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8E5B7" w14:textId="77777777" w:rsidR="006C7ECB" w:rsidRDefault="00A01006">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R1-2105986</w:t>
      </w:r>
    </w:p>
    <w:p w14:paraId="37D8E5B8" w14:textId="77777777" w:rsidR="006C7ECB" w:rsidRDefault="00A01006">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7D8E5B9" w14:textId="77777777" w:rsidR="006C7ECB" w:rsidRDefault="00A01006">
      <w:r>
        <w:tab/>
      </w:r>
    </w:p>
    <w:p w14:paraId="37D8E5BA" w14:textId="77777777" w:rsidR="006C7ECB" w:rsidRDefault="00A01006">
      <w:pPr>
        <w:rPr>
          <w:b/>
        </w:rPr>
      </w:pPr>
      <w:r>
        <w:rPr>
          <w:b/>
        </w:rPr>
        <w:t>Agenda item:    8.2.6</w:t>
      </w:r>
    </w:p>
    <w:p w14:paraId="37D8E5BB" w14:textId="77777777" w:rsidR="006C7ECB" w:rsidRDefault="00A01006">
      <w:pPr>
        <w:rPr>
          <w:b/>
        </w:rPr>
      </w:pPr>
      <w:r>
        <w:rPr>
          <w:b/>
        </w:rPr>
        <w:t>Source:              Moderator (Qualcomm</w:t>
      </w:r>
      <w:r>
        <w:rPr>
          <w:rFonts w:eastAsia="宋体"/>
          <w:b/>
          <w:lang w:eastAsia="zh-CN"/>
        </w:rPr>
        <w:t xml:space="preserve"> </w:t>
      </w:r>
      <w:r>
        <w:rPr>
          <w:b/>
        </w:rPr>
        <w:t>Incorporated)</w:t>
      </w:r>
    </w:p>
    <w:p w14:paraId="37D8E5BC" w14:textId="77777777" w:rsidR="006C7ECB" w:rsidRDefault="00A01006">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37D8E5BD" w14:textId="77777777" w:rsidR="006C7ECB" w:rsidRDefault="00A01006">
      <w:pPr>
        <w:rPr>
          <w:b/>
        </w:rPr>
      </w:pPr>
      <w:r>
        <w:rPr>
          <w:b/>
        </w:rPr>
        <w:t>Document for:  Discussion</w:t>
      </w:r>
      <w:r>
        <w:rPr>
          <w:rFonts w:eastAsia="宋体"/>
          <w:b/>
          <w:lang w:eastAsia="zh-CN"/>
        </w:rPr>
        <w:t xml:space="preserve"> and </w:t>
      </w:r>
      <w:r>
        <w:rPr>
          <w:b/>
        </w:rPr>
        <w:t>Decision</w:t>
      </w:r>
    </w:p>
    <w:p w14:paraId="37D8E5BE" w14:textId="77777777" w:rsidR="006C7ECB" w:rsidRDefault="00A01006">
      <w:pPr>
        <w:pStyle w:val="1"/>
        <w:numPr>
          <w:ilvl w:val="0"/>
          <w:numId w:val="12"/>
        </w:numPr>
      </w:pPr>
      <w:r>
        <w:t>Introduction</w:t>
      </w:r>
    </w:p>
    <w:p w14:paraId="37D8E5BF" w14:textId="77777777" w:rsidR="006C7ECB" w:rsidRDefault="00A01006">
      <w:pPr>
        <w:tabs>
          <w:tab w:val="left" w:pos="425"/>
        </w:tabs>
      </w:pPr>
      <w:r>
        <w:t>This paper summarizes the channel access related proposals submitted to agenda item 8.2.6 in RAN1-105e.</w:t>
      </w:r>
    </w:p>
    <w:p w14:paraId="37D8E5C0" w14:textId="77777777" w:rsidR="006C7ECB" w:rsidRDefault="006C7ECB"/>
    <w:p w14:paraId="37D8E5C1" w14:textId="77777777" w:rsidR="006C7ECB" w:rsidRDefault="00A01006">
      <w:pPr>
        <w:pStyle w:val="1"/>
        <w:tabs>
          <w:tab w:val="left" w:pos="9090"/>
        </w:tabs>
      </w:pPr>
      <w:r>
        <w:t>Summary of contributions</w:t>
      </w:r>
    </w:p>
    <w:p w14:paraId="37D8E5C2" w14:textId="77777777" w:rsidR="006C7ECB" w:rsidRDefault="00A01006">
      <w:pPr>
        <w:rPr>
          <w:lang w:eastAsia="en-US"/>
        </w:rPr>
      </w:pPr>
      <w:r>
        <w:rPr>
          <w:lang w:eastAsia="en-US"/>
        </w:rPr>
        <w:t>The section summarises key proposals and observations from submitted contributions.  Discussion points arising from each group of topics are captured separately in subsections.</w:t>
      </w:r>
    </w:p>
    <w:p w14:paraId="37D8E5C3" w14:textId="77777777" w:rsidR="006C7ECB" w:rsidRDefault="00A01006">
      <w:pPr>
        <w:pStyle w:val="2"/>
      </w:pPr>
      <w:r>
        <w:rPr>
          <w:noProof/>
          <w:lang w:val="en-US" w:eastAsia="zh-TW"/>
        </w:rPr>
        <mc:AlternateContent>
          <mc:Choice Requires="wps">
            <w:drawing>
              <wp:anchor distT="45720" distB="45720" distL="114300" distR="114300" simplePos="0" relativeHeight="251654656" behindDoc="0" locked="0" layoutInCell="1" allowOverlap="1" wp14:anchorId="37D8ED3C" wp14:editId="37D8ED3D">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7D8ED52" w14:textId="77777777" w:rsidR="00DB63AF" w:rsidRDefault="00DB63AF">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37D8ED53" w14:textId="77777777" w:rsidR="00DB63AF" w:rsidRDefault="00DB63AF">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37D8ED54" w14:textId="77777777" w:rsidR="00DB63AF" w:rsidRDefault="00DB63AF">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37D8ED55" w14:textId="77777777" w:rsidR="00DB63AF" w:rsidRDefault="00DB63AF">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w:t>
                            </w:r>
                            <w:proofErr w:type="spellStart"/>
                            <w:r>
                              <w:rPr>
                                <w:rFonts w:ascii="Arial" w:eastAsia="宋体" w:hAnsi="Arial" w:cs="Arial"/>
                                <w:snapToGrid/>
                                <w:kern w:val="0"/>
                                <w:sz w:val="16"/>
                                <w:szCs w:val="16"/>
                                <w:lang w:val="en-US" w:eastAsia="zh-CN"/>
                              </w:rPr>
                              <w:t>Pout≤Pmax</w:t>
                            </w:r>
                            <w:proofErr w:type="spellEnd"/>
                            <w:r>
                              <w:rPr>
                                <w:rFonts w:ascii="Arial" w:eastAsia="宋体" w:hAnsi="Arial" w:cs="Arial"/>
                                <w:snapToGrid/>
                                <w:kern w:val="0"/>
                                <w:sz w:val="16"/>
                                <w:szCs w:val="16"/>
                                <w:lang w:val="en-US" w:eastAsia="zh-CN"/>
                              </w:rPr>
                              <w:t>.</w:t>
                            </w:r>
                          </w:p>
                          <w:p w14:paraId="37D8ED56"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37D8ED58"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37D8ED59"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w:t>
                            </w:r>
                            <w:proofErr w:type="spellStart"/>
                            <w:r>
                              <w:rPr>
                                <w:rFonts w:ascii="Arial" w:eastAsia="宋体" w:hAnsi="Arial" w:cs="Arial"/>
                                <w:iCs/>
                                <w:snapToGrid/>
                                <w:kern w:val="0"/>
                                <w:sz w:val="16"/>
                                <w:szCs w:val="16"/>
                                <w:lang w:val="en-US" w:eastAsia="zh-CN"/>
                              </w:rPr>
                              <w:t>eg</w:t>
                            </w:r>
                            <w:proofErr w:type="spellEnd"/>
                            <w:r>
                              <w:rPr>
                                <w:rFonts w:ascii="Arial" w:eastAsia="宋体" w:hAnsi="Arial" w:cs="Arial"/>
                                <w:iCs/>
                                <w:snapToGrid/>
                                <w:kern w:val="0"/>
                                <w:sz w:val="16"/>
                                <w:szCs w:val="16"/>
                                <w:lang w:val="en-US" w:eastAsia="zh-CN"/>
                              </w:rPr>
                              <w:t xml:space="preserve">,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37D8ED5A"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37D8ED5B" w14:textId="77777777" w:rsidR="00DB63AF" w:rsidRDefault="00DB63AF"/>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7D8ED3C"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7D8ED52" w14:textId="77777777" w:rsidR="00DB63AF" w:rsidRDefault="00DB63AF">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DB63AF" w:rsidRDefault="00DB63AF">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DB63AF" w:rsidRDefault="00DB63AF">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DB63AF" w:rsidRDefault="00DB63AF">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w:t>
                      </w:r>
                      <w:proofErr w:type="spellStart"/>
                      <w:r>
                        <w:rPr>
                          <w:rFonts w:ascii="Arial" w:eastAsia="SimSun" w:hAnsi="Arial" w:cs="Arial"/>
                          <w:snapToGrid/>
                          <w:kern w:val="0"/>
                          <w:sz w:val="16"/>
                          <w:szCs w:val="16"/>
                          <w:lang w:val="en-US" w:eastAsia="zh-CN"/>
                        </w:rPr>
                        <w:t>Pmax</w:t>
                      </w:r>
                      <w:proofErr w:type="spellEnd"/>
                      <w:r>
                        <w:rPr>
                          <w:rFonts w:ascii="Arial" w:eastAsia="SimSun" w:hAnsi="Arial" w:cs="Arial"/>
                          <w:snapToGrid/>
                          <w:kern w:val="0"/>
                          <w:sz w:val="16"/>
                          <w:szCs w:val="16"/>
                          <w:lang w:val="en-US" w:eastAsia="zh-CN"/>
                        </w:rPr>
                        <w:t xml:space="preserve">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7D8ED56"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DB63AF" w:rsidRDefault="00DB63AF"/>
                  </w:txbxContent>
                </v:textbox>
                <w10:wrap type="topAndBottom" anchorx="margin"/>
              </v:shape>
            </w:pict>
          </mc:Fallback>
        </mc:AlternateContent>
      </w:r>
      <w:r>
        <w:t>ED Threshold computation FFS Items</w:t>
      </w:r>
    </w:p>
    <w:p w14:paraId="37D8E5C4" w14:textId="77777777" w:rsidR="006C7ECB" w:rsidRDefault="006C7ECB">
      <w:pPr>
        <w:rPr>
          <w:lang w:eastAsia="en-US"/>
        </w:rPr>
      </w:pPr>
    </w:p>
    <w:tbl>
      <w:tblPr>
        <w:tblStyle w:val="af8"/>
        <w:tblW w:w="9457" w:type="dxa"/>
        <w:tblLayout w:type="fixed"/>
        <w:tblLook w:val="04A0" w:firstRow="1" w:lastRow="0" w:firstColumn="1" w:lastColumn="0" w:noHBand="0" w:noVBand="1"/>
      </w:tblPr>
      <w:tblGrid>
        <w:gridCol w:w="1440"/>
        <w:gridCol w:w="8017"/>
      </w:tblGrid>
      <w:tr w:rsidR="006C7ECB" w14:paraId="37D8E5C7" w14:textId="77777777">
        <w:trPr>
          <w:trHeight w:val="341"/>
        </w:trPr>
        <w:tc>
          <w:tcPr>
            <w:tcW w:w="1440" w:type="dxa"/>
          </w:tcPr>
          <w:p w14:paraId="37D8E5C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5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5CA" w14:textId="77777777">
        <w:trPr>
          <w:trHeight w:val="765"/>
        </w:trPr>
        <w:tc>
          <w:tcPr>
            <w:tcW w:w="1440" w:type="dxa"/>
          </w:tcPr>
          <w:p w14:paraId="37D8E5C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D8E5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6C7ECB" w14:paraId="37D8E5CE" w14:textId="77777777">
        <w:trPr>
          <w:trHeight w:val="633"/>
        </w:trPr>
        <w:tc>
          <w:tcPr>
            <w:tcW w:w="1440" w:type="dxa"/>
          </w:tcPr>
          <w:p w14:paraId="37D8E5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7D8E5C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37D8E5C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6C7ECB" w14:paraId="37D8E5D2" w14:textId="77777777">
        <w:trPr>
          <w:trHeight w:val="1465"/>
        </w:trPr>
        <w:tc>
          <w:tcPr>
            <w:tcW w:w="1440" w:type="dxa"/>
          </w:tcPr>
          <w:p w14:paraId="37D8E5C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5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37D8E5D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6C7ECB" w14:paraId="37D8E5D5" w14:textId="77777777">
        <w:trPr>
          <w:trHeight w:val="1465"/>
        </w:trPr>
        <w:tc>
          <w:tcPr>
            <w:tcW w:w="1440" w:type="dxa"/>
          </w:tcPr>
          <w:p w14:paraId="37D8E5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37D8E5D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6C7ECB" w14:paraId="37D8E5DA" w14:textId="77777777">
        <w:trPr>
          <w:trHeight w:val="2945"/>
        </w:trPr>
        <w:tc>
          <w:tcPr>
            <w:tcW w:w="1440" w:type="dxa"/>
          </w:tcPr>
          <w:p w14:paraId="37D8E5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7D8E5D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37D8E5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w:t>
            </w:r>
            <w:proofErr w:type="spellStart"/>
            <w:r>
              <w:rPr>
                <w:rFonts w:ascii="Calibri" w:eastAsia="Times New Roman" w:hAnsi="Calibri" w:cs="Calibri"/>
                <w:snapToGrid/>
                <w:color w:val="000000"/>
                <w:kern w:val="0"/>
                <w:szCs w:val="20"/>
                <w:lang w:val="en-US" w:eastAsia="en-US"/>
              </w:rPr>
              <w:t>TX,max</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GTX is the effective transmit antenna gain at the potential transmitter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GTX,max</w:t>
            </w:r>
            <w:proofErr w:type="spellEnd"/>
            <w:r>
              <w:rPr>
                <w:rFonts w:ascii="Calibri" w:eastAsia="Times New Roman" w:hAnsi="Calibri" w:cs="Calibri"/>
                <w:snapToGrid/>
                <w:color w:val="000000"/>
                <w:kern w:val="0"/>
                <w:szCs w:val="20"/>
                <w:lang w:val="en-US" w:eastAsia="en-US"/>
              </w:rPr>
              <w:t xml:space="preserve"> is the maximum effective transmit antenna gain considered for the deployment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a is a scaling factor such that  0≤ a≤ 1</w:t>
            </w:r>
          </w:p>
          <w:p w14:paraId="37D8E5D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6C7ECB" w14:paraId="37D8E5DE" w14:textId="77777777">
        <w:trPr>
          <w:trHeight w:val="920"/>
        </w:trPr>
        <w:tc>
          <w:tcPr>
            <w:tcW w:w="1440" w:type="dxa"/>
          </w:tcPr>
          <w:p w14:paraId="37D8E5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7D8E5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37D8E5D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6C7ECB" w14:paraId="37D8E5E1" w14:textId="77777777">
        <w:trPr>
          <w:trHeight w:val="255"/>
        </w:trPr>
        <w:tc>
          <w:tcPr>
            <w:tcW w:w="1440" w:type="dxa"/>
          </w:tcPr>
          <w:p w14:paraId="37D8E5D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8017" w:type="dxa"/>
            <w:noWrap/>
          </w:tcPr>
          <w:p w14:paraId="37D8E5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6C7ECB" w14:paraId="37D8E5E4" w14:textId="77777777">
        <w:trPr>
          <w:trHeight w:val="900"/>
        </w:trPr>
        <w:tc>
          <w:tcPr>
            <w:tcW w:w="1440" w:type="dxa"/>
          </w:tcPr>
          <w:p w14:paraId="37D8E5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7D8E5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 xml:space="preserve">l </w:t>
            </w:r>
            <w:proofErr w:type="gramStart"/>
            <w:r>
              <w:rPr>
                <w:rFonts w:ascii="Arial" w:eastAsia="Times New Roman" w:hAnsi="Arial" w:cs="Arial"/>
                <w:snapToGrid/>
                <w:color w:val="000000"/>
                <w:kern w:val="0"/>
                <w:sz w:val="16"/>
                <w:szCs w:val="16"/>
                <w:lang w:val="en-US" w:eastAsia="en-US"/>
              </w:rPr>
              <w:t>The</w:t>
            </w:r>
            <w:proofErr w:type="gramEnd"/>
            <w:r>
              <w:rPr>
                <w:rFonts w:ascii="Arial" w:eastAsia="Times New Roman" w:hAnsi="Arial" w:cs="Arial"/>
                <w:snapToGrid/>
                <w:color w:val="000000"/>
                <w:kern w:val="0"/>
                <w:sz w:val="16"/>
                <w:szCs w:val="16"/>
                <w:lang w:val="en-US" w:eastAsia="en-US"/>
              </w:rPr>
              <w:t xml:space="preserv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6C7ECB" w14:paraId="37D8E5E7" w14:textId="77777777">
        <w:trPr>
          <w:trHeight w:val="255"/>
        </w:trPr>
        <w:tc>
          <w:tcPr>
            <w:tcW w:w="1440" w:type="dxa"/>
          </w:tcPr>
          <w:p w14:paraId="37D8E5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7D8E5E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6C7ECB" w14:paraId="37D8E5EB" w14:textId="77777777">
        <w:trPr>
          <w:trHeight w:val="977"/>
        </w:trPr>
        <w:tc>
          <w:tcPr>
            <w:tcW w:w="1440" w:type="dxa"/>
          </w:tcPr>
          <w:p w14:paraId="37D8E5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37D8E5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7D8E5E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5EE" w14:textId="77777777">
        <w:trPr>
          <w:trHeight w:val="255"/>
        </w:trPr>
        <w:tc>
          <w:tcPr>
            <w:tcW w:w="1440" w:type="dxa"/>
          </w:tcPr>
          <w:p w14:paraId="37D8E5E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37D8E5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6C7ECB" w14:paraId="37D8E5F1" w14:textId="77777777">
        <w:trPr>
          <w:trHeight w:val="255"/>
        </w:trPr>
        <w:tc>
          <w:tcPr>
            <w:tcW w:w="1440" w:type="dxa"/>
          </w:tcPr>
          <w:p w14:paraId="37D8E5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37D8E5F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6C7ECB" w14:paraId="37D8E5F4" w14:textId="77777777">
        <w:trPr>
          <w:trHeight w:val="255"/>
        </w:trPr>
        <w:tc>
          <w:tcPr>
            <w:tcW w:w="1440" w:type="dxa"/>
          </w:tcPr>
          <w:p w14:paraId="37D8E5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8017" w:type="dxa"/>
          </w:tcPr>
          <w:p w14:paraId="37D8E5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6C7ECB" w14:paraId="37D8E5F7" w14:textId="77777777">
        <w:trPr>
          <w:trHeight w:val="255"/>
        </w:trPr>
        <w:tc>
          <w:tcPr>
            <w:tcW w:w="1440" w:type="dxa"/>
          </w:tcPr>
          <w:p w14:paraId="37D8E5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7D8E5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6C7ECB" w14:paraId="37D8E5FB" w14:textId="77777777">
        <w:trPr>
          <w:trHeight w:val="920"/>
        </w:trPr>
        <w:tc>
          <w:tcPr>
            <w:tcW w:w="1440" w:type="dxa"/>
          </w:tcPr>
          <w:p w14:paraId="37D8E5F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8017" w:type="dxa"/>
            <w:noWrap/>
          </w:tcPr>
          <w:p w14:paraId="37D8E5F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37D8E5F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37D8E5FC" w14:textId="77777777" w:rsidR="006C7ECB" w:rsidRDefault="006C7ECB">
      <w:pPr>
        <w:rPr>
          <w:lang w:eastAsia="en-US"/>
        </w:rPr>
      </w:pPr>
    </w:p>
    <w:p w14:paraId="37D8E5FD" w14:textId="77777777" w:rsidR="006C7ECB" w:rsidRDefault="00A01006">
      <w:pPr>
        <w:rPr>
          <w:lang w:eastAsia="en-US"/>
        </w:rPr>
      </w:pPr>
      <w:r>
        <w:rPr>
          <w:noProof/>
          <w:lang w:val="en-US" w:eastAsia="zh-TW"/>
        </w:rPr>
        <mc:AlternateContent>
          <mc:Choice Requires="wps">
            <w:drawing>
              <wp:anchor distT="45720" distB="45720" distL="114300" distR="114300" simplePos="0" relativeHeight="251655680" behindDoc="0" locked="0" layoutInCell="1" allowOverlap="1" wp14:anchorId="37D8ED3E" wp14:editId="37D8ED3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7D8ED5C" w14:textId="77777777" w:rsidR="00DB63AF" w:rsidRDefault="00DB63AF">
                            <w:pPr>
                              <w:rPr>
                                <w:rFonts w:eastAsia="宋体"/>
                                <w:snapToGrid/>
                                <w:kern w:val="0"/>
                                <w:lang w:val="en-US" w:eastAsia="zh-CN"/>
                              </w:rPr>
                            </w:pPr>
                            <w:r>
                              <w:rPr>
                                <w:highlight w:val="darkYellow"/>
                                <w:lang w:eastAsia="zh-CN"/>
                              </w:rPr>
                              <w:t>Working assumption:</w:t>
                            </w:r>
                          </w:p>
                          <w:p w14:paraId="37D8ED5D" w14:textId="77777777" w:rsidR="00DB63AF" w:rsidRDefault="00DB63AF">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7D8ED3E"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7D8ED5C" w14:textId="77777777" w:rsidR="00DB63AF" w:rsidRDefault="00DB63AF">
                      <w:pPr>
                        <w:rPr>
                          <w:rFonts w:eastAsia="SimSun"/>
                          <w:snapToGrid/>
                          <w:kern w:val="0"/>
                          <w:lang w:val="en-US" w:eastAsia="zh-CN"/>
                        </w:rPr>
                      </w:pPr>
                      <w:r>
                        <w:rPr>
                          <w:highlight w:val="darkYellow"/>
                          <w:lang w:eastAsia="zh-CN"/>
                        </w:rPr>
                        <w:t>Working assumption:</w:t>
                      </w:r>
                    </w:p>
                    <w:p w14:paraId="37D8ED5D" w14:textId="77777777" w:rsidR="00DB63AF" w:rsidRDefault="00DB63AF">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7D8E5FE" w14:textId="77777777" w:rsidR="006C7ECB" w:rsidRDefault="006C7ECB">
      <w:pPr>
        <w:rPr>
          <w:lang w:eastAsia="en-US"/>
        </w:rPr>
      </w:pPr>
    </w:p>
    <w:tbl>
      <w:tblPr>
        <w:tblStyle w:val="af8"/>
        <w:tblW w:w="9457" w:type="dxa"/>
        <w:tblLayout w:type="fixed"/>
        <w:tblLook w:val="04A0" w:firstRow="1" w:lastRow="0" w:firstColumn="1" w:lastColumn="0" w:noHBand="0" w:noVBand="1"/>
      </w:tblPr>
      <w:tblGrid>
        <w:gridCol w:w="1440"/>
        <w:gridCol w:w="8017"/>
      </w:tblGrid>
      <w:tr w:rsidR="006C7ECB" w14:paraId="37D8E601" w14:textId="77777777">
        <w:trPr>
          <w:trHeight w:val="255"/>
        </w:trPr>
        <w:tc>
          <w:tcPr>
            <w:tcW w:w="1440" w:type="dxa"/>
          </w:tcPr>
          <w:p w14:paraId="37D8E5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6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604" w14:textId="77777777">
        <w:trPr>
          <w:trHeight w:val="255"/>
        </w:trPr>
        <w:tc>
          <w:tcPr>
            <w:tcW w:w="1440" w:type="dxa"/>
          </w:tcPr>
          <w:p w14:paraId="37D8E6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37D8E60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6C7ECB" w14:paraId="37D8E607" w14:textId="77777777">
        <w:trPr>
          <w:trHeight w:val="510"/>
        </w:trPr>
        <w:tc>
          <w:tcPr>
            <w:tcW w:w="1440" w:type="dxa"/>
          </w:tcPr>
          <w:p w14:paraId="37D8E6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6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6C7ECB" w14:paraId="37D8E60B" w14:textId="77777777">
        <w:trPr>
          <w:trHeight w:val="765"/>
        </w:trPr>
        <w:tc>
          <w:tcPr>
            <w:tcW w:w="1440" w:type="dxa"/>
          </w:tcPr>
          <w:p w14:paraId="37D8E6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37D8E6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37D8E6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6C7ECB" w14:paraId="37D8E60E" w14:textId="77777777">
        <w:trPr>
          <w:trHeight w:val="510"/>
        </w:trPr>
        <w:tc>
          <w:tcPr>
            <w:tcW w:w="1440" w:type="dxa"/>
          </w:tcPr>
          <w:p w14:paraId="37D8E6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7D8E6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6C7ECB" w14:paraId="37D8E612" w14:textId="77777777">
        <w:trPr>
          <w:trHeight w:val="510"/>
        </w:trPr>
        <w:tc>
          <w:tcPr>
            <w:tcW w:w="1440" w:type="dxa"/>
          </w:tcPr>
          <w:p w14:paraId="37D8E6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37D8E6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37D8E6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6C7ECB" w14:paraId="37D8E615" w14:textId="77777777">
        <w:trPr>
          <w:trHeight w:val="255"/>
        </w:trPr>
        <w:tc>
          <w:tcPr>
            <w:tcW w:w="1440" w:type="dxa"/>
          </w:tcPr>
          <w:p w14:paraId="37D8E613"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7D8E614"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18" w14:textId="77777777">
        <w:trPr>
          <w:trHeight w:val="255"/>
        </w:trPr>
        <w:tc>
          <w:tcPr>
            <w:tcW w:w="1440" w:type="dxa"/>
          </w:tcPr>
          <w:p w14:paraId="37D8E6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7D8E6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37D8E619" w14:textId="77777777" w:rsidR="006C7ECB" w:rsidRDefault="006C7ECB">
      <w:pPr>
        <w:rPr>
          <w:lang w:eastAsia="en-US"/>
        </w:rPr>
      </w:pPr>
    </w:p>
    <w:p w14:paraId="37D8E61A" w14:textId="77777777" w:rsidR="006C7ECB" w:rsidRDefault="00A01006">
      <w:pPr>
        <w:pStyle w:val="3"/>
      </w:pPr>
      <w:r>
        <w:t>First Round Discussion</w:t>
      </w:r>
    </w:p>
    <w:p w14:paraId="37D8E61B" w14:textId="3C9D723F" w:rsidR="006C7ECB" w:rsidRDefault="00A01006">
      <w:r>
        <w:rPr>
          <w:lang w:eastAsia="en-US"/>
        </w:rPr>
        <w:t>1</w:t>
      </w:r>
      <w:r w:rsidR="00007B83">
        <w:rPr>
          <w:lang w:eastAsia="en-US"/>
        </w:rPr>
        <w:t>3</w:t>
      </w:r>
      <w:r>
        <w:rPr>
          <w:lang w:eastAsia="en-US"/>
        </w:rPr>
        <w:t xml:space="preserve"> Companies (</w:t>
      </w:r>
      <w:r>
        <w:t xml:space="preserve">AT&amp;T, CATT, Huawei, Intel, Interdigital, LG, NEC, Qualcomm, OPPO, </w:t>
      </w:r>
      <w:proofErr w:type="spellStart"/>
      <w:r>
        <w:t>Spreadtrum</w:t>
      </w:r>
      <w:proofErr w:type="spellEnd"/>
      <w:r>
        <w:t>, Vivo, ZTE</w:t>
      </w:r>
      <w:r w:rsidR="00007B83">
        <w:t xml:space="preserve">, </w:t>
      </w:r>
      <w:proofErr w:type="spellStart"/>
      <w:r w:rsidR="00007B83">
        <w:t>Futurewei</w:t>
      </w:r>
      <w:proofErr w:type="spellEnd"/>
      <w:r>
        <w:t>) are proposing to modify Energy Detection based computation to include transmit beamforming and sensing beam. 2 companies (Nokia and Ericsson) are against this.</w:t>
      </w:r>
    </w:p>
    <w:p w14:paraId="37D8E61C" w14:textId="77777777" w:rsidR="006C7ECB" w:rsidRDefault="006C7ECB"/>
    <w:p w14:paraId="37D8E61D" w14:textId="77777777" w:rsidR="006C7ECB" w:rsidRDefault="00A01006">
      <w:pPr>
        <w:pStyle w:val="discussionpoint"/>
      </w:pPr>
      <w:r>
        <w:t xml:space="preserve">Discussion 2.1.1-1  </w:t>
      </w:r>
    </w:p>
    <w:p w14:paraId="37D8E61E" w14:textId="77777777" w:rsidR="006C7ECB" w:rsidRDefault="00A01006">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7D8E61F" w14:textId="77777777" w:rsidR="006C7ECB" w:rsidRDefault="00A01006">
      <w:pPr>
        <w:pStyle w:val="a"/>
        <w:numPr>
          <w:ilvl w:val="0"/>
          <w:numId w:val="15"/>
        </w:numPr>
        <w:rPr>
          <w:lang w:eastAsia="en-US"/>
        </w:rPr>
      </w:pPr>
      <w:r>
        <w:rPr>
          <w:lang w:eastAsia="en-US"/>
        </w:rPr>
        <w:t>Alt A: Support additional adjustment to Energy Detection computation to include transmit beamforming and sensing beam relationship</w:t>
      </w:r>
    </w:p>
    <w:p w14:paraId="37D8E620" w14:textId="77777777" w:rsidR="006C7ECB" w:rsidRDefault="00A01006">
      <w:pPr>
        <w:pStyle w:val="a"/>
        <w:numPr>
          <w:ilvl w:val="1"/>
          <w:numId w:val="15"/>
        </w:numPr>
        <w:rPr>
          <w:lang w:eastAsia="en-US"/>
        </w:rPr>
      </w:pPr>
      <w:r>
        <w:rPr>
          <w:lang w:eastAsia="en-US"/>
        </w:rPr>
        <w:t>FFS how to adjust</w:t>
      </w:r>
    </w:p>
    <w:p w14:paraId="37D8E621" w14:textId="77777777" w:rsidR="006C7ECB" w:rsidRDefault="00A01006">
      <w:pPr>
        <w:pStyle w:val="a"/>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7D8E622" w14:textId="77777777" w:rsidR="006C7ECB" w:rsidRDefault="006C7ECB">
      <w:pPr>
        <w:rPr>
          <w:lang w:eastAsia="en-US"/>
        </w:rPr>
      </w:pPr>
    </w:p>
    <w:tbl>
      <w:tblPr>
        <w:tblStyle w:val="af8"/>
        <w:tblW w:w="0" w:type="auto"/>
        <w:tblLook w:val="04A0" w:firstRow="1" w:lastRow="0" w:firstColumn="1" w:lastColumn="0" w:noHBand="0" w:noVBand="1"/>
      </w:tblPr>
      <w:tblGrid>
        <w:gridCol w:w="2263"/>
        <w:gridCol w:w="7099"/>
      </w:tblGrid>
      <w:tr w:rsidR="006C7ECB" w14:paraId="37D8E625" w14:textId="77777777">
        <w:tc>
          <w:tcPr>
            <w:tcW w:w="2263" w:type="dxa"/>
          </w:tcPr>
          <w:p w14:paraId="37D8E623" w14:textId="77777777" w:rsidR="006C7ECB" w:rsidRDefault="00A01006">
            <w:pPr>
              <w:rPr>
                <w:lang w:eastAsia="en-US"/>
              </w:rPr>
            </w:pPr>
            <w:r>
              <w:rPr>
                <w:lang w:eastAsia="en-US"/>
              </w:rPr>
              <w:t>Company</w:t>
            </w:r>
          </w:p>
        </w:tc>
        <w:tc>
          <w:tcPr>
            <w:tcW w:w="7099" w:type="dxa"/>
          </w:tcPr>
          <w:p w14:paraId="37D8E624" w14:textId="77777777" w:rsidR="006C7ECB" w:rsidRDefault="00A01006">
            <w:pPr>
              <w:rPr>
                <w:lang w:eastAsia="en-US"/>
              </w:rPr>
            </w:pPr>
            <w:r>
              <w:rPr>
                <w:lang w:eastAsia="en-US"/>
              </w:rPr>
              <w:t>View</w:t>
            </w:r>
          </w:p>
        </w:tc>
      </w:tr>
      <w:tr w:rsidR="006C7ECB" w14:paraId="37D8E62A" w14:textId="77777777">
        <w:tc>
          <w:tcPr>
            <w:tcW w:w="2263" w:type="dxa"/>
          </w:tcPr>
          <w:p w14:paraId="37D8E626" w14:textId="77777777" w:rsidR="006C7ECB" w:rsidRDefault="00A01006">
            <w:pPr>
              <w:rPr>
                <w:lang w:eastAsia="en-US"/>
              </w:rPr>
            </w:pPr>
            <w:r>
              <w:rPr>
                <w:lang w:eastAsia="en-US"/>
              </w:rPr>
              <w:t>Nokia, NSB</w:t>
            </w:r>
          </w:p>
        </w:tc>
        <w:tc>
          <w:tcPr>
            <w:tcW w:w="7099" w:type="dxa"/>
          </w:tcPr>
          <w:p w14:paraId="37D8E627" w14:textId="77777777" w:rsidR="006C7ECB" w:rsidRDefault="00A01006">
            <w:pPr>
              <w:rPr>
                <w:lang w:val="en-US" w:eastAsia="en-US"/>
              </w:rPr>
            </w:pPr>
            <w:r>
              <w:rPr>
                <w:lang w:val="en-US" w:eastAsia="en-US"/>
              </w:rPr>
              <w:t>Alt B. We do not see a benefit is defining more strict EDT definitions than what the ETSI harmonized standard requires.</w:t>
            </w:r>
          </w:p>
          <w:p w14:paraId="37D8E628" w14:textId="77777777" w:rsidR="006C7ECB" w:rsidRDefault="00A01006">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37D8E629" w14:textId="77777777" w:rsidR="006C7ECB" w:rsidRDefault="00A01006">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according to EN 302 567, EDT should not be impacted by antenna gain.</w:t>
            </w:r>
          </w:p>
        </w:tc>
      </w:tr>
      <w:tr w:rsidR="006C7ECB" w14:paraId="37D8E62D" w14:textId="77777777">
        <w:tc>
          <w:tcPr>
            <w:tcW w:w="2263" w:type="dxa"/>
          </w:tcPr>
          <w:p w14:paraId="37D8E62B" w14:textId="77777777" w:rsidR="006C7ECB" w:rsidRDefault="00A01006">
            <w:pPr>
              <w:rPr>
                <w:lang w:val="en-US" w:eastAsia="en-US"/>
              </w:rPr>
            </w:pPr>
            <w:r>
              <w:rPr>
                <w:lang w:val="en-US" w:eastAsia="en-US"/>
              </w:rPr>
              <w:t>Charter Communications</w:t>
            </w:r>
          </w:p>
        </w:tc>
        <w:tc>
          <w:tcPr>
            <w:tcW w:w="7099" w:type="dxa"/>
          </w:tcPr>
          <w:p w14:paraId="37D8E62C" w14:textId="77777777" w:rsidR="006C7ECB" w:rsidRDefault="00A01006">
            <w:pPr>
              <w:rPr>
                <w:lang w:val="en-US" w:eastAsia="en-US"/>
              </w:rPr>
            </w:pPr>
            <w:r>
              <w:rPr>
                <w:lang w:val="en-US" w:eastAsia="en-US"/>
              </w:rPr>
              <w:t>Alt B.</w:t>
            </w:r>
            <w:r>
              <w:rPr>
                <w:lang w:val="en-US" w:eastAsia="en-US"/>
              </w:rPr>
              <w:br/>
              <w:t>We do not see a need to penalize device EDT settings based on antenna array capabilities.</w:t>
            </w:r>
          </w:p>
        </w:tc>
      </w:tr>
      <w:tr w:rsidR="006C7ECB" w14:paraId="37D8E630" w14:textId="77777777">
        <w:tc>
          <w:tcPr>
            <w:tcW w:w="2263" w:type="dxa"/>
          </w:tcPr>
          <w:p w14:paraId="37D8E62E" w14:textId="77777777" w:rsidR="006C7ECB" w:rsidRDefault="00A01006">
            <w:pPr>
              <w:rPr>
                <w:lang w:eastAsia="en-US"/>
              </w:rPr>
            </w:pPr>
            <w:r>
              <w:rPr>
                <w:lang w:val="en-US" w:eastAsia="en-US"/>
              </w:rPr>
              <w:lastRenderedPageBreak/>
              <w:t>Lenovo, Motorola Mobility</w:t>
            </w:r>
          </w:p>
        </w:tc>
        <w:tc>
          <w:tcPr>
            <w:tcW w:w="7099" w:type="dxa"/>
          </w:tcPr>
          <w:p w14:paraId="37D8E62F" w14:textId="77777777" w:rsidR="006C7ECB" w:rsidRDefault="00A01006">
            <w:pPr>
              <w:rPr>
                <w:lang w:val="en-US" w:eastAsia="en-US"/>
              </w:rPr>
            </w:pPr>
            <w:r>
              <w:rPr>
                <w:lang w:val="en-US" w:eastAsia="en-US"/>
              </w:rPr>
              <w:t>We suggest postponing this discussion until we make some progress on defining relationship between sensing and transmission beams (section 2.9)</w:t>
            </w:r>
          </w:p>
        </w:tc>
      </w:tr>
      <w:tr w:rsidR="006C7ECB" w14:paraId="37D8E633" w14:textId="77777777">
        <w:tc>
          <w:tcPr>
            <w:tcW w:w="2263" w:type="dxa"/>
          </w:tcPr>
          <w:p w14:paraId="37D8E631"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099" w:type="dxa"/>
          </w:tcPr>
          <w:p w14:paraId="37D8E632" w14:textId="77777777" w:rsidR="006C7ECB" w:rsidRDefault="00A01006">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5B4B1B" w14:paraId="0E0704F1" w14:textId="77777777">
        <w:tc>
          <w:tcPr>
            <w:tcW w:w="2263" w:type="dxa"/>
          </w:tcPr>
          <w:p w14:paraId="11448769" w14:textId="3A85DE3D" w:rsidR="005B4B1B" w:rsidRDefault="005B4B1B" w:rsidP="005B4B1B">
            <w:pPr>
              <w:rPr>
                <w:rFonts w:eastAsia="宋体"/>
                <w:lang w:val="en-US" w:eastAsia="zh-CN"/>
              </w:rPr>
            </w:pPr>
            <w:r>
              <w:rPr>
                <w:lang w:eastAsia="en-US"/>
              </w:rPr>
              <w:t>Intel</w:t>
            </w:r>
          </w:p>
        </w:tc>
        <w:tc>
          <w:tcPr>
            <w:tcW w:w="7099" w:type="dxa"/>
          </w:tcPr>
          <w:p w14:paraId="0D0B8557" w14:textId="3CABACD7" w:rsidR="005B4B1B" w:rsidRDefault="005B4B1B" w:rsidP="005B4B1B">
            <w:pPr>
              <w:rPr>
                <w:lang w:val="en-US" w:eastAsia="zh-CN"/>
              </w:rPr>
            </w:pPr>
            <w:r>
              <w:rPr>
                <w:lang w:eastAsia="en-US"/>
              </w:rPr>
              <w:t xml:space="preserve">We support Alt. A. As it has been highlighted during the SI, </w:t>
            </w:r>
            <w:r w:rsidRPr="00A06F23">
              <w:rPr>
                <w:lang w:eastAsia="en-US"/>
              </w:rPr>
              <w:t xml:space="preserve">when </w:t>
            </w:r>
            <w:r>
              <w:rPr>
                <w:lang w:eastAsia="en-US"/>
              </w:rPr>
              <w:t xml:space="preserve">a </w:t>
            </w:r>
            <w:r w:rsidRPr="00A06F23">
              <w:rPr>
                <w:lang w:eastAsia="en-US"/>
              </w:rPr>
              <w:t xml:space="preserve">low ED threshold </w:t>
            </w:r>
            <w:r>
              <w:rPr>
                <w:lang w:eastAsia="en-US"/>
              </w:rPr>
              <w:t>is</w:t>
            </w:r>
            <w:r w:rsidRPr="00A06F23">
              <w:rPr>
                <w:lang w:eastAsia="en-US"/>
              </w:rPr>
              <w:t xml:space="preserve">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w:t>
            </w:r>
            <w:r>
              <w:rPr>
                <w:lang w:eastAsia="en-US"/>
              </w:rPr>
              <w:t xml:space="preserve">. </w:t>
            </w:r>
            <w:r w:rsidRPr="006F3772">
              <w:rPr>
                <w:lang w:eastAsia="en-US"/>
              </w:rPr>
              <w:t>In this matter, it may be beneficial within the ED threshold calculation to also account more specifically for the measurement beam used so that to exploit the advantage described above.</w:t>
            </w:r>
          </w:p>
        </w:tc>
      </w:tr>
      <w:tr w:rsidR="00443150" w:rsidRPr="00932BE7" w14:paraId="64FE4406" w14:textId="77777777" w:rsidTr="00443150">
        <w:tc>
          <w:tcPr>
            <w:tcW w:w="2263" w:type="dxa"/>
          </w:tcPr>
          <w:p w14:paraId="0791F53E" w14:textId="77777777" w:rsidR="00443150" w:rsidRDefault="00443150" w:rsidP="00E066FF">
            <w:pPr>
              <w:rPr>
                <w:lang w:val="en-US" w:eastAsia="en-US"/>
              </w:rPr>
            </w:pPr>
            <w:r>
              <w:rPr>
                <w:lang w:val="en-US" w:eastAsia="en-US"/>
              </w:rPr>
              <w:t>vivo</w:t>
            </w:r>
          </w:p>
        </w:tc>
        <w:tc>
          <w:tcPr>
            <w:tcW w:w="7099" w:type="dxa"/>
          </w:tcPr>
          <w:p w14:paraId="0579ED2C" w14:textId="77777777" w:rsidR="00443150" w:rsidRDefault="00443150" w:rsidP="00E066FF">
            <w:pPr>
              <w:rPr>
                <w:lang w:eastAsia="en-US"/>
              </w:rPr>
            </w:pPr>
            <w:r>
              <w:rPr>
                <w:lang w:eastAsia="en-US"/>
              </w:rPr>
              <w:t xml:space="preserve">Support Alt A with the following wording update as below.  </w:t>
            </w:r>
          </w:p>
          <w:p w14:paraId="318C5374" w14:textId="77777777" w:rsidR="00443150" w:rsidRDefault="00443150" w:rsidP="00E066FF">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 to include transmit beamforming and sensing beam </w:t>
            </w:r>
            <w:r w:rsidRPr="0004734D">
              <w:rPr>
                <w:strike/>
                <w:color w:val="FF0000"/>
                <w:lang w:eastAsia="en-US"/>
              </w:rPr>
              <w:t>relationship</w:t>
            </w:r>
          </w:p>
          <w:p w14:paraId="6F6A51E5" w14:textId="77777777" w:rsidR="00443150" w:rsidRDefault="00443150" w:rsidP="00E066FF">
            <w:pPr>
              <w:rPr>
                <w:lang w:eastAsia="en-US"/>
              </w:rPr>
            </w:pPr>
          </w:p>
          <w:p w14:paraId="5CD4A657" w14:textId="77777777" w:rsidR="00443150" w:rsidRDefault="00443150" w:rsidP="00E066FF">
            <w:pPr>
              <w:rPr>
                <w:lang w:val="en-US" w:eastAsia="en-US"/>
              </w:rPr>
            </w:pPr>
            <w:r>
              <w:rPr>
                <w:lang w:eastAsia="en-US"/>
              </w:rPr>
              <w:t xml:space="preserve">Since </w:t>
            </w:r>
            <w:r w:rsidRPr="0004734D">
              <w:rPr>
                <w:lang w:eastAsia="en-US"/>
              </w:rPr>
              <w:t>Pout is RF output power (EIRP),</w:t>
            </w:r>
            <w:r>
              <w:rPr>
                <w:rFonts w:ascii="Arial" w:eastAsia="宋体" w:hAnsi="Arial" w:cs="Arial"/>
                <w:snapToGrid/>
                <w:kern w:val="0"/>
                <w:sz w:val="16"/>
                <w:szCs w:val="16"/>
                <w:lang w:val="en-US" w:eastAsia="x-none"/>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214A0B" w:rsidRPr="00932BE7" w14:paraId="20EFFC89" w14:textId="77777777" w:rsidTr="00443150">
        <w:tc>
          <w:tcPr>
            <w:tcW w:w="2263" w:type="dxa"/>
          </w:tcPr>
          <w:p w14:paraId="071FCF93" w14:textId="351353E4" w:rsidR="00214A0B" w:rsidRDefault="00214A0B" w:rsidP="00E066FF">
            <w:pPr>
              <w:rPr>
                <w:lang w:val="en-US" w:eastAsia="en-US"/>
              </w:rPr>
            </w:pPr>
            <w:r>
              <w:rPr>
                <w:lang w:val="en-US" w:eastAsia="en-US"/>
              </w:rPr>
              <w:t>Apple</w:t>
            </w:r>
          </w:p>
        </w:tc>
        <w:tc>
          <w:tcPr>
            <w:tcW w:w="7099" w:type="dxa"/>
          </w:tcPr>
          <w:p w14:paraId="6A6ADEBE" w14:textId="399C5EF7" w:rsidR="00214A0B" w:rsidRDefault="00214A0B" w:rsidP="00E066FF">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6D5B85" w:rsidRPr="00932BE7" w14:paraId="22399B90" w14:textId="77777777" w:rsidTr="00443150">
        <w:tc>
          <w:tcPr>
            <w:tcW w:w="2263" w:type="dxa"/>
          </w:tcPr>
          <w:p w14:paraId="5A8433E2" w14:textId="7A4BFD07" w:rsidR="006D5B85" w:rsidRDefault="006D5B85" w:rsidP="00E066FF">
            <w:pPr>
              <w:rPr>
                <w:lang w:val="en-US" w:eastAsia="en-US"/>
              </w:rPr>
            </w:pPr>
            <w:proofErr w:type="spellStart"/>
            <w:r>
              <w:rPr>
                <w:lang w:val="en-US" w:eastAsia="en-US"/>
              </w:rPr>
              <w:t>Futurewei</w:t>
            </w:r>
            <w:proofErr w:type="spellEnd"/>
          </w:p>
        </w:tc>
        <w:tc>
          <w:tcPr>
            <w:tcW w:w="7099" w:type="dxa"/>
          </w:tcPr>
          <w:p w14:paraId="1CC73B46" w14:textId="746407B9" w:rsidR="006D5B85" w:rsidRDefault="006D5B85" w:rsidP="00E066FF">
            <w:pPr>
              <w:rPr>
                <w:lang w:eastAsia="en-US"/>
              </w:rPr>
            </w:pPr>
            <w:r>
              <w:rPr>
                <w:lang w:eastAsia="en-US"/>
              </w:rPr>
              <w:t xml:space="preserve">We support Alt-A. Gain of the sensing beam (based on its relation with respect to transmit beams) should be accounted for in the EDT computation. </w:t>
            </w:r>
          </w:p>
        </w:tc>
      </w:tr>
      <w:tr w:rsidR="00E066FF" w:rsidRPr="00932BE7" w14:paraId="693F3E12" w14:textId="77777777" w:rsidTr="00E066FF">
        <w:tc>
          <w:tcPr>
            <w:tcW w:w="2263" w:type="dxa"/>
          </w:tcPr>
          <w:p w14:paraId="12E92CA8" w14:textId="77777777" w:rsidR="00E066FF" w:rsidRPr="002D2BF4" w:rsidRDefault="00E066FF" w:rsidP="00E066FF">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662D983" w14:textId="77777777" w:rsidR="00E066FF" w:rsidRPr="002D2BF4"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A2E38" w:rsidRPr="00932BE7" w14:paraId="2B285A92" w14:textId="77777777" w:rsidTr="00E066FF">
        <w:tc>
          <w:tcPr>
            <w:tcW w:w="2263" w:type="dxa"/>
          </w:tcPr>
          <w:p w14:paraId="5DDEBDB9" w14:textId="0E632793" w:rsidR="005A2E38" w:rsidRDefault="005A2E38" w:rsidP="005A2E38">
            <w:pPr>
              <w:rPr>
                <w:rFonts w:eastAsiaTheme="minorEastAsia"/>
                <w:lang w:val="en-US" w:eastAsia="zh-CN"/>
              </w:rPr>
            </w:pPr>
            <w:r>
              <w:rPr>
                <w:lang w:val="en-US" w:eastAsia="en-US"/>
              </w:rPr>
              <w:t>Ericsson</w:t>
            </w:r>
          </w:p>
        </w:tc>
        <w:tc>
          <w:tcPr>
            <w:tcW w:w="7099" w:type="dxa"/>
          </w:tcPr>
          <w:p w14:paraId="4521578B" w14:textId="0CF1DD6A" w:rsidR="005A2E38" w:rsidRDefault="005A2E38" w:rsidP="005A2E38">
            <w:pPr>
              <w:rPr>
                <w:rFonts w:eastAsiaTheme="minorEastAsia"/>
                <w:lang w:eastAsia="zh-CN"/>
              </w:rPr>
            </w:pPr>
            <w:r>
              <w:rPr>
                <w:lang w:val="en-US" w:eastAsia="en-US"/>
              </w:rPr>
              <w:t xml:space="preserve">Alt B is preferred. </w:t>
            </w:r>
            <w:r>
              <w:rPr>
                <w:lang w:val="en-US" w:eastAsia="en-US"/>
              </w:rPr>
              <w:br/>
            </w:r>
            <w:r w:rsidRPr="00F97ABA">
              <w:rPr>
                <w:lang w:val="en-US" w:eastAsia="en-US"/>
              </w:rPr>
              <w:t xml:space="preserve">Transmission beam’s beamforming gain is already included in the Output power EIRP Pout </w:t>
            </w:r>
            <w:r>
              <w:rPr>
                <w:lang w:val="en-US" w:eastAsia="en-US"/>
              </w:rPr>
              <w:t>for the EDT calculation</w:t>
            </w:r>
            <w:r w:rsidRPr="00F97ABA">
              <w:rPr>
                <w:lang w:val="en-US" w:eastAsia="en-US"/>
              </w:rPr>
              <w:t>.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w:t>
            </w:r>
            <w:r>
              <w:rPr>
                <w:lang w:val="en-US" w:eastAsia="en-US"/>
              </w:rPr>
              <w:t xml:space="preserve"> On that regard, we do not see any benefit in defining anything more than the ETSI BRAN regulations, as they allow reducing EDT value anyway. </w:t>
            </w:r>
          </w:p>
        </w:tc>
      </w:tr>
      <w:tr w:rsidR="00150474" w:rsidRPr="004245E3" w14:paraId="452031AB" w14:textId="77777777" w:rsidTr="00150474">
        <w:tc>
          <w:tcPr>
            <w:tcW w:w="2263" w:type="dxa"/>
          </w:tcPr>
          <w:p w14:paraId="37906A1B" w14:textId="77777777" w:rsidR="00150474" w:rsidRPr="004245E3" w:rsidRDefault="00150474" w:rsidP="000C1187">
            <w:pPr>
              <w:rPr>
                <w:lang w:eastAsia="en-US"/>
              </w:rPr>
            </w:pPr>
            <w:proofErr w:type="spellStart"/>
            <w:r w:rsidRPr="004245E3">
              <w:rPr>
                <w:lang w:eastAsia="en-US"/>
              </w:rPr>
              <w:t>InterDigital</w:t>
            </w:r>
            <w:proofErr w:type="spellEnd"/>
          </w:p>
        </w:tc>
        <w:tc>
          <w:tcPr>
            <w:tcW w:w="7099" w:type="dxa"/>
          </w:tcPr>
          <w:p w14:paraId="3A435BA9" w14:textId="77777777" w:rsidR="00150474" w:rsidRPr="004245E3" w:rsidRDefault="00150474" w:rsidP="000C1187">
            <w:pPr>
              <w:jc w:val="left"/>
              <w:rPr>
                <w:lang w:eastAsia="en-US"/>
              </w:rPr>
            </w:pPr>
            <w:r w:rsidRPr="004245E3">
              <w:rPr>
                <w:lang w:eastAsia="en-US"/>
              </w:rPr>
              <w:t>We support Alt. A. This is especially required for cases when a single sensing beam is used to initiate a COT for multiple transmission beams.</w:t>
            </w:r>
          </w:p>
        </w:tc>
      </w:tr>
    </w:tbl>
    <w:p w14:paraId="37D8E634" w14:textId="77777777" w:rsidR="006C7ECB" w:rsidRPr="00E066FF" w:rsidRDefault="006C7ECB">
      <w:pPr>
        <w:rPr>
          <w:lang w:eastAsia="en-US"/>
        </w:rPr>
      </w:pPr>
    </w:p>
    <w:p w14:paraId="37D8E635" w14:textId="77777777" w:rsidR="006C7ECB" w:rsidRDefault="00A01006">
      <w:r>
        <w:rPr>
          <w:lang w:eastAsia="en-US"/>
        </w:rPr>
        <w:t>Multiple companies have proposed to clarify the working assumption of Pout as the maximum EIRP of the node determining EDT during a COT</w:t>
      </w:r>
      <w:r>
        <w:t>.</w:t>
      </w:r>
    </w:p>
    <w:p w14:paraId="37D8E636" w14:textId="77777777" w:rsidR="006C7ECB" w:rsidRDefault="006C7ECB"/>
    <w:p w14:paraId="37D8E637" w14:textId="77777777" w:rsidR="006C7ECB" w:rsidRDefault="00A01006">
      <w:pPr>
        <w:pStyle w:val="discussionpoint"/>
      </w:pPr>
      <w:r>
        <w:t xml:space="preserve">Proposal 2.1.1-2 </w:t>
      </w:r>
    </w:p>
    <w:p w14:paraId="37D8E638" w14:textId="77777777" w:rsidR="006C7ECB" w:rsidRDefault="00A01006">
      <w:r>
        <w:t xml:space="preserve">Confirm the working assumption that “For Pout in EDT determination, define Pout as the maximum EIRP of the node determining EDT during a COT”. </w:t>
      </w:r>
    </w:p>
    <w:p w14:paraId="37D8E639" w14:textId="77777777" w:rsidR="006C7ECB" w:rsidRDefault="00A01006">
      <w:pPr>
        <w:pStyle w:val="a"/>
        <w:numPr>
          <w:ilvl w:val="0"/>
          <w:numId w:val="15"/>
        </w:numPr>
        <w:rPr>
          <w:lang w:eastAsia="en-US"/>
        </w:rPr>
      </w:pPr>
      <w:r>
        <w:rPr>
          <w:lang w:eastAsia="en-US"/>
        </w:rPr>
        <w:t>FFS: For COT sharing case, if the maximum EIRP of the responding device needs to be considered for EDT determination</w:t>
      </w:r>
    </w:p>
    <w:p w14:paraId="37D8E63A" w14:textId="77777777" w:rsidR="006C7ECB" w:rsidRDefault="006C7ECB">
      <w:pPr>
        <w:rPr>
          <w:lang w:eastAsia="en-US"/>
        </w:rPr>
      </w:pPr>
    </w:p>
    <w:tbl>
      <w:tblPr>
        <w:tblStyle w:val="af8"/>
        <w:tblW w:w="0" w:type="auto"/>
        <w:tblLook w:val="04A0" w:firstRow="1" w:lastRow="0" w:firstColumn="1" w:lastColumn="0" w:noHBand="0" w:noVBand="1"/>
      </w:tblPr>
      <w:tblGrid>
        <w:gridCol w:w="2425"/>
        <w:gridCol w:w="6937"/>
      </w:tblGrid>
      <w:tr w:rsidR="006C7ECB" w14:paraId="37D8E63D" w14:textId="77777777">
        <w:tc>
          <w:tcPr>
            <w:tcW w:w="2425" w:type="dxa"/>
          </w:tcPr>
          <w:p w14:paraId="37D8E63B" w14:textId="77777777" w:rsidR="006C7ECB" w:rsidRDefault="00A01006">
            <w:pPr>
              <w:rPr>
                <w:lang w:eastAsia="en-US"/>
              </w:rPr>
            </w:pPr>
            <w:r>
              <w:rPr>
                <w:lang w:eastAsia="en-US"/>
              </w:rPr>
              <w:lastRenderedPageBreak/>
              <w:t>Company</w:t>
            </w:r>
          </w:p>
        </w:tc>
        <w:tc>
          <w:tcPr>
            <w:tcW w:w="6937" w:type="dxa"/>
          </w:tcPr>
          <w:p w14:paraId="37D8E63C" w14:textId="77777777" w:rsidR="006C7ECB" w:rsidRDefault="00A01006">
            <w:pPr>
              <w:rPr>
                <w:lang w:eastAsia="en-US"/>
              </w:rPr>
            </w:pPr>
            <w:r>
              <w:rPr>
                <w:lang w:eastAsia="en-US"/>
              </w:rPr>
              <w:t>View</w:t>
            </w:r>
          </w:p>
        </w:tc>
      </w:tr>
      <w:tr w:rsidR="006C7ECB" w14:paraId="37D8E642" w14:textId="77777777">
        <w:tc>
          <w:tcPr>
            <w:tcW w:w="2425" w:type="dxa"/>
          </w:tcPr>
          <w:p w14:paraId="37D8E63E" w14:textId="77777777" w:rsidR="006C7ECB" w:rsidRDefault="00A01006">
            <w:pPr>
              <w:rPr>
                <w:lang w:eastAsia="en-US"/>
              </w:rPr>
            </w:pPr>
            <w:r>
              <w:rPr>
                <w:lang w:eastAsia="en-US"/>
              </w:rPr>
              <w:t>Nokia, NSB</w:t>
            </w:r>
          </w:p>
        </w:tc>
        <w:tc>
          <w:tcPr>
            <w:tcW w:w="6937" w:type="dxa"/>
          </w:tcPr>
          <w:p w14:paraId="37D8E63F" w14:textId="77777777" w:rsidR="006C7ECB" w:rsidRDefault="00A01006">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37D8E640" w14:textId="77777777" w:rsidR="006C7ECB" w:rsidRPr="005B4B1B" w:rsidRDefault="00A01006">
            <w:pPr>
              <w:pStyle w:val="a"/>
              <w:numPr>
                <w:ilvl w:val="0"/>
                <w:numId w:val="16"/>
              </w:numPr>
              <w:rPr>
                <w:rFonts w:eastAsia="Batang"/>
                <w:kern w:val="2"/>
                <w:lang w:eastAsia="en-US"/>
              </w:rPr>
            </w:pPr>
            <w:r w:rsidRPr="005B4B1B">
              <w:rPr>
                <w:rFonts w:eastAsia="Batang"/>
                <w:kern w:val="2"/>
                <w:lang w:eastAsia="en-US"/>
              </w:rPr>
              <w:t>For Pout in EDT determination, define Pout as at least the maximum of beam-specific mean EIRPs of the node determining EDT during a COT.</w:t>
            </w:r>
          </w:p>
          <w:p w14:paraId="37D8E641" w14:textId="77777777" w:rsidR="006C7ECB" w:rsidRDefault="00A01006">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6C7ECB" w14:paraId="37D8E645" w14:textId="77777777">
        <w:tc>
          <w:tcPr>
            <w:tcW w:w="2425" w:type="dxa"/>
          </w:tcPr>
          <w:p w14:paraId="37D8E643" w14:textId="77777777" w:rsidR="006C7ECB" w:rsidRDefault="00A01006">
            <w:pPr>
              <w:rPr>
                <w:lang w:eastAsia="en-US"/>
              </w:rPr>
            </w:pPr>
            <w:r>
              <w:rPr>
                <w:lang w:eastAsia="en-US"/>
              </w:rPr>
              <w:t>Charter Communications</w:t>
            </w:r>
          </w:p>
        </w:tc>
        <w:tc>
          <w:tcPr>
            <w:tcW w:w="6937" w:type="dxa"/>
          </w:tcPr>
          <w:p w14:paraId="37D8E644" w14:textId="77777777" w:rsidR="006C7ECB" w:rsidRDefault="00A01006">
            <w:pPr>
              <w:rPr>
                <w:lang w:eastAsia="en-US"/>
              </w:rPr>
            </w:pPr>
            <w:r>
              <w:rPr>
                <w:lang w:eastAsia="en-US"/>
              </w:rPr>
              <w:t>Open to Nokia’s definition</w:t>
            </w:r>
          </w:p>
        </w:tc>
      </w:tr>
      <w:tr w:rsidR="006C7ECB" w14:paraId="37D8E648" w14:textId="77777777">
        <w:tc>
          <w:tcPr>
            <w:tcW w:w="2425" w:type="dxa"/>
          </w:tcPr>
          <w:p w14:paraId="37D8E646" w14:textId="77777777" w:rsidR="006C7ECB" w:rsidRDefault="00A01006">
            <w:pPr>
              <w:rPr>
                <w:lang w:eastAsia="en-US"/>
              </w:rPr>
            </w:pPr>
            <w:r>
              <w:rPr>
                <w:lang w:eastAsia="en-US"/>
              </w:rPr>
              <w:t>Lenovo, Motorola Mobility</w:t>
            </w:r>
          </w:p>
        </w:tc>
        <w:tc>
          <w:tcPr>
            <w:tcW w:w="6937" w:type="dxa"/>
          </w:tcPr>
          <w:p w14:paraId="37D8E647" w14:textId="77777777" w:rsidR="006C7ECB" w:rsidRDefault="00A01006">
            <w:pPr>
              <w:rPr>
                <w:lang w:eastAsia="en-US"/>
              </w:rPr>
            </w:pPr>
            <w:r>
              <w:rPr>
                <w:lang w:eastAsia="en-US"/>
              </w:rPr>
              <w:t>We support to confirm the working assumption</w:t>
            </w:r>
          </w:p>
        </w:tc>
      </w:tr>
      <w:tr w:rsidR="006C7ECB" w14:paraId="37D8E64F" w14:textId="77777777">
        <w:tc>
          <w:tcPr>
            <w:tcW w:w="2425" w:type="dxa"/>
          </w:tcPr>
          <w:p w14:paraId="37D8E649" w14:textId="77777777" w:rsidR="006C7ECB" w:rsidRPr="005B4B1B" w:rsidRDefault="00A01006">
            <w:pPr>
              <w:rPr>
                <w:lang w:eastAsia="en-US"/>
              </w:rPr>
            </w:pPr>
            <w:r w:rsidRPr="005B4B1B">
              <w:rPr>
                <w:rFonts w:hint="eastAsia"/>
                <w:lang w:eastAsia="en-US"/>
              </w:rPr>
              <w:t xml:space="preserve">ZTE, </w:t>
            </w:r>
            <w:proofErr w:type="spellStart"/>
            <w:r w:rsidRPr="005B4B1B">
              <w:rPr>
                <w:rFonts w:hint="eastAsia"/>
                <w:lang w:eastAsia="en-US"/>
              </w:rPr>
              <w:t>Sanechips</w:t>
            </w:r>
            <w:proofErr w:type="spellEnd"/>
          </w:p>
        </w:tc>
        <w:tc>
          <w:tcPr>
            <w:tcW w:w="6937" w:type="dxa"/>
          </w:tcPr>
          <w:p w14:paraId="37D8E64A" w14:textId="77777777" w:rsidR="006C7ECB" w:rsidRPr="005B4B1B" w:rsidRDefault="00A01006">
            <w:pPr>
              <w:rPr>
                <w:lang w:eastAsia="en-US"/>
              </w:rPr>
            </w:pPr>
            <w:r w:rsidRPr="005B4B1B">
              <w:rPr>
                <w:rFonts w:hint="eastAsia"/>
                <w:lang w:eastAsia="en-US"/>
              </w:rPr>
              <w:t xml:space="preserve">The definition of Pout in EN 302 567 is the mean Equivalent </w:t>
            </w:r>
            <w:proofErr w:type="spellStart"/>
            <w:r w:rsidRPr="005B4B1B">
              <w:rPr>
                <w:rFonts w:hint="eastAsia"/>
                <w:lang w:eastAsia="en-US"/>
              </w:rPr>
              <w:t>Isotropically</w:t>
            </w:r>
            <w:proofErr w:type="spellEnd"/>
            <w:r w:rsidRPr="005B4B1B">
              <w:rPr>
                <w:rFonts w:hint="eastAsia"/>
                <w:lang w:eastAsia="en-US"/>
              </w:rPr>
              <w:t xml:space="preserve"> Radiated </w:t>
            </w:r>
            <w:proofErr w:type="gramStart"/>
            <w:r w:rsidRPr="005B4B1B">
              <w:rPr>
                <w:rFonts w:hint="eastAsia"/>
                <w:lang w:eastAsia="en-US"/>
              </w:rPr>
              <w:t>Power(</w:t>
            </w:r>
            <w:proofErr w:type="gramEnd"/>
            <w:r w:rsidRPr="005B4B1B">
              <w:rPr>
                <w:rFonts w:hint="eastAsia"/>
                <w:lang w:eastAsia="en-US"/>
              </w:rPr>
              <w:t xml:space="preserve">EIRP) for the equipment during a transmission burst. While we reached WA that </w:t>
            </w:r>
            <w:r w:rsidRPr="005B4B1B">
              <w:rPr>
                <w:lang w:eastAsia="en-US"/>
              </w:rPr>
              <w:t>“</w:t>
            </w:r>
            <w:r>
              <w:rPr>
                <w:lang w:eastAsia="en-US"/>
              </w:rPr>
              <w:t>For Pout in EDT determination, define Pout as the maximum EIRP of the node determining EDT during a COT</w:t>
            </w:r>
            <w:r w:rsidRPr="005B4B1B">
              <w:rPr>
                <w:lang w:eastAsia="en-US"/>
              </w:rPr>
              <w:t>”</w:t>
            </w:r>
            <w:r w:rsidRPr="005B4B1B">
              <w:rPr>
                <w:rFonts w:hint="eastAsia"/>
                <w:lang w:eastAsia="en-US"/>
              </w:rPr>
              <w:t>.  In order to better match the definition of Pout in EN 302 567 and WA as reached in 3GPP, we think WA should be modified as below:</w:t>
            </w:r>
          </w:p>
          <w:p w14:paraId="37D8E64B" w14:textId="77777777" w:rsidR="006C7ECB" w:rsidRPr="005B4B1B" w:rsidRDefault="00A01006">
            <w:pPr>
              <w:rPr>
                <w:lang w:eastAsia="en-US"/>
              </w:rPr>
            </w:pPr>
            <w:r>
              <w:rPr>
                <w:lang w:eastAsia="en-US"/>
              </w:rPr>
              <w:t>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37D8E64C" w14:textId="77777777" w:rsidR="006C7ECB" w:rsidRPr="005B4B1B" w:rsidRDefault="00A01006">
            <w:pPr>
              <w:rPr>
                <w:lang w:eastAsia="en-US"/>
              </w:rPr>
            </w:pPr>
            <w:r w:rsidRPr="005B4B1B">
              <w:rPr>
                <w:rFonts w:hint="eastAsia"/>
                <w:lang w:eastAsia="en-US"/>
              </w:rPr>
              <w:t>Further, considered beam feature, we also agree the modification from Nokia.</w:t>
            </w:r>
          </w:p>
          <w:p w14:paraId="37D8E64D" w14:textId="77777777" w:rsidR="006C7ECB" w:rsidRPr="005B4B1B" w:rsidRDefault="00A01006">
            <w:pPr>
              <w:rPr>
                <w:lang w:eastAsia="en-US"/>
              </w:rPr>
            </w:pPr>
            <w:r w:rsidRPr="005B4B1B">
              <w:rPr>
                <w:rFonts w:hint="eastAsia"/>
                <w:lang w:eastAsia="en-US"/>
              </w:rPr>
              <w:t xml:space="preserve">However, for </w:t>
            </w:r>
            <w:r>
              <w:rPr>
                <w:lang w:eastAsia="en-US"/>
              </w:rPr>
              <w:t>the responding device</w:t>
            </w:r>
            <w:r w:rsidRPr="005B4B1B">
              <w:rPr>
                <w:rFonts w:hint="eastAsia"/>
                <w:lang w:eastAsia="en-US"/>
              </w:rPr>
              <w:t xml:space="preserve">, the same rule should be also applied. </w:t>
            </w:r>
          </w:p>
          <w:p w14:paraId="37D8E64E" w14:textId="77777777" w:rsidR="006C7ECB" w:rsidRPr="005B4B1B" w:rsidRDefault="006C7ECB">
            <w:pPr>
              <w:rPr>
                <w:lang w:eastAsia="en-US"/>
              </w:rPr>
            </w:pPr>
          </w:p>
        </w:tc>
      </w:tr>
      <w:tr w:rsidR="004A4FE8" w14:paraId="783CBFA1" w14:textId="77777777">
        <w:tc>
          <w:tcPr>
            <w:tcW w:w="2425" w:type="dxa"/>
          </w:tcPr>
          <w:p w14:paraId="41DB33B4" w14:textId="74D56685" w:rsidR="004A4FE8" w:rsidRPr="005B4B1B" w:rsidRDefault="004A4FE8" w:rsidP="004A4FE8">
            <w:pPr>
              <w:rPr>
                <w:lang w:eastAsia="en-US"/>
              </w:rPr>
            </w:pPr>
            <w:r>
              <w:rPr>
                <w:lang w:eastAsia="en-US"/>
              </w:rPr>
              <w:t>Intel</w:t>
            </w:r>
          </w:p>
        </w:tc>
        <w:tc>
          <w:tcPr>
            <w:tcW w:w="6937" w:type="dxa"/>
          </w:tcPr>
          <w:p w14:paraId="115B579C" w14:textId="39CAED16" w:rsidR="004A4FE8" w:rsidRPr="005B4B1B" w:rsidRDefault="004A4FE8" w:rsidP="004A4FE8">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443150" w14:paraId="6972FC47" w14:textId="77777777" w:rsidTr="00443150">
        <w:tc>
          <w:tcPr>
            <w:tcW w:w="2425" w:type="dxa"/>
          </w:tcPr>
          <w:p w14:paraId="685226E5" w14:textId="77777777" w:rsidR="00443150" w:rsidRDefault="00443150" w:rsidP="00E066FF">
            <w:pPr>
              <w:rPr>
                <w:lang w:eastAsia="en-US"/>
              </w:rPr>
            </w:pPr>
            <w:r>
              <w:rPr>
                <w:lang w:eastAsia="en-US"/>
              </w:rPr>
              <w:t>vivo</w:t>
            </w:r>
          </w:p>
        </w:tc>
        <w:tc>
          <w:tcPr>
            <w:tcW w:w="6937" w:type="dxa"/>
          </w:tcPr>
          <w:p w14:paraId="32AB1C8C" w14:textId="77777777" w:rsidR="00443150" w:rsidRDefault="00443150" w:rsidP="00E066FF">
            <w:pPr>
              <w:rPr>
                <w:lang w:eastAsia="en-US"/>
              </w:rPr>
            </w:pPr>
            <w:r>
              <w:rPr>
                <w:lang w:eastAsia="en-US"/>
              </w:rPr>
              <w:t>We support to confirm the WA. For COT sharing case, it is not necessary to take into account the maximum EIRP of the responding device.</w:t>
            </w:r>
          </w:p>
        </w:tc>
      </w:tr>
      <w:tr w:rsidR="00214A0B" w14:paraId="74D6B217" w14:textId="77777777" w:rsidTr="00443150">
        <w:tc>
          <w:tcPr>
            <w:tcW w:w="2425" w:type="dxa"/>
          </w:tcPr>
          <w:p w14:paraId="038382BF" w14:textId="33F72EBA" w:rsidR="00214A0B" w:rsidRDefault="00214A0B" w:rsidP="00E066FF">
            <w:pPr>
              <w:rPr>
                <w:lang w:eastAsia="en-US"/>
              </w:rPr>
            </w:pPr>
            <w:r>
              <w:rPr>
                <w:lang w:eastAsia="en-US"/>
              </w:rPr>
              <w:t xml:space="preserve">Apple </w:t>
            </w:r>
          </w:p>
        </w:tc>
        <w:tc>
          <w:tcPr>
            <w:tcW w:w="6937" w:type="dxa"/>
          </w:tcPr>
          <w:p w14:paraId="673B9BD9" w14:textId="1043B082" w:rsidR="00214A0B" w:rsidRDefault="00214A0B" w:rsidP="00E066FF">
            <w:pPr>
              <w:rPr>
                <w:lang w:eastAsia="en-US"/>
              </w:rPr>
            </w:pPr>
            <w:r>
              <w:rPr>
                <w:lang w:eastAsia="en-US"/>
              </w:rPr>
              <w:t xml:space="preserve">Support to confirm the WA. </w:t>
            </w:r>
          </w:p>
        </w:tc>
      </w:tr>
      <w:tr w:rsidR="00F46B33" w14:paraId="78FCA6A6" w14:textId="77777777" w:rsidTr="00443150">
        <w:tc>
          <w:tcPr>
            <w:tcW w:w="2425" w:type="dxa"/>
          </w:tcPr>
          <w:p w14:paraId="1E177076" w14:textId="3B7F05B8" w:rsidR="00F46B33" w:rsidRDefault="00F46B33" w:rsidP="00E066FF">
            <w:pPr>
              <w:rPr>
                <w:lang w:eastAsia="en-US"/>
              </w:rPr>
            </w:pPr>
            <w:proofErr w:type="spellStart"/>
            <w:r>
              <w:rPr>
                <w:lang w:eastAsia="en-US"/>
              </w:rPr>
              <w:t>Futurewei</w:t>
            </w:r>
            <w:proofErr w:type="spellEnd"/>
          </w:p>
        </w:tc>
        <w:tc>
          <w:tcPr>
            <w:tcW w:w="6937" w:type="dxa"/>
          </w:tcPr>
          <w:p w14:paraId="1615345A" w14:textId="77777777" w:rsidR="00F46B33" w:rsidRDefault="00F46B33" w:rsidP="00F46B33">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46862CBF" w14:textId="77777777" w:rsidR="00F46B33" w:rsidRDefault="00F46B33" w:rsidP="00F46B33">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44227C7" w14:textId="246F833D" w:rsidR="00F46B33" w:rsidRDefault="00F46B33" w:rsidP="00F46B33">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E066FF" w14:paraId="66BF8756" w14:textId="77777777" w:rsidTr="00E066FF">
        <w:tc>
          <w:tcPr>
            <w:tcW w:w="2425" w:type="dxa"/>
          </w:tcPr>
          <w:p w14:paraId="45E16DDC"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4406DC1"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to confirm the working </w:t>
            </w:r>
            <w:proofErr w:type="spellStart"/>
            <w:r>
              <w:rPr>
                <w:rFonts w:eastAsiaTheme="minorEastAsia"/>
                <w:lang w:eastAsia="zh-CN"/>
              </w:rPr>
              <w:t>assupmtion</w:t>
            </w:r>
            <w:proofErr w:type="spellEnd"/>
            <w:r>
              <w:rPr>
                <w:rFonts w:eastAsiaTheme="minorEastAsia"/>
                <w:lang w:eastAsia="zh-CN"/>
              </w:rPr>
              <w:t>.</w:t>
            </w:r>
          </w:p>
        </w:tc>
      </w:tr>
      <w:tr w:rsidR="005A2E38" w14:paraId="087355A6" w14:textId="77777777" w:rsidTr="00E066FF">
        <w:tc>
          <w:tcPr>
            <w:tcW w:w="2425" w:type="dxa"/>
          </w:tcPr>
          <w:p w14:paraId="582361B2" w14:textId="6A1AF85D" w:rsidR="005A2E38" w:rsidRDefault="005A2E38" w:rsidP="005A2E38">
            <w:pPr>
              <w:rPr>
                <w:rFonts w:eastAsiaTheme="minorEastAsia"/>
                <w:lang w:eastAsia="zh-CN"/>
              </w:rPr>
            </w:pPr>
            <w:r>
              <w:rPr>
                <w:lang w:eastAsia="en-US"/>
              </w:rPr>
              <w:t>Ericsson</w:t>
            </w:r>
          </w:p>
        </w:tc>
        <w:tc>
          <w:tcPr>
            <w:tcW w:w="6937" w:type="dxa"/>
          </w:tcPr>
          <w:p w14:paraId="6067C812" w14:textId="409A287A" w:rsidR="005A2E38" w:rsidRDefault="005A2E38" w:rsidP="005A2E38">
            <w:pPr>
              <w:rPr>
                <w:rFonts w:eastAsiaTheme="minorEastAsia"/>
                <w:lang w:eastAsia="zh-CN"/>
              </w:rPr>
            </w:pPr>
            <w:r>
              <w:rPr>
                <w:rFonts w:ascii="Calibri" w:eastAsia="Times New Roman" w:hAnsi="Calibri" w:cs="Calibri"/>
                <w:snapToGrid/>
                <w:color w:val="000000"/>
                <w:kern w:val="0"/>
                <w:szCs w:val="20"/>
                <w:lang w:val="en-US" w:eastAsia="en-US"/>
              </w:rPr>
              <w:t>We support the proposal to c</w:t>
            </w:r>
            <w:r w:rsidRPr="005003C8">
              <w:rPr>
                <w:rFonts w:ascii="Calibri" w:eastAsia="Times New Roman" w:hAnsi="Calibri" w:cs="Calibri"/>
                <w:snapToGrid/>
                <w:color w:val="000000"/>
                <w:kern w:val="0"/>
                <w:szCs w:val="20"/>
                <w:lang w:val="en-US" w:eastAsia="en-US"/>
              </w:rPr>
              <w:t>onfirm the working assumption that Pout corresponds to the maximum of the mean output power EIRPs of the transmissions or transmission bursts in a COT that may contain varying transmission beams and EIRPs.</w:t>
            </w:r>
          </w:p>
        </w:tc>
      </w:tr>
    </w:tbl>
    <w:p w14:paraId="37D8E652" w14:textId="77777777" w:rsidR="006C7ECB" w:rsidRDefault="006C7ECB">
      <w:pPr>
        <w:rPr>
          <w:lang w:eastAsia="en-US"/>
        </w:rPr>
      </w:pPr>
    </w:p>
    <w:p w14:paraId="37D8E653" w14:textId="77777777" w:rsidR="006C7ECB" w:rsidRDefault="00A01006">
      <w:pPr>
        <w:pStyle w:val="2"/>
      </w:pPr>
      <w:r>
        <w:rPr>
          <w:noProof/>
          <w:lang w:val="en-US" w:eastAsia="zh-TW"/>
        </w:rPr>
        <w:lastRenderedPageBreak/>
        <mc:AlternateContent>
          <mc:Choice Requires="wps">
            <w:drawing>
              <wp:anchor distT="45720" distB="45720" distL="114300" distR="114300" simplePos="0" relativeHeight="251656704" behindDoc="0" locked="0" layoutInCell="1" allowOverlap="1" wp14:anchorId="37D8ED40" wp14:editId="37D8ED4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7D8ED5E" w14:textId="77777777" w:rsidR="00DB63AF" w:rsidRDefault="00DB63AF">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DB63AF" w:rsidRDefault="00DB63AF">
                            <w:pPr>
                              <w:rPr>
                                <w:rFonts w:cs="Times"/>
                                <w:szCs w:val="20"/>
                              </w:rPr>
                            </w:pPr>
                            <w:r>
                              <w:rPr>
                                <w:rFonts w:cs="Times"/>
                                <w:szCs w:val="20"/>
                              </w:rPr>
                              <w:t>For LBT for single carrier transmission, consider the following alternatives</w:t>
                            </w:r>
                          </w:p>
                          <w:p w14:paraId="37D8ED60" w14:textId="77777777" w:rsidR="00DB63AF" w:rsidRDefault="00DB63AF">
                            <w:pPr>
                              <w:pStyle w:val="a"/>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D61" w14:textId="77777777" w:rsidR="00DB63AF" w:rsidRDefault="00DB63AF">
                            <w:pPr>
                              <w:pStyle w:val="a"/>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7D8ED62" w14:textId="77777777" w:rsidR="00DB63AF" w:rsidRDefault="00DB63AF">
                            <w:pPr>
                              <w:pStyle w:val="a"/>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D63" w14:textId="77777777" w:rsidR="00DB63AF" w:rsidRDefault="00DB63AF">
                            <w:pPr>
                              <w:rPr>
                                <w:rFonts w:cs="Times"/>
                                <w:szCs w:val="20"/>
                              </w:rPr>
                            </w:pPr>
                            <w:r>
                              <w:rPr>
                                <w:rFonts w:cs="Times"/>
                                <w:szCs w:val="20"/>
                              </w:rPr>
                              <w:t>For LBT for multi-carrier transmission in intra-band CA, consider the following alternatives</w:t>
                            </w:r>
                          </w:p>
                          <w:p w14:paraId="37D8ED64"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D65"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D66"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7D8ED67"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7D8ED68"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D69" w14:textId="77777777" w:rsidR="00DB63AF" w:rsidRDefault="00DB63AF">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DB63AF" w:rsidRDefault="00DB63AF"/>
                        </w:txbxContent>
                      </wps:txbx>
                      <wps:bodyPr rot="0" vert="horz" wrap="square" lIns="91440" tIns="45720" rIns="91440" bIns="45720" anchor="t" anchorCtr="0">
                        <a:noAutofit/>
                      </wps:bodyPr>
                    </wps:wsp>
                  </a:graphicData>
                </a:graphic>
              </wp:anchor>
            </w:drawing>
          </mc:Choice>
          <mc:Fallback>
            <w:pict>
              <v:shape w14:anchorId="37D8ED40"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7D8ED5E" w14:textId="77777777" w:rsidR="00DB63AF" w:rsidRDefault="00DB63AF">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DB63AF" w:rsidRDefault="00DB63AF">
                      <w:pPr>
                        <w:rPr>
                          <w:rFonts w:cs="Times"/>
                          <w:szCs w:val="20"/>
                        </w:rPr>
                      </w:pPr>
                      <w:r>
                        <w:rPr>
                          <w:rFonts w:cs="Times"/>
                          <w:szCs w:val="20"/>
                        </w:rPr>
                        <w:t>For LBT for single carrier transmission, consider the following alternatives</w:t>
                      </w:r>
                    </w:p>
                    <w:p w14:paraId="37D8ED60" w14:textId="77777777" w:rsidR="00DB63AF" w:rsidRDefault="00DB63AF">
                      <w:pPr>
                        <w:pStyle w:val="a"/>
                        <w:numPr>
                          <w:ilvl w:val="0"/>
                          <w:numId w:val="17"/>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37D8ED61" w14:textId="77777777" w:rsidR="00DB63AF" w:rsidRDefault="00DB63AF">
                      <w:pPr>
                        <w:pStyle w:val="a"/>
                        <w:numPr>
                          <w:ilvl w:val="0"/>
                          <w:numId w:val="17"/>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37D8ED62" w14:textId="77777777" w:rsidR="00DB63AF" w:rsidRDefault="00DB63AF">
                      <w:pPr>
                        <w:pStyle w:val="a"/>
                        <w:numPr>
                          <w:ilvl w:val="0"/>
                          <w:numId w:val="17"/>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37D8ED63" w14:textId="77777777" w:rsidR="00DB63AF" w:rsidRDefault="00DB63AF">
                      <w:pPr>
                        <w:rPr>
                          <w:rFonts w:cs="Times"/>
                          <w:szCs w:val="20"/>
                        </w:rPr>
                      </w:pPr>
                      <w:r>
                        <w:rPr>
                          <w:rFonts w:cs="Times"/>
                          <w:szCs w:val="20"/>
                        </w:rPr>
                        <w:t>For LBT for multi-carrier transmission in intra-band CA, consider the following alternatives</w:t>
                      </w:r>
                    </w:p>
                    <w:p w14:paraId="37D8ED64"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37D8ED65"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37D8ED66"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/UE performs multiple LBT, one for each CC over the transmission bandwidth (from the lowest RB in to the highest RB used for the transmission in the CC)</w:t>
                      </w:r>
                    </w:p>
                    <w:p w14:paraId="37D8ED67"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37D8ED68"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37D8ED69" w14:textId="77777777" w:rsidR="00DB63AF" w:rsidRDefault="00DB63AF">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DB63AF" w:rsidRDefault="00DB63AF"/>
                  </w:txbxContent>
                </v:textbox>
                <w10:wrap type="topAndBottom" anchorx="margin"/>
              </v:shape>
            </w:pict>
          </mc:Fallback>
        </mc:AlternateContent>
      </w:r>
      <w:r>
        <w:t>LBT Bandwidth FFS Items</w:t>
      </w:r>
    </w:p>
    <w:p w14:paraId="37D8E654" w14:textId="77777777" w:rsidR="006C7ECB" w:rsidRDefault="006C7ECB">
      <w:pPr>
        <w:rPr>
          <w:lang w:eastAsia="en-US"/>
        </w:rPr>
      </w:pPr>
    </w:p>
    <w:p w14:paraId="37D8E655" w14:textId="77777777" w:rsidR="006C7ECB" w:rsidRDefault="006C7ECB">
      <w:pPr>
        <w:rPr>
          <w:lang w:eastAsia="en-US"/>
        </w:rPr>
      </w:pPr>
    </w:p>
    <w:tbl>
      <w:tblPr>
        <w:tblStyle w:val="af8"/>
        <w:tblW w:w="0" w:type="auto"/>
        <w:tblLook w:val="04A0" w:firstRow="1" w:lastRow="0" w:firstColumn="1" w:lastColumn="0" w:noHBand="0" w:noVBand="1"/>
      </w:tblPr>
      <w:tblGrid>
        <w:gridCol w:w="1885"/>
        <w:gridCol w:w="7477"/>
      </w:tblGrid>
      <w:tr w:rsidR="006C7ECB" w14:paraId="37D8E658" w14:textId="77777777">
        <w:tc>
          <w:tcPr>
            <w:tcW w:w="1885" w:type="dxa"/>
          </w:tcPr>
          <w:p w14:paraId="37D8E656" w14:textId="77777777" w:rsidR="006C7ECB" w:rsidRDefault="00A01006">
            <w:pPr>
              <w:jc w:val="left"/>
              <w:rPr>
                <w:b/>
                <w:szCs w:val="20"/>
              </w:rPr>
            </w:pPr>
            <w:r>
              <w:rPr>
                <w:b/>
                <w:szCs w:val="20"/>
              </w:rPr>
              <w:t>Company</w:t>
            </w:r>
          </w:p>
        </w:tc>
        <w:tc>
          <w:tcPr>
            <w:tcW w:w="7477" w:type="dxa"/>
          </w:tcPr>
          <w:p w14:paraId="37D8E657" w14:textId="77777777" w:rsidR="006C7ECB" w:rsidRDefault="00A01006">
            <w:pPr>
              <w:jc w:val="left"/>
              <w:rPr>
                <w:b/>
                <w:szCs w:val="20"/>
              </w:rPr>
            </w:pPr>
            <w:r>
              <w:rPr>
                <w:b/>
                <w:szCs w:val="20"/>
              </w:rPr>
              <w:t>Key Proposals/Observations/Positions</w:t>
            </w:r>
          </w:p>
        </w:tc>
      </w:tr>
      <w:tr w:rsidR="006C7ECB" w14:paraId="37D8E65C" w14:textId="77777777">
        <w:trPr>
          <w:trHeight w:val="552"/>
        </w:trPr>
        <w:tc>
          <w:tcPr>
            <w:tcW w:w="1885" w:type="dxa"/>
          </w:tcPr>
          <w:p w14:paraId="37D8E6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37D8E6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37D8E65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6C7ECB" w14:paraId="37D8E660" w14:textId="77777777">
        <w:trPr>
          <w:trHeight w:val="520"/>
        </w:trPr>
        <w:tc>
          <w:tcPr>
            <w:tcW w:w="1885" w:type="dxa"/>
          </w:tcPr>
          <w:p w14:paraId="37D8E6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37D8E6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37D8E65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6C7ECB" w14:paraId="37D8E663" w14:textId="77777777">
        <w:trPr>
          <w:trHeight w:val="255"/>
        </w:trPr>
        <w:tc>
          <w:tcPr>
            <w:tcW w:w="1885" w:type="dxa"/>
          </w:tcPr>
          <w:p w14:paraId="37D8E6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37D8E66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6C7ECB" w14:paraId="37D8E667" w14:textId="77777777">
        <w:trPr>
          <w:trHeight w:val="753"/>
        </w:trPr>
        <w:tc>
          <w:tcPr>
            <w:tcW w:w="1885" w:type="dxa"/>
          </w:tcPr>
          <w:p w14:paraId="37D8E6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37D8E6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37D8E6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6C7ECB" w14:paraId="37D8E66A" w14:textId="77777777">
        <w:trPr>
          <w:trHeight w:val="255"/>
        </w:trPr>
        <w:tc>
          <w:tcPr>
            <w:tcW w:w="1885" w:type="dxa"/>
          </w:tcPr>
          <w:p w14:paraId="37D8E6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77" w:type="dxa"/>
            <w:noWrap/>
          </w:tcPr>
          <w:p w14:paraId="37D8E66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6C7ECB" w14:paraId="37D8E674" w14:textId="77777777">
        <w:trPr>
          <w:trHeight w:val="3906"/>
        </w:trPr>
        <w:tc>
          <w:tcPr>
            <w:tcW w:w="1885" w:type="dxa"/>
          </w:tcPr>
          <w:p w14:paraId="37D8E6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37D8E66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37D8E6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37D8E6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7D8E6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37D8E6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37D8E6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37D8E6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7D8E67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6C7ECB" w14:paraId="37D8E678" w14:textId="77777777">
        <w:trPr>
          <w:trHeight w:val="1058"/>
        </w:trPr>
        <w:tc>
          <w:tcPr>
            <w:tcW w:w="1885" w:type="dxa"/>
          </w:tcPr>
          <w:p w14:paraId="37D8E6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77" w:type="dxa"/>
            <w:noWrap/>
          </w:tcPr>
          <w:p w14:paraId="37D8E67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37D8E677"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6C7ECB" w14:paraId="37D8E67D" w14:textId="77777777">
        <w:trPr>
          <w:trHeight w:val="1953"/>
        </w:trPr>
        <w:tc>
          <w:tcPr>
            <w:tcW w:w="1885" w:type="dxa"/>
          </w:tcPr>
          <w:p w14:paraId="37D8E67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37D8E6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37D8E6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37D8E6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6C7ECB" w14:paraId="37D8E681" w14:textId="77777777">
        <w:trPr>
          <w:trHeight w:val="552"/>
        </w:trPr>
        <w:tc>
          <w:tcPr>
            <w:tcW w:w="1885" w:type="dxa"/>
          </w:tcPr>
          <w:p w14:paraId="37D8E6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37D8E6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37D8E68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6C7ECB" w14:paraId="37D8E687" w14:textId="77777777">
        <w:trPr>
          <w:trHeight w:val="1050"/>
        </w:trPr>
        <w:tc>
          <w:tcPr>
            <w:tcW w:w="1885" w:type="dxa"/>
          </w:tcPr>
          <w:p w14:paraId="37D8E6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477" w:type="dxa"/>
            <w:noWrap/>
          </w:tcPr>
          <w:p w14:paraId="37D8E6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37D8E6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37D8E6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37D8E6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6C7ECB" w14:paraId="37D8E68B" w14:textId="77777777">
        <w:trPr>
          <w:trHeight w:val="2505"/>
        </w:trPr>
        <w:tc>
          <w:tcPr>
            <w:tcW w:w="1885" w:type="dxa"/>
          </w:tcPr>
          <w:p w14:paraId="37D8E6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37D8E68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7D8E68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For single carrier transmission defining a unit of LBT bandwidth where gNB/UE performs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6C7ECB" w14:paraId="37D8E690" w14:textId="77777777">
        <w:trPr>
          <w:trHeight w:val="255"/>
        </w:trPr>
        <w:tc>
          <w:tcPr>
            <w:tcW w:w="1885" w:type="dxa"/>
          </w:tcPr>
          <w:p w14:paraId="37D8E6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37D8E68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68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37D8E68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95" w14:textId="77777777">
        <w:trPr>
          <w:trHeight w:val="1709"/>
        </w:trPr>
        <w:tc>
          <w:tcPr>
            <w:tcW w:w="1885" w:type="dxa"/>
          </w:tcPr>
          <w:p w14:paraId="37D8E6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77" w:type="dxa"/>
          </w:tcPr>
          <w:p w14:paraId="37D8E69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37D8E6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37D8E694"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6C7ECB" w14:paraId="37D8E698" w14:textId="77777777">
        <w:trPr>
          <w:trHeight w:val="2040"/>
        </w:trPr>
        <w:tc>
          <w:tcPr>
            <w:tcW w:w="1885" w:type="dxa"/>
          </w:tcPr>
          <w:p w14:paraId="37D8E69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37D8E6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Alt.A</w:t>
            </w:r>
            <w:proofErr w:type="spellEnd"/>
            <w:r>
              <w:rPr>
                <w:rFonts w:ascii="Calibri" w:eastAsia="Times New Roman" w:hAnsi="Calibri" w:cs="Calibri"/>
                <w:snapToGrid/>
                <w:color w:val="000000"/>
                <w:kern w:val="0"/>
                <w:szCs w:val="20"/>
                <w:lang w:val="en-US" w:eastAsia="en-US"/>
              </w:rPr>
              <w:t>: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Alt.B</w:t>
            </w:r>
            <w:proofErr w:type="spellEnd"/>
            <w:r>
              <w:rPr>
                <w:rFonts w:ascii="Calibri" w:eastAsia="Times New Roman" w:hAnsi="Calibri" w:cs="Calibri"/>
                <w:snapToGrid/>
                <w:color w:val="000000"/>
                <w:kern w:val="0"/>
                <w:szCs w:val="20"/>
                <w:lang w:val="en-US" w:eastAsia="en-US"/>
              </w:rPr>
              <w:t>: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6C7ECB" w14:paraId="37D8E69C" w14:textId="77777777">
        <w:trPr>
          <w:trHeight w:val="520"/>
        </w:trPr>
        <w:tc>
          <w:tcPr>
            <w:tcW w:w="1885" w:type="dxa"/>
          </w:tcPr>
          <w:p w14:paraId="37D8E69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37D8E69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37D8E69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6C7ECB" w14:paraId="37D8E6A3" w14:textId="77777777">
        <w:trPr>
          <w:trHeight w:val="1288"/>
        </w:trPr>
        <w:tc>
          <w:tcPr>
            <w:tcW w:w="1885" w:type="dxa"/>
          </w:tcPr>
          <w:p w14:paraId="37D8E69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477" w:type="dxa"/>
            <w:noWrap/>
          </w:tcPr>
          <w:p w14:paraId="37D8E6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7D8E6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7D8E6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w:t>
            </w:r>
            <w:proofErr w:type="gramStart"/>
            <w:r>
              <w:rPr>
                <w:rFonts w:ascii="Arial" w:eastAsia="Times New Roman" w:hAnsi="Arial" w:cs="Arial"/>
                <w:snapToGrid/>
                <w:color w:val="000000"/>
                <w:kern w:val="0"/>
                <w:sz w:val="16"/>
                <w:szCs w:val="16"/>
                <w:lang w:val="en-US" w:eastAsia="en-US"/>
              </w:rPr>
              <w:t>1,  Alt</w:t>
            </w:r>
            <w:proofErr w:type="gramEnd"/>
            <w:r>
              <w:rPr>
                <w:rFonts w:ascii="Arial" w:eastAsia="Times New Roman" w:hAnsi="Arial" w:cs="Arial"/>
                <w:snapToGrid/>
                <w:color w:val="000000"/>
                <w:kern w:val="0"/>
                <w:sz w:val="16"/>
                <w:szCs w:val="16"/>
                <w:lang w:val="en-US" w:eastAsia="en-US"/>
              </w:rPr>
              <w:t>-CA-2, and Alt CA.5 as implementation choices, as long as the aggregated LBT bandwidth covers the transmission bandwidth.</w:t>
            </w:r>
          </w:p>
          <w:p w14:paraId="37D8E6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7D8E6A2"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6A7" w14:textId="77777777">
        <w:trPr>
          <w:trHeight w:val="1589"/>
        </w:trPr>
        <w:tc>
          <w:tcPr>
            <w:tcW w:w="1885" w:type="dxa"/>
          </w:tcPr>
          <w:p w14:paraId="37D8E6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37D8E6A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37D8E6A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6C7ECB" w14:paraId="37D8E6AA" w14:textId="77777777">
        <w:trPr>
          <w:trHeight w:val="765"/>
        </w:trPr>
        <w:tc>
          <w:tcPr>
            <w:tcW w:w="1885" w:type="dxa"/>
          </w:tcPr>
          <w:p w14:paraId="37D8E6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77" w:type="dxa"/>
          </w:tcPr>
          <w:p w14:paraId="37D8E6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6C7ECB" w14:paraId="37D8E6AF" w14:textId="77777777">
        <w:trPr>
          <w:trHeight w:val="2197"/>
        </w:trPr>
        <w:tc>
          <w:tcPr>
            <w:tcW w:w="1885" w:type="dxa"/>
          </w:tcPr>
          <w:p w14:paraId="37D8E6A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37D8E6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37D8E6A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37D8E6A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6C7ECB" w14:paraId="37D8E6B2" w14:textId="77777777">
        <w:trPr>
          <w:trHeight w:val="765"/>
        </w:trPr>
        <w:tc>
          <w:tcPr>
            <w:tcW w:w="1885" w:type="dxa"/>
          </w:tcPr>
          <w:p w14:paraId="37D8E6B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37D8E6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6C7ECB" w14:paraId="37D8E6B5" w14:textId="77777777">
        <w:trPr>
          <w:trHeight w:val="255"/>
        </w:trPr>
        <w:tc>
          <w:tcPr>
            <w:tcW w:w="1885" w:type="dxa"/>
          </w:tcPr>
          <w:p w14:paraId="37D8E6B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7D8E6B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6C7ECB" w14:paraId="37D8E6BE" w14:textId="77777777">
        <w:trPr>
          <w:trHeight w:val="4313"/>
        </w:trPr>
        <w:tc>
          <w:tcPr>
            <w:tcW w:w="1885" w:type="dxa"/>
          </w:tcPr>
          <w:p w14:paraId="37D8E6B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77" w:type="dxa"/>
            <w:noWrap/>
          </w:tcPr>
          <w:p w14:paraId="37D8E6B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37D8E6B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7D8E6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37D8E6B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37D8E6B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37D8E6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37D8E6BD"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7D8E6BF" w14:textId="77777777" w:rsidR="006C7ECB" w:rsidRDefault="006C7ECB">
      <w:pPr>
        <w:rPr>
          <w:lang w:eastAsia="en-US"/>
        </w:rPr>
      </w:pPr>
    </w:p>
    <w:p w14:paraId="37D8E6C0" w14:textId="77777777" w:rsidR="006C7ECB" w:rsidRDefault="00A01006">
      <w:pPr>
        <w:pStyle w:val="3"/>
      </w:pPr>
      <w:r>
        <w:t>First Round Discussion</w:t>
      </w:r>
    </w:p>
    <w:p w14:paraId="37D8E6C1" w14:textId="77777777" w:rsidR="006C7ECB" w:rsidRDefault="00A01006">
      <w:pPr>
        <w:rPr>
          <w:rFonts w:cs="Times"/>
          <w:szCs w:val="20"/>
        </w:rPr>
      </w:pPr>
      <w:r>
        <w:rPr>
          <w:rFonts w:cs="Times"/>
          <w:szCs w:val="20"/>
        </w:rPr>
        <w:t>For LBT for single carrier transmission, the following positions have been reached.</w:t>
      </w:r>
    </w:p>
    <w:p w14:paraId="37D8E6C2" w14:textId="77777777" w:rsidR="006C7ECB" w:rsidRDefault="00A01006">
      <w:pPr>
        <w:pStyle w:val="a"/>
        <w:numPr>
          <w:ilvl w:val="0"/>
          <w:numId w:val="17"/>
        </w:numPr>
        <w:kinsoku/>
        <w:adjustRightInd/>
        <w:snapToGrid w:val="0"/>
        <w:spacing w:after="0" w:line="252" w:lineRule="auto"/>
        <w:textAlignment w:val="auto"/>
        <w:rPr>
          <w:rFonts w:cs="Times"/>
          <w:szCs w:val="20"/>
        </w:rPr>
      </w:pPr>
      <w:r>
        <w:rPr>
          <w:rFonts w:cs="Times"/>
          <w:szCs w:val="20"/>
        </w:rPr>
        <w:lastRenderedPageBreak/>
        <w:t>Alt SC.1. gNB/UE performs LBT over the channel bandwidth (or BWP bandwidth)</w:t>
      </w:r>
    </w:p>
    <w:p w14:paraId="37D8E6C3"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w:t>
      </w:r>
      <w:proofErr w:type="spellStart"/>
      <w:r>
        <w:rPr>
          <w:rFonts w:cs="Times"/>
          <w:szCs w:val="20"/>
        </w:rPr>
        <w:t>Spreadtrum</w:t>
      </w:r>
      <w:proofErr w:type="spellEnd"/>
      <w:r>
        <w:rPr>
          <w:rFonts w:cs="Times"/>
          <w:szCs w:val="20"/>
        </w:rPr>
        <w:t xml:space="preserve">, vivo </w:t>
      </w:r>
    </w:p>
    <w:p w14:paraId="37D8E6C4" w14:textId="77777777" w:rsidR="006C7ECB" w:rsidRDefault="00A01006">
      <w:pPr>
        <w:pStyle w:val="a"/>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6C5" w14:textId="77777777" w:rsidR="006C7ECB" w:rsidRDefault="00A01006">
      <w:pPr>
        <w:pStyle w:val="a"/>
        <w:numPr>
          <w:ilvl w:val="1"/>
          <w:numId w:val="17"/>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Lenovo, LG, DOCOMO, OPPO, Qualcomm (unit sizes left to implementation), Samsung (2</w:t>
      </w:r>
      <w:r>
        <w:rPr>
          <w:rFonts w:cs="Times"/>
          <w:szCs w:val="20"/>
          <w:vertAlign w:val="superscript"/>
        </w:rPr>
        <w:t>nd</w:t>
      </w:r>
      <w:r>
        <w:rPr>
          <w:rFonts w:cs="Times"/>
          <w:szCs w:val="20"/>
        </w:rPr>
        <w:t xml:space="preserve"> Preference), vivo, WILUS, Xiaomi, ZTE </w:t>
      </w:r>
    </w:p>
    <w:p w14:paraId="37D8E6C6" w14:textId="77777777" w:rsidR="006C7ECB" w:rsidRDefault="006C7ECB">
      <w:pPr>
        <w:kinsoku/>
        <w:adjustRightInd/>
        <w:snapToGrid w:val="0"/>
        <w:spacing w:after="0" w:line="252" w:lineRule="auto"/>
        <w:textAlignment w:val="auto"/>
        <w:rPr>
          <w:rFonts w:cs="Times"/>
          <w:szCs w:val="20"/>
        </w:rPr>
      </w:pPr>
    </w:p>
    <w:p w14:paraId="37D8E6C7" w14:textId="77777777" w:rsidR="006C7ECB" w:rsidRDefault="00A01006">
      <w:pPr>
        <w:rPr>
          <w:rFonts w:cs="Times"/>
          <w:szCs w:val="20"/>
        </w:rPr>
      </w:pPr>
      <w:r>
        <w:rPr>
          <w:rFonts w:cs="Times"/>
          <w:szCs w:val="20"/>
        </w:rPr>
        <w:t>For LBT for multi-carrier transmission in intra-band CA, the following positions have been reached.</w:t>
      </w:r>
    </w:p>
    <w:p w14:paraId="37D8E6C8"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6C9"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w:t>
      </w:r>
      <w:proofErr w:type="spellStart"/>
      <w:r>
        <w:rPr>
          <w:rFonts w:cs="Times"/>
          <w:szCs w:val="20"/>
        </w:rPr>
        <w:t>Spreadtrum</w:t>
      </w:r>
      <w:proofErr w:type="spellEnd"/>
      <w:r>
        <w:rPr>
          <w:rFonts w:cs="Times"/>
          <w:szCs w:val="20"/>
        </w:rPr>
        <w:t>, vivo, WILUS</w:t>
      </w:r>
    </w:p>
    <w:p w14:paraId="37D8E6CA"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6CB"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37D8E6CC"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6CD" w14:textId="77777777" w:rsidR="006C7ECB" w:rsidRDefault="00A01006">
      <w:pPr>
        <w:pStyle w:val="a"/>
        <w:numPr>
          <w:ilvl w:val="1"/>
          <w:numId w:val="17"/>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Lenovo, DOCOMO, OPPO , Qualcomm (unit sizes left to implementation), Samsung (2</w:t>
      </w:r>
      <w:r>
        <w:rPr>
          <w:rFonts w:cs="Times"/>
          <w:szCs w:val="20"/>
          <w:vertAlign w:val="superscript"/>
        </w:rPr>
        <w:t>nd</w:t>
      </w:r>
      <w:r>
        <w:rPr>
          <w:rFonts w:cs="Times"/>
          <w:szCs w:val="20"/>
        </w:rPr>
        <w:t xml:space="preserve">  Preference) , vivo, WILUS, Xiaomi, ZTE </w:t>
      </w:r>
    </w:p>
    <w:p w14:paraId="37D8E6CE" w14:textId="77777777" w:rsidR="006C7ECB" w:rsidRDefault="006C7ECB">
      <w:pPr>
        <w:rPr>
          <w:lang w:eastAsia="en-US"/>
        </w:rPr>
      </w:pPr>
    </w:p>
    <w:p w14:paraId="37D8E6CF" w14:textId="77777777" w:rsidR="006C7ECB" w:rsidRDefault="00A01006">
      <w:pPr>
        <w:pStyle w:val="discussionpoint"/>
      </w:pPr>
      <w:r>
        <w:t>Proposal 2.2.1-1</w:t>
      </w:r>
    </w:p>
    <w:p w14:paraId="37D8E6D0" w14:textId="77777777" w:rsidR="006C7ECB" w:rsidRDefault="00A01006">
      <w:pPr>
        <w:rPr>
          <w:lang w:eastAsia="en-US"/>
        </w:rPr>
      </w:pPr>
      <w:r>
        <w:rPr>
          <w:lang w:eastAsia="en-US"/>
        </w:rPr>
        <w:t>For LBT for single carrier transmissions, support both Alt SC.1 and Alt SC.3, and leave the choice to gNB/UE implementation.</w:t>
      </w:r>
    </w:p>
    <w:p w14:paraId="37D8E6D1" w14:textId="77777777" w:rsidR="006C7ECB" w:rsidRDefault="00A01006">
      <w:pPr>
        <w:pStyle w:val="a"/>
        <w:numPr>
          <w:ilvl w:val="0"/>
          <w:numId w:val="17"/>
        </w:numPr>
        <w:rPr>
          <w:lang w:eastAsia="en-US"/>
        </w:rPr>
      </w:pPr>
      <w:r>
        <w:rPr>
          <w:lang w:eastAsia="en-US"/>
        </w:rPr>
        <w:t>FFS if and how gNB indicates the LBT bandwidth adopted to UE</w:t>
      </w:r>
    </w:p>
    <w:p w14:paraId="37D8E6D2" w14:textId="77777777" w:rsidR="006C7ECB" w:rsidRDefault="00A01006">
      <w:pPr>
        <w:pStyle w:val="a"/>
        <w:numPr>
          <w:ilvl w:val="0"/>
          <w:numId w:val="17"/>
        </w:numPr>
        <w:rPr>
          <w:lang w:eastAsia="en-US"/>
        </w:rPr>
      </w:pPr>
      <w:r>
        <w:rPr>
          <w:lang w:eastAsia="en-US"/>
        </w:rPr>
        <w:t>FFS if and how UE indicates the LBT bandwidth adopted to gNB</w:t>
      </w:r>
    </w:p>
    <w:p w14:paraId="37D8E6D3" w14:textId="77777777" w:rsidR="006C7ECB" w:rsidRDefault="006C7ECB">
      <w:pPr>
        <w:rPr>
          <w:lang w:eastAsia="en-US"/>
        </w:rPr>
      </w:pPr>
    </w:p>
    <w:tbl>
      <w:tblPr>
        <w:tblStyle w:val="af8"/>
        <w:tblW w:w="0" w:type="auto"/>
        <w:tblLook w:val="04A0" w:firstRow="1" w:lastRow="0" w:firstColumn="1" w:lastColumn="0" w:noHBand="0" w:noVBand="1"/>
      </w:tblPr>
      <w:tblGrid>
        <w:gridCol w:w="2425"/>
        <w:gridCol w:w="6937"/>
      </w:tblGrid>
      <w:tr w:rsidR="006C7ECB" w14:paraId="37D8E6D6" w14:textId="77777777">
        <w:tc>
          <w:tcPr>
            <w:tcW w:w="2425" w:type="dxa"/>
          </w:tcPr>
          <w:p w14:paraId="37D8E6D4" w14:textId="77777777" w:rsidR="006C7ECB" w:rsidRDefault="00A01006">
            <w:pPr>
              <w:rPr>
                <w:lang w:eastAsia="en-US"/>
              </w:rPr>
            </w:pPr>
            <w:r>
              <w:rPr>
                <w:lang w:eastAsia="en-US"/>
              </w:rPr>
              <w:t>Company</w:t>
            </w:r>
          </w:p>
        </w:tc>
        <w:tc>
          <w:tcPr>
            <w:tcW w:w="6937" w:type="dxa"/>
          </w:tcPr>
          <w:p w14:paraId="37D8E6D5" w14:textId="77777777" w:rsidR="006C7ECB" w:rsidRDefault="00A01006">
            <w:pPr>
              <w:rPr>
                <w:lang w:eastAsia="en-US"/>
              </w:rPr>
            </w:pPr>
            <w:r>
              <w:rPr>
                <w:lang w:eastAsia="en-US"/>
              </w:rPr>
              <w:t>View</w:t>
            </w:r>
          </w:p>
        </w:tc>
      </w:tr>
      <w:tr w:rsidR="006C7ECB" w14:paraId="37D8E6DA" w14:textId="77777777">
        <w:tc>
          <w:tcPr>
            <w:tcW w:w="2425" w:type="dxa"/>
          </w:tcPr>
          <w:p w14:paraId="37D8E6D7" w14:textId="77777777" w:rsidR="006C7ECB" w:rsidRDefault="00A01006">
            <w:pPr>
              <w:rPr>
                <w:lang w:eastAsia="en-US"/>
              </w:rPr>
            </w:pPr>
            <w:r>
              <w:rPr>
                <w:lang w:eastAsia="en-US"/>
              </w:rPr>
              <w:t>Nokia, NSB</w:t>
            </w:r>
          </w:p>
        </w:tc>
        <w:tc>
          <w:tcPr>
            <w:tcW w:w="6937" w:type="dxa"/>
          </w:tcPr>
          <w:p w14:paraId="37D8E6D8" w14:textId="77777777" w:rsidR="006C7ECB" w:rsidRDefault="00A01006">
            <w:pPr>
              <w:rPr>
                <w:lang w:eastAsia="en-US"/>
              </w:rPr>
            </w:pPr>
            <w:r>
              <w:rPr>
                <w:lang w:eastAsia="en-US"/>
              </w:rPr>
              <w:t>We support at least Alt SC.1. Alt SC.3 is also ok in principle, but we would like to first see what options for LBT bandwidth are considered.</w:t>
            </w:r>
          </w:p>
          <w:p w14:paraId="37D8E6D9" w14:textId="77777777" w:rsidR="006C7ECB" w:rsidRDefault="00A01006">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6C7ECB" w14:paraId="37D8E6DD" w14:textId="77777777">
        <w:tc>
          <w:tcPr>
            <w:tcW w:w="2425" w:type="dxa"/>
          </w:tcPr>
          <w:p w14:paraId="37D8E6DB" w14:textId="77777777" w:rsidR="006C7ECB" w:rsidRDefault="00A01006">
            <w:pPr>
              <w:rPr>
                <w:lang w:eastAsia="en-US"/>
              </w:rPr>
            </w:pPr>
            <w:r>
              <w:rPr>
                <w:lang w:eastAsia="en-US"/>
              </w:rPr>
              <w:t>Charter Communications</w:t>
            </w:r>
          </w:p>
        </w:tc>
        <w:tc>
          <w:tcPr>
            <w:tcW w:w="6937" w:type="dxa"/>
          </w:tcPr>
          <w:p w14:paraId="37D8E6DC" w14:textId="77777777" w:rsidR="006C7ECB" w:rsidRDefault="00A01006">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6C7ECB" w14:paraId="37D8E6E0" w14:textId="77777777">
        <w:tc>
          <w:tcPr>
            <w:tcW w:w="2425" w:type="dxa"/>
          </w:tcPr>
          <w:p w14:paraId="37D8E6DE" w14:textId="77777777" w:rsidR="006C7ECB" w:rsidRDefault="00A01006">
            <w:pPr>
              <w:rPr>
                <w:lang w:eastAsia="en-US"/>
              </w:rPr>
            </w:pPr>
            <w:r>
              <w:rPr>
                <w:lang w:eastAsia="en-US"/>
              </w:rPr>
              <w:t>Lenovo, Motorola Mobility</w:t>
            </w:r>
          </w:p>
        </w:tc>
        <w:tc>
          <w:tcPr>
            <w:tcW w:w="6937" w:type="dxa"/>
          </w:tcPr>
          <w:p w14:paraId="37D8E6DF" w14:textId="77777777" w:rsidR="006C7ECB" w:rsidRDefault="00A01006">
            <w:pPr>
              <w:rPr>
                <w:lang w:eastAsia="en-US"/>
              </w:rPr>
            </w:pPr>
            <w:r>
              <w:rPr>
                <w:lang w:eastAsia="en-US"/>
              </w:rPr>
              <w:t>Although we support Alt SC. 1 but are ok with proposal to support both. However, the choice should be only up to the network, and not UE</w:t>
            </w:r>
          </w:p>
        </w:tc>
      </w:tr>
      <w:tr w:rsidR="006C7ECB" w14:paraId="37D8E6E3" w14:textId="77777777">
        <w:tc>
          <w:tcPr>
            <w:tcW w:w="2425" w:type="dxa"/>
          </w:tcPr>
          <w:p w14:paraId="37D8E6E1"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6E2" w14:textId="77777777" w:rsidR="006C7ECB" w:rsidRDefault="00A01006">
            <w:pPr>
              <w:rPr>
                <w:rFonts w:eastAsia="宋体"/>
                <w:lang w:val="en-US" w:eastAsia="en-US"/>
              </w:rPr>
            </w:pPr>
            <w:r>
              <w:rPr>
                <w:rFonts w:eastAsia="宋体"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7417B5" w14:paraId="028F8E22" w14:textId="77777777">
        <w:tc>
          <w:tcPr>
            <w:tcW w:w="2425" w:type="dxa"/>
          </w:tcPr>
          <w:p w14:paraId="076C45B0" w14:textId="31B688FE" w:rsidR="007417B5" w:rsidRDefault="007417B5" w:rsidP="007417B5">
            <w:pPr>
              <w:rPr>
                <w:rFonts w:eastAsia="宋体"/>
                <w:lang w:val="en-US" w:eastAsia="zh-CN"/>
              </w:rPr>
            </w:pPr>
            <w:r>
              <w:rPr>
                <w:lang w:eastAsia="en-US"/>
              </w:rPr>
              <w:t>Intel</w:t>
            </w:r>
          </w:p>
        </w:tc>
        <w:tc>
          <w:tcPr>
            <w:tcW w:w="6937" w:type="dxa"/>
          </w:tcPr>
          <w:p w14:paraId="42B2588E" w14:textId="77777777" w:rsidR="007417B5" w:rsidRDefault="007417B5" w:rsidP="007417B5">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4EFC2916" w14:textId="77777777" w:rsidR="007417B5" w:rsidRDefault="007417B5" w:rsidP="007417B5">
            <w:pPr>
              <w:rPr>
                <w:lang w:eastAsia="en-US"/>
              </w:rPr>
            </w:pPr>
          </w:p>
          <w:p w14:paraId="3AC1013E" w14:textId="77777777" w:rsidR="007417B5" w:rsidRDefault="007417B5" w:rsidP="007417B5">
            <w:pPr>
              <w:rPr>
                <w:lang w:eastAsia="en-US"/>
              </w:rPr>
            </w:pPr>
            <w:r>
              <w:rPr>
                <w:lang w:eastAsia="en-US"/>
              </w:rPr>
              <w:lastRenderedPageBreak/>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restrictions are mandated. </w:t>
            </w:r>
          </w:p>
          <w:p w14:paraId="5FBA20F7" w14:textId="77777777" w:rsidR="007417B5" w:rsidRDefault="007417B5" w:rsidP="007417B5">
            <w:pPr>
              <w:rPr>
                <w:rFonts w:eastAsia="宋体"/>
                <w:lang w:val="en-US" w:eastAsia="zh-CN"/>
              </w:rPr>
            </w:pPr>
          </w:p>
        </w:tc>
      </w:tr>
      <w:tr w:rsidR="00443150" w14:paraId="3210B392" w14:textId="77777777" w:rsidTr="00443150">
        <w:tc>
          <w:tcPr>
            <w:tcW w:w="2425" w:type="dxa"/>
          </w:tcPr>
          <w:p w14:paraId="72B2F6B2" w14:textId="77777777" w:rsidR="00443150" w:rsidRDefault="00443150" w:rsidP="00E066FF">
            <w:pPr>
              <w:rPr>
                <w:lang w:eastAsia="en-US"/>
              </w:rPr>
            </w:pPr>
            <w:r>
              <w:rPr>
                <w:lang w:eastAsia="en-US"/>
              </w:rPr>
              <w:lastRenderedPageBreak/>
              <w:t>vivo</w:t>
            </w:r>
          </w:p>
        </w:tc>
        <w:tc>
          <w:tcPr>
            <w:tcW w:w="6937" w:type="dxa"/>
          </w:tcPr>
          <w:p w14:paraId="56AEF1D7" w14:textId="77777777" w:rsidR="00443150" w:rsidRDefault="00443150" w:rsidP="00E066FF">
            <w:pPr>
              <w:rPr>
                <w:lang w:eastAsia="en-US"/>
              </w:rPr>
            </w:pPr>
            <w:r>
              <w:rPr>
                <w:lang w:eastAsia="en-US"/>
              </w:rPr>
              <w:t xml:space="preserve">Support to have both Alt SC.1 and Alt SC.3. </w:t>
            </w:r>
          </w:p>
          <w:p w14:paraId="1080A398" w14:textId="77777777" w:rsidR="00443150" w:rsidRDefault="00443150" w:rsidP="00E066FF">
            <w:pPr>
              <w:rPr>
                <w:lang w:eastAsia="en-US"/>
              </w:rPr>
            </w:pPr>
            <w:r>
              <w:rPr>
                <w:lang w:eastAsia="en-US"/>
              </w:rPr>
              <w:t>For Alt SC.3, the LBT unit can be configured via RRC signalling. For UE, Alt SC.1 or wideband LBT over</w:t>
            </w:r>
            <w:r w:rsidRPr="00FF4B7B">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214A0B" w14:paraId="3A6F5F9A" w14:textId="77777777" w:rsidTr="00443150">
        <w:tc>
          <w:tcPr>
            <w:tcW w:w="2425" w:type="dxa"/>
          </w:tcPr>
          <w:p w14:paraId="493913B6" w14:textId="34F1FB84" w:rsidR="00214A0B" w:rsidRPr="00214A0B" w:rsidRDefault="00214A0B" w:rsidP="00214A0B">
            <w:pPr>
              <w:rPr>
                <w:b/>
                <w:bCs/>
                <w:lang w:eastAsia="en-US"/>
              </w:rPr>
            </w:pPr>
            <w:r>
              <w:rPr>
                <w:lang w:eastAsia="en-US"/>
              </w:rPr>
              <w:t>Apple</w:t>
            </w:r>
          </w:p>
        </w:tc>
        <w:tc>
          <w:tcPr>
            <w:tcW w:w="6937" w:type="dxa"/>
          </w:tcPr>
          <w:p w14:paraId="2DB601CA" w14:textId="424ABECF" w:rsidR="00214A0B" w:rsidRDefault="00214A0B" w:rsidP="00214A0B">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E245BB" w14:paraId="1759F442" w14:textId="77777777" w:rsidTr="00443150">
        <w:tc>
          <w:tcPr>
            <w:tcW w:w="2425" w:type="dxa"/>
          </w:tcPr>
          <w:p w14:paraId="207B2FD4" w14:textId="05076C7B" w:rsidR="00E245BB" w:rsidRDefault="00E245BB" w:rsidP="00214A0B">
            <w:pPr>
              <w:rPr>
                <w:lang w:eastAsia="en-US"/>
              </w:rPr>
            </w:pPr>
            <w:proofErr w:type="spellStart"/>
            <w:r>
              <w:rPr>
                <w:lang w:eastAsia="en-US"/>
              </w:rPr>
              <w:t>Futurewei</w:t>
            </w:r>
            <w:proofErr w:type="spellEnd"/>
          </w:p>
        </w:tc>
        <w:tc>
          <w:tcPr>
            <w:tcW w:w="6937" w:type="dxa"/>
          </w:tcPr>
          <w:p w14:paraId="30E68A72" w14:textId="6DA03B24" w:rsidR="00E245BB" w:rsidRDefault="00E245BB" w:rsidP="00214A0B">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B269F3" w:rsidRPr="00C9453F" w14:paraId="50C1E43D" w14:textId="77777777" w:rsidTr="005F3E8B">
        <w:tc>
          <w:tcPr>
            <w:tcW w:w="2425" w:type="dxa"/>
          </w:tcPr>
          <w:p w14:paraId="1D711B0A" w14:textId="77777777" w:rsidR="00B269F3" w:rsidRDefault="00B269F3" w:rsidP="005F3E8B">
            <w:pPr>
              <w:rPr>
                <w:lang w:eastAsia="en-US"/>
              </w:rPr>
            </w:pPr>
            <w:r>
              <w:rPr>
                <w:lang w:eastAsia="en-US"/>
              </w:rPr>
              <w:t>Ericsson</w:t>
            </w:r>
          </w:p>
        </w:tc>
        <w:tc>
          <w:tcPr>
            <w:tcW w:w="6937" w:type="dxa"/>
          </w:tcPr>
          <w:p w14:paraId="172710F2" w14:textId="77777777" w:rsidR="00B269F3" w:rsidRPr="00C9453F" w:rsidRDefault="00B269F3" w:rsidP="005F3E8B">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instance, could be the active BWP bandwidth that is configured. </w:t>
            </w:r>
          </w:p>
        </w:tc>
      </w:tr>
      <w:tr w:rsidR="00150474" w:rsidRPr="004245E3" w14:paraId="57C9B49E" w14:textId="77777777" w:rsidTr="00150474">
        <w:tc>
          <w:tcPr>
            <w:tcW w:w="2425" w:type="dxa"/>
          </w:tcPr>
          <w:p w14:paraId="7EEB1810" w14:textId="77777777" w:rsidR="00150474" w:rsidRPr="004245E3" w:rsidRDefault="00150474" w:rsidP="000C1187">
            <w:pPr>
              <w:rPr>
                <w:lang w:eastAsia="en-US"/>
              </w:rPr>
            </w:pPr>
            <w:proofErr w:type="spellStart"/>
            <w:r w:rsidRPr="004245E3">
              <w:rPr>
                <w:lang w:eastAsia="en-US"/>
              </w:rPr>
              <w:t>InterDigital</w:t>
            </w:r>
            <w:proofErr w:type="spellEnd"/>
          </w:p>
        </w:tc>
        <w:tc>
          <w:tcPr>
            <w:tcW w:w="6937" w:type="dxa"/>
          </w:tcPr>
          <w:p w14:paraId="1C071BFF" w14:textId="77777777" w:rsidR="00150474" w:rsidRPr="004245E3" w:rsidRDefault="00150474" w:rsidP="000C1187">
            <w:pPr>
              <w:rPr>
                <w:lang w:eastAsia="en-US"/>
              </w:rPr>
            </w:pPr>
            <w:r w:rsidRPr="004245E3">
              <w:rPr>
                <w:lang w:eastAsia="en-US"/>
              </w:rPr>
              <w:t xml:space="preserve">We are ok with the compromise solution, </w:t>
            </w:r>
            <w:proofErr w:type="gramStart"/>
            <w:r w:rsidRPr="004245E3">
              <w:rPr>
                <w:lang w:eastAsia="en-US"/>
              </w:rPr>
              <w:t>as long as</w:t>
            </w:r>
            <w:proofErr w:type="gramEnd"/>
            <w:r w:rsidRPr="004245E3">
              <w:rPr>
                <w:lang w:eastAsia="en-US"/>
              </w:rPr>
              <w:t xml:space="preserve"> Alt SC3 is supported. Always performing LBT on the entire channel BW is not an effective way of acquiring the unlicensed channel. Different UEs may support different sets of units of LBT BWs and this should be indicated to the network.</w:t>
            </w:r>
          </w:p>
        </w:tc>
      </w:tr>
    </w:tbl>
    <w:p w14:paraId="37D8E6E4" w14:textId="77777777" w:rsidR="006C7ECB" w:rsidRPr="00150474" w:rsidRDefault="006C7ECB">
      <w:pPr>
        <w:rPr>
          <w:lang w:eastAsia="en-US"/>
        </w:rPr>
      </w:pPr>
    </w:p>
    <w:p w14:paraId="37D8E6E5" w14:textId="77777777" w:rsidR="006C7ECB" w:rsidRDefault="00A01006">
      <w:pPr>
        <w:pStyle w:val="discussionpoint"/>
      </w:pPr>
      <w:r>
        <w:t>Proposal 2.2.1-2</w:t>
      </w:r>
    </w:p>
    <w:p w14:paraId="37D8E6E6" w14:textId="77777777" w:rsidR="006C7ECB" w:rsidRDefault="00A01006">
      <w:pPr>
        <w:rPr>
          <w:lang w:eastAsia="en-US"/>
        </w:rPr>
      </w:pPr>
      <w:r>
        <w:rPr>
          <w:lang w:eastAsia="en-US"/>
        </w:rPr>
        <w:t>For LBT for multi-carrier transmissions in intra-band CA, support Alt CA.1, Alt CA.2, and Alt CA.5, and leave the choice to gNB/UE implementation.</w:t>
      </w:r>
    </w:p>
    <w:p w14:paraId="37D8E6E7" w14:textId="77777777" w:rsidR="006C7ECB" w:rsidRDefault="00A01006">
      <w:pPr>
        <w:pStyle w:val="a"/>
        <w:numPr>
          <w:ilvl w:val="0"/>
          <w:numId w:val="17"/>
        </w:numPr>
        <w:rPr>
          <w:lang w:eastAsia="en-US"/>
        </w:rPr>
      </w:pPr>
      <w:r>
        <w:rPr>
          <w:lang w:eastAsia="en-US"/>
        </w:rPr>
        <w:t>FFS if and how gNB indicates the LBT bandwidth adopted to UE</w:t>
      </w:r>
    </w:p>
    <w:p w14:paraId="37D8E6E8" w14:textId="77777777" w:rsidR="006C7ECB" w:rsidRDefault="00A01006">
      <w:pPr>
        <w:pStyle w:val="a"/>
        <w:numPr>
          <w:ilvl w:val="0"/>
          <w:numId w:val="17"/>
        </w:numPr>
        <w:rPr>
          <w:lang w:eastAsia="en-US"/>
        </w:rPr>
      </w:pPr>
      <w:r>
        <w:rPr>
          <w:lang w:eastAsia="en-US"/>
        </w:rPr>
        <w:t>FFS if and how UE indicates the LBT bandwidth adopted to gNB</w:t>
      </w:r>
    </w:p>
    <w:p w14:paraId="37D8E6E9" w14:textId="77777777" w:rsidR="006C7ECB" w:rsidRDefault="006C7ECB">
      <w:pPr>
        <w:rPr>
          <w:lang w:eastAsia="en-US"/>
        </w:rPr>
      </w:pPr>
    </w:p>
    <w:tbl>
      <w:tblPr>
        <w:tblStyle w:val="af8"/>
        <w:tblW w:w="0" w:type="auto"/>
        <w:tblLook w:val="04A0" w:firstRow="1" w:lastRow="0" w:firstColumn="1" w:lastColumn="0" w:noHBand="0" w:noVBand="1"/>
      </w:tblPr>
      <w:tblGrid>
        <w:gridCol w:w="2425"/>
        <w:gridCol w:w="6937"/>
      </w:tblGrid>
      <w:tr w:rsidR="006C7ECB" w14:paraId="37D8E6EC" w14:textId="77777777">
        <w:tc>
          <w:tcPr>
            <w:tcW w:w="2425" w:type="dxa"/>
          </w:tcPr>
          <w:p w14:paraId="37D8E6EA" w14:textId="77777777" w:rsidR="006C7ECB" w:rsidRDefault="00A01006">
            <w:pPr>
              <w:rPr>
                <w:lang w:eastAsia="en-US"/>
              </w:rPr>
            </w:pPr>
            <w:r>
              <w:rPr>
                <w:lang w:eastAsia="en-US"/>
              </w:rPr>
              <w:t>Company</w:t>
            </w:r>
          </w:p>
        </w:tc>
        <w:tc>
          <w:tcPr>
            <w:tcW w:w="6937" w:type="dxa"/>
          </w:tcPr>
          <w:p w14:paraId="37D8E6EB" w14:textId="77777777" w:rsidR="006C7ECB" w:rsidRDefault="00A01006">
            <w:pPr>
              <w:rPr>
                <w:lang w:eastAsia="en-US"/>
              </w:rPr>
            </w:pPr>
            <w:r>
              <w:rPr>
                <w:lang w:eastAsia="en-US"/>
              </w:rPr>
              <w:t>View</w:t>
            </w:r>
          </w:p>
        </w:tc>
      </w:tr>
      <w:tr w:rsidR="006C7ECB" w14:paraId="37D8E6F0" w14:textId="77777777">
        <w:tc>
          <w:tcPr>
            <w:tcW w:w="2425" w:type="dxa"/>
          </w:tcPr>
          <w:p w14:paraId="37D8E6ED" w14:textId="77777777" w:rsidR="006C7ECB" w:rsidRDefault="00A01006">
            <w:pPr>
              <w:rPr>
                <w:lang w:eastAsia="en-US"/>
              </w:rPr>
            </w:pPr>
            <w:r>
              <w:rPr>
                <w:lang w:eastAsia="en-US"/>
              </w:rPr>
              <w:t>Nokia, NSB</w:t>
            </w:r>
          </w:p>
        </w:tc>
        <w:tc>
          <w:tcPr>
            <w:tcW w:w="6937" w:type="dxa"/>
          </w:tcPr>
          <w:p w14:paraId="37D8E6EE" w14:textId="77777777" w:rsidR="006C7ECB" w:rsidRDefault="00A01006">
            <w:pPr>
              <w:rPr>
                <w:lang w:eastAsia="en-US"/>
              </w:rPr>
            </w:pPr>
            <w:r>
              <w:rPr>
                <w:lang w:eastAsia="en-US"/>
              </w:rPr>
              <w:t>We are in principle ok with supporting all alternatives, but for Alt 5, more discussion on the possible BW options would be needed before agreeing.</w:t>
            </w:r>
          </w:p>
          <w:p w14:paraId="37D8E6EF" w14:textId="77777777" w:rsidR="006C7ECB" w:rsidRDefault="00A01006">
            <w:pPr>
              <w:rPr>
                <w:lang w:eastAsia="en-US"/>
              </w:rPr>
            </w:pPr>
            <w:r>
              <w:rPr>
                <w:lang w:eastAsia="en-US"/>
              </w:rPr>
              <w:t>Similarly as in the single carrier case, as a starting point the network should be able control the LBT BW that the UE uses.</w:t>
            </w:r>
          </w:p>
        </w:tc>
      </w:tr>
      <w:tr w:rsidR="006C7ECB" w14:paraId="37D8E6F3" w14:textId="77777777">
        <w:tc>
          <w:tcPr>
            <w:tcW w:w="2425" w:type="dxa"/>
          </w:tcPr>
          <w:p w14:paraId="37D8E6F1" w14:textId="77777777" w:rsidR="006C7ECB" w:rsidRDefault="00A01006">
            <w:pPr>
              <w:rPr>
                <w:lang w:eastAsia="en-US"/>
              </w:rPr>
            </w:pPr>
            <w:r>
              <w:rPr>
                <w:lang w:eastAsia="en-US"/>
              </w:rPr>
              <w:t>Charter Communications</w:t>
            </w:r>
          </w:p>
        </w:tc>
        <w:tc>
          <w:tcPr>
            <w:tcW w:w="6937" w:type="dxa"/>
          </w:tcPr>
          <w:p w14:paraId="37D8E6F2" w14:textId="77777777" w:rsidR="006C7ECB" w:rsidRDefault="00A01006">
            <w:pPr>
              <w:rPr>
                <w:lang w:eastAsia="en-US"/>
              </w:rPr>
            </w:pPr>
            <w:r>
              <w:rPr>
                <w:lang w:eastAsia="en-US"/>
              </w:rPr>
              <w:t>OK with the compromise proposal with the same caveat as the single carrier case.</w:t>
            </w:r>
          </w:p>
        </w:tc>
      </w:tr>
      <w:tr w:rsidR="006C7ECB" w14:paraId="37D8E6F6" w14:textId="77777777">
        <w:tc>
          <w:tcPr>
            <w:tcW w:w="2425" w:type="dxa"/>
          </w:tcPr>
          <w:p w14:paraId="37D8E6F4" w14:textId="77777777" w:rsidR="006C7ECB" w:rsidRDefault="00A01006">
            <w:pPr>
              <w:rPr>
                <w:lang w:eastAsia="en-US"/>
              </w:rPr>
            </w:pPr>
            <w:r>
              <w:rPr>
                <w:lang w:eastAsia="en-US"/>
              </w:rPr>
              <w:t>Lenovo, Motorola Mobility</w:t>
            </w:r>
          </w:p>
        </w:tc>
        <w:tc>
          <w:tcPr>
            <w:tcW w:w="6937" w:type="dxa"/>
          </w:tcPr>
          <w:p w14:paraId="37D8E6F5" w14:textId="77777777" w:rsidR="006C7ECB" w:rsidRDefault="00A01006">
            <w:pPr>
              <w:rPr>
                <w:lang w:eastAsia="en-US"/>
              </w:rPr>
            </w:pPr>
            <w:r>
              <w:rPr>
                <w:lang w:eastAsia="en-US"/>
              </w:rPr>
              <w:t>Although we support Alt CA. 5 but are ok with proposal to support all three. Howev</w:t>
            </w:r>
            <w:r>
              <w:rPr>
                <w:lang w:eastAsia="en-US"/>
              </w:rPr>
              <w:lastRenderedPageBreak/>
              <w:t>er, the choice should be only up to the network, and not UE</w:t>
            </w:r>
          </w:p>
        </w:tc>
      </w:tr>
      <w:tr w:rsidR="006C7ECB" w14:paraId="37D8E6F9" w14:textId="77777777">
        <w:tc>
          <w:tcPr>
            <w:tcW w:w="2425" w:type="dxa"/>
          </w:tcPr>
          <w:p w14:paraId="37D8E6F7" w14:textId="77777777" w:rsidR="006C7ECB" w:rsidRDefault="00A01006">
            <w:pPr>
              <w:rPr>
                <w:rFonts w:eastAsia="宋体"/>
                <w:lang w:val="en-US" w:eastAsia="en-US"/>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6937" w:type="dxa"/>
          </w:tcPr>
          <w:p w14:paraId="37D8E6F8" w14:textId="77777777" w:rsidR="006C7ECB" w:rsidRDefault="00A01006">
            <w:pPr>
              <w:rPr>
                <w:rFonts w:eastAsia="宋体"/>
                <w:lang w:val="en-US" w:eastAsia="en-US"/>
              </w:rPr>
            </w:pPr>
            <w:r>
              <w:rPr>
                <w:rFonts w:eastAsia="宋体" w:hint="eastAsia"/>
                <w:lang w:val="en-US" w:eastAsia="zh-CN"/>
              </w:rPr>
              <w:t xml:space="preserve">If proposal 2.2.1-1 is agreed, then it is a nature way that proposal 2.2.1-2 should be also supported. But eventually it depends on the result of proposal 2.2.1-1 discussion. </w:t>
            </w:r>
          </w:p>
        </w:tc>
      </w:tr>
      <w:tr w:rsidR="009E4005" w14:paraId="118B7AD6" w14:textId="77777777">
        <w:tc>
          <w:tcPr>
            <w:tcW w:w="2425" w:type="dxa"/>
          </w:tcPr>
          <w:p w14:paraId="56364DF5" w14:textId="3379A648" w:rsidR="009E4005" w:rsidRDefault="009E4005" w:rsidP="009E4005">
            <w:pPr>
              <w:rPr>
                <w:rFonts w:eastAsia="宋体"/>
                <w:lang w:val="en-US" w:eastAsia="zh-CN"/>
              </w:rPr>
            </w:pPr>
            <w:r>
              <w:rPr>
                <w:lang w:eastAsia="en-US"/>
              </w:rPr>
              <w:t>Intel</w:t>
            </w:r>
          </w:p>
        </w:tc>
        <w:tc>
          <w:tcPr>
            <w:tcW w:w="6937" w:type="dxa"/>
          </w:tcPr>
          <w:p w14:paraId="7C59868B" w14:textId="5CECF152" w:rsidR="009E4005" w:rsidRDefault="009E4005" w:rsidP="009E4005">
            <w:pPr>
              <w:rPr>
                <w:rFonts w:eastAsia="宋体"/>
                <w:lang w:val="en-US" w:eastAsia="zh-CN"/>
              </w:rPr>
            </w:pPr>
            <w:r>
              <w:rPr>
                <w:lang w:eastAsia="en-US"/>
              </w:rPr>
              <w:t>Please see comments above.</w:t>
            </w:r>
          </w:p>
        </w:tc>
      </w:tr>
      <w:tr w:rsidR="00443150" w14:paraId="3C854A08" w14:textId="77777777" w:rsidTr="00443150">
        <w:tc>
          <w:tcPr>
            <w:tcW w:w="2425" w:type="dxa"/>
          </w:tcPr>
          <w:p w14:paraId="540DB2F4" w14:textId="77777777" w:rsidR="00443150" w:rsidRDefault="00443150" w:rsidP="00E066FF">
            <w:pPr>
              <w:rPr>
                <w:lang w:eastAsia="en-US"/>
              </w:rPr>
            </w:pPr>
            <w:r>
              <w:rPr>
                <w:lang w:eastAsia="en-US"/>
              </w:rPr>
              <w:t>vivo</w:t>
            </w:r>
          </w:p>
        </w:tc>
        <w:tc>
          <w:tcPr>
            <w:tcW w:w="6937" w:type="dxa"/>
          </w:tcPr>
          <w:p w14:paraId="2C971A40" w14:textId="77777777" w:rsidR="00443150" w:rsidRDefault="00443150" w:rsidP="00E066FF">
            <w:pPr>
              <w:rPr>
                <w:lang w:eastAsia="en-US"/>
              </w:rPr>
            </w:pPr>
            <w:r>
              <w:rPr>
                <w:lang w:eastAsia="en-US"/>
              </w:rPr>
              <w:t xml:space="preserve">We only support Alt CA.1 and Alt CA.5. </w:t>
            </w:r>
          </w:p>
          <w:p w14:paraId="3BD6DA66" w14:textId="77777777" w:rsidR="00443150" w:rsidRDefault="00443150" w:rsidP="00E066FF">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214A0B" w14:paraId="1E881DB3" w14:textId="77777777" w:rsidTr="00443150">
        <w:tc>
          <w:tcPr>
            <w:tcW w:w="2425" w:type="dxa"/>
          </w:tcPr>
          <w:p w14:paraId="6A4FD583" w14:textId="333AF039" w:rsidR="00214A0B" w:rsidRDefault="00214A0B" w:rsidP="00214A0B">
            <w:pPr>
              <w:rPr>
                <w:lang w:eastAsia="en-US"/>
              </w:rPr>
            </w:pPr>
            <w:r>
              <w:rPr>
                <w:lang w:eastAsia="en-US"/>
              </w:rPr>
              <w:t>Apple</w:t>
            </w:r>
          </w:p>
        </w:tc>
        <w:tc>
          <w:tcPr>
            <w:tcW w:w="6937" w:type="dxa"/>
          </w:tcPr>
          <w:p w14:paraId="13BEEC9E" w14:textId="771E85B5" w:rsidR="00214A0B" w:rsidRDefault="00214A0B" w:rsidP="00214A0B">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E245BB" w14:paraId="2671DC3A" w14:textId="77777777" w:rsidTr="00443150">
        <w:tc>
          <w:tcPr>
            <w:tcW w:w="2425" w:type="dxa"/>
          </w:tcPr>
          <w:p w14:paraId="227B9E74" w14:textId="27C0BA28" w:rsidR="00E245BB" w:rsidRDefault="00E245BB" w:rsidP="00214A0B">
            <w:pPr>
              <w:rPr>
                <w:lang w:eastAsia="en-US"/>
              </w:rPr>
            </w:pPr>
            <w:proofErr w:type="spellStart"/>
            <w:r>
              <w:rPr>
                <w:lang w:eastAsia="en-US"/>
              </w:rPr>
              <w:t>Futurewei</w:t>
            </w:r>
            <w:proofErr w:type="spellEnd"/>
          </w:p>
        </w:tc>
        <w:tc>
          <w:tcPr>
            <w:tcW w:w="6937" w:type="dxa"/>
          </w:tcPr>
          <w:p w14:paraId="7B7A85F4" w14:textId="2FDC97E7" w:rsidR="00E245BB" w:rsidRDefault="00E245BB" w:rsidP="00214A0B">
            <w:pPr>
              <w:rPr>
                <w:lang w:eastAsia="en-US"/>
              </w:rPr>
            </w:pPr>
            <w:r>
              <w:rPr>
                <w:lang w:eastAsia="en-US"/>
              </w:rPr>
              <w:t xml:space="preserve">We support Alt CA.1 </w:t>
            </w:r>
            <w:r w:rsidR="0045426E">
              <w:rPr>
                <w:lang w:eastAsia="en-US"/>
              </w:rPr>
              <w:t xml:space="preserve">and Alt CA.2 </w:t>
            </w:r>
            <w:r>
              <w:rPr>
                <w:lang w:eastAsia="en-US"/>
              </w:rPr>
              <w:t xml:space="preserve">but have concerns on Alt CA.5 similar to those raised above. </w:t>
            </w:r>
          </w:p>
        </w:tc>
      </w:tr>
      <w:tr w:rsidR="00B269F3" w14:paraId="28C4898E" w14:textId="77777777" w:rsidTr="005F3E8B">
        <w:tc>
          <w:tcPr>
            <w:tcW w:w="2425" w:type="dxa"/>
          </w:tcPr>
          <w:p w14:paraId="06C3B47A" w14:textId="77777777" w:rsidR="00B269F3" w:rsidRDefault="00B269F3" w:rsidP="005F3E8B">
            <w:pPr>
              <w:rPr>
                <w:lang w:eastAsia="en-US"/>
              </w:rPr>
            </w:pPr>
            <w:r>
              <w:rPr>
                <w:lang w:eastAsia="en-US"/>
              </w:rPr>
              <w:t>Ericsson</w:t>
            </w:r>
          </w:p>
        </w:tc>
        <w:tc>
          <w:tcPr>
            <w:tcW w:w="6937" w:type="dxa"/>
          </w:tcPr>
          <w:p w14:paraId="1CEF70BB" w14:textId="77777777" w:rsidR="00B269F3" w:rsidRDefault="00B269F3" w:rsidP="005F3E8B">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150474" w:rsidRPr="004245E3" w14:paraId="00A39767" w14:textId="77777777" w:rsidTr="00150474">
        <w:tc>
          <w:tcPr>
            <w:tcW w:w="2425" w:type="dxa"/>
          </w:tcPr>
          <w:p w14:paraId="70109FEA" w14:textId="77777777" w:rsidR="00150474" w:rsidRPr="004245E3" w:rsidRDefault="00150474" w:rsidP="000C1187">
            <w:pPr>
              <w:rPr>
                <w:lang w:eastAsia="en-US"/>
              </w:rPr>
            </w:pPr>
            <w:proofErr w:type="spellStart"/>
            <w:r w:rsidRPr="004245E3">
              <w:rPr>
                <w:lang w:eastAsia="en-US"/>
              </w:rPr>
              <w:t>InterDigital</w:t>
            </w:r>
            <w:proofErr w:type="spellEnd"/>
          </w:p>
        </w:tc>
        <w:tc>
          <w:tcPr>
            <w:tcW w:w="6937" w:type="dxa"/>
          </w:tcPr>
          <w:p w14:paraId="48D3CE71" w14:textId="77777777" w:rsidR="00150474" w:rsidRPr="004245E3" w:rsidRDefault="00150474" w:rsidP="000C1187">
            <w:pPr>
              <w:rPr>
                <w:lang w:eastAsia="en-US"/>
              </w:rPr>
            </w:pPr>
            <w:r w:rsidRPr="004245E3">
              <w:rPr>
                <w:lang w:eastAsia="en-US"/>
              </w:rPr>
              <w:t>Similar comment as for Proposal 2.2.1-1</w:t>
            </w:r>
          </w:p>
        </w:tc>
      </w:tr>
    </w:tbl>
    <w:p w14:paraId="37D8E6FA" w14:textId="77777777" w:rsidR="006C7ECB" w:rsidRDefault="006C7ECB">
      <w:pPr>
        <w:rPr>
          <w:lang w:eastAsia="en-US"/>
        </w:rPr>
      </w:pPr>
    </w:p>
    <w:p w14:paraId="37D8E6FB" w14:textId="77777777" w:rsidR="006C7ECB" w:rsidRDefault="00A01006">
      <w:pPr>
        <w:pStyle w:val="2"/>
      </w:pPr>
      <w:r>
        <w:t>Sensing Structures FFS Items</w:t>
      </w:r>
    </w:p>
    <w:p w14:paraId="37D8E6FC" w14:textId="77777777" w:rsidR="006C7ECB" w:rsidRDefault="00A01006">
      <w:pPr>
        <w:rPr>
          <w:lang w:eastAsia="en-US"/>
        </w:rPr>
      </w:pPr>
      <w:r>
        <w:rPr>
          <w:noProof/>
          <w:lang w:val="en-US" w:eastAsia="zh-TW"/>
        </w:rPr>
        <mc:AlternateContent>
          <mc:Choice Requires="wps">
            <w:drawing>
              <wp:anchor distT="45720" distB="45720" distL="114300" distR="114300" simplePos="0" relativeHeight="251657728" behindDoc="0" locked="0" layoutInCell="1" allowOverlap="1" wp14:anchorId="37D8ED42" wp14:editId="37D8ED4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7D8ED6B" w14:textId="77777777" w:rsidR="00DB63AF" w:rsidRDefault="00DB63AF">
                            <w:pPr>
                              <w:rPr>
                                <w:rFonts w:cs="Times"/>
                                <w:szCs w:val="20"/>
                              </w:rPr>
                            </w:pPr>
                          </w:p>
                          <w:p w14:paraId="37D8ED6C" w14:textId="77777777" w:rsidR="00DB63AF" w:rsidRDefault="00DB63AF">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DB63AF" w:rsidRDefault="00DB63AF">
                            <w:pPr>
                              <w:rPr>
                                <w:rFonts w:cs="Times"/>
                                <w:sz w:val="18"/>
                                <w:szCs w:val="20"/>
                              </w:rPr>
                            </w:pPr>
                            <w:r>
                              <w:rPr>
                                <w:rFonts w:cs="Times"/>
                                <w:sz w:val="18"/>
                                <w:szCs w:val="20"/>
                              </w:rPr>
                              <w:t>For energy measurement in 8us deferral period, down-select from the following:</w:t>
                            </w:r>
                          </w:p>
                          <w:p w14:paraId="37D8ED6E" w14:textId="77777777" w:rsidR="00DB63AF" w:rsidRDefault="00DB63A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DB63AF" w:rsidRDefault="00DB63A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DB63AF" w:rsidRDefault="00DB63A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DB63AF" w:rsidRDefault="00DB63AF">
                            <w:pPr>
                              <w:rPr>
                                <w:rFonts w:cs="Times"/>
                                <w:sz w:val="18"/>
                                <w:szCs w:val="20"/>
                                <w:lang w:eastAsia="en-US"/>
                              </w:rPr>
                            </w:pPr>
                            <w:r>
                              <w:rPr>
                                <w:rFonts w:cs="Times"/>
                                <w:sz w:val="18"/>
                                <w:szCs w:val="20"/>
                              </w:rPr>
                              <w:t>For energy measurement in 5us observation slot, perform single measurement</w:t>
                            </w:r>
                          </w:p>
                          <w:p w14:paraId="37D8ED72" w14:textId="77777777" w:rsidR="00DB63AF" w:rsidRDefault="00DB63A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DB63AF" w:rsidRDefault="00DB63A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DB63AF" w:rsidRDefault="00DB63AF">
                            <w:pPr>
                              <w:rPr>
                                <w:sz w:val="18"/>
                                <w:highlight w:val="darkYellow"/>
                                <w:lang w:eastAsia="zh-CN"/>
                              </w:rPr>
                            </w:pPr>
                            <w:bookmarkStart w:id="0" w:name="OLE_LINK71"/>
                            <w:bookmarkStart w:id="1" w:name="OLE_LINK70"/>
                          </w:p>
                          <w:p w14:paraId="37D8ED75" w14:textId="77777777" w:rsidR="00DB63AF" w:rsidRDefault="00DB63AF">
                            <w:pPr>
                              <w:rPr>
                                <w:sz w:val="18"/>
                                <w:lang w:eastAsia="zh-CN"/>
                              </w:rPr>
                            </w:pPr>
                            <w:r>
                              <w:rPr>
                                <w:sz w:val="18"/>
                                <w:highlight w:val="darkYellow"/>
                                <w:lang w:eastAsia="zh-CN"/>
                              </w:rPr>
                              <w:t>Working assumption:</w:t>
                            </w:r>
                          </w:p>
                          <w:p w14:paraId="37D8ED76"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0"/>
                            <w:bookmarkEnd w:id="1"/>
                            <w:r>
                              <w:rPr>
                                <w:rFonts w:cs="Times"/>
                                <w:szCs w:val="20"/>
                              </w:rPr>
                              <w:t>FFS location of the measurement</w:t>
                            </w:r>
                          </w:p>
                          <w:p w14:paraId="37D8ED77" w14:textId="77777777" w:rsidR="00DB63AF" w:rsidRDefault="00DB63AF"/>
                        </w:txbxContent>
                      </wps:txbx>
                      <wps:bodyPr rot="0" vert="horz" wrap="square" lIns="91440" tIns="45720" rIns="91440" bIns="45720" anchor="t" anchorCtr="0">
                        <a:noAutofit/>
                      </wps:bodyPr>
                    </wps:wsp>
                  </a:graphicData>
                </a:graphic>
              </wp:anchor>
            </w:drawing>
          </mc:Choice>
          <mc:Fallback>
            <w:pict>
              <v:shape w14:anchorId="37D8ED42"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7D8ED6B" w14:textId="77777777" w:rsidR="00DB63AF" w:rsidRDefault="00DB63AF">
                      <w:pPr>
                        <w:rPr>
                          <w:rFonts w:cs="Times"/>
                          <w:szCs w:val="20"/>
                        </w:rPr>
                      </w:pPr>
                    </w:p>
                    <w:p w14:paraId="37D8ED6C" w14:textId="77777777" w:rsidR="00DB63AF" w:rsidRDefault="00DB63AF">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DB63AF" w:rsidRDefault="00DB63AF">
                      <w:pPr>
                        <w:rPr>
                          <w:rFonts w:cs="Times"/>
                          <w:sz w:val="18"/>
                          <w:szCs w:val="20"/>
                        </w:rPr>
                      </w:pPr>
                      <w:r>
                        <w:rPr>
                          <w:rFonts w:cs="Times"/>
                          <w:sz w:val="18"/>
                          <w:szCs w:val="20"/>
                        </w:rPr>
                        <w:t>For energy measurement in 8us deferral period, down-select from the following:</w:t>
                      </w:r>
                    </w:p>
                    <w:p w14:paraId="37D8ED6E" w14:textId="77777777" w:rsidR="00DB63AF" w:rsidRDefault="00DB63A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DB63AF" w:rsidRDefault="00DB63A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DB63AF" w:rsidRDefault="00DB63A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DB63AF" w:rsidRDefault="00DB63AF">
                      <w:pPr>
                        <w:rPr>
                          <w:rFonts w:cs="Times"/>
                          <w:sz w:val="18"/>
                          <w:szCs w:val="20"/>
                          <w:lang w:eastAsia="en-US"/>
                        </w:rPr>
                      </w:pPr>
                      <w:r>
                        <w:rPr>
                          <w:rFonts w:cs="Times"/>
                          <w:sz w:val="18"/>
                          <w:szCs w:val="20"/>
                        </w:rPr>
                        <w:t>For energy measurement in 5us observation slot, perform single measurement</w:t>
                      </w:r>
                    </w:p>
                    <w:p w14:paraId="37D8ED72" w14:textId="77777777" w:rsidR="00DB63AF" w:rsidRDefault="00DB63A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DB63AF" w:rsidRDefault="00DB63A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DB63AF" w:rsidRDefault="00DB63AF">
                      <w:pPr>
                        <w:rPr>
                          <w:sz w:val="18"/>
                          <w:highlight w:val="darkYellow"/>
                          <w:lang w:eastAsia="zh-CN"/>
                        </w:rPr>
                      </w:pPr>
                      <w:bookmarkStart w:id="2" w:name="OLE_LINK71"/>
                      <w:bookmarkStart w:id="3" w:name="OLE_LINK70"/>
                    </w:p>
                    <w:p w14:paraId="37D8ED75" w14:textId="77777777" w:rsidR="00DB63AF" w:rsidRDefault="00DB63AF">
                      <w:pPr>
                        <w:rPr>
                          <w:sz w:val="18"/>
                          <w:lang w:eastAsia="zh-CN"/>
                        </w:rPr>
                      </w:pPr>
                      <w:r>
                        <w:rPr>
                          <w:sz w:val="18"/>
                          <w:highlight w:val="darkYellow"/>
                          <w:lang w:eastAsia="zh-CN"/>
                        </w:rPr>
                        <w:t>Working assumption:</w:t>
                      </w:r>
                    </w:p>
                    <w:p w14:paraId="37D8ED76"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37D8ED77" w14:textId="77777777" w:rsidR="00DB63AF" w:rsidRDefault="00DB63AF"/>
                  </w:txbxContent>
                </v:textbox>
                <w10:wrap type="topAndBottom" anchorx="margin"/>
              </v:shape>
            </w:pict>
          </mc:Fallback>
        </mc:AlternateContent>
      </w:r>
    </w:p>
    <w:p w14:paraId="37D8E6FD" w14:textId="77777777" w:rsidR="006C7ECB" w:rsidRDefault="006C7ECB">
      <w:pPr>
        <w:rPr>
          <w:lang w:eastAsia="en-US"/>
        </w:rPr>
      </w:pPr>
    </w:p>
    <w:tbl>
      <w:tblPr>
        <w:tblStyle w:val="af8"/>
        <w:tblW w:w="0" w:type="auto"/>
        <w:tblLook w:val="04A0" w:firstRow="1" w:lastRow="0" w:firstColumn="1" w:lastColumn="0" w:noHBand="0" w:noVBand="1"/>
      </w:tblPr>
      <w:tblGrid>
        <w:gridCol w:w="2065"/>
        <w:gridCol w:w="7297"/>
      </w:tblGrid>
      <w:tr w:rsidR="006C7ECB" w14:paraId="37D8E700" w14:textId="77777777">
        <w:tc>
          <w:tcPr>
            <w:tcW w:w="2065" w:type="dxa"/>
          </w:tcPr>
          <w:p w14:paraId="37D8E6FE" w14:textId="77777777" w:rsidR="006C7ECB" w:rsidRDefault="00A01006">
            <w:pPr>
              <w:rPr>
                <w:lang w:eastAsia="en-US"/>
              </w:rPr>
            </w:pPr>
            <w:r>
              <w:rPr>
                <w:b/>
                <w:szCs w:val="20"/>
              </w:rPr>
              <w:t>Company</w:t>
            </w:r>
          </w:p>
        </w:tc>
        <w:tc>
          <w:tcPr>
            <w:tcW w:w="7297" w:type="dxa"/>
          </w:tcPr>
          <w:p w14:paraId="37D8E6FF" w14:textId="77777777" w:rsidR="006C7ECB" w:rsidRDefault="00A01006">
            <w:pPr>
              <w:rPr>
                <w:lang w:eastAsia="en-US"/>
              </w:rPr>
            </w:pPr>
            <w:r>
              <w:rPr>
                <w:b/>
                <w:szCs w:val="20"/>
              </w:rPr>
              <w:t>Key Proposals/Observations/Positions</w:t>
            </w:r>
          </w:p>
        </w:tc>
      </w:tr>
      <w:tr w:rsidR="006C7ECB" w14:paraId="37D8E703" w14:textId="77777777">
        <w:trPr>
          <w:trHeight w:val="255"/>
        </w:trPr>
        <w:tc>
          <w:tcPr>
            <w:tcW w:w="2065" w:type="dxa"/>
          </w:tcPr>
          <w:p w14:paraId="37D8E7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37D8E7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6C7ECB" w14:paraId="37D8E707" w14:textId="77777777">
        <w:trPr>
          <w:trHeight w:val="552"/>
        </w:trPr>
        <w:tc>
          <w:tcPr>
            <w:tcW w:w="2065" w:type="dxa"/>
          </w:tcPr>
          <w:p w14:paraId="37D8E7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37D8E70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37D8E70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6C7ECB" w14:paraId="37D8E70B" w14:textId="77777777">
        <w:trPr>
          <w:trHeight w:val="520"/>
        </w:trPr>
        <w:tc>
          <w:tcPr>
            <w:tcW w:w="2065" w:type="dxa"/>
          </w:tcPr>
          <w:p w14:paraId="37D8E7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37D8E70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37D8E70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6C7ECB" w14:paraId="37D8E713" w14:textId="77777777">
        <w:trPr>
          <w:trHeight w:val="2686"/>
        </w:trPr>
        <w:tc>
          <w:tcPr>
            <w:tcW w:w="2065" w:type="dxa"/>
          </w:tcPr>
          <w:p w14:paraId="37D8E7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297" w:type="dxa"/>
          </w:tcPr>
          <w:p w14:paraId="37D8E7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37D8E7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7D8E7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37D8E7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37D8E7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7D8E71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w:t>
            </w:r>
            <w:proofErr w:type="gramStart"/>
            <w:r>
              <w:rPr>
                <w:rFonts w:ascii="Calibri" w:eastAsia="Times New Roman" w:hAnsi="Calibri" w:cs="Calibri"/>
                <w:snapToGrid/>
                <w:color w:val="000000"/>
                <w:kern w:val="0"/>
                <w:szCs w:val="20"/>
                <w:lang w:val="en-US" w:eastAsia="en-US"/>
              </w:rPr>
              <w:t>us,it</w:t>
            </w:r>
            <w:proofErr w:type="gramEnd"/>
            <w:r>
              <w:rPr>
                <w:rFonts w:ascii="Calibri" w:eastAsia="Times New Roman" w:hAnsi="Calibri" w:cs="Calibri"/>
                <w:snapToGrid/>
                <w:color w:val="000000"/>
                <w:kern w:val="0"/>
                <w:szCs w:val="20"/>
                <w:lang w:val="en-US" w:eastAsia="en-US"/>
              </w:rPr>
              <w:t xml:space="preserve"> can be left for implementation.</w:t>
            </w:r>
          </w:p>
        </w:tc>
      </w:tr>
      <w:tr w:rsidR="006C7ECB" w14:paraId="37D8E718" w14:textId="77777777">
        <w:trPr>
          <w:trHeight w:val="2441"/>
        </w:trPr>
        <w:tc>
          <w:tcPr>
            <w:tcW w:w="2065" w:type="dxa"/>
          </w:tcPr>
          <w:p w14:paraId="37D8E71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37D8E7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37D8E7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37D8E71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 duration immediately followed by a 5us slot duration, and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=3us does not include any measurement duration. </w:t>
            </w:r>
          </w:p>
        </w:tc>
      </w:tr>
      <w:tr w:rsidR="006C7ECB" w14:paraId="37D8E71B" w14:textId="77777777">
        <w:trPr>
          <w:trHeight w:val="255"/>
        </w:trPr>
        <w:tc>
          <w:tcPr>
            <w:tcW w:w="2065" w:type="dxa"/>
          </w:tcPr>
          <w:p w14:paraId="37D8E7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37D8E7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6C7ECB" w14:paraId="37D8E720" w14:textId="77777777">
        <w:trPr>
          <w:trHeight w:val="1040"/>
        </w:trPr>
        <w:tc>
          <w:tcPr>
            <w:tcW w:w="2065" w:type="dxa"/>
          </w:tcPr>
          <w:p w14:paraId="37D8E71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37D8E71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two energy measurements are required during </w:t>
            </w:r>
            <w:proofErr w:type="gramStart"/>
            <w:r>
              <w:rPr>
                <w:rFonts w:ascii="Arial" w:eastAsia="Times New Roman" w:hAnsi="Arial" w:cs="Arial"/>
                <w:snapToGrid/>
                <w:color w:val="000000"/>
                <w:kern w:val="0"/>
                <w:sz w:val="16"/>
                <w:szCs w:val="16"/>
                <w:lang w:val="en-US" w:eastAsia="en-US"/>
              </w:rPr>
              <w:t>a</w:t>
            </w:r>
            <w:proofErr w:type="gramEnd"/>
            <w:r>
              <w:rPr>
                <w:rFonts w:ascii="Arial" w:eastAsia="Times New Roman" w:hAnsi="Arial" w:cs="Arial"/>
                <w:snapToGrid/>
                <w:color w:val="000000"/>
                <w:kern w:val="0"/>
                <w:sz w:val="16"/>
                <w:szCs w:val="16"/>
                <w:lang w:val="en-US" w:eastAsia="en-US"/>
              </w:rPr>
              <w:t xml:space="preserve"> 8us deferral period.</w:t>
            </w:r>
          </w:p>
          <w:p w14:paraId="37D8E71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7D8E71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6C7ECB" w14:paraId="37D8E723" w14:textId="77777777">
        <w:trPr>
          <w:trHeight w:val="255"/>
        </w:trPr>
        <w:tc>
          <w:tcPr>
            <w:tcW w:w="2065" w:type="dxa"/>
          </w:tcPr>
          <w:p w14:paraId="37D8E7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14:paraId="37D8E72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6C7ECB" w14:paraId="37D8E727" w14:textId="77777777">
        <w:trPr>
          <w:trHeight w:val="753"/>
        </w:trPr>
        <w:tc>
          <w:tcPr>
            <w:tcW w:w="2065" w:type="dxa"/>
          </w:tcPr>
          <w:p w14:paraId="37D8E7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297" w:type="dxa"/>
          </w:tcPr>
          <w:p w14:paraId="37D8E72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37D8E726"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6C7ECB" w14:paraId="37D8E72A" w14:textId="77777777">
        <w:trPr>
          <w:trHeight w:val="2805"/>
        </w:trPr>
        <w:tc>
          <w:tcPr>
            <w:tcW w:w="2065" w:type="dxa"/>
          </w:tcPr>
          <w:p w14:paraId="37D8E72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37D8E7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6C7ECB" w14:paraId="37D8E730" w14:textId="77777777">
        <w:trPr>
          <w:trHeight w:val="1472"/>
        </w:trPr>
        <w:tc>
          <w:tcPr>
            <w:tcW w:w="2065" w:type="dxa"/>
          </w:tcPr>
          <w:p w14:paraId="37D8E72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297" w:type="dxa"/>
            <w:noWrap/>
          </w:tcPr>
          <w:p w14:paraId="37D8E72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37D8E72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37D8E72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37D8E72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37D8E731" w14:textId="77777777" w:rsidR="006C7ECB" w:rsidRDefault="00A01006">
      <w:pPr>
        <w:pStyle w:val="3"/>
      </w:pPr>
      <w:r>
        <w:lastRenderedPageBreak/>
        <w:t>First Round Discussion</w:t>
      </w:r>
    </w:p>
    <w:p w14:paraId="37D8E732" w14:textId="77777777" w:rsidR="006C7ECB" w:rsidRDefault="00A01006">
      <w:pPr>
        <w:rPr>
          <w:lang w:eastAsia="en-US"/>
        </w:rPr>
      </w:pPr>
      <w:r>
        <w:rPr>
          <w:lang w:eastAsia="en-US"/>
        </w:rPr>
        <w:t>Summary: Current support for sensing structure discussion items appears as follows.</w:t>
      </w:r>
    </w:p>
    <w:p w14:paraId="37D8E733" w14:textId="77777777" w:rsidR="006C7ECB" w:rsidRDefault="00A01006">
      <w:pPr>
        <w:rPr>
          <w:rFonts w:cs="Times"/>
          <w:sz w:val="18"/>
          <w:szCs w:val="20"/>
        </w:rPr>
      </w:pPr>
      <w:r>
        <w:rPr>
          <w:rFonts w:cs="Times"/>
          <w:sz w:val="18"/>
          <w:szCs w:val="20"/>
        </w:rPr>
        <w:t>For energy measurement in (minimum) 8us deferral period, continue down-selection between the following alternatives:</w:t>
      </w:r>
    </w:p>
    <w:p w14:paraId="37D8E734"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735"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Intel, OPPO, </w:t>
      </w:r>
      <w:proofErr w:type="spellStart"/>
      <w:r>
        <w:rPr>
          <w:rFonts w:cs="Times"/>
          <w:sz w:val="18"/>
          <w:szCs w:val="20"/>
          <w:lang w:eastAsia="en-US"/>
        </w:rPr>
        <w:t>spreadtrum</w:t>
      </w:r>
      <w:proofErr w:type="spellEnd"/>
      <w:r>
        <w:rPr>
          <w:rFonts w:cs="Times"/>
          <w:sz w:val="18"/>
          <w:szCs w:val="20"/>
          <w:lang w:eastAsia="en-US"/>
        </w:rPr>
        <w:t>,</w:t>
      </w:r>
    </w:p>
    <w:p w14:paraId="37D8E736"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737"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37D8E738"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739"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37D8E73A"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37D8E73B"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37D8E73C" w14:textId="77777777" w:rsidR="006C7ECB" w:rsidRDefault="00A01006">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37D8E73D"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37D8E73E" w14:textId="77777777" w:rsidR="006C7ECB" w:rsidRDefault="00A01006">
      <w:pPr>
        <w:rPr>
          <w:highlight w:val="yellow"/>
          <w:lang w:eastAsia="en-US"/>
        </w:rPr>
      </w:pPr>
      <w:r>
        <w:rPr>
          <w:highlight w:val="yellow"/>
          <w:lang w:eastAsia="en-US"/>
        </w:rPr>
        <w:t xml:space="preserve"> </w:t>
      </w:r>
    </w:p>
    <w:p w14:paraId="37D8E73F" w14:textId="77777777" w:rsidR="006C7ECB" w:rsidRDefault="00A01006">
      <w:pPr>
        <w:pStyle w:val="discussionpoint"/>
      </w:pPr>
      <w:r>
        <w:t>Proposal 2.3.1-1:</w:t>
      </w:r>
    </w:p>
    <w:p w14:paraId="37D8E740" w14:textId="77777777" w:rsidR="006C7ECB" w:rsidRDefault="00A01006">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37D8E741"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37D8E742"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One measurement is required</w:t>
      </w:r>
    </w:p>
    <w:p w14:paraId="37D8E743"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FFS where the measurement is located</w:t>
      </w:r>
    </w:p>
    <w:p w14:paraId="37D8E744" w14:textId="77777777" w:rsidR="006C7ECB" w:rsidRDefault="00A01006">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37D8E745" w14:textId="77777777" w:rsidR="006C7ECB" w:rsidRDefault="006C7ECB">
      <w:pPr>
        <w:rPr>
          <w:lang w:eastAsia="en-US"/>
        </w:rPr>
      </w:pPr>
    </w:p>
    <w:tbl>
      <w:tblPr>
        <w:tblStyle w:val="af8"/>
        <w:tblW w:w="0" w:type="auto"/>
        <w:tblLook w:val="04A0" w:firstRow="1" w:lastRow="0" w:firstColumn="1" w:lastColumn="0" w:noHBand="0" w:noVBand="1"/>
      </w:tblPr>
      <w:tblGrid>
        <w:gridCol w:w="2425"/>
        <w:gridCol w:w="6937"/>
      </w:tblGrid>
      <w:tr w:rsidR="006C7ECB" w14:paraId="37D8E748" w14:textId="77777777">
        <w:tc>
          <w:tcPr>
            <w:tcW w:w="2425" w:type="dxa"/>
          </w:tcPr>
          <w:p w14:paraId="37D8E746" w14:textId="77777777" w:rsidR="006C7ECB" w:rsidRDefault="00A01006">
            <w:pPr>
              <w:rPr>
                <w:lang w:eastAsia="en-US"/>
              </w:rPr>
            </w:pPr>
            <w:r>
              <w:rPr>
                <w:lang w:eastAsia="en-US"/>
              </w:rPr>
              <w:t>Company</w:t>
            </w:r>
          </w:p>
        </w:tc>
        <w:tc>
          <w:tcPr>
            <w:tcW w:w="6937" w:type="dxa"/>
          </w:tcPr>
          <w:p w14:paraId="37D8E747" w14:textId="77777777" w:rsidR="006C7ECB" w:rsidRDefault="00A01006">
            <w:pPr>
              <w:rPr>
                <w:lang w:eastAsia="en-US"/>
              </w:rPr>
            </w:pPr>
            <w:r>
              <w:rPr>
                <w:lang w:eastAsia="en-US"/>
              </w:rPr>
              <w:t>View</w:t>
            </w:r>
          </w:p>
        </w:tc>
      </w:tr>
      <w:tr w:rsidR="006C7ECB" w14:paraId="37D8E74B" w14:textId="77777777">
        <w:tc>
          <w:tcPr>
            <w:tcW w:w="2425" w:type="dxa"/>
          </w:tcPr>
          <w:p w14:paraId="37D8E749" w14:textId="77777777" w:rsidR="006C7ECB" w:rsidRDefault="00A01006">
            <w:pPr>
              <w:rPr>
                <w:lang w:eastAsia="en-US"/>
              </w:rPr>
            </w:pPr>
            <w:r>
              <w:rPr>
                <w:lang w:eastAsia="en-US"/>
              </w:rPr>
              <w:t>Nokia, NSB</w:t>
            </w:r>
          </w:p>
        </w:tc>
        <w:tc>
          <w:tcPr>
            <w:tcW w:w="6937" w:type="dxa"/>
          </w:tcPr>
          <w:p w14:paraId="37D8E74A" w14:textId="77777777" w:rsidR="006C7ECB" w:rsidRDefault="00A01006">
            <w:pPr>
              <w:rPr>
                <w:lang w:eastAsia="en-US"/>
              </w:rPr>
            </w:pPr>
            <w:r>
              <w:rPr>
                <w:lang w:eastAsia="en-US"/>
              </w:rPr>
              <w:t>We are ok with Alt 2.</w:t>
            </w:r>
          </w:p>
        </w:tc>
      </w:tr>
      <w:tr w:rsidR="006C7ECB" w14:paraId="37D8E74E" w14:textId="77777777">
        <w:tc>
          <w:tcPr>
            <w:tcW w:w="2425" w:type="dxa"/>
          </w:tcPr>
          <w:p w14:paraId="37D8E74C" w14:textId="77777777" w:rsidR="006C7ECB" w:rsidRDefault="00A01006">
            <w:pPr>
              <w:rPr>
                <w:lang w:eastAsia="en-US"/>
              </w:rPr>
            </w:pPr>
            <w:r>
              <w:rPr>
                <w:lang w:eastAsia="en-US"/>
              </w:rPr>
              <w:t>Charter Communications</w:t>
            </w:r>
          </w:p>
        </w:tc>
        <w:tc>
          <w:tcPr>
            <w:tcW w:w="6937" w:type="dxa"/>
          </w:tcPr>
          <w:p w14:paraId="37D8E74D" w14:textId="77777777" w:rsidR="006C7ECB" w:rsidRDefault="00A01006">
            <w:pPr>
              <w:tabs>
                <w:tab w:val="left" w:pos="1770"/>
              </w:tabs>
              <w:rPr>
                <w:lang w:eastAsia="en-US"/>
              </w:rPr>
            </w:pPr>
            <w:r>
              <w:rPr>
                <w:lang w:eastAsia="en-US"/>
              </w:rPr>
              <w:t>Fine with Alt 2.</w:t>
            </w:r>
            <w:r>
              <w:rPr>
                <w:lang w:eastAsia="en-US"/>
              </w:rPr>
              <w:tab/>
            </w:r>
          </w:p>
        </w:tc>
      </w:tr>
      <w:tr w:rsidR="006C7ECB" w14:paraId="37D8E751" w14:textId="77777777">
        <w:tc>
          <w:tcPr>
            <w:tcW w:w="2425" w:type="dxa"/>
          </w:tcPr>
          <w:p w14:paraId="37D8E74F" w14:textId="77777777" w:rsidR="006C7ECB" w:rsidRDefault="00A01006">
            <w:pPr>
              <w:rPr>
                <w:lang w:eastAsia="en-US"/>
              </w:rPr>
            </w:pPr>
            <w:r>
              <w:rPr>
                <w:lang w:eastAsia="en-US"/>
              </w:rPr>
              <w:t>Lenovo, Motorola Mobility</w:t>
            </w:r>
          </w:p>
        </w:tc>
        <w:tc>
          <w:tcPr>
            <w:tcW w:w="6937" w:type="dxa"/>
          </w:tcPr>
          <w:p w14:paraId="37D8E750" w14:textId="77777777" w:rsidR="006C7ECB" w:rsidRDefault="00A01006">
            <w:pPr>
              <w:tabs>
                <w:tab w:val="left" w:pos="1770"/>
              </w:tabs>
              <w:rPr>
                <w:lang w:eastAsia="en-US"/>
              </w:rPr>
            </w:pPr>
            <w:r>
              <w:rPr>
                <w:lang w:eastAsia="en-US"/>
              </w:rPr>
              <w:t>We prefer Alt 1 to have two energy measurements</w:t>
            </w:r>
          </w:p>
        </w:tc>
      </w:tr>
      <w:tr w:rsidR="006C7ECB" w14:paraId="37D8E754" w14:textId="77777777">
        <w:tc>
          <w:tcPr>
            <w:tcW w:w="2425" w:type="dxa"/>
          </w:tcPr>
          <w:p w14:paraId="37D8E752"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753" w14:textId="77777777" w:rsidR="006C7ECB" w:rsidRDefault="00A01006">
            <w:pPr>
              <w:rPr>
                <w:rFonts w:eastAsia="宋体"/>
                <w:lang w:val="en-US" w:eastAsia="en-US"/>
              </w:rPr>
            </w:pPr>
            <w:r>
              <w:rPr>
                <w:rFonts w:eastAsia="宋体"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7936BD" w14:paraId="601E1FB3" w14:textId="77777777">
        <w:tc>
          <w:tcPr>
            <w:tcW w:w="2425" w:type="dxa"/>
          </w:tcPr>
          <w:p w14:paraId="1A7FED6E" w14:textId="6DC24493" w:rsidR="007936BD" w:rsidRDefault="007936BD" w:rsidP="007936BD">
            <w:pPr>
              <w:rPr>
                <w:rFonts w:eastAsia="宋体"/>
                <w:lang w:val="en-US" w:eastAsia="zh-CN"/>
              </w:rPr>
            </w:pPr>
            <w:r>
              <w:rPr>
                <w:lang w:eastAsia="en-US"/>
              </w:rPr>
              <w:t>Intel</w:t>
            </w:r>
          </w:p>
        </w:tc>
        <w:tc>
          <w:tcPr>
            <w:tcW w:w="6937" w:type="dxa"/>
          </w:tcPr>
          <w:p w14:paraId="38C45C85" w14:textId="50CDB5FC" w:rsidR="007936BD" w:rsidRDefault="007936BD" w:rsidP="007936BD">
            <w:pPr>
              <w:rPr>
                <w:rFonts w:eastAsia="宋体"/>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214A0B" w14:paraId="1DD28B25" w14:textId="77777777">
        <w:tc>
          <w:tcPr>
            <w:tcW w:w="2425" w:type="dxa"/>
          </w:tcPr>
          <w:p w14:paraId="00317A31" w14:textId="35B4FABF" w:rsidR="00214A0B" w:rsidRDefault="00214A0B" w:rsidP="00214A0B">
            <w:pPr>
              <w:rPr>
                <w:lang w:eastAsia="en-US"/>
              </w:rPr>
            </w:pPr>
            <w:r>
              <w:rPr>
                <w:lang w:eastAsia="en-US"/>
              </w:rPr>
              <w:t xml:space="preserve">Apple </w:t>
            </w:r>
          </w:p>
        </w:tc>
        <w:tc>
          <w:tcPr>
            <w:tcW w:w="6937" w:type="dxa"/>
          </w:tcPr>
          <w:p w14:paraId="052955F0" w14:textId="7B0444EE" w:rsidR="00214A0B" w:rsidRDefault="00214A0B" w:rsidP="00214A0B">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6A78CE" w14:paraId="2E52A647" w14:textId="77777777">
        <w:tc>
          <w:tcPr>
            <w:tcW w:w="2425" w:type="dxa"/>
          </w:tcPr>
          <w:p w14:paraId="39A53094" w14:textId="252756ED" w:rsidR="006A78CE" w:rsidRDefault="006A78CE" w:rsidP="00214A0B">
            <w:pPr>
              <w:rPr>
                <w:lang w:eastAsia="en-US"/>
              </w:rPr>
            </w:pPr>
            <w:proofErr w:type="spellStart"/>
            <w:r>
              <w:rPr>
                <w:lang w:eastAsia="en-US"/>
              </w:rPr>
              <w:t>Futurewei</w:t>
            </w:r>
            <w:proofErr w:type="spellEnd"/>
          </w:p>
        </w:tc>
        <w:tc>
          <w:tcPr>
            <w:tcW w:w="6937" w:type="dxa"/>
          </w:tcPr>
          <w:p w14:paraId="1145657A" w14:textId="7072E799" w:rsidR="006A78CE" w:rsidRDefault="006A78CE" w:rsidP="00214A0B">
            <w:pPr>
              <w:rPr>
                <w:lang w:eastAsia="en-US"/>
              </w:rPr>
            </w:pPr>
            <w:r w:rsidRPr="006A78CE">
              <w:rPr>
                <w:lang w:eastAsia="en-US"/>
              </w:rPr>
              <w:t>We support Alt 2.</w:t>
            </w:r>
          </w:p>
        </w:tc>
      </w:tr>
      <w:tr w:rsidR="00B269F3" w14:paraId="7BC02556" w14:textId="77777777" w:rsidTr="005F3E8B">
        <w:tc>
          <w:tcPr>
            <w:tcW w:w="2425" w:type="dxa"/>
          </w:tcPr>
          <w:p w14:paraId="0589D9AC" w14:textId="77777777" w:rsidR="00B269F3" w:rsidRDefault="00B269F3" w:rsidP="005F3E8B">
            <w:pPr>
              <w:rPr>
                <w:lang w:eastAsia="en-US"/>
              </w:rPr>
            </w:pPr>
            <w:r>
              <w:rPr>
                <w:lang w:eastAsia="en-US"/>
              </w:rPr>
              <w:t>Ericsson</w:t>
            </w:r>
          </w:p>
        </w:tc>
        <w:tc>
          <w:tcPr>
            <w:tcW w:w="6937" w:type="dxa"/>
          </w:tcPr>
          <w:p w14:paraId="147057A8" w14:textId="77777777" w:rsidR="00B269F3" w:rsidRDefault="00B269F3" w:rsidP="005F3E8B">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34DF760A" w14:textId="77777777" w:rsidR="00B269F3" w:rsidRDefault="00B269F3" w:rsidP="005F3E8B">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bl>
    <w:p w14:paraId="37D8E755" w14:textId="77777777" w:rsidR="006C7ECB" w:rsidRDefault="006C7ECB">
      <w:pPr>
        <w:rPr>
          <w:lang w:eastAsia="en-US"/>
        </w:rPr>
      </w:pPr>
    </w:p>
    <w:p w14:paraId="37D8E756" w14:textId="77777777" w:rsidR="006C7ECB" w:rsidRDefault="00A01006">
      <w:pPr>
        <w:pStyle w:val="2"/>
      </w:pPr>
      <w:r>
        <w:lastRenderedPageBreak/>
        <w:t xml:space="preserve">COT Sharing </w:t>
      </w:r>
    </w:p>
    <w:tbl>
      <w:tblPr>
        <w:tblStyle w:val="af8"/>
        <w:tblW w:w="0" w:type="auto"/>
        <w:tblLook w:val="04A0" w:firstRow="1" w:lastRow="0" w:firstColumn="1" w:lastColumn="0" w:noHBand="0" w:noVBand="1"/>
      </w:tblPr>
      <w:tblGrid>
        <w:gridCol w:w="9362"/>
      </w:tblGrid>
      <w:tr w:rsidR="006C7ECB" w14:paraId="37D8E761" w14:textId="77777777">
        <w:tc>
          <w:tcPr>
            <w:tcW w:w="9362" w:type="dxa"/>
          </w:tcPr>
          <w:p w14:paraId="37D8E757"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758" w14:textId="77777777" w:rsidR="006C7ECB" w:rsidRDefault="00A01006">
            <w:pPr>
              <w:rPr>
                <w:rFonts w:cs="Times"/>
                <w:szCs w:val="20"/>
              </w:rPr>
            </w:pPr>
            <w:r>
              <w:rPr>
                <w:rFonts w:cs="Times"/>
                <w:szCs w:val="20"/>
              </w:rPr>
              <w:t>On maximum gap within a COT to allow COT sharing without LBT, down-select from</w:t>
            </w:r>
          </w:p>
          <w:p w14:paraId="37D8E759"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5A"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5B"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FFS: Value for X</w:t>
            </w:r>
          </w:p>
          <w:p w14:paraId="37D8E75C" w14:textId="77777777" w:rsidR="006C7ECB" w:rsidRDefault="00A01006">
            <w:pPr>
              <w:pStyle w:val="a"/>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5D" w14:textId="77777777" w:rsidR="006C7ECB" w:rsidRDefault="00A01006">
            <w:pPr>
              <w:pStyle w:val="a"/>
              <w:numPr>
                <w:ilvl w:val="1"/>
                <w:numId w:val="18"/>
              </w:numPr>
              <w:kinsoku/>
              <w:adjustRightInd/>
              <w:snapToGrid w:val="0"/>
              <w:spacing w:after="0" w:line="252" w:lineRule="auto"/>
              <w:textAlignment w:val="auto"/>
              <w:rPr>
                <w:rFonts w:eastAsia="Times New Roman" w:cs="Times"/>
                <w:szCs w:val="20"/>
              </w:rPr>
            </w:pPr>
            <w:r>
              <w:rPr>
                <w:rFonts w:cs="Times"/>
                <w:szCs w:val="20"/>
              </w:rPr>
              <w:t>FFS: Value for Y</w:t>
            </w:r>
          </w:p>
          <w:p w14:paraId="37D8E75E"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FFS:  How to define the one-shot LBT</w:t>
            </w:r>
          </w:p>
          <w:p w14:paraId="37D8E75F"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FFS location of the measurement</w:t>
            </w:r>
          </w:p>
          <w:p w14:paraId="37D8E760" w14:textId="77777777" w:rsidR="006C7ECB" w:rsidRDefault="006C7ECB">
            <w:pPr>
              <w:rPr>
                <w:lang w:eastAsia="en-US"/>
              </w:rPr>
            </w:pPr>
          </w:p>
        </w:tc>
      </w:tr>
    </w:tbl>
    <w:p w14:paraId="37D8E762" w14:textId="77777777" w:rsidR="006C7ECB" w:rsidRDefault="006C7ECB">
      <w:pPr>
        <w:rPr>
          <w:lang w:eastAsia="en-US"/>
        </w:rPr>
      </w:pPr>
    </w:p>
    <w:p w14:paraId="37D8E763" w14:textId="77777777" w:rsidR="006C7ECB" w:rsidRDefault="006C7ECB">
      <w:pPr>
        <w:rPr>
          <w:lang w:eastAsia="en-US"/>
        </w:rPr>
      </w:pPr>
    </w:p>
    <w:tbl>
      <w:tblPr>
        <w:tblStyle w:val="af8"/>
        <w:tblW w:w="0" w:type="auto"/>
        <w:tblLook w:val="04A0" w:firstRow="1" w:lastRow="0" w:firstColumn="1" w:lastColumn="0" w:noHBand="0" w:noVBand="1"/>
      </w:tblPr>
      <w:tblGrid>
        <w:gridCol w:w="2335"/>
        <w:gridCol w:w="7027"/>
      </w:tblGrid>
      <w:tr w:rsidR="006C7ECB" w14:paraId="37D8E766" w14:textId="77777777">
        <w:tc>
          <w:tcPr>
            <w:tcW w:w="2335" w:type="dxa"/>
          </w:tcPr>
          <w:p w14:paraId="37D8E764" w14:textId="77777777" w:rsidR="006C7ECB" w:rsidRDefault="00A01006">
            <w:pPr>
              <w:jc w:val="left"/>
              <w:rPr>
                <w:b/>
                <w:szCs w:val="20"/>
              </w:rPr>
            </w:pPr>
            <w:r>
              <w:rPr>
                <w:b/>
                <w:szCs w:val="20"/>
              </w:rPr>
              <w:t>Company</w:t>
            </w:r>
          </w:p>
        </w:tc>
        <w:tc>
          <w:tcPr>
            <w:tcW w:w="7027" w:type="dxa"/>
          </w:tcPr>
          <w:p w14:paraId="37D8E765" w14:textId="77777777" w:rsidR="006C7ECB" w:rsidRDefault="00A01006">
            <w:pPr>
              <w:jc w:val="left"/>
              <w:rPr>
                <w:b/>
                <w:szCs w:val="20"/>
              </w:rPr>
            </w:pPr>
            <w:r>
              <w:rPr>
                <w:b/>
                <w:szCs w:val="20"/>
              </w:rPr>
              <w:t>Key Proposals/Observations/Positions</w:t>
            </w:r>
          </w:p>
        </w:tc>
      </w:tr>
      <w:tr w:rsidR="006C7ECB" w14:paraId="37D8E769" w14:textId="77777777">
        <w:trPr>
          <w:trHeight w:val="255"/>
        </w:trPr>
        <w:tc>
          <w:tcPr>
            <w:tcW w:w="2335" w:type="dxa"/>
          </w:tcPr>
          <w:p w14:paraId="37D8E7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37D8E7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6C7ECB" w14:paraId="37D8E76D" w14:textId="77777777">
        <w:trPr>
          <w:trHeight w:val="759"/>
        </w:trPr>
        <w:tc>
          <w:tcPr>
            <w:tcW w:w="2335" w:type="dxa"/>
          </w:tcPr>
          <w:p w14:paraId="37D8E7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37D8E7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37D8E7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宋体" w:eastAsia="宋体" w:hAnsi="宋体"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6C7ECB" w14:paraId="37D8E771" w14:textId="77777777">
        <w:trPr>
          <w:trHeight w:val="753"/>
        </w:trPr>
        <w:tc>
          <w:tcPr>
            <w:tcW w:w="2335" w:type="dxa"/>
          </w:tcPr>
          <w:p w14:paraId="37D8E7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37D8E7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37D8E7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6C7ECB" w14:paraId="37D8E774" w14:textId="77777777">
        <w:trPr>
          <w:trHeight w:val="1530"/>
        </w:trPr>
        <w:tc>
          <w:tcPr>
            <w:tcW w:w="2335" w:type="dxa"/>
          </w:tcPr>
          <w:p w14:paraId="37D8E7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7D8E77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6C7ECB" w14:paraId="37D8E777" w14:textId="77777777">
        <w:trPr>
          <w:trHeight w:val="765"/>
        </w:trPr>
        <w:tc>
          <w:tcPr>
            <w:tcW w:w="2335" w:type="dxa"/>
          </w:tcPr>
          <w:p w14:paraId="37D8E7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37D8E7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6C7ECB" w14:paraId="37D8E77A" w14:textId="77777777">
        <w:trPr>
          <w:trHeight w:val="255"/>
        </w:trPr>
        <w:tc>
          <w:tcPr>
            <w:tcW w:w="2335" w:type="dxa"/>
          </w:tcPr>
          <w:p w14:paraId="37D8E77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027" w:type="dxa"/>
            <w:noWrap/>
          </w:tcPr>
          <w:p w14:paraId="37D8E7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6C7ECB" w14:paraId="37D8E780" w14:textId="77777777">
        <w:trPr>
          <w:trHeight w:val="3680"/>
        </w:trPr>
        <w:tc>
          <w:tcPr>
            <w:tcW w:w="2335" w:type="dxa"/>
          </w:tcPr>
          <w:p w14:paraId="37D8E7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p w14:paraId="37D8E77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37D8E77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7D8E77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7D8E77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E066FF" w14:paraId="0E83D140" w14:textId="77777777">
        <w:trPr>
          <w:trHeight w:val="1008"/>
        </w:trPr>
        <w:tc>
          <w:tcPr>
            <w:tcW w:w="2335" w:type="dxa"/>
          </w:tcPr>
          <w:p w14:paraId="793E7A95" w14:textId="6217DF04"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6CF1ACEC" w14:textId="48D388CD"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tc>
      </w:tr>
      <w:tr w:rsidR="006C7ECB" w14:paraId="37D8E784" w14:textId="77777777">
        <w:trPr>
          <w:trHeight w:val="1008"/>
        </w:trPr>
        <w:tc>
          <w:tcPr>
            <w:tcW w:w="2335" w:type="dxa"/>
          </w:tcPr>
          <w:p w14:paraId="37D8E7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027" w:type="dxa"/>
          </w:tcPr>
          <w:p w14:paraId="37D8E7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7D8E78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6C7ECB" w14:paraId="37D8E787" w14:textId="77777777">
        <w:trPr>
          <w:trHeight w:val="255"/>
        </w:trPr>
        <w:tc>
          <w:tcPr>
            <w:tcW w:w="2335" w:type="dxa"/>
          </w:tcPr>
          <w:p w14:paraId="37D8E7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37D8E78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 The value of Y is 8us or 13us.</w:t>
            </w:r>
          </w:p>
        </w:tc>
      </w:tr>
      <w:tr w:rsidR="006C7ECB" w14:paraId="37D8E78A" w14:textId="77777777">
        <w:trPr>
          <w:trHeight w:val="255"/>
        </w:trPr>
        <w:tc>
          <w:tcPr>
            <w:tcW w:w="2335" w:type="dxa"/>
          </w:tcPr>
          <w:p w14:paraId="37D8E7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027" w:type="dxa"/>
          </w:tcPr>
          <w:p w14:paraId="37D8E7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6C7ECB" w14:paraId="37D8E78D" w14:textId="77777777">
        <w:trPr>
          <w:trHeight w:val="510"/>
        </w:trPr>
        <w:tc>
          <w:tcPr>
            <w:tcW w:w="2335" w:type="dxa"/>
          </w:tcPr>
          <w:p w14:paraId="37D8E7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37D8E7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6C7ECB" w14:paraId="37D8E790" w14:textId="77777777">
        <w:trPr>
          <w:trHeight w:val="510"/>
        </w:trPr>
        <w:tc>
          <w:tcPr>
            <w:tcW w:w="2335" w:type="dxa"/>
          </w:tcPr>
          <w:p w14:paraId="37D8E7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37D8E7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37D8E791" w14:textId="77777777" w:rsidR="006C7ECB" w:rsidRDefault="006C7ECB">
      <w:pPr>
        <w:rPr>
          <w:lang w:eastAsia="en-US"/>
        </w:rPr>
      </w:pPr>
    </w:p>
    <w:p w14:paraId="37D8E792" w14:textId="77777777" w:rsidR="006C7ECB" w:rsidRDefault="006C7ECB">
      <w:pPr>
        <w:rPr>
          <w:lang w:eastAsia="en-US"/>
        </w:rPr>
      </w:pPr>
    </w:p>
    <w:p w14:paraId="37D8E793" w14:textId="77777777" w:rsidR="006C7ECB" w:rsidRDefault="00A01006">
      <w:pPr>
        <w:pStyle w:val="3"/>
      </w:pPr>
      <w:r>
        <w:t>First Round Discussion</w:t>
      </w:r>
    </w:p>
    <w:p w14:paraId="37D8E794" w14:textId="77777777" w:rsidR="006C7ECB" w:rsidRDefault="00A01006">
      <w:pPr>
        <w:rPr>
          <w:rFonts w:cs="Times"/>
          <w:szCs w:val="20"/>
        </w:rPr>
      </w:pPr>
      <w:r>
        <w:rPr>
          <w:rFonts w:cs="Times"/>
          <w:szCs w:val="20"/>
        </w:rPr>
        <w:t>On maximum gap within a COT to allow COT sharing without LBT, the following positions are collected.</w:t>
      </w:r>
    </w:p>
    <w:p w14:paraId="37D8E795"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96"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 xml:space="preserve"> Apple, Ericsson, Huawei, Nokia, </w:t>
      </w:r>
      <w:proofErr w:type="spellStart"/>
      <w:r>
        <w:rPr>
          <w:rFonts w:cs="Times"/>
          <w:szCs w:val="20"/>
        </w:rPr>
        <w:t>Spreadtrum</w:t>
      </w:r>
      <w:proofErr w:type="spellEnd"/>
      <w:r>
        <w:rPr>
          <w:rFonts w:cs="Times"/>
          <w:szCs w:val="20"/>
        </w:rPr>
        <w:t>, vivo, WILUS</w:t>
      </w:r>
    </w:p>
    <w:p w14:paraId="37D8E797"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8" w14:textId="77777777" w:rsidR="006C7ECB" w:rsidRDefault="00A01006">
      <w:pPr>
        <w:pStyle w:val="a"/>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37D8E799"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 xml:space="preserve">CAICT, FUTUREWEI, Lenovo, </w:t>
      </w:r>
      <w:proofErr w:type="gramStart"/>
      <w:r>
        <w:rPr>
          <w:rFonts w:cs="Times"/>
          <w:szCs w:val="20"/>
        </w:rPr>
        <w:t xml:space="preserve">OPPO,  </w:t>
      </w:r>
      <w:proofErr w:type="spellStart"/>
      <w:r>
        <w:rPr>
          <w:rFonts w:cs="Times"/>
          <w:szCs w:val="20"/>
        </w:rPr>
        <w:t>InterDigital</w:t>
      </w:r>
      <w:proofErr w:type="spellEnd"/>
      <w:proofErr w:type="gramEnd"/>
      <w:r>
        <w:rPr>
          <w:rFonts w:ascii="Calibri" w:eastAsia="Times New Roman" w:hAnsi="Calibri" w:cs="Calibri"/>
          <w:snapToGrid/>
          <w:color w:val="000000"/>
          <w:szCs w:val="20"/>
          <w:lang w:val="en-US" w:eastAsia="en-US"/>
        </w:rPr>
        <w:t>?</w:t>
      </w:r>
    </w:p>
    <w:p w14:paraId="37D8E79A" w14:textId="77777777" w:rsidR="006C7ECB" w:rsidRDefault="00A01006">
      <w:pPr>
        <w:pStyle w:val="discussionpoint"/>
      </w:pPr>
      <w:r>
        <w:br/>
        <w:t>Discussion 2.4.1-1:</w:t>
      </w:r>
    </w:p>
    <w:p w14:paraId="37D8E79B" w14:textId="77777777" w:rsidR="006C7ECB" w:rsidRDefault="00A01006">
      <w:pPr>
        <w:rPr>
          <w:rFonts w:cs="Times"/>
          <w:szCs w:val="20"/>
        </w:rPr>
      </w:pPr>
      <w:r>
        <w:rPr>
          <w:rFonts w:cs="Times"/>
          <w:szCs w:val="20"/>
        </w:rPr>
        <w:t>On maximum gap within a COT to allow COT sharing without LBT, please provide your view on the following alternatives</w:t>
      </w:r>
    </w:p>
    <w:p w14:paraId="37D8E79C" w14:textId="77777777" w:rsidR="006C7ECB" w:rsidRDefault="00A01006">
      <w:pPr>
        <w:pStyle w:val="a"/>
        <w:numPr>
          <w:ilvl w:val="0"/>
          <w:numId w:val="18"/>
        </w:numPr>
        <w:rPr>
          <w:rFonts w:cs="Times"/>
          <w:szCs w:val="20"/>
        </w:rPr>
      </w:pPr>
      <w:r>
        <w:rPr>
          <w:rFonts w:cs="Times"/>
          <w:szCs w:val="20"/>
        </w:rPr>
        <w:t>Alt 1. No maximum gap defined. A later transmission can share the COT without LBT with any gap within the maximum COT duration</w:t>
      </w:r>
    </w:p>
    <w:p w14:paraId="37D8E79D"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lastRenderedPageBreak/>
        <w:t xml:space="preserve">Support: Apple, Ericsson, Huawei, Nokia, </w:t>
      </w:r>
      <w:proofErr w:type="spellStart"/>
      <w:r>
        <w:rPr>
          <w:rFonts w:cs="Times"/>
          <w:szCs w:val="20"/>
        </w:rPr>
        <w:t>Spreadtrum</w:t>
      </w:r>
      <w:proofErr w:type="spellEnd"/>
      <w:r>
        <w:rPr>
          <w:rFonts w:cs="Times"/>
          <w:szCs w:val="20"/>
        </w:rPr>
        <w:t>, vivo, WILUS</w:t>
      </w:r>
    </w:p>
    <w:p w14:paraId="37D8E79E"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F" w14:textId="77777777" w:rsidR="006C7ECB" w:rsidRDefault="00A01006">
      <w:pPr>
        <w:pStyle w:val="a"/>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A0"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 xml:space="preserve">Support: CAICT, FUTUREWEI, Lenovo, </w:t>
      </w:r>
      <w:proofErr w:type="gramStart"/>
      <w:r>
        <w:rPr>
          <w:rFonts w:cs="Times"/>
          <w:szCs w:val="20"/>
        </w:rPr>
        <w:t xml:space="preserve">OPPO,  </w:t>
      </w:r>
      <w:proofErr w:type="spellStart"/>
      <w:r>
        <w:rPr>
          <w:rFonts w:cs="Times"/>
          <w:szCs w:val="20"/>
        </w:rPr>
        <w:t>InterDigital</w:t>
      </w:r>
      <w:proofErr w:type="spellEnd"/>
      <w:proofErr w:type="gramEnd"/>
      <w:r>
        <w:rPr>
          <w:rFonts w:cs="Times"/>
          <w:szCs w:val="20"/>
        </w:rPr>
        <w:t>?</w:t>
      </w:r>
    </w:p>
    <w:p w14:paraId="37D8E7A1" w14:textId="77777777" w:rsidR="006C7ECB" w:rsidRDefault="006C7ECB">
      <w:pPr>
        <w:rPr>
          <w:lang w:eastAsia="en-US"/>
        </w:rPr>
      </w:pPr>
    </w:p>
    <w:tbl>
      <w:tblPr>
        <w:tblStyle w:val="af8"/>
        <w:tblW w:w="0" w:type="auto"/>
        <w:tblLook w:val="04A0" w:firstRow="1" w:lastRow="0" w:firstColumn="1" w:lastColumn="0" w:noHBand="0" w:noVBand="1"/>
      </w:tblPr>
      <w:tblGrid>
        <w:gridCol w:w="2425"/>
        <w:gridCol w:w="6937"/>
      </w:tblGrid>
      <w:tr w:rsidR="006C7ECB" w14:paraId="37D8E7A4" w14:textId="77777777">
        <w:tc>
          <w:tcPr>
            <w:tcW w:w="2425" w:type="dxa"/>
          </w:tcPr>
          <w:p w14:paraId="37D8E7A2" w14:textId="77777777" w:rsidR="006C7ECB" w:rsidRDefault="00A01006">
            <w:pPr>
              <w:rPr>
                <w:lang w:eastAsia="en-US"/>
              </w:rPr>
            </w:pPr>
            <w:r>
              <w:rPr>
                <w:lang w:eastAsia="en-US"/>
              </w:rPr>
              <w:t>Company</w:t>
            </w:r>
          </w:p>
        </w:tc>
        <w:tc>
          <w:tcPr>
            <w:tcW w:w="6937" w:type="dxa"/>
          </w:tcPr>
          <w:p w14:paraId="37D8E7A3" w14:textId="77777777" w:rsidR="006C7ECB" w:rsidRDefault="00A01006">
            <w:pPr>
              <w:rPr>
                <w:lang w:eastAsia="en-US"/>
              </w:rPr>
            </w:pPr>
            <w:r>
              <w:rPr>
                <w:lang w:eastAsia="en-US"/>
              </w:rPr>
              <w:t>View</w:t>
            </w:r>
          </w:p>
        </w:tc>
      </w:tr>
      <w:tr w:rsidR="006C7ECB" w14:paraId="37D8E7A7" w14:textId="77777777">
        <w:tc>
          <w:tcPr>
            <w:tcW w:w="2425" w:type="dxa"/>
          </w:tcPr>
          <w:p w14:paraId="37D8E7A5" w14:textId="77777777" w:rsidR="006C7ECB" w:rsidRDefault="00A01006">
            <w:pPr>
              <w:rPr>
                <w:lang w:eastAsia="en-US"/>
              </w:rPr>
            </w:pPr>
            <w:r>
              <w:rPr>
                <w:lang w:eastAsia="en-US"/>
              </w:rPr>
              <w:t>Nokia, NSB</w:t>
            </w:r>
          </w:p>
        </w:tc>
        <w:tc>
          <w:tcPr>
            <w:tcW w:w="6937" w:type="dxa"/>
          </w:tcPr>
          <w:p w14:paraId="37D8E7A6" w14:textId="77777777" w:rsidR="006C7ECB" w:rsidRDefault="00A01006">
            <w:pPr>
              <w:rPr>
                <w:lang w:eastAsia="en-US"/>
              </w:rPr>
            </w:pPr>
            <w:r>
              <w:rPr>
                <w:lang w:eastAsia="en-US"/>
              </w:rPr>
              <w:t xml:space="preserve">We are ok with either Alt 1 or Alt 2. </w:t>
            </w:r>
          </w:p>
        </w:tc>
      </w:tr>
      <w:tr w:rsidR="006C7ECB" w14:paraId="37D8E7AA" w14:textId="77777777">
        <w:tc>
          <w:tcPr>
            <w:tcW w:w="2425" w:type="dxa"/>
          </w:tcPr>
          <w:p w14:paraId="37D8E7A8" w14:textId="77777777" w:rsidR="006C7ECB" w:rsidRDefault="00A01006">
            <w:pPr>
              <w:rPr>
                <w:lang w:eastAsia="en-US"/>
              </w:rPr>
            </w:pPr>
            <w:r>
              <w:rPr>
                <w:lang w:eastAsia="en-US"/>
              </w:rPr>
              <w:t>Charter Communications</w:t>
            </w:r>
          </w:p>
        </w:tc>
        <w:tc>
          <w:tcPr>
            <w:tcW w:w="6937" w:type="dxa"/>
          </w:tcPr>
          <w:p w14:paraId="37D8E7A9" w14:textId="77777777" w:rsidR="006C7ECB" w:rsidRDefault="00A01006">
            <w:pPr>
              <w:rPr>
                <w:lang w:eastAsia="en-US"/>
              </w:rPr>
            </w:pPr>
            <w:r>
              <w:rPr>
                <w:lang w:eastAsia="en-US"/>
              </w:rPr>
              <w:t>Support Alt 1</w:t>
            </w:r>
          </w:p>
        </w:tc>
      </w:tr>
      <w:tr w:rsidR="006C7ECB" w14:paraId="37D8E7AD" w14:textId="77777777">
        <w:tc>
          <w:tcPr>
            <w:tcW w:w="2425" w:type="dxa"/>
          </w:tcPr>
          <w:p w14:paraId="37D8E7AB" w14:textId="77777777" w:rsidR="006C7ECB" w:rsidRDefault="00A01006">
            <w:pPr>
              <w:rPr>
                <w:lang w:eastAsia="en-US"/>
              </w:rPr>
            </w:pPr>
            <w:r>
              <w:rPr>
                <w:lang w:eastAsia="en-US"/>
              </w:rPr>
              <w:t>Lenovo, Motorola Mobility</w:t>
            </w:r>
          </w:p>
        </w:tc>
        <w:tc>
          <w:tcPr>
            <w:tcW w:w="6937" w:type="dxa"/>
          </w:tcPr>
          <w:p w14:paraId="37D8E7AC" w14:textId="77777777" w:rsidR="006C7ECB" w:rsidRDefault="00A01006">
            <w:pPr>
              <w:rPr>
                <w:lang w:eastAsia="en-US"/>
              </w:rPr>
            </w:pPr>
            <w:r>
              <w:rPr>
                <w:lang w:eastAsia="en-US"/>
              </w:rPr>
              <w:t>We support Alt 3. If no maximum gap is defined, and channel can be accessed without LBT within the maximum COT duration, there is a possibility that channel can become occupied.</w:t>
            </w:r>
          </w:p>
        </w:tc>
      </w:tr>
      <w:tr w:rsidR="006C7ECB" w14:paraId="37D8E7B0" w14:textId="77777777">
        <w:tc>
          <w:tcPr>
            <w:tcW w:w="2425" w:type="dxa"/>
          </w:tcPr>
          <w:p w14:paraId="37D8E7AE"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7AF" w14:textId="77777777" w:rsidR="006C7ECB" w:rsidRDefault="00A01006">
            <w:pPr>
              <w:rPr>
                <w:rFonts w:eastAsia="宋体"/>
                <w:lang w:val="en-US" w:eastAsia="en-US"/>
              </w:rPr>
            </w:pPr>
            <w:r>
              <w:rPr>
                <w:rFonts w:eastAsia="宋体" w:hint="eastAsia"/>
                <w:lang w:val="en-US" w:eastAsia="zh-CN"/>
              </w:rPr>
              <w:t xml:space="preserve">We support Alt 3 and think one-shot LBT is necessary before the later transmission to prevent </w:t>
            </w:r>
            <w:r>
              <w:t xml:space="preserve">the </w:t>
            </w:r>
            <w:proofErr w:type="spellStart"/>
            <w:r>
              <w:t>bursty</w:t>
            </w:r>
            <w:proofErr w:type="spellEnd"/>
            <w:r>
              <w:t xml:space="preserve"> interference</w:t>
            </w:r>
            <w:r>
              <w:rPr>
                <w:rFonts w:eastAsia="宋体" w:hint="eastAsia"/>
                <w:lang w:val="en-US" w:eastAsia="zh-CN"/>
              </w:rPr>
              <w:t>, which is not only conducive to prevent interference to the equipment that is already transmitting, but also to avoid interference and influence from other equipment.</w:t>
            </w:r>
          </w:p>
        </w:tc>
      </w:tr>
      <w:tr w:rsidR="007136D5" w14:paraId="42F51CDC" w14:textId="77777777">
        <w:tc>
          <w:tcPr>
            <w:tcW w:w="2425" w:type="dxa"/>
          </w:tcPr>
          <w:p w14:paraId="0BE27DA2" w14:textId="61147E3A" w:rsidR="007136D5" w:rsidRDefault="007136D5" w:rsidP="007136D5">
            <w:pPr>
              <w:rPr>
                <w:rFonts w:eastAsia="宋体"/>
                <w:lang w:val="en-US" w:eastAsia="zh-CN"/>
              </w:rPr>
            </w:pPr>
            <w:r>
              <w:rPr>
                <w:lang w:eastAsia="en-US"/>
              </w:rPr>
              <w:t>Intel</w:t>
            </w:r>
          </w:p>
        </w:tc>
        <w:tc>
          <w:tcPr>
            <w:tcW w:w="6937" w:type="dxa"/>
          </w:tcPr>
          <w:p w14:paraId="0AFA64AE" w14:textId="6A3B67E9" w:rsidR="007136D5" w:rsidRDefault="007136D5" w:rsidP="007136D5">
            <w:pPr>
              <w:rPr>
                <w:rFonts w:eastAsia="宋体"/>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443150" w14:paraId="2048E146" w14:textId="77777777" w:rsidTr="00443150">
        <w:tc>
          <w:tcPr>
            <w:tcW w:w="2425" w:type="dxa"/>
          </w:tcPr>
          <w:p w14:paraId="00FBA3A2" w14:textId="77777777" w:rsidR="00443150" w:rsidRDefault="00443150" w:rsidP="00E066FF">
            <w:pPr>
              <w:rPr>
                <w:lang w:eastAsia="en-US"/>
              </w:rPr>
            </w:pPr>
            <w:r>
              <w:rPr>
                <w:lang w:eastAsia="en-US"/>
              </w:rPr>
              <w:t>vivo</w:t>
            </w:r>
          </w:p>
        </w:tc>
        <w:tc>
          <w:tcPr>
            <w:tcW w:w="6937" w:type="dxa"/>
          </w:tcPr>
          <w:p w14:paraId="50C13CDE" w14:textId="77777777" w:rsidR="00443150" w:rsidRDefault="00443150" w:rsidP="00E066FF">
            <w:pPr>
              <w:rPr>
                <w:lang w:eastAsia="en-US"/>
              </w:rPr>
            </w:pPr>
            <w:r>
              <w:rPr>
                <w:lang w:eastAsia="en-US"/>
              </w:rPr>
              <w:t>Alt-1 is supported. According to the ETSI BRAN regulation, no maximum gap is specified. Therefore, we prefer not to impose additional constrains.</w:t>
            </w:r>
          </w:p>
        </w:tc>
      </w:tr>
      <w:tr w:rsidR="00214A0B" w14:paraId="1B873C29" w14:textId="77777777" w:rsidTr="00443150">
        <w:tc>
          <w:tcPr>
            <w:tcW w:w="2425" w:type="dxa"/>
          </w:tcPr>
          <w:p w14:paraId="21CCBEC1" w14:textId="3E0DACCC" w:rsidR="00214A0B" w:rsidRDefault="00214A0B" w:rsidP="00214A0B">
            <w:pPr>
              <w:rPr>
                <w:lang w:eastAsia="en-US"/>
              </w:rPr>
            </w:pPr>
            <w:r>
              <w:rPr>
                <w:lang w:eastAsia="en-US"/>
              </w:rPr>
              <w:t xml:space="preserve">Apple </w:t>
            </w:r>
          </w:p>
        </w:tc>
        <w:tc>
          <w:tcPr>
            <w:tcW w:w="6937" w:type="dxa"/>
          </w:tcPr>
          <w:p w14:paraId="46BEA9DC" w14:textId="2DAADC69" w:rsidR="00214A0B" w:rsidRDefault="00214A0B" w:rsidP="00214A0B">
            <w:pPr>
              <w:rPr>
                <w:lang w:eastAsia="en-US"/>
              </w:rPr>
            </w:pPr>
            <w:r>
              <w:rPr>
                <w:lang w:eastAsia="en-US"/>
              </w:rPr>
              <w:t>We support alternative 1 per regulation requirement. We do not see how Y can be determined. If we use 802.11ad as reference for Y value, the same way as LAA/NR-</w:t>
            </w:r>
            <w:proofErr w:type="spellStart"/>
            <w:r>
              <w:rPr>
                <w:lang w:eastAsia="en-US"/>
              </w:rPr>
              <w:t>Uusing</w:t>
            </w:r>
            <w:proofErr w:type="spellEnd"/>
            <w:r>
              <w:rPr>
                <w:lang w:eastAsia="en-US"/>
              </w:rPr>
              <w:t xml:space="preserve"> 802.11a, Y is 3us which is way </w:t>
            </w:r>
            <w:proofErr w:type="spellStart"/>
            <w:r>
              <w:rPr>
                <w:lang w:eastAsia="en-US"/>
              </w:rPr>
              <w:t>to</w:t>
            </w:r>
            <w:proofErr w:type="spellEnd"/>
            <w:r>
              <w:rPr>
                <w:lang w:eastAsia="en-US"/>
              </w:rPr>
              <w:t xml:space="preserve"> small.     </w:t>
            </w:r>
          </w:p>
        </w:tc>
      </w:tr>
      <w:tr w:rsidR="006A78CE" w14:paraId="67A6F879" w14:textId="77777777" w:rsidTr="00443150">
        <w:tc>
          <w:tcPr>
            <w:tcW w:w="2425" w:type="dxa"/>
          </w:tcPr>
          <w:p w14:paraId="7167D608" w14:textId="2B483FF6" w:rsidR="006A78CE" w:rsidRDefault="006A78CE" w:rsidP="00214A0B">
            <w:pPr>
              <w:rPr>
                <w:lang w:eastAsia="en-US"/>
              </w:rPr>
            </w:pPr>
            <w:proofErr w:type="spellStart"/>
            <w:r>
              <w:rPr>
                <w:lang w:eastAsia="en-US"/>
              </w:rPr>
              <w:t>Futurewei</w:t>
            </w:r>
            <w:proofErr w:type="spellEnd"/>
          </w:p>
        </w:tc>
        <w:tc>
          <w:tcPr>
            <w:tcW w:w="6937" w:type="dxa"/>
          </w:tcPr>
          <w:p w14:paraId="378AECB0" w14:textId="32996877" w:rsidR="006A78CE" w:rsidRDefault="006A78CE" w:rsidP="00214A0B">
            <w:pPr>
              <w:rPr>
                <w:lang w:eastAsia="en-US"/>
              </w:rPr>
            </w:pPr>
            <w:r>
              <w:rPr>
                <w:lang w:eastAsia="en-US"/>
              </w:rPr>
              <w:t xml:space="preserve">We support Alt-3. The max COT </w:t>
            </w:r>
            <w:r w:rsidR="00B41E1D">
              <w:rPr>
                <w:lang w:eastAsia="en-US"/>
              </w:rPr>
              <w:t xml:space="preserve">duration </w:t>
            </w:r>
            <w:r>
              <w:rPr>
                <w:lang w:eastAsia="en-US"/>
              </w:rPr>
              <w:t xml:space="preserve">is quite large and without </w:t>
            </w:r>
            <w:r w:rsidR="002A7C31">
              <w:rPr>
                <w:lang w:eastAsia="en-US"/>
              </w:rPr>
              <w:t>ability to configure a one shot LBT</w:t>
            </w:r>
            <w:r>
              <w:rPr>
                <w:lang w:eastAsia="en-US"/>
              </w:rPr>
              <w:t xml:space="preserve"> </w:t>
            </w:r>
            <w:r w:rsidR="002A7C31">
              <w:rPr>
                <w:lang w:eastAsia="en-US"/>
              </w:rPr>
              <w:t>after a</w:t>
            </w:r>
            <w:r>
              <w:rPr>
                <w:lang w:eastAsia="en-US"/>
              </w:rPr>
              <w:t xml:space="preserve"> max gap</w:t>
            </w:r>
            <w:r w:rsidR="002A7C31">
              <w:rPr>
                <w:lang w:eastAsia="en-US"/>
              </w:rPr>
              <w:t>,</w:t>
            </w:r>
            <w:r>
              <w:rPr>
                <w:lang w:eastAsia="en-US"/>
              </w:rPr>
              <w:t xml:space="preserve"> there can be multiple co-existence issues. </w:t>
            </w:r>
            <w:r w:rsidR="002A7C31">
              <w:rPr>
                <w:lang w:eastAsia="en-US"/>
              </w:rPr>
              <w:t xml:space="preserve">One-shot LBT is a useful way to avoid interference and being interfered by transmissions that might have begun in the interim. </w:t>
            </w:r>
            <w:r>
              <w:rPr>
                <w:lang w:eastAsia="en-US"/>
              </w:rPr>
              <w:t xml:space="preserve"> </w:t>
            </w:r>
          </w:p>
        </w:tc>
      </w:tr>
      <w:tr w:rsidR="00E066FF" w14:paraId="01CD5516" w14:textId="77777777" w:rsidTr="00E066FF">
        <w:tc>
          <w:tcPr>
            <w:tcW w:w="2425" w:type="dxa"/>
          </w:tcPr>
          <w:p w14:paraId="2425AB28"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423F07A"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B269F3" w14:paraId="1B59BFD1" w14:textId="77777777" w:rsidTr="005F3E8B">
        <w:tc>
          <w:tcPr>
            <w:tcW w:w="2425" w:type="dxa"/>
          </w:tcPr>
          <w:p w14:paraId="66C9041D" w14:textId="77777777" w:rsidR="00B269F3" w:rsidRDefault="00B269F3" w:rsidP="005F3E8B">
            <w:pPr>
              <w:rPr>
                <w:lang w:eastAsia="en-US"/>
              </w:rPr>
            </w:pPr>
            <w:r>
              <w:rPr>
                <w:lang w:eastAsia="en-US"/>
              </w:rPr>
              <w:t>Ericsson</w:t>
            </w:r>
          </w:p>
        </w:tc>
        <w:tc>
          <w:tcPr>
            <w:tcW w:w="6937" w:type="dxa"/>
          </w:tcPr>
          <w:p w14:paraId="48AFCD09" w14:textId="77777777" w:rsidR="00B269F3" w:rsidRDefault="00B269F3" w:rsidP="005F3E8B">
            <w:pPr>
              <w:rPr>
                <w:lang w:eastAsia="en-US"/>
              </w:rPr>
            </w:pPr>
            <w:r>
              <w:rPr>
                <w:lang w:eastAsia="en-US"/>
              </w:rPr>
              <w:t xml:space="preserve">Alt 1 is preferred. </w:t>
            </w:r>
          </w:p>
        </w:tc>
      </w:tr>
      <w:tr w:rsidR="00150474" w:rsidRPr="004245E3" w14:paraId="695ED71E" w14:textId="77777777" w:rsidTr="00150474">
        <w:tc>
          <w:tcPr>
            <w:tcW w:w="2425" w:type="dxa"/>
          </w:tcPr>
          <w:p w14:paraId="02B628FB" w14:textId="77777777" w:rsidR="00150474" w:rsidRPr="004245E3" w:rsidRDefault="00150474" w:rsidP="000C1187">
            <w:pPr>
              <w:rPr>
                <w:lang w:eastAsia="en-US"/>
              </w:rPr>
            </w:pPr>
            <w:proofErr w:type="spellStart"/>
            <w:r w:rsidRPr="004245E3">
              <w:rPr>
                <w:lang w:eastAsia="en-US"/>
              </w:rPr>
              <w:t>InterDigital</w:t>
            </w:r>
            <w:proofErr w:type="spellEnd"/>
          </w:p>
        </w:tc>
        <w:tc>
          <w:tcPr>
            <w:tcW w:w="6937" w:type="dxa"/>
          </w:tcPr>
          <w:p w14:paraId="214EDC1C" w14:textId="77777777" w:rsidR="00150474" w:rsidRPr="004245E3" w:rsidRDefault="00150474" w:rsidP="000C1187">
            <w:pPr>
              <w:rPr>
                <w:lang w:eastAsia="en-US"/>
              </w:rPr>
            </w:pPr>
            <w:r w:rsidRPr="004245E3">
              <w:rPr>
                <w:lang w:eastAsia="en-US"/>
              </w:rPr>
              <w:t>We support Alt.3. Furthermore, the gap should be determined between two transmissions that share the same LBT parameters (e.g. on the same beam).</w:t>
            </w:r>
          </w:p>
        </w:tc>
      </w:tr>
    </w:tbl>
    <w:p w14:paraId="37D8E7B1" w14:textId="77777777" w:rsidR="006C7ECB" w:rsidRPr="00E066FF" w:rsidRDefault="006C7ECB">
      <w:pPr>
        <w:rPr>
          <w:lang w:eastAsia="en-US"/>
        </w:rPr>
      </w:pPr>
    </w:p>
    <w:p w14:paraId="37D8E7B2" w14:textId="77777777" w:rsidR="006C7ECB" w:rsidRDefault="00A01006">
      <w:pPr>
        <w:pStyle w:val="2"/>
      </w:pPr>
      <w:r>
        <w:lastRenderedPageBreak/>
        <w:t>Cat 2 LBT</w:t>
      </w:r>
    </w:p>
    <w:p w14:paraId="37D8E7B3" w14:textId="77777777" w:rsidR="006C7ECB" w:rsidRDefault="00A01006">
      <w:pPr>
        <w:rPr>
          <w:lang w:eastAsia="en-US"/>
        </w:rPr>
      </w:pPr>
      <w:r>
        <w:rPr>
          <w:noProof/>
          <w:lang w:val="en-US" w:eastAsia="zh-TW"/>
        </w:rPr>
        <mc:AlternateContent>
          <mc:Choice Requires="wps">
            <w:drawing>
              <wp:anchor distT="45720" distB="45720" distL="114300" distR="114300" simplePos="0" relativeHeight="251658752" behindDoc="0" locked="0" layoutInCell="1" allowOverlap="1" wp14:anchorId="37D8ED44" wp14:editId="37D8ED4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7D8ED78"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79" w14:textId="77777777" w:rsidR="00DB63AF" w:rsidRDefault="00DB63AF">
                            <w:pPr>
                              <w:rPr>
                                <w:rFonts w:cs="Times"/>
                                <w:szCs w:val="20"/>
                              </w:rPr>
                            </w:pPr>
                            <w:r>
                              <w:rPr>
                                <w:rFonts w:cs="Times"/>
                                <w:szCs w:val="20"/>
                              </w:rPr>
                              <w:t>For Cat 2 LBT, down-select from the following alternatives</w:t>
                            </w:r>
                          </w:p>
                          <w:p w14:paraId="37D8ED7A"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DB63AF" w:rsidRDefault="00DB63AF">
                            <w:pPr>
                              <w:kinsoku/>
                              <w:adjustRightInd/>
                              <w:snapToGrid w:val="0"/>
                              <w:spacing w:after="0" w:line="252" w:lineRule="auto"/>
                              <w:textAlignment w:val="auto"/>
                              <w:rPr>
                                <w:rFonts w:cs="Times"/>
                                <w:szCs w:val="20"/>
                              </w:rPr>
                            </w:pPr>
                          </w:p>
                          <w:p w14:paraId="37D8ED7D"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7E" w14:textId="77777777" w:rsidR="00DB63AF" w:rsidRDefault="00DB63AF">
                            <w:pPr>
                              <w:rPr>
                                <w:rFonts w:cs="Times"/>
                                <w:color w:val="000000"/>
                                <w:szCs w:val="20"/>
                              </w:rPr>
                            </w:pPr>
                            <w:r>
                              <w:rPr>
                                <w:rFonts w:cs="Times"/>
                                <w:color w:val="000000"/>
                                <w:szCs w:val="20"/>
                              </w:rPr>
                              <w:t>If Cat 2 LBT is introduced, the following use cases can be further studied:</w:t>
                            </w:r>
                          </w:p>
                          <w:p w14:paraId="37D8ED7F" w14:textId="77777777" w:rsidR="00DB63AF" w:rsidRDefault="00DB63AF">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DB63AF" w:rsidRDefault="00DB63AF">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DB63AF" w:rsidRDefault="00DB63AF">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DB63AF" w:rsidRDefault="00DB63AF">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DB63AF" w:rsidRDefault="00DB63AF">
                            <w:pPr>
                              <w:rPr>
                                <w:rFonts w:cs="Times"/>
                                <w:szCs w:val="20"/>
                              </w:rPr>
                            </w:pPr>
                            <w:r>
                              <w:rPr>
                                <w:rFonts w:cs="Times"/>
                                <w:szCs w:val="20"/>
                              </w:rPr>
                              <w:t xml:space="preserve">Other use cases not precluded. </w:t>
                            </w:r>
                          </w:p>
                          <w:p w14:paraId="37D8ED84" w14:textId="77777777" w:rsidR="00DB63AF" w:rsidRDefault="00DB63AF">
                            <w:pPr>
                              <w:rPr>
                                <w:rFonts w:cs="Times"/>
                                <w:szCs w:val="20"/>
                              </w:rPr>
                            </w:pPr>
                            <w:r>
                              <w:rPr>
                                <w:rFonts w:cs="Times"/>
                                <w:szCs w:val="20"/>
                              </w:rPr>
                              <w:t>FFS if Cat 2 LBT is mandated for each use case or not.</w:t>
                            </w:r>
                          </w:p>
                          <w:p w14:paraId="37D8ED85" w14:textId="77777777" w:rsidR="00DB63AF" w:rsidRDefault="00DB63AF">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4"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7D8ED78"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79" w14:textId="77777777" w:rsidR="00DB63AF" w:rsidRDefault="00DB63AF">
                      <w:pPr>
                        <w:rPr>
                          <w:rFonts w:cs="Times"/>
                          <w:szCs w:val="20"/>
                        </w:rPr>
                      </w:pPr>
                      <w:r>
                        <w:rPr>
                          <w:rFonts w:cs="Times"/>
                          <w:szCs w:val="20"/>
                        </w:rPr>
                        <w:t>For Cat 2 LBT, down-select from the following alternatives</w:t>
                      </w:r>
                    </w:p>
                    <w:p w14:paraId="37D8ED7A"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DB63AF" w:rsidRDefault="00DB63AF">
                      <w:pPr>
                        <w:kinsoku/>
                        <w:adjustRightInd/>
                        <w:snapToGrid w:val="0"/>
                        <w:spacing w:after="0" w:line="252" w:lineRule="auto"/>
                        <w:textAlignment w:val="auto"/>
                        <w:rPr>
                          <w:rFonts w:cs="Times"/>
                          <w:szCs w:val="20"/>
                        </w:rPr>
                      </w:pPr>
                    </w:p>
                    <w:p w14:paraId="37D8ED7D"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7E" w14:textId="77777777" w:rsidR="00DB63AF" w:rsidRDefault="00DB63AF">
                      <w:pPr>
                        <w:rPr>
                          <w:rFonts w:cs="Times"/>
                          <w:color w:val="000000"/>
                          <w:szCs w:val="20"/>
                        </w:rPr>
                      </w:pPr>
                      <w:r>
                        <w:rPr>
                          <w:rFonts w:cs="Times"/>
                          <w:color w:val="000000"/>
                          <w:szCs w:val="20"/>
                        </w:rPr>
                        <w:t>If Cat 2 LBT is introduced, the following use cases can be further studied:</w:t>
                      </w:r>
                    </w:p>
                    <w:p w14:paraId="37D8ED7F" w14:textId="77777777" w:rsidR="00DB63AF" w:rsidRDefault="00DB63AF">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DB63AF" w:rsidRDefault="00DB63AF">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DB63AF" w:rsidRDefault="00DB63AF">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DB63AF" w:rsidRDefault="00DB63AF">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DB63AF" w:rsidRDefault="00DB63AF">
                      <w:pPr>
                        <w:rPr>
                          <w:rFonts w:cs="Times"/>
                          <w:szCs w:val="20"/>
                        </w:rPr>
                      </w:pPr>
                      <w:r>
                        <w:rPr>
                          <w:rFonts w:cs="Times"/>
                          <w:szCs w:val="20"/>
                        </w:rPr>
                        <w:t xml:space="preserve">Other use cases not precluded. </w:t>
                      </w:r>
                    </w:p>
                    <w:p w14:paraId="37D8ED84" w14:textId="77777777" w:rsidR="00DB63AF" w:rsidRDefault="00DB63AF">
                      <w:pPr>
                        <w:rPr>
                          <w:rFonts w:cs="Times"/>
                          <w:szCs w:val="20"/>
                        </w:rPr>
                      </w:pPr>
                      <w:r>
                        <w:rPr>
                          <w:rFonts w:cs="Times"/>
                          <w:szCs w:val="20"/>
                        </w:rPr>
                        <w:t>FFS if Cat 2 LBT is mandated for each use case or not.</w:t>
                      </w:r>
                    </w:p>
                    <w:p w14:paraId="37D8ED85" w14:textId="77777777" w:rsidR="00DB63AF" w:rsidRDefault="00DB63AF">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7B4" w14:textId="77777777" w:rsidR="006C7ECB" w:rsidRDefault="006C7ECB">
      <w:pPr>
        <w:rPr>
          <w:lang w:eastAsia="en-US"/>
        </w:rPr>
      </w:pPr>
    </w:p>
    <w:tbl>
      <w:tblPr>
        <w:tblStyle w:val="af8"/>
        <w:tblW w:w="0" w:type="auto"/>
        <w:tblLook w:val="04A0" w:firstRow="1" w:lastRow="0" w:firstColumn="1" w:lastColumn="0" w:noHBand="0" w:noVBand="1"/>
      </w:tblPr>
      <w:tblGrid>
        <w:gridCol w:w="2482"/>
        <w:gridCol w:w="6880"/>
      </w:tblGrid>
      <w:tr w:rsidR="006C7ECB" w14:paraId="37D8E7B7" w14:textId="77777777">
        <w:tc>
          <w:tcPr>
            <w:tcW w:w="0" w:type="auto"/>
          </w:tcPr>
          <w:p w14:paraId="37D8E7B5" w14:textId="77777777" w:rsidR="006C7ECB" w:rsidRDefault="00A01006">
            <w:pPr>
              <w:jc w:val="left"/>
              <w:rPr>
                <w:b/>
                <w:szCs w:val="20"/>
              </w:rPr>
            </w:pPr>
            <w:r>
              <w:rPr>
                <w:b/>
                <w:szCs w:val="20"/>
              </w:rPr>
              <w:t>Company</w:t>
            </w:r>
          </w:p>
        </w:tc>
        <w:tc>
          <w:tcPr>
            <w:tcW w:w="0" w:type="auto"/>
          </w:tcPr>
          <w:p w14:paraId="37D8E7B6" w14:textId="77777777" w:rsidR="006C7ECB" w:rsidRDefault="00A01006">
            <w:pPr>
              <w:jc w:val="left"/>
              <w:rPr>
                <w:b/>
                <w:szCs w:val="20"/>
              </w:rPr>
            </w:pPr>
            <w:r>
              <w:rPr>
                <w:b/>
                <w:szCs w:val="20"/>
              </w:rPr>
              <w:t>Key Proposals/Observations/Positions</w:t>
            </w:r>
          </w:p>
        </w:tc>
      </w:tr>
      <w:tr w:rsidR="006C7ECB" w14:paraId="37D8E7BA" w14:textId="77777777">
        <w:trPr>
          <w:trHeight w:val="585"/>
        </w:trPr>
        <w:tc>
          <w:tcPr>
            <w:tcW w:w="2482" w:type="dxa"/>
          </w:tcPr>
          <w:p w14:paraId="37D8E7B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37D8E7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6C7ECB" w14:paraId="37D8E7C0" w14:textId="77777777">
        <w:trPr>
          <w:trHeight w:val="585"/>
        </w:trPr>
        <w:tc>
          <w:tcPr>
            <w:tcW w:w="2482" w:type="dxa"/>
          </w:tcPr>
          <w:p w14:paraId="37D8E7B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37D8E7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37D8E7B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7B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The per-beam LBT for different beams is performed one after another in time domain.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w:t>
            </w:r>
          </w:p>
          <w:p w14:paraId="37D8E7B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7C5" w14:textId="77777777">
        <w:trPr>
          <w:trHeight w:val="785"/>
        </w:trPr>
        <w:tc>
          <w:tcPr>
            <w:tcW w:w="2482" w:type="dxa"/>
          </w:tcPr>
          <w:p w14:paraId="37D8E7C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37D8E7C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37D8E7C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7D8E7C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6C7ECB" w14:paraId="37D8E7C8" w14:textId="77777777">
        <w:trPr>
          <w:trHeight w:val="255"/>
        </w:trPr>
        <w:tc>
          <w:tcPr>
            <w:tcW w:w="2482" w:type="dxa"/>
          </w:tcPr>
          <w:p w14:paraId="37D8E7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7D8E7C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6C7ECB" w14:paraId="37D8E7CF" w14:textId="77777777">
        <w:trPr>
          <w:trHeight w:val="1221"/>
        </w:trPr>
        <w:tc>
          <w:tcPr>
            <w:tcW w:w="2482" w:type="dxa"/>
          </w:tcPr>
          <w:p w14:paraId="37D8E7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7C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37D8E7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37D8E7C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37D8E7C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37D8E7C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6C7ECB" w14:paraId="37D8E7D4" w14:textId="77777777">
        <w:trPr>
          <w:trHeight w:val="1988"/>
        </w:trPr>
        <w:tc>
          <w:tcPr>
            <w:tcW w:w="2482" w:type="dxa"/>
          </w:tcPr>
          <w:p w14:paraId="37D8E7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7D8E7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7D8E7D2"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37D8E7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7D7" w14:textId="77777777">
        <w:trPr>
          <w:trHeight w:val="1275"/>
        </w:trPr>
        <w:tc>
          <w:tcPr>
            <w:tcW w:w="2482" w:type="dxa"/>
          </w:tcPr>
          <w:p w14:paraId="37D8E7D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6880" w:type="dxa"/>
          </w:tcPr>
          <w:p w14:paraId="37D8E7D6" w14:textId="77777777" w:rsidR="006C7ECB" w:rsidRDefault="00A01006">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6C7ECB" w14:paraId="37D8E7DA" w14:textId="77777777">
        <w:trPr>
          <w:trHeight w:val="255"/>
        </w:trPr>
        <w:tc>
          <w:tcPr>
            <w:tcW w:w="2482" w:type="dxa"/>
          </w:tcPr>
          <w:p w14:paraId="37D8E7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37D8E7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6C7ECB" w14:paraId="37D8E7DD" w14:textId="77777777">
        <w:trPr>
          <w:trHeight w:val="255"/>
        </w:trPr>
        <w:tc>
          <w:tcPr>
            <w:tcW w:w="2482" w:type="dxa"/>
          </w:tcPr>
          <w:p w14:paraId="37D8E7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37D8E7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6C7ECB" w14:paraId="37D8E7E2" w14:textId="77777777">
        <w:trPr>
          <w:trHeight w:val="920"/>
        </w:trPr>
        <w:tc>
          <w:tcPr>
            <w:tcW w:w="2482" w:type="dxa"/>
          </w:tcPr>
          <w:p w14:paraId="37D8E7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7D8E7D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7D8E7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p w14:paraId="37D8E7E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6C7ECB" w14:paraId="37D8E7EC" w14:textId="77777777">
        <w:trPr>
          <w:trHeight w:val="3174"/>
        </w:trPr>
        <w:tc>
          <w:tcPr>
            <w:tcW w:w="2482" w:type="dxa"/>
          </w:tcPr>
          <w:p w14:paraId="37D8E7E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6880" w:type="dxa"/>
          </w:tcPr>
          <w:p w14:paraId="37D8E7E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37D8E7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37D8E7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37D8E7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37D8E7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37D8E7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7D8E7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5: Use of LBT reduces throughput for cell edge </w:t>
            </w:r>
            <w:proofErr w:type="spellStart"/>
            <w:r>
              <w:rPr>
                <w:rFonts w:ascii="Calibri" w:eastAsia="Times New Roman" w:hAnsi="Calibri" w:cs="Calibri"/>
                <w:snapToGrid/>
                <w:color w:val="000000"/>
                <w:kern w:val="0"/>
                <w:szCs w:val="20"/>
                <w:lang w:val="en-US" w:eastAsia="en-US"/>
              </w:rPr>
              <w:t>Ues</w:t>
            </w:r>
            <w:proofErr w:type="spellEnd"/>
          </w:p>
          <w:p w14:paraId="37D8E7EB"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6C7ECB" w14:paraId="37D8E7EF" w14:textId="77777777">
        <w:trPr>
          <w:trHeight w:val="765"/>
        </w:trPr>
        <w:tc>
          <w:tcPr>
            <w:tcW w:w="2482" w:type="dxa"/>
          </w:tcPr>
          <w:p w14:paraId="37D8E7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37D8E7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6C7ECB" w14:paraId="37D8E7F2" w14:textId="77777777">
        <w:trPr>
          <w:trHeight w:val="255"/>
        </w:trPr>
        <w:tc>
          <w:tcPr>
            <w:tcW w:w="2482" w:type="dxa"/>
          </w:tcPr>
          <w:p w14:paraId="37D8E7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7D8E7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6C7ECB" w14:paraId="37D8E7F5" w14:textId="77777777">
        <w:trPr>
          <w:trHeight w:val="255"/>
        </w:trPr>
        <w:tc>
          <w:tcPr>
            <w:tcW w:w="2482" w:type="dxa"/>
          </w:tcPr>
          <w:p w14:paraId="37D8E7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37D8E7F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7F9" w14:textId="77777777">
        <w:trPr>
          <w:trHeight w:val="736"/>
        </w:trPr>
        <w:tc>
          <w:tcPr>
            <w:tcW w:w="2482" w:type="dxa"/>
          </w:tcPr>
          <w:p w14:paraId="37D8E7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37D8E7F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7D8E7F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6C7ECB" w14:paraId="37D8E7FC" w14:textId="77777777">
        <w:trPr>
          <w:trHeight w:val="765"/>
        </w:trPr>
        <w:tc>
          <w:tcPr>
            <w:tcW w:w="2482" w:type="dxa"/>
          </w:tcPr>
          <w:p w14:paraId="37D8E7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37D8E7F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6C7ECB" w14:paraId="37D8E7FF" w14:textId="77777777">
        <w:trPr>
          <w:trHeight w:val="255"/>
        </w:trPr>
        <w:tc>
          <w:tcPr>
            <w:tcW w:w="2482" w:type="dxa"/>
          </w:tcPr>
          <w:p w14:paraId="37D8E7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37D8E7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6C7ECB" w14:paraId="37D8E803" w14:textId="77777777">
        <w:trPr>
          <w:trHeight w:val="753"/>
        </w:trPr>
        <w:tc>
          <w:tcPr>
            <w:tcW w:w="2482" w:type="dxa"/>
          </w:tcPr>
          <w:p w14:paraId="37D8E8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6880" w:type="dxa"/>
          </w:tcPr>
          <w:p w14:paraId="37D8E8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37D8E80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6C7ECB" w14:paraId="37D8E806" w14:textId="77777777">
        <w:trPr>
          <w:trHeight w:val="510"/>
        </w:trPr>
        <w:tc>
          <w:tcPr>
            <w:tcW w:w="2482" w:type="dxa"/>
          </w:tcPr>
          <w:p w14:paraId="37D8E8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7D8E8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6C7ECB" w14:paraId="37D8E809" w14:textId="77777777">
        <w:trPr>
          <w:trHeight w:val="255"/>
        </w:trPr>
        <w:tc>
          <w:tcPr>
            <w:tcW w:w="2482" w:type="dxa"/>
          </w:tcPr>
          <w:p w14:paraId="37D8E8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7D8E8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6C7ECB" w14:paraId="37D8E80D" w14:textId="77777777">
        <w:trPr>
          <w:trHeight w:val="3410"/>
        </w:trPr>
        <w:tc>
          <w:tcPr>
            <w:tcW w:w="2482" w:type="dxa"/>
          </w:tcPr>
          <w:p w14:paraId="37D8E8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880" w:type="dxa"/>
            <w:noWrap/>
          </w:tcPr>
          <w:p w14:paraId="37D8E80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37D8E80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7D8E80E" w14:textId="77777777" w:rsidR="006C7ECB" w:rsidRDefault="006C7ECB">
      <w:pPr>
        <w:rPr>
          <w:lang w:eastAsia="en-US"/>
        </w:rPr>
      </w:pPr>
    </w:p>
    <w:p w14:paraId="37D8E80F" w14:textId="77777777" w:rsidR="006C7ECB" w:rsidRDefault="006C7ECB">
      <w:pPr>
        <w:rPr>
          <w:lang w:eastAsia="en-US"/>
        </w:rPr>
      </w:pPr>
    </w:p>
    <w:p w14:paraId="37D8E810" w14:textId="77777777" w:rsidR="006C7ECB" w:rsidRDefault="00A01006">
      <w:pPr>
        <w:pStyle w:val="3"/>
      </w:pPr>
      <w:r>
        <w:t>First Round Discussion</w:t>
      </w:r>
    </w:p>
    <w:p w14:paraId="37D8E811" w14:textId="77777777" w:rsidR="006C7ECB" w:rsidRDefault="00A01006">
      <w:pPr>
        <w:rPr>
          <w:lang w:eastAsia="en-US"/>
        </w:rPr>
      </w:pPr>
      <w:r>
        <w:rPr>
          <w:lang w:eastAsia="en-US"/>
        </w:rPr>
        <w:t xml:space="preserve">Summary: Current support for CAT 2 LBT FFS item appears as follows. </w:t>
      </w:r>
    </w:p>
    <w:p w14:paraId="37D8E812" w14:textId="77777777" w:rsidR="006C7ECB" w:rsidRDefault="00A01006">
      <w:pPr>
        <w:rPr>
          <w:rFonts w:cs="Times"/>
          <w:szCs w:val="20"/>
        </w:rPr>
      </w:pPr>
      <w:r>
        <w:rPr>
          <w:rFonts w:cs="Times"/>
          <w:szCs w:val="20"/>
        </w:rPr>
        <w:t xml:space="preserve">For Cat 2 LBT, </w:t>
      </w:r>
    </w:p>
    <w:p w14:paraId="37D8E813" w14:textId="77777777" w:rsidR="006C7ECB" w:rsidRDefault="00A01006">
      <w:pPr>
        <w:pStyle w:val="a"/>
        <w:numPr>
          <w:ilvl w:val="0"/>
          <w:numId w:val="19"/>
        </w:numPr>
        <w:rPr>
          <w:rFonts w:cs="Times"/>
          <w:szCs w:val="20"/>
        </w:rPr>
      </w:pPr>
      <w:r>
        <w:rPr>
          <w:rFonts w:cs="Times"/>
          <w:szCs w:val="20"/>
        </w:rPr>
        <w:t>Alt 1: Do not introduce Cat 2 LBT for 60GHz unlicensed band operation</w:t>
      </w:r>
    </w:p>
    <w:p w14:paraId="37D8E814" w14:textId="77777777" w:rsidR="006C7ECB" w:rsidRDefault="00A01006">
      <w:pPr>
        <w:pStyle w:val="a"/>
        <w:numPr>
          <w:ilvl w:val="1"/>
          <w:numId w:val="19"/>
        </w:numPr>
        <w:kinsoku/>
        <w:adjustRightInd/>
        <w:snapToGrid w:val="0"/>
        <w:spacing w:after="0" w:line="252" w:lineRule="auto"/>
        <w:textAlignment w:val="auto"/>
        <w:rPr>
          <w:rFonts w:cs="Times"/>
          <w:szCs w:val="20"/>
        </w:rPr>
      </w:pPr>
      <w:r>
        <w:rPr>
          <w:rFonts w:cs="Times"/>
          <w:szCs w:val="20"/>
        </w:rPr>
        <w:t>Apple, Charter, Ericsson, Nokia, MTK</w:t>
      </w:r>
    </w:p>
    <w:p w14:paraId="37D8E815" w14:textId="77777777" w:rsidR="006C7ECB" w:rsidRDefault="00A01006">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816" w14:textId="77777777" w:rsidR="006C7ECB" w:rsidRDefault="00A01006">
      <w:pPr>
        <w:pStyle w:val="a"/>
        <w:numPr>
          <w:ilvl w:val="1"/>
          <w:numId w:val="19"/>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w:t>
      </w:r>
      <w:proofErr w:type="spellStart"/>
      <w:r>
        <w:rPr>
          <w:rFonts w:cs="Times"/>
          <w:szCs w:val="20"/>
        </w:rPr>
        <w:t>Spreadtrum</w:t>
      </w:r>
      <w:proofErr w:type="spellEnd"/>
      <w:r>
        <w:rPr>
          <w:rFonts w:cs="Times"/>
          <w:szCs w:val="20"/>
        </w:rPr>
        <w:t xml:space="preserve">, vivo, WILUS, ZTE, </w:t>
      </w:r>
    </w:p>
    <w:p w14:paraId="37D8E817" w14:textId="77777777" w:rsidR="006C7ECB" w:rsidRDefault="006C7ECB">
      <w:pPr>
        <w:rPr>
          <w:lang w:eastAsia="en-US"/>
        </w:rPr>
      </w:pPr>
    </w:p>
    <w:p w14:paraId="37D8E818" w14:textId="77777777" w:rsidR="006C7ECB" w:rsidRDefault="00A01006">
      <w:pPr>
        <w:rPr>
          <w:lang w:eastAsia="en-US"/>
        </w:rPr>
      </w:pPr>
      <w:r>
        <w:rPr>
          <w:lang w:eastAsia="en-US"/>
        </w:rPr>
        <w:t>Seems that there is relative majority on introducing Cat 2 LBT, though there is strong objections from multiple companies as well. I would like to see if we can reach some compromise.</w:t>
      </w:r>
    </w:p>
    <w:p w14:paraId="37D8E819" w14:textId="77777777" w:rsidR="006C7ECB" w:rsidRDefault="00A01006">
      <w:pPr>
        <w:pStyle w:val="discussionpoint"/>
      </w:pPr>
      <w:r>
        <w:t>Discussion 2.5.1-1</w:t>
      </w:r>
    </w:p>
    <w:p w14:paraId="37D8E81A" w14:textId="77777777" w:rsidR="006C7ECB" w:rsidRDefault="00A01006">
      <w:pPr>
        <w:rPr>
          <w:lang w:eastAsia="en-US"/>
        </w:rPr>
      </w:pPr>
      <w:r>
        <w:rPr>
          <w:lang w:eastAsia="en-US"/>
        </w:rPr>
        <w:t xml:space="preserve">Do you agree with the following statement: For the use case of Cat 2 LBT identified, a Cat 4 LBT can serve the purpose as well, at the cost of longer LBT time, and uncertainty of LBT </w:t>
      </w:r>
      <w:proofErr w:type="gramStart"/>
      <w:r>
        <w:rPr>
          <w:lang w:eastAsia="en-US"/>
        </w:rPr>
        <w:t>time.</w:t>
      </w:r>
      <w:proofErr w:type="gramEnd"/>
    </w:p>
    <w:tbl>
      <w:tblPr>
        <w:tblStyle w:val="af8"/>
        <w:tblW w:w="0" w:type="auto"/>
        <w:tblLook w:val="04A0" w:firstRow="1" w:lastRow="0" w:firstColumn="1" w:lastColumn="0" w:noHBand="0" w:noVBand="1"/>
      </w:tblPr>
      <w:tblGrid>
        <w:gridCol w:w="2425"/>
        <w:gridCol w:w="6937"/>
      </w:tblGrid>
      <w:tr w:rsidR="006C7ECB" w14:paraId="37D8E81D" w14:textId="77777777">
        <w:tc>
          <w:tcPr>
            <w:tcW w:w="2425" w:type="dxa"/>
          </w:tcPr>
          <w:p w14:paraId="37D8E81B" w14:textId="77777777" w:rsidR="006C7ECB" w:rsidRDefault="00A01006">
            <w:pPr>
              <w:rPr>
                <w:lang w:eastAsia="en-US"/>
              </w:rPr>
            </w:pPr>
            <w:r>
              <w:rPr>
                <w:lang w:eastAsia="en-US"/>
              </w:rPr>
              <w:t>Company</w:t>
            </w:r>
          </w:p>
        </w:tc>
        <w:tc>
          <w:tcPr>
            <w:tcW w:w="6937" w:type="dxa"/>
          </w:tcPr>
          <w:p w14:paraId="37D8E81C" w14:textId="77777777" w:rsidR="006C7ECB" w:rsidRDefault="00A01006">
            <w:pPr>
              <w:rPr>
                <w:lang w:eastAsia="en-US"/>
              </w:rPr>
            </w:pPr>
            <w:r>
              <w:rPr>
                <w:lang w:eastAsia="en-US"/>
              </w:rPr>
              <w:t>View</w:t>
            </w:r>
          </w:p>
        </w:tc>
      </w:tr>
      <w:tr w:rsidR="006C7ECB" w14:paraId="37D8E822" w14:textId="77777777">
        <w:tc>
          <w:tcPr>
            <w:tcW w:w="2425" w:type="dxa"/>
          </w:tcPr>
          <w:p w14:paraId="37D8E81E" w14:textId="77777777" w:rsidR="006C7ECB" w:rsidRDefault="00A01006">
            <w:pPr>
              <w:rPr>
                <w:lang w:eastAsia="en-US"/>
              </w:rPr>
            </w:pPr>
            <w:r>
              <w:rPr>
                <w:lang w:eastAsia="en-US"/>
              </w:rPr>
              <w:t>Nokia, NSB</w:t>
            </w:r>
          </w:p>
        </w:tc>
        <w:tc>
          <w:tcPr>
            <w:tcW w:w="6937" w:type="dxa"/>
          </w:tcPr>
          <w:p w14:paraId="37D8E81F" w14:textId="77777777" w:rsidR="006C7ECB" w:rsidRDefault="00A01006">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37D8E820" w14:textId="77777777" w:rsidR="006C7ECB" w:rsidRDefault="00A01006">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37D8E821" w14:textId="77777777" w:rsidR="006C7ECB" w:rsidRDefault="00A01006">
            <w:pPr>
              <w:rPr>
                <w:lang w:eastAsia="en-US"/>
              </w:rPr>
            </w:pPr>
            <w:r>
              <w:rPr>
                <w:lang w:eastAsia="en-US"/>
              </w:rPr>
              <w:t>For discussion 2.5.1-1: the LBT scheme described in 302 567 is rather Cat3 than Cat</w:t>
            </w:r>
            <w:proofErr w:type="gramStart"/>
            <w:r>
              <w:rPr>
                <w:lang w:eastAsia="en-US"/>
              </w:rPr>
              <w:t>4 ,</w:t>
            </w:r>
            <w:proofErr w:type="gramEnd"/>
            <w:r>
              <w:rPr>
                <w:lang w:eastAsia="en-US"/>
              </w:rPr>
              <w:t xml:space="preserve"> as there is no CWS adjustment. The comparison between Cat3 and Ca2 depends on the specific use case.</w:t>
            </w:r>
          </w:p>
        </w:tc>
      </w:tr>
      <w:tr w:rsidR="006C7ECB" w14:paraId="37D8E825" w14:textId="77777777">
        <w:tc>
          <w:tcPr>
            <w:tcW w:w="2425" w:type="dxa"/>
          </w:tcPr>
          <w:p w14:paraId="37D8E823" w14:textId="77777777" w:rsidR="006C7ECB" w:rsidRDefault="00A01006">
            <w:pPr>
              <w:rPr>
                <w:lang w:eastAsia="en-US"/>
              </w:rPr>
            </w:pPr>
            <w:r>
              <w:rPr>
                <w:lang w:eastAsia="en-US"/>
              </w:rPr>
              <w:t>Charter Communications</w:t>
            </w:r>
          </w:p>
        </w:tc>
        <w:tc>
          <w:tcPr>
            <w:tcW w:w="6937" w:type="dxa"/>
          </w:tcPr>
          <w:p w14:paraId="37D8E824" w14:textId="77777777" w:rsidR="006C7ECB" w:rsidRDefault="00A01006">
            <w:pPr>
              <w:rPr>
                <w:lang w:eastAsia="en-US"/>
              </w:rPr>
            </w:pPr>
            <w:r>
              <w:rPr>
                <w:lang w:eastAsia="en-US"/>
              </w:rPr>
              <w:t>Alt 1. The principles of sub-7 GHz NR-U do not apply here.</w:t>
            </w:r>
          </w:p>
        </w:tc>
      </w:tr>
      <w:tr w:rsidR="006C7ECB" w14:paraId="37D8E82A" w14:textId="77777777">
        <w:tc>
          <w:tcPr>
            <w:tcW w:w="2425" w:type="dxa"/>
          </w:tcPr>
          <w:p w14:paraId="37D8E826" w14:textId="77777777" w:rsidR="006C7ECB" w:rsidRDefault="00A01006">
            <w:pPr>
              <w:rPr>
                <w:lang w:eastAsia="en-US"/>
              </w:rPr>
            </w:pPr>
            <w:r>
              <w:rPr>
                <w:rFonts w:eastAsia="宋体"/>
                <w:lang w:val="en-US" w:eastAsia="zh-CN"/>
              </w:rPr>
              <w:t>Lenovo, Motorola Mobility</w:t>
            </w:r>
          </w:p>
        </w:tc>
        <w:tc>
          <w:tcPr>
            <w:tcW w:w="6937" w:type="dxa"/>
          </w:tcPr>
          <w:p w14:paraId="37D8E827" w14:textId="77777777" w:rsidR="006C7ECB" w:rsidRDefault="00A01006">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37D8E828" w14:textId="77777777" w:rsidR="006C7ECB" w:rsidRDefault="00A01006">
            <w:pPr>
              <w:rPr>
                <w:rFonts w:eastAsia="宋体"/>
                <w:lang w:val="en-US" w:eastAsia="zh-CN"/>
              </w:rPr>
            </w:pPr>
            <w:r>
              <w:rPr>
                <w:rFonts w:eastAsia="宋体"/>
                <w:lang w:val="en-US" w:eastAsia="zh-CN"/>
              </w:rPr>
              <w:t>Support Alt 2 and it is applicable to use cases of COT sharing, in case of receiver assistance, beam switching within COT with TDM</w:t>
            </w:r>
          </w:p>
          <w:p w14:paraId="37D8E829" w14:textId="77777777" w:rsidR="006C7ECB" w:rsidRDefault="006C7ECB">
            <w:pPr>
              <w:rPr>
                <w:lang w:eastAsia="en-US"/>
              </w:rPr>
            </w:pPr>
          </w:p>
        </w:tc>
      </w:tr>
      <w:tr w:rsidR="006C7ECB" w14:paraId="37D8E82D" w14:textId="77777777" w:rsidTr="00692B84">
        <w:trPr>
          <w:trHeight w:val="1106"/>
        </w:trPr>
        <w:tc>
          <w:tcPr>
            <w:tcW w:w="2425" w:type="dxa"/>
          </w:tcPr>
          <w:p w14:paraId="37D8E82B" w14:textId="77777777" w:rsidR="006C7ECB" w:rsidRDefault="00A01006">
            <w:pPr>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6937" w:type="dxa"/>
          </w:tcPr>
          <w:p w14:paraId="37D8E82C" w14:textId="77777777" w:rsidR="006C7ECB" w:rsidRDefault="00A01006">
            <w:pPr>
              <w:rPr>
                <w:rFonts w:eastAsia="宋体"/>
                <w:lang w:val="en-US" w:eastAsia="en-US"/>
              </w:rPr>
            </w:pPr>
            <w:r>
              <w:rPr>
                <w:rFonts w:eastAsia="宋体"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宋体"/>
                <w:lang w:val="en-US" w:eastAsia="zh-CN"/>
              </w:rPr>
              <w:t>’</w:t>
            </w:r>
            <w:r>
              <w:rPr>
                <w:rFonts w:eastAsia="宋体" w:hint="eastAsia"/>
                <w:lang w:val="en-US" w:eastAsia="zh-CN"/>
              </w:rPr>
              <w:t>t think Cat 4 LBT can directly replace Cat2 LBT.</w:t>
            </w:r>
          </w:p>
        </w:tc>
      </w:tr>
      <w:tr w:rsidR="00692B84" w14:paraId="4844C658" w14:textId="77777777">
        <w:tc>
          <w:tcPr>
            <w:tcW w:w="2425" w:type="dxa"/>
          </w:tcPr>
          <w:p w14:paraId="1A34EEBD" w14:textId="197C0029" w:rsidR="00692B84" w:rsidRDefault="00692B84" w:rsidP="00692B84">
            <w:pPr>
              <w:rPr>
                <w:rFonts w:eastAsia="宋体"/>
                <w:lang w:val="en-US" w:eastAsia="zh-CN"/>
              </w:rPr>
            </w:pPr>
            <w:r>
              <w:rPr>
                <w:lang w:eastAsia="en-US"/>
              </w:rPr>
              <w:t>Intel</w:t>
            </w:r>
          </w:p>
        </w:tc>
        <w:tc>
          <w:tcPr>
            <w:tcW w:w="6937" w:type="dxa"/>
          </w:tcPr>
          <w:p w14:paraId="7BB7765D" w14:textId="451EE615" w:rsidR="00692B84" w:rsidRDefault="00692B84" w:rsidP="00692B84">
            <w:pPr>
              <w:rPr>
                <w:rFonts w:eastAsia="宋体"/>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443150" w14:paraId="68AF5FDD" w14:textId="77777777" w:rsidTr="00443150">
        <w:tc>
          <w:tcPr>
            <w:tcW w:w="2425" w:type="dxa"/>
          </w:tcPr>
          <w:p w14:paraId="55DA3500" w14:textId="77777777" w:rsidR="00443150" w:rsidRDefault="00443150" w:rsidP="00E066FF">
            <w:pPr>
              <w:rPr>
                <w:lang w:eastAsia="en-US"/>
              </w:rPr>
            </w:pPr>
            <w:r>
              <w:rPr>
                <w:lang w:eastAsia="en-US"/>
              </w:rPr>
              <w:t>vivo</w:t>
            </w:r>
          </w:p>
        </w:tc>
        <w:tc>
          <w:tcPr>
            <w:tcW w:w="6937" w:type="dxa"/>
          </w:tcPr>
          <w:p w14:paraId="2F30172B" w14:textId="77777777" w:rsidR="00443150" w:rsidRDefault="00443150" w:rsidP="00E066FF">
            <w:pPr>
              <w:rPr>
                <w:lang w:eastAsia="en-US"/>
              </w:rPr>
            </w:pPr>
            <w:r>
              <w:rPr>
                <w:lang w:eastAsia="en-US"/>
              </w:rPr>
              <w:t xml:space="preserve">We support Alt 2. </w:t>
            </w:r>
          </w:p>
          <w:p w14:paraId="62F5A21D" w14:textId="77777777" w:rsidR="00443150" w:rsidRDefault="00443150" w:rsidP="00E066FF">
            <w:pPr>
              <w:rPr>
                <w:lang w:eastAsia="en-US"/>
              </w:rPr>
            </w:pPr>
          </w:p>
          <w:p w14:paraId="0459160B" w14:textId="77777777" w:rsidR="00443150" w:rsidRDefault="00443150" w:rsidP="00E066FF">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BC139B" w14:paraId="4366E68A" w14:textId="77777777" w:rsidTr="00443150">
        <w:tc>
          <w:tcPr>
            <w:tcW w:w="2425" w:type="dxa"/>
          </w:tcPr>
          <w:p w14:paraId="2D98DBC3" w14:textId="78B90C8B" w:rsidR="00BC139B" w:rsidRDefault="00BC139B" w:rsidP="00BC139B">
            <w:pPr>
              <w:rPr>
                <w:lang w:eastAsia="en-US"/>
              </w:rPr>
            </w:pPr>
            <w:r>
              <w:rPr>
                <w:lang w:eastAsia="en-US"/>
              </w:rPr>
              <w:t>Apple</w:t>
            </w:r>
          </w:p>
        </w:tc>
        <w:tc>
          <w:tcPr>
            <w:tcW w:w="6937" w:type="dxa"/>
          </w:tcPr>
          <w:p w14:paraId="450FCDA7" w14:textId="482D313D" w:rsidR="00BC139B" w:rsidRDefault="00BC139B" w:rsidP="00BC139B">
            <w:pPr>
              <w:rPr>
                <w:lang w:eastAsia="en-US"/>
              </w:rPr>
            </w:pPr>
            <w:r>
              <w:rPr>
                <w:lang w:eastAsia="en-US"/>
              </w:rPr>
              <w:t>Alt 1</w:t>
            </w:r>
          </w:p>
          <w:p w14:paraId="6E233B56" w14:textId="4A088CD6" w:rsidR="00BC139B" w:rsidRDefault="00BC139B" w:rsidP="00BC139B">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5C339EFB" w14:textId="58A84269" w:rsidR="00BC139B" w:rsidRDefault="00BC139B" w:rsidP="00BC139B">
            <w:pPr>
              <w:rPr>
                <w:lang w:eastAsia="en-US"/>
              </w:rPr>
            </w:pPr>
            <w:r>
              <w:rPr>
                <w:lang w:eastAsia="en-US"/>
              </w:rPr>
              <w:t xml:space="preserve">For Rx assisted, UE can always measure channel is busy or not and feedback assisted information. We do not see CAT-2 LBT is needed either.   </w:t>
            </w:r>
          </w:p>
        </w:tc>
      </w:tr>
      <w:tr w:rsidR="002A7C31" w14:paraId="2AA8A742" w14:textId="77777777" w:rsidTr="00443150">
        <w:tc>
          <w:tcPr>
            <w:tcW w:w="2425" w:type="dxa"/>
          </w:tcPr>
          <w:p w14:paraId="65A2B326" w14:textId="0D712D03" w:rsidR="002A7C31" w:rsidRDefault="002A7C31" w:rsidP="00BC139B">
            <w:pPr>
              <w:rPr>
                <w:lang w:eastAsia="en-US"/>
              </w:rPr>
            </w:pPr>
            <w:proofErr w:type="spellStart"/>
            <w:r>
              <w:rPr>
                <w:lang w:eastAsia="en-US"/>
              </w:rPr>
              <w:t>Futurewei</w:t>
            </w:r>
            <w:proofErr w:type="spellEnd"/>
          </w:p>
        </w:tc>
        <w:tc>
          <w:tcPr>
            <w:tcW w:w="6937" w:type="dxa"/>
          </w:tcPr>
          <w:p w14:paraId="2DBF9AF6" w14:textId="063BF75A" w:rsidR="002A7C31" w:rsidRDefault="002A7C31" w:rsidP="00BC139B">
            <w:pPr>
              <w:rPr>
                <w:lang w:eastAsia="en-US"/>
              </w:rPr>
            </w:pPr>
            <w:r>
              <w:rPr>
                <w:lang w:eastAsia="en-US"/>
              </w:rPr>
              <w:t>We support Alt-2. We do not agree with the statement</w:t>
            </w:r>
            <w:r w:rsidRPr="002A7C31">
              <w:rPr>
                <w:lang w:eastAsia="en-US"/>
              </w:rPr>
              <w:t>. The timeliness of Cat-2 based reports and checks are important.</w:t>
            </w:r>
          </w:p>
        </w:tc>
      </w:tr>
      <w:tr w:rsidR="00E066FF" w14:paraId="09FA47D8" w14:textId="77777777" w:rsidTr="00E066FF">
        <w:tc>
          <w:tcPr>
            <w:tcW w:w="2425" w:type="dxa"/>
          </w:tcPr>
          <w:p w14:paraId="550DC02D" w14:textId="77777777" w:rsidR="00E066FF" w:rsidRPr="00F2202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B92635B" w14:textId="77777777" w:rsidR="00E066FF" w:rsidRPr="00F22029" w:rsidRDefault="00E066FF" w:rsidP="00E066FF">
            <w:pPr>
              <w:rPr>
                <w:rFonts w:eastAsiaTheme="minorEastAsia"/>
                <w:lang w:eastAsia="zh-CN"/>
              </w:rPr>
            </w:pPr>
            <w:r w:rsidRPr="00A87A1E">
              <w:rPr>
                <w:rFonts w:hint="eastAsia"/>
                <w:lang w:eastAsia="en-US"/>
              </w:rPr>
              <w:t>W</w:t>
            </w:r>
            <w:r w:rsidRPr="00A87A1E">
              <w:rPr>
                <w:lang w:eastAsia="en-US"/>
              </w:rPr>
              <w:t>e support Alt 2, and be open to discuss the use cases of Cat 2 LBT at least for COT sharing. Regarding d</w:t>
            </w:r>
            <w:r>
              <w:rPr>
                <w:lang w:eastAsia="en-US"/>
              </w:rPr>
              <w:t>iscussion 2.5.1-1, we think long and uncertain sensing duration may be not necessary for most potential use cases though a Cat 4 LBT can serve the purpose as well.</w:t>
            </w:r>
          </w:p>
        </w:tc>
      </w:tr>
      <w:tr w:rsidR="00B269F3" w14:paraId="6A13DA4D" w14:textId="77777777" w:rsidTr="005F3E8B">
        <w:tc>
          <w:tcPr>
            <w:tcW w:w="2425" w:type="dxa"/>
          </w:tcPr>
          <w:p w14:paraId="599CC985" w14:textId="77777777" w:rsidR="00B269F3" w:rsidRDefault="00B269F3" w:rsidP="005F3E8B">
            <w:pPr>
              <w:rPr>
                <w:lang w:eastAsia="en-US"/>
              </w:rPr>
            </w:pPr>
            <w:r>
              <w:rPr>
                <w:lang w:eastAsia="en-US"/>
              </w:rPr>
              <w:t>Ericsson</w:t>
            </w:r>
          </w:p>
        </w:tc>
        <w:tc>
          <w:tcPr>
            <w:tcW w:w="6937" w:type="dxa"/>
          </w:tcPr>
          <w:p w14:paraId="6EEBCC8E" w14:textId="77777777" w:rsidR="00B269F3" w:rsidRDefault="00B269F3" w:rsidP="005F3E8B">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67134A3C" w14:textId="6FA8B50D" w:rsidR="00B269F3" w:rsidRDefault="00B269F3" w:rsidP="005F3E8B">
            <w:pPr>
              <w:rPr>
                <w:lang w:eastAsia="en-US"/>
              </w:rPr>
            </w:pPr>
            <w:r>
              <w:rPr>
                <w:lang w:eastAsia="en-US"/>
              </w:rPr>
              <w:t>We agree with the statement in Discussion 2.5.1-1. However, we would like to highlight that the mechanism defined in EN 302 567 v2.20 is CAT3 LBT and not CAT4 LBT. Although the “</w:t>
            </w:r>
            <w:r w:rsidRPr="00D23A12">
              <w:rPr>
                <w:i/>
                <w:iCs/>
                <w:lang w:eastAsia="en-US"/>
              </w:rPr>
              <w:t>cost of longer LBT time, and uncertainty of LBT time</w:t>
            </w:r>
            <w:r>
              <w:rPr>
                <w:lang w:eastAsia="en-US"/>
              </w:rPr>
              <w:t xml:space="preserve">” </w:t>
            </w:r>
            <w:r w:rsidR="008557B0">
              <w:rPr>
                <w:lang w:eastAsia="en-US"/>
              </w:rPr>
              <w:t>may be</w:t>
            </w:r>
            <w:r>
              <w:rPr>
                <w:lang w:eastAsia="en-US"/>
              </w:rPr>
              <w:t xml:space="preserve"> true, it is not </w:t>
            </w:r>
            <w:r w:rsidR="008557B0">
              <w:rPr>
                <w:lang w:eastAsia="en-US"/>
              </w:rPr>
              <w:t xml:space="preserve">highly </w:t>
            </w:r>
            <w:r>
              <w:rPr>
                <w:lang w:eastAsia="en-US"/>
              </w:rPr>
              <w:t xml:space="preserve">impactful as the CWS is only 3. </w:t>
            </w:r>
          </w:p>
        </w:tc>
      </w:tr>
      <w:tr w:rsidR="00150474" w:rsidRPr="004245E3" w14:paraId="0EB0E587" w14:textId="77777777" w:rsidTr="00150474">
        <w:tc>
          <w:tcPr>
            <w:tcW w:w="2425" w:type="dxa"/>
          </w:tcPr>
          <w:p w14:paraId="32653033" w14:textId="77777777" w:rsidR="00150474" w:rsidRPr="004245E3" w:rsidRDefault="00150474" w:rsidP="000C1187">
            <w:pPr>
              <w:rPr>
                <w:lang w:eastAsia="en-US"/>
              </w:rPr>
            </w:pPr>
            <w:proofErr w:type="spellStart"/>
            <w:r w:rsidRPr="004245E3">
              <w:rPr>
                <w:lang w:eastAsia="en-US"/>
              </w:rPr>
              <w:t>InterDigital</w:t>
            </w:r>
            <w:proofErr w:type="spellEnd"/>
          </w:p>
        </w:tc>
        <w:tc>
          <w:tcPr>
            <w:tcW w:w="6937" w:type="dxa"/>
          </w:tcPr>
          <w:p w14:paraId="6EF6D75C" w14:textId="77777777" w:rsidR="00150474" w:rsidRPr="004245E3" w:rsidRDefault="00150474" w:rsidP="000C1187">
            <w:pPr>
              <w:rPr>
                <w:lang w:eastAsia="en-US"/>
              </w:rPr>
            </w:pPr>
            <w:r w:rsidRPr="004245E3">
              <w:rPr>
                <w:lang w:eastAsia="en-US"/>
              </w:rPr>
              <w:t>We support Alt. 2 at least for beam switching within COT with TDM.</w:t>
            </w:r>
          </w:p>
        </w:tc>
      </w:tr>
    </w:tbl>
    <w:p w14:paraId="37D8E82E" w14:textId="77777777" w:rsidR="006C7ECB" w:rsidRPr="00E066FF" w:rsidRDefault="006C7ECB"/>
    <w:p w14:paraId="37D8E82F" w14:textId="77777777" w:rsidR="006C7ECB" w:rsidRDefault="006C7ECB"/>
    <w:p w14:paraId="37D8E830" w14:textId="77777777" w:rsidR="006C7ECB" w:rsidRDefault="00A01006">
      <w:pPr>
        <w:pStyle w:val="discussionpoint"/>
      </w:pPr>
      <w:r>
        <w:t>Discussion 2.5.1-2</w:t>
      </w:r>
    </w:p>
    <w:p w14:paraId="37D8E831" w14:textId="77777777" w:rsidR="006C7ECB" w:rsidRDefault="00A01006">
      <w:pPr>
        <w:rPr>
          <w:lang w:eastAsia="en-US"/>
        </w:rPr>
      </w:pPr>
      <w:r>
        <w:rPr>
          <w:lang w:eastAsia="en-US"/>
        </w:rPr>
        <w:t xml:space="preserve">Do you agree with the following </w:t>
      </w:r>
      <w:proofErr w:type="gramStart"/>
      <w:r>
        <w:rPr>
          <w:lang w:eastAsia="en-US"/>
        </w:rPr>
        <w:t>compromise:</w:t>
      </w:r>
      <w:proofErr w:type="gramEnd"/>
    </w:p>
    <w:p w14:paraId="37D8E832" w14:textId="77777777" w:rsidR="006C7ECB" w:rsidRDefault="00A01006">
      <w:pPr>
        <w:pStyle w:val="a"/>
        <w:numPr>
          <w:ilvl w:val="0"/>
          <w:numId w:val="19"/>
        </w:numPr>
        <w:rPr>
          <w:lang w:eastAsia="en-US"/>
        </w:rPr>
      </w:pPr>
      <w:r>
        <w:rPr>
          <w:lang w:eastAsia="en-US"/>
        </w:rPr>
        <w:t>Alt 3: Instead of introducing Cat 2 LBT, a Cat 4 LBT with fixed counter (instead of randomly from 0 to 3) can be used for proposed use cases for Cat 2 LBT</w:t>
      </w:r>
    </w:p>
    <w:p w14:paraId="37D8E833" w14:textId="77777777" w:rsidR="006C7ECB" w:rsidRDefault="00A01006">
      <w:pPr>
        <w:pStyle w:val="a"/>
        <w:numPr>
          <w:ilvl w:val="1"/>
          <w:numId w:val="19"/>
        </w:numPr>
        <w:rPr>
          <w:lang w:eastAsia="en-US"/>
        </w:rPr>
      </w:pPr>
      <w:r>
        <w:rPr>
          <w:lang w:eastAsia="en-US"/>
        </w:rPr>
        <w:t>The fixed counter can be 0</w:t>
      </w:r>
    </w:p>
    <w:tbl>
      <w:tblPr>
        <w:tblStyle w:val="af8"/>
        <w:tblW w:w="0" w:type="auto"/>
        <w:tblLook w:val="04A0" w:firstRow="1" w:lastRow="0" w:firstColumn="1" w:lastColumn="0" w:noHBand="0" w:noVBand="1"/>
      </w:tblPr>
      <w:tblGrid>
        <w:gridCol w:w="2425"/>
        <w:gridCol w:w="6937"/>
      </w:tblGrid>
      <w:tr w:rsidR="006C7ECB" w14:paraId="37D8E836" w14:textId="77777777">
        <w:tc>
          <w:tcPr>
            <w:tcW w:w="2425" w:type="dxa"/>
          </w:tcPr>
          <w:p w14:paraId="37D8E834" w14:textId="77777777" w:rsidR="006C7ECB" w:rsidRDefault="00A01006">
            <w:pPr>
              <w:rPr>
                <w:lang w:eastAsia="en-US"/>
              </w:rPr>
            </w:pPr>
            <w:r>
              <w:rPr>
                <w:lang w:eastAsia="en-US"/>
              </w:rPr>
              <w:t>Company</w:t>
            </w:r>
          </w:p>
        </w:tc>
        <w:tc>
          <w:tcPr>
            <w:tcW w:w="6937" w:type="dxa"/>
          </w:tcPr>
          <w:p w14:paraId="37D8E835" w14:textId="77777777" w:rsidR="006C7ECB" w:rsidRDefault="00A01006">
            <w:pPr>
              <w:rPr>
                <w:lang w:eastAsia="en-US"/>
              </w:rPr>
            </w:pPr>
            <w:r>
              <w:rPr>
                <w:lang w:eastAsia="en-US"/>
              </w:rPr>
              <w:t>View</w:t>
            </w:r>
          </w:p>
        </w:tc>
      </w:tr>
      <w:tr w:rsidR="006C7ECB" w14:paraId="37D8E839" w14:textId="77777777">
        <w:tc>
          <w:tcPr>
            <w:tcW w:w="2425" w:type="dxa"/>
          </w:tcPr>
          <w:p w14:paraId="37D8E837" w14:textId="77777777" w:rsidR="006C7ECB" w:rsidRDefault="00A01006">
            <w:pPr>
              <w:rPr>
                <w:lang w:eastAsia="en-US"/>
              </w:rPr>
            </w:pPr>
            <w:r>
              <w:rPr>
                <w:lang w:eastAsia="en-US"/>
              </w:rPr>
              <w:t>Nokia, NSB</w:t>
            </w:r>
          </w:p>
        </w:tc>
        <w:tc>
          <w:tcPr>
            <w:tcW w:w="6937" w:type="dxa"/>
          </w:tcPr>
          <w:p w14:paraId="37D8E838" w14:textId="77777777" w:rsidR="006C7ECB" w:rsidRDefault="00A01006">
            <w:pPr>
              <w:rPr>
                <w:lang w:eastAsia="en-US"/>
              </w:rPr>
            </w:pPr>
            <w:r>
              <w:rPr>
                <w:lang w:eastAsia="en-US"/>
              </w:rPr>
              <w:t>According to EN 302 567, size of the contention window shall be at least 3. Hence Alt 3 is not in line with the harmonized standard.</w:t>
            </w:r>
          </w:p>
        </w:tc>
      </w:tr>
      <w:tr w:rsidR="006C7ECB" w14:paraId="37D8E83C" w14:textId="77777777">
        <w:tc>
          <w:tcPr>
            <w:tcW w:w="2425" w:type="dxa"/>
          </w:tcPr>
          <w:p w14:paraId="37D8E83A" w14:textId="77777777" w:rsidR="006C7ECB" w:rsidRDefault="00A01006">
            <w:pPr>
              <w:rPr>
                <w:lang w:eastAsia="en-US"/>
              </w:rPr>
            </w:pPr>
            <w:r>
              <w:rPr>
                <w:lang w:eastAsia="en-US"/>
              </w:rPr>
              <w:t>Lenovo, Motorola Mobility</w:t>
            </w:r>
          </w:p>
        </w:tc>
        <w:tc>
          <w:tcPr>
            <w:tcW w:w="6937" w:type="dxa"/>
          </w:tcPr>
          <w:p w14:paraId="37D8E83B" w14:textId="77777777" w:rsidR="006C7ECB" w:rsidRDefault="00A01006">
            <w:pPr>
              <w:rPr>
                <w:lang w:eastAsia="en-US"/>
              </w:rPr>
            </w:pPr>
            <w:r>
              <w:rPr>
                <w:lang w:eastAsia="en-US"/>
              </w:rPr>
              <w:t>No, we do not agree</w:t>
            </w:r>
          </w:p>
        </w:tc>
      </w:tr>
      <w:tr w:rsidR="006C7ECB" w14:paraId="37D8E83F" w14:textId="77777777">
        <w:tc>
          <w:tcPr>
            <w:tcW w:w="2425" w:type="dxa"/>
          </w:tcPr>
          <w:p w14:paraId="37D8E83D" w14:textId="77777777" w:rsidR="006C7ECB" w:rsidRDefault="00A01006">
            <w:pPr>
              <w:rPr>
                <w:rFonts w:eastAsia="宋体"/>
                <w:lang w:val="en-US" w:eastAsia="en-US"/>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6937" w:type="dxa"/>
          </w:tcPr>
          <w:p w14:paraId="37D8E83E" w14:textId="77777777" w:rsidR="006C7ECB" w:rsidRDefault="00A01006">
            <w:pPr>
              <w:rPr>
                <w:rFonts w:eastAsia="宋体"/>
                <w:lang w:val="en-US" w:eastAsia="en-US"/>
              </w:rPr>
            </w:pPr>
            <w:r>
              <w:rPr>
                <w:rFonts w:eastAsia="宋体"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宋体" w:hint="eastAsia"/>
                <w:lang w:val="en-US" w:eastAsia="zh-CN"/>
              </w:rPr>
              <w:t xml:space="preserve"> cannot replace Cat2 LBT.</w:t>
            </w:r>
          </w:p>
        </w:tc>
      </w:tr>
      <w:tr w:rsidR="0071017F" w14:paraId="645614D9" w14:textId="77777777">
        <w:tc>
          <w:tcPr>
            <w:tcW w:w="2425" w:type="dxa"/>
          </w:tcPr>
          <w:p w14:paraId="688E3A61" w14:textId="63E4E833" w:rsidR="0071017F" w:rsidRDefault="0071017F" w:rsidP="0071017F">
            <w:pPr>
              <w:rPr>
                <w:rFonts w:eastAsia="宋体"/>
                <w:lang w:val="en-US" w:eastAsia="zh-CN"/>
              </w:rPr>
            </w:pPr>
            <w:r>
              <w:rPr>
                <w:lang w:eastAsia="en-US"/>
              </w:rPr>
              <w:t>Intel</w:t>
            </w:r>
          </w:p>
        </w:tc>
        <w:tc>
          <w:tcPr>
            <w:tcW w:w="6937" w:type="dxa"/>
          </w:tcPr>
          <w:p w14:paraId="33627CAF" w14:textId="5FACCDB5" w:rsidR="0071017F" w:rsidRDefault="0071017F" w:rsidP="0071017F">
            <w:pPr>
              <w:rPr>
                <w:rFonts w:eastAsia="宋体"/>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443150" w14:paraId="105157CE" w14:textId="77777777" w:rsidTr="00443150">
        <w:tc>
          <w:tcPr>
            <w:tcW w:w="2425" w:type="dxa"/>
          </w:tcPr>
          <w:p w14:paraId="0E83784E" w14:textId="1BDEA341" w:rsidR="00443150" w:rsidRDefault="00BC139B" w:rsidP="00E066FF">
            <w:pPr>
              <w:rPr>
                <w:lang w:eastAsia="en-US"/>
              </w:rPr>
            </w:pPr>
            <w:r>
              <w:rPr>
                <w:lang w:eastAsia="en-US"/>
              </w:rPr>
              <w:t>V</w:t>
            </w:r>
            <w:r w:rsidR="00443150">
              <w:rPr>
                <w:lang w:eastAsia="en-US"/>
              </w:rPr>
              <w:t>ivo</w:t>
            </w:r>
          </w:p>
        </w:tc>
        <w:tc>
          <w:tcPr>
            <w:tcW w:w="6937" w:type="dxa"/>
          </w:tcPr>
          <w:p w14:paraId="64AB07A6" w14:textId="77777777" w:rsidR="00443150" w:rsidRDefault="00443150" w:rsidP="00E066FF">
            <w:pPr>
              <w:rPr>
                <w:lang w:eastAsia="en-US"/>
              </w:rPr>
            </w:pPr>
            <w:r>
              <w:rPr>
                <w:lang w:eastAsia="en-US"/>
              </w:rPr>
              <w:t>As we commented, we categorize LBT types for a reason. We still prefer Cat.2 LBT.</w:t>
            </w:r>
          </w:p>
        </w:tc>
      </w:tr>
      <w:tr w:rsidR="00BC139B" w14:paraId="105A7F9B" w14:textId="77777777" w:rsidTr="00443150">
        <w:tc>
          <w:tcPr>
            <w:tcW w:w="2425" w:type="dxa"/>
          </w:tcPr>
          <w:p w14:paraId="572F8E20" w14:textId="131116CD" w:rsidR="00BC139B" w:rsidRDefault="00BC139B" w:rsidP="00E066FF">
            <w:pPr>
              <w:rPr>
                <w:lang w:eastAsia="en-US"/>
              </w:rPr>
            </w:pPr>
            <w:r>
              <w:rPr>
                <w:lang w:eastAsia="en-US"/>
              </w:rPr>
              <w:t>Apple</w:t>
            </w:r>
          </w:p>
        </w:tc>
        <w:tc>
          <w:tcPr>
            <w:tcW w:w="6937" w:type="dxa"/>
          </w:tcPr>
          <w:p w14:paraId="566C35D8" w14:textId="6BD45B66" w:rsidR="00BC139B" w:rsidRDefault="00BC139B" w:rsidP="00E066FF">
            <w:pPr>
              <w:rPr>
                <w:lang w:eastAsia="en-US"/>
              </w:rPr>
            </w:pPr>
            <w:r>
              <w:rPr>
                <w:lang w:eastAsia="en-US"/>
              </w:rPr>
              <w:t xml:space="preserve">Do not support Alt 3. </w:t>
            </w:r>
          </w:p>
        </w:tc>
      </w:tr>
      <w:tr w:rsidR="00AF46DC" w14:paraId="4BC4D3E0" w14:textId="77777777" w:rsidTr="00443150">
        <w:tc>
          <w:tcPr>
            <w:tcW w:w="2425" w:type="dxa"/>
          </w:tcPr>
          <w:p w14:paraId="69E9159E" w14:textId="0408F0A1" w:rsidR="00AF46DC" w:rsidRDefault="00AF46DC" w:rsidP="00E066FF">
            <w:pPr>
              <w:rPr>
                <w:lang w:eastAsia="en-US"/>
              </w:rPr>
            </w:pPr>
            <w:proofErr w:type="spellStart"/>
            <w:r>
              <w:rPr>
                <w:lang w:eastAsia="en-US"/>
              </w:rPr>
              <w:t>Futurewei</w:t>
            </w:r>
            <w:proofErr w:type="spellEnd"/>
          </w:p>
        </w:tc>
        <w:tc>
          <w:tcPr>
            <w:tcW w:w="6937" w:type="dxa"/>
          </w:tcPr>
          <w:p w14:paraId="2DEF2E02" w14:textId="2B7EBB83" w:rsidR="00AF46DC" w:rsidRDefault="00AF46DC" w:rsidP="00E066FF">
            <w:pPr>
              <w:rPr>
                <w:lang w:eastAsia="en-US"/>
              </w:rPr>
            </w:pPr>
            <w:r>
              <w:rPr>
                <w:lang w:eastAsia="en-US"/>
              </w:rPr>
              <w:t>We agree with the statement that removing randomness and allowing for short</w:t>
            </w:r>
            <w:r w:rsidR="00142BD1">
              <w:rPr>
                <w:lang w:eastAsia="en-US"/>
              </w:rPr>
              <w:t>er</w:t>
            </w:r>
            <w:r>
              <w:rPr>
                <w:lang w:eastAsia="en-US"/>
              </w:rPr>
              <w:t xml:space="preserve"> length LBT can capture advantages of Cat2 LBT. </w:t>
            </w:r>
          </w:p>
        </w:tc>
      </w:tr>
      <w:tr w:rsidR="00E066FF" w14:paraId="467798BE" w14:textId="77777777" w:rsidTr="00E066FF">
        <w:tc>
          <w:tcPr>
            <w:tcW w:w="2425" w:type="dxa"/>
          </w:tcPr>
          <w:p w14:paraId="157F14ED"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75296FF"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964DCA" w14:paraId="61624ABE" w14:textId="77777777" w:rsidTr="005F3E8B">
        <w:tc>
          <w:tcPr>
            <w:tcW w:w="2425" w:type="dxa"/>
          </w:tcPr>
          <w:p w14:paraId="77AF0453" w14:textId="77777777" w:rsidR="00964DCA" w:rsidRDefault="00964DCA" w:rsidP="005F3E8B">
            <w:pPr>
              <w:rPr>
                <w:lang w:eastAsia="en-US"/>
              </w:rPr>
            </w:pPr>
            <w:r>
              <w:rPr>
                <w:lang w:eastAsia="en-US"/>
              </w:rPr>
              <w:t>Ericsson</w:t>
            </w:r>
          </w:p>
        </w:tc>
        <w:tc>
          <w:tcPr>
            <w:tcW w:w="6937" w:type="dxa"/>
          </w:tcPr>
          <w:p w14:paraId="1045D0A7" w14:textId="77777777" w:rsidR="00964DCA" w:rsidRDefault="00964DCA" w:rsidP="005F3E8B">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CAT3 LBT = 8+ 5x(</w:t>
            </w:r>
            <w:proofErr w:type="gramStart"/>
            <w:r>
              <w:rPr>
                <w:lang w:eastAsia="en-US"/>
              </w:rPr>
              <w:t>rand(</w:t>
            </w:r>
            <w:proofErr w:type="gramEnd"/>
            <w:r>
              <w:rPr>
                <w:lang w:eastAsia="en-US"/>
              </w:rPr>
              <w:t xml:space="preserve">0.3)); which implies channel access occurs using 8us, 13us, 18us, or 23us with 25% of the time using 8us.  </w:t>
            </w:r>
          </w:p>
        </w:tc>
      </w:tr>
      <w:tr w:rsidR="00150474" w:rsidRPr="004245E3" w14:paraId="7BDCBB92" w14:textId="77777777" w:rsidTr="00150474">
        <w:tc>
          <w:tcPr>
            <w:tcW w:w="2425" w:type="dxa"/>
          </w:tcPr>
          <w:p w14:paraId="14D1353B" w14:textId="77777777" w:rsidR="00150474" w:rsidRPr="004245E3" w:rsidRDefault="00150474" w:rsidP="000C1187">
            <w:pPr>
              <w:rPr>
                <w:lang w:eastAsia="en-US"/>
              </w:rPr>
            </w:pPr>
            <w:proofErr w:type="spellStart"/>
            <w:r w:rsidRPr="004245E3">
              <w:rPr>
                <w:lang w:eastAsia="en-US"/>
              </w:rPr>
              <w:t>InterDigital</w:t>
            </w:r>
            <w:proofErr w:type="spellEnd"/>
          </w:p>
        </w:tc>
        <w:tc>
          <w:tcPr>
            <w:tcW w:w="6937" w:type="dxa"/>
          </w:tcPr>
          <w:p w14:paraId="38F3CBC3" w14:textId="77777777" w:rsidR="00150474" w:rsidRPr="004245E3" w:rsidRDefault="00150474" w:rsidP="000C1187">
            <w:pPr>
              <w:rPr>
                <w:lang w:eastAsia="en-US"/>
              </w:rPr>
            </w:pPr>
            <w:r w:rsidRPr="004245E3">
              <w:rPr>
                <w:lang w:eastAsia="en-US"/>
              </w:rPr>
              <w:t>We are fine with this compromise.</w:t>
            </w:r>
          </w:p>
        </w:tc>
      </w:tr>
    </w:tbl>
    <w:p w14:paraId="37D8E840" w14:textId="77777777" w:rsidR="006C7ECB" w:rsidRPr="00E066FF" w:rsidRDefault="006C7ECB">
      <w:pPr>
        <w:rPr>
          <w:lang w:eastAsia="en-US"/>
        </w:rPr>
      </w:pPr>
    </w:p>
    <w:p w14:paraId="37D8E841" w14:textId="77777777" w:rsidR="006C7ECB" w:rsidRDefault="00A01006">
      <w:pPr>
        <w:pStyle w:val="2"/>
      </w:pPr>
      <w:r>
        <w:t>Rx Assistance</w:t>
      </w:r>
    </w:p>
    <w:p w14:paraId="37D8E842" w14:textId="77777777" w:rsidR="006C7ECB" w:rsidRDefault="00A01006">
      <w:pPr>
        <w:rPr>
          <w:lang w:eastAsia="en-US"/>
        </w:rPr>
      </w:pPr>
      <w:r>
        <w:rPr>
          <w:noProof/>
          <w:lang w:val="en-US" w:eastAsia="zh-TW"/>
        </w:rPr>
        <mc:AlternateContent>
          <mc:Choice Requires="wps">
            <w:drawing>
              <wp:anchor distT="45720" distB="45720" distL="114300" distR="114300" simplePos="0" relativeHeight="251659776" behindDoc="0" locked="0" layoutInCell="1" allowOverlap="1" wp14:anchorId="37D8ED46" wp14:editId="37D8ED47">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7D8ED86" w14:textId="77777777" w:rsidR="00DB63AF" w:rsidRDefault="00DB63AF">
                            <w:pPr>
                              <w:snapToGrid w:val="0"/>
                              <w:spacing w:line="252" w:lineRule="auto"/>
                              <w:rPr>
                                <w:rFonts w:cs="Times"/>
                                <w:szCs w:val="20"/>
                              </w:rPr>
                            </w:pPr>
                          </w:p>
                          <w:p w14:paraId="37D8ED87"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88" w14:textId="77777777" w:rsidR="00DB63AF" w:rsidRDefault="00DB63AF">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DB63AF" w:rsidRDefault="00DB63AF">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DB63AF" w:rsidRDefault="00DB63AF">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DB63AF" w:rsidRDefault="00DB63AF">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DB63AF" w:rsidRDefault="00DB63AF">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D8D" w14:textId="77777777" w:rsidR="00DB63AF" w:rsidRDefault="00DB63AF">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DB63AF" w:rsidRDefault="00DB63AF">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6"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7D8ED86" w14:textId="77777777" w:rsidR="00DB63AF" w:rsidRDefault="00DB63AF">
                      <w:pPr>
                        <w:snapToGrid w:val="0"/>
                        <w:spacing w:line="252" w:lineRule="auto"/>
                        <w:rPr>
                          <w:rFonts w:cs="Times"/>
                          <w:szCs w:val="20"/>
                        </w:rPr>
                      </w:pPr>
                    </w:p>
                    <w:p w14:paraId="37D8ED87"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88" w14:textId="77777777" w:rsidR="00DB63AF" w:rsidRDefault="00DB63AF">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DB63AF" w:rsidRDefault="00DB63AF">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DB63AF" w:rsidRDefault="00DB63AF">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DB63AF" w:rsidRDefault="00DB63AF">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DB63AF" w:rsidRDefault="00DB63AF">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D8D" w14:textId="77777777" w:rsidR="00DB63AF" w:rsidRDefault="00DB63AF">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DB63AF" w:rsidRDefault="00DB63AF">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843" w14:textId="77777777" w:rsidR="006C7ECB" w:rsidRDefault="006C7ECB">
      <w:pPr>
        <w:rPr>
          <w:lang w:eastAsia="en-US"/>
        </w:rPr>
      </w:pPr>
    </w:p>
    <w:tbl>
      <w:tblPr>
        <w:tblStyle w:val="af8"/>
        <w:tblW w:w="0" w:type="auto"/>
        <w:tblLook w:val="04A0" w:firstRow="1" w:lastRow="0" w:firstColumn="1" w:lastColumn="0" w:noHBand="0" w:noVBand="1"/>
      </w:tblPr>
      <w:tblGrid>
        <w:gridCol w:w="1705"/>
        <w:gridCol w:w="7657"/>
      </w:tblGrid>
      <w:tr w:rsidR="006C7ECB" w14:paraId="37D8E846" w14:textId="77777777">
        <w:tc>
          <w:tcPr>
            <w:tcW w:w="1705" w:type="dxa"/>
          </w:tcPr>
          <w:p w14:paraId="37D8E844" w14:textId="77777777" w:rsidR="006C7ECB" w:rsidRDefault="00A01006">
            <w:pPr>
              <w:jc w:val="left"/>
              <w:rPr>
                <w:b/>
                <w:szCs w:val="20"/>
              </w:rPr>
            </w:pPr>
            <w:r>
              <w:rPr>
                <w:b/>
                <w:szCs w:val="20"/>
              </w:rPr>
              <w:t>Company</w:t>
            </w:r>
          </w:p>
        </w:tc>
        <w:tc>
          <w:tcPr>
            <w:tcW w:w="7657" w:type="dxa"/>
          </w:tcPr>
          <w:p w14:paraId="37D8E845" w14:textId="77777777" w:rsidR="006C7ECB" w:rsidRDefault="00A01006">
            <w:pPr>
              <w:jc w:val="left"/>
              <w:rPr>
                <w:b/>
                <w:szCs w:val="20"/>
              </w:rPr>
            </w:pPr>
            <w:r>
              <w:rPr>
                <w:b/>
                <w:szCs w:val="20"/>
              </w:rPr>
              <w:t>Key Proposals/Observations/Positions</w:t>
            </w:r>
          </w:p>
        </w:tc>
      </w:tr>
      <w:tr w:rsidR="006C7ECB" w14:paraId="37D8E849" w14:textId="77777777">
        <w:trPr>
          <w:trHeight w:val="1785"/>
        </w:trPr>
        <w:tc>
          <w:tcPr>
            <w:tcW w:w="1705" w:type="dxa"/>
          </w:tcPr>
          <w:p w14:paraId="37D8E8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37D8E8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6C7ECB" w14:paraId="37D8E84C" w14:textId="77777777">
        <w:trPr>
          <w:trHeight w:val="255"/>
        </w:trPr>
        <w:tc>
          <w:tcPr>
            <w:tcW w:w="1705" w:type="dxa"/>
          </w:tcPr>
          <w:p w14:paraId="37D8E8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37D8E84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宋体" w:eastAsia="宋体" w:hAnsi="宋体"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6C7ECB" w14:paraId="37D8E851" w14:textId="77777777">
        <w:trPr>
          <w:trHeight w:val="1195"/>
        </w:trPr>
        <w:tc>
          <w:tcPr>
            <w:tcW w:w="1705" w:type="dxa"/>
          </w:tcPr>
          <w:p w14:paraId="37D8E8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Convida</w:t>
            </w:r>
            <w:proofErr w:type="spellEnd"/>
            <w:r>
              <w:rPr>
                <w:rFonts w:ascii="Calibri" w:eastAsia="Times New Roman" w:hAnsi="Calibri" w:cs="Calibri"/>
                <w:snapToGrid/>
                <w:color w:val="000000"/>
                <w:kern w:val="0"/>
                <w:szCs w:val="20"/>
                <w:lang w:val="en-US" w:eastAsia="en-US"/>
              </w:rPr>
              <w:t xml:space="preserve"> Wireless</w:t>
            </w:r>
          </w:p>
        </w:tc>
        <w:tc>
          <w:tcPr>
            <w:tcW w:w="7657" w:type="dxa"/>
            <w:noWrap/>
          </w:tcPr>
          <w:p w14:paraId="37D8E84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7D8E84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37D8E85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For receiver to provide assistance, the following can be further discussed: legacy RSSI measurement and reporting with possible enhancements, AP-CSI report with possible enhancements and LBT at receiver using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or Cat2 LBT.</w:t>
            </w:r>
          </w:p>
        </w:tc>
      </w:tr>
      <w:tr w:rsidR="006C7ECB" w14:paraId="37D8E85D" w14:textId="77777777">
        <w:trPr>
          <w:trHeight w:val="4639"/>
        </w:trPr>
        <w:tc>
          <w:tcPr>
            <w:tcW w:w="1705" w:type="dxa"/>
          </w:tcPr>
          <w:p w14:paraId="37D8E85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37D8E8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D8E8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37D8E85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37D8E8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37D8E8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37D8E85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37D8E8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37D8E8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37D8E8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37D8E85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860" w14:textId="77777777">
        <w:trPr>
          <w:trHeight w:val="510"/>
        </w:trPr>
        <w:tc>
          <w:tcPr>
            <w:tcW w:w="1705" w:type="dxa"/>
          </w:tcPr>
          <w:p w14:paraId="37D8E85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37D8E85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6C7ECB" w14:paraId="37D8E864" w14:textId="77777777">
        <w:trPr>
          <w:trHeight w:val="510"/>
        </w:trPr>
        <w:tc>
          <w:tcPr>
            <w:tcW w:w="1705" w:type="dxa"/>
          </w:tcPr>
          <w:p w14:paraId="37D8E8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37D8E8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37D8E86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6C7ECB" w14:paraId="37D8E867" w14:textId="77777777">
        <w:trPr>
          <w:trHeight w:val="765"/>
        </w:trPr>
        <w:tc>
          <w:tcPr>
            <w:tcW w:w="1705" w:type="dxa"/>
          </w:tcPr>
          <w:p w14:paraId="37D8E865"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7D8E866"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6C7ECB" w14:paraId="37D8E86D" w14:textId="77777777">
        <w:trPr>
          <w:trHeight w:val="2960"/>
        </w:trPr>
        <w:tc>
          <w:tcPr>
            <w:tcW w:w="1705" w:type="dxa"/>
          </w:tcPr>
          <w:p w14:paraId="37D8E8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37D8E8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7D8E8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37D8E8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37D8E8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8: For Receiver-assisted LBT/Receiver-only LBT, if a high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w:t>
            </w:r>
          </w:p>
        </w:tc>
      </w:tr>
      <w:tr w:rsidR="006C7ECB" w14:paraId="37D8E870" w14:textId="77777777">
        <w:trPr>
          <w:trHeight w:val="255"/>
        </w:trPr>
        <w:tc>
          <w:tcPr>
            <w:tcW w:w="1705" w:type="dxa"/>
          </w:tcPr>
          <w:p w14:paraId="37D8E8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37D8E8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6C7ECB" w14:paraId="37D8E875" w14:textId="77777777">
        <w:trPr>
          <w:trHeight w:val="920"/>
        </w:trPr>
        <w:tc>
          <w:tcPr>
            <w:tcW w:w="1705" w:type="dxa"/>
          </w:tcPr>
          <w:p w14:paraId="37D8E8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657" w:type="dxa"/>
            <w:noWrap/>
          </w:tcPr>
          <w:p w14:paraId="37D8E8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37D8E8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37D8E8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6C7ECB" w14:paraId="37D8E87D" w14:textId="77777777">
        <w:trPr>
          <w:trHeight w:val="5626"/>
        </w:trPr>
        <w:tc>
          <w:tcPr>
            <w:tcW w:w="1705" w:type="dxa"/>
          </w:tcPr>
          <w:p w14:paraId="37D8E8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657" w:type="dxa"/>
            <w:noWrap/>
          </w:tcPr>
          <w:p w14:paraId="37D8E8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37D8E8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7D8E8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7D8E87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37D8E8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nodes or other NR operators and report back corresponding measurements. </w:t>
            </w:r>
          </w:p>
          <w:p w14:paraId="37D8E87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 xml:space="preserve">Proposal 29: For NR operation in unlicensed bands between 52.6 GHz and 71 GHz, for receiver to provide assistance, channel sensing and reporting need to be performed and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6C7ECB" w14:paraId="37D8E880" w14:textId="77777777">
        <w:trPr>
          <w:trHeight w:val="255"/>
        </w:trPr>
        <w:tc>
          <w:tcPr>
            <w:tcW w:w="1705" w:type="dxa"/>
          </w:tcPr>
          <w:p w14:paraId="37D8E8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37D8E8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6C7ECB" w14:paraId="37D8E883" w14:textId="77777777">
        <w:trPr>
          <w:trHeight w:val="255"/>
        </w:trPr>
        <w:tc>
          <w:tcPr>
            <w:tcW w:w="1705" w:type="dxa"/>
          </w:tcPr>
          <w:p w14:paraId="37D8E8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37D8E8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6C7ECB" w14:paraId="37D8E88A" w14:textId="77777777">
        <w:trPr>
          <w:trHeight w:val="2207"/>
        </w:trPr>
        <w:tc>
          <w:tcPr>
            <w:tcW w:w="1705" w:type="dxa"/>
          </w:tcPr>
          <w:p w14:paraId="37D8E88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657" w:type="dxa"/>
          </w:tcPr>
          <w:p w14:paraId="37D8E8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37D8E88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37D8E88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37D8E8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37D8E88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6C7ECB" w14:paraId="37D8E88D" w14:textId="77777777">
        <w:trPr>
          <w:trHeight w:val="1020"/>
        </w:trPr>
        <w:tc>
          <w:tcPr>
            <w:tcW w:w="1705" w:type="dxa"/>
          </w:tcPr>
          <w:p w14:paraId="37D8E8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37D8E8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6C7ECB" w14:paraId="37D8E890" w14:textId="77777777">
        <w:trPr>
          <w:trHeight w:val="255"/>
        </w:trPr>
        <w:tc>
          <w:tcPr>
            <w:tcW w:w="1705" w:type="dxa"/>
          </w:tcPr>
          <w:p w14:paraId="37D8E8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7D8E88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6C7ECB" w14:paraId="37D8E896" w14:textId="77777777">
        <w:trPr>
          <w:trHeight w:val="1592"/>
        </w:trPr>
        <w:tc>
          <w:tcPr>
            <w:tcW w:w="1705" w:type="dxa"/>
          </w:tcPr>
          <w:p w14:paraId="37D8E8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7D8E89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7D8E89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37D8E894" w14:textId="77777777" w:rsidR="006C7ECB" w:rsidRDefault="00A01006">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w:t>
            </w:r>
            <w:proofErr w:type="spellStart"/>
            <w:r>
              <w:rPr>
                <w:rFonts w:ascii="Calibri" w:eastAsia="Times New Roman" w:hAnsi="Calibri" w:cs="Calibri"/>
                <w:snapToGrid/>
                <w:color w:val="000000"/>
                <w:kern w:val="0"/>
                <w:szCs w:val="20"/>
                <w:lang w:val="en-US" w:eastAsia="en-US"/>
              </w:rPr>
              <w:t>bursty</w:t>
            </w:r>
            <w:proofErr w:type="spellEnd"/>
            <w:r>
              <w:rPr>
                <w:rFonts w:ascii="Calibri" w:eastAsia="Times New Roman" w:hAnsi="Calibri" w:cs="Calibri"/>
                <w:snapToGrid/>
                <w:color w:val="000000"/>
                <w:kern w:val="0"/>
                <w:szCs w:val="20"/>
                <w:lang w:val="en-US" w:eastAsia="en-US"/>
              </w:rPr>
              <w:t xml:space="preserve"> interference and consequent penalties. </w:t>
            </w:r>
          </w:p>
          <w:p w14:paraId="37D8E89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6C7ECB" w14:paraId="37D8E89A" w14:textId="77777777">
        <w:trPr>
          <w:trHeight w:val="977"/>
        </w:trPr>
        <w:tc>
          <w:tcPr>
            <w:tcW w:w="1705" w:type="dxa"/>
          </w:tcPr>
          <w:p w14:paraId="37D8E8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37D8E89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7D8E89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6C7ECB" w14:paraId="37D8E8A2" w14:textId="77777777">
        <w:trPr>
          <w:trHeight w:val="1767"/>
        </w:trPr>
        <w:tc>
          <w:tcPr>
            <w:tcW w:w="1705" w:type="dxa"/>
          </w:tcPr>
          <w:p w14:paraId="37D8E89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p w14:paraId="37D8E89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37D8E89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37D8E8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7D8E8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37D8E8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7D8E8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6C7ECB" w14:paraId="37D8E8A5" w14:textId="77777777">
        <w:trPr>
          <w:trHeight w:val="510"/>
        </w:trPr>
        <w:tc>
          <w:tcPr>
            <w:tcW w:w="1705" w:type="dxa"/>
          </w:tcPr>
          <w:p w14:paraId="37D8E8A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657" w:type="dxa"/>
          </w:tcPr>
          <w:p w14:paraId="37D8E8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6C7ECB" w14:paraId="37D8E8AB" w14:textId="77777777">
        <w:trPr>
          <w:trHeight w:val="1709"/>
        </w:trPr>
        <w:tc>
          <w:tcPr>
            <w:tcW w:w="1705" w:type="dxa"/>
          </w:tcPr>
          <w:p w14:paraId="37D8E8A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37D8E8A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7D8E8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37D8E8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37D8E8AA"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6C7ECB" w14:paraId="37D8E8B0" w14:textId="77777777">
        <w:trPr>
          <w:trHeight w:val="1104"/>
        </w:trPr>
        <w:tc>
          <w:tcPr>
            <w:tcW w:w="1705" w:type="dxa"/>
          </w:tcPr>
          <w:p w14:paraId="37D8E8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7D8E8A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37D8E8A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37D8E8A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6C7ECB" w14:paraId="37D8E8B3" w14:textId="77777777">
        <w:trPr>
          <w:trHeight w:val="1125"/>
        </w:trPr>
        <w:tc>
          <w:tcPr>
            <w:tcW w:w="1705" w:type="dxa"/>
          </w:tcPr>
          <w:p w14:paraId="37D8E8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657" w:type="dxa"/>
          </w:tcPr>
          <w:p w14:paraId="37D8E8B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37D8E8B4" w14:textId="77777777" w:rsidR="006C7ECB" w:rsidRDefault="006C7ECB">
      <w:pPr>
        <w:rPr>
          <w:lang w:eastAsia="en-US"/>
        </w:rPr>
      </w:pPr>
    </w:p>
    <w:p w14:paraId="37D8E8B5" w14:textId="77777777" w:rsidR="006C7ECB" w:rsidRDefault="006C7ECB">
      <w:pPr>
        <w:rPr>
          <w:lang w:eastAsia="en-US"/>
        </w:rPr>
      </w:pPr>
    </w:p>
    <w:p w14:paraId="37D8E8B6" w14:textId="77777777" w:rsidR="006C7ECB" w:rsidRDefault="00A01006">
      <w:pPr>
        <w:pStyle w:val="3"/>
      </w:pPr>
      <w:r>
        <w:t>First Round Discussion</w:t>
      </w:r>
    </w:p>
    <w:p w14:paraId="37D8E8B7" w14:textId="77777777" w:rsidR="006C7ECB" w:rsidRDefault="00A01006">
      <w:pPr>
        <w:rPr>
          <w:rFonts w:cs="Times"/>
          <w:color w:val="000000"/>
          <w:szCs w:val="20"/>
        </w:rPr>
      </w:pPr>
      <w:r>
        <w:rPr>
          <w:rFonts w:cs="Times"/>
          <w:color w:val="000000"/>
          <w:szCs w:val="20"/>
        </w:rPr>
        <w:t>For receiver to provide assistance, the following positions are collected</w:t>
      </w:r>
    </w:p>
    <w:p w14:paraId="37D8E8B8" w14:textId="77777777" w:rsidR="006C7ECB" w:rsidRDefault="00A01006">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8B9" w14:textId="77777777" w:rsidR="006C7ECB" w:rsidRDefault="00A01006">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w:t>
      </w:r>
      <w:proofErr w:type="spellStart"/>
      <w:r>
        <w:rPr>
          <w:rFonts w:cs="Times"/>
          <w:color w:val="000000"/>
          <w:szCs w:val="20"/>
        </w:rPr>
        <w:t>Mediatek</w:t>
      </w:r>
      <w:proofErr w:type="spellEnd"/>
      <w:r>
        <w:rPr>
          <w:rFonts w:cs="Times"/>
          <w:color w:val="000000"/>
          <w:szCs w:val="20"/>
        </w:rPr>
        <w:t xml:space="preserve"> (at least), Nokia, DOCOMO, Samsung, Sony, </w:t>
      </w:r>
      <w:proofErr w:type="spellStart"/>
      <w:r>
        <w:rPr>
          <w:rFonts w:cs="Times"/>
          <w:color w:val="000000"/>
          <w:szCs w:val="20"/>
        </w:rPr>
        <w:t>Spreadtrum</w:t>
      </w:r>
      <w:proofErr w:type="spellEnd"/>
      <w:r>
        <w:rPr>
          <w:rFonts w:cs="Times"/>
          <w:color w:val="000000"/>
          <w:szCs w:val="20"/>
        </w:rPr>
        <w:t xml:space="preserve">, </w:t>
      </w:r>
      <w:r w:rsidRPr="00443150">
        <w:rPr>
          <w:rFonts w:cs="Times"/>
          <w:strike/>
          <w:color w:val="000000"/>
          <w:szCs w:val="20"/>
        </w:rPr>
        <w:t>vivo,</w:t>
      </w:r>
      <w:r>
        <w:rPr>
          <w:rFonts w:cs="Times"/>
          <w:color w:val="000000"/>
          <w:szCs w:val="20"/>
        </w:rPr>
        <w:t xml:space="preserve"> ZTE</w:t>
      </w:r>
    </w:p>
    <w:p w14:paraId="37D8E8BA" w14:textId="77777777" w:rsidR="006C7ECB" w:rsidRDefault="00A01006">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8BB" w14:textId="77777777" w:rsidR="006C7ECB" w:rsidRPr="00443150" w:rsidRDefault="00A01006">
      <w:pPr>
        <w:pStyle w:val="a"/>
        <w:numPr>
          <w:ilvl w:val="1"/>
          <w:numId w:val="20"/>
        </w:numPr>
        <w:kinsoku/>
        <w:adjustRightInd/>
        <w:snapToGrid w:val="0"/>
        <w:spacing w:after="0" w:line="252" w:lineRule="auto"/>
        <w:textAlignment w:val="auto"/>
        <w:rPr>
          <w:rFonts w:cs="Times"/>
          <w:strike/>
          <w:color w:val="000000"/>
          <w:szCs w:val="20"/>
        </w:rPr>
      </w:pPr>
      <w:r>
        <w:rPr>
          <w:rFonts w:cs="Times"/>
          <w:szCs w:val="20"/>
        </w:rPr>
        <w:t xml:space="preserve">CATT, </w:t>
      </w:r>
      <w:proofErr w:type="spellStart"/>
      <w:r>
        <w:rPr>
          <w:rFonts w:cs="Times"/>
          <w:szCs w:val="20"/>
        </w:rPr>
        <w:t>Convida</w:t>
      </w:r>
      <w:proofErr w:type="spellEnd"/>
      <w:r>
        <w:rPr>
          <w:rFonts w:cs="Times"/>
          <w:szCs w:val="20"/>
        </w:rPr>
        <w:t xml:space="preserve">, Ericsson, Nokia, Sony, </w:t>
      </w:r>
      <w:proofErr w:type="spellStart"/>
      <w:r>
        <w:rPr>
          <w:rFonts w:cs="Times"/>
          <w:szCs w:val="20"/>
        </w:rPr>
        <w:t>Spreadtrum</w:t>
      </w:r>
      <w:proofErr w:type="spellEnd"/>
      <w:r>
        <w:rPr>
          <w:rFonts w:cs="Times"/>
          <w:szCs w:val="20"/>
        </w:rPr>
        <w:t xml:space="preserve">, </w:t>
      </w:r>
      <w:r w:rsidRPr="00443150">
        <w:rPr>
          <w:rFonts w:cs="Times"/>
          <w:strike/>
          <w:szCs w:val="20"/>
        </w:rPr>
        <w:t>vivo</w:t>
      </w:r>
    </w:p>
    <w:p w14:paraId="37D8E8BC" w14:textId="77777777" w:rsidR="006C7ECB" w:rsidRDefault="00A01006">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3. LBT at receiver  (</w:t>
      </w:r>
      <w:proofErr w:type="spellStart"/>
      <w:r>
        <w:rPr>
          <w:rFonts w:cs="Times"/>
          <w:color w:val="000000"/>
          <w:szCs w:val="20"/>
        </w:rPr>
        <w:t>Convida</w:t>
      </w:r>
      <w:proofErr w:type="spellEnd"/>
      <w:r>
        <w:rPr>
          <w:rFonts w:cs="Times"/>
          <w:color w:val="000000"/>
          <w:szCs w:val="20"/>
        </w:rPr>
        <w:t xml:space="preserve">, Fujitsu, Huawei, Intel, AT&amp;T, </w:t>
      </w:r>
      <w:proofErr w:type="spellStart"/>
      <w:r>
        <w:rPr>
          <w:rFonts w:cs="Times"/>
          <w:color w:val="000000"/>
          <w:szCs w:val="20"/>
        </w:rPr>
        <w:t>InterDigital</w:t>
      </w:r>
      <w:proofErr w:type="spellEnd"/>
      <w:r>
        <w:rPr>
          <w:rFonts w:cs="Times"/>
          <w:color w:val="000000"/>
          <w:szCs w:val="20"/>
        </w:rPr>
        <w:t>, OPPO, Sony, vivo, Xiaomi(study), ZTE )</w:t>
      </w:r>
    </w:p>
    <w:p w14:paraId="37D8E8BD" w14:textId="77777777" w:rsidR="006C7ECB" w:rsidRDefault="00A01006">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8BE" w14:textId="77777777" w:rsidR="006C7ECB" w:rsidRDefault="00A01006">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8BF" w14:textId="77777777" w:rsidR="006C7ECB" w:rsidRDefault="006C7ECB">
      <w:pPr>
        <w:rPr>
          <w:lang w:eastAsia="en-US"/>
        </w:rPr>
      </w:pPr>
    </w:p>
    <w:p w14:paraId="37D8E8C0" w14:textId="77777777" w:rsidR="006C7ECB" w:rsidRDefault="00A01006">
      <w:pPr>
        <w:pStyle w:val="discussionpoint"/>
      </w:pPr>
      <w:r>
        <w:t>Proposal 2.6.1-1</w:t>
      </w:r>
    </w:p>
    <w:p w14:paraId="37D8E8C1" w14:textId="77777777" w:rsidR="006C7ECB" w:rsidRDefault="00A01006">
      <w:pPr>
        <w:rPr>
          <w:lang w:eastAsia="en-US"/>
        </w:rPr>
      </w:pPr>
      <w:r>
        <w:rPr>
          <w:lang w:eastAsia="en-US"/>
        </w:rPr>
        <w:t>As a receiver assistance technique, introduce L1-RSSI measurement to be sent as part of AP-CSI report</w:t>
      </w:r>
    </w:p>
    <w:p w14:paraId="37D8E8C2" w14:textId="77777777" w:rsidR="006C7ECB" w:rsidRDefault="00A01006">
      <w:pPr>
        <w:pStyle w:val="a"/>
        <w:numPr>
          <w:ilvl w:val="0"/>
          <w:numId w:val="20"/>
        </w:numPr>
        <w:rPr>
          <w:lang w:eastAsia="en-US"/>
        </w:rPr>
      </w:pPr>
      <w:r>
        <w:rPr>
          <w:lang w:eastAsia="en-US"/>
        </w:rPr>
        <w:t>FFS: Timeline of measurement, reporting and trigger</w:t>
      </w:r>
    </w:p>
    <w:p w14:paraId="37D8E8C3" w14:textId="77777777" w:rsidR="006C7ECB" w:rsidRDefault="00A01006">
      <w:pPr>
        <w:pStyle w:val="a"/>
        <w:numPr>
          <w:ilvl w:val="0"/>
          <w:numId w:val="20"/>
        </w:numPr>
        <w:rPr>
          <w:lang w:eastAsia="en-US"/>
        </w:rPr>
      </w:pPr>
      <w:r>
        <w:rPr>
          <w:lang w:eastAsia="en-US"/>
        </w:rPr>
        <w:t xml:space="preserve">FFS: Measurement configuration/resource of L1-RSSI </w:t>
      </w:r>
    </w:p>
    <w:p w14:paraId="37D8E8C4" w14:textId="77777777" w:rsidR="006C7ECB" w:rsidRDefault="00A01006">
      <w:pPr>
        <w:pStyle w:val="a"/>
        <w:numPr>
          <w:ilvl w:val="0"/>
          <w:numId w:val="20"/>
        </w:numPr>
        <w:rPr>
          <w:lang w:eastAsia="en-US"/>
        </w:rPr>
      </w:pPr>
      <w:r>
        <w:rPr>
          <w:lang w:eastAsia="en-US"/>
        </w:rPr>
        <w:t xml:space="preserve">FFS: ZP-CSI-RS based measurement </w:t>
      </w:r>
    </w:p>
    <w:p w14:paraId="37D8E8C5" w14:textId="77777777" w:rsidR="006C7ECB" w:rsidRDefault="00A01006">
      <w:pPr>
        <w:pStyle w:val="a"/>
        <w:numPr>
          <w:ilvl w:val="0"/>
          <w:numId w:val="20"/>
        </w:numPr>
        <w:rPr>
          <w:lang w:eastAsia="en-US"/>
        </w:rPr>
      </w:pPr>
      <w:r>
        <w:rPr>
          <w:lang w:eastAsia="en-US"/>
        </w:rPr>
        <w:t>FFS: Beam specific RSSI measurement and reporting</w:t>
      </w:r>
    </w:p>
    <w:p w14:paraId="37D8E8C6" w14:textId="77777777" w:rsidR="006C7ECB" w:rsidRDefault="00A01006">
      <w:pPr>
        <w:pStyle w:val="a"/>
        <w:numPr>
          <w:ilvl w:val="0"/>
          <w:numId w:val="20"/>
        </w:numPr>
        <w:rPr>
          <w:lang w:eastAsia="en-US"/>
        </w:rPr>
      </w:pPr>
      <w:r>
        <w:rPr>
          <w:lang w:eastAsia="en-US"/>
        </w:rPr>
        <w:t>FFS: What is included in the L1-RSSI report, such as the value of RSSI measurement, comparison outcome with Energy Detection threshold, etc</w:t>
      </w:r>
    </w:p>
    <w:p w14:paraId="37D8E8C7" w14:textId="77777777" w:rsidR="006C7ECB" w:rsidRDefault="006C7ECB">
      <w:pPr>
        <w:rPr>
          <w:lang w:eastAsia="en-US"/>
        </w:rPr>
      </w:pPr>
    </w:p>
    <w:tbl>
      <w:tblPr>
        <w:tblStyle w:val="af8"/>
        <w:tblW w:w="0" w:type="auto"/>
        <w:tblLook w:val="04A0" w:firstRow="1" w:lastRow="0" w:firstColumn="1" w:lastColumn="0" w:noHBand="0" w:noVBand="1"/>
      </w:tblPr>
      <w:tblGrid>
        <w:gridCol w:w="2425"/>
        <w:gridCol w:w="6937"/>
      </w:tblGrid>
      <w:tr w:rsidR="006C7ECB" w14:paraId="37D8E8CA" w14:textId="77777777">
        <w:tc>
          <w:tcPr>
            <w:tcW w:w="2425" w:type="dxa"/>
          </w:tcPr>
          <w:p w14:paraId="37D8E8C8" w14:textId="77777777" w:rsidR="006C7ECB" w:rsidRDefault="00A01006">
            <w:pPr>
              <w:rPr>
                <w:lang w:eastAsia="en-US"/>
              </w:rPr>
            </w:pPr>
            <w:r>
              <w:rPr>
                <w:lang w:eastAsia="en-US"/>
              </w:rPr>
              <w:lastRenderedPageBreak/>
              <w:t>Company</w:t>
            </w:r>
          </w:p>
        </w:tc>
        <w:tc>
          <w:tcPr>
            <w:tcW w:w="6937" w:type="dxa"/>
          </w:tcPr>
          <w:p w14:paraId="37D8E8C9" w14:textId="77777777" w:rsidR="006C7ECB" w:rsidRDefault="00A01006">
            <w:pPr>
              <w:rPr>
                <w:lang w:eastAsia="en-US"/>
              </w:rPr>
            </w:pPr>
            <w:r>
              <w:rPr>
                <w:lang w:eastAsia="en-US"/>
              </w:rPr>
              <w:t>View</w:t>
            </w:r>
          </w:p>
        </w:tc>
      </w:tr>
      <w:tr w:rsidR="006C7ECB" w14:paraId="37D8E8CD" w14:textId="77777777">
        <w:tc>
          <w:tcPr>
            <w:tcW w:w="2425" w:type="dxa"/>
          </w:tcPr>
          <w:p w14:paraId="37D8E8CB" w14:textId="77777777" w:rsidR="006C7ECB" w:rsidRDefault="00A01006">
            <w:pPr>
              <w:rPr>
                <w:lang w:eastAsia="en-US"/>
              </w:rPr>
            </w:pPr>
            <w:r>
              <w:rPr>
                <w:lang w:eastAsia="en-US"/>
              </w:rPr>
              <w:t>Nokia, NSB</w:t>
            </w:r>
          </w:p>
        </w:tc>
        <w:tc>
          <w:tcPr>
            <w:tcW w:w="6937" w:type="dxa"/>
          </w:tcPr>
          <w:p w14:paraId="37D8E8CC" w14:textId="77777777" w:rsidR="006C7ECB" w:rsidRDefault="00A01006">
            <w:pPr>
              <w:rPr>
                <w:lang w:eastAsia="en-US"/>
              </w:rPr>
            </w:pPr>
            <w:r>
              <w:rPr>
                <w:lang w:eastAsia="en-US"/>
              </w:rPr>
              <w:t>We support specification of L1-RSSI measurement and reporting.</w:t>
            </w:r>
          </w:p>
        </w:tc>
      </w:tr>
      <w:tr w:rsidR="006C7ECB" w14:paraId="37D8E8D0" w14:textId="77777777">
        <w:tc>
          <w:tcPr>
            <w:tcW w:w="2425" w:type="dxa"/>
          </w:tcPr>
          <w:p w14:paraId="37D8E8CE" w14:textId="77777777" w:rsidR="006C7ECB" w:rsidRDefault="00A01006">
            <w:pPr>
              <w:rPr>
                <w:lang w:eastAsia="en-US"/>
              </w:rPr>
            </w:pPr>
            <w:r>
              <w:rPr>
                <w:lang w:eastAsia="en-US"/>
              </w:rPr>
              <w:t>Charter Communications</w:t>
            </w:r>
          </w:p>
        </w:tc>
        <w:tc>
          <w:tcPr>
            <w:tcW w:w="6937" w:type="dxa"/>
          </w:tcPr>
          <w:p w14:paraId="37D8E8CF" w14:textId="77777777" w:rsidR="006C7ECB" w:rsidRDefault="00A01006">
            <w:pPr>
              <w:rPr>
                <w:lang w:eastAsia="en-US"/>
              </w:rPr>
            </w:pPr>
            <w:r>
              <w:rPr>
                <w:lang w:eastAsia="en-US"/>
              </w:rPr>
              <w:t>OK with the proposal.</w:t>
            </w:r>
          </w:p>
        </w:tc>
      </w:tr>
      <w:tr w:rsidR="006C7ECB" w14:paraId="37D8E8D3" w14:textId="77777777">
        <w:tc>
          <w:tcPr>
            <w:tcW w:w="2425" w:type="dxa"/>
          </w:tcPr>
          <w:p w14:paraId="37D8E8D1" w14:textId="77777777" w:rsidR="006C7ECB" w:rsidRDefault="00A01006">
            <w:pPr>
              <w:rPr>
                <w:lang w:eastAsia="en-US"/>
              </w:rPr>
            </w:pPr>
            <w:r>
              <w:rPr>
                <w:lang w:eastAsia="en-US"/>
              </w:rPr>
              <w:t>Lenovo, Motorola Mobility</w:t>
            </w:r>
          </w:p>
        </w:tc>
        <w:tc>
          <w:tcPr>
            <w:tcW w:w="6937" w:type="dxa"/>
          </w:tcPr>
          <w:p w14:paraId="37D8E8D2" w14:textId="77777777" w:rsidR="006C7ECB" w:rsidRDefault="00A01006">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6C7ECB" w14:paraId="37D8E8D6" w14:textId="77777777">
        <w:tc>
          <w:tcPr>
            <w:tcW w:w="2425" w:type="dxa"/>
          </w:tcPr>
          <w:p w14:paraId="37D8E8D4"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8D5" w14:textId="77777777" w:rsidR="006C7ECB" w:rsidRDefault="00A01006">
            <w:pPr>
              <w:rPr>
                <w:rFonts w:eastAsia="宋体"/>
                <w:lang w:val="en-US" w:eastAsia="en-US"/>
              </w:rPr>
            </w:pPr>
            <w:r>
              <w:rPr>
                <w:rFonts w:eastAsia="宋体" w:hint="eastAsia"/>
                <w:lang w:val="en-US" w:eastAsia="zh-CN"/>
              </w:rPr>
              <w:t>Agree with the proposal 2.6.1-1. further, we would like to confirm whether this proposal also include the triggering of AP-L1-RSSI.</w:t>
            </w:r>
          </w:p>
        </w:tc>
      </w:tr>
      <w:tr w:rsidR="00615CB7" w14:paraId="41C4EA40" w14:textId="77777777">
        <w:tc>
          <w:tcPr>
            <w:tcW w:w="2425" w:type="dxa"/>
          </w:tcPr>
          <w:p w14:paraId="3CFEAF2A" w14:textId="23B9EAAF" w:rsidR="00615CB7" w:rsidRDefault="00615CB7">
            <w:pPr>
              <w:rPr>
                <w:rFonts w:eastAsia="宋体"/>
                <w:lang w:val="en-US" w:eastAsia="zh-CN"/>
              </w:rPr>
            </w:pPr>
            <w:r>
              <w:rPr>
                <w:rFonts w:eastAsia="宋体"/>
                <w:lang w:val="en-US" w:eastAsia="zh-CN"/>
              </w:rPr>
              <w:t>Intel</w:t>
            </w:r>
          </w:p>
        </w:tc>
        <w:tc>
          <w:tcPr>
            <w:tcW w:w="6937" w:type="dxa"/>
          </w:tcPr>
          <w:p w14:paraId="1192A4B2" w14:textId="34715218" w:rsidR="00615CB7" w:rsidRDefault="00615CB7">
            <w:pPr>
              <w:rPr>
                <w:rFonts w:eastAsia="宋体"/>
                <w:lang w:val="en-US" w:eastAsia="zh-CN"/>
              </w:rPr>
            </w:pPr>
            <w:r>
              <w:rPr>
                <w:rFonts w:eastAsia="宋体"/>
                <w:lang w:val="en-US" w:eastAsia="zh-CN"/>
              </w:rPr>
              <w:t xml:space="preserve">We are generally OK </w:t>
            </w:r>
            <w:r w:rsidR="00A90A54">
              <w:rPr>
                <w:rFonts w:eastAsia="宋体"/>
                <w:lang w:val="en-US" w:eastAsia="zh-CN"/>
              </w:rPr>
              <w:t>with the proposal.</w:t>
            </w:r>
          </w:p>
        </w:tc>
      </w:tr>
      <w:tr w:rsidR="00443150" w14:paraId="1C0A4054" w14:textId="77777777" w:rsidTr="00443150">
        <w:tc>
          <w:tcPr>
            <w:tcW w:w="2425" w:type="dxa"/>
          </w:tcPr>
          <w:p w14:paraId="4FCCCE5C" w14:textId="77777777" w:rsidR="00443150" w:rsidRDefault="00443150" w:rsidP="00E066FF">
            <w:pPr>
              <w:rPr>
                <w:lang w:eastAsia="en-US"/>
              </w:rPr>
            </w:pPr>
            <w:r>
              <w:rPr>
                <w:lang w:eastAsia="en-US"/>
              </w:rPr>
              <w:t>vivo</w:t>
            </w:r>
          </w:p>
        </w:tc>
        <w:tc>
          <w:tcPr>
            <w:tcW w:w="6937" w:type="dxa"/>
          </w:tcPr>
          <w:p w14:paraId="7F157EA7" w14:textId="77777777" w:rsidR="00443150" w:rsidRDefault="00443150" w:rsidP="00E066FF">
            <w:pPr>
              <w:rPr>
                <w:lang w:eastAsia="en-US"/>
              </w:rPr>
            </w:pPr>
            <w:r>
              <w:rPr>
                <w:lang w:eastAsia="en-US"/>
              </w:rPr>
              <w:t xml:space="preserve">First of all, we corrected our position in the summary as we don’t support Alt 1 and Alt 2. </w:t>
            </w:r>
          </w:p>
          <w:p w14:paraId="76A8C7B2" w14:textId="77777777" w:rsidR="00443150" w:rsidRDefault="00443150" w:rsidP="00E066FF">
            <w:pPr>
              <w:rPr>
                <w:lang w:eastAsia="en-US"/>
              </w:rPr>
            </w:pPr>
          </w:p>
          <w:p w14:paraId="440201C2" w14:textId="77777777" w:rsidR="00443150" w:rsidRDefault="00443150" w:rsidP="00E066FF">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BC139B" w14:paraId="66D36B85" w14:textId="77777777" w:rsidTr="00443150">
        <w:tc>
          <w:tcPr>
            <w:tcW w:w="2425" w:type="dxa"/>
          </w:tcPr>
          <w:p w14:paraId="3105F33E" w14:textId="105AE0A3" w:rsidR="00BC139B" w:rsidRDefault="00BC139B" w:rsidP="00BC139B">
            <w:pPr>
              <w:rPr>
                <w:lang w:eastAsia="en-US"/>
              </w:rPr>
            </w:pPr>
            <w:r>
              <w:rPr>
                <w:lang w:eastAsia="en-US"/>
              </w:rPr>
              <w:t xml:space="preserve">Apple </w:t>
            </w:r>
          </w:p>
        </w:tc>
        <w:tc>
          <w:tcPr>
            <w:tcW w:w="6937" w:type="dxa"/>
          </w:tcPr>
          <w:p w14:paraId="0968936D" w14:textId="651F6FA3" w:rsidR="00BC139B" w:rsidRDefault="00BC139B" w:rsidP="00BC139B">
            <w:pPr>
              <w:rPr>
                <w:lang w:eastAsia="en-US"/>
              </w:rPr>
            </w:pPr>
            <w:r>
              <w:rPr>
                <w:lang w:eastAsia="en-US"/>
              </w:rPr>
              <w:t xml:space="preserve">Need clarification on Alt 1 and this proposal. Is Alt-1 limit to L3-RSSI and its enhancement? </w:t>
            </w:r>
          </w:p>
          <w:p w14:paraId="4C515269" w14:textId="12C8EEF9" w:rsidR="00BC139B" w:rsidRDefault="00BC139B" w:rsidP="00BC139B">
            <w:pPr>
              <w:rPr>
                <w:lang w:eastAsia="en-US"/>
              </w:rPr>
            </w:pPr>
            <w:r>
              <w:rPr>
                <w:lang w:eastAsia="en-US"/>
              </w:rPr>
              <w:t xml:space="preserve">As AP-CSI enhancement, the improvement of L1-RSSI versus L1-SINR is not clear.   </w:t>
            </w:r>
          </w:p>
        </w:tc>
      </w:tr>
      <w:tr w:rsidR="00ED10E8" w14:paraId="2E4ABA29" w14:textId="77777777" w:rsidTr="00443150">
        <w:tc>
          <w:tcPr>
            <w:tcW w:w="2425" w:type="dxa"/>
          </w:tcPr>
          <w:p w14:paraId="08049822" w14:textId="730B5875" w:rsidR="00ED10E8" w:rsidRDefault="00ED10E8" w:rsidP="00BC139B">
            <w:pPr>
              <w:rPr>
                <w:lang w:eastAsia="en-US"/>
              </w:rPr>
            </w:pPr>
            <w:proofErr w:type="spellStart"/>
            <w:r>
              <w:rPr>
                <w:lang w:eastAsia="en-US"/>
              </w:rPr>
              <w:t>Futurewei</w:t>
            </w:r>
            <w:proofErr w:type="spellEnd"/>
          </w:p>
        </w:tc>
        <w:tc>
          <w:tcPr>
            <w:tcW w:w="6937" w:type="dxa"/>
          </w:tcPr>
          <w:p w14:paraId="334D0F24" w14:textId="025AAFA5" w:rsidR="00ED10E8" w:rsidRDefault="00ED10E8" w:rsidP="00BC139B">
            <w:pPr>
              <w:rPr>
                <w:lang w:eastAsia="en-US"/>
              </w:rPr>
            </w:pPr>
            <w:r>
              <w:rPr>
                <w:lang w:eastAsia="en-US"/>
              </w:rPr>
              <w:t>We support RSSI enhancement and use of Cat-2 LBT sensing at receiver.</w:t>
            </w:r>
            <w:r w:rsidR="00E12790">
              <w:rPr>
                <w:lang w:eastAsia="en-US"/>
              </w:rPr>
              <w:t xml:space="preserve"> We are</w:t>
            </w:r>
            <w:r w:rsidR="00142BD1">
              <w:rPr>
                <w:lang w:eastAsia="en-US"/>
              </w:rPr>
              <w:t xml:space="preserve">    </w:t>
            </w:r>
            <w:proofErr w:type="gramStart"/>
            <w:r w:rsidR="00142BD1">
              <w:rPr>
                <w:lang w:eastAsia="en-US"/>
              </w:rPr>
              <w:t xml:space="preserve">mostly </w:t>
            </w:r>
            <w:r w:rsidR="00E12790">
              <w:rPr>
                <w:lang w:eastAsia="en-US"/>
              </w:rPr>
              <w:t xml:space="preserve"> OK</w:t>
            </w:r>
            <w:proofErr w:type="gramEnd"/>
            <w:r w:rsidR="00E12790">
              <w:rPr>
                <w:lang w:eastAsia="en-US"/>
              </w:rPr>
              <w:t xml:space="preserve"> with this proposal.</w:t>
            </w:r>
          </w:p>
        </w:tc>
      </w:tr>
      <w:tr w:rsidR="00964DCA" w14:paraId="7CC0796A" w14:textId="77777777" w:rsidTr="005F3E8B">
        <w:tc>
          <w:tcPr>
            <w:tcW w:w="2425" w:type="dxa"/>
          </w:tcPr>
          <w:p w14:paraId="67FA62A7" w14:textId="77777777" w:rsidR="00964DCA" w:rsidRDefault="00964DCA" w:rsidP="005F3E8B">
            <w:pPr>
              <w:rPr>
                <w:lang w:eastAsia="en-US"/>
              </w:rPr>
            </w:pPr>
            <w:r>
              <w:rPr>
                <w:lang w:eastAsia="en-US"/>
              </w:rPr>
              <w:t>Ericsson</w:t>
            </w:r>
          </w:p>
        </w:tc>
        <w:tc>
          <w:tcPr>
            <w:tcW w:w="6937" w:type="dxa"/>
          </w:tcPr>
          <w:p w14:paraId="0BA79E67" w14:textId="77777777" w:rsidR="00964DCA" w:rsidRPr="00C01704" w:rsidRDefault="00964DCA" w:rsidP="005F3E8B">
            <w:pPr>
              <w:pStyle w:val="discussionpoint"/>
              <w:rPr>
                <w:i/>
                <w:iCs/>
              </w:rPr>
            </w:pPr>
            <w:r>
              <w:t xml:space="preserve">We support the proposal with a slight modification as shown in red below. </w:t>
            </w:r>
            <w:r>
              <w:br/>
            </w:r>
            <w:r w:rsidRPr="00C01704">
              <w:rPr>
                <w:i/>
                <w:iCs/>
              </w:rPr>
              <w:t>Proposal 2.6.1-1</w:t>
            </w:r>
          </w:p>
          <w:p w14:paraId="387480F4" w14:textId="77777777" w:rsidR="00964DCA" w:rsidRPr="00C01704" w:rsidRDefault="00964DCA" w:rsidP="005F3E8B">
            <w:pPr>
              <w:rPr>
                <w:i/>
                <w:iCs/>
                <w:lang w:eastAsia="en-US"/>
              </w:rPr>
            </w:pPr>
            <w:r w:rsidRPr="00C01704">
              <w:rPr>
                <w:i/>
                <w:iCs/>
                <w:lang w:eastAsia="en-US"/>
              </w:rPr>
              <w:t xml:space="preserve">As a receiver assistance technique, introduce L1-RSSI measurement to be sent as part of </w:t>
            </w:r>
            <w:r w:rsidRPr="00584E9A">
              <w:rPr>
                <w:i/>
                <w:iCs/>
                <w:color w:val="C00000"/>
                <w:lang w:eastAsia="en-US"/>
              </w:rPr>
              <w:t xml:space="preserve">an enhanced </w:t>
            </w:r>
            <w:r w:rsidRPr="00C01704">
              <w:rPr>
                <w:i/>
                <w:iCs/>
                <w:lang w:eastAsia="en-US"/>
              </w:rPr>
              <w:t>AP-CSI report</w:t>
            </w:r>
          </w:p>
          <w:p w14:paraId="6883D892" w14:textId="77777777" w:rsidR="00964DCA" w:rsidRPr="00C01704" w:rsidRDefault="00964DCA" w:rsidP="005F3E8B">
            <w:pPr>
              <w:pStyle w:val="a"/>
              <w:numPr>
                <w:ilvl w:val="0"/>
                <w:numId w:val="20"/>
              </w:numPr>
              <w:rPr>
                <w:i/>
                <w:iCs/>
                <w:lang w:eastAsia="en-US"/>
              </w:rPr>
            </w:pPr>
            <w:r w:rsidRPr="00C01704">
              <w:rPr>
                <w:i/>
                <w:iCs/>
                <w:lang w:eastAsia="en-US"/>
              </w:rPr>
              <w:t>FFS: Timeline of measurement, reporting and trigger</w:t>
            </w:r>
          </w:p>
          <w:p w14:paraId="25184144" w14:textId="77777777" w:rsidR="00964DCA" w:rsidRPr="00C01704" w:rsidRDefault="00964DCA" w:rsidP="005F3E8B">
            <w:pPr>
              <w:pStyle w:val="a"/>
              <w:numPr>
                <w:ilvl w:val="0"/>
                <w:numId w:val="20"/>
              </w:numPr>
              <w:rPr>
                <w:i/>
                <w:iCs/>
                <w:lang w:eastAsia="en-US"/>
              </w:rPr>
            </w:pPr>
            <w:r w:rsidRPr="00C01704">
              <w:rPr>
                <w:i/>
                <w:iCs/>
                <w:lang w:eastAsia="en-US"/>
              </w:rPr>
              <w:t xml:space="preserve">FFS: Measurement configuration/resource of L1-RSSI </w:t>
            </w:r>
          </w:p>
          <w:p w14:paraId="2E8C9A95" w14:textId="77777777" w:rsidR="00964DCA" w:rsidRPr="00C01704" w:rsidRDefault="00964DCA" w:rsidP="005F3E8B">
            <w:pPr>
              <w:pStyle w:val="a"/>
              <w:numPr>
                <w:ilvl w:val="0"/>
                <w:numId w:val="20"/>
              </w:numPr>
              <w:rPr>
                <w:i/>
                <w:iCs/>
                <w:lang w:eastAsia="en-US"/>
              </w:rPr>
            </w:pPr>
            <w:r w:rsidRPr="00C01704">
              <w:rPr>
                <w:i/>
                <w:iCs/>
                <w:lang w:eastAsia="en-US"/>
              </w:rPr>
              <w:t xml:space="preserve">FFS: ZP-CSI-RS based measurement </w:t>
            </w:r>
          </w:p>
          <w:p w14:paraId="6313078A" w14:textId="77777777" w:rsidR="00964DCA" w:rsidRPr="00C01704" w:rsidRDefault="00964DCA" w:rsidP="005F3E8B">
            <w:pPr>
              <w:pStyle w:val="a"/>
              <w:numPr>
                <w:ilvl w:val="0"/>
                <w:numId w:val="20"/>
              </w:numPr>
              <w:rPr>
                <w:i/>
                <w:iCs/>
                <w:lang w:eastAsia="en-US"/>
              </w:rPr>
            </w:pPr>
            <w:r w:rsidRPr="00C01704">
              <w:rPr>
                <w:i/>
                <w:iCs/>
                <w:lang w:eastAsia="en-US"/>
              </w:rPr>
              <w:t>FFS: Beam specific RSSI measurement and reporting</w:t>
            </w:r>
          </w:p>
          <w:p w14:paraId="6C1528EC" w14:textId="77777777" w:rsidR="00964DCA" w:rsidRPr="00C01704" w:rsidRDefault="00964DCA" w:rsidP="005F3E8B">
            <w:pPr>
              <w:pStyle w:val="a"/>
              <w:numPr>
                <w:ilvl w:val="0"/>
                <w:numId w:val="20"/>
              </w:numPr>
              <w:rPr>
                <w:i/>
                <w:iCs/>
                <w:lang w:eastAsia="en-US"/>
              </w:rPr>
            </w:pPr>
            <w:r w:rsidRPr="00C01704">
              <w:rPr>
                <w:i/>
                <w:iCs/>
                <w:lang w:eastAsia="en-US"/>
              </w:rPr>
              <w:t>FFS: What is included in the L1-RSSI report, such as the value of RSSI measurement, comparison outcome with Energy Detection threshold, etc</w:t>
            </w:r>
          </w:p>
          <w:p w14:paraId="02CFE63E" w14:textId="77777777" w:rsidR="00964DCA" w:rsidRDefault="00964DCA" w:rsidP="005F3E8B">
            <w:pPr>
              <w:rPr>
                <w:lang w:eastAsia="en-US"/>
              </w:rPr>
            </w:pPr>
          </w:p>
        </w:tc>
      </w:tr>
      <w:tr w:rsidR="00150474" w:rsidRPr="004245E3" w14:paraId="47D4CA8E" w14:textId="77777777" w:rsidTr="00150474">
        <w:tc>
          <w:tcPr>
            <w:tcW w:w="2425" w:type="dxa"/>
          </w:tcPr>
          <w:p w14:paraId="145E7B2A" w14:textId="77777777" w:rsidR="00150474" w:rsidRPr="004245E3" w:rsidRDefault="00150474" w:rsidP="000C1187">
            <w:pPr>
              <w:rPr>
                <w:rFonts w:eastAsia="宋体"/>
                <w:lang w:val="en-US" w:eastAsia="zh-CN"/>
              </w:rPr>
            </w:pPr>
            <w:proofErr w:type="spellStart"/>
            <w:r w:rsidRPr="004245E3">
              <w:rPr>
                <w:rFonts w:eastAsia="宋体"/>
                <w:lang w:val="en-US" w:eastAsia="zh-CN"/>
              </w:rPr>
              <w:t>InterDigital</w:t>
            </w:r>
            <w:proofErr w:type="spellEnd"/>
          </w:p>
        </w:tc>
        <w:tc>
          <w:tcPr>
            <w:tcW w:w="6937" w:type="dxa"/>
          </w:tcPr>
          <w:p w14:paraId="07A7B4EE" w14:textId="77777777" w:rsidR="00150474" w:rsidRPr="004245E3" w:rsidRDefault="00150474" w:rsidP="000C1187">
            <w:pPr>
              <w:rPr>
                <w:rFonts w:eastAsia="宋体"/>
                <w:lang w:val="en-US" w:eastAsia="zh-CN"/>
              </w:rPr>
            </w:pPr>
            <w:r w:rsidRPr="004245E3">
              <w:rPr>
                <w:rFonts w:eastAsia="宋体"/>
                <w:lang w:val="en-US" w:eastAsia="zh-CN"/>
              </w:rPr>
              <w:t>We are fine with the proposal.</w:t>
            </w:r>
          </w:p>
        </w:tc>
      </w:tr>
      <w:tr w:rsidR="00525E9E" w:rsidRPr="004245E3" w14:paraId="680E45FC" w14:textId="77777777" w:rsidTr="00150474">
        <w:tc>
          <w:tcPr>
            <w:tcW w:w="2425" w:type="dxa"/>
          </w:tcPr>
          <w:p w14:paraId="137DAD3F" w14:textId="456701E2" w:rsidR="00525E9E" w:rsidRPr="004245E3" w:rsidRDefault="00525E9E" w:rsidP="00525E9E">
            <w:pPr>
              <w:rPr>
                <w:rFonts w:eastAsia="宋体"/>
                <w:lang w:val="en-US" w:eastAsia="zh-CN"/>
              </w:rPr>
            </w:pPr>
            <w:r>
              <w:rPr>
                <w:rFonts w:eastAsiaTheme="minorEastAsia" w:hint="eastAsia"/>
                <w:lang w:eastAsia="zh-CN"/>
              </w:rPr>
              <w:t>F</w:t>
            </w:r>
            <w:r>
              <w:rPr>
                <w:rFonts w:eastAsiaTheme="minorEastAsia"/>
                <w:lang w:eastAsia="zh-CN"/>
              </w:rPr>
              <w:t>ujitsu</w:t>
            </w:r>
          </w:p>
        </w:tc>
        <w:tc>
          <w:tcPr>
            <w:tcW w:w="6937" w:type="dxa"/>
          </w:tcPr>
          <w:p w14:paraId="576C127E" w14:textId="1BC0255A" w:rsidR="00525E9E" w:rsidRPr="004245E3" w:rsidRDefault="00525E9E" w:rsidP="00525E9E">
            <w:pPr>
              <w:rPr>
                <w:rFonts w:eastAsia="宋体"/>
                <w:lang w:val="en-US" w:eastAsia="zh-CN"/>
              </w:rPr>
            </w:pPr>
            <w:r>
              <w:rPr>
                <w:rFonts w:eastAsiaTheme="minorEastAsia" w:hint="eastAsia"/>
                <w:lang w:eastAsia="zh-CN"/>
              </w:rPr>
              <w:t>W</w:t>
            </w:r>
            <w:r>
              <w:rPr>
                <w:rFonts w:eastAsiaTheme="minorEastAsia"/>
                <w:lang w:eastAsia="zh-CN"/>
              </w:rPr>
              <w:t xml:space="preserve">e are generally OK with the proposal. </w:t>
            </w:r>
          </w:p>
        </w:tc>
      </w:tr>
    </w:tbl>
    <w:p w14:paraId="37D8E8D7" w14:textId="77777777" w:rsidR="006C7ECB" w:rsidRPr="00150474" w:rsidRDefault="006C7ECB">
      <w:pPr>
        <w:rPr>
          <w:lang w:val="en-US" w:eastAsia="en-US"/>
        </w:rPr>
      </w:pPr>
    </w:p>
    <w:p w14:paraId="37D8E8D8" w14:textId="77777777" w:rsidR="006C7ECB" w:rsidRDefault="00A01006">
      <w:pPr>
        <w:pStyle w:val="2"/>
      </w:pPr>
      <w:r>
        <w:t xml:space="preserve">Multi-Beam COT </w:t>
      </w:r>
    </w:p>
    <w:tbl>
      <w:tblPr>
        <w:tblStyle w:val="af8"/>
        <w:tblW w:w="0" w:type="auto"/>
        <w:tblLook w:val="04A0" w:firstRow="1" w:lastRow="0" w:firstColumn="1" w:lastColumn="0" w:noHBand="0" w:noVBand="1"/>
      </w:tblPr>
      <w:tblGrid>
        <w:gridCol w:w="9362"/>
      </w:tblGrid>
      <w:tr w:rsidR="006C7ECB" w14:paraId="37D8E8FA" w14:textId="77777777">
        <w:tc>
          <w:tcPr>
            <w:tcW w:w="9362" w:type="dxa"/>
          </w:tcPr>
          <w:p w14:paraId="37D8E8D9" w14:textId="77777777" w:rsidR="006C7ECB" w:rsidRDefault="00A01006">
            <w:pPr>
              <w:pStyle w:val="discussionpoint"/>
              <w:spacing w:after="0" w:line="240" w:lineRule="auto"/>
              <w:rPr>
                <w:rFonts w:eastAsia="宋体"/>
                <w:snapToGrid/>
                <w:kern w:val="0"/>
                <w:szCs w:val="20"/>
                <w:highlight w:val="green"/>
                <w:lang w:val="en-US" w:eastAsia="zh-CN"/>
              </w:rPr>
            </w:pPr>
            <w:r>
              <w:rPr>
                <w:highlight w:val="green"/>
              </w:rPr>
              <w:t>Agreement:</w:t>
            </w:r>
          </w:p>
          <w:p w14:paraId="37D8E8DA"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8DB"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8DC"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8DD" w14:textId="77777777" w:rsidR="006C7ECB" w:rsidRDefault="006C7ECB">
            <w:pPr>
              <w:snapToGrid w:val="0"/>
              <w:spacing w:line="252" w:lineRule="auto"/>
              <w:rPr>
                <w:rFonts w:cs="Times"/>
                <w:szCs w:val="20"/>
              </w:rPr>
            </w:pPr>
          </w:p>
          <w:p w14:paraId="37D8E8DE"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DF" w14:textId="77777777" w:rsidR="006C7ECB" w:rsidRDefault="00A01006">
            <w:pPr>
              <w:rPr>
                <w:rFonts w:cs="Times"/>
                <w:szCs w:val="20"/>
              </w:rPr>
            </w:pPr>
            <w:r>
              <w:rPr>
                <w:rFonts w:cs="Times"/>
                <w:szCs w:val="20"/>
              </w:rPr>
              <w:t xml:space="preserve">Within a COT with TDM of beams with beam switching, down-select one or more of the following LBT operations </w:t>
            </w:r>
          </w:p>
          <w:p w14:paraId="37D8E8E0"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lastRenderedPageBreak/>
              <w:t xml:space="preserve">Alt 1: Single LBT sensing with wide beam ‘cover’ all beams to be used in the COT with appropriate ED threshold </w:t>
            </w:r>
          </w:p>
          <w:p w14:paraId="37D8E8E1" w14:textId="77777777" w:rsidR="006C7ECB" w:rsidRDefault="00A01006">
            <w:pPr>
              <w:pStyle w:val="a"/>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8E2"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37D8E8E3"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8E4" w14:textId="77777777" w:rsidR="006C7ECB" w:rsidRDefault="006C7ECB">
            <w:pPr>
              <w:kinsoku/>
              <w:adjustRightInd/>
              <w:snapToGrid w:val="0"/>
              <w:spacing w:after="0" w:line="252" w:lineRule="auto"/>
              <w:textAlignment w:val="auto"/>
              <w:rPr>
                <w:rFonts w:cs="Times"/>
                <w:szCs w:val="20"/>
              </w:rPr>
            </w:pPr>
          </w:p>
          <w:p w14:paraId="37D8E8E5"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E6" w14:textId="77777777" w:rsidR="006C7ECB" w:rsidRDefault="00A01006">
            <w:pPr>
              <w:pStyle w:val="a"/>
              <w:numPr>
                <w:ilvl w:val="0"/>
                <w:numId w:val="20"/>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7D8E8E7" w14:textId="77777777" w:rsidR="006C7ECB" w:rsidRDefault="00A01006">
            <w:pPr>
              <w:pStyle w:val="a"/>
              <w:numPr>
                <w:ilvl w:val="1"/>
                <w:numId w:val="20"/>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7D8E8E8" w14:textId="77777777" w:rsidR="006C7ECB" w:rsidRDefault="00A01006">
            <w:pPr>
              <w:pStyle w:val="a"/>
              <w:numPr>
                <w:ilvl w:val="1"/>
                <w:numId w:val="20"/>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7D8E8E9" w14:textId="77777777" w:rsidR="006C7ECB" w:rsidRDefault="006C7ECB">
            <w:pPr>
              <w:snapToGrid w:val="0"/>
              <w:spacing w:line="252" w:lineRule="auto"/>
              <w:rPr>
                <w:rFonts w:cs="Times"/>
                <w:szCs w:val="20"/>
              </w:rPr>
            </w:pPr>
          </w:p>
          <w:p w14:paraId="37D8E8EA" w14:textId="77777777" w:rsidR="006C7ECB" w:rsidRDefault="00A01006">
            <w:pPr>
              <w:rPr>
                <w:snapToGrid/>
                <w:kern w:val="0"/>
                <w:szCs w:val="24"/>
                <w:lang w:eastAsia="zh-CN"/>
              </w:rPr>
            </w:pPr>
            <w:r>
              <w:rPr>
                <w:highlight w:val="green"/>
                <w:lang w:eastAsia="zh-CN"/>
              </w:rPr>
              <w:t>Agreement:</w:t>
            </w:r>
          </w:p>
          <w:p w14:paraId="37D8E8EB" w14:textId="77777777" w:rsidR="006C7ECB" w:rsidRDefault="00A01006">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7D8E8EC"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7D8E8ED"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8EE"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8EF"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8F0"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1" w14:textId="77777777" w:rsidR="006C7ECB" w:rsidRDefault="006C7ECB">
            <w:pPr>
              <w:rPr>
                <w:rFonts w:ascii="Times" w:hAnsi="Times"/>
                <w:lang w:eastAsia="zh-CN"/>
              </w:rPr>
            </w:pPr>
          </w:p>
          <w:p w14:paraId="37D8E8F2" w14:textId="77777777" w:rsidR="006C7ECB" w:rsidRDefault="00A01006">
            <w:pPr>
              <w:rPr>
                <w:lang w:eastAsia="zh-CN"/>
              </w:rPr>
            </w:pPr>
            <w:r>
              <w:rPr>
                <w:highlight w:val="green"/>
                <w:lang w:eastAsia="zh-CN"/>
              </w:rPr>
              <w:t>Agreement:</w:t>
            </w:r>
          </w:p>
          <w:p w14:paraId="37D8E8F3" w14:textId="77777777" w:rsidR="006C7ECB" w:rsidRDefault="00A01006">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7D8E8F4"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7D8E8F5"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8F6"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8F7"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8F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9" w14:textId="77777777" w:rsidR="006C7ECB" w:rsidRDefault="006C7ECB">
            <w:pPr>
              <w:rPr>
                <w:lang w:eastAsia="en-US"/>
              </w:rPr>
            </w:pPr>
          </w:p>
        </w:tc>
      </w:tr>
    </w:tbl>
    <w:p w14:paraId="37D8E8FB" w14:textId="77777777" w:rsidR="006C7ECB" w:rsidRDefault="006C7ECB">
      <w:pPr>
        <w:rPr>
          <w:lang w:eastAsia="en-US"/>
        </w:rPr>
      </w:pPr>
    </w:p>
    <w:p w14:paraId="37D8E8FC" w14:textId="77777777" w:rsidR="006C7ECB" w:rsidRDefault="006C7ECB">
      <w:pPr>
        <w:rPr>
          <w:lang w:eastAsia="en-US"/>
        </w:rPr>
      </w:pPr>
    </w:p>
    <w:p w14:paraId="37D8E8FD" w14:textId="77777777" w:rsidR="006C7ECB" w:rsidRDefault="006C7ECB">
      <w:pPr>
        <w:rPr>
          <w:lang w:eastAsia="en-US"/>
        </w:rPr>
      </w:pPr>
    </w:p>
    <w:tbl>
      <w:tblPr>
        <w:tblStyle w:val="af8"/>
        <w:tblW w:w="0" w:type="auto"/>
        <w:tblLayout w:type="fixed"/>
        <w:tblLook w:val="04A0" w:firstRow="1" w:lastRow="0" w:firstColumn="1" w:lastColumn="0" w:noHBand="0" w:noVBand="1"/>
      </w:tblPr>
      <w:tblGrid>
        <w:gridCol w:w="1435"/>
        <w:gridCol w:w="7927"/>
      </w:tblGrid>
      <w:tr w:rsidR="006C7ECB" w14:paraId="37D8E900" w14:textId="77777777">
        <w:tc>
          <w:tcPr>
            <w:tcW w:w="1435" w:type="dxa"/>
          </w:tcPr>
          <w:p w14:paraId="37D8E8FE" w14:textId="77777777" w:rsidR="006C7ECB" w:rsidRDefault="00A01006">
            <w:pPr>
              <w:jc w:val="left"/>
              <w:rPr>
                <w:b/>
                <w:szCs w:val="20"/>
              </w:rPr>
            </w:pPr>
            <w:r>
              <w:rPr>
                <w:b/>
                <w:szCs w:val="20"/>
              </w:rPr>
              <w:t>Company</w:t>
            </w:r>
          </w:p>
        </w:tc>
        <w:tc>
          <w:tcPr>
            <w:tcW w:w="7927" w:type="dxa"/>
          </w:tcPr>
          <w:p w14:paraId="37D8E8FF" w14:textId="77777777" w:rsidR="006C7ECB" w:rsidRDefault="00A01006">
            <w:pPr>
              <w:jc w:val="left"/>
              <w:rPr>
                <w:b/>
                <w:szCs w:val="20"/>
              </w:rPr>
            </w:pPr>
            <w:r>
              <w:rPr>
                <w:b/>
                <w:szCs w:val="20"/>
              </w:rPr>
              <w:t>Key Proposals/Observations/Positions</w:t>
            </w:r>
          </w:p>
        </w:tc>
      </w:tr>
      <w:tr w:rsidR="006C7ECB" w14:paraId="37D8E903" w14:textId="77777777">
        <w:trPr>
          <w:trHeight w:val="255"/>
        </w:trPr>
        <w:tc>
          <w:tcPr>
            <w:tcW w:w="1435" w:type="dxa"/>
          </w:tcPr>
          <w:p w14:paraId="37D8E9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37D8E9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6C7ECB" w14:paraId="37D8E906" w14:textId="77777777">
        <w:trPr>
          <w:trHeight w:val="1275"/>
        </w:trPr>
        <w:tc>
          <w:tcPr>
            <w:tcW w:w="1435" w:type="dxa"/>
          </w:tcPr>
          <w:p w14:paraId="37D8E9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37D8E9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w:t>
            </w:r>
            <w:r>
              <w:rPr>
                <w:rFonts w:ascii="Calibri" w:eastAsia="Times New Roman" w:hAnsi="Calibri" w:cs="Calibri"/>
                <w:snapToGrid/>
                <w:color w:val="000000"/>
                <w:kern w:val="0"/>
                <w:szCs w:val="20"/>
                <w:lang w:val="en-US" w:eastAsia="en-US"/>
              </w:rPr>
              <w:lastRenderedPageBreak/>
              <w:t xml:space="preserve">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p>
        </w:tc>
      </w:tr>
      <w:tr w:rsidR="006C7ECB" w14:paraId="37D8E90A" w14:textId="77777777">
        <w:trPr>
          <w:trHeight w:val="520"/>
        </w:trPr>
        <w:tc>
          <w:tcPr>
            <w:tcW w:w="1435" w:type="dxa"/>
          </w:tcPr>
          <w:p w14:paraId="37D8E9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CAICT</w:t>
            </w:r>
          </w:p>
        </w:tc>
        <w:tc>
          <w:tcPr>
            <w:tcW w:w="7927" w:type="dxa"/>
            <w:noWrap/>
          </w:tcPr>
          <w:p w14:paraId="37D8E90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37D8E909"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6C7ECB" w14:paraId="37D8E90F" w14:textId="77777777">
        <w:trPr>
          <w:trHeight w:val="1127"/>
        </w:trPr>
        <w:tc>
          <w:tcPr>
            <w:tcW w:w="1435" w:type="dxa"/>
          </w:tcPr>
          <w:p w14:paraId="37D8E9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37D8E90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宋体" w:eastAsia="宋体" w:hAnsi="宋体"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37D8E9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37D8E9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Alt A-3 of which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round robin between different beams should be supported to increase the multi-beam LBT efficiency.</w:t>
            </w:r>
          </w:p>
        </w:tc>
      </w:tr>
      <w:tr w:rsidR="006C7ECB" w14:paraId="37D8E915" w14:textId="77777777">
        <w:trPr>
          <w:trHeight w:val="2392"/>
        </w:trPr>
        <w:tc>
          <w:tcPr>
            <w:tcW w:w="1435" w:type="dxa"/>
          </w:tcPr>
          <w:p w14:paraId="37D8E9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927" w:type="dxa"/>
            <w:noWrap/>
          </w:tcPr>
          <w:p w14:paraId="37D8E9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7D8E91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7D8E91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7D8E9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6C7ECB" w14:paraId="37D8E919" w14:textId="77777777">
        <w:trPr>
          <w:trHeight w:val="1465"/>
        </w:trPr>
        <w:tc>
          <w:tcPr>
            <w:tcW w:w="1435" w:type="dxa"/>
          </w:tcPr>
          <w:p w14:paraId="37D8E9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37D8E91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37D8E91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6C7ECB" w14:paraId="37D8E91C" w14:textId="77777777">
        <w:trPr>
          <w:trHeight w:val="510"/>
        </w:trPr>
        <w:tc>
          <w:tcPr>
            <w:tcW w:w="1435" w:type="dxa"/>
          </w:tcPr>
          <w:p w14:paraId="37D8E9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7D8E91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923" w14:textId="77777777">
        <w:trPr>
          <w:trHeight w:val="4863"/>
        </w:trPr>
        <w:tc>
          <w:tcPr>
            <w:tcW w:w="1435" w:type="dxa"/>
          </w:tcPr>
          <w:p w14:paraId="37D8E91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927" w:type="dxa"/>
            <w:noWrap/>
          </w:tcPr>
          <w:p w14:paraId="37D8E91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37D8E9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7D8E9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37D8E9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For initiating a COT with SDM or TDM of different beams using a single LBT, gNB selects a spatial sensing filter that minimizes the resulting </w:t>
            </w:r>
            <w:proofErr w:type="spellStart"/>
            <w:r>
              <w:rPr>
                <w:rFonts w:ascii="Calibri" w:eastAsia="Times New Roman" w:hAnsi="Calibri" w:cs="Calibri"/>
                <w:snapToGrid/>
                <w:color w:val="000000"/>
                <w:kern w:val="0"/>
                <w:szCs w:val="20"/>
                <w:lang w:val="en-US" w:eastAsia="en-US"/>
              </w:rPr>
              <w:t>XdB</w:t>
            </w:r>
            <w:proofErr w:type="spellEnd"/>
            <w:r>
              <w:rPr>
                <w:rFonts w:ascii="Calibri" w:eastAsia="Times New Roman" w:hAnsi="Calibri" w:cs="Calibri"/>
                <w:snapToGrid/>
                <w:color w:val="000000"/>
                <w:kern w:val="0"/>
                <w:szCs w:val="20"/>
                <w:lang w:val="en-US" w:eastAsia="en-US"/>
              </w:rPr>
              <w:t xml:space="preserve"> sensing beamwidth which at least contains all beam peak directions of the subsequent DL transmission beams within the COT.</w:t>
            </w:r>
          </w:p>
          <w:p w14:paraId="37D8E922" w14:textId="77777777" w:rsidR="006C7ECB" w:rsidRDefault="00A01006">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 xml:space="preserve">FFS: How to coordinate these parallel LBTs to align the start times of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transmissions, and how to determine the COT start time in the TDM case.</w:t>
            </w:r>
            <w:r>
              <w:rPr>
                <w:rFonts w:ascii="Calibri" w:eastAsia="Times New Roman" w:hAnsi="Calibri" w:cs="Calibri"/>
                <w:snapToGrid/>
                <w:color w:val="000000"/>
                <w:kern w:val="0"/>
                <w:szCs w:val="20"/>
                <w:lang w:val="en-US" w:eastAsia="en-US"/>
              </w:rPr>
              <w:br/>
            </w:r>
          </w:p>
        </w:tc>
      </w:tr>
      <w:tr w:rsidR="006C7ECB" w14:paraId="37D8E928" w14:textId="77777777">
        <w:trPr>
          <w:trHeight w:val="1104"/>
        </w:trPr>
        <w:tc>
          <w:tcPr>
            <w:tcW w:w="1435" w:type="dxa"/>
          </w:tcPr>
          <w:p w14:paraId="37D8E9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37D8E9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37D8E9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37D8E9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6C7ECB" w14:paraId="37D8E92D" w14:textId="77777777">
        <w:trPr>
          <w:trHeight w:val="1007"/>
        </w:trPr>
        <w:tc>
          <w:tcPr>
            <w:tcW w:w="1435" w:type="dxa"/>
          </w:tcPr>
          <w:p w14:paraId="37D8E9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InterDigital</w:t>
            </w:r>
            <w:proofErr w:type="spellEnd"/>
            <w:r>
              <w:rPr>
                <w:rFonts w:ascii="Calibri" w:eastAsia="Times New Roman" w:hAnsi="Calibri" w:cs="Calibri"/>
                <w:snapToGrid/>
                <w:color w:val="000000"/>
                <w:kern w:val="0"/>
                <w:szCs w:val="20"/>
                <w:lang w:val="en-US" w:eastAsia="en-US"/>
              </w:rPr>
              <w:t xml:space="preserve"> Inc.</w:t>
            </w:r>
          </w:p>
        </w:tc>
        <w:tc>
          <w:tcPr>
            <w:tcW w:w="7927" w:type="dxa"/>
            <w:noWrap/>
          </w:tcPr>
          <w:p w14:paraId="37D8E92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37D8E92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7D8E92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6C7ECB" w14:paraId="37D8E931" w14:textId="77777777">
        <w:trPr>
          <w:trHeight w:val="736"/>
        </w:trPr>
        <w:tc>
          <w:tcPr>
            <w:tcW w:w="1435" w:type="dxa"/>
          </w:tcPr>
          <w:p w14:paraId="37D8E92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37D8E92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37D8E93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6C7ECB" w14:paraId="37D8E939" w14:textId="77777777">
        <w:trPr>
          <w:trHeight w:val="11475"/>
        </w:trPr>
        <w:tc>
          <w:tcPr>
            <w:tcW w:w="1435" w:type="dxa"/>
          </w:tcPr>
          <w:p w14:paraId="37D8E93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927" w:type="dxa"/>
          </w:tcPr>
          <w:p w14:paraId="37D8E93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7D8E9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37D8E93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7D8E9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 xml:space="preserve">o Alt A-1: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o</w:t>
            </w:r>
            <w:proofErr w:type="spellEnd"/>
            <w:r>
              <w:rPr>
                <w:rFonts w:ascii="Calibri" w:eastAsia="Times New Roman" w:hAnsi="Calibri" w:cs="Calibri"/>
                <w:snapToGrid/>
                <w:color w:val="000000"/>
                <w:kern w:val="0"/>
                <w:szCs w:val="20"/>
                <w:lang w:val="en-US" w:eastAsia="en-US"/>
              </w:rPr>
              <w:t xml:space="preserve"> Alt A-2: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start transmission with the beam to occupy the COT, then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w:t>
            </w:r>
            <w:r>
              <w:rPr>
                <w:rFonts w:ascii="Calibri" w:eastAsia="Times New Roman" w:hAnsi="Calibri" w:cs="Calibri"/>
                <w:snapToGrid/>
                <w:color w:val="000000"/>
                <w:kern w:val="0"/>
                <w:szCs w:val="20"/>
                <w:lang w:val="en-US" w:eastAsia="en-US"/>
              </w:rPr>
              <w:br/>
              <w:t xml:space="preserve">o Alt A-3: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37D8E93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37D8E93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6C7ECB" w14:paraId="37D8E93C" w14:textId="77777777">
        <w:trPr>
          <w:trHeight w:val="255"/>
        </w:trPr>
        <w:tc>
          <w:tcPr>
            <w:tcW w:w="1435" w:type="dxa"/>
          </w:tcPr>
          <w:p w14:paraId="37D8E9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LG Electronics</w:t>
            </w:r>
          </w:p>
        </w:tc>
        <w:tc>
          <w:tcPr>
            <w:tcW w:w="7927" w:type="dxa"/>
            <w:noWrap/>
          </w:tcPr>
          <w:p w14:paraId="37D8E93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MU-MIMO (SDM) and TDM of beams transmission, adopt Alt A-1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6C7ECB" w14:paraId="37D8E93F" w14:textId="77777777">
        <w:trPr>
          <w:trHeight w:val="255"/>
        </w:trPr>
        <w:tc>
          <w:tcPr>
            <w:tcW w:w="1435" w:type="dxa"/>
          </w:tcPr>
          <w:p w14:paraId="37D8E9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37D8E93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6C7ECB" w14:paraId="37D8E943" w14:textId="77777777">
        <w:trPr>
          <w:trHeight w:val="900"/>
        </w:trPr>
        <w:tc>
          <w:tcPr>
            <w:tcW w:w="1435" w:type="dxa"/>
          </w:tcPr>
          <w:p w14:paraId="37D8E9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37D8E94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t xml:space="preserve">Ÿ Otherwise,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p w14:paraId="37D8E94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xml:space="preserve">•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start transmission with the beam to occupy the COT, then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w:t>
            </w:r>
            <w:r>
              <w:rPr>
                <w:rFonts w:ascii="Arial" w:eastAsia="Times New Roman" w:hAnsi="Arial" w:cs="Arial"/>
                <w:snapToGrid/>
                <w:color w:val="000000"/>
                <w:kern w:val="0"/>
                <w:sz w:val="16"/>
                <w:szCs w:val="16"/>
                <w:lang w:val="en-US" w:eastAsia="en-US"/>
              </w:rPr>
              <w:br/>
              <w:t xml:space="preserv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tc>
      </w:tr>
      <w:tr w:rsidR="006C7ECB" w14:paraId="37D8E946" w14:textId="77777777">
        <w:trPr>
          <w:trHeight w:val="900"/>
        </w:trPr>
        <w:tc>
          <w:tcPr>
            <w:tcW w:w="1435" w:type="dxa"/>
          </w:tcPr>
          <w:p w14:paraId="37D8E944"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37D8E945"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94F" w14:textId="77777777">
        <w:trPr>
          <w:trHeight w:val="3906"/>
        </w:trPr>
        <w:tc>
          <w:tcPr>
            <w:tcW w:w="1435" w:type="dxa"/>
          </w:tcPr>
          <w:p w14:paraId="37D8E9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927" w:type="dxa"/>
          </w:tcPr>
          <w:p w14:paraId="37D8E9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37D8E9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37D8E9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37D8E9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Alt A-1 is modified as: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 After completing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all beams, a further round robin CCA check is carried out in all beams (except the last beam).</w:t>
            </w:r>
          </w:p>
          <w:p w14:paraId="37D8E9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37D8E9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37D8E94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6C7ECB" w14:paraId="37D8E952" w14:textId="77777777">
        <w:trPr>
          <w:trHeight w:val="1020"/>
        </w:trPr>
        <w:tc>
          <w:tcPr>
            <w:tcW w:w="1435" w:type="dxa"/>
          </w:tcPr>
          <w:p w14:paraId="37D8E95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37D8E95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multiple transmissions, support a single LBT at the start of COT, covering all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beams.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TDMed</w:t>
            </w:r>
            <w:proofErr w:type="spellEnd"/>
            <w:r>
              <w:rPr>
                <w:rFonts w:ascii="Calibri" w:eastAsia="Times New Roman" w:hAnsi="Calibri" w:cs="Calibri"/>
                <w:snapToGrid/>
                <w:color w:val="000000"/>
                <w:kern w:val="0"/>
                <w:szCs w:val="20"/>
                <w:lang w:val="en-US" w:eastAsia="en-US"/>
              </w:rPr>
              <w:t xml:space="preserve"> multiple transmissions, support independent per-beam LBT at the start of COT (Alt A-1) or at the start of transmission with changed beam within a COT (Alt A-2). </w:t>
            </w:r>
          </w:p>
        </w:tc>
      </w:tr>
      <w:tr w:rsidR="006C7ECB" w14:paraId="37D8E955" w14:textId="77777777">
        <w:trPr>
          <w:trHeight w:val="255"/>
        </w:trPr>
        <w:tc>
          <w:tcPr>
            <w:tcW w:w="1435" w:type="dxa"/>
          </w:tcPr>
          <w:p w14:paraId="37D8E9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37D8E9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6C7ECB" w14:paraId="37D8E95B" w14:textId="77777777">
        <w:trPr>
          <w:trHeight w:val="1656"/>
        </w:trPr>
        <w:tc>
          <w:tcPr>
            <w:tcW w:w="1435" w:type="dxa"/>
          </w:tcPr>
          <w:p w14:paraId="37D8E9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37D8E95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37D8E9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37D8E9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37D8E95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95F" w14:textId="77777777">
        <w:trPr>
          <w:trHeight w:val="920"/>
        </w:trPr>
        <w:tc>
          <w:tcPr>
            <w:tcW w:w="1435" w:type="dxa"/>
          </w:tcPr>
          <w:p w14:paraId="37D8E9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37D8E9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37D8E95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6C7ECB" w14:paraId="37D8E963" w14:textId="77777777">
        <w:trPr>
          <w:trHeight w:val="1795"/>
        </w:trPr>
        <w:tc>
          <w:tcPr>
            <w:tcW w:w="1435" w:type="dxa"/>
          </w:tcPr>
          <w:p w14:paraId="37D8E96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7D8E9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37D8E96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6C7ECB" w14:paraId="37D8E967" w14:textId="77777777">
        <w:trPr>
          <w:trHeight w:val="736"/>
        </w:trPr>
        <w:tc>
          <w:tcPr>
            <w:tcW w:w="1435" w:type="dxa"/>
          </w:tcPr>
          <w:p w14:paraId="37D8E9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tc>
        <w:tc>
          <w:tcPr>
            <w:tcW w:w="7927" w:type="dxa"/>
            <w:noWrap/>
          </w:tcPr>
          <w:p w14:paraId="37D8E9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7D8E9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6C7ECB" w14:paraId="37D8E96D" w14:textId="77777777">
        <w:trPr>
          <w:trHeight w:val="3906"/>
        </w:trPr>
        <w:tc>
          <w:tcPr>
            <w:tcW w:w="1435" w:type="dxa"/>
          </w:tcPr>
          <w:p w14:paraId="37D8E9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927" w:type="dxa"/>
          </w:tcPr>
          <w:p w14:paraId="37D8E9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37D8E9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7D8E9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7D8E9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6C7ECB" w14:paraId="37D8E971" w14:textId="77777777">
        <w:trPr>
          <w:trHeight w:val="1221"/>
        </w:trPr>
        <w:tc>
          <w:tcPr>
            <w:tcW w:w="1435" w:type="dxa"/>
          </w:tcPr>
          <w:p w14:paraId="37D8E9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37D8E9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37D8E9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6C7ECB" w14:paraId="37D8E975" w14:textId="77777777">
        <w:trPr>
          <w:trHeight w:val="552"/>
        </w:trPr>
        <w:tc>
          <w:tcPr>
            <w:tcW w:w="1435" w:type="dxa"/>
          </w:tcPr>
          <w:p w14:paraId="37D8E9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37D8E9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37D8E9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6C7ECB" w14:paraId="37D8E979" w14:textId="77777777">
        <w:trPr>
          <w:trHeight w:val="1840"/>
        </w:trPr>
        <w:tc>
          <w:tcPr>
            <w:tcW w:w="1435" w:type="dxa"/>
          </w:tcPr>
          <w:p w14:paraId="37D8E9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927" w:type="dxa"/>
            <w:noWrap/>
          </w:tcPr>
          <w:p w14:paraId="37D8E9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is supported.</w:t>
            </w:r>
          </w:p>
          <w:p w14:paraId="37D8E97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 xml:space="preserve">l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or Alt 3 is supported</w:t>
            </w:r>
          </w:p>
        </w:tc>
      </w:tr>
    </w:tbl>
    <w:p w14:paraId="37D8E97A" w14:textId="77777777" w:rsidR="006C7ECB" w:rsidRDefault="006C7ECB">
      <w:pPr>
        <w:rPr>
          <w:lang w:eastAsia="en-US"/>
        </w:rPr>
      </w:pPr>
    </w:p>
    <w:p w14:paraId="37D8E97B" w14:textId="77777777" w:rsidR="006C7ECB" w:rsidRDefault="006C7ECB">
      <w:pPr>
        <w:rPr>
          <w:lang w:eastAsia="en-US"/>
        </w:rPr>
      </w:pPr>
    </w:p>
    <w:p w14:paraId="37D8E97C" w14:textId="77777777" w:rsidR="006C7ECB" w:rsidRDefault="00A01006">
      <w:pPr>
        <w:pStyle w:val="3"/>
      </w:pPr>
      <w:r>
        <w:t>First round discussion</w:t>
      </w:r>
    </w:p>
    <w:p w14:paraId="37D8E97D" w14:textId="77777777" w:rsidR="006C7ECB" w:rsidRDefault="00A01006">
      <w:pPr>
        <w:rPr>
          <w:lang w:eastAsia="en-US"/>
        </w:rPr>
      </w:pPr>
      <w:r>
        <w:rPr>
          <w:lang w:eastAsia="en-US"/>
        </w:rPr>
        <w:t>A large number of companies argue for support of both Alt 1 and Alt 2 for SDM Multi-Beam COT from the following agreement:</w:t>
      </w:r>
    </w:p>
    <w:p w14:paraId="37D8E97E"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97F"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0"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1" w14:textId="77777777" w:rsidR="006C7ECB" w:rsidRDefault="006C7ECB">
      <w:pPr>
        <w:rPr>
          <w:highlight w:val="yellow"/>
          <w:lang w:eastAsia="en-US"/>
        </w:rPr>
      </w:pPr>
    </w:p>
    <w:p w14:paraId="37D8E982" w14:textId="77777777" w:rsidR="006C7ECB" w:rsidRDefault="00A01006">
      <w:pPr>
        <w:pStyle w:val="discussionpoint"/>
      </w:pPr>
      <w:r>
        <w:t xml:space="preserve">Proposal 2.7.1-1 </w:t>
      </w:r>
    </w:p>
    <w:p w14:paraId="37D8E983" w14:textId="77777777" w:rsidR="006C7ECB" w:rsidRDefault="00A01006">
      <w:r>
        <w:t>For a COT with MU-MIMO (SDM) transmission, support both Alt 1 and Alt 2 below:</w:t>
      </w:r>
    </w:p>
    <w:p w14:paraId="37D8E984"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5"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6" w14:textId="77777777" w:rsidR="006C7ECB" w:rsidRDefault="006C7ECB">
      <w:pPr>
        <w:pStyle w:val="a"/>
        <w:numPr>
          <w:ilvl w:val="0"/>
          <w:numId w:val="0"/>
        </w:numPr>
        <w:ind w:left="720"/>
        <w:rPr>
          <w:highlight w:val="yellow"/>
          <w:lang w:eastAsia="en-US"/>
        </w:rPr>
      </w:pPr>
    </w:p>
    <w:tbl>
      <w:tblPr>
        <w:tblStyle w:val="af8"/>
        <w:tblW w:w="0" w:type="auto"/>
        <w:tblLook w:val="04A0" w:firstRow="1" w:lastRow="0" w:firstColumn="1" w:lastColumn="0" w:noHBand="0" w:noVBand="1"/>
      </w:tblPr>
      <w:tblGrid>
        <w:gridCol w:w="2425"/>
        <w:gridCol w:w="6937"/>
      </w:tblGrid>
      <w:tr w:rsidR="006C7ECB" w14:paraId="37D8E989" w14:textId="77777777">
        <w:tc>
          <w:tcPr>
            <w:tcW w:w="2425" w:type="dxa"/>
          </w:tcPr>
          <w:p w14:paraId="37D8E987" w14:textId="77777777" w:rsidR="006C7ECB" w:rsidRDefault="00A01006">
            <w:pPr>
              <w:rPr>
                <w:lang w:eastAsia="en-US"/>
              </w:rPr>
            </w:pPr>
            <w:r>
              <w:rPr>
                <w:lang w:eastAsia="en-US"/>
              </w:rPr>
              <w:t>Company</w:t>
            </w:r>
          </w:p>
        </w:tc>
        <w:tc>
          <w:tcPr>
            <w:tcW w:w="6937" w:type="dxa"/>
          </w:tcPr>
          <w:p w14:paraId="37D8E988" w14:textId="77777777" w:rsidR="006C7ECB" w:rsidRDefault="00A01006">
            <w:pPr>
              <w:rPr>
                <w:lang w:eastAsia="en-US"/>
              </w:rPr>
            </w:pPr>
            <w:r>
              <w:rPr>
                <w:lang w:eastAsia="en-US"/>
              </w:rPr>
              <w:t>View</w:t>
            </w:r>
          </w:p>
        </w:tc>
      </w:tr>
      <w:tr w:rsidR="006C7ECB" w14:paraId="37D8E98C" w14:textId="77777777">
        <w:tc>
          <w:tcPr>
            <w:tcW w:w="2425" w:type="dxa"/>
          </w:tcPr>
          <w:p w14:paraId="37D8E98A" w14:textId="77777777" w:rsidR="006C7ECB" w:rsidRDefault="00A01006">
            <w:pPr>
              <w:rPr>
                <w:lang w:eastAsia="en-US"/>
              </w:rPr>
            </w:pPr>
            <w:r>
              <w:rPr>
                <w:lang w:eastAsia="en-US"/>
              </w:rPr>
              <w:lastRenderedPageBreak/>
              <w:t>Nokia, NSB</w:t>
            </w:r>
          </w:p>
        </w:tc>
        <w:tc>
          <w:tcPr>
            <w:tcW w:w="6937" w:type="dxa"/>
          </w:tcPr>
          <w:p w14:paraId="37D8E98B" w14:textId="77777777" w:rsidR="006C7ECB" w:rsidRDefault="00A01006">
            <w:pPr>
              <w:rPr>
                <w:lang w:eastAsia="en-US"/>
              </w:rPr>
            </w:pPr>
            <w:r>
              <w:rPr>
                <w:lang w:eastAsia="en-US"/>
              </w:rPr>
              <w:t>We support the proposal</w:t>
            </w:r>
          </w:p>
        </w:tc>
      </w:tr>
      <w:tr w:rsidR="006C7ECB" w14:paraId="37D8E98F" w14:textId="77777777">
        <w:tc>
          <w:tcPr>
            <w:tcW w:w="2425" w:type="dxa"/>
          </w:tcPr>
          <w:p w14:paraId="37D8E98D" w14:textId="77777777" w:rsidR="006C7ECB" w:rsidRDefault="00A01006">
            <w:pPr>
              <w:rPr>
                <w:lang w:eastAsia="en-US"/>
              </w:rPr>
            </w:pPr>
            <w:r>
              <w:rPr>
                <w:lang w:eastAsia="en-US"/>
              </w:rPr>
              <w:t>Charter Communications</w:t>
            </w:r>
          </w:p>
        </w:tc>
        <w:tc>
          <w:tcPr>
            <w:tcW w:w="6937" w:type="dxa"/>
          </w:tcPr>
          <w:p w14:paraId="37D8E98E" w14:textId="77777777" w:rsidR="006C7ECB" w:rsidRDefault="00A01006">
            <w:pPr>
              <w:tabs>
                <w:tab w:val="center" w:pos="3360"/>
              </w:tabs>
              <w:rPr>
                <w:lang w:eastAsia="en-US"/>
              </w:rPr>
            </w:pPr>
            <w:r>
              <w:rPr>
                <w:lang w:eastAsia="en-US"/>
              </w:rPr>
              <w:t>Support the proposal</w:t>
            </w:r>
            <w:r>
              <w:rPr>
                <w:lang w:eastAsia="en-US"/>
              </w:rPr>
              <w:tab/>
            </w:r>
          </w:p>
        </w:tc>
      </w:tr>
      <w:tr w:rsidR="006C7ECB" w14:paraId="37D8E992" w14:textId="77777777">
        <w:tc>
          <w:tcPr>
            <w:tcW w:w="2425" w:type="dxa"/>
          </w:tcPr>
          <w:p w14:paraId="37D8E990" w14:textId="77777777" w:rsidR="006C7ECB" w:rsidRDefault="00A01006">
            <w:pPr>
              <w:rPr>
                <w:lang w:eastAsia="en-US"/>
              </w:rPr>
            </w:pPr>
            <w:r>
              <w:rPr>
                <w:lang w:eastAsia="en-US"/>
              </w:rPr>
              <w:t>Lenovo, Motorola Mobility</w:t>
            </w:r>
          </w:p>
        </w:tc>
        <w:tc>
          <w:tcPr>
            <w:tcW w:w="6937" w:type="dxa"/>
          </w:tcPr>
          <w:p w14:paraId="37D8E991" w14:textId="77777777" w:rsidR="006C7ECB" w:rsidRDefault="00A01006">
            <w:pPr>
              <w:tabs>
                <w:tab w:val="center" w:pos="3360"/>
              </w:tabs>
              <w:rPr>
                <w:lang w:eastAsia="en-US"/>
              </w:rPr>
            </w:pPr>
            <w:r>
              <w:rPr>
                <w:lang w:eastAsia="en-US"/>
              </w:rPr>
              <w:t>We support the proposal</w:t>
            </w:r>
          </w:p>
        </w:tc>
      </w:tr>
      <w:tr w:rsidR="006C7ECB" w14:paraId="37D8E995" w14:textId="77777777">
        <w:tc>
          <w:tcPr>
            <w:tcW w:w="2425" w:type="dxa"/>
          </w:tcPr>
          <w:p w14:paraId="37D8E993" w14:textId="77777777" w:rsidR="006C7ECB" w:rsidRDefault="00A01006">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994" w14:textId="77777777" w:rsidR="006C7ECB" w:rsidRDefault="00A01006">
            <w:pPr>
              <w:rPr>
                <w:rFonts w:eastAsia="宋体"/>
                <w:lang w:val="en-US" w:eastAsia="en-US"/>
              </w:rPr>
            </w:pPr>
            <w:r>
              <w:rPr>
                <w:rFonts w:eastAsia="宋体" w:hint="eastAsia"/>
                <w:lang w:val="en-US" w:eastAsia="zh-CN"/>
              </w:rPr>
              <w:t>Agree with the proposal 2.7.1-1</w:t>
            </w:r>
          </w:p>
        </w:tc>
      </w:tr>
      <w:tr w:rsidR="00EC4C56" w14:paraId="283D24A0" w14:textId="77777777">
        <w:tc>
          <w:tcPr>
            <w:tcW w:w="2425" w:type="dxa"/>
          </w:tcPr>
          <w:p w14:paraId="499CAFA8" w14:textId="71051A1F" w:rsidR="00EC4C56" w:rsidRDefault="00EC4C56" w:rsidP="00EC4C56">
            <w:pPr>
              <w:rPr>
                <w:rFonts w:eastAsia="宋体"/>
                <w:lang w:val="en-US" w:eastAsia="zh-CN"/>
              </w:rPr>
            </w:pPr>
            <w:r>
              <w:rPr>
                <w:lang w:eastAsia="en-US"/>
              </w:rPr>
              <w:t>Intel</w:t>
            </w:r>
          </w:p>
        </w:tc>
        <w:tc>
          <w:tcPr>
            <w:tcW w:w="6937" w:type="dxa"/>
          </w:tcPr>
          <w:p w14:paraId="1B0BA171" w14:textId="6BC81314" w:rsidR="00EC4C56" w:rsidRDefault="00EC4C56" w:rsidP="00EC4C56">
            <w:pPr>
              <w:rPr>
                <w:rFonts w:eastAsia="宋体"/>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443150" w14:paraId="7FDBF940" w14:textId="77777777" w:rsidTr="00443150">
        <w:tc>
          <w:tcPr>
            <w:tcW w:w="2425" w:type="dxa"/>
          </w:tcPr>
          <w:p w14:paraId="768CE883" w14:textId="77777777" w:rsidR="00443150" w:rsidRDefault="00443150" w:rsidP="00E066FF">
            <w:pPr>
              <w:rPr>
                <w:lang w:eastAsia="en-US"/>
              </w:rPr>
            </w:pPr>
            <w:r>
              <w:rPr>
                <w:lang w:eastAsia="en-US"/>
              </w:rPr>
              <w:t>vivo</w:t>
            </w:r>
          </w:p>
        </w:tc>
        <w:tc>
          <w:tcPr>
            <w:tcW w:w="6937" w:type="dxa"/>
          </w:tcPr>
          <w:p w14:paraId="16C0DC9C" w14:textId="77777777" w:rsidR="00443150" w:rsidRDefault="00443150" w:rsidP="00E066FF">
            <w:pPr>
              <w:rPr>
                <w:lang w:eastAsia="en-US"/>
              </w:rPr>
            </w:pPr>
            <w:r>
              <w:rPr>
                <w:lang w:eastAsia="en-US"/>
              </w:rPr>
              <w:t>Support the proposal.</w:t>
            </w:r>
          </w:p>
        </w:tc>
      </w:tr>
      <w:tr w:rsidR="00BC139B" w14:paraId="6006D5A9" w14:textId="77777777" w:rsidTr="00443150">
        <w:tc>
          <w:tcPr>
            <w:tcW w:w="2425" w:type="dxa"/>
          </w:tcPr>
          <w:p w14:paraId="73E37924" w14:textId="6D348F6E" w:rsidR="00BC139B" w:rsidRDefault="00BC139B" w:rsidP="00BC139B">
            <w:pPr>
              <w:rPr>
                <w:lang w:eastAsia="en-US"/>
              </w:rPr>
            </w:pPr>
            <w:r>
              <w:rPr>
                <w:lang w:eastAsia="en-US"/>
              </w:rPr>
              <w:t>Apple</w:t>
            </w:r>
          </w:p>
        </w:tc>
        <w:tc>
          <w:tcPr>
            <w:tcW w:w="6937" w:type="dxa"/>
          </w:tcPr>
          <w:p w14:paraId="78AB55C8" w14:textId="146F4EE9" w:rsidR="00BC139B" w:rsidRDefault="00BC139B" w:rsidP="00BC139B">
            <w:pPr>
              <w:rPr>
                <w:lang w:eastAsia="en-US"/>
              </w:rPr>
            </w:pPr>
            <w:r>
              <w:rPr>
                <w:lang w:eastAsia="en-US"/>
              </w:rPr>
              <w:t xml:space="preserve">Support the proposal </w:t>
            </w:r>
          </w:p>
        </w:tc>
      </w:tr>
      <w:tr w:rsidR="00F47448" w14:paraId="6344561A" w14:textId="77777777" w:rsidTr="00443150">
        <w:tc>
          <w:tcPr>
            <w:tcW w:w="2425" w:type="dxa"/>
          </w:tcPr>
          <w:p w14:paraId="4A10632A" w14:textId="3AE37564" w:rsidR="00F47448" w:rsidRDefault="00F47448" w:rsidP="00BC139B">
            <w:pPr>
              <w:rPr>
                <w:lang w:eastAsia="en-US"/>
              </w:rPr>
            </w:pPr>
            <w:proofErr w:type="spellStart"/>
            <w:r>
              <w:rPr>
                <w:lang w:eastAsia="en-US"/>
              </w:rPr>
              <w:t>Futurewei</w:t>
            </w:r>
            <w:proofErr w:type="spellEnd"/>
          </w:p>
        </w:tc>
        <w:tc>
          <w:tcPr>
            <w:tcW w:w="6937" w:type="dxa"/>
          </w:tcPr>
          <w:p w14:paraId="71B90D68" w14:textId="3F312BE5" w:rsidR="00F47448" w:rsidRDefault="00F47448" w:rsidP="00BC139B">
            <w:pPr>
              <w:rPr>
                <w:lang w:eastAsia="en-US"/>
              </w:rPr>
            </w:pPr>
            <w:r>
              <w:rPr>
                <w:lang w:eastAsia="en-US"/>
              </w:rPr>
              <w:t xml:space="preserve">We support the proposal. </w:t>
            </w:r>
          </w:p>
        </w:tc>
      </w:tr>
      <w:tr w:rsidR="00E066FF" w14:paraId="11A8366A" w14:textId="77777777" w:rsidTr="00E066FF">
        <w:tc>
          <w:tcPr>
            <w:tcW w:w="2425" w:type="dxa"/>
          </w:tcPr>
          <w:p w14:paraId="6869B65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84BF35"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480AF15A" w14:textId="77777777" w:rsidTr="005F3E8B">
        <w:tc>
          <w:tcPr>
            <w:tcW w:w="2425" w:type="dxa"/>
          </w:tcPr>
          <w:p w14:paraId="2C7868E1" w14:textId="77777777" w:rsidR="00964DCA" w:rsidRDefault="00964DCA" w:rsidP="005F3E8B">
            <w:pPr>
              <w:rPr>
                <w:lang w:eastAsia="en-US"/>
              </w:rPr>
            </w:pPr>
            <w:r>
              <w:rPr>
                <w:lang w:eastAsia="en-US"/>
              </w:rPr>
              <w:t>Ericsson</w:t>
            </w:r>
          </w:p>
        </w:tc>
        <w:tc>
          <w:tcPr>
            <w:tcW w:w="6937" w:type="dxa"/>
          </w:tcPr>
          <w:p w14:paraId="225C55D5" w14:textId="77777777" w:rsidR="00964DCA" w:rsidRDefault="00964DCA" w:rsidP="005F3E8B">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B559AE7" w14:textId="77777777" w:rsidR="00964DCA" w:rsidRDefault="00964DCA" w:rsidP="005F3E8B">
            <w:pPr>
              <w:rPr>
                <w:lang w:eastAsia="en-US"/>
              </w:rPr>
            </w:pPr>
          </w:p>
          <w:p w14:paraId="2E24778C" w14:textId="77777777" w:rsidR="00964DCA" w:rsidRDefault="00964DCA" w:rsidP="005F3E8B">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8550C0" w14:paraId="29748E6F" w14:textId="77777777" w:rsidTr="008550C0">
        <w:tc>
          <w:tcPr>
            <w:tcW w:w="2425" w:type="dxa"/>
            <w:shd w:val="clear" w:color="auto" w:fill="FFFFFF" w:themeFill="background1"/>
          </w:tcPr>
          <w:p w14:paraId="23166E60"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2E951C89" w14:textId="77777777" w:rsidR="008550C0" w:rsidRDefault="008550C0" w:rsidP="00DB63AF">
            <w:pPr>
              <w:rPr>
                <w:lang w:eastAsia="en-US"/>
              </w:rPr>
            </w:pPr>
            <w:r>
              <w:rPr>
                <w:lang w:eastAsia="en-US"/>
              </w:rPr>
              <w:t>We support the proposal</w:t>
            </w:r>
          </w:p>
        </w:tc>
      </w:tr>
      <w:tr w:rsidR="008550C0" w14:paraId="04C87D4C" w14:textId="77777777" w:rsidTr="005F3E8B">
        <w:tc>
          <w:tcPr>
            <w:tcW w:w="2425" w:type="dxa"/>
          </w:tcPr>
          <w:p w14:paraId="5276C8B3" w14:textId="4C7BB265" w:rsidR="008550C0" w:rsidRDefault="00DB63AF" w:rsidP="005F3E8B">
            <w:pPr>
              <w:rPr>
                <w:lang w:eastAsia="en-US"/>
              </w:rPr>
            </w:pPr>
            <w:r w:rsidRPr="00DB63AF">
              <w:rPr>
                <w:rFonts w:hint="eastAsia"/>
                <w:lang w:eastAsia="en-US"/>
              </w:rPr>
              <w:t>ITRI</w:t>
            </w:r>
          </w:p>
        </w:tc>
        <w:tc>
          <w:tcPr>
            <w:tcW w:w="6937" w:type="dxa"/>
          </w:tcPr>
          <w:p w14:paraId="31FE5325" w14:textId="40779FF0" w:rsidR="008550C0" w:rsidRDefault="00DB63AF" w:rsidP="005F3E8B">
            <w:pPr>
              <w:rPr>
                <w:lang w:eastAsia="en-US"/>
              </w:rPr>
            </w:pPr>
            <w:r>
              <w:rPr>
                <w:lang w:eastAsia="en-US"/>
              </w:rPr>
              <w:t>We support the proposal</w:t>
            </w:r>
          </w:p>
        </w:tc>
      </w:tr>
      <w:tr w:rsidR="00150474" w14:paraId="586304DA" w14:textId="77777777" w:rsidTr="005F3E8B">
        <w:tc>
          <w:tcPr>
            <w:tcW w:w="2425" w:type="dxa"/>
          </w:tcPr>
          <w:p w14:paraId="05E31E95" w14:textId="0FE8F287" w:rsidR="00150474" w:rsidRPr="00DB63AF" w:rsidRDefault="00150474" w:rsidP="00150474">
            <w:pPr>
              <w:rPr>
                <w:lang w:eastAsia="en-US"/>
              </w:rPr>
            </w:pPr>
            <w:proofErr w:type="spellStart"/>
            <w:r w:rsidRPr="004245E3">
              <w:rPr>
                <w:lang w:eastAsia="en-US"/>
              </w:rPr>
              <w:t>InterDigital</w:t>
            </w:r>
            <w:proofErr w:type="spellEnd"/>
          </w:p>
        </w:tc>
        <w:tc>
          <w:tcPr>
            <w:tcW w:w="6937" w:type="dxa"/>
          </w:tcPr>
          <w:p w14:paraId="7518EDAD" w14:textId="76ACDE6F" w:rsidR="00150474" w:rsidRDefault="00150474" w:rsidP="00150474">
            <w:pPr>
              <w:rPr>
                <w:lang w:eastAsia="en-US"/>
              </w:rPr>
            </w:pPr>
            <w:r w:rsidRPr="004245E3">
              <w:rPr>
                <w:lang w:eastAsia="en-US"/>
              </w:rPr>
              <w:t>We support the proposal</w:t>
            </w:r>
          </w:p>
        </w:tc>
      </w:tr>
    </w:tbl>
    <w:p w14:paraId="37D8E996" w14:textId="77777777" w:rsidR="006C7ECB" w:rsidRDefault="006C7ECB">
      <w:pPr>
        <w:rPr>
          <w:highlight w:val="yellow"/>
          <w:lang w:eastAsia="en-US"/>
        </w:rPr>
      </w:pPr>
    </w:p>
    <w:p w14:paraId="37D8E997" w14:textId="77777777" w:rsidR="006C7ECB" w:rsidRDefault="006C7ECB">
      <w:pPr>
        <w:rPr>
          <w:highlight w:val="yellow"/>
          <w:lang w:eastAsia="en-US"/>
        </w:rPr>
      </w:pPr>
    </w:p>
    <w:p w14:paraId="37D8E998" w14:textId="77777777" w:rsidR="006C7ECB" w:rsidRDefault="00A01006">
      <w:pPr>
        <w:pStyle w:val="discussionpoint"/>
      </w:pPr>
      <w:r>
        <w:t xml:space="preserve">Proposal 2.7.1-2  </w:t>
      </w:r>
    </w:p>
    <w:p w14:paraId="37D8E999" w14:textId="77777777" w:rsidR="006C7ECB" w:rsidRDefault="00A01006">
      <w:pPr>
        <w:rPr>
          <w:lang w:eastAsia="en-US"/>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tbl>
      <w:tblPr>
        <w:tblStyle w:val="af8"/>
        <w:tblW w:w="0" w:type="auto"/>
        <w:tblLook w:val="04A0" w:firstRow="1" w:lastRow="0" w:firstColumn="1" w:lastColumn="0" w:noHBand="0" w:noVBand="1"/>
      </w:tblPr>
      <w:tblGrid>
        <w:gridCol w:w="2425"/>
        <w:gridCol w:w="6937"/>
      </w:tblGrid>
      <w:tr w:rsidR="006C7ECB" w14:paraId="37D8E99C" w14:textId="77777777">
        <w:tc>
          <w:tcPr>
            <w:tcW w:w="2425" w:type="dxa"/>
          </w:tcPr>
          <w:p w14:paraId="37D8E99A" w14:textId="77777777" w:rsidR="006C7ECB" w:rsidRDefault="00A01006">
            <w:pPr>
              <w:rPr>
                <w:lang w:eastAsia="en-US"/>
              </w:rPr>
            </w:pPr>
            <w:r>
              <w:rPr>
                <w:lang w:eastAsia="en-US"/>
              </w:rPr>
              <w:t>Company</w:t>
            </w:r>
          </w:p>
        </w:tc>
        <w:tc>
          <w:tcPr>
            <w:tcW w:w="6937" w:type="dxa"/>
          </w:tcPr>
          <w:p w14:paraId="37D8E99B" w14:textId="77777777" w:rsidR="006C7ECB" w:rsidRDefault="00A01006">
            <w:pPr>
              <w:rPr>
                <w:lang w:eastAsia="en-US"/>
              </w:rPr>
            </w:pPr>
            <w:r>
              <w:rPr>
                <w:lang w:eastAsia="en-US"/>
              </w:rPr>
              <w:t>View</w:t>
            </w:r>
          </w:p>
        </w:tc>
      </w:tr>
      <w:tr w:rsidR="006C7ECB" w14:paraId="37D8E99F" w14:textId="77777777">
        <w:tc>
          <w:tcPr>
            <w:tcW w:w="2425" w:type="dxa"/>
          </w:tcPr>
          <w:p w14:paraId="37D8E99D" w14:textId="77777777" w:rsidR="006C7ECB" w:rsidRDefault="00A01006">
            <w:pPr>
              <w:rPr>
                <w:lang w:eastAsia="en-US"/>
              </w:rPr>
            </w:pPr>
            <w:r>
              <w:rPr>
                <w:lang w:eastAsia="en-US"/>
              </w:rPr>
              <w:t>Nokia, NSB</w:t>
            </w:r>
          </w:p>
        </w:tc>
        <w:tc>
          <w:tcPr>
            <w:tcW w:w="6937" w:type="dxa"/>
          </w:tcPr>
          <w:p w14:paraId="37D8E99E" w14:textId="77777777" w:rsidR="006C7ECB" w:rsidRDefault="00A01006">
            <w:pPr>
              <w:rPr>
                <w:lang w:eastAsia="en-US"/>
              </w:rPr>
            </w:pPr>
            <w:r>
              <w:rPr>
                <w:lang w:eastAsia="en-US"/>
              </w:rPr>
              <w:t>We support the proposal</w:t>
            </w:r>
          </w:p>
        </w:tc>
      </w:tr>
      <w:tr w:rsidR="006C7ECB" w14:paraId="37D8E9A2" w14:textId="77777777">
        <w:tc>
          <w:tcPr>
            <w:tcW w:w="2425" w:type="dxa"/>
          </w:tcPr>
          <w:p w14:paraId="37D8E9A0" w14:textId="77777777" w:rsidR="006C7ECB" w:rsidRDefault="00A01006">
            <w:pPr>
              <w:rPr>
                <w:lang w:eastAsia="en-US"/>
              </w:rPr>
            </w:pPr>
            <w:r>
              <w:rPr>
                <w:lang w:eastAsia="en-US"/>
              </w:rPr>
              <w:t>Charter Communications</w:t>
            </w:r>
          </w:p>
        </w:tc>
        <w:tc>
          <w:tcPr>
            <w:tcW w:w="6937" w:type="dxa"/>
          </w:tcPr>
          <w:p w14:paraId="37D8E9A1" w14:textId="77777777" w:rsidR="006C7ECB" w:rsidRDefault="00A01006">
            <w:pPr>
              <w:rPr>
                <w:lang w:eastAsia="en-US"/>
              </w:rPr>
            </w:pPr>
            <w:r>
              <w:rPr>
                <w:lang w:eastAsia="en-US"/>
              </w:rPr>
              <w:t>Proposal is OK but this does not need to be specified in the specs</w:t>
            </w:r>
          </w:p>
        </w:tc>
      </w:tr>
      <w:tr w:rsidR="006C7ECB" w14:paraId="37D8E9A5" w14:textId="77777777">
        <w:tc>
          <w:tcPr>
            <w:tcW w:w="2425" w:type="dxa"/>
          </w:tcPr>
          <w:p w14:paraId="37D8E9A3" w14:textId="77777777" w:rsidR="006C7ECB" w:rsidRDefault="00A01006">
            <w:pPr>
              <w:rPr>
                <w:lang w:eastAsia="en-US"/>
              </w:rPr>
            </w:pPr>
            <w:r>
              <w:rPr>
                <w:lang w:eastAsia="en-US"/>
              </w:rPr>
              <w:t>Lenovo, Motorola Mobility</w:t>
            </w:r>
          </w:p>
        </w:tc>
        <w:tc>
          <w:tcPr>
            <w:tcW w:w="6937" w:type="dxa"/>
          </w:tcPr>
          <w:p w14:paraId="37D8E9A4"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A8" w14:textId="77777777">
        <w:tc>
          <w:tcPr>
            <w:tcW w:w="2425" w:type="dxa"/>
          </w:tcPr>
          <w:p w14:paraId="37D8E9A6" w14:textId="77777777" w:rsidR="006C7ECB" w:rsidRDefault="00A01006">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9A7" w14:textId="77777777" w:rsidR="006C7ECB" w:rsidRDefault="00A01006">
            <w:pPr>
              <w:rPr>
                <w:rFonts w:eastAsia="宋体"/>
                <w:lang w:val="en-US" w:eastAsia="en-US"/>
              </w:rPr>
            </w:pPr>
            <w:r>
              <w:rPr>
                <w:rFonts w:eastAsia="宋体" w:hint="eastAsia"/>
                <w:lang w:val="en-US" w:eastAsia="zh-CN"/>
              </w:rPr>
              <w:t>Agree with the proposal 2.7.1-2</w:t>
            </w:r>
          </w:p>
        </w:tc>
      </w:tr>
      <w:tr w:rsidR="00394CF2" w14:paraId="4F2DF13F" w14:textId="77777777">
        <w:tc>
          <w:tcPr>
            <w:tcW w:w="2425" w:type="dxa"/>
          </w:tcPr>
          <w:p w14:paraId="6317CB75" w14:textId="73764020" w:rsidR="00394CF2" w:rsidRDefault="00394CF2" w:rsidP="00394CF2">
            <w:pPr>
              <w:rPr>
                <w:rFonts w:eastAsia="宋体"/>
                <w:lang w:val="en-US" w:eastAsia="zh-CN"/>
              </w:rPr>
            </w:pPr>
            <w:r>
              <w:rPr>
                <w:lang w:eastAsia="en-US"/>
              </w:rPr>
              <w:t>Intel</w:t>
            </w:r>
          </w:p>
        </w:tc>
        <w:tc>
          <w:tcPr>
            <w:tcW w:w="6937" w:type="dxa"/>
          </w:tcPr>
          <w:p w14:paraId="22E53BA5" w14:textId="1A870982" w:rsidR="00394CF2" w:rsidRDefault="00394CF2" w:rsidP="00394CF2">
            <w:pPr>
              <w:rPr>
                <w:rFonts w:eastAsia="宋体"/>
                <w:lang w:val="en-US" w:eastAsia="zh-CN"/>
              </w:rPr>
            </w:pPr>
            <w:r>
              <w:rPr>
                <w:lang w:eastAsia="en-US"/>
              </w:rPr>
              <w:t>We are also OK with this proposal.</w:t>
            </w:r>
          </w:p>
        </w:tc>
      </w:tr>
      <w:tr w:rsidR="00443150" w14:paraId="221FF2FD" w14:textId="77777777" w:rsidTr="00443150">
        <w:tc>
          <w:tcPr>
            <w:tcW w:w="2425" w:type="dxa"/>
          </w:tcPr>
          <w:p w14:paraId="2CFEEABB" w14:textId="77777777" w:rsidR="00443150" w:rsidRDefault="00443150" w:rsidP="00E066FF">
            <w:pPr>
              <w:rPr>
                <w:lang w:eastAsia="en-US"/>
              </w:rPr>
            </w:pPr>
            <w:r>
              <w:rPr>
                <w:lang w:eastAsia="en-US"/>
              </w:rPr>
              <w:t>vivo</w:t>
            </w:r>
          </w:p>
        </w:tc>
        <w:tc>
          <w:tcPr>
            <w:tcW w:w="6937" w:type="dxa"/>
          </w:tcPr>
          <w:p w14:paraId="4A7FC11B" w14:textId="77777777" w:rsidR="00443150" w:rsidRDefault="00443150" w:rsidP="00E066FF">
            <w:pPr>
              <w:rPr>
                <w:lang w:eastAsia="en-US"/>
              </w:rPr>
            </w:pPr>
            <w:r>
              <w:rPr>
                <w:lang w:eastAsia="en-US"/>
              </w:rPr>
              <w:t>Support the proposal.</w:t>
            </w:r>
          </w:p>
        </w:tc>
      </w:tr>
      <w:tr w:rsidR="00BC139B" w14:paraId="20B15697" w14:textId="77777777" w:rsidTr="00443150">
        <w:tc>
          <w:tcPr>
            <w:tcW w:w="2425" w:type="dxa"/>
          </w:tcPr>
          <w:p w14:paraId="3C65F6F7" w14:textId="10D4E6A9" w:rsidR="00BC139B" w:rsidRDefault="00BC139B" w:rsidP="00BC139B">
            <w:pPr>
              <w:rPr>
                <w:lang w:eastAsia="en-US"/>
              </w:rPr>
            </w:pPr>
            <w:r>
              <w:rPr>
                <w:lang w:eastAsia="en-US"/>
              </w:rPr>
              <w:t>Apple</w:t>
            </w:r>
          </w:p>
        </w:tc>
        <w:tc>
          <w:tcPr>
            <w:tcW w:w="6937" w:type="dxa"/>
          </w:tcPr>
          <w:p w14:paraId="2EC04204" w14:textId="52A19FA9" w:rsidR="00BC139B" w:rsidRDefault="00BC139B" w:rsidP="00BC139B">
            <w:pPr>
              <w:rPr>
                <w:lang w:eastAsia="en-US"/>
              </w:rPr>
            </w:pPr>
            <w:r>
              <w:rPr>
                <w:lang w:eastAsia="en-US"/>
              </w:rPr>
              <w:t xml:space="preserve">Support the proposal </w:t>
            </w:r>
          </w:p>
        </w:tc>
      </w:tr>
      <w:tr w:rsidR="0081257A" w14:paraId="5A2363DF" w14:textId="77777777" w:rsidTr="00443150">
        <w:tc>
          <w:tcPr>
            <w:tcW w:w="2425" w:type="dxa"/>
          </w:tcPr>
          <w:p w14:paraId="542336E6" w14:textId="30712FCA" w:rsidR="0081257A" w:rsidRDefault="0081257A" w:rsidP="0081257A">
            <w:pPr>
              <w:rPr>
                <w:lang w:eastAsia="en-US"/>
              </w:rPr>
            </w:pPr>
            <w:proofErr w:type="spellStart"/>
            <w:r>
              <w:rPr>
                <w:lang w:eastAsia="en-US"/>
              </w:rPr>
              <w:t>Futurewei</w:t>
            </w:r>
            <w:proofErr w:type="spellEnd"/>
          </w:p>
        </w:tc>
        <w:tc>
          <w:tcPr>
            <w:tcW w:w="6937" w:type="dxa"/>
          </w:tcPr>
          <w:p w14:paraId="65FDF16A" w14:textId="4ACABD47" w:rsidR="0081257A" w:rsidRDefault="0081257A" w:rsidP="0081257A">
            <w:pPr>
              <w:rPr>
                <w:lang w:eastAsia="en-US"/>
              </w:rPr>
            </w:pPr>
            <w:r>
              <w:rPr>
                <w:lang w:eastAsia="en-US"/>
              </w:rPr>
              <w:t xml:space="preserve">We support the proposal. </w:t>
            </w:r>
          </w:p>
        </w:tc>
      </w:tr>
      <w:tr w:rsidR="00E066FF" w14:paraId="3EFFCE76" w14:textId="77777777" w:rsidTr="00E066FF">
        <w:tc>
          <w:tcPr>
            <w:tcW w:w="2425" w:type="dxa"/>
          </w:tcPr>
          <w:p w14:paraId="2FEAD9F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FB85E20"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538F05A5" w14:textId="77777777" w:rsidTr="005F3E8B">
        <w:tc>
          <w:tcPr>
            <w:tcW w:w="2425" w:type="dxa"/>
          </w:tcPr>
          <w:p w14:paraId="7E5E8737" w14:textId="77777777" w:rsidR="00964DCA" w:rsidRDefault="00964DCA" w:rsidP="005F3E8B">
            <w:pPr>
              <w:rPr>
                <w:lang w:eastAsia="en-US"/>
              </w:rPr>
            </w:pPr>
            <w:r>
              <w:rPr>
                <w:lang w:eastAsia="en-US"/>
              </w:rPr>
              <w:t xml:space="preserve">Ericsson </w:t>
            </w:r>
          </w:p>
        </w:tc>
        <w:tc>
          <w:tcPr>
            <w:tcW w:w="6937" w:type="dxa"/>
          </w:tcPr>
          <w:p w14:paraId="0B764703" w14:textId="77777777" w:rsidR="00964DCA" w:rsidRDefault="00964DCA" w:rsidP="005F3E8B">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8550C0" w14:paraId="63AF45DD" w14:textId="77777777" w:rsidTr="008550C0">
        <w:tc>
          <w:tcPr>
            <w:tcW w:w="2425" w:type="dxa"/>
            <w:shd w:val="clear" w:color="auto" w:fill="FFFFFF" w:themeFill="background1"/>
          </w:tcPr>
          <w:p w14:paraId="58B77CAE"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1237045E" w14:textId="77777777" w:rsidR="008550C0" w:rsidRDefault="008550C0" w:rsidP="00DB63AF">
            <w:pPr>
              <w:pStyle w:val="discussionpoint"/>
            </w:pPr>
            <w:r>
              <w:t xml:space="preserve">We are OK with the proposal. </w:t>
            </w:r>
          </w:p>
        </w:tc>
      </w:tr>
      <w:tr w:rsidR="008550C0" w14:paraId="5D712579" w14:textId="77777777" w:rsidTr="005F3E8B">
        <w:tc>
          <w:tcPr>
            <w:tcW w:w="2425" w:type="dxa"/>
          </w:tcPr>
          <w:p w14:paraId="5AF2F8D1" w14:textId="47B31587" w:rsidR="008550C0" w:rsidRDefault="00DB63AF" w:rsidP="005F3E8B">
            <w:pPr>
              <w:rPr>
                <w:lang w:eastAsia="en-US"/>
              </w:rPr>
            </w:pPr>
            <w:r w:rsidRPr="00DB63AF">
              <w:rPr>
                <w:rFonts w:hint="eastAsia"/>
                <w:lang w:eastAsia="en-US"/>
              </w:rPr>
              <w:lastRenderedPageBreak/>
              <w:t>ITRI</w:t>
            </w:r>
          </w:p>
        </w:tc>
        <w:tc>
          <w:tcPr>
            <w:tcW w:w="6937" w:type="dxa"/>
          </w:tcPr>
          <w:p w14:paraId="364057B2" w14:textId="3C4DBBA7" w:rsidR="008550C0" w:rsidRDefault="00DB63AF" w:rsidP="005F3E8B">
            <w:pPr>
              <w:rPr>
                <w:lang w:eastAsia="en-US"/>
              </w:rPr>
            </w:pPr>
            <w:r>
              <w:rPr>
                <w:lang w:eastAsia="en-US"/>
              </w:rPr>
              <w:t>We support the proposal</w:t>
            </w:r>
          </w:p>
        </w:tc>
      </w:tr>
      <w:tr w:rsidR="00150474" w14:paraId="538CC3E8" w14:textId="77777777" w:rsidTr="005F3E8B">
        <w:tc>
          <w:tcPr>
            <w:tcW w:w="2425" w:type="dxa"/>
          </w:tcPr>
          <w:p w14:paraId="3F0EE880" w14:textId="502F05B8" w:rsidR="00150474" w:rsidRPr="00DB63AF" w:rsidRDefault="00150474" w:rsidP="00150474">
            <w:pPr>
              <w:rPr>
                <w:lang w:eastAsia="en-US"/>
              </w:rPr>
            </w:pPr>
            <w:proofErr w:type="spellStart"/>
            <w:r w:rsidRPr="004245E3">
              <w:rPr>
                <w:lang w:eastAsia="en-US"/>
              </w:rPr>
              <w:t>InterDigital</w:t>
            </w:r>
            <w:proofErr w:type="spellEnd"/>
          </w:p>
        </w:tc>
        <w:tc>
          <w:tcPr>
            <w:tcW w:w="6937" w:type="dxa"/>
          </w:tcPr>
          <w:p w14:paraId="39FA549C" w14:textId="36FB4746" w:rsidR="00150474" w:rsidRDefault="00150474" w:rsidP="00150474">
            <w:pPr>
              <w:rPr>
                <w:lang w:eastAsia="en-US"/>
              </w:rPr>
            </w:pPr>
            <w:r w:rsidRPr="004245E3">
              <w:rPr>
                <w:lang w:eastAsia="en-US"/>
              </w:rPr>
              <w:t>We support the proposal</w:t>
            </w:r>
          </w:p>
        </w:tc>
      </w:tr>
    </w:tbl>
    <w:p w14:paraId="37D8E9A9" w14:textId="77777777" w:rsidR="006C7ECB" w:rsidRDefault="006C7ECB">
      <w:pPr>
        <w:rPr>
          <w:b/>
          <w:highlight w:val="yellow"/>
          <w:lang w:eastAsia="en-US"/>
        </w:rPr>
      </w:pPr>
    </w:p>
    <w:p w14:paraId="37D8E9AA" w14:textId="77777777" w:rsidR="006C7ECB" w:rsidRDefault="006C7ECB">
      <w:pPr>
        <w:ind w:firstLine="720"/>
        <w:rPr>
          <w:highlight w:val="yellow"/>
          <w:lang w:eastAsia="en-US"/>
        </w:rPr>
      </w:pPr>
    </w:p>
    <w:p w14:paraId="37D8E9AB" w14:textId="77777777" w:rsidR="006C7ECB" w:rsidRDefault="00A01006">
      <w:pPr>
        <w:pStyle w:val="discussionpoint"/>
      </w:pPr>
      <w:r>
        <w:t xml:space="preserve">Proposal 2.7.1-3  </w:t>
      </w:r>
    </w:p>
    <w:p w14:paraId="37D8E9AC" w14:textId="77777777" w:rsidR="006C7ECB" w:rsidRDefault="00A01006">
      <w:pPr>
        <w:rPr>
          <w:rFonts w:cs="Times"/>
          <w:szCs w:val="20"/>
        </w:rPr>
      </w:pPr>
      <w:r>
        <w:rPr>
          <w:rFonts w:cs="Times"/>
          <w:szCs w:val="20"/>
        </w:rPr>
        <w:t xml:space="preserve">Within a COT with TDM of beams with beam switching, down-select to one of the following LBT operations </w:t>
      </w:r>
    </w:p>
    <w:p w14:paraId="37D8E9AD" w14:textId="77777777" w:rsidR="006C7ECB" w:rsidRDefault="00A01006">
      <w:pPr>
        <w:pStyle w:val="a"/>
        <w:numPr>
          <w:ilvl w:val="0"/>
          <w:numId w:val="15"/>
        </w:numPr>
        <w:rPr>
          <w:lang w:eastAsia="en-US"/>
        </w:rPr>
      </w:pPr>
      <w:r>
        <w:rPr>
          <w:lang w:eastAsia="en-US"/>
        </w:rPr>
        <w:t>Alt A:  Support both Alt-1 and Alt 2</w:t>
      </w:r>
    </w:p>
    <w:p w14:paraId="37D8E9AE" w14:textId="77777777" w:rsidR="006C7ECB" w:rsidRDefault="00A01006">
      <w:pPr>
        <w:pStyle w:val="a"/>
        <w:numPr>
          <w:ilvl w:val="0"/>
          <w:numId w:val="15"/>
        </w:numPr>
        <w:rPr>
          <w:lang w:eastAsia="en-US"/>
        </w:rPr>
      </w:pPr>
      <w:r>
        <w:rPr>
          <w:lang w:eastAsia="en-US"/>
        </w:rPr>
        <w:t>Alt B:  Support both Alt-1 and Alt 3</w:t>
      </w:r>
    </w:p>
    <w:p w14:paraId="37D8E9AF" w14:textId="77777777" w:rsidR="006C7ECB" w:rsidRDefault="006C7ECB">
      <w:pPr>
        <w:rPr>
          <w:rFonts w:cs="Times"/>
          <w:szCs w:val="20"/>
        </w:rPr>
      </w:pPr>
    </w:p>
    <w:tbl>
      <w:tblPr>
        <w:tblStyle w:val="af8"/>
        <w:tblW w:w="0" w:type="auto"/>
        <w:tblLook w:val="04A0" w:firstRow="1" w:lastRow="0" w:firstColumn="1" w:lastColumn="0" w:noHBand="0" w:noVBand="1"/>
      </w:tblPr>
      <w:tblGrid>
        <w:gridCol w:w="2425"/>
        <w:gridCol w:w="6937"/>
      </w:tblGrid>
      <w:tr w:rsidR="006C7ECB" w14:paraId="37D8E9B2" w14:textId="77777777">
        <w:tc>
          <w:tcPr>
            <w:tcW w:w="2425" w:type="dxa"/>
          </w:tcPr>
          <w:p w14:paraId="37D8E9B0" w14:textId="77777777" w:rsidR="006C7ECB" w:rsidRDefault="00A01006">
            <w:pPr>
              <w:rPr>
                <w:lang w:eastAsia="en-US"/>
              </w:rPr>
            </w:pPr>
            <w:r>
              <w:rPr>
                <w:lang w:eastAsia="en-US"/>
              </w:rPr>
              <w:t>Company</w:t>
            </w:r>
          </w:p>
        </w:tc>
        <w:tc>
          <w:tcPr>
            <w:tcW w:w="6937" w:type="dxa"/>
          </w:tcPr>
          <w:p w14:paraId="37D8E9B1" w14:textId="77777777" w:rsidR="006C7ECB" w:rsidRDefault="00A01006">
            <w:pPr>
              <w:rPr>
                <w:lang w:eastAsia="en-US"/>
              </w:rPr>
            </w:pPr>
            <w:r>
              <w:rPr>
                <w:lang w:eastAsia="en-US"/>
              </w:rPr>
              <w:t>View</w:t>
            </w:r>
          </w:p>
        </w:tc>
      </w:tr>
      <w:tr w:rsidR="006C7ECB" w14:paraId="37D8E9B5" w14:textId="77777777">
        <w:tc>
          <w:tcPr>
            <w:tcW w:w="2425" w:type="dxa"/>
          </w:tcPr>
          <w:p w14:paraId="37D8E9B3" w14:textId="77777777" w:rsidR="006C7ECB" w:rsidRDefault="00A01006">
            <w:pPr>
              <w:rPr>
                <w:lang w:eastAsia="en-US"/>
              </w:rPr>
            </w:pPr>
            <w:r>
              <w:rPr>
                <w:lang w:eastAsia="en-US"/>
              </w:rPr>
              <w:t>Nokia, NSB</w:t>
            </w:r>
          </w:p>
        </w:tc>
        <w:tc>
          <w:tcPr>
            <w:tcW w:w="6937" w:type="dxa"/>
          </w:tcPr>
          <w:p w14:paraId="37D8E9B4" w14:textId="77777777" w:rsidR="006C7ECB" w:rsidRDefault="00A01006">
            <w:pPr>
              <w:rPr>
                <w:lang w:eastAsia="en-US"/>
              </w:rPr>
            </w:pPr>
            <w:r>
              <w:rPr>
                <w:lang w:eastAsia="en-US"/>
              </w:rPr>
              <w:t>We support Alt A</w:t>
            </w:r>
          </w:p>
        </w:tc>
      </w:tr>
      <w:tr w:rsidR="006C7ECB" w14:paraId="37D8E9BC" w14:textId="77777777">
        <w:tc>
          <w:tcPr>
            <w:tcW w:w="2425" w:type="dxa"/>
          </w:tcPr>
          <w:p w14:paraId="37D8E9B6" w14:textId="77777777" w:rsidR="006C7ECB" w:rsidRDefault="00A01006">
            <w:pPr>
              <w:rPr>
                <w:lang w:eastAsia="en-US"/>
              </w:rPr>
            </w:pPr>
            <w:r>
              <w:rPr>
                <w:lang w:eastAsia="en-US"/>
              </w:rPr>
              <w:t>Lenovo, Motorola Mobility</w:t>
            </w:r>
          </w:p>
        </w:tc>
        <w:tc>
          <w:tcPr>
            <w:tcW w:w="6937" w:type="dxa"/>
          </w:tcPr>
          <w:p w14:paraId="37D8E9B7" w14:textId="77777777" w:rsidR="006C7ECB" w:rsidRDefault="00A01006">
            <w:pPr>
              <w:rPr>
                <w:lang w:eastAsia="en-US"/>
              </w:rPr>
            </w:pPr>
            <w:r>
              <w:rPr>
                <w:lang w:eastAsia="en-US"/>
              </w:rPr>
              <w:t>We support Alt B i.e. support Alt-1 and Alt-3</w:t>
            </w:r>
          </w:p>
          <w:p w14:paraId="37D8E9B8"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9B9" w14:textId="77777777" w:rsidR="006C7ECB" w:rsidRDefault="00A01006">
            <w:pPr>
              <w:pStyle w:val="a"/>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9BA"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9BB" w14:textId="77777777" w:rsidR="006C7ECB" w:rsidRDefault="006C7ECB">
            <w:pPr>
              <w:rPr>
                <w:lang w:eastAsia="en-US"/>
              </w:rPr>
            </w:pPr>
          </w:p>
        </w:tc>
      </w:tr>
      <w:tr w:rsidR="006C7ECB" w14:paraId="37D8E9BF" w14:textId="77777777">
        <w:tc>
          <w:tcPr>
            <w:tcW w:w="2425" w:type="dxa"/>
          </w:tcPr>
          <w:p w14:paraId="37D8E9BD" w14:textId="77777777" w:rsidR="006C7ECB" w:rsidRDefault="00A01006">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9BE" w14:textId="77777777" w:rsidR="006C7ECB" w:rsidRDefault="00A01006">
            <w:pPr>
              <w:rPr>
                <w:rFonts w:eastAsia="宋体"/>
                <w:lang w:val="en-US" w:eastAsia="en-US"/>
              </w:rPr>
            </w:pPr>
            <w:r>
              <w:rPr>
                <w:rFonts w:eastAsia="宋体" w:hint="eastAsia"/>
                <w:lang w:val="en-US" w:eastAsia="zh-CN"/>
              </w:rPr>
              <w:t>Support Alt B.</w:t>
            </w:r>
          </w:p>
        </w:tc>
      </w:tr>
      <w:tr w:rsidR="004B3D6D" w14:paraId="2277EC36" w14:textId="77777777">
        <w:tc>
          <w:tcPr>
            <w:tcW w:w="2425" w:type="dxa"/>
          </w:tcPr>
          <w:p w14:paraId="6EAE7871" w14:textId="05BE2514" w:rsidR="004B3D6D" w:rsidRDefault="004B3D6D" w:rsidP="004B3D6D">
            <w:pPr>
              <w:rPr>
                <w:rFonts w:eastAsia="宋体"/>
                <w:lang w:val="en-US" w:eastAsia="zh-CN"/>
              </w:rPr>
            </w:pPr>
            <w:r>
              <w:rPr>
                <w:lang w:eastAsia="en-US"/>
              </w:rPr>
              <w:t>Intel</w:t>
            </w:r>
          </w:p>
        </w:tc>
        <w:tc>
          <w:tcPr>
            <w:tcW w:w="6937" w:type="dxa"/>
          </w:tcPr>
          <w:p w14:paraId="364F7CEA" w14:textId="6AA12DC8" w:rsidR="004B3D6D" w:rsidRDefault="004B3D6D" w:rsidP="004B3D6D">
            <w:pPr>
              <w:rPr>
                <w:rFonts w:eastAsia="宋体"/>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443150" w14:paraId="27C41E81" w14:textId="77777777" w:rsidTr="00443150">
        <w:tc>
          <w:tcPr>
            <w:tcW w:w="2425" w:type="dxa"/>
          </w:tcPr>
          <w:p w14:paraId="5AC82D77" w14:textId="77777777" w:rsidR="00443150" w:rsidRDefault="00443150" w:rsidP="00E066FF">
            <w:pPr>
              <w:rPr>
                <w:lang w:eastAsia="en-US"/>
              </w:rPr>
            </w:pPr>
            <w:r>
              <w:rPr>
                <w:lang w:eastAsia="en-US"/>
              </w:rPr>
              <w:t>vivo</w:t>
            </w:r>
          </w:p>
        </w:tc>
        <w:tc>
          <w:tcPr>
            <w:tcW w:w="6937" w:type="dxa"/>
          </w:tcPr>
          <w:p w14:paraId="4C851003" w14:textId="77777777" w:rsidR="00443150" w:rsidRDefault="00443150" w:rsidP="00E066FF">
            <w:pPr>
              <w:rPr>
                <w:lang w:eastAsia="en-US"/>
              </w:rPr>
            </w:pPr>
            <w:r>
              <w:rPr>
                <w:lang w:eastAsia="en-US"/>
              </w:rPr>
              <w:t>Alt B</w:t>
            </w:r>
          </w:p>
        </w:tc>
      </w:tr>
      <w:tr w:rsidR="00BC139B" w14:paraId="0E5E2DFC" w14:textId="77777777" w:rsidTr="00443150">
        <w:tc>
          <w:tcPr>
            <w:tcW w:w="2425" w:type="dxa"/>
          </w:tcPr>
          <w:p w14:paraId="325D7928" w14:textId="7B83182F" w:rsidR="00BC139B" w:rsidRDefault="00BC139B" w:rsidP="00E066FF">
            <w:pPr>
              <w:rPr>
                <w:lang w:eastAsia="en-US"/>
              </w:rPr>
            </w:pPr>
            <w:r>
              <w:rPr>
                <w:lang w:eastAsia="en-US"/>
              </w:rPr>
              <w:t>Apple</w:t>
            </w:r>
          </w:p>
        </w:tc>
        <w:tc>
          <w:tcPr>
            <w:tcW w:w="6937" w:type="dxa"/>
          </w:tcPr>
          <w:p w14:paraId="46FDB6E4" w14:textId="7C3FBDCA" w:rsidR="00BC139B" w:rsidRDefault="00BC139B" w:rsidP="00E066FF">
            <w:pPr>
              <w:rPr>
                <w:lang w:eastAsia="en-US"/>
              </w:rPr>
            </w:pPr>
            <w:r>
              <w:rPr>
                <w:lang w:eastAsia="en-US"/>
              </w:rPr>
              <w:t>Alt A</w:t>
            </w:r>
          </w:p>
        </w:tc>
      </w:tr>
      <w:tr w:rsidR="0081257A" w14:paraId="724993F3" w14:textId="77777777" w:rsidTr="00443150">
        <w:tc>
          <w:tcPr>
            <w:tcW w:w="2425" w:type="dxa"/>
          </w:tcPr>
          <w:p w14:paraId="0FCC8AEA" w14:textId="49DD195D" w:rsidR="0081257A" w:rsidRDefault="0081257A" w:rsidP="00E066FF">
            <w:pPr>
              <w:rPr>
                <w:lang w:eastAsia="en-US"/>
              </w:rPr>
            </w:pPr>
            <w:proofErr w:type="spellStart"/>
            <w:r>
              <w:rPr>
                <w:lang w:eastAsia="en-US"/>
              </w:rPr>
              <w:t>Futurewei</w:t>
            </w:r>
            <w:proofErr w:type="spellEnd"/>
          </w:p>
        </w:tc>
        <w:tc>
          <w:tcPr>
            <w:tcW w:w="6937" w:type="dxa"/>
          </w:tcPr>
          <w:p w14:paraId="34F9E817" w14:textId="1BF88BBE" w:rsidR="0081257A" w:rsidRDefault="0081257A" w:rsidP="00E066FF">
            <w:pPr>
              <w:rPr>
                <w:lang w:eastAsia="en-US"/>
              </w:rPr>
            </w:pPr>
            <w:r>
              <w:rPr>
                <w:lang w:eastAsia="en-US"/>
              </w:rPr>
              <w:t>Alt-B</w:t>
            </w:r>
          </w:p>
        </w:tc>
      </w:tr>
      <w:tr w:rsidR="00E066FF" w14:paraId="14E47973" w14:textId="77777777" w:rsidTr="00E066FF">
        <w:tc>
          <w:tcPr>
            <w:tcW w:w="2425" w:type="dxa"/>
          </w:tcPr>
          <w:p w14:paraId="01C69E69" w14:textId="77777777" w:rsidR="00E066FF" w:rsidRPr="00130246"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BB7CA9B" w14:textId="77777777" w:rsidR="00E066FF" w:rsidRPr="00130246" w:rsidRDefault="00E066FF" w:rsidP="00E066FF">
            <w:pPr>
              <w:rPr>
                <w:rFonts w:eastAsiaTheme="minorEastAsia"/>
                <w:lang w:eastAsia="zh-CN"/>
              </w:rPr>
            </w:pPr>
            <w:r>
              <w:rPr>
                <w:rFonts w:eastAsiaTheme="minorEastAsia"/>
                <w:lang w:eastAsia="zh-CN"/>
              </w:rPr>
              <w:t>We support Alt B.</w:t>
            </w:r>
          </w:p>
        </w:tc>
      </w:tr>
      <w:tr w:rsidR="00964DCA" w14:paraId="239B21CB" w14:textId="77777777" w:rsidTr="005F3E8B">
        <w:tc>
          <w:tcPr>
            <w:tcW w:w="2425" w:type="dxa"/>
          </w:tcPr>
          <w:p w14:paraId="53B8077A" w14:textId="77777777" w:rsidR="00964DCA" w:rsidRDefault="00964DCA" w:rsidP="005F3E8B">
            <w:pPr>
              <w:rPr>
                <w:lang w:eastAsia="en-US"/>
              </w:rPr>
            </w:pPr>
            <w:r>
              <w:rPr>
                <w:lang w:eastAsia="en-US"/>
              </w:rPr>
              <w:t xml:space="preserve">Ericsson </w:t>
            </w:r>
          </w:p>
        </w:tc>
        <w:tc>
          <w:tcPr>
            <w:tcW w:w="6937" w:type="dxa"/>
          </w:tcPr>
          <w:p w14:paraId="5603B8FF" w14:textId="77777777" w:rsidR="00964DCA" w:rsidRDefault="00964DCA" w:rsidP="005F3E8B">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67DCFB21" w14:textId="77777777" w:rsidR="00964DCA" w:rsidRDefault="00964DCA" w:rsidP="005F3E8B">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8550C0" w14:paraId="686A3E90" w14:textId="77777777" w:rsidTr="008550C0">
        <w:tc>
          <w:tcPr>
            <w:tcW w:w="2425" w:type="dxa"/>
            <w:shd w:val="clear" w:color="auto" w:fill="FFFFFF" w:themeFill="background1"/>
          </w:tcPr>
          <w:p w14:paraId="4FCC23AF"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6581D3A1" w14:textId="77777777" w:rsidR="008550C0" w:rsidRDefault="008550C0" w:rsidP="00DB63AF">
            <w:pPr>
              <w:rPr>
                <w:lang w:eastAsia="en-US"/>
              </w:rPr>
            </w:pPr>
            <w:r>
              <w:rPr>
                <w:lang w:eastAsia="en-US"/>
              </w:rPr>
              <w:t>Apologies if we are being pedantic here but we think proposal needs some clarification</w:t>
            </w:r>
            <w:r w:rsidRPr="00A00783">
              <w:rPr>
                <w:lang w:eastAsia="en-US"/>
              </w:rPr>
              <w:t xml:space="preserve">. </w:t>
            </w:r>
            <w:r>
              <w:rPr>
                <w:lang w:eastAsia="en-US"/>
              </w:rPr>
              <w:t>Regarding LBT for COT with TDM Tx beams, we have the following two agreements:</w:t>
            </w:r>
          </w:p>
          <w:p w14:paraId="40A0A646" w14:textId="77777777" w:rsidR="008550C0" w:rsidRPr="004C3942" w:rsidRDefault="008550C0" w:rsidP="00DB63AF">
            <w:pPr>
              <w:pStyle w:val="discussionpoint"/>
              <w:spacing w:after="0"/>
              <w:rPr>
                <w:rFonts w:ascii="Times" w:hAnsi="Times" w:cs="Times"/>
                <w:b/>
                <w:highlight w:val="green"/>
              </w:rPr>
            </w:pPr>
            <w:r w:rsidRPr="009D1FA8">
              <w:rPr>
                <w:rFonts w:ascii="Times" w:hAnsi="Times" w:cs="Times"/>
                <w:highlight w:val="green"/>
              </w:rPr>
              <w:t xml:space="preserve">Agreement </w:t>
            </w:r>
            <w:r w:rsidRPr="004C3942">
              <w:rPr>
                <w:rFonts w:ascii="Times" w:hAnsi="Times" w:cs="Times"/>
                <w:b/>
              </w:rPr>
              <w:t>(RAN1 104-e):</w:t>
            </w:r>
          </w:p>
          <w:p w14:paraId="6E179CA6" w14:textId="77777777" w:rsidR="008550C0" w:rsidRPr="009D1FA8" w:rsidRDefault="008550C0" w:rsidP="00DB63AF">
            <w:pPr>
              <w:rPr>
                <w:rFonts w:cs="Times"/>
                <w:szCs w:val="20"/>
              </w:rPr>
            </w:pPr>
            <w:r w:rsidRPr="009D1FA8">
              <w:rPr>
                <w:rFonts w:cs="Times"/>
                <w:szCs w:val="20"/>
              </w:rPr>
              <w:t xml:space="preserve">Within a COT with TDM of beams with beam switching, down-select one or more of the following LBT operations </w:t>
            </w:r>
          </w:p>
          <w:p w14:paraId="1AE1889D"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9D1FA8">
              <w:rPr>
                <w:rFonts w:cs="Times"/>
              </w:rPr>
              <w:t xml:space="preserve">Alt 1: Single LBT sensing with wide beam ‘cover’ all beams to be used in the COT with appropriate ED threshold </w:t>
            </w:r>
          </w:p>
          <w:p w14:paraId="5942AFB2" w14:textId="77777777" w:rsidR="008550C0" w:rsidRPr="009D1FA8" w:rsidRDefault="008550C0" w:rsidP="008550C0">
            <w:pPr>
              <w:pStyle w:val="a"/>
              <w:numPr>
                <w:ilvl w:val="1"/>
                <w:numId w:val="21"/>
              </w:numPr>
              <w:kinsoku/>
              <w:adjustRightInd/>
              <w:snapToGrid w:val="0"/>
              <w:spacing w:after="0" w:line="252" w:lineRule="auto"/>
              <w:textAlignment w:val="auto"/>
              <w:rPr>
                <w:rFonts w:cs="Times"/>
              </w:rPr>
            </w:pPr>
            <w:r w:rsidRPr="009D1FA8">
              <w:rPr>
                <w:rFonts w:cs="Times"/>
              </w:rPr>
              <w:t>FFS: Details on the definition of "cover"</w:t>
            </w:r>
          </w:p>
          <w:p w14:paraId="6E5B367F"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9D1FA8">
              <w:rPr>
                <w:rFonts w:cs="Times"/>
              </w:rPr>
              <w:t>Alt 2: Independent per-beam LBT sensing at the start of COT is performed for beams used in the COT</w:t>
            </w:r>
          </w:p>
          <w:p w14:paraId="3C46A97D"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9D1FA8">
              <w:rPr>
                <w:rFonts w:cs="Times"/>
              </w:rPr>
              <w:t>Alt 3: Independent per-beam LBT sensing at the start of COT is performed for beams used in the COT with additional requirement on Cat 2 LBT before beam switch</w:t>
            </w:r>
          </w:p>
          <w:p w14:paraId="7DE0E3EB" w14:textId="77777777" w:rsidR="008550C0" w:rsidRDefault="008550C0" w:rsidP="00DB63AF">
            <w:pPr>
              <w:rPr>
                <w:lang w:eastAsia="en-US"/>
              </w:rPr>
            </w:pPr>
          </w:p>
          <w:p w14:paraId="3794A176" w14:textId="77777777" w:rsidR="008550C0" w:rsidRPr="004C3942" w:rsidRDefault="008550C0" w:rsidP="00DB63AF">
            <w:pPr>
              <w:rPr>
                <w:b/>
                <w:lang w:eastAsia="x-none"/>
              </w:rPr>
            </w:pPr>
            <w:r w:rsidRPr="009D1FA8">
              <w:rPr>
                <w:highlight w:val="green"/>
                <w:lang w:eastAsia="x-none"/>
              </w:rPr>
              <w:lastRenderedPageBreak/>
              <w:t xml:space="preserve">Agreement </w:t>
            </w:r>
            <w:r w:rsidRPr="004C3942">
              <w:rPr>
                <w:b/>
                <w:lang w:eastAsia="x-none"/>
              </w:rPr>
              <w:t>(RAN1 104bis-e):</w:t>
            </w:r>
          </w:p>
          <w:p w14:paraId="5C0305B4" w14:textId="77777777" w:rsidR="008550C0" w:rsidRDefault="008550C0" w:rsidP="00DB63AF">
            <w:pPr>
              <w:rPr>
                <w:lang w:eastAsia="x-none"/>
              </w:rPr>
            </w:pPr>
          </w:p>
          <w:p w14:paraId="7AFEC26C" w14:textId="77777777" w:rsidR="008550C0" w:rsidRPr="005F3D5F" w:rsidRDefault="008550C0" w:rsidP="00DB63AF">
            <w:pPr>
              <w:rPr>
                <w:lang w:eastAsia="x-none"/>
              </w:rPr>
            </w:pPr>
            <w:r w:rsidRPr="005F3D5F">
              <w:rPr>
                <w:lang w:eastAsia="x-none"/>
              </w:rPr>
              <w:t>Within a COT with TDM of beams with beam switching, when independent per-beam LBT sensing at the start of COT is performed for beams used in the COT (Alt 2 or Alt 3 in earlier agreement) is considered, the following alternatives are further considered</w:t>
            </w:r>
          </w:p>
          <w:p w14:paraId="1A75A8FD" w14:textId="77777777" w:rsidR="008550C0" w:rsidRPr="005F3D5F" w:rsidRDefault="008550C0" w:rsidP="008550C0">
            <w:pPr>
              <w:numPr>
                <w:ilvl w:val="0"/>
                <w:numId w:val="19"/>
              </w:numPr>
              <w:rPr>
                <w:lang w:eastAsia="x-none"/>
              </w:rPr>
            </w:pPr>
            <w:r w:rsidRPr="005F3D5F">
              <w:rPr>
                <w:lang w:eastAsia="x-none"/>
              </w:rPr>
              <w:t>Alt A: The per-beam LBT for different beams is performed one after another in time domain</w:t>
            </w:r>
          </w:p>
          <w:p w14:paraId="2EE0C036" w14:textId="77777777" w:rsidR="008550C0" w:rsidRPr="005F3D5F" w:rsidRDefault="008550C0" w:rsidP="008550C0">
            <w:pPr>
              <w:numPr>
                <w:ilvl w:val="1"/>
                <w:numId w:val="19"/>
              </w:numPr>
              <w:rPr>
                <w:lang w:eastAsia="x-none"/>
              </w:rPr>
            </w:pPr>
            <w:r w:rsidRPr="005F3D5F">
              <w:rPr>
                <w:lang w:eastAsia="x-none"/>
              </w:rPr>
              <w:t xml:space="preserve">Alt A-1: The node completes one </w:t>
            </w:r>
            <w:proofErr w:type="spellStart"/>
            <w:r w:rsidRPr="005F3D5F">
              <w:rPr>
                <w:lang w:eastAsia="x-none"/>
              </w:rPr>
              <w:t>eCCA</w:t>
            </w:r>
            <w:proofErr w:type="spellEnd"/>
            <w:r w:rsidRPr="005F3D5F">
              <w:rPr>
                <w:lang w:eastAsia="x-none"/>
              </w:rPr>
              <w:t xml:space="preserve"> on one beam, and directly move on to the </w:t>
            </w:r>
            <w:proofErr w:type="spellStart"/>
            <w:r w:rsidRPr="005F3D5F">
              <w:rPr>
                <w:lang w:eastAsia="x-none"/>
              </w:rPr>
              <w:t>eCCA</w:t>
            </w:r>
            <w:proofErr w:type="spellEnd"/>
            <w:r w:rsidRPr="005F3D5F">
              <w:rPr>
                <w:lang w:eastAsia="x-none"/>
              </w:rPr>
              <w:t xml:space="preserve"> on the other beam, with no transmission in the middle</w:t>
            </w:r>
          </w:p>
          <w:p w14:paraId="7F3AAA56" w14:textId="77777777" w:rsidR="008550C0" w:rsidRPr="005F3D5F" w:rsidRDefault="008550C0" w:rsidP="008550C0">
            <w:pPr>
              <w:numPr>
                <w:ilvl w:val="1"/>
                <w:numId w:val="19"/>
              </w:numPr>
              <w:rPr>
                <w:lang w:eastAsia="x-none"/>
              </w:rPr>
            </w:pPr>
            <w:r w:rsidRPr="005F3D5F">
              <w:rPr>
                <w:lang w:eastAsia="x-none"/>
              </w:rPr>
              <w:t xml:space="preserve">Alt A-2: The node completes one </w:t>
            </w:r>
            <w:proofErr w:type="spellStart"/>
            <w:r w:rsidRPr="005F3D5F">
              <w:rPr>
                <w:lang w:eastAsia="x-none"/>
              </w:rPr>
              <w:t>eCCA</w:t>
            </w:r>
            <w:proofErr w:type="spellEnd"/>
            <w:r w:rsidRPr="005F3D5F">
              <w:rPr>
                <w:lang w:eastAsia="x-none"/>
              </w:rPr>
              <w:t xml:space="preserve"> on one beam, start transmission with the beam to occupy the COT, then move on to the </w:t>
            </w:r>
            <w:proofErr w:type="spellStart"/>
            <w:r w:rsidRPr="005F3D5F">
              <w:rPr>
                <w:lang w:eastAsia="x-none"/>
              </w:rPr>
              <w:t>eCCA</w:t>
            </w:r>
            <w:proofErr w:type="spellEnd"/>
            <w:r w:rsidRPr="005F3D5F">
              <w:rPr>
                <w:lang w:eastAsia="x-none"/>
              </w:rPr>
              <w:t xml:space="preserve"> on the other beam</w:t>
            </w:r>
          </w:p>
          <w:p w14:paraId="08A59377" w14:textId="77777777" w:rsidR="008550C0" w:rsidRPr="005F3D5F" w:rsidRDefault="008550C0" w:rsidP="008550C0">
            <w:pPr>
              <w:numPr>
                <w:ilvl w:val="1"/>
                <w:numId w:val="19"/>
              </w:numPr>
              <w:rPr>
                <w:lang w:eastAsia="x-none"/>
              </w:rPr>
            </w:pPr>
            <w:r w:rsidRPr="005F3D5F">
              <w:rPr>
                <w:lang w:eastAsia="x-none"/>
              </w:rPr>
              <w:t xml:space="preserve">Alt A-3: The node performs </w:t>
            </w:r>
            <w:proofErr w:type="spellStart"/>
            <w:r w:rsidRPr="005F3D5F">
              <w:rPr>
                <w:lang w:eastAsia="x-none"/>
              </w:rPr>
              <w:t>eCCA</w:t>
            </w:r>
            <w:proofErr w:type="spellEnd"/>
            <w:r w:rsidRPr="005F3D5F">
              <w:rPr>
                <w:lang w:eastAsia="x-none"/>
              </w:rPr>
              <w:t xml:space="preserve"> of the different beams simultaneous, round robin between different beams</w:t>
            </w:r>
          </w:p>
          <w:p w14:paraId="5316F733" w14:textId="77777777" w:rsidR="008550C0" w:rsidRPr="005F3D5F" w:rsidRDefault="008550C0" w:rsidP="008550C0">
            <w:pPr>
              <w:numPr>
                <w:ilvl w:val="0"/>
                <w:numId w:val="19"/>
              </w:numPr>
              <w:rPr>
                <w:lang w:eastAsia="x-none"/>
              </w:rPr>
            </w:pPr>
            <w:r w:rsidRPr="005F3D5F">
              <w:rPr>
                <w:lang w:eastAsia="x-none"/>
              </w:rPr>
              <w:t>Alt B: The per-beam LBT for different beams is performed simultaneously in parallel, assuming the node has the capability to simultaneously sense in different beams</w:t>
            </w:r>
          </w:p>
          <w:p w14:paraId="3316377F" w14:textId="77777777" w:rsidR="008550C0" w:rsidRDefault="008550C0" w:rsidP="00DB63AF">
            <w:pPr>
              <w:rPr>
                <w:lang w:eastAsia="x-none"/>
              </w:rPr>
            </w:pPr>
          </w:p>
          <w:p w14:paraId="765BC00D" w14:textId="77777777" w:rsidR="008550C0" w:rsidRDefault="008550C0" w:rsidP="00DB63AF">
            <w:pPr>
              <w:rPr>
                <w:lang w:eastAsia="en-US"/>
              </w:rPr>
            </w:pPr>
            <w:r>
              <w:rPr>
                <w:lang w:eastAsia="en-US"/>
              </w:rPr>
              <w:t xml:space="preserve">In proposal </w:t>
            </w:r>
            <w:r w:rsidRPr="004A7ADC">
              <w:t>2.</w:t>
            </w:r>
            <w:r>
              <w:t>7</w:t>
            </w:r>
            <w:r w:rsidRPr="004A7ADC">
              <w:t>.1-</w:t>
            </w:r>
            <w:r>
              <w:t>3, there is an “</w:t>
            </w:r>
            <w:r w:rsidRPr="004A7ADC">
              <w:rPr>
                <w:lang w:eastAsia="en-US"/>
              </w:rPr>
              <w:t>Alt-1</w:t>
            </w:r>
            <w:r>
              <w:rPr>
                <w:lang w:eastAsia="en-US"/>
              </w:rPr>
              <w:t>”. We are not sure this is meant to be “Alt 1” as in Agreement in RAN1 104-e or “Alt A-1” as in Agreement in RAN1 104bis-e.</w:t>
            </w:r>
          </w:p>
          <w:p w14:paraId="38E3A66A" w14:textId="77777777" w:rsidR="008550C0" w:rsidRDefault="008550C0" w:rsidP="00DB63AF">
            <w:pPr>
              <w:rPr>
                <w:lang w:eastAsia="en-US"/>
              </w:rPr>
            </w:pPr>
            <w:r>
              <w:rPr>
                <w:lang w:eastAsia="en-US"/>
              </w:rPr>
              <w:t>In any case, we provide our views as follows:</w:t>
            </w:r>
          </w:p>
          <w:p w14:paraId="1073F55F" w14:textId="77777777" w:rsidR="008550C0" w:rsidRPr="004C3942" w:rsidRDefault="008550C0" w:rsidP="008550C0">
            <w:pPr>
              <w:pStyle w:val="a"/>
              <w:numPr>
                <w:ilvl w:val="0"/>
                <w:numId w:val="29"/>
              </w:numPr>
              <w:rPr>
                <w:lang w:eastAsia="en-US"/>
              </w:rPr>
            </w:pPr>
            <w:r>
              <w:rPr>
                <w:lang w:eastAsia="en-US"/>
              </w:rPr>
              <w:t xml:space="preserve">If </w:t>
            </w:r>
            <w:r>
              <w:t>“</w:t>
            </w:r>
            <w:r w:rsidRPr="004A7ADC">
              <w:rPr>
                <w:lang w:eastAsia="en-US"/>
              </w:rPr>
              <w:t>Alt-1</w:t>
            </w:r>
            <w:r>
              <w:rPr>
                <w:lang w:eastAsia="en-US"/>
              </w:rPr>
              <w:t xml:space="preserve">” in </w:t>
            </w:r>
            <w:r w:rsidRPr="004A7ADC">
              <w:t>2.</w:t>
            </w:r>
            <w:r>
              <w:t>7</w:t>
            </w:r>
            <w:r w:rsidRPr="004A7ADC">
              <w:t>.1-</w:t>
            </w:r>
            <w:r>
              <w:t xml:space="preserve">3 is meant to be </w:t>
            </w:r>
            <w:r>
              <w:rPr>
                <w:lang w:eastAsia="en-US"/>
              </w:rPr>
              <w:t xml:space="preserve">“Alt A-1” in RAN1 104bis-e, it is not an acceptable choice for us and we do not support neither Alt A nor alt </w:t>
            </w:r>
            <w:proofErr w:type="spellStart"/>
            <w:r>
              <w:rPr>
                <w:lang w:eastAsia="en-US"/>
              </w:rPr>
              <w:t>Alt</w:t>
            </w:r>
            <w:proofErr w:type="spellEnd"/>
            <w:r>
              <w:rPr>
                <w:lang w:eastAsia="en-US"/>
              </w:rPr>
              <w:t xml:space="preserve"> B in Proposal 2.7.1-3. </w:t>
            </w:r>
            <w:r w:rsidRPr="004C3942">
              <w:rPr>
                <w:lang w:eastAsia="en-US"/>
              </w:rPr>
              <w:t xml:space="preserve">If the per-beam </w:t>
            </w:r>
            <w:proofErr w:type="spellStart"/>
            <w:r w:rsidRPr="004C3942">
              <w:rPr>
                <w:lang w:eastAsia="en-US"/>
              </w:rPr>
              <w:t>eCCAs</w:t>
            </w:r>
            <w:proofErr w:type="spellEnd"/>
            <w:r w:rsidRPr="004C3942">
              <w:rPr>
                <w:lang w:eastAsia="en-US"/>
              </w:rPr>
              <w:t xml:space="preserve"> are performed sequentially as in Alt A-1, the first </w:t>
            </w:r>
            <w:proofErr w:type="spellStart"/>
            <w:r w:rsidRPr="004C3942">
              <w:rPr>
                <w:lang w:eastAsia="en-US"/>
              </w:rPr>
              <w:t>eCCA</w:t>
            </w:r>
            <w:proofErr w:type="spellEnd"/>
            <w:r w:rsidRPr="004C3942">
              <w:rPr>
                <w:lang w:eastAsia="en-US"/>
              </w:rPr>
              <w:t xml:space="preserve"> in the sequence of </w:t>
            </w:r>
            <w:proofErr w:type="spellStart"/>
            <w:r w:rsidRPr="004C3942">
              <w:rPr>
                <w:lang w:eastAsia="en-US"/>
              </w:rPr>
              <w:t>eCCAs</w:t>
            </w:r>
            <w:proofErr w:type="spellEnd"/>
            <w:r w:rsidRPr="004C3942">
              <w:rPr>
                <w:lang w:eastAsia="en-US"/>
              </w:rPr>
              <w:t xml:space="preserve"> is far off from the beginning of the COT, thus rendering its sensing result irrelevant. Moreover, latency and LBT overhead are maximized compared to performing these </w:t>
            </w:r>
            <w:proofErr w:type="spellStart"/>
            <w:r w:rsidRPr="004C3942">
              <w:rPr>
                <w:lang w:eastAsia="en-US"/>
              </w:rPr>
              <w:t>eCCAs</w:t>
            </w:r>
            <w:proofErr w:type="spellEnd"/>
            <w:r w:rsidRPr="004C3942">
              <w:rPr>
                <w:lang w:eastAsia="en-US"/>
              </w:rPr>
              <w:t xml:space="preserve"> simultaneously.</w:t>
            </w:r>
          </w:p>
          <w:p w14:paraId="4B98EE37" w14:textId="77777777" w:rsidR="008550C0" w:rsidRDefault="008550C0" w:rsidP="008550C0">
            <w:pPr>
              <w:pStyle w:val="a"/>
              <w:numPr>
                <w:ilvl w:val="0"/>
                <w:numId w:val="29"/>
              </w:numPr>
              <w:rPr>
                <w:lang w:eastAsia="en-US"/>
              </w:rPr>
            </w:pPr>
            <w:r>
              <w:rPr>
                <w:lang w:eastAsia="en-US"/>
              </w:rPr>
              <w:t xml:space="preserve">If “Alt-1” in </w:t>
            </w:r>
            <w:r w:rsidRPr="004A7ADC">
              <w:t>2.</w:t>
            </w:r>
            <w:r>
              <w:t>7</w:t>
            </w:r>
            <w:r w:rsidRPr="004A7ADC">
              <w:t>.1-</w:t>
            </w:r>
            <w:r>
              <w:t xml:space="preserve">3 is meant to be </w:t>
            </w:r>
            <w:r>
              <w:rPr>
                <w:lang w:eastAsia="en-US"/>
              </w:rPr>
              <w:t xml:space="preserve">“Alt 1” in RAN1 104-e, then we suppose Alt A in Proposal 2.7.1-3. </w:t>
            </w:r>
          </w:p>
          <w:p w14:paraId="44F7905E" w14:textId="77777777" w:rsidR="008550C0" w:rsidRDefault="008550C0" w:rsidP="00DB63AF">
            <w:pPr>
              <w:rPr>
                <w:lang w:eastAsia="en-US"/>
              </w:rPr>
            </w:pPr>
          </w:p>
        </w:tc>
      </w:tr>
      <w:tr w:rsidR="008550C0" w14:paraId="76900194" w14:textId="77777777" w:rsidTr="005F3E8B">
        <w:tc>
          <w:tcPr>
            <w:tcW w:w="2425" w:type="dxa"/>
          </w:tcPr>
          <w:p w14:paraId="6668E607" w14:textId="482A5FE1" w:rsidR="008550C0" w:rsidRDefault="00DB63AF" w:rsidP="005F3E8B">
            <w:pPr>
              <w:rPr>
                <w:lang w:eastAsia="en-US"/>
              </w:rPr>
            </w:pPr>
            <w:r w:rsidRPr="00DB63AF">
              <w:rPr>
                <w:rFonts w:eastAsiaTheme="minorEastAsia" w:hint="eastAsia"/>
                <w:lang w:eastAsia="zh-CN"/>
              </w:rPr>
              <w:lastRenderedPageBreak/>
              <w:t>ITRI</w:t>
            </w:r>
          </w:p>
        </w:tc>
        <w:tc>
          <w:tcPr>
            <w:tcW w:w="6937" w:type="dxa"/>
          </w:tcPr>
          <w:p w14:paraId="614D890F" w14:textId="1CAD24EA" w:rsidR="008550C0" w:rsidRDefault="00DB63AF" w:rsidP="005F3E8B">
            <w:pPr>
              <w:rPr>
                <w:lang w:eastAsia="en-US"/>
              </w:rPr>
            </w:pPr>
            <w:r>
              <w:rPr>
                <w:rFonts w:eastAsiaTheme="minorEastAsia"/>
                <w:lang w:eastAsia="zh-CN"/>
              </w:rPr>
              <w:t>We support Alt B.</w:t>
            </w:r>
          </w:p>
        </w:tc>
      </w:tr>
      <w:tr w:rsidR="00150474" w14:paraId="2F5D598C" w14:textId="77777777" w:rsidTr="005F3E8B">
        <w:tc>
          <w:tcPr>
            <w:tcW w:w="2425" w:type="dxa"/>
          </w:tcPr>
          <w:p w14:paraId="0432DAC3" w14:textId="021697FB" w:rsidR="00150474" w:rsidRPr="00DB63AF" w:rsidRDefault="00150474" w:rsidP="00150474">
            <w:pPr>
              <w:rPr>
                <w:rFonts w:eastAsiaTheme="minorEastAsia"/>
                <w:lang w:eastAsia="zh-CN"/>
              </w:rPr>
            </w:pPr>
            <w:proofErr w:type="spellStart"/>
            <w:r w:rsidRPr="004245E3">
              <w:rPr>
                <w:lang w:eastAsia="en-US"/>
              </w:rPr>
              <w:t>InterDigital</w:t>
            </w:r>
            <w:proofErr w:type="spellEnd"/>
          </w:p>
        </w:tc>
        <w:tc>
          <w:tcPr>
            <w:tcW w:w="6937" w:type="dxa"/>
          </w:tcPr>
          <w:p w14:paraId="2DFF1F37" w14:textId="37D13567" w:rsidR="00150474" w:rsidRDefault="00150474" w:rsidP="00150474">
            <w:pPr>
              <w:rPr>
                <w:rFonts w:eastAsiaTheme="minorEastAsia"/>
                <w:lang w:eastAsia="zh-CN"/>
              </w:rPr>
            </w:pPr>
            <w:r w:rsidRPr="004245E3">
              <w:rPr>
                <w:lang w:eastAsia="en-US"/>
              </w:rPr>
              <w:t>We support Alt. B</w:t>
            </w:r>
          </w:p>
        </w:tc>
      </w:tr>
    </w:tbl>
    <w:p w14:paraId="37D8E9C0" w14:textId="77777777" w:rsidR="006C7ECB" w:rsidRDefault="006C7ECB">
      <w:pPr>
        <w:rPr>
          <w:rFonts w:cs="Times"/>
          <w:szCs w:val="20"/>
        </w:rPr>
      </w:pPr>
    </w:p>
    <w:p w14:paraId="37D8E9C1" w14:textId="77777777" w:rsidR="006C7ECB" w:rsidRDefault="00A01006">
      <w:pPr>
        <w:pStyle w:val="discussionpoint"/>
      </w:pPr>
      <w:r>
        <w:t xml:space="preserve">Proposal 2.7.1-4  </w:t>
      </w:r>
    </w:p>
    <w:p w14:paraId="37D8E9C2" w14:textId="77777777" w:rsidR="006C7ECB" w:rsidRDefault="00A01006">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7D8E9C3" w14:textId="77777777" w:rsidR="006C7ECB" w:rsidRDefault="006C7ECB">
      <w:pPr>
        <w:rPr>
          <w:lang w:eastAsia="en-US"/>
        </w:rPr>
      </w:pPr>
    </w:p>
    <w:tbl>
      <w:tblPr>
        <w:tblStyle w:val="af8"/>
        <w:tblW w:w="0" w:type="auto"/>
        <w:tblLook w:val="04A0" w:firstRow="1" w:lastRow="0" w:firstColumn="1" w:lastColumn="0" w:noHBand="0" w:noVBand="1"/>
      </w:tblPr>
      <w:tblGrid>
        <w:gridCol w:w="2425"/>
        <w:gridCol w:w="6937"/>
      </w:tblGrid>
      <w:tr w:rsidR="006C7ECB" w14:paraId="37D8E9C6" w14:textId="77777777">
        <w:tc>
          <w:tcPr>
            <w:tcW w:w="2425" w:type="dxa"/>
          </w:tcPr>
          <w:p w14:paraId="37D8E9C4" w14:textId="77777777" w:rsidR="006C7ECB" w:rsidRDefault="00A01006">
            <w:pPr>
              <w:rPr>
                <w:lang w:eastAsia="en-US"/>
              </w:rPr>
            </w:pPr>
            <w:r>
              <w:rPr>
                <w:lang w:eastAsia="en-US"/>
              </w:rPr>
              <w:t>Company</w:t>
            </w:r>
          </w:p>
        </w:tc>
        <w:tc>
          <w:tcPr>
            <w:tcW w:w="6937" w:type="dxa"/>
          </w:tcPr>
          <w:p w14:paraId="37D8E9C5" w14:textId="77777777" w:rsidR="006C7ECB" w:rsidRDefault="00A01006">
            <w:pPr>
              <w:rPr>
                <w:lang w:eastAsia="en-US"/>
              </w:rPr>
            </w:pPr>
            <w:r>
              <w:rPr>
                <w:lang w:eastAsia="en-US"/>
              </w:rPr>
              <w:t>View</w:t>
            </w:r>
          </w:p>
        </w:tc>
      </w:tr>
      <w:tr w:rsidR="006C7ECB" w14:paraId="37D8E9C9" w14:textId="77777777">
        <w:tc>
          <w:tcPr>
            <w:tcW w:w="2425" w:type="dxa"/>
          </w:tcPr>
          <w:p w14:paraId="37D8E9C7" w14:textId="77777777" w:rsidR="006C7ECB" w:rsidRDefault="00A01006">
            <w:pPr>
              <w:rPr>
                <w:lang w:eastAsia="en-US"/>
              </w:rPr>
            </w:pPr>
            <w:r>
              <w:rPr>
                <w:lang w:eastAsia="en-US"/>
              </w:rPr>
              <w:t>Nokia, NSB</w:t>
            </w:r>
          </w:p>
        </w:tc>
        <w:tc>
          <w:tcPr>
            <w:tcW w:w="6937" w:type="dxa"/>
          </w:tcPr>
          <w:p w14:paraId="37D8E9C8" w14:textId="77777777" w:rsidR="006C7ECB" w:rsidRDefault="00A01006">
            <w:pPr>
              <w:rPr>
                <w:lang w:eastAsia="en-US"/>
              </w:rPr>
            </w:pPr>
            <w:r>
              <w:rPr>
                <w:lang w:eastAsia="en-US"/>
              </w:rPr>
              <w:t>We support the proposal</w:t>
            </w:r>
          </w:p>
        </w:tc>
      </w:tr>
      <w:tr w:rsidR="006C7ECB" w14:paraId="37D8E9CC" w14:textId="77777777">
        <w:tc>
          <w:tcPr>
            <w:tcW w:w="2425" w:type="dxa"/>
          </w:tcPr>
          <w:p w14:paraId="37D8E9CA" w14:textId="77777777" w:rsidR="006C7ECB" w:rsidRDefault="00A01006">
            <w:pPr>
              <w:rPr>
                <w:lang w:eastAsia="en-US"/>
              </w:rPr>
            </w:pPr>
            <w:r>
              <w:rPr>
                <w:lang w:eastAsia="en-US"/>
              </w:rPr>
              <w:t>Charter Communications</w:t>
            </w:r>
          </w:p>
        </w:tc>
        <w:tc>
          <w:tcPr>
            <w:tcW w:w="6937" w:type="dxa"/>
          </w:tcPr>
          <w:p w14:paraId="37D8E9CB" w14:textId="77777777" w:rsidR="006C7ECB" w:rsidRDefault="00A01006">
            <w:pPr>
              <w:rPr>
                <w:lang w:eastAsia="en-US"/>
              </w:rPr>
            </w:pPr>
            <w:r>
              <w:rPr>
                <w:lang w:eastAsia="en-US"/>
              </w:rPr>
              <w:t>Support the proposal</w:t>
            </w:r>
          </w:p>
        </w:tc>
      </w:tr>
      <w:tr w:rsidR="006C7ECB" w14:paraId="37D8E9CF" w14:textId="77777777">
        <w:tc>
          <w:tcPr>
            <w:tcW w:w="2425" w:type="dxa"/>
          </w:tcPr>
          <w:p w14:paraId="37D8E9CD" w14:textId="77777777" w:rsidR="006C7ECB" w:rsidRDefault="00A01006">
            <w:pPr>
              <w:rPr>
                <w:lang w:eastAsia="en-US"/>
              </w:rPr>
            </w:pPr>
            <w:r>
              <w:rPr>
                <w:lang w:eastAsia="en-US"/>
              </w:rPr>
              <w:t>Lenovo, Motorola Mobility</w:t>
            </w:r>
          </w:p>
        </w:tc>
        <w:tc>
          <w:tcPr>
            <w:tcW w:w="6937" w:type="dxa"/>
          </w:tcPr>
          <w:p w14:paraId="37D8E9CE"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D2" w14:textId="77777777">
        <w:tc>
          <w:tcPr>
            <w:tcW w:w="2425" w:type="dxa"/>
          </w:tcPr>
          <w:p w14:paraId="37D8E9D0" w14:textId="77777777" w:rsidR="006C7ECB" w:rsidRDefault="00A01006">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9D1" w14:textId="77777777" w:rsidR="006C7ECB" w:rsidRDefault="00A01006">
            <w:pPr>
              <w:rPr>
                <w:rFonts w:eastAsia="宋体"/>
                <w:lang w:val="en-US" w:eastAsia="en-US"/>
              </w:rPr>
            </w:pPr>
            <w:r>
              <w:rPr>
                <w:rFonts w:eastAsia="宋体" w:hint="eastAsia"/>
                <w:lang w:val="en-US" w:eastAsia="zh-CN"/>
              </w:rPr>
              <w:t>Agree with the proposal 2.7.1-4</w:t>
            </w:r>
          </w:p>
        </w:tc>
      </w:tr>
      <w:tr w:rsidR="00FA5CDE" w14:paraId="2707D30F" w14:textId="77777777">
        <w:tc>
          <w:tcPr>
            <w:tcW w:w="2425" w:type="dxa"/>
          </w:tcPr>
          <w:p w14:paraId="6ED435CB" w14:textId="27049D35" w:rsidR="00FA5CDE" w:rsidRDefault="00FA5CDE" w:rsidP="00FA5CDE">
            <w:pPr>
              <w:rPr>
                <w:rFonts w:eastAsia="宋体"/>
                <w:lang w:val="en-US" w:eastAsia="zh-CN"/>
              </w:rPr>
            </w:pPr>
            <w:r>
              <w:rPr>
                <w:lang w:eastAsia="en-US"/>
              </w:rPr>
              <w:lastRenderedPageBreak/>
              <w:t>Intel</w:t>
            </w:r>
          </w:p>
        </w:tc>
        <w:tc>
          <w:tcPr>
            <w:tcW w:w="6937" w:type="dxa"/>
          </w:tcPr>
          <w:p w14:paraId="5E20AFDE" w14:textId="770FBF09" w:rsidR="00FA5CDE" w:rsidRDefault="00FA5CDE" w:rsidP="00FA5CDE">
            <w:pPr>
              <w:rPr>
                <w:rFonts w:eastAsia="宋体"/>
                <w:lang w:val="en-US" w:eastAsia="zh-CN"/>
              </w:rPr>
            </w:pPr>
            <w:r>
              <w:rPr>
                <w:lang w:eastAsia="en-US"/>
              </w:rPr>
              <w:t>We also support this proposal.</w:t>
            </w:r>
          </w:p>
        </w:tc>
      </w:tr>
      <w:tr w:rsidR="00443150" w14:paraId="3CD93EF7" w14:textId="77777777" w:rsidTr="00443150">
        <w:tc>
          <w:tcPr>
            <w:tcW w:w="2425" w:type="dxa"/>
          </w:tcPr>
          <w:p w14:paraId="6CBD0685" w14:textId="77777777" w:rsidR="00443150" w:rsidRDefault="00443150" w:rsidP="00E066FF">
            <w:pPr>
              <w:rPr>
                <w:lang w:eastAsia="en-US"/>
              </w:rPr>
            </w:pPr>
            <w:r>
              <w:rPr>
                <w:lang w:eastAsia="en-US"/>
              </w:rPr>
              <w:t>vivo</w:t>
            </w:r>
          </w:p>
        </w:tc>
        <w:tc>
          <w:tcPr>
            <w:tcW w:w="6937" w:type="dxa"/>
          </w:tcPr>
          <w:p w14:paraId="2AAFFF13" w14:textId="77777777" w:rsidR="00443150" w:rsidRDefault="00443150" w:rsidP="00E066FF">
            <w:pPr>
              <w:rPr>
                <w:lang w:eastAsia="en-US"/>
              </w:rPr>
            </w:pPr>
            <w:r>
              <w:rPr>
                <w:lang w:eastAsia="en-US"/>
              </w:rPr>
              <w:t>Support the proposal.</w:t>
            </w:r>
          </w:p>
        </w:tc>
      </w:tr>
      <w:tr w:rsidR="00BC139B" w14:paraId="659D4A5A" w14:textId="77777777" w:rsidTr="00443150">
        <w:tc>
          <w:tcPr>
            <w:tcW w:w="2425" w:type="dxa"/>
          </w:tcPr>
          <w:p w14:paraId="1FC20898" w14:textId="124BEB53" w:rsidR="00BC139B" w:rsidRDefault="00BC139B" w:rsidP="00BC139B">
            <w:pPr>
              <w:rPr>
                <w:lang w:eastAsia="en-US"/>
              </w:rPr>
            </w:pPr>
            <w:r>
              <w:rPr>
                <w:lang w:eastAsia="en-US"/>
              </w:rPr>
              <w:t>Apple</w:t>
            </w:r>
          </w:p>
        </w:tc>
        <w:tc>
          <w:tcPr>
            <w:tcW w:w="6937" w:type="dxa"/>
          </w:tcPr>
          <w:p w14:paraId="71D07820" w14:textId="058F803C" w:rsidR="00BC139B" w:rsidRDefault="00BC139B" w:rsidP="00BC139B">
            <w:pPr>
              <w:rPr>
                <w:lang w:eastAsia="en-US"/>
              </w:rPr>
            </w:pPr>
            <w:r>
              <w:rPr>
                <w:lang w:eastAsia="en-US"/>
              </w:rPr>
              <w:t xml:space="preserve">Support the proposal </w:t>
            </w:r>
          </w:p>
        </w:tc>
      </w:tr>
      <w:tr w:rsidR="0081257A" w14:paraId="5B317179" w14:textId="77777777" w:rsidTr="00443150">
        <w:tc>
          <w:tcPr>
            <w:tcW w:w="2425" w:type="dxa"/>
          </w:tcPr>
          <w:p w14:paraId="6C121611" w14:textId="3777AF04" w:rsidR="0081257A" w:rsidRDefault="0081257A" w:rsidP="0081257A">
            <w:pPr>
              <w:rPr>
                <w:lang w:eastAsia="en-US"/>
              </w:rPr>
            </w:pPr>
            <w:proofErr w:type="spellStart"/>
            <w:r>
              <w:rPr>
                <w:lang w:eastAsia="en-US"/>
              </w:rPr>
              <w:t>Futurewei</w:t>
            </w:r>
            <w:proofErr w:type="spellEnd"/>
          </w:p>
        </w:tc>
        <w:tc>
          <w:tcPr>
            <w:tcW w:w="6937" w:type="dxa"/>
          </w:tcPr>
          <w:p w14:paraId="0CE57E78" w14:textId="5F2CE45F" w:rsidR="0081257A" w:rsidRDefault="0081257A" w:rsidP="0081257A">
            <w:pPr>
              <w:rPr>
                <w:lang w:eastAsia="en-US"/>
              </w:rPr>
            </w:pPr>
            <w:r>
              <w:rPr>
                <w:lang w:eastAsia="en-US"/>
              </w:rPr>
              <w:t>We support this proposal</w:t>
            </w:r>
          </w:p>
        </w:tc>
      </w:tr>
      <w:tr w:rsidR="00E066FF" w14:paraId="29B2BD56" w14:textId="77777777" w:rsidTr="00E066FF">
        <w:tc>
          <w:tcPr>
            <w:tcW w:w="2425" w:type="dxa"/>
          </w:tcPr>
          <w:p w14:paraId="4791E851"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38A3F7F" w14:textId="77777777" w:rsidR="00E066FF" w:rsidRPr="00DA6C49" w:rsidRDefault="00E066FF" w:rsidP="00E066FF">
            <w:pPr>
              <w:rPr>
                <w:rFonts w:eastAsiaTheme="minorEastAsia"/>
                <w:lang w:eastAsia="zh-CN"/>
              </w:rPr>
            </w:pPr>
            <w:r>
              <w:rPr>
                <w:rFonts w:eastAsiaTheme="minorEastAsia"/>
                <w:lang w:eastAsia="zh-CN"/>
              </w:rPr>
              <w:t>We support the proposal.</w:t>
            </w:r>
          </w:p>
        </w:tc>
      </w:tr>
      <w:tr w:rsidR="00964DCA" w14:paraId="1FF2CEB9" w14:textId="77777777" w:rsidTr="005F3E8B">
        <w:tc>
          <w:tcPr>
            <w:tcW w:w="2425" w:type="dxa"/>
          </w:tcPr>
          <w:p w14:paraId="7BFE814F" w14:textId="77777777" w:rsidR="00964DCA" w:rsidRDefault="00964DCA" w:rsidP="005F3E8B">
            <w:pPr>
              <w:rPr>
                <w:lang w:eastAsia="en-US"/>
              </w:rPr>
            </w:pPr>
            <w:r>
              <w:rPr>
                <w:lang w:eastAsia="en-US"/>
              </w:rPr>
              <w:t>Ericsson</w:t>
            </w:r>
          </w:p>
        </w:tc>
        <w:tc>
          <w:tcPr>
            <w:tcW w:w="6937" w:type="dxa"/>
          </w:tcPr>
          <w:p w14:paraId="6DB3A5F6" w14:textId="77777777" w:rsidR="00964DCA" w:rsidRDefault="00964DCA" w:rsidP="005F3E8B">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8550C0" w14:paraId="3D0E40E4" w14:textId="77777777" w:rsidTr="008550C0">
        <w:tc>
          <w:tcPr>
            <w:tcW w:w="2425" w:type="dxa"/>
            <w:shd w:val="clear" w:color="auto" w:fill="FFFFFF" w:themeFill="background1"/>
          </w:tcPr>
          <w:p w14:paraId="294C9E2E"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7B5D157C" w14:textId="77777777" w:rsidR="008550C0" w:rsidRDefault="008550C0" w:rsidP="00DB63AF">
            <w:pPr>
              <w:pStyle w:val="discussionpoint"/>
            </w:pPr>
            <w:r>
              <w:t xml:space="preserve">We are OK with the proposal. </w:t>
            </w:r>
          </w:p>
        </w:tc>
      </w:tr>
      <w:tr w:rsidR="008550C0" w14:paraId="6A160701" w14:textId="77777777" w:rsidTr="005F3E8B">
        <w:tc>
          <w:tcPr>
            <w:tcW w:w="2425" w:type="dxa"/>
          </w:tcPr>
          <w:p w14:paraId="3D1B2FB1" w14:textId="5F34FB8E" w:rsidR="008550C0" w:rsidRDefault="00DB63AF" w:rsidP="005F3E8B">
            <w:pPr>
              <w:rPr>
                <w:lang w:eastAsia="en-US"/>
              </w:rPr>
            </w:pPr>
            <w:r w:rsidRPr="00DB63AF">
              <w:rPr>
                <w:rFonts w:hint="eastAsia"/>
                <w:lang w:eastAsia="en-US"/>
              </w:rPr>
              <w:t>ITRI</w:t>
            </w:r>
          </w:p>
        </w:tc>
        <w:tc>
          <w:tcPr>
            <w:tcW w:w="6937" w:type="dxa"/>
          </w:tcPr>
          <w:p w14:paraId="57015B3D" w14:textId="0EA35573" w:rsidR="008550C0" w:rsidRDefault="00DB63AF" w:rsidP="005F3E8B">
            <w:pPr>
              <w:rPr>
                <w:lang w:eastAsia="en-US"/>
              </w:rPr>
            </w:pPr>
            <w:r>
              <w:rPr>
                <w:lang w:eastAsia="en-US"/>
              </w:rPr>
              <w:t>We support the proposal</w:t>
            </w:r>
          </w:p>
        </w:tc>
      </w:tr>
      <w:tr w:rsidR="00150474" w14:paraId="036FAFE2" w14:textId="77777777" w:rsidTr="005F3E8B">
        <w:tc>
          <w:tcPr>
            <w:tcW w:w="2425" w:type="dxa"/>
          </w:tcPr>
          <w:p w14:paraId="2CF8BE42" w14:textId="5FCACDF9" w:rsidR="00150474" w:rsidRPr="00DB63AF" w:rsidRDefault="00150474" w:rsidP="00150474">
            <w:pPr>
              <w:rPr>
                <w:lang w:eastAsia="en-US"/>
              </w:rPr>
            </w:pPr>
            <w:proofErr w:type="spellStart"/>
            <w:r w:rsidRPr="004245E3">
              <w:rPr>
                <w:lang w:eastAsia="en-US"/>
              </w:rPr>
              <w:t>InterDigital</w:t>
            </w:r>
            <w:proofErr w:type="spellEnd"/>
          </w:p>
        </w:tc>
        <w:tc>
          <w:tcPr>
            <w:tcW w:w="6937" w:type="dxa"/>
          </w:tcPr>
          <w:p w14:paraId="5DA7A4F2" w14:textId="024CC1CC" w:rsidR="00150474" w:rsidRDefault="00150474" w:rsidP="00150474">
            <w:pPr>
              <w:rPr>
                <w:lang w:eastAsia="en-US"/>
              </w:rPr>
            </w:pPr>
            <w:r w:rsidRPr="004245E3">
              <w:rPr>
                <w:lang w:eastAsia="en-US"/>
              </w:rPr>
              <w:t xml:space="preserve">We support the proposal. </w:t>
            </w:r>
          </w:p>
        </w:tc>
      </w:tr>
    </w:tbl>
    <w:p w14:paraId="37D8E9D3" w14:textId="77777777" w:rsidR="006C7ECB" w:rsidRDefault="006C7ECB">
      <w:pPr>
        <w:rPr>
          <w:lang w:eastAsia="en-US"/>
        </w:rPr>
      </w:pPr>
    </w:p>
    <w:p w14:paraId="37D8E9D4" w14:textId="77777777" w:rsidR="006C7ECB" w:rsidRDefault="00A01006">
      <w:pPr>
        <w:pStyle w:val="discussionpoint"/>
      </w:pPr>
      <w:r>
        <w:t>Discussion 2.7.1-5</w:t>
      </w:r>
    </w:p>
    <w:p w14:paraId="37D8E9D5" w14:textId="77777777" w:rsidR="006C7ECB" w:rsidRDefault="00A01006">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37D8E9D6"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9D7"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9D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9D9" w14:textId="77777777" w:rsidR="006C7ECB" w:rsidRDefault="00A01006">
      <w:pPr>
        <w:rPr>
          <w:lang w:eastAsia="en-US"/>
        </w:rPr>
      </w:pPr>
      <w:r>
        <w:rPr>
          <w:lang w:eastAsia="en-US"/>
        </w:rPr>
        <w:t>Please provide your view below</w:t>
      </w:r>
    </w:p>
    <w:tbl>
      <w:tblPr>
        <w:tblStyle w:val="af8"/>
        <w:tblW w:w="0" w:type="auto"/>
        <w:tblLook w:val="04A0" w:firstRow="1" w:lastRow="0" w:firstColumn="1" w:lastColumn="0" w:noHBand="0" w:noVBand="1"/>
      </w:tblPr>
      <w:tblGrid>
        <w:gridCol w:w="2425"/>
        <w:gridCol w:w="6937"/>
      </w:tblGrid>
      <w:tr w:rsidR="006C7ECB" w14:paraId="37D8E9DC" w14:textId="77777777">
        <w:tc>
          <w:tcPr>
            <w:tcW w:w="2425" w:type="dxa"/>
          </w:tcPr>
          <w:p w14:paraId="37D8E9DA" w14:textId="77777777" w:rsidR="006C7ECB" w:rsidRDefault="00A01006">
            <w:pPr>
              <w:rPr>
                <w:lang w:eastAsia="en-US"/>
              </w:rPr>
            </w:pPr>
            <w:r>
              <w:rPr>
                <w:lang w:eastAsia="en-US"/>
              </w:rPr>
              <w:t>Company</w:t>
            </w:r>
          </w:p>
        </w:tc>
        <w:tc>
          <w:tcPr>
            <w:tcW w:w="6937" w:type="dxa"/>
          </w:tcPr>
          <w:p w14:paraId="37D8E9DB" w14:textId="77777777" w:rsidR="006C7ECB" w:rsidRDefault="00A01006">
            <w:pPr>
              <w:rPr>
                <w:lang w:eastAsia="en-US"/>
              </w:rPr>
            </w:pPr>
            <w:r>
              <w:rPr>
                <w:lang w:eastAsia="en-US"/>
              </w:rPr>
              <w:t>View</w:t>
            </w:r>
          </w:p>
        </w:tc>
      </w:tr>
      <w:tr w:rsidR="006C7ECB" w14:paraId="37D8E9DF" w14:textId="77777777">
        <w:tc>
          <w:tcPr>
            <w:tcW w:w="2425" w:type="dxa"/>
          </w:tcPr>
          <w:p w14:paraId="37D8E9DD" w14:textId="77777777" w:rsidR="006C7ECB" w:rsidRDefault="00A01006">
            <w:pPr>
              <w:rPr>
                <w:lang w:eastAsia="en-US"/>
              </w:rPr>
            </w:pPr>
            <w:r>
              <w:rPr>
                <w:lang w:eastAsia="en-US"/>
              </w:rPr>
              <w:t>Nokia, NSB</w:t>
            </w:r>
          </w:p>
        </w:tc>
        <w:tc>
          <w:tcPr>
            <w:tcW w:w="6937" w:type="dxa"/>
          </w:tcPr>
          <w:p w14:paraId="37D8E9DE" w14:textId="77777777" w:rsidR="006C7ECB" w:rsidRDefault="00A01006">
            <w:pPr>
              <w:rPr>
                <w:lang w:eastAsia="en-US"/>
              </w:rPr>
            </w:pPr>
            <w:r>
              <w:rPr>
                <w:lang w:eastAsia="en-US"/>
              </w:rPr>
              <w:t>We support Alt A-1 and Alt A-3. Alt A-2 seems more like there are separate COTs initiated for each beam. It is not clear if this case needs to be considered separately.</w:t>
            </w:r>
          </w:p>
        </w:tc>
      </w:tr>
      <w:tr w:rsidR="006C7ECB" w14:paraId="37D8E9E3" w14:textId="77777777">
        <w:tc>
          <w:tcPr>
            <w:tcW w:w="2425" w:type="dxa"/>
          </w:tcPr>
          <w:p w14:paraId="37D8E9E0" w14:textId="77777777" w:rsidR="006C7ECB" w:rsidRDefault="00A01006">
            <w:pPr>
              <w:rPr>
                <w:lang w:eastAsia="en-US"/>
              </w:rPr>
            </w:pPr>
            <w:r>
              <w:rPr>
                <w:lang w:eastAsia="en-US"/>
              </w:rPr>
              <w:t>Lenovo, Motorola Mobility</w:t>
            </w:r>
          </w:p>
        </w:tc>
        <w:tc>
          <w:tcPr>
            <w:tcW w:w="6937" w:type="dxa"/>
          </w:tcPr>
          <w:p w14:paraId="37D8E9E1" w14:textId="77777777" w:rsidR="006C7ECB" w:rsidRDefault="00A01006">
            <w:pPr>
              <w:rPr>
                <w:lang w:eastAsia="en-US"/>
              </w:rPr>
            </w:pPr>
            <w:r>
              <w:rPr>
                <w:lang w:eastAsia="en-US"/>
              </w:rPr>
              <w:t>We prefer supporting Alt A-1 and Alt A-2. We don’t think Alt A-3 is useful considering proposal 2.7.1-4 already considers simultaneous sensing in different beams</w:t>
            </w:r>
          </w:p>
          <w:p w14:paraId="37D8E9E2" w14:textId="77777777" w:rsidR="006C7ECB" w:rsidRDefault="00A01006">
            <w:pPr>
              <w:rPr>
                <w:lang w:eastAsia="en-US"/>
              </w:rPr>
            </w:pPr>
            <w:r>
              <w:rPr>
                <w:lang w:eastAsia="en-US"/>
              </w:rPr>
              <w:t>Also, which alternative to apply when and how can be further discussed.</w:t>
            </w:r>
          </w:p>
        </w:tc>
      </w:tr>
      <w:tr w:rsidR="006C7ECB" w14:paraId="37D8E9E6" w14:textId="77777777">
        <w:tc>
          <w:tcPr>
            <w:tcW w:w="2425" w:type="dxa"/>
          </w:tcPr>
          <w:p w14:paraId="37D8E9E4" w14:textId="77777777" w:rsidR="006C7ECB" w:rsidRDefault="00A01006">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9E5" w14:textId="77777777" w:rsidR="006C7ECB" w:rsidRDefault="00A01006">
            <w:pPr>
              <w:rPr>
                <w:rFonts w:eastAsia="宋体"/>
                <w:lang w:val="en-US" w:eastAsia="en-US"/>
              </w:rPr>
            </w:pPr>
            <w:r>
              <w:rPr>
                <w:rFonts w:eastAsia="宋体" w:hint="eastAsia"/>
                <w:lang w:val="en-US" w:eastAsia="zh-CN"/>
              </w:rPr>
              <w:t>Support Alt A-2 or Alt A-3.</w:t>
            </w:r>
          </w:p>
        </w:tc>
      </w:tr>
      <w:tr w:rsidR="0022227F" w14:paraId="41A20434" w14:textId="77777777">
        <w:tc>
          <w:tcPr>
            <w:tcW w:w="2425" w:type="dxa"/>
          </w:tcPr>
          <w:p w14:paraId="11A6E464" w14:textId="70D89B6B" w:rsidR="0022227F" w:rsidRDefault="0022227F" w:rsidP="0022227F">
            <w:pPr>
              <w:rPr>
                <w:rFonts w:eastAsia="宋体"/>
                <w:lang w:val="en-US" w:eastAsia="zh-CN"/>
              </w:rPr>
            </w:pPr>
            <w:r>
              <w:rPr>
                <w:lang w:eastAsia="en-US"/>
              </w:rPr>
              <w:t>Intel</w:t>
            </w:r>
          </w:p>
        </w:tc>
        <w:tc>
          <w:tcPr>
            <w:tcW w:w="6937" w:type="dxa"/>
          </w:tcPr>
          <w:p w14:paraId="4A949842" w14:textId="40CF4784" w:rsidR="0022227F" w:rsidRDefault="0022227F" w:rsidP="0022227F">
            <w:pPr>
              <w:rPr>
                <w:rFonts w:eastAsia="宋体"/>
                <w:lang w:val="en-US" w:eastAsia="zh-CN"/>
              </w:rPr>
            </w:pPr>
            <w:r>
              <w:rPr>
                <w:lang w:eastAsia="en-US"/>
              </w:rPr>
              <w:t xml:space="preserve">Our preference is Alt A-2. </w:t>
            </w:r>
          </w:p>
        </w:tc>
      </w:tr>
      <w:tr w:rsidR="00443150" w14:paraId="3381A7CB" w14:textId="77777777" w:rsidTr="00443150">
        <w:tc>
          <w:tcPr>
            <w:tcW w:w="2425" w:type="dxa"/>
          </w:tcPr>
          <w:p w14:paraId="191D140C" w14:textId="77777777" w:rsidR="00443150" w:rsidRDefault="00443150" w:rsidP="00E066FF">
            <w:pPr>
              <w:rPr>
                <w:lang w:eastAsia="en-US"/>
              </w:rPr>
            </w:pPr>
            <w:r>
              <w:rPr>
                <w:lang w:eastAsia="en-US"/>
              </w:rPr>
              <w:t>vivo</w:t>
            </w:r>
          </w:p>
        </w:tc>
        <w:tc>
          <w:tcPr>
            <w:tcW w:w="6937" w:type="dxa"/>
          </w:tcPr>
          <w:p w14:paraId="0B96CEA1" w14:textId="77777777" w:rsidR="00443150" w:rsidRDefault="00443150" w:rsidP="00E066FF">
            <w:pPr>
              <w:rPr>
                <w:lang w:eastAsia="en-US"/>
              </w:rPr>
            </w:pPr>
            <w:r>
              <w:rPr>
                <w:lang w:eastAsia="en-US"/>
              </w:rPr>
              <w:t>Alt A-1</w:t>
            </w:r>
          </w:p>
        </w:tc>
      </w:tr>
      <w:tr w:rsidR="00BC139B" w14:paraId="3FB39307" w14:textId="77777777" w:rsidTr="00443150">
        <w:tc>
          <w:tcPr>
            <w:tcW w:w="2425" w:type="dxa"/>
          </w:tcPr>
          <w:p w14:paraId="597D1DB8" w14:textId="4A039474" w:rsidR="00BC139B" w:rsidRDefault="00BC139B" w:rsidP="00BC139B">
            <w:pPr>
              <w:rPr>
                <w:lang w:eastAsia="en-US"/>
              </w:rPr>
            </w:pPr>
            <w:r>
              <w:rPr>
                <w:lang w:eastAsia="en-US"/>
              </w:rPr>
              <w:t>Apple</w:t>
            </w:r>
          </w:p>
        </w:tc>
        <w:tc>
          <w:tcPr>
            <w:tcW w:w="6937" w:type="dxa"/>
          </w:tcPr>
          <w:p w14:paraId="2FEA044C" w14:textId="06630DC5" w:rsidR="00BC139B" w:rsidRDefault="00BC139B" w:rsidP="00BC139B">
            <w:pPr>
              <w:rPr>
                <w:lang w:eastAsia="en-US"/>
              </w:rPr>
            </w:pPr>
            <w:r>
              <w:rPr>
                <w:lang w:eastAsia="en-US"/>
              </w:rPr>
              <w:t xml:space="preserve">Alt A-3. Alt A-1 perform much longer </w:t>
            </w:r>
            <w:proofErr w:type="spellStart"/>
            <w:r>
              <w:rPr>
                <w:lang w:eastAsia="en-US"/>
              </w:rPr>
              <w:t>eCCA</w:t>
            </w:r>
            <w:proofErr w:type="spellEnd"/>
            <w:r>
              <w:rPr>
                <w:lang w:eastAsia="en-US"/>
              </w:rPr>
              <w:t xml:space="preserve"> than needed. Alt A-2 is equivalent to multiple single beam COT.</w:t>
            </w:r>
          </w:p>
        </w:tc>
      </w:tr>
      <w:tr w:rsidR="0081257A" w14:paraId="3A1BC7B1" w14:textId="77777777" w:rsidTr="00443150">
        <w:tc>
          <w:tcPr>
            <w:tcW w:w="2425" w:type="dxa"/>
          </w:tcPr>
          <w:p w14:paraId="7F3A7865" w14:textId="113BAD89" w:rsidR="0081257A" w:rsidRDefault="0081257A" w:rsidP="00BC139B">
            <w:pPr>
              <w:rPr>
                <w:lang w:eastAsia="en-US"/>
              </w:rPr>
            </w:pPr>
            <w:proofErr w:type="spellStart"/>
            <w:r>
              <w:rPr>
                <w:lang w:eastAsia="en-US"/>
              </w:rPr>
              <w:t>Futurewei</w:t>
            </w:r>
            <w:proofErr w:type="spellEnd"/>
            <w:r>
              <w:rPr>
                <w:lang w:eastAsia="en-US"/>
              </w:rPr>
              <w:t xml:space="preserve"> </w:t>
            </w:r>
          </w:p>
        </w:tc>
        <w:tc>
          <w:tcPr>
            <w:tcW w:w="6937" w:type="dxa"/>
          </w:tcPr>
          <w:p w14:paraId="0129C29E" w14:textId="6984869E" w:rsidR="0081257A" w:rsidRDefault="0081257A" w:rsidP="00BC139B">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E066FF" w14:paraId="3463404B" w14:textId="77777777" w:rsidTr="00E066FF">
        <w:tc>
          <w:tcPr>
            <w:tcW w:w="2425" w:type="dxa"/>
          </w:tcPr>
          <w:p w14:paraId="639A4644"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08689DA" w14:textId="77777777" w:rsidR="00E066FF" w:rsidRPr="00DA6C49" w:rsidRDefault="00E066FF" w:rsidP="00E066FF">
            <w:pPr>
              <w:rPr>
                <w:rFonts w:eastAsiaTheme="minorEastAsia"/>
                <w:lang w:eastAsia="zh-CN"/>
              </w:rPr>
            </w:pPr>
            <w:r>
              <w:rPr>
                <w:rFonts w:eastAsiaTheme="minorEastAsia"/>
                <w:lang w:eastAsia="zh-CN"/>
              </w:rPr>
              <w:t xml:space="preserve">We supporting Alt A-2 and Alt A-3. </w:t>
            </w:r>
          </w:p>
        </w:tc>
      </w:tr>
      <w:tr w:rsidR="00964DCA" w14:paraId="21403711" w14:textId="77777777" w:rsidTr="005F3E8B">
        <w:tc>
          <w:tcPr>
            <w:tcW w:w="2425" w:type="dxa"/>
          </w:tcPr>
          <w:p w14:paraId="64B49736" w14:textId="77777777" w:rsidR="00964DCA" w:rsidRDefault="00964DCA" w:rsidP="005F3E8B">
            <w:pPr>
              <w:rPr>
                <w:lang w:eastAsia="en-US"/>
              </w:rPr>
            </w:pPr>
            <w:r>
              <w:rPr>
                <w:lang w:eastAsia="en-US"/>
              </w:rPr>
              <w:t xml:space="preserve">Ericsson </w:t>
            </w:r>
          </w:p>
        </w:tc>
        <w:tc>
          <w:tcPr>
            <w:tcW w:w="6937" w:type="dxa"/>
          </w:tcPr>
          <w:p w14:paraId="7F19F105" w14:textId="77777777" w:rsidR="00964DCA" w:rsidRDefault="00964DCA" w:rsidP="005F3E8B">
            <w:pPr>
              <w:rPr>
                <w:lang w:eastAsia="en-US"/>
              </w:rPr>
            </w:pPr>
            <w:r>
              <w:rPr>
                <w:lang w:eastAsia="en-US"/>
              </w:rPr>
              <w:t xml:space="preserve">We do not see the reason nor motivation to support this proposal. All the alternatives perform </w:t>
            </w:r>
            <w:proofErr w:type="spellStart"/>
            <w:r>
              <w:rPr>
                <w:lang w:eastAsia="en-US"/>
              </w:rPr>
              <w:t>eCCA</w:t>
            </w:r>
            <w:proofErr w:type="spellEnd"/>
            <w:r>
              <w:rPr>
                <w:lang w:eastAsia="en-US"/>
              </w:rPr>
              <w:t xml:space="preserve"> per TDM beam. This means, if there are 8 beams planned in a COT, the LBT overhead is 8 times more in this alternative as compared to Alt 1 (wide beam </w:t>
            </w:r>
            <w:proofErr w:type="spellStart"/>
            <w:proofErr w:type="gramStart"/>
            <w:r>
              <w:rPr>
                <w:lang w:eastAsia="en-US"/>
              </w:rPr>
              <w:t>eCCA</w:t>
            </w:r>
            <w:proofErr w:type="spellEnd"/>
            <w:r>
              <w:rPr>
                <w:lang w:eastAsia="en-US"/>
              </w:rPr>
              <w:t xml:space="preserve"> )</w:t>
            </w:r>
            <w:proofErr w:type="gramEnd"/>
            <w:r>
              <w:rPr>
                <w:lang w:eastAsia="en-US"/>
              </w:rPr>
              <w:t xml:space="preserve">. We need more clarifications on why this needs to be specified which not only increases the overhead, but also is unnecessary from regulatory point of view.  </w:t>
            </w:r>
          </w:p>
        </w:tc>
      </w:tr>
      <w:tr w:rsidR="008550C0" w14:paraId="74A02BCD" w14:textId="77777777" w:rsidTr="008550C0">
        <w:tc>
          <w:tcPr>
            <w:tcW w:w="2425" w:type="dxa"/>
            <w:shd w:val="clear" w:color="auto" w:fill="FFFFFF" w:themeFill="background1"/>
          </w:tcPr>
          <w:p w14:paraId="782ABA04"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1A2F15DB" w14:textId="77777777" w:rsidR="008550C0" w:rsidRDefault="008550C0" w:rsidP="00DB63AF">
            <w:pPr>
              <w:rPr>
                <w:lang w:eastAsia="en-US"/>
              </w:rPr>
            </w:pPr>
            <w:r>
              <w:rPr>
                <w:lang w:eastAsia="en-US"/>
              </w:rPr>
              <w:t>We are not supportive of any of the alternatives Alt A-1, Alt A-2, or Alt A-3 due to the following reasons:</w:t>
            </w:r>
          </w:p>
          <w:p w14:paraId="1B662357" w14:textId="77777777" w:rsidR="008550C0" w:rsidRDefault="008550C0" w:rsidP="008550C0">
            <w:pPr>
              <w:pStyle w:val="a"/>
              <w:numPr>
                <w:ilvl w:val="0"/>
                <w:numId w:val="30"/>
              </w:numPr>
              <w:kinsoku/>
              <w:overflowPunct/>
              <w:adjustRightInd/>
              <w:spacing w:after="0" w:line="240" w:lineRule="auto"/>
              <w:textAlignment w:val="auto"/>
            </w:pPr>
            <w:bookmarkStart w:id="2" w:name="OLE_LINK166"/>
            <w:bookmarkStart w:id="3" w:name="OLE_LINK167"/>
            <w:r>
              <w:t xml:space="preserve">Alt A-1: </w:t>
            </w:r>
            <w:r w:rsidRPr="00E75CD9">
              <w:t xml:space="preserve">If the per-beam </w:t>
            </w:r>
            <w:proofErr w:type="spellStart"/>
            <w:r w:rsidRPr="00E75CD9">
              <w:t>eCCAs</w:t>
            </w:r>
            <w:proofErr w:type="spellEnd"/>
            <w:r w:rsidRPr="00E75CD9">
              <w:t xml:space="preserve"> are performed sequentially</w:t>
            </w:r>
            <w:r>
              <w:t xml:space="preserve"> as in Alt A-1</w:t>
            </w:r>
            <w:r w:rsidRPr="00E75CD9">
              <w:t xml:space="preserve">, the first </w:t>
            </w:r>
            <w:proofErr w:type="spellStart"/>
            <w:r w:rsidRPr="00E75CD9">
              <w:t>eCCA</w:t>
            </w:r>
            <w:proofErr w:type="spellEnd"/>
            <w:r w:rsidRPr="00E75CD9">
              <w:t xml:space="preserve"> in the sequence of </w:t>
            </w:r>
            <w:proofErr w:type="spellStart"/>
            <w:r>
              <w:t>eCCA</w:t>
            </w:r>
            <w:r w:rsidRPr="00E75CD9">
              <w:t>s</w:t>
            </w:r>
            <w:proofErr w:type="spellEnd"/>
            <w:r w:rsidRPr="00E75CD9">
              <w:t xml:space="preserve"> is far off from the beginning of </w:t>
            </w:r>
            <w:r w:rsidRPr="00E75CD9">
              <w:lastRenderedPageBreak/>
              <w:t>the COT</w:t>
            </w:r>
            <w:r>
              <w:t>, thus</w:t>
            </w:r>
            <w:r w:rsidRPr="00E75CD9">
              <w:t xml:space="preserve"> rendering its sensing result irrelevant. </w:t>
            </w:r>
            <w:r>
              <w:t xml:space="preserve">Moreover, latency and LBT overhead are maximized compared to performing these </w:t>
            </w:r>
            <w:proofErr w:type="spellStart"/>
            <w:r>
              <w:t>eCCAs</w:t>
            </w:r>
            <w:proofErr w:type="spellEnd"/>
            <w:r>
              <w:t xml:space="preserve"> simultaneously.</w:t>
            </w:r>
          </w:p>
          <w:p w14:paraId="38667D99" w14:textId="77777777" w:rsidR="008550C0" w:rsidRDefault="008550C0" w:rsidP="008550C0">
            <w:pPr>
              <w:pStyle w:val="a"/>
              <w:numPr>
                <w:ilvl w:val="0"/>
                <w:numId w:val="30"/>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w:t>
            </w:r>
            <w:proofErr w:type="spellStart"/>
            <w:r>
              <w:t>eCCA</w:t>
            </w:r>
            <w:proofErr w:type="spellEnd"/>
            <w:r>
              <w:t xml:space="preserve"> while the LBT overhead is the same as that of Alt A-1.   </w:t>
            </w:r>
          </w:p>
          <w:p w14:paraId="4EED2AE0" w14:textId="77777777" w:rsidR="008550C0" w:rsidRDefault="008550C0" w:rsidP="008550C0">
            <w:pPr>
              <w:pStyle w:val="a"/>
              <w:numPr>
                <w:ilvl w:val="0"/>
                <w:numId w:val="30"/>
              </w:numPr>
              <w:kinsoku/>
              <w:overflowPunct/>
              <w:adjustRightInd/>
              <w:spacing w:after="0" w:line="240" w:lineRule="auto"/>
              <w:textAlignment w:val="auto"/>
            </w:pPr>
            <w:r>
              <w:t xml:space="preserve">Alt A-3: This alternative does not seem to be compliant with the regulations as for any given </w:t>
            </w:r>
            <w:bookmarkStart w:id="4" w:name="OLE_LINK93"/>
            <w:bookmarkStart w:id="5" w:name="OLE_LINK94"/>
            <w:r>
              <w:t>CCA engine/backoff counter</w:t>
            </w:r>
            <w:bookmarkEnd w:id="4"/>
            <w:bookmarkEnd w:id="5"/>
            <w:r>
              <w:t xml:space="preserve"> a sensing slot cannot be skipped or blindly assumed idle based on the sensing result of another</w:t>
            </w:r>
            <w:r w:rsidRPr="00D626D1">
              <w:t xml:space="preserve"> </w:t>
            </w:r>
            <w:r>
              <w:t xml:space="preserve">CCA engine/backoff counter.   </w:t>
            </w:r>
          </w:p>
          <w:bookmarkEnd w:id="2"/>
          <w:bookmarkEnd w:id="3"/>
          <w:p w14:paraId="7B92BA79" w14:textId="77777777" w:rsidR="008550C0" w:rsidRDefault="008550C0" w:rsidP="00DB63AF">
            <w:pPr>
              <w:rPr>
                <w:lang w:eastAsia="en-US"/>
              </w:rPr>
            </w:pPr>
          </w:p>
          <w:p w14:paraId="4708B1C3" w14:textId="77777777" w:rsidR="008550C0" w:rsidRDefault="008550C0" w:rsidP="00DB63AF">
            <w:pPr>
              <w:rPr>
                <w:lang w:eastAsia="en-US"/>
              </w:rPr>
            </w:pPr>
            <w:r>
              <w:rPr>
                <w:lang w:eastAsia="en-US"/>
              </w:rPr>
              <w:t>We propose the following alternative:</w:t>
            </w:r>
          </w:p>
          <w:p w14:paraId="33985EC8"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1B1212">
              <w:rPr>
                <w:color w:val="FF0000"/>
                <w:lang w:eastAsia="en-US"/>
              </w:rPr>
              <w:t xml:space="preserve">Alt A-4: </w:t>
            </w:r>
            <w:r>
              <w:rPr>
                <w:szCs w:val="20"/>
                <w:lang w:eastAsia="x-none"/>
              </w:rPr>
              <w:t xml:space="preserve">The node performs one </w:t>
            </w:r>
            <w:proofErr w:type="spellStart"/>
            <w:r>
              <w:rPr>
                <w:szCs w:val="20"/>
                <w:lang w:eastAsia="x-none"/>
              </w:rPr>
              <w:t>eCCA</w:t>
            </w:r>
            <w:proofErr w:type="spellEnd"/>
            <w:r w:rsidRPr="009D1FA8">
              <w:rPr>
                <w:rFonts w:cs="Times"/>
              </w:rPr>
              <w:t xml:space="preserve"> with wide beam ‘cover’ all beams to be used in the COT with appropriate ED threshold </w:t>
            </w:r>
            <w:r>
              <w:rPr>
                <w:rFonts w:cs="Times"/>
              </w:rPr>
              <w:t xml:space="preserve">as a fall back mechanism (Alt 1 in Agreement in RAN1 104-e) </w:t>
            </w:r>
          </w:p>
          <w:p w14:paraId="7778E96E" w14:textId="77777777" w:rsidR="008550C0" w:rsidRDefault="008550C0" w:rsidP="00DB63AF">
            <w:pPr>
              <w:rPr>
                <w:lang w:eastAsia="en-US"/>
              </w:rPr>
            </w:pPr>
          </w:p>
        </w:tc>
      </w:tr>
      <w:tr w:rsidR="008550C0" w14:paraId="22352257" w14:textId="77777777" w:rsidTr="005F3E8B">
        <w:tc>
          <w:tcPr>
            <w:tcW w:w="2425" w:type="dxa"/>
          </w:tcPr>
          <w:p w14:paraId="1B313189" w14:textId="0EC5A377" w:rsidR="008550C0" w:rsidRDefault="00DB63AF" w:rsidP="005F3E8B">
            <w:pPr>
              <w:rPr>
                <w:lang w:eastAsia="en-US"/>
              </w:rPr>
            </w:pPr>
            <w:r w:rsidRPr="00DB63AF">
              <w:rPr>
                <w:rFonts w:hint="eastAsia"/>
                <w:lang w:eastAsia="en-US"/>
              </w:rPr>
              <w:lastRenderedPageBreak/>
              <w:t>ITRI</w:t>
            </w:r>
          </w:p>
        </w:tc>
        <w:tc>
          <w:tcPr>
            <w:tcW w:w="6937" w:type="dxa"/>
          </w:tcPr>
          <w:p w14:paraId="49461F8C" w14:textId="4F1CC0AE" w:rsidR="008550C0" w:rsidRDefault="00DB63AF" w:rsidP="005F3E8B">
            <w:pPr>
              <w:rPr>
                <w:lang w:eastAsia="en-US"/>
              </w:rPr>
            </w:pPr>
            <w:r>
              <w:rPr>
                <w:lang w:eastAsia="en-US"/>
              </w:rPr>
              <w:t>We support Alt A-1 and Alt A-3</w:t>
            </w:r>
          </w:p>
        </w:tc>
      </w:tr>
      <w:tr w:rsidR="00150474" w14:paraId="527EB805" w14:textId="77777777" w:rsidTr="005F3E8B">
        <w:tc>
          <w:tcPr>
            <w:tcW w:w="2425" w:type="dxa"/>
          </w:tcPr>
          <w:p w14:paraId="65D9A74C" w14:textId="5417B5B2" w:rsidR="00150474" w:rsidRPr="00DB63AF" w:rsidRDefault="00150474" w:rsidP="00150474">
            <w:pPr>
              <w:rPr>
                <w:lang w:eastAsia="en-US"/>
              </w:rPr>
            </w:pPr>
            <w:proofErr w:type="spellStart"/>
            <w:r w:rsidRPr="004245E3">
              <w:rPr>
                <w:lang w:eastAsia="en-US"/>
              </w:rPr>
              <w:t>InterDigital</w:t>
            </w:r>
            <w:proofErr w:type="spellEnd"/>
          </w:p>
        </w:tc>
        <w:tc>
          <w:tcPr>
            <w:tcW w:w="6937" w:type="dxa"/>
          </w:tcPr>
          <w:p w14:paraId="69F40C09" w14:textId="2CA249E7" w:rsidR="00150474" w:rsidRDefault="00150474" w:rsidP="00150474">
            <w:pPr>
              <w:rPr>
                <w:lang w:eastAsia="en-US"/>
              </w:rPr>
            </w:pPr>
            <w:r w:rsidRPr="004245E3">
              <w:rPr>
                <w:lang w:eastAsia="en-US"/>
              </w:rPr>
              <w:t>We support Alt-A3 for SDM or TDM and Alt-A2 for TDM</w:t>
            </w:r>
          </w:p>
        </w:tc>
      </w:tr>
    </w:tbl>
    <w:p w14:paraId="37D8E9E7" w14:textId="77777777" w:rsidR="006C7ECB" w:rsidRPr="00E066FF" w:rsidRDefault="006C7ECB">
      <w:pPr>
        <w:rPr>
          <w:lang w:eastAsia="en-US"/>
        </w:rPr>
      </w:pPr>
    </w:p>
    <w:p w14:paraId="37D8E9E8" w14:textId="77777777" w:rsidR="006C7ECB" w:rsidRDefault="00A01006">
      <w:pPr>
        <w:pStyle w:val="2"/>
      </w:pPr>
      <w:r>
        <w:t>Multi-Channel channel access</w:t>
      </w:r>
    </w:p>
    <w:p w14:paraId="37D8E9E9" w14:textId="77777777" w:rsidR="006C7ECB" w:rsidRDefault="00A01006">
      <w:pPr>
        <w:rPr>
          <w:lang w:eastAsia="en-US"/>
        </w:rPr>
      </w:pPr>
      <w:r>
        <w:rPr>
          <w:noProof/>
          <w:lang w:val="en-US" w:eastAsia="zh-TW"/>
        </w:rPr>
        <mc:AlternateContent>
          <mc:Choice Requires="wps">
            <w:drawing>
              <wp:anchor distT="45720" distB="45720" distL="114300" distR="114300" simplePos="0" relativeHeight="251660800" behindDoc="0" locked="0" layoutInCell="1" allowOverlap="1" wp14:anchorId="37D8ED48" wp14:editId="37D8ED49">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7D8ED8F"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90" w14:textId="77777777" w:rsidR="00DB63AF" w:rsidRDefault="00DB63AF">
                            <w:pPr>
                              <w:rPr>
                                <w:rFonts w:cs="Times"/>
                                <w:szCs w:val="20"/>
                              </w:rPr>
                            </w:pPr>
                            <w:r>
                              <w:rPr>
                                <w:rFonts w:cs="Times"/>
                                <w:szCs w:val="20"/>
                              </w:rPr>
                              <w:t>Define Type A and Type B multi-channel channel access as:</w:t>
                            </w:r>
                          </w:p>
                          <w:p w14:paraId="37D8ED91" w14:textId="77777777" w:rsidR="00DB63AF" w:rsidRDefault="00DB63AF">
                            <w:pPr>
                              <w:pStyle w:val="a"/>
                              <w:numPr>
                                <w:ilvl w:val="0"/>
                                <w:numId w:val="20"/>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7D8ED92" w14:textId="77777777" w:rsidR="00DB63AF" w:rsidRDefault="00DB63AF">
                            <w:pPr>
                              <w:pStyle w:val="a"/>
                              <w:numPr>
                                <w:ilvl w:val="0"/>
                                <w:numId w:val="20"/>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7D8ED93" w14:textId="77777777" w:rsidR="00DB63AF" w:rsidRDefault="00DB63AF">
                            <w:pPr>
                              <w:rPr>
                                <w:rFonts w:cs="Times"/>
                                <w:szCs w:val="20"/>
                              </w:rPr>
                            </w:pPr>
                            <w:r>
                              <w:rPr>
                                <w:rFonts w:cs="Times"/>
                                <w:szCs w:val="20"/>
                              </w:rPr>
                              <w:t>Down-selection between</w:t>
                            </w:r>
                          </w:p>
                          <w:p w14:paraId="37D8ED94" w14:textId="77777777" w:rsidR="00DB63AF" w:rsidRDefault="00DB63AF">
                            <w:pPr>
                              <w:pStyle w:val="a"/>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DB63AF" w:rsidRDefault="00DB63AF">
                            <w:pPr>
                              <w:pStyle w:val="a"/>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DB63AF" w:rsidRDefault="00DB63AF">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7D8ED97" w14:textId="77777777" w:rsidR="00DB63AF" w:rsidRDefault="00DB63AF">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8"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7D8ED8F"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90" w14:textId="77777777" w:rsidR="00DB63AF" w:rsidRDefault="00DB63AF">
                      <w:pPr>
                        <w:rPr>
                          <w:rFonts w:cs="Times"/>
                          <w:szCs w:val="20"/>
                        </w:rPr>
                      </w:pPr>
                      <w:r>
                        <w:rPr>
                          <w:rFonts w:cs="Times"/>
                          <w:szCs w:val="20"/>
                        </w:rPr>
                        <w:t>Define Type A and Type B multi-channel channel access as:</w:t>
                      </w:r>
                    </w:p>
                    <w:p w14:paraId="37D8ED91" w14:textId="77777777" w:rsidR="00DB63AF" w:rsidRDefault="00DB63AF">
                      <w:pPr>
                        <w:pStyle w:val="a"/>
                        <w:numPr>
                          <w:ilvl w:val="0"/>
                          <w:numId w:val="20"/>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7D8ED92" w14:textId="77777777" w:rsidR="00DB63AF" w:rsidRDefault="00DB63AF">
                      <w:pPr>
                        <w:pStyle w:val="a"/>
                        <w:numPr>
                          <w:ilvl w:val="0"/>
                          <w:numId w:val="20"/>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7D8ED93" w14:textId="77777777" w:rsidR="00DB63AF" w:rsidRDefault="00DB63AF">
                      <w:pPr>
                        <w:rPr>
                          <w:rFonts w:cs="Times"/>
                          <w:szCs w:val="20"/>
                        </w:rPr>
                      </w:pPr>
                      <w:r>
                        <w:rPr>
                          <w:rFonts w:cs="Times"/>
                          <w:szCs w:val="20"/>
                        </w:rPr>
                        <w:t>Down-selection between</w:t>
                      </w:r>
                    </w:p>
                    <w:p w14:paraId="37D8ED94" w14:textId="77777777" w:rsidR="00DB63AF" w:rsidRDefault="00DB63AF">
                      <w:pPr>
                        <w:pStyle w:val="a"/>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DB63AF" w:rsidRDefault="00DB63AF">
                      <w:pPr>
                        <w:pStyle w:val="a"/>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DB63AF" w:rsidRDefault="00DB63AF">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7D8ED97" w14:textId="77777777" w:rsidR="00DB63AF" w:rsidRDefault="00DB63AF">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9EA" w14:textId="77777777" w:rsidR="006C7ECB" w:rsidRDefault="006C7ECB">
      <w:pPr>
        <w:rPr>
          <w:lang w:eastAsia="en-US"/>
        </w:rPr>
      </w:pPr>
    </w:p>
    <w:tbl>
      <w:tblPr>
        <w:tblStyle w:val="af8"/>
        <w:tblW w:w="0" w:type="auto"/>
        <w:tblLook w:val="04A0" w:firstRow="1" w:lastRow="0" w:firstColumn="1" w:lastColumn="0" w:noHBand="0" w:noVBand="1"/>
      </w:tblPr>
      <w:tblGrid>
        <w:gridCol w:w="1615"/>
        <w:gridCol w:w="7747"/>
      </w:tblGrid>
      <w:tr w:rsidR="006C7ECB" w14:paraId="37D8E9ED" w14:textId="77777777">
        <w:tc>
          <w:tcPr>
            <w:tcW w:w="1615" w:type="dxa"/>
          </w:tcPr>
          <w:p w14:paraId="37D8E9EB" w14:textId="77777777" w:rsidR="006C7ECB" w:rsidRDefault="00A01006">
            <w:pPr>
              <w:jc w:val="left"/>
              <w:rPr>
                <w:b/>
                <w:szCs w:val="20"/>
              </w:rPr>
            </w:pPr>
            <w:r>
              <w:rPr>
                <w:b/>
                <w:szCs w:val="20"/>
              </w:rPr>
              <w:t>Company</w:t>
            </w:r>
          </w:p>
        </w:tc>
        <w:tc>
          <w:tcPr>
            <w:tcW w:w="7747" w:type="dxa"/>
          </w:tcPr>
          <w:p w14:paraId="37D8E9EC" w14:textId="77777777" w:rsidR="006C7ECB" w:rsidRDefault="00A01006">
            <w:pPr>
              <w:jc w:val="left"/>
              <w:rPr>
                <w:b/>
                <w:szCs w:val="20"/>
              </w:rPr>
            </w:pPr>
            <w:r>
              <w:rPr>
                <w:b/>
                <w:szCs w:val="20"/>
              </w:rPr>
              <w:t>Key Proposals/Observations/Positions</w:t>
            </w:r>
          </w:p>
        </w:tc>
      </w:tr>
      <w:tr w:rsidR="006C7ECB" w14:paraId="37D8E9F0" w14:textId="77777777">
        <w:trPr>
          <w:trHeight w:val="300"/>
        </w:trPr>
        <w:tc>
          <w:tcPr>
            <w:tcW w:w="1615" w:type="dxa"/>
            <w:noWrap/>
          </w:tcPr>
          <w:p w14:paraId="37D8E9E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9E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9F3" w14:textId="77777777">
        <w:trPr>
          <w:trHeight w:val="255"/>
        </w:trPr>
        <w:tc>
          <w:tcPr>
            <w:tcW w:w="1615" w:type="dxa"/>
          </w:tcPr>
          <w:p w14:paraId="37D8E9F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7D8E9F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6C7ECB" w14:paraId="37D8E9F8" w14:textId="77777777">
        <w:trPr>
          <w:trHeight w:val="732"/>
        </w:trPr>
        <w:tc>
          <w:tcPr>
            <w:tcW w:w="1615" w:type="dxa"/>
          </w:tcPr>
          <w:p w14:paraId="37D8E9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9F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D8E9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37D8E9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6C7ECB" w14:paraId="37D8E9FB" w14:textId="77777777">
        <w:trPr>
          <w:trHeight w:val="510"/>
        </w:trPr>
        <w:tc>
          <w:tcPr>
            <w:tcW w:w="1615" w:type="dxa"/>
          </w:tcPr>
          <w:p w14:paraId="37D8E9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747" w:type="dxa"/>
          </w:tcPr>
          <w:p w14:paraId="37D8E9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6C7ECB" w14:paraId="37D8E9FE" w14:textId="77777777">
        <w:trPr>
          <w:trHeight w:val="255"/>
        </w:trPr>
        <w:tc>
          <w:tcPr>
            <w:tcW w:w="1615" w:type="dxa"/>
          </w:tcPr>
          <w:p w14:paraId="37D8E9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747" w:type="dxa"/>
          </w:tcPr>
          <w:p w14:paraId="37D8E9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6C7ECB" w14:paraId="37D8EA01" w14:textId="77777777">
        <w:trPr>
          <w:trHeight w:val="255"/>
        </w:trPr>
        <w:tc>
          <w:tcPr>
            <w:tcW w:w="1615" w:type="dxa"/>
          </w:tcPr>
          <w:p w14:paraId="37D8E9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37D8EA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6C7ECB" w14:paraId="37D8EA04" w14:textId="77777777">
        <w:trPr>
          <w:trHeight w:val="765"/>
        </w:trPr>
        <w:tc>
          <w:tcPr>
            <w:tcW w:w="1615" w:type="dxa"/>
          </w:tcPr>
          <w:p w14:paraId="37D8EA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37D8EA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6C7ECB" w14:paraId="37D8EA07" w14:textId="77777777">
        <w:trPr>
          <w:trHeight w:val="300"/>
        </w:trPr>
        <w:tc>
          <w:tcPr>
            <w:tcW w:w="1615" w:type="dxa"/>
            <w:noWrap/>
          </w:tcPr>
          <w:p w14:paraId="37D8EA05"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6"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0A" w14:textId="77777777">
        <w:trPr>
          <w:trHeight w:val="300"/>
        </w:trPr>
        <w:tc>
          <w:tcPr>
            <w:tcW w:w="1615" w:type="dxa"/>
            <w:noWrap/>
          </w:tcPr>
          <w:p w14:paraId="37D8EA0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9"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7D8EA0B" w14:textId="77777777" w:rsidR="006C7ECB" w:rsidRDefault="006C7ECB">
      <w:pPr>
        <w:rPr>
          <w:lang w:eastAsia="en-US"/>
        </w:rPr>
      </w:pPr>
    </w:p>
    <w:p w14:paraId="37D8EA0C" w14:textId="77777777" w:rsidR="006C7ECB" w:rsidRDefault="006C7ECB">
      <w:pPr>
        <w:rPr>
          <w:lang w:eastAsia="en-US"/>
        </w:rPr>
      </w:pPr>
    </w:p>
    <w:p w14:paraId="37D8EA0D" w14:textId="77777777" w:rsidR="006C7ECB" w:rsidRDefault="00A01006">
      <w:pPr>
        <w:pStyle w:val="3"/>
      </w:pPr>
      <w:r>
        <w:t>First Round Discussion</w:t>
      </w:r>
    </w:p>
    <w:p w14:paraId="37D8EA0E" w14:textId="77777777" w:rsidR="006C7ECB" w:rsidRDefault="00A01006">
      <w:r>
        <w:rPr>
          <w:lang w:eastAsia="en-US"/>
        </w:rPr>
        <w:t>There are differing views on whether to support Type B multi-channel access</w:t>
      </w:r>
      <w:r>
        <w:t xml:space="preserve">. The discussion seems to focus on if Cat 2 LBT is introduced or not. </w:t>
      </w:r>
    </w:p>
    <w:p w14:paraId="37D8EA0F" w14:textId="77777777" w:rsidR="006C7ECB" w:rsidRDefault="006C7ECB"/>
    <w:p w14:paraId="37D8EA10" w14:textId="77777777" w:rsidR="006C7ECB" w:rsidRDefault="00A01006">
      <w:pPr>
        <w:pStyle w:val="discussionpoint"/>
      </w:pPr>
      <w:r>
        <w:t xml:space="preserve">Proposal 2.8.1-1 </w:t>
      </w:r>
    </w:p>
    <w:p w14:paraId="37D8EA11" w14:textId="77777777" w:rsidR="006C7ECB" w:rsidRDefault="00A01006">
      <w:pPr>
        <w:pStyle w:val="a"/>
        <w:numPr>
          <w:ilvl w:val="0"/>
          <w:numId w:val="15"/>
        </w:numPr>
      </w:pPr>
      <w:r>
        <w:t>Type A multi-channel channel access is supported</w:t>
      </w:r>
    </w:p>
    <w:p w14:paraId="37D8EA12" w14:textId="77777777" w:rsidR="006C7ECB" w:rsidRDefault="00A01006">
      <w:pPr>
        <w:pStyle w:val="a"/>
        <w:numPr>
          <w:ilvl w:val="0"/>
          <w:numId w:val="15"/>
        </w:numPr>
      </w:pPr>
      <w:r>
        <w:t>If Cat 2 LBT is introduced, type B multi-channel channel access is supported</w:t>
      </w:r>
    </w:p>
    <w:p w14:paraId="37D8EA13" w14:textId="77777777" w:rsidR="006C7ECB" w:rsidRDefault="006C7ECB">
      <w:pPr>
        <w:rPr>
          <w:lang w:eastAsia="en-US"/>
        </w:rPr>
      </w:pPr>
    </w:p>
    <w:tbl>
      <w:tblPr>
        <w:tblStyle w:val="af8"/>
        <w:tblW w:w="0" w:type="auto"/>
        <w:tblLook w:val="04A0" w:firstRow="1" w:lastRow="0" w:firstColumn="1" w:lastColumn="0" w:noHBand="0" w:noVBand="1"/>
      </w:tblPr>
      <w:tblGrid>
        <w:gridCol w:w="2425"/>
        <w:gridCol w:w="6937"/>
      </w:tblGrid>
      <w:tr w:rsidR="006C7ECB" w14:paraId="37D8EA16" w14:textId="77777777">
        <w:tc>
          <w:tcPr>
            <w:tcW w:w="2425" w:type="dxa"/>
          </w:tcPr>
          <w:p w14:paraId="37D8EA14" w14:textId="77777777" w:rsidR="006C7ECB" w:rsidRDefault="00A01006">
            <w:pPr>
              <w:rPr>
                <w:lang w:eastAsia="en-US"/>
              </w:rPr>
            </w:pPr>
            <w:r>
              <w:rPr>
                <w:lang w:eastAsia="en-US"/>
              </w:rPr>
              <w:t>Company</w:t>
            </w:r>
          </w:p>
        </w:tc>
        <w:tc>
          <w:tcPr>
            <w:tcW w:w="6937" w:type="dxa"/>
          </w:tcPr>
          <w:p w14:paraId="37D8EA15" w14:textId="77777777" w:rsidR="006C7ECB" w:rsidRDefault="00A01006">
            <w:pPr>
              <w:rPr>
                <w:lang w:eastAsia="en-US"/>
              </w:rPr>
            </w:pPr>
            <w:r>
              <w:rPr>
                <w:lang w:eastAsia="en-US"/>
              </w:rPr>
              <w:t>View</w:t>
            </w:r>
          </w:p>
        </w:tc>
      </w:tr>
      <w:tr w:rsidR="006C7ECB" w14:paraId="37D8EA19" w14:textId="77777777">
        <w:tc>
          <w:tcPr>
            <w:tcW w:w="2425" w:type="dxa"/>
          </w:tcPr>
          <w:p w14:paraId="37D8EA17" w14:textId="77777777" w:rsidR="006C7ECB" w:rsidRDefault="00A01006">
            <w:pPr>
              <w:rPr>
                <w:lang w:eastAsia="en-US"/>
              </w:rPr>
            </w:pPr>
            <w:r>
              <w:rPr>
                <w:lang w:eastAsia="en-US"/>
              </w:rPr>
              <w:t>Nokia, NSB</w:t>
            </w:r>
          </w:p>
        </w:tc>
        <w:tc>
          <w:tcPr>
            <w:tcW w:w="6937" w:type="dxa"/>
          </w:tcPr>
          <w:p w14:paraId="37D8EA18" w14:textId="77777777" w:rsidR="006C7ECB" w:rsidRDefault="00A01006">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6C7ECB" w14:paraId="37D8EA1C" w14:textId="77777777">
        <w:tc>
          <w:tcPr>
            <w:tcW w:w="2425" w:type="dxa"/>
          </w:tcPr>
          <w:p w14:paraId="37D8EA1A" w14:textId="77777777" w:rsidR="006C7ECB" w:rsidRDefault="00A01006">
            <w:pPr>
              <w:rPr>
                <w:lang w:eastAsia="en-US"/>
              </w:rPr>
            </w:pPr>
            <w:r>
              <w:rPr>
                <w:lang w:eastAsia="en-US"/>
              </w:rPr>
              <w:t>Charter Communications</w:t>
            </w:r>
          </w:p>
        </w:tc>
        <w:tc>
          <w:tcPr>
            <w:tcW w:w="6937" w:type="dxa"/>
          </w:tcPr>
          <w:p w14:paraId="37D8EA1B" w14:textId="77777777" w:rsidR="006C7ECB" w:rsidRDefault="00A01006">
            <w:pPr>
              <w:tabs>
                <w:tab w:val="left" w:pos="4470"/>
              </w:tabs>
              <w:rPr>
                <w:lang w:eastAsia="en-US"/>
              </w:rPr>
            </w:pPr>
            <w:r>
              <w:rPr>
                <w:lang w:eastAsia="en-US"/>
              </w:rPr>
              <w:t>Prefer to agree to Type A multi-channel access first</w:t>
            </w:r>
            <w:r>
              <w:rPr>
                <w:lang w:eastAsia="en-US"/>
              </w:rPr>
              <w:tab/>
            </w:r>
          </w:p>
        </w:tc>
      </w:tr>
      <w:tr w:rsidR="006C7ECB" w14:paraId="37D8EA1F" w14:textId="77777777">
        <w:tc>
          <w:tcPr>
            <w:tcW w:w="2425" w:type="dxa"/>
          </w:tcPr>
          <w:p w14:paraId="37D8EA1D" w14:textId="77777777" w:rsidR="006C7ECB" w:rsidRDefault="00A01006">
            <w:pPr>
              <w:rPr>
                <w:lang w:eastAsia="en-US"/>
              </w:rPr>
            </w:pPr>
            <w:r>
              <w:rPr>
                <w:lang w:eastAsia="en-US"/>
              </w:rPr>
              <w:t>Lenovo, Motorola Mobility</w:t>
            </w:r>
          </w:p>
        </w:tc>
        <w:tc>
          <w:tcPr>
            <w:tcW w:w="6937" w:type="dxa"/>
          </w:tcPr>
          <w:p w14:paraId="37D8EA1E" w14:textId="77777777" w:rsidR="006C7ECB" w:rsidRDefault="00A01006">
            <w:pPr>
              <w:tabs>
                <w:tab w:val="left" w:pos="4470"/>
              </w:tabs>
              <w:rPr>
                <w:lang w:eastAsia="en-US"/>
              </w:rPr>
            </w:pPr>
            <w:r>
              <w:rPr>
                <w:lang w:eastAsia="en-US"/>
              </w:rPr>
              <w:t>We support the proposal</w:t>
            </w:r>
          </w:p>
        </w:tc>
      </w:tr>
      <w:tr w:rsidR="006C7ECB" w14:paraId="37D8EA22" w14:textId="77777777">
        <w:tc>
          <w:tcPr>
            <w:tcW w:w="2425" w:type="dxa"/>
          </w:tcPr>
          <w:p w14:paraId="37D8EA20" w14:textId="77777777" w:rsidR="006C7ECB" w:rsidRDefault="00A01006">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A21" w14:textId="77777777" w:rsidR="006C7ECB" w:rsidRDefault="00A01006">
            <w:pPr>
              <w:rPr>
                <w:rFonts w:eastAsia="宋体"/>
                <w:lang w:val="en-US" w:eastAsia="en-US"/>
              </w:rPr>
            </w:pPr>
            <w:r>
              <w:rPr>
                <w:rFonts w:eastAsia="宋体"/>
                <w:lang w:val="en-US" w:eastAsia="zh-CN"/>
              </w:rPr>
              <w:t xml:space="preserve">We do not see that </w:t>
            </w:r>
            <w:r>
              <w:rPr>
                <w:rFonts w:eastAsia="宋体" w:hint="eastAsia"/>
                <w:lang w:val="en-US" w:eastAsia="zh-CN"/>
              </w:rPr>
              <w:t>EN</w:t>
            </w:r>
            <w:r>
              <w:rPr>
                <w:rFonts w:eastAsia="宋体"/>
                <w:lang w:val="en-US" w:eastAsia="zh-CN"/>
              </w:rPr>
              <w:t>302 567 explicitly states that cat2 LBT is not supported. In addition, combined with</w:t>
            </w:r>
            <w:r>
              <w:rPr>
                <w:rFonts w:eastAsia="宋体" w:hint="eastAsia"/>
                <w:lang w:val="en-US" w:eastAsia="zh-CN"/>
              </w:rPr>
              <w:t xml:space="preserve"> C</w:t>
            </w:r>
            <w:r>
              <w:rPr>
                <w:rFonts w:eastAsia="宋体"/>
                <w:lang w:val="en-US" w:eastAsia="zh-CN"/>
              </w:rPr>
              <w:t>at2 LBT</w:t>
            </w:r>
            <w:r>
              <w:rPr>
                <w:rFonts w:eastAsia="宋体" w:hint="eastAsia"/>
                <w:lang w:val="en-US" w:eastAsia="zh-CN"/>
              </w:rPr>
              <w:t xml:space="preserve"> required in many used cases, then, we understand that Type B multi-channel channel access should not be precluded in above 52.6GHz.</w:t>
            </w:r>
          </w:p>
        </w:tc>
      </w:tr>
      <w:tr w:rsidR="004D4F9D" w14:paraId="4F9617F1" w14:textId="77777777">
        <w:tc>
          <w:tcPr>
            <w:tcW w:w="2425" w:type="dxa"/>
          </w:tcPr>
          <w:p w14:paraId="31213795" w14:textId="3081705F" w:rsidR="004D4F9D" w:rsidRDefault="004D4F9D" w:rsidP="004D4F9D">
            <w:pPr>
              <w:rPr>
                <w:rFonts w:eastAsia="宋体"/>
                <w:lang w:val="en-US" w:eastAsia="zh-CN"/>
              </w:rPr>
            </w:pPr>
            <w:r>
              <w:rPr>
                <w:lang w:eastAsia="en-US"/>
              </w:rPr>
              <w:t>Intel</w:t>
            </w:r>
          </w:p>
        </w:tc>
        <w:tc>
          <w:tcPr>
            <w:tcW w:w="6937" w:type="dxa"/>
          </w:tcPr>
          <w:p w14:paraId="625E1D47" w14:textId="70C0B1BE" w:rsidR="004D4F9D" w:rsidRDefault="004D4F9D" w:rsidP="004D4F9D">
            <w:pPr>
              <w:rPr>
                <w:rFonts w:eastAsia="宋体"/>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443150" w14:paraId="1D84322B" w14:textId="77777777" w:rsidTr="00443150">
        <w:tc>
          <w:tcPr>
            <w:tcW w:w="2425" w:type="dxa"/>
          </w:tcPr>
          <w:p w14:paraId="47124A65" w14:textId="77777777" w:rsidR="00443150" w:rsidRDefault="00443150" w:rsidP="00E066FF">
            <w:pPr>
              <w:rPr>
                <w:lang w:eastAsia="en-US"/>
              </w:rPr>
            </w:pPr>
            <w:r>
              <w:rPr>
                <w:lang w:eastAsia="en-US"/>
              </w:rPr>
              <w:t>vivo</w:t>
            </w:r>
          </w:p>
        </w:tc>
        <w:tc>
          <w:tcPr>
            <w:tcW w:w="6937" w:type="dxa"/>
          </w:tcPr>
          <w:p w14:paraId="23BCCFFF" w14:textId="77777777" w:rsidR="00443150" w:rsidRDefault="00443150" w:rsidP="00E066FF">
            <w:pPr>
              <w:rPr>
                <w:lang w:eastAsia="en-US"/>
              </w:rPr>
            </w:pPr>
            <w:r>
              <w:rPr>
                <w:lang w:eastAsia="en-US"/>
              </w:rPr>
              <w:t>Support the proposal.</w:t>
            </w:r>
          </w:p>
        </w:tc>
      </w:tr>
      <w:tr w:rsidR="00BC139B" w14:paraId="4363795B" w14:textId="77777777" w:rsidTr="00443150">
        <w:tc>
          <w:tcPr>
            <w:tcW w:w="2425" w:type="dxa"/>
          </w:tcPr>
          <w:p w14:paraId="7F1B359B" w14:textId="12852F74" w:rsidR="00BC139B" w:rsidRDefault="00BC139B" w:rsidP="00BC139B">
            <w:pPr>
              <w:rPr>
                <w:lang w:eastAsia="en-US"/>
              </w:rPr>
            </w:pPr>
            <w:r>
              <w:rPr>
                <w:lang w:eastAsia="en-US"/>
              </w:rPr>
              <w:t>Apple</w:t>
            </w:r>
          </w:p>
        </w:tc>
        <w:tc>
          <w:tcPr>
            <w:tcW w:w="6937" w:type="dxa"/>
          </w:tcPr>
          <w:p w14:paraId="51E46E2C" w14:textId="18A6EC82" w:rsidR="00BC139B" w:rsidRDefault="00BC139B" w:rsidP="00BC139B">
            <w:pPr>
              <w:rPr>
                <w:lang w:eastAsia="en-US"/>
              </w:rPr>
            </w:pPr>
            <w:r>
              <w:rPr>
                <w:lang w:eastAsia="en-US"/>
              </w:rPr>
              <w:t xml:space="preserve">Agree with type A is supported.  Type B is FFS.    </w:t>
            </w:r>
          </w:p>
        </w:tc>
      </w:tr>
      <w:tr w:rsidR="0081257A" w14:paraId="5B1DF044" w14:textId="77777777" w:rsidTr="00443150">
        <w:tc>
          <w:tcPr>
            <w:tcW w:w="2425" w:type="dxa"/>
          </w:tcPr>
          <w:p w14:paraId="65E8E2AF" w14:textId="5784FE1A" w:rsidR="0081257A" w:rsidRDefault="0081257A" w:rsidP="00BC139B">
            <w:pPr>
              <w:rPr>
                <w:lang w:eastAsia="en-US"/>
              </w:rPr>
            </w:pPr>
            <w:proofErr w:type="spellStart"/>
            <w:r>
              <w:rPr>
                <w:lang w:eastAsia="en-US"/>
              </w:rPr>
              <w:t>Futurewei</w:t>
            </w:r>
            <w:proofErr w:type="spellEnd"/>
            <w:r>
              <w:rPr>
                <w:lang w:eastAsia="en-US"/>
              </w:rPr>
              <w:t xml:space="preserve"> </w:t>
            </w:r>
          </w:p>
        </w:tc>
        <w:tc>
          <w:tcPr>
            <w:tcW w:w="6937" w:type="dxa"/>
          </w:tcPr>
          <w:p w14:paraId="324D50B5" w14:textId="44E807F3" w:rsidR="0081257A" w:rsidRDefault="0081257A" w:rsidP="00BC139B">
            <w:pPr>
              <w:rPr>
                <w:lang w:eastAsia="en-US"/>
              </w:rPr>
            </w:pPr>
            <w:r>
              <w:rPr>
                <w:lang w:eastAsia="en-US"/>
              </w:rPr>
              <w:t>We support the proposal.</w:t>
            </w:r>
          </w:p>
        </w:tc>
      </w:tr>
      <w:tr w:rsidR="00964DCA" w14:paraId="2462D806" w14:textId="77777777" w:rsidTr="005F3E8B">
        <w:tc>
          <w:tcPr>
            <w:tcW w:w="2425" w:type="dxa"/>
          </w:tcPr>
          <w:p w14:paraId="3064DF15" w14:textId="77777777" w:rsidR="00964DCA" w:rsidRDefault="00964DCA" w:rsidP="005F3E8B">
            <w:pPr>
              <w:rPr>
                <w:lang w:eastAsia="en-US"/>
              </w:rPr>
            </w:pPr>
            <w:r>
              <w:rPr>
                <w:lang w:eastAsia="en-US"/>
              </w:rPr>
              <w:t xml:space="preserve">Ericsson </w:t>
            </w:r>
          </w:p>
        </w:tc>
        <w:tc>
          <w:tcPr>
            <w:tcW w:w="6937" w:type="dxa"/>
          </w:tcPr>
          <w:p w14:paraId="28CEE639" w14:textId="77777777" w:rsidR="00964DCA" w:rsidRDefault="00964DCA" w:rsidP="005F3E8B">
            <w:pPr>
              <w:rPr>
                <w:lang w:eastAsia="en-US"/>
              </w:rPr>
            </w:pPr>
            <w:r>
              <w:rPr>
                <w:lang w:eastAsia="en-US"/>
              </w:rPr>
              <w:t xml:space="preserve">We support Type A and do not support Type B channel access. </w:t>
            </w:r>
            <w:r>
              <w:rPr>
                <w:lang w:eastAsia="en-US"/>
              </w:rPr>
              <w:br/>
              <w:t xml:space="preserve">Even if CAT2 LBT is agreed to be introduced, there are other factors that determine the fairness in type B multi-channel access. Type B multi-channel access is a fair spectrum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8550C0" w14:paraId="4C39BFB5" w14:textId="77777777" w:rsidTr="008550C0">
        <w:tc>
          <w:tcPr>
            <w:tcW w:w="2425" w:type="dxa"/>
            <w:shd w:val="clear" w:color="auto" w:fill="FFFFFF" w:themeFill="background1"/>
          </w:tcPr>
          <w:p w14:paraId="75ED9E29"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37D98926" w14:textId="77777777" w:rsidR="008550C0" w:rsidRPr="00C2710B" w:rsidRDefault="008550C0" w:rsidP="00DB63AF">
            <w:pPr>
              <w:pStyle w:val="discussionpoint"/>
            </w:pPr>
            <w:r w:rsidRPr="00C2710B">
              <w:t xml:space="preserve">We are supportive of Proposal 2.8.1-1. </w:t>
            </w:r>
          </w:p>
          <w:p w14:paraId="2F6F5331" w14:textId="77777777" w:rsidR="008550C0" w:rsidRPr="00254AFC" w:rsidRDefault="008550C0" w:rsidP="00DB63AF">
            <w:pPr>
              <w:kinsoku/>
              <w:adjustRightInd/>
              <w:snapToGrid w:val="0"/>
              <w:spacing w:after="0" w:line="252" w:lineRule="auto"/>
              <w:textAlignment w:val="auto"/>
              <w:rPr>
                <w:rFonts w:cs="Times"/>
                <w:szCs w:val="20"/>
              </w:rPr>
            </w:pPr>
            <w:r w:rsidRPr="00C2710B">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5CD75737" w14:textId="77777777" w:rsidR="008550C0" w:rsidRDefault="008550C0" w:rsidP="00DB63AF">
            <w:pPr>
              <w:rPr>
                <w:lang w:eastAsia="en-US"/>
              </w:rPr>
            </w:pPr>
          </w:p>
        </w:tc>
      </w:tr>
      <w:tr w:rsidR="008550C0" w14:paraId="542CDCF4" w14:textId="77777777" w:rsidTr="005F3E8B">
        <w:tc>
          <w:tcPr>
            <w:tcW w:w="2425" w:type="dxa"/>
          </w:tcPr>
          <w:p w14:paraId="21A5746A" w14:textId="77777777" w:rsidR="008550C0" w:rsidRDefault="008550C0" w:rsidP="005F3E8B">
            <w:pPr>
              <w:rPr>
                <w:lang w:eastAsia="en-US"/>
              </w:rPr>
            </w:pPr>
          </w:p>
        </w:tc>
        <w:tc>
          <w:tcPr>
            <w:tcW w:w="6937" w:type="dxa"/>
          </w:tcPr>
          <w:p w14:paraId="636FD435" w14:textId="77777777" w:rsidR="008550C0" w:rsidRDefault="008550C0" w:rsidP="005F3E8B">
            <w:pPr>
              <w:rPr>
                <w:lang w:eastAsia="en-US"/>
              </w:rPr>
            </w:pPr>
          </w:p>
        </w:tc>
      </w:tr>
    </w:tbl>
    <w:p w14:paraId="37D8EA23" w14:textId="77777777" w:rsidR="006C7ECB" w:rsidRDefault="006C7ECB">
      <w:pPr>
        <w:rPr>
          <w:lang w:eastAsia="en-US"/>
        </w:rPr>
      </w:pPr>
    </w:p>
    <w:p w14:paraId="37D8EA24" w14:textId="77777777" w:rsidR="006C7ECB" w:rsidRDefault="006C7ECB">
      <w:pPr>
        <w:rPr>
          <w:lang w:eastAsia="en-US"/>
        </w:rPr>
      </w:pPr>
    </w:p>
    <w:p w14:paraId="37D8EA25" w14:textId="77777777" w:rsidR="006C7ECB" w:rsidRDefault="00A01006">
      <w:pPr>
        <w:pStyle w:val="2"/>
      </w:pPr>
      <w:r>
        <w:t>Directional LBT</w:t>
      </w:r>
    </w:p>
    <w:p w14:paraId="37D8EA26" w14:textId="77777777" w:rsidR="006C7ECB" w:rsidRDefault="006C7ECB">
      <w:pPr>
        <w:rPr>
          <w:lang w:eastAsia="en-US"/>
        </w:rPr>
      </w:pPr>
    </w:p>
    <w:p w14:paraId="37D8EA27" w14:textId="77777777" w:rsidR="006C7ECB" w:rsidRDefault="00A01006">
      <w:pPr>
        <w:rPr>
          <w:lang w:val="en-US"/>
        </w:rPr>
      </w:pPr>
      <w:r>
        <w:t>Proposal for convergence:  Directional Sensing</w:t>
      </w:r>
    </w:p>
    <w:p w14:paraId="37D8EA28" w14:textId="77777777" w:rsidR="006C7ECB" w:rsidRDefault="00A01006">
      <w:pPr>
        <w:rPr>
          <w:lang w:val="en-US"/>
        </w:rPr>
      </w:pPr>
      <w:r>
        <w:t>3GPP specification defines the relative relationship between all applicable sensing beams and the transmission beam(s), at least sensing beam “covers” the transmission beam(s). Choose one of the following alternatives:</w:t>
      </w:r>
    </w:p>
    <w:p w14:paraId="37D8EA29" w14:textId="77777777" w:rsidR="006C7ECB" w:rsidRDefault="00A01006">
      <w:pPr>
        <w:numPr>
          <w:ilvl w:val="0"/>
          <w:numId w:val="22"/>
        </w:numPr>
        <w:wordWrap w:val="0"/>
        <w:spacing w:line="240" w:lineRule="auto"/>
        <w:rPr>
          <w:lang w:val="en-US"/>
        </w:rPr>
      </w:pPr>
      <w:r>
        <w:t>Alt 1. To define “cover”, the angle included in the [3]dB beamwidth of the transmission beam(s) is included in the [3]dB beamwidth of the sensing beam</w:t>
      </w:r>
    </w:p>
    <w:p w14:paraId="37D8EA2A" w14:textId="77777777" w:rsidR="006C7ECB" w:rsidRDefault="00A01006">
      <w:pPr>
        <w:numPr>
          <w:ilvl w:val="0"/>
          <w:numId w:val="22"/>
        </w:numPr>
        <w:wordWrap w:val="0"/>
        <w:spacing w:line="240" w:lineRule="auto"/>
        <w:rPr>
          <w:lang w:val="en-US"/>
        </w:rPr>
      </w:pPr>
      <w:r>
        <w:t>Alt 2. Extending the beam correspondence framework and/or QCL/TCI framework to define “cover”</w:t>
      </w:r>
    </w:p>
    <w:p w14:paraId="37D8EA2B" w14:textId="77777777" w:rsidR="006C7ECB" w:rsidRDefault="00A01006">
      <w:pPr>
        <w:numPr>
          <w:ilvl w:val="0"/>
          <w:numId w:val="22"/>
        </w:numPr>
        <w:wordWrap w:val="0"/>
        <w:spacing w:line="240" w:lineRule="auto"/>
        <w:rPr>
          <w:lang w:val="en-US"/>
        </w:rPr>
      </w:pPr>
      <w:r>
        <w:t>Alt 3. Leave RAN4 to define cover</w:t>
      </w:r>
    </w:p>
    <w:p w14:paraId="37D8EA2C" w14:textId="77777777" w:rsidR="006C7ECB" w:rsidRDefault="006C7ECB">
      <w:pPr>
        <w:rPr>
          <w:lang w:eastAsia="en-US"/>
        </w:rPr>
      </w:pPr>
    </w:p>
    <w:tbl>
      <w:tblPr>
        <w:tblStyle w:val="af8"/>
        <w:tblW w:w="0" w:type="auto"/>
        <w:tblLook w:val="04A0" w:firstRow="1" w:lastRow="0" w:firstColumn="1" w:lastColumn="0" w:noHBand="0" w:noVBand="1"/>
      </w:tblPr>
      <w:tblGrid>
        <w:gridCol w:w="1922"/>
        <w:gridCol w:w="7440"/>
      </w:tblGrid>
      <w:tr w:rsidR="006C7ECB" w14:paraId="37D8EA2F" w14:textId="77777777">
        <w:tc>
          <w:tcPr>
            <w:tcW w:w="1922" w:type="dxa"/>
          </w:tcPr>
          <w:p w14:paraId="37D8EA2D" w14:textId="77777777" w:rsidR="006C7ECB" w:rsidRDefault="00A01006">
            <w:pPr>
              <w:jc w:val="left"/>
              <w:rPr>
                <w:b/>
                <w:szCs w:val="20"/>
              </w:rPr>
            </w:pPr>
            <w:r>
              <w:rPr>
                <w:b/>
                <w:szCs w:val="20"/>
              </w:rPr>
              <w:t>Company</w:t>
            </w:r>
          </w:p>
        </w:tc>
        <w:tc>
          <w:tcPr>
            <w:tcW w:w="7440" w:type="dxa"/>
          </w:tcPr>
          <w:p w14:paraId="37D8EA2E" w14:textId="77777777" w:rsidR="006C7ECB" w:rsidRDefault="00A01006">
            <w:pPr>
              <w:jc w:val="left"/>
              <w:rPr>
                <w:b/>
                <w:szCs w:val="20"/>
              </w:rPr>
            </w:pPr>
            <w:r>
              <w:rPr>
                <w:b/>
                <w:szCs w:val="20"/>
              </w:rPr>
              <w:t>Key Proposals/Observations/Positions</w:t>
            </w:r>
          </w:p>
        </w:tc>
      </w:tr>
      <w:tr w:rsidR="006C7ECB" w14:paraId="37D8EA35" w14:textId="77777777">
        <w:trPr>
          <w:trHeight w:val="1870"/>
        </w:trPr>
        <w:tc>
          <w:tcPr>
            <w:tcW w:w="1922" w:type="dxa"/>
          </w:tcPr>
          <w:p w14:paraId="37D8EA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40" w:type="dxa"/>
            <w:noWrap/>
          </w:tcPr>
          <w:p w14:paraId="37D8EA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37D8EA3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37D8EA3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7D8EA3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A39" w14:textId="77777777">
        <w:trPr>
          <w:trHeight w:val="930"/>
        </w:trPr>
        <w:tc>
          <w:tcPr>
            <w:tcW w:w="1922" w:type="dxa"/>
          </w:tcPr>
          <w:p w14:paraId="37D8EA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40" w:type="dxa"/>
            <w:noWrap/>
          </w:tcPr>
          <w:p w14:paraId="37D8EA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37D8EA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6C7ECB" w14:paraId="37D8EA44" w14:textId="77777777">
        <w:trPr>
          <w:trHeight w:val="5484"/>
        </w:trPr>
        <w:tc>
          <w:tcPr>
            <w:tcW w:w="1922" w:type="dxa"/>
          </w:tcPr>
          <w:p w14:paraId="37D8EA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37D8EA3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37D8EA3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37D8EA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37D8EA3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37D8EA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7D8EA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D8EA4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37D8EA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37D8EA4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6C7ECB" w14:paraId="37D8EA48" w14:textId="77777777">
        <w:trPr>
          <w:trHeight w:val="3906"/>
        </w:trPr>
        <w:tc>
          <w:tcPr>
            <w:tcW w:w="1922" w:type="dxa"/>
          </w:tcPr>
          <w:p w14:paraId="37D8EA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40" w:type="dxa"/>
          </w:tcPr>
          <w:p w14:paraId="37D8EA4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37D8EA4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6C7ECB" w14:paraId="37D8EA4E" w14:textId="77777777">
        <w:trPr>
          <w:trHeight w:val="2930"/>
        </w:trPr>
        <w:tc>
          <w:tcPr>
            <w:tcW w:w="1922" w:type="dxa"/>
          </w:tcPr>
          <w:p w14:paraId="37D8EA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40" w:type="dxa"/>
          </w:tcPr>
          <w:p w14:paraId="37D8EA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37D8EA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37D8EA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37D8EA4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6C7ECB" w14:paraId="37D8EA56" w14:textId="77777777">
        <w:trPr>
          <w:trHeight w:val="3496"/>
        </w:trPr>
        <w:tc>
          <w:tcPr>
            <w:tcW w:w="1922" w:type="dxa"/>
          </w:tcPr>
          <w:p w14:paraId="37D8EA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37D8EA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7D8EA5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37D8EA5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37D8EA5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37D8EA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37D8EA5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6C7ECB" w14:paraId="37D8EA61" w14:textId="77777777">
        <w:trPr>
          <w:trHeight w:val="3864"/>
        </w:trPr>
        <w:tc>
          <w:tcPr>
            <w:tcW w:w="1922" w:type="dxa"/>
          </w:tcPr>
          <w:p w14:paraId="37D8EA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InterDigital</w:t>
            </w:r>
            <w:proofErr w:type="spellEnd"/>
            <w:r>
              <w:rPr>
                <w:rFonts w:ascii="Calibri" w:eastAsia="Times New Roman" w:hAnsi="Calibri" w:cs="Calibri"/>
                <w:snapToGrid/>
                <w:color w:val="000000"/>
                <w:kern w:val="0"/>
                <w:szCs w:val="20"/>
                <w:lang w:val="en-US" w:eastAsia="en-US"/>
              </w:rPr>
              <w:t xml:space="preserve"> Inc.</w:t>
            </w:r>
          </w:p>
        </w:tc>
        <w:tc>
          <w:tcPr>
            <w:tcW w:w="7440" w:type="dxa"/>
            <w:noWrap/>
          </w:tcPr>
          <w:p w14:paraId="37D8EA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37D8EA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Dynamic scenarios with some level of mobility increases the likelihood of transmitter-receiver pairs interfering with each other even when using </w:t>
            </w:r>
            <w:proofErr w:type="spellStart"/>
            <w:r>
              <w:rPr>
                <w:rFonts w:ascii="Arial" w:eastAsia="Times New Roman" w:hAnsi="Arial" w:cs="Arial"/>
                <w:snapToGrid/>
                <w:color w:val="000000"/>
                <w:kern w:val="0"/>
                <w:sz w:val="16"/>
                <w:szCs w:val="16"/>
                <w:lang w:val="en-US" w:eastAsia="en-US"/>
              </w:rPr>
              <w:t>narrowbeams</w:t>
            </w:r>
            <w:proofErr w:type="spellEnd"/>
            <w:r>
              <w:rPr>
                <w:rFonts w:ascii="Arial" w:eastAsia="Times New Roman" w:hAnsi="Arial" w:cs="Arial"/>
                <w:snapToGrid/>
                <w:color w:val="000000"/>
                <w:kern w:val="0"/>
                <w:sz w:val="16"/>
                <w:szCs w:val="16"/>
                <w:lang w:val="en-US" w:eastAsia="en-US"/>
              </w:rPr>
              <w:t>.</w:t>
            </w:r>
          </w:p>
          <w:p w14:paraId="37D8EA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37D8EA5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7D8EA5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7D8EA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37D8EA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37D8EA5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37D8EA6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6C7ECB" w14:paraId="37D8EA64" w14:textId="77777777">
        <w:trPr>
          <w:trHeight w:val="255"/>
        </w:trPr>
        <w:tc>
          <w:tcPr>
            <w:tcW w:w="1922" w:type="dxa"/>
          </w:tcPr>
          <w:p w14:paraId="37D8EA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37D8EA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6C7ECB" w14:paraId="37D8EA6D" w14:textId="77777777">
        <w:trPr>
          <w:trHeight w:val="7218"/>
        </w:trPr>
        <w:tc>
          <w:tcPr>
            <w:tcW w:w="1922" w:type="dxa"/>
          </w:tcPr>
          <w:p w14:paraId="37D8EA6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40" w:type="dxa"/>
            <w:noWrap/>
          </w:tcPr>
          <w:p w14:paraId="37D8EA6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37D8EA6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7D8EA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7D8EA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37D8EA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37D8EA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37D8EA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6C7ECB" w14:paraId="37D8EA76" w14:textId="77777777">
        <w:trPr>
          <w:trHeight w:val="4048"/>
        </w:trPr>
        <w:tc>
          <w:tcPr>
            <w:tcW w:w="1922" w:type="dxa"/>
          </w:tcPr>
          <w:p w14:paraId="37D8EA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LG Electronics</w:t>
            </w:r>
          </w:p>
        </w:tc>
        <w:tc>
          <w:tcPr>
            <w:tcW w:w="7440" w:type="dxa"/>
            <w:noWrap/>
          </w:tcPr>
          <w:p w14:paraId="37D8EA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7D8EA70"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A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37D8EA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37D8EA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7D8EA7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37D8EA7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6C7ECB" w14:paraId="37D8EA79" w14:textId="77777777">
        <w:trPr>
          <w:trHeight w:val="255"/>
        </w:trPr>
        <w:tc>
          <w:tcPr>
            <w:tcW w:w="1922" w:type="dxa"/>
          </w:tcPr>
          <w:p w14:paraId="37D8EA7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37D8EA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LBT based channel access in </w:t>
            </w:r>
            <w:proofErr w:type="spellStart"/>
            <w:r>
              <w:rPr>
                <w:rFonts w:ascii="Arial" w:eastAsia="Times New Roman" w:hAnsi="Arial" w:cs="Arial"/>
                <w:snapToGrid/>
                <w:color w:val="000000"/>
                <w:kern w:val="0"/>
                <w:sz w:val="16"/>
                <w:szCs w:val="16"/>
                <w:lang w:val="en-US" w:eastAsia="en-US"/>
              </w:rPr>
              <w:t>mmWave</w:t>
            </w:r>
            <w:proofErr w:type="spellEnd"/>
            <w:r>
              <w:rPr>
                <w:rFonts w:ascii="Arial" w:eastAsia="Times New Roman" w:hAnsi="Arial" w:cs="Arial"/>
                <w:snapToGrid/>
                <w:color w:val="000000"/>
                <w:kern w:val="0"/>
                <w:sz w:val="16"/>
                <w:szCs w:val="16"/>
                <w:lang w:val="en-US" w:eastAsia="en-US"/>
              </w:rPr>
              <w:t xml:space="preserve"> unlicensed band, the relationship between LBT beam and transmission beam should be defined to reduce the complexity of channel access for different nodes.</w:t>
            </w:r>
          </w:p>
        </w:tc>
      </w:tr>
      <w:tr w:rsidR="006C7ECB" w14:paraId="37D8EA7D" w14:textId="77777777">
        <w:trPr>
          <w:trHeight w:val="1709"/>
        </w:trPr>
        <w:tc>
          <w:tcPr>
            <w:tcW w:w="1922" w:type="dxa"/>
          </w:tcPr>
          <w:p w14:paraId="37D8EA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40" w:type="dxa"/>
          </w:tcPr>
          <w:p w14:paraId="37D8EA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37D8EA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6C7ECB" w14:paraId="37D8EA80" w14:textId="77777777">
        <w:trPr>
          <w:trHeight w:val="255"/>
        </w:trPr>
        <w:tc>
          <w:tcPr>
            <w:tcW w:w="1922" w:type="dxa"/>
          </w:tcPr>
          <w:p w14:paraId="37D8EA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40" w:type="dxa"/>
            <w:noWrap/>
          </w:tcPr>
          <w:p w14:paraId="37D8EA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6C7ECB" w14:paraId="37D8EA87" w14:textId="77777777">
        <w:trPr>
          <w:trHeight w:val="2760"/>
        </w:trPr>
        <w:tc>
          <w:tcPr>
            <w:tcW w:w="1922" w:type="dxa"/>
          </w:tcPr>
          <w:p w14:paraId="37D8EA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37D8EA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37D8EA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37D8EA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37D8EA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37D8EA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6C7ECB" w14:paraId="37D8EA8A" w14:textId="77777777">
        <w:trPr>
          <w:trHeight w:val="765"/>
        </w:trPr>
        <w:tc>
          <w:tcPr>
            <w:tcW w:w="1922" w:type="dxa"/>
          </w:tcPr>
          <w:p w14:paraId="37D8EA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7D8EA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6C7ECB" w14:paraId="37D8EA8E" w14:textId="77777777">
        <w:trPr>
          <w:trHeight w:val="1288"/>
        </w:trPr>
        <w:tc>
          <w:tcPr>
            <w:tcW w:w="1922" w:type="dxa"/>
          </w:tcPr>
          <w:p w14:paraId="37D8EA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7D8EA8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37D8EA8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6C7ECB" w14:paraId="37D8EA92" w14:textId="77777777">
        <w:trPr>
          <w:trHeight w:val="1221"/>
        </w:trPr>
        <w:tc>
          <w:tcPr>
            <w:tcW w:w="1922" w:type="dxa"/>
          </w:tcPr>
          <w:p w14:paraId="37D8EA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40" w:type="dxa"/>
          </w:tcPr>
          <w:p w14:paraId="37D8EA9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37D8EA9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6C7ECB" w14:paraId="37D8EA96" w14:textId="77777777">
        <w:trPr>
          <w:trHeight w:val="1221"/>
        </w:trPr>
        <w:tc>
          <w:tcPr>
            <w:tcW w:w="1922" w:type="dxa"/>
          </w:tcPr>
          <w:p w14:paraId="37D8EA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vivo</w:t>
            </w:r>
          </w:p>
        </w:tc>
        <w:tc>
          <w:tcPr>
            <w:tcW w:w="7440" w:type="dxa"/>
          </w:tcPr>
          <w:p w14:paraId="37D8EA9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37D8EA9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6C7ECB" w14:paraId="37D8EA99" w14:textId="77777777">
        <w:trPr>
          <w:trHeight w:val="1800"/>
        </w:trPr>
        <w:tc>
          <w:tcPr>
            <w:tcW w:w="1922" w:type="dxa"/>
          </w:tcPr>
          <w:p w14:paraId="37D8EA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40" w:type="dxa"/>
          </w:tcPr>
          <w:p w14:paraId="37D8EA9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7D8EA9A" w14:textId="77777777" w:rsidR="006C7ECB" w:rsidRDefault="006C7ECB">
      <w:pPr>
        <w:rPr>
          <w:lang w:eastAsia="en-US"/>
        </w:rPr>
      </w:pPr>
    </w:p>
    <w:p w14:paraId="37D8EA9B" w14:textId="77777777" w:rsidR="006C7ECB" w:rsidRDefault="00A01006">
      <w:pPr>
        <w:pStyle w:val="3"/>
      </w:pPr>
      <w:r>
        <w:t xml:space="preserve"> First Round Discussion</w:t>
      </w:r>
    </w:p>
    <w:p w14:paraId="37D8EA9C" w14:textId="77777777" w:rsidR="006C7ECB" w:rsidRDefault="00A01006">
      <w:r>
        <w:rPr>
          <w:lang w:eastAsia="en-US"/>
        </w:rPr>
        <w:t xml:space="preserve">Based on the proposal for convergence a </w:t>
      </w:r>
      <w:r>
        <w:t>rough summary of company positions is presented below</w:t>
      </w:r>
      <w:r>
        <w:rPr>
          <w:lang w:eastAsia="en-US"/>
        </w:rPr>
        <w:t xml:space="preserve">,  </w:t>
      </w:r>
    </w:p>
    <w:p w14:paraId="37D8EA9D" w14:textId="77777777" w:rsidR="006C7ECB"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7D8EA9E" w14:textId="77777777" w:rsidR="006C7ECB" w:rsidRDefault="00A01006">
      <w:pPr>
        <w:numPr>
          <w:ilvl w:val="1"/>
          <w:numId w:val="22"/>
        </w:numPr>
        <w:wordWrap w:val="0"/>
        <w:spacing w:line="240" w:lineRule="auto"/>
        <w:rPr>
          <w:lang w:val="de-DE"/>
        </w:rPr>
      </w:pPr>
      <w:r>
        <w:rPr>
          <w:lang w:val="de-DE"/>
        </w:rPr>
        <w:t>Huawei?, FUTUERWEI? InterDigital? ITRI, vivo, ZTE</w:t>
      </w:r>
    </w:p>
    <w:p w14:paraId="37D8EA9F"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0" w14:textId="77777777" w:rsidR="006C7ECB" w:rsidRDefault="00A01006">
      <w:pPr>
        <w:numPr>
          <w:ilvl w:val="1"/>
          <w:numId w:val="22"/>
        </w:numPr>
        <w:wordWrap w:val="0"/>
        <w:spacing w:line="240" w:lineRule="auto"/>
        <w:rPr>
          <w:lang w:val="en-US"/>
        </w:rPr>
      </w:pPr>
      <w:r>
        <w:rPr>
          <w:lang w:val="en-US"/>
        </w:rPr>
        <w:t xml:space="preserve">Lenovo, LG, Samsung, Oppo, </w:t>
      </w:r>
      <w:r w:rsidRPr="00443150">
        <w:rPr>
          <w:strike/>
          <w:lang w:val="en-US"/>
        </w:rPr>
        <w:t>vivo</w:t>
      </w:r>
    </w:p>
    <w:p w14:paraId="37D8EAA1" w14:textId="77777777" w:rsidR="006C7ECB" w:rsidRDefault="00A01006">
      <w:pPr>
        <w:numPr>
          <w:ilvl w:val="0"/>
          <w:numId w:val="22"/>
        </w:numPr>
        <w:wordWrap w:val="0"/>
        <w:spacing w:line="240" w:lineRule="auto"/>
        <w:rPr>
          <w:lang w:val="en-US"/>
        </w:rPr>
      </w:pPr>
      <w:r>
        <w:rPr>
          <w:lang w:val="en-US"/>
        </w:rPr>
        <w:t xml:space="preserve">Alt 3 : </w:t>
      </w:r>
      <w:r>
        <w:t>Leave RAN4 to define cover</w:t>
      </w:r>
    </w:p>
    <w:p w14:paraId="37D8EAA2" w14:textId="77777777" w:rsidR="006C7ECB" w:rsidRDefault="00A01006">
      <w:pPr>
        <w:numPr>
          <w:ilvl w:val="1"/>
          <w:numId w:val="22"/>
        </w:numPr>
        <w:wordWrap w:val="0"/>
        <w:spacing w:line="240" w:lineRule="auto"/>
        <w:rPr>
          <w:lang w:val="en-US"/>
        </w:rPr>
      </w:pPr>
      <w:r>
        <w:t>Support: Ericsson</w:t>
      </w:r>
    </w:p>
    <w:p w14:paraId="37D8EAA3" w14:textId="77777777" w:rsidR="006C7ECB" w:rsidRDefault="00A01006">
      <w:pPr>
        <w:numPr>
          <w:ilvl w:val="1"/>
          <w:numId w:val="22"/>
        </w:numPr>
        <w:wordWrap w:val="0"/>
        <w:spacing w:line="240" w:lineRule="auto"/>
        <w:rPr>
          <w:lang w:val="en-US"/>
        </w:rPr>
      </w:pPr>
      <w:r>
        <w:t xml:space="preserve">Objection: </w:t>
      </w:r>
      <w:r>
        <w:rPr>
          <w:lang w:val="en-US"/>
        </w:rPr>
        <w:t xml:space="preserve">Huawei, Apple, FUTUREWEI, Intel,  </w:t>
      </w:r>
      <w:proofErr w:type="spellStart"/>
      <w:r>
        <w:rPr>
          <w:lang w:val="en-US"/>
        </w:rPr>
        <w:t>InterDigital</w:t>
      </w:r>
      <w:proofErr w:type="spellEnd"/>
      <w:r>
        <w:rPr>
          <w:lang w:val="en-US"/>
        </w:rPr>
        <w:t>,  NEC, Qualcomm</w:t>
      </w:r>
    </w:p>
    <w:p w14:paraId="37D8EAA4" w14:textId="77777777" w:rsidR="006C7ECB" w:rsidRDefault="00A01006">
      <w:pPr>
        <w:rPr>
          <w:lang w:eastAsia="en-US"/>
        </w:rPr>
      </w:pPr>
      <w:r>
        <w:rPr>
          <w:lang w:eastAsia="en-US"/>
        </w:rPr>
        <w:t xml:space="preserve">  </w:t>
      </w:r>
    </w:p>
    <w:p w14:paraId="37D8EAA5" w14:textId="77777777" w:rsidR="006C7ECB" w:rsidRDefault="00A01006">
      <w:pPr>
        <w:rPr>
          <w:lang w:eastAsia="en-US"/>
        </w:rPr>
      </w:pPr>
      <w:r>
        <w:rPr>
          <w:lang w:eastAsia="en-US"/>
        </w:rPr>
        <w:t>Before we make a decision, it might be good to have a clear understanding on what companies have in mind for the alternatives. It might be helpful to discuss how to select a sensing beam for a single transmission beam first.</w:t>
      </w:r>
    </w:p>
    <w:p w14:paraId="37D8EAA6" w14:textId="77777777" w:rsidR="006C7ECB" w:rsidRDefault="006C7ECB">
      <w:pPr>
        <w:rPr>
          <w:lang w:eastAsia="en-US"/>
        </w:rPr>
      </w:pPr>
    </w:p>
    <w:p w14:paraId="37D8EAA7" w14:textId="77777777" w:rsidR="006C7ECB" w:rsidRDefault="00A01006">
      <w:pPr>
        <w:pStyle w:val="discussionpoint"/>
      </w:pPr>
      <w:r>
        <w:t>Discussion 2.9.1-1</w:t>
      </w:r>
    </w:p>
    <w:p w14:paraId="37D8EAA8" w14:textId="77777777" w:rsidR="006C7ECB" w:rsidRDefault="00A01006">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7D8EAA9" w14:textId="77777777" w:rsidR="006C7ECB"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7D8EAAA"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B" w14:textId="77777777" w:rsidR="006C7ECB" w:rsidRDefault="00A01006">
      <w:pPr>
        <w:pStyle w:val="a"/>
        <w:numPr>
          <w:ilvl w:val="1"/>
          <w:numId w:val="2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37D8EAAC" w14:textId="77777777" w:rsidR="006C7ECB" w:rsidRDefault="00A01006">
      <w:pPr>
        <w:pStyle w:val="a"/>
        <w:numPr>
          <w:ilvl w:val="2"/>
          <w:numId w:val="22"/>
        </w:numPr>
        <w:rPr>
          <w:lang w:eastAsia="en-US"/>
        </w:rPr>
      </w:pPr>
      <w:r>
        <w:rPr>
          <w:lang w:eastAsia="en-US"/>
        </w:rPr>
        <w:t>FFS: How to define/measure sensing beam gain and transmission beam gain.</w:t>
      </w:r>
    </w:p>
    <w:p w14:paraId="37D8EAAD" w14:textId="77777777" w:rsidR="006C7ECB" w:rsidRDefault="006C7ECB">
      <w:pPr>
        <w:ind w:left="1800"/>
        <w:rPr>
          <w:lang w:val="en-US" w:eastAsia="en-US"/>
        </w:rPr>
      </w:pPr>
    </w:p>
    <w:p w14:paraId="37D8EAAE" w14:textId="77777777" w:rsidR="006C7ECB" w:rsidRDefault="00A01006">
      <w:pPr>
        <w:pStyle w:val="a"/>
        <w:numPr>
          <w:ilvl w:val="1"/>
          <w:numId w:val="2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w:t>
      </w:r>
      <w:proofErr w:type="gramStart"/>
      <w:r>
        <w:rPr>
          <w:lang w:eastAsia="en-US"/>
        </w:rPr>
        <w:t>A  [</w:t>
      </w:r>
      <w:proofErr w:type="gramEnd"/>
      <w:r>
        <w:rPr>
          <w:lang w:eastAsia="en-US"/>
        </w:rPr>
        <w:t>FFS] dB of the peak transmission beam gain.  The sensing beam is considered to be corresponding to the transmission beam if the sensing beam gain measured along the chosen directions is within X [FFS] dB of the transmission beam gain in those directions.”</w:t>
      </w:r>
    </w:p>
    <w:p w14:paraId="37D8EAAF" w14:textId="77777777" w:rsidR="006C7ECB" w:rsidRDefault="00A01006">
      <w:pPr>
        <w:pStyle w:val="a"/>
        <w:numPr>
          <w:ilvl w:val="2"/>
          <w:numId w:val="22"/>
        </w:numPr>
        <w:rPr>
          <w:lang w:eastAsia="en-US"/>
        </w:rPr>
      </w:pPr>
      <w:r>
        <w:rPr>
          <w:lang w:eastAsia="en-US"/>
        </w:rPr>
        <w:t>FFS: How to define/measure sensing beam gain and transmission beam gain.</w:t>
      </w:r>
    </w:p>
    <w:p w14:paraId="37D8EAB0" w14:textId="77777777" w:rsidR="006C7ECB" w:rsidRDefault="006C7ECB">
      <w:pPr>
        <w:rPr>
          <w:lang w:eastAsia="en-US"/>
        </w:rPr>
      </w:pPr>
    </w:p>
    <w:p w14:paraId="37D8EAB1" w14:textId="77777777" w:rsidR="006C7ECB" w:rsidRDefault="00A01006">
      <w:pPr>
        <w:pStyle w:val="a"/>
        <w:numPr>
          <w:ilvl w:val="1"/>
          <w:numId w:val="22"/>
        </w:numPr>
        <w:rPr>
          <w:lang w:val="en-US" w:eastAsia="en-US"/>
        </w:rPr>
      </w:pPr>
      <w:r>
        <w:rPr>
          <w:lang w:val="en-US" w:eastAsia="en-US"/>
        </w:rPr>
        <w:t xml:space="preserve">Alt 2-3: Extending QCL/TCI framework for sensing: If gNB configures some UE to use TCI state B as QCL source for TCS state A, then the beam used for TCI B can be used as a sensing beam for </w:t>
      </w:r>
      <w:r>
        <w:rPr>
          <w:lang w:val="en-US" w:eastAsia="en-US"/>
        </w:rPr>
        <w:lastRenderedPageBreak/>
        <w:t>transmission of beam for TCI A. This extension allows gNB to define the relationship between its sensing beams and transmissions.</w:t>
      </w:r>
    </w:p>
    <w:p w14:paraId="37D8EAB2" w14:textId="77777777" w:rsidR="006C7ECB" w:rsidRDefault="00A01006">
      <w:pPr>
        <w:pStyle w:val="a"/>
        <w:numPr>
          <w:ilvl w:val="1"/>
          <w:numId w:val="22"/>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37D8EAB3" w14:textId="77777777" w:rsidR="006C7ECB" w:rsidRDefault="006C7ECB">
      <w:pPr>
        <w:pStyle w:val="a"/>
        <w:numPr>
          <w:ilvl w:val="0"/>
          <w:numId w:val="0"/>
        </w:numPr>
        <w:ind w:left="1440"/>
        <w:rPr>
          <w:lang w:eastAsia="en-US"/>
        </w:rPr>
      </w:pPr>
    </w:p>
    <w:p w14:paraId="37D8EAB4" w14:textId="77777777" w:rsidR="006C7ECB" w:rsidRDefault="00A01006">
      <w:pPr>
        <w:rPr>
          <w:lang w:eastAsia="en-US"/>
        </w:rPr>
      </w:pPr>
      <w:r>
        <w:rPr>
          <w:lang w:eastAsia="en-US"/>
        </w:rPr>
        <w:t>Please provide your view, especially if you have other ways to define the “cover” in mind</w:t>
      </w:r>
    </w:p>
    <w:tbl>
      <w:tblPr>
        <w:tblStyle w:val="af8"/>
        <w:tblW w:w="0" w:type="auto"/>
        <w:tblLook w:val="04A0" w:firstRow="1" w:lastRow="0" w:firstColumn="1" w:lastColumn="0" w:noHBand="0" w:noVBand="1"/>
      </w:tblPr>
      <w:tblGrid>
        <w:gridCol w:w="1815"/>
        <w:gridCol w:w="610"/>
        <w:gridCol w:w="6937"/>
      </w:tblGrid>
      <w:tr w:rsidR="006C7ECB" w14:paraId="37D8EAB7" w14:textId="77777777">
        <w:tc>
          <w:tcPr>
            <w:tcW w:w="2425" w:type="dxa"/>
            <w:gridSpan w:val="2"/>
          </w:tcPr>
          <w:p w14:paraId="37D8EAB5" w14:textId="77777777" w:rsidR="006C7ECB" w:rsidRDefault="00A01006">
            <w:pPr>
              <w:rPr>
                <w:lang w:eastAsia="en-US"/>
              </w:rPr>
            </w:pPr>
            <w:r>
              <w:rPr>
                <w:lang w:eastAsia="en-US"/>
              </w:rPr>
              <w:t>Company</w:t>
            </w:r>
          </w:p>
        </w:tc>
        <w:tc>
          <w:tcPr>
            <w:tcW w:w="6937" w:type="dxa"/>
          </w:tcPr>
          <w:p w14:paraId="37D8EAB6" w14:textId="77777777" w:rsidR="006C7ECB" w:rsidRDefault="00A01006">
            <w:pPr>
              <w:rPr>
                <w:lang w:eastAsia="en-US"/>
              </w:rPr>
            </w:pPr>
            <w:r>
              <w:rPr>
                <w:lang w:eastAsia="en-US"/>
              </w:rPr>
              <w:t>View</w:t>
            </w:r>
          </w:p>
        </w:tc>
      </w:tr>
      <w:tr w:rsidR="006C7ECB" w14:paraId="37D8EABB" w14:textId="77777777">
        <w:tc>
          <w:tcPr>
            <w:tcW w:w="2425" w:type="dxa"/>
            <w:gridSpan w:val="2"/>
          </w:tcPr>
          <w:p w14:paraId="37D8EAB8" w14:textId="77777777" w:rsidR="006C7ECB" w:rsidRDefault="00A01006">
            <w:pPr>
              <w:rPr>
                <w:lang w:eastAsia="en-US"/>
              </w:rPr>
            </w:pPr>
            <w:r>
              <w:rPr>
                <w:lang w:eastAsia="en-US"/>
              </w:rPr>
              <w:t>Nokia, NSB</w:t>
            </w:r>
          </w:p>
        </w:tc>
        <w:tc>
          <w:tcPr>
            <w:tcW w:w="6937" w:type="dxa"/>
          </w:tcPr>
          <w:p w14:paraId="37D8EAB9" w14:textId="77777777" w:rsidR="006C7ECB" w:rsidRDefault="00A01006">
            <w:pPr>
              <w:spacing w:line="240" w:lineRule="auto"/>
              <w:rPr>
                <w:lang w:val="en-US"/>
              </w:rPr>
            </w:pPr>
            <w:r>
              <w:rPr>
                <w:lang w:val="en-US"/>
              </w:rPr>
              <w:t xml:space="preserve">We support Alt 3: </w:t>
            </w:r>
            <w:r>
              <w:t>Leave RAN4 to define cover</w:t>
            </w:r>
          </w:p>
          <w:p w14:paraId="37D8EABA" w14:textId="77777777" w:rsidR="006C7ECB" w:rsidRDefault="00A01006">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6C7ECB" w14:paraId="37D8EAC2" w14:textId="77777777">
        <w:tc>
          <w:tcPr>
            <w:tcW w:w="2425" w:type="dxa"/>
            <w:gridSpan w:val="2"/>
          </w:tcPr>
          <w:p w14:paraId="37D8EABC" w14:textId="77777777" w:rsidR="006C7ECB" w:rsidRDefault="00A01006">
            <w:pPr>
              <w:jc w:val="right"/>
              <w:rPr>
                <w:lang w:eastAsia="en-US"/>
              </w:rPr>
            </w:pPr>
            <w:r>
              <w:rPr>
                <w:lang w:eastAsia="en-US"/>
              </w:rPr>
              <w:t>Lenovo, Motorola Mobility</w:t>
            </w:r>
          </w:p>
        </w:tc>
        <w:tc>
          <w:tcPr>
            <w:tcW w:w="6937" w:type="dxa"/>
          </w:tcPr>
          <w:p w14:paraId="37D8EABD" w14:textId="77777777" w:rsidR="006C7ECB" w:rsidRDefault="00A01006">
            <w:pPr>
              <w:rPr>
                <w:lang w:eastAsia="en-US"/>
              </w:rPr>
            </w:pPr>
            <w:r>
              <w:rPr>
                <w:lang w:eastAsia="en-US"/>
              </w:rPr>
              <w:t>We support Alt 2-3. In our view, this is the most straightforward way of extending current TCI framework for indicating association between sensing and transmission beams. Furthermore, this method has the benefit of also providing complete flexibility in supporting following association types:</w:t>
            </w:r>
          </w:p>
          <w:p w14:paraId="37D8EABE" w14:textId="77777777" w:rsidR="006C7ECB" w:rsidRDefault="00A01006">
            <w:pPr>
              <w:pStyle w:val="a"/>
              <w:numPr>
                <w:ilvl w:val="0"/>
                <w:numId w:val="16"/>
              </w:numPr>
              <w:rPr>
                <w:lang w:eastAsia="en-US"/>
              </w:rPr>
            </w:pPr>
            <w:r>
              <w:rPr>
                <w:lang w:eastAsia="en-US"/>
              </w:rPr>
              <w:t>One-to-one mapping between sensing beam and transmission beam</w:t>
            </w:r>
          </w:p>
          <w:p w14:paraId="37D8EABF" w14:textId="77777777" w:rsidR="006C7ECB" w:rsidRDefault="00A01006">
            <w:pPr>
              <w:pStyle w:val="a"/>
              <w:numPr>
                <w:ilvl w:val="0"/>
                <w:numId w:val="16"/>
              </w:numPr>
              <w:rPr>
                <w:lang w:eastAsia="en-US"/>
              </w:rPr>
            </w:pPr>
            <w:r>
              <w:rPr>
                <w:lang w:eastAsia="en-US"/>
              </w:rPr>
              <w:t>One sensing beam to many transmissions beams mapping</w:t>
            </w:r>
          </w:p>
          <w:p w14:paraId="37D8EAC0" w14:textId="77777777" w:rsidR="006C7ECB" w:rsidRDefault="00A01006">
            <w:pPr>
              <w:pStyle w:val="a"/>
              <w:numPr>
                <w:ilvl w:val="0"/>
                <w:numId w:val="16"/>
              </w:numPr>
              <w:rPr>
                <w:lang w:eastAsia="en-US"/>
              </w:rPr>
            </w:pPr>
            <w:r>
              <w:rPr>
                <w:lang w:eastAsia="en-US"/>
              </w:rPr>
              <w:t>Many sensing beams to one transmission mapping</w:t>
            </w:r>
          </w:p>
          <w:p w14:paraId="37D8EAC1" w14:textId="77777777" w:rsidR="006C7ECB" w:rsidRDefault="00A01006">
            <w:pPr>
              <w:rPr>
                <w:lang w:eastAsia="en-US"/>
              </w:rPr>
            </w:pPr>
            <w:r>
              <w:rPr>
                <w:lang w:eastAsia="en-US"/>
              </w:rPr>
              <w:t>This can somewhat also cover the scenario when no explicit association is indicated, then one-to-one mapping can be assumed or left up to vendor-specific implementations.</w:t>
            </w:r>
          </w:p>
        </w:tc>
      </w:tr>
      <w:tr w:rsidR="006C7ECB" w14:paraId="37D8EAC5" w14:textId="77777777">
        <w:tc>
          <w:tcPr>
            <w:tcW w:w="2425" w:type="dxa"/>
            <w:gridSpan w:val="2"/>
          </w:tcPr>
          <w:p w14:paraId="37D8EAC3"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AC4" w14:textId="77777777" w:rsidR="006C7ECB" w:rsidRDefault="00A01006">
            <w:pPr>
              <w:rPr>
                <w:rFonts w:eastAsia="宋体"/>
                <w:lang w:val="en-US" w:eastAsia="en-US"/>
              </w:rPr>
            </w:pPr>
            <w:r>
              <w:rPr>
                <w:rFonts w:eastAsia="宋体" w:hint="eastAsia"/>
                <w:lang w:val="en-US" w:eastAsia="zh-CN"/>
              </w:rPr>
              <w:t>For Alt 2-1 and Alt 2-2, we think that these two alternatives depend on the device</w:t>
            </w:r>
            <w:r>
              <w:rPr>
                <w:rFonts w:eastAsia="宋体"/>
                <w:lang w:val="en-US" w:eastAsia="zh-CN"/>
              </w:rPr>
              <w:t>’</w:t>
            </w:r>
            <w:r>
              <w:rPr>
                <w:rFonts w:eastAsia="宋体" w:hint="eastAsia"/>
                <w:lang w:val="en-US" w:eastAsia="zh-CN"/>
              </w:rPr>
              <w:t xml:space="preserve">s capability. If capability allows, then we prefer to support Alt 2-2. otherwise, we support Alt 2-3, but for Alt 2-3, we are not sure how the gNB </w:t>
            </w:r>
            <w:proofErr w:type="gramStart"/>
            <w:r>
              <w:rPr>
                <w:rFonts w:eastAsia="宋体" w:hint="eastAsia"/>
                <w:lang w:val="en-US" w:eastAsia="zh-CN"/>
              </w:rPr>
              <w:t xml:space="preserve">determines </w:t>
            </w:r>
            <w:r>
              <w:rPr>
                <w:lang w:val="en-US" w:eastAsia="en-US"/>
              </w:rPr>
              <w:t xml:space="preserve"> relationship</w:t>
            </w:r>
            <w:proofErr w:type="gramEnd"/>
            <w:r>
              <w:rPr>
                <w:lang w:val="en-US" w:eastAsia="en-US"/>
              </w:rPr>
              <w:t xml:space="preserve"> between its sensing beams and transmissions</w:t>
            </w:r>
            <w:r>
              <w:rPr>
                <w:rFonts w:eastAsia="宋体" w:hint="eastAsia"/>
                <w:lang w:val="en-US" w:eastAsia="zh-CN"/>
              </w:rPr>
              <w:t xml:space="preserve"> relatively accurately. </w:t>
            </w:r>
          </w:p>
        </w:tc>
      </w:tr>
      <w:tr w:rsidR="00981C5F" w14:paraId="4C5ABC78" w14:textId="77777777">
        <w:tc>
          <w:tcPr>
            <w:tcW w:w="2425" w:type="dxa"/>
            <w:gridSpan w:val="2"/>
          </w:tcPr>
          <w:p w14:paraId="4403531E" w14:textId="56556626" w:rsidR="00981C5F" w:rsidRDefault="00981C5F" w:rsidP="00981C5F">
            <w:pPr>
              <w:rPr>
                <w:rFonts w:eastAsia="宋体"/>
                <w:lang w:val="en-US" w:eastAsia="zh-CN"/>
              </w:rPr>
            </w:pPr>
            <w:r>
              <w:rPr>
                <w:lang w:eastAsia="en-US"/>
              </w:rPr>
              <w:t xml:space="preserve">Intel </w:t>
            </w:r>
          </w:p>
        </w:tc>
        <w:tc>
          <w:tcPr>
            <w:tcW w:w="6937" w:type="dxa"/>
          </w:tcPr>
          <w:p w14:paraId="22BC4B26" w14:textId="77777777" w:rsidR="00981C5F" w:rsidRDefault="00981C5F" w:rsidP="00981C5F">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2C9BAA47" w14:textId="77777777" w:rsidR="00981C5F" w:rsidRDefault="00981C5F" w:rsidP="00981C5F">
            <w:pPr>
              <w:rPr>
                <w:lang w:eastAsia="en-US"/>
              </w:rPr>
            </w:pPr>
            <w:r>
              <w:rPr>
                <w:lang w:eastAsia="en-US"/>
              </w:rPr>
              <w:t>As for Alt 2, there are other methods such as using the “spatial domain filter” description that is used in current NR specification to specify use of same beam for Rx and Tx.</w:t>
            </w:r>
          </w:p>
          <w:p w14:paraId="6AE0257B" w14:textId="77777777" w:rsidR="00981C5F" w:rsidRDefault="00981C5F" w:rsidP="00981C5F">
            <w:pPr>
              <w:rPr>
                <w:lang w:eastAsia="en-US"/>
              </w:rPr>
            </w:pPr>
            <w:r>
              <w:rPr>
                <w:lang w:eastAsia="en-US"/>
              </w:rPr>
              <w:t>One example of such framework is in SRS. “…the UE shall transmit the target</w:t>
            </w:r>
          </w:p>
          <w:p w14:paraId="340AC8A9" w14:textId="77777777" w:rsidR="00981C5F" w:rsidRDefault="00981C5F" w:rsidP="00981C5F">
            <w:pPr>
              <w:rPr>
                <w:lang w:eastAsia="en-US"/>
              </w:rPr>
            </w:pPr>
            <w:r>
              <w:rPr>
                <w:lang w:eastAsia="en-US"/>
              </w:rPr>
              <w:t xml:space="preserve">SRS resource with the same spatial domain transmission filter used for the reception of the reference SS/PBCH </w:t>
            </w:r>
            <w:proofErr w:type="gramStart"/>
            <w:r>
              <w:rPr>
                <w:lang w:eastAsia="en-US"/>
              </w:rPr>
              <w:t>block,…</w:t>
            </w:r>
            <w:proofErr w:type="gramEnd"/>
            <w:r>
              <w:rPr>
                <w:lang w:eastAsia="en-US"/>
              </w:rPr>
              <w:t>”</w:t>
            </w:r>
          </w:p>
          <w:p w14:paraId="1CC0C14E" w14:textId="77777777" w:rsidR="00981C5F" w:rsidRDefault="00981C5F" w:rsidP="00981C5F">
            <w:pPr>
              <w:rPr>
                <w:lang w:eastAsia="en-US"/>
              </w:rPr>
            </w:pPr>
            <w:r>
              <w:rPr>
                <w:lang w:eastAsia="en-US"/>
              </w:rPr>
              <w:t>Of course, RAN4 would need to further help define requirements as such, but for RAN1 defining some relationship between Rx and Tx concept is not new and this could be extended.</w:t>
            </w:r>
          </w:p>
          <w:p w14:paraId="29C492DF" w14:textId="6557D814" w:rsidR="00981C5F" w:rsidRDefault="00981C5F" w:rsidP="00981C5F">
            <w:pPr>
              <w:rPr>
                <w:lang w:eastAsia="en-US"/>
              </w:rPr>
            </w:pPr>
            <w:r>
              <w:rPr>
                <w:lang w:eastAsia="en-US"/>
              </w:rPr>
              <w:t xml:space="preserve">Alt 2-1 and 2-2 seem to be </w:t>
            </w:r>
            <w:r w:rsidR="00156093">
              <w:rPr>
                <w:lang w:eastAsia="en-US"/>
              </w:rPr>
              <w:t xml:space="preserve">more </w:t>
            </w:r>
            <w:r>
              <w:rPr>
                <w:lang w:eastAsia="en-US"/>
              </w:rPr>
              <w:t xml:space="preserve">something that should be discussed in RAN4. From RAN1 perspective, we just need to define clear description </w:t>
            </w:r>
            <w:r w:rsidR="00BA27CD">
              <w:rPr>
                <w:lang w:eastAsia="en-US"/>
              </w:rPr>
              <w:t>of</w:t>
            </w:r>
            <w:r>
              <w:rPr>
                <w:lang w:eastAsia="en-US"/>
              </w:rPr>
              <w:t xml:space="preserve"> what needs to be done, and RAN4 can work out the details on how such behaviour can be enforced and tested. Of course, RAN1 should try not to define </w:t>
            </w:r>
            <w:r w:rsidR="00141602">
              <w:rPr>
                <w:lang w:eastAsia="en-US"/>
              </w:rPr>
              <w:t>behaviours</w:t>
            </w:r>
            <w:r>
              <w:rPr>
                <w:lang w:eastAsia="en-US"/>
              </w:rPr>
              <w:t xml:space="preserve"> that would be impossible to test. However, for this case RAN4 has experience with beam correspondence and should have experience with concept of applying same spatial domain filter. We believe all the discussion here is relatively in the same bucket.</w:t>
            </w:r>
          </w:p>
          <w:p w14:paraId="4E988608" w14:textId="75433E10" w:rsidR="00981C5F" w:rsidRDefault="00981C5F" w:rsidP="00981C5F">
            <w:pPr>
              <w:rPr>
                <w:rFonts w:eastAsia="宋体"/>
                <w:lang w:val="en-US" w:eastAsia="zh-CN"/>
              </w:rPr>
            </w:pPr>
            <w:r>
              <w:rPr>
                <w:lang w:eastAsia="en-US"/>
              </w:rPr>
              <w:t>So we are supportive of Alt 2-3 and Alt 2-4 approaches.</w:t>
            </w:r>
          </w:p>
        </w:tc>
      </w:tr>
      <w:tr w:rsidR="00443150" w14:paraId="4A6D0E81" w14:textId="77777777" w:rsidTr="00E066FF">
        <w:tc>
          <w:tcPr>
            <w:tcW w:w="2425" w:type="dxa"/>
            <w:gridSpan w:val="2"/>
          </w:tcPr>
          <w:p w14:paraId="5FFA0EE6" w14:textId="77777777" w:rsidR="00443150" w:rsidRDefault="00443150" w:rsidP="00E066FF">
            <w:pPr>
              <w:rPr>
                <w:lang w:eastAsia="en-US"/>
              </w:rPr>
            </w:pPr>
            <w:r>
              <w:rPr>
                <w:lang w:eastAsia="en-US"/>
              </w:rPr>
              <w:lastRenderedPageBreak/>
              <w:t>vivo</w:t>
            </w:r>
          </w:p>
        </w:tc>
        <w:tc>
          <w:tcPr>
            <w:tcW w:w="6937" w:type="dxa"/>
          </w:tcPr>
          <w:p w14:paraId="171A672C" w14:textId="77777777" w:rsidR="00443150" w:rsidRDefault="00443150" w:rsidP="00E066FF">
            <w:pPr>
              <w:rPr>
                <w:lang w:eastAsia="en-US"/>
              </w:rPr>
            </w:pPr>
            <w:r>
              <w:rPr>
                <w:lang w:eastAsia="en-US"/>
              </w:rPr>
              <w:t xml:space="preserve">We corrected our position in the summary as we don’t support Alt 2. </w:t>
            </w:r>
          </w:p>
          <w:p w14:paraId="6AF4BFC0" w14:textId="77777777" w:rsidR="00443150" w:rsidRDefault="00443150" w:rsidP="00E066FF">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BC139B" w14:paraId="4ADF60B9" w14:textId="77777777">
        <w:tc>
          <w:tcPr>
            <w:tcW w:w="2425" w:type="dxa"/>
            <w:gridSpan w:val="2"/>
          </w:tcPr>
          <w:p w14:paraId="6F73B262" w14:textId="681AE414" w:rsidR="00BC139B" w:rsidRDefault="00BC139B" w:rsidP="00BC139B">
            <w:pPr>
              <w:rPr>
                <w:lang w:eastAsia="en-US"/>
              </w:rPr>
            </w:pPr>
            <w:r>
              <w:rPr>
                <w:lang w:eastAsia="en-US"/>
              </w:rPr>
              <w:t>Apple</w:t>
            </w:r>
          </w:p>
        </w:tc>
        <w:tc>
          <w:tcPr>
            <w:tcW w:w="6937" w:type="dxa"/>
          </w:tcPr>
          <w:p w14:paraId="486A5920" w14:textId="0EFE6B8A" w:rsidR="00BC139B" w:rsidRDefault="00BC139B" w:rsidP="00BC139B">
            <w:pPr>
              <w:rPr>
                <w:lang w:eastAsia="en-US"/>
              </w:rPr>
            </w:pPr>
            <w:r>
              <w:rPr>
                <w:lang w:eastAsia="en-US"/>
              </w:rPr>
              <w:t xml:space="preserve">Alt 1 and Alt 2. </w:t>
            </w:r>
          </w:p>
          <w:p w14:paraId="6AACB8B7" w14:textId="3502D321" w:rsidR="00BC139B" w:rsidRDefault="00BC139B" w:rsidP="00BC139B">
            <w:pPr>
              <w:rPr>
                <w:szCs w:val="20"/>
              </w:rPr>
            </w:pPr>
            <w:r>
              <w:rPr>
                <w:lang w:eastAsia="en-US"/>
              </w:rPr>
              <w:t xml:space="preserve">The adaptivity test case defined in </w:t>
            </w:r>
            <w:r>
              <w:rPr>
                <w:szCs w:val="20"/>
              </w:rPr>
              <w:t>EN 302.567 can be used as reference to define “cover”. The high-level description is copied below. The sensing beamwidth needs to be wider than the beamwidth of maximum EIRP transmission direction. Omni-sensing is always possible, since omni/</w:t>
            </w:r>
            <w:proofErr w:type="spellStart"/>
            <w:r>
              <w:rPr>
                <w:szCs w:val="20"/>
              </w:rPr>
              <w:t>quai</w:t>
            </w:r>
            <w:proofErr w:type="spellEnd"/>
            <w:r>
              <w:rPr>
                <w:szCs w:val="20"/>
              </w:rPr>
              <w:t xml:space="preserve">-omni sensing beamwidth cover the transmission direction by default.  </w:t>
            </w:r>
          </w:p>
          <w:p w14:paraId="7F37426E" w14:textId="77777777" w:rsidR="00BC139B" w:rsidRDefault="00BC139B" w:rsidP="00BC139B">
            <w:pPr>
              <w:rPr>
                <w:szCs w:val="20"/>
              </w:rPr>
            </w:pPr>
          </w:p>
          <w:p w14:paraId="05FC8321" w14:textId="77777777" w:rsidR="00BC139B" w:rsidRPr="00153258" w:rsidRDefault="00BC139B" w:rsidP="00BC139B">
            <w:pPr>
              <w:rPr>
                <w:i/>
                <w:iCs/>
                <w:szCs w:val="20"/>
                <w:u w:val="single"/>
              </w:rPr>
            </w:pPr>
            <w:bookmarkStart w:id="6" w:name="_Toc55375929"/>
            <w:bookmarkStart w:id="7" w:name="_Toc55377107"/>
            <w:bookmarkStart w:id="8" w:name="_Toc56083007"/>
            <w:bookmarkStart w:id="9" w:name="_Toc535304757"/>
            <w:bookmarkStart w:id="10" w:name="_Toc535305763"/>
            <w:bookmarkStart w:id="11" w:name="_Toc535305880"/>
            <w:bookmarkStart w:id="12" w:name="_Toc40800392"/>
            <w:bookmarkStart w:id="13" w:name="_Toc40800519"/>
            <w:r w:rsidRPr="00153258">
              <w:rPr>
                <w:i/>
                <w:iCs/>
                <w:szCs w:val="20"/>
                <w:u w:val="single"/>
              </w:rPr>
              <w:t>“5.3.8.2</w:t>
            </w:r>
            <w:r w:rsidRPr="00153258">
              <w:rPr>
                <w:i/>
                <w:iCs/>
                <w:szCs w:val="20"/>
                <w:u w:val="single"/>
              </w:rPr>
              <w:tab/>
              <w:t>Test method</w:t>
            </w:r>
            <w:bookmarkEnd w:id="6"/>
            <w:bookmarkEnd w:id="7"/>
            <w:bookmarkEnd w:id="8"/>
            <w:bookmarkEnd w:id="9"/>
            <w:bookmarkEnd w:id="10"/>
            <w:bookmarkEnd w:id="11"/>
            <w:bookmarkEnd w:id="12"/>
            <w:bookmarkEnd w:id="13"/>
          </w:p>
          <w:p w14:paraId="433F448E" w14:textId="77777777" w:rsidR="00BC139B" w:rsidRPr="00153258" w:rsidRDefault="00BC139B" w:rsidP="00BC139B">
            <w:pPr>
              <w:rPr>
                <w:i/>
                <w:iCs/>
                <w:szCs w:val="20"/>
                <w:u w:val="single"/>
              </w:rPr>
            </w:pPr>
            <w:r w:rsidRPr="00153258">
              <w:rPr>
                <w:i/>
                <w:iCs/>
                <w:szCs w:val="20"/>
                <w:u w:val="single"/>
              </w:rPr>
              <w:t>The principle is to establish a communication between UUT and companion device, and then check the behaviour of UUT in the presence of an interferer.</w:t>
            </w:r>
          </w:p>
          <w:p w14:paraId="6D35E4EF" w14:textId="77777777" w:rsidR="00BC139B" w:rsidRPr="00153258" w:rsidRDefault="00BC139B" w:rsidP="00BC139B">
            <w:pPr>
              <w:rPr>
                <w:i/>
                <w:iCs/>
                <w:szCs w:val="20"/>
                <w:u w:val="single"/>
              </w:rPr>
            </w:pPr>
          </w:p>
          <w:p w14:paraId="479C8D80" w14:textId="77777777" w:rsidR="00BC139B" w:rsidRPr="00153258" w:rsidRDefault="00BC139B" w:rsidP="00BC139B">
            <w:pPr>
              <w:rPr>
                <w:i/>
                <w:iCs/>
                <w:szCs w:val="20"/>
                <w:u w:val="single"/>
              </w:rPr>
            </w:pPr>
            <w:r w:rsidRPr="00153258">
              <w:rPr>
                <w:i/>
                <w:iCs/>
                <w:szCs w:val="20"/>
                <w:u w:val="single"/>
              </w:rPr>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5BED37E6" w14:textId="77777777" w:rsidR="00BC139B" w:rsidRDefault="00BC139B" w:rsidP="00BC139B">
            <w:pPr>
              <w:rPr>
                <w:lang w:eastAsia="en-US"/>
              </w:rPr>
            </w:pPr>
          </w:p>
          <w:p w14:paraId="448F5C94" w14:textId="77777777" w:rsidR="00BC139B" w:rsidRDefault="00BC139B" w:rsidP="00BC139B">
            <w:pPr>
              <w:rPr>
                <w:lang w:eastAsia="en-US"/>
              </w:rPr>
            </w:pPr>
          </w:p>
        </w:tc>
      </w:tr>
      <w:tr w:rsidR="00443150" w14:paraId="70985415" w14:textId="77777777">
        <w:tc>
          <w:tcPr>
            <w:tcW w:w="2425" w:type="dxa"/>
            <w:gridSpan w:val="2"/>
          </w:tcPr>
          <w:p w14:paraId="7CD6A27A" w14:textId="4A9D2D46" w:rsidR="00443150" w:rsidRDefault="009C5CA7" w:rsidP="00981C5F">
            <w:pPr>
              <w:rPr>
                <w:lang w:eastAsia="en-US"/>
              </w:rPr>
            </w:pPr>
            <w:proofErr w:type="spellStart"/>
            <w:r>
              <w:rPr>
                <w:lang w:eastAsia="en-US"/>
              </w:rPr>
              <w:t>Futurewei</w:t>
            </w:r>
            <w:proofErr w:type="spellEnd"/>
          </w:p>
        </w:tc>
        <w:tc>
          <w:tcPr>
            <w:tcW w:w="6937" w:type="dxa"/>
          </w:tcPr>
          <w:p w14:paraId="5CDB05DF" w14:textId="3DB4442A" w:rsidR="009C5CA7" w:rsidRDefault="009C5CA7" w:rsidP="009C5CA7">
            <w:pPr>
              <w:rPr>
                <w:lang w:eastAsia="en-US"/>
              </w:rPr>
            </w:pPr>
            <w:r>
              <w:rPr>
                <w:lang w:eastAsia="en-US"/>
              </w:rPr>
              <w:t xml:space="preserve">We support Alt-1. Our preferred definition of </w:t>
            </w:r>
            <w:r w:rsidR="00041682">
              <w:rPr>
                <w:lang w:eastAsia="en-US"/>
              </w:rPr>
              <w:t>“</w:t>
            </w:r>
            <w:r>
              <w:rPr>
                <w:lang w:eastAsia="en-US"/>
              </w:rPr>
              <w:t>cover</w:t>
            </w:r>
            <w:r w:rsidR="00041682">
              <w:rPr>
                <w:lang w:eastAsia="en-US"/>
              </w:rPr>
              <w:t>”</w:t>
            </w:r>
            <w:r>
              <w:rPr>
                <w:lang w:eastAsia="en-US"/>
              </w:rPr>
              <w:t xml:space="preserve"> for Alt-1 is: </w:t>
            </w:r>
          </w:p>
          <w:p w14:paraId="597D139A" w14:textId="67F30A28" w:rsidR="009C5CA7" w:rsidRDefault="009C5CA7" w:rsidP="009C5CA7">
            <w:pPr>
              <w:rPr>
                <w:lang w:eastAsia="en-US"/>
              </w:rPr>
            </w:pPr>
            <w:r>
              <w:rPr>
                <w:lang w:eastAsia="en-US"/>
              </w:rPr>
              <w:t xml:space="preserve">The sensing beam gain is measured in one or more directions where the transmission beam EIRP of at-least one intended transmission beam is within X  [FFS] dB of the </w:t>
            </w:r>
            <w:r w:rsidR="00142BD1">
              <w:rPr>
                <w:lang w:eastAsia="en-US"/>
              </w:rPr>
              <w:t xml:space="preserve">maximal </w:t>
            </w:r>
            <w:r>
              <w:rPr>
                <w:lang w:eastAsia="en-US"/>
              </w:rPr>
              <w:t>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2E65E1C0" w14:textId="77777777" w:rsidR="009C5CA7" w:rsidRDefault="009C5CA7" w:rsidP="009C5CA7">
            <w:pPr>
              <w:rPr>
                <w:lang w:eastAsia="en-US"/>
              </w:rPr>
            </w:pPr>
            <w:r>
              <w:rPr>
                <w:lang w:eastAsia="en-US"/>
              </w:rPr>
              <w:t>•</w:t>
            </w:r>
            <w:r>
              <w:rPr>
                <w:lang w:eastAsia="en-US"/>
              </w:rPr>
              <w:tab/>
              <w:t xml:space="preserve">FFS: How to define/measure sensing beam gain and transmission beam gain. Specific values of X and Y. </w:t>
            </w:r>
          </w:p>
          <w:p w14:paraId="15923E52" w14:textId="77777777" w:rsidR="009C5CA7" w:rsidRDefault="009C5CA7" w:rsidP="009C5CA7">
            <w:pPr>
              <w:rPr>
                <w:lang w:eastAsia="en-US"/>
              </w:rPr>
            </w:pPr>
          </w:p>
          <w:p w14:paraId="51241722" w14:textId="5AE6FFDF" w:rsidR="00443150" w:rsidRDefault="009C5CA7" w:rsidP="009C5CA7">
            <w:pPr>
              <w:rPr>
                <w:lang w:eastAsia="en-US"/>
              </w:rPr>
            </w:pPr>
            <w:r>
              <w:rPr>
                <w:lang w:eastAsia="en-US"/>
              </w:rPr>
              <w:t>We are also open to further discuss Alt2-2 and Alt2-4.</w:t>
            </w:r>
          </w:p>
        </w:tc>
      </w:tr>
      <w:tr w:rsidR="00964DCA" w14:paraId="1902409A" w14:textId="77777777" w:rsidTr="00964DCA">
        <w:tc>
          <w:tcPr>
            <w:tcW w:w="1815" w:type="dxa"/>
          </w:tcPr>
          <w:p w14:paraId="2C046C51" w14:textId="77777777" w:rsidR="00964DCA" w:rsidRDefault="00964DCA" w:rsidP="005F3E8B">
            <w:pPr>
              <w:rPr>
                <w:lang w:eastAsia="en-US"/>
              </w:rPr>
            </w:pPr>
            <w:r>
              <w:rPr>
                <w:lang w:eastAsia="en-US"/>
              </w:rPr>
              <w:t>Ericsson</w:t>
            </w:r>
          </w:p>
        </w:tc>
        <w:tc>
          <w:tcPr>
            <w:tcW w:w="7547" w:type="dxa"/>
            <w:gridSpan w:val="2"/>
          </w:tcPr>
          <w:p w14:paraId="40BC1F6A" w14:textId="77777777" w:rsidR="00964DCA" w:rsidRPr="006E191E" w:rsidRDefault="00964DCA" w:rsidP="005F3E8B">
            <w:pPr>
              <w:wordWrap/>
              <w:rPr>
                <w:lang w:eastAsia="en-US"/>
              </w:rPr>
            </w:pPr>
            <w:r w:rsidRPr="006E191E">
              <w:rPr>
                <w:lang w:eastAsia="en-US"/>
              </w:rPr>
              <w:t xml:space="preserve">We support Alt 3 with a spec. text defined in RAN1 specification. </w:t>
            </w:r>
          </w:p>
          <w:p w14:paraId="0C0E03FF" w14:textId="77777777" w:rsidR="00964DCA" w:rsidRPr="006E191E" w:rsidRDefault="00964DCA" w:rsidP="005F3E8B">
            <w:pPr>
              <w:wordWrap/>
              <w:outlineLvl w:val="4"/>
              <w:rPr>
                <w:lang w:eastAsia="en-US"/>
              </w:rPr>
            </w:pPr>
            <w:r w:rsidRPr="006E191E">
              <w:rPr>
                <w:lang w:eastAsia="en-US"/>
              </w:rPr>
              <w:br/>
              <w:t>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w:t>
            </w:r>
            <w:r>
              <w:rPr>
                <w:lang w:eastAsia="en-US"/>
              </w:rPr>
              <w:t xml:space="preserve"> </w:t>
            </w:r>
            <w:r w:rsidRPr="006E191E">
              <w:rPr>
                <w:lang w:eastAsia="en-US"/>
              </w:rPr>
              <w:t>fashion</w:t>
            </w:r>
            <w:r>
              <w:rPr>
                <w:lang w:eastAsia="en-US"/>
              </w:rPr>
              <w:t xml:space="preserve"> while enabling directional LBT </w:t>
            </w:r>
            <w:r w:rsidRPr="006E191E">
              <w:rPr>
                <w:lang w:eastAsia="en-US"/>
              </w:rPr>
              <w:t>and allows RAN4 to do the testing</w:t>
            </w:r>
            <w:r>
              <w:rPr>
                <w:lang w:eastAsia="en-US"/>
              </w:rPr>
              <w:t xml:space="preserve"> based on EN 302 567’s test clause (Refer Apple’s comment above)</w:t>
            </w:r>
            <w:r w:rsidRPr="006E191E">
              <w:rPr>
                <w:lang w:eastAsia="en-US"/>
              </w:rPr>
              <w:t xml:space="preserve">. Therefore, we have the following modification to the proposal. </w:t>
            </w:r>
          </w:p>
          <w:p w14:paraId="10BC02FD" w14:textId="77777777" w:rsidR="00964DCA" w:rsidRPr="006E191E" w:rsidRDefault="00964DCA" w:rsidP="005F3E8B">
            <w:pPr>
              <w:wordWrap/>
              <w:outlineLvl w:val="4"/>
              <w:rPr>
                <w:i/>
                <w:iCs/>
                <w:lang w:eastAsia="en-US"/>
              </w:rPr>
            </w:pPr>
            <w:r w:rsidRPr="006E191E">
              <w:rPr>
                <w:i/>
                <w:iCs/>
                <w:lang w:eastAsia="en-US"/>
              </w:rPr>
              <w:t xml:space="preserve">Discussion 2.9.1-1: </w:t>
            </w:r>
          </w:p>
          <w:p w14:paraId="17CB63FA" w14:textId="77777777" w:rsidR="00964DCA" w:rsidRPr="006E191E" w:rsidRDefault="00964DCA" w:rsidP="005F3E8B">
            <w:pPr>
              <w:widowControl/>
              <w:tabs>
                <w:tab w:val="left" w:pos="1701"/>
                <w:tab w:val="num" w:pos="2114"/>
              </w:tabs>
              <w:kinsoku/>
              <w:wordWrap/>
              <w:spacing w:after="120" w:line="240" w:lineRule="auto"/>
              <w:rPr>
                <w:rFonts w:eastAsia="Times New Roman"/>
                <w:i/>
                <w:iCs/>
                <w:snapToGrid/>
                <w:kern w:val="0"/>
                <w:szCs w:val="20"/>
                <w:lang w:val="en-US" w:eastAsia="zh-CN"/>
              </w:rPr>
            </w:pPr>
            <w:r w:rsidRPr="006E191E">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70C72CE8"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2412BE3D" w14:textId="77777777" w:rsidR="00964DCA" w:rsidRPr="006E191E" w:rsidRDefault="00964DCA" w:rsidP="00964DCA">
            <w:pPr>
              <w:widowControl/>
              <w:numPr>
                <w:ilvl w:val="3"/>
                <w:numId w:val="27"/>
              </w:numPr>
              <w:tabs>
                <w:tab w:val="left" w:pos="1701"/>
              </w:tabs>
              <w:kinsoku/>
              <w:wordWrap/>
              <w:spacing w:after="120" w:line="240" w:lineRule="auto"/>
              <w:ind w:left="1080"/>
              <w:rPr>
                <w:rFonts w:eastAsia="Times New Roman"/>
                <w:i/>
                <w:iCs/>
                <w:snapToGrid/>
                <w:kern w:val="0"/>
                <w:szCs w:val="20"/>
                <w:lang w:val="en-US" w:eastAsia="zh-CN"/>
              </w:rPr>
            </w:pPr>
            <w:r w:rsidRPr="006E191E">
              <w:rPr>
                <w:rFonts w:eastAsia="Times New Roman"/>
                <w:i/>
                <w:iCs/>
                <w:snapToGrid/>
                <w:kern w:val="0"/>
                <w:szCs w:val="20"/>
                <w:lang w:val="en-US" w:eastAsia="zh-CN"/>
              </w:rPr>
              <w:lastRenderedPageBreak/>
              <w:t>Alt1-1: To satisfy “cover”, the angle included in the [3] dB beamwidth of the transmission beam is included in the [3] dB beamwidth of the sensing beam.</w:t>
            </w:r>
          </w:p>
          <w:p w14:paraId="7E18EAA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val="en-US" w:eastAsia="en-US"/>
              </w:rPr>
              <w:t>Alt1-2: Introduce a new sensing beam and transmission beam correspondence relationship: “A</w:t>
            </w:r>
            <w:r w:rsidRPr="006E191E">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1CEFB163" w14:textId="77777777" w:rsidR="00964DCA" w:rsidRPr="006E191E" w:rsidRDefault="00964DCA" w:rsidP="00964DCA">
            <w:pPr>
              <w:widowControl/>
              <w:numPr>
                <w:ilvl w:val="5"/>
                <w:numId w:val="27"/>
              </w:numPr>
              <w:wordWrap/>
              <w:autoSpaceDE/>
              <w:autoSpaceDN/>
              <w:ind w:left="2520"/>
              <w:jc w:val="left"/>
              <w:rPr>
                <w:rFonts w:eastAsia="Gulim"/>
                <w:i/>
                <w:iCs/>
                <w:kern w:val="0"/>
                <w:szCs w:val="20"/>
                <w:lang w:val="en-US" w:eastAsia="en-US"/>
              </w:rPr>
            </w:pPr>
            <w:r w:rsidRPr="006E191E">
              <w:rPr>
                <w:rFonts w:eastAsia="Gulim"/>
                <w:i/>
                <w:iCs/>
                <w:kern w:val="0"/>
                <w:szCs w:val="20"/>
                <w:lang w:eastAsia="en-US"/>
              </w:rPr>
              <w:t>FFS: How to define/measure sensing beam gain and transmission beam gain.</w:t>
            </w:r>
          </w:p>
          <w:p w14:paraId="3274E1D5"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eastAsia="en-US"/>
              </w:rPr>
              <w:t xml:space="preserve">Alt1-3: </w:t>
            </w:r>
            <w:r w:rsidRPr="006E191E">
              <w:rPr>
                <w:rFonts w:eastAsia="Gulim"/>
                <w:i/>
                <w:iCs/>
                <w:kern w:val="0"/>
                <w:szCs w:val="20"/>
                <w:lang w:val="en-US" w:eastAsia="en-US"/>
              </w:rPr>
              <w:t>Introduce a new sensing beam and transmission beam correspondence relationship:</w:t>
            </w:r>
            <w:r w:rsidRPr="006E191E">
              <w:rPr>
                <w:rFonts w:eastAsia="Gulim"/>
                <w:i/>
                <w:iCs/>
                <w:kern w:val="0"/>
                <w:szCs w:val="20"/>
                <w:lang w:eastAsia="en-US"/>
              </w:rPr>
              <w:t xml:space="preserve"> “The sensing beam gain is measured in one or more directions where the transmission beam EIRP is within </w:t>
            </w:r>
            <w:proofErr w:type="gramStart"/>
            <w:r w:rsidRPr="006E191E">
              <w:rPr>
                <w:rFonts w:eastAsia="Gulim"/>
                <w:i/>
                <w:iCs/>
                <w:kern w:val="0"/>
                <w:szCs w:val="20"/>
                <w:lang w:eastAsia="en-US"/>
              </w:rPr>
              <w:t>A  [</w:t>
            </w:r>
            <w:proofErr w:type="gramEnd"/>
            <w:r w:rsidRPr="006E191E">
              <w:rPr>
                <w:rFonts w:eastAsia="Gulim"/>
                <w:i/>
                <w:iCs/>
                <w:kern w:val="0"/>
                <w:szCs w:val="20"/>
                <w:lang w:eastAsia="en-US"/>
              </w:rPr>
              <w:t>FFS] dB of the peak transmission beam gain.  The sensing beam is considered to be corresponding to the transmission beam if the sensing beam gain measured along the chosen directions is within X [FFS] dB of the transmission beam gain in those directions.”</w:t>
            </w:r>
          </w:p>
          <w:p w14:paraId="49086B11" w14:textId="77777777" w:rsidR="00964DCA"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eastAsia="en-US"/>
              </w:rPr>
              <w:t>FFS: How to define/measure sensing beam gain and transmission beam gain.</w:t>
            </w:r>
          </w:p>
          <w:p w14:paraId="630037FA"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val="en-US"/>
              </w:rPr>
              <w:t>Alt1-4:</w:t>
            </w:r>
            <w:r w:rsidRPr="006E191E">
              <w:rPr>
                <w:rFonts w:eastAsia="Gulim"/>
                <w:i/>
                <w:iCs/>
                <w:kern w:val="0"/>
                <w:lang w:val="en-US"/>
              </w:rPr>
              <w:t xml:space="preserve"> Leave RAN4 to define suitable requirement/test for “cover”</w:t>
            </w:r>
          </w:p>
          <w:p w14:paraId="1A7052A1"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color w:val="C00000"/>
                <w:kern w:val="0"/>
              </w:rPr>
              <w:t>Alt 1-5: Leave RAN4 to define suitable requirement/test for directional LBT with the following specification text in RAN1</w:t>
            </w:r>
          </w:p>
          <w:p w14:paraId="621EB80A" w14:textId="77777777" w:rsidR="00964DCA" w:rsidRPr="006E191E" w:rsidRDefault="00964DCA" w:rsidP="00964DCA">
            <w:pPr>
              <w:widowControl/>
              <w:numPr>
                <w:ilvl w:val="1"/>
                <w:numId w:val="27"/>
              </w:numPr>
              <w:wordWrap/>
              <w:autoSpaceDE/>
              <w:autoSpaceDN/>
              <w:jc w:val="left"/>
              <w:rPr>
                <w:rFonts w:eastAsia="Gulim"/>
                <w:i/>
                <w:iCs/>
                <w:color w:val="C00000"/>
                <w:kern w:val="0"/>
                <w:szCs w:val="20"/>
                <w:lang w:eastAsia="en-US"/>
              </w:rPr>
            </w:pPr>
            <w:r w:rsidRPr="006E191E">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proofErr w:type="spellStart"/>
            <w:r w:rsidRPr="006E191E">
              <w:rPr>
                <w:rFonts w:eastAsia="Gulim"/>
                <w:i/>
                <w:iCs/>
                <w:color w:val="C00000"/>
                <w:kern w:val="0"/>
                <w:szCs w:val="20"/>
                <w:highlight w:val="yellow"/>
                <w:lang w:val="en-US" w:eastAsia="en-US"/>
              </w:rPr>
              <w:t>T_sl</w:t>
            </w:r>
            <w:proofErr w:type="spellEnd"/>
            <w:r w:rsidRPr="006E191E">
              <w:rPr>
                <w:rFonts w:eastAsia="Gulim"/>
                <w:i/>
                <w:iCs/>
                <w:color w:val="C00000"/>
                <w:kern w:val="0"/>
                <w:szCs w:val="20"/>
                <w:highlight w:val="yellow"/>
                <w:lang w:val="en-US" w:eastAsia="en-US"/>
              </w:rPr>
              <w:t>=5us</w:t>
            </w:r>
            <w:r w:rsidRPr="006E191E">
              <w:rPr>
                <w:rFonts w:eastAsia="Gulim"/>
                <w:i/>
                <w:iCs/>
                <w:color w:val="C00000"/>
                <w:kern w:val="0"/>
                <w:szCs w:val="20"/>
                <w:lang w:val="en-US" w:eastAsia="en-US"/>
              </w:rPr>
              <w:t xml:space="preserve">. The sensing slot duration </w:t>
            </w:r>
            <w:proofErr w:type="spellStart"/>
            <w:r w:rsidRPr="006E191E">
              <w:rPr>
                <w:rFonts w:eastAsia="Gulim"/>
                <w:i/>
                <w:iCs/>
                <w:color w:val="C00000"/>
                <w:kern w:val="0"/>
                <w:szCs w:val="20"/>
                <w:lang w:val="en-US" w:eastAsia="en-US"/>
              </w:rPr>
              <w:t>T_sl</w:t>
            </w:r>
            <w:proofErr w:type="spellEnd"/>
            <w:r w:rsidRPr="006E191E">
              <w:rPr>
                <w:rFonts w:eastAsia="Gulim"/>
                <w:i/>
                <w:iCs/>
                <w:color w:val="C00000"/>
                <w:kern w:val="0"/>
                <w:szCs w:val="20"/>
                <w:lang w:val="en-US" w:eastAsia="en-US"/>
              </w:rPr>
              <w:t xml:space="preserve"> is considered to be idle if an </w:t>
            </w:r>
            <w:proofErr w:type="spellStart"/>
            <w:r w:rsidRPr="006E191E">
              <w:rPr>
                <w:rFonts w:eastAsia="Gulim"/>
                <w:i/>
                <w:iCs/>
                <w:color w:val="C00000"/>
                <w:kern w:val="0"/>
                <w:szCs w:val="20"/>
                <w:lang w:val="en-US" w:eastAsia="en-US"/>
              </w:rPr>
              <w:t>eNB</w:t>
            </w:r>
            <w:proofErr w:type="spellEnd"/>
            <w:r w:rsidRPr="006E191E">
              <w:rPr>
                <w:rFonts w:eastAsia="Gulim"/>
                <w:i/>
                <w:iCs/>
                <w:color w:val="C00000"/>
                <w:kern w:val="0"/>
                <w:szCs w:val="20"/>
                <w:lang w:val="en-US" w:eastAsia="en-US"/>
              </w:rPr>
              <w:t>/</w:t>
            </w:r>
            <w:proofErr w:type="spellStart"/>
            <w:r w:rsidRPr="006E191E">
              <w:rPr>
                <w:rFonts w:eastAsia="Gulim"/>
                <w:i/>
                <w:iCs/>
                <w:color w:val="C00000"/>
                <w:kern w:val="0"/>
                <w:szCs w:val="20"/>
                <w:lang w:val="en-US" w:eastAsia="en-US"/>
              </w:rPr>
              <w:t>gNB</w:t>
            </w:r>
            <w:proofErr w:type="spellEnd"/>
            <w:r w:rsidRPr="006E191E">
              <w:rPr>
                <w:rFonts w:eastAsia="Gulim"/>
                <w:i/>
                <w:iCs/>
                <w:color w:val="C00000"/>
                <w:kern w:val="0"/>
                <w:szCs w:val="20"/>
                <w:lang w:val="en-US" w:eastAsia="en-US"/>
              </w:rPr>
              <w:t xml:space="preserve"> or a UE senses the channel during the sensing slot duration, and determines that the detected power </w:t>
            </w:r>
            <w:r w:rsidRPr="006E191E">
              <w:rPr>
                <w:rFonts w:eastAsia="Gulim"/>
                <w:i/>
                <w:iCs/>
                <w:color w:val="C00000"/>
                <w:kern w:val="0"/>
                <w:szCs w:val="20"/>
                <w:highlight w:val="yellow"/>
                <w:lang w:val="en-US" w:eastAsia="en-US"/>
              </w:rPr>
              <w:t>in the intended transmission directions</w:t>
            </w:r>
            <w:r w:rsidRPr="006E191E">
              <w:rPr>
                <w:rFonts w:eastAsia="Gulim"/>
                <w:i/>
                <w:iCs/>
                <w:color w:val="C00000"/>
                <w:kern w:val="0"/>
                <w:szCs w:val="20"/>
                <w:lang w:val="en-US" w:eastAsia="en-US"/>
              </w:rPr>
              <w:t xml:space="preserve"> for at least </w:t>
            </w:r>
            <w:r w:rsidRPr="006E191E">
              <w:rPr>
                <w:rFonts w:eastAsia="Gulim"/>
                <w:i/>
                <w:iCs/>
                <w:color w:val="C00000"/>
                <w:kern w:val="0"/>
                <w:szCs w:val="20"/>
                <w:highlight w:val="yellow"/>
                <w:lang w:val="en-US" w:eastAsia="en-US"/>
              </w:rPr>
              <w:t>X us</w:t>
            </w:r>
            <w:r w:rsidRPr="006E191E">
              <w:rPr>
                <w:rFonts w:eastAsia="Gulim"/>
                <w:i/>
                <w:iCs/>
                <w:color w:val="C00000"/>
                <w:kern w:val="0"/>
                <w:szCs w:val="20"/>
                <w:lang w:val="en-US" w:eastAsia="en-US"/>
              </w:rPr>
              <w:t xml:space="preserve"> within the sensing slot duration is less than energy detection threshold </w:t>
            </w:r>
            <w:proofErr w:type="spellStart"/>
            <w:r w:rsidRPr="006E191E">
              <w:rPr>
                <w:rFonts w:eastAsia="Gulim"/>
                <w:i/>
                <w:iCs/>
                <w:color w:val="C00000"/>
                <w:kern w:val="0"/>
                <w:szCs w:val="20"/>
                <w:lang w:val="en-US" w:eastAsia="en-US"/>
              </w:rPr>
              <w:t>X_"Thresh</w:t>
            </w:r>
            <w:proofErr w:type="spellEnd"/>
            <w:r w:rsidRPr="006E191E">
              <w:rPr>
                <w:rFonts w:eastAsia="Gulim"/>
                <w:i/>
                <w:iCs/>
                <w:color w:val="C00000"/>
                <w:kern w:val="0"/>
                <w:szCs w:val="20"/>
                <w:lang w:val="en-US" w:eastAsia="en-US"/>
              </w:rPr>
              <w:t xml:space="preserve">" . Otherwise, the sensing slot duration </w:t>
            </w:r>
            <w:proofErr w:type="spellStart"/>
            <w:r w:rsidRPr="006E191E">
              <w:rPr>
                <w:rFonts w:eastAsia="Gulim"/>
                <w:i/>
                <w:iCs/>
                <w:color w:val="C00000"/>
                <w:kern w:val="0"/>
                <w:szCs w:val="20"/>
                <w:lang w:val="en-US" w:eastAsia="en-US"/>
              </w:rPr>
              <w:t>T_sl</w:t>
            </w:r>
            <w:proofErr w:type="spellEnd"/>
            <w:r w:rsidRPr="006E191E">
              <w:rPr>
                <w:rFonts w:eastAsia="Gulim"/>
                <w:i/>
                <w:iCs/>
                <w:color w:val="C00000"/>
                <w:kern w:val="0"/>
                <w:szCs w:val="20"/>
                <w:lang w:val="en-US" w:eastAsia="en-US"/>
              </w:rPr>
              <w:t xml:space="preserve"> is considered to be busy.”</w:t>
            </w:r>
          </w:p>
          <w:p w14:paraId="4F873165" w14:textId="77777777" w:rsidR="00964DCA" w:rsidRPr="006E191E" w:rsidRDefault="00964DCA" w:rsidP="005F3E8B">
            <w:pPr>
              <w:widowControl/>
              <w:wordWrap/>
              <w:autoSpaceDE/>
              <w:autoSpaceDN/>
              <w:jc w:val="left"/>
              <w:rPr>
                <w:rFonts w:eastAsia="Gulim"/>
                <w:b/>
                <w:bCs/>
                <w:i/>
                <w:iCs/>
                <w:kern w:val="0"/>
                <w:szCs w:val="20"/>
                <w:lang w:val="en-US"/>
              </w:rPr>
            </w:pPr>
          </w:p>
          <w:p w14:paraId="107EE0C3"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2. Extending the beam correspondence framework and/or QCL/TCI framework to define “cover” considering the following alternatives</w:t>
            </w:r>
          </w:p>
          <w:p w14:paraId="6E814FF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eastAsia="en-US"/>
              </w:rPr>
            </w:pPr>
            <w:r w:rsidRPr="006E191E">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71E66AC2"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rPr>
            </w:pPr>
            <w:r w:rsidRPr="006E191E">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2F9A8A31" w14:textId="77777777" w:rsidR="00964DCA" w:rsidRPr="006E191E" w:rsidRDefault="00964DCA" w:rsidP="005F3E8B">
            <w:pPr>
              <w:wordWrap/>
              <w:jc w:val="left"/>
              <w:rPr>
                <w:lang w:val="en-US"/>
              </w:rPr>
            </w:pPr>
            <w:r w:rsidRPr="006E191E">
              <w:rPr>
                <w:lang w:val="en-US"/>
              </w:rPr>
              <w:t>%%%%%%%%%%%%%%%%%%%%%%%%%%%%%%%%%%%%%%%%%%%%</w:t>
            </w:r>
          </w:p>
          <w:p w14:paraId="56B43B10" w14:textId="77777777" w:rsidR="00964DCA" w:rsidRDefault="00964DCA" w:rsidP="005F3E8B">
            <w:pPr>
              <w:tabs>
                <w:tab w:val="left" w:pos="425"/>
              </w:tabs>
              <w:ind w:left="720" w:hanging="360"/>
              <w:rPr>
                <w:lang w:eastAsia="en-US"/>
              </w:rPr>
            </w:pPr>
            <w:r w:rsidRPr="006E191E">
              <w:rPr>
                <w:szCs w:val="20"/>
                <w:lang w:eastAsia="en-US"/>
              </w:rPr>
              <w:t>We also have further comments</w:t>
            </w:r>
            <w:r>
              <w:rPr>
                <w:szCs w:val="20"/>
                <w:lang w:eastAsia="en-US"/>
              </w:rPr>
              <w:t>/questions</w:t>
            </w:r>
            <w:r w:rsidRPr="006E191E">
              <w:rPr>
                <w:szCs w:val="20"/>
                <w:lang w:eastAsia="en-US"/>
              </w:rPr>
              <w:t xml:space="preserve"> regarding Alt 2:</w:t>
            </w:r>
            <w:r w:rsidRPr="006E191E">
              <w:rPr>
                <w:szCs w:val="20"/>
                <w:lang w:eastAsia="en-US"/>
              </w:rPr>
              <w:br/>
            </w:r>
          </w:p>
          <w:p w14:paraId="5B4AB6AB" w14:textId="77777777" w:rsidR="00964DCA" w:rsidRPr="006E191E" w:rsidRDefault="00964DCA" w:rsidP="00964DCA">
            <w:pPr>
              <w:pStyle w:val="a"/>
              <w:numPr>
                <w:ilvl w:val="0"/>
                <w:numId w:val="28"/>
              </w:numPr>
              <w:rPr>
                <w:lang w:eastAsia="en-US"/>
              </w:rPr>
            </w:pPr>
            <w:r w:rsidRPr="006E191E">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t>
            </w:r>
            <w:r>
              <w:rPr>
                <w:lang w:eastAsia="en-US"/>
              </w:rPr>
              <w:t xml:space="preserve">What will be specified in RAN1 specs if we were to agree one of the alternatives in Alt1 or Alt2? We provided the spec text for Alt 1-5 where only the highlighted text are changes/additions to the existing spec text. </w:t>
            </w:r>
          </w:p>
          <w:p w14:paraId="5C4EA080" w14:textId="77777777" w:rsidR="00964DCA" w:rsidRPr="006E191E"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lastRenderedPageBreak/>
              <w:t xml:space="preserve">Whatever specification we write in RAN1, it </w:t>
            </w:r>
            <w:r>
              <w:rPr>
                <w:rFonts w:eastAsia="Gulim"/>
                <w:kern w:val="0"/>
                <w:lang w:eastAsia="en-US"/>
              </w:rPr>
              <w:t xml:space="preserve">still </w:t>
            </w:r>
            <w:r w:rsidRPr="006E191E">
              <w:rPr>
                <w:rFonts w:eastAsia="Gulim"/>
                <w:kern w:val="0"/>
                <w:lang w:eastAsia="en-US"/>
              </w:rPr>
              <w:t xml:space="preserve">needs RAN4 requirements and testing. </w:t>
            </w:r>
          </w:p>
          <w:p w14:paraId="4F703B4C" w14:textId="77777777" w:rsidR="00964DCA"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t xml:space="preserve">How to enable beam correspondence for LBT in a gNB? Currently, there are no beam correspondence requirements for gNB and it will not be tested. </w:t>
            </w:r>
          </w:p>
          <w:p w14:paraId="1F9FA28F" w14:textId="77777777" w:rsidR="005F3E8B" w:rsidRPr="006E191E" w:rsidRDefault="00964DCA" w:rsidP="00964DCA">
            <w:pPr>
              <w:widowControl/>
              <w:numPr>
                <w:ilvl w:val="0"/>
                <w:numId w:val="28"/>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4A2C1A85" w14:textId="77777777" w:rsidR="00964DCA" w:rsidRDefault="00964DCA" w:rsidP="005F3E8B">
            <w:pPr>
              <w:rPr>
                <w:lang w:eastAsia="en-US"/>
              </w:rPr>
            </w:pPr>
            <w:r>
              <w:rPr>
                <w:lang w:eastAsia="en-US"/>
              </w:rPr>
              <w:t xml:space="preserve">Without understanding all of the above, we cannot support this proposal for an agreement. </w:t>
            </w:r>
          </w:p>
        </w:tc>
      </w:tr>
      <w:tr w:rsidR="008550C0" w14:paraId="0BD530CF" w14:textId="77777777" w:rsidTr="008550C0">
        <w:tc>
          <w:tcPr>
            <w:tcW w:w="2425" w:type="dxa"/>
            <w:gridSpan w:val="2"/>
            <w:shd w:val="clear" w:color="auto" w:fill="FFFFFF" w:themeFill="background1"/>
          </w:tcPr>
          <w:p w14:paraId="4876E185" w14:textId="77777777" w:rsidR="008550C0" w:rsidRDefault="008550C0" w:rsidP="00DB63AF">
            <w:pPr>
              <w:rPr>
                <w:lang w:eastAsia="en-US"/>
              </w:rPr>
            </w:pPr>
            <w:r>
              <w:rPr>
                <w:lang w:eastAsia="en-US"/>
              </w:rPr>
              <w:lastRenderedPageBreak/>
              <w:t>Huawei, HiSilicon</w:t>
            </w:r>
          </w:p>
        </w:tc>
        <w:tc>
          <w:tcPr>
            <w:tcW w:w="6937" w:type="dxa"/>
            <w:shd w:val="clear" w:color="auto" w:fill="FFFFFF" w:themeFill="background1"/>
          </w:tcPr>
          <w:p w14:paraId="13B678DF" w14:textId="77777777" w:rsidR="008550C0" w:rsidRDefault="008550C0" w:rsidP="00DB63AF">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5A47B669" w14:textId="77777777" w:rsidR="008550C0" w:rsidRDefault="008550C0" w:rsidP="00DB63AF">
            <w:pPr>
              <w:rPr>
                <w:lang w:eastAsia="en-US"/>
              </w:rPr>
            </w:pPr>
          </w:p>
          <w:p w14:paraId="0C2DCB37" w14:textId="77777777" w:rsidR="008550C0" w:rsidRDefault="008550C0" w:rsidP="00DB63AF">
            <w:pPr>
              <w:rPr>
                <w:lang w:eastAsia="en-US"/>
              </w:rPr>
            </w:pPr>
            <w:r>
              <w:rPr>
                <w:lang w:eastAsia="en-US"/>
              </w:rPr>
              <w:t xml:space="preserve">To define the relation between one LBT beam and one subsequent transmission beam, we already have tools in place in RAN1 such as QCL indication between two DL RSs and </w:t>
            </w:r>
            <w:proofErr w:type="spellStart"/>
            <w:r>
              <w:rPr>
                <w:lang w:eastAsia="en-US"/>
              </w:rPr>
              <w:t>spatialRelationInfo</w:t>
            </w:r>
            <w:proofErr w:type="spellEnd"/>
            <w:r>
              <w:rPr>
                <w:lang w:eastAsia="en-US"/>
              </w:rPr>
              <w:t xml:space="preserve"> between a DL RS and UL RS. This is similar to </w:t>
            </w:r>
            <w:r w:rsidRPr="00484197">
              <w:rPr>
                <w:lang w:val="en-US" w:eastAsia="en-US"/>
              </w:rPr>
              <w:t>Alt 2-</w:t>
            </w:r>
            <w:r>
              <w:rPr>
                <w:lang w:val="en-US" w:eastAsia="en-US"/>
              </w:rPr>
              <w:t xml:space="preserve">3but we prefer to also include </w:t>
            </w:r>
            <w:proofErr w:type="spellStart"/>
            <w:r>
              <w:rPr>
                <w:lang w:eastAsia="en-US"/>
              </w:rPr>
              <w:t>spatialRelationInfo</w:t>
            </w:r>
            <w:proofErr w:type="spellEnd"/>
            <w:r>
              <w:rPr>
                <w:lang w:eastAsia="en-US"/>
              </w:rPr>
              <w:t xml:space="preserve"> which relates SRS transmit beam to a DL RS Receive beam. We think that extension of </w:t>
            </w:r>
            <w:proofErr w:type="spellStart"/>
            <w:r>
              <w:rPr>
                <w:lang w:eastAsia="en-US"/>
              </w:rPr>
              <w:t>spatialRelationInfo</w:t>
            </w:r>
            <w:proofErr w:type="spellEnd"/>
            <w:r>
              <w:rPr>
                <w:lang w:eastAsia="en-US"/>
              </w:rPr>
              <w:t xml:space="preserve">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53D9B420" w14:textId="77777777" w:rsidR="008550C0" w:rsidRPr="003C46C1" w:rsidRDefault="008550C0" w:rsidP="008550C0">
            <w:pPr>
              <w:pStyle w:val="a"/>
              <w:numPr>
                <w:ilvl w:val="0"/>
                <w:numId w:val="16"/>
              </w:numPr>
              <w:rPr>
                <w:lang w:val="en-US" w:eastAsia="en-US"/>
              </w:rPr>
            </w:pPr>
            <w:r w:rsidRPr="003C46C1">
              <w:rPr>
                <w:lang w:val="en-US" w:eastAsia="en-US"/>
              </w:rPr>
              <w:t xml:space="preserve">Extend QCL/TCI </w:t>
            </w:r>
            <w:r w:rsidRPr="003C46C1">
              <w:rPr>
                <w:color w:val="FF0000"/>
                <w:lang w:val="en-US" w:eastAsia="en-US"/>
              </w:rPr>
              <w:t xml:space="preserve">or </w:t>
            </w:r>
            <w:proofErr w:type="spellStart"/>
            <w:r w:rsidRPr="003C46C1">
              <w:rPr>
                <w:color w:val="FF0000"/>
                <w:lang w:val="en-US" w:eastAsia="en-US"/>
              </w:rPr>
              <w:t>SpatialRelationInfo</w:t>
            </w:r>
            <w:proofErr w:type="spellEnd"/>
            <w:r w:rsidRPr="003C46C1">
              <w:rPr>
                <w:color w:val="FF0000"/>
                <w:lang w:val="en-US" w:eastAsia="en-US"/>
              </w:rPr>
              <w:t xml:space="preserve"> (for SRS) </w:t>
            </w:r>
            <w:r w:rsidRPr="003C46C1">
              <w:rPr>
                <w:lang w:val="en-US" w:eastAsia="en-US"/>
              </w:rPr>
              <w:t xml:space="preserve">framework for sensing to define the relation between </w:t>
            </w:r>
            <w:r w:rsidRPr="003C46C1">
              <w:rPr>
                <w:color w:val="FF0000"/>
                <w:lang w:val="en-US" w:eastAsia="en-US"/>
              </w:rPr>
              <w:t>a single LBT beam and a single subsequent Tx beam</w:t>
            </w:r>
          </w:p>
          <w:p w14:paraId="61E023D6" w14:textId="77777777" w:rsidR="008550C0" w:rsidRDefault="008550C0" w:rsidP="00DB63AF">
            <w:pPr>
              <w:rPr>
                <w:lang w:val="en-US" w:eastAsia="en-US"/>
              </w:rPr>
            </w:pPr>
          </w:p>
          <w:p w14:paraId="6ECBBE61" w14:textId="77777777" w:rsidR="008550C0" w:rsidRDefault="008550C0" w:rsidP="00DB63AF">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19536FD3" w14:textId="77777777" w:rsidR="008550C0" w:rsidRDefault="008550C0" w:rsidP="00DB63AF">
            <w:pPr>
              <w:rPr>
                <w:lang w:eastAsia="en-US"/>
              </w:rPr>
            </w:pPr>
          </w:p>
          <w:p w14:paraId="30F5AA60" w14:textId="77777777" w:rsidR="008550C0" w:rsidRPr="000E1E87" w:rsidRDefault="008550C0" w:rsidP="00DB63AF">
            <w:pPr>
              <w:rPr>
                <w:lang w:eastAsia="en-US"/>
              </w:rPr>
            </w:pPr>
            <w:r>
              <w:rPr>
                <w:lang w:eastAsia="en-US"/>
              </w:rPr>
              <w:t xml:space="preserve">Overall, we </w:t>
            </w:r>
            <w:r w:rsidRPr="000E1E87">
              <w:rPr>
                <w:lang w:eastAsia="en-US"/>
              </w:rPr>
              <w:t>can propose the following</w:t>
            </w:r>
          </w:p>
          <w:p w14:paraId="5B95EB9B" w14:textId="77777777" w:rsidR="008550C0" w:rsidRPr="000E1E87" w:rsidRDefault="008550C0" w:rsidP="00DB63AF">
            <w:pPr>
              <w:rPr>
                <w:b/>
                <w:lang w:eastAsia="en-US"/>
              </w:rPr>
            </w:pPr>
            <w:r w:rsidRPr="000E1E87">
              <w:rPr>
                <w:b/>
                <w:lang w:eastAsia="en-US"/>
              </w:rPr>
              <w:t>Proposal:</w:t>
            </w:r>
          </w:p>
          <w:p w14:paraId="217C8522" w14:textId="77777777" w:rsidR="008550C0" w:rsidRPr="000E1E87" w:rsidRDefault="008550C0" w:rsidP="00DB63AF">
            <w:pPr>
              <w:rPr>
                <w:lang w:val="en-US" w:eastAsia="en-US"/>
              </w:rPr>
            </w:pPr>
            <w:r w:rsidRPr="000E1E87">
              <w:rPr>
                <w:lang w:val="en-US" w:eastAsia="en-US"/>
              </w:rPr>
              <w:t>To define the relation between a single LBT beam and subsequent Tx beam(s) in the COT:</w:t>
            </w:r>
          </w:p>
          <w:p w14:paraId="410C2B70" w14:textId="77777777" w:rsidR="008550C0" w:rsidRPr="000E1E87" w:rsidRDefault="008550C0" w:rsidP="008550C0">
            <w:pPr>
              <w:pStyle w:val="a"/>
              <w:numPr>
                <w:ilvl w:val="0"/>
                <w:numId w:val="16"/>
              </w:numPr>
              <w:rPr>
                <w:lang w:eastAsia="en-US"/>
              </w:rPr>
            </w:pPr>
            <w:r w:rsidRPr="000E1E87">
              <w:rPr>
                <w:lang w:val="en-US" w:eastAsia="en-US"/>
              </w:rPr>
              <w:t xml:space="preserve">In the case of a single LBT beam corresponding to a single Tx beam,  extend QCL/TCI or </w:t>
            </w:r>
            <w:proofErr w:type="spellStart"/>
            <w:r w:rsidRPr="000E1E87">
              <w:rPr>
                <w:lang w:val="en-US" w:eastAsia="en-US"/>
              </w:rPr>
              <w:t>SpatialRelationInfo</w:t>
            </w:r>
            <w:proofErr w:type="spellEnd"/>
            <w:r w:rsidRPr="000E1E87">
              <w:rPr>
                <w:lang w:val="en-US" w:eastAsia="en-US"/>
              </w:rPr>
              <w:t xml:space="preserve"> (for SRS) framework</w:t>
            </w:r>
          </w:p>
          <w:p w14:paraId="0AEB4979" w14:textId="77777777" w:rsidR="008550C0" w:rsidRPr="000E1E87" w:rsidRDefault="008550C0" w:rsidP="008550C0">
            <w:pPr>
              <w:pStyle w:val="a"/>
              <w:numPr>
                <w:ilvl w:val="0"/>
                <w:numId w:val="16"/>
              </w:numPr>
              <w:rPr>
                <w:lang w:eastAsia="en-US"/>
              </w:rPr>
            </w:pPr>
            <w:r w:rsidRPr="000E1E87">
              <w:rPr>
                <w:lang w:val="en-US" w:eastAsia="en-US"/>
              </w:rPr>
              <w:t xml:space="preserve">In the case of a single LBT beam </w:t>
            </w:r>
            <w:r>
              <w:rPr>
                <w:lang w:val="en-US" w:eastAsia="en-US"/>
              </w:rPr>
              <w:t xml:space="preserve">and </w:t>
            </w:r>
            <w:r w:rsidRPr="000E1E87">
              <w:rPr>
                <w:lang w:val="en-US" w:eastAsia="en-US"/>
              </w:rPr>
              <w:t xml:space="preserve">multiple Tx beams, use </w:t>
            </w:r>
            <w:r w:rsidRPr="000E1E87">
              <w:rPr>
                <w:lang w:eastAsia="en-US"/>
              </w:rPr>
              <w:t>geometric properties of the LBT beam relative to the multiple transmission beams. Examples include:</w:t>
            </w:r>
          </w:p>
          <w:p w14:paraId="7F6E5C01" w14:textId="77777777" w:rsidR="008550C0" w:rsidRPr="000E1E87" w:rsidRDefault="008550C0" w:rsidP="008550C0">
            <w:pPr>
              <w:pStyle w:val="a"/>
              <w:numPr>
                <w:ilvl w:val="1"/>
                <w:numId w:val="16"/>
              </w:numPr>
              <w:rPr>
                <w:lang w:eastAsia="en-US"/>
              </w:rPr>
            </w:pPr>
            <w:r>
              <w:rPr>
                <w:lang w:eastAsia="en-US"/>
              </w:rPr>
              <w:t>T</w:t>
            </w:r>
            <w:r w:rsidRPr="000E1E87">
              <w:rPr>
                <w:lang w:eastAsia="en-US"/>
              </w:rPr>
              <w:t>he angle included in the [3]dB beamwidth of the transmission beams is included in the [3]dB beamwidth of the sensing beam (Alt 1 above)</w:t>
            </w:r>
          </w:p>
          <w:p w14:paraId="47CC8348" w14:textId="77777777" w:rsidR="008550C0" w:rsidRDefault="008550C0" w:rsidP="008550C0">
            <w:pPr>
              <w:pStyle w:val="a"/>
              <w:numPr>
                <w:ilvl w:val="1"/>
                <w:numId w:val="16"/>
              </w:numPr>
              <w:rPr>
                <w:lang w:eastAsia="en-US"/>
              </w:rPr>
            </w:pPr>
            <w:r w:rsidRPr="000E1E87">
              <w:rPr>
                <w:lang w:eastAsia="en-US"/>
              </w:rPr>
              <w:lastRenderedPageBreak/>
              <w:t xml:space="preserve"> </w:t>
            </w:r>
            <w:r>
              <w:rPr>
                <w:lang w:eastAsia="en-US"/>
              </w:rPr>
              <w:t>S</w:t>
            </w:r>
            <w:r w:rsidRPr="000E1E87">
              <w:rPr>
                <w:lang w:eastAsia="en-US"/>
              </w:rPr>
              <w:t>ensing beam has the minimum [</w:t>
            </w:r>
            <w:proofErr w:type="gramStart"/>
            <w:r w:rsidRPr="000E1E87">
              <w:rPr>
                <w:lang w:eastAsia="en-US"/>
              </w:rPr>
              <w:t>3]dB</w:t>
            </w:r>
            <w:proofErr w:type="gramEnd"/>
            <w:r w:rsidRPr="000E1E87">
              <w:rPr>
                <w:lang w:eastAsia="en-US"/>
              </w:rPr>
              <w:t xml:space="preserve"> beamwidth which at least contains all beam peak directions of transmission beams.</w:t>
            </w:r>
          </w:p>
        </w:tc>
      </w:tr>
      <w:tr w:rsidR="00DB63AF" w14:paraId="5F785677" w14:textId="77777777" w:rsidTr="008550C0">
        <w:tc>
          <w:tcPr>
            <w:tcW w:w="2425" w:type="dxa"/>
            <w:gridSpan w:val="2"/>
            <w:shd w:val="clear" w:color="auto" w:fill="FFFFFF" w:themeFill="background1"/>
          </w:tcPr>
          <w:p w14:paraId="26F9C15C" w14:textId="318DB49B" w:rsidR="00DB63AF" w:rsidRDefault="00DB63AF" w:rsidP="00DB63AF">
            <w:pPr>
              <w:rPr>
                <w:lang w:eastAsia="en-US"/>
              </w:rPr>
            </w:pPr>
            <w:r w:rsidRPr="00DB63AF">
              <w:rPr>
                <w:rFonts w:eastAsia="Gulim" w:hint="eastAsia"/>
                <w:kern w:val="0"/>
                <w:lang w:val="en-US" w:eastAsia="en-US"/>
              </w:rPr>
              <w:lastRenderedPageBreak/>
              <w:t>ITRI</w:t>
            </w:r>
          </w:p>
        </w:tc>
        <w:tc>
          <w:tcPr>
            <w:tcW w:w="6937" w:type="dxa"/>
            <w:shd w:val="clear" w:color="auto" w:fill="FFFFFF" w:themeFill="background1"/>
          </w:tcPr>
          <w:p w14:paraId="567B9E64" w14:textId="4E69B38D" w:rsidR="00DB63AF" w:rsidRDefault="00DB63AF" w:rsidP="00DB63AF">
            <w:pPr>
              <w:rPr>
                <w:lang w:eastAsia="en-US"/>
              </w:rPr>
            </w:pPr>
            <w:r w:rsidRPr="00DB63AF">
              <w:rPr>
                <w:rFonts w:eastAsia="Gulim"/>
                <w:kern w:val="0"/>
                <w:lang w:val="en-US" w:eastAsia="en-US"/>
              </w:rPr>
              <w:t>We</w:t>
            </w:r>
            <w:r w:rsidR="00BC6F46">
              <w:rPr>
                <w:rFonts w:eastAsia="Gulim"/>
                <w:kern w:val="0"/>
                <w:lang w:val="en-US" w:eastAsia="en-US"/>
              </w:rPr>
              <w:t xml:space="preserve"> support Alt </w:t>
            </w:r>
            <w:r w:rsidRPr="00DB63AF">
              <w:rPr>
                <w:rFonts w:eastAsia="Gulim"/>
                <w:kern w:val="0"/>
                <w:lang w:val="en-US" w:eastAsia="en-US"/>
              </w:rPr>
              <w:t>1 and Alt</w:t>
            </w:r>
            <w:r w:rsidR="00BC6F46">
              <w:rPr>
                <w:rFonts w:eastAsia="Gulim"/>
                <w:kern w:val="0"/>
                <w:lang w:val="en-US" w:eastAsia="en-US"/>
              </w:rPr>
              <w:t xml:space="preserve"> </w:t>
            </w:r>
            <w:r w:rsidRPr="00DB63AF">
              <w:rPr>
                <w:rFonts w:eastAsia="Gulim"/>
                <w:kern w:val="0"/>
                <w:lang w:val="en-US" w:eastAsia="en-US"/>
              </w:rPr>
              <w:t>2.</w:t>
            </w:r>
          </w:p>
        </w:tc>
      </w:tr>
      <w:tr w:rsidR="00150474" w:rsidRPr="004245E3" w14:paraId="62CC3744" w14:textId="77777777" w:rsidTr="00150474">
        <w:tc>
          <w:tcPr>
            <w:tcW w:w="2425" w:type="dxa"/>
            <w:gridSpan w:val="2"/>
          </w:tcPr>
          <w:p w14:paraId="43914070" w14:textId="77777777" w:rsidR="00150474" w:rsidRPr="004245E3" w:rsidRDefault="00150474" w:rsidP="000C1187">
            <w:pPr>
              <w:rPr>
                <w:lang w:eastAsia="en-US"/>
              </w:rPr>
            </w:pPr>
            <w:proofErr w:type="spellStart"/>
            <w:r w:rsidRPr="004245E3">
              <w:rPr>
                <w:lang w:eastAsia="en-US"/>
              </w:rPr>
              <w:t>InterDigital</w:t>
            </w:r>
            <w:proofErr w:type="spellEnd"/>
          </w:p>
        </w:tc>
        <w:tc>
          <w:tcPr>
            <w:tcW w:w="6937" w:type="dxa"/>
          </w:tcPr>
          <w:p w14:paraId="3661D8F0" w14:textId="77777777" w:rsidR="00150474" w:rsidRPr="004245E3" w:rsidRDefault="00150474" w:rsidP="000C1187">
            <w:pPr>
              <w:rPr>
                <w:lang w:eastAsia="en-US"/>
              </w:rPr>
            </w:pPr>
            <w:r w:rsidRPr="004245E3">
              <w:rPr>
                <w:lang w:eastAsia="en-US"/>
              </w:rPr>
              <w:t>We prefer Alt.2, though Alt.1 could be acceptable.</w:t>
            </w:r>
            <w:r w:rsidRPr="004245E3">
              <w:rPr>
                <w:lang w:eastAsia="en-US"/>
              </w:rPr>
              <w:br/>
              <w:t>Withing Alt.2, we prefer Alt.2-3 or Alt 2.4.</w:t>
            </w:r>
          </w:p>
        </w:tc>
      </w:tr>
    </w:tbl>
    <w:p w14:paraId="37D8EAC6" w14:textId="77777777" w:rsidR="006C7ECB" w:rsidRDefault="006C7ECB">
      <w:pPr>
        <w:rPr>
          <w:lang w:eastAsia="en-US"/>
        </w:rPr>
      </w:pPr>
    </w:p>
    <w:p w14:paraId="37D8EAC7" w14:textId="77777777" w:rsidR="006C7ECB" w:rsidRDefault="00A01006">
      <w:pPr>
        <w:pStyle w:val="2"/>
      </w:pPr>
      <w:r>
        <w:t>No LBT</w:t>
      </w:r>
    </w:p>
    <w:tbl>
      <w:tblPr>
        <w:tblStyle w:val="af8"/>
        <w:tblW w:w="0" w:type="auto"/>
        <w:tblLook w:val="04A0" w:firstRow="1" w:lastRow="0" w:firstColumn="1" w:lastColumn="0" w:noHBand="0" w:noVBand="1"/>
      </w:tblPr>
      <w:tblGrid>
        <w:gridCol w:w="9362"/>
      </w:tblGrid>
      <w:tr w:rsidR="006C7ECB" w14:paraId="37D8EAD0" w14:textId="77777777">
        <w:tc>
          <w:tcPr>
            <w:tcW w:w="9362" w:type="dxa"/>
          </w:tcPr>
          <w:p w14:paraId="37D8EAC8" w14:textId="77777777" w:rsidR="006C7ECB" w:rsidRDefault="00A01006">
            <w:pPr>
              <w:rPr>
                <w:snapToGrid/>
                <w:kern w:val="0"/>
                <w:szCs w:val="24"/>
                <w:lang w:eastAsia="zh-CN"/>
              </w:rPr>
            </w:pPr>
            <w:r>
              <w:rPr>
                <w:highlight w:val="green"/>
                <w:lang w:eastAsia="zh-CN"/>
              </w:rPr>
              <w:t>Agreement:</w:t>
            </w:r>
          </w:p>
          <w:p w14:paraId="37D8EAC9" w14:textId="77777777" w:rsidR="006C7ECB" w:rsidRDefault="00A01006">
            <w:pPr>
              <w:rPr>
                <w:lang w:eastAsia="en-US"/>
              </w:rPr>
            </w:pPr>
            <w:r>
              <w:t>For regions where LBT is not mandated, gNB should indicate to the UE this gNB-UE connection is operating in LBT mode or no-LBT mode. Down-select between</w:t>
            </w:r>
          </w:p>
          <w:p w14:paraId="37D8EACA" w14:textId="77777777" w:rsidR="006C7ECB" w:rsidRDefault="00A01006">
            <w:pPr>
              <w:widowControl/>
              <w:numPr>
                <w:ilvl w:val="0"/>
                <w:numId w:val="23"/>
              </w:numPr>
              <w:autoSpaceDE/>
              <w:autoSpaceDN/>
              <w:spacing w:line="256" w:lineRule="auto"/>
              <w:jc w:val="left"/>
            </w:pPr>
            <w:r>
              <w:t>Alt 1. Support cell specific (common for all UEs in a cell as part of system information or dedicated RRC signalling or both) gNB indication</w:t>
            </w:r>
          </w:p>
          <w:p w14:paraId="37D8EACB"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7D8EACC" w14:textId="77777777" w:rsidR="006C7ECB" w:rsidRDefault="00A01006">
            <w:pPr>
              <w:widowControl/>
              <w:numPr>
                <w:ilvl w:val="0"/>
                <w:numId w:val="23"/>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37D8EACD"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ACE"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ACF" w14:textId="77777777" w:rsidR="006C7ECB" w:rsidRDefault="006C7ECB">
            <w:pPr>
              <w:rPr>
                <w:lang w:eastAsia="en-US"/>
              </w:rPr>
            </w:pPr>
          </w:p>
        </w:tc>
      </w:tr>
    </w:tbl>
    <w:p w14:paraId="37D8EAD1" w14:textId="77777777" w:rsidR="006C7ECB" w:rsidRDefault="006C7ECB">
      <w:pPr>
        <w:rPr>
          <w:lang w:eastAsia="en-US"/>
        </w:rPr>
      </w:pPr>
    </w:p>
    <w:p w14:paraId="37D8EAD2" w14:textId="77777777" w:rsidR="006C7ECB" w:rsidRDefault="006C7ECB">
      <w:pPr>
        <w:rPr>
          <w:lang w:eastAsia="en-US"/>
        </w:rPr>
      </w:pPr>
    </w:p>
    <w:p w14:paraId="37D8EAD3" w14:textId="77777777" w:rsidR="006C7ECB" w:rsidRDefault="006C7ECB">
      <w:pPr>
        <w:rPr>
          <w:lang w:eastAsia="en-US"/>
        </w:rPr>
      </w:pPr>
    </w:p>
    <w:tbl>
      <w:tblPr>
        <w:tblStyle w:val="af8"/>
        <w:tblW w:w="0" w:type="auto"/>
        <w:tblLook w:val="04A0" w:firstRow="1" w:lastRow="0" w:firstColumn="1" w:lastColumn="0" w:noHBand="0" w:noVBand="1"/>
      </w:tblPr>
      <w:tblGrid>
        <w:gridCol w:w="2248"/>
        <w:gridCol w:w="7114"/>
      </w:tblGrid>
      <w:tr w:rsidR="006C7ECB" w14:paraId="37D8EAD6" w14:textId="77777777">
        <w:trPr>
          <w:trHeight w:val="129"/>
        </w:trPr>
        <w:tc>
          <w:tcPr>
            <w:tcW w:w="2311" w:type="dxa"/>
          </w:tcPr>
          <w:p w14:paraId="37D8EAD4" w14:textId="77777777" w:rsidR="006C7ECB" w:rsidRDefault="00A01006">
            <w:pPr>
              <w:jc w:val="left"/>
              <w:rPr>
                <w:b/>
                <w:szCs w:val="20"/>
              </w:rPr>
            </w:pPr>
            <w:r>
              <w:rPr>
                <w:b/>
                <w:szCs w:val="20"/>
              </w:rPr>
              <w:t>Company</w:t>
            </w:r>
          </w:p>
        </w:tc>
        <w:tc>
          <w:tcPr>
            <w:tcW w:w="7328" w:type="dxa"/>
          </w:tcPr>
          <w:p w14:paraId="37D8EAD5" w14:textId="77777777" w:rsidR="006C7ECB" w:rsidRDefault="00A01006">
            <w:pPr>
              <w:jc w:val="left"/>
              <w:rPr>
                <w:b/>
                <w:szCs w:val="20"/>
              </w:rPr>
            </w:pPr>
            <w:r>
              <w:rPr>
                <w:b/>
                <w:szCs w:val="20"/>
              </w:rPr>
              <w:t>Key Proposals/Observations/Positions</w:t>
            </w:r>
          </w:p>
        </w:tc>
      </w:tr>
      <w:tr w:rsidR="006C7ECB" w14:paraId="37D8EAD9" w14:textId="77777777">
        <w:trPr>
          <w:trHeight w:val="269"/>
        </w:trPr>
        <w:tc>
          <w:tcPr>
            <w:tcW w:w="2311" w:type="dxa"/>
            <w:noWrap/>
          </w:tcPr>
          <w:p w14:paraId="37D8EAD7"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D8EAD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DD" w14:textId="77777777">
        <w:trPr>
          <w:trHeight w:val="671"/>
        </w:trPr>
        <w:tc>
          <w:tcPr>
            <w:tcW w:w="2311" w:type="dxa"/>
          </w:tcPr>
          <w:p w14:paraId="37D8EAD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37D8EAD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37D8EAD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bookmarkStart w:id="14"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14"/>
          </w:p>
        </w:tc>
      </w:tr>
      <w:tr w:rsidR="006C7ECB" w14:paraId="37D8EAE0" w14:textId="77777777">
        <w:trPr>
          <w:trHeight w:val="229"/>
        </w:trPr>
        <w:tc>
          <w:tcPr>
            <w:tcW w:w="2311" w:type="dxa"/>
          </w:tcPr>
          <w:p w14:paraId="37D8EA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7D8EAD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For indication of LBT mode or no-LBT mode in regions where LBT is not mandated, support only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without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tc>
      </w:tr>
      <w:tr w:rsidR="006C7ECB" w14:paraId="37D8EAE5" w14:textId="77777777">
        <w:trPr>
          <w:trHeight w:val="1159"/>
        </w:trPr>
        <w:tc>
          <w:tcPr>
            <w:tcW w:w="2311" w:type="dxa"/>
          </w:tcPr>
          <w:p w14:paraId="37D8EA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328" w:type="dxa"/>
            <w:noWrap/>
          </w:tcPr>
          <w:p w14:paraId="37D8EAE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37D8EA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37D8EAE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Both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and higher layer signaling could be considered for gNB indication of LBT mode.</w:t>
            </w:r>
          </w:p>
        </w:tc>
      </w:tr>
      <w:tr w:rsidR="006C7ECB" w14:paraId="37D8EAE9" w14:textId="77777777">
        <w:trPr>
          <w:trHeight w:val="879"/>
        </w:trPr>
        <w:tc>
          <w:tcPr>
            <w:tcW w:w="2311" w:type="dxa"/>
          </w:tcPr>
          <w:p w14:paraId="37D8EA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37D8EA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37D8EAE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6C7ECB" w14:paraId="37D8EAEC" w14:textId="77777777">
        <w:trPr>
          <w:trHeight w:val="688"/>
        </w:trPr>
        <w:tc>
          <w:tcPr>
            <w:tcW w:w="2311" w:type="dxa"/>
          </w:tcPr>
          <w:p w14:paraId="37D8EA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37D8EAE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xml:space="preserve">• Alt 2. Support both cell specific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 and UE specific (can be different for different UEs in a cell as part of UE-specific RRC configuration) gNB indication.</w:t>
            </w:r>
          </w:p>
        </w:tc>
      </w:tr>
      <w:tr w:rsidR="006C7ECB" w14:paraId="37D8EAF1" w14:textId="77777777">
        <w:trPr>
          <w:trHeight w:val="1977"/>
        </w:trPr>
        <w:tc>
          <w:tcPr>
            <w:tcW w:w="2311" w:type="dxa"/>
          </w:tcPr>
          <w:p w14:paraId="37D8EA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328" w:type="dxa"/>
          </w:tcPr>
          <w:p w14:paraId="37D8EA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37D8EA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37D8EAF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6C7ECB" w14:paraId="37D8EAF8" w14:textId="77777777">
        <w:trPr>
          <w:trHeight w:val="3859"/>
        </w:trPr>
        <w:tc>
          <w:tcPr>
            <w:tcW w:w="2311" w:type="dxa"/>
          </w:tcPr>
          <w:p w14:paraId="37D8EA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328" w:type="dxa"/>
          </w:tcPr>
          <w:p w14:paraId="37D8EA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37D8EA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22: For operation in the 60 GHz band, in regions where LBT is not mandated, support Alt 1, i.e., cell specific gNB indication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37D8EA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37D8EA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37D8EA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6C7ECB" w14:paraId="37D8EAFC" w14:textId="77777777">
        <w:trPr>
          <w:trHeight w:val="662"/>
        </w:trPr>
        <w:tc>
          <w:tcPr>
            <w:tcW w:w="2311" w:type="dxa"/>
          </w:tcPr>
          <w:p w14:paraId="37D8EA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37D8EAF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37D8EAF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A switching mechanism between LBT and no-LBT is defined, but it is up to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control to decide when to switch.</w:t>
            </w:r>
          </w:p>
        </w:tc>
      </w:tr>
      <w:tr w:rsidR="006C7ECB" w14:paraId="37D8EAFF" w14:textId="77777777">
        <w:trPr>
          <w:trHeight w:val="229"/>
        </w:trPr>
        <w:tc>
          <w:tcPr>
            <w:tcW w:w="2311" w:type="dxa"/>
          </w:tcPr>
          <w:p w14:paraId="37D8EA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328" w:type="dxa"/>
            <w:noWrap/>
          </w:tcPr>
          <w:p w14:paraId="37D8EA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6C7ECB" w14:paraId="37D8EB04" w14:textId="77777777">
        <w:trPr>
          <w:trHeight w:val="2585"/>
        </w:trPr>
        <w:tc>
          <w:tcPr>
            <w:tcW w:w="2311" w:type="dxa"/>
          </w:tcPr>
          <w:p w14:paraId="37D8EB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37D8EB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7D8EB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37D8EB0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6C7ECB" w14:paraId="37D8EB08" w14:textId="77777777">
        <w:trPr>
          <w:trHeight w:val="1159"/>
        </w:trPr>
        <w:tc>
          <w:tcPr>
            <w:tcW w:w="2311" w:type="dxa"/>
          </w:tcPr>
          <w:p w14:paraId="37D8EB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37D8EB0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37D8EB07"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B0B" w14:textId="77777777">
        <w:trPr>
          <w:trHeight w:val="229"/>
        </w:trPr>
        <w:tc>
          <w:tcPr>
            <w:tcW w:w="2311" w:type="dxa"/>
          </w:tcPr>
          <w:p w14:paraId="37D8EB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37D8EB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6C7ECB" w14:paraId="37D8EB0E" w14:textId="77777777">
        <w:trPr>
          <w:trHeight w:val="229"/>
        </w:trPr>
        <w:tc>
          <w:tcPr>
            <w:tcW w:w="2311" w:type="dxa"/>
          </w:tcPr>
          <w:p w14:paraId="37D8EB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37D8EB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6C7ECB" w14:paraId="37D8EB14" w14:textId="77777777">
        <w:trPr>
          <w:trHeight w:val="1594"/>
        </w:trPr>
        <w:tc>
          <w:tcPr>
            <w:tcW w:w="2311" w:type="dxa"/>
          </w:tcPr>
          <w:p w14:paraId="37D8EB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328" w:type="dxa"/>
          </w:tcPr>
          <w:p w14:paraId="37D8EB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37D8EB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37D8EB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37D8EB1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6C7ECB" w14:paraId="37D8EB19" w14:textId="77777777">
        <w:trPr>
          <w:trHeight w:val="706"/>
        </w:trPr>
        <w:tc>
          <w:tcPr>
            <w:tcW w:w="2311" w:type="dxa"/>
          </w:tcPr>
          <w:p w14:paraId="37D8EB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37D8EB1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37D8EB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7D8EB1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6C7ECB" w14:paraId="37D8EB1E" w14:textId="77777777">
        <w:trPr>
          <w:trHeight w:val="706"/>
        </w:trPr>
        <w:tc>
          <w:tcPr>
            <w:tcW w:w="2311" w:type="dxa"/>
          </w:tcPr>
          <w:p w14:paraId="37D8EB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37D8EB1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37D8EB1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37D8EB1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It is not necessary to </w:t>
            </w:r>
            <w:proofErr w:type="gramStart"/>
            <w:r>
              <w:rPr>
                <w:rFonts w:ascii="Arial" w:eastAsia="Times New Roman" w:hAnsi="Arial" w:cs="Arial"/>
                <w:snapToGrid/>
                <w:color w:val="000000"/>
                <w:kern w:val="0"/>
                <w:sz w:val="16"/>
                <w:szCs w:val="16"/>
                <w:lang w:val="en-US" w:eastAsia="en-US"/>
              </w:rPr>
              <w:t>use  L</w:t>
            </w:r>
            <w:proofErr w:type="gramEnd"/>
            <w:r>
              <w:rPr>
                <w:rFonts w:ascii="Arial" w:eastAsia="Times New Roman" w:hAnsi="Arial" w:cs="Arial"/>
                <w:snapToGrid/>
                <w:color w:val="000000"/>
                <w:kern w:val="0"/>
                <w:sz w:val="16"/>
                <w:szCs w:val="16"/>
                <w:lang w:val="en-US" w:eastAsia="en-US"/>
              </w:rPr>
              <w:t>1 signaling for cell specific and UE specific gNB indication.</w:t>
            </w:r>
          </w:p>
        </w:tc>
      </w:tr>
      <w:tr w:rsidR="006C7ECB" w14:paraId="37D8EB21" w14:textId="77777777">
        <w:trPr>
          <w:trHeight w:val="1147"/>
        </w:trPr>
        <w:tc>
          <w:tcPr>
            <w:tcW w:w="2311" w:type="dxa"/>
          </w:tcPr>
          <w:p w14:paraId="37D8EB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37D8EB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6C7ECB" w14:paraId="37D8EB28" w14:textId="77777777">
        <w:trPr>
          <w:trHeight w:val="1490"/>
        </w:trPr>
        <w:tc>
          <w:tcPr>
            <w:tcW w:w="2311" w:type="dxa"/>
          </w:tcPr>
          <w:p w14:paraId="37D8EB2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37D8EB2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37D8EB2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37D8EB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7D8EB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37D8EB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6C7ECB" w14:paraId="37D8EB2B" w14:textId="77777777">
        <w:trPr>
          <w:trHeight w:val="229"/>
        </w:trPr>
        <w:tc>
          <w:tcPr>
            <w:tcW w:w="2311" w:type="dxa"/>
          </w:tcPr>
          <w:p w14:paraId="37D8EB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328" w:type="dxa"/>
          </w:tcPr>
          <w:p w14:paraId="37D8EB2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6C7ECB" w14:paraId="37D8EB2F" w14:textId="77777777">
        <w:trPr>
          <w:trHeight w:val="1318"/>
        </w:trPr>
        <w:tc>
          <w:tcPr>
            <w:tcW w:w="2311" w:type="dxa"/>
          </w:tcPr>
          <w:p w14:paraId="37D8EB2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37D8EB2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37D8EB2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6C7ECB" w14:paraId="37D8EB33" w14:textId="77777777">
        <w:trPr>
          <w:trHeight w:val="827"/>
        </w:trPr>
        <w:tc>
          <w:tcPr>
            <w:tcW w:w="2311" w:type="dxa"/>
          </w:tcPr>
          <w:p w14:paraId="37D8EB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37D8EB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Support both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and UE specific (can be different for different UEs in a cell as part of UE-specific RRC configuration) gNB indication</w:t>
            </w:r>
          </w:p>
          <w:p w14:paraId="37D8EB3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6C7ECB" w14:paraId="37D8EB39" w14:textId="77777777">
        <w:trPr>
          <w:trHeight w:val="2906"/>
        </w:trPr>
        <w:tc>
          <w:tcPr>
            <w:tcW w:w="2311" w:type="dxa"/>
          </w:tcPr>
          <w:p w14:paraId="37D8EB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328" w:type="dxa"/>
          </w:tcPr>
          <w:p w14:paraId="37D8EB35"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6: Once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exceeds 10ms limitation, it is a nature way to switch from No LBT mode to LBT mode.</w:t>
            </w:r>
          </w:p>
          <w:p w14:paraId="37D8EB36"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37D8EB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7D8EB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37D8EB3A" w14:textId="77777777" w:rsidR="006C7ECB" w:rsidRDefault="006C7ECB"/>
    <w:p w14:paraId="37D8EB3B" w14:textId="77777777" w:rsidR="006C7ECB" w:rsidRDefault="00A01006">
      <w:pPr>
        <w:pStyle w:val="3"/>
      </w:pPr>
      <w:r>
        <w:t>First Round Discussion</w:t>
      </w:r>
    </w:p>
    <w:p w14:paraId="37D8EB3C" w14:textId="77777777" w:rsidR="006C7ECB" w:rsidRDefault="00A01006">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37D8EB3D" w14:textId="77777777" w:rsidR="006C7ECB" w:rsidRDefault="00A01006">
      <w:pPr>
        <w:widowControl/>
        <w:numPr>
          <w:ilvl w:val="0"/>
          <w:numId w:val="23"/>
        </w:numPr>
        <w:autoSpaceDE/>
        <w:autoSpaceDN/>
        <w:spacing w:line="256" w:lineRule="auto"/>
        <w:jc w:val="left"/>
      </w:pPr>
      <w:r>
        <w:lastRenderedPageBreak/>
        <w:t>Alt 1. Support cell specific (common for all UEs in a cell as part of system information or dedicated RRC signalling or both) gNB indication</w:t>
      </w:r>
    </w:p>
    <w:p w14:paraId="37D8EB3E" w14:textId="77777777" w:rsidR="006C7ECB" w:rsidRDefault="00A01006">
      <w:pPr>
        <w:widowControl/>
        <w:numPr>
          <w:ilvl w:val="1"/>
          <w:numId w:val="23"/>
        </w:numPr>
        <w:autoSpaceDE/>
        <w:autoSpaceDN/>
        <w:spacing w:line="256" w:lineRule="auto"/>
        <w:jc w:val="left"/>
      </w:pPr>
      <w:r>
        <w:t>Charter, Huawei, Inter-digital, OPPO</w:t>
      </w:r>
    </w:p>
    <w:p w14:paraId="37D8EB3F"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7D8EB40" w14:textId="4819F6AC" w:rsidR="006C7ECB" w:rsidRDefault="00A01006">
      <w:pPr>
        <w:widowControl/>
        <w:numPr>
          <w:ilvl w:val="1"/>
          <w:numId w:val="23"/>
        </w:numPr>
        <w:autoSpaceDE/>
        <w:autoSpaceDN/>
        <w:spacing w:line="256" w:lineRule="auto"/>
        <w:jc w:val="left"/>
      </w:pPr>
      <w:r>
        <w:t xml:space="preserve">CATT, </w:t>
      </w:r>
      <w:proofErr w:type="spellStart"/>
      <w:r>
        <w:t>Convida</w:t>
      </w:r>
      <w:proofErr w:type="spellEnd"/>
      <w:r>
        <w:t xml:space="preserve">, Ericsson, Fujitsu , (FFS for </w:t>
      </w:r>
      <w:proofErr w:type="spellStart"/>
      <w:r>
        <w:t>Futurewei</w:t>
      </w:r>
      <w:proofErr w:type="spellEnd"/>
      <w:r>
        <w:t xml:space="preserve">), Intel, (LG?), MediaTek, NEC, Nokia, OPPO, Samsung, Sony, </w:t>
      </w:r>
      <w:proofErr w:type="spellStart"/>
      <w:r>
        <w:t>Spreadtrum</w:t>
      </w:r>
      <w:proofErr w:type="spellEnd"/>
      <w:r>
        <w:t>, Xiaomi, Vivo</w:t>
      </w:r>
      <w:r w:rsidR="00BC6F46">
        <w:t>, ITRI</w:t>
      </w:r>
    </w:p>
    <w:p w14:paraId="37D8EB41" w14:textId="77777777" w:rsidR="006C7ECB" w:rsidRDefault="00A01006">
      <w:pPr>
        <w:widowControl/>
        <w:numPr>
          <w:ilvl w:val="0"/>
          <w:numId w:val="23"/>
        </w:numPr>
        <w:autoSpaceDE/>
        <w:autoSpaceDN/>
        <w:spacing w:line="256" w:lineRule="auto"/>
        <w:jc w:val="left"/>
      </w:pPr>
      <w:r>
        <w:t xml:space="preserve">FFS: </w:t>
      </w:r>
      <w:bookmarkStart w:id="15"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15"/>
    </w:p>
    <w:p w14:paraId="37D8EB42" w14:textId="77777777" w:rsidR="006C7ECB" w:rsidRDefault="00A01006">
      <w:pPr>
        <w:widowControl/>
        <w:numPr>
          <w:ilvl w:val="1"/>
          <w:numId w:val="23"/>
        </w:numPr>
        <w:autoSpaceDE/>
        <w:autoSpaceDN/>
        <w:spacing w:line="256" w:lineRule="auto"/>
        <w:jc w:val="left"/>
      </w:pPr>
      <w:r>
        <w:t xml:space="preserve">Per Beam: Inter-digital, OPPO, Samsung, Qualcomm, </w:t>
      </w:r>
    </w:p>
    <w:p w14:paraId="37D8EB43" w14:textId="77777777" w:rsidR="006C7ECB" w:rsidRDefault="00A01006">
      <w:pPr>
        <w:widowControl/>
        <w:numPr>
          <w:ilvl w:val="1"/>
          <w:numId w:val="23"/>
        </w:numPr>
        <w:autoSpaceDE/>
        <w:autoSpaceDN/>
        <w:spacing w:line="256" w:lineRule="auto"/>
        <w:jc w:val="left"/>
      </w:pPr>
      <w:r>
        <w:t>Against: Vivo</w:t>
      </w:r>
    </w:p>
    <w:p w14:paraId="37D8EB44"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B45"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Support: Ericsson, OPPO, Qualcomm</w:t>
      </w:r>
    </w:p>
    <w:p w14:paraId="37D8EB46"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Against: Huawei</w:t>
      </w:r>
    </w:p>
    <w:p w14:paraId="37D8EB47"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B48"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For: </w:t>
      </w:r>
      <w:proofErr w:type="spellStart"/>
      <w:r>
        <w:t>Convida</w:t>
      </w:r>
      <w:proofErr w:type="spellEnd"/>
    </w:p>
    <w:p w14:paraId="37D8EB49"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Against:  Qualcomm </w:t>
      </w:r>
    </w:p>
    <w:p w14:paraId="37D8EB4A" w14:textId="77777777" w:rsidR="006C7ECB" w:rsidRDefault="006C7ECB">
      <w:pPr>
        <w:rPr>
          <w:highlight w:val="yellow"/>
        </w:rPr>
      </w:pPr>
    </w:p>
    <w:p w14:paraId="37D8EB4B" w14:textId="77777777" w:rsidR="006C7ECB" w:rsidRDefault="00A01006">
      <w:r>
        <w:t>For regions where LBT is not mandated, gNB should indicate to the UE this gNB-UE connection is operating in LBT mode or no-LBT mode, between the two alternative, Alt 2 seems to have stronger support</w:t>
      </w:r>
    </w:p>
    <w:p w14:paraId="37D8EB4C" w14:textId="77777777" w:rsidR="006C7ECB" w:rsidRDefault="00A01006">
      <w:pPr>
        <w:pStyle w:val="discussionpoint"/>
      </w:pPr>
      <w:r>
        <w:t xml:space="preserve">Proposal 2.10.1-1 </w:t>
      </w:r>
    </w:p>
    <w:p w14:paraId="37D8EB4D" w14:textId="77777777" w:rsidR="006C7ECB" w:rsidRDefault="00A01006">
      <w:r>
        <w:t>For regions where LBT is not mandated, gNB should indicate to the UE this gNB-UE connection is operating in LBT mode or no-LBT mode</w:t>
      </w:r>
    </w:p>
    <w:p w14:paraId="37D8EB4E" w14:textId="77777777" w:rsidR="006C7ECB" w:rsidRDefault="00A01006">
      <w:pPr>
        <w:pStyle w:val="a"/>
        <w:numPr>
          <w:ilvl w:val="0"/>
          <w:numId w:val="23"/>
        </w:numPr>
      </w:pPr>
      <w:r>
        <w:t>Support both cell specific (common for all UEs in a cell as part of system information or dedicated RRC signalling or both) and UE specific (can be different for different UEs in a cell as part of UE-specific RRC configuration) gNB indication</w:t>
      </w:r>
    </w:p>
    <w:tbl>
      <w:tblPr>
        <w:tblStyle w:val="af8"/>
        <w:tblW w:w="0" w:type="auto"/>
        <w:tblLook w:val="04A0" w:firstRow="1" w:lastRow="0" w:firstColumn="1" w:lastColumn="0" w:noHBand="0" w:noVBand="1"/>
      </w:tblPr>
      <w:tblGrid>
        <w:gridCol w:w="2425"/>
        <w:gridCol w:w="6937"/>
      </w:tblGrid>
      <w:tr w:rsidR="006C7ECB" w14:paraId="37D8EB51" w14:textId="77777777">
        <w:tc>
          <w:tcPr>
            <w:tcW w:w="2425" w:type="dxa"/>
          </w:tcPr>
          <w:p w14:paraId="37D8EB4F" w14:textId="77777777" w:rsidR="006C7ECB" w:rsidRDefault="00A01006">
            <w:pPr>
              <w:rPr>
                <w:lang w:eastAsia="en-US"/>
              </w:rPr>
            </w:pPr>
            <w:r>
              <w:rPr>
                <w:lang w:eastAsia="en-US"/>
              </w:rPr>
              <w:t>Company</w:t>
            </w:r>
          </w:p>
        </w:tc>
        <w:tc>
          <w:tcPr>
            <w:tcW w:w="6937" w:type="dxa"/>
          </w:tcPr>
          <w:p w14:paraId="37D8EB50" w14:textId="77777777" w:rsidR="006C7ECB" w:rsidRDefault="00A01006">
            <w:pPr>
              <w:rPr>
                <w:lang w:eastAsia="en-US"/>
              </w:rPr>
            </w:pPr>
            <w:r>
              <w:rPr>
                <w:lang w:eastAsia="en-US"/>
              </w:rPr>
              <w:t>View</w:t>
            </w:r>
          </w:p>
        </w:tc>
      </w:tr>
      <w:tr w:rsidR="006C7ECB" w14:paraId="37D8EB54" w14:textId="77777777">
        <w:tc>
          <w:tcPr>
            <w:tcW w:w="2425" w:type="dxa"/>
          </w:tcPr>
          <w:p w14:paraId="37D8EB52" w14:textId="77777777" w:rsidR="006C7ECB" w:rsidRDefault="00A01006">
            <w:pPr>
              <w:rPr>
                <w:lang w:eastAsia="en-US"/>
              </w:rPr>
            </w:pPr>
            <w:r>
              <w:rPr>
                <w:lang w:eastAsia="en-US"/>
              </w:rPr>
              <w:t>Nokia, NSB</w:t>
            </w:r>
          </w:p>
        </w:tc>
        <w:tc>
          <w:tcPr>
            <w:tcW w:w="6937" w:type="dxa"/>
          </w:tcPr>
          <w:p w14:paraId="37D8EB53" w14:textId="77777777" w:rsidR="006C7ECB" w:rsidRDefault="00A01006">
            <w:pPr>
              <w:rPr>
                <w:lang w:eastAsia="en-US"/>
              </w:rPr>
            </w:pPr>
            <w:r>
              <w:rPr>
                <w:lang w:eastAsia="en-US"/>
              </w:rPr>
              <w:t>We support the new proposal 2.10.1-1</w:t>
            </w:r>
          </w:p>
        </w:tc>
      </w:tr>
      <w:tr w:rsidR="006C7ECB" w14:paraId="37D8EB57" w14:textId="77777777">
        <w:tc>
          <w:tcPr>
            <w:tcW w:w="2425" w:type="dxa"/>
          </w:tcPr>
          <w:p w14:paraId="37D8EB55" w14:textId="77777777" w:rsidR="006C7ECB" w:rsidRDefault="00A01006">
            <w:pPr>
              <w:rPr>
                <w:lang w:eastAsia="en-US"/>
              </w:rPr>
            </w:pPr>
            <w:r>
              <w:rPr>
                <w:lang w:eastAsia="en-US"/>
              </w:rPr>
              <w:t>Charter Communications</w:t>
            </w:r>
          </w:p>
        </w:tc>
        <w:tc>
          <w:tcPr>
            <w:tcW w:w="6937" w:type="dxa"/>
          </w:tcPr>
          <w:p w14:paraId="37D8EB56" w14:textId="77777777" w:rsidR="006C7ECB" w:rsidRDefault="00A01006">
            <w:pPr>
              <w:rPr>
                <w:lang w:eastAsia="en-US"/>
              </w:rPr>
            </w:pPr>
            <w:r>
              <w:rPr>
                <w:lang w:eastAsia="en-US"/>
              </w:rPr>
              <w:t>OK with the proposal</w:t>
            </w:r>
          </w:p>
        </w:tc>
      </w:tr>
      <w:tr w:rsidR="006C7ECB" w14:paraId="37D8EB5A" w14:textId="77777777">
        <w:tc>
          <w:tcPr>
            <w:tcW w:w="2425" w:type="dxa"/>
          </w:tcPr>
          <w:p w14:paraId="37D8EB58" w14:textId="77777777" w:rsidR="006C7ECB" w:rsidRDefault="00A01006">
            <w:pPr>
              <w:rPr>
                <w:lang w:eastAsia="en-US"/>
              </w:rPr>
            </w:pPr>
            <w:r>
              <w:rPr>
                <w:lang w:eastAsia="en-US"/>
              </w:rPr>
              <w:t>Lenovo, Motorola Mobility</w:t>
            </w:r>
          </w:p>
        </w:tc>
        <w:tc>
          <w:tcPr>
            <w:tcW w:w="6937" w:type="dxa"/>
          </w:tcPr>
          <w:p w14:paraId="37D8EB59" w14:textId="77777777" w:rsidR="006C7ECB" w:rsidRDefault="00A01006">
            <w:pPr>
              <w:rPr>
                <w:lang w:eastAsia="en-US"/>
              </w:rPr>
            </w:pPr>
            <w:r>
              <w:rPr>
                <w:lang w:eastAsia="en-US"/>
              </w:rPr>
              <w:t>We support the proposal</w:t>
            </w:r>
          </w:p>
        </w:tc>
      </w:tr>
      <w:tr w:rsidR="006C7ECB" w14:paraId="37D8EB5D" w14:textId="77777777">
        <w:tc>
          <w:tcPr>
            <w:tcW w:w="2425" w:type="dxa"/>
          </w:tcPr>
          <w:p w14:paraId="37D8EB5B" w14:textId="77777777" w:rsidR="006C7ECB" w:rsidRDefault="00A01006">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B5C" w14:textId="77777777" w:rsidR="006C7ECB" w:rsidRDefault="00A01006">
            <w:pPr>
              <w:rPr>
                <w:rFonts w:eastAsia="宋体"/>
                <w:lang w:val="en-US" w:eastAsia="en-US"/>
              </w:rPr>
            </w:pPr>
            <w:r>
              <w:rPr>
                <w:rFonts w:eastAsia="宋体" w:hint="eastAsia"/>
                <w:lang w:val="en-US" w:eastAsia="zh-CN"/>
              </w:rPr>
              <w:t>Agree with proposal 2.10.1-1</w:t>
            </w:r>
          </w:p>
        </w:tc>
      </w:tr>
      <w:tr w:rsidR="00553D1F" w14:paraId="00CBA00F" w14:textId="77777777">
        <w:tc>
          <w:tcPr>
            <w:tcW w:w="2425" w:type="dxa"/>
          </w:tcPr>
          <w:p w14:paraId="503055A0" w14:textId="0B4950AB" w:rsidR="00553D1F" w:rsidRDefault="00553D1F" w:rsidP="00553D1F">
            <w:pPr>
              <w:rPr>
                <w:rFonts w:eastAsia="宋体"/>
                <w:lang w:val="en-US" w:eastAsia="zh-CN"/>
              </w:rPr>
            </w:pPr>
            <w:r>
              <w:rPr>
                <w:lang w:eastAsia="en-US"/>
              </w:rPr>
              <w:t>Intel</w:t>
            </w:r>
          </w:p>
        </w:tc>
        <w:tc>
          <w:tcPr>
            <w:tcW w:w="6937" w:type="dxa"/>
          </w:tcPr>
          <w:p w14:paraId="6951C3A6" w14:textId="16A8598F" w:rsidR="00553D1F" w:rsidRDefault="00553D1F" w:rsidP="00553D1F">
            <w:pPr>
              <w:rPr>
                <w:rFonts w:eastAsia="宋体"/>
                <w:lang w:val="en-US" w:eastAsia="zh-CN"/>
              </w:rPr>
            </w:pPr>
            <w:r>
              <w:rPr>
                <w:lang w:eastAsia="en-US"/>
              </w:rPr>
              <w:t>We support the proposal.</w:t>
            </w:r>
          </w:p>
        </w:tc>
      </w:tr>
      <w:tr w:rsidR="00443150" w14:paraId="1E3BC084" w14:textId="77777777" w:rsidTr="00443150">
        <w:tc>
          <w:tcPr>
            <w:tcW w:w="2425" w:type="dxa"/>
          </w:tcPr>
          <w:p w14:paraId="426DE18B" w14:textId="77777777" w:rsidR="00443150" w:rsidRDefault="00443150" w:rsidP="00E066FF">
            <w:pPr>
              <w:rPr>
                <w:lang w:eastAsia="en-US"/>
              </w:rPr>
            </w:pPr>
            <w:r>
              <w:rPr>
                <w:lang w:eastAsia="en-US"/>
              </w:rPr>
              <w:t>vivo</w:t>
            </w:r>
          </w:p>
        </w:tc>
        <w:tc>
          <w:tcPr>
            <w:tcW w:w="6937" w:type="dxa"/>
          </w:tcPr>
          <w:p w14:paraId="0C727694" w14:textId="77777777" w:rsidR="00443150" w:rsidRDefault="00443150" w:rsidP="00E066FF">
            <w:pPr>
              <w:rPr>
                <w:lang w:eastAsia="en-US"/>
              </w:rPr>
            </w:pPr>
            <w:r>
              <w:rPr>
                <w:lang w:eastAsia="en-US"/>
              </w:rPr>
              <w:t>Support the proposal.</w:t>
            </w:r>
          </w:p>
        </w:tc>
      </w:tr>
      <w:tr w:rsidR="00BC139B" w14:paraId="7CC0EB4C" w14:textId="77777777" w:rsidTr="00443150">
        <w:tc>
          <w:tcPr>
            <w:tcW w:w="2425" w:type="dxa"/>
          </w:tcPr>
          <w:p w14:paraId="7C579761" w14:textId="6B29575A" w:rsidR="00BC139B" w:rsidRDefault="00BC139B" w:rsidP="00BC139B">
            <w:pPr>
              <w:rPr>
                <w:lang w:eastAsia="en-US"/>
              </w:rPr>
            </w:pPr>
            <w:r>
              <w:rPr>
                <w:lang w:eastAsia="en-US"/>
              </w:rPr>
              <w:t>Apple</w:t>
            </w:r>
          </w:p>
        </w:tc>
        <w:tc>
          <w:tcPr>
            <w:tcW w:w="6937" w:type="dxa"/>
          </w:tcPr>
          <w:p w14:paraId="47575767" w14:textId="2C08F8BB" w:rsidR="00BC139B" w:rsidRDefault="00BC139B" w:rsidP="00BC139B">
            <w:pPr>
              <w:rPr>
                <w:lang w:eastAsia="en-US"/>
              </w:rPr>
            </w:pPr>
            <w:r>
              <w:rPr>
                <w:lang w:eastAsia="en-US"/>
              </w:rPr>
              <w:t xml:space="preserve">Support the proposal </w:t>
            </w:r>
          </w:p>
        </w:tc>
      </w:tr>
      <w:tr w:rsidR="00041682" w14:paraId="3CA9F5DD" w14:textId="77777777" w:rsidTr="00443150">
        <w:tc>
          <w:tcPr>
            <w:tcW w:w="2425" w:type="dxa"/>
          </w:tcPr>
          <w:p w14:paraId="4C207B53" w14:textId="1D2785BB" w:rsidR="00041682" w:rsidRDefault="00041682" w:rsidP="00BC139B">
            <w:pPr>
              <w:rPr>
                <w:lang w:eastAsia="en-US"/>
              </w:rPr>
            </w:pPr>
            <w:proofErr w:type="spellStart"/>
            <w:r>
              <w:rPr>
                <w:lang w:eastAsia="en-US"/>
              </w:rPr>
              <w:t>Futurewei</w:t>
            </w:r>
            <w:proofErr w:type="spellEnd"/>
          </w:p>
        </w:tc>
        <w:tc>
          <w:tcPr>
            <w:tcW w:w="6937" w:type="dxa"/>
          </w:tcPr>
          <w:p w14:paraId="15280DE6" w14:textId="2CC73BE5" w:rsidR="00041682" w:rsidRDefault="00041682" w:rsidP="00BC139B">
            <w:pPr>
              <w:rPr>
                <w:lang w:eastAsia="en-US"/>
              </w:rPr>
            </w:pPr>
            <w:r>
              <w:rPr>
                <w:lang w:eastAsia="en-US"/>
              </w:rPr>
              <w:t xml:space="preserve">We </w:t>
            </w:r>
            <w:r w:rsidR="00C46727">
              <w:rPr>
                <w:lang w:eastAsia="en-US"/>
              </w:rPr>
              <w:t>are OK</w:t>
            </w:r>
            <w:r>
              <w:rPr>
                <w:lang w:eastAsia="en-US"/>
              </w:rPr>
              <w:t xml:space="preserve"> </w:t>
            </w:r>
            <w:r w:rsidR="00C46727">
              <w:rPr>
                <w:lang w:eastAsia="en-US"/>
              </w:rPr>
              <w:t xml:space="preserve">with </w:t>
            </w:r>
            <w:r>
              <w:rPr>
                <w:lang w:eastAsia="en-US"/>
              </w:rPr>
              <w:t>th</w:t>
            </w:r>
            <w:r w:rsidR="004316CE">
              <w:rPr>
                <w:lang w:eastAsia="en-US"/>
              </w:rPr>
              <w:t xml:space="preserve">is new </w:t>
            </w:r>
            <w:r>
              <w:rPr>
                <w:lang w:eastAsia="en-US"/>
              </w:rPr>
              <w:t>proposal.</w:t>
            </w:r>
          </w:p>
        </w:tc>
      </w:tr>
      <w:tr w:rsidR="00E066FF" w14:paraId="69367C29" w14:textId="77777777" w:rsidTr="00E066FF">
        <w:tc>
          <w:tcPr>
            <w:tcW w:w="2425" w:type="dxa"/>
          </w:tcPr>
          <w:p w14:paraId="25CA4CEE"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F62000" w14:textId="77777777" w:rsidR="00E066FF" w:rsidRPr="0087403B" w:rsidRDefault="00E066FF" w:rsidP="00E066FF">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F3E8B" w:rsidRPr="00517F3A" w14:paraId="0065372B" w14:textId="77777777" w:rsidTr="005F3E8B">
        <w:tc>
          <w:tcPr>
            <w:tcW w:w="2425" w:type="dxa"/>
          </w:tcPr>
          <w:p w14:paraId="0A563429" w14:textId="77777777" w:rsidR="005F3E8B" w:rsidRPr="00517F3A" w:rsidRDefault="005F3E8B" w:rsidP="005F3E8B">
            <w:pPr>
              <w:rPr>
                <w:lang w:eastAsia="en-US"/>
              </w:rPr>
            </w:pPr>
            <w:r w:rsidRPr="00517F3A">
              <w:rPr>
                <w:lang w:eastAsia="en-US"/>
              </w:rPr>
              <w:t xml:space="preserve">Ericsson </w:t>
            </w:r>
          </w:p>
        </w:tc>
        <w:tc>
          <w:tcPr>
            <w:tcW w:w="6937" w:type="dxa"/>
          </w:tcPr>
          <w:p w14:paraId="281BC8CF" w14:textId="77777777" w:rsidR="005F3E8B" w:rsidRPr="00517F3A" w:rsidRDefault="005F3E8B" w:rsidP="005F3E8B">
            <w:pPr>
              <w:rPr>
                <w:lang w:eastAsia="en-US"/>
              </w:rPr>
            </w:pPr>
            <w:r w:rsidRPr="00517F3A">
              <w:rPr>
                <w:lang w:eastAsia="en-US"/>
              </w:rPr>
              <w:t xml:space="preserve">We support the proposal in 2.10.1-1. </w:t>
            </w:r>
          </w:p>
          <w:p w14:paraId="4CF384B7" w14:textId="77777777" w:rsidR="005F3E8B" w:rsidRPr="00517F3A" w:rsidRDefault="005F3E8B" w:rsidP="005F3E8B">
            <w:pPr>
              <w:rPr>
                <w:lang w:eastAsia="en-US"/>
              </w:rPr>
            </w:pPr>
          </w:p>
          <w:p w14:paraId="35374051" w14:textId="77777777" w:rsidR="005F3E8B" w:rsidRPr="00517F3A" w:rsidRDefault="005F3E8B" w:rsidP="005F3E8B">
            <w:pPr>
              <w:rPr>
                <w:lang w:eastAsia="en-US"/>
              </w:rPr>
            </w:pPr>
            <w:r w:rsidRPr="00517F3A">
              <w:rPr>
                <w:lang w:eastAsia="en-US"/>
              </w:rPr>
              <w:t xml:space="preserve">However, we also need to address the issue raised in Initial access. We need to elaborate what cell-specific system information from the above means. </w:t>
            </w:r>
            <w:r w:rsidRPr="00517F3A">
              <w:rPr>
                <w:lang w:eastAsia="en-US"/>
              </w:rPr>
              <w:br/>
              <w:t xml:space="preserve">Proposal: Cell-specific system information indication of LBT ON/OFF is included in one of the following alternatives </w:t>
            </w:r>
          </w:p>
          <w:p w14:paraId="23AB231E" w14:textId="62BB3DE8" w:rsidR="005F3E8B" w:rsidRDefault="005F3E8B" w:rsidP="005F3E8B">
            <w:pPr>
              <w:pStyle w:val="a"/>
              <w:numPr>
                <w:ilvl w:val="0"/>
                <w:numId w:val="0"/>
              </w:numPr>
              <w:ind w:left="720"/>
              <w:rPr>
                <w:lang w:eastAsia="en-US"/>
              </w:rPr>
            </w:pPr>
            <w:r w:rsidRPr="00517F3A">
              <w:rPr>
                <w:lang w:eastAsia="en-US"/>
              </w:rPr>
              <w:t>Alt 1: MIB</w:t>
            </w:r>
          </w:p>
          <w:p w14:paraId="77407F6C" w14:textId="34ED3A0A" w:rsidR="005F3E8B" w:rsidRPr="00517F3A" w:rsidRDefault="00D34348" w:rsidP="005F3E8B">
            <w:pPr>
              <w:rPr>
                <w:lang w:eastAsia="en-US"/>
              </w:rPr>
            </w:pPr>
            <w:r>
              <w:rPr>
                <w:lang w:eastAsia="en-US"/>
              </w:rPr>
              <w:t xml:space="preserve">In our view, </w:t>
            </w:r>
            <w:r w:rsidRPr="00D34348">
              <w:rPr>
                <w:lang w:eastAsia="en-US"/>
              </w:rPr>
              <w:t>there are two options for the UE to determine the size of DCI _1_0 during SIB1 reading; 1) LBT on/off is signalled in MIB or 2) the UE needs to make two</w:t>
            </w:r>
            <w:r w:rsidRPr="00D34348">
              <w:rPr>
                <w:lang w:eastAsia="en-US"/>
              </w:rPr>
              <w:lastRenderedPageBreak/>
              <w:t xml:space="preserve"> assumptions of the DCI size during PDCCH decoding while reading SIB1, i.e., perform 2 blind decodes.</w:t>
            </w:r>
            <w:r w:rsidR="005F3E8B" w:rsidRPr="00517F3A">
              <w:rPr>
                <w:lang w:eastAsia="en-US"/>
              </w:rPr>
              <w:br/>
            </w:r>
          </w:p>
        </w:tc>
      </w:tr>
      <w:tr w:rsidR="008550C0" w14:paraId="35604002" w14:textId="77777777" w:rsidTr="008550C0">
        <w:tc>
          <w:tcPr>
            <w:tcW w:w="2425" w:type="dxa"/>
            <w:shd w:val="clear" w:color="auto" w:fill="FFFFFF" w:themeFill="background1"/>
          </w:tcPr>
          <w:p w14:paraId="2C01D0EC" w14:textId="77777777" w:rsidR="008550C0" w:rsidRDefault="008550C0" w:rsidP="00DB63AF">
            <w:pPr>
              <w:rPr>
                <w:lang w:eastAsia="en-US"/>
              </w:rPr>
            </w:pPr>
            <w:r>
              <w:rPr>
                <w:lang w:eastAsia="en-US"/>
              </w:rPr>
              <w:lastRenderedPageBreak/>
              <w:t>Huawei, HiSilicon</w:t>
            </w:r>
          </w:p>
        </w:tc>
        <w:tc>
          <w:tcPr>
            <w:tcW w:w="6937" w:type="dxa"/>
            <w:shd w:val="clear" w:color="auto" w:fill="FFFFFF" w:themeFill="background1"/>
          </w:tcPr>
          <w:p w14:paraId="5CB8B763" w14:textId="77777777" w:rsidR="008550C0" w:rsidRDefault="008550C0" w:rsidP="00DB63AF">
            <w:pPr>
              <w:rPr>
                <w:lang w:eastAsia="en-US"/>
              </w:rPr>
            </w:pPr>
            <w:r>
              <w:rPr>
                <w:lang w:eastAsia="en-US"/>
              </w:rPr>
              <w:t xml:space="preserve">We can accept proposal 2.10.1-1 as a compromise although we do not see why different UEs in the same cell should have different LBT modes. </w:t>
            </w:r>
          </w:p>
        </w:tc>
      </w:tr>
      <w:tr w:rsidR="008550C0" w:rsidRPr="00517F3A" w14:paraId="79AAE435" w14:textId="77777777" w:rsidTr="005F3E8B">
        <w:tc>
          <w:tcPr>
            <w:tcW w:w="2425" w:type="dxa"/>
          </w:tcPr>
          <w:p w14:paraId="1954C1E7" w14:textId="0E2C2718" w:rsidR="008550C0" w:rsidRPr="00BC6F46" w:rsidRDefault="00BC6F46" w:rsidP="005F3E8B">
            <w:pPr>
              <w:rPr>
                <w:rFonts w:eastAsia="PMingLiU"/>
                <w:lang w:eastAsia="zh-TW"/>
              </w:rPr>
            </w:pPr>
            <w:r>
              <w:rPr>
                <w:rFonts w:eastAsia="PMingLiU" w:hint="eastAsia"/>
                <w:lang w:eastAsia="zh-TW"/>
              </w:rPr>
              <w:t>ITRI</w:t>
            </w:r>
          </w:p>
        </w:tc>
        <w:tc>
          <w:tcPr>
            <w:tcW w:w="6937" w:type="dxa"/>
          </w:tcPr>
          <w:p w14:paraId="639F847F" w14:textId="4EE48DAC" w:rsidR="008550C0" w:rsidRPr="00517F3A" w:rsidRDefault="00BC6F46" w:rsidP="005F3E8B">
            <w:pPr>
              <w:rPr>
                <w:lang w:eastAsia="en-US"/>
              </w:rPr>
            </w:pPr>
            <w:r>
              <w:rPr>
                <w:lang w:eastAsia="en-US"/>
              </w:rPr>
              <w:t>We support the proposal.</w:t>
            </w:r>
          </w:p>
        </w:tc>
      </w:tr>
      <w:tr w:rsidR="00150474" w:rsidRPr="00517F3A" w14:paraId="3C396E3A" w14:textId="77777777" w:rsidTr="005F3E8B">
        <w:tc>
          <w:tcPr>
            <w:tcW w:w="2425" w:type="dxa"/>
          </w:tcPr>
          <w:p w14:paraId="51669C68" w14:textId="439AEE2B" w:rsidR="00150474" w:rsidRDefault="00150474" w:rsidP="00150474">
            <w:pPr>
              <w:rPr>
                <w:rFonts w:eastAsia="PMingLiU"/>
                <w:lang w:eastAsia="zh-TW"/>
              </w:rPr>
            </w:pPr>
            <w:proofErr w:type="spellStart"/>
            <w:r w:rsidRPr="004245E3">
              <w:rPr>
                <w:lang w:eastAsia="en-US"/>
              </w:rPr>
              <w:t>InterDigital</w:t>
            </w:r>
            <w:proofErr w:type="spellEnd"/>
          </w:p>
        </w:tc>
        <w:tc>
          <w:tcPr>
            <w:tcW w:w="6937" w:type="dxa"/>
          </w:tcPr>
          <w:p w14:paraId="688B1F37" w14:textId="29AFD35F" w:rsidR="00150474" w:rsidRDefault="00150474" w:rsidP="00150474">
            <w:pPr>
              <w:rPr>
                <w:lang w:eastAsia="en-US"/>
              </w:rPr>
            </w:pPr>
            <w:r w:rsidRPr="004245E3">
              <w:rPr>
                <w:lang w:eastAsia="en-US"/>
              </w:rPr>
              <w:t>We support the proposal</w:t>
            </w:r>
          </w:p>
        </w:tc>
      </w:tr>
      <w:tr w:rsidR="00525E9E" w:rsidRPr="00517F3A" w14:paraId="18A117F1" w14:textId="77777777" w:rsidTr="005F3E8B">
        <w:tc>
          <w:tcPr>
            <w:tcW w:w="2425" w:type="dxa"/>
          </w:tcPr>
          <w:p w14:paraId="2A0D4C90" w14:textId="23202B47"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5B3EF09A" w14:textId="2429051B"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the proposal.</w:t>
            </w:r>
          </w:p>
        </w:tc>
      </w:tr>
    </w:tbl>
    <w:p w14:paraId="37D8EB5E" w14:textId="79D990A0" w:rsidR="006C7ECB" w:rsidRDefault="006C7ECB">
      <w:pPr>
        <w:rPr>
          <w:highlight w:val="yellow"/>
        </w:rPr>
      </w:pPr>
    </w:p>
    <w:p w14:paraId="2A8E45AF" w14:textId="77777777" w:rsidR="00525E9E" w:rsidRDefault="00525E9E">
      <w:pPr>
        <w:rPr>
          <w:rFonts w:hint="eastAsia"/>
          <w:highlight w:val="yellow"/>
        </w:rPr>
      </w:pPr>
    </w:p>
    <w:p w14:paraId="37D8EB5F" w14:textId="77777777" w:rsidR="006C7ECB" w:rsidRDefault="006C7ECB">
      <w:pPr>
        <w:rPr>
          <w:highlight w:val="yellow"/>
        </w:rPr>
      </w:pPr>
    </w:p>
    <w:p w14:paraId="37D8EB60" w14:textId="77777777" w:rsidR="006C7ECB" w:rsidRDefault="00A01006">
      <w:pPr>
        <w:pStyle w:val="discussionpoint"/>
      </w:pPr>
      <w:r>
        <w:t xml:space="preserve">Discussion 2.10.1-2 </w:t>
      </w:r>
    </w:p>
    <w:p w14:paraId="37D8EB61" w14:textId="77777777" w:rsidR="006C7ECB" w:rsidRDefault="00A01006">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7D8EB62" w14:textId="77777777" w:rsidR="006C7ECB" w:rsidRDefault="00A01006">
      <w:pPr>
        <w:pStyle w:val="a"/>
        <w:numPr>
          <w:ilvl w:val="0"/>
          <w:numId w:val="23"/>
        </w:numPr>
      </w:pPr>
      <w:r>
        <w:t>Support per beam indication of the decision on applying LBT mode or no-LBT mode:</w:t>
      </w:r>
    </w:p>
    <w:p w14:paraId="37D8EB63" w14:textId="77777777" w:rsidR="006C7ECB" w:rsidRDefault="00A01006">
      <w:pPr>
        <w:pStyle w:val="a"/>
        <w:numPr>
          <w:ilvl w:val="0"/>
          <w:numId w:val="23"/>
        </w:numPr>
      </w:pPr>
      <w:r>
        <w:t>Do not support per beam indication of the decision on applying LBT mode or no-LBT mode:</w:t>
      </w:r>
    </w:p>
    <w:p w14:paraId="37D8EB64" w14:textId="77777777" w:rsidR="006C7ECB" w:rsidRDefault="006C7ECB"/>
    <w:tbl>
      <w:tblPr>
        <w:tblStyle w:val="af8"/>
        <w:tblW w:w="0" w:type="auto"/>
        <w:tblLook w:val="04A0" w:firstRow="1" w:lastRow="0" w:firstColumn="1" w:lastColumn="0" w:noHBand="0" w:noVBand="1"/>
      </w:tblPr>
      <w:tblGrid>
        <w:gridCol w:w="2425"/>
        <w:gridCol w:w="6937"/>
      </w:tblGrid>
      <w:tr w:rsidR="006C7ECB" w14:paraId="37D8EB67" w14:textId="77777777">
        <w:tc>
          <w:tcPr>
            <w:tcW w:w="2425" w:type="dxa"/>
          </w:tcPr>
          <w:p w14:paraId="37D8EB65" w14:textId="77777777" w:rsidR="006C7ECB" w:rsidRDefault="00A01006">
            <w:pPr>
              <w:rPr>
                <w:lang w:eastAsia="en-US"/>
              </w:rPr>
            </w:pPr>
            <w:r>
              <w:rPr>
                <w:lang w:eastAsia="en-US"/>
              </w:rPr>
              <w:t>Company</w:t>
            </w:r>
          </w:p>
        </w:tc>
        <w:tc>
          <w:tcPr>
            <w:tcW w:w="6937" w:type="dxa"/>
          </w:tcPr>
          <w:p w14:paraId="37D8EB66" w14:textId="77777777" w:rsidR="006C7ECB" w:rsidRDefault="00A01006">
            <w:pPr>
              <w:rPr>
                <w:lang w:eastAsia="en-US"/>
              </w:rPr>
            </w:pPr>
            <w:r>
              <w:rPr>
                <w:lang w:eastAsia="en-US"/>
              </w:rPr>
              <w:t>View</w:t>
            </w:r>
          </w:p>
        </w:tc>
      </w:tr>
      <w:tr w:rsidR="006C7ECB" w14:paraId="37D8EB6A" w14:textId="77777777">
        <w:tc>
          <w:tcPr>
            <w:tcW w:w="2425" w:type="dxa"/>
          </w:tcPr>
          <w:p w14:paraId="37D8EB68" w14:textId="77777777" w:rsidR="006C7ECB" w:rsidRDefault="00A01006">
            <w:pPr>
              <w:rPr>
                <w:lang w:eastAsia="en-US"/>
              </w:rPr>
            </w:pPr>
            <w:r>
              <w:rPr>
                <w:lang w:eastAsia="en-US"/>
              </w:rPr>
              <w:t>Nokia, NSB</w:t>
            </w:r>
          </w:p>
        </w:tc>
        <w:tc>
          <w:tcPr>
            <w:tcW w:w="6937" w:type="dxa"/>
          </w:tcPr>
          <w:p w14:paraId="37D8EB69" w14:textId="77777777" w:rsidR="006C7ECB" w:rsidRDefault="00A01006">
            <w:pPr>
              <w:rPr>
                <w:lang w:eastAsia="en-US"/>
              </w:rPr>
            </w:pPr>
            <w:r>
              <w:rPr>
                <w:lang w:eastAsia="en-US"/>
              </w:rPr>
              <w:t xml:space="preserve">As a starting point, cell-specific indication seems sufficient. We may further consider beam-specific indication. </w:t>
            </w:r>
          </w:p>
        </w:tc>
      </w:tr>
      <w:tr w:rsidR="006C7ECB" w14:paraId="37D8EB6D" w14:textId="77777777">
        <w:tc>
          <w:tcPr>
            <w:tcW w:w="2425" w:type="dxa"/>
          </w:tcPr>
          <w:p w14:paraId="37D8EB6B" w14:textId="77777777" w:rsidR="006C7ECB" w:rsidRDefault="00A01006">
            <w:pPr>
              <w:rPr>
                <w:lang w:eastAsia="en-US"/>
              </w:rPr>
            </w:pPr>
            <w:r>
              <w:rPr>
                <w:lang w:eastAsia="en-US"/>
              </w:rPr>
              <w:t>Charter Communications</w:t>
            </w:r>
          </w:p>
        </w:tc>
        <w:tc>
          <w:tcPr>
            <w:tcW w:w="6937" w:type="dxa"/>
          </w:tcPr>
          <w:p w14:paraId="37D8EB6C" w14:textId="77777777" w:rsidR="006C7ECB" w:rsidRDefault="00A01006">
            <w:pPr>
              <w:rPr>
                <w:lang w:eastAsia="en-US"/>
              </w:rPr>
            </w:pPr>
            <w:r>
              <w:rPr>
                <w:lang w:eastAsia="en-US"/>
              </w:rPr>
              <w:t>Do not support per beam indication</w:t>
            </w:r>
          </w:p>
        </w:tc>
      </w:tr>
      <w:tr w:rsidR="006C7ECB" w14:paraId="37D8EB70" w14:textId="77777777">
        <w:tc>
          <w:tcPr>
            <w:tcW w:w="2425" w:type="dxa"/>
          </w:tcPr>
          <w:p w14:paraId="37D8EB6E" w14:textId="77777777" w:rsidR="006C7ECB" w:rsidRDefault="00A01006">
            <w:pPr>
              <w:rPr>
                <w:lang w:eastAsia="en-US"/>
              </w:rPr>
            </w:pPr>
            <w:r>
              <w:rPr>
                <w:lang w:eastAsia="en-US"/>
              </w:rPr>
              <w:t>Lenovo, Motorola Mobility</w:t>
            </w:r>
          </w:p>
        </w:tc>
        <w:tc>
          <w:tcPr>
            <w:tcW w:w="6937" w:type="dxa"/>
          </w:tcPr>
          <w:p w14:paraId="37D8EB6F" w14:textId="77777777" w:rsidR="006C7ECB" w:rsidRDefault="00A01006">
            <w:pPr>
              <w:rPr>
                <w:lang w:eastAsia="en-US"/>
              </w:rPr>
            </w:pPr>
            <w:r>
              <w:rPr>
                <w:lang w:eastAsia="en-US"/>
              </w:rPr>
              <w:t>In our view, per beam indication should be applied to indicate LBT or no LBT mode. It could be different for different beam pairs between gNB and UE</w:t>
            </w:r>
          </w:p>
        </w:tc>
      </w:tr>
      <w:tr w:rsidR="006C7ECB" w14:paraId="37D8EB73" w14:textId="77777777">
        <w:tc>
          <w:tcPr>
            <w:tcW w:w="2425" w:type="dxa"/>
          </w:tcPr>
          <w:p w14:paraId="37D8EB71" w14:textId="77777777" w:rsidR="006C7ECB" w:rsidRDefault="00A01006">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B72" w14:textId="77777777" w:rsidR="006C7ECB" w:rsidRDefault="00A01006">
            <w:pPr>
              <w:rPr>
                <w:rFonts w:eastAsia="宋体"/>
                <w:lang w:val="en-US" w:eastAsia="en-US"/>
              </w:rPr>
            </w:pPr>
            <w:r>
              <w:t>Support per beam indication of the decision on applying LBT mode or no-LBT mode</w:t>
            </w:r>
          </w:p>
        </w:tc>
      </w:tr>
      <w:tr w:rsidR="002437E7" w14:paraId="2C1D6E11" w14:textId="77777777">
        <w:tc>
          <w:tcPr>
            <w:tcW w:w="2425" w:type="dxa"/>
          </w:tcPr>
          <w:p w14:paraId="3BBF10F2" w14:textId="51211CC1" w:rsidR="002437E7" w:rsidRDefault="002437E7" w:rsidP="002437E7">
            <w:pPr>
              <w:rPr>
                <w:rFonts w:eastAsia="宋体"/>
                <w:lang w:val="en-US" w:eastAsia="zh-CN"/>
              </w:rPr>
            </w:pPr>
            <w:r>
              <w:rPr>
                <w:lang w:eastAsia="en-US"/>
              </w:rPr>
              <w:t>Intel</w:t>
            </w:r>
          </w:p>
        </w:tc>
        <w:tc>
          <w:tcPr>
            <w:tcW w:w="6937" w:type="dxa"/>
          </w:tcPr>
          <w:p w14:paraId="2BF9E044" w14:textId="7E58EF2D" w:rsidR="002437E7" w:rsidRDefault="002437E7" w:rsidP="002437E7">
            <w:r>
              <w:rPr>
                <w:lang w:eastAsia="en-US"/>
              </w:rPr>
              <w:t xml:space="preserve">We do not see the need to support this indication in terms of beams, so the proposal with first bullet removed is preferred. </w:t>
            </w:r>
          </w:p>
        </w:tc>
      </w:tr>
      <w:tr w:rsidR="00443150" w14:paraId="7EB77189" w14:textId="77777777" w:rsidTr="00443150">
        <w:tc>
          <w:tcPr>
            <w:tcW w:w="2425" w:type="dxa"/>
          </w:tcPr>
          <w:p w14:paraId="2B5D7689" w14:textId="77777777" w:rsidR="00443150" w:rsidRDefault="00443150" w:rsidP="00E066FF">
            <w:pPr>
              <w:rPr>
                <w:lang w:eastAsia="en-US"/>
              </w:rPr>
            </w:pPr>
            <w:r>
              <w:rPr>
                <w:lang w:eastAsia="en-US"/>
              </w:rPr>
              <w:t>vivo</w:t>
            </w:r>
          </w:p>
        </w:tc>
        <w:tc>
          <w:tcPr>
            <w:tcW w:w="6937" w:type="dxa"/>
          </w:tcPr>
          <w:p w14:paraId="3B992F46" w14:textId="77777777" w:rsidR="00443150" w:rsidRDefault="00443150" w:rsidP="00E066FF">
            <w:pPr>
              <w:rPr>
                <w:lang w:eastAsia="en-US"/>
              </w:rPr>
            </w:pPr>
            <w:r>
              <w:rPr>
                <w:lang w:eastAsia="en-US"/>
              </w:rPr>
              <w:t>P</w:t>
            </w:r>
            <w:r w:rsidRPr="002E5F80">
              <w:rPr>
                <w:lang w:eastAsia="en-US"/>
              </w:rPr>
              <w:t xml:space="preserve">er-beam channel access mode </w:t>
            </w:r>
            <w:r>
              <w:rPr>
                <w:lang w:eastAsia="en-US"/>
              </w:rPr>
              <w:t xml:space="preserve">indication </w:t>
            </w:r>
            <w:r w:rsidRPr="002E5F80">
              <w:rPr>
                <w:lang w:eastAsia="en-US"/>
              </w:rPr>
              <w:t>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BC139B" w14:paraId="0AC80086" w14:textId="77777777" w:rsidTr="00443150">
        <w:tc>
          <w:tcPr>
            <w:tcW w:w="2425" w:type="dxa"/>
          </w:tcPr>
          <w:p w14:paraId="1CEF6C07" w14:textId="2EEAB734" w:rsidR="00BC139B" w:rsidRDefault="00BC139B" w:rsidP="00BC139B">
            <w:pPr>
              <w:rPr>
                <w:lang w:eastAsia="en-US"/>
              </w:rPr>
            </w:pPr>
            <w:r>
              <w:rPr>
                <w:lang w:eastAsia="en-US"/>
              </w:rPr>
              <w:t>Apple</w:t>
            </w:r>
          </w:p>
        </w:tc>
        <w:tc>
          <w:tcPr>
            <w:tcW w:w="6937" w:type="dxa"/>
          </w:tcPr>
          <w:p w14:paraId="28100CCE" w14:textId="7D831D7A" w:rsidR="00BC139B" w:rsidRDefault="00BC139B" w:rsidP="00BC139B">
            <w:pPr>
              <w:rPr>
                <w:lang w:eastAsia="en-US"/>
              </w:rPr>
            </w:pPr>
            <w:r>
              <w:rPr>
                <w:lang w:eastAsia="en-US"/>
              </w:rPr>
              <w:t xml:space="preserve">Do not support per beam indication. UE beam is not known to network in general. </w:t>
            </w:r>
          </w:p>
        </w:tc>
      </w:tr>
      <w:tr w:rsidR="00A64A95" w14:paraId="56634388" w14:textId="77777777" w:rsidTr="00443150">
        <w:tc>
          <w:tcPr>
            <w:tcW w:w="2425" w:type="dxa"/>
          </w:tcPr>
          <w:p w14:paraId="08028F60" w14:textId="3E389CA7" w:rsidR="00A64A95" w:rsidRDefault="00A64A95" w:rsidP="00BC139B">
            <w:pPr>
              <w:rPr>
                <w:lang w:eastAsia="en-US"/>
              </w:rPr>
            </w:pPr>
            <w:proofErr w:type="spellStart"/>
            <w:r>
              <w:rPr>
                <w:lang w:eastAsia="en-US"/>
              </w:rPr>
              <w:t>Futurewei</w:t>
            </w:r>
            <w:proofErr w:type="spellEnd"/>
          </w:p>
        </w:tc>
        <w:tc>
          <w:tcPr>
            <w:tcW w:w="6937" w:type="dxa"/>
          </w:tcPr>
          <w:p w14:paraId="6542FFFC" w14:textId="00731C7D" w:rsidR="00A64A95" w:rsidRDefault="00A64A95" w:rsidP="00BC139B">
            <w:pPr>
              <w:rPr>
                <w:lang w:eastAsia="en-US"/>
              </w:rPr>
            </w:pPr>
            <w:r>
              <w:rPr>
                <w:lang w:eastAsia="en-US"/>
              </w:rPr>
              <w:t>We do not support per-beam indication</w:t>
            </w:r>
            <w:r w:rsidR="00041682">
              <w:rPr>
                <w:lang w:eastAsia="en-US"/>
              </w:rPr>
              <w:t xml:space="preserve"> since its benefits over per-UE indication are unclear.</w:t>
            </w:r>
            <w:r>
              <w:rPr>
                <w:lang w:eastAsia="en-US"/>
              </w:rPr>
              <w:t xml:space="preserve"> </w:t>
            </w:r>
          </w:p>
        </w:tc>
      </w:tr>
      <w:tr w:rsidR="00E066FF" w14:paraId="6CA0E714" w14:textId="77777777" w:rsidTr="00E066FF">
        <w:tc>
          <w:tcPr>
            <w:tcW w:w="2425" w:type="dxa"/>
          </w:tcPr>
          <w:p w14:paraId="4D7781BF" w14:textId="77777777" w:rsidR="00E066FF" w:rsidRPr="001B5AAC"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CB9528D" w14:textId="77777777" w:rsidR="00E066FF" w:rsidRPr="001B5AAC"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0906DC" w14:paraId="1ECFDD0A" w14:textId="77777777" w:rsidTr="00E066FF">
        <w:tc>
          <w:tcPr>
            <w:tcW w:w="2425" w:type="dxa"/>
          </w:tcPr>
          <w:p w14:paraId="4382D5BE" w14:textId="1A708032"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D4EB058" w14:textId="22909A70" w:rsidR="000906DC" w:rsidRDefault="000906DC" w:rsidP="00E066FF">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8550C0" w14:paraId="5A59621D" w14:textId="77777777" w:rsidTr="008550C0">
        <w:tc>
          <w:tcPr>
            <w:tcW w:w="2425" w:type="dxa"/>
            <w:shd w:val="clear" w:color="auto" w:fill="FFFFFF" w:themeFill="background1"/>
          </w:tcPr>
          <w:p w14:paraId="4AD575AC"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7A1031F4" w14:textId="77777777" w:rsidR="008550C0" w:rsidRDefault="008550C0" w:rsidP="00DB63AF">
            <w:pPr>
              <w:rPr>
                <w:lang w:eastAsia="en-US"/>
              </w:rPr>
            </w:pPr>
            <w:r w:rsidRPr="00CC7BCF">
              <w:t>Do not support per beam indication of the decision on applying LBT mode or no-LBT mode</w:t>
            </w:r>
          </w:p>
        </w:tc>
      </w:tr>
      <w:tr w:rsidR="008550C0" w14:paraId="55E2D43D" w14:textId="77777777" w:rsidTr="00E066FF">
        <w:tc>
          <w:tcPr>
            <w:tcW w:w="2425" w:type="dxa"/>
          </w:tcPr>
          <w:p w14:paraId="17A5AB02" w14:textId="5B8B3638" w:rsidR="008550C0" w:rsidRPr="00BC6F46" w:rsidRDefault="00BC6F46" w:rsidP="00E066FF">
            <w:pPr>
              <w:rPr>
                <w:rFonts w:eastAsia="PMingLiU"/>
                <w:lang w:eastAsia="zh-TW"/>
              </w:rPr>
            </w:pPr>
            <w:r>
              <w:rPr>
                <w:rFonts w:eastAsia="PMingLiU" w:hint="eastAsia"/>
                <w:lang w:eastAsia="zh-TW"/>
              </w:rPr>
              <w:t>ITRI</w:t>
            </w:r>
          </w:p>
        </w:tc>
        <w:tc>
          <w:tcPr>
            <w:tcW w:w="6937" w:type="dxa"/>
          </w:tcPr>
          <w:p w14:paraId="499E384E" w14:textId="6E0B8FF7" w:rsidR="008550C0" w:rsidRPr="00BC6F46" w:rsidRDefault="00BC6F46" w:rsidP="00E066FF">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150474" w14:paraId="34B6F19E" w14:textId="77777777" w:rsidTr="00E066FF">
        <w:tc>
          <w:tcPr>
            <w:tcW w:w="2425" w:type="dxa"/>
          </w:tcPr>
          <w:p w14:paraId="2B7410A2" w14:textId="54FA03D2" w:rsidR="00150474" w:rsidRDefault="00150474" w:rsidP="00150474">
            <w:pPr>
              <w:rPr>
                <w:rFonts w:eastAsia="PMingLiU"/>
                <w:lang w:eastAsia="zh-TW"/>
              </w:rPr>
            </w:pPr>
            <w:proofErr w:type="spellStart"/>
            <w:r w:rsidRPr="004245E3">
              <w:rPr>
                <w:lang w:eastAsia="en-US"/>
              </w:rPr>
              <w:t>InterDigital</w:t>
            </w:r>
            <w:proofErr w:type="spellEnd"/>
          </w:p>
        </w:tc>
        <w:tc>
          <w:tcPr>
            <w:tcW w:w="6937" w:type="dxa"/>
          </w:tcPr>
          <w:p w14:paraId="1EAED891" w14:textId="16717EDC" w:rsidR="00150474" w:rsidRDefault="00150474" w:rsidP="00150474">
            <w:pPr>
              <w:rPr>
                <w:rFonts w:eastAsia="PMingLiU"/>
                <w:lang w:eastAsia="zh-TW"/>
              </w:rPr>
            </w:pPr>
            <w:r w:rsidRPr="004245E3">
              <w:rPr>
                <w:lang w:eastAsia="en-US"/>
              </w:rPr>
              <w:t>We support per beam indication. This can be beneficial for multi-TRP scenarios.</w:t>
            </w:r>
          </w:p>
        </w:tc>
      </w:tr>
      <w:tr w:rsidR="00525E9E" w14:paraId="70631432" w14:textId="77777777" w:rsidTr="0031556B">
        <w:tc>
          <w:tcPr>
            <w:tcW w:w="2425" w:type="dxa"/>
          </w:tcPr>
          <w:p w14:paraId="70E2A35A" w14:textId="77777777" w:rsidR="00525E9E" w:rsidRDefault="00525E9E" w:rsidP="0031556B">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41A19F25" w14:textId="77777777" w:rsidR="00525E9E" w:rsidRDefault="00525E9E" w:rsidP="0031556B">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bl>
    <w:p w14:paraId="37D8EB74" w14:textId="77777777" w:rsidR="006C7ECB" w:rsidRPr="00E066FF" w:rsidRDefault="006C7ECB">
      <w:pPr>
        <w:rPr>
          <w:highlight w:val="yellow"/>
        </w:rPr>
      </w:pPr>
    </w:p>
    <w:p w14:paraId="37D8EB75" w14:textId="77777777" w:rsidR="006C7ECB" w:rsidRDefault="00A01006">
      <w:pPr>
        <w:pStyle w:val="discussionpoint"/>
      </w:pPr>
      <w:r>
        <w:t xml:space="preserve">Discussion 2.10.1-3 </w:t>
      </w:r>
    </w:p>
    <w:p w14:paraId="37D8EB76" w14:textId="77777777" w:rsidR="006C7ECB" w:rsidRDefault="00A01006">
      <w:r>
        <w:lastRenderedPageBreak/>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37D8EB77" w14:textId="77777777" w:rsidR="006C7ECB" w:rsidRDefault="00A01006">
      <w:pPr>
        <w:pStyle w:val="a"/>
        <w:numPr>
          <w:ilvl w:val="0"/>
          <w:numId w:val="23"/>
        </w:numPr>
      </w:pPr>
      <w:r>
        <w:t>Support per cell indication of the decision on applying LBT mode or no-LBT mode:</w:t>
      </w:r>
    </w:p>
    <w:p w14:paraId="37D8EB78" w14:textId="77777777" w:rsidR="006C7ECB" w:rsidRDefault="00A01006">
      <w:pPr>
        <w:pStyle w:val="a"/>
        <w:numPr>
          <w:ilvl w:val="0"/>
          <w:numId w:val="23"/>
        </w:numPr>
      </w:pPr>
      <w:r>
        <w:t>Do not support per cell indication of the decision on applying LBT mode or no-LBT mode:</w:t>
      </w:r>
    </w:p>
    <w:p w14:paraId="37D8EB79" w14:textId="77777777" w:rsidR="006C7ECB" w:rsidRDefault="006C7ECB"/>
    <w:tbl>
      <w:tblPr>
        <w:tblStyle w:val="af8"/>
        <w:tblW w:w="0" w:type="auto"/>
        <w:tblLook w:val="04A0" w:firstRow="1" w:lastRow="0" w:firstColumn="1" w:lastColumn="0" w:noHBand="0" w:noVBand="1"/>
      </w:tblPr>
      <w:tblGrid>
        <w:gridCol w:w="2425"/>
        <w:gridCol w:w="6937"/>
      </w:tblGrid>
      <w:tr w:rsidR="006C7ECB" w14:paraId="37D8EB7C" w14:textId="77777777">
        <w:tc>
          <w:tcPr>
            <w:tcW w:w="2425" w:type="dxa"/>
          </w:tcPr>
          <w:p w14:paraId="37D8EB7A" w14:textId="77777777" w:rsidR="006C7ECB" w:rsidRDefault="00A01006">
            <w:pPr>
              <w:rPr>
                <w:lang w:eastAsia="en-US"/>
              </w:rPr>
            </w:pPr>
            <w:r>
              <w:rPr>
                <w:lang w:eastAsia="en-US"/>
              </w:rPr>
              <w:t>Company</w:t>
            </w:r>
          </w:p>
        </w:tc>
        <w:tc>
          <w:tcPr>
            <w:tcW w:w="6937" w:type="dxa"/>
          </w:tcPr>
          <w:p w14:paraId="37D8EB7B" w14:textId="77777777" w:rsidR="006C7ECB" w:rsidRDefault="00A01006">
            <w:pPr>
              <w:rPr>
                <w:lang w:eastAsia="en-US"/>
              </w:rPr>
            </w:pPr>
            <w:r>
              <w:rPr>
                <w:lang w:eastAsia="en-US"/>
              </w:rPr>
              <w:t>View</w:t>
            </w:r>
          </w:p>
        </w:tc>
      </w:tr>
      <w:tr w:rsidR="006C7ECB" w14:paraId="37D8EB7F" w14:textId="77777777">
        <w:tc>
          <w:tcPr>
            <w:tcW w:w="2425" w:type="dxa"/>
          </w:tcPr>
          <w:p w14:paraId="37D8EB7D" w14:textId="77777777" w:rsidR="006C7ECB" w:rsidRDefault="00A01006">
            <w:pPr>
              <w:rPr>
                <w:lang w:eastAsia="en-US"/>
              </w:rPr>
            </w:pPr>
            <w:r>
              <w:rPr>
                <w:lang w:eastAsia="en-US"/>
              </w:rPr>
              <w:t>Nokia, NSB</w:t>
            </w:r>
          </w:p>
        </w:tc>
        <w:tc>
          <w:tcPr>
            <w:tcW w:w="6937" w:type="dxa"/>
          </w:tcPr>
          <w:p w14:paraId="37D8EB7E" w14:textId="77777777" w:rsidR="006C7ECB" w:rsidRDefault="00A01006">
            <w:pPr>
              <w:rPr>
                <w:lang w:eastAsia="en-US"/>
              </w:rPr>
            </w:pPr>
            <w:r>
              <w:rPr>
                <w:lang w:eastAsia="en-US"/>
              </w:rPr>
              <w:t>We support per-cell indication. In CA, different cells may in principle be operating according to different ETSI harmonized standards, e.g. depending on the type of the equipment.</w:t>
            </w:r>
          </w:p>
        </w:tc>
      </w:tr>
      <w:tr w:rsidR="006C7ECB" w14:paraId="37D8EB82" w14:textId="77777777">
        <w:tc>
          <w:tcPr>
            <w:tcW w:w="2425" w:type="dxa"/>
          </w:tcPr>
          <w:p w14:paraId="37D8EB80" w14:textId="77777777" w:rsidR="006C7ECB" w:rsidRDefault="00A01006">
            <w:pPr>
              <w:rPr>
                <w:lang w:eastAsia="en-US"/>
              </w:rPr>
            </w:pPr>
            <w:r>
              <w:rPr>
                <w:lang w:eastAsia="en-US"/>
              </w:rPr>
              <w:t>Lenovo, Motorola Mobility</w:t>
            </w:r>
          </w:p>
        </w:tc>
        <w:tc>
          <w:tcPr>
            <w:tcW w:w="6937" w:type="dxa"/>
          </w:tcPr>
          <w:p w14:paraId="37D8EB81" w14:textId="77777777" w:rsidR="006C7ECB" w:rsidRDefault="00A01006">
            <w:pPr>
              <w:rPr>
                <w:lang w:eastAsia="en-US"/>
              </w:rPr>
            </w:pPr>
            <w:r>
              <w:rPr>
                <w:lang w:eastAsia="en-US"/>
              </w:rPr>
              <w:t>Per cell indication could also be indicated</w:t>
            </w:r>
          </w:p>
        </w:tc>
      </w:tr>
      <w:tr w:rsidR="006C7ECB" w14:paraId="37D8EB85" w14:textId="77777777">
        <w:tc>
          <w:tcPr>
            <w:tcW w:w="2425" w:type="dxa"/>
          </w:tcPr>
          <w:p w14:paraId="37D8EB83"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B84" w14:textId="77777777" w:rsidR="006C7ECB" w:rsidRDefault="00A01006">
            <w:pPr>
              <w:rPr>
                <w:rFonts w:eastAsia="宋体"/>
                <w:lang w:val="en-US" w:eastAsia="en-US"/>
              </w:rPr>
            </w:pPr>
            <w:r>
              <w:rPr>
                <w:rFonts w:eastAsia="宋体" w:hint="eastAsia"/>
                <w:lang w:val="en-US" w:eastAsia="zh-CN"/>
              </w:rPr>
              <w:t xml:space="preserve">If the same interference situation is for UEs under cell, then we support </w:t>
            </w:r>
            <w:r>
              <w:t>per cell indication of the decision on applying LBT mode or no-LBT mode</w:t>
            </w:r>
            <w:r>
              <w:rPr>
                <w:rFonts w:eastAsia="宋体" w:hint="eastAsia"/>
                <w:lang w:val="en-US" w:eastAsia="zh-CN"/>
              </w:rPr>
              <w:t xml:space="preserve">. Otherwise, we do </w:t>
            </w:r>
            <w:r>
              <w:t>not support per cell indication of the decision on applying LBT mode or no-LBT mode</w:t>
            </w:r>
            <w:r>
              <w:rPr>
                <w:rFonts w:eastAsia="宋体" w:hint="eastAsia"/>
                <w:lang w:val="en-US" w:eastAsia="zh-CN"/>
              </w:rPr>
              <w:t>.</w:t>
            </w:r>
          </w:p>
        </w:tc>
      </w:tr>
      <w:tr w:rsidR="0035112E" w14:paraId="630C6AE5" w14:textId="77777777">
        <w:tc>
          <w:tcPr>
            <w:tcW w:w="2425" w:type="dxa"/>
          </w:tcPr>
          <w:p w14:paraId="3494AD56" w14:textId="01F5EB01" w:rsidR="0035112E" w:rsidRDefault="0035112E" w:rsidP="0035112E">
            <w:pPr>
              <w:rPr>
                <w:rFonts w:eastAsia="宋体"/>
                <w:lang w:val="en-US" w:eastAsia="zh-CN"/>
              </w:rPr>
            </w:pPr>
            <w:r>
              <w:rPr>
                <w:lang w:eastAsia="en-US"/>
              </w:rPr>
              <w:t>Intel</w:t>
            </w:r>
          </w:p>
        </w:tc>
        <w:tc>
          <w:tcPr>
            <w:tcW w:w="6937" w:type="dxa"/>
          </w:tcPr>
          <w:p w14:paraId="46CA8991" w14:textId="524544D4" w:rsidR="0035112E" w:rsidRDefault="0035112E" w:rsidP="0035112E">
            <w:pPr>
              <w:rPr>
                <w:rFonts w:eastAsia="宋体"/>
                <w:lang w:val="en-US" w:eastAsia="zh-CN"/>
              </w:rPr>
            </w:pPr>
            <w:r>
              <w:rPr>
                <w:lang w:eastAsia="en-US"/>
              </w:rPr>
              <w:t>We support the per cell indication, and the proposal with the second bullet removed.</w:t>
            </w:r>
          </w:p>
        </w:tc>
      </w:tr>
      <w:tr w:rsidR="00443150" w14:paraId="7317EF1F" w14:textId="77777777" w:rsidTr="00443150">
        <w:tc>
          <w:tcPr>
            <w:tcW w:w="2425" w:type="dxa"/>
          </w:tcPr>
          <w:p w14:paraId="4C5E3A67" w14:textId="77777777" w:rsidR="00443150" w:rsidRDefault="00443150" w:rsidP="00E066FF">
            <w:pPr>
              <w:rPr>
                <w:lang w:eastAsia="en-US"/>
              </w:rPr>
            </w:pPr>
            <w:r>
              <w:rPr>
                <w:lang w:eastAsia="en-US"/>
              </w:rPr>
              <w:t>vivo</w:t>
            </w:r>
          </w:p>
        </w:tc>
        <w:tc>
          <w:tcPr>
            <w:tcW w:w="6937" w:type="dxa"/>
          </w:tcPr>
          <w:p w14:paraId="55F35530" w14:textId="77777777" w:rsidR="00443150" w:rsidRDefault="00443150" w:rsidP="00E066FF">
            <w:pPr>
              <w:rPr>
                <w:lang w:eastAsia="en-US"/>
              </w:rPr>
            </w:pPr>
            <w:r w:rsidRPr="007108FC">
              <w:t>Support per cell indication of the decision on applying LBT mode or no-LBT mode</w:t>
            </w:r>
          </w:p>
        </w:tc>
      </w:tr>
      <w:tr w:rsidR="00E066FF" w14:paraId="7AB5A9E4" w14:textId="77777777" w:rsidTr="00E066FF">
        <w:tc>
          <w:tcPr>
            <w:tcW w:w="2425" w:type="dxa"/>
          </w:tcPr>
          <w:p w14:paraId="702A3AB7"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1B7073" w14:textId="77777777" w:rsidR="00E066FF" w:rsidRPr="0087403B"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0906DC" w14:paraId="27F8B80D" w14:textId="77777777" w:rsidTr="00E066FF">
        <w:tc>
          <w:tcPr>
            <w:tcW w:w="2425" w:type="dxa"/>
          </w:tcPr>
          <w:p w14:paraId="3794F434" w14:textId="0AFAEA61"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8A5E934" w14:textId="32227C51" w:rsidR="000906DC" w:rsidRDefault="000906DC" w:rsidP="000906DC">
            <w:pPr>
              <w:rPr>
                <w:lang w:val="en-US"/>
              </w:rPr>
            </w:pPr>
            <w:r>
              <w:rPr>
                <w:rFonts w:eastAsiaTheme="minorEastAsia"/>
                <w:lang w:eastAsia="zh-CN"/>
              </w:rPr>
              <w:t xml:space="preserve">We do not understand the need for this proposal. Cell-specific indication is already included.  </w:t>
            </w:r>
            <w:r>
              <w:t>S</w:t>
            </w:r>
            <w:proofErr w:type="spellStart"/>
            <w:r>
              <w:rPr>
                <w:lang w:val="en-US"/>
              </w:rPr>
              <w:t>ince</w:t>
            </w:r>
            <w:proofErr w:type="spellEnd"/>
            <w:r>
              <w:rPr>
                <w:lang w:val="en-US"/>
              </w:rPr>
              <w:t xml:space="preserve"> LBT mode is already indicated independently per cell, no more </w:t>
            </w:r>
            <w:bookmarkStart w:id="16" w:name="_Hlk67063652"/>
            <w:r w:rsidRPr="00E01C1A">
              <w:rPr>
                <w:lang w:val="en-US"/>
              </w:rPr>
              <w:t>complex</w:t>
            </w:r>
            <w:r>
              <w:rPr>
                <w:lang w:val="en-US"/>
              </w:rPr>
              <w:t>ity</w:t>
            </w:r>
            <w:bookmarkEnd w:id="16"/>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68693A91" w14:textId="5FF0211E" w:rsidR="000906DC" w:rsidRPr="000906DC" w:rsidRDefault="000906DC" w:rsidP="00E066FF">
            <w:pPr>
              <w:rPr>
                <w:rFonts w:eastAsiaTheme="minorEastAsia"/>
                <w:lang w:val="en-US" w:eastAsia="zh-CN"/>
              </w:rPr>
            </w:pPr>
          </w:p>
        </w:tc>
      </w:tr>
      <w:tr w:rsidR="00150474" w14:paraId="62975BA4" w14:textId="77777777" w:rsidTr="00E066FF">
        <w:tc>
          <w:tcPr>
            <w:tcW w:w="2425" w:type="dxa"/>
          </w:tcPr>
          <w:p w14:paraId="2042AC61" w14:textId="4F12E3A8" w:rsidR="00150474" w:rsidRDefault="00150474" w:rsidP="00150474">
            <w:pPr>
              <w:rPr>
                <w:rFonts w:eastAsiaTheme="minorEastAsia"/>
                <w:lang w:eastAsia="zh-CN"/>
              </w:rPr>
            </w:pPr>
            <w:proofErr w:type="spellStart"/>
            <w:r w:rsidRPr="004245E3">
              <w:rPr>
                <w:lang w:eastAsia="en-US"/>
              </w:rPr>
              <w:t>InterDigital</w:t>
            </w:r>
            <w:proofErr w:type="spellEnd"/>
          </w:p>
        </w:tc>
        <w:tc>
          <w:tcPr>
            <w:tcW w:w="6937" w:type="dxa"/>
          </w:tcPr>
          <w:p w14:paraId="38DBC813" w14:textId="22B49028" w:rsidR="00150474" w:rsidRDefault="00150474" w:rsidP="00150474">
            <w:pPr>
              <w:rPr>
                <w:rFonts w:eastAsiaTheme="minorEastAsia"/>
                <w:lang w:eastAsia="zh-CN"/>
              </w:rPr>
            </w:pPr>
            <w:r w:rsidRPr="004245E3">
              <w:rPr>
                <w:lang w:eastAsia="en-US"/>
              </w:rPr>
              <w:t>We support per cell indication. The different cells may use different beams with different interference profiles, thus leading to different needs for LBT.</w:t>
            </w:r>
          </w:p>
        </w:tc>
      </w:tr>
      <w:tr w:rsidR="00525E9E" w14:paraId="291BF5C2" w14:textId="77777777" w:rsidTr="00E066FF">
        <w:tc>
          <w:tcPr>
            <w:tcW w:w="2425" w:type="dxa"/>
          </w:tcPr>
          <w:p w14:paraId="73910A44" w14:textId="311F49DC"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1E43C652" w14:textId="186157AA"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per cell indication.</w:t>
            </w:r>
          </w:p>
        </w:tc>
      </w:tr>
    </w:tbl>
    <w:p w14:paraId="37D8EB86" w14:textId="77777777" w:rsidR="006C7ECB" w:rsidRPr="00E066FF" w:rsidRDefault="006C7ECB">
      <w:pPr>
        <w:rPr>
          <w:highlight w:val="yellow"/>
        </w:rPr>
      </w:pPr>
    </w:p>
    <w:p w14:paraId="37D8EB87" w14:textId="77777777" w:rsidR="006C7ECB" w:rsidRDefault="006C7ECB">
      <w:pPr>
        <w:rPr>
          <w:highlight w:val="yellow"/>
        </w:rPr>
      </w:pPr>
    </w:p>
    <w:p w14:paraId="37D8EB88" w14:textId="77777777" w:rsidR="006C7ECB" w:rsidRDefault="00A01006">
      <w:pPr>
        <w:pStyle w:val="discussionpoint"/>
      </w:pPr>
      <w:r>
        <w:t xml:space="preserve">Discussion 2.10.1-4 </w:t>
      </w:r>
    </w:p>
    <w:p w14:paraId="37D8EB89" w14:textId="77777777" w:rsidR="006C7ECB" w:rsidRDefault="00A01006">
      <w:r>
        <w:t>For regions where LBT is not mandated, please provide your view if gNB and UE can have different LBT or no-LBT mode</w:t>
      </w:r>
    </w:p>
    <w:p w14:paraId="37D8EB8A"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ab/>
        <w:t xml:space="preserve">Support a gNB and its UE(s) to have different mode: </w:t>
      </w:r>
    </w:p>
    <w:p w14:paraId="37D8EB8B"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ab/>
        <w:t xml:space="preserve">A gNB and its UE(s) are either both in LBT mode or both in no-LBT mode: </w:t>
      </w:r>
    </w:p>
    <w:tbl>
      <w:tblPr>
        <w:tblStyle w:val="af8"/>
        <w:tblW w:w="0" w:type="auto"/>
        <w:tblLook w:val="04A0" w:firstRow="1" w:lastRow="0" w:firstColumn="1" w:lastColumn="0" w:noHBand="0" w:noVBand="1"/>
      </w:tblPr>
      <w:tblGrid>
        <w:gridCol w:w="2425"/>
        <w:gridCol w:w="6937"/>
      </w:tblGrid>
      <w:tr w:rsidR="006C7ECB" w14:paraId="37D8EB8E" w14:textId="77777777">
        <w:tc>
          <w:tcPr>
            <w:tcW w:w="2425" w:type="dxa"/>
          </w:tcPr>
          <w:p w14:paraId="37D8EB8C" w14:textId="77777777" w:rsidR="006C7ECB" w:rsidRDefault="00A01006">
            <w:pPr>
              <w:rPr>
                <w:lang w:eastAsia="en-US"/>
              </w:rPr>
            </w:pPr>
            <w:r>
              <w:rPr>
                <w:lang w:eastAsia="en-US"/>
              </w:rPr>
              <w:t>Company</w:t>
            </w:r>
          </w:p>
        </w:tc>
        <w:tc>
          <w:tcPr>
            <w:tcW w:w="6937" w:type="dxa"/>
          </w:tcPr>
          <w:p w14:paraId="37D8EB8D" w14:textId="77777777" w:rsidR="006C7ECB" w:rsidRDefault="00A01006">
            <w:pPr>
              <w:rPr>
                <w:lang w:eastAsia="en-US"/>
              </w:rPr>
            </w:pPr>
            <w:r>
              <w:rPr>
                <w:lang w:eastAsia="en-US"/>
              </w:rPr>
              <w:t>View</w:t>
            </w:r>
          </w:p>
        </w:tc>
      </w:tr>
      <w:tr w:rsidR="006C7ECB" w14:paraId="37D8EB91" w14:textId="77777777">
        <w:tc>
          <w:tcPr>
            <w:tcW w:w="2425" w:type="dxa"/>
          </w:tcPr>
          <w:p w14:paraId="37D8EB8F" w14:textId="77777777" w:rsidR="006C7ECB" w:rsidRDefault="00A01006">
            <w:pPr>
              <w:rPr>
                <w:lang w:eastAsia="en-US"/>
              </w:rPr>
            </w:pPr>
            <w:r>
              <w:rPr>
                <w:lang w:eastAsia="en-US"/>
              </w:rPr>
              <w:t>Nokia, NSB</w:t>
            </w:r>
          </w:p>
        </w:tc>
        <w:tc>
          <w:tcPr>
            <w:tcW w:w="6937" w:type="dxa"/>
            <w:shd w:val="clear" w:color="auto" w:fill="auto"/>
          </w:tcPr>
          <w:p w14:paraId="37D8EB90" w14:textId="77777777" w:rsidR="006C7ECB" w:rsidRDefault="00A01006">
            <w:pPr>
              <w:rPr>
                <w:lang w:eastAsia="en-US"/>
              </w:rPr>
            </w:pPr>
            <w:r>
              <w:rPr>
                <w:lang w:eastAsia="en-US"/>
              </w:rPr>
              <w:t xml:space="preserve">Yes, if LBT is not mandated on a given region, enabling of LBT can be done separately for gNB and different UEs </w:t>
            </w:r>
          </w:p>
        </w:tc>
      </w:tr>
      <w:tr w:rsidR="006C7ECB" w14:paraId="37D8EB94" w14:textId="77777777">
        <w:tc>
          <w:tcPr>
            <w:tcW w:w="2425" w:type="dxa"/>
          </w:tcPr>
          <w:p w14:paraId="37D8EB92" w14:textId="77777777" w:rsidR="006C7ECB" w:rsidRDefault="00A01006">
            <w:pPr>
              <w:rPr>
                <w:lang w:eastAsia="en-US"/>
              </w:rPr>
            </w:pPr>
            <w:r>
              <w:rPr>
                <w:lang w:eastAsia="en-US"/>
              </w:rPr>
              <w:t>Charter Communications</w:t>
            </w:r>
          </w:p>
        </w:tc>
        <w:tc>
          <w:tcPr>
            <w:tcW w:w="6937" w:type="dxa"/>
          </w:tcPr>
          <w:p w14:paraId="37D8EB93" w14:textId="77777777" w:rsidR="006C7ECB" w:rsidRDefault="00A01006">
            <w:pPr>
              <w:rPr>
                <w:lang w:eastAsia="en-US"/>
              </w:rPr>
            </w:pPr>
            <w:r>
              <w:rPr>
                <w:lang w:eastAsia="en-US"/>
              </w:rPr>
              <w:t>Don’t see a technical justification but the flexibility to implement this should be available</w:t>
            </w:r>
          </w:p>
        </w:tc>
      </w:tr>
      <w:tr w:rsidR="006C7ECB" w14:paraId="37D8EB97" w14:textId="77777777">
        <w:tc>
          <w:tcPr>
            <w:tcW w:w="2425" w:type="dxa"/>
          </w:tcPr>
          <w:p w14:paraId="37D8EB95" w14:textId="77777777" w:rsidR="006C7ECB" w:rsidRDefault="00A01006">
            <w:pPr>
              <w:rPr>
                <w:lang w:eastAsia="en-US"/>
              </w:rPr>
            </w:pPr>
            <w:r>
              <w:rPr>
                <w:lang w:eastAsia="en-US"/>
              </w:rPr>
              <w:t>Lenovo, Motorola Mobility</w:t>
            </w:r>
          </w:p>
        </w:tc>
        <w:tc>
          <w:tcPr>
            <w:tcW w:w="6937" w:type="dxa"/>
          </w:tcPr>
          <w:p w14:paraId="37D8EB96" w14:textId="77777777" w:rsidR="006C7ECB" w:rsidRDefault="00A01006">
            <w:pPr>
              <w:rPr>
                <w:lang w:eastAsia="en-US"/>
              </w:rPr>
            </w:pPr>
            <w:r>
              <w:rPr>
                <w:lang w:eastAsia="en-US"/>
              </w:rPr>
              <w:t>LBT can be enabled/indicated separately for gNB and UEs</w:t>
            </w:r>
          </w:p>
        </w:tc>
      </w:tr>
      <w:tr w:rsidR="006C7ECB" w14:paraId="37D8EB9A" w14:textId="77777777">
        <w:tc>
          <w:tcPr>
            <w:tcW w:w="2425" w:type="dxa"/>
          </w:tcPr>
          <w:p w14:paraId="37D8EB98"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B99" w14:textId="77777777" w:rsidR="006C7ECB" w:rsidRDefault="00A01006">
            <w:pPr>
              <w:rPr>
                <w:lang w:eastAsia="en-US"/>
              </w:rPr>
            </w:pPr>
            <w:r>
              <w:t>Support a gNB and its UE(s) to have different mode</w:t>
            </w:r>
          </w:p>
        </w:tc>
      </w:tr>
      <w:tr w:rsidR="000F65CE" w14:paraId="16FF414F" w14:textId="77777777">
        <w:tc>
          <w:tcPr>
            <w:tcW w:w="2425" w:type="dxa"/>
          </w:tcPr>
          <w:p w14:paraId="70314539" w14:textId="59E660F4" w:rsidR="000F65CE" w:rsidRDefault="000F65CE" w:rsidP="000F65CE">
            <w:pPr>
              <w:rPr>
                <w:rFonts w:eastAsia="宋体"/>
                <w:lang w:val="en-US" w:eastAsia="zh-CN"/>
              </w:rPr>
            </w:pPr>
            <w:r>
              <w:rPr>
                <w:lang w:eastAsia="en-US"/>
              </w:rPr>
              <w:t>Intel</w:t>
            </w:r>
          </w:p>
        </w:tc>
        <w:tc>
          <w:tcPr>
            <w:tcW w:w="6937" w:type="dxa"/>
          </w:tcPr>
          <w:p w14:paraId="2D39A1C1" w14:textId="76224EAC" w:rsidR="000F65CE" w:rsidRDefault="000F65CE" w:rsidP="000F65CE">
            <w:r>
              <w:rPr>
                <w:lang w:eastAsia="en-US"/>
              </w:rPr>
              <w:t>Our view is that the gNB and its UE(s) can have different mode of operation.</w:t>
            </w:r>
          </w:p>
        </w:tc>
      </w:tr>
      <w:tr w:rsidR="00443150" w14:paraId="6AFB3C71" w14:textId="77777777" w:rsidTr="00E066FF">
        <w:tc>
          <w:tcPr>
            <w:tcW w:w="2425" w:type="dxa"/>
          </w:tcPr>
          <w:p w14:paraId="06BF37CD" w14:textId="77777777" w:rsidR="00443150" w:rsidRDefault="00443150" w:rsidP="00E066FF">
            <w:pPr>
              <w:rPr>
                <w:lang w:eastAsia="en-US"/>
              </w:rPr>
            </w:pPr>
            <w:r>
              <w:rPr>
                <w:lang w:eastAsia="en-US"/>
              </w:rPr>
              <w:t>vivo</w:t>
            </w:r>
          </w:p>
        </w:tc>
        <w:tc>
          <w:tcPr>
            <w:tcW w:w="6937" w:type="dxa"/>
          </w:tcPr>
          <w:p w14:paraId="70CC5C3B" w14:textId="77777777" w:rsidR="00443150" w:rsidRDefault="00443150" w:rsidP="00E066FF">
            <w:pPr>
              <w:rPr>
                <w:lang w:eastAsia="en-US"/>
              </w:rPr>
            </w:pPr>
            <w:r>
              <w:t>Support a</w:t>
            </w:r>
            <w:r w:rsidRPr="00957229">
              <w:t xml:space="preserve"> gNB and its UE(s) </w:t>
            </w:r>
            <w:r>
              <w:t xml:space="preserve">to </w:t>
            </w:r>
            <w:r w:rsidRPr="00957229">
              <w:t>have different mode</w:t>
            </w:r>
          </w:p>
        </w:tc>
      </w:tr>
      <w:tr w:rsidR="00443150" w14:paraId="0ACB268D" w14:textId="77777777">
        <w:tc>
          <w:tcPr>
            <w:tcW w:w="2425" w:type="dxa"/>
          </w:tcPr>
          <w:p w14:paraId="064C6A0C" w14:textId="3933ABAB" w:rsidR="00443150" w:rsidRDefault="00255269" w:rsidP="000F65CE">
            <w:pPr>
              <w:rPr>
                <w:lang w:eastAsia="en-US"/>
              </w:rPr>
            </w:pPr>
            <w:r>
              <w:rPr>
                <w:lang w:eastAsia="en-US"/>
              </w:rPr>
              <w:t>Apple</w:t>
            </w:r>
          </w:p>
        </w:tc>
        <w:tc>
          <w:tcPr>
            <w:tcW w:w="6937" w:type="dxa"/>
          </w:tcPr>
          <w:p w14:paraId="3C8D10D2" w14:textId="22462B1E" w:rsidR="00443150" w:rsidRDefault="00255269" w:rsidP="000F65CE">
            <w:pPr>
              <w:rPr>
                <w:lang w:eastAsia="en-US"/>
              </w:rPr>
            </w:pPr>
            <w:r>
              <w:rPr>
                <w:lang w:eastAsia="en-US"/>
              </w:rPr>
              <w:t>Support gNB and UE to have different mode. This allows only gNB perform sensing.</w:t>
            </w:r>
          </w:p>
        </w:tc>
      </w:tr>
      <w:tr w:rsidR="00A64A95" w14:paraId="193BB679" w14:textId="77777777">
        <w:tc>
          <w:tcPr>
            <w:tcW w:w="2425" w:type="dxa"/>
          </w:tcPr>
          <w:p w14:paraId="74988231" w14:textId="32963747" w:rsidR="00A64A95" w:rsidRDefault="00A64A95" w:rsidP="00A64A95">
            <w:pPr>
              <w:rPr>
                <w:lang w:eastAsia="en-US"/>
              </w:rPr>
            </w:pPr>
            <w:proofErr w:type="spellStart"/>
            <w:r>
              <w:rPr>
                <w:lang w:eastAsia="en-US"/>
              </w:rPr>
              <w:t>Futurewei</w:t>
            </w:r>
            <w:proofErr w:type="spellEnd"/>
          </w:p>
        </w:tc>
        <w:tc>
          <w:tcPr>
            <w:tcW w:w="6937" w:type="dxa"/>
          </w:tcPr>
          <w:p w14:paraId="19C798C0" w14:textId="0CA85C1D" w:rsidR="00A64A95" w:rsidRDefault="00A64A95" w:rsidP="00A64A95">
            <w:pPr>
              <w:rPr>
                <w:lang w:eastAsia="en-US"/>
              </w:rPr>
            </w:pPr>
            <w:r>
              <w:rPr>
                <w:lang w:eastAsia="en-US"/>
              </w:rPr>
              <w:t xml:space="preserve">We </w:t>
            </w:r>
            <w:r w:rsidR="00041682">
              <w:rPr>
                <w:lang w:eastAsia="en-US"/>
              </w:rPr>
              <w:t xml:space="preserve">are open to </w:t>
            </w:r>
            <w:r>
              <w:rPr>
                <w:lang w:eastAsia="en-US"/>
              </w:rPr>
              <w:t>support gNB and UE(s) to have different mode</w:t>
            </w:r>
            <w:r w:rsidR="00CC68D2">
              <w:rPr>
                <w:lang w:eastAsia="en-US"/>
              </w:rPr>
              <w:t>s</w:t>
            </w:r>
            <w:r w:rsidR="00041682">
              <w:rPr>
                <w:lang w:eastAsia="en-US"/>
              </w:rPr>
              <w:t xml:space="preserve"> since it allows for h</w:t>
            </w:r>
            <w:r w:rsidR="00041682">
              <w:rPr>
                <w:lang w:eastAsia="en-US"/>
              </w:rPr>
              <w:lastRenderedPageBreak/>
              <w:t xml:space="preserve">igher flexibility. </w:t>
            </w:r>
          </w:p>
        </w:tc>
      </w:tr>
      <w:tr w:rsidR="00E066FF" w14:paraId="1A1ED714" w14:textId="77777777" w:rsidTr="00E066FF">
        <w:tc>
          <w:tcPr>
            <w:tcW w:w="2425" w:type="dxa"/>
          </w:tcPr>
          <w:p w14:paraId="24233C05" w14:textId="77777777" w:rsidR="00E066FF" w:rsidRPr="007F1725" w:rsidRDefault="00E066FF" w:rsidP="00E066FF">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6937" w:type="dxa"/>
          </w:tcPr>
          <w:p w14:paraId="76C26162" w14:textId="77777777" w:rsidR="00E066FF" w:rsidRPr="007F1725" w:rsidRDefault="00E066FF" w:rsidP="00E066FF">
            <w:pPr>
              <w:rPr>
                <w:rFonts w:eastAsiaTheme="minorEastAsia"/>
                <w:lang w:eastAsia="zh-CN"/>
              </w:rPr>
            </w:pPr>
            <w:r>
              <w:rPr>
                <w:rFonts w:eastAsiaTheme="minorEastAsia"/>
                <w:lang w:eastAsia="zh-CN"/>
              </w:rPr>
              <w:t xml:space="preserve">Support </w:t>
            </w:r>
            <w:r>
              <w:t>a</w:t>
            </w:r>
            <w:r w:rsidRPr="00957229">
              <w:t xml:space="preserve"> gNB and its UE(s) </w:t>
            </w:r>
            <w:r>
              <w:t xml:space="preserve">to </w:t>
            </w:r>
            <w:r w:rsidRPr="00957229">
              <w:t>have different mode</w:t>
            </w:r>
            <w:r>
              <w:t>.</w:t>
            </w:r>
          </w:p>
        </w:tc>
      </w:tr>
      <w:tr w:rsidR="000906DC" w14:paraId="351908C7" w14:textId="77777777" w:rsidTr="00E066FF">
        <w:tc>
          <w:tcPr>
            <w:tcW w:w="2425" w:type="dxa"/>
          </w:tcPr>
          <w:p w14:paraId="492A41FF" w14:textId="1B201719" w:rsidR="000906DC" w:rsidRDefault="000906DC" w:rsidP="00E066FF">
            <w:pPr>
              <w:rPr>
                <w:rFonts w:eastAsiaTheme="minorEastAsia"/>
                <w:lang w:eastAsia="zh-CN"/>
              </w:rPr>
            </w:pPr>
            <w:r>
              <w:rPr>
                <w:rFonts w:eastAsiaTheme="minorEastAsia"/>
                <w:lang w:eastAsia="zh-CN"/>
              </w:rPr>
              <w:t>Ericsson</w:t>
            </w:r>
          </w:p>
        </w:tc>
        <w:tc>
          <w:tcPr>
            <w:tcW w:w="6937" w:type="dxa"/>
          </w:tcPr>
          <w:p w14:paraId="7532B364" w14:textId="2A0FEF08" w:rsidR="000906DC" w:rsidRDefault="000906DC" w:rsidP="00E066FF">
            <w:pPr>
              <w:rPr>
                <w:rFonts w:eastAsiaTheme="minorEastAsia"/>
                <w:lang w:eastAsia="zh-CN"/>
              </w:rPr>
            </w:pPr>
            <w:r>
              <w:rPr>
                <w:rFonts w:eastAsiaTheme="minorEastAsia"/>
                <w:lang w:eastAsia="zh-CN"/>
              </w:rPr>
              <w:t xml:space="preserve">Support </w:t>
            </w:r>
            <w:proofErr w:type="spellStart"/>
            <w:r>
              <w:rPr>
                <w:rFonts w:eastAsiaTheme="minorEastAsia"/>
                <w:lang w:eastAsia="zh-CN"/>
              </w:rPr>
              <w:t>gNbs</w:t>
            </w:r>
            <w:proofErr w:type="spellEnd"/>
            <w:r>
              <w:rPr>
                <w:rFonts w:eastAsiaTheme="minorEastAsia"/>
                <w:lang w:eastAsia="zh-CN"/>
              </w:rPr>
              <w:t xml:space="preserve"> and UEs could have different LBT modes.</w:t>
            </w:r>
          </w:p>
        </w:tc>
      </w:tr>
      <w:tr w:rsidR="008550C0" w14:paraId="1A306483" w14:textId="77777777" w:rsidTr="008550C0">
        <w:tc>
          <w:tcPr>
            <w:tcW w:w="2425" w:type="dxa"/>
            <w:shd w:val="clear" w:color="auto" w:fill="FFFFFF" w:themeFill="background1"/>
          </w:tcPr>
          <w:p w14:paraId="20DE093B"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0114E8B7" w14:textId="77777777" w:rsidR="008550C0" w:rsidRDefault="008550C0" w:rsidP="00DB63AF">
            <w:pPr>
              <w:pStyle w:val="discussionpoint"/>
            </w:pPr>
            <w:r>
              <w:t xml:space="preserve">This seems to have some relation with </w:t>
            </w:r>
            <w:r w:rsidRPr="00043D78">
              <w:t>Proposal 2.1</w:t>
            </w:r>
            <w:r>
              <w:t>0</w:t>
            </w:r>
            <w:r w:rsidRPr="00043D78">
              <w:t>.1</w:t>
            </w:r>
            <w:r>
              <w:t xml:space="preserve">-1. In particular, if “a </w:t>
            </w:r>
            <w:r w:rsidRPr="00957229">
              <w:t xml:space="preserve">gNB and its UE(s) </w:t>
            </w:r>
            <w:r>
              <w:t xml:space="preserve">are either both in LBT mode or both in no-LBT mode”, then how LBT indication can be </w:t>
            </w:r>
            <w:r w:rsidRPr="00051297">
              <w:t>UE specific (can be different for different UEs</w:t>
            </w:r>
            <w:r>
              <w:t xml:space="preserve">)? So, if we support UE-specific indication in </w:t>
            </w:r>
            <w:r w:rsidRPr="00957229">
              <w:t>2.1</w:t>
            </w:r>
            <w:r>
              <w:t>0</w:t>
            </w:r>
            <w:r w:rsidRPr="00957229">
              <w:t>.1-</w:t>
            </w:r>
            <w:r>
              <w:t>1, it seems that we are implicitly supporting “a</w:t>
            </w:r>
            <w:r w:rsidRPr="00957229">
              <w:t xml:space="preserve"> gNB and its UE(s) </w:t>
            </w:r>
            <w:r>
              <w:t xml:space="preserve">to </w:t>
            </w:r>
            <w:r w:rsidRPr="00957229">
              <w:t>have different mode</w:t>
            </w:r>
            <w:r>
              <w:t xml:space="preserve">” in 2.10-1-4. </w:t>
            </w:r>
          </w:p>
        </w:tc>
      </w:tr>
      <w:tr w:rsidR="008550C0" w14:paraId="5633EB7D" w14:textId="77777777" w:rsidTr="00E066FF">
        <w:tc>
          <w:tcPr>
            <w:tcW w:w="2425" w:type="dxa"/>
          </w:tcPr>
          <w:p w14:paraId="180446A8" w14:textId="404F2163" w:rsidR="008550C0" w:rsidRPr="00BC6F46" w:rsidRDefault="00BC6F46" w:rsidP="00E066FF">
            <w:pPr>
              <w:rPr>
                <w:rFonts w:eastAsia="PMingLiU"/>
                <w:lang w:eastAsia="zh-TW"/>
              </w:rPr>
            </w:pPr>
            <w:r>
              <w:rPr>
                <w:rFonts w:eastAsia="PMingLiU" w:hint="eastAsia"/>
                <w:lang w:eastAsia="zh-TW"/>
              </w:rPr>
              <w:t>ITRI</w:t>
            </w:r>
          </w:p>
        </w:tc>
        <w:tc>
          <w:tcPr>
            <w:tcW w:w="6937" w:type="dxa"/>
          </w:tcPr>
          <w:p w14:paraId="77175C11" w14:textId="36C09CFF" w:rsidR="008550C0" w:rsidRDefault="00BC6F46" w:rsidP="00E066FF">
            <w:pPr>
              <w:rPr>
                <w:rFonts w:eastAsiaTheme="minorEastAsia"/>
                <w:lang w:eastAsia="zh-CN"/>
              </w:rPr>
            </w:pPr>
            <w:r>
              <w:t>Support a gNB and its UE(s) to have different mode</w:t>
            </w:r>
          </w:p>
        </w:tc>
      </w:tr>
      <w:tr w:rsidR="00150474" w14:paraId="225E1275" w14:textId="77777777" w:rsidTr="00E066FF">
        <w:tc>
          <w:tcPr>
            <w:tcW w:w="2425" w:type="dxa"/>
          </w:tcPr>
          <w:p w14:paraId="4CD570D7" w14:textId="75E8B6F7" w:rsidR="00150474" w:rsidRDefault="00150474" w:rsidP="00150474">
            <w:pPr>
              <w:rPr>
                <w:rFonts w:eastAsia="PMingLiU"/>
                <w:lang w:eastAsia="zh-TW"/>
              </w:rPr>
            </w:pPr>
            <w:proofErr w:type="spellStart"/>
            <w:r w:rsidRPr="004245E3">
              <w:rPr>
                <w:lang w:eastAsia="en-US"/>
              </w:rPr>
              <w:t>InterDigital</w:t>
            </w:r>
            <w:proofErr w:type="spellEnd"/>
          </w:p>
        </w:tc>
        <w:tc>
          <w:tcPr>
            <w:tcW w:w="6937" w:type="dxa"/>
          </w:tcPr>
          <w:p w14:paraId="3356C205" w14:textId="7BC01C89" w:rsidR="00150474" w:rsidRDefault="00150474" w:rsidP="00150474">
            <w:r w:rsidRPr="004245E3">
              <w:rPr>
                <w:lang w:eastAsia="en-US"/>
              </w:rPr>
              <w:t xml:space="preserve">There is no need to limit the operation to both using the same mode. </w:t>
            </w:r>
            <w:proofErr w:type="gramStart"/>
            <w:r w:rsidRPr="004245E3">
              <w:rPr>
                <w:lang w:eastAsia="en-US"/>
              </w:rPr>
              <w:t>Therefore</w:t>
            </w:r>
            <w:proofErr w:type="gramEnd"/>
            <w:r w:rsidRPr="004245E3">
              <w:rPr>
                <w:lang w:eastAsia="en-US"/>
              </w:rPr>
              <w:t xml:space="preserve"> we support that a gNB and its UE(s) can have different modes.</w:t>
            </w:r>
          </w:p>
        </w:tc>
      </w:tr>
      <w:tr w:rsidR="00525E9E" w14:paraId="05890C08" w14:textId="77777777" w:rsidTr="00E066FF">
        <w:tc>
          <w:tcPr>
            <w:tcW w:w="2425" w:type="dxa"/>
          </w:tcPr>
          <w:p w14:paraId="04EEAA7C" w14:textId="797F9AEA"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530F1AEE" w14:textId="6AF8093B" w:rsidR="00525E9E" w:rsidRPr="004245E3" w:rsidRDefault="00525E9E" w:rsidP="00525E9E">
            <w:pPr>
              <w:rPr>
                <w:lang w:eastAsia="en-US"/>
              </w:rPr>
            </w:pPr>
            <w:r>
              <w:rPr>
                <w:rFonts w:eastAsiaTheme="minorEastAsia"/>
                <w:lang w:eastAsia="zh-CN"/>
              </w:rPr>
              <w:t xml:space="preserve">We agree with Huawei’s comment. And for cell-specific indication, common mode for </w:t>
            </w:r>
            <w:proofErr w:type="spellStart"/>
            <w:r>
              <w:rPr>
                <w:rFonts w:eastAsiaTheme="minorEastAsia"/>
                <w:lang w:eastAsia="zh-CN"/>
              </w:rPr>
              <w:t>gNB</w:t>
            </w:r>
            <w:proofErr w:type="spellEnd"/>
            <w:r>
              <w:rPr>
                <w:rFonts w:eastAsiaTheme="minorEastAsia"/>
                <w:lang w:eastAsia="zh-CN"/>
              </w:rPr>
              <w:t xml:space="preserve"> and UE seems sufficient. But if the majority view is to support</w:t>
            </w:r>
            <w:r w:rsidRPr="00CB24AF">
              <w:rPr>
                <w:rFonts w:eastAsiaTheme="minorEastAsia"/>
                <w:lang w:eastAsia="zh-CN"/>
              </w:rPr>
              <w:t xml:space="preserve"> a </w:t>
            </w:r>
            <w:proofErr w:type="spellStart"/>
            <w:r w:rsidRPr="00CB24AF">
              <w:rPr>
                <w:rFonts w:eastAsiaTheme="minorEastAsia"/>
                <w:lang w:eastAsia="zh-CN"/>
              </w:rPr>
              <w:t>gNB</w:t>
            </w:r>
            <w:proofErr w:type="spellEnd"/>
            <w:r w:rsidRPr="00CB24AF">
              <w:rPr>
                <w:rFonts w:eastAsiaTheme="minorEastAsia"/>
                <w:lang w:eastAsia="zh-CN"/>
              </w:rPr>
              <w:t xml:space="preserve"> and its UE(s) to have different mode </w:t>
            </w:r>
            <w:r>
              <w:rPr>
                <w:rFonts w:eastAsiaTheme="minorEastAsia"/>
                <w:lang w:eastAsia="zh-CN"/>
              </w:rPr>
              <w:t>for the case of cell-specific indication</w:t>
            </w:r>
            <w:r>
              <w:rPr>
                <w:rFonts w:eastAsiaTheme="minorEastAsia"/>
                <w:lang w:eastAsia="zh-CN"/>
              </w:rPr>
              <w:t xml:space="preserve"> as well</w:t>
            </w:r>
            <w:r>
              <w:rPr>
                <w:rFonts w:eastAsiaTheme="minorEastAsia"/>
                <w:lang w:eastAsia="zh-CN"/>
              </w:rPr>
              <w:t>, we are fine with it.</w:t>
            </w:r>
          </w:p>
        </w:tc>
      </w:tr>
    </w:tbl>
    <w:p w14:paraId="37D8EB9B" w14:textId="77777777" w:rsidR="006C7ECB" w:rsidRPr="00E066FF" w:rsidRDefault="006C7ECB">
      <w:pPr>
        <w:widowControl/>
        <w:kinsoku/>
        <w:autoSpaceDE/>
        <w:autoSpaceDN/>
        <w:adjustRightInd/>
        <w:snapToGrid w:val="0"/>
        <w:spacing w:line="252" w:lineRule="auto"/>
        <w:jc w:val="left"/>
        <w:textAlignment w:val="auto"/>
        <w:rPr>
          <w:szCs w:val="20"/>
          <w:highlight w:val="yellow"/>
        </w:rPr>
      </w:pPr>
    </w:p>
    <w:p w14:paraId="37D8EB9C" w14:textId="77777777" w:rsidR="006C7ECB" w:rsidRDefault="00A01006">
      <w:pPr>
        <w:pStyle w:val="discussionpoint"/>
      </w:pPr>
      <w:r>
        <w:t xml:space="preserve">Discussion 2.10.1-5 </w:t>
      </w:r>
    </w:p>
    <w:p w14:paraId="37D8EB9D" w14:textId="77777777" w:rsidR="006C7ECB" w:rsidRDefault="00A01006">
      <w:pPr>
        <w:rPr>
          <w:lang w:val="en-US"/>
        </w:rPr>
      </w:pPr>
      <w:r>
        <w:t>For regions where LBT is not mandated, please provide your view if L1 signalling is be introduced for gNB to indicate to the UE if the operation is in LBT mode or no-LBT mode</w:t>
      </w:r>
    </w:p>
    <w:p w14:paraId="37D8EB9E"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Support:</w:t>
      </w:r>
    </w:p>
    <w:p w14:paraId="37D8EB9F"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Not support:</w:t>
      </w:r>
    </w:p>
    <w:p w14:paraId="37D8EBA0" w14:textId="77777777" w:rsidR="006C7ECB" w:rsidRDefault="006C7ECB"/>
    <w:tbl>
      <w:tblPr>
        <w:tblStyle w:val="af8"/>
        <w:tblW w:w="0" w:type="auto"/>
        <w:tblLook w:val="04A0" w:firstRow="1" w:lastRow="0" w:firstColumn="1" w:lastColumn="0" w:noHBand="0" w:noVBand="1"/>
      </w:tblPr>
      <w:tblGrid>
        <w:gridCol w:w="2425"/>
        <w:gridCol w:w="6937"/>
      </w:tblGrid>
      <w:tr w:rsidR="006C7ECB" w14:paraId="37D8EBA3" w14:textId="77777777">
        <w:tc>
          <w:tcPr>
            <w:tcW w:w="2425" w:type="dxa"/>
          </w:tcPr>
          <w:p w14:paraId="37D8EBA1" w14:textId="77777777" w:rsidR="006C7ECB" w:rsidRDefault="00A01006">
            <w:pPr>
              <w:rPr>
                <w:lang w:eastAsia="en-US"/>
              </w:rPr>
            </w:pPr>
            <w:r>
              <w:rPr>
                <w:lang w:eastAsia="en-US"/>
              </w:rPr>
              <w:t>Company</w:t>
            </w:r>
          </w:p>
        </w:tc>
        <w:tc>
          <w:tcPr>
            <w:tcW w:w="6937" w:type="dxa"/>
          </w:tcPr>
          <w:p w14:paraId="37D8EBA2" w14:textId="77777777" w:rsidR="006C7ECB" w:rsidRDefault="00A01006">
            <w:pPr>
              <w:rPr>
                <w:lang w:eastAsia="en-US"/>
              </w:rPr>
            </w:pPr>
            <w:r>
              <w:rPr>
                <w:lang w:eastAsia="en-US"/>
              </w:rPr>
              <w:t>View</w:t>
            </w:r>
          </w:p>
        </w:tc>
      </w:tr>
      <w:tr w:rsidR="006C7ECB" w14:paraId="37D8EBA6" w14:textId="77777777">
        <w:tc>
          <w:tcPr>
            <w:tcW w:w="2425" w:type="dxa"/>
          </w:tcPr>
          <w:p w14:paraId="37D8EBA4" w14:textId="77777777" w:rsidR="006C7ECB" w:rsidRDefault="00A01006">
            <w:pPr>
              <w:rPr>
                <w:lang w:eastAsia="en-US"/>
              </w:rPr>
            </w:pPr>
            <w:r>
              <w:rPr>
                <w:lang w:eastAsia="en-US"/>
              </w:rPr>
              <w:t>Nokia, NSB</w:t>
            </w:r>
          </w:p>
        </w:tc>
        <w:tc>
          <w:tcPr>
            <w:tcW w:w="6937" w:type="dxa"/>
          </w:tcPr>
          <w:p w14:paraId="37D8EBA5" w14:textId="77777777" w:rsidR="006C7ECB" w:rsidRDefault="00A01006">
            <w:pPr>
              <w:rPr>
                <w:lang w:eastAsia="en-US"/>
              </w:rPr>
            </w:pPr>
            <w:r>
              <w:rPr>
                <w:lang w:eastAsia="en-US"/>
              </w:rPr>
              <w:t>At least for initial access, the UE will need to get a L1 indication of whether or not LBT should be used.</w:t>
            </w:r>
          </w:p>
        </w:tc>
      </w:tr>
      <w:tr w:rsidR="006C7ECB" w14:paraId="37D8EBA9" w14:textId="77777777">
        <w:tc>
          <w:tcPr>
            <w:tcW w:w="2425" w:type="dxa"/>
          </w:tcPr>
          <w:p w14:paraId="37D8EBA7" w14:textId="77777777" w:rsidR="006C7ECB" w:rsidRDefault="00A01006">
            <w:pPr>
              <w:rPr>
                <w:lang w:eastAsia="en-US"/>
              </w:rPr>
            </w:pPr>
            <w:r>
              <w:rPr>
                <w:lang w:eastAsia="en-US"/>
              </w:rPr>
              <w:t>Charter Communications</w:t>
            </w:r>
          </w:p>
        </w:tc>
        <w:tc>
          <w:tcPr>
            <w:tcW w:w="6937" w:type="dxa"/>
          </w:tcPr>
          <w:p w14:paraId="37D8EBA8" w14:textId="77777777" w:rsidR="006C7ECB" w:rsidRDefault="00A01006">
            <w:pPr>
              <w:rPr>
                <w:lang w:eastAsia="en-US"/>
              </w:rPr>
            </w:pPr>
            <w:r>
              <w:rPr>
                <w:lang w:eastAsia="en-US"/>
              </w:rPr>
              <w:t>Do not support, higher-layer signaling can support all cases.</w:t>
            </w:r>
          </w:p>
        </w:tc>
      </w:tr>
      <w:tr w:rsidR="006C7ECB" w14:paraId="37D8EBAC" w14:textId="77777777">
        <w:tc>
          <w:tcPr>
            <w:tcW w:w="2425" w:type="dxa"/>
          </w:tcPr>
          <w:p w14:paraId="37D8EBAA" w14:textId="77777777" w:rsidR="006C7ECB" w:rsidRDefault="00A01006">
            <w:pPr>
              <w:rPr>
                <w:lang w:eastAsia="en-US"/>
              </w:rPr>
            </w:pPr>
            <w:r>
              <w:rPr>
                <w:lang w:eastAsia="en-US"/>
              </w:rPr>
              <w:t>Lenovo, Motorola Mobility</w:t>
            </w:r>
          </w:p>
        </w:tc>
        <w:tc>
          <w:tcPr>
            <w:tcW w:w="6937" w:type="dxa"/>
          </w:tcPr>
          <w:p w14:paraId="37D8EBAB" w14:textId="77777777" w:rsidR="006C7ECB" w:rsidRDefault="00A01006">
            <w:pPr>
              <w:rPr>
                <w:lang w:eastAsia="en-US"/>
              </w:rPr>
            </w:pPr>
            <w:r>
              <w:rPr>
                <w:lang w:eastAsia="en-US"/>
              </w:rPr>
              <w:t>We support L1 signalling introduction</w:t>
            </w:r>
          </w:p>
        </w:tc>
      </w:tr>
      <w:tr w:rsidR="006C7ECB" w14:paraId="37D8EBAF" w14:textId="77777777">
        <w:tc>
          <w:tcPr>
            <w:tcW w:w="2425" w:type="dxa"/>
          </w:tcPr>
          <w:p w14:paraId="37D8EBAD"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BAE" w14:textId="77777777" w:rsidR="006C7ECB" w:rsidRDefault="00A01006">
            <w:pPr>
              <w:rPr>
                <w:rFonts w:eastAsia="宋体"/>
                <w:lang w:val="en-US" w:eastAsia="en-US"/>
              </w:rPr>
            </w:pPr>
            <w:r>
              <w:rPr>
                <w:rFonts w:eastAsia="宋体" w:hint="eastAsia"/>
                <w:lang w:val="en-US" w:eastAsia="zh-CN"/>
              </w:rPr>
              <w:t>Share same views with Nokia.</w:t>
            </w:r>
          </w:p>
        </w:tc>
      </w:tr>
      <w:tr w:rsidR="00F82A3A" w14:paraId="48E7A241" w14:textId="77777777">
        <w:tc>
          <w:tcPr>
            <w:tcW w:w="2425" w:type="dxa"/>
          </w:tcPr>
          <w:p w14:paraId="4C4D20A6" w14:textId="122DCF27" w:rsidR="00F82A3A" w:rsidRDefault="00F82A3A" w:rsidP="00F82A3A">
            <w:pPr>
              <w:rPr>
                <w:rFonts w:eastAsia="宋体"/>
                <w:lang w:val="en-US" w:eastAsia="zh-CN"/>
              </w:rPr>
            </w:pPr>
            <w:r>
              <w:rPr>
                <w:lang w:eastAsia="en-US"/>
              </w:rPr>
              <w:t>Intel</w:t>
            </w:r>
          </w:p>
        </w:tc>
        <w:tc>
          <w:tcPr>
            <w:tcW w:w="6937" w:type="dxa"/>
          </w:tcPr>
          <w:p w14:paraId="45EA4F0E" w14:textId="0270C491" w:rsidR="00F82A3A" w:rsidRDefault="00F82A3A" w:rsidP="00F82A3A">
            <w:pPr>
              <w:rPr>
                <w:rFonts w:eastAsia="宋体"/>
                <w:lang w:val="en-US" w:eastAsia="zh-CN"/>
              </w:rPr>
            </w:pPr>
            <w:r>
              <w:rPr>
                <w:lang w:eastAsia="en-US"/>
              </w:rPr>
              <w:t>We do not support L1 signalling for this purpose.</w:t>
            </w:r>
          </w:p>
        </w:tc>
      </w:tr>
      <w:tr w:rsidR="00443150" w14:paraId="1E5B06A0" w14:textId="77777777" w:rsidTr="00443150">
        <w:tc>
          <w:tcPr>
            <w:tcW w:w="2425" w:type="dxa"/>
          </w:tcPr>
          <w:p w14:paraId="77062F1E" w14:textId="788C2EF6" w:rsidR="00443150" w:rsidRDefault="00255269" w:rsidP="00E066FF">
            <w:pPr>
              <w:rPr>
                <w:lang w:eastAsia="en-US"/>
              </w:rPr>
            </w:pPr>
            <w:r>
              <w:rPr>
                <w:lang w:eastAsia="en-US"/>
              </w:rPr>
              <w:t>V</w:t>
            </w:r>
            <w:r w:rsidR="00443150">
              <w:rPr>
                <w:lang w:eastAsia="en-US"/>
              </w:rPr>
              <w:t>ivo</w:t>
            </w:r>
          </w:p>
        </w:tc>
        <w:tc>
          <w:tcPr>
            <w:tcW w:w="6937" w:type="dxa"/>
          </w:tcPr>
          <w:p w14:paraId="434A8EF4" w14:textId="77777777" w:rsidR="00443150" w:rsidRDefault="00443150" w:rsidP="00E066FF">
            <w:pPr>
              <w:rPr>
                <w:lang w:eastAsia="en-US"/>
              </w:rPr>
            </w:pPr>
            <w:r>
              <w:rPr>
                <w:lang w:eastAsia="en-US"/>
              </w:rPr>
              <w:t>If clear motivation or benefit can be seen, L1 signalling can be introduced.</w:t>
            </w:r>
          </w:p>
        </w:tc>
      </w:tr>
      <w:tr w:rsidR="00255269" w14:paraId="216CCBA0" w14:textId="77777777" w:rsidTr="00443150">
        <w:tc>
          <w:tcPr>
            <w:tcW w:w="2425" w:type="dxa"/>
          </w:tcPr>
          <w:p w14:paraId="25DDB995" w14:textId="300E181B" w:rsidR="00255269" w:rsidRDefault="00255269" w:rsidP="00E066FF">
            <w:pPr>
              <w:rPr>
                <w:lang w:eastAsia="en-US"/>
              </w:rPr>
            </w:pPr>
            <w:r>
              <w:rPr>
                <w:lang w:eastAsia="en-US"/>
              </w:rPr>
              <w:t>Apple</w:t>
            </w:r>
          </w:p>
        </w:tc>
        <w:tc>
          <w:tcPr>
            <w:tcW w:w="6937" w:type="dxa"/>
          </w:tcPr>
          <w:p w14:paraId="4625564E" w14:textId="0EAF69B8" w:rsidR="00255269" w:rsidRDefault="00255269" w:rsidP="00E066FF">
            <w:pPr>
              <w:rPr>
                <w:lang w:eastAsia="en-US"/>
              </w:rPr>
            </w:pPr>
            <w:r>
              <w:rPr>
                <w:lang w:eastAsia="en-US"/>
              </w:rPr>
              <w:t xml:space="preserve">Do not support L1 signaling for this purpose. </w:t>
            </w:r>
          </w:p>
        </w:tc>
      </w:tr>
      <w:tr w:rsidR="00A64A95" w14:paraId="1F711040" w14:textId="77777777" w:rsidTr="00443150">
        <w:tc>
          <w:tcPr>
            <w:tcW w:w="2425" w:type="dxa"/>
          </w:tcPr>
          <w:p w14:paraId="177341A9" w14:textId="798A71FB" w:rsidR="00A64A95" w:rsidRDefault="00A64A95" w:rsidP="00E066FF">
            <w:pPr>
              <w:rPr>
                <w:lang w:eastAsia="en-US"/>
              </w:rPr>
            </w:pPr>
            <w:proofErr w:type="spellStart"/>
            <w:r>
              <w:rPr>
                <w:lang w:eastAsia="en-US"/>
              </w:rPr>
              <w:t>Futurewei</w:t>
            </w:r>
            <w:proofErr w:type="spellEnd"/>
          </w:p>
        </w:tc>
        <w:tc>
          <w:tcPr>
            <w:tcW w:w="6937" w:type="dxa"/>
          </w:tcPr>
          <w:p w14:paraId="3BAAB867" w14:textId="60EC229D" w:rsidR="00A64A95" w:rsidRDefault="00A64A95" w:rsidP="00E066FF">
            <w:pPr>
              <w:rPr>
                <w:lang w:eastAsia="en-US"/>
              </w:rPr>
            </w:pPr>
            <w:r>
              <w:rPr>
                <w:lang w:eastAsia="en-US"/>
              </w:rPr>
              <w:t xml:space="preserve">We have to see more convincing arguments </w:t>
            </w:r>
            <w:r w:rsidR="00041682">
              <w:rPr>
                <w:lang w:eastAsia="en-US"/>
              </w:rPr>
              <w:t xml:space="preserve">and details </w:t>
            </w:r>
            <w:r>
              <w:rPr>
                <w:lang w:eastAsia="en-US"/>
              </w:rPr>
              <w:t xml:space="preserve">for considering L1 signalling for this purpose. </w:t>
            </w:r>
          </w:p>
        </w:tc>
      </w:tr>
      <w:tr w:rsidR="00E066FF" w14:paraId="7B614120" w14:textId="77777777" w:rsidTr="00E066FF">
        <w:tc>
          <w:tcPr>
            <w:tcW w:w="2425" w:type="dxa"/>
          </w:tcPr>
          <w:p w14:paraId="7CE47F74"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4FA8F88" w14:textId="77777777" w:rsidR="00E066FF" w:rsidRPr="007F1725"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0906DC" w14:paraId="52B03BD4" w14:textId="77777777" w:rsidTr="00E066FF">
        <w:tc>
          <w:tcPr>
            <w:tcW w:w="2425" w:type="dxa"/>
          </w:tcPr>
          <w:p w14:paraId="7AE64185" w14:textId="68BEF498"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6E6C7ACF" w14:textId="12245694" w:rsidR="000906DC" w:rsidRDefault="000906DC" w:rsidP="00E066FF">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67016B" w14:paraId="17D13EB6" w14:textId="77777777" w:rsidTr="0067016B">
        <w:tc>
          <w:tcPr>
            <w:tcW w:w="2425" w:type="dxa"/>
            <w:shd w:val="clear" w:color="auto" w:fill="FFFFFF" w:themeFill="background1"/>
          </w:tcPr>
          <w:p w14:paraId="15FE6BFB" w14:textId="77777777" w:rsidR="0067016B" w:rsidRPr="0067016B" w:rsidRDefault="0067016B" w:rsidP="00DB63AF">
            <w:pPr>
              <w:rPr>
                <w:lang w:eastAsia="en-US"/>
              </w:rPr>
            </w:pPr>
            <w:r w:rsidRPr="0067016B">
              <w:rPr>
                <w:lang w:eastAsia="en-US"/>
              </w:rPr>
              <w:t>Huawei, HiSilicon</w:t>
            </w:r>
          </w:p>
        </w:tc>
        <w:tc>
          <w:tcPr>
            <w:tcW w:w="6937" w:type="dxa"/>
            <w:shd w:val="clear" w:color="auto" w:fill="FFFFFF" w:themeFill="background1"/>
          </w:tcPr>
          <w:p w14:paraId="5C8135BA" w14:textId="77777777" w:rsidR="0067016B" w:rsidRPr="0067016B" w:rsidRDefault="0067016B" w:rsidP="00DB63AF">
            <w:pPr>
              <w:rPr>
                <w:lang w:eastAsia="en-US"/>
              </w:rPr>
            </w:pPr>
            <w:r w:rsidRPr="0067016B">
              <w:rPr>
                <w:lang w:eastAsia="en-US"/>
              </w:rPr>
              <w:t>Not support. We do not see why switching between LBT and no-LBT should be so dynamic. It can be indicated semi-statically in RRC.</w:t>
            </w:r>
          </w:p>
          <w:p w14:paraId="63F70D97" w14:textId="77777777" w:rsidR="0067016B" w:rsidRDefault="0067016B" w:rsidP="00DB63AF">
            <w:pPr>
              <w:rPr>
                <w:lang w:eastAsia="en-US"/>
              </w:rPr>
            </w:pPr>
            <w:r w:rsidRPr="0067016B">
              <w:rPr>
                <w:lang w:eastAsia="en-US"/>
              </w:rPr>
              <w:t>Regarding Nokia’s comment LBT/No-LBT mode during initial access can be implicitly or explicitly derived from MIB/SIB1.</w:t>
            </w:r>
            <w:r>
              <w:rPr>
                <w:lang w:eastAsia="en-US"/>
              </w:rPr>
              <w:t xml:space="preserve"> </w:t>
            </w:r>
          </w:p>
        </w:tc>
      </w:tr>
      <w:tr w:rsidR="0067016B" w14:paraId="173CE3DE" w14:textId="77777777" w:rsidTr="00E066FF">
        <w:tc>
          <w:tcPr>
            <w:tcW w:w="2425" w:type="dxa"/>
          </w:tcPr>
          <w:p w14:paraId="5F25CAC5" w14:textId="42AF5908" w:rsidR="0067016B" w:rsidRPr="00BC6F46" w:rsidRDefault="00BC6F46" w:rsidP="00E066FF">
            <w:pPr>
              <w:rPr>
                <w:rFonts w:eastAsia="PMingLiU"/>
                <w:lang w:eastAsia="zh-TW"/>
              </w:rPr>
            </w:pPr>
            <w:r>
              <w:rPr>
                <w:rFonts w:eastAsia="PMingLiU" w:hint="eastAsia"/>
                <w:lang w:eastAsia="zh-TW"/>
              </w:rPr>
              <w:t>ITRI</w:t>
            </w:r>
          </w:p>
        </w:tc>
        <w:tc>
          <w:tcPr>
            <w:tcW w:w="6937" w:type="dxa"/>
          </w:tcPr>
          <w:p w14:paraId="47E0D44A" w14:textId="27FD7CF4" w:rsidR="0067016B" w:rsidRPr="00BC6F46" w:rsidRDefault="00BC6F46" w:rsidP="00E066FF">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150474" w14:paraId="126C42A6" w14:textId="77777777" w:rsidTr="00E066FF">
        <w:tc>
          <w:tcPr>
            <w:tcW w:w="2425" w:type="dxa"/>
          </w:tcPr>
          <w:p w14:paraId="13648451" w14:textId="0A7B48C3" w:rsidR="00150474" w:rsidRDefault="00150474" w:rsidP="00150474">
            <w:pPr>
              <w:rPr>
                <w:rFonts w:eastAsia="PMingLiU"/>
                <w:lang w:eastAsia="zh-TW"/>
              </w:rPr>
            </w:pPr>
            <w:proofErr w:type="spellStart"/>
            <w:r w:rsidRPr="004245E3">
              <w:rPr>
                <w:lang w:eastAsia="en-US"/>
              </w:rPr>
              <w:t>InterDigital</w:t>
            </w:r>
            <w:proofErr w:type="spellEnd"/>
          </w:p>
        </w:tc>
        <w:tc>
          <w:tcPr>
            <w:tcW w:w="6937" w:type="dxa"/>
          </w:tcPr>
          <w:p w14:paraId="1234E61B" w14:textId="36A30CE6" w:rsidR="00150474" w:rsidRDefault="00150474" w:rsidP="00150474">
            <w:pPr>
              <w:rPr>
                <w:rFonts w:eastAsia="PMingLiU"/>
                <w:lang w:eastAsia="zh-TW"/>
              </w:rPr>
            </w:pPr>
            <w:r w:rsidRPr="004245E3">
              <w:rPr>
                <w:lang w:eastAsia="en-US"/>
              </w:rPr>
              <w:t>We agree with Nokia and we support L1 signaling to indicate the LBT mode.</w:t>
            </w:r>
          </w:p>
        </w:tc>
      </w:tr>
      <w:tr w:rsidR="00525E9E" w14:paraId="6A37B8C5" w14:textId="77777777" w:rsidTr="00E066FF">
        <w:tc>
          <w:tcPr>
            <w:tcW w:w="2425" w:type="dxa"/>
          </w:tcPr>
          <w:p w14:paraId="406D733E" w14:textId="7B137749"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41EADD47" w14:textId="34D4317E" w:rsidR="00525E9E" w:rsidRPr="004245E3" w:rsidRDefault="00525E9E" w:rsidP="00525E9E">
            <w:pPr>
              <w:rPr>
                <w:lang w:eastAsia="en-US"/>
              </w:rPr>
            </w:pPr>
            <w:r w:rsidRPr="00D92588">
              <w:rPr>
                <w:rFonts w:eastAsiaTheme="minorEastAsia"/>
                <w:lang w:eastAsia="zh-CN"/>
              </w:rPr>
              <w:t>Not support:</w:t>
            </w:r>
            <w:r>
              <w:rPr>
                <w:rFonts w:eastAsiaTheme="minorEastAsia"/>
                <w:lang w:eastAsia="zh-CN"/>
              </w:rPr>
              <w:t xml:space="preserve"> We do not see the motivation to support L1 signalling for indicating the modes.</w:t>
            </w:r>
          </w:p>
        </w:tc>
      </w:tr>
    </w:tbl>
    <w:p w14:paraId="37D8EBB0" w14:textId="77777777" w:rsidR="006C7ECB" w:rsidRPr="00E066FF" w:rsidRDefault="006C7ECB"/>
    <w:p w14:paraId="37D8EBB1" w14:textId="77777777" w:rsidR="006C7ECB" w:rsidRDefault="00A01006">
      <w:pPr>
        <w:pStyle w:val="2"/>
      </w:pPr>
      <w:r>
        <w:lastRenderedPageBreak/>
        <w:t>Short Control Signaling and Contention Exempt Transmission</w:t>
      </w:r>
    </w:p>
    <w:p w14:paraId="37D8EBB2" w14:textId="77777777" w:rsidR="006C7ECB" w:rsidRDefault="006C7ECB">
      <w:pPr>
        <w:rPr>
          <w:lang w:eastAsia="en-US"/>
        </w:rPr>
      </w:pPr>
    </w:p>
    <w:tbl>
      <w:tblPr>
        <w:tblStyle w:val="af8"/>
        <w:tblW w:w="0" w:type="auto"/>
        <w:tblLook w:val="04A0" w:firstRow="1" w:lastRow="0" w:firstColumn="1" w:lastColumn="0" w:noHBand="0" w:noVBand="1"/>
      </w:tblPr>
      <w:tblGrid>
        <w:gridCol w:w="9362"/>
      </w:tblGrid>
      <w:tr w:rsidR="006C7ECB" w14:paraId="37D8EBC7" w14:textId="77777777">
        <w:tc>
          <w:tcPr>
            <w:tcW w:w="9362" w:type="dxa"/>
          </w:tcPr>
          <w:p w14:paraId="37D8EBB3" w14:textId="77777777" w:rsidR="006C7ECB" w:rsidRDefault="00A01006">
            <w:pPr>
              <w:rPr>
                <w:snapToGrid/>
                <w:kern w:val="0"/>
                <w:szCs w:val="24"/>
                <w:lang w:eastAsia="zh-CN"/>
              </w:rPr>
            </w:pPr>
            <w:bookmarkStart w:id="17" w:name="_Hlk70238535"/>
            <w:r>
              <w:rPr>
                <w:highlight w:val="green"/>
                <w:lang w:eastAsia="zh-CN"/>
              </w:rPr>
              <w:t>Agreement:</w:t>
            </w:r>
          </w:p>
          <w:p w14:paraId="37D8EBB4" w14:textId="77777777" w:rsidR="006C7ECB" w:rsidRDefault="00A01006">
            <w:pPr>
              <w:widowControl/>
              <w:numPr>
                <w:ilvl w:val="0"/>
                <w:numId w:val="18"/>
              </w:numPr>
              <w:autoSpaceDE/>
              <w:autoSpaceDN/>
              <w:spacing w:line="256" w:lineRule="auto"/>
              <w:ind w:left="360"/>
              <w:jc w:val="left"/>
              <w:rPr>
                <w:lang w:eastAsia="en-US"/>
              </w:rPr>
            </w:pPr>
            <w:r>
              <w:t>Contention Exempt Short Control Signaling rules can be applicable to the transmission of SS/PBCH.</w:t>
            </w:r>
          </w:p>
          <w:p w14:paraId="37D8EBB5" w14:textId="77777777" w:rsidR="006C7ECB" w:rsidRDefault="00A01006">
            <w:pPr>
              <w:widowControl/>
              <w:numPr>
                <w:ilvl w:val="1"/>
                <w:numId w:val="18"/>
              </w:numPr>
              <w:autoSpaceDE/>
              <w:autoSpaceDN/>
              <w:spacing w:line="256" w:lineRule="auto"/>
              <w:ind w:left="1080"/>
              <w:jc w:val="left"/>
            </w:pPr>
            <w:r>
              <w:t>FFS: What are the other DL signals and channels that can be multiplexed with SS/PBCH transmission under Contention Exempt Short Control Signaling rule</w:t>
            </w:r>
          </w:p>
          <w:p w14:paraId="37D8EBB6" w14:textId="77777777" w:rsidR="006C7ECB" w:rsidRDefault="00A01006">
            <w:pPr>
              <w:widowControl/>
              <w:numPr>
                <w:ilvl w:val="1"/>
                <w:numId w:val="18"/>
              </w:numPr>
              <w:autoSpaceDE/>
              <w:autoSpaceDN/>
              <w:spacing w:line="256" w:lineRule="auto"/>
              <w:ind w:left="1080"/>
              <w:jc w:val="left"/>
            </w:pPr>
            <w:r>
              <w:rPr>
                <w:lang w:eastAsia="zh-CN"/>
              </w:rPr>
              <w:t>FFS: Whether this can be applied to all supported SCS or specific SCS.</w:t>
            </w:r>
          </w:p>
          <w:p w14:paraId="37D8EBB7" w14:textId="77777777" w:rsidR="006C7ECB" w:rsidRDefault="00A01006">
            <w:pPr>
              <w:widowControl/>
              <w:numPr>
                <w:ilvl w:val="1"/>
                <w:numId w:val="18"/>
              </w:numPr>
              <w:autoSpaceDE/>
              <w:autoSpaceDN/>
              <w:spacing w:line="256" w:lineRule="auto"/>
              <w:ind w:left="1080"/>
              <w:jc w:val="left"/>
            </w:pPr>
            <w:r>
              <w:rPr>
                <w:lang w:eastAsia="zh-CN"/>
              </w:rPr>
              <w:t>FFS: Extension to discovery burst if it is defined including signals other than SS/PBCH</w:t>
            </w:r>
          </w:p>
          <w:p w14:paraId="37D8EBB8" w14:textId="77777777" w:rsidR="006C7ECB" w:rsidRDefault="00A01006">
            <w:pPr>
              <w:widowControl/>
              <w:numPr>
                <w:ilvl w:val="1"/>
                <w:numId w:val="18"/>
              </w:numPr>
              <w:autoSpaceDE/>
              <w:autoSpaceDN/>
              <w:spacing w:line="256" w:lineRule="auto"/>
              <w:ind w:left="1080"/>
              <w:jc w:val="left"/>
            </w:pPr>
            <w:r>
              <w:t>Note: Restriction for short control signalling transmissions apply (10% over any 100ms interval)</w:t>
            </w:r>
          </w:p>
          <w:p w14:paraId="37D8EBB9" w14:textId="77777777" w:rsidR="006C7ECB" w:rsidRDefault="00A01006">
            <w:pPr>
              <w:widowControl/>
              <w:numPr>
                <w:ilvl w:val="0"/>
                <w:numId w:val="18"/>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17"/>
          <w:p w14:paraId="37D8EBBA" w14:textId="77777777" w:rsidR="006C7ECB" w:rsidRDefault="006C7ECB">
            <w:pPr>
              <w:rPr>
                <w:rFonts w:ascii="Times" w:hAnsi="Times"/>
              </w:rPr>
            </w:pPr>
          </w:p>
          <w:p w14:paraId="37D8EBBB" w14:textId="77777777" w:rsidR="006C7ECB" w:rsidRDefault="00A01006">
            <w:pPr>
              <w:rPr>
                <w:lang w:eastAsia="zh-CN"/>
              </w:rPr>
            </w:pPr>
            <w:r>
              <w:rPr>
                <w:highlight w:val="green"/>
                <w:lang w:eastAsia="zh-CN"/>
              </w:rPr>
              <w:t>Agreement:</w:t>
            </w:r>
          </w:p>
          <w:p w14:paraId="37D8EBBC" w14:textId="77777777" w:rsidR="006C7ECB" w:rsidRDefault="00A01006">
            <w:pPr>
              <w:rPr>
                <w:lang w:eastAsia="en-US"/>
              </w:rPr>
            </w:pPr>
            <w:r>
              <w:t>For contention exemption short control signalling based DL transmission of SS/PBCH, further consider if the following signals/channels can be multiplexed with SS/PBCH block transmission.</w:t>
            </w:r>
          </w:p>
          <w:p w14:paraId="37D8EBBD" w14:textId="77777777" w:rsidR="006C7ECB" w:rsidRDefault="00A01006">
            <w:pPr>
              <w:widowControl/>
              <w:numPr>
                <w:ilvl w:val="0"/>
                <w:numId w:val="24"/>
              </w:numPr>
              <w:autoSpaceDE/>
              <w:autoSpaceDN/>
              <w:spacing w:line="256" w:lineRule="auto"/>
              <w:jc w:val="left"/>
            </w:pPr>
            <w:r>
              <w:t>RMSI PDCCH and RMSI PDSCH</w:t>
            </w:r>
          </w:p>
          <w:p w14:paraId="37D8EBBE" w14:textId="77777777" w:rsidR="006C7ECB" w:rsidRDefault="00A01006">
            <w:pPr>
              <w:widowControl/>
              <w:numPr>
                <w:ilvl w:val="0"/>
                <w:numId w:val="24"/>
              </w:numPr>
              <w:autoSpaceDE/>
              <w:autoSpaceDN/>
              <w:spacing w:line="256" w:lineRule="auto"/>
              <w:jc w:val="left"/>
            </w:pPr>
            <w:r>
              <w:t>Other broadcast PDSCH</w:t>
            </w:r>
          </w:p>
          <w:p w14:paraId="37D8EBBF" w14:textId="77777777" w:rsidR="006C7ECB" w:rsidRDefault="00A01006">
            <w:pPr>
              <w:widowControl/>
              <w:numPr>
                <w:ilvl w:val="0"/>
                <w:numId w:val="24"/>
              </w:numPr>
              <w:autoSpaceDE/>
              <w:autoSpaceDN/>
              <w:spacing w:line="256" w:lineRule="auto"/>
              <w:jc w:val="left"/>
            </w:pPr>
            <w:r>
              <w:t xml:space="preserve">PDSCH without user-plane data </w:t>
            </w:r>
          </w:p>
          <w:p w14:paraId="37D8EBC0" w14:textId="77777777" w:rsidR="006C7ECB" w:rsidRDefault="00A01006">
            <w:pPr>
              <w:widowControl/>
              <w:numPr>
                <w:ilvl w:val="0"/>
                <w:numId w:val="24"/>
              </w:numPr>
              <w:autoSpaceDE/>
              <w:autoSpaceDN/>
              <w:spacing w:line="256" w:lineRule="auto"/>
              <w:jc w:val="left"/>
            </w:pPr>
            <w:r>
              <w:t>PDCCH</w:t>
            </w:r>
          </w:p>
          <w:p w14:paraId="37D8EBC1" w14:textId="77777777" w:rsidR="006C7ECB" w:rsidRDefault="00A01006">
            <w:pPr>
              <w:widowControl/>
              <w:numPr>
                <w:ilvl w:val="0"/>
                <w:numId w:val="24"/>
              </w:numPr>
              <w:autoSpaceDE/>
              <w:autoSpaceDN/>
              <w:spacing w:line="256" w:lineRule="auto"/>
              <w:jc w:val="left"/>
            </w:pPr>
            <w:r>
              <w:t>CSI-RS</w:t>
            </w:r>
          </w:p>
          <w:p w14:paraId="37D8EBC2" w14:textId="77777777" w:rsidR="006C7ECB" w:rsidRDefault="00A01006">
            <w:pPr>
              <w:widowControl/>
              <w:numPr>
                <w:ilvl w:val="0"/>
                <w:numId w:val="24"/>
              </w:numPr>
              <w:autoSpaceDE/>
              <w:autoSpaceDN/>
              <w:spacing w:line="256" w:lineRule="auto"/>
              <w:jc w:val="left"/>
            </w:pPr>
            <w:r>
              <w:t>PRS</w:t>
            </w:r>
          </w:p>
          <w:p w14:paraId="37D8EBC3" w14:textId="77777777" w:rsidR="006C7ECB" w:rsidRDefault="00A01006">
            <w:pPr>
              <w:widowControl/>
              <w:numPr>
                <w:ilvl w:val="0"/>
                <w:numId w:val="24"/>
              </w:numPr>
              <w:autoSpaceDE/>
              <w:autoSpaceDN/>
              <w:spacing w:line="256" w:lineRule="auto"/>
              <w:jc w:val="left"/>
            </w:pPr>
            <w:r>
              <w:t>Other signals/channels contained in Discovery Burst (i.e., exemption applies to Discovery Burst)</w:t>
            </w:r>
          </w:p>
          <w:p w14:paraId="37D8EBC4" w14:textId="77777777" w:rsidR="006C7ECB" w:rsidRDefault="00A01006">
            <w:r>
              <w:t>Note: Total exempted signals/channels should meet the restriction of 10% over any 100ms interval.</w:t>
            </w:r>
          </w:p>
          <w:p w14:paraId="37D8EBC5" w14:textId="77777777" w:rsidR="006C7ECB" w:rsidRDefault="00A01006">
            <w:r>
              <w:t>FFS: If contention exemption short control signalling based DL transmission is allowed when not multiplexed with SS/PBCH block transmission.</w:t>
            </w:r>
          </w:p>
          <w:p w14:paraId="37D8EBC6" w14:textId="77777777" w:rsidR="006C7ECB" w:rsidRDefault="006C7ECB">
            <w:pPr>
              <w:rPr>
                <w:lang w:eastAsia="en-US"/>
              </w:rPr>
            </w:pPr>
          </w:p>
        </w:tc>
      </w:tr>
    </w:tbl>
    <w:p w14:paraId="37D8EBC8" w14:textId="77777777" w:rsidR="006C7ECB" w:rsidRDefault="006C7ECB">
      <w:pPr>
        <w:rPr>
          <w:lang w:eastAsia="en-US"/>
        </w:rPr>
      </w:pPr>
    </w:p>
    <w:p w14:paraId="37D8EBC9" w14:textId="77777777" w:rsidR="006C7ECB" w:rsidRDefault="006C7ECB">
      <w:pPr>
        <w:rPr>
          <w:lang w:eastAsia="en-US"/>
        </w:rPr>
      </w:pPr>
    </w:p>
    <w:p w14:paraId="37D8EBCA" w14:textId="77777777" w:rsidR="006C7ECB" w:rsidRDefault="006C7ECB">
      <w:pPr>
        <w:rPr>
          <w:lang w:eastAsia="en-US"/>
        </w:rPr>
      </w:pPr>
    </w:p>
    <w:tbl>
      <w:tblPr>
        <w:tblStyle w:val="af8"/>
        <w:tblW w:w="0" w:type="auto"/>
        <w:tblLayout w:type="fixed"/>
        <w:tblLook w:val="04A0" w:firstRow="1" w:lastRow="0" w:firstColumn="1" w:lastColumn="0" w:noHBand="0" w:noVBand="1"/>
      </w:tblPr>
      <w:tblGrid>
        <w:gridCol w:w="2245"/>
        <w:gridCol w:w="7117"/>
      </w:tblGrid>
      <w:tr w:rsidR="006C7ECB" w14:paraId="37D8EBCD" w14:textId="77777777">
        <w:tc>
          <w:tcPr>
            <w:tcW w:w="2245" w:type="dxa"/>
          </w:tcPr>
          <w:p w14:paraId="37D8EBCB" w14:textId="77777777" w:rsidR="006C7ECB" w:rsidRDefault="00A01006">
            <w:pPr>
              <w:jc w:val="left"/>
              <w:rPr>
                <w:b/>
                <w:szCs w:val="20"/>
              </w:rPr>
            </w:pPr>
            <w:r>
              <w:rPr>
                <w:b/>
                <w:szCs w:val="20"/>
              </w:rPr>
              <w:t>Company</w:t>
            </w:r>
          </w:p>
        </w:tc>
        <w:tc>
          <w:tcPr>
            <w:tcW w:w="7117" w:type="dxa"/>
          </w:tcPr>
          <w:p w14:paraId="37D8EBCC" w14:textId="77777777" w:rsidR="006C7ECB" w:rsidRDefault="00A01006">
            <w:pPr>
              <w:jc w:val="left"/>
              <w:rPr>
                <w:b/>
                <w:szCs w:val="20"/>
              </w:rPr>
            </w:pPr>
            <w:r>
              <w:rPr>
                <w:b/>
                <w:szCs w:val="20"/>
              </w:rPr>
              <w:t>Key Proposals/Observations/Positions</w:t>
            </w:r>
          </w:p>
        </w:tc>
      </w:tr>
      <w:tr w:rsidR="006C7ECB" w14:paraId="37D8EBD0" w14:textId="77777777">
        <w:trPr>
          <w:trHeight w:val="300"/>
        </w:trPr>
        <w:tc>
          <w:tcPr>
            <w:tcW w:w="2245" w:type="dxa"/>
            <w:noWrap/>
          </w:tcPr>
          <w:p w14:paraId="37D8EBC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7D8EBC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BD5" w14:textId="77777777">
        <w:trPr>
          <w:trHeight w:val="1472"/>
        </w:trPr>
        <w:tc>
          <w:tcPr>
            <w:tcW w:w="2245" w:type="dxa"/>
          </w:tcPr>
          <w:p w14:paraId="37D8EB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37D8EBD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Other DL signals and channels for control, management and beamforming RS that is </w:t>
            </w:r>
            <w:proofErr w:type="spellStart"/>
            <w:r>
              <w:rPr>
                <w:rFonts w:ascii="Arial" w:eastAsia="Times New Roman" w:hAnsi="Arial" w:cs="Arial"/>
                <w:snapToGrid/>
                <w:color w:val="000000"/>
                <w:kern w:val="0"/>
                <w:sz w:val="16"/>
                <w:szCs w:val="16"/>
                <w:lang w:val="en-US" w:eastAsia="en-US"/>
              </w:rPr>
              <w:t>FDMed</w:t>
            </w:r>
            <w:proofErr w:type="spellEnd"/>
            <w:r>
              <w:rPr>
                <w:rFonts w:ascii="Arial" w:eastAsia="Times New Roman" w:hAnsi="Arial" w:cs="Arial"/>
                <w:snapToGrid/>
                <w:color w:val="000000"/>
                <w:kern w:val="0"/>
                <w:sz w:val="16"/>
                <w:szCs w:val="16"/>
                <w:lang w:val="en-US" w:eastAsia="en-US"/>
              </w:rPr>
              <w:t xml:space="preserve"> together in the SSB symbol can be transmitted as short control signaling.</w:t>
            </w:r>
          </w:p>
          <w:p w14:paraId="37D8EBD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37D8EBD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transmission from one UE perspective.</w:t>
            </w:r>
          </w:p>
        </w:tc>
      </w:tr>
      <w:tr w:rsidR="006C7ECB" w14:paraId="37D8EBDC" w14:textId="77777777">
        <w:trPr>
          <w:trHeight w:val="2024"/>
        </w:trPr>
        <w:tc>
          <w:tcPr>
            <w:tcW w:w="2245" w:type="dxa"/>
          </w:tcPr>
          <w:p w14:paraId="37D8EB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37D8EBD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37D8EBD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37D8EB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37D8EBD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37D8EBD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6C7ECB" w14:paraId="37D8EBDF" w14:textId="77777777">
        <w:trPr>
          <w:trHeight w:val="255"/>
        </w:trPr>
        <w:tc>
          <w:tcPr>
            <w:tcW w:w="2245" w:type="dxa"/>
          </w:tcPr>
          <w:p w14:paraId="37D8EBD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Charter Communications</w:t>
            </w:r>
          </w:p>
        </w:tc>
        <w:tc>
          <w:tcPr>
            <w:tcW w:w="7117" w:type="dxa"/>
            <w:noWrap/>
          </w:tcPr>
          <w:p w14:paraId="37D8EBD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The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exemptions for SS/PBCH blocks should apply at least to an entire SSB burst of any SCS that is not multiplexed with unicast control or data (subject to the duty cycle limits).</w:t>
            </w:r>
          </w:p>
        </w:tc>
      </w:tr>
      <w:tr w:rsidR="006C7ECB" w14:paraId="37D8EBE4" w14:textId="77777777">
        <w:trPr>
          <w:trHeight w:val="2686"/>
        </w:trPr>
        <w:tc>
          <w:tcPr>
            <w:tcW w:w="2245" w:type="dxa"/>
          </w:tcPr>
          <w:p w14:paraId="37D8EBE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37D8EB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D8EB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Support extending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exemption to Discovery Burst.</w:t>
            </w:r>
          </w:p>
          <w:p w14:paraId="37D8EBE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 xml:space="preserve">1 msg1 and msg3 for the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6C7ECB" w14:paraId="37D8EBE8" w14:textId="77777777">
        <w:trPr>
          <w:trHeight w:val="1465"/>
        </w:trPr>
        <w:tc>
          <w:tcPr>
            <w:tcW w:w="2245" w:type="dxa"/>
          </w:tcPr>
          <w:p w14:paraId="37D8EB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37D8EB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25: In regions where LBT is mandated, for contention exemption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based DL transmission of SS/PBCH, only channels/signals that can be multiplexed within the DB as defined for Rel-16 NR-U should be supported.</w:t>
            </w:r>
          </w:p>
          <w:p w14:paraId="37D8EBE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In regions where LBT is mandated, contention-exempt short control signaling rules do not apply to the transmission of msg1/msg3 for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2-step RACH.</w:t>
            </w:r>
          </w:p>
        </w:tc>
      </w:tr>
      <w:tr w:rsidR="006C7ECB" w14:paraId="37D8EBEF" w14:textId="77777777">
        <w:trPr>
          <w:trHeight w:val="1840"/>
        </w:trPr>
        <w:tc>
          <w:tcPr>
            <w:tcW w:w="2245" w:type="dxa"/>
          </w:tcPr>
          <w:p w14:paraId="37D8EB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37D8EBE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37D8EBE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37D8EBE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37D8EB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37D8EBE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6C7ECB" w14:paraId="37D8EBF2" w14:textId="77777777">
        <w:trPr>
          <w:trHeight w:val="255"/>
        </w:trPr>
        <w:tc>
          <w:tcPr>
            <w:tcW w:w="2245" w:type="dxa"/>
          </w:tcPr>
          <w:p w14:paraId="37D8EB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37D8EB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The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supported for SS/PBCH multiplexed with non-unicast information (e.g., SIB1, CSI-RS), where the transmission(s) duration is not exceed 10ms within an observation period of 100ms.</w:t>
            </w:r>
          </w:p>
        </w:tc>
      </w:tr>
      <w:tr w:rsidR="006C7ECB" w14:paraId="37D8EBF8" w14:textId="77777777">
        <w:trPr>
          <w:trHeight w:val="3174"/>
        </w:trPr>
        <w:tc>
          <w:tcPr>
            <w:tcW w:w="2245" w:type="dxa"/>
          </w:tcPr>
          <w:p w14:paraId="37D8EB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117" w:type="dxa"/>
          </w:tcPr>
          <w:p w14:paraId="37D8EB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EN 302 567, v2.2.0 allows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for up to 10% of time within an observation period of 100 </w:t>
            </w:r>
            <w:proofErr w:type="spellStart"/>
            <w:r>
              <w:rPr>
                <w:rFonts w:ascii="Calibri" w:eastAsia="Times New Roman" w:hAnsi="Calibri" w:cs="Calibri"/>
                <w:snapToGrid/>
                <w:color w:val="000000"/>
                <w:kern w:val="0"/>
                <w:szCs w:val="20"/>
                <w:lang w:val="en-US" w:eastAsia="en-US"/>
              </w:rPr>
              <w:t>ms.</w:t>
            </w:r>
            <w:proofErr w:type="spellEnd"/>
          </w:p>
          <w:p w14:paraId="37D8EB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37D8EB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37D8EB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6C7ECB" w14:paraId="37D8EBFB" w14:textId="77777777">
        <w:trPr>
          <w:trHeight w:val="510"/>
        </w:trPr>
        <w:tc>
          <w:tcPr>
            <w:tcW w:w="2245" w:type="dxa"/>
          </w:tcPr>
          <w:p w14:paraId="37D8EB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37D8EB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6C7ECB" w14:paraId="37D8EBFE" w14:textId="77777777">
        <w:trPr>
          <w:trHeight w:val="255"/>
        </w:trPr>
        <w:tc>
          <w:tcPr>
            <w:tcW w:w="2245" w:type="dxa"/>
          </w:tcPr>
          <w:p w14:paraId="37D8EB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37D8EBF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6C7ECB" w14:paraId="37D8EC02" w14:textId="77777777">
        <w:trPr>
          <w:trHeight w:val="920"/>
        </w:trPr>
        <w:tc>
          <w:tcPr>
            <w:tcW w:w="2245" w:type="dxa"/>
          </w:tcPr>
          <w:p w14:paraId="37D8EB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37D8EC0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37D8EC0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Under the restrictions of duty cycle for short control signaling, allow PRACH, msg1, msg3,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SRS, PUCCH and PUSCH without user plane data for contention exempt transmission</w:t>
            </w:r>
          </w:p>
        </w:tc>
      </w:tr>
      <w:tr w:rsidR="006C7ECB" w14:paraId="37D8EC05" w14:textId="77777777">
        <w:trPr>
          <w:trHeight w:val="1530"/>
        </w:trPr>
        <w:tc>
          <w:tcPr>
            <w:tcW w:w="2245" w:type="dxa"/>
          </w:tcPr>
          <w:p w14:paraId="37D8EC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117" w:type="dxa"/>
          </w:tcPr>
          <w:p w14:paraId="37D8EC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discovery burst as part of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other periodic transmission with high priority can be part of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including non-unicast information, PRACH, PDCCH, PUCCH, and RS.</w:t>
            </w:r>
            <w:r>
              <w:rPr>
                <w:rFonts w:ascii="Calibri" w:eastAsia="Times New Roman" w:hAnsi="Calibri" w:cs="Calibri"/>
                <w:snapToGrid/>
                <w:color w:val="000000"/>
                <w:kern w:val="0"/>
                <w:szCs w:val="20"/>
                <w:lang w:val="en-US" w:eastAsia="en-US"/>
              </w:rPr>
              <w:br/>
              <w:t xml:space="preserve">• support limitation on the duty cycle to use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wherein the duty cycle are defined from the channel occupancy point of view.</w:t>
            </w:r>
          </w:p>
        </w:tc>
      </w:tr>
      <w:tr w:rsidR="006C7ECB" w14:paraId="37D8EC09" w14:textId="77777777">
        <w:trPr>
          <w:trHeight w:val="736"/>
        </w:trPr>
        <w:tc>
          <w:tcPr>
            <w:tcW w:w="2245" w:type="dxa"/>
          </w:tcPr>
          <w:p w14:paraId="37D8EC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37D8EC0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transmission of RMSI PDCCH, RMSI PDSCH, and/or CSI-RS contained in Discovery Burst.</w:t>
            </w:r>
          </w:p>
          <w:p w14:paraId="37D8EC0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PRACH transmission.</w:t>
            </w:r>
          </w:p>
        </w:tc>
      </w:tr>
      <w:tr w:rsidR="006C7ECB" w14:paraId="37D8EC0D" w14:textId="77777777">
        <w:trPr>
          <w:trHeight w:val="977"/>
        </w:trPr>
        <w:tc>
          <w:tcPr>
            <w:tcW w:w="2245" w:type="dxa"/>
          </w:tcPr>
          <w:p w14:paraId="37D8EC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37D8EC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37D8EC0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6C7ECB" w14:paraId="37D8EC16" w14:textId="77777777">
        <w:trPr>
          <w:trHeight w:val="4121"/>
        </w:trPr>
        <w:tc>
          <w:tcPr>
            <w:tcW w:w="2245" w:type="dxa"/>
          </w:tcPr>
          <w:p w14:paraId="37D8EC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117" w:type="dxa"/>
          </w:tcPr>
          <w:p w14:paraId="37D8EC0F"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7: For the case of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is in a COT initiated by gNB or UE, it is suggested that such transmission should not be counted into 10ms limitation within the 100ms observation period.</w:t>
            </w:r>
          </w:p>
          <w:p w14:paraId="37D8EC1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On 10ms limitation of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it is recommended that “ the total time corresponding to all transmitted symbols for a channel/signal that is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used to evaluate whether to meet 10ms limitation” should be considered.</w:t>
            </w:r>
          </w:p>
          <w:p w14:paraId="37D8EC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Other channel/signal is allowed to be multiplexed with a channel/signal that has been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only if their total transmission time does not exceed 10ms limitation within 100ms observation period.</w:t>
            </w:r>
          </w:p>
          <w:p w14:paraId="37D8EC12"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 xml:space="preserve">l For 120 kHz SCS SS/PBCH, transmitted 64 SS/PBCH with 20ms SS/PBCH period exceeds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br/>
              <w:t xml:space="preserve">l For larger SCS (e.g., 240/480/960kHz) SS/PBCH, transmitted 64 SS/PBCH with 20ms SS/PBCH period does not exceed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p w14:paraId="37D8EC13"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5: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to apply Contention Exempt Short Control Signaling rules.</w:t>
            </w:r>
          </w:p>
          <w:p w14:paraId="37D8EC14"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7D8EC15"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using Contention Exempt Short Control Signaling rules.</w:t>
            </w:r>
          </w:p>
        </w:tc>
      </w:tr>
    </w:tbl>
    <w:p w14:paraId="37D8EC17" w14:textId="77777777" w:rsidR="006C7ECB" w:rsidRDefault="00A01006">
      <w:pPr>
        <w:pStyle w:val="3"/>
      </w:pPr>
      <w:r>
        <w:t>First Round Discussion</w:t>
      </w:r>
    </w:p>
    <w:p w14:paraId="37D8EC18" w14:textId="77777777" w:rsidR="006C7ECB" w:rsidRDefault="00A01006">
      <w:pPr>
        <w:rPr>
          <w:lang w:eastAsia="en-US"/>
        </w:rPr>
      </w:pPr>
      <w:r>
        <w:rPr>
          <w:lang w:eastAsia="en-US"/>
        </w:rPr>
        <w:t>For Short Control Signaling exemption from LBT for uplink transmissions, following positions are roughly reached by the companies</w:t>
      </w:r>
    </w:p>
    <w:p w14:paraId="37D8EC19" w14:textId="77777777" w:rsidR="006C7ECB" w:rsidRDefault="00A01006">
      <w:pPr>
        <w:pStyle w:val="a"/>
        <w:widowControl w:val="0"/>
        <w:numPr>
          <w:ilvl w:val="0"/>
          <w:numId w:val="25"/>
        </w:numPr>
        <w:autoSpaceDE w:val="0"/>
        <w:autoSpaceDN w:val="0"/>
        <w:contextualSpacing/>
        <w:jc w:val="both"/>
      </w:pPr>
      <w:r>
        <w:t>PRACH, Msg1/</w:t>
      </w:r>
      <w:proofErr w:type="spellStart"/>
      <w:r>
        <w:t>MsgA</w:t>
      </w:r>
      <w:proofErr w:type="spellEnd"/>
    </w:p>
    <w:p w14:paraId="37D8EC1A" w14:textId="77777777" w:rsidR="006C7ECB" w:rsidRDefault="00A01006">
      <w:pPr>
        <w:pStyle w:val="a"/>
        <w:widowControl w:val="0"/>
        <w:numPr>
          <w:ilvl w:val="1"/>
          <w:numId w:val="25"/>
        </w:numPr>
        <w:autoSpaceDE w:val="0"/>
        <w:autoSpaceDN w:val="0"/>
        <w:contextualSpacing/>
        <w:jc w:val="both"/>
      </w:pPr>
      <w:r>
        <w:t>Apple, Ericsson, CATT, Intel, ZTE</w:t>
      </w:r>
    </w:p>
    <w:p w14:paraId="37D8EC1B" w14:textId="77777777" w:rsidR="006C7ECB" w:rsidRDefault="00A01006">
      <w:pPr>
        <w:pStyle w:val="a"/>
        <w:widowControl w:val="0"/>
        <w:numPr>
          <w:ilvl w:val="1"/>
          <w:numId w:val="25"/>
        </w:numPr>
        <w:autoSpaceDE w:val="0"/>
        <w:autoSpaceDN w:val="0"/>
        <w:contextualSpacing/>
        <w:jc w:val="both"/>
      </w:pPr>
      <w:r>
        <w:t>Against; Huawei</w:t>
      </w:r>
    </w:p>
    <w:p w14:paraId="37D8EC1C" w14:textId="77777777" w:rsidR="006C7ECB" w:rsidRDefault="00A01006">
      <w:pPr>
        <w:pStyle w:val="a"/>
        <w:widowControl w:val="0"/>
        <w:numPr>
          <w:ilvl w:val="0"/>
          <w:numId w:val="25"/>
        </w:numPr>
        <w:autoSpaceDE w:val="0"/>
        <w:autoSpaceDN w:val="0"/>
        <w:contextualSpacing/>
        <w:jc w:val="both"/>
      </w:pPr>
      <w:r>
        <w:t>PUCCH (all)</w:t>
      </w:r>
    </w:p>
    <w:p w14:paraId="37D8EC1D" w14:textId="77777777" w:rsidR="006C7ECB" w:rsidRDefault="00A01006">
      <w:pPr>
        <w:pStyle w:val="a"/>
        <w:widowControl w:val="0"/>
        <w:numPr>
          <w:ilvl w:val="0"/>
          <w:numId w:val="25"/>
        </w:numPr>
        <w:autoSpaceDE w:val="0"/>
        <w:autoSpaceDN w:val="0"/>
        <w:contextualSpacing/>
        <w:jc w:val="both"/>
      </w:pPr>
      <w:r>
        <w:t>Msg3</w:t>
      </w:r>
    </w:p>
    <w:p w14:paraId="37D8EC1E" w14:textId="77777777" w:rsidR="006C7ECB" w:rsidRDefault="00A01006">
      <w:pPr>
        <w:pStyle w:val="a"/>
        <w:widowControl w:val="0"/>
        <w:numPr>
          <w:ilvl w:val="1"/>
          <w:numId w:val="25"/>
        </w:numPr>
        <w:autoSpaceDE w:val="0"/>
        <w:autoSpaceDN w:val="0"/>
        <w:contextualSpacing/>
        <w:jc w:val="both"/>
      </w:pPr>
      <w:r>
        <w:t>Ericsson, ZTE</w:t>
      </w:r>
    </w:p>
    <w:p w14:paraId="37D8EC1F" w14:textId="77777777" w:rsidR="006C7ECB" w:rsidRDefault="00A01006">
      <w:pPr>
        <w:pStyle w:val="a"/>
        <w:widowControl w:val="0"/>
        <w:numPr>
          <w:ilvl w:val="1"/>
          <w:numId w:val="25"/>
        </w:numPr>
        <w:autoSpaceDE w:val="0"/>
        <w:autoSpaceDN w:val="0"/>
        <w:contextualSpacing/>
        <w:jc w:val="both"/>
      </w:pPr>
      <w:r>
        <w:t>Against: Huawei</w:t>
      </w:r>
    </w:p>
    <w:p w14:paraId="37D8EC20" w14:textId="77777777" w:rsidR="006C7ECB" w:rsidRDefault="00A01006">
      <w:pPr>
        <w:pStyle w:val="a"/>
        <w:widowControl w:val="0"/>
        <w:numPr>
          <w:ilvl w:val="0"/>
          <w:numId w:val="25"/>
        </w:numPr>
        <w:autoSpaceDE w:val="0"/>
        <w:autoSpaceDN w:val="0"/>
        <w:contextualSpacing/>
        <w:jc w:val="both"/>
      </w:pPr>
      <w:r>
        <w:t>Ack/</w:t>
      </w:r>
      <w:proofErr w:type="spellStart"/>
      <w:r>
        <w:t>Nack</w:t>
      </w:r>
      <w:proofErr w:type="spellEnd"/>
      <w:r>
        <w:t xml:space="preserve"> on PUSCH (Nokia)</w:t>
      </w:r>
    </w:p>
    <w:p w14:paraId="37D8EC21" w14:textId="77777777" w:rsidR="006C7ECB" w:rsidRDefault="00A01006">
      <w:pPr>
        <w:pStyle w:val="a"/>
        <w:widowControl w:val="0"/>
        <w:numPr>
          <w:ilvl w:val="0"/>
          <w:numId w:val="25"/>
        </w:numPr>
        <w:autoSpaceDE w:val="0"/>
        <w:autoSpaceDN w:val="0"/>
        <w:contextualSpacing/>
        <w:jc w:val="both"/>
      </w:pPr>
      <w:r>
        <w:t xml:space="preserve">CSI reporting on PUSCH (Nokia) </w:t>
      </w:r>
    </w:p>
    <w:p w14:paraId="37D8EC22" w14:textId="77777777" w:rsidR="006C7ECB" w:rsidRDefault="00A01006">
      <w:pPr>
        <w:pStyle w:val="a"/>
        <w:widowControl w:val="0"/>
        <w:numPr>
          <w:ilvl w:val="0"/>
          <w:numId w:val="25"/>
        </w:numPr>
        <w:autoSpaceDE w:val="0"/>
        <w:autoSpaceDN w:val="0"/>
        <w:contextualSpacing/>
        <w:jc w:val="both"/>
      </w:pPr>
      <w:r>
        <w:t>SRS (all)</w:t>
      </w:r>
    </w:p>
    <w:p w14:paraId="37D8EC23" w14:textId="77777777" w:rsidR="006C7ECB" w:rsidRDefault="006C7ECB">
      <w:pPr>
        <w:contextualSpacing/>
        <w:rPr>
          <w:highlight w:val="yellow"/>
        </w:rPr>
      </w:pPr>
    </w:p>
    <w:p w14:paraId="37D8EC24" w14:textId="77777777" w:rsidR="006C7ECB" w:rsidRDefault="00A01006">
      <w:pPr>
        <w:pStyle w:val="discussionpoint"/>
      </w:pPr>
      <w:r>
        <w:t>Proposal 2.11.1-1:</w:t>
      </w:r>
    </w:p>
    <w:p w14:paraId="37D8EC25" w14:textId="77777777" w:rsidR="006C7ECB" w:rsidRDefault="00A01006">
      <w:pPr>
        <w:pStyle w:val="a"/>
        <w:numPr>
          <w:ilvl w:val="0"/>
          <w:numId w:val="18"/>
        </w:numPr>
        <w:rPr>
          <w:lang w:eastAsia="en-US"/>
        </w:rPr>
      </w:pPr>
      <w:r>
        <w:rPr>
          <w:lang w:eastAsia="en-US"/>
        </w:rPr>
        <w:t xml:space="preserve">Contention Exempt Short Control Signaling rules apply to the transmission of msg1 and/or msg3 for the 4 step RACH and </w:t>
      </w:r>
      <w:proofErr w:type="spellStart"/>
      <w:r>
        <w:rPr>
          <w:lang w:eastAsia="en-US"/>
        </w:rPr>
        <w:t>MsgA</w:t>
      </w:r>
      <w:proofErr w:type="spellEnd"/>
      <w:r>
        <w:rPr>
          <w:lang w:eastAsia="en-US"/>
        </w:rPr>
        <w:t xml:space="preserve"> for the 2-step RACH for all supported SCS.</w:t>
      </w:r>
    </w:p>
    <w:p w14:paraId="37D8EC26" w14:textId="77777777" w:rsidR="006C7ECB" w:rsidRDefault="00A01006">
      <w:pPr>
        <w:pStyle w:val="a"/>
        <w:numPr>
          <w:ilvl w:val="1"/>
          <w:numId w:val="18"/>
        </w:numPr>
        <w:rPr>
          <w:lang w:eastAsia="en-US"/>
        </w:rPr>
      </w:pPr>
      <w:r>
        <w:rPr>
          <w:lang w:eastAsia="en-US"/>
        </w:rPr>
        <w:t>Note restriction for short control signalling transmissions apply (10% over any 100ms intervals)</w:t>
      </w:r>
    </w:p>
    <w:p w14:paraId="37D8EC27" w14:textId="77777777" w:rsidR="006C7ECB" w:rsidRDefault="00A01006">
      <w:pPr>
        <w:pStyle w:val="a"/>
        <w:numPr>
          <w:ilvl w:val="1"/>
          <w:numId w:val="18"/>
        </w:numPr>
        <w:rPr>
          <w:lang w:eastAsia="en-US"/>
        </w:rPr>
      </w:pPr>
      <w:r>
        <w:rPr>
          <w:lang w:eastAsia="en-US"/>
        </w:rPr>
        <w:t>Alt 1: The 10% over any 100ms interval restriction is applicable to all available msg1/msg3/</w:t>
      </w:r>
      <w:proofErr w:type="spellStart"/>
      <w:r>
        <w:rPr>
          <w:lang w:eastAsia="en-US"/>
        </w:rPr>
        <w:t>msgA</w:t>
      </w:r>
      <w:proofErr w:type="spellEnd"/>
      <w:r>
        <w:rPr>
          <w:lang w:eastAsia="en-US"/>
        </w:rPr>
        <w:t xml:space="preserve"> resources configured in a cell</w:t>
      </w:r>
    </w:p>
    <w:p w14:paraId="37D8EC28" w14:textId="77777777" w:rsidR="006C7ECB" w:rsidRDefault="00A01006">
      <w:pPr>
        <w:pStyle w:val="a"/>
        <w:numPr>
          <w:ilvl w:val="1"/>
          <w:numId w:val="18"/>
        </w:numPr>
        <w:rPr>
          <w:lang w:eastAsia="en-US"/>
        </w:rPr>
      </w:pPr>
      <w:r>
        <w:rPr>
          <w:lang w:eastAsia="en-US"/>
        </w:rPr>
        <w:lastRenderedPageBreak/>
        <w:t>Alt 2: The 10% over any 100ms interval restriction is applicable to the msg1/msg3/</w:t>
      </w:r>
      <w:proofErr w:type="spellStart"/>
      <w:r>
        <w:rPr>
          <w:lang w:eastAsia="en-US"/>
        </w:rPr>
        <w:t>msgA</w:t>
      </w:r>
      <w:proofErr w:type="spellEnd"/>
      <w:r>
        <w:rPr>
          <w:lang w:eastAsia="en-US"/>
        </w:rPr>
        <w:t xml:space="preserve"> transmission from one UE perspective</w:t>
      </w:r>
    </w:p>
    <w:p w14:paraId="37D8EC29" w14:textId="77777777" w:rsidR="006C7ECB" w:rsidRDefault="00A01006">
      <w:pPr>
        <w:pStyle w:val="a"/>
        <w:numPr>
          <w:ilvl w:val="0"/>
          <w:numId w:val="18"/>
        </w:numPr>
        <w:rPr>
          <w:lang w:eastAsia="en-US"/>
        </w:rPr>
      </w:pPr>
      <w:r>
        <w:rPr>
          <w:lang w:eastAsia="en-US"/>
        </w:rPr>
        <w:t>FFS: Other UL signals/channels can be transmitted with Contention Exempt Short Control Signaling rule, such as SRS, PUCCH, PUSCH without user plain data, etc</w:t>
      </w:r>
    </w:p>
    <w:p w14:paraId="37D8EC2A" w14:textId="77777777" w:rsidR="006C7ECB" w:rsidRDefault="006C7ECB">
      <w:pPr>
        <w:contextualSpacing/>
        <w:rPr>
          <w:highlight w:val="yellow"/>
        </w:rPr>
      </w:pPr>
    </w:p>
    <w:tbl>
      <w:tblPr>
        <w:tblStyle w:val="af8"/>
        <w:tblW w:w="0" w:type="auto"/>
        <w:tblLook w:val="04A0" w:firstRow="1" w:lastRow="0" w:firstColumn="1" w:lastColumn="0" w:noHBand="0" w:noVBand="1"/>
      </w:tblPr>
      <w:tblGrid>
        <w:gridCol w:w="2425"/>
        <w:gridCol w:w="6937"/>
      </w:tblGrid>
      <w:tr w:rsidR="006C7ECB" w14:paraId="37D8EC2D" w14:textId="77777777">
        <w:tc>
          <w:tcPr>
            <w:tcW w:w="2425" w:type="dxa"/>
          </w:tcPr>
          <w:p w14:paraId="37D8EC2B" w14:textId="77777777" w:rsidR="006C7ECB" w:rsidRDefault="00A01006">
            <w:pPr>
              <w:rPr>
                <w:lang w:eastAsia="en-US"/>
              </w:rPr>
            </w:pPr>
            <w:r>
              <w:rPr>
                <w:lang w:eastAsia="en-US"/>
              </w:rPr>
              <w:t>Company</w:t>
            </w:r>
          </w:p>
        </w:tc>
        <w:tc>
          <w:tcPr>
            <w:tcW w:w="6937" w:type="dxa"/>
          </w:tcPr>
          <w:p w14:paraId="37D8EC2C" w14:textId="77777777" w:rsidR="006C7ECB" w:rsidRDefault="00A01006">
            <w:pPr>
              <w:rPr>
                <w:lang w:eastAsia="en-US"/>
              </w:rPr>
            </w:pPr>
            <w:r>
              <w:rPr>
                <w:lang w:eastAsia="en-US"/>
              </w:rPr>
              <w:t>View</w:t>
            </w:r>
          </w:p>
        </w:tc>
      </w:tr>
      <w:tr w:rsidR="006C7ECB" w14:paraId="37D8EC30" w14:textId="77777777">
        <w:tc>
          <w:tcPr>
            <w:tcW w:w="2425" w:type="dxa"/>
          </w:tcPr>
          <w:p w14:paraId="37D8EC2E" w14:textId="77777777" w:rsidR="006C7ECB" w:rsidRDefault="00A01006">
            <w:pPr>
              <w:rPr>
                <w:lang w:eastAsia="en-US"/>
              </w:rPr>
            </w:pPr>
            <w:r>
              <w:rPr>
                <w:lang w:eastAsia="en-US"/>
              </w:rPr>
              <w:t>Nokia, NSB</w:t>
            </w:r>
          </w:p>
        </w:tc>
        <w:tc>
          <w:tcPr>
            <w:tcW w:w="6937" w:type="dxa"/>
          </w:tcPr>
          <w:p w14:paraId="37D8EC2F" w14:textId="77777777" w:rsidR="006C7ECB" w:rsidRDefault="00A01006">
            <w:pPr>
              <w:rPr>
                <w:lang w:eastAsia="en-US"/>
              </w:rPr>
            </w:pPr>
            <w:r>
              <w:rPr>
                <w:lang w:eastAsia="en-US"/>
              </w:rPr>
              <w:t>We support the proposal.</w:t>
            </w:r>
          </w:p>
        </w:tc>
      </w:tr>
      <w:tr w:rsidR="006C7ECB" w14:paraId="37D8EC33" w14:textId="77777777">
        <w:tc>
          <w:tcPr>
            <w:tcW w:w="2425" w:type="dxa"/>
          </w:tcPr>
          <w:p w14:paraId="37D8EC31" w14:textId="77777777" w:rsidR="006C7ECB" w:rsidRDefault="00A01006">
            <w:pPr>
              <w:rPr>
                <w:lang w:eastAsia="en-US"/>
              </w:rPr>
            </w:pPr>
            <w:r>
              <w:rPr>
                <w:lang w:eastAsia="en-US"/>
              </w:rPr>
              <w:t>Charter Communications</w:t>
            </w:r>
          </w:p>
        </w:tc>
        <w:tc>
          <w:tcPr>
            <w:tcW w:w="6937" w:type="dxa"/>
          </w:tcPr>
          <w:p w14:paraId="37D8EC32" w14:textId="77777777" w:rsidR="006C7ECB" w:rsidRDefault="00A01006">
            <w:pPr>
              <w:rPr>
                <w:lang w:eastAsia="en-US"/>
              </w:rPr>
            </w:pPr>
            <w:r>
              <w:rPr>
                <w:lang w:eastAsia="en-US"/>
              </w:rPr>
              <w:t>Support the proposal</w:t>
            </w:r>
          </w:p>
        </w:tc>
      </w:tr>
      <w:tr w:rsidR="006C7ECB" w14:paraId="37D8EC36" w14:textId="77777777">
        <w:tc>
          <w:tcPr>
            <w:tcW w:w="2425" w:type="dxa"/>
          </w:tcPr>
          <w:p w14:paraId="37D8EC34" w14:textId="77777777" w:rsidR="006C7ECB" w:rsidRDefault="00A01006">
            <w:pPr>
              <w:rPr>
                <w:lang w:eastAsia="en-US"/>
              </w:rPr>
            </w:pPr>
            <w:r>
              <w:rPr>
                <w:lang w:eastAsia="en-US"/>
              </w:rPr>
              <w:t>Lenovo, Motorola Mobility</w:t>
            </w:r>
          </w:p>
        </w:tc>
        <w:tc>
          <w:tcPr>
            <w:tcW w:w="6937" w:type="dxa"/>
          </w:tcPr>
          <w:p w14:paraId="37D8EC35" w14:textId="77777777" w:rsidR="006C7ECB" w:rsidRDefault="00A01006">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6C7ECB" w14:paraId="37D8EC39" w14:textId="77777777">
        <w:tc>
          <w:tcPr>
            <w:tcW w:w="2425" w:type="dxa"/>
          </w:tcPr>
          <w:p w14:paraId="37D8EC37" w14:textId="77777777" w:rsidR="006C7ECB" w:rsidRDefault="00A01006">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C38" w14:textId="77777777" w:rsidR="006C7ECB" w:rsidRDefault="00A01006">
            <w:pPr>
              <w:rPr>
                <w:rFonts w:eastAsia="宋体"/>
                <w:lang w:val="en-US" w:eastAsia="en-US"/>
              </w:rPr>
            </w:pPr>
            <w:r>
              <w:rPr>
                <w:rFonts w:eastAsia="宋体"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F62610" w14:paraId="6137DF8D" w14:textId="77777777">
        <w:tc>
          <w:tcPr>
            <w:tcW w:w="2425" w:type="dxa"/>
          </w:tcPr>
          <w:p w14:paraId="1248CF43" w14:textId="724A7456" w:rsidR="00F62610" w:rsidRDefault="00F62610" w:rsidP="00F62610">
            <w:pPr>
              <w:rPr>
                <w:rFonts w:eastAsia="宋体"/>
                <w:lang w:val="en-US" w:eastAsia="zh-CN"/>
              </w:rPr>
            </w:pPr>
            <w:r>
              <w:rPr>
                <w:lang w:eastAsia="en-US"/>
              </w:rPr>
              <w:t>Intel</w:t>
            </w:r>
          </w:p>
        </w:tc>
        <w:tc>
          <w:tcPr>
            <w:tcW w:w="6937" w:type="dxa"/>
          </w:tcPr>
          <w:p w14:paraId="0E43FC6F" w14:textId="2D5DF46A" w:rsidR="00F62610" w:rsidRDefault="00F62610" w:rsidP="00F62610">
            <w:pPr>
              <w:rPr>
                <w:rFonts w:eastAsia="宋体"/>
                <w:lang w:val="en-US" w:eastAsia="zh-CN"/>
              </w:rPr>
            </w:pPr>
            <w:r>
              <w:rPr>
                <w:lang w:eastAsia="en-US"/>
              </w:rPr>
              <w:t>We support the proposal.</w:t>
            </w:r>
          </w:p>
        </w:tc>
      </w:tr>
      <w:tr w:rsidR="00255269" w14:paraId="1ECAA706" w14:textId="77777777">
        <w:tc>
          <w:tcPr>
            <w:tcW w:w="2425" w:type="dxa"/>
          </w:tcPr>
          <w:p w14:paraId="17BC3229" w14:textId="176B34EA" w:rsidR="00255269" w:rsidRDefault="00255269" w:rsidP="00255269">
            <w:pPr>
              <w:rPr>
                <w:lang w:eastAsia="en-US"/>
              </w:rPr>
            </w:pPr>
            <w:r>
              <w:rPr>
                <w:lang w:eastAsia="en-US"/>
              </w:rPr>
              <w:t>Apple</w:t>
            </w:r>
          </w:p>
        </w:tc>
        <w:tc>
          <w:tcPr>
            <w:tcW w:w="6937" w:type="dxa"/>
          </w:tcPr>
          <w:p w14:paraId="29DD030C" w14:textId="06D9C483" w:rsidR="00255269" w:rsidRDefault="00255269" w:rsidP="00255269">
            <w:pPr>
              <w:rPr>
                <w:lang w:eastAsia="en-US"/>
              </w:rPr>
            </w:pPr>
            <w:r>
              <w:rPr>
                <w:lang w:eastAsia="en-US"/>
              </w:rPr>
              <w:t xml:space="preserve">Support the proposal. Alt 2 should be used for 10% short control signaling overhead </w:t>
            </w:r>
          </w:p>
        </w:tc>
      </w:tr>
      <w:tr w:rsidR="000977AE" w14:paraId="580154CE" w14:textId="77777777">
        <w:tc>
          <w:tcPr>
            <w:tcW w:w="2425" w:type="dxa"/>
          </w:tcPr>
          <w:p w14:paraId="1508DE68" w14:textId="435BD211" w:rsidR="000977AE" w:rsidRDefault="000977AE" w:rsidP="00255269">
            <w:pPr>
              <w:rPr>
                <w:lang w:eastAsia="en-US"/>
              </w:rPr>
            </w:pPr>
            <w:proofErr w:type="spellStart"/>
            <w:r>
              <w:rPr>
                <w:lang w:eastAsia="en-US"/>
              </w:rPr>
              <w:t>Futurewei</w:t>
            </w:r>
            <w:proofErr w:type="spellEnd"/>
            <w:r>
              <w:rPr>
                <w:lang w:eastAsia="en-US"/>
              </w:rPr>
              <w:t xml:space="preserve"> </w:t>
            </w:r>
          </w:p>
        </w:tc>
        <w:tc>
          <w:tcPr>
            <w:tcW w:w="6937" w:type="dxa"/>
          </w:tcPr>
          <w:p w14:paraId="1048E838" w14:textId="31167E61" w:rsidR="000977AE" w:rsidRDefault="000977AE" w:rsidP="00255269">
            <w:pPr>
              <w:rPr>
                <w:lang w:eastAsia="en-US"/>
              </w:rPr>
            </w:pPr>
            <w:r w:rsidRPr="000977AE">
              <w:rPr>
                <w:lang w:eastAsia="en-US"/>
              </w:rPr>
              <w:t>We do not support Alt2 but are open to further discussing Alt1. We believe the 10% limit over any 100ms should be from a cell perspective</w:t>
            </w:r>
            <w:r w:rsidR="00041682">
              <w:rPr>
                <w:lang w:eastAsia="en-US"/>
              </w:rPr>
              <w:t xml:space="preserve"> which is a stricter constraint</w:t>
            </w:r>
            <w:r w:rsidRPr="000977AE">
              <w:rPr>
                <w:lang w:eastAsia="en-US"/>
              </w:rPr>
              <w: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A432AF" w14:paraId="4ECEFBDB" w14:textId="77777777" w:rsidTr="00DB63AF">
        <w:tc>
          <w:tcPr>
            <w:tcW w:w="2425" w:type="dxa"/>
          </w:tcPr>
          <w:p w14:paraId="0D5F1A62" w14:textId="77777777" w:rsidR="00A432AF" w:rsidRDefault="00A432AF" w:rsidP="00DB63AF">
            <w:pPr>
              <w:rPr>
                <w:lang w:eastAsia="en-US"/>
              </w:rPr>
            </w:pPr>
            <w:r>
              <w:rPr>
                <w:lang w:eastAsia="en-US"/>
              </w:rPr>
              <w:t>Ericsson</w:t>
            </w:r>
          </w:p>
        </w:tc>
        <w:tc>
          <w:tcPr>
            <w:tcW w:w="6937" w:type="dxa"/>
          </w:tcPr>
          <w:p w14:paraId="1483CE43" w14:textId="77777777" w:rsidR="00A432AF" w:rsidRDefault="00A432AF" w:rsidP="00DB63AF">
            <w:pPr>
              <w:widowControl/>
              <w:kinsoku/>
              <w:overflowPunct/>
              <w:spacing w:after="0"/>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1F8C9DB5" w14:textId="77777777" w:rsidR="00A432AF" w:rsidRDefault="00A432AF" w:rsidP="00DB63AF">
            <w:pPr>
              <w:widowControl/>
              <w:kinsoku/>
              <w:overflowPunct/>
              <w:spacing w:after="0"/>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w:t>
            </w:r>
            <w:proofErr w:type="spellStart"/>
            <w:r>
              <w:rPr>
                <w:lang w:eastAsia="en-US"/>
              </w:rPr>
              <w:t>gNBs</w:t>
            </w:r>
            <w:proofErr w:type="spellEnd"/>
            <w:r>
              <w:rPr>
                <w:lang w:eastAsia="en-US"/>
              </w:rPr>
              <w:t xml:space="preserve"> and UEs. </w:t>
            </w:r>
            <w:r>
              <w:rPr>
                <w:lang w:eastAsia="en-US"/>
              </w:rPr>
              <w:br/>
            </w:r>
            <w:r>
              <w:rPr>
                <w:lang w:eastAsia="en-US"/>
              </w:rPr>
              <w:br/>
            </w:r>
            <w:r w:rsidRPr="00A6254D">
              <w:rPr>
                <w:b/>
                <w:bCs/>
                <w:u w:val="single"/>
                <w:lang w:eastAsia="en-US"/>
              </w:rPr>
              <w:t>EN 302 567 v 2.2.0:</w:t>
            </w:r>
            <w:r w:rsidRPr="00A6254D">
              <w:rPr>
                <w:b/>
                <w:bCs/>
                <w:lang w:eastAsia="en-US"/>
              </w:rPr>
              <w:t xml:space="preserve"> </w:t>
            </w:r>
          </w:p>
          <w:p w14:paraId="708AF986" w14:textId="77777777" w:rsidR="00A432AF" w:rsidRPr="00A6254D" w:rsidRDefault="00A432AF" w:rsidP="00DB63AF">
            <w:pPr>
              <w:widowControl/>
              <w:kinsoku/>
              <w:overflowPunct/>
              <w:spacing w:after="0"/>
              <w:jc w:val="left"/>
              <w:textAlignment w:val="auto"/>
              <w:rPr>
                <w:rFonts w:eastAsia="宋体"/>
                <w:b/>
                <w:bCs/>
                <w:snapToGrid/>
                <w:kern w:val="0"/>
                <w:sz w:val="14"/>
                <w:szCs w:val="14"/>
                <w:lang w:val="en-US" w:eastAsia="zh-CN"/>
              </w:rPr>
            </w:pPr>
            <w:r w:rsidRPr="00A6254D">
              <w:rPr>
                <w:rFonts w:eastAsia="宋体"/>
                <w:b/>
                <w:bCs/>
                <w:snapToGrid/>
                <w:kern w:val="0"/>
                <w:sz w:val="14"/>
                <w:szCs w:val="14"/>
                <w:lang w:val="en-US" w:eastAsia="zh-CN"/>
              </w:rPr>
              <w:t>4.2.6.2 Definition</w:t>
            </w:r>
          </w:p>
          <w:p w14:paraId="1E93828B" w14:textId="77777777" w:rsidR="00A432AF" w:rsidRPr="00A6254D" w:rsidRDefault="00A432AF" w:rsidP="00DB63AF">
            <w:pPr>
              <w:widowControl/>
              <w:kinsoku/>
              <w:overflowPunct/>
              <w:spacing w:after="0"/>
              <w:jc w:val="left"/>
              <w:textAlignment w:val="auto"/>
              <w:rPr>
                <w:rFonts w:eastAsia="宋体"/>
                <w:snapToGrid/>
                <w:kern w:val="0"/>
                <w:sz w:val="14"/>
                <w:szCs w:val="14"/>
                <w:lang w:val="en-US" w:eastAsia="zh-CN"/>
              </w:rPr>
            </w:pPr>
            <w:r w:rsidRPr="00A6254D">
              <w:rPr>
                <w:rFonts w:eastAsia="宋体"/>
                <w:snapToGrid/>
                <w:kern w:val="0"/>
                <w:sz w:val="14"/>
                <w:szCs w:val="14"/>
                <w:lang w:val="en-US" w:eastAsia="zh-CN"/>
              </w:rPr>
              <w:t xml:space="preserve">Short Control </w:t>
            </w:r>
            <w:proofErr w:type="spellStart"/>
            <w:r w:rsidRPr="00A6254D">
              <w:rPr>
                <w:rFonts w:eastAsia="宋体"/>
                <w:snapToGrid/>
                <w:kern w:val="0"/>
                <w:sz w:val="14"/>
                <w:szCs w:val="14"/>
                <w:lang w:val="en-US" w:eastAsia="zh-CN"/>
              </w:rPr>
              <w:t>Signalling</w:t>
            </w:r>
            <w:proofErr w:type="spellEnd"/>
            <w:r w:rsidRPr="00A6254D">
              <w:rPr>
                <w:rFonts w:eastAsia="宋体"/>
                <w:snapToGrid/>
                <w:kern w:val="0"/>
                <w:sz w:val="14"/>
                <w:szCs w:val="14"/>
                <w:lang w:val="en-US" w:eastAsia="zh-CN"/>
              </w:rPr>
              <w:t xml:space="preserve"> Transmissions are transmissions used by the equipment to send management and control</w:t>
            </w:r>
          </w:p>
          <w:p w14:paraId="1C03C186" w14:textId="77777777" w:rsidR="00A432AF" w:rsidRPr="00A6254D" w:rsidRDefault="00A432AF" w:rsidP="00DB63AF">
            <w:pPr>
              <w:widowControl/>
              <w:kinsoku/>
              <w:overflowPunct/>
              <w:spacing w:after="0"/>
              <w:jc w:val="left"/>
              <w:textAlignment w:val="auto"/>
              <w:rPr>
                <w:rFonts w:eastAsia="宋体"/>
                <w:snapToGrid/>
                <w:kern w:val="0"/>
                <w:sz w:val="14"/>
                <w:szCs w:val="14"/>
                <w:lang w:val="en-US" w:eastAsia="zh-CN"/>
              </w:rPr>
            </w:pPr>
            <w:r w:rsidRPr="00A6254D">
              <w:rPr>
                <w:rFonts w:eastAsia="宋体"/>
                <w:snapToGrid/>
                <w:kern w:val="0"/>
                <w:sz w:val="14"/>
                <w:szCs w:val="14"/>
                <w:lang w:val="en-US" w:eastAsia="zh-CN"/>
              </w:rPr>
              <w:t>frames without sensing the channel for the presence of other signals.</w:t>
            </w:r>
          </w:p>
          <w:p w14:paraId="5723FFE7" w14:textId="77777777" w:rsidR="00A432AF" w:rsidRPr="00A6254D" w:rsidRDefault="00A432AF" w:rsidP="00DB63AF">
            <w:pPr>
              <w:widowControl/>
              <w:kinsoku/>
              <w:overflowPunct/>
              <w:spacing w:after="0"/>
              <w:jc w:val="left"/>
              <w:textAlignment w:val="auto"/>
              <w:rPr>
                <w:rFonts w:eastAsia="宋体"/>
                <w:b/>
                <w:bCs/>
                <w:snapToGrid/>
                <w:kern w:val="0"/>
                <w:sz w:val="14"/>
                <w:szCs w:val="14"/>
                <w:lang w:val="en-US" w:eastAsia="zh-CN"/>
              </w:rPr>
            </w:pPr>
            <w:r w:rsidRPr="00A6254D">
              <w:rPr>
                <w:rFonts w:eastAsia="宋体"/>
                <w:b/>
                <w:bCs/>
                <w:snapToGrid/>
                <w:kern w:val="0"/>
                <w:sz w:val="14"/>
                <w:szCs w:val="14"/>
                <w:lang w:val="en-US" w:eastAsia="zh-CN"/>
              </w:rPr>
              <w:t>4.2.6.3 Limits</w:t>
            </w:r>
          </w:p>
          <w:p w14:paraId="1B1D3309" w14:textId="77777777" w:rsidR="00A432AF" w:rsidRPr="00A6254D" w:rsidRDefault="00A432AF" w:rsidP="00DB63AF">
            <w:pPr>
              <w:widowControl/>
              <w:kinsoku/>
              <w:overflowPunct/>
              <w:spacing w:after="0"/>
              <w:jc w:val="left"/>
              <w:textAlignment w:val="auto"/>
              <w:rPr>
                <w:rFonts w:eastAsia="宋体"/>
                <w:snapToGrid/>
                <w:kern w:val="0"/>
                <w:sz w:val="14"/>
                <w:szCs w:val="14"/>
                <w:lang w:val="en-US" w:eastAsia="zh-CN"/>
              </w:rPr>
            </w:pPr>
            <w:r w:rsidRPr="00A6254D">
              <w:rPr>
                <w:rFonts w:eastAsia="宋体"/>
                <w:snapToGrid/>
                <w:kern w:val="0"/>
                <w:sz w:val="14"/>
                <w:szCs w:val="14"/>
                <w:lang w:val="en-US" w:eastAsia="zh-CN"/>
              </w:rPr>
              <w:t xml:space="preserve">The use of Short Control </w:t>
            </w:r>
            <w:proofErr w:type="spellStart"/>
            <w:r w:rsidRPr="00A6254D">
              <w:rPr>
                <w:rFonts w:eastAsia="宋体"/>
                <w:snapToGrid/>
                <w:kern w:val="0"/>
                <w:sz w:val="14"/>
                <w:szCs w:val="14"/>
                <w:lang w:val="en-US" w:eastAsia="zh-CN"/>
              </w:rPr>
              <w:t>Signalling</w:t>
            </w:r>
            <w:proofErr w:type="spellEnd"/>
            <w:r w:rsidRPr="00A6254D">
              <w:rPr>
                <w:rFonts w:eastAsia="宋体"/>
                <w:snapToGrid/>
                <w:kern w:val="0"/>
                <w:sz w:val="14"/>
                <w:szCs w:val="14"/>
                <w:lang w:val="en-US" w:eastAsia="zh-CN"/>
              </w:rPr>
              <w:t xml:space="preserve"> Transmissions shall be constrained as follows:</w:t>
            </w:r>
          </w:p>
          <w:p w14:paraId="4A3BAC3F" w14:textId="77777777" w:rsidR="00A432AF" w:rsidRPr="00A6254D" w:rsidRDefault="00A432AF" w:rsidP="00DB63AF">
            <w:pPr>
              <w:widowControl/>
              <w:kinsoku/>
              <w:overflowPunct/>
              <w:spacing w:after="0"/>
              <w:jc w:val="left"/>
              <w:textAlignment w:val="auto"/>
              <w:rPr>
                <w:rFonts w:eastAsia="宋体"/>
                <w:snapToGrid/>
                <w:kern w:val="0"/>
                <w:sz w:val="14"/>
                <w:szCs w:val="14"/>
                <w:lang w:val="en-US" w:eastAsia="zh-CN"/>
              </w:rPr>
            </w:pPr>
            <w:r w:rsidRPr="00BE7F50">
              <w:rPr>
                <w:rFonts w:eastAsia="宋体"/>
                <w:snapToGrid/>
                <w:kern w:val="0"/>
                <w:sz w:val="14"/>
                <w:szCs w:val="14"/>
                <w:lang w:val="en-US" w:eastAsia="zh-CN"/>
              </w:rPr>
              <w:t xml:space="preserve">• </w:t>
            </w:r>
            <w:r w:rsidRPr="00A6254D">
              <w:rPr>
                <w:rFonts w:eastAsia="宋体"/>
                <w:snapToGrid/>
                <w:kern w:val="0"/>
                <w:sz w:val="14"/>
                <w:szCs w:val="14"/>
                <w:lang w:val="en-US" w:eastAsia="zh-CN"/>
              </w:rPr>
              <w:t>within an observation period of 100 ms;</w:t>
            </w:r>
          </w:p>
          <w:p w14:paraId="6E4BCDC4" w14:textId="77777777" w:rsidR="00A432AF" w:rsidRPr="00A6254D" w:rsidRDefault="00A432AF" w:rsidP="00DB63AF">
            <w:pPr>
              <w:widowControl/>
              <w:kinsoku/>
              <w:overflowPunct/>
              <w:spacing w:after="0"/>
              <w:jc w:val="left"/>
              <w:textAlignment w:val="auto"/>
              <w:rPr>
                <w:rFonts w:eastAsia="宋体"/>
                <w:snapToGrid/>
                <w:kern w:val="0"/>
                <w:sz w:val="14"/>
                <w:szCs w:val="14"/>
                <w:lang w:val="en-US" w:eastAsia="zh-CN"/>
              </w:rPr>
            </w:pPr>
            <w:r w:rsidRPr="00BE7F50">
              <w:rPr>
                <w:rFonts w:eastAsia="宋体"/>
                <w:snapToGrid/>
                <w:kern w:val="0"/>
                <w:sz w:val="14"/>
                <w:szCs w:val="14"/>
                <w:lang w:val="en-US" w:eastAsia="zh-CN"/>
              </w:rPr>
              <w:t xml:space="preserve">• </w:t>
            </w:r>
            <w:r w:rsidRPr="00A6254D">
              <w:rPr>
                <w:rFonts w:eastAsia="宋体"/>
                <w:snapToGrid/>
                <w:kern w:val="0"/>
                <w:sz w:val="14"/>
                <w:szCs w:val="14"/>
                <w:lang w:val="en-US" w:eastAsia="zh-CN"/>
              </w:rPr>
              <w:t xml:space="preserve">the total duration of the equipment's Short Control </w:t>
            </w:r>
            <w:proofErr w:type="spellStart"/>
            <w:r w:rsidRPr="00A6254D">
              <w:rPr>
                <w:rFonts w:eastAsia="宋体"/>
                <w:snapToGrid/>
                <w:kern w:val="0"/>
                <w:sz w:val="14"/>
                <w:szCs w:val="14"/>
                <w:lang w:val="en-US" w:eastAsia="zh-CN"/>
              </w:rPr>
              <w:t>Signalling</w:t>
            </w:r>
            <w:proofErr w:type="spellEnd"/>
            <w:r w:rsidRPr="00A6254D">
              <w:rPr>
                <w:rFonts w:eastAsia="宋体"/>
                <w:snapToGrid/>
                <w:kern w:val="0"/>
                <w:sz w:val="14"/>
                <w:szCs w:val="14"/>
                <w:lang w:val="en-US" w:eastAsia="zh-CN"/>
              </w:rPr>
              <w:t xml:space="preserve"> Transmissions shall be less than 10 ms within</w:t>
            </w:r>
          </w:p>
          <w:p w14:paraId="6D21D315" w14:textId="77777777" w:rsidR="00A432AF" w:rsidRDefault="00A432AF" w:rsidP="00DB63AF">
            <w:pPr>
              <w:rPr>
                <w:rFonts w:eastAsia="宋体"/>
                <w:snapToGrid/>
                <w:kern w:val="0"/>
                <w:sz w:val="14"/>
                <w:szCs w:val="14"/>
                <w:lang w:val="en-US" w:eastAsia="zh-CN"/>
              </w:rPr>
            </w:pPr>
            <w:r w:rsidRPr="00A6254D">
              <w:rPr>
                <w:rFonts w:eastAsia="宋体"/>
                <w:snapToGrid/>
                <w:kern w:val="0"/>
                <w:sz w:val="14"/>
                <w:szCs w:val="14"/>
                <w:lang w:val="en-US" w:eastAsia="zh-CN"/>
              </w:rPr>
              <w:t>said observation period.</w:t>
            </w:r>
          </w:p>
          <w:p w14:paraId="45ABC8A3" w14:textId="77777777" w:rsidR="00A432AF" w:rsidRPr="00A6254D" w:rsidRDefault="00A432AF" w:rsidP="00DB63AF">
            <w:pPr>
              <w:rPr>
                <w:b/>
                <w:bCs/>
                <w:sz w:val="14"/>
                <w:szCs w:val="18"/>
                <w:lang w:val="en-US" w:eastAsia="en-US"/>
              </w:rPr>
            </w:pPr>
            <w:r w:rsidRPr="00A6254D">
              <w:rPr>
                <w:b/>
                <w:bCs/>
                <w:sz w:val="14"/>
                <w:szCs w:val="18"/>
                <w:lang w:val="en-US" w:eastAsia="en-US"/>
              </w:rPr>
              <w:t>Clause 5.3.8.2, step 4:</w:t>
            </w:r>
          </w:p>
          <w:p w14:paraId="6A3CE05E" w14:textId="77777777" w:rsidR="00A432AF" w:rsidRPr="00A6254D" w:rsidRDefault="00A432AF" w:rsidP="00DB63AF">
            <w:pPr>
              <w:rPr>
                <w:sz w:val="14"/>
                <w:szCs w:val="18"/>
                <w:lang w:val="en-US" w:eastAsia="en-US"/>
              </w:rPr>
            </w:pPr>
            <w:r w:rsidRPr="00A6254D">
              <w:rPr>
                <w:sz w:val="14"/>
                <w:szCs w:val="18"/>
                <w:lang w:val="en-US" w:eastAsia="en-US"/>
              </w:rPr>
              <w:t xml:space="preserve">Apart from transmission of the frames for short control </w:t>
            </w:r>
            <w:proofErr w:type="spellStart"/>
            <w:r w:rsidRPr="00A6254D">
              <w:rPr>
                <w:sz w:val="14"/>
                <w:szCs w:val="18"/>
                <w:lang w:val="en-US" w:eastAsia="en-US"/>
              </w:rPr>
              <w:t>signalling</w:t>
            </w:r>
            <w:proofErr w:type="spellEnd"/>
            <w:r w:rsidRPr="00A6254D">
              <w:rPr>
                <w:sz w:val="14"/>
                <w:szCs w:val="18"/>
                <w:lang w:val="en-US" w:eastAsia="en-US"/>
              </w:rPr>
              <w:t xml:space="preserve"> (such as, for example</w:t>
            </w:r>
            <w:r w:rsidRPr="00CA567E">
              <w:rPr>
                <w:sz w:val="14"/>
                <w:szCs w:val="18"/>
                <w:highlight w:val="yellow"/>
                <w:lang w:val="en-US" w:eastAsia="en-US"/>
              </w:rPr>
              <w:t>, ACK/NACK</w:t>
            </w:r>
          </w:p>
          <w:p w14:paraId="3C78571B" w14:textId="77777777" w:rsidR="00A432AF" w:rsidRPr="00A6254D" w:rsidRDefault="00A432AF" w:rsidP="00DB63AF">
            <w:pPr>
              <w:rPr>
                <w:sz w:val="14"/>
                <w:szCs w:val="18"/>
                <w:lang w:val="en-US" w:eastAsia="en-US"/>
              </w:rPr>
            </w:pPr>
            <w:r w:rsidRPr="00A6254D">
              <w:rPr>
                <w:sz w:val="14"/>
                <w:szCs w:val="18"/>
                <w:lang w:val="en-US" w:eastAsia="en-US"/>
              </w:rPr>
              <w:t xml:space="preserve">signals, beacon frames, </w:t>
            </w:r>
            <w:r w:rsidRPr="00A6254D">
              <w:rPr>
                <w:sz w:val="14"/>
                <w:szCs w:val="18"/>
                <w:highlight w:val="yellow"/>
                <w:lang w:val="en-US" w:eastAsia="en-US"/>
              </w:rPr>
              <w:t>other time synchronization frames</w:t>
            </w:r>
            <w:r w:rsidRPr="00A6254D">
              <w:rPr>
                <w:sz w:val="14"/>
                <w:szCs w:val="18"/>
                <w:lang w:val="en-US" w:eastAsia="en-US"/>
              </w:rPr>
              <w:t xml:space="preserve"> and frames for beamforming) no frame shall</w:t>
            </w:r>
          </w:p>
          <w:p w14:paraId="6FB2824B" w14:textId="77777777" w:rsidR="00A432AF" w:rsidRPr="00A6254D" w:rsidRDefault="00A432AF" w:rsidP="00DB63AF">
            <w:pPr>
              <w:rPr>
                <w:u w:val="single"/>
                <w:lang w:eastAsia="en-US"/>
              </w:rPr>
            </w:pPr>
            <w:r w:rsidRPr="00BE7F50">
              <w:rPr>
                <w:sz w:val="14"/>
                <w:szCs w:val="18"/>
                <w:lang w:val="en-US" w:eastAsia="en-US"/>
              </w:rPr>
              <w:t>be initiated.</w:t>
            </w:r>
            <w:r w:rsidRPr="00A6254D">
              <w:rPr>
                <w:sz w:val="14"/>
                <w:szCs w:val="18"/>
                <w:lang w:eastAsia="en-US"/>
              </w:rPr>
              <w:br/>
            </w:r>
            <w:r w:rsidRPr="00A6254D">
              <w:rPr>
                <w:b/>
                <w:bCs/>
                <w:u w:val="single"/>
                <w:lang w:eastAsia="en-US"/>
              </w:rPr>
              <w:t>EN 303 753 v 0.0.3:</w:t>
            </w:r>
          </w:p>
          <w:p w14:paraId="2E3D6F22" w14:textId="77777777" w:rsidR="00A432AF" w:rsidRPr="00A6254D" w:rsidRDefault="00A432AF" w:rsidP="00DB63AF">
            <w:pPr>
              <w:pStyle w:val="4"/>
              <w:jc w:val="both"/>
              <w:outlineLvl w:val="3"/>
              <w:rPr>
                <w:sz w:val="14"/>
                <w:szCs w:val="18"/>
              </w:rPr>
            </w:pPr>
            <w:bookmarkStart w:id="18" w:name="_Toc67049887"/>
            <w:r w:rsidRPr="00A6254D">
              <w:rPr>
                <w:sz w:val="14"/>
                <w:szCs w:val="18"/>
              </w:rPr>
              <w:t>4.2.6.1</w:t>
            </w:r>
            <w:r w:rsidRPr="00A6254D">
              <w:rPr>
                <w:sz w:val="14"/>
                <w:szCs w:val="18"/>
              </w:rPr>
              <w:tab/>
              <w:t>Definition</w:t>
            </w:r>
            <w:bookmarkEnd w:id="18"/>
          </w:p>
          <w:p w14:paraId="05DD36CF" w14:textId="77777777" w:rsidR="00A432AF" w:rsidRPr="00A6254D" w:rsidRDefault="00A432AF" w:rsidP="00DB63AF">
            <w:pPr>
              <w:rPr>
                <w:sz w:val="14"/>
                <w:szCs w:val="18"/>
                <w:shd w:val="clear" w:color="auto" w:fill="FFFFFF"/>
              </w:rPr>
            </w:pPr>
            <w:r w:rsidRPr="00A6254D">
              <w:rPr>
                <w:i/>
                <w:iCs/>
                <w:sz w:val="14"/>
                <w:szCs w:val="18"/>
                <w:shd w:val="clear" w:color="auto" w:fill="FFFFFF"/>
              </w:rPr>
              <w:t>Short Control Signalling Transmissions</w:t>
            </w:r>
            <w:r w:rsidRPr="00A6254D">
              <w:rPr>
                <w:sz w:val="14"/>
                <w:szCs w:val="18"/>
                <w:shd w:val="clear" w:color="auto" w:fill="FFFFFF"/>
              </w:rPr>
              <w:t xml:space="preserve"> are transmissions used by the equipment to send management and control frames, other </w:t>
            </w:r>
            <w:r w:rsidRPr="00A6254D">
              <w:rPr>
                <w:sz w:val="14"/>
                <w:szCs w:val="18"/>
                <w:highlight w:val="yellow"/>
                <w:shd w:val="clear" w:color="auto" w:fill="FFFFFF"/>
              </w:rPr>
              <w:t>time synchronization frames and frames for beamforming</w:t>
            </w:r>
            <w:r w:rsidRPr="00A6254D">
              <w:rPr>
                <w:sz w:val="14"/>
                <w:szCs w:val="18"/>
                <w:shd w:val="clear" w:color="auto" w:fill="FFFFFF"/>
              </w:rPr>
              <w:t>, </w:t>
            </w:r>
            <w:r w:rsidRPr="00A6254D">
              <w:rPr>
                <w:sz w:val="14"/>
                <w:szCs w:val="18"/>
              </w:rPr>
              <w:t>without minimum requirements for antenna and beamforming gain, while still conforming to the output power requirements in clause 4.2.2.2</w:t>
            </w:r>
            <w:r w:rsidRPr="00A6254D">
              <w:rPr>
                <w:sz w:val="14"/>
                <w:szCs w:val="18"/>
                <w:shd w:val="clear" w:color="auto" w:fill="FFFFFF"/>
              </w:rPr>
              <w:t>.</w:t>
            </w:r>
          </w:p>
          <w:p w14:paraId="128C534E" w14:textId="77777777" w:rsidR="00A432AF" w:rsidRPr="00A6254D" w:rsidRDefault="00A432AF" w:rsidP="00DB63AF">
            <w:pPr>
              <w:pStyle w:val="4"/>
              <w:jc w:val="both"/>
              <w:outlineLvl w:val="3"/>
              <w:rPr>
                <w:sz w:val="14"/>
                <w:szCs w:val="18"/>
              </w:rPr>
            </w:pPr>
            <w:bookmarkStart w:id="19" w:name="_Toc67049888"/>
            <w:r w:rsidRPr="00A6254D">
              <w:rPr>
                <w:sz w:val="14"/>
                <w:szCs w:val="18"/>
              </w:rPr>
              <w:t>4.2.6.2</w:t>
            </w:r>
            <w:r w:rsidRPr="00A6254D">
              <w:rPr>
                <w:sz w:val="14"/>
                <w:szCs w:val="18"/>
              </w:rPr>
              <w:tab/>
              <w:t>Limits</w:t>
            </w:r>
            <w:bookmarkEnd w:id="19"/>
          </w:p>
          <w:p w14:paraId="2C64A257" w14:textId="77777777" w:rsidR="00A432AF" w:rsidRPr="00A6254D" w:rsidRDefault="00A432AF" w:rsidP="00DB63AF">
            <w:pPr>
              <w:rPr>
                <w:sz w:val="14"/>
                <w:szCs w:val="18"/>
                <w:shd w:val="clear" w:color="auto" w:fill="FFFFFF"/>
              </w:rPr>
            </w:pPr>
            <w:r w:rsidRPr="00A6254D">
              <w:rPr>
                <w:sz w:val="14"/>
                <w:szCs w:val="18"/>
                <w:shd w:val="clear" w:color="auto" w:fill="FFFFFF"/>
              </w:rPr>
              <w:t>The total duration of the equipment's </w:t>
            </w:r>
            <w:r w:rsidRPr="00A6254D">
              <w:rPr>
                <w:i/>
                <w:iCs/>
                <w:sz w:val="14"/>
                <w:szCs w:val="18"/>
                <w:shd w:val="clear" w:color="auto" w:fill="FFFFFF"/>
              </w:rPr>
              <w:t>Short Control Signalling Transmissions</w:t>
            </w:r>
            <w:r w:rsidRPr="00A6254D">
              <w:rPr>
                <w:sz w:val="14"/>
                <w:szCs w:val="18"/>
                <w:shd w:val="clear" w:color="auto" w:fill="FFFFFF"/>
              </w:rPr>
              <w:t> shall be less than 10 ms within an observation period of 100 ms. It is not required for equipment to implement </w:t>
            </w:r>
            <w:r w:rsidRPr="00A6254D">
              <w:rPr>
                <w:i/>
                <w:iCs/>
                <w:sz w:val="14"/>
                <w:szCs w:val="18"/>
                <w:shd w:val="clear" w:color="auto" w:fill="FFFFFF"/>
              </w:rPr>
              <w:t>Short Control Signalling Transmissions</w:t>
            </w:r>
            <w:r w:rsidRPr="00A6254D">
              <w:rPr>
                <w:sz w:val="14"/>
                <w:szCs w:val="18"/>
                <w:shd w:val="clear" w:color="auto" w:fill="FFFFFF"/>
              </w:rPr>
              <w:t>.</w:t>
            </w:r>
          </w:p>
          <w:p w14:paraId="2BB4B6A1" w14:textId="77777777" w:rsidR="00A432AF" w:rsidRDefault="00A432AF" w:rsidP="00DB63AF">
            <w:pPr>
              <w:rPr>
                <w:lang w:eastAsia="en-US"/>
              </w:rPr>
            </w:pPr>
          </w:p>
        </w:tc>
      </w:tr>
    </w:tbl>
    <w:tbl>
      <w:tblPr>
        <w:tblStyle w:val="af8"/>
        <w:tblW w:w="0" w:type="auto"/>
        <w:shd w:val="clear" w:color="auto" w:fill="FFFFFF" w:themeFill="background1"/>
        <w:tblLook w:val="04A0" w:firstRow="1" w:lastRow="0" w:firstColumn="1" w:lastColumn="0" w:noHBand="0" w:noVBand="1"/>
      </w:tblPr>
      <w:tblGrid>
        <w:gridCol w:w="2425"/>
        <w:gridCol w:w="6937"/>
      </w:tblGrid>
      <w:tr w:rsidR="0067016B" w14:paraId="0DC2C049" w14:textId="77777777" w:rsidTr="0067016B">
        <w:tc>
          <w:tcPr>
            <w:tcW w:w="2425" w:type="dxa"/>
            <w:shd w:val="clear" w:color="auto" w:fill="FFFFFF" w:themeFill="background1"/>
          </w:tcPr>
          <w:p w14:paraId="45212D7D" w14:textId="77777777" w:rsidR="0067016B" w:rsidRDefault="0067016B" w:rsidP="00DB63AF">
            <w:pPr>
              <w:rPr>
                <w:lang w:eastAsia="en-US"/>
              </w:rPr>
            </w:pPr>
            <w:r>
              <w:rPr>
                <w:lang w:eastAsia="en-US"/>
              </w:rPr>
              <w:t>Huawei, HiSilicon</w:t>
            </w:r>
          </w:p>
        </w:tc>
        <w:tc>
          <w:tcPr>
            <w:tcW w:w="6937" w:type="dxa"/>
            <w:shd w:val="clear" w:color="auto" w:fill="FFFFFF" w:themeFill="background1"/>
          </w:tcPr>
          <w:p w14:paraId="24DAF79E" w14:textId="77777777" w:rsidR="0067016B" w:rsidRPr="00895E23" w:rsidRDefault="0067016B" w:rsidP="00DB63AF">
            <w:pPr>
              <w:pStyle w:val="aa"/>
              <w:adjustRightInd/>
              <w:spacing w:after="0"/>
              <w:rPr>
                <w:snapToGrid w:val="0"/>
                <w:kern w:val="2"/>
                <w:sz w:val="20"/>
                <w:szCs w:val="22"/>
                <w:lang w:eastAsia="en-US"/>
              </w:rPr>
            </w:pPr>
            <w:r w:rsidRPr="00895E23">
              <w:rPr>
                <w:snapToGrid w:val="0"/>
                <w:kern w:val="2"/>
                <w:sz w:val="20"/>
                <w:szCs w:val="22"/>
                <w:lang w:eastAsia="en-US"/>
              </w:rPr>
              <w:t>We don’t support the proposal</w:t>
            </w:r>
            <w:r>
              <w:rPr>
                <w:snapToGrid w:val="0"/>
                <w:kern w:val="2"/>
                <w:sz w:val="20"/>
                <w:szCs w:val="22"/>
                <w:lang w:eastAsia="en-US"/>
              </w:rPr>
              <w:t xml:space="preserve">. Neither of Alternatives are acceptable. </w:t>
            </w:r>
          </w:p>
          <w:p w14:paraId="7F5A2EC1" w14:textId="77777777" w:rsidR="0067016B" w:rsidRPr="00895E23" w:rsidRDefault="0067016B" w:rsidP="00DB63AF">
            <w:pPr>
              <w:pStyle w:val="aa"/>
              <w:adjustRightInd/>
              <w:spacing w:after="0"/>
              <w:rPr>
                <w:snapToGrid w:val="0"/>
                <w:kern w:val="2"/>
                <w:sz w:val="20"/>
                <w:szCs w:val="22"/>
                <w:lang w:eastAsia="en-US"/>
              </w:rPr>
            </w:pPr>
          </w:p>
          <w:p w14:paraId="41C09175" w14:textId="77777777" w:rsidR="0067016B" w:rsidRPr="00895E23" w:rsidRDefault="0067016B" w:rsidP="00DB63AF">
            <w:pPr>
              <w:pStyle w:val="aa"/>
              <w:adjustRightInd/>
              <w:spacing w:after="0"/>
              <w:rPr>
                <w:snapToGrid w:val="0"/>
                <w:kern w:val="2"/>
                <w:sz w:val="20"/>
                <w:szCs w:val="22"/>
                <w:lang w:eastAsia="en-US"/>
              </w:rPr>
            </w:pPr>
            <w:r w:rsidRPr="00895E23">
              <w:rPr>
                <w:snapToGrid w:val="0"/>
                <w:kern w:val="2"/>
                <w:sz w:val="20"/>
                <w:szCs w:val="22"/>
                <w:lang w:eastAsia="en-US"/>
              </w:rPr>
              <w:t xml:space="preserve">As for Alt. 1 in </w:t>
            </w:r>
            <w:r>
              <w:rPr>
                <w:snapToGrid w:val="0"/>
                <w:kern w:val="2"/>
                <w:sz w:val="20"/>
                <w:szCs w:val="22"/>
                <w:lang w:eastAsia="en-US"/>
              </w:rPr>
              <w:t>above proposal</w:t>
            </w:r>
            <w:r w:rsidRPr="00895E23">
              <w:rPr>
                <w:snapToGrid w:val="0"/>
                <w:kern w:val="2"/>
                <w:sz w:val="20"/>
                <w:szCs w:val="22"/>
                <w:lang w:eastAsia="en-US"/>
              </w:rPr>
              <w:t>, we think that this alternative is simply infeasible</w:t>
            </w:r>
            <w:r>
              <w:rPr>
                <w:snapToGrid w:val="0"/>
                <w:kern w:val="2"/>
                <w:sz w:val="20"/>
                <w:szCs w:val="22"/>
                <w:lang w:eastAsia="en-US"/>
              </w:rPr>
              <w:t xml:space="preserve">: </w:t>
            </w:r>
            <w:r w:rsidRPr="00895E23">
              <w:rPr>
                <w:snapToGrid w:val="0"/>
                <w:kern w:val="2"/>
                <w:sz w:val="20"/>
                <w:szCs w:val="22"/>
                <w:lang w:eastAsia="en-US"/>
              </w:rPr>
              <w:t xml:space="preserve">We have already agreed in RAN1 #104e that “For initial access and non-initial access </w:t>
            </w:r>
            <w:r w:rsidRPr="00895E23">
              <w:rPr>
                <w:snapToGrid w:val="0"/>
                <w:kern w:val="2"/>
                <w:sz w:val="20"/>
                <w:szCs w:val="22"/>
                <w:lang w:eastAsia="en-US"/>
              </w:rPr>
              <w:lastRenderedPageBreak/>
              <w:t xml:space="preserve">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w:t>
            </w:r>
            <w:r>
              <w:rPr>
                <w:snapToGrid w:val="0"/>
                <w:kern w:val="2"/>
                <w:sz w:val="20"/>
                <w:szCs w:val="22"/>
                <w:lang w:eastAsia="en-US"/>
              </w:rPr>
              <w:t xml:space="preserve">How when even a single </w:t>
            </w:r>
            <w:r w:rsidRPr="00895E23">
              <w:rPr>
                <w:snapToGrid w:val="0"/>
                <w:kern w:val="2"/>
                <w:sz w:val="20"/>
                <w:szCs w:val="22"/>
                <w:lang w:eastAsia="en-US"/>
              </w:rPr>
              <w:t>PRACH Config. Index = 26</w:t>
            </w:r>
            <w:r>
              <w:rPr>
                <w:snapToGrid w:val="0"/>
                <w:kern w:val="2"/>
                <w:sz w:val="20"/>
                <w:szCs w:val="22"/>
                <w:lang w:eastAsia="en-US"/>
              </w:rPr>
              <w:t xml:space="preserve"> would violate Alt. 1, Alt. 1 can be applicable?</w:t>
            </w:r>
          </w:p>
          <w:p w14:paraId="13990C59" w14:textId="77777777" w:rsidR="0067016B" w:rsidRDefault="0067016B" w:rsidP="00DB63AF">
            <w:pPr>
              <w:pStyle w:val="aa"/>
              <w:adjustRightInd/>
              <w:spacing w:after="0"/>
              <w:rPr>
                <w:snapToGrid w:val="0"/>
                <w:kern w:val="2"/>
                <w:sz w:val="20"/>
                <w:szCs w:val="22"/>
                <w:lang w:eastAsia="en-US"/>
              </w:rPr>
            </w:pPr>
          </w:p>
          <w:p w14:paraId="717B79D0" w14:textId="77777777" w:rsidR="0067016B" w:rsidRDefault="0067016B" w:rsidP="00DB63AF">
            <w:pPr>
              <w:pStyle w:val="aa"/>
              <w:adjustRightInd/>
              <w:spacing w:after="0"/>
              <w:rPr>
                <w:snapToGrid w:val="0"/>
                <w:kern w:val="2"/>
                <w:sz w:val="20"/>
                <w:szCs w:val="22"/>
                <w:lang w:eastAsia="en-US"/>
              </w:rPr>
            </w:pPr>
          </w:p>
          <w:p w14:paraId="28FD0558" w14:textId="77777777" w:rsidR="0067016B" w:rsidRDefault="0067016B" w:rsidP="00DB63AF">
            <w:pPr>
              <w:pStyle w:val="aa"/>
              <w:adjustRightInd/>
              <w:spacing w:after="0"/>
              <w:rPr>
                <w:lang w:eastAsia="en-US"/>
              </w:rPr>
            </w:pPr>
            <w:r>
              <w:rPr>
                <w:snapToGrid w:val="0"/>
                <w:kern w:val="2"/>
                <w:sz w:val="20"/>
                <w:szCs w:val="22"/>
                <w:lang w:eastAsia="en-US"/>
              </w:rPr>
              <w:t>A</w:t>
            </w:r>
            <w:r w:rsidRPr="00895E23">
              <w:rPr>
                <w:snapToGrid w:val="0"/>
                <w:kern w:val="2"/>
                <w:sz w:val="20"/>
                <w:szCs w:val="22"/>
                <w:lang w:eastAsia="en-US"/>
              </w:rPr>
              <w:t xml:space="preserve">s for Alt. 2 in above </w:t>
            </w:r>
            <w:r>
              <w:rPr>
                <w:snapToGrid w:val="0"/>
                <w:kern w:val="2"/>
                <w:sz w:val="20"/>
                <w:szCs w:val="22"/>
                <w:lang w:eastAsia="en-US"/>
              </w:rPr>
              <w:t>proposal</w:t>
            </w:r>
            <w:r w:rsidRPr="00895E23">
              <w:rPr>
                <w:snapToGrid w:val="0"/>
                <w:kern w:val="2"/>
                <w:sz w:val="20"/>
                <w:szCs w:val="22"/>
                <w:lang w:eastAsia="en-US"/>
              </w:rPr>
              <w:t xml:space="preserve">, if it is left to each individual UE to use </w:t>
            </w:r>
            <w:r>
              <w:rPr>
                <w:lang w:eastAsia="en-US"/>
              </w:rPr>
              <w:t>Contention Exempt Short Control Signaling</w:t>
            </w:r>
            <w:r w:rsidRPr="00895E23">
              <w:rPr>
                <w:snapToGrid w:val="0"/>
                <w:kern w:val="2"/>
                <w:sz w:val="20"/>
                <w:szCs w:val="22"/>
                <w:lang w:eastAsia="en-US"/>
              </w:rPr>
              <w:t xml:space="preserve"> for msg1 and/or msg3 for the 4 step RACH and </w:t>
            </w:r>
            <w:proofErr w:type="spellStart"/>
            <w:r w:rsidRPr="00895E23">
              <w:rPr>
                <w:snapToGrid w:val="0"/>
                <w:kern w:val="2"/>
                <w:sz w:val="20"/>
                <w:szCs w:val="22"/>
                <w:lang w:eastAsia="en-US"/>
              </w:rPr>
              <w:t>MsgA</w:t>
            </w:r>
            <w:proofErr w:type="spellEnd"/>
            <w:r w:rsidRPr="00895E23">
              <w:rPr>
                <w:snapToGrid w:val="0"/>
                <w:kern w:val="2"/>
                <w:sz w:val="20"/>
                <w:szCs w:val="22"/>
                <w:lang w:eastAsia="en-US"/>
              </w:rPr>
              <w:t xml:space="preserve"> for the 2-step RACH, then the total time resources at which at least one UE within the cell transmits msg1/msg3/</w:t>
            </w:r>
            <w:proofErr w:type="spellStart"/>
            <w:r w:rsidRPr="00895E23">
              <w:rPr>
                <w:snapToGrid w:val="0"/>
                <w:kern w:val="2"/>
                <w:sz w:val="20"/>
                <w:szCs w:val="22"/>
                <w:lang w:eastAsia="en-US"/>
              </w:rPr>
              <w:t>MsgA</w:t>
            </w:r>
            <w:proofErr w:type="spellEnd"/>
            <w:r w:rsidRPr="00895E23">
              <w:rPr>
                <w:snapToGrid w:val="0"/>
                <w:kern w:val="2"/>
                <w:sz w:val="20"/>
                <w:szCs w:val="22"/>
                <w:lang w:eastAsia="en-US"/>
              </w:rPr>
              <w:t xml:space="preserve"> can easily far exceed the 10% occupancy time for short control signaling exemption. In our view, this is a misuse of the exemption that is introduced in regulations for “short control signaling”. </w:t>
            </w:r>
          </w:p>
        </w:tc>
      </w:tr>
    </w:tbl>
    <w:tbl>
      <w:tblPr>
        <w:tblStyle w:val="TableGrid1"/>
        <w:tblW w:w="0" w:type="auto"/>
        <w:tblLook w:val="04A0" w:firstRow="1" w:lastRow="0" w:firstColumn="1" w:lastColumn="0" w:noHBand="0" w:noVBand="1"/>
      </w:tblPr>
      <w:tblGrid>
        <w:gridCol w:w="2425"/>
        <w:gridCol w:w="6937"/>
      </w:tblGrid>
      <w:tr w:rsidR="0067016B" w14:paraId="4CE6964F" w14:textId="77777777" w:rsidTr="00DB63AF">
        <w:tc>
          <w:tcPr>
            <w:tcW w:w="2425" w:type="dxa"/>
          </w:tcPr>
          <w:p w14:paraId="1553B397" w14:textId="77777777" w:rsidR="0067016B" w:rsidRDefault="0067016B" w:rsidP="00DB63AF">
            <w:pPr>
              <w:rPr>
                <w:lang w:eastAsia="en-US"/>
              </w:rPr>
            </w:pPr>
          </w:p>
        </w:tc>
        <w:tc>
          <w:tcPr>
            <w:tcW w:w="6937" w:type="dxa"/>
          </w:tcPr>
          <w:p w14:paraId="471D5F87" w14:textId="77777777" w:rsidR="0067016B" w:rsidRDefault="0067016B" w:rsidP="00DB63AF">
            <w:pPr>
              <w:widowControl/>
              <w:kinsoku/>
              <w:overflowPunct/>
              <w:spacing w:after="0"/>
              <w:jc w:val="left"/>
              <w:textAlignment w:val="auto"/>
              <w:rPr>
                <w:lang w:eastAsia="en-US"/>
              </w:rPr>
            </w:pPr>
          </w:p>
        </w:tc>
      </w:tr>
    </w:tbl>
    <w:p w14:paraId="37D8EC3A" w14:textId="77777777" w:rsidR="006C7ECB" w:rsidRDefault="006C7ECB">
      <w:pPr>
        <w:contextualSpacing/>
        <w:rPr>
          <w:highlight w:val="yellow"/>
        </w:rPr>
      </w:pPr>
    </w:p>
    <w:p w14:paraId="37D8EC3B" w14:textId="77777777" w:rsidR="006C7ECB" w:rsidRDefault="00A01006">
      <w:pPr>
        <w:pStyle w:val="2"/>
      </w:pPr>
      <w:r>
        <w:t>CWS and CAPC</w:t>
      </w:r>
    </w:p>
    <w:tbl>
      <w:tblPr>
        <w:tblStyle w:val="af8"/>
        <w:tblW w:w="0" w:type="auto"/>
        <w:tblLook w:val="04A0" w:firstRow="1" w:lastRow="0" w:firstColumn="1" w:lastColumn="0" w:noHBand="0" w:noVBand="1"/>
      </w:tblPr>
      <w:tblGrid>
        <w:gridCol w:w="3415"/>
        <w:gridCol w:w="5947"/>
      </w:tblGrid>
      <w:tr w:rsidR="006C7ECB" w14:paraId="37D8EC3E" w14:textId="77777777">
        <w:tc>
          <w:tcPr>
            <w:tcW w:w="3415" w:type="dxa"/>
          </w:tcPr>
          <w:p w14:paraId="37D8EC3C" w14:textId="77777777" w:rsidR="006C7ECB" w:rsidRDefault="00A01006">
            <w:pPr>
              <w:jc w:val="left"/>
              <w:rPr>
                <w:b/>
                <w:szCs w:val="20"/>
              </w:rPr>
            </w:pPr>
            <w:r>
              <w:rPr>
                <w:b/>
                <w:szCs w:val="20"/>
              </w:rPr>
              <w:t>Company</w:t>
            </w:r>
          </w:p>
        </w:tc>
        <w:tc>
          <w:tcPr>
            <w:tcW w:w="5947" w:type="dxa"/>
          </w:tcPr>
          <w:p w14:paraId="37D8EC3D" w14:textId="77777777" w:rsidR="006C7ECB" w:rsidRDefault="00A01006">
            <w:pPr>
              <w:jc w:val="left"/>
              <w:rPr>
                <w:b/>
                <w:szCs w:val="20"/>
              </w:rPr>
            </w:pPr>
            <w:r>
              <w:rPr>
                <w:b/>
                <w:szCs w:val="20"/>
              </w:rPr>
              <w:t>Key Proposals/Observations/Positions</w:t>
            </w:r>
          </w:p>
        </w:tc>
      </w:tr>
      <w:tr w:rsidR="006C7ECB" w14:paraId="37D8EC41" w14:textId="77777777">
        <w:trPr>
          <w:trHeight w:val="255"/>
        </w:trPr>
        <w:tc>
          <w:tcPr>
            <w:tcW w:w="3415" w:type="dxa"/>
          </w:tcPr>
          <w:p w14:paraId="37D8EC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37D8EC4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6C7ECB" w14:paraId="37D8EC44" w14:textId="77777777">
        <w:trPr>
          <w:trHeight w:val="255"/>
        </w:trPr>
        <w:tc>
          <w:tcPr>
            <w:tcW w:w="3415" w:type="dxa"/>
          </w:tcPr>
          <w:p w14:paraId="37D8EC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37D8EC4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6C7ECB" w14:paraId="37D8EC48" w14:textId="77777777">
        <w:trPr>
          <w:trHeight w:val="1482"/>
        </w:trPr>
        <w:tc>
          <w:tcPr>
            <w:tcW w:w="3415" w:type="dxa"/>
          </w:tcPr>
          <w:p w14:paraId="37D8EC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7D8EC4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7D8EC4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The procedure specified in NR-U related to the CWS adjustment should be considered for operation in unlicensed 60 GHz band. RAN1 should further discuss and identify the values </w:t>
            </w:r>
            <w:proofErr w:type="spellStart"/>
            <w:r>
              <w:rPr>
                <w:rFonts w:ascii="Arial" w:eastAsia="Times New Roman" w:hAnsi="Arial" w:cs="Arial"/>
                <w:snapToGrid/>
                <w:color w:val="000000"/>
                <w:kern w:val="0"/>
                <w:sz w:val="16"/>
                <w:szCs w:val="16"/>
                <w:lang w:val="en-US" w:eastAsia="en-US"/>
              </w:rPr>
              <w:t>Zmin</w:t>
            </w:r>
            <w:proofErr w:type="spellEnd"/>
            <w:r>
              <w:rPr>
                <w:rFonts w:ascii="Arial" w:eastAsia="Times New Roman" w:hAnsi="Arial" w:cs="Arial"/>
                <w:snapToGrid/>
                <w:color w:val="000000"/>
                <w:kern w:val="0"/>
                <w:sz w:val="16"/>
                <w:szCs w:val="16"/>
                <w:lang w:val="en-US" w:eastAsia="en-US"/>
              </w:rPr>
              <w:t xml:space="preserve"> and </w:t>
            </w:r>
            <w:proofErr w:type="spellStart"/>
            <w:r>
              <w:rPr>
                <w:rFonts w:ascii="Arial" w:eastAsia="Times New Roman" w:hAnsi="Arial" w:cs="Arial"/>
                <w:snapToGrid/>
                <w:color w:val="000000"/>
                <w:kern w:val="0"/>
                <w:sz w:val="16"/>
                <w:szCs w:val="16"/>
                <w:lang w:val="en-US" w:eastAsia="en-US"/>
              </w:rPr>
              <w:t>Zmax</w:t>
            </w:r>
            <w:proofErr w:type="spellEnd"/>
            <w:r>
              <w:rPr>
                <w:rFonts w:ascii="Arial" w:eastAsia="Times New Roman" w:hAnsi="Arial" w:cs="Arial"/>
                <w:snapToGrid/>
                <w:color w:val="000000"/>
                <w:kern w:val="0"/>
                <w:sz w:val="16"/>
                <w:szCs w:val="16"/>
                <w:lang w:val="en-US" w:eastAsia="en-US"/>
              </w:rPr>
              <w:t>.</w:t>
            </w:r>
          </w:p>
        </w:tc>
      </w:tr>
      <w:tr w:rsidR="006C7ECB" w14:paraId="37D8EC4B" w14:textId="77777777">
        <w:trPr>
          <w:trHeight w:val="255"/>
        </w:trPr>
        <w:tc>
          <w:tcPr>
            <w:tcW w:w="3415" w:type="dxa"/>
          </w:tcPr>
          <w:p w14:paraId="37D8EC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37D8EC4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6C7ECB" w14:paraId="37D8EC4E" w14:textId="77777777">
        <w:trPr>
          <w:trHeight w:val="255"/>
        </w:trPr>
        <w:tc>
          <w:tcPr>
            <w:tcW w:w="3415" w:type="dxa"/>
          </w:tcPr>
          <w:p w14:paraId="37D8EC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37D8EC4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6C7ECB" w14:paraId="37D8EC53" w14:textId="77777777">
        <w:trPr>
          <w:trHeight w:val="255"/>
        </w:trPr>
        <w:tc>
          <w:tcPr>
            <w:tcW w:w="3415" w:type="dxa"/>
          </w:tcPr>
          <w:p w14:paraId="37D8EC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37D8EC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37D8EC51"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C52"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C56" w14:textId="77777777">
        <w:trPr>
          <w:trHeight w:val="255"/>
        </w:trPr>
        <w:tc>
          <w:tcPr>
            <w:tcW w:w="3415" w:type="dxa"/>
          </w:tcPr>
          <w:p w14:paraId="37D8EC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37D8EC5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6C7ECB" w14:paraId="37D8EC59" w14:textId="77777777">
        <w:trPr>
          <w:trHeight w:val="255"/>
        </w:trPr>
        <w:tc>
          <w:tcPr>
            <w:tcW w:w="3415" w:type="dxa"/>
          </w:tcPr>
          <w:p w14:paraId="37D8EC57"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7D8EC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6C7ECB" w14:paraId="37D8EC61" w14:textId="77777777">
        <w:trPr>
          <w:trHeight w:val="3600"/>
        </w:trPr>
        <w:tc>
          <w:tcPr>
            <w:tcW w:w="3415" w:type="dxa"/>
          </w:tcPr>
          <w:p w14:paraId="37D8EC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5947" w:type="dxa"/>
          </w:tcPr>
          <w:p w14:paraId="37D8EC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37D8EC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37D8EC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7D8EC5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37D8EC5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p w14:paraId="37D8EC6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6C7ECB" w14:paraId="37D8EC65" w14:textId="77777777">
        <w:trPr>
          <w:trHeight w:val="520"/>
        </w:trPr>
        <w:tc>
          <w:tcPr>
            <w:tcW w:w="3415" w:type="dxa"/>
          </w:tcPr>
          <w:p w14:paraId="37D8EC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7D8EC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37D8EC6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6C7ECB" w14:paraId="37D8EC68" w14:textId="77777777">
        <w:trPr>
          <w:trHeight w:val="255"/>
        </w:trPr>
        <w:tc>
          <w:tcPr>
            <w:tcW w:w="3415" w:type="dxa"/>
          </w:tcPr>
          <w:p w14:paraId="37D8EC6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37D8EC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6C7ECB" w14:paraId="37D8EC6C" w14:textId="77777777">
        <w:trPr>
          <w:trHeight w:val="940"/>
        </w:trPr>
        <w:tc>
          <w:tcPr>
            <w:tcW w:w="3415" w:type="dxa"/>
          </w:tcPr>
          <w:p w14:paraId="37D8EC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7D8EC6A"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xml:space="preserve">•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7D8EC6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6C7ECB" w14:paraId="37D8EC6F" w14:textId="77777777">
        <w:trPr>
          <w:trHeight w:val="255"/>
        </w:trPr>
        <w:tc>
          <w:tcPr>
            <w:tcW w:w="3415" w:type="dxa"/>
          </w:tcPr>
          <w:p w14:paraId="37D8EC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7D8EC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6C7ECB" w14:paraId="37D8EC73" w14:textId="77777777">
        <w:trPr>
          <w:trHeight w:val="1104"/>
        </w:trPr>
        <w:tc>
          <w:tcPr>
            <w:tcW w:w="3415" w:type="dxa"/>
          </w:tcPr>
          <w:p w14:paraId="37D8EC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5947" w:type="dxa"/>
            <w:noWrap/>
          </w:tcPr>
          <w:p w14:paraId="37D8EC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37D8EC7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37D8EC74" w14:textId="77777777" w:rsidR="006C7ECB" w:rsidRDefault="006C7ECB">
      <w:pPr>
        <w:rPr>
          <w:lang w:eastAsia="en-US"/>
        </w:rPr>
      </w:pPr>
    </w:p>
    <w:p w14:paraId="37D8EC75" w14:textId="77777777" w:rsidR="006C7ECB" w:rsidRDefault="00A01006">
      <w:pPr>
        <w:pStyle w:val="3"/>
      </w:pPr>
      <w:r>
        <w:t>First Round Discussion</w:t>
      </w:r>
    </w:p>
    <w:p w14:paraId="37D8EC76" w14:textId="77777777" w:rsidR="006C7ECB" w:rsidRDefault="00A01006">
      <w:pPr>
        <w:pStyle w:val="discussionpoint"/>
      </w:pPr>
      <w:r>
        <w:t>Discussion 2.12.1-1</w:t>
      </w:r>
    </w:p>
    <w:p w14:paraId="37D8EC77" w14:textId="77777777" w:rsidR="006C7ECB" w:rsidRDefault="00A01006">
      <w:pPr>
        <w:rPr>
          <w:lang w:eastAsia="en-US"/>
        </w:rPr>
      </w:pPr>
      <w:r>
        <w:rPr>
          <w:lang w:eastAsia="en-US"/>
        </w:rPr>
        <w:t>On if CWS adjustment is introduced, the following positions are collected.</w:t>
      </w:r>
    </w:p>
    <w:p w14:paraId="37D8EC78" w14:textId="77777777" w:rsidR="006C7ECB" w:rsidRDefault="00A01006">
      <w:pPr>
        <w:pStyle w:val="a"/>
        <w:numPr>
          <w:ilvl w:val="0"/>
          <w:numId w:val="25"/>
        </w:numPr>
        <w:rPr>
          <w:lang w:eastAsia="en-US"/>
        </w:rPr>
      </w:pPr>
      <w:r>
        <w:rPr>
          <w:lang w:eastAsia="en-US"/>
        </w:rPr>
        <w:t>Support the introduction of CWS adjustment</w:t>
      </w:r>
    </w:p>
    <w:p w14:paraId="37D8EC79" w14:textId="77777777" w:rsidR="006C7ECB" w:rsidRDefault="00A01006">
      <w:pPr>
        <w:pStyle w:val="a"/>
        <w:numPr>
          <w:ilvl w:val="1"/>
          <w:numId w:val="25"/>
        </w:numPr>
        <w:rPr>
          <w:lang w:eastAsia="en-US"/>
        </w:rPr>
      </w:pPr>
      <w:r>
        <w:rPr>
          <w:lang w:eastAsia="en-US"/>
        </w:rPr>
        <w:t>ZTE, WILUS, Lenovo, ITRI, Intel</w:t>
      </w:r>
    </w:p>
    <w:p w14:paraId="37D8EC7A" w14:textId="77777777" w:rsidR="006C7ECB" w:rsidRDefault="00A01006">
      <w:pPr>
        <w:pStyle w:val="a"/>
        <w:numPr>
          <w:ilvl w:val="0"/>
          <w:numId w:val="25"/>
        </w:numPr>
        <w:rPr>
          <w:lang w:eastAsia="en-US"/>
        </w:rPr>
      </w:pPr>
      <w:r>
        <w:rPr>
          <w:lang w:eastAsia="en-US"/>
        </w:rPr>
        <w:t>Do not introduce CWS adjustment</w:t>
      </w:r>
    </w:p>
    <w:p w14:paraId="37D8EC7B" w14:textId="58349FDE" w:rsidR="006C7ECB" w:rsidRDefault="00A01006">
      <w:pPr>
        <w:pStyle w:val="a"/>
        <w:numPr>
          <w:ilvl w:val="1"/>
          <w:numId w:val="25"/>
        </w:numPr>
        <w:rPr>
          <w:lang w:eastAsia="en-US"/>
        </w:rPr>
      </w:pPr>
      <w:r>
        <w:rPr>
          <w:lang w:eastAsia="en-US"/>
        </w:rPr>
        <w:t xml:space="preserve">SONY, Qualcomm, Ericsson, CATT, </w:t>
      </w:r>
      <w:r>
        <w:rPr>
          <w:color w:val="FF0000"/>
          <w:lang w:eastAsia="en-US"/>
        </w:rPr>
        <w:t>Nokia, NSB</w:t>
      </w:r>
      <w:r w:rsidR="00443150">
        <w:rPr>
          <w:color w:val="FF0000"/>
          <w:lang w:eastAsia="en-US"/>
        </w:rPr>
        <w:t>, vivo</w:t>
      </w:r>
    </w:p>
    <w:p w14:paraId="37D8EC7C" w14:textId="77777777" w:rsidR="006C7ECB" w:rsidRDefault="00A01006">
      <w:pPr>
        <w:rPr>
          <w:lang w:eastAsia="en-US"/>
        </w:rPr>
      </w:pPr>
      <w:r>
        <w:rPr>
          <w:lang w:eastAsia="en-US"/>
        </w:rPr>
        <w:t>Please provide additional views if any</w:t>
      </w:r>
    </w:p>
    <w:tbl>
      <w:tblPr>
        <w:tblStyle w:val="af8"/>
        <w:tblW w:w="0" w:type="auto"/>
        <w:tblLook w:val="04A0" w:firstRow="1" w:lastRow="0" w:firstColumn="1" w:lastColumn="0" w:noHBand="0" w:noVBand="1"/>
      </w:tblPr>
      <w:tblGrid>
        <w:gridCol w:w="2425"/>
        <w:gridCol w:w="6937"/>
      </w:tblGrid>
      <w:tr w:rsidR="006C7ECB" w14:paraId="37D8EC7F" w14:textId="77777777">
        <w:tc>
          <w:tcPr>
            <w:tcW w:w="2425" w:type="dxa"/>
          </w:tcPr>
          <w:p w14:paraId="37D8EC7D" w14:textId="77777777" w:rsidR="006C7ECB" w:rsidRDefault="00A01006">
            <w:pPr>
              <w:rPr>
                <w:lang w:eastAsia="en-US"/>
              </w:rPr>
            </w:pPr>
            <w:r>
              <w:rPr>
                <w:lang w:eastAsia="en-US"/>
              </w:rPr>
              <w:t>Company</w:t>
            </w:r>
          </w:p>
        </w:tc>
        <w:tc>
          <w:tcPr>
            <w:tcW w:w="6937" w:type="dxa"/>
          </w:tcPr>
          <w:p w14:paraId="37D8EC7E" w14:textId="77777777" w:rsidR="006C7ECB" w:rsidRDefault="00A01006">
            <w:pPr>
              <w:rPr>
                <w:lang w:eastAsia="en-US"/>
              </w:rPr>
            </w:pPr>
            <w:r>
              <w:rPr>
                <w:lang w:eastAsia="en-US"/>
              </w:rPr>
              <w:t>View</w:t>
            </w:r>
          </w:p>
        </w:tc>
      </w:tr>
      <w:tr w:rsidR="006C7ECB" w14:paraId="37D8EC82" w14:textId="77777777">
        <w:tc>
          <w:tcPr>
            <w:tcW w:w="2425" w:type="dxa"/>
          </w:tcPr>
          <w:p w14:paraId="37D8EC80" w14:textId="77777777" w:rsidR="006C7ECB" w:rsidRDefault="00A01006">
            <w:pPr>
              <w:rPr>
                <w:lang w:eastAsia="en-US"/>
              </w:rPr>
            </w:pPr>
            <w:r>
              <w:rPr>
                <w:lang w:eastAsia="en-US"/>
              </w:rPr>
              <w:t>Nokia, NSB</w:t>
            </w:r>
          </w:p>
        </w:tc>
        <w:tc>
          <w:tcPr>
            <w:tcW w:w="6937" w:type="dxa"/>
          </w:tcPr>
          <w:p w14:paraId="37D8EC81" w14:textId="77777777" w:rsidR="006C7ECB" w:rsidRDefault="00A01006">
            <w:pPr>
              <w:rPr>
                <w:lang w:eastAsia="en-US"/>
              </w:rPr>
            </w:pPr>
            <w:r>
              <w:rPr>
                <w:lang w:eastAsia="en-US"/>
              </w:rPr>
              <w:t>Do not support CWS adjustment. ETSI 302 567 does not recognize CWS adjustment, and there is no clear reason why RAN1 should deviate from that.</w:t>
            </w:r>
          </w:p>
        </w:tc>
      </w:tr>
      <w:tr w:rsidR="006C7ECB" w14:paraId="37D8EC85" w14:textId="77777777">
        <w:tc>
          <w:tcPr>
            <w:tcW w:w="2425" w:type="dxa"/>
          </w:tcPr>
          <w:p w14:paraId="37D8EC83" w14:textId="77777777" w:rsidR="006C7ECB" w:rsidRDefault="00A01006">
            <w:pPr>
              <w:rPr>
                <w:lang w:eastAsia="en-US"/>
              </w:rPr>
            </w:pPr>
            <w:r>
              <w:rPr>
                <w:lang w:eastAsia="en-US"/>
              </w:rPr>
              <w:t>Charter Communications</w:t>
            </w:r>
          </w:p>
        </w:tc>
        <w:tc>
          <w:tcPr>
            <w:tcW w:w="6937" w:type="dxa"/>
          </w:tcPr>
          <w:p w14:paraId="37D8EC84" w14:textId="77777777" w:rsidR="006C7ECB" w:rsidRDefault="00A01006">
            <w:pPr>
              <w:rPr>
                <w:lang w:eastAsia="en-US"/>
              </w:rPr>
            </w:pPr>
            <w:r>
              <w:rPr>
                <w:lang w:eastAsia="en-US"/>
              </w:rPr>
              <w:t>Do not support CWS adjustment, it is meaningless for Cat-3 LBT</w:t>
            </w:r>
          </w:p>
        </w:tc>
      </w:tr>
      <w:tr w:rsidR="006C7ECB" w14:paraId="37D8EC88" w14:textId="77777777">
        <w:tc>
          <w:tcPr>
            <w:tcW w:w="2425" w:type="dxa"/>
          </w:tcPr>
          <w:p w14:paraId="37D8EC86" w14:textId="77777777" w:rsidR="006C7ECB" w:rsidRDefault="00A01006">
            <w:pPr>
              <w:rPr>
                <w:lang w:eastAsia="en-US"/>
              </w:rPr>
            </w:pPr>
            <w:r>
              <w:rPr>
                <w:lang w:eastAsia="en-US"/>
              </w:rPr>
              <w:t>Lenovo, Motorola Mobility</w:t>
            </w:r>
          </w:p>
        </w:tc>
        <w:tc>
          <w:tcPr>
            <w:tcW w:w="6937" w:type="dxa"/>
          </w:tcPr>
          <w:p w14:paraId="37D8EC87" w14:textId="77777777" w:rsidR="006C7ECB" w:rsidRDefault="00A01006">
            <w:pPr>
              <w:rPr>
                <w:lang w:eastAsia="en-US"/>
              </w:rPr>
            </w:pPr>
            <w:r>
              <w:rPr>
                <w:lang w:eastAsia="en-US"/>
              </w:rPr>
              <w:t>We prefer CWS adjustment per beam basis</w:t>
            </w:r>
          </w:p>
        </w:tc>
      </w:tr>
      <w:tr w:rsidR="006C7ECB" w14:paraId="37D8EC8B" w14:textId="77777777">
        <w:tc>
          <w:tcPr>
            <w:tcW w:w="2425" w:type="dxa"/>
          </w:tcPr>
          <w:p w14:paraId="37D8EC89" w14:textId="77777777" w:rsidR="006C7ECB" w:rsidRDefault="00A01006">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C8A" w14:textId="77777777" w:rsidR="006C7ECB" w:rsidRDefault="00A01006">
            <w:pPr>
              <w:rPr>
                <w:rFonts w:eastAsia="宋体"/>
                <w:lang w:val="en-US" w:eastAsia="en-US"/>
              </w:rPr>
            </w:pPr>
            <w:r>
              <w:rPr>
                <w:rFonts w:eastAsia="宋体" w:hint="eastAsia"/>
                <w:lang w:val="en-US" w:eastAsia="zh-CN"/>
              </w:rPr>
              <w:t xml:space="preserve">Support </w:t>
            </w:r>
            <w:r>
              <w:rPr>
                <w:lang w:eastAsia="en-US"/>
              </w:rPr>
              <w:t>the introduction of CWS adjustment</w:t>
            </w:r>
            <w:r>
              <w:rPr>
                <w:rFonts w:eastAsia="宋体"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262A29" w14:paraId="49F01905" w14:textId="77777777">
        <w:tc>
          <w:tcPr>
            <w:tcW w:w="2425" w:type="dxa"/>
          </w:tcPr>
          <w:p w14:paraId="40EA5D30" w14:textId="6D3EDC2C" w:rsidR="00262A29" w:rsidRDefault="00262A29" w:rsidP="00262A29">
            <w:pPr>
              <w:rPr>
                <w:rFonts w:eastAsia="宋体"/>
                <w:lang w:val="en-US" w:eastAsia="zh-CN"/>
              </w:rPr>
            </w:pPr>
            <w:r>
              <w:rPr>
                <w:lang w:eastAsia="en-US"/>
              </w:rPr>
              <w:t>Intel</w:t>
            </w:r>
          </w:p>
        </w:tc>
        <w:tc>
          <w:tcPr>
            <w:tcW w:w="6937" w:type="dxa"/>
          </w:tcPr>
          <w:p w14:paraId="7A05C1FE" w14:textId="1F917EA5" w:rsidR="00262A29" w:rsidRDefault="00262A29" w:rsidP="00262A29">
            <w:pPr>
              <w:rPr>
                <w:rFonts w:eastAsia="宋体"/>
                <w:lang w:val="en-US" w:eastAsia="zh-CN"/>
              </w:rPr>
            </w:pPr>
            <w:r>
              <w:rPr>
                <w:lang w:eastAsia="en-US"/>
              </w:rPr>
              <w:t>We think that the notion of CWS adjustment should be also introduced here, and the principles/framework used for sub-6 GHz band NR-U could be used as a baseline.</w:t>
            </w:r>
          </w:p>
        </w:tc>
      </w:tr>
      <w:tr w:rsidR="00443150" w14:paraId="15EAF3AF" w14:textId="77777777" w:rsidTr="00443150">
        <w:tc>
          <w:tcPr>
            <w:tcW w:w="2425" w:type="dxa"/>
          </w:tcPr>
          <w:p w14:paraId="66ABBAB5" w14:textId="77777777" w:rsidR="00443150" w:rsidRDefault="00443150" w:rsidP="00E066FF">
            <w:pPr>
              <w:rPr>
                <w:lang w:eastAsia="en-US"/>
              </w:rPr>
            </w:pPr>
            <w:r>
              <w:rPr>
                <w:lang w:eastAsia="en-US"/>
              </w:rPr>
              <w:t>vivo</w:t>
            </w:r>
          </w:p>
        </w:tc>
        <w:tc>
          <w:tcPr>
            <w:tcW w:w="6937" w:type="dxa"/>
          </w:tcPr>
          <w:p w14:paraId="6526A09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CWS adjustment</w:t>
            </w:r>
            <w:r>
              <w:rPr>
                <w:lang w:eastAsia="en-US"/>
              </w:rPr>
              <w:t>. Added our position to the summary.</w:t>
            </w:r>
          </w:p>
        </w:tc>
      </w:tr>
      <w:tr w:rsidR="00255269" w14:paraId="56F4B32E" w14:textId="77777777" w:rsidTr="00443150">
        <w:tc>
          <w:tcPr>
            <w:tcW w:w="2425" w:type="dxa"/>
          </w:tcPr>
          <w:p w14:paraId="5E50BC30" w14:textId="17C47AF0" w:rsidR="00255269" w:rsidRDefault="00255269" w:rsidP="00255269">
            <w:pPr>
              <w:rPr>
                <w:lang w:eastAsia="en-US"/>
              </w:rPr>
            </w:pPr>
            <w:r>
              <w:rPr>
                <w:lang w:eastAsia="en-US"/>
              </w:rPr>
              <w:t>Apple</w:t>
            </w:r>
          </w:p>
        </w:tc>
        <w:tc>
          <w:tcPr>
            <w:tcW w:w="6937" w:type="dxa"/>
          </w:tcPr>
          <w:p w14:paraId="5A5055B4" w14:textId="67AD0FD8" w:rsidR="00255269" w:rsidRPr="002D643C" w:rsidRDefault="00255269" w:rsidP="00255269">
            <w:pPr>
              <w:rPr>
                <w:lang w:eastAsia="en-US"/>
              </w:rPr>
            </w:pPr>
            <w:r>
              <w:rPr>
                <w:lang w:eastAsia="en-US"/>
              </w:rPr>
              <w:t>Do not introduce CWS adjustment</w:t>
            </w:r>
          </w:p>
        </w:tc>
      </w:tr>
      <w:tr w:rsidR="000977AE" w14:paraId="12D48DFE" w14:textId="77777777" w:rsidTr="00443150">
        <w:tc>
          <w:tcPr>
            <w:tcW w:w="2425" w:type="dxa"/>
          </w:tcPr>
          <w:p w14:paraId="48A35B62" w14:textId="3B4FB918" w:rsidR="000977AE" w:rsidRDefault="000977AE" w:rsidP="00255269">
            <w:pPr>
              <w:rPr>
                <w:lang w:eastAsia="en-US"/>
              </w:rPr>
            </w:pPr>
            <w:proofErr w:type="spellStart"/>
            <w:r>
              <w:rPr>
                <w:lang w:eastAsia="en-US"/>
              </w:rPr>
              <w:lastRenderedPageBreak/>
              <w:t>Futurewei</w:t>
            </w:r>
            <w:proofErr w:type="spellEnd"/>
            <w:r>
              <w:rPr>
                <w:lang w:eastAsia="en-US"/>
              </w:rPr>
              <w:t xml:space="preserve"> </w:t>
            </w:r>
          </w:p>
        </w:tc>
        <w:tc>
          <w:tcPr>
            <w:tcW w:w="6937" w:type="dxa"/>
          </w:tcPr>
          <w:p w14:paraId="3DF59EA9" w14:textId="48AC842E" w:rsidR="000977AE" w:rsidRDefault="000977AE" w:rsidP="00255269">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32AF" w14:paraId="31FCE3F3" w14:textId="77777777" w:rsidTr="00DB63AF">
        <w:tc>
          <w:tcPr>
            <w:tcW w:w="2425" w:type="dxa"/>
          </w:tcPr>
          <w:p w14:paraId="297E50AB" w14:textId="77777777" w:rsidR="00A432AF" w:rsidRDefault="00A432AF" w:rsidP="00DB63AF">
            <w:pPr>
              <w:rPr>
                <w:lang w:eastAsia="en-US"/>
              </w:rPr>
            </w:pPr>
            <w:r>
              <w:rPr>
                <w:lang w:eastAsia="en-US"/>
              </w:rPr>
              <w:t>Ericsson</w:t>
            </w:r>
          </w:p>
        </w:tc>
        <w:tc>
          <w:tcPr>
            <w:tcW w:w="6937" w:type="dxa"/>
          </w:tcPr>
          <w:p w14:paraId="6DE980BE" w14:textId="77777777" w:rsidR="00A432AF" w:rsidRDefault="00A432AF" w:rsidP="00DB63AF">
            <w:pPr>
              <w:rPr>
                <w:lang w:eastAsia="en-US"/>
              </w:rPr>
            </w:pPr>
            <w:r>
              <w:rPr>
                <w:lang w:eastAsia="en-US"/>
              </w:rPr>
              <w:t xml:space="preserve">We do not support introduction of CWS adjustment. </w:t>
            </w:r>
          </w:p>
        </w:tc>
      </w:tr>
    </w:tbl>
    <w:tbl>
      <w:tblPr>
        <w:tblStyle w:val="af8"/>
        <w:tblW w:w="0" w:type="auto"/>
        <w:shd w:val="clear" w:color="auto" w:fill="FFFFFF" w:themeFill="background1"/>
        <w:tblLook w:val="04A0" w:firstRow="1" w:lastRow="0" w:firstColumn="1" w:lastColumn="0" w:noHBand="0" w:noVBand="1"/>
      </w:tblPr>
      <w:tblGrid>
        <w:gridCol w:w="2425"/>
        <w:gridCol w:w="6937"/>
      </w:tblGrid>
      <w:tr w:rsidR="0067016B" w14:paraId="78BFEDF4" w14:textId="77777777" w:rsidTr="0067016B">
        <w:tc>
          <w:tcPr>
            <w:tcW w:w="2425" w:type="dxa"/>
            <w:shd w:val="clear" w:color="auto" w:fill="FFFFFF" w:themeFill="background1"/>
          </w:tcPr>
          <w:p w14:paraId="1B625375" w14:textId="77777777" w:rsidR="0067016B" w:rsidRDefault="0067016B" w:rsidP="00DB63AF">
            <w:pPr>
              <w:rPr>
                <w:lang w:eastAsia="en-US"/>
              </w:rPr>
            </w:pPr>
            <w:r>
              <w:rPr>
                <w:lang w:eastAsia="en-US"/>
              </w:rPr>
              <w:t>Huawei, HiSilicon</w:t>
            </w:r>
          </w:p>
        </w:tc>
        <w:tc>
          <w:tcPr>
            <w:tcW w:w="6937" w:type="dxa"/>
            <w:shd w:val="clear" w:color="auto" w:fill="FFFFFF" w:themeFill="background1"/>
          </w:tcPr>
          <w:p w14:paraId="26287291" w14:textId="77777777" w:rsidR="0067016B" w:rsidRDefault="0067016B" w:rsidP="00DB63AF">
            <w:pPr>
              <w:rPr>
                <w:lang w:eastAsia="en-US"/>
              </w:rPr>
            </w:pPr>
            <w:r>
              <w:rPr>
                <w:lang w:eastAsia="en-US"/>
              </w:rPr>
              <w:t xml:space="preserve">We support introduction of </w:t>
            </w:r>
            <w:r w:rsidRPr="002D643C">
              <w:rPr>
                <w:lang w:eastAsia="en-US"/>
              </w:rPr>
              <w:t>CWS adjustment</w:t>
            </w:r>
          </w:p>
        </w:tc>
      </w:tr>
    </w:tbl>
    <w:tbl>
      <w:tblPr>
        <w:tblStyle w:val="TableGrid2"/>
        <w:tblW w:w="0" w:type="auto"/>
        <w:tblLook w:val="04A0" w:firstRow="1" w:lastRow="0" w:firstColumn="1" w:lastColumn="0" w:noHBand="0" w:noVBand="1"/>
      </w:tblPr>
      <w:tblGrid>
        <w:gridCol w:w="2425"/>
        <w:gridCol w:w="6937"/>
      </w:tblGrid>
      <w:tr w:rsidR="0067016B" w14:paraId="5DBA05C3" w14:textId="77777777" w:rsidTr="00DB63AF">
        <w:tc>
          <w:tcPr>
            <w:tcW w:w="2425" w:type="dxa"/>
          </w:tcPr>
          <w:p w14:paraId="530351DD" w14:textId="1982493C" w:rsidR="0067016B" w:rsidRPr="00BC6F46" w:rsidRDefault="00BC6F46" w:rsidP="00DB63AF">
            <w:pPr>
              <w:rPr>
                <w:rFonts w:eastAsia="PMingLiU"/>
                <w:lang w:eastAsia="zh-TW"/>
              </w:rPr>
            </w:pPr>
            <w:r>
              <w:rPr>
                <w:rFonts w:eastAsia="PMingLiU" w:hint="eastAsia"/>
                <w:lang w:eastAsia="zh-TW"/>
              </w:rPr>
              <w:t>ITRI</w:t>
            </w:r>
          </w:p>
        </w:tc>
        <w:tc>
          <w:tcPr>
            <w:tcW w:w="6937" w:type="dxa"/>
          </w:tcPr>
          <w:p w14:paraId="41686A12" w14:textId="21F54583" w:rsidR="0067016B" w:rsidRDefault="00BC6F46" w:rsidP="00DB63AF">
            <w:pPr>
              <w:rPr>
                <w:lang w:eastAsia="en-US"/>
              </w:rPr>
            </w:pPr>
            <w:r>
              <w:rPr>
                <w:lang w:eastAsia="en-US"/>
              </w:rPr>
              <w:t>We prefer CWS adjustment per beam basis</w:t>
            </w:r>
          </w:p>
        </w:tc>
      </w:tr>
      <w:tr w:rsidR="00BC6F46" w14:paraId="419BC323" w14:textId="77777777" w:rsidTr="00DB63AF">
        <w:tc>
          <w:tcPr>
            <w:tcW w:w="2425" w:type="dxa"/>
          </w:tcPr>
          <w:p w14:paraId="43266021" w14:textId="77777777" w:rsidR="00BC6F46" w:rsidRDefault="00BC6F46" w:rsidP="00DB63AF">
            <w:pPr>
              <w:rPr>
                <w:rFonts w:eastAsia="PMingLiU"/>
                <w:lang w:eastAsia="zh-TW"/>
              </w:rPr>
            </w:pPr>
          </w:p>
        </w:tc>
        <w:tc>
          <w:tcPr>
            <w:tcW w:w="6937" w:type="dxa"/>
          </w:tcPr>
          <w:p w14:paraId="3242A409" w14:textId="77777777" w:rsidR="00BC6F46" w:rsidRDefault="00BC6F46" w:rsidP="00DB63AF">
            <w:pPr>
              <w:rPr>
                <w:lang w:eastAsia="en-US"/>
              </w:rPr>
            </w:pPr>
          </w:p>
        </w:tc>
      </w:tr>
    </w:tbl>
    <w:p w14:paraId="37D8EC8C" w14:textId="77777777" w:rsidR="006C7ECB" w:rsidRDefault="006C7ECB">
      <w:pPr>
        <w:rPr>
          <w:lang w:eastAsia="en-US"/>
        </w:rPr>
      </w:pPr>
    </w:p>
    <w:p w14:paraId="37D8EC8D" w14:textId="77777777" w:rsidR="006C7ECB" w:rsidRDefault="00A01006">
      <w:pPr>
        <w:pStyle w:val="discussionpoint"/>
      </w:pPr>
      <w:r>
        <w:t>Discussion 2.12.1-2</w:t>
      </w:r>
    </w:p>
    <w:p w14:paraId="37D8EC8E" w14:textId="77777777" w:rsidR="006C7ECB" w:rsidRDefault="00A01006">
      <w:pPr>
        <w:rPr>
          <w:lang w:eastAsia="en-US"/>
        </w:rPr>
      </w:pPr>
      <w:r>
        <w:rPr>
          <w:lang w:eastAsia="en-US"/>
        </w:rPr>
        <w:t>On if CAPC is introduced, the following positions are collected.</w:t>
      </w:r>
    </w:p>
    <w:p w14:paraId="37D8EC8F" w14:textId="77777777" w:rsidR="006C7ECB" w:rsidRDefault="00A01006">
      <w:pPr>
        <w:pStyle w:val="a"/>
        <w:numPr>
          <w:ilvl w:val="0"/>
          <w:numId w:val="25"/>
        </w:numPr>
        <w:rPr>
          <w:lang w:eastAsia="en-US"/>
        </w:rPr>
      </w:pPr>
      <w:r>
        <w:rPr>
          <w:lang w:eastAsia="en-US"/>
        </w:rPr>
        <w:t>Support the introduction of CAPC</w:t>
      </w:r>
    </w:p>
    <w:p w14:paraId="37D8EC90" w14:textId="77777777" w:rsidR="006C7ECB" w:rsidRDefault="00A01006">
      <w:pPr>
        <w:pStyle w:val="a"/>
        <w:numPr>
          <w:ilvl w:val="1"/>
          <w:numId w:val="25"/>
        </w:numPr>
        <w:rPr>
          <w:lang w:eastAsia="en-US"/>
        </w:rPr>
      </w:pPr>
      <w:r>
        <w:rPr>
          <w:lang w:eastAsia="en-US"/>
        </w:rPr>
        <w:t xml:space="preserve">ZTE, WILUS, Lenovo, ITRI, Intel, Nokia (at most 2 classes), MediaTek, </w:t>
      </w:r>
    </w:p>
    <w:p w14:paraId="37D8EC91" w14:textId="77777777" w:rsidR="006C7ECB" w:rsidRDefault="00A01006">
      <w:pPr>
        <w:pStyle w:val="a"/>
        <w:numPr>
          <w:ilvl w:val="0"/>
          <w:numId w:val="25"/>
        </w:numPr>
        <w:rPr>
          <w:lang w:eastAsia="en-US"/>
        </w:rPr>
      </w:pPr>
      <w:r>
        <w:rPr>
          <w:lang w:eastAsia="en-US"/>
        </w:rPr>
        <w:t>Do not introduce CAPC</w:t>
      </w:r>
    </w:p>
    <w:p w14:paraId="37D8EC92" w14:textId="1A3719AF" w:rsidR="006C7ECB" w:rsidRDefault="00A01006">
      <w:pPr>
        <w:pStyle w:val="a"/>
        <w:numPr>
          <w:ilvl w:val="1"/>
          <w:numId w:val="25"/>
        </w:numPr>
        <w:rPr>
          <w:lang w:eastAsia="en-US"/>
        </w:rPr>
      </w:pPr>
      <w:r>
        <w:rPr>
          <w:lang w:eastAsia="en-US"/>
        </w:rPr>
        <w:t>Samsung, Qualcomm, Ericsson, CATT</w:t>
      </w:r>
      <w:r w:rsidR="00443150">
        <w:rPr>
          <w:lang w:eastAsia="en-US"/>
        </w:rPr>
        <w:t xml:space="preserve">, </w:t>
      </w:r>
      <w:r w:rsidR="00443150" w:rsidRPr="00443150">
        <w:rPr>
          <w:color w:val="FF0000"/>
          <w:lang w:eastAsia="en-US"/>
        </w:rPr>
        <w:t>vivo</w:t>
      </w:r>
    </w:p>
    <w:p w14:paraId="37D8EC93" w14:textId="77777777" w:rsidR="006C7ECB" w:rsidRDefault="00A01006">
      <w:pPr>
        <w:rPr>
          <w:lang w:eastAsia="en-US"/>
        </w:rPr>
      </w:pPr>
      <w:r>
        <w:rPr>
          <w:lang w:eastAsia="en-US"/>
        </w:rPr>
        <w:t>Please provide additional views if any</w:t>
      </w:r>
    </w:p>
    <w:tbl>
      <w:tblPr>
        <w:tblStyle w:val="af8"/>
        <w:tblW w:w="0" w:type="auto"/>
        <w:tblLook w:val="04A0" w:firstRow="1" w:lastRow="0" w:firstColumn="1" w:lastColumn="0" w:noHBand="0" w:noVBand="1"/>
      </w:tblPr>
      <w:tblGrid>
        <w:gridCol w:w="2425"/>
        <w:gridCol w:w="6937"/>
      </w:tblGrid>
      <w:tr w:rsidR="006C7ECB" w14:paraId="37D8EC96" w14:textId="77777777">
        <w:tc>
          <w:tcPr>
            <w:tcW w:w="2425" w:type="dxa"/>
          </w:tcPr>
          <w:p w14:paraId="37D8EC94" w14:textId="77777777" w:rsidR="006C7ECB" w:rsidRDefault="00A01006">
            <w:pPr>
              <w:rPr>
                <w:lang w:eastAsia="en-US"/>
              </w:rPr>
            </w:pPr>
            <w:r>
              <w:rPr>
                <w:lang w:eastAsia="en-US"/>
              </w:rPr>
              <w:t>Company</w:t>
            </w:r>
          </w:p>
        </w:tc>
        <w:tc>
          <w:tcPr>
            <w:tcW w:w="6937" w:type="dxa"/>
          </w:tcPr>
          <w:p w14:paraId="37D8EC95" w14:textId="77777777" w:rsidR="006C7ECB" w:rsidRDefault="00A01006">
            <w:pPr>
              <w:rPr>
                <w:lang w:eastAsia="en-US"/>
              </w:rPr>
            </w:pPr>
            <w:r>
              <w:rPr>
                <w:lang w:eastAsia="en-US"/>
              </w:rPr>
              <w:t>View</w:t>
            </w:r>
          </w:p>
        </w:tc>
      </w:tr>
      <w:tr w:rsidR="006C7ECB" w14:paraId="37D8EC99" w14:textId="77777777">
        <w:tc>
          <w:tcPr>
            <w:tcW w:w="2425" w:type="dxa"/>
          </w:tcPr>
          <w:p w14:paraId="37D8EC97" w14:textId="77777777" w:rsidR="006C7ECB" w:rsidRDefault="00A01006">
            <w:pPr>
              <w:rPr>
                <w:lang w:eastAsia="en-US"/>
              </w:rPr>
            </w:pPr>
            <w:r>
              <w:rPr>
                <w:lang w:eastAsia="en-US"/>
              </w:rPr>
              <w:t>Nokia, NSB</w:t>
            </w:r>
          </w:p>
        </w:tc>
        <w:tc>
          <w:tcPr>
            <w:tcW w:w="6937" w:type="dxa"/>
          </w:tcPr>
          <w:p w14:paraId="37D8EC98" w14:textId="77777777" w:rsidR="006C7ECB" w:rsidRDefault="00A01006">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6C7ECB" w14:paraId="37D8EC9C" w14:textId="77777777">
        <w:tc>
          <w:tcPr>
            <w:tcW w:w="2425" w:type="dxa"/>
          </w:tcPr>
          <w:p w14:paraId="37D8EC9A" w14:textId="77777777" w:rsidR="006C7ECB" w:rsidRDefault="00A01006">
            <w:pPr>
              <w:rPr>
                <w:lang w:eastAsia="en-US"/>
              </w:rPr>
            </w:pPr>
            <w:r>
              <w:rPr>
                <w:lang w:eastAsia="en-US"/>
              </w:rPr>
              <w:t>Charter Communications</w:t>
            </w:r>
          </w:p>
        </w:tc>
        <w:tc>
          <w:tcPr>
            <w:tcW w:w="6937" w:type="dxa"/>
          </w:tcPr>
          <w:p w14:paraId="37D8EC9B" w14:textId="77777777" w:rsidR="006C7ECB" w:rsidRDefault="00A01006">
            <w:pPr>
              <w:rPr>
                <w:lang w:eastAsia="en-US"/>
              </w:rPr>
            </w:pPr>
            <w:r>
              <w:rPr>
                <w:lang w:eastAsia="en-US"/>
              </w:rPr>
              <w:t>Do not introduce CAPC. The objective should be to serve traffic of all classes as quickly as possible given the transient nature of the link.</w:t>
            </w:r>
          </w:p>
        </w:tc>
      </w:tr>
      <w:tr w:rsidR="006C7ECB" w14:paraId="37D8EC9F" w14:textId="77777777">
        <w:tc>
          <w:tcPr>
            <w:tcW w:w="2425" w:type="dxa"/>
          </w:tcPr>
          <w:p w14:paraId="37D8EC9D" w14:textId="77777777" w:rsidR="006C7ECB" w:rsidRDefault="00A01006">
            <w:pPr>
              <w:rPr>
                <w:lang w:eastAsia="en-US"/>
              </w:rPr>
            </w:pPr>
            <w:r>
              <w:rPr>
                <w:lang w:eastAsia="en-US"/>
              </w:rPr>
              <w:t>Lenovo, Motorola Mobility</w:t>
            </w:r>
          </w:p>
        </w:tc>
        <w:tc>
          <w:tcPr>
            <w:tcW w:w="6937" w:type="dxa"/>
          </w:tcPr>
          <w:p w14:paraId="37D8EC9E" w14:textId="77777777" w:rsidR="006C7ECB" w:rsidRDefault="00A01006">
            <w:pPr>
              <w:rPr>
                <w:lang w:eastAsia="en-US"/>
              </w:rPr>
            </w:pPr>
            <w:r>
              <w:rPr>
                <w:lang w:eastAsia="en-US"/>
              </w:rPr>
              <w:t>We prefer CAPC adjustment per beam basis</w:t>
            </w:r>
          </w:p>
        </w:tc>
      </w:tr>
      <w:tr w:rsidR="006C7ECB" w14:paraId="37D8ECA2" w14:textId="77777777">
        <w:tc>
          <w:tcPr>
            <w:tcW w:w="2425" w:type="dxa"/>
          </w:tcPr>
          <w:p w14:paraId="37D8ECA0"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CA1" w14:textId="77777777" w:rsidR="006C7ECB" w:rsidRDefault="00A01006">
            <w:pPr>
              <w:pStyle w:val="a"/>
              <w:numPr>
                <w:ilvl w:val="0"/>
                <w:numId w:val="0"/>
              </w:numPr>
              <w:rPr>
                <w:rFonts w:eastAsia="宋体"/>
                <w:lang w:val="en-US" w:eastAsia="en-US"/>
              </w:rPr>
            </w:pPr>
            <w:r>
              <w:rPr>
                <w:lang w:eastAsia="en-US"/>
              </w:rPr>
              <w:t>Support the introduction of CAPC</w:t>
            </w:r>
            <w:r>
              <w:rPr>
                <w:rFonts w:eastAsia="宋体" w:hint="eastAsia"/>
                <w:lang w:val="en-US" w:eastAsia="zh-CN"/>
              </w:rPr>
              <w:t xml:space="preserve"> to consider the requirement of different traffic type.</w:t>
            </w:r>
          </w:p>
        </w:tc>
      </w:tr>
      <w:tr w:rsidR="00CF4B9A" w14:paraId="0A6A2009" w14:textId="77777777">
        <w:tc>
          <w:tcPr>
            <w:tcW w:w="2425" w:type="dxa"/>
          </w:tcPr>
          <w:p w14:paraId="0EDBEF96" w14:textId="22989B1C" w:rsidR="00CF4B9A" w:rsidRDefault="00CF4B9A" w:rsidP="00CF4B9A">
            <w:pPr>
              <w:rPr>
                <w:rFonts w:eastAsia="宋体"/>
                <w:lang w:val="en-US" w:eastAsia="zh-CN"/>
              </w:rPr>
            </w:pPr>
            <w:r>
              <w:rPr>
                <w:lang w:eastAsia="en-US"/>
              </w:rPr>
              <w:t>Intel</w:t>
            </w:r>
          </w:p>
        </w:tc>
        <w:tc>
          <w:tcPr>
            <w:tcW w:w="6937" w:type="dxa"/>
          </w:tcPr>
          <w:p w14:paraId="2682FE7F" w14:textId="53835311" w:rsidR="00CF4B9A" w:rsidRDefault="00CF4B9A" w:rsidP="00CF4B9A">
            <w:pPr>
              <w:pStyle w:val="a"/>
              <w:numPr>
                <w:ilvl w:val="0"/>
                <w:numId w:val="0"/>
              </w:numPr>
              <w:rPr>
                <w:lang w:eastAsia="en-US"/>
              </w:rPr>
            </w:pPr>
            <w:r>
              <w:rPr>
                <w:lang w:eastAsia="en-US"/>
              </w:rPr>
              <w:t>We support the introduction of a reduced set of CAPC compared to sub-6 GHz band NR-U.</w:t>
            </w:r>
          </w:p>
        </w:tc>
      </w:tr>
      <w:tr w:rsidR="00443150" w14:paraId="262641C8" w14:textId="77777777" w:rsidTr="00443150">
        <w:tc>
          <w:tcPr>
            <w:tcW w:w="2425" w:type="dxa"/>
          </w:tcPr>
          <w:p w14:paraId="2C824563" w14:textId="77777777" w:rsidR="00443150" w:rsidRDefault="00443150" w:rsidP="00E066FF">
            <w:pPr>
              <w:rPr>
                <w:lang w:eastAsia="en-US"/>
              </w:rPr>
            </w:pPr>
            <w:r>
              <w:rPr>
                <w:lang w:eastAsia="en-US"/>
              </w:rPr>
              <w:t>vivo</w:t>
            </w:r>
          </w:p>
        </w:tc>
        <w:tc>
          <w:tcPr>
            <w:tcW w:w="6937" w:type="dxa"/>
          </w:tcPr>
          <w:p w14:paraId="1CACA44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CAPC</w:t>
            </w:r>
            <w:r>
              <w:rPr>
                <w:lang w:eastAsia="en-US"/>
              </w:rPr>
              <w:t>. Added our position to the summary.</w:t>
            </w:r>
          </w:p>
        </w:tc>
      </w:tr>
      <w:tr w:rsidR="00255269" w14:paraId="1C240854" w14:textId="77777777" w:rsidTr="00443150">
        <w:tc>
          <w:tcPr>
            <w:tcW w:w="2425" w:type="dxa"/>
          </w:tcPr>
          <w:p w14:paraId="06612EE8" w14:textId="0DD92F66" w:rsidR="00255269" w:rsidRDefault="00255269" w:rsidP="00255269">
            <w:pPr>
              <w:rPr>
                <w:lang w:eastAsia="en-US"/>
              </w:rPr>
            </w:pPr>
            <w:r>
              <w:rPr>
                <w:lang w:eastAsia="en-US"/>
              </w:rPr>
              <w:t>Apple</w:t>
            </w:r>
          </w:p>
        </w:tc>
        <w:tc>
          <w:tcPr>
            <w:tcW w:w="6937" w:type="dxa"/>
          </w:tcPr>
          <w:p w14:paraId="595139D2" w14:textId="5FFC1A78" w:rsidR="00255269" w:rsidRPr="002D643C" w:rsidRDefault="00255269" w:rsidP="00255269">
            <w:pPr>
              <w:rPr>
                <w:lang w:eastAsia="en-US"/>
              </w:rPr>
            </w:pPr>
            <w:r>
              <w:rPr>
                <w:lang w:eastAsia="en-US"/>
              </w:rPr>
              <w:t xml:space="preserve">Do not introduce CAPC </w:t>
            </w:r>
          </w:p>
        </w:tc>
      </w:tr>
      <w:tr w:rsidR="000977AE" w14:paraId="141E131F" w14:textId="77777777" w:rsidTr="00443150">
        <w:tc>
          <w:tcPr>
            <w:tcW w:w="2425" w:type="dxa"/>
          </w:tcPr>
          <w:p w14:paraId="3A855A1F" w14:textId="70FE614D" w:rsidR="000977AE" w:rsidRDefault="000977AE" w:rsidP="00255269">
            <w:pPr>
              <w:rPr>
                <w:lang w:eastAsia="en-US"/>
              </w:rPr>
            </w:pPr>
            <w:proofErr w:type="spellStart"/>
            <w:r>
              <w:rPr>
                <w:lang w:eastAsia="en-US"/>
              </w:rPr>
              <w:t>Futurewei</w:t>
            </w:r>
            <w:proofErr w:type="spellEnd"/>
            <w:r>
              <w:rPr>
                <w:lang w:eastAsia="en-US"/>
              </w:rPr>
              <w:t xml:space="preserve"> </w:t>
            </w:r>
          </w:p>
        </w:tc>
        <w:tc>
          <w:tcPr>
            <w:tcW w:w="6937" w:type="dxa"/>
          </w:tcPr>
          <w:p w14:paraId="28DF2869" w14:textId="738AA513" w:rsidR="000977AE" w:rsidRDefault="000977AE" w:rsidP="00255269">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32AF" w14:paraId="2D33F534" w14:textId="77777777" w:rsidTr="00DB63AF">
        <w:tc>
          <w:tcPr>
            <w:tcW w:w="2425" w:type="dxa"/>
          </w:tcPr>
          <w:p w14:paraId="3BB1DCE0" w14:textId="77777777" w:rsidR="00A432AF" w:rsidRDefault="00A432AF" w:rsidP="00DB63AF">
            <w:pPr>
              <w:rPr>
                <w:lang w:eastAsia="en-US"/>
              </w:rPr>
            </w:pPr>
            <w:r>
              <w:rPr>
                <w:lang w:eastAsia="en-US"/>
              </w:rPr>
              <w:t>Ericsson</w:t>
            </w:r>
          </w:p>
        </w:tc>
        <w:tc>
          <w:tcPr>
            <w:tcW w:w="6937" w:type="dxa"/>
          </w:tcPr>
          <w:p w14:paraId="31733E90" w14:textId="77777777" w:rsidR="00A432AF" w:rsidRDefault="00A432AF" w:rsidP="00DB63AF">
            <w:pPr>
              <w:rPr>
                <w:lang w:eastAsia="en-US"/>
              </w:rPr>
            </w:pPr>
            <w:r>
              <w:rPr>
                <w:lang w:eastAsia="en-US"/>
              </w:rPr>
              <w:t xml:space="preserve">We do not see the need to introduce CAPC. </w:t>
            </w:r>
          </w:p>
        </w:tc>
      </w:tr>
    </w:tbl>
    <w:tbl>
      <w:tblPr>
        <w:tblStyle w:val="af8"/>
        <w:tblW w:w="0" w:type="auto"/>
        <w:shd w:val="clear" w:color="auto" w:fill="FFFFFF" w:themeFill="background1"/>
        <w:tblLook w:val="04A0" w:firstRow="1" w:lastRow="0" w:firstColumn="1" w:lastColumn="0" w:noHBand="0" w:noVBand="1"/>
      </w:tblPr>
      <w:tblGrid>
        <w:gridCol w:w="2425"/>
        <w:gridCol w:w="6937"/>
      </w:tblGrid>
      <w:tr w:rsidR="0067016B" w14:paraId="53F06796" w14:textId="77777777" w:rsidTr="0067016B">
        <w:tc>
          <w:tcPr>
            <w:tcW w:w="2425" w:type="dxa"/>
            <w:shd w:val="clear" w:color="auto" w:fill="FFFFFF" w:themeFill="background1"/>
          </w:tcPr>
          <w:p w14:paraId="2B0CE324" w14:textId="77777777" w:rsidR="0067016B" w:rsidRDefault="0067016B" w:rsidP="00DB63AF">
            <w:pPr>
              <w:rPr>
                <w:lang w:eastAsia="en-US"/>
              </w:rPr>
            </w:pPr>
            <w:r>
              <w:rPr>
                <w:lang w:eastAsia="en-US"/>
              </w:rPr>
              <w:t>Huawei, HiSilicon</w:t>
            </w:r>
          </w:p>
        </w:tc>
        <w:tc>
          <w:tcPr>
            <w:tcW w:w="6937" w:type="dxa"/>
            <w:shd w:val="clear" w:color="auto" w:fill="FFFFFF" w:themeFill="background1"/>
          </w:tcPr>
          <w:p w14:paraId="2872B758" w14:textId="77777777" w:rsidR="0067016B" w:rsidRDefault="0067016B" w:rsidP="00DB63AF">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150474" w14:paraId="19067CFB" w14:textId="77777777" w:rsidTr="00DB63AF">
        <w:tc>
          <w:tcPr>
            <w:tcW w:w="2425" w:type="dxa"/>
          </w:tcPr>
          <w:p w14:paraId="4EB1F750" w14:textId="539362FF" w:rsidR="00150474" w:rsidRDefault="00150474" w:rsidP="00150474">
            <w:pPr>
              <w:rPr>
                <w:lang w:eastAsia="en-US"/>
              </w:rPr>
            </w:pPr>
            <w:proofErr w:type="spellStart"/>
            <w:r w:rsidRPr="004245E3">
              <w:rPr>
                <w:lang w:eastAsia="en-US"/>
              </w:rPr>
              <w:t>InterDigital</w:t>
            </w:r>
            <w:proofErr w:type="spellEnd"/>
          </w:p>
        </w:tc>
        <w:tc>
          <w:tcPr>
            <w:tcW w:w="6937" w:type="dxa"/>
          </w:tcPr>
          <w:p w14:paraId="1C6991AE" w14:textId="5849A1B5" w:rsidR="00150474" w:rsidRDefault="00150474" w:rsidP="00150474">
            <w:pPr>
              <w:rPr>
                <w:lang w:eastAsia="en-US"/>
              </w:rPr>
            </w:pPr>
            <w:r w:rsidRPr="004245E3">
              <w:rPr>
                <w:lang w:eastAsia="en-US"/>
              </w:rPr>
              <w:t>We support the introduction of CAPC to support different traffic types.</w:t>
            </w:r>
          </w:p>
        </w:tc>
      </w:tr>
    </w:tbl>
    <w:p w14:paraId="37D8ECA3" w14:textId="77777777" w:rsidR="006C7ECB" w:rsidRDefault="006C7ECB">
      <w:pPr>
        <w:rPr>
          <w:lang w:eastAsia="en-US"/>
        </w:rPr>
      </w:pPr>
    </w:p>
    <w:p w14:paraId="37D8ECA4" w14:textId="77777777" w:rsidR="006C7ECB" w:rsidRDefault="00A01006">
      <w:pPr>
        <w:pStyle w:val="2"/>
      </w:pPr>
      <w:r>
        <w:t>Long Term Sensing, Interference Mitigation, ATPC</w:t>
      </w:r>
    </w:p>
    <w:tbl>
      <w:tblPr>
        <w:tblStyle w:val="af8"/>
        <w:tblW w:w="0" w:type="auto"/>
        <w:tblLayout w:type="fixed"/>
        <w:tblLook w:val="04A0" w:firstRow="1" w:lastRow="0" w:firstColumn="1" w:lastColumn="0" w:noHBand="0" w:noVBand="1"/>
      </w:tblPr>
      <w:tblGrid>
        <w:gridCol w:w="2965"/>
        <w:gridCol w:w="6397"/>
      </w:tblGrid>
      <w:tr w:rsidR="006C7ECB" w14:paraId="37D8ECA7" w14:textId="77777777">
        <w:tc>
          <w:tcPr>
            <w:tcW w:w="2965" w:type="dxa"/>
          </w:tcPr>
          <w:p w14:paraId="37D8ECA5" w14:textId="77777777" w:rsidR="006C7ECB" w:rsidRDefault="00A01006">
            <w:pPr>
              <w:jc w:val="left"/>
              <w:rPr>
                <w:b/>
                <w:szCs w:val="20"/>
              </w:rPr>
            </w:pPr>
            <w:r>
              <w:rPr>
                <w:b/>
                <w:szCs w:val="20"/>
              </w:rPr>
              <w:t>Company</w:t>
            </w:r>
          </w:p>
        </w:tc>
        <w:tc>
          <w:tcPr>
            <w:tcW w:w="6397" w:type="dxa"/>
          </w:tcPr>
          <w:p w14:paraId="37D8ECA6" w14:textId="77777777" w:rsidR="006C7ECB" w:rsidRDefault="00A01006">
            <w:pPr>
              <w:jc w:val="left"/>
              <w:rPr>
                <w:b/>
                <w:szCs w:val="20"/>
              </w:rPr>
            </w:pPr>
            <w:r>
              <w:rPr>
                <w:b/>
                <w:szCs w:val="20"/>
              </w:rPr>
              <w:t>Key Proposals/Observations/Positions</w:t>
            </w:r>
          </w:p>
        </w:tc>
      </w:tr>
      <w:tr w:rsidR="006C7ECB" w14:paraId="37D8ECAA" w14:textId="77777777">
        <w:trPr>
          <w:trHeight w:val="300"/>
        </w:trPr>
        <w:tc>
          <w:tcPr>
            <w:tcW w:w="2965" w:type="dxa"/>
            <w:noWrap/>
          </w:tcPr>
          <w:p w14:paraId="37D8ECA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37D8ECA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CAD" w14:textId="77777777">
        <w:trPr>
          <w:trHeight w:val="300"/>
        </w:trPr>
        <w:tc>
          <w:tcPr>
            <w:tcW w:w="2965" w:type="dxa"/>
            <w:noWrap/>
          </w:tcPr>
          <w:p w14:paraId="37D8ECA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37D8ECA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0" w14:textId="77777777">
        <w:trPr>
          <w:trHeight w:val="300"/>
        </w:trPr>
        <w:tc>
          <w:tcPr>
            <w:tcW w:w="2965" w:type="dxa"/>
            <w:noWrap/>
          </w:tcPr>
          <w:p w14:paraId="37D8ECA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37D8ECA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3" w14:textId="77777777">
        <w:trPr>
          <w:trHeight w:val="300"/>
        </w:trPr>
        <w:tc>
          <w:tcPr>
            <w:tcW w:w="2965" w:type="dxa"/>
            <w:noWrap/>
          </w:tcPr>
          <w:p w14:paraId="37D8ECB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37D8ECB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6" w14:textId="77777777">
        <w:trPr>
          <w:trHeight w:val="300"/>
        </w:trPr>
        <w:tc>
          <w:tcPr>
            <w:tcW w:w="2965" w:type="dxa"/>
            <w:noWrap/>
          </w:tcPr>
          <w:p w14:paraId="37D8ECB4"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7D8ECB5"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9" w14:textId="77777777">
        <w:trPr>
          <w:trHeight w:val="300"/>
        </w:trPr>
        <w:tc>
          <w:tcPr>
            <w:tcW w:w="2965" w:type="dxa"/>
            <w:noWrap/>
          </w:tcPr>
          <w:p w14:paraId="37D8ECB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397" w:type="dxa"/>
            <w:noWrap/>
          </w:tcPr>
          <w:p w14:paraId="37D8ECB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BC" w14:textId="77777777">
        <w:trPr>
          <w:trHeight w:val="300"/>
        </w:trPr>
        <w:tc>
          <w:tcPr>
            <w:tcW w:w="2965" w:type="dxa"/>
            <w:noWrap/>
          </w:tcPr>
          <w:p w14:paraId="37D8ECB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7D8ECBB"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F" w14:textId="77777777">
        <w:trPr>
          <w:trHeight w:val="300"/>
        </w:trPr>
        <w:tc>
          <w:tcPr>
            <w:tcW w:w="2965" w:type="dxa"/>
            <w:noWrap/>
          </w:tcPr>
          <w:p w14:paraId="37D8ECB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37D8ECB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2" w14:textId="77777777">
        <w:trPr>
          <w:trHeight w:val="300"/>
        </w:trPr>
        <w:tc>
          <w:tcPr>
            <w:tcW w:w="2965" w:type="dxa"/>
            <w:noWrap/>
          </w:tcPr>
          <w:p w14:paraId="37D8ECC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FUTUREWEI</w:t>
            </w:r>
          </w:p>
        </w:tc>
        <w:tc>
          <w:tcPr>
            <w:tcW w:w="6397" w:type="dxa"/>
            <w:noWrap/>
          </w:tcPr>
          <w:p w14:paraId="37D8ECC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5" w14:textId="77777777">
        <w:trPr>
          <w:trHeight w:val="300"/>
        </w:trPr>
        <w:tc>
          <w:tcPr>
            <w:tcW w:w="2965" w:type="dxa"/>
            <w:noWrap/>
          </w:tcPr>
          <w:p w14:paraId="37D8ECC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37D8ECC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8" w14:textId="77777777">
        <w:trPr>
          <w:trHeight w:val="300"/>
        </w:trPr>
        <w:tc>
          <w:tcPr>
            <w:tcW w:w="2965" w:type="dxa"/>
            <w:noWrap/>
          </w:tcPr>
          <w:p w14:paraId="37D8ECC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37D8ECC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B" w14:textId="77777777">
        <w:trPr>
          <w:trHeight w:val="300"/>
        </w:trPr>
        <w:tc>
          <w:tcPr>
            <w:tcW w:w="2965" w:type="dxa"/>
            <w:noWrap/>
          </w:tcPr>
          <w:p w14:paraId="37D8ECC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397" w:type="dxa"/>
            <w:noWrap/>
          </w:tcPr>
          <w:p w14:paraId="37D8ECC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E" w14:textId="77777777">
        <w:trPr>
          <w:trHeight w:val="300"/>
        </w:trPr>
        <w:tc>
          <w:tcPr>
            <w:tcW w:w="2965" w:type="dxa"/>
            <w:noWrap/>
          </w:tcPr>
          <w:p w14:paraId="37D8ECC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7D8ECC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6" w14:textId="77777777">
        <w:trPr>
          <w:trHeight w:val="300"/>
        </w:trPr>
        <w:tc>
          <w:tcPr>
            <w:tcW w:w="2965" w:type="dxa"/>
            <w:noWrap/>
          </w:tcPr>
          <w:p w14:paraId="37D8ECC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37D8EC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7D8ECD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37D8ECD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6C7ECB" w14:paraId="37D8ECD9" w14:textId="77777777">
        <w:trPr>
          <w:trHeight w:val="300"/>
        </w:trPr>
        <w:tc>
          <w:tcPr>
            <w:tcW w:w="2965" w:type="dxa"/>
            <w:noWrap/>
          </w:tcPr>
          <w:p w14:paraId="37D8ECD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37D8ECD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C" w14:textId="77777777">
        <w:trPr>
          <w:trHeight w:val="300"/>
        </w:trPr>
        <w:tc>
          <w:tcPr>
            <w:tcW w:w="2965" w:type="dxa"/>
            <w:noWrap/>
          </w:tcPr>
          <w:p w14:paraId="37D8ECD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7D8ECDB" w14:textId="77777777" w:rsidR="006C7ECB" w:rsidRDefault="006C7ECB">
            <w:pPr>
              <w:rPr>
                <w:b/>
                <w:snapToGrid/>
                <w:kern w:val="0"/>
                <w:lang w:val="en-US" w:eastAsia="zh-CN"/>
              </w:rPr>
            </w:pPr>
          </w:p>
        </w:tc>
      </w:tr>
      <w:tr w:rsidR="006C7ECB" w14:paraId="37D8ECDF" w14:textId="77777777">
        <w:trPr>
          <w:trHeight w:val="300"/>
        </w:trPr>
        <w:tc>
          <w:tcPr>
            <w:tcW w:w="2965" w:type="dxa"/>
            <w:noWrap/>
          </w:tcPr>
          <w:p w14:paraId="37D8ECD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D8ECD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2" w14:textId="77777777">
        <w:trPr>
          <w:trHeight w:val="300"/>
        </w:trPr>
        <w:tc>
          <w:tcPr>
            <w:tcW w:w="2965" w:type="dxa"/>
            <w:noWrap/>
          </w:tcPr>
          <w:p w14:paraId="37D8ECE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397" w:type="dxa"/>
            <w:noWrap/>
          </w:tcPr>
          <w:p w14:paraId="37D8ECE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5" w14:textId="77777777">
        <w:trPr>
          <w:trHeight w:val="300"/>
        </w:trPr>
        <w:tc>
          <w:tcPr>
            <w:tcW w:w="2965" w:type="dxa"/>
            <w:noWrap/>
          </w:tcPr>
          <w:p w14:paraId="37D8ECE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7D8ECE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8" w14:textId="77777777">
        <w:trPr>
          <w:trHeight w:val="300"/>
        </w:trPr>
        <w:tc>
          <w:tcPr>
            <w:tcW w:w="2965" w:type="dxa"/>
            <w:noWrap/>
          </w:tcPr>
          <w:p w14:paraId="37D8ECE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37D8ECE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B" w14:textId="77777777">
        <w:trPr>
          <w:trHeight w:val="300"/>
        </w:trPr>
        <w:tc>
          <w:tcPr>
            <w:tcW w:w="2965" w:type="dxa"/>
            <w:noWrap/>
          </w:tcPr>
          <w:p w14:paraId="37D8ECE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7D8ECE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E" w14:textId="77777777">
        <w:trPr>
          <w:trHeight w:val="300"/>
        </w:trPr>
        <w:tc>
          <w:tcPr>
            <w:tcW w:w="2965" w:type="dxa"/>
            <w:noWrap/>
          </w:tcPr>
          <w:p w14:paraId="37D8ECE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37D8ECE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1" w14:textId="77777777">
        <w:trPr>
          <w:trHeight w:val="300"/>
        </w:trPr>
        <w:tc>
          <w:tcPr>
            <w:tcW w:w="2965" w:type="dxa"/>
            <w:noWrap/>
          </w:tcPr>
          <w:p w14:paraId="37D8ECE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37D8ECF0"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4" w14:textId="77777777">
        <w:trPr>
          <w:trHeight w:val="300"/>
        </w:trPr>
        <w:tc>
          <w:tcPr>
            <w:tcW w:w="2965" w:type="dxa"/>
            <w:noWrap/>
          </w:tcPr>
          <w:p w14:paraId="37D8ECF2"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37D8ECF3"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F7" w14:textId="77777777">
        <w:trPr>
          <w:trHeight w:val="300"/>
        </w:trPr>
        <w:tc>
          <w:tcPr>
            <w:tcW w:w="2965" w:type="dxa"/>
            <w:noWrap/>
          </w:tcPr>
          <w:p w14:paraId="37D8ECF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w:t>
            </w:r>
          </w:p>
        </w:tc>
        <w:tc>
          <w:tcPr>
            <w:tcW w:w="6397" w:type="dxa"/>
            <w:noWrap/>
          </w:tcPr>
          <w:p w14:paraId="37D8ECF6"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A" w14:textId="77777777">
        <w:trPr>
          <w:trHeight w:val="300"/>
        </w:trPr>
        <w:tc>
          <w:tcPr>
            <w:tcW w:w="2965" w:type="dxa"/>
            <w:noWrap/>
          </w:tcPr>
          <w:p w14:paraId="37D8ECF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37D8ECF9"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D" w14:textId="77777777">
        <w:trPr>
          <w:trHeight w:val="300"/>
        </w:trPr>
        <w:tc>
          <w:tcPr>
            <w:tcW w:w="2965" w:type="dxa"/>
            <w:noWrap/>
          </w:tcPr>
          <w:p w14:paraId="37D8ECF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37D8ECF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0" w14:textId="77777777">
        <w:trPr>
          <w:trHeight w:val="300"/>
        </w:trPr>
        <w:tc>
          <w:tcPr>
            <w:tcW w:w="2965" w:type="dxa"/>
            <w:noWrap/>
          </w:tcPr>
          <w:p w14:paraId="37D8ECF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37D8ECF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3" w14:textId="77777777">
        <w:trPr>
          <w:trHeight w:val="300"/>
        </w:trPr>
        <w:tc>
          <w:tcPr>
            <w:tcW w:w="2965" w:type="dxa"/>
            <w:noWrap/>
          </w:tcPr>
          <w:p w14:paraId="37D8ED0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w:t>
            </w:r>
            <w:proofErr w:type="spellStart"/>
            <w:r>
              <w:rPr>
                <w:rFonts w:eastAsia="Times New Roman"/>
                <w:snapToGrid/>
                <w:color w:val="000000"/>
                <w:kern w:val="0"/>
                <w:szCs w:val="20"/>
                <w:lang w:val="en-US" w:eastAsia="en-US"/>
              </w:rPr>
              <w:t>Sanechips</w:t>
            </w:r>
            <w:proofErr w:type="spellEnd"/>
          </w:p>
        </w:tc>
        <w:tc>
          <w:tcPr>
            <w:tcW w:w="6397" w:type="dxa"/>
            <w:noWrap/>
          </w:tcPr>
          <w:p w14:paraId="37D8ED0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7D8ED04" w14:textId="77777777" w:rsidR="006C7ECB" w:rsidRDefault="006C7ECB">
      <w:pPr>
        <w:rPr>
          <w:lang w:eastAsia="en-US"/>
        </w:rPr>
      </w:pPr>
    </w:p>
    <w:p w14:paraId="37D8ED05" w14:textId="77777777" w:rsidR="006C7ECB" w:rsidRDefault="00A01006">
      <w:pPr>
        <w:pStyle w:val="2"/>
      </w:pPr>
      <w:r>
        <w:t>Other</w:t>
      </w:r>
    </w:p>
    <w:tbl>
      <w:tblPr>
        <w:tblStyle w:val="af8"/>
        <w:tblW w:w="0" w:type="auto"/>
        <w:tblLayout w:type="fixed"/>
        <w:tblLook w:val="04A0" w:firstRow="1" w:lastRow="0" w:firstColumn="1" w:lastColumn="0" w:noHBand="0" w:noVBand="1"/>
      </w:tblPr>
      <w:tblGrid>
        <w:gridCol w:w="2965"/>
        <w:gridCol w:w="6397"/>
      </w:tblGrid>
      <w:tr w:rsidR="006C7ECB" w14:paraId="37D8ED08" w14:textId="77777777">
        <w:tc>
          <w:tcPr>
            <w:tcW w:w="2965" w:type="dxa"/>
          </w:tcPr>
          <w:p w14:paraId="37D8ED06" w14:textId="77777777" w:rsidR="006C7ECB" w:rsidRDefault="00A01006">
            <w:pPr>
              <w:jc w:val="left"/>
              <w:rPr>
                <w:b/>
                <w:szCs w:val="20"/>
              </w:rPr>
            </w:pPr>
            <w:r>
              <w:rPr>
                <w:b/>
                <w:szCs w:val="20"/>
              </w:rPr>
              <w:t>Company</w:t>
            </w:r>
          </w:p>
        </w:tc>
        <w:tc>
          <w:tcPr>
            <w:tcW w:w="6397" w:type="dxa"/>
          </w:tcPr>
          <w:p w14:paraId="37D8ED07" w14:textId="77777777" w:rsidR="006C7ECB" w:rsidRDefault="00A01006">
            <w:pPr>
              <w:jc w:val="left"/>
              <w:rPr>
                <w:b/>
                <w:szCs w:val="20"/>
              </w:rPr>
            </w:pPr>
            <w:r>
              <w:rPr>
                <w:b/>
                <w:szCs w:val="20"/>
              </w:rPr>
              <w:t>Key Proposals/Observations/Positions</w:t>
            </w:r>
          </w:p>
        </w:tc>
      </w:tr>
      <w:tr w:rsidR="006C7ECB" w14:paraId="37D8ED0B" w14:textId="77777777">
        <w:trPr>
          <w:trHeight w:val="255"/>
        </w:trPr>
        <w:tc>
          <w:tcPr>
            <w:tcW w:w="2965" w:type="dxa"/>
          </w:tcPr>
          <w:p w14:paraId="37D8ED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6397" w:type="dxa"/>
            <w:noWrap/>
          </w:tcPr>
          <w:p w14:paraId="37D8ED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6C7ECB" w14:paraId="37D8ED0F" w14:textId="77777777">
        <w:trPr>
          <w:trHeight w:val="736"/>
        </w:trPr>
        <w:tc>
          <w:tcPr>
            <w:tcW w:w="2965" w:type="dxa"/>
          </w:tcPr>
          <w:p w14:paraId="37D8ED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7D8ED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37D8ED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6C7ECB" w14:paraId="37D8ED15" w14:textId="77777777">
        <w:trPr>
          <w:trHeight w:val="6107"/>
        </w:trPr>
        <w:tc>
          <w:tcPr>
            <w:tcW w:w="2965" w:type="dxa"/>
          </w:tcPr>
          <w:p w14:paraId="37D8ED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6397" w:type="dxa"/>
            <w:noWrap/>
          </w:tcPr>
          <w:p w14:paraId="37D8ED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7D8ED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37D8ED1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7D8ED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xml:space="preserve">- performing directional LBT prior to the transmission of SSB according to the </w:t>
            </w:r>
            <w:proofErr w:type="spellStart"/>
            <w:r>
              <w:rPr>
                <w:rFonts w:ascii="Calibri" w:eastAsia="Times New Roman" w:hAnsi="Calibri" w:cs="Calibri"/>
                <w:snapToGrid/>
                <w:color w:val="000000"/>
                <w:kern w:val="0"/>
                <w:szCs w:val="20"/>
                <w:lang w:val="en-US" w:eastAsia="en-US"/>
              </w:rPr>
              <w:t>ssb-PositionsInBurst</w:t>
            </w:r>
            <w:proofErr w:type="spellEnd"/>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6C7ECB" w14:paraId="37D8ED18" w14:textId="77777777">
        <w:trPr>
          <w:trHeight w:val="255"/>
        </w:trPr>
        <w:tc>
          <w:tcPr>
            <w:tcW w:w="2965" w:type="dxa"/>
          </w:tcPr>
          <w:p w14:paraId="37D8ED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397" w:type="dxa"/>
            <w:noWrap/>
          </w:tcPr>
          <w:p w14:paraId="37D8ED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6C7ECB" w14:paraId="37D8ED1B" w14:textId="77777777">
        <w:trPr>
          <w:trHeight w:val="255"/>
        </w:trPr>
        <w:tc>
          <w:tcPr>
            <w:tcW w:w="2965" w:type="dxa"/>
          </w:tcPr>
          <w:p w14:paraId="37D8ED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6397" w:type="dxa"/>
            <w:noWrap/>
          </w:tcPr>
          <w:p w14:paraId="37D8ED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37D8ED1C" w14:textId="77777777" w:rsidR="006C7ECB" w:rsidRDefault="00A01006">
      <w:pPr>
        <w:pStyle w:val="1"/>
        <w:tabs>
          <w:tab w:val="left" w:pos="9090"/>
        </w:tabs>
      </w:pPr>
      <w:r>
        <w:t>References</w:t>
      </w:r>
    </w:p>
    <w:p w14:paraId="37D8ED1D" w14:textId="77777777" w:rsidR="006C7ECB" w:rsidRDefault="00A01006">
      <w:pPr>
        <w:pStyle w:val="a"/>
        <w:numPr>
          <w:ilvl w:val="0"/>
          <w:numId w:val="26"/>
        </w:numPr>
        <w:rPr>
          <w:rFonts w:eastAsia="Times New Roman"/>
        </w:rPr>
      </w:pPr>
      <w:r>
        <w:rPr>
          <w:lang w:eastAsia="en-US"/>
        </w:rPr>
        <w:t>R1-2104213, Channel access for shared spectrum Beyond 52.6 GHz, FUTUREWEI</w:t>
      </w:r>
    </w:p>
    <w:p w14:paraId="37D8ED1E" w14:textId="77777777" w:rsidR="006C7ECB" w:rsidRDefault="00A01006">
      <w:pPr>
        <w:pStyle w:val="a"/>
        <w:numPr>
          <w:ilvl w:val="0"/>
          <w:numId w:val="26"/>
        </w:numPr>
        <w:rPr>
          <w:rFonts w:eastAsia="Times New Roman"/>
        </w:rPr>
      </w:pPr>
      <w:r>
        <w:t>R1-2104275, Channel access mechanism for 60 GHz unlicensed operation, Huawei, HiSilicon</w:t>
      </w:r>
    </w:p>
    <w:p w14:paraId="37D8ED1F" w14:textId="77777777" w:rsidR="006C7ECB" w:rsidRDefault="00A01006">
      <w:pPr>
        <w:pStyle w:val="a"/>
        <w:numPr>
          <w:ilvl w:val="0"/>
          <w:numId w:val="26"/>
        </w:numPr>
        <w:rPr>
          <w:rFonts w:eastAsia="Times New Roman"/>
        </w:rPr>
      </w:pPr>
      <w:r>
        <w:t>R1-2104351, Discussions on channel access mechanism for NR operation from 52.6GHz to 71 GHz, vivo</w:t>
      </w:r>
    </w:p>
    <w:p w14:paraId="37D8ED20" w14:textId="77777777" w:rsidR="006C7ECB" w:rsidRDefault="00A01006">
      <w:pPr>
        <w:pStyle w:val="a"/>
        <w:numPr>
          <w:ilvl w:val="0"/>
          <w:numId w:val="26"/>
        </w:numPr>
        <w:rPr>
          <w:rFonts w:eastAsia="Times New Roman"/>
        </w:rPr>
      </w:pPr>
      <w:r>
        <w:t xml:space="preserve">R1-2104419, Discussion on channel access mechanism for above 52.6GHz, </w:t>
      </w:r>
      <w:proofErr w:type="spellStart"/>
      <w:r>
        <w:t>Spreadtrum</w:t>
      </w:r>
      <w:proofErr w:type="spellEnd"/>
      <w:r>
        <w:t xml:space="preserve"> Communications</w:t>
      </w:r>
    </w:p>
    <w:p w14:paraId="37D8ED21" w14:textId="77777777" w:rsidR="006C7ECB" w:rsidRDefault="00A01006">
      <w:pPr>
        <w:pStyle w:val="a"/>
        <w:numPr>
          <w:ilvl w:val="0"/>
          <w:numId w:val="26"/>
        </w:numPr>
        <w:rPr>
          <w:rFonts w:eastAsia="Times New Roman"/>
        </w:rPr>
      </w:pPr>
      <w:r>
        <w:t>R1-2104455, Channel access mechanism, Nokia, Nokia Shanghai Bell</w:t>
      </w:r>
    </w:p>
    <w:p w14:paraId="37D8ED22" w14:textId="77777777" w:rsidR="006C7ECB" w:rsidRDefault="00A01006">
      <w:pPr>
        <w:pStyle w:val="a"/>
        <w:numPr>
          <w:ilvl w:val="0"/>
          <w:numId w:val="26"/>
        </w:numPr>
        <w:rPr>
          <w:rFonts w:eastAsia="Times New Roman"/>
        </w:rPr>
      </w:pPr>
      <w:r>
        <w:t>R1-2104463, Channel Access Mechanisms, Ericsson</w:t>
      </w:r>
    </w:p>
    <w:p w14:paraId="37D8ED23" w14:textId="77777777" w:rsidR="006C7ECB" w:rsidRDefault="00A01006">
      <w:pPr>
        <w:pStyle w:val="a"/>
        <w:numPr>
          <w:ilvl w:val="0"/>
          <w:numId w:val="26"/>
        </w:numPr>
        <w:rPr>
          <w:rFonts w:eastAsia="Times New Roman"/>
        </w:rPr>
      </w:pPr>
      <w:r>
        <w:t>R1-2104510, Channel access mechanism for up to 71GHz operation, CATT</w:t>
      </w:r>
    </w:p>
    <w:p w14:paraId="37D8ED24" w14:textId="77777777" w:rsidR="006C7ECB" w:rsidRDefault="00A01006">
      <w:pPr>
        <w:pStyle w:val="a"/>
        <w:numPr>
          <w:ilvl w:val="0"/>
          <w:numId w:val="26"/>
        </w:numPr>
        <w:rPr>
          <w:rFonts w:eastAsia="Times New Roman"/>
        </w:rPr>
      </w:pPr>
      <w:r>
        <w:t>R1-2104662, Channel access mechanism for NR in 52.6 to 71GHz band, Qualcomm Incorporated</w:t>
      </w:r>
    </w:p>
    <w:p w14:paraId="37D8ED25" w14:textId="77777777" w:rsidR="006C7ECB" w:rsidRDefault="00A01006">
      <w:pPr>
        <w:pStyle w:val="a"/>
        <w:numPr>
          <w:ilvl w:val="0"/>
          <w:numId w:val="26"/>
        </w:numPr>
        <w:rPr>
          <w:rFonts w:eastAsia="Times New Roman"/>
        </w:rPr>
      </w:pPr>
      <w:r>
        <w:t>R1-2104720, Discussions on channel access mechanism enhancements for 52.6G-71 GHz, CAICT</w:t>
      </w:r>
    </w:p>
    <w:p w14:paraId="37D8ED26" w14:textId="77777777" w:rsidR="006C7ECB" w:rsidRDefault="00A01006">
      <w:pPr>
        <w:pStyle w:val="a"/>
        <w:numPr>
          <w:ilvl w:val="0"/>
          <w:numId w:val="26"/>
        </w:numPr>
        <w:rPr>
          <w:rFonts w:eastAsia="Times New Roman"/>
        </w:rPr>
      </w:pPr>
      <w:r>
        <w:t>R1-2104768, Discussion on channel access mechanism, OPPO</w:t>
      </w:r>
    </w:p>
    <w:p w14:paraId="37D8ED27" w14:textId="77777777" w:rsidR="006C7ECB" w:rsidRDefault="00A01006">
      <w:pPr>
        <w:pStyle w:val="a"/>
        <w:numPr>
          <w:ilvl w:val="0"/>
          <w:numId w:val="26"/>
        </w:numPr>
        <w:rPr>
          <w:rFonts w:eastAsia="Times New Roman"/>
        </w:rPr>
      </w:pPr>
      <w:r>
        <w:t xml:space="preserve">R1-2104836, Discussion on the channel access for 52.6 to 71GHz, ZTE, </w:t>
      </w:r>
      <w:proofErr w:type="spellStart"/>
      <w:r>
        <w:t>Sanechips</w:t>
      </w:r>
      <w:proofErr w:type="spellEnd"/>
    </w:p>
    <w:p w14:paraId="37D8ED28" w14:textId="77777777" w:rsidR="006C7ECB" w:rsidRDefault="00A01006">
      <w:pPr>
        <w:pStyle w:val="a"/>
        <w:numPr>
          <w:ilvl w:val="0"/>
          <w:numId w:val="26"/>
        </w:numPr>
        <w:rPr>
          <w:rFonts w:eastAsia="Times New Roman"/>
        </w:rPr>
      </w:pPr>
      <w:r>
        <w:t>R1-2104897, Discussion on channel access mechanism for extending NR up to 71 GHz, Intel Corporation</w:t>
      </w:r>
    </w:p>
    <w:p w14:paraId="37D8ED29" w14:textId="77777777" w:rsidR="006C7ECB" w:rsidRDefault="00A01006">
      <w:pPr>
        <w:pStyle w:val="a"/>
        <w:numPr>
          <w:ilvl w:val="0"/>
          <w:numId w:val="26"/>
        </w:numPr>
        <w:rPr>
          <w:rFonts w:eastAsia="Times New Roman"/>
        </w:rPr>
      </w:pPr>
      <w:r>
        <w:t>R1-2104953, Discussion on channel access mechanism for extending NR up to 71 GHz, Intel Corporation</w:t>
      </w:r>
    </w:p>
    <w:p w14:paraId="37D8ED2A" w14:textId="77777777" w:rsidR="006C7ECB" w:rsidRDefault="00A01006">
      <w:pPr>
        <w:pStyle w:val="a"/>
        <w:numPr>
          <w:ilvl w:val="0"/>
          <w:numId w:val="26"/>
        </w:numPr>
        <w:rPr>
          <w:rFonts w:eastAsia="Times New Roman"/>
        </w:rPr>
      </w:pPr>
      <w:r>
        <w:t>R1-2105010, Discussion on channel access mechanism for extending NR up to 71 GHz, Intel Corporation</w:t>
      </w:r>
    </w:p>
    <w:p w14:paraId="37D8ED2B" w14:textId="77777777" w:rsidR="006C7ECB" w:rsidRDefault="00A01006">
      <w:pPr>
        <w:pStyle w:val="a"/>
        <w:numPr>
          <w:ilvl w:val="0"/>
          <w:numId w:val="26"/>
        </w:numPr>
        <w:rPr>
          <w:rFonts w:eastAsia="Times New Roman"/>
        </w:rPr>
      </w:pPr>
      <w:r>
        <w:t>R1-2105063, Considerations on channel access mechanism for NR  from 52.6GHz to 71 GHz, Fujitsu</w:t>
      </w:r>
    </w:p>
    <w:p w14:paraId="37D8ED2C" w14:textId="77777777" w:rsidR="006C7ECB" w:rsidRDefault="00A01006">
      <w:pPr>
        <w:pStyle w:val="a"/>
        <w:numPr>
          <w:ilvl w:val="0"/>
          <w:numId w:val="26"/>
        </w:numPr>
        <w:rPr>
          <w:rFonts w:eastAsia="Times New Roman"/>
        </w:rPr>
      </w:pPr>
      <w:r>
        <w:t>R1-2105095, Channel access mechanism, Apple</w:t>
      </w:r>
    </w:p>
    <w:p w14:paraId="37D8ED2D" w14:textId="77777777" w:rsidR="006C7ECB" w:rsidRDefault="00A01006">
      <w:pPr>
        <w:pStyle w:val="a"/>
        <w:numPr>
          <w:ilvl w:val="0"/>
          <w:numId w:val="26"/>
        </w:numPr>
        <w:rPr>
          <w:rFonts w:eastAsia="Times New Roman"/>
        </w:rPr>
      </w:pPr>
      <w:r>
        <w:t>R1-2105145, Channel access for multi-beam operation, Panasonic</w:t>
      </w:r>
    </w:p>
    <w:p w14:paraId="37D8ED2E" w14:textId="77777777" w:rsidR="006C7ECB" w:rsidRDefault="00A01006">
      <w:pPr>
        <w:pStyle w:val="a"/>
        <w:numPr>
          <w:ilvl w:val="0"/>
          <w:numId w:val="26"/>
        </w:numPr>
        <w:rPr>
          <w:rFonts w:eastAsia="Times New Roman"/>
        </w:rPr>
      </w:pPr>
      <w:r>
        <w:t>R1-2105159, Channel access mechanism for 60 GHz unlicensed spectrum, Sony</w:t>
      </w:r>
    </w:p>
    <w:p w14:paraId="37D8ED2F" w14:textId="77777777" w:rsidR="006C7ECB" w:rsidRDefault="00A01006">
      <w:pPr>
        <w:pStyle w:val="a"/>
        <w:numPr>
          <w:ilvl w:val="0"/>
          <w:numId w:val="26"/>
        </w:numPr>
        <w:rPr>
          <w:rFonts w:eastAsia="Times New Roman"/>
        </w:rPr>
      </w:pPr>
      <w:r>
        <w:t>R1-2105261, Discussion on channel access mechanism supporting NR from 52.6 to 71GHz, NEC</w:t>
      </w:r>
    </w:p>
    <w:p w14:paraId="37D8ED30" w14:textId="77777777" w:rsidR="006C7ECB" w:rsidRDefault="00A01006">
      <w:pPr>
        <w:pStyle w:val="a"/>
        <w:numPr>
          <w:ilvl w:val="0"/>
          <w:numId w:val="26"/>
        </w:numPr>
        <w:rPr>
          <w:rFonts w:eastAsia="Times New Roman"/>
        </w:rPr>
      </w:pPr>
      <w:r>
        <w:lastRenderedPageBreak/>
        <w:t>R1-2105300, Channel access mechanism for NR from 52.6 GHz to 71 GHz, Samsung</w:t>
      </w:r>
    </w:p>
    <w:p w14:paraId="37D8ED31" w14:textId="77777777" w:rsidR="006C7ECB" w:rsidRDefault="00A01006">
      <w:pPr>
        <w:pStyle w:val="a"/>
        <w:numPr>
          <w:ilvl w:val="0"/>
          <w:numId w:val="26"/>
        </w:numPr>
        <w:rPr>
          <w:rFonts w:eastAsia="Times New Roman"/>
        </w:rPr>
      </w:pPr>
      <w:r>
        <w:t>R1-2105371, On the channel access mechanisms for 52.6-71 GHz NR operation, MediaTek Inc.</w:t>
      </w:r>
    </w:p>
    <w:p w14:paraId="37D8ED32" w14:textId="77777777" w:rsidR="006C7ECB" w:rsidRDefault="00A01006">
      <w:pPr>
        <w:pStyle w:val="a"/>
        <w:numPr>
          <w:ilvl w:val="0"/>
          <w:numId w:val="26"/>
        </w:numPr>
        <w:rPr>
          <w:rFonts w:eastAsia="Times New Roman"/>
        </w:rPr>
      </w:pPr>
      <w:r>
        <w:t>R1-2105423, Channel access mechanism to support NR above 52.6 GHz, LG Electronics</w:t>
      </w:r>
    </w:p>
    <w:p w14:paraId="37D8ED33" w14:textId="77777777" w:rsidR="006C7ECB" w:rsidRDefault="00A01006">
      <w:pPr>
        <w:pStyle w:val="a"/>
        <w:numPr>
          <w:ilvl w:val="0"/>
          <w:numId w:val="26"/>
        </w:numPr>
        <w:rPr>
          <w:rFonts w:eastAsia="Times New Roman"/>
        </w:rPr>
      </w:pPr>
      <w:r>
        <w:t>R1-2105498, Channel access mechanisms for NR from 52.6 GHz to 71GHz, Lenovo, Motorola Mobility</w:t>
      </w:r>
    </w:p>
    <w:p w14:paraId="37D8ED34" w14:textId="77777777" w:rsidR="006C7ECB" w:rsidRDefault="00A01006">
      <w:pPr>
        <w:pStyle w:val="a"/>
        <w:numPr>
          <w:ilvl w:val="0"/>
          <w:numId w:val="26"/>
        </w:numPr>
        <w:rPr>
          <w:rFonts w:eastAsia="Times New Roman"/>
        </w:rPr>
      </w:pPr>
      <w:r>
        <w:t>R1-2105557, Discussion on channel access mechanism for NR on 52.6-71 GHz, Xiaomi</w:t>
      </w:r>
    </w:p>
    <w:p w14:paraId="37D8ED35" w14:textId="77777777" w:rsidR="006C7ECB" w:rsidRDefault="00A01006">
      <w:pPr>
        <w:pStyle w:val="a"/>
        <w:numPr>
          <w:ilvl w:val="0"/>
          <w:numId w:val="26"/>
        </w:numPr>
        <w:rPr>
          <w:rFonts w:eastAsia="Times New Roman"/>
        </w:rPr>
      </w:pPr>
      <w:r>
        <w:t xml:space="preserve">R1-2105584, Discussion on channel access mechanisms, </w:t>
      </w:r>
      <w:proofErr w:type="spellStart"/>
      <w:r>
        <w:t>InterDigital</w:t>
      </w:r>
      <w:proofErr w:type="spellEnd"/>
      <w:r>
        <w:t>, Inc.</w:t>
      </w:r>
    </w:p>
    <w:p w14:paraId="37D8ED36" w14:textId="77777777" w:rsidR="006C7ECB" w:rsidRDefault="00A01006">
      <w:pPr>
        <w:pStyle w:val="a"/>
        <w:numPr>
          <w:ilvl w:val="0"/>
          <w:numId w:val="26"/>
        </w:numPr>
        <w:rPr>
          <w:rFonts w:eastAsia="Times New Roman"/>
        </w:rPr>
      </w:pPr>
      <w:r>
        <w:t xml:space="preserve">R1-2105597, On Channel Access Mechanism for NR from 52.6 GHz to 71 GHz, </w:t>
      </w:r>
      <w:proofErr w:type="spellStart"/>
      <w:r>
        <w:t>Convida</w:t>
      </w:r>
      <w:proofErr w:type="spellEnd"/>
      <w:r>
        <w:t xml:space="preserve"> Wireless</w:t>
      </w:r>
    </w:p>
    <w:p w14:paraId="37D8ED37" w14:textId="77777777" w:rsidR="006C7ECB" w:rsidRDefault="00A01006">
      <w:pPr>
        <w:pStyle w:val="a"/>
        <w:numPr>
          <w:ilvl w:val="0"/>
          <w:numId w:val="26"/>
        </w:numPr>
        <w:rPr>
          <w:rFonts w:eastAsia="Times New Roman"/>
        </w:rPr>
      </w:pPr>
      <w:r>
        <w:t>R1-2105661, On receiver assisted channel access and directional LBT, AT&amp;T</w:t>
      </w:r>
    </w:p>
    <w:p w14:paraId="37D8ED38" w14:textId="77777777" w:rsidR="006C7ECB" w:rsidRDefault="00A01006">
      <w:pPr>
        <w:pStyle w:val="a"/>
        <w:numPr>
          <w:ilvl w:val="0"/>
          <w:numId w:val="26"/>
        </w:numPr>
        <w:rPr>
          <w:rFonts w:eastAsia="Times New Roman"/>
        </w:rPr>
      </w:pPr>
      <w:r>
        <w:t>R1-2105691, Channel access mechanism for NR from 52.6 to 71 GHz, NTT DOCOMO, INC.</w:t>
      </w:r>
    </w:p>
    <w:p w14:paraId="37D8ED39" w14:textId="77777777" w:rsidR="006C7ECB" w:rsidRDefault="00A01006">
      <w:pPr>
        <w:pStyle w:val="a"/>
        <w:numPr>
          <w:ilvl w:val="0"/>
          <w:numId w:val="26"/>
        </w:numPr>
        <w:rPr>
          <w:rFonts w:eastAsia="Times New Roman"/>
        </w:rPr>
      </w:pPr>
      <w:r>
        <w:t>R1-2105755, Discussion on multi-beam operation, ITRI</w:t>
      </w:r>
    </w:p>
    <w:p w14:paraId="37D8ED3A" w14:textId="77777777" w:rsidR="006C7ECB" w:rsidRDefault="00A01006">
      <w:pPr>
        <w:pStyle w:val="a"/>
        <w:numPr>
          <w:ilvl w:val="0"/>
          <w:numId w:val="26"/>
        </w:numPr>
        <w:rPr>
          <w:rFonts w:eastAsia="Times New Roman"/>
        </w:rPr>
      </w:pPr>
      <w:r>
        <w:t>R1-2105785, Channel access mechanisms for above 52.6 GHz, Charter Communications</w:t>
      </w:r>
    </w:p>
    <w:p w14:paraId="37D8ED3B" w14:textId="77777777" w:rsidR="006C7ECB" w:rsidRDefault="00A01006">
      <w:pPr>
        <w:pStyle w:val="a"/>
        <w:numPr>
          <w:ilvl w:val="0"/>
          <w:numId w:val="26"/>
        </w:numPr>
        <w:rPr>
          <w:rFonts w:eastAsia="Times New Roman"/>
        </w:rPr>
      </w:pPr>
      <w:r>
        <w:t>R1-2105871, Discussion on channel access mechanism for NR from 52.6GHz to 71GHz, WILUS Inc.</w:t>
      </w:r>
    </w:p>
    <w:sectPr w:rsidR="006C7ECB">
      <w:footerReference w:type="even" r:id="rId15"/>
      <w:footerReference w:type="default" r:id="rId1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F0585" w14:textId="77777777" w:rsidR="0064606B" w:rsidRDefault="0064606B">
      <w:pPr>
        <w:spacing w:after="0" w:line="240" w:lineRule="auto"/>
      </w:pPr>
      <w:r>
        <w:separator/>
      </w:r>
    </w:p>
  </w:endnote>
  <w:endnote w:type="continuationSeparator" w:id="0">
    <w:p w14:paraId="70B43476" w14:textId="77777777" w:rsidR="0064606B" w:rsidRDefault="00646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ED4A" w14:textId="77777777" w:rsidR="00DB63AF" w:rsidRDefault="00DB63AF">
    <w:pPr>
      <w:pStyle w:val="af"/>
      <w:rPr>
        <w:rStyle w:val="afa"/>
      </w:rPr>
    </w:pPr>
    <w:r>
      <w:rPr>
        <w:rStyle w:val="afa"/>
      </w:rPr>
      <w:fldChar w:fldCharType="begin"/>
    </w:r>
    <w:r>
      <w:rPr>
        <w:rStyle w:val="afa"/>
      </w:rPr>
      <w:instrText xml:space="preserve">PAGE  </w:instrText>
    </w:r>
    <w:r>
      <w:rPr>
        <w:rStyle w:val="afa"/>
      </w:rPr>
      <w:fldChar w:fldCharType="end"/>
    </w:r>
  </w:p>
  <w:p w14:paraId="37D8ED4B" w14:textId="77777777" w:rsidR="00DB63AF" w:rsidRDefault="00DB63AF">
    <w:pPr>
      <w:pStyle w:val="af"/>
    </w:pPr>
  </w:p>
  <w:p w14:paraId="37D8ED4C" w14:textId="77777777" w:rsidR="00DB63AF" w:rsidRDefault="00DB63AF"/>
  <w:p w14:paraId="37D8ED4D" w14:textId="77777777" w:rsidR="00DB63AF" w:rsidRDefault="00DB63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ED4E" w14:textId="4999A836" w:rsidR="00DB63AF" w:rsidRDefault="00DB63AF">
    <w:pPr>
      <w:pStyle w:val="af"/>
      <w:rPr>
        <w:rStyle w:val="afa"/>
      </w:rPr>
    </w:pPr>
    <w:r>
      <w:rPr>
        <w:rStyle w:val="afa"/>
      </w:rPr>
      <w:fldChar w:fldCharType="begin"/>
    </w:r>
    <w:r>
      <w:rPr>
        <w:rStyle w:val="afa"/>
      </w:rPr>
      <w:instrText xml:space="preserve">PAGE  </w:instrText>
    </w:r>
    <w:r>
      <w:rPr>
        <w:rStyle w:val="afa"/>
      </w:rPr>
      <w:fldChar w:fldCharType="separate"/>
    </w:r>
    <w:r w:rsidR="002724D9">
      <w:rPr>
        <w:rStyle w:val="afa"/>
        <w:noProof/>
      </w:rPr>
      <w:t>59</w:t>
    </w:r>
    <w:r>
      <w:rPr>
        <w:rStyle w:val="afa"/>
      </w:rPr>
      <w:fldChar w:fldCharType="end"/>
    </w:r>
  </w:p>
  <w:p w14:paraId="37D8ED4F" w14:textId="77777777" w:rsidR="00DB63AF" w:rsidRDefault="00DB63AF">
    <w:pPr>
      <w:pStyle w:val="af"/>
    </w:pPr>
  </w:p>
  <w:p w14:paraId="37D8ED50" w14:textId="77777777" w:rsidR="00DB63AF" w:rsidRDefault="00DB63AF"/>
  <w:p w14:paraId="37D8ED51" w14:textId="77777777" w:rsidR="00DB63AF" w:rsidRDefault="00DB63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CDDA9" w14:textId="77777777" w:rsidR="0064606B" w:rsidRDefault="0064606B">
      <w:pPr>
        <w:spacing w:after="0" w:line="240" w:lineRule="auto"/>
      </w:pPr>
      <w:r>
        <w:separator/>
      </w:r>
    </w:p>
  </w:footnote>
  <w:footnote w:type="continuationSeparator" w:id="0">
    <w:p w14:paraId="197D069E" w14:textId="77777777" w:rsidR="0064606B" w:rsidRDefault="00646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00D02D6"/>
    <w:multiLevelType w:val="hybridMultilevel"/>
    <w:tmpl w:val="B86A2CAE"/>
    <w:lvl w:ilvl="0" w:tplc="1DA6D70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84624"/>
    <w:multiLevelType w:val="multilevel"/>
    <w:tmpl w:val="17789D00"/>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5"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66C1E17"/>
    <w:multiLevelType w:val="hybridMultilevel"/>
    <w:tmpl w:val="3C6EB9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9"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9" w15:restartNumberingAfterBreak="0">
    <w:nsid w:val="7FFC39D6"/>
    <w:multiLevelType w:val="hybridMultilevel"/>
    <w:tmpl w:val="4C360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28"/>
  </w:num>
  <w:num w:numId="4">
    <w:abstractNumId w:val="8"/>
  </w:num>
  <w:num w:numId="5">
    <w:abstractNumId w:val="26"/>
  </w:num>
  <w:num w:numId="6">
    <w:abstractNumId w:val="7"/>
  </w:num>
  <w:num w:numId="7">
    <w:abstractNumId w:val="13"/>
  </w:num>
  <w:num w:numId="8">
    <w:abstractNumId w:val="9"/>
  </w:num>
  <w:num w:numId="9">
    <w:abstractNumId w:val="14"/>
  </w:num>
  <w:num w:numId="10">
    <w:abstractNumId w:val="15"/>
  </w:num>
  <w:num w:numId="11">
    <w:abstractNumId w:val="10"/>
  </w:num>
  <w:num w:numId="12">
    <w:abstractNumId w:val="18"/>
  </w:num>
  <w:num w:numId="13">
    <w:abstractNumId w:val="27"/>
  </w:num>
  <w:num w:numId="14">
    <w:abstractNumId w:val="20"/>
  </w:num>
  <w:num w:numId="15">
    <w:abstractNumId w:val="5"/>
  </w:num>
  <w:num w:numId="16">
    <w:abstractNumId w:val="24"/>
  </w:num>
  <w:num w:numId="17">
    <w:abstractNumId w:val="16"/>
  </w:num>
  <w:num w:numId="18">
    <w:abstractNumId w:val="3"/>
  </w:num>
  <w:num w:numId="19">
    <w:abstractNumId w:val="17"/>
  </w:num>
  <w:num w:numId="20">
    <w:abstractNumId w:val="23"/>
  </w:num>
  <w:num w:numId="21">
    <w:abstractNumId w:val="22"/>
  </w:num>
  <w:num w:numId="22">
    <w:abstractNumId w:val="6"/>
  </w:num>
  <w:num w:numId="23">
    <w:abstractNumId w:val="2"/>
  </w:num>
  <w:num w:numId="24">
    <w:abstractNumId w:val="21"/>
  </w:num>
  <w:num w:numId="25">
    <w:abstractNumId w:val="25"/>
  </w:num>
  <w:num w:numId="26">
    <w:abstractNumId w:val="19"/>
  </w:num>
  <w:num w:numId="27">
    <w:abstractNumId w:val="11"/>
  </w:num>
  <w:num w:numId="28">
    <w:abstractNumId w:val="4"/>
  </w:num>
  <w:num w:numId="29">
    <w:abstractNumId w:val="29"/>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C46"/>
    <w:rsid w:val="000D7EF5"/>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EB8"/>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90D3A7B"/>
    <w:rsid w:val="19876C92"/>
    <w:rsid w:val="1A276AE1"/>
    <w:rsid w:val="1A341890"/>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2991D2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7D8E5B7"/>
  <w15:docId w15:val="{CD5CC38C-FFA8-4658-9193-720BD6E9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
    <w:name w:val="heading 3"/>
    <w:basedOn w:val="2"/>
    <w:next w:val="a1"/>
    <w:link w:val="30"/>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TOC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TOC8">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basedOn w:val="a2"/>
    <w:semiHidden/>
    <w:unhideWhenUsed/>
    <w:qFormat/>
    <w:rPr>
      <w:color w:val="666666"/>
      <w:u w:val="none"/>
    </w:rPr>
  </w:style>
  <w:style w:type="character" w:styleId="afc">
    <w:name w:val="Emphasis"/>
    <w:uiPriority w:val="20"/>
    <w:qFormat/>
    <w:rPr>
      <w:i/>
      <w:iCs/>
    </w:rPr>
  </w:style>
  <w:style w:type="character" w:styleId="HTML">
    <w:name w:val="HTML Definition"/>
    <w:basedOn w:val="a2"/>
    <w:semiHidden/>
    <w:unhideWhenUsed/>
  </w:style>
  <w:style w:type="character" w:styleId="HTML0">
    <w:name w:val="HTML Acronym"/>
    <w:basedOn w:val="a2"/>
    <w:semiHidden/>
    <w:unhideWhenUsed/>
    <w:qFormat/>
  </w:style>
  <w:style w:type="character" w:styleId="HTML1">
    <w:name w:val="HTML Variable"/>
    <w:basedOn w:val="a2"/>
    <w:semiHidden/>
    <w:unhideWhenUsed/>
    <w:qFormat/>
  </w:style>
  <w:style w:type="character" w:styleId="afd">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rPr>
      <w:rFonts w:ascii="Courier New" w:hAnsi="Courier New"/>
      <w:sz w:val="20"/>
    </w:rPr>
  </w:style>
  <w:style w:type="character" w:styleId="afe">
    <w:name w:val="annotation reference"/>
    <w:qFormat/>
    <w:rPr>
      <w:sz w:val="18"/>
      <w:szCs w:val="18"/>
    </w:rPr>
  </w:style>
  <w:style w:type="character" w:styleId="HTML3">
    <w:name w:val="HTML Cite"/>
    <w:basedOn w:val="a2"/>
    <w:semiHidden/>
    <w:unhideWhenUsed/>
    <w:qFormat/>
  </w:style>
  <w:style w:type="character" w:styleId="aff">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5"/>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rPr>
      <w:rFonts w:ascii="Batang" w:eastAsia="Batang"/>
      <w:kern w:val="2"/>
      <w:szCs w:val="24"/>
      <w:lang w:eastAsia="ko-KR"/>
    </w:rPr>
  </w:style>
  <w:style w:type="paragraph" w:styleId="a">
    <w:name w:val="List Paragraph"/>
    <w:aliases w:val="- Bullets,목록 단락,リスト段落,列出段落,?? ??,?????,????,Lista1,中等深浅网格 1 - 着色 21,列表段落1,—ño’i—Ž,¥¡¡¡¡ì¬º¥¹¥È¶ÎÂä,ÁÐ³ö¶ÎÂä,¥ê¥¹¥È¶ÎÂä,1st level - Bullet List Paragraph,Lettre d'introduction,Paragrafo elenco,Normal bullet 2,Bullet list,목록단락,列表段落11"/>
    <w:basedOn w:val="a1"/>
    <w:link w:val="aff0"/>
    <w:uiPriority w:val="34"/>
    <w:qFormat/>
    <w:pPr>
      <w:widowControl/>
      <w:numPr>
        <w:numId w:val="6"/>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1">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0">
    <w:name w:val="列表段落 字符"/>
    <w:aliases w:val="- Bullets 字符,목록 단락 字符,リスト段落 字符,列出段落 字符,?? ?? 字符,????? 字符,???? 字符,Lista1 字符,中等深浅网格 1 - 着色 21 字符,列表段落1 字符,—ño’i—Ž 字符,¥¡¡¡¡ì¬º¥¹¥È¶ÎÂä 字符,ÁÐ³ö¶ÎÂä 字符,¥ê¥¹¥È¶ÎÂä 字符,1st level - Bullet List Paragraph 字符,Lettre d'introduction 字符,Paragrafo elenco 字符"/>
    <w:link w:val="a"/>
    <w:uiPriority w:val="34"/>
    <w:qFormat/>
    <w:rPr>
      <w:rFonts w:eastAsia="Gulim"/>
      <w:snapToGrid w:val="0"/>
      <w:szCs w:val="22"/>
      <w:lang w:val="en-GB" w:eastAsia="ko-KR"/>
    </w:rPr>
  </w:style>
  <w:style w:type="character" w:styleId="aff2">
    <w:name w:val="Placeholder Text"/>
    <w:basedOn w:val="a2"/>
    <w:uiPriority w:val="99"/>
    <w:semiHidden/>
    <w:qFormat/>
    <w:rPr>
      <w:color w:val="808080"/>
    </w:rPr>
  </w:style>
  <w:style w:type="character" w:customStyle="1" w:styleId="30">
    <w:name w:val="标题 3 字符"/>
    <w:basedOn w:val="a2"/>
    <w:link w:val="3"/>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 w:type="character" w:customStyle="1" w:styleId="UnresolvedMention2">
    <w:name w:val="Unresolved Mention2"/>
    <w:basedOn w:val="a2"/>
    <w:uiPriority w:val="99"/>
    <w:unhideWhenUsed/>
    <w:rsid w:val="00981C5F"/>
    <w:rPr>
      <w:color w:val="605E5C"/>
      <w:shd w:val="clear" w:color="auto" w:fill="E1DFDD"/>
    </w:rPr>
  </w:style>
  <w:style w:type="table" w:customStyle="1" w:styleId="TableGrid1">
    <w:name w:val="Table Grid1"/>
    <w:basedOn w:val="a3"/>
    <w:next w:val="af8"/>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8"/>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8"/>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5NUHHDQN7SK2-1476151046-501571</_dlc_DocId>
    <_dlc_DocIdUrl xmlns="f166a696-7b5b-4ccd-9f0c-ffde0cceec81">
      <Url>https://ericsson.sharepoint.com/sites/star/_layouts/15/DocIdRedir.aspx?ID=5NUHHDQN7SK2-1476151046-501571</Url>
      <Description>5NUHHDQN7SK2-1476151046-501571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3.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4.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B1DA77-27B9-4E8D-B396-77C97E596FD6}">
  <ds:schemaRefs>
    <ds:schemaRef ds:uri="http://schemas.openxmlformats.org/officeDocument/2006/bibliography"/>
  </ds:schemaRefs>
</ds:datastoreItem>
</file>

<file path=customXml/itemProps6.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7.xml><?xml version="1.0" encoding="utf-8"?>
<ds:datastoreItem xmlns:ds="http://schemas.openxmlformats.org/officeDocument/2006/customXml" ds:itemID="{6539A9EA-DC2A-460A-8C32-DCF1A5E36121}">
  <ds:schemaRefs>
    <ds:schemaRef ds:uri="http://schemas.openxmlformats.org/officeDocument/2006/bibliography"/>
  </ds:schemaRefs>
</ds:datastoreItem>
</file>

<file path=customXml/itemProps8.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62</Pages>
  <Words>28590</Words>
  <Characters>162963</Characters>
  <Application>Microsoft Office Word</Application>
  <DocSecurity>0</DocSecurity>
  <Lines>1358</Lines>
  <Paragraphs>382</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191171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Jiang, Qinyan/蒋 琴艳</cp:lastModifiedBy>
  <cp:revision>4</cp:revision>
  <cp:lastPrinted>2019-01-10T09:30:00Z</cp:lastPrinted>
  <dcterms:created xsi:type="dcterms:W3CDTF">2021-05-21T01:44:00Z</dcterms:created>
  <dcterms:modified xsi:type="dcterms:W3CDTF">2021-05-21T02:17:00Z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bfd93cd6-2005-417a-a80e-4040b21fc1b6</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1621115896</vt:lpwstr>
  </property>
</Properties>
</file>