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725072C1"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2105986</w:t>
      </w:r>
    </w:p>
    <w:p w14:paraId="6C11057D" w14:textId="58C3F911" w:rsidR="007816AC" w:rsidRDefault="6473BA5D">
      <w:pPr>
        <w:tabs>
          <w:tab w:val="right" w:pos="9639"/>
        </w:tabs>
        <w:spacing w:after="0"/>
        <w:rPr>
          <w:rFonts w:eastAsia="Times New Roman"/>
          <w:b/>
          <w:bCs/>
          <w:sz w:val="24"/>
          <w:szCs w:val="24"/>
        </w:rPr>
      </w:pPr>
      <w:r w:rsidRPr="0578CE9C">
        <w:rPr>
          <w:rFonts w:eastAsia="Times New Roman"/>
          <w:b/>
          <w:bCs/>
          <w:sz w:val="24"/>
          <w:szCs w:val="24"/>
        </w:rPr>
        <w:t>M</w:t>
      </w:r>
      <w:r w:rsidR="4FA08CA1" w:rsidRPr="0578CE9C">
        <w:rPr>
          <w:rFonts w:eastAsia="Times New Roman"/>
          <w:b/>
          <w:bCs/>
          <w:sz w:val="24"/>
          <w:szCs w:val="24"/>
        </w:rPr>
        <w:t>a</w:t>
      </w:r>
      <w:r w:rsidRPr="0578CE9C">
        <w:rPr>
          <w:rFonts w:eastAsia="Times New Roman"/>
          <w:b/>
          <w:bCs/>
          <w:sz w:val="24"/>
          <w:szCs w:val="24"/>
        </w:rPr>
        <w:t>y</w:t>
      </w:r>
      <w:r w:rsidR="2DD8BC1D" w:rsidRPr="0578CE9C">
        <w:rPr>
          <w:rFonts w:eastAsia="Times New Roman"/>
          <w:b/>
          <w:bCs/>
          <w:sz w:val="24"/>
          <w:szCs w:val="24"/>
        </w:rPr>
        <w:t xml:space="preserve"> </w:t>
      </w:r>
      <w:r w:rsidR="00D22FEE" w:rsidRPr="0578CE9C">
        <w:rPr>
          <w:rFonts w:eastAsia="Times New Roman"/>
          <w:b/>
          <w:bCs/>
          <w:sz w:val="24"/>
          <w:szCs w:val="24"/>
        </w:rPr>
        <w:t>1</w:t>
      </w:r>
      <w:r w:rsidR="249F29BA" w:rsidRPr="0578CE9C">
        <w:rPr>
          <w:rFonts w:eastAsia="Times New Roman"/>
          <w:b/>
          <w:bCs/>
          <w:sz w:val="24"/>
          <w:szCs w:val="24"/>
        </w:rPr>
        <w:t>0</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sidR="600A495E" w:rsidRPr="0578CE9C">
        <w:rPr>
          <w:rFonts w:eastAsia="Times New Roman"/>
          <w:b/>
          <w:bCs/>
          <w:sz w:val="24"/>
          <w:szCs w:val="24"/>
        </w:rPr>
        <w:t>May</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6BA9D804" w:rsidR="007A2F49" w:rsidRDefault="007A2F49" w:rsidP="00DC6E2D">
      <w:pPr>
        <w:tabs>
          <w:tab w:val="left" w:pos="425"/>
        </w:tabs>
      </w:pPr>
      <w:r w:rsidRPr="00701481">
        <w:t>This paper summarizes the channel access related proposals submitted to agenda item 8.2.6</w:t>
      </w:r>
      <w:r w:rsidR="004A4C23">
        <w:t xml:space="preserve"> in RAN1-105e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991061" w14:paraId="57925F17" w14:textId="77777777" w:rsidTr="00A375A6">
        <w:trPr>
          <w:trHeight w:val="341"/>
        </w:trPr>
        <w:tc>
          <w:tcPr>
            <w:tcW w:w="1440" w:type="dxa"/>
          </w:tcPr>
          <w:p w14:paraId="59EDFA1E" w14:textId="5C04CD5A"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19A12EF0" w14:textId="3F46D59B"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A375A6" w:rsidRPr="00991061" w14:paraId="624665EF" w14:textId="77777777" w:rsidTr="00991061">
        <w:trPr>
          <w:trHeight w:val="765"/>
        </w:trPr>
        <w:tc>
          <w:tcPr>
            <w:tcW w:w="1440" w:type="dxa"/>
            <w:hideMark/>
          </w:tcPr>
          <w:p w14:paraId="7E6F928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AT&amp;T</w:t>
            </w:r>
          </w:p>
        </w:tc>
        <w:tc>
          <w:tcPr>
            <w:tcW w:w="8017" w:type="dxa"/>
            <w:hideMark/>
          </w:tcPr>
          <w:p w14:paraId="1954B8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2: </w:t>
            </w:r>
            <w:r w:rsidRPr="00991061">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sidRPr="00991061">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375A6" w:rsidRPr="00991061" w14:paraId="54FF1668" w14:textId="77777777" w:rsidTr="000B6C5D">
        <w:trPr>
          <w:trHeight w:val="633"/>
        </w:trPr>
        <w:tc>
          <w:tcPr>
            <w:tcW w:w="1440" w:type="dxa"/>
            <w:hideMark/>
          </w:tcPr>
          <w:p w14:paraId="41C170D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CATT</w:t>
            </w:r>
          </w:p>
        </w:tc>
        <w:tc>
          <w:tcPr>
            <w:tcW w:w="8017" w:type="dxa"/>
            <w:noWrap/>
            <w:hideMark/>
          </w:tcPr>
          <w:p w14:paraId="1B46F768"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9: Adjustment value should be considered for the baseline ED threshold.</w:t>
            </w:r>
          </w:p>
          <w:p w14:paraId="3513D5D5" w14:textId="0C8E1C2A"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375A6" w:rsidRPr="00991061" w14:paraId="50C8E320" w14:textId="77777777" w:rsidTr="000B6C5D">
        <w:trPr>
          <w:trHeight w:val="1465"/>
        </w:trPr>
        <w:tc>
          <w:tcPr>
            <w:tcW w:w="1440" w:type="dxa"/>
            <w:hideMark/>
          </w:tcPr>
          <w:p w14:paraId="5971878F"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Ericsson</w:t>
            </w:r>
          </w:p>
        </w:tc>
        <w:tc>
          <w:tcPr>
            <w:tcW w:w="8017" w:type="dxa"/>
            <w:hideMark/>
          </w:tcPr>
          <w:p w14:paraId="155284A6"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736A5196" w14:textId="19B79545"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B7524B" w:rsidRPr="00991061" w14:paraId="2EE9B7A2" w14:textId="77777777" w:rsidTr="000B6C5D">
        <w:trPr>
          <w:trHeight w:val="1465"/>
        </w:trPr>
        <w:tc>
          <w:tcPr>
            <w:tcW w:w="1440" w:type="dxa"/>
          </w:tcPr>
          <w:p w14:paraId="0C4B15E4" w14:textId="5AD5E78F"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937484" w14:textId="31A13560"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r>
            <w:r w:rsidRPr="00B7524B">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sidRPr="00B7524B">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sidRPr="007D46D2">
              <w:rPr>
                <w:rFonts w:ascii="Calibri" w:eastAsia="Times New Roman" w:hAnsi="Calibri" w:cs="Calibri"/>
                <w:snapToGrid/>
                <w:color w:val="000000"/>
                <w:kern w:val="0"/>
                <w:szCs w:val="20"/>
                <w:lang w:val="en-US" w:eastAsia="en-US"/>
              </w:rPr>
              <w:t xml:space="preserve"> </w:t>
            </w:r>
            <w:r w:rsidRPr="007D46D2">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375A6" w:rsidRPr="00991061" w14:paraId="40070505" w14:textId="77777777" w:rsidTr="000B6C5D">
        <w:trPr>
          <w:trHeight w:val="2945"/>
        </w:trPr>
        <w:tc>
          <w:tcPr>
            <w:tcW w:w="1440" w:type="dxa"/>
            <w:hideMark/>
          </w:tcPr>
          <w:p w14:paraId="5B1763E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Huawei </w:t>
            </w:r>
            <w:proofErr w:type="spellStart"/>
            <w:r w:rsidRPr="00991061">
              <w:rPr>
                <w:rFonts w:ascii="Calibri" w:eastAsia="Times New Roman" w:hAnsi="Calibri" w:cs="Calibri"/>
                <w:snapToGrid/>
                <w:color w:val="000000"/>
                <w:kern w:val="0"/>
                <w:szCs w:val="20"/>
                <w:lang w:val="en-US" w:eastAsia="en-US"/>
              </w:rPr>
              <w:t>HiSilicon</w:t>
            </w:r>
            <w:proofErr w:type="spellEnd"/>
          </w:p>
        </w:tc>
        <w:tc>
          <w:tcPr>
            <w:tcW w:w="8017" w:type="dxa"/>
            <w:hideMark/>
          </w:tcPr>
          <w:p w14:paraId="7A7397DD"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F95F06C"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sidRPr="00991061">
              <w:rPr>
                <w:rFonts w:ascii="Calibri" w:eastAsia="Times New Roman" w:hAnsi="Calibri" w:cs="Calibri"/>
                <w:snapToGrid/>
                <w:color w:val="000000"/>
                <w:kern w:val="0"/>
                <w:szCs w:val="20"/>
                <w:lang w:val="en-US" w:eastAsia="en-US"/>
              </w:rPr>
              <w:br/>
              <w:t>EDT=-80 dBm+10*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(Pmax/Pout)+10*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(BW [MHz])+(1-a)(G_TX  -G_(</w:t>
            </w:r>
            <w:proofErr w:type="spellStart"/>
            <w:r w:rsidRPr="00991061">
              <w:rPr>
                <w:rFonts w:ascii="Calibri" w:eastAsia="Times New Roman" w:hAnsi="Calibri" w:cs="Calibri"/>
                <w:snapToGrid/>
                <w:color w:val="000000"/>
                <w:kern w:val="0"/>
                <w:szCs w:val="20"/>
                <w:lang w:val="en-US" w:eastAsia="en-US"/>
              </w:rPr>
              <w:t>TX,max</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r>
            <w:proofErr w:type="spellStart"/>
            <w:r w:rsidRPr="00991061">
              <w:rPr>
                <w:rFonts w:ascii="Calibri" w:eastAsia="Times New Roman" w:hAnsi="Calibri" w:cs="Calibri"/>
                <w:snapToGrid/>
                <w:color w:val="000000"/>
                <w:kern w:val="0"/>
                <w:szCs w:val="20"/>
                <w:lang w:val="en-US" w:eastAsia="en-US"/>
              </w:rPr>
              <w:t>GTX,max</w:t>
            </w:r>
            <w:proofErr w:type="spellEnd"/>
            <w:r w:rsidRPr="00991061">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a is a scaling factor such that  0≤ a≤ 1</w:t>
            </w:r>
          </w:p>
          <w:p w14:paraId="2B60EA3E" w14:textId="763531E1"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375A6" w:rsidRPr="00991061" w14:paraId="0C9DD779" w14:textId="77777777" w:rsidTr="000B6C5D">
        <w:trPr>
          <w:trHeight w:val="920"/>
        </w:trPr>
        <w:tc>
          <w:tcPr>
            <w:tcW w:w="1440" w:type="dxa"/>
            <w:hideMark/>
          </w:tcPr>
          <w:p w14:paraId="452D22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Intel Corporation</w:t>
            </w:r>
          </w:p>
        </w:tc>
        <w:tc>
          <w:tcPr>
            <w:tcW w:w="8017" w:type="dxa"/>
            <w:noWrap/>
            <w:hideMark/>
          </w:tcPr>
          <w:p w14:paraId="4095A96B"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6FA0F32C" w14:textId="48915113"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375A6" w:rsidRPr="00991061" w14:paraId="5B2B8406" w14:textId="77777777" w:rsidTr="00991061">
        <w:trPr>
          <w:trHeight w:val="255"/>
        </w:trPr>
        <w:tc>
          <w:tcPr>
            <w:tcW w:w="1440" w:type="dxa"/>
            <w:hideMark/>
          </w:tcPr>
          <w:p w14:paraId="454D2DE1"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InterDigital</w:t>
            </w:r>
            <w:proofErr w:type="spellEnd"/>
            <w:r w:rsidRPr="00991061">
              <w:rPr>
                <w:rFonts w:ascii="Calibri" w:eastAsia="Times New Roman" w:hAnsi="Calibri" w:cs="Calibri"/>
                <w:snapToGrid/>
                <w:color w:val="000000"/>
                <w:kern w:val="0"/>
                <w:szCs w:val="20"/>
                <w:lang w:val="en-US" w:eastAsia="en-US"/>
              </w:rPr>
              <w:t xml:space="preserve"> Inc.</w:t>
            </w:r>
          </w:p>
        </w:tc>
        <w:tc>
          <w:tcPr>
            <w:tcW w:w="8017" w:type="dxa"/>
            <w:noWrap/>
            <w:hideMark/>
          </w:tcPr>
          <w:p w14:paraId="3CE5E91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11: Adapt EDT to account for beamforming gain of the sensing beam.</w:t>
            </w:r>
          </w:p>
        </w:tc>
      </w:tr>
      <w:tr w:rsidR="00A375A6" w:rsidRPr="00991061" w14:paraId="51598A25" w14:textId="77777777" w:rsidTr="00991061">
        <w:trPr>
          <w:trHeight w:val="900"/>
        </w:trPr>
        <w:tc>
          <w:tcPr>
            <w:tcW w:w="1440" w:type="dxa"/>
            <w:hideMark/>
          </w:tcPr>
          <w:p w14:paraId="2F74B94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LG Electronics</w:t>
            </w:r>
          </w:p>
        </w:tc>
        <w:tc>
          <w:tcPr>
            <w:tcW w:w="8017" w:type="dxa"/>
            <w:hideMark/>
          </w:tcPr>
          <w:p w14:paraId="2BF42C70"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sidRPr="00991061">
              <w:rPr>
                <w:rFonts w:ascii="Arial" w:eastAsia="Times New Roman" w:hAnsi="Arial" w:cs="Arial"/>
                <w:snapToGrid/>
                <w:color w:val="000000"/>
                <w:kern w:val="0"/>
                <w:sz w:val="16"/>
                <w:szCs w:val="16"/>
                <w:lang w:val="en-US" w:eastAsia="en-US"/>
              </w:rPr>
              <w:br/>
              <w:t>l The size of LBT bandwidth</w:t>
            </w:r>
            <w:r w:rsidRPr="00991061">
              <w:rPr>
                <w:rFonts w:ascii="Arial" w:eastAsia="Times New Roman" w:hAnsi="Arial" w:cs="Arial"/>
                <w:snapToGrid/>
                <w:color w:val="000000"/>
                <w:kern w:val="0"/>
                <w:sz w:val="16"/>
                <w:szCs w:val="16"/>
                <w:lang w:val="en-US" w:eastAsia="en-US"/>
              </w:rPr>
              <w:br/>
              <w:t>l Transmit power of beam(s) in the COT</w:t>
            </w:r>
            <w:r w:rsidRPr="00991061">
              <w:rPr>
                <w:rFonts w:ascii="Arial" w:eastAsia="Times New Roman" w:hAnsi="Arial" w:cs="Arial"/>
                <w:snapToGrid/>
                <w:color w:val="000000"/>
                <w:kern w:val="0"/>
                <w:sz w:val="16"/>
                <w:szCs w:val="16"/>
                <w:lang w:val="en-US" w:eastAsia="en-US"/>
              </w:rPr>
              <w:br/>
              <w:t>l The beam correspondence capability/requirement of UE.</w:t>
            </w:r>
          </w:p>
        </w:tc>
      </w:tr>
      <w:tr w:rsidR="00A375A6" w:rsidRPr="00991061" w14:paraId="6CF69528" w14:textId="77777777" w:rsidTr="00991061">
        <w:trPr>
          <w:trHeight w:val="255"/>
        </w:trPr>
        <w:tc>
          <w:tcPr>
            <w:tcW w:w="1440" w:type="dxa"/>
            <w:hideMark/>
          </w:tcPr>
          <w:p w14:paraId="731595E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NEC</w:t>
            </w:r>
          </w:p>
        </w:tc>
        <w:tc>
          <w:tcPr>
            <w:tcW w:w="8017" w:type="dxa"/>
            <w:noWrap/>
            <w:hideMark/>
          </w:tcPr>
          <w:p w14:paraId="1E242D9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sidRPr="00991061">
              <w:rPr>
                <w:rFonts w:ascii="Arial" w:eastAsia="Times New Roman" w:hAnsi="Arial" w:cs="Arial"/>
                <w:snapToGrid/>
                <w:color w:val="000000"/>
                <w:kern w:val="0"/>
                <w:sz w:val="16"/>
                <w:szCs w:val="16"/>
                <w:lang w:val="en-US" w:eastAsia="en-US"/>
              </w:rPr>
              <w:t>beam based</w:t>
            </w:r>
            <w:proofErr w:type="gramEnd"/>
            <w:r w:rsidRPr="00991061">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375A6" w:rsidRPr="00991061" w14:paraId="1BC4599F" w14:textId="77777777" w:rsidTr="000B6C5D">
        <w:trPr>
          <w:trHeight w:val="977"/>
        </w:trPr>
        <w:tc>
          <w:tcPr>
            <w:tcW w:w="1440" w:type="dxa"/>
            <w:hideMark/>
          </w:tcPr>
          <w:p w14:paraId="4AC5176B"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Nokia </w:t>
            </w:r>
            <w:proofErr w:type="spellStart"/>
            <w:r w:rsidRPr="00991061">
              <w:rPr>
                <w:rFonts w:ascii="Calibri" w:eastAsia="Times New Roman" w:hAnsi="Calibri" w:cs="Calibri"/>
                <w:snapToGrid/>
                <w:color w:val="000000"/>
                <w:kern w:val="0"/>
                <w:szCs w:val="20"/>
                <w:lang w:val="en-US" w:eastAsia="en-US"/>
              </w:rPr>
              <w:t>Nokia</w:t>
            </w:r>
            <w:proofErr w:type="spellEnd"/>
            <w:r w:rsidRPr="00991061">
              <w:rPr>
                <w:rFonts w:ascii="Calibri" w:eastAsia="Times New Roman" w:hAnsi="Calibri" w:cs="Calibri"/>
                <w:snapToGrid/>
                <w:color w:val="000000"/>
                <w:kern w:val="0"/>
                <w:szCs w:val="20"/>
                <w:lang w:val="en-US" w:eastAsia="en-US"/>
              </w:rPr>
              <w:t xml:space="preserve"> Shanghai Bell</w:t>
            </w:r>
          </w:p>
        </w:tc>
        <w:tc>
          <w:tcPr>
            <w:tcW w:w="8017" w:type="dxa"/>
            <w:hideMark/>
          </w:tcPr>
          <w:p w14:paraId="2DCA1B75"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6202F54" w14:textId="50897303"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p>
        </w:tc>
      </w:tr>
      <w:tr w:rsidR="00A375A6" w:rsidRPr="00991061" w14:paraId="02DEB61B" w14:textId="77777777" w:rsidTr="00991061">
        <w:trPr>
          <w:trHeight w:val="255"/>
        </w:trPr>
        <w:tc>
          <w:tcPr>
            <w:tcW w:w="1440" w:type="dxa"/>
            <w:hideMark/>
          </w:tcPr>
          <w:p w14:paraId="11889077"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OPPO</w:t>
            </w:r>
          </w:p>
        </w:tc>
        <w:tc>
          <w:tcPr>
            <w:tcW w:w="8017" w:type="dxa"/>
            <w:noWrap/>
            <w:hideMark/>
          </w:tcPr>
          <w:p w14:paraId="3F1AD15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375A6" w:rsidRPr="00991061" w14:paraId="51FDB24F" w14:textId="77777777" w:rsidTr="00991061">
        <w:trPr>
          <w:trHeight w:val="255"/>
        </w:trPr>
        <w:tc>
          <w:tcPr>
            <w:tcW w:w="1440" w:type="dxa"/>
            <w:hideMark/>
          </w:tcPr>
          <w:p w14:paraId="34FCCAB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Qualcomm Incorporated</w:t>
            </w:r>
          </w:p>
        </w:tc>
        <w:tc>
          <w:tcPr>
            <w:tcW w:w="8017" w:type="dxa"/>
            <w:noWrap/>
            <w:hideMark/>
          </w:tcPr>
          <w:p w14:paraId="60F92B4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375A6" w:rsidRPr="00991061" w14:paraId="6007CB09" w14:textId="77777777" w:rsidTr="00991061">
        <w:trPr>
          <w:trHeight w:val="255"/>
        </w:trPr>
        <w:tc>
          <w:tcPr>
            <w:tcW w:w="1440" w:type="dxa"/>
            <w:hideMark/>
          </w:tcPr>
          <w:p w14:paraId="0CAE5C0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Spreadtrum</w:t>
            </w:r>
            <w:proofErr w:type="spellEnd"/>
            <w:r w:rsidRPr="00991061">
              <w:rPr>
                <w:rFonts w:ascii="Calibri" w:eastAsia="Times New Roman" w:hAnsi="Calibri" w:cs="Calibri"/>
                <w:snapToGrid/>
                <w:color w:val="000000"/>
                <w:kern w:val="0"/>
                <w:szCs w:val="20"/>
                <w:lang w:val="en-US" w:eastAsia="en-US"/>
              </w:rPr>
              <w:t xml:space="preserve"> Communications</w:t>
            </w:r>
          </w:p>
        </w:tc>
        <w:tc>
          <w:tcPr>
            <w:tcW w:w="8017" w:type="dxa"/>
            <w:hideMark/>
          </w:tcPr>
          <w:p w14:paraId="180DAF39"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375A6" w:rsidRPr="00991061" w14:paraId="610C58E4" w14:textId="77777777" w:rsidTr="00991061">
        <w:trPr>
          <w:trHeight w:val="255"/>
        </w:trPr>
        <w:tc>
          <w:tcPr>
            <w:tcW w:w="1440" w:type="dxa"/>
            <w:hideMark/>
          </w:tcPr>
          <w:p w14:paraId="2605145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vivo</w:t>
            </w:r>
          </w:p>
        </w:tc>
        <w:tc>
          <w:tcPr>
            <w:tcW w:w="8017" w:type="dxa"/>
            <w:hideMark/>
          </w:tcPr>
          <w:p w14:paraId="2BEA92B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375A6" w:rsidRPr="00991061" w14:paraId="1B52192C" w14:textId="77777777" w:rsidTr="000B6C5D">
        <w:trPr>
          <w:trHeight w:val="920"/>
        </w:trPr>
        <w:tc>
          <w:tcPr>
            <w:tcW w:w="1440" w:type="dxa"/>
            <w:hideMark/>
          </w:tcPr>
          <w:p w14:paraId="31BB02D0"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ZTE </w:t>
            </w:r>
            <w:proofErr w:type="spellStart"/>
            <w:r w:rsidRPr="00991061">
              <w:rPr>
                <w:rFonts w:ascii="Calibri" w:eastAsia="Times New Roman" w:hAnsi="Calibri" w:cs="Calibri"/>
                <w:snapToGrid/>
                <w:color w:val="000000"/>
                <w:kern w:val="0"/>
                <w:szCs w:val="20"/>
                <w:lang w:val="en-US" w:eastAsia="en-US"/>
              </w:rPr>
              <w:t>Sanechips</w:t>
            </w:r>
            <w:proofErr w:type="spellEnd"/>
          </w:p>
        </w:tc>
        <w:tc>
          <w:tcPr>
            <w:tcW w:w="8017" w:type="dxa"/>
            <w:noWrap/>
            <w:hideMark/>
          </w:tcPr>
          <w:p w14:paraId="1DAA0C97"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E67B330" w14:textId="1FB1B581"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991061" w14:paraId="6CD486FE" w14:textId="77777777" w:rsidTr="00CF3D29">
        <w:trPr>
          <w:trHeight w:val="255"/>
        </w:trPr>
        <w:tc>
          <w:tcPr>
            <w:tcW w:w="1440" w:type="dxa"/>
          </w:tcPr>
          <w:p w14:paraId="3B460280"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07DAB814"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EE7A2A" w:rsidRPr="005003C8" w14:paraId="206AB72D" w14:textId="77777777" w:rsidTr="00CF3D29">
        <w:trPr>
          <w:trHeight w:val="255"/>
        </w:trPr>
        <w:tc>
          <w:tcPr>
            <w:tcW w:w="1440" w:type="dxa"/>
            <w:hideMark/>
          </w:tcPr>
          <w:p w14:paraId="304BB32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Charter Communications</w:t>
            </w:r>
          </w:p>
        </w:tc>
        <w:tc>
          <w:tcPr>
            <w:tcW w:w="8017" w:type="dxa"/>
            <w:noWrap/>
            <w:hideMark/>
          </w:tcPr>
          <w:p w14:paraId="63251385"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EE7A2A" w:rsidRPr="005003C8" w14:paraId="6FF76D13" w14:textId="77777777" w:rsidTr="00CF3D29">
        <w:trPr>
          <w:trHeight w:val="510"/>
        </w:trPr>
        <w:tc>
          <w:tcPr>
            <w:tcW w:w="1440" w:type="dxa"/>
            <w:hideMark/>
          </w:tcPr>
          <w:p w14:paraId="3901F55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Ericsson</w:t>
            </w:r>
          </w:p>
        </w:tc>
        <w:tc>
          <w:tcPr>
            <w:tcW w:w="8017" w:type="dxa"/>
            <w:hideMark/>
          </w:tcPr>
          <w:p w14:paraId="1B2EDD95"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EE7A2A" w:rsidRPr="005003C8" w14:paraId="26D8153F" w14:textId="77777777" w:rsidTr="00CF3D29">
        <w:trPr>
          <w:trHeight w:val="765"/>
        </w:trPr>
        <w:tc>
          <w:tcPr>
            <w:tcW w:w="1440" w:type="dxa"/>
            <w:hideMark/>
          </w:tcPr>
          <w:p w14:paraId="02206AD7"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FUTUREWEI</w:t>
            </w:r>
          </w:p>
        </w:tc>
        <w:tc>
          <w:tcPr>
            <w:tcW w:w="8017" w:type="dxa"/>
            <w:hideMark/>
          </w:tcPr>
          <w:p w14:paraId="30AF742D"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5608B36C"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EE7A2A" w:rsidRPr="005003C8" w14:paraId="6C2F01F6" w14:textId="77777777" w:rsidTr="00CF3D29">
        <w:trPr>
          <w:trHeight w:val="510"/>
        </w:trPr>
        <w:tc>
          <w:tcPr>
            <w:tcW w:w="1440" w:type="dxa"/>
            <w:hideMark/>
          </w:tcPr>
          <w:p w14:paraId="4AB3D1A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Huawei </w:t>
            </w:r>
            <w:proofErr w:type="spellStart"/>
            <w:r w:rsidRPr="005003C8">
              <w:rPr>
                <w:rFonts w:ascii="Calibri" w:eastAsia="Times New Roman" w:hAnsi="Calibri" w:cs="Calibri"/>
                <w:snapToGrid/>
                <w:color w:val="000000"/>
                <w:kern w:val="0"/>
                <w:szCs w:val="20"/>
                <w:lang w:val="en-US" w:eastAsia="en-US"/>
              </w:rPr>
              <w:t>HiSilicon</w:t>
            </w:r>
            <w:proofErr w:type="spellEnd"/>
          </w:p>
        </w:tc>
        <w:tc>
          <w:tcPr>
            <w:tcW w:w="8017" w:type="dxa"/>
            <w:hideMark/>
          </w:tcPr>
          <w:p w14:paraId="6F7EBD3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EE7A2A" w:rsidRPr="005003C8" w14:paraId="77EBB1C0" w14:textId="77777777" w:rsidTr="00CF3D29">
        <w:trPr>
          <w:trHeight w:val="510"/>
        </w:trPr>
        <w:tc>
          <w:tcPr>
            <w:tcW w:w="1440" w:type="dxa"/>
            <w:hideMark/>
          </w:tcPr>
          <w:p w14:paraId="626B1FB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Nokia </w:t>
            </w:r>
            <w:proofErr w:type="spellStart"/>
            <w:r w:rsidRPr="005003C8">
              <w:rPr>
                <w:rFonts w:ascii="Calibri" w:eastAsia="Times New Roman" w:hAnsi="Calibri" w:cs="Calibri"/>
                <w:snapToGrid/>
                <w:color w:val="000000"/>
                <w:kern w:val="0"/>
                <w:szCs w:val="20"/>
                <w:lang w:val="en-US" w:eastAsia="en-US"/>
              </w:rPr>
              <w:t>Nokia</w:t>
            </w:r>
            <w:proofErr w:type="spellEnd"/>
            <w:r w:rsidRPr="005003C8">
              <w:rPr>
                <w:rFonts w:ascii="Calibri" w:eastAsia="Times New Roman" w:hAnsi="Calibri" w:cs="Calibri"/>
                <w:snapToGrid/>
                <w:color w:val="000000"/>
                <w:kern w:val="0"/>
                <w:szCs w:val="20"/>
                <w:lang w:val="en-US" w:eastAsia="en-US"/>
              </w:rPr>
              <w:t xml:space="preserve"> Shanghai Bell</w:t>
            </w:r>
          </w:p>
        </w:tc>
        <w:tc>
          <w:tcPr>
            <w:tcW w:w="8017" w:type="dxa"/>
            <w:hideMark/>
          </w:tcPr>
          <w:p w14:paraId="42ADB316"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1CBC1E8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EE7A2A" w:rsidRPr="005003C8" w14:paraId="5723ABDB" w14:textId="77777777" w:rsidTr="00CF3D29">
        <w:trPr>
          <w:trHeight w:val="255"/>
        </w:trPr>
        <w:tc>
          <w:tcPr>
            <w:tcW w:w="1440" w:type="dxa"/>
          </w:tcPr>
          <w:p w14:paraId="280EFFF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27FAD2E"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EE7A2A" w:rsidRPr="005003C8" w14:paraId="5B45404D" w14:textId="77777777" w:rsidTr="00CF3D29">
        <w:trPr>
          <w:trHeight w:val="255"/>
        </w:trPr>
        <w:tc>
          <w:tcPr>
            <w:tcW w:w="1440" w:type="dxa"/>
            <w:hideMark/>
          </w:tcPr>
          <w:p w14:paraId="0E84CAD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vivo</w:t>
            </w:r>
          </w:p>
        </w:tc>
        <w:tc>
          <w:tcPr>
            <w:tcW w:w="8017" w:type="dxa"/>
            <w:noWrap/>
            <w:hideMark/>
          </w:tcPr>
          <w:p w14:paraId="1766BBF4"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59AF75C6" w14:textId="77777777" w:rsidR="00EE7A2A" w:rsidRDefault="00EE7A2A" w:rsidP="00F21107">
      <w:pPr>
        <w:rPr>
          <w:lang w:eastAsia="en-US"/>
        </w:rPr>
      </w:pPr>
    </w:p>
    <w:p w14:paraId="2F1A1EAD" w14:textId="0EBE2B0F" w:rsidR="00F21107" w:rsidRPr="000315D7" w:rsidRDefault="004D0DC1" w:rsidP="00F60D1E">
      <w:pPr>
        <w:pStyle w:val="Heading3"/>
      </w:pPr>
      <w:r w:rsidRPr="000315D7">
        <w:t>First Round Discussion</w:t>
      </w:r>
    </w:p>
    <w:p w14:paraId="30868B8F" w14:textId="35366B5A" w:rsidR="00CE4E14" w:rsidRPr="000315D7" w:rsidRDefault="00CE4E14" w:rsidP="00CE4E14">
      <w:r w:rsidRPr="000315D7">
        <w:rPr>
          <w:lang w:eastAsia="en-US"/>
        </w:rPr>
        <w:t xml:space="preserve">12 Companies </w:t>
      </w:r>
      <w:r w:rsidR="00010137" w:rsidRPr="000315D7">
        <w:rPr>
          <w:lang w:eastAsia="en-US"/>
        </w:rPr>
        <w:t>(</w:t>
      </w:r>
      <w:r w:rsidR="00010137" w:rsidRPr="000315D7">
        <w:t xml:space="preserve">AT&amp;T, CATT, Huawei, Intel, Interdigital, LG, NEC, Qualcomm, OPPO, </w:t>
      </w:r>
      <w:proofErr w:type="spellStart"/>
      <w:r w:rsidR="00010137" w:rsidRPr="000315D7">
        <w:t>Spreadtrum</w:t>
      </w:r>
      <w:proofErr w:type="spellEnd"/>
      <w:r w:rsidR="00010137" w:rsidRPr="000315D7">
        <w:t xml:space="preserve">, Vivo, ZTE) are proposing to </w:t>
      </w:r>
      <w:r w:rsidR="007255AB" w:rsidRPr="000315D7">
        <w:t>modify</w:t>
      </w:r>
      <w:r w:rsidR="00FB0BCD" w:rsidRPr="000315D7">
        <w:t xml:space="preserve"> Energy Detection based computation to include</w:t>
      </w:r>
      <w:r w:rsidR="007255AB" w:rsidRPr="000315D7">
        <w:t xml:space="preserve"> </w:t>
      </w:r>
      <w:r w:rsidR="003D0984" w:rsidRPr="000315D7">
        <w:t>transmit beamforming and sensing beam</w:t>
      </w:r>
      <w:r w:rsidR="00DF14DB" w:rsidRPr="000315D7">
        <w:t>.</w:t>
      </w:r>
      <w:r w:rsidR="00B55C41" w:rsidRPr="000315D7">
        <w:t xml:space="preserve"> 2 companies (Nokia and Ericsson) are against </w:t>
      </w:r>
      <w:r w:rsidR="007773EF" w:rsidRPr="000315D7">
        <w:t>this.</w:t>
      </w:r>
    </w:p>
    <w:p w14:paraId="4B318A3B" w14:textId="75985BAD" w:rsidR="00DF14DB" w:rsidRPr="000315D7" w:rsidRDefault="00DF14DB" w:rsidP="00CE4E14"/>
    <w:p w14:paraId="7101E6B1" w14:textId="6D3DF350" w:rsidR="00DF14DB" w:rsidRPr="000315D7" w:rsidRDefault="00165D36" w:rsidP="006D7861">
      <w:pPr>
        <w:pStyle w:val="discussionpoint"/>
      </w:pPr>
      <w:r>
        <w:t>Discussion</w:t>
      </w:r>
      <w:r w:rsidR="00DF14DB" w:rsidRPr="000315D7">
        <w:t xml:space="preserve"> 2.1.1</w:t>
      </w:r>
      <w:r w:rsidR="001F663B" w:rsidRPr="000315D7">
        <w:t>-</w:t>
      </w:r>
      <w:r w:rsidR="00DF14DB" w:rsidRPr="000315D7">
        <w:t xml:space="preserve">1 </w:t>
      </w:r>
      <w:r w:rsidR="00166CF5" w:rsidRPr="000315D7">
        <w:t xml:space="preserve"> </w:t>
      </w:r>
    </w:p>
    <w:p w14:paraId="0D013139" w14:textId="30D4300F" w:rsidR="00165D36" w:rsidRDefault="00165D36" w:rsidP="00165D36">
      <w:pPr>
        <w:rPr>
          <w:lang w:eastAsia="en-US"/>
        </w:rPr>
      </w:pPr>
      <w:r>
        <w:rPr>
          <w:lang w:eastAsia="en-US"/>
        </w:rPr>
        <w:t>On f</w:t>
      </w:r>
      <w:r w:rsidRPr="00165D36">
        <w:rPr>
          <w:lang w:eastAsia="en-US"/>
        </w:rPr>
        <w:t>urther adjustment on ED threshold based on the sensing beam and the transmission beam (further adjustment should not violate EDT requirements as per regulations)</w:t>
      </w:r>
      <w:r w:rsidR="003F6B7B">
        <w:rPr>
          <w:lang w:eastAsia="en-US"/>
        </w:rPr>
        <w:t>, please provide your view for the following</w:t>
      </w:r>
    </w:p>
    <w:p w14:paraId="1EA23793" w14:textId="00C68E08" w:rsidR="00501EBD" w:rsidRPr="000315D7" w:rsidRDefault="00501EBD" w:rsidP="00501EBD">
      <w:pPr>
        <w:pStyle w:val="ListParagraph"/>
        <w:numPr>
          <w:ilvl w:val="0"/>
          <w:numId w:val="26"/>
        </w:numPr>
        <w:rPr>
          <w:lang w:eastAsia="en-US"/>
        </w:rPr>
      </w:pPr>
      <w:r w:rsidRPr="000315D7">
        <w:rPr>
          <w:lang w:eastAsia="en-US"/>
        </w:rPr>
        <w:t xml:space="preserve">Alt </w:t>
      </w:r>
      <w:r w:rsidR="00B55C41" w:rsidRPr="000315D7">
        <w:rPr>
          <w:lang w:eastAsia="en-US"/>
        </w:rPr>
        <w:t>A</w:t>
      </w:r>
      <w:r w:rsidRPr="000315D7">
        <w:rPr>
          <w:lang w:eastAsia="en-US"/>
        </w:rPr>
        <w:t xml:space="preserve">: </w:t>
      </w:r>
      <w:r w:rsidR="00BE607B">
        <w:rPr>
          <w:lang w:eastAsia="en-US"/>
        </w:rPr>
        <w:t>Support additional adjustment to</w:t>
      </w:r>
      <w:r w:rsidRPr="000315D7">
        <w:rPr>
          <w:lang w:eastAsia="en-US"/>
        </w:rPr>
        <w:t xml:space="preserve"> Energy Detection </w:t>
      </w:r>
      <w:r w:rsidR="00B64893" w:rsidRPr="000315D7">
        <w:rPr>
          <w:lang w:eastAsia="en-US"/>
        </w:rPr>
        <w:t>computation</w:t>
      </w:r>
      <w:r w:rsidR="00B55C41" w:rsidRPr="000315D7">
        <w:rPr>
          <w:lang w:eastAsia="en-US"/>
        </w:rPr>
        <w:t xml:space="preserve"> to include transmit beamforming and sensing beam relationship</w:t>
      </w:r>
    </w:p>
    <w:p w14:paraId="034F9DC5" w14:textId="5AB0EE2A" w:rsidR="00C37BC3" w:rsidRPr="000315D7" w:rsidRDefault="00C37BC3" w:rsidP="00C37BC3">
      <w:pPr>
        <w:pStyle w:val="ListParagraph"/>
        <w:numPr>
          <w:ilvl w:val="1"/>
          <w:numId w:val="26"/>
        </w:numPr>
        <w:rPr>
          <w:lang w:eastAsia="en-US"/>
        </w:rPr>
      </w:pPr>
      <w:r>
        <w:rPr>
          <w:lang w:eastAsia="en-US"/>
        </w:rPr>
        <w:t>FFS how to adjust</w:t>
      </w:r>
    </w:p>
    <w:p w14:paraId="2E6D4DEB" w14:textId="09E617C6" w:rsidR="00B55C41" w:rsidRPr="000315D7" w:rsidRDefault="00B55C41" w:rsidP="00501EBD">
      <w:pPr>
        <w:pStyle w:val="ListParagraph"/>
        <w:numPr>
          <w:ilvl w:val="0"/>
          <w:numId w:val="26"/>
        </w:numPr>
        <w:rPr>
          <w:lang w:eastAsia="en-US"/>
        </w:rPr>
      </w:pPr>
      <w:r w:rsidRPr="000315D7">
        <w:rPr>
          <w:lang w:eastAsia="en-US"/>
        </w:rPr>
        <w:t xml:space="preserve">Alt B: </w:t>
      </w:r>
      <w:r w:rsidR="000C0687">
        <w:rPr>
          <w:lang w:eastAsia="en-US"/>
        </w:rPr>
        <w:t>No additional adjustment to</w:t>
      </w:r>
      <w:r w:rsidRPr="000315D7">
        <w:rPr>
          <w:lang w:eastAsia="en-US"/>
        </w:rPr>
        <w:t xml:space="preserve"> </w:t>
      </w:r>
      <w:r w:rsidR="007773EF" w:rsidRPr="000315D7">
        <w:rPr>
          <w:lang w:eastAsia="en-US"/>
        </w:rPr>
        <w:t xml:space="preserve">Energy Detection computation </w:t>
      </w:r>
      <w:r w:rsidR="000C0687">
        <w:rPr>
          <w:lang w:eastAsia="en-US"/>
        </w:rPr>
        <w:t>introduced (</w:t>
      </w:r>
      <w:r w:rsidR="006B073E">
        <w:rPr>
          <w:lang w:eastAsia="en-US"/>
        </w:rPr>
        <w:t xml:space="preserve">Energy </w:t>
      </w:r>
      <w:r w:rsidR="0083319C">
        <w:rPr>
          <w:lang w:eastAsia="en-US"/>
        </w:rPr>
        <w:t xml:space="preserve">measurement directly compared with </w:t>
      </w:r>
      <w:r w:rsidR="00C37BC3">
        <w:rPr>
          <w:lang w:eastAsia="en-US"/>
        </w:rPr>
        <w:t>baseline</w:t>
      </w:r>
      <w:r w:rsidR="00543399">
        <w:rPr>
          <w:lang w:eastAsia="en-US"/>
        </w:rPr>
        <w:t xml:space="preserve"> </w:t>
      </w:r>
      <w:r w:rsidR="0083319C">
        <w:rPr>
          <w:lang w:eastAsia="en-US"/>
        </w:rPr>
        <w:t>EDT</w:t>
      </w:r>
      <w:r w:rsidR="00A15FF0">
        <w:rPr>
          <w:lang w:eastAsia="en-US"/>
        </w:rPr>
        <w:t xml:space="preserve"> </w:t>
      </w:r>
      <w:r w:rsidR="00543399">
        <w:rPr>
          <w:lang w:eastAsia="en-US"/>
        </w:rPr>
        <w:t xml:space="preserve">agreed </w:t>
      </w:r>
      <w:r w:rsidR="00A15FF0">
        <w:rPr>
          <w:lang w:eastAsia="en-US"/>
        </w:rPr>
        <w:t>no matter which</w:t>
      </w:r>
      <w:r w:rsidR="007773EF" w:rsidRPr="000315D7">
        <w:rPr>
          <w:lang w:eastAsia="en-US"/>
        </w:rPr>
        <w:t xml:space="preserve"> transmit beamform</w:t>
      </w:r>
      <w:r w:rsidR="005B6B1F">
        <w:rPr>
          <w:lang w:eastAsia="en-US"/>
        </w:rPr>
        <w:t>(s)</w:t>
      </w:r>
      <w:r w:rsidR="007773EF" w:rsidRPr="000315D7">
        <w:rPr>
          <w:lang w:eastAsia="en-US"/>
        </w:rPr>
        <w:t xml:space="preserve"> and sensing beam</w:t>
      </w:r>
      <w:r w:rsidR="005B6B1F">
        <w:rPr>
          <w:lang w:eastAsia="en-US"/>
        </w:rPr>
        <w:t>(s) are used</w:t>
      </w:r>
    </w:p>
    <w:p w14:paraId="0E4BC33A" w14:textId="77777777" w:rsidR="005B6B1F" w:rsidRPr="000315D7" w:rsidRDefault="005B6B1F" w:rsidP="005B6B1F">
      <w:pPr>
        <w:rPr>
          <w:lang w:eastAsia="en-US"/>
        </w:rPr>
      </w:pPr>
    </w:p>
    <w:tbl>
      <w:tblPr>
        <w:tblStyle w:val="TableGrid"/>
        <w:tblW w:w="0" w:type="auto"/>
        <w:tblLook w:val="04A0" w:firstRow="1" w:lastRow="0" w:firstColumn="1" w:lastColumn="0" w:noHBand="0" w:noVBand="1"/>
      </w:tblPr>
      <w:tblGrid>
        <w:gridCol w:w="2263"/>
        <w:gridCol w:w="7099"/>
      </w:tblGrid>
      <w:tr w:rsidR="00965EB0" w14:paraId="4E76EC05" w14:textId="77777777" w:rsidTr="00965EB0">
        <w:tc>
          <w:tcPr>
            <w:tcW w:w="2263" w:type="dxa"/>
          </w:tcPr>
          <w:p w14:paraId="03451A70" w14:textId="48594E6C" w:rsidR="00B55F84" w:rsidRDefault="00B55F84" w:rsidP="006252C0">
            <w:pPr>
              <w:rPr>
                <w:lang w:eastAsia="en-US"/>
              </w:rPr>
            </w:pPr>
            <w:r>
              <w:rPr>
                <w:lang w:eastAsia="en-US"/>
              </w:rPr>
              <w:t>Company</w:t>
            </w:r>
          </w:p>
        </w:tc>
        <w:tc>
          <w:tcPr>
            <w:tcW w:w="7099" w:type="dxa"/>
          </w:tcPr>
          <w:p w14:paraId="0D13DFA1" w14:textId="6CEA6BB0" w:rsidR="00B55F84" w:rsidRDefault="00B55F84" w:rsidP="006252C0">
            <w:pPr>
              <w:rPr>
                <w:lang w:eastAsia="en-US"/>
              </w:rPr>
            </w:pPr>
            <w:r>
              <w:rPr>
                <w:lang w:eastAsia="en-US"/>
              </w:rPr>
              <w:t>View</w:t>
            </w:r>
          </w:p>
        </w:tc>
      </w:tr>
      <w:tr w:rsidR="00965EB0" w:rsidRPr="00932BE7" w14:paraId="47708AA6" w14:textId="77777777" w:rsidTr="00965EB0">
        <w:tc>
          <w:tcPr>
            <w:tcW w:w="2263" w:type="dxa"/>
          </w:tcPr>
          <w:p w14:paraId="4349660E" w14:textId="6BCED14C" w:rsidR="00B55F84" w:rsidRDefault="00932BE7" w:rsidP="006252C0">
            <w:pPr>
              <w:rPr>
                <w:lang w:eastAsia="en-US"/>
              </w:rPr>
            </w:pPr>
            <w:r>
              <w:rPr>
                <w:lang w:eastAsia="en-US"/>
              </w:rPr>
              <w:t>Nokia, NSB</w:t>
            </w:r>
          </w:p>
        </w:tc>
        <w:tc>
          <w:tcPr>
            <w:tcW w:w="7099" w:type="dxa"/>
          </w:tcPr>
          <w:p w14:paraId="27AB4ADF" w14:textId="77777777" w:rsidR="00965EB0" w:rsidRPr="00965EB0" w:rsidRDefault="00965EB0" w:rsidP="00965EB0">
            <w:pPr>
              <w:rPr>
                <w:lang w:val="en-US" w:eastAsia="en-US"/>
              </w:rPr>
            </w:pPr>
            <w:r w:rsidRPr="00965EB0">
              <w:rPr>
                <w:lang w:val="en-US" w:eastAsia="en-US"/>
              </w:rPr>
              <w:t>Alt B. We do not see a benefit is defining more strict EDT definitions than what the ETSI harmonized standard requires.</w:t>
            </w:r>
          </w:p>
          <w:p w14:paraId="4A0FBA61" w14:textId="490A94E7" w:rsidR="00965EB0" w:rsidRDefault="00965EB0" w:rsidP="00965EB0">
            <w:pPr>
              <w:rPr>
                <w:lang w:val="en-US" w:eastAsia="en-US"/>
              </w:rPr>
            </w:pPr>
            <w:r>
              <w:rPr>
                <w:lang w:val="en-US" w:eastAsia="en-US"/>
              </w:rPr>
              <w:t xml:space="preserve">Directivity of transmissions is considered in ETSI EN 303 722, and the new work item </w:t>
            </w:r>
            <w:r w:rsidR="00343C5E">
              <w:rPr>
                <w:lang w:val="en-US" w:eastAsia="en-US"/>
              </w:rPr>
              <w:t xml:space="preserve">EN </w:t>
            </w:r>
            <w:r>
              <w:rPr>
                <w:lang w:val="en-US" w:eastAsia="en-US"/>
              </w:rPr>
              <w:t>303 753. In these cases, LBT is not required at all, provided that certain conditions for e.g. antenna gain are fulfilled.</w:t>
            </w:r>
          </w:p>
          <w:p w14:paraId="71DD075E" w14:textId="5E124791" w:rsidR="00965EB0" w:rsidRPr="00932BE7" w:rsidRDefault="00965EB0" w:rsidP="00965EB0">
            <w:pPr>
              <w:rPr>
                <w:lang w:val="en-US" w:eastAsia="en-US"/>
              </w:rPr>
            </w:pPr>
            <w:r>
              <w:rPr>
                <w:lang w:val="en-US" w:eastAsia="en-US"/>
              </w:rPr>
              <w:t>On the contrary</w:t>
            </w:r>
            <w:r w:rsidRPr="00965EB0">
              <w:rPr>
                <w:lang w:val="en-US" w:eastAsia="en-US"/>
              </w:rPr>
              <w:t xml:space="preserve"> ETSI EN 302 567 does not acknowledge any relationship between the beamwidth and the EDT. Since EDT cannot be increased above the value given by the formula 4.2.5.3 in 302567, consideration of the beamwidth in EDT calculation could only result in reduced EDT for wider beams</w:t>
            </w:r>
            <w:r>
              <w:rPr>
                <w:lang w:val="en-US" w:eastAsia="en-US"/>
              </w:rPr>
              <w:t>. Therefore, for a device operation according to EN 302 567, EDT should not be impacted by antenna gain.</w:t>
            </w:r>
          </w:p>
        </w:tc>
      </w:tr>
      <w:tr w:rsidR="00965EB0" w:rsidRPr="00932BE7" w14:paraId="0749C4EC" w14:textId="77777777" w:rsidTr="00965EB0">
        <w:tc>
          <w:tcPr>
            <w:tcW w:w="2263" w:type="dxa"/>
          </w:tcPr>
          <w:p w14:paraId="4383D28E" w14:textId="7870F261" w:rsidR="00B55F84" w:rsidRPr="00932BE7" w:rsidRDefault="007B5953" w:rsidP="006252C0">
            <w:pPr>
              <w:rPr>
                <w:lang w:val="en-US" w:eastAsia="en-US"/>
              </w:rPr>
            </w:pPr>
            <w:r>
              <w:rPr>
                <w:lang w:val="en-US" w:eastAsia="en-US"/>
              </w:rPr>
              <w:t>Charter Communications</w:t>
            </w:r>
          </w:p>
        </w:tc>
        <w:tc>
          <w:tcPr>
            <w:tcW w:w="7099" w:type="dxa"/>
          </w:tcPr>
          <w:p w14:paraId="333159AB" w14:textId="36E251D1" w:rsidR="00B55F84" w:rsidRPr="00932BE7" w:rsidRDefault="007B5953" w:rsidP="006252C0">
            <w:pPr>
              <w:rPr>
                <w:lang w:val="en-US" w:eastAsia="en-US"/>
              </w:rPr>
            </w:pPr>
            <w:r>
              <w:rPr>
                <w:lang w:val="en-US" w:eastAsia="en-US"/>
              </w:rPr>
              <w:t>Alt B.</w:t>
            </w:r>
            <w:r>
              <w:rPr>
                <w:lang w:val="en-US" w:eastAsia="en-US"/>
              </w:rPr>
              <w:br/>
              <w:t>We do not see a need to penalize device EDT settings based on antenna array capabilities.</w:t>
            </w:r>
          </w:p>
        </w:tc>
      </w:tr>
      <w:tr w:rsidR="00DC4F02" w:rsidRPr="00932BE7" w14:paraId="7B8232B3" w14:textId="77777777" w:rsidTr="00965EB0">
        <w:tc>
          <w:tcPr>
            <w:tcW w:w="2263" w:type="dxa"/>
          </w:tcPr>
          <w:p w14:paraId="31DE7A0A" w14:textId="66E140F5" w:rsidR="00DC4F02" w:rsidRPr="00DC4F02" w:rsidRDefault="00DC4F02" w:rsidP="00DC4F02">
            <w:pPr>
              <w:rPr>
                <w:lang w:eastAsia="en-US"/>
              </w:rPr>
            </w:pPr>
            <w:r w:rsidRPr="00B41F28">
              <w:rPr>
                <w:lang w:val="en-US" w:eastAsia="en-US"/>
              </w:rPr>
              <w:lastRenderedPageBreak/>
              <w:t>Lenovo, Motorola Mobility</w:t>
            </w:r>
          </w:p>
        </w:tc>
        <w:tc>
          <w:tcPr>
            <w:tcW w:w="7099" w:type="dxa"/>
          </w:tcPr>
          <w:p w14:paraId="3EFC98E4" w14:textId="6A85E7C5" w:rsidR="00DC4F02" w:rsidRDefault="00DC4F02" w:rsidP="00DC4F02">
            <w:pPr>
              <w:rPr>
                <w:lang w:val="en-US" w:eastAsia="en-US"/>
              </w:rPr>
            </w:pPr>
            <w:r w:rsidRPr="00B41F28">
              <w:rPr>
                <w:lang w:val="en-US" w:eastAsia="en-US"/>
              </w:rPr>
              <w:t>We suggest postponing this discussion until we make some progress on defining relationship between sensing and transmission beams (section 2.9)</w:t>
            </w:r>
          </w:p>
        </w:tc>
      </w:tr>
    </w:tbl>
    <w:p w14:paraId="7E2BB0FB" w14:textId="77777777" w:rsidR="00F21107" w:rsidRPr="00932BE7" w:rsidRDefault="00F21107" w:rsidP="006252C0">
      <w:pPr>
        <w:rPr>
          <w:lang w:val="en-US" w:eastAsia="en-US"/>
        </w:rPr>
      </w:pPr>
    </w:p>
    <w:p w14:paraId="5DA85582" w14:textId="5EC6B672" w:rsidR="00C633EA" w:rsidRPr="00A5096E" w:rsidRDefault="00296C4E" w:rsidP="00C633EA">
      <w:r w:rsidRPr="00A5096E">
        <w:rPr>
          <w:lang w:eastAsia="en-US"/>
        </w:rPr>
        <w:t xml:space="preserve">Multiple companies have proposed to clarify the working assumption of Pout </w:t>
      </w:r>
      <w:r w:rsidR="00A746AB" w:rsidRPr="00A5096E">
        <w:rPr>
          <w:lang w:eastAsia="en-US"/>
        </w:rPr>
        <w:t>as the maximum EIRP of the node determining EDT during a COT</w:t>
      </w:r>
      <w:r w:rsidR="00C633EA" w:rsidRPr="00A5096E">
        <w:t>.</w:t>
      </w:r>
    </w:p>
    <w:p w14:paraId="1DE5402F" w14:textId="77777777" w:rsidR="00C633EA" w:rsidRPr="00A5096E" w:rsidRDefault="00C633EA" w:rsidP="00C633EA"/>
    <w:p w14:paraId="7EDC0A63" w14:textId="5951CD7B" w:rsidR="001F0B55" w:rsidRPr="00A5096E" w:rsidRDefault="00C633EA" w:rsidP="00A5096E">
      <w:pPr>
        <w:pStyle w:val="discussionpoint"/>
      </w:pPr>
      <w:r w:rsidRPr="00A5096E">
        <w:t>Proposal 2.1.1</w:t>
      </w:r>
      <w:r w:rsidR="00A5096E">
        <w:t>-</w:t>
      </w:r>
      <w:r w:rsidR="00EE7A2A">
        <w:t>2</w:t>
      </w:r>
      <w:r w:rsidRPr="00A5096E">
        <w:t xml:space="preserve"> </w:t>
      </w:r>
    </w:p>
    <w:p w14:paraId="3BF5397A" w14:textId="38E6E89E" w:rsidR="003A51BF" w:rsidRPr="00A5096E" w:rsidRDefault="003A51BF" w:rsidP="00C633EA">
      <w:r w:rsidRPr="00A5096E">
        <w:t>Confirm the working assumption that “</w:t>
      </w:r>
      <w:r w:rsidRPr="003A51BF">
        <w:t>For Pout in EDT determination, define Pout as the maximum EIRP of the node determining EDT during a COT</w:t>
      </w:r>
      <w:r>
        <w:t xml:space="preserve">”. </w:t>
      </w:r>
    </w:p>
    <w:p w14:paraId="313D41D2" w14:textId="25A55DA8" w:rsidR="00A5096E" w:rsidRPr="00A5096E" w:rsidRDefault="00A5096E" w:rsidP="00C633EA">
      <w:pPr>
        <w:pStyle w:val="ListParagraph"/>
        <w:numPr>
          <w:ilvl w:val="0"/>
          <w:numId w:val="26"/>
        </w:numPr>
        <w:rPr>
          <w:lang w:eastAsia="en-US"/>
        </w:rPr>
      </w:pPr>
      <w:r w:rsidRPr="00A5096E">
        <w:rPr>
          <w:lang w:eastAsia="en-US"/>
        </w:rPr>
        <w:t xml:space="preserve">FFS: For COT sharing case, if the </w:t>
      </w:r>
      <w:r>
        <w:rPr>
          <w:lang w:eastAsia="en-US"/>
        </w:rPr>
        <w:t xml:space="preserve">maximum EIRP of the </w:t>
      </w:r>
      <w:r w:rsidR="00610A1E">
        <w:rPr>
          <w:lang w:eastAsia="en-US"/>
        </w:rPr>
        <w:t xml:space="preserve">responding device needs to be considered </w:t>
      </w:r>
      <w:r w:rsidR="00B04ABD">
        <w:rPr>
          <w:lang w:eastAsia="en-US"/>
        </w:rPr>
        <w:t>for EDT determination</w:t>
      </w:r>
    </w:p>
    <w:p w14:paraId="22A7DC65" w14:textId="77777777" w:rsidR="00C633EA" w:rsidRDefault="00C633EA" w:rsidP="00C633EA">
      <w:pPr>
        <w:rPr>
          <w:lang w:eastAsia="en-US"/>
        </w:rPr>
      </w:pPr>
    </w:p>
    <w:tbl>
      <w:tblPr>
        <w:tblStyle w:val="TableGrid"/>
        <w:tblW w:w="0" w:type="auto"/>
        <w:tblLook w:val="04A0" w:firstRow="1" w:lastRow="0" w:firstColumn="1" w:lastColumn="0" w:noHBand="0" w:noVBand="1"/>
      </w:tblPr>
      <w:tblGrid>
        <w:gridCol w:w="2425"/>
        <w:gridCol w:w="6937"/>
      </w:tblGrid>
      <w:tr w:rsidR="00B55F84" w14:paraId="1068A471" w14:textId="77777777" w:rsidTr="00E00CF6">
        <w:tc>
          <w:tcPr>
            <w:tcW w:w="2425" w:type="dxa"/>
          </w:tcPr>
          <w:p w14:paraId="0B578342" w14:textId="77777777" w:rsidR="00B55F84" w:rsidRDefault="00B55F84" w:rsidP="00E00CF6">
            <w:pPr>
              <w:rPr>
                <w:lang w:eastAsia="en-US"/>
              </w:rPr>
            </w:pPr>
            <w:r>
              <w:rPr>
                <w:lang w:eastAsia="en-US"/>
              </w:rPr>
              <w:t>Company</w:t>
            </w:r>
          </w:p>
        </w:tc>
        <w:tc>
          <w:tcPr>
            <w:tcW w:w="6937" w:type="dxa"/>
          </w:tcPr>
          <w:p w14:paraId="3753441C" w14:textId="77777777" w:rsidR="00B55F84" w:rsidRDefault="00B55F84" w:rsidP="00E00CF6">
            <w:pPr>
              <w:rPr>
                <w:lang w:eastAsia="en-US"/>
              </w:rPr>
            </w:pPr>
            <w:r>
              <w:rPr>
                <w:lang w:eastAsia="en-US"/>
              </w:rPr>
              <w:t>View</w:t>
            </w:r>
          </w:p>
        </w:tc>
      </w:tr>
      <w:tr w:rsidR="00932BE7" w14:paraId="2701090B" w14:textId="77777777" w:rsidTr="00E00CF6">
        <w:tc>
          <w:tcPr>
            <w:tcW w:w="2425" w:type="dxa"/>
          </w:tcPr>
          <w:p w14:paraId="1979345B" w14:textId="52D0BCAD" w:rsidR="00932BE7" w:rsidRDefault="00932BE7" w:rsidP="00932BE7">
            <w:pPr>
              <w:rPr>
                <w:lang w:eastAsia="en-US"/>
              </w:rPr>
            </w:pPr>
            <w:r>
              <w:rPr>
                <w:lang w:eastAsia="en-US"/>
              </w:rPr>
              <w:t>Nokia, NSB</w:t>
            </w:r>
          </w:p>
        </w:tc>
        <w:tc>
          <w:tcPr>
            <w:tcW w:w="6937" w:type="dxa"/>
          </w:tcPr>
          <w:p w14:paraId="2536ACE8" w14:textId="77777777" w:rsidR="000B1059" w:rsidRDefault="00965EB0" w:rsidP="00932BE7">
            <w:pPr>
              <w:rPr>
                <w:lang w:eastAsia="en-US"/>
              </w:rPr>
            </w:pPr>
            <w:r>
              <w:rPr>
                <w:lang w:eastAsia="en-US"/>
              </w:rPr>
              <w:t xml:space="preserve">While we acknowledge that calculation the mean EIRP may be more complex than max EIRP, we want to stress that </w:t>
            </w:r>
            <w:r w:rsidR="000B1059">
              <w:rPr>
                <w:lang w:eastAsia="en-US"/>
              </w:rPr>
              <w:t>EN 302 567 allows for use of mean EIRP. We do not see a need to define more stringent EDT definition than what ETSI allows for, and therefor propose the following modification.</w:t>
            </w:r>
          </w:p>
          <w:p w14:paraId="75A9B758" w14:textId="22B591EC" w:rsidR="000B1059" w:rsidRDefault="000B1059" w:rsidP="000B1059">
            <w:pPr>
              <w:pStyle w:val="ListParagraph"/>
              <w:numPr>
                <w:ilvl w:val="0"/>
                <w:numId w:val="30"/>
              </w:numPr>
              <w:rPr>
                <w:lang w:eastAsia="en-US"/>
              </w:rPr>
            </w:pPr>
            <w:r w:rsidRPr="000B1059">
              <w:rPr>
                <w:i/>
                <w:iCs/>
                <w:lang w:val="en-US" w:eastAsia="zh-CN"/>
              </w:rPr>
              <w:t>For Pout in EDT determination, define Pout as at least the maximum of beam-specific mean EIRPs of the node determining EDT during a COT.</w:t>
            </w:r>
          </w:p>
          <w:p w14:paraId="59DA4E77" w14:textId="3FA716D3" w:rsidR="00932BE7" w:rsidRDefault="000B1059" w:rsidP="00932BE7">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932BE7" w14:paraId="19CAFFDA" w14:textId="77777777" w:rsidTr="00E00CF6">
        <w:tc>
          <w:tcPr>
            <w:tcW w:w="2425" w:type="dxa"/>
          </w:tcPr>
          <w:p w14:paraId="6DC4AE5B" w14:textId="19857EE7" w:rsidR="00932BE7" w:rsidRDefault="0057499E" w:rsidP="00932BE7">
            <w:pPr>
              <w:rPr>
                <w:lang w:eastAsia="en-US"/>
              </w:rPr>
            </w:pPr>
            <w:r>
              <w:rPr>
                <w:lang w:eastAsia="en-US"/>
              </w:rPr>
              <w:t>Charter Communications</w:t>
            </w:r>
          </w:p>
        </w:tc>
        <w:tc>
          <w:tcPr>
            <w:tcW w:w="6937" w:type="dxa"/>
          </w:tcPr>
          <w:p w14:paraId="2D61BE37" w14:textId="62F57CFE" w:rsidR="00932BE7" w:rsidRDefault="0057499E" w:rsidP="00932BE7">
            <w:pPr>
              <w:rPr>
                <w:lang w:eastAsia="en-US"/>
              </w:rPr>
            </w:pPr>
            <w:r>
              <w:rPr>
                <w:lang w:eastAsia="en-US"/>
              </w:rPr>
              <w:t>Open to Nokia’s definition</w:t>
            </w:r>
          </w:p>
        </w:tc>
      </w:tr>
      <w:tr w:rsidR="00B935ED" w14:paraId="6A32A82B" w14:textId="77777777" w:rsidTr="00E00CF6">
        <w:tc>
          <w:tcPr>
            <w:tcW w:w="2425" w:type="dxa"/>
          </w:tcPr>
          <w:p w14:paraId="0FCF1332" w14:textId="446AC92E" w:rsidR="00B935ED" w:rsidRDefault="00B935ED" w:rsidP="00B935ED">
            <w:pPr>
              <w:rPr>
                <w:lang w:eastAsia="en-US"/>
              </w:rPr>
            </w:pPr>
            <w:r w:rsidRPr="00B41F28">
              <w:rPr>
                <w:lang w:eastAsia="en-US"/>
              </w:rPr>
              <w:t>Lenovo, Motorola Mobility</w:t>
            </w:r>
          </w:p>
        </w:tc>
        <w:tc>
          <w:tcPr>
            <w:tcW w:w="6937" w:type="dxa"/>
          </w:tcPr>
          <w:p w14:paraId="162024DB" w14:textId="4FB4BD1B" w:rsidR="00B935ED" w:rsidRDefault="00B935ED" w:rsidP="00B935ED">
            <w:pPr>
              <w:rPr>
                <w:lang w:eastAsia="en-US"/>
              </w:rPr>
            </w:pPr>
            <w:r w:rsidRPr="00B41F28">
              <w:rPr>
                <w:lang w:eastAsia="en-US"/>
              </w:rPr>
              <w:t>We support to confirm the working assumption</w:t>
            </w:r>
          </w:p>
        </w:tc>
      </w:tr>
    </w:tbl>
    <w:p w14:paraId="595DC502" w14:textId="7D5BB53D" w:rsidR="00510C07" w:rsidRDefault="00510C07" w:rsidP="006252C0">
      <w:pPr>
        <w:rPr>
          <w:lang w:eastAsia="en-US"/>
        </w:rPr>
      </w:pPr>
    </w:p>
    <w:p w14:paraId="4244EB5B" w14:textId="6905E82F" w:rsidR="00510C07" w:rsidRDefault="00510C07" w:rsidP="006252C0">
      <w:pPr>
        <w:rPr>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241455" w14:paraId="688D05E8" w14:textId="77777777" w:rsidTr="00F5365E">
        <w:tc>
          <w:tcPr>
            <w:tcW w:w="1885" w:type="dxa"/>
          </w:tcPr>
          <w:p w14:paraId="6AAF13C2" w14:textId="77777777" w:rsidR="007816AC" w:rsidRPr="00241455" w:rsidRDefault="003A2627" w:rsidP="007168C8">
            <w:pPr>
              <w:jc w:val="left"/>
              <w:rPr>
                <w:b/>
                <w:szCs w:val="20"/>
              </w:rPr>
            </w:pPr>
            <w:r w:rsidRPr="00241455">
              <w:rPr>
                <w:b/>
                <w:szCs w:val="20"/>
              </w:rPr>
              <w:t>Company</w:t>
            </w:r>
          </w:p>
        </w:tc>
        <w:tc>
          <w:tcPr>
            <w:tcW w:w="747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1614AE" w:rsidRPr="005E31FD" w14:paraId="44C714A2" w14:textId="77777777" w:rsidTr="00F5365E">
        <w:trPr>
          <w:trHeight w:val="552"/>
        </w:trPr>
        <w:tc>
          <w:tcPr>
            <w:tcW w:w="1885" w:type="dxa"/>
            <w:hideMark/>
          </w:tcPr>
          <w:p w14:paraId="240B0F7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Apple</w:t>
            </w:r>
          </w:p>
        </w:tc>
        <w:tc>
          <w:tcPr>
            <w:tcW w:w="7477" w:type="dxa"/>
            <w:noWrap/>
            <w:hideMark/>
          </w:tcPr>
          <w:p w14:paraId="10BDEB79"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LBT bandwidth is channel bandwidth for single carrier.</w:t>
            </w:r>
          </w:p>
          <w:p w14:paraId="575DCE7A" w14:textId="60FF3B8D"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1614AE" w:rsidRPr="005E31FD" w14:paraId="58FFAED0" w14:textId="77777777" w:rsidTr="00F5365E">
        <w:trPr>
          <w:trHeight w:val="520"/>
        </w:trPr>
        <w:tc>
          <w:tcPr>
            <w:tcW w:w="1885" w:type="dxa"/>
            <w:hideMark/>
          </w:tcPr>
          <w:p w14:paraId="1CFD176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CAICT</w:t>
            </w:r>
          </w:p>
        </w:tc>
        <w:tc>
          <w:tcPr>
            <w:tcW w:w="7477" w:type="dxa"/>
            <w:noWrap/>
            <w:hideMark/>
          </w:tcPr>
          <w:p w14:paraId="6BBEDEE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LBT for single carrier transmission, Alt SC.1 should be supported.</w:t>
            </w:r>
          </w:p>
          <w:p w14:paraId="34771F7C" w14:textId="147ACAC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31FD" w:rsidRPr="005E31FD" w14:paraId="24367AF9" w14:textId="77777777" w:rsidTr="00F5365E">
        <w:trPr>
          <w:trHeight w:val="255"/>
        </w:trPr>
        <w:tc>
          <w:tcPr>
            <w:tcW w:w="1885" w:type="dxa"/>
            <w:hideMark/>
          </w:tcPr>
          <w:p w14:paraId="0FC45FF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CATT</w:t>
            </w:r>
          </w:p>
        </w:tc>
        <w:tc>
          <w:tcPr>
            <w:tcW w:w="7477" w:type="dxa"/>
            <w:noWrap/>
            <w:hideMark/>
          </w:tcPr>
          <w:p w14:paraId="7BA280DC"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For LBT bandwidth, Alt SC.1 and Alt CA.1 should be supported.</w:t>
            </w:r>
          </w:p>
        </w:tc>
      </w:tr>
      <w:tr w:rsidR="001614AE" w:rsidRPr="005E31FD" w14:paraId="0710E5D3" w14:textId="77777777" w:rsidTr="00F5365E">
        <w:trPr>
          <w:trHeight w:val="753"/>
        </w:trPr>
        <w:tc>
          <w:tcPr>
            <w:tcW w:w="1885" w:type="dxa"/>
            <w:hideMark/>
          </w:tcPr>
          <w:p w14:paraId="5918707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Charter Communications</w:t>
            </w:r>
          </w:p>
        </w:tc>
        <w:tc>
          <w:tcPr>
            <w:tcW w:w="7477" w:type="dxa"/>
            <w:noWrap/>
            <w:hideMark/>
          </w:tcPr>
          <w:p w14:paraId="334672A5"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199F15B8" w14:textId="30A8E667"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31FD" w:rsidRPr="005E31FD" w14:paraId="006A1C1D" w14:textId="77777777" w:rsidTr="00F5365E">
        <w:trPr>
          <w:trHeight w:val="255"/>
        </w:trPr>
        <w:tc>
          <w:tcPr>
            <w:tcW w:w="1885" w:type="dxa"/>
            <w:hideMark/>
          </w:tcPr>
          <w:p w14:paraId="70E25343"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Convida</w:t>
            </w:r>
            <w:proofErr w:type="spellEnd"/>
            <w:r w:rsidRPr="005E31FD">
              <w:rPr>
                <w:rFonts w:ascii="Calibri" w:eastAsia="Times New Roman" w:hAnsi="Calibri" w:cs="Calibri"/>
                <w:snapToGrid/>
                <w:color w:val="000000"/>
                <w:kern w:val="0"/>
                <w:szCs w:val="20"/>
                <w:lang w:val="en-US" w:eastAsia="en-US"/>
              </w:rPr>
              <w:t xml:space="preserve"> Wireless</w:t>
            </w:r>
          </w:p>
        </w:tc>
        <w:tc>
          <w:tcPr>
            <w:tcW w:w="7477" w:type="dxa"/>
            <w:noWrap/>
            <w:hideMark/>
          </w:tcPr>
          <w:p w14:paraId="35A119D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1614AE" w:rsidRPr="005E31FD" w14:paraId="177F3148" w14:textId="77777777" w:rsidTr="00F5365E">
        <w:trPr>
          <w:trHeight w:val="3906"/>
        </w:trPr>
        <w:tc>
          <w:tcPr>
            <w:tcW w:w="1885" w:type="dxa"/>
            <w:hideMark/>
          </w:tcPr>
          <w:p w14:paraId="01C53C7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Ericsson</w:t>
            </w:r>
          </w:p>
        </w:tc>
        <w:tc>
          <w:tcPr>
            <w:tcW w:w="7477" w:type="dxa"/>
            <w:hideMark/>
          </w:tcPr>
          <w:p w14:paraId="21B1380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26BE3AE8"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AE6A72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DA6767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661B157B"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8140B9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7 Definitions in EN 302 567 and TS 37.213 at least covers Alt SC1.</w:t>
            </w:r>
          </w:p>
          <w:p w14:paraId="740E708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06AC3523" w14:textId="68FF095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1614AE" w:rsidRPr="005E31FD" w14:paraId="14F1BEE7" w14:textId="77777777" w:rsidTr="00F5365E">
        <w:trPr>
          <w:trHeight w:val="1058"/>
        </w:trPr>
        <w:tc>
          <w:tcPr>
            <w:tcW w:w="1885" w:type="dxa"/>
            <w:hideMark/>
          </w:tcPr>
          <w:p w14:paraId="4AD9F0B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FUTUREWEI</w:t>
            </w:r>
          </w:p>
        </w:tc>
        <w:tc>
          <w:tcPr>
            <w:tcW w:w="7477" w:type="dxa"/>
            <w:noWrap/>
            <w:hideMark/>
          </w:tcPr>
          <w:p w14:paraId="033DB86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25F3CC4F" w14:textId="71D8867B"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eastAsia="Times New Roman"/>
                <w:i/>
                <w:iCs/>
                <w:snapToGrid/>
                <w:color w:val="000000"/>
                <w:kern w:val="0"/>
                <w:szCs w:val="20"/>
                <w:lang w:val="en-US" w:eastAsia="en-US"/>
              </w:rPr>
              <w:t>Proposal 2: In LBT for multi carrier transmission gNB/UE support:</w:t>
            </w:r>
            <w:r w:rsidRPr="005E31FD">
              <w:rPr>
                <w:rFonts w:eastAsia="Times New Roman"/>
                <w:i/>
                <w:iCs/>
                <w:snapToGrid/>
                <w:color w:val="000000"/>
                <w:kern w:val="0"/>
                <w:szCs w:val="20"/>
                <w:lang w:val="en-US" w:eastAsia="en-US"/>
              </w:rPr>
              <w:br/>
              <w:t>• gNB/UE performs multiple LBT, one for each channel bandwidth separately,</w:t>
            </w:r>
            <w:r w:rsidRPr="005E31FD">
              <w:rPr>
                <w:rFonts w:eastAsia="Times New Roman"/>
                <w:i/>
                <w:iCs/>
                <w:snapToGrid/>
                <w:color w:val="000000"/>
                <w:kern w:val="0"/>
                <w:szCs w:val="20"/>
                <w:lang w:val="en-US" w:eastAsia="en-US"/>
              </w:rPr>
              <w:br/>
              <w:t>• gNB/UE performs single LBT over all CCs.</w:t>
            </w:r>
          </w:p>
        </w:tc>
      </w:tr>
      <w:tr w:rsidR="001614AE" w:rsidRPr="005E31FD" w14:paraId="6891859C" w14:textId="77777777" w:rsidTr="00F5365E">
        <w:trPr>
          <w:trHeight w:val="1953"/>
        </w:trPr>
        <w:tc>
          <w:tcPr>
            <w:tcW w:w="1885" w:type="dxa"/>
            <w:hideMark/>
          </w:tcPr>
          <w:p w14:paraId="12EEB43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Huawei </w:t>
            </w:r>
            <w:proofErr w:type="spellStart"/>
            <w:r w:rsidRPr="005E31FD">
              <w:rPr>
                <w:rFonts w:ascii="Calibri" w:eastAsia="Times New Roman" w:hAnsi="Calibri" w:cs="Calibri"/>
                <w:snapToGrid/>
                <w:color w:val="000000"/>
                <w:kern w:val="0"/>
                <w:szCs w:val="20"/>
                <w:lang w:val="en-US" w:eastAsia="en-US"/>
              </w:rPr>
              <w:t>HiSilicon</w:t>
            </w:r>
            <w:proofErr w:type="spellEnd"/>
          </w:p>
        </w:tc>
        <w:tc>
          <w:tcPr>
            <w:tcW w:w="7477" w:type="dxa"/>
            <w:hideMark/>
          </w:tcPr>
          <w:p w14:paraId="7761640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6E47B51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6A8417CA" w14:textId="4FFBFF83"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1614AE" w:rsidRPr="005E31FD" w14:paraId="046D42C6" w14:textId="77777777" w:rsidTr="00F5365E">
        <w:trPr>
          <w:trHeight w:val="552"/>
        </w:trPr>
        <w:tc>
          <w:tcPr>
            <w:tcW w:w="1885" w:type="dxa"/>
            <w:hideMark/>
          </w:tcPr>
          <w:p w14:paraId="2165776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Intel Corporation</w:t>
            </w:r>
          </w:p>
        </w:tc>
        <w:tc>
          <w:tcPr>
            <w:tcW w:w="7477" w:type="dxa"/>
            <w:noWrap/>
            <w:hideMark/>
          </w:tcPr>
          <w:p w14:paraId="68293DB0"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CA22B8B" w14:textId="11307D9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1614AE" w:rsidRPr="005E31FD" w14:paraId="54959FF1" w14:textId="77777777" w:rsidTr="00F5365E">
        <w:trPr>
          <w:trHeight w:val="1050"/>
        </w:trPr>
        <w:tc>
          <w:tcPr>
            <w:tcW w:w="1885" w:type="dxa"/>
            <w:hideMark/>
          </w:tcPr>
          <w:p w14:paraId="76D76CE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InterDigital</w:t>
            </w:r>
            <w:proofErr w:type="spellEnd"/>
            <w:r w:rsidRPr="005E31FD">
              <w:rPr>
                <w:rFonts w:ascii="Calibri" w:eastAsia="Times New Roman" w:hAnsi="Calibri" w:cs="Calibri"/>
                <w:snapToGrid/>
                <w:color w:val="000000"/>
                <w:kern w:val="0"/>
                <w:szCs w:val="20"/>
                <w:lang w:val="en-US" w:eastAsia="en-US"/>
              </w:rPr>
              <w:t xml:space="preserve"> Inc.</w:t>
            </w:r>
          </w:p>
        </w:tc>
        <w:tc>
          <w:tcPr>
            <w:tcW w:w="7477" w:type="dxa"/>
            <w:noWrap/>
            <w:hideMark/>
          </w:tcPr>
          <w:p w14:paraId="79DAA74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5451315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13: For single-carrier transmission, support Alt SC.3.</w:t>
            </w:r>
          </w:p>
          <w:p w14:paraId="49DF379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For multi-carrier transmission, support Alt CA.5.</w:t>
            </w:r>
          </w:p>
          <w:p w14:paraId="4178DBD0" w14:textId="13656DC9"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1614AE" w:rsidRPr="005E31FD" w14:paraId="2B40D635" w14:textId="77777777" w:rsidTr="00F5365E">
        <w:trPr>
          <w:trHeight w:val="2505"/>
        </w:trPr>
        <w:tc>
          <w:tcPr>
            <w:tcW w:w="1885" w:type="dxa"/>
            <w:hideMark/>
          </w:tcPr>
          <w:p w14:paraId="254CBBF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Lenovo Motorola Mobility</w:t>
            </w:r>
          </w:p>
        </w:tc>
        <w:tc>
          <w:tcPr>
            <w:tcW w:w="7477" w:type="dxa"/>
            <w:noWrap/>
            <w:hideMark/>
          </w:tcPr>
          <w:p w14:paraId="202D32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BD2A642" w14:textId="00E477D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sidRPr="005E31FD">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sidRPr="005E31FD">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sidRPr="005E31FD">
              <w:rPr>
                <w:rFonts w:ascii="Calibri" w:eastAsia="Times New Roman" w:hAnsi="Calibri" w:cs="Calibri"/>
                <w:snapToGrid/>
                <w:color w:val="000000"/>
                <w:kern w:val="0"/>
                <w:szCs w:val="20"/>
                <w:lang w:val="en-US" w:eastAsia="en-US"/>
              </w:rPr>
              <w:br/>
              <w:t>- Defined LBT bandwidth value is fixed for both cases</w:t>
            </w:r>
          </w:p>
        </w:tc>
      </w:tr>
      <w:tr w:rsidR="005E31FD" w:rsidRPr="005E31FD" w14:paraId="32F5918B" w14:textId="77777777" w:rsidTr="00F5365E">
        <w:trPr>
          <w:trHeight w:val="255"/>
        </w:trPr>
        <w:tc>
          <w:tcPr>
            <w:tcW w:w="1885" w:type="dxa"/>
            <w:hideMark/>
          </w:tcPr>
          <w:p w14:paraId="10478AC0"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LG Electronics</w:t>
            </w:r>
          </w:p>
        </w:tc>
        <w:tc>
          <w:tcPr>
            <w:tcW w:w="7477" w:type="dxa"/>
            <w:noWrap/>
            <w:hideMark/>
          </w:tcPr>
          <w:p w14:paraId="7DAE342B" w14:textId="77777777" w:rsidR="00F5365E"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F1457C6" w14:textId="77777777" w:rsidR="00F5365E" w:rsidRDefault="00F5365E" w:rsidP="00F5365E">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23A2ADE3" w14:textId="2E39E25F" w:rsidR="00F5365E" w:rsidRPr="005E31FD"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1614AE" w:rsidRPr="005E31FD" w14:paraId="0B3AD9EF" w14:textId="77777777" w:rsidTr="00F5365E">
        <w:trPr>
          <w:trHeight w:val="1709"/>
        </w:trPr>
        <w:tc>
          <w:tcPr>
            <w:tcW w:w="1885" w:type="dxa"/>
            <w:hideMark/>
          </w:tcPr>
          <w:p w14:paraId="11DD3E3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Nokia </w:t>
            </w:r>
            <w:proofErr w:type="spellStart"/>
            <w:r w:rsidRPr="005E31FD">
              <w:rPr>
                <w:rFonts w:ascii="Calibri" w:eastAsia="Times New Roman" w:hAnsi="Calibri" w:cs="Calibri"/>
                <w:snapToGrid/>
                <w:color w:val="000000"/>
                <w:kern w:val="0"/>
                <w:szCs w:val="20"/>
                <w:lang w:val="en-US" w:eastAsia="en-US"/>
              </w:rPr>
              <w:t>Nokia</w:t>
            </w:r>
            <w:proofErr w:type="spellEnd"/>
            <w:r w:rsidRPr="005E31FD">
              <w:rPr>
                <w:rFonts w:ascii="Calibri" w:eastAsia="Times New Roman" w:hAnsi="Calibri" w:cs="Calibri"/>
                <w:snapToGrid/>
                <w:color w:val="000000"/>
                <w:kern w:val="0"/>
                <w:szCs w:val="20"/>
                <w:lang w:val="en-US" w:eastAsia="en-US"/>
              </w:rPr>
              <w:t xml:space="preserve"> Shanghai Bell</w:t>
            </w:r>
          </w:p>
        </w:tc>
        <w:tc>
          <w:tcPr>
            <w:tcW w:w="7477" w:type="dxa"/>
            <w:hideMark/>
          </w:tcPr>
          <w:p w14:paraId="177799D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256554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FA79638" w14:textId="251356A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31FD" w:rsidRPr="005E31FD" w14:paraId="4BD2B8D2" w14:textId="77777777" w:rsidTr="00F5365E">
        <w:trPr>
          <w:trHeight w:val="2040"/>
        </w:trPr>
        <w:tc>
          <w:tcPr>
            <w:tcW w:w="1885" w:type="dxa"/>
            <w:hideMark/>
          </w:tcPr>
          <w:p w14:paraId="78E4F778"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NTT DOCOMO INC.</w:t>
            </w:r>
          </w:p>
        </w:tc>
        <w:tc>
          <w:tcPr>
            <w:tcW w:w="7477" w:type="dxa"/>
            <w:hideMark/>
          </w:tcPr>
          <w:p w14:paraId="02F6A98A"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w:t>
            </w:r>
            <w:r w:rsidRPr="005E31FD">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Alt.A</w:t>
            </w:r>
            <w:proofErr w:type="spellEnd"/>
            <w:r w:rsidRPr="005E31FD">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Alt.B</w:t>
            </w:r>
            <w:proofErr w:type="spellEnd"/>
            <w:r w:rsidRPr="005E31FD">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sidRPr="005E31FD">
              <w:rPr>
                <w:rFonts w:ascii="Calibri" w:eastAsia="Times New Roman" w:hAnsi="Calibri" w:cs="Calibri"/>
                <w:snapToGrid/>
                <w:color w:val="000000"/>
                <w:kern w:val="0"/>
                <w:szCs w:val="20"/>
                <w:lang w:val="en-US" w:eastAsia="en-US"/>
              </w:rPr>
              <w:br/>
              <w:t>² Minimum CBW can be considered as the unit of LBT bandwidth</w:t>
            </w:r>
          </w:p>
        </w:tc>
      </w:tr>
      <w:tr w:rsidR="001614AE" w:rsidRPr="005E31FD" w14:paraId="23A1CFA3" w14:textId="77777777" w:rsidTr="00F5365E">
        <w:trPr>
          <w:trHeight w:val="520"/>
        </w:trPr>
        <w:tc>
          <w:tcPr>
            <w:tcW w:w="1885" w:type="dxa"/>
            <w:hideMark/>
          </w:tcPr>
          <w:p w14:paraId="6E09382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OPPO</w:t>
            </w:r>
          </w:p>
        </w:tc>
        <w:tc>
          <w:tcPr>
            <w:tcW w:w="7477" w:type="dxa"/>
            <w:noWrap/>
            <w:hideMark/>
          </w:tcPr>
          <w:p w14:paraId="7E3C6CF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both Alt SC.1 and Alt SC. 3.</w:t>
            </w:r>
          </w:p>
          <w:p w14:paraId="72BBA47A" w14:textId="6F2DA010"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support both Alt CA.1 and Alt CA.5.</w:t>
            </w:r>
          </w:p>
        </w:tc>
      </w:tr>
      <w:tr w:rsidR="001614AE" w:rsidRPr="005E31FD" w14:paraId="19E199AD" w14:textId="77777777" w:rsidTr="00F5365E">
        <w:trPr>
          <w:trHeight w:val="1288"/>
        </w:trPr>
        <w:tc>
          <w:tcPr>
            <w:tcW w:w="1885" w:type="dxa"/>
            <w:hideMark/>
          </w:tcPr>
          <w:p w14:paraId="4A2EDED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Qualcomm Incorporated</w:t>
            </w:r>
          </w:p>
        </w:tc>
        <w:tc>
          <w:tcPr>
            <w:tcW w:w="7477" w:type="dxa"/>
            <w:noWrap/>
            <w:hideMark/>
          </w:tcPr>
          <w:p w14:paraId="2EB04F80" w14:textId="77777777" w:rsidR="001614AE"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7601515A" w14:textId="740CEDD2" w:rsidR="00CB2B99" w:rsidRPr="005E31FD" w:rsidRDefault="00CB2B99"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CB2B99">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CE6A88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44CE168" w14:textId="77777777" w:rsidR="001614AE"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3276886" w14:textId="0477D5AC" w:rsidR="009E190F" w:rsidRPr="005E31FD" w:rsidRDefault="009E190F" w:rsidP="005E31FD">
            <w:pPr>
              <w:spacing w:after="0" w:line="240" w:lineRule="auto"/>
              <w:jc w:val="left"/>
              <w:rPr>
                <w:rFonts w:ascii="Arial" w:eastAsia="Times New Roman" w:hAnsi="Arial" w:cs="Arial"/>
                <w:snapToGrid/>
                <w:color w:val="000000"/>
                <w:kern w:val="0"/>
                <w:sz w:val="16"/>
                <w:szCs w:val="16"/>
                <w:lang w:val="en-US" w:eastAsia="en-US"/>
              </w:rPr>
            </w:pPr>
          </w:p>
        </w:tc>
      </w:tr>
      <w:tr w:rsidR="001614AE" w:rsidRPr="005E31FD" w14:paraId="3F7D0822" w14:textId="77777777" w:rsidTr="00F5365E">
        <w:trPr>
          <w:trHeight w:val="1589"/>
        </w:trPr>
        <w:tc>
          <w:tcPr>
            <w:tcW w:w="1885" w:type="dxa"/>
            <w:hideMark/>
          </w:tcPr>
          <w:p w14:paraId="26F7359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Samsung</w:t>
            </w:r>
          </w:p>
        </w:tc>
        <w:tc>
          <w:tcPr>
            <w:tcW w:w="7477" w:type="dxa"/>
            <w:noWrap/>
            <w:hideMark/>
          </w:tcPr>
          <w:p w14:paraId="603784F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4CEE03A" w14:textId="4CF4F95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6: ED threshold should depend on:</w:t>
            </w:r>
            <w:r w:rsidRPr="005E31FD">
              <w:rPr>
                <w:rFonts w:ascii="Calibri" w:eastAsia="Times New Roman" w:hAnsi="Calibri" w:cs="Calibri"/>
                <w:snapToGrid/>
                <w:color w:val="000000"/>
                <w:kern w:val="0"/>
                <w:szCs w:val="20"/>
                <w:lang w:val="en-US" w:eastAsia="en-US"/>
              </w:rPr>
              <w:br/>
              <w:t>• Whether other technology sharing the channel is absent or not on a long-term basis;</w:t>
            </w:r>
            <w:r w:rsidRPr="005E31FD">
              <w:rPr>
                <w:rFonts w:ascii="Calibri" w:eastAsia="Times New Roman" w:hAnsi="Calibri" w:cs="Calibri"/>
                <w:snapToGrid/>
                <w:color w:val="000000"/>
                <w:kern w:val="0"/>
                <w:szCs w:val="20"/>
                <w:lang w:val="en-US" w:eastAsia="en-US"/>
              </w:rPr>
              <w:br/>
              <w:t>• LBT bandwidth (which is operation channel bandwidth in regulation);</w:t>
            </w:r>
            <w:r w:rsidRPr="005E31FD">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31FD" w:rsidRPr="005E31FD" w14:paraId="5EF34838" w14:textId="77777777" w:rsidTr="00F5365E">
        <w:trPr>
          <w:trHeight w:val="765"/>
        </w:trPr>
        <w:tc>
          <w:tcPr>
            <w:tcW w:w="1885" w:type="dxa"/>
            <w:hideMark/>
          </w:tcPr>
          <w:p w14:paraId="7DC84007"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Spreadtrum</w:t>
            </w:r>
            <w:proofErr w:type="spellEnd"/>
            <w:r w:rsidRPr="005E31FD">
              <w:rPr>
                <w:rFonts w:ascii="Calibri" w:eastAsia="Times New Roman" w:hAnsi="Calibri" w:cs="Calibri"/>
                <w:snapToGrid/>
                <w:color w:val="000000"/>
                <w:kern w:val="0"/>
                <w:szCs w:val="20"/>
                <w:lang w:val="en-US" w:eastAsia="en-US"/>
              </w:rPr>
              <w:t xml:space="preserve"> Communications</w:t>
            </w:r>
          </w:p>
        </w:tc>
        <w:tc>
          <w:tcPr>
            <w:tcW w:w="7477" w:type="dxa"/>
            <w:hideMark/>
          </w:tcPr>
          <w:p w14:paraId="064D4F9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Regarding LBT bandwidth, at least Alt SC.1 and Alt CA.1 should be supported.</w:t>
            </w:r>
            <w:r w:rsidRPr="005E31FD">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sidRPr="005E31FD">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1614AE" w:rsidRPr="005E31FD" w14:paraId="3DDD17DB" w14:textId="77777777" w:rsidTr="00F5365E">
        <w:trPr>
          <w:trHeight w:val="2197"/>
        </w:trPr>
        <w:tc>
          <w:tcPr>
            <w:tcW w:w="1885" w:type="dxa"/>
            <w:hideMark/>
          </w:tcPr>
          <w:p w14:paraId="3626698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vivo</w:t>
            </w:r>
          </w:p>
        </w:tc>
        <w:tc>
          <w:tcPr>
            <w:tcW w:w="7477" w:type="dxa"/>
            <w:hideMark/>
          </w:tcPr>
          <w:p w14:paraId="1A26ECD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257CF6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7AAC44EC" w14:textId="5DBCE5E8"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31FD" w:rsidRPr="005E31FD" w14:paraId="1406F451" w14:textId="77777777" w:rsidTr="00F5365E">
        <w:trPr>
          <w:trHeight w:val="765"/>
        </w:trPr>
        <w:tc>
          <w:tcPr>
            <w:tcW w:w="1885" w:type="dxa"/>
            <w:hideMark/>
          </w:tcPr>
          <w:p w14:paraId="2D9B9355"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WILUS Inc.</w:t>
            </w:r>
          </w:p>
        </w:tc>
        <w:tc>
          <w:tcPr>
            <w:tcW w:w="7477" w:type="dxa"/>
            <w:hideMark/>
          </w:tcPr>
          <w:p w14:paraId="446FE73D"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We support </w:t>
            </w:r>
            <w:r w:rsidRPr="005E31FD">
              <w:rPr>
                <w:rFonts w:ascii="Calibri" w:eastAsia="Times New Roman" w:hAnsi="Calibri" w:cs="Calibri"/>
                <w:snapToGrid/>
                <w:color w:val="000000"/>
                <w:kern w:val="0"/>
                <w:szCs w:val="20"/>
                <w:lang w:val="en-US" w:eastAsia="en-US"/>
              </w:rPr>
              <w:br/>
              <w:t>o Alt SC.3 for LBT on single carrier transmission.</w:t>
            </w:r>
            <w:r w:rsidRPr="005E31FD">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31FD" w:rsidRPr="005E31FD" w14:paraId="1D5B1738" w14:textId="77777777" w:rsidTr="00F5365E">
        <w:trPr>
          <w:trHeight w:val="255"/>
        </w:trPr>
        <w:tc>
          <w:tcPr>
            <w:tcW w:w="1885" w:type="dxa"/>
            <w:hideMark/>
          </w:tcPr>
          <w:p w14:paraId="69D78324"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Xiaomi</w:t>
            </w:r>
          </w:p>
        </w:tc>
        <w:tc>
          <w:tcPr>
            <w:tcW w:w="7477" w:type="dxa"/>
            <w:noWrap/>
            <w:hideMark/>
          </w:tcPr>
          <w:p w14:paraId="0BCEF35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1614AE" w:rsidRPr="005E31FD" w14:paraId="640D2091" w14:textId="77777777" w:rsidTr="00F5365E">
        <w:trPr>
          <w:trHeight w:val="4313"/>
        </w:trPr>
        <w:tc>
          <w:tcPr>
            <w:tcW w:w="1885" w:type="dxa"/>
            <w:hideMark/>
          </w:tcPr>
          <w:p w14:paraId="4A96906A"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ZTE </w:t>
            </w:r>
            <w:proofErr w:type="spellStart"/>
            <w:r w:rsidRPr="005E31FD">
              <w:rPr>
                <w:rFonts w:ascii="Calibri" w:eastAsia="Times New Roman" w:hAnsi="Calibri" w:cs="Calibri"/>
                <w:snapToGrid/>
                <w:color w:val="000000"/>
                <w:kern w:val="0"/>
                <w:szCs w:val="20"/>
                <w:lang w:val="en-US" w:eastAsia="en-US"/>
              </w:rPr>
              <w:t>Sanechips</w:t>
            </w:r>
            <w:proofErr w:type="spellEnd"/>
          </w:p>
        </w:tc>
        <w:tc>
          <w:tcPr>
            <w:tcW w:w="7477" w:type="dxa"/>
            <w:noWrap/>
            <w:hideMark/>
          </w:tcPr>
          <w:p w14:paraId="4020EC5E"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4A18A8D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F1220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563001C"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2208170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B682DC1"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0D2F20E1" w14:textId="56B00028"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The nominal bandwidth can be defined as follows:</w:t>
            </w:r>
            <w:r w:rsidRPr="005E31FD">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sidRPr="005E31FD">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2C0A7FC9" w:rsidR="00AA1339" w:rsidRPr="00381530" w:rsidRDefault="00AA1339" w:rsidP="00AA1339">
      <w:pPr>
        <w:rPr>
          <w:rFonts w:cs="Times"/>
          <w:szCs w:val="20"/>
        </w:rPr>
      </w:pPr>
      <w:r w:rsidRPr="00381530">
        <w:rPr>
          <w:rFonts w:cs="Times"/>
          <w:szCs w:val="20"/>
        </w:rPr>
        <w:t>For LBT for single carrier transmission, the following positions have been reached</w:t>
      </w:r>
      <w:r w:rsidR="00266D23" w:rsidRPr="00381530">
        <w:rPr>
          <w:rFonts w:cs="Times"/>
          <w:szCs w:val="20"/>
        </w:rPr>
        <w:t>.</w:t>
      </w:r>
    </w:p>
    <w:p w14:paraId="08B370EC"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lastRenderedPageBreak/>
        <w:t>Alt SC.1. gNB/UE performs LBT over the channel bandwidth (or BWP bandwidth)</w:t>
      </w:r>
    </w:p>
    <w:p w14:paraId="66FFC3AE"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CATT, Ericsson, FUTUREWEI, Huawei, Intel, Nokia, DOCOMO, OPPO, Qualcomm, Samsung (1</w:t>
      </w:r>
      <w:r w:rsidRPr="00FF4B7B">
        <w:rPr>
          <w:rFonts w:cs="Times"/>
          <w:szCs w:val="20"/>
          <w:vertAlign w:val="superscript"/>
        </w:rPr>
        <w:t>st</w:t>
      </w:r>
      <w:r w:rsidRPr="00FF4B7B">
        <w:rPr>
          <w:rFonts w:cs="Times"/>
          <w:szCs w:val="20"/>
        </w:rPr>
        <w:t xml:space="preserve"> Preference), </w:t>
      </w:r>
      <w:proofErr w:type="spellStart"/>
      <w:r w:rsidRPr="00FF4B7B">
        <w:rPr>
          <w:rFonts w:cs="Times"/>
          <w:szCs w:val="20"/>
        </w:rPr>
        <w:t>Spreadtrum</w:t>
      </w:r>
      <w:proofErr w:type="spellEnd"/>
      <w:r w:rsidRPr="00FF4B7B">
        <w:rPr>
          <w:rFonts w:cs="Times"/>
          <w:szCs w:val="20"/>
        </w:rPr>
        <w:t xml:space="preserve">, vivo </w:t>
      </w:r>
    </w:p>
    <w:p w14:paraId="72A5C4A9"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Alt SC.3. Define a unit of LBT bandwidth and gNB/UE performs LBT in all the LBT units (to be transmitted in) in the channel bandwidth</w:t>
      </w:r>
    </w:p>
    <w:p w14:paraId="5C76887F" w14:textId="0FAB715B"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LG, DOCOMO, OPPO, Qualcomm (unit sizes left to implementation), Samsung (2</w:t>
      </w:r>
      <w:r w:rsidRPr="00FF4B7B">
        <w:rPr>
          <w:rFonts w:cs="Times"/>
          <w:szCs w:val="20"/>
          <w:vertAlign w:val="superscript"/>
        </w:rPr>
        <w:t>nd</w:t>
      </w:r>
      <w:r w:rsidRPr="00FF4B7B">
        <w:rPr>
          <w:rFonts w:cs="Times"/>
          <w:szCs w:val="20"/>
        </w:rPr>
        <w:t xml:space="preserve"> Preference), vivo, WILUS, Xiaomi, ZTE </w:t>
      </w:r>
    </w:p>
    <w:p w14:paraId="4477CF90" w14:textId="77777777" w:rsidR="00AA1339" w:rsidRPr="00FF4B7B" w:rsidRDefault="00AA1339" w:rsidP="00381530">
      <w:pPr>
        <w:kinsoku/>
        <w:adjustRightInd/>
        <w:snapToGrid w:val="0"/>
        <w:spacing w:after="0" w:line="252" w:lineRule="auto"/>
        <w:textAlignment w:val="auto"/>
        <w:rPr>
          <w:rFonts w:cs="Times"/>
          <w:szCs w:val="20"/>
        </w:rPr>
      </w:pPr>
    </w:p>
    <w:p w14:paraId="436295EA" w14:textId="30A8723B" w:rsidR="00AA1339" w:rsidRPr="00FF4B7B" w:rsidRDefault="00AA1339" w:rsidP="00AA1339">
      <w:pPr>
        <w:rPr>
          <w:rFonts w:cs="Times"/>
          <w:szCs w:val="20"/>
        </w:rPr>
      </w:pPr>
      <w:r w:rsidRPr="00FF4B7B">
        <w:rPr>
          <w:rFonts w:cs="Times"/>
          <w:szCs w:val="20"/>
        </w:rPr>
        <w:t>For LBT for multi-carrier transmission in intra-band CA</w:t>
      </w:r>
      <w:r w:rsidR="00266D23" w:rsidRPr="00FF4B7B">
        <w:rPr>
          <w:rFonts w:cs="Times"/>
          <w:szCs w:val="20"/>
        </w:rPr>
        <w:t>, the following positions have been reached.</w:t>
      </w:r>
    </w:p>
    <w:p w14:paraId="381DFA3D"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CA.1. gNB/UE performs multiple LBT, one for each channel bandwidth separately</w:t>
      </w:r>
    </w:p>
    <w:p w14:paraId="7115D3E5"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 CATT, Ericsson, FUTUREWEI, Huawei, Intel, OPPO, Samsung (1</w:t>
      </w:r>
      <w:r w:rsidRPr="00FF4B7B">
        <w:rPr>
          <w:rFonts w:cs="Times"/>
          <w:szCs w:val="20"/>
          <w:vertAlign w:val="superscript"/>
        </w:rPr>
        <w:t>st</w:t>
      </w:r>
      <w:r w:rsidRPr="00FF4B7B">
        <w:rPr>
          <w:rFonts w:cs="Times"/>
          <w:szCs w:val="20"/>
        </w:rPr>
        <w:t xml:space="preserve"> Preference) , </w:t>
      </w:r>
      <w:proofErr w:type="spellStart"/>
      <w:r w:rsidRPr="00FF4B7B">
        <w:rPr>
          <w:rFonts w:cs="Times"/>
          <w:szCs w:val="20"/>
        </w:rPr>
        <w:t>Spreadtrum</w:t>
      </w:r>
      <w:proofErr w:type="spellEnd"/>
      <w:r w:rsidRPr="00FF4B7B">
        <w:rPr>
          <w:rFonts w:cs="Times"/>
          <w:szCs w:val="20"/>
        </w:rPr>
        <w:t>, vivo, WILUS</w:t>
      </w:r>
    </w:p>
    <w:p w14:paraId="6D6EDAF2"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CA.2. gNB/UE performs single LBT over all CCs</w:t>
      </w:r>
    </w:p>
    <w:p w14:paraId="50D25F56"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CAICT, FUTUREWEI, Huawei, Samsung (1</w:t>
      </w:r>
      <w:r w:rsidRPr="00FF4B7B">
        <w:rPr>
          <w:rFonts w:cs="Times"/>
          <w:szCs w:val="20"/>
          <w:vertAlign w:val="superscript"/>
        </w:rPr>
        <w:t>st</w:t>
      </w:r>
      <w:r w:rsidRPr="00FF4B7B">
        <w:rPr>
          <w:rFonts w:cs="Times"/>
          <w:szCs w:val="20"/>
        </w:rPr>
        <w:t xml:space="preserve"> Preference)</w:t>
      </w:r>
    </w:p>
    <w:p w14:paraId="1CF22670"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CA.5. Define a unit of LBT bandwidth and gNB/UE performs LBT in all the LBT units (to be transmitted in) in the channel bandwidth in each CC</w:t>
      </w:r>
    </w:p>
    <w:p w14:paraId="10B95F4C" w14:textId="77777777"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DOCOMO, OPPO , Qualcomm (unit sizes left to implementation), Samsung (2</w:t>
      </w:r>
      <w:r w:rsidRPr="00FF4B7B">
        <w:rPr>
          <w:rFonts w:cs="Times"/>
          <w:szCs w:val="20"/>
          <w:vertAlign w:val="superscript"/>
        </w:rPr>
        <w:t>nd</w:t>
      </w:r>
      <w:r w:rsidRPr="00FF4B7B">
        <w:rPr>
          <w:rFonts w:cs="Times"/>
          <w:szCs w:val="20"/>
        </w:rPr>
        <w:t xml:space="preserve">  Preference) , vivo, WILUS, Xiaomi, ZTE </w:t>
      </w:r>
    </w:p>
    <w:p w14:paraId="41BA2E33" w14:textId="77777777" w:rsidR="001A3E15" w:rsidRPr="001A3E15" w:rsidRDefault="001A3E15" w:rsidP="001A3E15">
      <w:pPr>
        <w:rPr>
          <w:lang w:eastAsia="en-US"/>
        </w:rPr>
      </w:pPr>
    </w:p>
    <w:p w14:paraId="7DDB3529" w14:textId="68A96E69" w:rsidR="00381530" w:rsidRDefault="00381530" w:rsidP="00381530">
      <w:pPr>
        <w:pStyle w:val="discussionpoint"/>
      </w:pPr>
      <w:r>
        <w:t>Proposal 2.</w:t>
      </w:r>
      <w:r w:rsidR="00CF3D29">
        <w:t>2</w:t>
      </w:r>
      <w:r>
        <w:t>.1-1</w:t>
      </w:r>
    </w:p>
    <w:p w14:paraId="5EE4FF01" w14:textId="1BD47FA5" w:rsidR="009101D4" w:rsidRPr="009101D4" w:rsidRDefault="00000E19" w:rsidP="009101D4">
      <w:pPr>
        <w:rPr>
          <w:lang w:eastAsia="en-US"/>
        </w:rPr>
      </w:pPr>
      <w:r>
        <w:rPr>
          <w:lang w:eastAsia="en-US"/>
        </w:rPr>
        <w:t>For LBT for single carrier transmissions, s</w:t>
      </w:r>
      <w:r w:rsidR="00B32D76">
        <w:rPr>
          <w:lang w:eastAsia="en-US"/>
        </w:rPr>
        <w:t>upport</w:t>
      </w:r>
      <w:r>
        <w:rPr>
          <w:lang w:eastAsia="en-US"/>
        </w:rPr>
        <w:t xml:space="preserve"> both</w:t>
      </w:r>
      <w:r w:rsidR="00B32D76">
        <w:rPr>
          <w:lang w:eastAsia="en-US"/>
        </w:rPr>
        <w:t xml:space="preserve"> </w:t>
      </w:r>
      <w:r>
        <w:rPr>
          <w:lang w:eastAsia="en-US"/>
        </w:rPr>
        <w:t>Alt SC.1 and Alt SC.3</w:t>
      </w:r>
      <w:r w:rsidR="00990EEB">
        <w:rPr>
          <w:lang w:eastAsia="en-US"/>
        </w:rPr>
        <w:t>, and leave the choice to gNB/UE implementation.</w:t>
      </w:r>
    </w:p>
    <w:p w14:paraId="182D3783" w14:textId="2AC01DC6" w:rsidR="00485723" w:rsidRPr="00485723" w:rsidRDefault="00D56B19" w:rsidP="00485723">
      <w:pPr>
        <w:pStyle w:val="ListParagraph"/>
        <w:numPr>
          <w:ilvl w:val="0"/>
          <w:numId w:val="13"/>
        </w:numPr>
        <w:rPr>
          <w:lang w:eastAsia="en-US"/>
        </w:rPr>
      </w:pPr>
      <w:r>
        <w:rPr>
          <w:lang w:eastAsia="en-US"/>
        </w:rPr>
        <w:t xml:space="preserve">FFS </w:t>
      </w:r>
      <w:r w:rsidR="00053F6F">
        <w:rPr>
          <w:lang w:eastAsia="en-US"/>
        </w:rPr>
        <w:t xml:space="preserve">if and </w:t>
      </w:r>
      <w:r>
        <w:rPr>
          <w:lang w:eastAsia="en-US"/>
        </w:rPr>
        <w:t xml:space="preserve">how </w:t>
      </w:r>
      <w:r w:rsidR="00053F6F">
        <w:rPr>
          <w:lang w:eastAsia="en-US"/>
        </w:rPr>
        <w:t>gNB</w:t>
      </w:r>
      <w:r>
        <w:rPr>
          <w:lang w:eastAsia="en-US"/>
        </w:rPr>
        <w:t xml:space="preserve"> indicate</w:t>
      </w:r>
      <w:r w:rsidR="00053F6F">
        <w:rPr>
          <w:lang w:eastAsia="en-US"/>
        </w:rPr>
        <w:t>s</w:t>
      </w:r>
      <w:r>
        <w:rPr>
          <w:lang w:eastAsia="en-US"/>
        </w:rPr>
        <w:t xml:space="preserve"> the </w:t>
      </w:r>
      <w:r w:rsidR="00BE62CF">
        <w:rPr>
          <w:lang w:eastAsia="en-US"/>
        </w:rPr>
        <w:t>LBT bandwidth adopted to UE</w:t>
      </w:r>
    </w:p>
    <w:p w14:paraId="51C00E12" w14:textId="43B86626" w:rsidR="00BE62CF" w:rsidRDefault="00BE62CF" w:rsidP="00D56B19">
      <w:pPr>
        <w:pStyle w:val="ListParagraph"/>
        <w:numPr>
          <w:ilvl w:val="0"/>
          <w:numId w:val="13"/>
        </w:numPr>
        <w:rPr>
          <w:lang w:eastAsia="en-US"/>
        </w:rPr>
      </w:pPr>
      <w:r>
        <w:rPr>
          <w:lang w:eastAsia="en-US"/>
        </w:rPr>
        <w:t>FFS if and how UE indicates the LBT bandwidth adopted to gNB</w:t>
      </w:r>
    </w:p>
    <w:p w14:paraId="47BE68B5" w14:textId="77777777" w:rsidR="00266D23" w:rsidRPr="009B5398" w:rsidRDefault="00266D23"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5F403DD7" w14:textId="77777777" w:rsidTr="00E00CF6">
        <w:tc>
          <w:tcPr>
            <w:tcW w:w="2425" w:type="dxa"/>
          </w:tcPr>
          <w:p w14:paraId="4B498F98" w14:textId="77777777" w:rsidR="00B55F84" w:rsidRDefault="00B55F84" w:rsidP="00E00CF6">
            <w:pPr>
              <w:rPr>
                <w:lang w:eastAsia="en-US"/>
              </w:rPr>
            </w:pPr>
            <w:r>
              <w:rPr>
                <w:lang w:eastAsia="en-US"/>
              </w:rPr>
              <w:t>Company</w:t>
            </w:r>
          </w:p>
        </w:tc>
        <w:tc>
          <w:tcPr>
            <w:tcW w:w="6937" w:type="dxa"/>
          </w:tcPr>
          <w:p w14:paraId="6016A18B" w14:textId="77777777" w:rsidR="00B55F84" w:rsidRDefault="00B55F84" w:rsidP="00E00CF6">
            <w:pPr>
              <w:rPr>
                <w:lang w:eastAsia="en-US"/>
              </w:rPr>
            </w:pPr>
            <w:r>
              <w:rPr>
                <w:lang w:eastAsia="en-US"/>
              </w:rPr>
              <w:t>View</w:t>
            </w:r>
          </w:p>
        </w:tc>
      </w:tr>
      <w:tr w:rsidR="00B55F84" w14:paraId="42CCA65D" w14:textId="77777777" w:rsidTr="00E00CF6">
        <w:tc>
          <w:tcPr>
            <w:tcW w:w="2425" w:type="dxa"/>
          </w:tcPr>
          <w:p w14:paraId="3E9153F9" w14:textId="74DB5329" w:rsidR="00B55F84" w:rsidRDefault="00611ED3" w:rsidP="00E00CF6">
            <w:pPr>
              <w:rPr>
                <w:lang w:eastAsia="en-US"/>
              </w:rPr>
            </w:pPr>
            <w:r>
              <w:rPr>
                <w:lang w:eastAsia="en-US"/>
              </w:rPr>
              <w:t>Nokia, NSB</w:t>
            </w:r>
          </w:p>
        </w:tc>
        <w:tc>
          <w:tcPr>
            <w:tcW w:w="6937" w:type="dxa"/>
          </w:tcPr>
          <w:p w14:paraId="7E995E41" w14:textId="1578B8CF" w:rsidR="00B55F84" w:rsidRDefault="009C5A1C" w:rsidP="00E00CF6">
            <w:pPr>
              <w:rPr>
                <w:lang w:eastAsia="en-US"/>
              </w:rPr>
            </w:pPr>
            <w:r>
              <w:rPr>
                <w:lang w:eastAsia="en-US"/>
              </w:rPr>
              <w:t>W</w:t>
            </w:r>
            <w:r w:rsidR="00611ED3">
              <w:rPr>
                <w:lang w:eastAsia="en-US"/>
              </w:rPr>
              <w:t>e support at least Alt SC.1. Alt SC.3 is also ok in principle, but we would like to first see what options for LBT bandwidth are considered.</w:t>
            </w:r>
          </w:p>
          <w:p w14:paraId="684F3C64" w14:textId="46600765" w:rsidR="009C5A1C" w:rsidRDefault="009C5A1C" w:rsidP="00E00CF6">
            <w:pPr>
              <w:rPr>
                <w:lang w:eastAsia="en-US"/>
              </w:rPr>
            </w:pPr>
            <w:r>
              <w:rPr>
                <w:lang w:eastAsia="en-US"/>
              </w:rPr>
              <w:t>For the choice of LBT bandwidth, we are not ye</w:t>
            </w:r>
            <w:r w:rsidR="00343C5E">
              <w:rPr>
                <w:lang w:eastAsia="en-US"/>
              </w:rPr>
              <w:t>t</w:t>
            </w:r>
            <w:r>
              <w:rPr>
                <w:lang w:eastAsia="en-US"/>
              </w:rPr>
              <w:t xml:space="preserve"> sure if leaving the choice of the</w:t>
            </w:r>
            <w:r w:rsidR="00343C5E">
              <w:rPr>
                <w:lang w:eastAsia="en-US"/>
              </w:rPr>
              <w:t xml:space="preserve"> LBT</w:t>
            </w:r>
            <w:r>
              <w:rPr>
                <w:lang w:eastAsia="en-US"/>
              </w:rPr>
              <w:t xml:space="preserve"> BW for UE is a reasonable approach. As the baseline, the network should have means for controlling UE’s LBT BW.</w:t>
            </w:r>
          </w:p>
        </w:tc>
      </w:tr>
      <w:tr w:rsidR="00B55F84" w14:paraId="690089CB" w14:textId="77777777" w:rsidTr="00E00CF6">
        <w:tc>
          <w:tcPr>
            <w:tcW w:w="2425" w:type="dxa"/>
          </w:tcPr>
          <w:p w14:paraId="4017160D" w14:textId="65C037EA" w:rsidR="00B55F84" w:rsidRDefault="0057499E" w:rsidP="00E00CF6">
            <w:pPr>
              <w:rPr>
                <w:lang w:eastAsia="en-US"/>
              </w:rPr>
            </w:pPr>
            <w:r>
              <w:rPr>
                <w:lang w:eastAsia="en-US"/>
              </w:rPr>
              <w:t>Charter Communications</w:t>
            </w:r>
          </w:p>
        </w:tc>
        <w:tc>
          <w:tcPr>
            <w:tcW w:w="6937" w:type="dxa"/>
          </w:tcPr>
          <w:p w14:paraId="50B5C983" w14:textId="767993F5" w:rsidR="00B55F84" w:rsidRDefault="0057499E" w:rsidP="00E00CF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CE27F9" w14:paraId="1D079F01" w14:textId="77777777" w:rsidTr="00E00CF6">
        <w:tc>
          <w:tcPr>
            <w:tcW w:w="2425" w:type="dxa"/>
          </w:tcPr>
          <w:p w14:paraId="5850925A" w14:textId="480F7EFC" w:rsidR="00CE27F9" w:rsidRDefault="00CE27F9" w:rsidP="00CE27F9">
            <w:pPr>
              <w:rPr>
                <w:lang w:eastAsia="en-US"/>
              </w:rPr>
            </w:pPr>
            <w:r w:rsidRPr="00B41F28">
              <w:rPr>
                <w:lang w:eastAsia="en-US"/>
              </w:rPr>
              <w:t>Lenovo, Motorola Mobility</w:t>
            </w:r>
          </w:p>
        </w:tc>
        <w:tc>
          <w:tcPr>
            <w:tcW w:w="6937" w:type="dxa"/>
          </w:tcPr>
          <w:p w14:paraId="260B5D50" w14:textId="158753F4" w:rsidR="00CE27F9" w:rsidRDefault="00CE27F9" w:rsidP="00CE27F9">
            <w:pPr>
              <w:rPr>
                <w:lang w:eastAsia="en-US"/>
              </w:rPr>
            </w:pPr>
            <w:r w:rsidRPr="00B41F28">
              <w:rPr>
                <w:lang w:eastAsia="en-US"/>
              </w:rPr>
              <w:t>Although we support Alt SC. 1 but are ok with proposal to support both. However, the choice should be only up to the network, and not UE</w:t>
            </w:r>
          </w:p>
        </w:tc>
      </w:tr>
    </w:tbl>
    <w:p w14:paraId="16FB8C7F" w14:textId="77777777" w:rsidR="00485723" w:rsidRPr="00485723" w:rsidRDefault="00485723"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55F69518" w:rsidR="004F7CBF" w:rsidRDefault="00611ED3" w:rsidP="0064377E">
            <w:pPr>
              <w:rPr>
                <w:lang w:eastAsia="en-US"/>
              </w:rPr>
            </w:pPr>
            <w:r>
              <w:rPr>
                <w:lang w:eastAsia="en-US"/>
              </w:rPr>
              <w:t>Nokia, NSB</w:t>
            </w:r>
          </w:p>
        </w:tc>
        <w:tc>
          <w:tcPr>
            <w:tcW w:w="6937" w:type="dxa"/>
          </w:tcPr>
          <w:p w14:paraId="5924445E" w14:textId="77777777" w:rsidR="004F7CBF" w:rsidRDefault="009C5A1C" w:rsidP="0064377E">
            <w:pPr>
              <w:rPr>
                <w:lang w:eastAsia="en-US"/>
              </w:rPr>
            </w:pPr>
            <w:r>
              <w:rPr>
                <w:lang w:eastAsia="en-US"/>
              </w:rPr>
              <w:t>We are in principle ok with supporting all alternatives, but for Alt 5, more discussion on the possible BW options would be needed before agreeing.</w:t>
            </w:r>
          </w:p>
          <w:p w14:paraId="23285A31" w14:textId="11EB0F8B" w:rsidR="009C5A1C" w:rsidRDefault="009C5A1C" w:rsidP="0064377E">
            <w:pPr>
              <w:rPr>
                <w:lang w:eastAsia="en-US"/>
              </w:rPr>
            </w:pPr>
            <w:r>
              <w:rPr>
                <w:lang w:eastAsia="en-US"/>
              </w:rPr>
              <w:t>Similarly as in the single carrier case, as a starting point the network should be able control the LBT BW that the UE uses.</w:t>
            </w:r>
          </w:p>
        </w:tc>
      </w:tr>
      <w:tr w:rsidR="004F7CBF" w14:paraId="7D4AB72A" w14:textId="77777777" w:rsidTr="0064377E">
        <w:tc>
          <w:tcPr>
            <w:tcW w:w="2425" w:type="dxa"/>
          </w:tcPr>
          <w:p w14:paraId="7A9FEABB" w14:textId="3B18CF23" w:rsidR="004F7CBF" w:rsidRDefault="001C46AA" w:rsidP="0064377E">
            <w:pPr>
              <w:rPr>
                <w:lang w:eastAsia="en-US"/>
              </w:rPr>
            </w:pPr>
            <w:r>
              <w:rPr>
                <w:lang w:eastAsia="en-US"/>
              </w:rPr>
              <w:lastRenderedPageBreak/>
              <w:t>Charter Communications</w:t>
            </w:r>
          </w:p>
        </w:tc>
        <w:tc>
          <w:tcPr>
            <w:tcW w:w="6937" w:type="dxa"/>
          </w:tcPr>
          <w:p w14:paraId="63FD08E2" w14:textId="23A829AC" w:rsidR="004F7CBF" w:rsidRDefault="001C46AA" w:rsidP="0064377E">
            <w:pPr>
              <w:rPr>
                <w:lang w:eastAsia="en-US"/>
              </w:rPr>
            </w:pPr>
            <w:r>
              <w:rPr>
                <w:lang w:eastAsia="en-US"/>
              </w:rPr>
              <w:t>OK with the compromise proposal with the same caveat as the single carrier case.</w:t>
            </w:r>
          </w:p>
        </w:tc>
      </w:tr>
      <w:tr w:rsidR="00E346A5" w14:paraId="53F7CA22" w14:textId="77777777" w:rsidTr="0064377E">
        <w:tc>
          <w:tcPr>
            <w:tcW w:w="2425" w:type="dxa"/>
          </w:tcPr>
          <w:p w14:paraId="50619081" w14:textId="16449651" w:rsidR="00E346A5" w:rsidRDefault="00E346A5" w:rsidP="00E346A5">
            <w:pPr>
              <w:rPr>
                <w:lang w:eastAsia="en-US"/>
              </w:rPr>
            </w:pPr>
            <w:r w:rsidRPr="00B41F28">
              <w:rPr>
                <w:lang w:eastAsia="en-US"/>
              </w:rPr>
              <w:t>Lenovo, Motorola Mobility</w:t>
            </w:r>
          </w:p>
        </w:tc>
        <w:tc>
          <w:tcPr>
            <w:tcW w:w="6937" w:type="dxa"/>
          </w:tcPr>
          <w:p w14:paraId="49F19541" w14:textId="60477006" w:rsidR="00E346A5" w:rsidRDefault="00E346A5" w:rsidP="00E346A5">
            <w:pPr>
              <w:rPr>
                <w:lang w:eastAsia="en-US"/>
              </w:rPr>
            </w:pPr>
            <w:r w:rsidRPr="00B41F28">
              <w:rPr>
                <w:lang w:eastAsia="en-US"/>
              </w:rPr>
              <w:t>Although we support Alt CA. 5 but are ok with proposal to support all three. However, the choice should be only up to the network, and not UE</w:t>
            </w: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0" w:name="OLE_LINK70"/>
                            <w:bookmarkStart w:id="1"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932BE7" w:rsidRDefault="00932BE7"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2" w:name="OLE_LINK70"/>
                      <w:bookmarkStart w:id="3"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932BE7" w:rsidRDefault="00932BE7" w:rsidP="007068DC"/>
                  </w:txbxContent>
                </v:textbox>
                <w10:wrap type="topAndBottom" anchorx="margin"/>
              </v:shape>
            </w:pict>
          </mc:Fallback>
        </mc:AlternateContent>
      </w:r>
    </w:p>
    <w:p w14:paraId="4DEF534C" w14:textId="77777777" w:rsidR="007068DC" w:rsidRDefault="007068DC" w:rsidP="007068DC">
      <w:pPr>
        <w:rPr>
          <w:lang w:eastAsia="en-US"/>
        </w:rPr>
      </w:pPr>
    </w:p>
    <w:tbl>
      <w:tblPr>
        <w:tblStyle w:val="TableGrid"/>
        <w:tblW w:w="0" w:type="auto"/>
        <w:tblLook w:val="04A0" w:firstRow="1" w:lastRow="0" w:firstColumn="1" w:lastColumn="0" w:noHBand="0" w:noVBand="1"/>
      </w:tblPr>
      <w:tblGrid>
        <w:gridCol w:w="2065"/>
        <w:gridCol w:w="7297"/>
      </w:tblGrid>
      <w:tr w:rsidR="00E527B7" w14:paraId="6513FD2A" w14:textId="77777777" w:rsidTr="000449B1">
        <w:tc>
          <w:tcPr>
            <w:tcW w:w="2065" w:type="dxa"/>
          </w:tcPr>
          <w:p w14:paraId="2DCA0FBD" w14:textId="77777777" w:rsidR="00E527B7" w:rsidRDefault="00E527B7" w:rsidP="000B6C5D">
            <w:pPr>
              <w:rPr>
                <w:lang w:eastAsia="en-US"/>
              </w:rPr>
            </w:pPr>
            <w:r w:rsidRPr="00241455">
              <w:rPr>
                <w:b/>
                <w:szCs w:val="20"/>
              </w:rPr>
              <w:t>Company</w:t>
            </w:r>
          </w:p>
        </w:tc>
        <w:tc>
          <w:tcPr>
            <w:tcW w:w="7297" w:type="dxa"/>
          </w:tcPr>
          <w:p w14:paraId="3BCA9070" w14:textId="77777777" w:rsidR="00E527B7" w:rsidRDefault="00E527B7" w:rsidP="000B6C5D">
            <w:pPr>
              <w:rPr>
                <w:lang w:eastAsia="en-US"/>
              </w:rPr>
            </w:pPr>
            <w:r w:rsidRPr="00241455">
              <w:rPr>
                <w:b/>
                <w:szCs w:val="20"/>
              </w:rPr>
              <w:t>Key Proposals/Observations/Positions</w:t>
            </w:r>
          </w:p>
        </w:tc>
      </w:tr>
      <w:tr w:rsidR="00E527B7" w:rsidRPr="00527DDC" w14:paraId="72A3ED07" w14:textId="77777777" w:rsidTr="000449B1">
        <w:trPr>
          <w:trHeight w:val="255"/>
        </w:trPr>
        <w:tc>
          <w:tcPr>
            <w:tcW w:w="2065" w:type="dxa"/>
            <w:hideMark/>
          </w:tcPr>
          <w:p w14:paraId="4AE424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Apple</w:t>
            </w:r>
          </w:p>
        </w:tc>
        <w:tc>
          <w:tcPr>
            <w:tcW w:w="7297" w:type="dxa"/>
            <w:noWrap/>
            <w:hideMark/>
          </w:tcPr>
          <w:p w14:paraId="2D536058"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E527B7" w:rsidRPr="00527DDC" w14:paraId="3FE31074" w14:textId="77777777" w:rsidTr="000449B1">
        <w:trPr>
          <w:trHeight w:val="552"/>
        </w:trPr>
        <w:tc>
          <w:tcPr>
            <w:tcW w:w="2065" w:type="dxa"/>
            <w:hideMark/>
          </w:tcPr>
          <w:p w14:paraId="15C91650"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CAICT</w:t>
            </w:r>
          </w:p>
        </w:tc>
        <w:tc>
          <w:tcPr>
            <w:tcW w:w="7297" w:type="dxa"/>
            <w:noWrap/>
            <w:hideMark/>
          </w:tcPr>
          <w:p w14:paraId="5E69BCC6"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97BDD3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E527B7" w:rsidRPr="00527DDC" w14:paraId="410DD112" w14:textId="77777777" w:rsidTr="000449B1">
        <w:trPr>
          <w:trHeight w:val="520"/>
        </w:trPr>
        <w:tc>
          <w:tcPr>
            <w:tcW w:w="2065" w:type="dxa"/>
            <w:hideMark/>
          </w:tcPr>
          <w:p w14:paraId="04FAFAD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CATT</w:t>
            </w:r>
          </w:p>
        </w:tc>
        <w:tc>
          <w:tcPr>
            <w:tcW w:w="7297" w:type="dxa"/>
            <w:noWrap/>
            <w:hideMark/>
          </w:tcPr>
          <w:p w14:paraId="2B752B79"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The minimum duration of deferral period is 8us.</w:t>
            </w:r>
          </w:p>
          <w:p w14:paraId="49118AF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One energy measurement is required for 8us deferral period.</w:t>
            </w:r>
          </w:p>
        </w:tc>
      </w:tr>
      <w:tr w:rsidR="00E527B7" w:rsidRPr="00527DDC" w14:paraId="6D3A81F9" w14:textId="77777777" w:rsidTr="000449B1">
        <w:trPr>
          <w:trHeight w:val="2686"/>
        </w:trPr>
        <w:tc>
          <w:tcPr>
            <w:tcW w:w="2065" w:type="dxa"/>
            <w:hideMark/>
          </w:tcPr>
          <w:p w14:paraId="4A1A6C1E"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Ericsson</w:t>
            </w:r>
          </w:p>
        </w:tc>
        <w:tc>
          <w:tcPr>
            <w:tcW w:w="7297" w:type="dxa"/>
            <w:hideMark/>
          </w:tcPr>
          <w:p w14:paraId="72B286CC"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45EA406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28 ETSI HS does not require two energy measurements in 8 µs deferral period.</w:t>
            </w:r>
          </w:p>
          <w:p w14:paraId="46B4EE9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6328594"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18 For energy measurement in 8 µs deferral period, Alt2 is preferred.</w:t>
            </w:r>
          </w:p>
          <w:p w14:paraId="7B3B4D5D"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D13D761"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E527B7" w:rsidRPr="00527DDC" w14:paraId="6055FEF3" w14:textId="77777777" w:rsidTr="000449B1">
        <w:trPr>
          <w:trHeight w:val="2441"/>
        </w:trPr>
        <w:tc>
          <w:tcPr>
            <w:tcW w:w="2065" w:type="dxa"/>
            <w:hideMark/>
          </w:tcPr>
          <w:p w14:paraId="78991036"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Huawei </w:t>
            </w:r>
            <w:proofErr w:type="spellStart"/>
            <w:r w:rsidRPr="00527DDC">
              <w:rPr>
                <w:rFonts w:ascii="Calibri" w:eastAsia="Times New Roman" w:hAnsi="Calibri" w:cs="Calibri"/>
                <w:snapToGrid/>
                <w:color w:val="000000"/>
                <w:kern w:val="0"/>
                <w:szCs w:val="20"/>
                <w:lang w:val="en-US" w:eastAsia="en-US"/>
              </w:rPr>
              <w:t>HiSilicon</w:t>
            </w:r>
            <w:proofErr w:type="spellEnd"/>
          </w:p>
        </w:tc>
        <w:tc>
          <w:tcPr>
            <w:tcW w:w="7297" w:type="dxa"/>
            <w:hideMark/>
          </w:tcPr>
          <w:p w14:paraId="230FD10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Confirm the following WA reached in RAN1 #104bis-e:</w:t>
            </w:r>
            <w:r w:rsidRPr="00527DDC">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0D35C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8ABBDE"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sidRPr="00527DDC">
              <w:rPr>
                <w:rFonts w:ascii="Calibri" w:eastAsia="Times New Roman" w:hAnsi="Calibri" w:cs="Calibri"/>
                <w:snapToGrid/>
                <w:color w:val="000000"/>
                <w:kern w:val="0"/>
                <w:szCs w:val="20"/>
                <w:lang w:val="en-US" w:eastAsia="en-US"/>
              </w:rPr>
              <w:br/>
              <w:t xml:space="preserve">Td consists of a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=3us does not include any measurement duration. </w:t>
            </w:r>
          </w:p>
        </w:tc>
      </w:tr>
      <w:tr w:rsidR="00E527B7" w:rsidRPr="00527DDC" w14:paraId="6C975FB4" w14:textId="77777777" w:rsidTr="000449B1">
        <w:trPr>
          <w:trHeight w:val="255"/>
        </w:trPr>
        <w:tc>
          <w:tcPr>
            <w:tcW w:w="2065" w:type="dxa"/>
            <w:hideMark/>
          </w:tcPr>
          <w:p w14:paraId="5E229F2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lastRenderedPageBreak/>
              <w:t>Intel Corporation</w:t>
            </w:r>
          </w:p>
        </w:tc>
        <w:tc>
          <w:tcPr>
            <w:tcW w:w="7297" w:type="dxa"/>
            <w:noWrap/>
            <w:hideMark/>
          </w:tcPr>
          <w:p w14:paraId="71412E3A"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0449B1" w:rsidRPr="00527DDC" w14:paraId="25A6DAE0" w14:textId="77777777" w:rsidTr="005D01F3">
        <w:trPr>
          <w:trHeight w:val="1040"/>
        </w:trPr>
        <w:tc>
          <w:tcPr>
            <w:tcW w:w="2065" w:type="dxa"/>
            <w:hideMark/>
          </w:tcPr>
          <w:p w14:paraId="063F6751" w14:textId="77777777" w:rsidR="000449B1" w:rsidRPr="00527DDC" w:rsidRDefault="000449B1"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OPPO</w:t>
            </w:r>
          </w:p>
        </w:tc>
        <w:tc>
          <w:tcPr>
            <w:tcW w:w="7297" w:type="dxa"/>
            <w:noWrap/>
            <w:hideMark/>
          </w:tcPr>
          <w:p w14:paraId="496B49B2" w14:textId="77777777" w:rsidR="000449B1" w:rsidRPr="00527DDC" w:rsidRDefault="000449B1"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sidRPr="00527DDC">
              <w:rPr>
                <w:rFonts w:ascii="Arial" w:eastAsia="Times New Roman" w:hAnsi="Arial" w:cs="Arial"/>
                <w:snapToGrid/>
                <w:color w:val="000000"/>
                <w:kern w:val="0"/>
                <w:sz w:val="16"/>
                <w:szCs w:val="16"/>
                <w:lang w:val="en-US" w:eastAsia="en-US"/>
              </w:rPr>
              <w:t>a</w:t>
            </w:r>
            <w:proofErr w:type="gramEnd"/>
            <w:r w:rsidRPr="00527DDC">
              <w:rPr>
                <w:rFonts w:ascii="Arial" w:eastAsia="Times New Roman" w:hAnsi="Arial" w:cs="Arial"/>
                <w:snapToGrid/>
                <w:color w:val="000000"/>
                <w:kern w:val="0"/>
                <w:sz w:val="16"/>
                <w:szCs w:val="16"/>
                <w:lang w:val="en-US" w:eastAsia="en-US"/>
              </w:rPr>
              <w:t xml:space="preserve"> 8us deferral period.</w:t>
            </w:r>
          </w:p>
          <w:p w14:paraId="01724879" w14:textId="77777777" w:rsidR="000449B1" w:rsidRPr="00527DDC" w:rsidRDefault="000449B1"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3F6FF24" w14:textId="1852E8AE" w:rsidR="000449B1" w:rsidRPr="00527DDC" w:rsidRDefault="000449B1" w:rsidP="000449B1">
            <w:pPr>
              <w:spacing w:after="0" w:line="240" w:lineRule="auto"/>
              <w:jc w:val="left"/>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 xml:space="preserve">Proposal 5: confirm the following working assumption </w:t>
            </w:r>
            <w:r w:rsidRPr="005003C8">
              <w:rPr>
                <w:rFonts w:ascii="Arial" w:eastAsia="Times New Roman" w:hAnsi="Arial" w:cs="Arial"/>
                <w:snapToGrid/>
                <w:color w:val="000000"/>
                <w:kern w:val="0"/>
                <w:sz w:val="16"/>
                <w:szCs w:val="16"/>
                <w:lang w:val="en-US" w:eastAsia="en-US"/>
              </w:rPr>
              <w:br/>
              <w:t>Working assumption:</w:t>
            </w:r>
            <w:r w:rsidRPr="005003C8">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0449B1" w:rsidRPr="00527DDC" w14:paraId="759ACA21" w14:textId="77777777" w:rsidTr="000449B1">
        <w:trPr>
          <w:trHeight w:val="255"/>
        </w:trPr>
        <w:tc>
          <w:tcPr>
            <w:tcW w:w="2065" w:type="dxa"/>
            <w:hideMark/>
          </w:tcPr>
          <w:p w14:paraId="0D279234"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Samsung</w:t>
            </w:r>
          </w:p>
        </w:tc>
        <w:tc>
          <w:tcPr>
            <w:tcW w:w="7297" w:type="dxa"/>
            <w:noWrap/>
            <w:hideMark/>
          </w:tcPr>
          <w:p w14:paraId="42208BAA" w14:textId="77777777" w:rsidR="000449B1" w:rsidRPr="00527DDC" w:rsidRDefault="000449B1"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0449B1" w:rsidRPr="00527DDC" w14:paraId="675D25CD" w14:textId="77777777" w:rsidTr="000449B1">
        <w:trPr>
          <w:trHeight w:val="753"/>
        </w:trPr>
        <w:tc>
          <w:tcPr>
            <w:tcW w:w="2065" w:type="dxa"/>
            <w:hideMark/>
          </w:tcPr>
          <w:p w14:paraId="4E4937D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27DDC">
              <w:rPr>
                <w:rFonts w:ascii="Calibri" w:eastAsia="Times New Roman" w:hAnsi="Calibri" w:cs="Calibri"/>
                <w:snapToGrid/>
                <w:color w:val="000000"/>
                <w:kern w:val="0"/>
                <w:szCs w:val="20"/>
                <w:lang w:val="en-US" w:eastAsia="en-US"/>
              </w:rPr>
              <w:t>Spreadtrum</w:t>
            </w:r>
            <w:proofErr w:type="spellEnd"/>
            <w:r w:rsidRPr="00527DDC">
              <w:rPr>
                <w:rFonts w:ascii="Calibri" w:eastAsia="Times New Roman" w:hAnsi="Calibri" w:cs="Calibri"/>
                <w:snapToGrid/>
                <w:color w:val="000000"/>
                <w:kern w:val="0"/>
                <w:szCs w:val="20"/>
                <w:lang w:val="en-US" w:eastAsia="en-US"/>
              </w:rPr>
              <w:t xml:space="preserve"> Communications</w:t>
            </w:r>
          </w:p>
        </w:tc>
        <w:tc>
          <w:tcPr>
            <w:tcW w:w="7297" w:type="dxa"/>
            <w:hideMark/>
          </w:tcPr>
          <w:p w14:paraId="69F11E6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Two energy measurements are required for 8us deferral period.</w:t>
            </w:r>
          </w:p>
          <w:p w14:paraId="6229598B" w14:textId="77777777" w:rsidR="000449B1" w:rsidRPr="00527DDC" w:rsidRDefault="000449B1" w:rsidP="000449B1">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The duration of the measurement should be 3us for 5us observation slot.</w:t>
            </w:r>
          </w:p>
        </w:tc>
      </w:tr>
      <w:tr w:rsidR="000449B1" w:rsidRPr="00527DDC" w14:paraId="3A9B99A1" w14:textId="77777777" w:rsidTr="000449B1">
        <w:trPr>
          <w:trHeight w:val="2805"/>
        </w:trPr>
        <w:tc>
          <w:tcPr>
            <w:tcW w:w="2065" w:type="dxa"/>
            <w:hideMark/>
          </w:tcPr>
          <w:p w14:paraId="7B80106C"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WILUS Inc.</w:t>
            </w:r>
          </w:p>
        </w:tc>
        <w:tc>
          <w:tcPr>
            <w:tcW w:w="7297" w:type="dxa"/>
            <w:hideMark/>
          </w:tcPr>
          <w:p w14:paraId="7B02EF19"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sidRPr="00527DDC">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527DDC">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sidRPr="00527DDC">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73A6D" w:rsidRPr="00527DDC" w14:paraId="133752A9" w14:textId="77777777" w:rsidTr="005D01F3">
        <w:trPr>
          <w:trHeight w:val="1472"/>
        </w:trPr>
        <w:tc>
          <w:tcPr>
            <w:tcW w:w="2065" w:type="dxa"/>
            <w:hideMark/>
          </w:tcPr>
          <w:p w14:paraId="7E617F97" w14:textId="77777777" w:rsidR="00573A6D" w:rsidRPr="00527DDC" w:rsidRDefault="00573A6D"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ZTE </w:t>
            </w:r>
            <w:proofErr w:type="spellStart"/>
            <w:r w:rsidRPr="00527DDC">
              <w:rPr>
                <w:rFonts w:ascii="Calibri" w:eastAsia="Times New Roman" w:hAnsi="Calibri" w:cs="Calibri"/>
                <w:snapToGrid/>
                <w:color w:val="000000"/>
                <w:kern w:val="0"/>
                <w:szCs w:val="20"/>
                <w:lang w:val="en-US" w:eastAsia="en-US"/>
              </w:rPr>
              <w:t>Sanechips</w:t>
            </w:r>
            <w:proofErr w:type="spellEnd"/>
          </w:p>
        </w:tc>
        <w:tc>
          <w:tcPr>
            <w:tcW w:w="7297" w:type="dxa"/>
            <w:noWrap/>
            <w:hideMark/>
          </w:tcPr>
          <w:p w14:paraId="7D68B658"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5283CCA"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84640AB" w14:textId="77777777" w:rsidR="00573A6D" w:rsidRPr="00527DDC" w:rsidRDefault="00573A6D" w:rsidP="000449B1">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63B0DDBC" w14:textId="0A2B9DDE" w:rsidR="00573A6D" w:rsidRPr="00527DDC" w:rsidRDefault="00573A6D" w:rsidP="000B6C5D">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1FDF53CA" w14:textId="77777777" w:rsidR="00CB387B" w:rsidRPr="005D0D1C" w:rsidRDefault="00CB387B" w:rsidP="00F60D1E">
      <w:pPr>
        <w:pStyle w:val="Heading3"/>
      </w:pPr>
      <w:r w:rsidRPr="005D0D1C">
        <w:t>First Round Discussion</w:t>
      </w:r>
    </w:p>
    <w:p w14:paraId="57683044" w14:textId="5CB721D3" w:rsidR="00742681" w:rsidRPr="005D0D1C" w:rsidRDefault="00CB387B" w:rsidP="00CB387B">
      <w:pPr>
        <w:rPr>
          <w:lang w:eastAsia="en-US"/>
        </w:rPr>
      </w:pPr>
      <w:r w:rsidRPr="005D0D1C">
        <w:rPr>
          <w:lang w:eastAsia="en-US"/>
        </w:rPr>
        <w:t>Summary: Current support for sensing structure discussion items appears as follows.</w:t>
      </w:r>
    </w:p>
    <w:p w14:paraId="531081BC" w14:textId="0222E70A" w:rsidR="00742681" w:rsidRPr="005D0D1C" w:rsidRDefault="00056796" w:rsidP="00742681">
      <w:pPr>
        <w:rPr>
          <w:rFonts w:cs="Times"/>
          <w:sz w:val="18"/>
          <w:szCs w:val="20"/>
        </w:rPr>
      </w:pPr>
      <w:r w:rsidRPr="00056796">
        <w:rPr>
          <w:rFonts w:cs="Times"/>
          <w:sz w:val="18"/>
          <w:szCs w:val="20"/>
        </w:rPr>
        <w:t>For energy measurement in (minimum) 8us deferral period, continue down-selection between the following alternatives</w:t>
      </w:r>
      <w:r w:rsidR="00742681" w:rsidRPr="005D0D1C">
        <w:rPr>
          <w:rFonts w:cs="Times"/>
          <w:sz w:val="18"/>
          <w:szCs w:val="20"/>
        </w:rPr>
        <w:t>:</w:t>
      </w:r>
    </w:p>
    <w:p w14:paraId="3B4DEBC1"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1. Two energy measurements are required</w:t>
      </w:r>
    </w:p>
    <w:p w14:paraId="375A1884" w14:textId="15826F0E"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Intel, OPPO</w:t>
      </w:r>
      <w:r w:rsidR="00DC7326" w:rsidRPr="005D0D1C">
        <w:rPr>
          <w:rFonts w:cs="Times"/>
          <w:sz w:val="18"/>
          <w:szCs w:val="20"/>
          <w:lang w:eastAsia="en-US"/>
        </w:rPr>
        <w:t>,</w:t>
      </w:r>
      <w:r w:rsidR="006B1A4F" w:rsidRPr="005D0D1C">
        <w:rPr>
          <w:rFonts w:cs="Times"/>
          <w:sz w:val="18"/>
          <w:szCs w:val="20"/>
          <w:lang w:eastAsia="en-US"/>
        </w:rPr>
        <w:t xml:space="preserve"> </w:t>
      </w:r>
      <w:proofErr w:type="spellStart"/>
      <w:r w:rsidRPr="005D0D1C">
        <w:rPr>
          <w:rFonts w:cs="Times"/>
          <w:sz w:val="18"/>
          <w:szCs w:val="20"/>
          <w:lang w:eastAsia="en-US"/>
        </w:rPr>
        <w:t>spreadtrum</w:t>
      </w:r>
      <w:proofErr w:type="spellEnd"/>
      <w:r w:rsidRPr="005D0D1C">
        <w:rPr>
          <w:rFonts w:cs="Times"/>
          <w:sz w:val="18"/>
          <w:szCs w:val="20"/>
          <w:lang w:eastAsia="en-US"/>
        </w:rPr>
        <w:t>,</w:t>
      </w:r>
    </w:p>
    <w:p w14:paraId="166B4BC9"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2. One measurement is required</w:t>
      </w:r>
    </w:p>
    <w:p w14:paraId="2D470A9A"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Apple, CAICT, CATT, Ericsson, Huawei, Samsung,</w:t>
      </w:r>
    </w:p>
    <w:p w14:paraId="196E92B6"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3. Extend the 8us to 10us and perform two measurements, one in each 5us segment</w:t>
      </w:r>
    </w:p>
    <w:p w14:paraId="41FEFEA6"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ZTE</w:t>
      </w:r>
    </w:p>
    <w:p w14:paraId="6E7BF86C"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Implementation</w:t>
      </w:r>
    </w:p>
    <w:p w14:paraId="24F64A70"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WILUS</w:t>
      </w:r>
    </w:p>
    <w:p w14:paraId="17926044" w14:textId="77777777" w:rsidR="00742681" w:rsidRPr="005D0D1C" w:rsidRDefault="00742681" w:rsidP="00742681">
      <w:pPr>
        <w:rPr>
          <w:rFonts w:cs="Times"/>
          <w:sz w:val="18"/>
          <w:szCs w:val="20"/>
        </w:rPr>
      </w:pPr>
      <w:r w:rsidRPr="005D0D1C">
        <w:rPr>
          <w:rFonts w:cs="Times"/>
          <w:sz w:val="18"/>
          <w:szCs w:val="20"/>
        </w:rPr>
        <w:t xml:space="preserve">For energy measurement in 8us observation slot, with </w:t>
      </w:r>
      <w:r w:rsidRPr="005D0D1C">
        <w:rPr>
          <w:rFonts w:cs="Times"/>
          <w:sz w:val="18"/>
          <w:szCs w:val="20"/>
          <w:lang w:eastAsia="en-US"/>
        </w:rPr>
        <w:t>minimum duration of the measurement</w:t>
      </w:r>
    </w:p>
    <w:p w14:paraId="6583BF4E"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2us (OPPO), 3us (ZTE)</w:t>
      </w:r>
    </w:p>
    <w:p w14:paraId="559E2747" w14:textId="6F3ECDC0" w:rsidR="00CB387B" w:rsidRPr="00EC6643" w:rsidRDefault="00CB387B" w:rsidP="00CB387B">
      <w:pPr>
        <w:rPr>
          <w:highlight w:val="yellow"/>
          <w:lang w:eastAsia="en-US"/>
        </w:rPr>
      </w:pPr>
      <w:r w:rsidRPr="00EC6643">
        <w:rPr>
          <w:highlight w:val="yellow"/>
          <w:lang w:eastAsia="en-US"/>
        </w:rPr>
        <w:t xml:space="preserve"> </w:t>
      </w:r>
    </w:p>
    <w:p w14:paraId="022C3EEA" w14:textId="3AB59635" w:rsidR="006F64A7" w:rsidRDefault="006F64A7" w:rsidP="006F64A7">
      <w:pPr>
        <w:pStyle w:val="discussionpoint"/>
      </w:pPr>
      <w:r w:rsidRPr="005D0D1C">
        <w:t>Proposal 2.</w:t>
      </w:r>
      <w:r w:rsidR="00CF3D29">
        <w:t>3</w:t>
      </w:r>
      <w:r w:rsidRPr="005D0D1C">
        <w:t>.1-1:</w:t>
      </w:r>
    </w:p>
    <w:p w14:paraId="767648AF" w14:textId="5DDA86A7" w:rsidR="006F64A7" w:rsidRDefault="006F64A7" w:rsidP="006F64A7">
      <w:pPr>
        <w:rPr>
          <w:rFonts w:cs="Times"/>
          <w:szCs w:val="20"/>
        </w:rPr>
      </w:pPr>
      <w:r>
        <w:rPr>
          <w:rFonts w:cs="Times"/>
          <w:szCs w:val="20"/>
        </w:rPr>
        <w:t>For energy measurement in</w:t>
      </w:r>
      <w:r w:rsidRPr="009547D4">
        <w:rPr>
          <w:rFonts w:cs="Times"/>
          <w:color w:val="FF0000"/>
          <w:szCs w:val="20"/>
        </w:rPr>
        <w:t xml:space="preserve"> </w:t>
      </w:r>
      <w:r>
        <w:rPr>
          <w:rFonts w:cs="Times"/>
          <w:szCs w:val="20"/>
        </w:rPr>
        <w:t>8us deferral period, continue down-selection between the following alternatives</w:t>
      </w:r>
    </w:p>
    <w:p w14:paraId="32CF4BD3" w14:textId="41F6B2FA" w:rsidR="006F64A7" w:rsidRDefault="006F64A7" w:rsidP="006F64A7">
      <w:pPr>
        <w:pStyle w:val="ListParagraph"/>
        <w:numPr>
          <w:ilvl w:val="0"/>
          <w:numId w:val="14"/>
        </w:numPr>
        <w:kinsoku/>
        <w:adjustRightInd/>
        <w:snapToGrid w:val="0"/>
        <w:spacing w:after="0" w:line="252" w:lineRule="auto"/>
        <w:textAlignment w:val="auto"/>
        <w:rPr>
          <w:rFonts w:cs="Times"/>
          <w:szCs w:val="20"/>
        </w:rPr>
      </w:pPr>
      <w:r>
        <w:rPr>
          <w:rFonts w:cs="Times"/>
          <w:szCs w:val="20"/>
        </w:rPr>
        <w:t>Alt 1. Two energy measurements are required</w:t>
      </w:r>
      <w:r w:rsidR="000169B1">
        <w:rPr>
          <w:rFonts w:cs="Times"/>
          <w:szCs w:val="20"/>
        </w:rPr>
        <w:t>, with one measurement in the first 3us and one measurement in the last 5us</w:t>
      </w:r>
    </w:p>
    <w:p w14:paraId="559CBDEF" w14:textId="7D4C5CFB" w:rsidR="00916FF9" w:rsidRPr="00916FF9" w:rsidRDefault="006F64A7" w:rsidP="00916FF9">
      <w:pPr>
        <w:pStyle w:val="ListParagraph"/>
        <w:numPr>
          <w:ilvl w:val="0"/>
          <w:numId w:val="14"/>
        </w:numPr>
        <w:kinsoku/>
        <w:adjustRightInd/>
        <w:snapToGrid w:val="0"/>
        <w:spacing w:after="0" w:line="252" w:lineRule="auto"/>
        <w:textAlignment w:val="auto"/>
        <w:rPr>
          <w:rFonts w:cs="Times"/>
          <w:szCs w:val="20"/>
        </w:rPr>
      </w:pPr>
      <w:r>
        <w:rPr>
          <w:rFonts w:cs="Times"/>
          <w:szCs w:val="20"/>
        </w:rPr>
        <w:t>Alt 2. One measurement is required</w:t>
      </w:r>
    </w:p>
    <w:p w14:paraId="6661D90D" w14:textId="18CB933B" w:rsidR="00306BF6" w:rsidRDefault="00306BF6" w:rsidP="00306BF6">
      <w:pPr>
        <w:pStyle w:val="ListParagraph"/>
        <w:numPr>
          <w:ilvl w:val="1"/>
          <w:numId w:val="14"/>
        </w:numPr>
        <w:kinsoku/>
        <w:adjustRightInd/>
        <w:snapToGrid w:val="0"/>
        <w:spacing w:after="0" w:line="252" w:lineRule="auto"/>
        <w:textAlignment w:val="auto"/>
        <w:rPr>
          <w:rFonts w:cs="Times"/>
          <w:szCs w:val="20"/>
        </w:rPr>
      </w:pPr>
      <w:r>
        <w:rPr>
          <w:rFonts w:cs="Times"/>
          <w:szCs w:val="20"/>
        </w:rPr>
        <w:lastRenderedPageBreak/>
        <w:t>FFS where the measurement is located</w:t>
      </w:r>
    </w:p>
    <w:p w14:paraId="160B9538" w14:textId="420554EB" w:rsidR="006F64A7" w:rsidRPr="006F64A7" w:rsidRDefault="006F64A7" w:rsidP="006F64A7">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w:t>
      </w:r>
      <w:r w:rsidR="00376D21">
        <w:rPr>
          <w:rFonts w:cs="Times"/>
          <w:szCs w:val="20"/>
        </w:rPr>
        <w:t xml:space="preserve"> (Intend to cover Alt 3 as implementation choice for either Alt 1 or Alt 2)</w:t>
      </w:r>
    </w:p>
    <w:p w14:paraId="715B6EF0" w14:textId="77777777" w:rsidR="007068DC" w:rsidRPr="000730BE" w:rsidRDefault="007068DC"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3FD82C23" w:rsidR="00B55F84" w:rsidRDefault="009C5A1C" w:rsidP="00E00CF6">
            <w:pPr>
              <w:rPr>
                <w:lang w:eastAsia="en-US"/>
              </w:rPr>
            </w:pPr>
            <w:r>
              <w:rPr>
                <w:lang w:eastAsia="en-US"/>
              </w:rPr>
              <w:t>Nokia, NSB</w:t>
            </w:r>
          </w:p>
        </w:tc>
        <w:tc>
          <w:tcPr>
            <w:tcW w:w="6937" w:type="dxa"/>
          </w:tcPr>
          <w:p w14:paraId="03D92E05" w14:textId="3EC17079" w:rsidR="00B55F84" w:rsidRDefault="009C5A1C" w:rsidP="00E00CF6">
            <w:pPr>
              <w:rPr>
                <w:lang w:eastAsia="en-US"/>
              </w:rPr>
            </w:pPr>
            <w:r>
              <w:rPr>
                <w:lang w:eastAsia="en-US"/>
              </w:rPr>
              <w:t>We are ok with Alt 2.</w:t>
            </w:r>
          </w:p>
        </w:tc>
      </w:tr>
      <w:tr w:rsidR="00B55F84" w14:paraId="5F9174B8" w14:textId="77777777" w:rsidTr="00E00CF6">
        <w:tc>
          <w:tcPr>
            <w:tcW w:w="2425" w:type="dxa"/>
          </w:tcPr>
          <w:p w14:paraId="1D906806" w14:textId="15D2311A" w:rsidR="00B55F84" w:rsidRDefault="001C46AA" w:rsidP="00E00CF6">
            <w:pPr>
              <w:rPr>
                <w:lang w:eastAsia="en-US"/>
              </w:rPr>
            </w:pPr>
            <w:r>
              <w:rPr>
                <w:lang w:eastAsia="en-US"/>
              </w:rPr>
              <w:t>Charter Communications</w:t>
            </w:r>
          </w:p>
        </w:tc>
        <w:tc>
          <w:tcPr>
            <w:tcW w:w="6937" w:type="dxa"/>
          </w:tcPr>
          <w:p w14:paraId="47F365B4" w14:textId="6E149FBE" w:rsidR="00B55F84" w:rsidRDefault="001C46AA" w:rsidP="00D46212">
            <w:pPr>
              <w:tabs>
                <w:tab w:val="left" w:pos="1770"/>
              </w:tabs>
              <w:rPr>
                <w:lang w:eastAsia="en-US"/>
              </w:rPr>
            </w:pPr>
            <w:r>
              <w:rPr>
                <w:lang w:eastAsia="en-US"/>
              </w:rPr>
              <w:t>Fine with Alt 2.</w:t>
            </w:r>
            <w:r w:rsidR="00D46212">
              <w:rPr>
                <w:lang w:eastAsia="en-US"/>
              </w:rPr>
              <w:tab/>
            </w:r>
          </w:p>
        </w:tc>
      </w:tr>
      <w:tr w:rsidR="00D46212" w14:paraId="3315F663" w14:textId="77777777" w:rsidTr="00E00CF6">
        <w:tc>
          <w:tcPr>
            <w:tcW w:w="2425" w:type="dxa"/>
          </w:tcPr>
          <w:p w14:paraId="696EA69D" w14:textId="5A802562" w:rsidR="00D46212" w:rsidRDefault="00D46212" w:rsidP="00D46212">
            <w:pPr>
              <w:rPr>
                <w:lang w:eastAsia="en-US"/>
              </w:rPr>
            </w:pPr>
            <w:r w:rsidRPr="00B41F28">
              <w:rPr>
                <w:lang w:eastAsia="en-US"/>
              </w:rPr>
              <w:t>Lenovo, Motorola Mobility</w:t>
            </w:r>
          </w:p>
        </w:tc>
        <w:tc>
          <w:tcPr>
            <w:tcW w:w="6937" w:type="dxa"/>
          </w:tcPr>
          <w:p w14:paraId="54FAC2F4" w14:textId="01271711" w:rsidR="00D46212" w:rsidRDefault="00D46212" w:rsidP="00D46212">
            <w:pPr>
              <w:tabs>
                <w:tab w:val="left" w:pos="1770"/>
              </w:tabs>
              <w:rPr>
                <w:lang w:eastAsia="en-US"/>
              </w:rPr>
            </w:pPr>
            <w:r w:rsidRPr="00B41F28">
              <w:rPr>
                <w:lang w:eastAsia="en-US"/>
              </w:rPr>
              <w:t>We prefer Alt 1 to have two energy measurements</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93F2659"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46AEE61E"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Value for X</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241455" w14:paraId="0882197E" w14:textId="77777777" w:rsidTr="00D947BB">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D947BB" w:rsidRPr="00D947BB" w14:paraId="52E17699" w14:textId="77777777" w:rsidTr="00D947BB">
        <w:trPr>
          <w:trHeight w:val="255"/>
        </w:trPr>
        <w:tc>
          <w:tcPr>
            <w:tcW w:w="2335" w:type="dxa"/>
            <w:hideMark/>
          </w:tcPr>
          <w:p w14:paraId="654C313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Apple</w:t>
            </w:r>
          </w:p>
        </w:tc>
        <w:tc>
          <w:tcPr>
            <w:tcW w:w="7027" w:type="dxa"/>
            <w:noWrap/>
            <w:hideMark/>
          </w:tcPr>
          <w:p w14:paraId="3708423A"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1A5FA8" w:rsidRPr="00D947BB" w14:paraId="2686056D" w14:textId="77777777" w:rsidTr="000B6C5D">
        <w:trPr>
          <w:trHeight w:val="759"/>
        </w:trPr>
        <w:tc>
          <w:tcPr>
            <w:tcW w:w="2335" w:type="dxa"/>
            <w:hideMark/>
          </w:tcPr>
          <w:p w14:paraId="2E8FA90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CAICT</w:t>
            </w:r>
          </w:p>
        </w:tc>
        <w:tc>
          <w:tcPr>
            <w:tcW w:w="7027" w:type="dxa"/>
            <w:noWrap/>
            <w:hideMark/>
          </w:tcPr>
          <w:p w14:paraId="49910E30" w14:textId="77777777" w:rsidR="001A5FA8" w:rsidRPr="00D947BB" w:rsidRDefault="001A5FA8"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5: Alt.3 should be supported for COT sharing.</w:t>
            </w:r>
          </w:p>
          <w:p w14:paraId="5853EBB3" w14:textId="5CDA1B0E" w:rsidR="001A5FA8" w:rsidRPr="00D947BB" w:rsidRDefault="001A5FA8"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6</w:t>
            </w:r>
            <w:r w:rsidRPr="00D947BB">
              <w:rPr>
                <w:rFonts w:ascii="SimSun" w:eastAsia="SimSun" w:hAnsi="SimSun" w:cs="Arial" w:hint="eastAsia"/>
                <w:snapToGrid/>
                <w:color w:val="000000"/>
                <w:kern w:val="0"/>
                <w:sz w:val="16"/>
                <w:szCs w:val="16"/>
                <w:lang w:val="en-US" w:eastAsia="en-US"/>
              </w:rPr>
              <w:t>：</w:t>
            </w:r>
            <w:r w:rsidRPr="00D947BB">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1A5FA8" w:rsidRPr="00D947BB" w14:paraId="153853DA" w14:textId="77777777" w:rsidTr="000B6C5D">
        <w:trPr>
          <w:trHeight w:val="753"/>
        </w:trPr>
        <w:tc>
          <w:tcPr>
            <w:tcW w:w="2335" w:type="dxa"/>
            <w:hideMark/>
          </w:tcPr>
          <w:p w14:paraId="0344D71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Ericsson</w:t>
            </w:r>
          </w:p>
        </w:tc>
        <w:tc>
          <w:tcPr>
            <w:tcW w:w="7027" w:type="dxa"/>
            <w:hideMark/>
          </w:tcPr>
          <w:p w14:paraId="373BB32D"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02FBE978" w14:textId="0855A050" w:rsidR="001A5FA8" w:rsidRPr="00D947BB" w:rsidRDefault="001A5FA8"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16 Support Alt 1 for gaps in COT sharing.</w:t>
            </w:r>
          </w:p>
        </w:tc>
      </w:tr>
      <w:tr w:rsidR="00D947BB" w:rsidRPr="00D947BB" w14:paraId="24706F0C" w14:textId="77777777" w:rsidTr="00D947BB">
        <w:trPr>
          <w:trHeight w:val="1530"/>
        </w:trPr>
        <w:tc>
          <w:tcPr>
            <w:tcW w:w="2335" w:type="dxa"/>
            <w:hideMark/>
          </w:tcPr>
          <w:p w14:paraId="57B4C12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FUTUREWEI</w:t>
            </w:r>
          </w:p>
        </w:tc>
        <w:tc>
          <w:tcPr>
            <w:tcW w:w="7027" w:type="dxa"/>
            <w:hideMark/>
          </w:tcPr>
          <w:p w14:paraId="4C639C4F"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sidRPr="00D947BB">
              <w:rPr>
                <w:rFonts w:ascii="Calibri" w:eastAsia="Times New Roman" w:hAnsi="Calibri" w:cs="Calibri"/>
                <w:snapToGrid/>
                <w:color w:val="000000"/>
                <w:kern w:val="0"/>
                <w:szCs w:val="20"/>
                <w:lang w:val="en-US" w:eastAsia="en-US"/>
              </w:rPr>
              <w:br/>
              <w:t xml:space="preserve">• Where Y (for all SCS) may be the time duration of 3 symbols (@120 kHz SCS  </w:t>
            </w:r>
            <w:r w:rsidRPr="00D947BB">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D947BB" w:rsidRPr="00D947BB" w14:paraId="410A3C61" w14:textId="77777777" w:rsidTr="00D947BB">
        <w:trPr>
          <w:trHeight w:val="765"/>
        </w:trPr>
        <w:tc>
          <w:tcPr>
            <w:tcW w:w="2335" w:type="dxa"/>
            <w:hideMark/>
          </w:tcPr>
          <w:p w14:paraId="0860EBDD"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Huawei </w:t>
            </w:r>
            <w:proofErr w:type="spellStart"/>
            <w:r w:rsidRPr="00D947BB">
              <w:rPr>
                <w:rFonts w:ascii="Calibri" w:eastAsia="Times New Roman" w:hAnsi="Calibri" w:cs="Calibri"/>
                <w:snapToGrid/>
                <w:color w:val="000000"/>
                <w:kern w:val="0"/>
                <w:szCs w:val="20"/>
                <w:lang w:val="en-US" w:eastAsia="en-US"/>
              </w:rPr>
              <w:t>HiSilicon</w:t>
            </w:r>
            <w:proofErr w:type="spellEnd"/>
          </w:p>
        </w:tc>
        <w:tc>
          <w:tcPr>
            <w:tcW w:w="7027" w:type="dxa"/>
            <w:hideMark/>
          </w:tcPr>
          <w:p w14:paraId="0945423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sidRPr="00D947BB">
              <w:rPr>
                <w:rFonts w:ascii="Calibri" w:eastAsia="Times New Roman" w:hAnsi="Calibri" w:cs="Calibri"/>
                <w:snapToGrid/>
                <w:color w:val="000000"/>
                <w:kern w:val="0"/>
                <w:szCs w:val="20"/>
                <w:lang w:val="en-US" w:eastAsia="en-US"/>
              </w:rPr>
              <w:br/>
              <w:t>Any gap duration should be counted in the COT duration</w:t>
            </w:r>
          </w:p>
        </w:tc>
      </w:tr>
      <w:tr w:rsidR="00D947BB" w:rsidRPr="00D947BB" w14:paraId="52B397DF" w14:textId="77777777" w:rsidTr="00D947BB">
        <w:trPr>
          <w:trHeight w:val="255"/>
        </w:trPr>
        <w:tc>
          <w:tcPr>
            <w:tcW w:w="2335" w:type="dxa"/>
            <w:hideMark/>
          </w:tcPr>
          <w:p w14:paraId="40BB2D81"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InterDigital</w:t>
            </w:r>
            <w:proofErr w:type="spellEnd"/>
            <w:r w:rsidRPr="00D947BB">
              <w:rPr>
                <w:rFonts w:ascii="Calibri" w:eastAsia="Times New Roman" w:hAnsi="Calibri" w:cs="Calibri"/>
                <w:snapToGrid/>
                <w:color w:val="000000"/>
                <w:kern w:val="0"/>
                <w:szCs w:val="20"/>
                <w:lang w:val="en-US" w:eastAsia="en-US"/>
              </w:rPr>
              <w:t xml:space="preserve"> Inc.</w:t>
            </w:r>
          </w:p>
        </w:tc>
        <w:tc>
          <w:tcPr>
            <w:tcW w:w="7027" w:type="dxa"/>
            <w:noWrap/>
            <w:hideMark/>
          </w:tcPr>
          <w:p w14:paraId="67CD86A7"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4162" w:rsidRPr="00D947BB" w14:paraId="646DBD7C" w14:textId="77777777" w:rsidTr="000B6C5D">
        <w:trPr>
          <w:trHeight w:val="3680"/>
        </w:trPr>
        <w:tc>
          <w:tcPr>
            <w:tcW w:w="2335" w:type="dxa"/>
            <w:hideMark/>
          </w:tcPr>
          <w:p w14:paraId="2A836806" w14:textId="77777777" w:rsidR="00604162" w:rsidRPr="00D947BB" w:rsidRDefault="00604162"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lastRenderedPageBreak/>
              <w:t>Lenovo Motorola Mobility</w:t>
            </w:r>
          </w:p>
          <w:p w14:paraId="4ED632BB" w14:textId="004477D2" w:rsidR="00604162" w:rsidRPr="00D947BB" w:rsidRDefault="00604162" w:rsidP="00D947BB">
            <w:pPr>
              <w:spacing w:after="0" w:line="240" w:lineRule="auto"/>
              <w:jc w:val="left"/>
              <w:rPr>
                <w:rFonts w:ascii="Calibri" w:eastAsia="Times New Roman" w:hAnsi="Calibri" w:cs="Calibri"/>
                <w:snapToGrid/>
                <w:color w:val="000000"/>
                <w:kern w:val="0"/>
                <w:szCs w:val="20"/>
                <w:lang w:val="en-US" w:eastAsia="en-US"/>
              </w:rPr>
            </w:pPr>
          </w:p>
        </w:tc>
        <w:tc>
          <w:tcPr>
            <w:tcW w:w="7027" w:type="dxa"/>
            <w:noWrap/>
            <w:hideMark/>
          </w:tcPr>
          <w:p w14:paraId="05FE175A"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FD27BE2"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sidRPr="00D947BB">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D947BB">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sidRPr="00D947BB">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0A651F48" w14:textId="48E7830A" w:rsidR="00604162" w:rsidRPr="00D947BB" w:rsidRDefault="00604162"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87BFC" w:rsidRPr="00D947BB" w14:paraId="455E4E18" w14:textId="77777777" w:rsidTr="000B6C5D">
        <w:trPr>
          <w:trHeight w:val="1008"/>
        </w:trPr>
        <w:tc>
          <w:tcPr>
            <w:tcW w:w="2335" w:type="dxa"/>
            <w:hideMark/>
          </w:tcPr>
          <w:p w14:paraId="2641965C"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Nokia </w:t>
            </w:r>
            <w:proofErr w:type="spellStart"/>
            <w:r w:rsidRPr="00D947BB">
              <w:rPr>
                <w:rFonts w:ascii="Calibri" w:eastAsia="Times New Roman" w:hAnsi="Calibri" w:cs="Calibri"/>
                <w:snapToGrid/>
                <w:color w:val="000000"/>
                <w:kern w:val="0"/>
                <w:szCs w:val="20"/>
                <w:lang w:val="en-US" w:eastAsia="en-US"/>
              </w:rPr>
              <w:t>Nokia</w:t>
            </w:r>
            <w:proofErr w:type="spellEnd"/>
            <w:r w:rsidRPr="00D947BB">
              <w:rPr>
                <w:rFonts w:ascii="Calibri" w:eastAsia="Times New Roman" w:hAnsi="Calibri" w:cs="Calibri"/>
                <w:snapToGrid/>
                <w:color w:val="000000"/>
                <w:kern w:val="0"/>
                <w:szCs w:val="20"/>
                <w:lang w:val="en-US" w:eastAsia="en-US"/>
              </w:rPr>
              <w:t xml:space="preserve"> Shanghai Bell</w:t>
            </w:r>
          </w:p>
        </w:tc>
        <w:tc>
          <w:tcPr>
            <w:tcW w:w="7027" w:type="dxa"/>
            <w:hideMark/>
          </w:tcPr>
          <w:p w14:paraId="5B541C86"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D32150C" w14:textId="44D733D8" w:rsidR="00C87BFC" w:rsidRPr="00D947BB" w:rsidRDefault="00C87BFC"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D947BB" w:rsidRPr="00D947BB" w14:paraId="68D57A6F" w14:textId="77777777" w:rsidTr="00D947BB">
        <w:trPr>
          <w:trHeight w:val="255"/>
        </w:trPr>
        <w:tc>
          <w:tcPr>
            <w:tcW w:w="2335" w:type="dxa"/>
            <w:hideMark/>
          </w:tcPr>
          <w:p w14:paraId="5A9F5A48"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OPPO</w:t>
            </w:r>
          </w:p>
        </w:tc>
        <w:tc>
          <w:tcPr>
            <w:tcW w:w="7027" w:type="dxa"/>
            <w:noWrap/>
            <w:hideMark/>
          </w:tcPr>
          <w:p w14:paraId="2E575E9D"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D947BB">
              <w:rPr>
                <w:rFonts w:ascii="Arial" w:eastAsia="Times New Roman" w:hAnsi="Arial" w:cs="Arial"/>
                <w:snapToGrid/>
                <w:color w:val="000000"/>
                <w:kern w:val="0"/>
                <w:sz w:val="16"/>
                <w:szCs w:val="16"/>
                <w:lang w:val="en-US" w:eastAsia="en-US"/>
              </w:rPr>
              <w:t>an</w:t>
            </w:r>
            <w:proofErr w:type="gramEnd"/>
            <w:r w:rsidRPr="00D947BB">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D947BB" w:rsidRPr="00D947BB" w14:paraId="3ADBDC51" w14:textId="77777777" w:rsidTr="00D947BB">
        <w:trPr>
          <w:trHeight w:val="255"/>
        </w:trPr>
        <w:tc>
          <w:tcPr>
            <w:tcW w:w="2335" w:type="dxa"/>
            <w:hideMark/>
          </w:tcPr>
          <w:p w14:paraId="60C6E683"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Spreadtrum</w:t>
            </w:r>
            <w:proofErr w:type="spellEnd"/>
            <w:r w:rsidRPr="00D947BB">
              <w:rPr>
                <w:rFonts w:ascii="Calibri" w:eastAsia="Times New Roman" w:hAnsi="Calibri" w:cs="Calibri"/>
                <w:snapToGrid/>
                <w:color w:val="000000"/>
                <w:kern w:val="0"/>
                <w:szCs w:val="20"/>
                <w:lang w:val="en-US" w:eastAsia="en-US"/>
              </w:rPr>
              <w:t xml:space="preserve"> Communications</w:t>
            </w:r>
          </w:p>
        </w:tc>
        <w:tc>
          <w:tcPr>
            <w:tcW w:w="7027" w:type="dxa"/>
            <w:hideMark/>
          </w:tcPr>
          <w:p w14:paraId="498628E6"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8: Regarding COT sharing, NO maximum gap is needed.</w:t>
            </w:r>
          </w:p>
        </w:tc>
      </w:tr>
      <w:tr w:rsidR="00D947BB" w:rsidRPr="00D947BB" w14:paraId="292E9A7B" w14:textId="77777777" w:rsidTr="00D947BB">
        <w:trPr>
          <w:trHeight w:val="510"/>
        </w:trPr>
        <w:tc>
          <w:tcPr>
            <w:tcW w:w="2335" w:type="dxa"/>
            <w:hideMark/>
          </w:tcPr>
          <w:p w14:paraId="1F9FE45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vivo</w:t>
            </w:r>
          </w:p>
        </w:tc>
        <w:tc>
          <w:tcPr>
            <w:tcW w:w="7027" w:type="dxa"/>
            <w:hideMark/>
          </w:tcPr>
          <w:p w14:paraId="5406EFE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D947BB" w:rsidRPr="00D947BB" w14:paraId="398F9935" w14:textId="77777777" w:rsidTr="00D947BB">
        <w:trPr>
          <w:trHeight w:val="510"/>
        </w:trPr>
        <w:tc>
          <w:tcPr>
            <w:tcW w:w="2335" w:type="dxa"/>
            <w:hideMark/>
          </w:tcPr>
          <w:p w14:paraId="7BE93C8B"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WILUS Inc.</w:t>
            </w:r>
          </w:p>
        </w:tc>
        <w:tc>
          <w:tcPr>
            <w:tcW w:w="7027" w:type="dxa"/>
            <w:hideMark/>
          </w:tcPr>
          <w:p w14:paraId="3DC494D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20081321" w14:textId="77777777" w:rsidR="007D5591" w:rsidRPr="00DE3149" w:rsidRDefault="007D5591" w:rsidP="00F60D1E">
      <w:pPr>
        <w:pStyle w:val="Heading3"/>
      </w:pPr>
      <w:r w:rsidRPr="00DE3149">
        <w:t>First Round Discussion</w:t>
      </w:r>
    </w:p>
    <w:p w14:paraId="5B6AE600" w14:textId="718BAC9C" w:rsidR="007D5591" w:rsidRPr="00DE3149" w:rsidRDefault="007D5591" w:rsidP="007D5591">
      <w:pPr>
        <w:rPr>
          <w:rFonts w:cs="Times"/>
          <w:szCs w:val="20"/>
        </w:rPr>
      </w:pPr>
      <w:r w:rsidRPr="00DE3149">
        <w:rPr>
          <w:rFonts w:cs="Times"/>
          <w:szCs w:val="20"/>
        </w:rPr>
        <w:t xml:space="preserve">On maximum gap within a COT to allow COT sharing without LBT, the following positions are </w:t>
      </w:r>
      <w:r w:rsidR="00A56C0D" w:rsidRPr="00DE3149">
        <w:rPr>
          <w:rFonts w:cs="Times"/>
          <w:szCs w:val="20"/>
        </w:rPr>
        <w:t>collected</w:t>
      </w:r>
      <w:r w:rsidR="00500348" w:rsidRPr="00DE3149">
        <w:rPr>
          <w:rFonts w:cs="Times"/>
          <w:szCs w:val="20"/>
        </w:rPr>
        <w:t>.</w:t>
      </w:r>
    </w:p>
    <w:p w14:paraId="2F068031" w14:textId="77777777" w:rsidR="007D5591" w:rsidRPr="00DE3149" w:rsidRDefault="007D5591" w:rsidP="007D5591">
      <w:pPr>
        <w:pStyle w:val="ListParagraph"/>
        <w:numPr>
          <w:ilvl w:val="0"/>
          <w:numId w:val="14"/>
        </w:numPr>
        <w:kinsoku/>
        <w:adjustRightInd/>
        <w:snapToGrid w:val="0"/>
        <w:spacing w:after="0" w:line="252" w:lineRule="auto"/>
        <w:textAlignment w:val="auto"/>
        <w:rPr>
          <w:rFonts w:cs="Times"/>
          <w:szCs w:val="20"/>
        </w:rPr>
      </w:pPr>
      <w:r w:rsidRPr="00DE3149">
        <w:rPr>
          <w:rFonts w:cs="Times"/>
          <w:szCs w:val="20"/>
        </w:rPr>
        <w:t>Alt 1. No maximum gap defined. A later transmission can share the COT without LBT with any gap within the maximum COT duration</w:t>
      </w:r>
    </w:p>
    <w:p w14:paraId="2770AAC0" w14:textId="77777777"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 Apple, Ericsson, Huawei, Nokia, </w:t>
      </w:r>
      <w:proofErr w:type="spellStart"/>
      <w:r w:rsidRPr="00DE3149">
        <w:rPr>
          <w:rFonts w:cs="Times"/>
          <w:szCs w:val="20"/>
        </w:rPr>
        <w:t>Spreadtrum</w:t>
      </w:r>
      <w:proofErr w:type="spellEnd"/>
      <w:r w:rsidRPr="00DE3149">
        <w:rPr>
          <w:rFonts w:cs="Times"/>
          <w:szCs w:val="20"/>
        </w:rPr>
        <w:t>, vivo, WILUS</w:t>
      </w:r>
    </w:p>
    <w:p w14:paraId="3181ED3B" w14:textId="77777777" w:rsidR="0014030C" w:rsidRPr="003161F7" w:rsidRDefault="0014030C" w:rsidP="0014030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0E80127" w14:textId="1223C75B" w:rsidR="007D5591" w:rsidRPr="00DE3149" w:rsidRDefault="007D5591" w:rsidP="007D5591">
      <w:pPr>
        <w:pStyle w:val="ListParagraph"/>
        <w:numPr>
          <w:ilvl w:val="0"/>
          <w:numId w:val="14"/>
        </w:numPr>
        <w:kinsoku/>
        <w:adjustRightInd/>
        <w:snapToGrid w:val="0"/>
        <w:spacing w:after="0" w:line="252" w:lineRule="auto"/>
        <w:textAlignment w:val="auto"/>
        <w:rPr>
          <w:rFonts w:eastAsia="Calibri" w:cs="Times"/>
          <w:szCs w:val="20"/>
        </w:rPr>
      </w:pPr>
      <w:r w:rsidRPr="00DE3149">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E8930D" w14:textId="202F5B49"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CAICT, </w:t>
      </w:r>
      <w:r w:rsidRPr="00180959">
        <w:rPr>
          <w:rFonts w:cs="Times"/>
          <w:szCs w:val="20"/>
        </w:rPr>
        <w:t>FUTUREWEI, Lenovo, OPPO</w:t>
      </w:r>
      <w:r w:rsidR="00F83C19" w:rsidRPr="00180959">
        <w:rPr>
          <w:rFonts w:cs="Times"/>
          <w:szCs w:val="20"/>
        </w:rPr>
        <w:t xml:space="preserve">,  </w:t>
      </w:r>
      <w:proofErr w:type="spellStart"/>
      <w:r w:rsidR="00F83C19" w:rsidRPr="00180959">
        <w:rPr>
          <w:rFonts w:cs="Times"/>
          <w:szCs w:val="20"/>
        </w:rPr>
        <w:t>Inter</w:t>
      </w:r>
      <w:r w:rsidR="00180959">
        <w:rPr>
          <w:rFonts w:cs="Times"/>
          <w:szCs w:val="20"/>
        </w:rPr>
        <w:t>D</w:t>
      </w:r>
      <w:r w:rsidR="00F83C19" w:rsidRPr="00180959">
        <w:rPr>
          <w:rFonts w:cs="Times"/>
          <w:szCs w:val="20"/>
        </w:rPr>
        <w:t>igital</w:t>
      </w:r>
      <w:proofErr w:type="spellEnd"/>
      <w:r w:rsidR="00F83C19" w:rsidRPr="00DE3149">
        <w:rPr>
          <w:rFonts w:ascii="Calibri" w:eastAsia="Times New Roman" w:hAnsi="Calibri" w:cs="Calibri"/>
          <w:snapToGrid/>
          <w:color w:val="000000"/>
          <w:szCs w:val="20"/>
          <w:lang w:val="en-US" w:eastAsia="en-US"/>
        </w:rPr>
        <w:t>?</w:t>
      </w:r>
    </w:p>
    <w:p w14:paraId="11BA9808" w14:textId="5F45582C" w:rsidR="00291655" w:rsidRDefault="00C75B67" w:rsidP="00291655">
      <w:pPr>
        <w:pStyle w:val="discussionpoint"/>
      </w:pPr>
      <w:r>
        <w:br/>
      </w:r>
      <w:r w:rsidRPr="00DE3149">
        <w:t>Discussion 2.</w:t>
      </w:r>
      <w:r w:rsidR="00CF3D29">
        <w:t>4</w:t>
      </w:r>
      <w:r w:rsidRPr="00DE3149">
        <w:t>.</w:t>
      </w:r>
      <w:r w:rsidR="00E42AEA">
        <w:t>1</w:t>
      </w:r>
      <w:r w:rsidRPr="00DE3149">
        <w:t>-1:</w:t>
      </w:r>
    </w:p>
    <w:p w14:paraId="29A3F230" w14:textId="77777777" w:rsidR="00011FDA" w:rsidRDefault="00C75B67" w:rsidP="00C75B67">
      <w:pPr>
        <w:rPr>
          <w:rFonts w:cs="Times"/>
          <w:szCs w:val="20"/>
        </w:rPr>
      </w:pPr>
      <w:r>
        <w:rPr>
          <w:rFonts w:cs="Times"/>
          <w:szCs w:val="20"/>
        </w:rPr>
        <w:t xml:space="preserve">On maximum gap within a COT to allow COT sharing without LBT, </w:t>
      </w:r>
      <w:r w:rsidR="00011FDA">
        <w:rPr>
          <w:rFonts w:cs="Times"/>
          <w:szCs w:val="20"/>
        </w:rPr>
        <w:t>please provide your view on the following alternatives</w:t>
      </w:r>
    </w:p>
    <w:p w14:paraId="184701C6" w14:textId="54AD83FB" w:rsidR="006D2322" w:rsidRPr="006D2322" w:rsidRDefault="00C75B67" w:rsidP="00011FDA">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211E79F" w14:textId="6A8B3A25" w:rsidR="00011FDA" w:rsidRPr="00DE3149" w:rsidRDefault="00011FDA" w:rsidP="00011FDA">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Support: Apple, Ericsson, Huawei, Nokia, </w:t>
      </w:r>
      <w:proofErr w:type="spellStart"/>
      <w:r w:rsidRPr="00DE3149">
        <w:rPr>
          <w:rFonts w:cs="Times"/>
          <w:szCs w:val="20"/>
        </w:rPr>
        <w:t>Spreadtrum</w:t>
      </w:r>
      <w:proofErr w:type="spellEnd"/>
      <w:r w:rsidRPr="00DE3149">
        <w:rPr>
          <w:rFonts w:cs="Times"/>
          <w:szCs w:val="20"/>
        </w:rPr>
        <w:t>, vivo, WILUS</w:t>
      </w:r>
    </w:p>
    <w:p w14:paraId="39327E25" w14:textId="77777777" w:rsidR="00347C46" w:rsidRPr="003161F7" w:rsidRDefault="00347C46" w:rsidP="00347C4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771BB61C" w14:textId="77777777" w:rsidR="002B11D0" w:rsidRPr="003D64BD" w:rsidRDefault="00C75B67" w:rsidP="002B11D0">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B25C23B" w14:textId="79D226EC" w:rsidR="003D64BD" w:rsidRPr="003D64BD" w:rsidRDefault="003D64BD" w:rsidP="003D64BD">
      <w:pPr>
        <w:pStyle w:val="ListParagraph"/>
        <w:numPr>
          <w:ilvl w:val="1"/>
          <w:numId w:val="14"/>
        </w:numPr>
        <w:kinsoku/>
        <w:adjustRightInd/>
        <w:snapToGrid w:val="0"/>
        <w:spacing w:after="0" w:line="252" w:lineRule="auto"/>
        <w:textAlignment w:val="auto"/>
        <w:rPr>
          <w:rFonts w:cs="Times"/>
          <w:szCs w:val="20"/>
        </w:rPr>
      </w:pPr>
      <w:r>
        <w:rPr>
          <w:rFonts w:cs="Times"/>
          <w:szCs w:val="20"/>
        </w:rPr>
        <w:t xml:space="preserve">Support: </w:t>
      </w:r>
      <w:r w:rsidRPr="00DE3149">
        <w:rPr>
          <w:rFonts w:cs="Times"/>
          <w:szCs w:val="20"/>
        </w:rPr>
        <w:t xml:space="preserve">CAICT, </w:t>
      </w:r>
      <w:r w:rsidRPr="00AA711B">
        <w:rPr>
          <w:rFonts w:cs="Times"/>
          <w:szCs w:val="20"/>
        </w:rPr>
        <w:t xml:space="preserve">FUTUREWEI, Lenovo, OPPO,  </w:t>
      </w:r>
      <w:proofErr w:type="spellStart"/>
      <w:r w:rsidRPr="00AA711B">
        <w:rPr>
          <w:rFonts w:cs="Times"/>
          <w:szCs w:val="20"/>
        </w:rPr>
        <w:t>Inter</w:t>
      </w:r>
      <w:r w:rsidR="00AA711B">
        <w:rPr>
          <w:rFonts w:cs="Times"/>
          <w:szCs w:val="20"/>
        </w:rPr>
        <w:t>D</w:t>
      </w:r>
      <w:r w:rsidRPr="00AA711B">
        <w:rPr>
          <w:rFonts w:cs="Times"/>
          <w:szCs w:val="20"/>
        </w:rPr>
        <w:t>igital</w:t>
      </w:r>
      <w:proofErr w:type="spellEnd"/>
      <w:r w:rsidRPr="00AA711B">
        <w:rPr>
          <w:rFonts w:cs="Times"/>
          <w:szCs w:val="20"/>
        </w:rPr>
        <w:t>?</w:t>
      </w:r>
    </w:p>
    <w:p w14:paraId="4CE5A185" w14:textId="7D263E50"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28CAAA4A" w:rsidR="00B55F84" w:rsidRDefault="00446BB6" w:rsidP="00E00CF6">
            <w:pPr>
              <w:rPr>
                <w:lang w:eastAsia="en-US"/>
              </w:rPr>
            </w:pPr>
            <w:r>
              <w:rPr>
                <w:lang w:eastAsia="en-US"/>
              </w:rPr>
              <w:t>Nokia, NSB</w:t>
            </w:r>
          </w:p>
        </w:tc>
        <w:tc>
          <w:tcPr>
            <w:tcW w:w="6937" w:type="dxa"/>
          </w:tcPr>
          <w:p w14:paraId="69143940" w14:textId="4CB3D4D3" w:rsidR="00B55F84" w:rsidRDefault="00446BB6" w:rsidP="00E00CF6">
            <w:pPr>
              <w:rPr>
                <w:lang w:eastAsia="en-US"/>
              </w:rPr>
            </w:pPr>
            <w:r>
              <w:rPr>
                <w:lang w:eastAsia="en-US"/>
              </w:rPr>
              <w:t xml:space="preserve">We are ok with either Alt 1 or Alt 2. </w:t>
            </w:r>
          </w:p>
        </w:tc>
      </w:tr>
      <w:tr w:rsidR="00B55F84" w14:paraId="46E31A91" w14:textId="77777777" w:rsidTr="00E00CF6">
        <w:tc>
          <w:tcPr>
            <w:tcW w:w="2425" w:type="dxa"/>
          </w:tcPr>
          <w:p w14:paraId="3D6BCC99" w14:textId="50239FC8" w:rsidR="00B55F84" w:rsidRDefault="001C46AA" w:rsidP="00E00CF6">
            <w:pPr>
              <w:rPr>
                <w:lang w:eastAsia="en-US"/>
              </w:rPr>
            </w:pPr>
            <w:r>
              <w:rPr>
                <w:lang w:eastAsia="en-US"/>
              </w:rPr>
              <w:t>Charter Communications</w:t>
            </w:r>
          </w:p>
        </w:tc>
        <w:tc>
          <w:tcPr>
            <w:tcW w:w="6937" w:type="dxa"/>
          </w:tcPr>
          <w:p w14:paraId="6B94CF57" w14:textId="3FC5BC76" w:rsidR="00B55F84" w:rsidRDefault="001C46AA" w:rsidP="00E00CF6">
            <w:pPr>
              <w:rPr>
                <w:lang w:eastAsia="en-US"/>
              </w:rPr>
            </w:pPr>
            <w:r>
              <w:rPr>
                <w:lang w:eastAsia="en-US"/>
              </w:rPr>
              <w:t>Support Alt 1</w:t>
            </w:r>
          </w:p>
        </w:tc>
      </w:tr>
      <w:tr w:rsidR="00F52125" w14:paraId="6200730C" w14:textId="77777777" w:rsidTr="00E00CF6">
        <w:tc>
          <w:tcPr>
            <w:tcW w:w="2425" w:type="dxa"/>
          </w:tcPr>
          <w:p w14:paraId="7CCB64EB" w14:textId="4C243C61" w:rsidR="00F52125" w:rsidRDefault="00F52125" w:rsidP="00F52125">
            <w:pPr>
              <w:rPr>
                <w:lang w:eastAsia="en-US"/>
              </w:rPr>
            </w:pPr>
            <w:r w:rsidRPr="00614B52">
              <w:rPr>
                <w:lang w:eastAsia="en-US"/>
              </w:rPr>
              <w:t>Lenovo, Motorola Mobility</w:t>
            </w:r>
          </w:p>
        </w:tc>
        <w:tc>
          <w:tcPr>
            <w:tcW w:w="6937" w:type="dxa"/>
          </w:tcPr>
          <w:p w14:paraId="21EB7BFE" w14:textId="252D3D9E" w:rsidR="00F52125" w:rsidRDefault="00F52125" w:rsidP="00F52125">
            <w:pPr>
              <w:rPr>
                <w:lang w:eastAsia="en-US"/>
              </w:rPr>
            </w:pPr>
            <w:r w:rsidRPr="00614B52">
              <w:rPr>
                <w:lang w:eastAsia="en-US"/>
              </w:rPr>
              <w:t>We support Alt 3. If no maximum gap is defined, and channel can be accessed without LBT within the maximum COT duration, there is a possibility that channel can become occupied.</w:t>
            </w: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241455" w14:paraId="4866FFFE" w14:textId="77777777" w:rsidTr="00DC6573">
        <w:tc>
          <w:tcPr>
            <w:tcW w:w="0" w:type="auto"/>
          </w:tcPr>
          <w:p w14:paraId="1455B91E" w14:textId="77777777" w:rsidR="00844FEA" w:rsidRPr="00241455" w:rsidRDefault="00844FEA" w:rsidP="00922B88">
            <w:pPr>
              <w:jc w:val="left"/>
              <w:rPr>
                <w:b/>
                <w:szCs w:val="20"/>
              </w:rPr>
            </w:pPr>
            <w:r w:rsidRPr="00241455">
              <w:rPr>
                <w:b/>
                <w:szCs w:val="20"/>
              </w:rPr>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902B35" w:rsidRPr="00902B35" w14:paraId="61BDCDC4" w14:textId="77777777" w:rsidTr="00DC6573">
        <w:trPr>
          <w:trHeight w:val="585"/>
        </w:trPr>
        <w:tc>
          <w:tcPr>
            <w:tcW w:w="2482" w:type="dxa"/>
            <w:hideMark/>
          </w:tcPr>
          <w:p w14:paraId="03F223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Apple</w:t>
            </w:r>
          </w:p>
        </w:tc>
        <w:tc>
          <w:tcPr>
            <w:tcW w:w="6880" w:type="dxa"/>
            <w:noWrap/>
            <w:hideMark/>
          </w:tcPr>
          <w:p w14:paraId="7B46AF3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F82BCF" w:rsidRPr="00902B35" w14:paraId="5D7BEF22" w14:textId="77777777" w:rsidTr="00DC6573">
        <w:trPr>
          <w:trHeight w:val="585"/>
        </w:trPr>
        <w:tc>
          <w:tcPr>
            <w:tcW w:w="2482" w:type="dxa"/>
          </w:tcPr>
          <w:p w14:paraId="268FA91B" w14:textId="77F4D612" w:rsidR="00F82BCF" w:rsidRPr="00902B35" w:rsidRDefault="00F82BCF"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851E3FF" w14:textId="12F7FC2F" w:rsidR="00F82BCF" w:rsidRP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F82BCF">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9DF7F1A" w14:textId="77777777" w:rsid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8A4A957" w14:textId="653769B7" w:rsidR="00F82BCF" w:rsidRPr="00F82BCF" w:rsidRDefault="00F82BCF" w:rsidP="00F82BC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F82BCF">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sidRPr="00F82BCF">
              <w:rPr>
                <w:rFonts w:ascii="Arial" w:eastAsia="Times New Roman" w:hAnsi="Arial" w:cs="Arial"/>
                <w:snapToGrid/>
                <w:color w:val="000000"/>
                <w:kern w:val="0"/>
                <w:sz w:val="16"/>
                <w:szCs w:val="16"/>
                <w:lang w:val="en-US" w:eastAsia="en-US"/>
              </w:rPr>
              <w:t>eCCA</w:t>
            </w:r>
            <w:proofErr w:type="spellEnd"/>
            <w:r w:rsidRPr="00F82BCF">
              <w:rPr>
                <w:rFonts w:ascii="Arial" w:eastAsia="Times New Roman" w:hAnsi="Arial" w:cs="Arial"/>
                <w:snapToGrid/>
                <w:color w:val="000000"/>
                <w:kern w:val="0"/>
                <w:sz w:val="16"/>
                <w:szCs w:val="16"/>
                <w:lang w:val="en-US" w:eastAsia="en-US"/>
              </w:rPr>
              <w:t xml:space="preserve"> on one beam, and directly move on to the </w:t>
            </w:r>
            <w:proofErr w:type="spellStart"/>
            <w:r w:rsidRPr="00F82BCF">
              <w:rPr>
                <w:rFonts w:ascii="Arial" w:eastAsia="Times New Roman" w:hAnsi="Arial" w:cs="Arial"/>
                <w:snapToGrid/>
                <w:color w:val="000000"/>
                <w:kern w:val="0"/>
                <w:sz w:val="16"/>
                <w:szCs w:val="16"/>
                <w:lang w:val="en-US" w:eastAsia="en-US"/>
              </w:rPr>
              <w:t>eCCA</w:t>
            </w:r>
            <w:proofErr w:type="spellEnd"/>
            <w:r w:rsidRPr="00F82BCF">
              <w:rPr>
                <w:rFonts w:ascii="Arial" w:eastAsia="Times New Roman" w:hAnsi="Arial" w:cs="Arial"/>
                <w:snapToGrid/>
                <w:color w:val="000000"/>
                <w:kern w:val="0"/>
                <w:sz w:val="16"/>
                <w:szCs w:val="16"/>
                <w:lang w:val="en-US" w:eastAsia="en-US"/>
              </w:rPr>
              <w:t xml:space="preserve"> on the other beam, with no transmission in the middle</w:t>
            </w:r>
          </w:p>
          <w:p w14:paraId="70573AE9" w14:textId="77777777" w:rsidR="00F82BCF" w:rsidRPr="00902B35" w:rsidRDefault="00F82BCF"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902B35" w:rsidRPr="00902B35" w14:paraId="2A77F8D4" w14:textId="77777777" w:rsidTr="00DC6573">
        <w:trPr>
          <w:trHeight w:val="785"/>
        </w:trPr>
        <w:tc>
          <w:tcPr>
            <w:tcW w:w="2482" w:type="dxa"/>
            <w:hideMark/>
          </w:tcPr>
          <w:p w14:paraId="498BB5F0" w14:textId="503FDD0B"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CAICT</w:t>
            </w:r>
          </w:p>
        </w:tc>
        <w:tc>
          <w:tcPr>
            <w:tcW w:w="6880" w:type="dxa"/>
            <w:noWrap/>
            <w:hideMark/>
          </w:tcPr>
          <w:p w14:paraId="53BB4F19"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Cat2 LBT should be supported.</w:t>
            </w:r>
          </w:p>
          <w:p w14:paraId="53D64E6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5: Cat 2 LBT should be introduced for 60GHz NR-U.</w:t>
            </w:r>
          </w:p>
          <w:p w14:paraId="0FCF9AF2" w14:textId="5F8A4A23" w:rsidR="00902B35" w:rsidRPr="00902B35" w:rsidRDefault="00902B35"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902B35" w:rsidRPr="00902B35" w14:paraId="4E693483" w14:textId="77777777" w:rsidTr="00DC6573">
        <w:trPr>
          <w:trHeight w:val="255"/>
        </w:trPr>
        <w:tc>
          <w:tcPr>
            <w:tcW w:w="2482" w:type="dxa"/>
            <w:hideMark/>
          </w:tcPr>
          <w:p w14:paraId="736954C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Charter Communications</w:t>
            </w:r>
          </w:p>
        </w:tc>
        <w:tc>
          <w:tcPr>
            <w:tcW w:w="6880" w:type="dxa"/>
            <w:noWrap/>
            <w:hideMark/>
          </w:tcPr>
          <w:p w14:paraId="2AE5D6A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Do not introduce Cat 2 LBT for 60GHz unlicensed band operation.</w:t>
            </w:r>
          </w:p>
        </w:tc>
      </w:tr>
      <w:tr w:rsidR="00BB069D" w:rsidRPr="00902B35" w14:paraId="21FF1A14" w14:textId="77777777" w:rsidTr="00DC6573">
        <w:trPr>
          <w:trHeight w:val="1221"/>
        </w:trPr>
        <w:tc>
          <w:tcPr>
            <w:tcW w:w="2482" w:type="dxa"/>
            <w:hideMark/>
          </w:tcPr>
          <w:p w14:paraId="41C2DE3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Ericsson</w:t>
            </w:r>
          </w:p>
          <w:p w14:paraId="35106FFD" w14:textId="337C39DA" w:rsidR="00BB069D" w:rsidRPr="00902B35" w:rsidRDefault="00BB069D"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hideMark/>
          </w:tcPr>
          <w:p w14:paraId="7B14162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23 CAT2 LBT is not specified in HS EN 302 567</w:t>
            </w:r>
          </w:p>
          <w:p w14:paraId="4CA21DD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E574C6B" w14:textId="77777777" w:rsidR="00BB069D" w:rsidRDefault="00BB069D"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52A5140D" w14:textId="461B6E00" w:rsidR="00A11915" w:rsidRPr="00902B35" w:rsidRDefault="00A11915" w:rsidP="00902B35">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Do not support CAT2 LBT for NR operation in 52.6 GHz to 71 GHz.</w:t>
            </w:r>
          </w:p>
        </w:tc>
      </w:tr>
      <w:tr w:rsidR="00902B35" w:rsidRPr="00902B35" w14:paraId="35B95B84" w14:textId="77777777" w:rsidTr="00DC6573">
        <w:trPr>
          <w:trHeight w:val="1988"/>
        </w:trPr>
        <w:tc>
          <w:tcPr>
            <w:tcW w:w="2482" w:type="dxa"/>
            <w:hideMark/>
          </w:tcPr>
          <w:p w14:paraId="6EBFC2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FUTUREWEI</w:t>
            </w:r>
          </w:p>
        </w:tc>
        <w:tc>
          <w:tcPr>
            <w:tcW w:w="6880" w:type="dxa"/>
            <w:hideMark/>
          </w:tcPr>
          <w:p w14:paraId="6FBE2246" w14:textId="77777777" w:rsid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Introduce Cat 2 LBT for 60GHz unlicensed band operation.</w:t>
            </w:r>
          </w:p>
          <w:p w14:paraId="11AEAC95" w14:textId="77777777" w:rsidR="003C5B18" w:rsidRDefault="003C5B18"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4D93AF4F" w14:textId="0E04A666" w:rsidR="003C5B18" w:rsidRPr="00902B35" w:rsidRDefault="00A52C1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A52C10">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902B35" w:rsidRPr="00902B35" w14:paraId="61B19E2E" w14:textId="77777777" w:rsidTr="00DC6573">
        <w:trPr>
          <w:trHeight w:val="1275"/>
        </w:trPr>
        <w:tc>
          <w:tcPr>
            <w:tcW w:w="2482" w:type="dxa"/>
            <w:hideMark/>
          </w:tcPr>
          <w:p w14:paraId="22F8AD6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Huawei </w:t>
            </w:r>
            <w:proofErr w:type="spellStart"/>
            <w:r w:rsidRPr="00902B35">
              <w:rPr>
                <w:rFonts w:ascii="Calibri" w:eastAsia="Times New Roman" w:hAnsi="Calibri" w:cs="Calibri"/>
                <w:snapToGrid/>
                <w:color w:val="000000"/>
                <w:kern w:val="0"/>
                <w:szCs w:val="20"/>
                <w:lang w:val="en-US" w:eastAsia="en-US"/>
              </w:rPr>
              <w:t>HiSilicon</w:t>
            </w:r>
            <w:proofErr w:type="spellEnd"/>
          </w:p>
        </w:tc>
        <w:tc>
          <w:tcPr>
            <w:tcW w:w="6880" w:type="dxa"/>
            <w:hideMark/>
          </w:tcPr>
          <w:p w14:paraId="3921D33D" w14:textId="77777777" w:rsidR="00902B35" w:rsidRPr="00902B35" w:rsidRDefault="00902B35" w:rsidP="00902B35">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sidRPr="00902B35">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902B35" w:rsidRPr="00902B35" w14:paraId="5A6CF24C" w14:textId="77777777" w:rsidTr="00DC6573">
        <w:trPr>
          <w:trHeight w:val="255"/>
        </w:trPr>
        <w:tc>
          <w:tcPr>
            <w:tcW w:w="2482" w:type="dxa"/>
            <w:hideMark/>
          </w:tcPr>
          <w:p w14:paraId="760E2E70"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Intel Corporation</w:t>
            </w:r>
          </w:p>
        </w:tc>
        <w:tc>
          <w:tcPr>
            <w:tcW w:w="6880" w:type="dxa"/>
            <w:noWrap/>
            <w:hideMark/>
          </w:tcPr>
          <w:p w14:paraId="191875D4"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10: Cat-2 LBT is introduced for 60 GHz unlicensed band operation.</w:t>
            </w:r>
          </w:p>
        </w:tc>
      </w:tr>
      <w:tr w:rsidR="00902B35" w:rsidRPr="00902B35" w14:paraId="0B747799" w14:textId="77777777" w:rsidTr="00DC6573">
        <w:trPr>
          <w:trHeight w:val="255"/>
        </w:trPr>
        <w:tc>
          <w:tcPr>
            <w:tcW w:w="2482" w:type="dxa"/>
            <w:hideMark/>
          </w:tcPr>
          <w:p w14:paraId="209834D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LG Electronics</w:t>
            </w:r>
          </w:p>
        </w:tc>
        <w:tc>
          <w:tcPr>
            <w:tcW w:w="6880" w:type="dxa"/>
            <w:noWrap/>
            <w:hideMark/>
          </w:tcPr>
          <w:p w14:paraId="0A30C14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32D4E" w:rsidRPr="00902B35" w14:paraId="69DBB6B8" w14:textId="77777777" w:rsidTr="00DC6573">
        <w:trPr>
          <w:trHeight w:val="920"/>
        </w:trPr>
        <w:tc>
          <w:tcPr>
            <w:tcW w:w="2482" w:type="dxa"/>
            <w:hideMark/>
          </w:tcPr>
          <w:p w14:paraId="099A9E9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NEC</w:t>
            </w:r>
          </w:p>
          <w:p w14:paraId="0E1CED25" w14:textId="313D4BF0"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noWrap/>
            <w:hideMark/>
          </w:tcPr>
          <w:p w14:paraId="285442C6" w14:textId="77777777" w:rsidR="00532D4E" w:rsidRPr="00902B35" w:rsidRDefault="00532D4E"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902B35">
              <w:rPr>
                <w:rFonts w:ascii="Arial" w:eastAsia="Times New Roman" w:hAnsi="Arial" w:cs="Arial"/>
                <w:snapToGrid/>
                <w:color w:val="000000"/>
                <w:kern w:val="0"/>
                <w:sz w:val="16"/>
                <w:szCs w:val="16"/>
                <w:lang w:val="en-US" w:eastAsia="en-US"/>
              </w:rPr>
              <w:t>an</w:t>
            </w:r>
            <w:proofErr w:type="gramEnd"/>
            <w:r w:rsidRPr="00902B35">
              <w:rPr>
                <w:rFonts w:ascii="Arial" w:eastAsia="Times New Roman" w:hAnsi="Arial" w:cs="Arial"/>
                <w:snapToGrid/>
                <w:color w:val="000000"/>
                <w:kern w:val="0"/>
                <w:sz w:val="16"/>
                <w:szCs w:val="16"/>
                <w:lang w:val="en-US" w:eastAsia="en-US"/>
              </w:rPr>
              <w:t xml:space="preserve"> one-shot LBT is needed to share the COT.</w:t>
            </w:r>
          </w:p>
          <w:p w14:paraId="06C25FA3" w14:textId="43926159" w:rsidR="00532D4E" w:rsidRPr="00902B35" w:rsidRDefault="00532D4E"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32D4E" w:rsidRPr="00902B35" w14:paraId="2CD45BA3" w14:textId="77777777" w:rsidTr="00DC6573">
        <w:trPr>
          <w:trHeight w:val="3174"/>
        </w:trPr>
        <w:tc>
          <w:tcPr>
            <w:tcW w:w="2482" w:type="dxa"/>
            <w:hideMark/>
          </w:tcPr>
          <w:p w14:paraId="65B6D8E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Nokia </w:t>
            </w:r>
            <w:proofErr w:type="spellStart"/>
            <w:r w:rsidRPr="00902B35">
              <w:rPr>
                <w:rFonts w:ascii="Calibri" w:eastAsia="Times New Roman" w:hAnsi="Calibri" w:cs="Calibri"/>
                <w:snapToGrid/>
                <w:color w:val="000000"/>
                <w:kern w:val="0"/>
                <w:szCs w:val="20"/>
                <w:lang w:val="en-US" w:eastAsia="en-US"/>
              </w:rPr>
              <w:t>Nokia</w:t>
            </w:r>
            <w:proofErr w:type="spellEnd"/>
            <w:r w:rsidRPr="00902B35">
              <w:rPr>
                <w:rFonts w:ascii="Calibri" w:eastAsia="Times New Roman" w:hAnsi="Calibri" w:cs="Calibri"/>
                <w:snapToGrid/>
                <w:color w:val="000000"/>
                <w:kern w:val="0"/>
                <w:szCs w:val="20"/>
                <w:lang w:val="en-US" w:eastAsia="en-US"/>
              </w:rPr>
              <w:t xml:space="preserve"> Shanghai Bell</w:t>
            </w:r>
          </w:p>
        </w:tc>
        <w:tc>
          <w:tcPr>
            <w:tcW w:w="6880" w:type="dxa"/>
            <w:hideMark/>
          </w:tcPr>
          <w:p w14:paraId="6079842B"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3: Decide on Cat-2 LBT support separately for gNB and UE.</w:t>
            </w:r>
          </w:p>
          <w:p w14:paraId="30D04E72"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Decide on Cat-2 LBT support together with the specific Cat-2 LBT use case.</w:t>
            </w:r>
          </w:p>
          <w:p w14:paraId="425E49A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Do not support Cat-2 LBT at the UE side.</w:t>
            </w:r>
          </w:p>
          <w:p w14:paraId="363D38A8"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6: Do not support Cat-2 LBT at the gNB side unless required for SSB transmission.</w:t>
            </w:r>
          </w:p>
          <w:p w14:paraId="65B35175"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16: One-shot LBT within COT is not required before gNB beam switch between SSBs</w:t>
            </w:r>
          </w:p>
          <w:p w14:paraId="2B48D9D6"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4: Use of LBT provides mostly loss of median throughput compared to no-LBT mode</w:t>
            </w:r>
          </w:p>
          <w:p w14:paraId="24D9A289"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sidRPr="00902B35">
              <w:rPr>
                <w:rFonts w:ascii="Calibri" w:eastAsia="Times New Roman" w:hAnsi="Calibri" w:cs="Calibri"/>
                <w:snapToGrid/>
                <w:color w:val="000000"/>
                <w:kern w:val="0"/>
                <w:szCs w:val="20"/>
                <w:lang w:val="en-US" w:eastAsia="en-US"/>
              </w:rPr>
              <w:t>Ues</w:t>
            </w:r>
            <w:proofErr w:type="spellEnd"/>
          </w:p>
          <w:p w14:paraId="32ACDE2E" w14:textId="4C3D39A9"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902B35" w:rsidRPr="00902B35" w14:paraId="59E29A9A" w14:textId="77777777" w:rsidTr="00DC6573">
        <w:trPr>
          <w:trHeight w:val="765"/>
        </w:trPr>
        <w:tc>
          <w:tcPr>
            <w:tcW w:w="2482" w:type="dxa"/>
            <w:hideMark/>
          </w:tcPr>
          <w:p w14:paraId="37D9C929"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NTT DOCOMO INC.</w:t>
            </w:r>
          </w:p>
        </w:tc>
        <w:tc>
          <w:tcPr>
            <w:tcW w:w="6880" w:type="dxa"/>
            <w:hideMark/>
          </w:tcPr>
          <w:p w14:paraId="3906EDEE"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sidRPr="00902B35">
              <w:rPr>
                <w:rFonts w:ascii="Calibri" w:eastAsia="Times New Roman" w:hAnsi="Calibri" w:cs="Calibri"/>
                <w:snapToGrid/>
                <w:color w:val="000000"/>
                <w:kern w:val="0"/>
                <w:szCs w:val="20"/>
                <w:lang w:val="en-US" w:eastAsia="en-US"/>
              </w:rPr>
              <w:br/>
              <w:t>l Other use cases can be studied further</w:t>
            </w:r>
          </w:p>
        </w:tc>
      </w:tr>
      <w:tr w:rsidR="00902B35" w:rsidRPr="00902B35" w14:paraId="6E3A2ECD" w14:textId="77777777" w:rsidTr="00DC6573">
        <w:trPr>
          <w:trHeight w:val="255"/>
        </w:trPr>
        <w:tc>
          <w:tcPr>
            <w:tcW w:w="2482" w:type="dxa"/>
            <w:hideMark/>
          </w:tcPr>
          <w:p w14:paraId="6551E94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OPPO</w:t>
            </w:r>
          </w:p>
        </w:tc>
        <w:tc>
          <w:tcPr>
            <w:tcW w:w="6880" w:type="dxa"/>
            <w:noWrap/>
            <w:hideMark/>
          </w:tcPr>
          <w:p w14:paraId="1270034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B42FC" w:rsidRPr="00902B35" w14:paraId="32231570" w14:textId="77777777" w:rsidTr="00DC6573">
        <w:trPr>
          <w:trHeight w:val="255"/>
        </w:trPr>
        <w:tc>
          <w:tcPr>
            <w:tcW w:w="2482" w:type="dxa"/>
          </w:tcPr>
          <w:p w14:paraId="0216B0D0" w14:textId="6F0306BA" w:rsidR="002B42FC" w:rsidRPr="00902B35" w:rsidRDefault="00594C6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B89D7A8" w14:textId="5868F63F" w:rsidR="002B42FC" w:rsidRPr="00902B35" w:rsidRDefault="002B42FC"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B42FC">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02A50" w:rsidRPr="00902B35" w14:paraId="58DBCF13" w14:textId="77777777" w:rsidTr="00DC6573">
        <w:trPr>
          <w:trHeight w:val="736"/>
        </w:trPr>
        <w:tc>
          <w:tcPr>
            <w:tcW w:w="2482" w:type="dxa"/>
            <w:hideMark/>
          </w:tcPr>
          <w:p w14:paraId="49226C47" w14:textId="77777777" w:rsidR="00302A50" w:rsidRPr="00902B35" w:rsidRDefault="00302A5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Qualcomm Incorporated</w:t>
            </w:r>
          </w:p>
        </w:tc>
        <w:tc>
          <w:tcPr>
            <w:tcW w:w="6880" w:type="dxa"/>
            <w:noWrap/>
            <w:hideMark/>
          </w:tcPr>
          <w:p w14:paraId="4068F7B4" w14:textId="77777777" w:rsidR="00302A50" w:rsidRPr="00902B35" w:rsidRDefault="00302A50"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48A0B8BC" w14:textId="15F39A12" w:rsidR="00302A50" w:rsidRPr="00902B35" w:rsidRDefault="00302A50"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902B35" w:rsidRPr="00902B35" w14:paraId="26B20A5C" w14:textId="77777777" w:rsidTr="00DC6573">
        <w:trPr>
          <w:trHeight w:val="765"/>
        </w:trPr>
        <w:tc>
          <w:tcPr>
            <w:tcW w:w="2482" w:type="dxa"/>
            <w:hideMark/>
          </w:tcPr>
          <w:p w14:paraId="0BCBA51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Samsung</w:t>
            </w:r>
          </w:p>
        </w:tc>
        <w:tc>
          <w:tcPr>
            <w:tcW w:w="6880" w:type="dxa"/>
            <w:hideMark/>
          </w:tcPr>
          <w:p w14:paraId="1E89C75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Support the following types of channel access procedures for 60 GHz unlicensed band:</w:t>
            </w:r>
            <w:r w:rsidRPr="00902B35">
              <w:rPr>
                <w:rFonts w:ascii="Calibri" w:eastAsia="Times New Roman" w:hAnsi="Calibri" w:cs="Calibri"/>
                <w:snapToGrid/>
                <w:color w:val="000000"/>
                <w:kern w:val="0"/>
                <w:szCs w:val="20"/>
                <w:lang w:val="en-US" w:eastAsia="en-US"/>
              </w:rPr>
              <w:br/>
              <w:t>• Type 1 channel access procedure without CWS adaptation;</w:t>
            </w:r>
            <w:r w:rsidRPr="00902B35">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902B35" w:rsidRPr="00902B35" w14:paraId="73CDB6F1" w14:textId="77777777" w:rsidTr="00DC6573">
        <w:trPr>
          <w:trHeight w:val="255"/>
        </w:trPr>
        <w:tc>
          <w:tcPr>
            <w:tcW w:w="2482" w:type="dxa"/>
            <w:hideMark/>
          </w:tcPr>
          <w:p w14:paraId="1744418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Sony</w:t>
            </w:r>
          </w:p>
        </w:tc>
        <w:tc>
          <w:tcPr>
            <w:tcW w:w="6880" w:type="dxa"/>
            <w:noWrap/>
            <w:hideMark/>
          </w:tcPr>
          <w:p w14:paraId="3092337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D75CB" w:rsidRPr="00902B35" w14:paraId="7D03F673" w14:textId="77777777" w:rsidTr="00DC6573">
        <w:trPr>
          <w:trHeight w:val="753"/>
        </w:trPr>
        <w:tc>
          <w:tcPr>
            <w:tcW w:w="2482" w:type="dxa"/>
            <w:hideMark/>
          </w:tcPr>
          <w:p w14:paraId="35F043C5"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02B35">
              <w:rPr>
                <w:rFonts w:ascii="Calibri" w:eastAsia="Times New Roman" w:hAnsi="Calibri" w:cs="Calibri"/>
                <w:snapToGrid/>
                <w:color w:val="000000"/>
                <w:kern w:val="0"/>
                <w:szCs w:val="20"/>
                <w:lang w:val="en-US" w:eastAsia="en-US"/>
              </w:rPr>
              <w:lastRenderedPageBreak/>
              <w:t>Spreadtrum</w:t>
            </w:r>
            <w:proofErr w:type="spellEnd"/>
            <w:r w:rsidRPr="00902B35">
              <w:rPr>
                <w:rFonts w:ascii="Calibri" w:eastAsia="Times New Roman" w:hAnsi="Calibri" w:cs="Calibri"/>
                <w:snapToGrid/>
                <w:color w:val="000000"/>
                <w:kern w:val="0"/>
                <w:szCs w:val="20"/>
                <w:lang w:val="en-US" w:eastAsia="en-US"/>
              </w:rPr>
              <w:t xml:space="preserve"> Communications</w:t>
            </w:r>
          </w:p>
        </w:tc>
        <w:tc>
          <w:tcPr>
            <w:tcW w:w="6880" w:type="dxa"/>
            <w:hideMark/>
          </w:tcPr>
          <w:p w14:paraId="5DC938CE"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9: Cat 2 LBT should be supported for 60GHz unlicensed band operation.</w:t>
            </w:r>
          </w:p>
          <w:p w14:paraId="5D64BF18" w14:textId="0B952116" w:rsidR="00AD75CB" w:rsidRPr="00902B35" w:rsidRDefault="00AD75CB"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10: Cat 2 LBT may be used in case of Receiver-Assistance.</w:t>
            </w:r>
          </w:p>
        </w:tc>
      </w:tr>
      <w:tr w:rsidR="00902B35" w:rsidRPr="00902B35" w14:paraId="7D386E62" w14:textId="77777777" w:rsidTr="00DC6573">
        <w:trPr>
          <w:trHeight w:val="510"/>
        </w:trPr>
        <w:tc>
          <w:tcPr>
            <w:tcW w:w="2482" w:type="dxa"/>
            <w:hideMark/>
          </w:tcPr>
          <w:p w14:paraId="68D9EE52"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vivo</w:t>
            </w:r>
          </w:p>
        </w:tc>
        <w:tc>
          <w:tcPr>
            <w:tcW w:w="6880" w:type="dxa"/>
            <w:hideMark/>
          </w:tcPr>
          <w:p w14:paraId="0B98BA86"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902B35" w:rsidRPr="00902B35" w14:paraId="782AD533" w14:textId="77777777" w:rsidTr="00DC6573">
        <w:trPr>
          <w:trHeight w:val="255"/>
        </w:trPr>
        <w:tc>
          <w:tcPr>
            <w:tcW w:w="2482" w:type="dxa"/>
            <w:hideMark/>
          </w:tcPr>
          <w:p w14:paraId="78EF9F48"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WILUS Inc.</w:t>
            </w:r>
          </w:p>
        </w:tc>
        <w:tc>
          <w:tcPr>
            <w:tcW w:w="6880" w:type="dxa"/>
            <w:hideMark/>
          </w:tcPr>
          <w:p w14:paraId="1BBE8CC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DC6573" w:rsidRPr="00902B35" w14:paraId="39910FCD" w14:textId="77777777" w:rsidTr="005D342C">
        <w:trPr>
          <w:trHeight w:val="3410"/>
        </w:trPr>
        <w:tc>
          <w:tcPr>
            <w:tcW w:w="2482" w:type="dxa"/>
            <w:hideMark/>
          </w:tcPr>
          <w:p w14:paraId="1E4206DB" w14:textId="77777777" w:rsidR="00DC6573" w:rsidRPr="00902B35" w:rsidRDefault="00DC6573"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ZTE </w:t>
            </w:r>
            <w:proofErr w:type="spellStart"/>
            <w:r w:rsidRPr="00902B35">
              <w:rPr>
                <w:rFonts w:ascii="Calibri" w:eastAsia="Times New Roman" w:hAnsi="Calibri" w:cs="Calibri"/>
                <w:snapToGrid/>
                <w:color w:val="000000"/>
                <w:kern w:val="0"/>
                <w:szCs w:val="20"/>
                <w:lang w:val="en-US" w:eastAsia="en-US"/>
              </w:rPr>
              <w:t>Sanechips</w:t>
            </w:r>
            <w:proofErr w:type="spellEnd"/>
          </w:p>
        </w:tc>
        <w:tc>
          <w:tcPr>
            <w:tcW w:w="6880" w:type="dxa"/>
            <w:noWrap/>
            <w:hideMark/>
          </w:tcPr>
          <w:p w14:paraId="6A048B72" w14:textId="77777777" w:rsidR="00DC6573" w:rsidRPr="00902B35" w:rsidRDefault="00DC6573"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660DC6D0" w14:textId="4B669690" w:rsidR="00DC6573" w:rsidRPr="00902B35" w:rsidRDefault="00DC6573"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sidRPr="00902B35">
              <w:rPr>
                <w:rFonts w:ascii="Arial" w:eastAsia="Times New Roman" w:hAnsi="Arial" w:cs="Arial"/>
                <w:snapToGrid/>
                <w:color w:val="000000"/>
                <w:kern w:val="0"/>
                <w:sz w:val="16"/>
                <w:szCs w:val="16"/>
                <w:lang w:val="en-US" w:eastAsia="en-US"/>
              </w:rPr>
              <w:br/>
              <w:t>• COT sharing</w:t>
            </w:r>
            <w:r w:rsidRPr="00902B35">
              <w:rPr>
                <w:rFonts w:ascii="Arial" w:eastAsia="Times New Roman" w:hAnsi="Arial" w:cs="Arial"/>
                <w:snapToGrid/>
                <w:color w:val="000000"/>
                <w:kern w:val="0"/>
                <w:sz w:val="16"/>
                <w:szCs w:val="16"/>
                <w:lang w:val="en-US" w:eastAsia="en-US"/>
              </w:rPr>
              <w:br/>
              <w:t>• FBE mode</w:t>
            </w:r>
            <w:r w:rsidRPr="00902B35">
              <w:rPr>
                <w:rFonts w:ascii="Arial" w:eastAsia="Times New Roman" w:hAnsi="Arial" w:cs="Arial"/>
                <w:snapToGrid/>
                <w:color w:val="000000"/>
                <w:kern w:val="0"/>
                <w:sz w:val="16"/>
                <w:szCs w:val="16"/>
                <w:lang w:val="en-US" w:eastAsia="en-US"/>
              </w:rPr>
              <w:br/>
              <w:t>• Multi-channel access procedure</w:t>
            </w:r>
            <w:r w:rsidRPr="00902B35">
              <w:rPr>
                <w:rFonts w:ascii="Arial" w:eastAsia="Times New Roman" w:hAnsi="Arial" w:cs="Arial"/>
                <w:snapToGrid/>
                <w:color w:val="000000"/>
                <w:kern w:val="0"/>
                <w:sz w:val="16"/>
                <w:szCs w:val="16"/>
                <w:lang w:val="en-US" w:eastAsia="en-US"/>
              </w:rPr>
              <w:br/>
              <w:t>• Rx-assisted LBT</w:t>
            </w:r>
            <w:r w:rsidRPr="00902B35">
              <w:rPr>
                <w:rFonts w:ascii="Arial" w:eastAsia="Times New Roman" w:hAnsi="Arial" w:cs="Arial"/>
                <w:snapToGrid/>
                <w:color w:val="000000"/>
                <w:kern w:val="0"/>
                <w:sz w:val="16"/>
                <w:szCs w:val="16"/>
                <w:lang w:val="en-US" w:eastAsia="en-US"/>
              </w:rPr>
              <w:br/>
              <w:t>• Resume transmission/beam switching</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5CE2BC81" w14:textId="485EA667" w:rsidR="00EC6643" w:rsidRPr="0076673E" w:rsidRDefault="00EC6643">
      <w:pPr>
        <w:rPr>
          <w:lang w:eastAsia="en-US"/>
        </w:rPr>
      </w:pPr>
      <w:r w:rsidRPr="0076673E">
        <w:rPr>
          <w:lang w:eastAsia="en-US"/>
        </w:rPr>
        <w:t xml:space="preserve">Summary: Current support for CAT 2 LBT FFS item appears as follows. </w:t>
      </w:r>
    </w:p>
    <w:p w14:paraId="26D2059D" w14:textId="77777777" w:rsidR="008C3AD0" w:rsidRDefault="00EC6643" w:rsidP="008C3AD0">
      <w:pPr>
        <w:rPr>
          <w:rFonts w:cs="Times"/>
          <w:szCs w:val="20"/>
        </w:rPr>
      </w:pPr>
      <w:r w:rsidRPr="0076673E">
        <w:rPr>
          <w:rFonts w:cs="Times"/>
          <w:szCs w:val="20"/>
        </w:rPr>
        <w:t xml:space="preserve">For Cat 2 LBT, </w:t>
      </w:r>
    </w:p>
    <w:p w14:paraId="324715BE" w14:textId="0820490D" w:rsidR="00EC6643" w:rsidRPr="0076673E" w:rsidRDefault="00EC6643" w:rsidP="008C3AD0">
      <w:pPr>
        <w:pStyle w:val="ListParagraph"/>
        <w:numPr>
          <w:ilvl w:val="0"/>
          <w:numId w:val="17"/>
        </w:numPr>
        <w:rPr>
          <w:rFonts w:cs="Times"/>
          <w:szCs w:val="20"/>
        </w:rPr>
      </w:pPr>
      <w:r w:rsidRPr="0076673E">
        <w:rPr>
          <w:rFonts w:cs="Times"/>
          <w:szCs w:val="20"/>
        </w:rPr>
        <w:t>Alt 1: Do not introduce Cat 2 LBT for 60GHz unlicensed band operation</w:t>
      </w:r>
    </w:p>
    <w:p w14:paraId="6C19DF2E" w14:textId="21A7DEE9"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Apple, Charter, Ericsson</w:t>
      </w:r>
      <w:r w:rsidR="00DA4A27" w:rsidRPr="0076673E">
        <w:rPr>
          <w:rFonts w:cs="Times"/>
          <w:szCs w:val="20"/>
        </w:rPr>
        <w:t>, Nokia, MTK</w:t>
      </w:r>
    </w:p>
    <w:p w14:paraId="3793DAA7" w14:textId="77777777" w:rsidR="00EC6643" w:rsidRPr="0076673E" w:rsidRDefault="00EC6643" w:rsidP="00EC6643">
      <w:pPr>
        <w:pStyle w:val="ListParagraph"/>
        <w:numPr>
          <w:ilvl w:val="0"/>
          <w:numId w:val="17"/>
        </w:numPr>
        <w:kinsoku/>
        <w:adjustRightInd/>
        <w:snapToGrid w:val="0"/>
        <w:spacing w:after="0" w:line="252" w:lineRule="auto"/>
        <w:textAlignment w:val="auto"/>
        <w:rPr>
          <w:rFonts w:cs="Times"/>
          <w:szCs w:val="20"/>
        </w:rPr>
      </w:pPr>
      <w:r w:rsidRPr="0076673E">
        <w:rPr>
          <w:rFonts w:cs="Times"/>
          <w:szCs w:val="20"/>
        </w:rPr>
        <w:t>Alt 2: Introduce Cat 2 LBT for 60GHz unlicensed band operation</w:t>
      </w:r>
    </w:p>
    <w:p w14:paraId="3E3804B8" w14:textId="2ACEE3B5" w:rsidR="00EC6643" w:rsidRPr="0076673E" w:rsidRDefault="00F82BCF" w:rsidP="00EC6643">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AT&amp;T, </w:t>
      </w:r>
      <w:r w:rsidR="00EC6643" w:rsidRPr="0076673E">
        <w:rPr>
          <w:rFonts w:cs="Times"/>
          <w:szCs w:val="20"/>
        </w:rPr>
        <w:t>CAICT, FUTUREWEI, Huawei, Intel, LG</w:t>
      </w:r>
      <w:r w:rsidR="00202D03" w:rsidRPr="0076673E">
        <w:rPr>
          <w:rFonts w:cs="Times"/>
          <w:szCs w:val="20"/>
        </w:rPr>
        <w:t>E</w:t>
      </w:r>
      <w:r w:rsidR="00EC6643" w:rsidRPr="0076673E">
        <w:rPr>
          <w:rFonts w:cs="Times"/>
          <w:szCs w:val="20"/>
        </w:rPr>
        <w:t xml:space="preserve">, NEC, NEC, NTT, OPPO, Qualcomm, Samsung, </w:t>
      </w:r>
      <w:proofErr w:type="spellStart"/>
      <w:r w:rsidR="00EC6643" w:rsidRPr="0076673E">
        <w:rPr>
          <w:rFonts w:cs="Times"/>
          <w:szCs w:val="20"/>
        </w:rPr>
        <w:t>Spreadtrum</w:t>
      </w:r>
      <w:proofErr w:type="spellEnd"/>
      <w:r w:rsidR="00EC6643" w:rsidRPr="0076673E">
        <w:rPr>
          <w:rFonts w:cs="Times"/>
          <w:szCs w:val="20"/>
        </w:rPr>
        <w:t xml:space="preserve">, vivo, WILUS, ZTE, </w:t>
      </w:r>
    </w:p>
    <w:p w14:paraId="39CD7C0B" w14:textId="77777777" w:rsidR="00C35727" w:rsidRPr="00C35727" w:rsidRDefault="00C35727" w:rsidP="00C35727">
      <w:pPr>
        <w:rPr>
          <w:lang w:eastAsia="en-US"/>
        </w:rPr>
      </w:pPr>
    </w:p>
    <w:p w14:paraId="27631B82" w14:textId="4BDE1120" w:rsidR="007D6FC2" w:rsidRDefault="007D6FC2">
      <w:pPr>
        <w:rPr>
          <w:lang w:eastAsia="en-US"/>
        </w:rPr>
      </w:pPr>
      <w:r>
        <w:rPr>
          <w:lang w:eastAsia="en-US"/>
        </w:rPr>
        <w:t xml:space="preserve">Seems that there is relative majority on introducing Cat 2 LBT, though there is strong objections from multiple companies as well. </w:t>
      </w:r>
      <w:r w:rsidR="00160856">
        <w:rPr>
          <w:lang w:eastAsia="en-US"/>
        </w:rPr>
        <w:t>I would like to see if we can reach some compromise.</w:t>
      </w:r>
    </w:p>
    <w:p w14:paraId="792A58A7" w14:textId="7BA275BB" w:rsidR="0073175B" w:rsidRDefault="0073175B" w:rsidP="0073175B">
      <w:pPr>
        <w:pStyle w:val="discussionpoint"/>
      </w:pPr>
      <w:r>
        <w:t>Discussion 2.</w:t>
      </w:r>
      <w:r w:rsidR="00CF3D29">
        <w:t>5</w:t>
      </w:r>
      <w:r>
        <w:t>.1-1</w:t>
      </w:r>
    </w:p>
    <w:p w14:paraId="02CC53DB" w14:textId="75C03A94" w:rsidR="00531C16" w:rsidRDefault="007D6FC2" w:rsidP="00531C16">
      <w:pPr>
        <w:rPr>
          <w:lang w:eastAsia="en-US"/>
        </w:rPr>
      </w:pPr>
      <w:r>
        <w:rPr>
          <w:lang w:eastAsia="en-US"/>
        </w:rPr>
        <w:t>Do you</w:t>
      </w:r>
      <w:r w:rsidR="0073175B">
        <w:rPr>
          <w:lang w:eastAsia="en-US"/>
        </w:rPr>
        <w:t xml:space="preserve"> agree </w:t>
      </w:r>
      <w:r w:rsidR="00951707">
        <w:rPr>
          <w:lang w:eastAsia="en-US"/>
        </w:rPr>
        <w:t>with the following statement: F</w:t>
      </w:r>
      <w:r w:rsidR="0073175B">
        <w:rPr>
          <w:lang w:eastAsia="en-US"/>
        </w:rPr>
        <w:t>or the use case of Cat 2 LBT</w:t>
      </w:r>
      <w:r w:rsidR="00531C16">
        <w:rPr>
          <w:lang w:eastAsia="en-US"/>
        </w:rPr>
        <w:t xml:space="preserve"> identified, a Cat 4 LBT can serve the purpose as well, at the cost of longer LBT time</w:t>
      </w:r>
      <w:r w:rsidR="00F135C7">
        <w:rPr>
          <w:lang w:eastAsia="en-US"/>
        </w:rPr>
        <w:t xml:space="preserve">, and uncertainty of LBT </w:t>
      </w:r>
      <w:proofErr w:type="gramStart"/>
      <w:r w:rsidR="00F135C7">
        <w:rPr>
          <w:lang w:eastAsia="en-US"/>
        </w:rPr>
        <w:t>time</w:t>
      </w:r>
      <w:r w:rsidR="0016779B">
        <w:rPr>
          <w:lang w:eastAsia="en-US"/>
        </w:rPr>
        <w:t>.</w:t>
      </w:r>
      <w:proofErr w:type="gramEnd"/>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1A57A04D" w:rsidR="00B55F84" w:rsidRDefault="00446BB6" w:rsidP="00E00CF6">
            <w:pPr>
              <w:rPr>
                <w:lang w:eastAsia="en-US"/>
              </w:rPr>
            </w:pPr>
            <w:r>
              <w:rPr>
                <w:lang w:eastAsia="en-US"/>
              </w:rPr>
              <w:t>Nokia, NSB</w:t>
            </w:r>
          </w:p>
        </w:tc>
        <w:tc>
          <w:tcPr>
            <w:tcW w:w="6937" w:type="dxa"/>
          </w:tcPr>
          <w:p w14:paraId="4D011BC2" w14:textId="77777777" w:rsidR="00B55F84" w:rsidRDefault="00446BB6" w:rsidP="00E00CF6">
            <w:pPr>
              <w:rPr>
                <w:lang w:eastAsia="en-US"/>
              </w:rPr>
            </w:pPr>
            <w:r>
              <w:rPr>
                <w:lang w:eastAsia="en-US"/>
              </w:rPr>
              <w:t xml:space="preserve">Alt 1. Since EN 302 567 does now recognize Cat 2 LBT, we do not see a reason to introduce it. We have not seen evidence that use of Cat 2 LBT would provide benefit in </w:t>
            </w:r>
            <w:r w:rsidR="00FA14FF">
              <w:rPr>
                <w:lang w:eastAsia="en-US"/>
              </w:rPr>
              <w:t>operation at 60 GHz.</w:t>
            </w:r>
          </w:p>
          <w:p w14:paraId="7DAE4245" w14:textId="3D233440" w:rsidR="00FA14FF" w:rsidRDefault="00FA14FF" w:rsidP="00E00CF6">
            <w:pPr>
              <w:rPr>
                <w:lang w:eastAsia="en-US"/>
              </w:rPr>
            </w:pPr>
            <w:r>
              <w:rPr>
                <w:lang w:eastAsia="en-US"/>
              </w:rPr>
              <w:t>Furthermore, before making a blanket decision on introduction of Cat2 LBT, one should consider the use cases where it would be applied</w:t>
            </w:r>
            <w:r w:rsidR="00343C5E">
              <w:rPr>
                <w:lang w:eastAsia="en-US"/>
              </w:rPr>
              <w:t>, as well as which devices (gNB or UE) is concerned</w:t>
            </w:r>
            <w:r>
              <w:rPr>
                <w:lang w:eastAsia="en-US"/>
              </w:rPr>
              <w:t>. It seems different proponents of Alt 2 have very different ideas of when exactly Cat 2 LBT should be used.</w:t>
            </w:r>
          </w:p>
          <w:p w14:paraId="10C98324" w14:textId="374D4FCE" w:rsidR="00343C5E" w:rsidRDefault="00343C5E" w:rsidP="00E00CF6">
            <w:pPr>
              <w:rPr>
                <w:lang w:eastAsia="en-US"/>
              </w:rPr>
            </w:pPr>
            <w:r>
              <w:rPr>
                <w:lang w:eastAsia="en-US"/>
              </w:rPr>
              <w:t>For discussion 2.5.1-1: the LBT scheme described in 302 567 is rather Ca</w:t>
            </w:r>
            <w:r w:rsidR="003D4BF0">
              <w:rPr>
                <w:lang w:eastAsia="en-US"/>
              </w:rPr>
              <w:t>t</w:t>
            </w:r>
            <w:r>
              <w:rPr>
                <w:lang w:eastAsia="en-US"/>
              </w:rPr>
              <w:t>3 than Cat4 , as there is no CWS adjustment.</w:t>
            </w:r>
            <w:r w:rsidR="003D4BF0">
              <w:rPr>
                <w:lang w:eastAsia="en-US"/>
              </w:rPr>
              <w:t xml:space="preserve"> The comparison between Cat3 and Ca2 depends on the specific use case.</w:t>
            </w:r>
          </w:p>
        </w:tc>
      </w:tr>
      <w:tr w:rsidR="00B55F84" w14:paraId="33ACB416" w14:textId="77777777" w:rsidTr="00E00CF6">
        <w:tc>
          <w:tcPr>
            <w:tcW w:w="2425" w:type="dxa"/>
          </w:tcPr>
          <w:p w14:paraId="5005D9D6" w14:textId="3DA0D8DB" w:rsidR="00B55F84" w:rsidRDefault="001C46AA" w:rsidP="00E00CF6">
            <w:pPr>
              <w:rPr>
                <w:lang w:eastAsia="en-US"/>
              </w:rPr>
            </w:pPr>
            <w:r>
              <w:rPr>
                <w:lang w:eastAsia="en-US"/>
              </w:rPr>
              <w:t>Charter Communications</w:t>
            </w:r>
          </w:p>
        </w:tc>
        <w:tc>
          <w:tcPr>
            <w:tcW w:w="6937" w:type="dxa"/>
          </w:tcPr>
          <w:p w14:paraId="0B82CADA" w14:textId="7BE9BDBF" w:rsidR="00B55F84" w:rsidRDefault="001C46AA" w:rsidP="00E00CF6">
            <w:pPr>
              <w:rPr>
                <w:lang w:eastAsia="en-US"/>
              </w:rPr>
            </w:pPr>
            <w:r>
              <w:rPr>
                <w:lang w:eastAsia="en-US"/>
              </w:rPr>
              <w:t>Alt 1. The principles of sub-7 GHz NR-U do not apply here.</w:t>
            </w:r>
          </w:p>
        </w:tc>
      </w:tr>
      <w:tr w:rsidR="00631AF9" w14:paraId="5B77C01D" w14:textId="77777777" w:rsidTr="00E00CF6">
        <w:tc>
          <w:tcPr>
            <w:tcW w:w="2425" w:type="dxa"/>
          </w:tcPr>
          <w:p w14:paraId="3EE5E99E" w14:textId="58D4BF5D" w:rsidR="00631AF9" w:rsidRDefault="00631AF9" w:rsidP="00631AF9">
            <w:pPr>
              <w:rPr>
                <w:lang w:eastAsia="en-US"/>
              </w:rPr>
            </w:pPr>
            <w:r w:rsidRPr="00C85619">
              <w:rPr>
                <w:rFonts w:eastAsia="SimSun"/>
                <w:lang w:val="en-US" w:eastAsia="zh-CN"/>
              </w:rPr>
              <w:lastRenderedPageBreak/>
              <w:t>Lenovo, Motorola Mobility</w:t>
            </w:r>
          </w:p>
        </w:tc>
        <w:tc>
          <w:tcPr>
            <w:tcW w:w="6937" w:type="dxa"/>
          </w:tcPr>
          <w:p w14:paraId="74BE2C06" w14:textId="546CFD18" w:rsidR="00631AF9" w:rsidRPr="00C85619" w:rsidRDefault="00631AF9" w:rsidP="00631AF9">
            <w:pPr>
              <w:rPr>
                <w:lang w:eastAsia="zh-CN"/>
              </w:rPr>
            </w:pPr>
            <w:r w:rsidRPr="00C85619">
              <w:rPr>
                <w:lang w:eastAsia="zh-CN"/>
              </w:rPr>
              <w:t xml:space="preserve">We do not see what this statement is supposed to achieve. </w:t>
            </w:r>
            <w:r w:rsidR="00CE663A" w:rsidRPr="00C85619">
              <w:rPr>
                <w:lang w:eastAsia="zh-CN"/>
              </w:rPr>
              <w:t>Generally,</w:t>
            </w:r>
            <w:r w:rsidRPr="00C85619">
              <w:rPr>
                <w:lang w:eastAsia="zh-CN"/>
              </w:rPr>
              <w:t xml:space="preserve"> a successful long CCA implies that the channel would have sensed as idle even for a shorter period. But it doesn't serve the purpose of having to sense the channel for only a reasonably small period.</w:t>
            </w:r>
          </w:p>
          <w:p w14:paraId="3EABC8D5" w14:textId="77777777" w:rsidR="00631AF9" w:rsidRPr="00C85619" w:rsidRDefault="00631AF9" w:rsidP="00631AF9">
            <w:pPr>
              <w:rPr>
                <w:rFonts w:eastAsia="SimSun"/>
                <w:lang w:val="en-US" w:eastAsia="zh-CN"/>
              </w:rPr>
            </w:pPr>
            <w:r w:rsidRPr="00C85619">
              <w:rPr>
                <w:rFonts w:eastAsia="SimSun"/>
                <w:lang w:val="en-US" w:eastAsia="zh-CN"/>
              </w:rPr>
              <w:t>Support Alt 2 and it is applicable to use cases of COT sharing, in case of receiver assistance, beam switching within COT with TDM</w:t>
            </w:r>
          </w:p>
          <w:p w14:paraId="15403681" w14:textId="77777777" w:rsidR="00631AF9" w:rsidRDefault="00631AF9" w:rsidP="00631AF9">
            <w:pPr>
              <w:rPr>
                <w:lang w:eastAsia="en-US"/>
              </w:rPr>
            </w:pPr>
          </w:p>
        </w:tc>
      </w:tr>
    </w:tbl>
    <w:p w14:paraId="59D0C3F3" w14:textId="77777777" w:rsidR="00B85A94" w:rsidRDefault="00B85A94" w:rsidP="00B85A94"/>
    <w:p w14:paraId="6714D7D0" w14:textId="77777777" w:rsidR="00B85A94" w:rsidRDefault="00B85A94" w:rsidP="00B85A94"/>
    <w:p w14:paraId="30416040" w14:textId="13D6DEF0" w:rsidR="00951707" w:rsidRDefault="00951707" w:rsidP="00951707">
      <w:pPr>
        <w:pStyle w:val="discussionpoint"/>
      </w:pPr>
      <w:r>
        <w:t>Discussion 2.</w:t>
      </w:r>
      <w:r w:rsidR="00CF3D29">
        <w:t>5</w:t>
      </w:r>
      <w:r>
        <w:t>.1-2</w:t>
      </w:r>
    </w:p>
    <w:p w14:paraId="571650DD" w14:textId="67EB274F" w:rsidR="00BA0685" w:rsidRPr="00BA0685" w:rsidRDefault="0016779B" w:rsidP="00BA0685">
      <w:pPr>
        <w:rPr>
          <w:lang w:eastAsia="en-US"/>
        </w:rPr>
      </w:pPr>
      <w:r>
        <w:rPr>
          <w:lang w:eastAsia="en-US"/>
        </w:rPr>
        <w:t xml:space="preserve">Do you agree with the following </w:t>
      </w:r>
      <w:proofErr w:type="gramStart"/>
      <w:r>
        <w:rPr>
          <w:lang w:eastAsia="en-US"/>
        </w:rPr>
        <w:t>compromise:</w:t>
      </w:r>
      <w:proofErr w:type="gramEnd"/>
    </w:p>
    <w:p w14:paraId="6E99B5C5" w14:textId="5205B5E3" w:rsidR="00DB43E6" w:rsidRPr="00DB43E6" w:rsidRDefault="0016779B" w:rsidP="00DB43E6">
      <w:pPr>
        <w:pStyle w:val="ListParagraph"/>
        <w:numPr>
          <w:ilvl w:val="0"/>
          <w:numId w:val="17"/>
        </w:numPr>
        <w:rPr>
          <w:lang w:eastAsia="en-US"/>
        </w:rPr>
      </w:pPr>
      <w:r>
        <w:rPr>
          <w:lang w:eastAsia="en-US"/>
        </w:rPr>
        <w:t xml:space="preserve">Alt 3: Instead of introducing Cat 2 LBT, </w:t>
      </w:r>
      <w:r w:rsidR="00D15C1F">
        <w:rPr>
          <w:lang w:eastAsia="en-US"/>
        </w:rPr>
        <w:t xml:space="preserve">a Cat 4 LBT with fixed counter </w:t>
      </w:r>
      <w:r w:rsidR="0014448C">
        <w:rPr>
          <w:lang w:eastAsia="en-US"/>
        </w:rPr>
        <w:t xml:space="preserve">(instead of randomly from 0 to 3) </w:t>
      </w:r>
      <w:r w:rsidR="00D15C1F">
        <w:rPr>
          <w:lang w:eastAsia="en-US"/>
        </w:rPr>
        <w:t>can be used for proposed use cases for Cat 2 LBT</w:t>
      </w:r>
    </w:p>
    <w:p w14:paraId="51A16A7A" w14:textId="11E55EA3" w:rsidR="00452EC8" w:rsidRDefault="00452EC8" w:rsidP="00452EC8">
      <w:pPr>
        <w:pStyle w:val="ListParagraph"/>
        <w:numPr>
          <w:ilvl w:val="1"/>
          <w:numId w:val="1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14448C" w14:paraId="3D1378D8" w14:textId="77777777" w:rsidTr="0014448C">
        <w:tc>
          <w:tcPr>
            <w:tcW w:w="2425" w:type="dxa"/>
          </w:tcPr>
          <w:p w14:paraId="7A930C75" w14:textId="77777777" w:rsidR="0014448C" w:rsidRDefault="0014448C" w:rsidP="0014448C">
            <w:pPr>
              <w:rPr>
                <w:lang w:eastAsia="en-US"/>
              </w:rPr>
            </w:pPr>
            <w:r>
              <w:rPr>
                <w:lang w:eastAsia="en-US"/>
              </w:rPr>
              <w:t>Company</w:t>
            </w:r>
          </w:p>
        </w:tc>
        <w:tc>
          <w:tcPr>
            <w:tcW w:w="6937" w:type="dxa"/>
          </w:tcPr>
          <w:p w14:paraId="7651D98A" w14:textId="77777777" w:rsidR="0014448C" w:rsidRDefault="0014448C" w:rsidP="0014448C">
            <w:pPr>
              <w:rPr>
                <w:lang w:eastAsia="en-US"/>
              </w:rPr>
            </w:pPr>
            <w:r>
              <w:rPr>
                <w:lang w:eastAsia="en-US"/>
              </w:rPr>
              <w:t>View</w:t>
            </w:r>
          </w:p>
        </w:tc>
      </w:tr>
      <w:tr w:rsidR="0014448C" w14:paraId="2E9689C9" w14:textId="77777777" w:rsidTr="0014448C">
        <w:tc>
          <w:tcPr>
            <w:tcW w:w="2425" w:type="dxa"/>
          </w:tcPr>
          <w:p w14:paraId="2F0FDE19" w14:textId="2F49963D" w:rsidR="0014448C" w:rsidRDefault="00FA14FF" w:rsidP="0014448C">
            <w:pPr>
              <w:rPr>
                <w:lang w:eastAsia="en-US"/>
              </w:rPr>
            </w:pPr>
            <w:r>
              <w:rPr>
                <w:lang w:eastAsia="en-US"/>
              </w:rPr>
              <w:t>Nokia, NSB</w:t>
            </w:r>
          </w:p>
        </w:tc>
        <w:tc>
          <w:tcPr>
            <w:tcW w:w="6937" w:type="dxa"/>
          </w:tcPr>
          <w:p w14:paraId="0EC82094" w14:textId="42B710EB" w:rsidR="0014448C" w:rsidRDefault="003D4BF0" w:rsidP="0014448C">
            <w:pPr>
              <w:rPr>
                <w:lang w:eastAsia="en-US"/>
              </w:rPr>
            </w:pPr>
            <w:r>
              <w:rPr>
                <w:lang w:eastAsia="en-US"/>
              </w:rPr>
              <w:t xml:space="preserve">According </w:t>
            </w:r>
            <w:r w:rsidR="00FA14FF">
              <w:rPr>
                <w:lang w:eastAsia="en-US"/>
              </w:rPr>
              <w:t>to EN 302 567, size of the contention window shall be at least 3. Hence Alt 3 is not in line with the harmonized standard.</w:t>
            </w:r>
          </w:p>
        </w:tc>
      </w:tr>
      <w:tr w:rsidR="007810C1" w14:paraId="3A2BE8ED" w14:textId="77777777" w:rsidTr="0014448C">
        <w:tc>
          <w:tcPr>
            <w:tcW w:w="2425" w:type="dxa"/>
          </w:tcPr>
          <w:p w14:paraId="6030AA73" w14:textId="24760AD8" w:rsidR="007810C1" w:rsidRDefault="007810C1" w:rsidP="007810C1">
            <w:pPr>
              <w:rPr>
                <w:lang w:eastAsia="en-US"/>
              </w:rPr>
            </w:pPr>
            <w:r w:rsidRPr="008508C9">
              <w:rPr>
                <w:lang w:eastAsia="en-US"/>
              </w:rPr>
              <w:t>Lenovo, Motorola Mobility</w:t>
            </w:r>
          </w:p>
        </w:tc>
        <w:tc>
          <w:tcPr>
            <w:tcW w:w="6937" w:type="dxa"/>
          </w:tcPr>
          <w:p w14:paraId="4607F417" w14:textId="5F8AC806" w:rsidR="007810C1" w:rsidRDefault="007810C1" w:rsidP="007810C1">
            <w:pPr>
              <w:rPr>
                <w:lang w:eastAsia="en-US"/>
              </w:rPr>
            </w:pPr>
            <w:r w:rsidRPr="008508C9">
              <w:rPr>
                <w:lang w:eastAsia="en-US"/>
              </w:rPr>
              <w:t>No, we do not agree</w:t>
            </w:r>
          </w:p>
        </w:tc>
      </w:tr>
    </w:tbl>
    <w:p w14:paraId="0EE57D2D" w14:textId="77777777" w:rsidR="00EC6643" w:rsidRDefault="00EC664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241455" w14:paraId="3A533336" w14:textId="77777777" w:rsidTr="006673FF">
        <w:tc>
          <w:tcPr>
            <w:tcW w:w="1705" w:type="dxa"/>
          </w:tcPr>
          <w:p w14:paraId="44368D3C" w14:textId="77777777" w:rsidR="00784543" w:rsidRPr="00241455" w:rsidRDefault="00784543" w:rsidP="00922B88">
            <w:pPr>
              <w:jc w:val="left"/>
              <w:rPr>
                <w:b/>
                <w:szCs w:val="20"/>
              </w:rPr>
            </w:pPr>
            <w:r w:rsidRPr="00241455">
              <w:rPr>
                <w:b/>
                <w:szCs w:val="20"/>
              </w:rPr>
              <w:t>Company</w:t>
            </w:r>
          </w:p>
        </w:tc>
        <w:tc>
          <w:tcPr>
            <w:tcW w:w="765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315619" w:rsidRPr="00315619" w14:paraId="7243F5A6" w14:textId="77777777" w:rsidTr="006673FF">
        <w:trPr>
          <w:trHeight w:val="1785"/>
        </w:trPr>
        <w:tc>
          <w:tcPr>
            <w:tcW w:w="1705" w:type="dxa"/>
            <w:hideMark/>
          </w:tcPr>
          <w:p w14:paraId="324AF1DE"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AT&amp;T</w:t>
            </w:r>
          </w:p>
        </w:tc>
        <w:tc>
          <w:tcPr>
            <w:tcW w:w="7657" w:type="dxa"/>
            <w:hideMark/>
          </w:tcPr>
          <w:p w14:paraId="002DA5F2"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 </w:t>
            </w:r>
            <w:r w:rsidRPr="00315619">
              <w:rPr>
                <w:rFonts w:ascii="Calibri" w:eastAsia="Times New Roman" w:hAnsi="Calibri" w:cs="Calibri"/>
                <w:snapToGrid/>
                <w:color w:val="000000"/>
                <w:kern w:val="0"/>
                <w:szCs w:val="20"/>
                <w:lang w:val="en-US" w:eastAsia="en-US"/>
              </w:rPr>
              <w:br/>
              <w:t xml:space="preserve">• Receiver assistance in Rel. 17 is limited to measurement enhancements </w:t>
            </w:r>
            <w:r w:rsidRPr="00315619">
              <w:rPr>
                <w:rFonts w:ascii="Calibri" w:eastAsia="Times New Roman" w:hAnsi="Calibri" w:cs="Calibri"/>
                <w:snapToGrid/>
                <w:color w:val="000000"/>
                <w:kern w:val="0"/>
                <w:szCs w:val="20"/>
                <w:lang w:val="en-US" w:eastAsia="en-US"/>
              </w:rPr>
              <w:br/>
              <w:t xml:space="preserve">• Message based schemes similar to RTS/CTS </w:t>
            </w:r>
            <w:proofErr w:type="spellStart"/>
            <w:r w:rsidRPr="00315619">
              <w:rPr>
                <w:rFonts w:ascii="Calibri" w:eastAsia="Times New Roman" w:hAnsi="Calibri" w:cs="Calibri"/>
                <w:snapToGrid/>
                <w:color w:val="000000"/>
                <w:kern w:val="0"/>
                <w:szCs w:val="20"/>
                <w:lang w:val="en-US" w:eastAsia="en-US"/>
              </w:rPr>
              <w:t>signalling</w:t>
            </w:r>
            <w:proofErr w:type="spellEnd"/>
            <w:r w:rsidRPr="00315619">
              <w:rPr>
                <w:rFonts w:ascii="Calibri" w:eastAsia="Times New Roman" w:hAnsi="Calibri" w:cs="Calibri"/>
                <w:snapToGrid/>
                <w:color w:val="000000"/>
                <w:kern w:val="0"/>
                <w:szCs w:val="20"/>
                <w:lang w:val="en-US" w:eastAsia="en-US"/>
              </w:rPr>
              <w:t xml:space="preserve"> can be addressed in a later release targeting Class B scenarios </w:t>
            </w:r>
            <w:r w:rsidRPr="00315619">
              <w:rPr>
                <w:rFonts w:ascii="Calibri" w:eastAsia="Times New Roman" w:hAnsi="Calibri" w:cs="Calibri"/>
                <w:snapToGrid/>
                <w:color w:val="000000"/>
                <w:kern w:val="0"/>
                <w:szCs w:val="20"/>
                <w:lang w:val="en-US" w:eastAsia="en-US"/>
              </w:rPr>
              <w:br/>
              <w:t xml:space="preserve">• Hand shaking is not supported </w:t>
            </w:r>
            <w:r w:rsidRPr="00315619">
              <w:rPr>
                <w:rFonts w:ascii="Calibri" w:eastAsia="Times New Roman" w:hAnsi="Calibri" w:cs="Calibri"/>
                <w:snapToGrid/>
                <w:color w:val="000000"/>
                <w:kern w:val="0"/>
                <w:szCs w:val="20"/>
                <w:lang w:val="en-US" w:eastAsia="en-US"/>
              </w:rPr>
              <w:br/>
              <w:t>• Transmission should be allowed before the receiver assistance is received</w:t>
            </w:r>
            <w:r w:rsidRPr="00315619">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sidRPr="00315619">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315619" w:rsidRPr="00315619" w14:paraId="2369207C" w14:textId="77777777" w:rsidTr="006673FF">
        <w:trPr>
          <w:trHeight w:val="255"/>
        </w:trPr>
        <w:tc>
          <w:tcPr>
            <w:tcW w:w="1705" w:type="dxa"/>
            <w:hideMark/>
          </w:tcPr>
          <w:p w14:paraId="3433DF1D"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CATT</w:t>
            </w:r>
          </w:p>
        </w:tc>
        <w:tc>
          <w:tcPr>
            <w:tcW w:w="7657" w:type="dxa"/>
            <w:noWrap/>
            <w:hideMark/>
          </w:tcPr>
          <w:p w14:paraId="45031C7F"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15</w:t>
            </w:r>
            <w:r w:rsidRPr="00315619">
              <w:rPr>
                <w:rFonts w:ascii="SimSun" w:eastAsia="SimSun" w:hAnsi="SimSun" w:cs="Arial" w:hint="eastAsia"/>
                <w:snapToGrid/>
                <w:color w:val="000000"/>
                <w:kern w:val="0"/>
                <w:sz w:val="16"/>
                <w:szCs w:val="16"/>
                <w:lang w:val="en-US" w:eastAsia="en-US"/>
              </w:rPr>
              <w:t>：</w:t>
            </w:r>
            <w:r w:rsidRPr="00315619">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11915" w:rsidRPr="00315619" w14:paraId="05D53392" w14:textId="77777777" w:rsidTr="006673FF">
        <w:trPr>
          <w:trHeight w:val="1195"/>
        </w:trPr>
        <w:tc>
          <w:tcPr>
            <w:tcW w:w="1705" w:type="dxa"/>
            <w:hideMark/>
          </w:tcPr>
          <w:p w14:paraId="1310018D" w14:textId="77777777" w:rsidR="00A11915" w:rsidRPr="00315619" w:rsidRDefault="00A11915"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lastRenderedPageBreak/>
              <w:t>Convida</w:t>
            </w:r>
            <w:proofErr w:type="spellEnd"/>
            <w:r w:rsidRPr="00315619">
              <w:rPr>
                <w:rFonts w:ascii="Calibri" w:eastAsia="Times New Roman" w:hAnsi="Calibri" w:cs="Calibri"/>
                <w:snapToGrid/>
                <w:color w:val="000000"/>
                <w:kern w:val="0"/>
                <w:szCs w:val="20"/>
                <w:lang w:val="en-US" w:eastAsia="en-US"/>
              </w:rPr>
              <w:t xml:space="preserve"> Wireless</w:t>
            </w:r>
          </w:p>
        </w:tc>
        <w:tc>
          <w:tcPr>
            <w:tcW w:w="7657" w:type="dxa"/>
            <w:noWrap/>
            <w:hideMark/>
          </w:tcPr>
          <w:p w14:paraId="530D2902"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EB098B"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68184328" w14:textId="65D9EED6" w:rsidR="00A11915" w:rsidRPr="00315619" w:rsidRDefault="00A11915"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sidRPr="00315619">
              <w:rPr>
                <w:rFonts w:ascii="Arial" w:eastAsia="Times New Roman" w:hAnsi="Arial" w:cs="Arial"/>
                <w:snapToGrid/>
                <w:color w:val="000000"/>
                <w:kern w:val="0"/>
                <w:sz w:val="16"/>
                <w:szCs w:val="16"/>
                <w:lang w:val="en-US" w:eastAsia="en-US"/>
              </w:rPr>
              <w:t>eCCA</w:t>
            </w:r>
            <w:proofErr w:type="spellEnd"/>
            <w:r w:rsidRPr="00315619">
              <w:rPr>
                <w:rFonts w:ascii="Arial" w:eastAsia="Times New Roman" w:hAnsi="Arial" w:cs="Arial"/>
                <w:snapToGrid/>
                <w:color w:val="000000"/>
                <w:kern w:val="0"/>
                <w:sz w:val="16"/>
                <w:szCs w:val="16"/>
                <w:lang w:val="en-US" w:eastAsia="en-US"/>
              </w:rPr>
              <w:t xml:space="preserve"> or Cat2 LBT.</w:t>
            </w:r>
          </w:p>
        </w:tc>
      </w:tr>
      <w:tr w:rsidR="00923B6D" w:rsidRPr="00315619" w14:paraId="19070294" w14:textId="77777777" w:rsidTr="006673FF">
        <w:trPr>
          <w:trHeight w:val="4639"/>
        </w:trPr>
        <w:tc>
          <w:tcPr>
            <w:tcW w:w="1705" w:type="dxa"/>
            <w:hideMark/>
          </w:tcPr>
          <w:p w14:paraId="6FF934F7"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Ericsson</w:t>
            </w:r>
          </w:p>
        </w:tc>
        <w:tc>
          <w:tcPr>
            <w:tcW w:w="7657" w:type="dxa"/>
            <w:hideMark/>
          </w:tcPr>
          <w:p w14:paraId="342E8CB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8D8C9C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FC0CE5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2B81E7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C76A78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F05EB7E"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1280782"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Do not support receiver assisted LBT (Alt-3) in Rel-17.</w:t>
            </w:r>
          </w:p>
          <w:p w14:paraId="47B4CBA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7DF6E10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671DBB8" w14:textId="450D194B"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p>
        </w:tc>
      </w:tr>
      <w:tr w:rsidR="00315619" w:rsidRPr="00315619" w14:paraId="5191516D" w14:textId="77777777" w:rsidTr="006673FF">
        <w:trPr>
          <w:trHeight w:val="510"/>
        </w:trPr>
        <w:tc>
          <w:tcPr>
            <w:tcW w:w="1705" w:type="dxa"/>
            <w:hideMark/>
          </w:tcPr>
          <w:p w14:paraId="1466EDA3"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Fujitsu</w:t>
            </w:r>
          </w:p>
        </w:tc>
        <w:tc>
          <w:tcPr>
            <w:tcW w:w="7657" w:type="dxa"/>
            <w:hideMark/>
          </w:tcPr>
          <w:p w14:paraId="4BB749A6"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923B6D" w:rsidRPr="00315619" w14:paraId="5393D0CC" w14:textId="77777777" w:rsidTr="006673FF">
        <w:trPr>
          <w:trHeight w:val="510"/>
        </w:trPr>
        <w:tc>
          <w:tcPr>
            <w:tcW w:w="1705" w:type="dxa"/>
            <w:hideMark/>
          </w:tcPr>
          <w:p w14:paraId="4EEDA08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FUTUREWEI</w:t>
            </w:r>
          </w:p>
        </w:tc>
        <w:tc>
          <w:tcPr>
            <w:tcW w:w="7657" w:type="dxa"/>
            <w:vMerge w:val="restart"/>
            <w:hideMark/>
          </w:tcPr>
          <w:p w14:paraId="4EE8347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0D355F40" w14:textId="3D322D0C"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923B6D" w:rsidRPr="00315619" w14:paraId="4050688C" w14:textId="77777777" w:rsidTr="006673FF">
        <w:trPr>
          <w:trHeight w:val="765"/>
        </w:trPr>
        <w:tc>
          <w:tcPr>
            <w:tcW w:w="1705" w:type="dxa"/>
            <w:hideMark/>
          </w:tcPr>
          <w:p w14:paraId="68BE04F0" w14:textId="4690F3DA"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hideMark/>
          </w:tcPr>
          <w:p w14:paraId="5CD05B6E" w14:textId="4DC99CA1"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923B6D" w:rsidRPr="00315619" w14:paraId="3C5E05BE" w14:textId="77777777" w:rsidTr="006673FF">
        <w:trPr>
          <w:trHeight w:val="2960"/>
        </w:trPr>
        <w:tc>
          <w:tcPr>
            <w:tcW w:w="1705" w:type="dxa"/>
            <w:hideMark/>
          </w:tcPr>
          <w:p w14:paraId="67C797AD"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Huawei </w:t>
            </w:r>
            <w:proofErr w:type="spellStart"/>
            <w:r w:rsidRPr="00315619">
              <w:rPr>
                <w:rFonts w:ascii="Calibri" w:eastAsia="Times New Roman" w:hAnsi="Calibri" w:cs="Calibri"/>
                <w:snapToGrid/>
                <w:color w:val="000000"/>
                <w:kern w:val="0"/>
                <w:szCs w:val="20"/>
                <w:lang w:val="en-US" w:eastAsia="en-US"/>
              </w:rPr>
              <w:t>HiSilicon</w:t>
            </w:r>
            <w:proofErr w:type="spellEnd"/>
          </w:p>
        </w:tc>
        <w:tc>
          <w:tcPr>
            <w:tcW w:w="7657" w:type="dxa"/>
            <w:hideMark/>
          </w:tcPr>
          <w:p w14:paraId="53D0522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4</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79ED151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20</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74EC23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sidRPr="00315619">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6F12B95D" w14:textId="437C7325"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w:t>
            </w:r>
          </w:p>
        </w:tc>
      </w:tr>
      <w:tr w:rsidR="00315619" w:rsidRPr="00315619" w14:paraId="65E18918" w14:textId="77777777" w:rsidTr="006673FF">
        <w:trPr>
          <w:trHeight w:val="255"/>
        </w:trPr>
        <w:tc>
          <w:tcPr>
            <w:tcW w:w="1705" w:type="dxa"/>
            <w:hideMark/>
          </w:tcPr>
          <w:p w14:paraId="3F0DFEBC"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Intel Corporation</w:t>
            </w:r>
          </w:p>
        </w:tc>
        <w:tc>
          <w:tcPr>
            <w:tcW w:w="7657" w:type="dxa"/>
            <w:noWrap/>
            <w:hideMark/>
          </w:tcPr>
          <w:p w14:paraId="16F23B81"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923B6D" w:rsidRPr="00315619" w14:paraId="772BC85A" w14:textId="77777777" w:rsidTr="006673FF">
        <w:trPr>
          <w:trHeight w:val="920"/>
        </w:trPr>
        <w:tc>
          <w:tcPr>
            <w:tcW w:w="1705" w:type="dxa"/>
            <w:hideMark/>
          </w:tcPr>
          <w:p w14:paraId="185557A1"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InterDigital</w:t>
            </w:r>
            <w:proofErr w:type="spellEnd"/>
            <w:r w:rsidRPr="00315619">
              <w:rPr>
                <w:rFonts w:ascii="Calibri" w:eastAsia="Times New Roman" w:hAnsi="Calibri" w:cs="Calibri"/>
                <w:snapToGrid/>
                <w:color w:val="000000"/>
                <w:kern w:val="0"/>
                <w:szCs w:val="20"/>
                <w:lang w:val="en-US" w:eastAsia="en-US"/>
              </w:rPr>
              <w:t xml:space="preserve"> Inc.</w:t>
            </w:r>
          </w:p>
        </w:tc>
        <w:tc>
          <w:tcPr>
            <w:tcW w:w="7657" w:type="dxa"/>
            <w:noWrap/>
            <w:hideMark/>
          </w:tcPr>
          <w:p w14:paraId="76756E0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Receiver based directional LBT is supported.</w:t>
            </w:r>
          </w:p>
          <w:p w14:paraId="120A1BF8"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1D0F8346" w14:textId="28DFB975"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923B6D" w:rsidRPr="00315619" w14:paraId="721C019F" w14:textId="77777777" w:rsidTr="006673FF">
        <w:trPr>
          <w:trHeight w:val="5626"/>
        </w:trPr>
        <w:tc>
          <w:tcPr>
            <w:tcW w:w="1705" w:type="dxa"/>
            <w:hideMark/>
          </w:tcPr>
          <w:p w14:paraId="082ED96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Lenovo Motorola Mobility</w:t>
            </w:r>
          </w:p>
        </w:tc>
        <w:tc>
          <w:tcPr>
            <w:tcW w:w="7657" w:type="dxa"/>
            <w:noWrap/>
            <w:hideMark/>
          </w:tcPr>
          <w:p w14:paraId="1FE30407"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631E562F"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1DDD3A85"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B1AB3F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5A76042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sidRPr="00315619">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8564EDC" w14:textId="7C8A6A0A"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sidRPr="00315619">
              <w:rPr>
                <w:rFonts w:ascii="Calibri" w:eastAsia="Times New Roman" w:hAnsi="Calibri" w:cs="Calibri"/>
                <w:snapToGrid/>
                <w:color w:val="000000"/>
                <w:kern w:val="0"/>
                <w:szCs w:val="20"/>
                <w:lang w:val="en-US" w:eastAsia="en-US"/>
              </w:rPr>
              <w:t>eCCA</w:t>
            </w:r>
            <w:proofErr w:type="spellEnd"/>
            <w:r w:rsidRPr="00315619">
              <w:rPr>
                <w:rFonts w:ascii="Calibri" w:eastAsia="Times New Roman" w:hAnsi="Calibri" w:cs="Calibri"/>
                <w:snapToGrid/>
                <w:color w:val="000000"/>
                <w:kern w:val="0"/>
                <w:szCs w:val="20"/>
                <w:lang w:val="en-US" w:eastAsia="en-US"/>
              </w:rPr>
              <w:t xml:space="preserve"> should be supported as follows:</w:t>
            </w:r>
            <w:r w:rsidRPr="00315619">
              <w:rPr>
                <w:rFonts w:ascii="Calibri" w:eastAsia="Times New Roman" w:hAnsi="Calibri" w:cs="Calibri"/>
                <w:snapToGrid/>
                <w:color w:val="000000"/>
                <w:kern w:val="0"/>
                <w:szCs w:val="20"/>
                <w:lang w:val="en-US" w:eastAsia="en-US"/>
              </w:rPr>
              <w:br/>
              <w:t>- Signaling mechanism similar to RTS/CTS should be considered for receiver assistance</w:t>
            </w:r>
            <w:r w:rsidRPr="00315619">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673FF" w:rsidRPr="00315619" w14:paraId="7E996EA1" w14:textId="77777777" w:rsidTr="006673FF">
        <w:trPr>
          <w:trHeight w:val="255"/>
        </w:trPr>
        <w:tc>
          <w:tcPr>
            <w:tcW w:w="1705" w:type="dxa"/>
          </w:tcPr>
          <w:p w14:paraId="37E17F02" w14:textId="22FFFFAC"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60D24B23" w14:textId="5FC36B0E"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673FF">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673FF" w:rsidRPr="00315619" w14:paraId="3AD81284" w14:textId="77777777" w:rsidTr="006673FF">
        <w:trPr>
          <w:trHeight w:val="255"/>
        </w:trPr>
        <w:tc>
          <w:tcPr>
            <w:tcW w:w="1705" w:type="dxa"/>
            <w:hideMark/>
          </w:tcPr>
          <w:p w14:paraId="38133E3E"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MediaTek Inc.</w:t>
            </w:r>
          </w:p>
        </w:tc>
        <w:tc>
          <w:tcPr>
            <w:tcW w:w="7657" w:type="dxa"/>
            <w:noWrap/>
            <w:hideMark/>
          </w:tcPr>
          <w:p w14:paraId="5547B42D"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45455" w:rsidRPr="00315619" w14:paraId="2BD004F7" w14:textId="77777777" w:rsidTr="005D01F3">
        <w:trPr>
          <w:trHeight w:val="2207"/>
        </w:trPr>
        <w:tc>
          <w:tcPr>
            <w:tcW w:w="1705" w:type="dxa"/>
            <w:hideMark/>
          </w:tcPr>
          <w:p w14:paraId="0E4B289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Nokia </w:t>
            </w:r>
            <w:proofErr w:type="spellStart"/>
            <w:r w:rsidRPr="00315619">
              <w:rPr>
                <w:rFonts w:ascii="Calibri" w:eastAsia="Times New Roman" w:hAnsi="Calibri" w:cs="Calibri"/>
                <w:snapToGrid/>
                <w:color w:val="000000"/>
                <w:kern w:val="0"/>
                <w:szCs w:val="20"/>
                <w:lang w:val="en-US" w:eastAsia="en-US"/>
              </w:rPr>
              <w:t>Nokia</w:t>
            </w:r>
            <w:proofErr w:type="spellEnd"/>
            <w:r w:rsidRPr="00315619">
              <w:rPr>
                <w:rFonts w:ascii="Calibri" w:eastAsia="Times New Roman" w:hAnsi="Calibri" w:cs="Calibri"/>
                <w:snapToGrid/>
                <w:color w:val="000000"/>
                <w:kern w:val="0"/>
                <w:szCs w:val="20"/>
                <w:lang w:val="en-US" w:eastAsia="en-US"/>
              </w:rPr>
              <w:t xml:space="preserve"> Shanghai Bell</w:t>
            </w:r>
          </w:p>
        </w:tc>
        <w:tc>
          <w:tcPr>
            <w:tcW w:w="7657" w:type="dxa"/>
            <w:hideMark/>
          </w:tcPr>
          <w:p w14:paraId="06F4EA7F"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CD4C6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30: Wait for the URLLC discussion to conclude on aperiodic CSI on PUCCH feature.</w:t>
            </w:r>
          </w:p>
          <w:p w14:paraId="09CE32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4672253E"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746041FA" w14:textId="240B8F98" w:rsidR="00645455" w:rsidRPr="00315619" w:rsidRDefault="00645455"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33: Rx assistance should not be limited to the beginning of COT only.</w:t>
            </w:r>
          </w:p>
        </w:tc>
      </w:tr>
      <w:tr w:rsidR="006673FF" w:rsidRPr="00315619" w14:paraId="247DB52B" w14:textId="77777777" w:rsidTr="006673FF">
        <w:trPr>
          <w:trHeight w:val="1020"/>
        </w:trPr>
        <w:tc>
          <w:tcPr>
            <w:tcW w:w="1705" w:type="dxa"/>
            <w:hideMark/>
          </w:tcPr>
          <w:p w14:paraId="3B36F1DC"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NTT DOCOMO INC.</w:t>
            </w:r>
          </w:p>
        </w:tc>
        <w:tc>
          <w:tcPr>
            <w:tcW w:w="7657" w:type="dxa"/>
            <w:hideMark/>
          </w:tcPr>
          <w:p w14:paraId="45E95C1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sidRPr="00315619">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sidRPr="00315619">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673FF" w:rsidRPr="00315619" w14:paraId="2C3CD79D" w14:textId="77777777" w:rsidTr="006673FF">
        <w:trPr>
          <w:trHeight w:val="255"/>
        </w:trPr>
        <w:tc>
          <w:tcPr>
            <w:tcW w:w="1705" w:type="dxa"/>
            <w:hideMark/>
          </w:tcPr>
          <w:p w14:paraId="059C06E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OPPO</w:t>
            </w:r>
          </w:p>
        </w:tc>
        <w:tc>
          <w:tcPr>
            <w:tcW w:w="7657" w:type="dxa"/>
            <w:noWrap/>
            <w:hideMark/>
          </w:tcPr>
          <w:p w14:paraId="4DC2261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834F74" w:rsidRPr="00315619" w14:paraId="289ECF2C" w14:textId="77777777" w:rsidTr="005D01F3">
        <w:trPr>
          <w:trHeight w:val="1592"/>
        </w:trPr>
        <w:tc>
          <w:tcPr>
            <w:tcW w:w="1705" w:type="dxa"/>
            <w:hideMark/>
          </w:tcPr>
          <w:p w14:paraId="35287AE7" w14:textId="77777777" w:rsidR="00834F74" w:rsidRPr="00315619" w:rsidRDefault="00834F74"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Qualcomm Incorporated</w:t>
            </w:r>
          </w:p>
        </w:tc>
        <w:tc>
          <w:tcPr>
            <w:tcW w:w="7657" w:type="dxa"/>
            <w:noWrap/>
            <w:hideMark/>
          </w:tcPr>
          <w:p w14:paraId="47479D17"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216261A3"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6485B5E" w14:textId="77777777" w:rsidR="00834F74" w:rsidRPr="00315619" w:rsidRDefault="00834F74" w:rsidP="006673FF">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sidRPr="00315619">
              <w:rPr>
                <w:rFonts w:ascii="Calibri" w:eastAsia="Times New Roman" w:hAnsi="Calibri" w:cs="Calibri"/>
                <w:snapToGrid/>
                <w:color w:val="000000"/>
                <w:kern w:val="0"/>
                <w:szCs w:val="20"/>
                <w:lang w:val="en-US" w:eastAsia="en-US"/>
              </w:rPr>
              <w:t>bursty</w:t>
            </w:r>
            <w:proofErr w:type="spellEnd"/>
            <w:r w:rsidRPr="00315619">
              <w:rPr>
                <w:rFonts w:ascii="Calibri" w:eastAsia="Times New Roman" w:hAnsi="Calibri" w:cs="Calibri"/>
                <w:snapToGrid/>
                <w:color w:val="000000"/>
                <w:kern w:val="0"/>
                <w:szCs w:val="20"/>
                <w:lang w:val="en-US" w:eastAsia="en-US"/>
              </w:rPr>
              <w:t xml:space="preserve"> interference and consequent penalties. </w:t>
            </w:r>
          </w:p>
          <w:p w14:paraId="6CFFB3BA" w14:textId="30E604FC" w:rsidR="00834F74" w:rsidRPr="00315619" w:rsidRDefault="00834F74"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673FF" w:rsidRPr="00315619" w14:paraId="0E4AAFC4" w14:textId="77777777" w:rsidTr="006673FF">
        <w:trPr>
          <w:trHeight w:val="977"/>
        </w:trPr>
        <w:tc>
          <w:tcPr>
            <w:tcW w:w="1705" w:type="dxa"/>
            <w:hideMark/>
          </w:tcPr>
          <w:p w14:paraId="51E1F97D"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Samsung</w:t>
            </w:r>
          </w:p>
        </w:tc>
        <w:tc>
          <w:tcPr>
            <w:tcW w:w="7657" w:type="dxa"/>
            <w:hideMark/>
          </w:tcPr>
          <w:p w14:paraId="39E4473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52D19FB" w14:textId="058CADED"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673FF" w:rsidRPr="00315619" w14:paraId="7FA79E81" w14:textId="77777777" w:rsidTr="006673FF">
        <w:trPr>
          <w:trHeight w:val="1767"/>
        </w:trPr>
        <w:tc>
          <w:tcPr>
            <w:tcW w:w="1705" w:type="dxa"/>
            <w:hideMark/>
          </w:tcPr>
          <w:p w14:paraId="613199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Sony</w:t>
            </w:r>
          </w:p>
          <w:p w14:paraId="36F8549C" w14:textId="46E1266A"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tc>
        <w:tc>
          <w:tcPr>
            <w:tcW w:w="7657" w:type="dxa"/>
            <w:noWrap/>
            <w:hideMark/>
          </w:tcPr>
          <w:p w14:paraId="51C86B2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Receiver assisted LBT should be supported in 60 GHz unlicensed operation.</w:t>
            </w:r>
          </w:p>
          <w:p w14:paraId="10C45FA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5896A6B7"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686AFE5"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D2A8EE" w14:textId="1816AFDF"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673FF" w:rsidRPr="00315619" w14:paraId="3E52910B" w14:textId="77777777" w:rsidTr="006673FF">
        <w:trPr>
          <w:trHeight w:val="510"/>
        </w:trPr>
        <w:tc>
          <w:tcPr>
            <w:tcW w:w="1705" w:type="dxa"/>
            <w:hideMark/>
          </w:tcPr>
          <w:p w14:paraId="3F8C2E62"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Spreadtrum</w:t>
            </w:r>
            <w:proofErr w:type="spellEnd"/>
            <w:r w:rsidRPr="00315619">
              <w:rPr>
                <w:rFonts w:ascii="Calibri" w:eastAsia="Times New Roman" w:hAnsi="Calibri" w:cs="Calibri"/>
                <w:snapToGrid/>
                <w:color w:val="000000"/>
                <w:kern w:val="0"/>
                <w:szCs w:val="20"/>
                <w:lang w:val="en-US" w:eastAsia="en-US"/>
              </w:rPr>
              <w:t xml:space="preserve"> Communications</w:t>
            </w:r>
          </w:p>
        </w:tc>
        <w:tc>
          <w:tcPr>
            <w:tcW w:w="7657" w:type="dxa"/>
            <w:hideMark/>
          </w:tcPr>
          <w:p w14:paraId="7FDC37B8"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673FF" w:rsidRPr="00315619" w14:paraId="22DA53D7" w14:textId="77777777" w:rsidTr="006673FF">
        <w:trPr>
          <w:trHeight w:val="1709"/>
        </w:trPr>
        <w:tc>
          <w:tcPr>
            <w:tcW w:w="1705" w:type="dxa"/>
            <w:hideMark/>
          </w:tcPr>
          <w:p w14:paraId="00932EF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vivo</w:t>
            </w:r>
          </w:p>
        </w:tc>
        <w:tc>
          <w:tcPr>
            <w:tcW w:w="7657" w:type="dxa"/>
            <w:hideMark/>
          </w:tcPr>
          <w:p w14:paraId="484C079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LBT at receiver is supported and Cat 2 LBT can be applied.</w:t>
            </w:r>
          </w:p>
          <w:p w14:paraId="27CBEC85"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53D7ACA"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97C5BCB" w14:textId="329C745F"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673FF" w:rsidRPr="00315619" w14:paraId="16ED86FF" w14:textId="77777777" w:rsidTr="006673FF">
        <w:trPr>
          <w:trHeight w:val="1104"/>
        </w:trPr>
        <w:tc>
          <w:tcPr>
            <w:tcW w:w="1705" w:type="dxa"/>
            <w:hideMark/>
          </w:tcPr>
          <w:p w14:paraId="360A0099"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Xiaomi</w:t>
            </w:r>
          </w:p>
        </w:tc>
        <w:tc>
          <w:tcPr>
            <w:tcW w:w="7657" w:type="dxa"/>
            <w:noWrap/>
            <w:hideMark/>
          </w:tcPr>
          <w:p w14:paraId="600A8B2E"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F8A41D3"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8C5CA45" w14:textId="460BF486"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673FF" w:rsidRPr="00315619" w14:paraId="4FCCD05E" w14:textId="77777777" w:rsidTr="006673FF">
        <w:trPr>
          <w:trHeight w:val="1125"/>
        </w:trPr>
        <w:tc>
          <w:tcPr>
            <w:tcW w:w="1705" w:type="dxa"/>
            <w:hideMark/>
          </w:tcPr>
          <w:p w14:paraId="09066B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ZTE </w:t>
            </w:r>
            <w:proofErr w:type="spellStart"/>
            <w:r w:rsidRPr="00315619">
              <w:rPr>
                <w:rFonts w:ascii="Calibri" w:eastAsia="Times New Roman" w:hAnsi="Calibri" w:cs="Calibri"/>
                <w:snapToGrid/>
                <w:color w:val="000000"/>
                <w:kern w:val="0"/>
                <w:szCs w:val="20"/>
                <w:lang w:val="en-US" w:eastAsia="en-US"/>
              </w:rPr>
              <w:t>Sanechips</w:t>
            </w:r>
            <w:proofErr w:type="spellEnd"/>
          </w:p>
        </w:tc>
        <w:tc>
          <w:tcPr>
            <w:tcW w:w="7657" w:type="dxa"/>
            <w:hideMark/>
          </w:tcPr>
          <w:p w14:paraId="565D2E7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16: For receiver assisted channel access and interference management,</w:t>
            </w:r>
            <w:r w:rsidRPr="00315619">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sidRPr="00315619">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sidRPr="00315619">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79E57F4" w14:textId="50FD1261" w:rsidR="00C43773" w:rsidRPr="00783AA5" w:rsidRDefault="00F82BCF" w:rsidP="00C4377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AT&amp;T, </w:t>
      </w:r>
      <w:r w:rsidR="00C43773" w:rsidRPr="00783AA5">
        <w:rPr>
          <w:rFonts w:cs="Times"/>
          <w:color w:val="000000"/>
          <w:szCs w:val="20"/>
        </w:rPr>
        <w:t xml:space="preserve">Ericsson, FUTUREWEI, Lenovo, LG, </w:t>
      </w:r>
      <w:proofErr w:type="spellStart"/>
      <w:r w:rsidR="00C43773" w:rsidRPr="00783AA5">
        <w:rPr>
          <w:rFonts w:cs="Times"/>
          <w:color w:val="000000"/>
          <w:szCs w:val="20"/>
        </w:rPr>
        <w:t>Mediatek</w:t>
      </w:r>
      <w:proofErr w:type="spellEnd"/>
      <w:r w:rsidR="00C43773" w:rsidRPr="00783AA5">
        <w:rPr>
          <w:rFonts w:cs="Times"/>
          <w:color w:val="000000"/>
          <w:szCs w:val="20"/>
        </w:rPr>
        <w:t xml:space="preserve"> (at</w:t>
      </w:r>
      <w:r w:rsidR="00701581">
        <w:rPr>
          <w:rFonts w:cs="Times"/>
          <w:color w:val="000000"/>
          <w:szCs w:val="20"/>
        </w:rPr>
        <w:t xml:space="preserve"> </w:t>
      </w:r>
      <w:r w:rsidR="00C43773" w:rsidRPr="00783AA5">
        <w:rPr>
          <w:rFonts w:cs="Times"/>
          <w:color w:val="000000"/>
          <w:szCs w:val="20"/>
        </w:rPr>
        <w:t xml:space="preserve">least), Nokia, </w:t>
      </w:r>
      <w:r w:rsidR="005A6736" w:rsidRPr="00783AA5">
        <w:rPr>
          <w:rFonts w:cs="Times"/>
          <w:color w:val="000000"/>
          <w:szCs w:val="20"/>
        </w:rPr>
        <w:t>DOCOMO</w:t>
      </w:r>
      <w:r w:rsidR="00C43773" w:rsidRPr="00783AA5">
        <w:rPr>
          <w:rFonts w:cs="Times"/>
          <w:color w:val="000000"/>
          <w:szCs w:val="20"/>
        </w:rPr>
        <w:t xml:space="preserve">, Samsung, Sony, </w:t>
      </w:r>
      <w:proofErr w:type="spellStart"/>
      <w:r w:rsidR="00C43773" w:rsidRPr="00783AA5">
        <w:rPr>
          <w:rFonts w:cs="Times"/>
          <w:color w:val="000000"/>
          <w:szCs w:val="20"/>
        </w:rPr>
        <w:t>Spreadtrum</w:t>
      </w:r>
      <w:proofErr w:type="spellEnd"/>
      <w:r w:rsidR="00C43773" w:rsidRPr="00783AA5">
        <w:rPr>
          <w:rFonts w:cs="Times"/>
          <w:color w:val="000000"/>
          <w:szCs w:val="20"/>
        </w:rPr>
        <w:t>, vivo, ZTE</w:t>
      </w:r>
    </w:p>
    <w:p w14:paraId="20A10329"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5C02F55D"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szCs w:val="20"/>
        </w:rPr>
        <w:t xml:space="preserve">CATT, </w:t>
      </w:r>
      <w:proofErr w:type="spellStart"/>
      <w:r w:rsidRPr="00783AA5">
        <w:rPr>
          <w:rFonts w:cs="Times"/>
          <w:szCs w:val="20"/>
        </w:rPr>
        <w:t>Convida</w:t>
      </w:r>
      <w:proofErr w:type="spellEnd"/>
      <w:r w:rsidRPr="00783AA5">
        <w:rPr>
          <w:rFonts w:cs="Times"/>
          <w:szCs w:val="20"/>
        </w:rPr>
        <w:t xml:space="preserve">, Ericsson, Nokia, Sony, </w:t>
      </w:r>
      <w:proofErr w:type="spellStart"/>
      <w:r w:rsidRPr="00783AA5">
        <w:rPr>
          <w:rFonts w:cs="Times"/>
          <w:szCs w:val="20"/>
        </w:rPr>
        <w:t>Spreadtrum</w:t>
      </w:r>
      <w:proofErr w:type="spellEnd"/>
      <w:r w:rsidRPr="00783AA5">
        <w:rPr>
          <w:rFonts w:cs="Times"/>
          <w:szCs w:val="20"/>
        </w:rPr>
        <w:t>, vivo</w:t>
      </w:r>
    </w:p>
    <w:p w14:paraId="788BD6D6" w14:textId="6FAE2071"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3. LBT at receiver  (</w:t>
      </w:r>
      <w:proofErr w:type="spellStart"/>
      <w:r w:rsidRPr="00783AA5">
        <w:rPr>
          <w:rFonts w:cs="Times"/>
          <w:color w:val="000000"/>
          <w:szCs w:val="20"/>
        </w:rPr>
        <w:t>Convida</w:t>
      </w:r>
      <w:proofErr w:type="spellEnd"/>
      <w:r w:rsidRPr="00783AA5">
        <w:rPr>
          <w:rFonts w:cs="Times"/>
          <w:color w:val="000000"/>
          <w:szCs w:val="20"/>
        </w:rPr>
        <w:t>, Fujitsu, Huawei, Intel,</w:t>
      </w:r>
      <w:r w:rsidR="002B7374" w:rsidRPr="00783AA5">
        <w:rPr>
          <w:rFonts w:cs="Times"/>
          <w:color w:val="000000"/>
          <w:szCs w:val="20"/>
        </w:rPr>
        <w:t xml:space="preserve"> AT&amp;T</w:t>
      </w:r>
      <w:r w:rsidR="003A2584" w:rsidRPr="00783AA5">
        <w:rPr>
          <w:rFonts w:cs="Times"/>
          <w:color w:val="000000"/>
          <w:szCs w:val="20"/>
        </w:rPr>
        <w:t>,</w:t>
      </w:r>
      <w:r w:rsidRPr="00783AA5">
        <w:rPr>
          <w:rFonts w:cs="Times"/>
          <w:color w:val="000000"/>
          <w:szCs w:val="20"/>
        </w:rPr>
        <w:t xml:space="preserve"> </w:t>
      </w:r>
      <w:proofErr w:type="spellStart"/>
      <w:r w:rsidRPr="00783AA5">
        <w:rPr>
          <w:rFonts w:cs="Times"/>
          <w:color w:val="000000"/>
          <w:szCs w:val="20"/>
        </w:rPr>
        <w:t>InterDigital</w:t>
      </w:r>
      <w:proofErr w:type="spellEnd"/>
      <w:r w:rsidRPr="00783AA5">
        <w:rPr>
          <w:rFonts w:cs="Times"/>
          <w:color w:val="000000"/>
          <w:szCs w:val="20"/>
        </w:rPr>
        <w:t xml:space="preserve">, OPPO, </w:t>
      </w:r>
      <w:r w:rsidRPr="00521687">
        <w:rPr>
          <w:rFonts w:cs="Times"/>
          <w:color w:val="000000"/>
          <w:szCs w:val="20"/>
        </w:rPr>
        <w:t>Son</w:t>
      </w:r>
      <w:r w:rsidR="00521687">
        <w:rPr>
          <w:rFonts w:cs="Times"/>
          <w:color w:val="000000"/>
          <w:szCs w:val="20"/>
        </w:rPr>
        <w:t>y</w:t>
      </w:r>
      <w:r w:rsidRPr="00783AA5">
        <w:rPr>
          <w:rFonts w:cs="Times"/>
          <w:color w:val="000000"/>
          <w:szCs w:val="20"/>
        </w:rPr>
        <w:t>, vivo, Xiaomi(study),</w:t>
      </w:r>
      <w:r w:rsidR="004D5CF6" w:rsidRPr="00783AA5">
        <w:rPr>
          <w:rFonts w:cs="Times"/>
          <w:color w:val="000000"/>
          <w:szCs w:val="20"/>
        </w:rPr>
        <w:t xml:space="preserve"> ZTE</w:t>
      </w:r>
      <w:r w:rsidRPr="00783AA5">
        <w:rPr>
          <w:rFonts w:cs="Times"/>
          <w:color w:val="000000"/>
          <w:szCs w:val="20"/>
        </w:rPr>
        <w:t xml:space="preserve"> )</w:t>
      </w:r>
    </w:p>
    <w:p w14:paraId="27BDB8B8"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3.1 </w:t>
      </w:r>
      <w:proofErr w:type="spellStart"/>
      <w:r w:rsidRPr="00783AA5">
        <w:rPr>
          <w:rFonts w:cs="Times"/>
          <w:color w:val="000000"/>
          <w:szCs w:val="20"/>
        </w:rPr>
        <w:t>eCCA</w:t>
      </w:r>
      <w:proofErr w:type="spellEnd"/>
      <w:r w:rsidRPr="00783AA5">
        <w:rPr>
          <w:rFonts w:cs="Times"/>
          <w:color w:val="000000"/>
          <w:szCs w:val="20"/>
        </w:rPr>
        <w:t xml:space="preserve"> </w:t>
      </w:r>
    </w:p>
    <w:p w14:paraId="346430C1"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3.2 Cat2 LBT </w:t>
      </w:r>
    </w:p>
    <w:p w14:paraId="3417D35D" w14:textId="77777777" w:rsidR="008B615C" w:rsidRDefault="008B615C" w:rsidP="00784543">
      <w:pPr>
        <w:rPr>
          <w:lang w:eastAsia="en-US"/>
        </w:rPr>
      </w:pPr>
    </w:p>
    <w:p w14:paraId="1FA8C3AD" w14:textId="0BA7A713" w:rsidR="00783AA5" w:rsidRDefault="008B615C" w:rsidP="00783AA5">
      <w:pPr>
        <w:pStyle w:val="discussionpoint"/>
      </w:pPr>
      <w:r>
        <w:t>Proposal</w:t>
      </w:r>
      <w:r w:rsidR="003F71D0">
        <w:t xml:space="preserve"> 2.</w:t>
      </w:r>
      <w:r w:rsidR="00CF3D29">
        <w:t>6</w:t>
      </w:r>
      <w:r w:rsidR="003F71D0">
        <w:t>.1</w:t>
      </w:r>
      <w:r w:rsidR="00783AA5">
        <w:t>-1</w:t>
      </w:r>
    </w:p>
    <w:p w14:paraId="26684223" w14:textId="16B99800" w:rsidR="008B615C" w:rsidRDefault="006E572C" w:rsidP="00784543">
      <w:pPr>
        <w:rPr>
          <w:lang w:eastAsia="en-US"/>
        </w:rPr>
      </w:pPr>
      <w:r>
        <w:rPr>
          <w:lang w:eastAsia="en-US"/>
        </w:rPr>
        <w:t>As a receiver assistance technique, introduce</w:t>
      </w:r>
      <w:r w:rsidR="008F5278">
        <w:rPr>
          <w:lang w:eastAsia="en-US"/>
        </w:rPr>
        <w:t xml:space="preserve"> L1-RSSI </w:t>
      </w:r>
      <w:r w:rsidR="00F70A8E">
        <w:rPr>
          <w:lang w:eastAsia="en-US"/>
        </w:rPr>
        <w:t xml:space="preserve">measurement </w:t>
      </w:r>
      <w:r w:rsidR="00413826">
        <w:rPr>
          <w:lang w:eastAsia="en-US"/>
        </w:rPr>
        <w:t>to be sent as part of AP-CSI report</w:t>
      </w:r>
    </w:p>
    <w:p w14:paraId="2268A917" w14:textId="138AB61F" w:rsidR="003F71D0" w:rsidRDefault="00162E9D" w:rsidP="00162E9D">
      <w:pPr>
        <w:pStyle w:val="ListParagraph"/>
        <w:numPr>
          <w:ilvl w:val="0"/>
          <w:numId w:val="16"/>
        </w:numPr>
        <w:rPr>
          <w:lang w:eastAsia="en-US"/>
        </w:rPr>
      </w:pPr>
      <w:r>
        <w:rPr>
          <w:lang w:eastAsia="en-US"/>
        </w:rPr>
        <w:t xml:space="preserve">FFS: </w:t>
      </w:r>
      <w:r w:rsidR="00D80DC9">
        <w:rPr>
          <w:lang w:eastAsia="en-US"/>
        </w:rPr>
        <w:t>Timeline of measurement, reporting and trigger</w:t>
      </w:r>
    </w:p>
    <w:p w14:paraId="0D122ABE" w14:textId="457A4B87" w:rsidR="00D80DC9" w:rsidRDefault="00D80DC9" w:rsidP="00162E9D">
      <w:pPr>
        <w:pStyle w:val="ListParagraph"/>
        <w:numPr>
          <w:ilvl w:val="0"/>
          <w:numId w:val="16"/>
        </w:numPr>
        <w:rPr>
          <w:lang w:eastAsia="en-US"/>
        </w:rPr>
      </w:pPr>
      <w:r>
        <w:rPr>
          <w:lang w:eastAsia="en-US"/>
        </w:rPr>
        <w:t xml:space="preserve">FFS: </w:t>
      </w:r>
      <w:r w:rsidR="00156B25">
        <w:rPr>
          <w:lang w:eastAsia="en-US"/>
        </w:rPr>
        <w:t>Measurement configuration</w:t>
      </w:r>
      <w:r w:rsidR="006E316D">
        <w:rPr>
          <w:lang w:eastAsia="en-US"/>
        </w:rPr>
        <w:t xml:space="preserve">/resource </w:t>
      </w:r>
      <w:r w:rsidR="00156B25">
        <w:rPr>
          <w:lang w:eastAsia="en-US"/>
        </w:rPr>
        <w:t xml:space="preserve">of L1-RSSI </w:t>
      </w:r>
    </w:p>
    <w:p w14:paraId="6B27EC08" w14:textId="230248D8" w:rsidR="000A4704" w:rsidRDefault="000A4704" w:rsidP="00162E9D">
      <w:pPr>
        <w:pStyle w:val="ListParagraph"/>
        <w:numPr>
          <w:ilvl w:val="0"/>
          <w:numId w:val="16"/>
        </w:numPr>
        <w:rPr>
          <w:lang w:eastAsia="en-US"/>
        </w:rPr>
      </w:pPr>
      <w:r>
        <w:rPr>
          <w:lang w:eastAsia="en-US"/>
        </w:rPr>
        <w:t xml:space="preserve">FFS: </w:t>
      </w:r>
      <w:r w:rsidR="00064717">
        <w:rPr>
          <w:lang w:eastAsia="en-US"/>
        </w:rPr>
        <w:t xml:space="preserve">ZP-CSI-RS based </w:t>
      </w:r>
      <w:r w:rsidR="00A2016E">
        <w:rPr>
          <w:lang w:eastAsia="en-US"/>
        </w:rPr>
        <w:t xml:space="preserve">measurement </w:t>
      </w:r>
    </w:p>
    <w:p w14:paraId="119DECD8" w14:textId="12A753A1" w:rsidR="00A2016E" w:rsidRDefault="00A2016E" w:rsidP="00162E9D">
      <w:pPr>
        <w:pStyle w:val="ListParagraph"/>
        <w:numPr>
          <w:ilvl w:val="0"/>
          <w:numId w:val="16"/>
        </w:numPr>
        <w:rPr>
          <w:lang w:eastAsia="en-US"/>
        </w:rPr>
      </w:pPr>
      <w:r>
        <w:rPr>
          <w:lang w:eastAsia="en-US"/>
        </w:rPr>
        <w:t xml:space="preserve">FFS: </w:t>
      </w:r>
      <w:r w:rsidR="007C390E">
        <w:rPr>
          <w:lang w:eastAsia="en-US"/>
        </w:rPr>
        <w:t xml:space="preserve">Beam specific </w:t>
      </w:r>
      <w:r w:rsidR="00D5736B">
        <w:rPr>
          <w:lang w:eastAsia="en-US"/>
        </w:rPr>
        <w:t>RSSI measurement and reporting</w:t>
      </w:r>
    </w:p>
    <w:p w14:paraId="09664916" w14:textId="35362C6F" w:rsidR="00D5736B" w:rsidRDefault="00D5736B" w:rsidP="00162E9D">
      <w:pPr>
        <w:pStyle w:val="ListParagraph"/>
        <w:numPr>
          <w:ilvl w:val="0"/>
          <w:numId w:val="16"/>
        </w:numPr>
        <w:rPr>
          <w:lang w:eastAsia="en-US"/>
        </w:rPr>
      </w:pPr>
      <w:r>
        <w:rPr>
          <w:lang w:eastAsia="en-US"/>
        </w:rPr>
        <w:t xml:space="preserve">FFS: </w:t>
      </w:r>
      <w:r w:rsidR="00B3664D">
        <w:rPr>
          <w:lang w:eastAsia="en-US"/>
        </w:rPr>
        <w:t xml:space="preserve">What is included in the L1-RSSI report, such as </w:t>
      </w:r>
      <w:r w:rsidR="00426CCD">
        <w:rPr>
          <w:lang w:eastAsia="en-US"/>
        </w:rPr>
        <w:t>the value of RSSI measurement, c</w:t>
      </w:r>
      <w:r w:rsidR="00BD568A">
        <w:rPr>
          <w:lang w:eastAsia="en-US"/>
        </w:rPr>
        <w:t>omparison</w:t>
      </w:r>
      <w:r w:rsidR="00426CCD">
        <w:rPr>
          <w:lang w:eastAsia="en-US"/>
        </w:rPr>
        <w:t xml:space="preserve"> outcome</w:t>
      </w:r>
      <w:r w:rsidR="00BD568A">
        <w:rPr>
          <w:lang w:eastAsia="en-US"/>
        </w:rPr>
        <w:t xml:space="preserve"> with</w:t>
      </w:r>
      <w:r>
        <w:rPr>
          <w:lang w:eastAsia="en-US"/>
        </w:rPr>
        <w:t xml:space="preserve"> </w:t>
      </w:r>
      <w:r w:rsidR="004B18AA">
        <w:rPr>
          <w:lang w:eastAsia="en-US"/>
        </w:rPr>
        <w:t xml:space="preserve">Energy Detection </w:t>
      </w:r>
      <w:r w:rsidR="00D961E6">
        <w:rPr>
          <w:lang w:eastAsia="en-US"/>
        </w:rPr>
        <w:t>threshold</w:t>
      </w:r>
      <w:r w:rsidR="007A4DA7">
        <w:rPr>
          <w:lang w:eastAsia="en-US"/>
        </w:rPr>
        <w:t>, etc</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lastRenderedPageBreak/>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677D394A" w:rsidR="00B55F84" w:rsidRDefault="00FA14FF" w:rsidP="00E00CF6">
            <w:pPr>
              <w:rPr>
                <w:lang w:eastAsia="en-US"/>
              </w:rPr>
            </w:pPr>
            <w:r>
              <w:rPr>
                <w:lang w:eastAsia="en-US"/>
              </w:rPr>
              <w:t>Nokia, NSB</w:t>
            </w:r>
          </w:p>
        </w:tc>
        <w:tc>
          <w:tcPr>
            <w:tcW w:w="6937" w:type="dxa"/>
          </w:tcPr>
          <w:p w14:paraId="09B9B0C3" w14:textId="1F199523" w:rsidR="00B55F84" w:rsidRDefault="003D4BF0" w:rsidP="00E00CF6">
            <w:pPr>
              <w:rPr>
                <w:lang w:eastAsia="en-US"/>
              </w:rPr>
            </w:pPr>
            <w:r>
              <w:rPr>
                <w:lang w:eastAsia="en-US"/>
              </w:rPr>
              <w:t>We support specification of L1-RSSI measurement and reporting.</w:t>
            </w:r>
          </w:p>
        </w:tc>
      </w:tr>
      <w:tr w:rsidR="00B55F84" w14:paraId="57F509D8" w14:textId="77777777" w:rsidTr="00E00CF6">
        <w:tc>
          <w:tcPr>
            <w:tcW w:w="2425" w:type="dxa"/>
          </w:tcPr>
          <w:p w14:paraId="39E93A30" w14:textId="345BB0DA" w:rsidR="00B55F84" w:rsidRDefault="00D958E8" w:rsidP="00E00CF6">
            <w:pPr>
              <w:rPr>
                <w:lang w:eastAsia="en-US"/>
              </w:rPr>
            </w:pPr>
            <w:r>
              <w:rPr>
                <w:lang w:eastAsia="en-US"/>
              </w:rPr>
              <w:t>Charter Communications</w:t>
            </w:r>
          </w:p>
        </w:tc>
        <w:tc>
          <w:tcPr>
            <w:tcW w:w="6937" w:type="dxa"/>
          </w:tcPr>
          <w:p w14:paraId="436A16AF" w14:textId="0346BE90" w:rsidR="00B55F84" w:rsidRDefault="00D958E8" w:rsidP="00E00CF6">
            <w:pPr>
              <w:rPr>
                <w:lang w:eastAsia="en-US"/>
              </w:rPr>
            </w:pPr>
            <w:r>
              <w:rPr>
                <w:lang w:eastAsia="en-US"/>
              </w:rPr>
              <w:t>OK with the proposal.</w:t>
            </w:r>
          </w:p>
        </w:tc>
      </w:tr>
      <w:tr w:rsidR="008F1AE3" w14:paraId="59E6A765" w14:textId="77777777" w:rsidTr="00E00CF6">
        <w:tc>
          <w:tcPr>
            <w:tcW w:w="2425" w:type="dxa"/>
          </w:tcPr>
          <w:p w14:paraId="5FE54E79" w14:textId="6937E17A" w:rsidR="008F1AE3" w:rsidRDefault="008F1AE3" w:rsidP="008F1AE3">
            <w:pPr>
              <w:rPr>
                <w:lang w:eastAsia="en-US"/>
              </w:rPr>
            </w:pPr>
            <w:r w:rsidRPr="00F70B0E">
              <w:rPr>
                <w:lang w:eastAsia="en-US"/>
              </w:rPr>
              <w:t>Lenovo, Motorola Mobility</w:t>
            </w:r>
          </w:p>
        </w:tc>
        <w:tc>
          <w:tcPr>
            <w:tcW w:w="6937" w:type="dxa"/>
          </w:tcPr>
          <w:p w14:paraId="7B0069C5" w14:textId="1FD2029A" w:rsidR="008F1AE3" w:rsidRDefault="008F1AE3" w:rsidP="008F1AE3">
            <w:pPr>
              <w:rPr>
                <w:lang w:eastAsia="en-US"/>
              </w:rPr>
            </w:pPr>
            <w:r w:rsidRPr="00F70B0E">
              <w:rPr>
                <w:lang w:eastAsia="en-US"/>
              </w:rPr>
              <w:t>We are fine with the proposal, but would additionally suggest including a proposal on further consideration for Alt 3 that doesn’t seem to be covered by the proposal, although there is quite good support for Alt 3 as well</w:t>
            </w:r>
          </w:p>
        </w:tc>
      </w:tr>
    </w:tbl>
    <w:p w14:paraId="30D5524A" w14:textId="002CF789" w:rsidR="00B55F84" w:rsidRDefault="00B55F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lastRenderedPageBreak/>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241455" w14:paraId="30777317" w14:textId="77777777" w:rsidTr="00DF1E19">
        <w:tc>
          <w:tcPr>
            <w:tcW w:w="1435" w:type="dxa"/>
          </w:tcPr>
          <w:p w14:paraId="3340D2F8" w14:textId="77777777" w:rsidR="00680F9E" w:rsidRPr="00241455" w:rsidRDefault="00680F9E" w:rsidP="000B6C5D">
            <w:pPr>
              <w:jc w:val="left"/>
              <w:rPr>
                <w:b/>
                <w:szCs w:val="20"/>
              </w:rPr>
            </w:pPr>
            <w:r w:rsidRPr="00241455">
              <w:rPr>
                <w:b/>
                <w:szCs w:val="20"/>
              </w:rPr>
              <w:t>Company</w:t>
            </w:r>
          </w:p>
        </w:tc>
        <w:tc>
          <w:tcPr>
            <w:tcW w:w="7927" w:type="dxa"/>
          </w:tcPr>
          <w:p w14:paraId="58EA52CD" w14:textId="77777777" w:rsidR="00680F9E" w:rsidRPr="00241455" w:rsidRDefault="00680F9E" w:rsidP="000B6C5D">
            <w:pPr>
              <w:jc w:val="left"/>
              <w:rPr>
                <w:b/>
                <w:szCs w:val="20"/>
              </w:rPr>
            </w:pPr>
            <w:r w:rsidRPr="00241455">
              <w:rPr>
                <w:b/>
                <w:szCs w:val="20"/>
              </w:rPr>
              <w:t>Key Proposals/Observations/Positions</w:t>
            </w:r>
          </w:p>
        </w:tc>
      </w:tr>
      <w:tr w:rsidR="00680F9E" w:rsidRPr="003F564D" w14:paraId="492FC6E1" w14:textId="77777777" w:rsidTr="00DF1E19">
        <w:trPr>
          <w:trHeight w:val="255"/>
        </w:trPr>
        <w:tc>
          <w:tcPr>
            <w:tcW w:w="1435" w:type="dxa"/>
            <w:hideMark/>
          </w:tcPr>
          <w:p w14:paraId="7187136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Apple</w:t>
            </w:r>
          </w:p>
        </w:tc>
        <w:tc>
          <w:tcPr>
            <w:tcW w:w="7927" w:type="dxa"/>
            <w:noWrap/>
            <w:hideMark/>
          </w:tcPr>
          <w:p w14:paraId="6600D672"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Alt A-3 and Alt B can be used for multi-beam COT sensing.</w:t>
            </w:r>
          </w:p>
        </w:tc>
      </w:tr>
      <w:tr w:rsidR="00680F9E" w:rsidRPr="003F564D" w14:paraId="43FC8B37" w14:textId="77777777" w:rsidTr="00DF1E19">
        <w:trPr>
          <w:trHeight w:val="1275"/>
        </w:trPr>
        <w:tc>
          <w:tcPr>
            <w:tcW w:w="1435" w:type="dxa"/>
            <w:hideMark/>
          </w:tcPr>
          <w:p w14:paraId="48ED7C0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AT&amp;T</w:t>
            </w:r>
          </w:p>
        </w:tc>
        <w:tc>
          <w:tcPr>
            <w:tcW w:w="7927" w:type="dxa"/>
            <w:hideMark/>
          </w:tcPr>
          <w:p w14:paraId="59BD088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 </w:t>
            </w:r>
            <w:r w:rsidRPr="003F564D">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sidRPr="003F564D">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p>
        </w:tc>
      </w:tr>
      <w:tr w:rsidR="00680F9E" w:rsidRPr="003F564D" w14:paraId="61C17670" w14:textId="77777777" w:rsidTr="00DF1E19">
        <w:trPr>
          <w:trHeight w:val="520"/>
        </w:trPr>
        <w:tc>
          <w:tcPr>
            <w:tcW w:w="1435" w:type="dxa"/>
            <w:hideMark/>
          </w:tcPr>
          <w:p w14:paraId="4A759FF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CAICT</w:t>
            </w:r>
          </w:p>
        </w:tc>
        <w:tc>
          <w:tcPr>
            <w:tcW w:w="7927" w:type="dxa"/>
            <w:noWrap/>
            <w:hideMark/>
          </w:tcPr>
          <w:p w14:paraId="1D86783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MU-MIMO(SDM) transmission, Alt B and Alt A-3 is proposed.</w:t>
            </w:r>
          </w:p>
          <w:p w14:paraId="4ABD786B"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80F9E" w:rsidRPr="003F564D" w14:paraId="728A31B3" w14:textId="77777777" w:rsidTr="00DF1E19">
        <w:trPr>
          <w:trHeight w:val="1127"/>
        </w:trPr>
        <w:tc>
          <w:tcPr>
            <w:tcW w:w="1435" w:type="dxa"/>
            <w:hideMark/>
          </w:tcPr>
          <w:p w14:paraId="55E9912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CATT</w:t>
            </w:r>
          </w:p>
        </w:tc>
        <w:tc>
          <w:tcPr>
            <w:tcW w:w="7927" w:type="dxa"/>
            <w:noWrap/>
            <w:hideMark/>
          </w:tcPr>
          <w:p w14:paraId="7C72B00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11</w:t>
            </w:r>
            <w:r w:rsidRPr="003F564D">
              <w:rPr>
                <w:rFonts w:ascii="SimSun" w:eastAsia="SimSun" w:hAnsi="SimSun" w:cs="Arial" w:hint="eastAsia"/>
                <w:snapToGrid/>
                <w:color w:val="000000"/>
                <w:kern w:val="0"/>
                <w:sz w:val="16"/>
                <w:szCs w:val="16"/>
                <w:lang w:val="en-US" w:eastAsia="en-US"/>
              </w:rPr>
              <w:t>：</w:t>
            </w:r>
            <w:r w:rsidRPr="003F564D">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56D6F59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12: If supporting </w:t>
            </w:r>
            <w:proofErr w:type="gramStart"/>
            <w:r w:rsidRPr="003F564D">
              <w:rPr>
                <w:rFonts w:ascii="Arial" w:eastAsia="Times New Roman" w:hAnsi="Arial" w:cs="Arial"/>
                <w:snapToGrid/>
                <w:color w:val="000000"/>
                <w:kern w:val="0"/>
                <w:sz w:val="16"/>
                <w:szCs w:val="16"/>
                <w:lang w:val="en-US" w:eastAsia="en-US"/>
              </w:rPr>
              <w:t>Alt</w:t>
            </w:r>
            <w:proofErr w:type="gramEnd"/>
            <w:r w:rsidRPr="003F564D">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0F98C35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Alt A-3 of which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80F9E" w:rsidRPr="003F564D" w14:paraId="5FCBBABB" w14:textId="77777777" w:rsidTr="00DF1E19">
        <w:trPr>
          <w:trHeight w:val="2392"/>
        </w:trPr>
        <w:tc>
          <w:tcPr>
            <w:tcW w:w="1435" w:type="dxa"/>
            <w:hideMark/>
          </w:tcPr>
          <w:p w14:paraId="3AA1851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Convida</w:t>
            </w:r>
            <w:proofErr w:type="spellEnd"/>
            <w:r w:rsidRPr="003F564D">
              <w:rPr>
                <w:rFonts w:ascii="Calibri" w:eastAsia="Times New Roman" w:hAnsi="Calibri" w:cs="Calibri"/>
                <w:snapToGrid/>
                <w:color w:val="000000"/>
                <w:kern w:val="0"/>
                <w:szCs w:val="20"/>
                <w:lang w:val="en-US" w:eastAsia="en-US"/>
              </w:rPr>
              <w:t xml:space="preserve"> Wireless</w:t>
            </w:r>
          </w:p>
        </w:tc>
        <w:tc>
          <w:tcPr>
            <w:tcW w:w="7927" w:type="dxa"/>
            <w:noWrap/>
            <w:hideMark/>
          </w:tcPr>
          <w:p w14:paraId="617C37F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57D0DA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5981753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567BA09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80F9E" w:rsidRPr="003F564D" w14:paraId="23E99E2B" w14:textId="77777777" w:rsidTr="00DF1E19">
        <w:trPr>
          <w:trHeight w:val="1465"/>
        </w:trPr>
        <w:tc>
          <w:tcPr>
            <w:tcW w:w="1435" w:type="dxa"/>
            <w:hideMark/>
          </w:tcPr>
          <w:p w14:paraId="25C792E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Ericsson</w:t>
            </w:r>
          </w:p>
        </w:tc>
        <w:tc>
          <w:tcPr>
            <w:tcW w:w="7927" w:type="dxa"/>
            <w:hideMark/>
          </w:tcPr>
          <w:p w14:paraId="745B117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4B8E302"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80F9E" w:rsidRPr="003F564D" w14:paraId="51BC190E" w14:textId="77777777" w:rsidTr="00DF1E19">
        <w:trPr>
          <w:trHeight w:val="510"/>
        </w:trPr>
        <w:tc>
          <w:tcPr>
            <w:tcW w:w="1435" w:type="dxa"/>
            <w:hideMark/>
          </w:tcPr>
          <w:p w14:paraId="5465945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FUTUREWEI</w:t>
            </w:r>
          </w:p>
        </w:tc>
        <w:tc>
          <w:tcPr>
            <w:tcW w:w="7927" w:type="dxa"/>
            <w:hideMark/>
          </w:tcPr>
          <w:p w14:paraId="57F79FD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80F9E" w:rsidRPr="003F564D" w14:paraId="46B8565C" w14:textId="77777777" w:rsidTr="00DF1E19">
        <w:trPr>
          <w:trHeight w:val="4863"/>
        </w:trPr>
        <w:tc>
          <w:tcPr>
            <w:tcW w:w="1435" w:type="dxa"/>
            <w:hideMark/>
          </w:tcPr>
          <w:p w14:paraId="381A040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 xml:space="preserve">Huawei </w:t>
            </w:r>
            <w:proofErr w:type="spellStart"/>
            <w:r w:rsidRPr="003F564D">
              <w:rPr>
                <w:rFonts w:ascii="Calibri" w:eastAsia="Times New Roman" w:hAnsi="Calibri" w:cs="Calibri"/>
                <w:snapToGrid/>
                <w:color w:val="000000"/>
                <w:kern w:val="0"/>
                <w:szCs w:val="20"/>
                <w:lang w:val="en-US" w:eastAsia="en-US"/>
              </w:rPr>
              <w:t>HiSilicon</w:t>
            </w:r>
            <w:proofErr w:type="spellEnd"/>
          </w:p>
        </w:tc>
        <w:tc>
          <w:tcPr>
            <w:tcW w:w="7927" w:type="dxa"/>
            <w:noWrap/>
            <w:hideMark/>
          </w:tcPr>
          <w:p w14:paraId="5919677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EA43C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B740B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A39630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sidRPr="003F564D">
              <w:rPr>
                <w:rFonts w:ascii="Calibri" w:eastAsia="Times New Roman" w:hAnsi="Calibri" w:cs="Calibri"/>
                <w:snapToGrid/>
                <w:color w:val="000000"/>
                <w:kern w:val="0"/>
                <w:szCs w:val="20"/>
                <w:lang w:val="en-US" w:eastAsia="en-US"/>
              </w:rPr>
              <w:t>XdB</w:t>
            </w:r>
            <w:proofErr w:type="spellEnd"/>
            <w:r w:rsidRPr="003F564D">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697C048" w14:textId="77777777" w:rsidR="00680F9E" w:rsidRPr="003F564D" w:rsidRDefault="00680F9E" w:rsidP="000B6C5D">
            <w:pPr>
              <w:spacing w:after="240" w:line="240" w:lineRule="auto"/>
              <w:jc w:val="left"/>
              <w:rPr>
                <w:rFonts w:ascii="Arial" w:eastAsia="Times New Roman" w:hAnsi="Arial" w:cs="Arial"/>
                <w:snapToGrid/>
                <w:color w:val="000000"/>
                <w:kern w:val="0"/>
                <w:sz w:val="16"/>
                <w:szCs w:val="16"/>
                <w:lang w:val="en-US" w:eastAsia="en-US"/>
              </w:rPr>
            </w:pPr>
            <w:r w:rsidRPr="003F564D">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sidRPr="003F564D">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sidRPr="003F564D">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transmissions, and how to determine the COT start time in the TDM case.</w:t>
            </w:r>
            <w:r w:rsidRPr="003F564D">
              <w:rPr>
                <w:rFonts w:ascii="Calibri" w:eastAsia="Times New Roman" w:hAnsi="Calibri" w:cs="Calibri"/>
                <w:snapToGrid/>
                <w:color w:val="000000"/>
                <w:kern w:val="0"/>
                <w:szCs w:val="20"/>
                <w:lang w:val="en-US" w:eastAsia="en-US"/>
              </w:rPr>
              <w:br/>
            </w:r>
          </w:p>
        </w:tc>
      </w:tr>
      <w:tr w:rsidR="00680F9E" w:rsidRPr="003F564D" w14:paraId="7D1E3B1A" w14:textId="77777777" w:rsidTr="00DF1E19">
        <w:trPr>
          <w:trHeight w:val="1104"/>
        </w:trPr>
        <w:tc>
          <w:tcPr>
            <w:tcW w:w="1435" w:type="dxa"/>
            <w:hideMark/>
          </w:tcPr>
          <w:p w14:paraId="28D5D6D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Intel Corporation</w:t>
            </w:r>
          </w:p>
        </w:tc>
        <w:tc>
          <w:tcPr>
            <w:tcW w:w="7927" w:type="dxa"/>
            <w:noWrap/>
            <w:hideMark/>
          </w:tcPr>
          <w:p w14:paraId="2EA00AF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4CD262A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E206DBA"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80F9E" w:rsidRPr="003F564D" w14:paraId="32626483" w14:textId="77777777" w:rsidTr="00DF1E19">
        <w:trPr>
          <w:trHeight w:val="1007"/>
        </w:trPr>
        <w:tc>
          <w:tcPr>
            <w:tcW w:w="1435" w:type="dxa"/>
            <w:hideMark/>
          </w:tcPr>
          <w:p w14:paraId="0BCE600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InterDigital</w:t>
            </w:r>
            <w:proofErr w:type="spellEnd"/>
            <w:r w:rsidRPr="003F564D">
              <w:rPr>
                <w:rFonts w:ascii="Calibri" w:eastAsia="Times New Roman" w:hAnsi="Calibri" w:cs="Calibri"/>
                <w:snapToGrid/>
                <w:color w:val="000000"/>
                <w:kern w:val="0"/>
                <w:szCs w:val="20"/>
                <w:lang w:val="en-US" w:eastAsia="en-US"/>
              </w:rPr>
              <w:t xml:space="preserve"> Inc.</w:t>
            </w:r>
          </w:p>
        </w:tc>
        <w:tc>
          <w:tcPr>
            <w:tcW w:w="7927" w:type="dxa"/>
            <w:noWrap/>
            <w:hideMark/>
          </w:tcPr>
          <w:p w14:paraId="0747226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17: For a COT with MU-MIMO (SDM) transmission, support Alt-3.</w:t>
            </w:r>
          </w:p>
          <w:p w14:paraId="4EFF507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18: For a COT with TDM of beams with beam switching, support Alt A-2 or A-3.</w:t>
            </w:r>
          </w:p>
          <w:p w14:paraId="33BE9B8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80F9E" w:rsidRPr="003F564D" w14:paraId="3C282F04" w14:textId="77777777" w:rsidTr="00DF1E19">
        <w:trPr>
          <w:trHeight w:val="736"/>
        </w:trPr>
        <w:tc>
          <w:tcPr>
            <w:tcW w:w="1435" w:type="dxa"/>
            <w:hideMark/>
          </w:tcPr>
          <w:p w14:paraId="03B6CBD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ITRI</w:t>
            </w:r>
          </w:p>
        </w:tc>
        <w:tc>
          <w:tcPr>
            <w:tcW w:w="7927" w:type="dxa"/>
            <w:noWrap/>
            <w:hideMark/>
          </w:tcPr>
          <w:p w14:paraId="16B686D8"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35FC57D"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80F9E" w:rsidRPr="003F564D" w14:paraId="63125ED5" w14:textId="77777777" w:rsidTr="00DF1E19">
        <w:trPr>
          <w:trHeight w:val="11475"/>
        </w:trPr>
        <w:tc>
          <w:tcPr>
            <w:tcW w:w="1435" w:type="dxa"/>
            <w:hideMark/>
          </w:tcPr>
          <w:p w14:paraId="6CA087C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Lenovo Motorola Mobility</w:t>
            </w:r>
          </w:p>
        </w:tc>
        <w:tc>
          <w:tcPr>
            <w:tcW w:w="7927" w:type="dxa"/>
            <w:hideMark/>
          </w:tcPr>
          <w:p w14:paraId="65863A5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sidRPr="003F564D">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6978A2B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sidRPr="003F564D">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540776D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67C61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sidRPr="003F564D">
              <w:rPr>
                <w:rFonts w:ascii="Calibri" w:eastAsia="Times New Roman" w:hAnsi="Calibri" w:cs="Calibri"/>
                <w:snapToGrid/>
                <w:color w:val="000000"/>
                <w:kern w:val="0"/>
                <w:szCs w:val="20"/>
                <w:lang w:val="en-US" w:eastAsia="en-US"/>
              </w:rPr>
              <w:br/>
              <w:t>• Alt A: The per-beam LBT for different beams is performed one after another in time domain</w:t>
            </w:r>
            <w:r w:rsidRPr="003F564D">
              <w:rPr>
                <w:rFonts w:ascii="Calibri" w:eastAsia="Times New Roman" w:hAnsi="Calibri" w:cs="Calibri"/>
                <w:snapToGrid/>
                <w:color w:val="000000"/>
                <w:kern w:val="0"/>
                <w:szCs w:val="20"/>
                <w:lang w:val="en-US" w:eastAsia="en-US"/>
              </w:rPr>
              <w:br/>
              <w:t xml:space="preserve">o Alt A-1: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r w:rsidRPr="003F564D">
              <w:rPr>
                <w:rFonts w:ascii="Calibri" w:eastAsia="Times New Roman" w:hAnsi="Calibri" w:cs="Calibri"/>
                <w:snapToGrid/>
                <w:color w:val="000000"/>
                <w:kern w:val="0"/>
                <w:szCs w:val="20"/>
                <w:lang w:val="en-US" w:eastAsia="en-US"/>
              </w:rPr>
              <w:br/>
            </w:r>
            <w:proofErr w:type="spellStart"/>
            <w:r w:rsidRPr="003F564D">
              <w:rPr>
                <w:rFonts w:ascii="Calibri" w:eastAsia="Times New Roman" w:hAnsi="Calibri" w:cs="Calibri"/>
                <w:snapToGrid/>
                <w:color w:val="000000"/>
                <w:kern w:val="0"/>
                <w:szCs w:val="20"/>
                <w:lang w:val="en-US" w:eastAsia="en-US"/>
              </w:rPr>
              <w:t>o</w:t>
            </w:r>
            <w:proofErr w:type="spellEnd"/>
            <w:r w:rsidRPr="003F564D">
              <w:rPr>
                <w:rFonts w:ascii="Calibri" w:eastAsia="Times New Roman" w:hAnsi="Calibri" w:cs="Calibri"/>
                <w:snapToGrid/>
                <w:color w:val="000000"/>
                <w:kern w:val="0"/>
                <w:szCs w:val="20"/>
                <w:lang w:val="en-US" w:eastAsia="en-US"/>
              </w:rPr>
              <w:t xml:space="preserve"> Alt A-2: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w:t>
            </w:r>
            <w:r w:rsidRPr="003F564D">
              <w:rPr>
                <w:rFonts w:ascii="Calibri" w:eastAsia="Times New Roman" w:hAnsi="Calibri" w:cs="Calibri"/>
                <w:snapToGrid/>
                <w:color w:val="000000"/>
                <w:kern w:val="0"/>
                <w:szCs w:val="20"/>
                <w:lang w:val="en-US" w:eastAsia="en-US"/>
              </w:rPr>
              <w:br/>
              <w:t xml:space="preserve">o Alt A-3: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w:t>
            </w:r>
            <w:r w:rsidRPr="003F564D">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512736F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sidRPr="003F564D">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sidRPr="003F564D">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874C765"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80F9E" w:rsidRPr="003F564D" w14:paraId="64385051" w14:textId="77777777" w:rsidTr="00DF1E19">
        <w:trPr>
          <w:trHeight w:val="255"/>
        </w:trPr>
        <w:tc>
          <w:tcPr>
            <w:tcW w:w="1435" w:type="dxa"/>
            <w:hideMark/>
          </w:tcPr>
          <w:p w14:paraId="52CCF5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LG Electronics</w:t>
            </w:r>
          </w:p>
        </w:tc>
        <w:tc>
          <w:tcPr>
            <w:tcW w:w="7927" w:type="dxa"/>
            <w:noWrap/>
            <w:hideMark/>
          </w:tcPr>
          <w:p w14:paraId="1C00C2A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and directly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80F9E" w:rsidRPr="003F564D" w14:paraId="4297F490" w14:textId="77777777" w:rsidTr="00DF1E19">
        <w:trPr>
          <w:trHeight w:val="255"/>
        </w:trPr>
        <w:tc>
          <w:tcPr>
            <w:tcW w:w="1435" w:type="dxa"/>
            <w:hideMark/>
          </w:tcPr>
          <w:p w14:paraId="5F6E107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MediaTek Inc.</w:t>
            </w:r>
          </w:p>
        </w:tc>
        <w:tc>
          <w:tcPr>
            <w:tcW w:w="7927" w:type="dxa"/>
            <w:noWrap/>
            <w:hideMark/>
          </w:tcPr>
          <w:p w14:paraId="1C7B55D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80F9E" w:rsidRPr="003F564D" w14:paraId="2929DA88" w14:textId="77777777" w:rsidTr="00DF1E19">
        <w:trPr>
          <w:trHeight w:val="900"/>
        </w:trPr>
        <w:tc>
          <w:tcPr>
            <w:tcW w:w="1435" w:type="dxa"/>
            <w:hideMark/>
          </w:tcPr>
          <w:p w14:paraId="5A8E16A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NEC</w:t>
            </w:r>
          </w:p>
        </w:tc>
        <w:tc>
          <w:tcPr>
            <w:tcW w:w="7927" w:type="dxa"/>
            <w:vMerge w:val="restart"/>
            <w:hideMark/>
          </w:tcPr>
          <w:p w14:paraId="1807AC1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sidRPr="003F564D">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sidRPr="003F564D">
              <w:rPr>
                <w:rFonts w:ascii="Arial" w:eastAsia="Times New Roman" w:hAnsi="Arial" w:cs="Arial"/>
                <w:snapToGrid/>
                <w:color w:val="000000"/>
                <w:kern w:val="0"/>
                <w:sz w:val="16"/>
                <w:szCs w:val="16"/>
                <w:lang w:val="en-US" w:eastAsia="en-US"/>
              </w:rPr>
              <w:br/>
            </w:r>
            <w:r w:rsidRPr="003F564D">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96169E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sidRPr="003F564D">
              <w:rPr>
                <w:rFonts w:ascii="Arial" w:eastAsia="Times New Roman" w:hAnsi="Arial" w:cs="Arial"/>
                <w:snapToGrid/>
                <w:color w:val="000000"/>
                <w:kern w:val="0"/>
                <w:sz w:val="16"/>
                <w:szCs w:val="16"/>
                <w:lang w:val="en-US" w:eastAsia="en-US"/>
              </w:rPr>
              <w:br/>
              <w:t xml:space="preserve">•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w:t>
            </w:r>
            <w:r w:rsidRPr="003F564D">
              <w:rPr>
                <w:rFonts w:ascii="Arial" w:eastAsia="Times New Roman" w:hAnsi="Arial" w:cs="Arial"/>
                <w:snapToGrid/>
                <w:color w:val="000000"/>
                <w:kern w:val="0"/>
                <w:sz w:val="16"/>
                <w:szCs w:val="16"/>
                <w:lang w:val="en-US" w:eastAsia="en-US"/>
              </w:rPr>
              <w:br/>
              <w:t xml:space="preserv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80F9E" w:rsidRPr="003F564D" w14:paraId="4D928752" w14:textId="77777777" w:rsidTr="00DF1E19">
        <w:trPr>
          <w:trHeight w:val="900"/>
        </w:trPr>
        <w:tc>
          <w:tcPr>
            <w:tcW w:w="1435" w:type="dxa"/>
            <w:hideMark/>
          </w:tcPr>
          <w:p w14:paraId="45B14BA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hideMark/>
          </w:tcPr>
          <w:p w14:paraId="3DB1157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80F9E" w:rsidRPr="003F564D" w14:paraId="43439235" w14:textId="77777777" w:rsidTr="00DF1E19">
        <w:trPr>
          <w:trHeight w:val="3906"/>
        </w:trPr>
        <w:tc>
          <w:tcPr>
            <w:tcW w:w="1435" w:type="dxa"/>
            <w:hideMark/>
          </w:tcPr>
          <w:p w14:paraId="095E3AFF"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Nokia </w:t>
            </w:r>
            <w:proofErr w:type="spellStart"/>
            <w:r w:rsidRPr="003F564D">
              <w:rPr>
                <w:rFonts w:ascii="Calibri" w:eastAsia="Times New Roman" w:hAnsi="Calibri" w:cs="Calibri"/>
                <w:snapToGrid/>
                <w:color w:val="000000"/>
                <w:kern w:val="0"/>
                <w:szCs w:val="20"/>
                <w:lang w:val="en-US" w:eastAsia="en-US"/>
              </w:rPr>
              <w:t>Nokia</w:t>
            </w:r>
            <w:proofErr w:type="spellEnd"/>
            <w:r w:rsidRPr="003F564D">
              <w:rPr>
                <w:rFonts w:ascii="Calibri" w:eastAsia="Times New Roman" w:hAnsi="Calibri" w:cs="Calibri"/>
                <w:snapToGrid/>
                <w:color w:val="000000"/>
                <w:kern w:val="0"/>
                <w:szCs w:val="20"/>
                <w:lang w:val="en-US" w:eastAsia="en-US"/>
              </w:rPr>
              <w:t xml:space="preserve"> Shanghai Bell</w:t>
            </w:r>
          </w:p>
        </w:tc>
        <w:tc>
          <w:tcPr>
            <w:tcW w:w="7927" w:type="dxa"/>
            <w:hideMark/>
          </w:tcPr>
          <w:p w14:paraId="7F09F2D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20: For a COT with MU-MIMO (SDM) transmission, support both Alt 1 and Alt 2</w:t>
            </w:r>
          </w:p>
          <w:p w14:paraId="3BB5463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4549E5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22: For a COT with MU-MIMO (SDM) transmission, support Alt B.</w:t>
            </w:r>
          </w:p>
          <w:p w14:paraId="2D4BB6C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4CAF4F6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24: Alt A-3 is modified as: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 </w:t>
            </w:r>
            <w:r w:rsidRPr="003F564D">
              <w:rPr>
                <w:rFonts w:ascii="Calibri" w:eastAsia="Times New Roman" w:hAnsi="Calibri" w:cs="Calibri"/>
                <w:snapToGrid/>
                <w:color w:val="000000"/>
                <w:kern w:val="0"/>
                <w:szCs w:val="20"/>
                <w:lang w:val="en-US" w:eastAsia="en-US"/>
              </w:rPr>
              <w:br/>
              <w:t>• single contention window is shared by beams or each beam has a separate contention window.</w:t>
            </w:r>
            <w:r w:rsidRPr="003F564D">
              <w:rPr>
                <w:rFonts w:ascii="Calibri" w:eastAsia="Times New Roman" w:hAnsi="Calibri" w:cs="Calibri"/>
                <w:snapToGrid/>
                <w:color w:val="000000"/>
                <w:kern w:val="0"/>
                <w:szCs w:val="20"/>
                <w:lang w:val="en-US" w:eastAsia="en-US"/>
              </w:rPr>
              <w:br/>
              <w:t>• the last CCAs shall indicate vacant channel on all beams that are part of the COT</w:t>
            </w:r>
          </w:p>
          <w:p w14:paraId="7C85DF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6E9D2AA"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80F9E" w:rsidRPr="003F564D" w14:paraId="156A38C5" w14:textId="77777777" w:rsidTr="00DF1E19">
        <w:trPr>
          <w:trHeight w:val="1020"/>
        </w:trPr>
        <w:tc>
          <w:tcPr>
            <w:tcW w:w="1435" w:type="dxa"/>
            <w:hideMark/>
          </w:tcPr>
          <w:p w14:paraId="124CDBE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NTT DOCOMO INC.</w:t>
            </w:r>
          </w:p>
        </w:tc>
        <w:tc>
          <w:tcPr>
            <w:tcW w:w="7927" w:type="dxa"/>
            <w:hideMark/>
          </w:tcPr>
          <w:p w14:paraId="299D5FA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4: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beams.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TDMed</w:t>
            </w:r>
            <w:proofErr w:type="spellEnd"/>
            <w:r w:rsidRPr="003F564D">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80F9E" w:rsidRPr="003F564D" w14:paraId="65A4A4B5" w14:textId="77777777" w:rsidTr="00DF1E19">
        <w:trPr>
          <w:trHeight w:val="255"/>
        </w:trPr>
        <w:tc>
          <w:tcPr>
            <w:tcW w:w="1435" w:type="dxa"/>
            <w:hideMark/>
          </w:tcPr>
          <w:p w14:paraId="2710A78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OPPO</w:t>
            </w:r>
          </w:p>
        </w:tc>
        <w:tc>
          <w:tcPr>
            <w:tcW w:w="7927" w:type="dxa"/>
            <w:noWrap/>
            <w:hideMark/>
          </w:tcPr>
          <w:p w14:paraId="44F77DD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80F9E" w:rsidRPr="003F564D" w14:paraId="4BD3DFE5" w14:textId="77777777" w:rsidTr="00DF1E19">
        <w:trPr>
          <w:trHeight w:val="1656"/>
        </w:trPr>
        <w:tc>
          <w:tcPr>
            <w:tcW w:w="1435" w:type="dxa"/>
            <w:hideMark/>
          </w:tcPr>
          <w:p w14:paraId="784FA5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Panasonic</w:t>
            </w:r>
          </w:p>
        </w:tc>
        <w:tc>
          <w:tcPr>
            <w:tcW w:w="7927" w:type="dxa"/>
            <w:noWrap/>
            <w:hideMark/>
          </w:tcPr>
          <w:p w14:paraId="2292886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A86B83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4D55308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5833872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80F9E" w:rsidRPr="003F564D" w14:paraId="0A3BC96E" w14:textId="77777777" w:rsidTr="00DF1E19">
        <w:trPr>
          <w:trHeight w:val="920"/>
        </w:trPr>
        <w:tc>
          <w:tcPr>
            <w:tcW w:w="1435" w:type="dxa"/>
            <w:hideMark/>
          </w:tcPr>
          <w:p w14:paraId="1A41250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Qualcomm Incorporated</w:t>
            </w:r>
          </w:p>
        </w:tc>
        <w:tc>
          <w:tcPr>
            <w:tcW w:w="7927" w:type="dxa"/>
            <w:noWrap/>
            <w:hideMark/>
          </w:tcPr>
          <w:p w14:paraId="5036CA1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0F3F646"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80F9E" w:rsidRPr="003F564D" w14:paraId="3B245D5D" w14:textId="77777777" w:rsidTr="00DF1E19">
        <w:trPr>
          <w:trHeight w:val="1795"/>
        </w:trPr>
        <w:tc>
          <w:tcPr>
            <w:tcW w:w="1435" w:type="dxa"/>
            <w:hideMark/>
          </w:tcPr>
          <w:p w14:paraId="32AB26F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Samsung</w:t>
            </w:r>
          </w:p>
        </w:tc>
        <w:tc>
          <w:tcPr>
            <w:tcW w:w="7927" w:type="dxa"/>
            <w:hideMark/>
          </w:tcPr>
          <w:p w14:paraId="6B0215A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Support directional channel sensing in multi-beam operation:</w:t>
            </w:r>
            <w:r w:rsidRPr="003F564D">
              <w:rPr>
                <w:rFonts w:ascii="Calibri" w:eastAsia="Times New Roman" w:hAnsi="Calibri" w:cs="Calibri"/>
                <w:snapToGrid/>
                <w:color w:val="000000"/>
                <w:kern w:val="0"/>
                <w:szCs w:val="20"/>
                <w:lang w:val="en-US" w:eastAsia="en-US"/>
              </w:rPr>
              <w:br/>
              <w:t>• For multi-beam SDM scenario, both Alt 1 and Alt 2 can be supported.</w:t>
            </w:r>
            <w:r w:rsidRPr="003F564D">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A04F47E"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per-beam LBT for different beams,</w:t>
            </w:r>
            <w:r w:rsidRPr="003F564D">
              <w:rPr>
                <w:rFonts w:ascii="Calibri" w:eastAsia="Times New Roman" w:hAnsi="Calibri" w:cs="Calibri"/>
                <w:snapToGrid/>
                <w:color w:val="000000"/>
                <w:kern w:val="0"/>
                <w:szCs w:val="20"/>
                <w:lang w:val="en-US" w:eastAsia="en-US"/>
              </w:rPr>
              <w:br/>
              <w:t>• Support both Alt A and Alt B, and up to implementation to choose between Alt A and Alt B.</w:t>
            </w:r>
            <w:r w:rsidRPr="003F564D">
              <w:rPr>
                <w:rFonts w:ascii="Calibri" w:eastAsia="Times New Roman" w:hAnsi="Calibri" w:cs="Calibri"/>
                <w:snapToGrid/>
                <w:color w:val="000000"/>
                <w:kern w:val="0"/>
                <w:szCs w:val="20"/>
                <w:lang w:val="en-US" w:eastAsia="en-US"/>
              </w:rPr>
              <w:br/>
              <w:t>• Within Alt A, support Alt A-1 as the baseline.</w:t>
            </w:r>
          </w:p>
        </w:tc>
      </w:tr>
      <w:tr w:rsidR="00680F9E" w:rsidRPr="003F564D" w14:paraId="3EC82BAD" w14:textId="77777777" w:rsidTr="00DF1E19">
        <w:trPr>
          <w:trHeight w:val="736"/>
        </w:trPr>
        <w:tc>
          <w:tcPr>
            <w:tcW w:w="1435" w:type="dxa"/>
            <w:hideMark/>
          </w:tcPr>
          <w:p w14:paraId="7D1E9F9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Sony</w:t>
            </w:r>
          </w:p>
        </w:tc>
        <w:tc>
          <w:tcPr>
            <w:tcW w:w="7927" w:type="dxa"/>
            <w:noWrap/>
            <w:hideMark/>
          </w:tcPr>
          <w:p w14:paraId="1ADD1F6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B5BA9"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80F9E" w:rsidRPr="003F564D" w14:paraId="5893C80B" w14:textId="77777777" w:rsidTr="00DF1E19">
        <w:trPr>
          <w:trHeight w:val="3906"/>
        </w:trPr>
        <w:tc>
          <w:tcPr>
            <w:tcW w:w="1435" w:type="dxa"/>
            <w:hideMark/>
          </w:tcPr>
          <w:p w14:paraId="2040580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lastRenderedPageBreak/>
              <w:t>Spreadtrum</w:t>
            </w:r>
            <w:proofErr w:type="spellEnd"/>
            <w:r w:rsidRPr="003F564D">
              <w:rPr>
                <w:rFonts w:ascii="Calibri" w:eastAsia="Times New Roman" w:hAnsi="Calibri" w:cs="Calibri"/>
                <w:snapToGrid/>
                <w:color w:val="000000"/>
                <w:kern w:val="0"/>
                <w:szCs w:val="20"/>
                <w:lang w:val="en-US" w:eastAsia="en-US"/>
              </w:rPr>
              <w:t xml:space="preserve"> Communications</w:t>
            </w:r>
          </w:p>
        </w:tc>
        <w:tc>
          <w:tcPr>
            <w:tcW w:w="7927" w:type="dxa"/>
            <w:hideMark/>
          </w:tcPr>
          <w:p w14:paraId="5F7EBA2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BB80BF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EAFB32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578063B"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sidRPr="003F564D">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80F9E" w:rsidRPr="003F564D" w14:paraId="04DDF49D" w14:textId="77777777" w:rsidTr="00DF1E19">
        <w:trPr>
          <w:trHeight w:val="1221"/>
        </w:trPr>
        <w:tc>
          <w:tcPr>
            <w:tcW w:w="1435" w:type="dxa"/>
            <w:hideMark/>
          </w:tcPr>
          <w:p w14:paraId="386E3A3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vivo</w:t>
            </w:r>
          </w:p>
        </w:tc>
        <w:tc>
          <w:tcPr>
            <w:tcW w:w="7927" w:type="dxa"/>
            <w:hideMark/>
          </w:tcPr>
          <w:p w14:paraId="77BB4EB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C8291C"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80F9E" w:rsidRPr="003F564D" w14:paraId="0D86A8DD" w14:textId="77777777" w:rsidTr="00DF1E19">
        <w:trPr>
          <w:trHeight w:val="552"/>
        </w:trPr>
        <w:tc>
          <w:tcPr>
            <w:tcW w:w="1435" w:type="dxa"/>
            <w:hideMark/>
          </w:tcPr>
          <w:p w14:paraId="51FDCB8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Xiaomi</w:t>
            </w:r>
          </w:p>
        </w:tc>
        <w:tc>
          <w:tcPr>
            <w:tcW w:w="7927" w:type="dxa"/>
            <w:noWrap/>
            <w:hideMark/>
          </w:tcPr>
          <w:p w14:paraId="1076D9FC"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A95526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4A7A36" w:rsidRPr="00DF1E19" w14:paraId="0A0B3C2F" w14:textId="77777777" w:rsidTr="005D01F3">
        <w:trPr>
          <w:trHeight w:val="1840"/>
        </w:trPr>
        <w:tc>
          <w:tcPr>
            <w:tcW w:w="1435" w:type="dxa"/>
            <w:hideMark/>
          </w:tcPr>
          <w:p w14:paraId="45C3C877" w14:textId="77777777" w:rsidR="004A7A36" w:rsidRPr="00DF1E19" w:rsidRDefault="004A7A36" w:rsidP="00DF1E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F1E19">
              <w:rPr>
                <w:rFonts w:ascii="Calibri" w:eastAsia="Times New Roman" w:hAnsi="Calibri" w:cs="Calibri"/>
                <w:snapToGrid/>
                <w:color w:val="000000"/>
                <w:kern w:val="0"/>
                <w:szCs w:val="20"/>
                <w:lang w:val="en-US" w:eastAsia="en-US"/>
              </w:rPr>
              <w:t xml:space="preserve">ZTE </w:t>
            </w:r>
            <w:proofErr w:type="spellStart"/>
            <w:r w:rsidRPr="00DF1E19">
              <w:rPr>
                <w:rFonts w:ascii="Calibri" w:eastAsia="Times New Roman" w:hAnsi="Calibri" w:cs="Calibri"/>
                <w:snapToGrid/>
                <w:color w:val="000000"/>
                <w:kern w:val="0"/>
                <w:szCs w:val="20"/>
                <w:lang w:val="en-US" w:eastAsia="en-US"/>
              </w:rPr>
              <w:t>Sanechips</w:t>
            </w:r>
            <w:proofErr w:type="spellEnd"/>
          </w:p>
        </w:tc>
        <w:tc>
          <w:tcPr>
            <w:tcW w:w="7927" w:type="dxa"/>
            <w:noWrap/>
            <w:hideMark/>
          </w:tcPr>
          <w:p w14:paraId="0976BB6C" w14:textId="77777777" w:rsidR="004A7A36" w:rsidRPr="00DF1E19" w:rsidRDefault="004A7A36" w:rsidP="00DF1E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02EE464A" w14:textId="2B00CCB1" w:rsidR="004A7A36" w:rsidRPr="00DF1E19" w:rsidRDefault="004A7A36" w:rsidP="00DF1E19">
            <w:pPr>
              <w:spacing w:after="0" w:line="240" w:lineRule="auto"/>
              <w:jc w:val="left"/>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sidRPr="00DF1E19">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442C4195" w14:textId="09C15A94" w:rsidR="0012646C" w:rsidRPr="003C5679" w:rsidRDefault="0083501A" w:rsidP="0012646C">
      <w:pPr>
        <w:rPr>
          <w:lang w:eastAsia="en-US"/>
        </w:rPr>
      </w:pPr>
      <w:r w:rsidRPr="003C5679">
        <w:rPr>
          <w:lang w:eastAsia="en-US"/>
        </w:rPr>
        <w:t>A large number of companies argue for support of both Alt 1 and Alt 2</w:t>
      </w:r>
      <w:r w:rsidR="00AE5326" w:rsidRPr="003C5679">
        <w:rPr>
          <w:lang w:eastAsia="en-US"/>
        </w:rPr>
        <w:t xml:space="preserve"> for </w:t>
      </w:r>
      <w:r w:rsidR="009D7DA5" w:rsidRPr="003C5679">
        <w:rPr>
          <w:lang w:eastAsia="en-US"/>
        </w:rPr>
        <w:t>SDM Multi-Beam COT</w:t>
      </w:r>
      <w:r w:rsidR="003C5679" w:rsidRPr="003C5679">
        <w:rPr>
          <w:lang w:eastAsia="en-US"/>
        </w:rPr>
        <w:t xml:space="preserve"> from the following agreement:</w:t>
      </w:r>
    </w:p>
    <w:p w14:paraId="71B22EDD" w14:textId="77777777" w:rsidR="000B709C" w:rsidRDefault="000B709C" w:rsidP="000B709C">
      <w:pPr>
        <w:spacing w:after="0" w:line="240" w:lineRule="auto"/>
        <w:rPr>
          <w:rFonts w:asciiTheme="minorHAnsi" w:hAnsiTheme="minorHAnsi"/>
        </w:rPr>
      </w:pPr>
      <w:r>
        <w:t>For a COT with MU-MIMO (SDM) transmission, further consider the follow alternatives (down-select or support both)</w:t>
      </w:r>
    </w:p>
    <w:p w14:paraId="5BBCBA30" w14:textId="77777777" w:rsidR="000B709C" w:rsidRDefault="000B709C" w:rsidP="000B709C">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23F9E79" w14:textId="77777777" w:rsidR="000B709C" w:rsidRPr="00C64331" w:rsidRDefault="000B709C" w:rsidP="000B709C">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922A8CA" w14:textId="77777777" w:rsidR="000B709C" w:rsidRPr="00C34ABE" w:rsidRDefault="000B709C" w:rsidP="00680F9E">
      <w:pPr>
        <w:rPr>
          <w:highlight w:val="yellow"/>
          <w:lang w:eastAsia="en-US"/>
        </w:rPr>
      </w:pPr>
    </w:p>
    <w:p w14:paraId="1B91AC21" w14:textId="56B2F4CF" w:rsidR="003C5679" w:rsidRPr="003C5679" w:rsidRDefault="0096426D" w:rsidP="00901616">
      <w:pPr>
        <w:pStyle w:val="discussionpoint"/>
      </w:pPr>
      <w:r w:rsidRPr="00901616">
        <w:t>Proposal</w:t>
      </w:r>
      <w:r w:rsidRPr="003C5679">
        <w:t xml:space="preserve"> 2.</w:t>
      </w:r>
      <w:r w:rsidR="00CF3D29">
        <w:t>7</w:t>
      </w:r>
      <w:r w:rsidRPr="003C5679">
        <w:t>.1</w:t>
      </w:r>
      <w:r w:rsidR="00185AE1" w:rsidRPr="003C5679">
        <w:t>-</w:t>
      </w:r>
      <w:r w:rsidRPr="003C5679">
        <w:t xml:space="preserve">1 </w:t>
      </w:r>
    </w:p>
    <w:p w14:paraId="4775CADE" w14:textId="3E45FB1F" w:rsidR="0096426D" w:rsidRPr="003C5679" w:rsidRDefault="004A4676" w:rsidP="0096426D">
      <w:r>
        <w:t>For a COT with MU-MIMO (SDM) transmission</w:t>
      </w:r>
      <w:r w:rsidR="001A0ADA">
        <w:t>,</w:t>
      </w:r>
      <w:r w:rsidR="00950675" w:rsidRPr="003C5679">
        <w:t xml:space="preserve"> </w:t>
      </w:r>
      <w:r w:rsidR="00185AE1" w:rsidRPr="003C5679">
        <w:t>support both</w:t>
      </w:r>
      <w:r w:rsidR="00950675" w:rsidRPr="003C5679">
        <w:t xml:space="preserve"> </w:t>
      </w:r>
      <w:r w:rsidR="00FF45E7">
        <w:t>Alt 1 and Alt 2 below:</w:t>
      </w:r>
    </w:p>
    <w:p w14:paraId="2D1E8958" w14:textId="6EC7F057"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1: </w:t>
      </w:r>
      <w:r w:rsidR="003C5679" w:rsidRPr="003C5679">
        <w:rPr>
          <w:szCs w:val="20"/>
        </w:rPr>
        <w:t>Single LBT sensing at the start of the COT with wide beam ‘cover’ all beams to be used in the COT with appropriate ED threshold</w:t>
      </w:r>
    </w:p>
    <w:p w14:paraId="0787B4E3" w14:textId="4AEC0724"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2: </w:t>
      </w:r>
      <w:r w:rsidR="003C5679" w:rsidRPr="003C5679">
        <w:rPr>
          <w:szCs w:val="20"/>
        </w:rPr>
        <w:t>Independent per-beam LBT sensing at the start of COT is performed for beams used in the COT</w:t>
      </w:r>
    </w:p>
    <w:p w14:paraId="59510E54" w14:textId="77777777" w:rsidR="00FE1225" w:rsidRPr="00C34ABE" w:rsidRDefault="00FE1225"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0B081B14" w:rsidR="00901616" w:rsidRDefault="005347B3" w:rsidP="0067356B">
            <w:pPr>
              <w:rPr>
                <w:lang w:eastAsia="en-US"/>
              </w:rPr>
            </w:pPr>
            <w:r>
              <w:rPr>
                <w:lang w:eastAsia="en-US"/>
              </w:rPr>
              <w:t>Nokia, NSB</w:t>
            </w:r>
          </w:p>
        </w:tc>
        <w:tc>
          <w:tcPr>
            <w:tcW w:w="6937" w:type="dxa"/>
          </w:tcPr>
          <w:p w14:paraId="4FE5CD76" w14:textId="29EC09BC" w:rsidR="00901616" w:rsidRDefault="005347B3" w:rsidP="0067356B">
            <w:pPr>
              <w:rPr>
                <w:lang w:eastAsia="en-US"/>
              </w:rPr>
            </w:pPr>
            <w:r>
              <w:rPr>
                <w:lang w:eastAsia="en-US"/>
              </w:rPr>
              <w:t>We support the proposal</w:t>
            </w:r>
          </w:p>
        </w:tc>
      </w:tr>
      <w:tr w:rsidR="00901616" w14:paraId="07C50A13" w14:textId="77777777" w:rsidTr="0067356B">
        <w:tc>
          <w:tcPr>
            <w:tcW w:w="2425" w:type="dxa"/>
          </w:tcPr>
          <w:p w14:paraId="52536427" w14:textId="23E11F6A" w:rsidR="00901616" w:rsidRDefault="00D958E8" w:rsidP="0067356B">
            <w:pPr>
              <w:rPr>
                <w:lang w:eastAsia="en-US"/>
              </w:rPr>
            </w:pPr>
            <w:r>
              <w:rPr>
                <w:lang w:eastAsia="en-US"/>
              </w:rPr>
              <w:t>Charter Communications</w:t>
            </w:r>
          </w:p>
        </w:tc>
        <w:tc>
          <w:tcPr>
            <w:tcW w:w="6937" w:type="dxa"/>
          </w:tcPr>
          <w:p w14:paraId="6436075B" w14:textId="20D7C787" w:rsidR="00901616" w:rsidRDefault="00D958E8" w:rsidP="00977863">
            <w:pPr>
              <w:tabs>
                <w:tab w:val="center" w:pos="3360"/>
              </w:tabs>
              <w:rPr>
                <w:lang w:eastAsia="en-US"/>
              </w:rPr>
            </w:pPr>
            <w:r>
              <w:rPr>
                <w:lang w:eastAsia="en-US"/>
              </w:rPr>
              <w:t>Support the proposal</w:t>
            </w:r>
            <w:r w:rsidR="00977863">
              <w:rPr>
                <w:lang w:eastAsia="en-US"/>
              </w:rPr>
              <w:tab/>
            </w:r>
          </w:p>
        </w:tc>
      </w:tr>
      <w:tr w:rsidR="00977863" w14:paraId="6791C44E" w14:textId="77777777" w:rsidTr="0067356B">
        <w:tc>
          <w:tcPr>
            <w:tcW w:w="2425" w:type="dxa"/>
          </w:tcPr>
          <w:p w14:paraId="23C12F67" w14:textId="2706814C" w:rsidR="00977863" w:rsidRDefault="00977863" w:rsidP="00977863">
            <w:pPr>
              <w:rPr>
                <w:lang w:eastAsia="en-US"/>
              </w:rPr>
            </w:pPr>
            <w:r w:rsidRPr="00FB24E9">
              <w:rPr>
                <w:lang w:eastAsia="en-US"/>
              </w:rPr>
              <w:t>Lenovo, Motorola Mobility</w:t>
            </w:r>
          </w:p>
        </w:tc>
        <w:tc>
          <w:tcPr>
            <w:tcW w:w="6937" w:type="dxa"/>
          </w:tcPr>
          <w:p w14:paraId="4544482D" w14:textId="3F9B156E" w:rsidR="00977863" w:rsidRDefault="00977863" w:rsidP="00977863">
            <w:pPr>
              <w:tabs>
                <w:tab w:val="center" w:pos="3360"/>
              </w:tabs>
              <w:rPr>
                <w:lang w:eastAsia="en-US"/>
              </w:rPr>
            </w:pPr>
            <w:r w:rsidRPr="00FB24E9">
              <w:rPr>
                <w:lang w:eastAsia="en-US"/>
              </w:rPr>
              <w:t>We support the proposal</w:t>
            </w:r>
          </w:p>
        </w:tc>
      </w:tr>
    </w:tbl>
    <w:p w14:paraId="5FFEEDCD" w14:textId="597E40CE" w:rsidR="004D0121" w:rsidRDefault="004D0121" w:rsidP="00680F9E">
      <w:pPr>
        <w:rPr>
          <w:highlight w:val="yellow"/>
          <w:lang w:eastAsia="en-US"/>
        </w:rPr>
      </w:pPr>
    </w:p>
    <w:p w14:paraId="5B88F334" w14:textId="5F859AA6" w:rsidR="001C1F39" w:rsidRPr="00C34ABE" w:rsidRDefault="001C1F39"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276C30" w:rsidRPr="002E5DCC" w:rsidRDefault="00603C48" w:rsidP="00276C30">
      <w:pPr>
        <w:rPr>
          <w:lang w:eastAsia="en-US"/>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1824A28" w:rsidR="002E5DCC" w:rsidRDefault="005347B3" w:rsidP="008E14D1">
            <w:pPr>
              <w:rPr>
                <w:lang w:eastAsia="en-US"/>
              </w:rPr>
            </w:pPr>
            <w:r>
              <w:rPr>
                <w:lang w:eastAsia="en-US"/>
              </w:rPr>
              <w:t>Nokia, NSB</w:t>
            </w:r>
          </w:p>
        </w:tc>
        <w:tc>
          <w:tcPr>
            <w:tcW w:w="6937" w:type="dxa"/>
          </w:tcPr>
          <w:p w14:paraId="7D1797C9" w14:textId="6B50FFEE" w:rsidR="002E5DCC" w:rsidRDefault="005347B3" w:rsidP="008E14D1">
            <w:pPr>
              <w:rPr>
                <w:lang w:eastAsia="en-US"/>
              </w:rPr>
            </w:pPr>
            <w:r>
              <w:rPr>
                <w:lang w:eastAsia="en-US"/>
              </w:rPr>
              <w:t>We support the proposal</w:t>
            </w:r>
          </w:p>
        </w:tc>
      </w:tr>
      <w:tr w:rsidR="002E5DCC" w14:paraId="49B73776" w14:textId="77777777" w:rsidTr="008E14D1">
        <w:tc>
          <w:tcPr>
            <w:tcW w:w="2425" w:type="dxa"/>
          </w:tcPr>
          <w:p w14:paraId="29F5BE7E" w14:textId="11B4E6DA" w:rsidR="002E5DCC" w:rsidRDefault="00D958E8" w:rsidP="008E14D1">
            <w:pPr>
              <w:rPr>
                <w:lang w:eastAsia="en-US"/>
              </w:rPr>
            </w:pPr>
            <w:r>
              <w:rPr>
                <w:lang w:eastAsia="en-US"/>
              </w:rPr>
              <w:t>Charter Communications</w:t>
            </w:r>
          </w:p>
        </w:tc>
        <w:tc>
          <w:tcPr>
            <w:tcW w:w="6937" w:type="dxa"/>
          </w:tcPr>
          <w:p w14:paraId="5399AE0E" w14:textId="44071BE4" w:rsidR="002E5DCC" w:rsidRDefault="00D958E8" w:rsidP="008E14D1">
            <w:pPr>
              <w:rPr>
                <w:lang w:eastAsia="en-US"/>
              </w:rPr>
            </w:pPr>
            <w:r>
              <w:rPr>
                <w:lang w:eastAsia="en-US"/>
              </w:rPr>
              <w:t>Proposal is OK but this does not need to be specified in the specs</w:t>
            </w:r>
          </w:p>
        </w:tc>
      </w:tr>
      <w:tr w:rsidR="009C34E4" w14:paraId="21ECC2AE" w14:textId="77777777" w:rsidTr="008E14D1">
        <w:tc>
          <w:tcPr>
            <w:tcW w:w="2425" w:type="dxa"/>
          </w:tcPr>
          <w:p w14:paraId="2ACCC95B" w14:textId="716075E0" w:rsidR="009C34E4" w:rsidRDefault="009C34E4" w:rsidP="009C34E4">
            <w:pPr>
              <w:rPr>
                <w:lang w:eastAsia="en-US"/>
              </w:rPr>
            </w:pPr>
            <w:r w:rsidRPr="001F6CB8">
              <w:rPr>
                <w:lang w:eastAsia="en-US"/>
              </w:rPr>
              <w:t>Lenovo, Motorola Mobility</w:t>
            </w:r>
          </w:p>
        </w:tc>
        <w:tc>
          <w:tcPr>
            <w:tcW w:w="6937" w:type="dxa"/>
          </w:tcPr>
          <w:p w14:paraId="0D55716B" w14:textId="1C96F402" w:rsidR="009C34E4" w:rsidRDefault="009C34E4" w:rsidP="009C34E4">
            <w:pPr>
              <w:rPr>
                <w:lang w:eastAsia="en-US"/>
              </w:rPr>
            </w:pPr>
            <w:r w:rsidRPr="001F6CB8">
              <w:rPr>
                <w:lang w:eastAsia="en-US"/>
              </w:rPr>
              <w:t>We support the proposal, though we are not certain if the simultaneous per-beam LBT will have any specification impact. It may be sufficient to specify the support of independent per-beam sensing.</w:t>
            </w:r>
          </w:p>
        </w:tc>
      </w:tr>
    </w:tbl>
    <w:p w14:paraId="30013E22" w14:textId="77777777" w:rsidR="00CF3DAE" w:rsidRPr="002E5DCC" w:rsidRDefault="00CF3DAE" w:rsidP="002E5DCC">
      <w:pPr>
        <w:rPr>
          <w:b/>
          <w:highlight w:val="yellow"/>
          <w:lang w:eastAsia="en-US"/>
        </w:rPr>
      </w:pPr>
    </w:p>
    <w:p w14:paraId="73A7569F" w14:textId="77777777" w:rsidR="00CF3DAE" w:rsidRDefault="00CF3DAE" w:rsidP="00276C30">
      <w:pPr>
        <w:ind w:firstLine="720"/>
        <w:rPr>
          <w:highlight w:val="yellow"/>
          <w:lang w:eastAsia="en-US"/>
        </w:rPr>
      </w:pPr>
    </w:p>
    <w:p w14:paraId="5F5A86F1" w14:textId="5599C4E5" w:rsidR="009039CF" w:rsidRDefault="001C648D" w:rsidP="009039CF">
      <w:pPr>
        <w:pStyle w:val="discussionpoint"/>
      </w:pPr>
      <w:r w:rsidRPr="004A7ADC">
        <w:t>Proposal 2.</w:t>
      </w:r>
      <w:r w:rsidR="00CF3D29">
        <w:t>7</w:t>
      </w:r>
      <w:r w:rsidRPr="004A7ADC">
        <w:t>.1</w:t>
      </w:r>
      <w:r w:rsidR="009039CF" w:rsidRPr="004A7ADC">
        <w:t>-</w:t>
      </w:r>
      <w:r w:rsidRPr="004A7ADC">
        <w:t xml:space="preserve">3  </w:t>
      </w:r>
    </w:p>
    <w:p w14:paraId="79356276" w14:textId="1D20B869" w:rsidR="00BB76D1" w:rsidRDefault="00BB76D1" w:rsidP="00BB76D1">
      <w:pPr>
        <w:rPr>
          <w:rFonts w:cs="Times"/>
          <w:szCs w:val="20"/>
        </w:rPr>
      </w:pPr>
      <w:r>
        <w:rPr>
          <w:rFonts w:cs="Times"/>
          <w:szCs w:val="20"/>
        </w:rPr>
        <w:t>Within a COT with TDM of beams with beam switching, down-select</w:t>
      </w:r>
      <w:r w:rsidR="003D7F8E">
        <w:rPr>
          <w:rFonts w:cs="Times"/>
          <w:szCs w:val="20"/>
        </w:rPr>
        <w:t xml:space="preserve"> to</w:t>
      </w:r>
      <w:r>
        <w:rPr>
          <w:rFonts w:cs="Times"/>
          <w:szCs w:val="20"/>
        </w:rPr>
        <w:t xml:space="preserve"> one of the following LBT operations </w:t>
      </w:r>
    </w:p>
    <w:p w14:paraId="2FFF4637" w14:textId="71B2AB82" w:rsidR="001C648D" w:rsidRPr="004A7ADC" w:rsidRDefault="001C648D" w:rsidP="001C648D">
      <w:pPr>
        <w:pStyle w:val="ListParagraph"/>
        <w:numPr>
          <w:ilvl w:val="0"/>
          <w:numId w:val="26"/>
        </w:numPr>
        <w:rPr>
          <w:lang w:eastAsia="en-US"/>
        </w:rPr>
      </w:pPr>
      <w:r w:rsidRPr="004A7ADC">
        <w:rPr>
          <w:lang w:eastAsia="en-US"/>
        </w:rPr>
        <w:t xml:space="preserve">Alt </w:t>
      </w:r>
      <w:r w:rsidR="004A7ADC" w:rsidRPr="004A7ADC">
        <w:rPr>
          <w:lang w:eastAsia="en-US"/>
        </w:rPr>
        <w:t>A</w:t>
      </w:r>
      <w:r w:rsidRPr="004A7ADC">
        <w:rPr>
          <w:lang w:eastAsia="en-US"/>
        </w:rPr>
        <w:t>:  Support both Alt-1 and Alt 2</w:t>
      </w:r>
    </w:p>
    <w:p w14:paraId="69EC7783" w14:textId="17A36050" w:rsidR="00FA4A77" w:rsidRPr="00BC38AB" w:rsidRDefault="00FA4A77" w:rsidP="00FA4A77">
      <w:pPr>
        <w:pStyle w:val="ListParagraph"/>
        <w:numPr>
          <w:ilvl w:val="0"/>
          <w:numId w:val="26"/>
        </w:numPr>
        <w:rPr>
          <w:lang w:eastAsia="en-US"/>
        </w:rPr>
      </w:pPr>
      <w:r w:rsidRPr="00BC38AB">
        <w:rPr>
          <w:lang w:eastAsia="en-US"/>
        </w:rPr>
        <w:t xml:space="preserve">Alt </w:t>
      </w:r>
      <w:r w:rsidR="004A7ADC" w:rsidRPr="00BC38AB">
        <w:rPr>
          <w:lang w:eastAsia="en-US"/>
        </w:rPr>
        <w:t>B</w:t>
      </w:r>
      <w:r w:rsidRPr="00BC38AB">
        <w:rPr>
          <w:lang w:eastAsia="en-US"/>
        </w:rPr>
        <w:t>:  Support both Alt-1 and Alt 3</w:t>
      </w:r>
    </w:p>
    <w:p w14:paraId="2E9BF47E" w14:textId="77777777" w:rsidR="00A6333D" w:rsidRPr="00A6333D" w:rsidRDefault="00A6333D" w:rsidP="00A6333D">
      <w:pPr>
        <w:rPr>
          <w:rFonts w:cs="Times"/>
          <w:szCs w:val="20"/>
        </w:rPr>
      </w:pPr>
    </w:p>
    <w:tbl>
      <w:tblPr>
        <w:tblStyle w:val="TableGrid"/>
        <w:tblW w:w="0" w:type="auto"/>
        <w:tblLook w:val="04A0" w:firstRow="1" w:lastRow="0" w:firstColumn="1" w:lastColumn="0" w:noHBand="0" w:noVBand="1"/>
      </w:tblPr>
      <w:tblGrid>
        <w:gridCol w:w="2425"/>
        <w:gridCol w:w="6937"/>
      </w:tblGrid>
      <w:tr w:rsidR="0065112A" w14:paraId="39659C20" w14:textId="77777777" w:rsidTr="0065112A">
        <w:tc>
          <w:tcPr>
            <w:tcW w:w="2425" w:type="dxa"/>
          </w:tcPr>
          <w:p w14:paraId="40AD78C9" w14:textId="77777777" w:rsidR="0065112A" w:rsidRDefault="0065112A" w:rsidP="0065112A">
            <w:pPr>
              <w:rPr>
                <w:lang w:eastAsia="en-US"/>
              </w:rPr>
            </w:pPr>
            <w:r>
              <w:rPr>
                <w:lang w:eastAsia="en-US"/>
              </w:rPr>
              <w:t>Company</w:t>
            </w:r>
          </w:p>
        </w:tc>
        <w:tc>
          <w:tcPr>
            <w:tcW w:w="6937" w:type="dxa"/>
          </w:tcPr>
          <w:p w14:paraId="59FF7CDA" w14:textId="77777777" w:rsidR="0065112A" w:rsidRDefault="0065112A" w:rsidP="0065112A">
            <w:pPr>
              <w:rPr>
                <w:lang w:eastAsia="en-US"/>
              </w:rPr>
            </w:pPr>
            <w:r>
              <w:rPr>
                <w:lang w:eastAsia="en-US"/>
              </w:rPr>
              <w:t>View</w:t>
            </w:r>
          </w:p>
        </w:tc>
      </w:tr>
      <w:tr w:rsidR="0065112A" w14:paraId="2D0176C9" w14:textId="77777777" w:rsidTr="0065112A">
        <w:tc>
          <w:tcPr>
            <w:tcW w:w="2425" w:type="dxa"/>
          </w:tcPr>
          <w:p w14:paraId="0A2344CE" w14:textId="2E63C2FD" w:rsidR="0065112A" w:rsidRDefault="005347B3" w:rsidP="0065112A">
            <w:pPr>
              <w:rPr>
                <w:lang w:eastAsia="en-US"/>
              </w:rPr>
            </w:pPr>
            <w:r>
              <w:rPr>
                <w:lang w:eastAsia="en-US"/>
              </w:rPr>
              <w:t>Nokia, NSB</w:t>
            </w:r>
          </w:p>
        </w:tc>
        <w:tc>
          <w:tcPr>
            <w:tcW w:w="6937" w:type="dxa"/>
          </w:tcPr>
          <w:p w14:paraId="061349C3" w14:textId="71B89DEC" w:rsidR="0065112A" w:rsidRDefault="005347B3" w:rsidP="0065112A">
            <w:pPr>
              <w:rPr>
                <w:lang w:eastAsia="en-US"/>
              </w:rPr>
            </w:pPr>
            <w:r>
              <w:rPr>
                <w:lang w:eastAsia="en-US"/>
              </w:rPr>
              <w:t xml:space="preserve">We support Alt </w:t>
            </w:r>
            <w:r w:rsidR="008F3445">
              <w:rPr>
                <w:lang w:eastAsia="en-US"/>
              </w:rPr>
              <w:t>A</w:t>
            </w:r>
          </w:p>
        </w:tc>
      </w:tr>
      <w:tr w:rsidR="007E769F" w14:paraId="7A4198FB" w14:textId="77777777" w:rsidTr="0065112A">
        <w:tc>
          <w:tcPr>
            <w:tcW w:w="2425" w:type="dxa"/>
          </w:tcPr>
          <w:p w14:paraId="2C36D8A9" w14:textId="5614C473" w:rsidR="007E769F" w:rsidRDefault="007E769F" w:rsidP="007E769F">
            <w:pPr>
              <w:rPr>
                <w:lang w:eastAsia="en-US"/>
              </w:rPr>
            </w:pPr>
            <w:r w:rsidRPr="001F6CB8">
              <w:rPr>
                <w:lang w:eastAsia="en-US"/>
              </w:rPr>
              <w:t>Lenovo, Motorola Mobility</w:t>
            </w:r>
          </w:p>
        </w:tc>
        <w:tc>
          <w:tcPr>
            <w:tcW w:w="6937" w:type="dxa"/>
          </w:tcPr>
          <w:p w14:paraId="75C1559A" w14:textId="77777777" w:rsidR="007E769F" w:rsidRPr="001F6CB8" w:rsidRDefault="007E769F" w:rsidP="007E769F">
            <w:pPr>
              <w:rPr>
                <w:lang w:eastAsia="en-US"/>
              </w:rPr>
            </w:pPr>
            <w:r w:rsidRPr="001F6CB8">
              <w:rPr>
                <w:lang w:eastAsia="en-US"/>
              </w:rPr>
              <w:t>We support Alt B i.e. support Alt-1 and Alt-3</w:t>
            </w:r>
          </w:p>
          <w:p w14:paraId="14FDEF62" w14:textId="77777777" w:rsidR="007E769F" w:rsidRPr="001F6CB8" w:rsidRDefault="007E769F" w:rsidP="007E769F">
            <w:pPr>
              <w:pStyle w:val="ListParagraph"/>
              <w:numPr>
                <w:ilvl w:val="0"/>
                <w:numId w:val="18"/>
              </w:numPr>
              <w:kinsoku/>
              <w:adjustRightInd/>
              <w:snapToGrid w:val="0"/>
              <w:spacing w:after="0" w:line="252" w:lineRule="auto"/>
              <w:textAlignment w:val="auto"/>
              <w:rPr>
                <w:rFonts w:cs="Times"/>
                <w:szCs w:val="20"/>
              </w:rPr>
            </w:pPr>
            <w:r w:rsidRPr="001F6CB8">
              <w:rPr>
                <w:rFonts w:cs="Times"/>
                <w:szCs w:val="20"/>
              </w:rPr>
              <w:t xml:space="preserve">Alt 1: Single LBT sensing with wide beam ‘cover’ all beams to be used in the COT with appropriate ED threshold </w:t>
            </w:r>
          </w:p>
          <w:p w14:paraId="6CD52E95" w14:textId="77777777" w:rsidR="007E769F" w:rsidRPr="001F6CB8" w:rsidRDefault="007E769F" w:rsidP="007E769F">
            <w:pPr>
              <w:pStyle w:val="ListParagraph"/>
              <w:numPr>
                <w:ilvl w:val="1"/>
                <w:numId w:val="18"/>
              </w:numPr>
              <w:kinsoku/>
              <w:adjustRightInd/>
              <w:snapToGrid w:val="0"/>
              <w:spacing w:after="0" w:line="252" w:lineRule="auto"/>
              <w:textAlignment w:val="auto"/>
              <w:rPr>
                <w:rFonts w:cs="Times"/>
                <w:szCs w:val="20"/>
              </w:rPr>
            </w:pPr>
            <w:r w:rsidRPr="001F6CB8">
              <w:rPr>
                <w:rFonts w:cs="Times"/>
                <w:szCs w:val="20"/>
              </w:rPr>
              <w:t>FFS: Details on the definition of "cover"</w:t>
            </w:r>
          </w:p>
          <w:p w14:paraId="4968FBDF" w14:textId="77777777" w:rsidR="007E769F" w:rsidRPr="001F6CB8" w:rsidRDefault="007E769F" w:rsidP="007E769F">
            <w:pPr>
              <w:pStyle w:val="ListParagraph"/>
              <w:numPr>
                <w:ilvl w:val="0"/>
                <w:numId w:val="18"/>
              </w:numPr>
              <w:kinsoku/>
              <w:adjustRightInd/>
              <w:snapToGrid w:val="0"/>
              <w:spacing w:after="0" w:line="252" w:lineRule="auto"/>
              <w:textAlignment w:val="auto"/>
              <w:rPr>
                <w:rFonts w:cs="Times"/>
                <w:szCs w:val="20"/>
              </w:rPr>
            </w:pPr>
            <w:r w:rsidRPr="001F6CB8">
              <w:rPr>
                <w:rFonts w:cs="Times"/>
                <w:szCs w:val="20"/>
              </w:rPr>
              <w:t>Alt 3: Independent per-beam LBT sensing at the start of COT is performed for beams used in the COT with additional requirement on Cat 2 LBT before beam switch</w:t>
            </w:r>
          </w:p>
          <w:p w14:paraId="4F22847D" w14:textId="77777777" w:rsidR="007E769F" w:rsidRDefault="007E769F" w:rsidP="007E769F">
            <w:pPr>
              <w:rPr>
                <w:lang w:eastAsia="en-US"/>
              </w:rPr>
            </w:pPr>
          </w:p>
        </w:tc>
      </w:tr>
    </w:tbl>
    <w:p w14:paraId="07FBD4C6" w14:textId="77777777" w:rsidR="0065112A" w:rsidRPr="00910187" w:rsidRDefault="0065112A" w:rsidP="00910187">
      <w:pPr>
        <w:rPr>
          <w:rFonts w:cs="Times"/>
          <w:szCs w:val="20"/>
        </w:rPr>
      </w:pPr>
    </w:p>
    <w:p w14:paraId="101F1494" w14:textId="7626635D" w:rsidR="000A2646" w:rsidRDefault="006A0C44" w:rsidP="000A2646">
      <w:pPr>
        <w:pStyle w:val="discussionpoint"/>
      </w:pPr>
      <w:r w:rsidRPr="00A3255A">
        <w:t>Proposal 2.</w:t>
      </w:r>
      <w:r w:rsidR="00CF3D29">
        <w:t>7</w:t>
      </w:r>
      <w:r w:rsidRPr="00A3255A">
        <w:t>.1</w:t>
      </w:r>
      <w:r w:rsidR="000A2646" w:rsidRPr="00A3255A">
        <w:t>-</w:t>
      </w:r>
      <w:r w:rsidRPr="00A3255A">
        <w:t xml:space="preserve">4  </w:t>
      </w:r>
    </w:p>
    <w:p w14:paraId="7CB56895" w14:textId="519508EE" w:rsidR="006A0C44" w:rsidRPr="00A3255A" w:rsidRDefault="006A0C44" w:rsidP="00964D21">
      <w:pPr>
        <w:rPr>
          <w:lang w:eastAsia="en-US"/>
        </w:rPr>
      </w:pPr>
      <w:r>
        <w:rPr>
          <w:rFonts w:cs="Times"/>
          <w:szCs w:val="20"/>
        </w:rPr>
        <w:t>Within a COT with TDM of beams with beam switching</w:t>
      </w:r>
      <w:r w:rsidR="00117037">
        <w:rPr>
          <w:rFonts w:cs="Times"/>
          <w:szCs w:val="20"/>
        </w:rPr>
        <w:t>,</w:t>
      </w:r>
      <w:r w:rsidRPr="00A3255A">
        <w:t xml:space="preserve"> if Alt 2 </w:t>
      </w:r>
      <w:r w:rsidR="00DF2D0F" w:rsidRPr="00A3255A">
        <w:t>or Alt 3</w:t>
      </w:r>
      <w:r w:rsidRPr="00A3255A">
        <w:t xml:space="preserve"> is supported (independent per beam LBT), </w:t>
      </w:r>
      <w:r w:rsidR="00117037" w:rsidRPr="00A3255A">
        <w:rPr>
          <w:szCs w:val="20"/>
          <w:lang w:eastAsia="x-none"/>
        </w:rPr>
        <w:t>and if</w:t>
      </w:r>
      <w:r w:rsidRPr="00A3255A">
        <w:rPr>
          <w:szCs w:val="20"/>
          <w:lang w:eastAsia="x-none"/>
        </w:rPr>
        <w:t xml:space="preserve"> the node has the capability to </w:t>
      </w:r>
      <w:r w:rsidR="00022636" w:rsidRPr="00A3255A">
        <w:rPr>
          <w:szCs w:val="20"/>
          <w:lang w:eastAsia="x-none"/>
        </w:rPr>
        <w:t xml:space="preserve">perform </w:t>
      </w:r>
      <w:r w:rsidRPr="00A3255A">
        <w:rPr>
          <w:szCs w:val="20"/>
          <w:lang w:eastAsia="x-none"/>
        </w:rPr>
        <w:t>simultaneous sens</w:t>
      </w:r>
      <w:r w:rsidR="00022636" w:rsidRPr="00A3255A">
        <w:rPr>
          <w:szCs w:val="20"/>
          <w:lang w:eastAsia="x-none"/>
        </w:rPr>
        <w:t>ing</w:t>
      </w:r>
      <w:r w:rsidRPr="00A3255A">
        <w:rPr>
          <w:szCs w:val="20"/>
          <w:lang w:eastAsia="x-none"/>
        </w:rPr>
        <w:t xml:space="preserve"> in different beams,</w:t>
      </w:r>
      <w:r w:rsidR="006A70E0" w:rsidRPr="00A3255A">
        <w:rPr>
          <w:szCs w:val="20"/>
          <w:lang w:eastAsia="x-none"/>
        </w:rPr>
        <w:t xml:space="preserve"> simultaneous</w:t>
      </w:r>
      <w:r w:rsidRPr="00A3255A">
        <w:rPr>
          <w:szCs w:val="20"/>
          <w:lang w:eastAsia="x-none"/>
        </w:rPr>
        <w:t xml:space="preserve"> per-beam LBT for different beams is </w:t>
      </w:r>
      <w:r w:rsidR="00A3255A" w:rsidRPr="00A3255A">
        <w:rPr>
          <w:szCs w:val="20"/>
          <w:lang w:eastAsia="x-none"/>
        </w:rPr>
        <w:t>supported.</w:t>
      </w:r>
      <w:r w:rsidRPr="00A3255A">
        <w:rPr>
          <w:szCs w:val="20"/>
          <w:lang w:eastAsia="x-none"/>
        </w:rPr>
        <w:t xml:space="preserve"> </w:t>
      </w:r>
    </w:p>
    <w:p w14:paraId="637130E4" w14:textId="3C78A095"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5E22C856" w:rsidR="00B55F84" w:rsidRDefault="008F3445" w:rsidP="00E00CF6">
            <w:pPr>
              <w:rPr>
                <w:lang w:eastAsia="en-US"/>
              </w:rPr>
            </w:pPr>
            <w:r>
              <w:rPr>
                <w:lang w:eastAsia="en-US"/>
              </w:rPr>
              <w:t>Nokia, NSB</w:t>
            </w:r>
          </w:p>
        </w:tc>
        <w:tc>
          <w:tcPr>
            <w:tcW w:w="6937" w:type="dxa"/>
          </w:tcPr>
          <w:p w14:paraId="433B17DE" w14:textId="71069E59" w:rsidR="00B55F84" w:rsidRDefault="008F3445" w:rsidP="00E00CF6">
            <w:pPr>
              <w:rPr>
                <w:lang w:eastAsia="en-US"/>
              </w:rPr>
            </w:pPr>
            <w:r>
              <w:rPr>
                <w:lang w:eastAsia="en-US"/>
              </w:rPr>
              <w:t>We support the proposal</w:t>
            </w:r>
          </w:p>
        </w:tc>
      </w:tr>
      <w:tr w:rsidR="00B55F84" w14:paraId="496440A0" w14:textId="77777777" w:rsidTr="00E00CF6">
        <w:tc>
          <w:tcPr>
            <w:tcW w:w="2425" w:type="dxa"/>
          </w:tcPr>
          <w:p w14:paraId="6675196A" w14:textId="2D1535F7" w:rsidR="00B55F84" w:rsidRDefault="00A42FDA" w:rsidP="00E00CF6">
            <w:pPr>
              <w:rPr>
                <w:lang w:eastAsia="en-US"/>
              </w:rPr>
            </w:pPr>
            <w:r>
              <w:rPr>
                <w:lang w:eastAsia="en-US"/>
              </w:rPr>
              <w:t>Charter Communications</w:t>
            </w:r>
          </w:p>
        </w:tc>
        <w:tc>
          <w:tcPr>
            <w:tcW w:w="6937" w:type="dxa"/>
          </w:tcPr>
          <w:p w14:paraId="355CEFB2" w14:textId="1B6F64C3" w:rsidR="00B55F84" w:rsidRDefault="00A42FDA" w:rsidP="00E00CF6">
            <w:pPr>
              <w:rPr>
                <w:lang w:eastAsia="en-US"/>
              </w:rPr>
            </w:pPr>
            <w:r>
              <w:rPr>
                <w:lang w:eastAsia="en-US"/>
              </w:rPr>
              <w:t>Support the proposal</w:t>
            </w:r>
          </w:p>
        </w:tc>
      </w:tr>
      <w:tr w:rsidR="006A4B16" w14:paraId="518B058C" w14:textId="77777777" w:rsidTr="00E00CF6">
        <w:tc>
          <w:tcPr>
            <w:tcW w:w="2425" w:type="dxa"/>
          </w:tcPr>
          <w:p w14:paraId="4D7480B9" w14:textId="213AA3CD" w:rsidR="006A4B16" w:rsidRDefault="006A4B16" w:rsidP="006A4B16">
            <w:pPr>
              <w:rPr>
                <w:lang w:eastAsia="en-US"/>
              </w:rPr>
            </w:pPr>
            <w:r w:rsidRPr="00A30B41">
              <w:rPr>
                <w:lang w:eastAsia="en-US"/>
              </w:rPr>
              <w:t>Lenovo, Motorola Mobility</w:t>
            </w:r>
          </w:p>
        </w:tc>
        <w:tc>
          <w:tcPr>
            <w:tcW w:w="6937" w:type="dxa"/>
          </w:tcPr>
          <w:p w14:paraId="097B12C0" w14:textId="61AABDB2" w:rsidR="006A4B16" w:rsidRDefault="006A4B16" w:rsidP="006A4B16">
            <w:pPr>
              <w:rPr>
                <w:lang w:eastAsia="en-US"/>
              </w:rPr>
            </w:pPr>
            <w:r w:rsidRPr="00A30B41">
              <w:rPr>
                <w:lang w:eastAsia="en-US"/>
              </w:rPr>
              <w:t>We support the proposal, though we are not certain if the simultaneous per-beam LBT will have any specification impact. It may be sufficient to specify the support of independent per-beam sensing.</w:t>
            </w:r>
          </w:p>
        </w:tc>
      </w:tr>
    </w:tbl>
    <w:p w14:paraId="6168B424" w14:textId="77777777" w:rsidR="00E87C6D" w:rsidRPr="00E87C6D" w:rsidRDefault="00E87C6D" w:rsidP="00E87C6D">
      <w:pPr>
        <w:rPr>
          <w:lang w:eastAsia="en-US"/>
        </w:rPr>
      </w:pPr>
    </w:p>
    <w:p w14:paraId="50656C1A" w14:textId="145F8B6C" w:rsidR="00AF3E50" w:rsidRDefault="00B94141" w:rsidP="0089635A">
      <w:pPr>
        <w:pStyle w:val="discussionpoint"/>
      </w:pPr>
      <w:r>
        <w:t>Discussion</w:t>
      </w:r>
      <w:r w:rsidR="00AF3E50">
        <w:t xml:space="preserve"> 2.</w:t>
      </w:r>
      <w:r w:rsidR="00CF3D29">
        <w:t>7</w:t>
      </w:r>
      <w:r w:rsidR="00AF3E50">
        <w:t>.1-5</w:t>
      </w:r>
    </w:p>
    <w:p w14:paraId="55F55E4E" w14:textId="2FEDF6BD" w:rsidR="00AF3E50" w:rsidRDefault="00AF3E50" w:rsidP="00680F9E">
      <w:pPr>
        <w:rPr>
          <w:lang w:eastAsia="en-US"/>
        </w:rPr>
      </w:pPr>
      <w:r>
        <w:rPr>
          <w:lang w:eastAsia="en-US"/>
        </w:rPr>
        <w:t>For a gNB/UE to initiate a COT with SDM or TDM multiple beams</w:t>
      </w:r>
      <w:r w:rsidR="00A40DD4">
        <w:rPr>
          <w:lang w:eastAsia="en-US"/>
        </w:rPr>
        <w:t xml:space="preserve"> with separate LBT per beam and the gNB/UE does not have the capability to simultaneously sense in different beams, </w:t>
      </w:r>
      <w:r w:rsidR="0089635A">
        <w:rPr>
          <w:lang w:eastAsia="en-US"/>
        </w:rPr>
        <w:t>the following alternatives have been identified:</w:t>
      </w:r>
    </w:p>
    <w:p w14:paraId="59DD181C"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1F2CDAE"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lastRenderedPageBreak/>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2AC94815"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2DB02736" w14:textId="59B6B413" w:rsidR="0053783A" w:rsidRPr="0053783A" w:rsidRDefault="00DF2B8D" w:rsidP="0053783A">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075271D5" w:rsidR="00DF2B8D" w:rsidRDefault="008F3445" w:rsidP="00FF7977">
            <w:pPr>
              <w:rPr>
                <w:lang w:eastAsia="en-US"/>
              </w:rPr>
            </w:pPr>
            <w:r>
              <w:rPr>
                <w:lang w:eastAsia="en-US"/>
              </w:rPr>
              <w:t>Nokia, NSB</w:t>
            </w:r>
          </w:p>
        </w:tc>
        <w:tc>
          <w:tcPr>
            <w:tcW w:w="6937" w:type="dxa"/>
          </w:tcPr>
          <w:p w14:paraId="26815FCF" w14:textId="49288D61" w:rsidR="00DF2B8D" w:rsidRDefault="008425E5" w:rsidP="00FF7977">
            <w:pPr>
              <w:rPr>
                <w:lang w:eastAsia="en-US"/>
              </w:rPr>
            </w:pPr>
            <w:r>
              <w:rPr>
                <w:lang w:eastAsia="en-US"/>
              </w:rPr>
              <w:t>We support Alt A-1 and Alt A-3. Alt A-2 seems more like there are separate COTs initiated for each beam. It is not clear if this case needs to be considered separately.</w:t>
            </w:r>
          </w:p>
        </w:tc>
      </w:tr>
      <w:tr w:rsidR="00D76CD3" w14:paraId="2E2E4457" w14:textId="77777777" w:rsidTr="00FF7977">
        <w:tc>
          <w:tcPr>
            <w:tcW w:w="2425" w:type="dxa"/>
          </w:tcPr>
          <w:p w14:paraId="1AF4A0A5" w14:textId="02F50C96" w:rsidR="00D76CD3" w:rsidRDefault="00D76CD3" w:rsidP="00D76CD3">
            <w:pPr>
              <w:rPr>
                <w:lang w:eastAsia="en-US"/>
              </w:rPr>
            </w:pPr>
            <w:r w:rsidRPr="0065348F">
              <w:rPr>
                <w:lang w:eastAsia="en-US"/>
              </w:rPr>
              <w:t>Lenovo, Motorola Mobility</w:t>
            </w:r>
          </w:p>
        </w:tc>
        <w:tc>
          <w:tcPr>
            <w:tcW w:w="6937" w:type="dxa"/>
          </w:tcPr>
          <w:p w14:paraId="0DF08E18" w14:textId="77777777" w:rsidR="00D76CD3" w:rsidRPr="0065348F" w:rsidRDefault="00D76CD3" w:rsidP="00D76CD3">
            <w:pPr>
              <w:rPr>
                <w:lang w:eastAsia="en-US"/>
              </w:rPr>
            </w:pPr>
            <w:r w:rsidRPr="0065348F">
              <w:rPr>
                <w:lang w:eastAsia="en-US"/>
              </w:rPr>
              <w:t>We prefer supporting Alt A-1 and Alt A-2. We don’t think Alt A-3 is useful considering proposal 2.7.1-4 already considers simultaneous sensing in different beams</w:t>
            </w:r>
          </w:p>
          <w:p w14:paraId="35C3A8C4" w14:textId="6087D9A7" w:rsidR="00D76CD3" w:rsidRDefault="00D76CD3" w:rsidP="00D76CD3">
            <w:pPr>
              <w:rPr>
                <w:lang w:eastAsia="en-US"/>
              </w:rPr>
            </w:pPr>
            <w:r w:rsidRPr="0065348F">
              <w:rPr>
                <w:lang w:eastAsia="en-US"/>
              </w:rPr>
              <w:t>Also, which alternative to apply when and how can be further discussed.</w:t>
            </w: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241455" w14:paraId="5A319841" w14:textId="77777777" w:rsidTr="00E30ABB">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4B314A" w:rsidRPr="00A33E1C" w14:paraId="112AA227" w14:textId="77777777" w:rsidTr="00E30ABB">
        <w:trPr>
          <w:trHeight w:val="300"/>
        </w:trPr>
        <w:tc>
          <w:tcPr>
            <w:tcW w:w="1615" w:type="dxa"/>
            <w:noWrap/>
          </w:tcPr>
          <w:p w14:paraId="1BAEA620"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627D532"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E30ABB" w:rsidRPr="00E30ABB" w14:paraId="3E5AB47A" w14:textId="77777777" w:rsidTr="00E30ABB">
        <w:trPr>
          <w:trHeight w:val="255"/>
        </w:trPr>
        <w:tc>
          <w:tcPr>
            <w:tcW w:w="1615" w:type="dxa"/>
            <w:hideMark/>
          </w:tcPr>
          <w:p w14:paraId="7A9E03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CAICT</w:t>
            </w:r>
          </w:p>
        </w:tc>
        <w:tc>
          <w:tcPr>
            <w:tcW w:w="7747" w:type="dxa"/>
            <w:noWrap/>
            <w:hideMark/>
          </w:tcPr>
          <w:p w14:paraId="1B023291" w14:textId="77777777" w:rsidR="00E30ABB" w:rsidRPr="00E30ABB" w:rsidRDefault="00E30ABB" w:rsidP="00E30A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30ABB">
              <w:rPr>
                <w:rFonts w:ascii="Arial" w:eastAsia="Times New Roman" w:hAnsi="Arial" w:cs="Arial"/>
                <w:snapToGrid/>
                <w:color w:val="000000"/>
                <w:kern w:val="0"/>
                <w:sz w:val="16"/>
                <w:szCs w:val="16"/>
                <w:lang w:val="en-US" w:eastAsia="en-US"/>
              </w:rPr>
              <w:t>Proposal 9: Support both Type A and Type B multi-channel channel access.</w:t>
            </w:r>
          </w:p>
        </w:tc>
      </w:tr>
      <w:tr w:rsidR="00277BF4" w:rsidRPr="00E30ABB" w14:paraId="6FA41901" w14:textId="77777777" w:rsidTr="0093319F">
        <w:trPr>
          <w:trHeight w:val="732"/>
        </w:trPr>
        <w:tc>
          <w:tcPr>
            <w:tcW w:w="1615" w:type="dxa"/>
            <w:hideMark/>
          </w:tcPr>
          <w:p w14:paraId="105BAFE9"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p w14:paraId="38CA70F5" w14:textId="2878438E"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tc>
        <w:tc>
          <w:tcPr>
            <w:tcW w:w="7747" w:type="dxa"/>
            <w:hideMark/>
          </w:tcPr>
          <w:p w14:paraId="4979CF3E"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Observation 8 ETSI regulation for 60 GHz bands do not support Type B multi-channel access.</w:t>
            </w:r>
          </w:p>
          <w:p w14:paraId="495C292A" w14:textId="6110477A"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E30ABB" w:rsidRPr="00E30ABB" w14:paraId="39CB8ACC" w14:textId="77777777" w:rsidTr="00E30ABB">
        <w:trPr>
          <w:trHeight w:val="510"/>
        </w:trPr>
        <w:tc>
          <w:tcPr>
            <w:tcW w:w="1615" w:type="dxa"/>
            <w:hideMark/>
          </w:tcPr>
          <w:p w14:paraId="023E706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Huawei </w:t>
            </w:r>
            <w:proofErr w:type="spellStart"/>
            <w:r w:rsidRPr="00E30ABB">
              <w:rPr>
                <w:rFonts w:ascii="Calibri" w:eastAsia="Times New Roman" w:hAnsi="Calibri" w:cs="Calibri"/>
                <w:snapToGrid/>
                <w:color w:val="000000"/>
                <w:kern w:val="0"/>
                <w:szCs w:val="20"/>
                <w:lang w:val="en-US" w:eastAsia="en-US"/>
              </w:rPr>
              <w:t>HiSilicon</w:t>
            </w:r>
            <w:proofErr w:type="spellEnd"/>
          </w:p>
        </w:tc>
        <w:tc>
          <w:tcPr>
            <w:tcW w:w="7747" w:type="dxa"/>
            <w:hideMark/>
          </w:tcPr>
          <w:p w14:paraId="306BFC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E30ABB" w:rsidRPr="00E30ABB" w14:paraId="1365B6D9" w14:textId="77777777" w:rsidTr="00E30ABB">
        <w:trPr>
          <w:trHeight w:val="255"/>
        </w:trPr>
        <w:tc>
          <w:tcPr>
            <w:tcW w:w="1615" w:type="dxa"/>
            <w:hideMark/>
          </w:tcPr>
          <w:p w14:paraId="50987E10"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Nokia </w:t>
            </w:r>
            <w:proofErr w:type="spellStart"/>
            <w:r w:rsidRPr="00E30ABB">
              <w:rPr>
                <w:rFonts w:ascii="Calibri" w:eastAsia="Times New Roman" w:hAnsi="Calibri" w:cs="Calibri"/>
                <w:snapToGrid/>
                <w:color w:val="000000"/>
                <w:kern w:val="0"/>
                <w:szCs w:val="20"/>
                <w:lang w:val="en-US" w:eastAsia="en-US"/>
              </w:rPr>
              <w:t>Nokia</w:t>
            </w:r>
            <w:proofErr w:type="spellEnd"/>
            <w:r w:rsidRPr="00E30ABB">
              <w:rPr>
                <w:rFonts w:ascii="Calibri" w:eastAsia="Times New Roman" w:hAnsi="Calibri" w:cs="Calibri"/>
                <w:snapToGrid/>
                <w:color w:val="000000"/>
                <w:kern w:val="0"/>
                <w:szCs w:val="20"/>
                <w:lang w:val="en-US" w:eastAsia="en-US"/>
              </w:rPr>
              <w:t xml:space="preserve"> Shanghai Bell</w:t>
            </w:r>
          </w:p>
        </w:tc>
        <w:tc>
          <w:tcPr>
            <w:tcW w:w="7747" w:type="dxa"/>
            <w:hideMark/>
          </w:tcPr>
          <w:p w14:paraId="0529105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E30ABB" w:rsidRPr="00E30ABB" w14:paraId="3C506ACE" w14:textId="77777777" w:rsidTr="00E30ABB">
        <w:trPr>
          <w:trHeight w:val="255"/>
        </w:trPr>
        <w:tc>
          <w:tcPr>
            <w:tcW w:w="1615" w:type="dxa"/>
            <w:hideMark/>
          </w:tcPr>
          <w:p w14:paraId="40246E5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vivo</w:t>
            </w:r>
          </w:p>
        </w:tc>
        <w:tc>
          <w:tcPr>
            <w:tcW w:w="7747" w:type="dxa"/>
            <w:hideMark/>
          </w:tcPr>
          <w:p w14:paraId="50AA9CDB"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Both Type A and Type B multi-channel channel access can be supported.</w:t>
            </w:r>
          </w:p>
        </w:tc>
      </w:tr>
      <w:tr w:rsidR="00E30ABB" w:rsidRPr="00E30ABB" w14:paraId="6F4DC51B" w14:textId="77777777" w:rsidTr="00E30ABB">
        <w:trPr>
          <w:trHeight w:val="765"/>
        </w:trPr>
        <w:tc>
          <w:tcPr>
            <w:tcW w:w="1615" w:type="dxa"/>
            <w:hideMark/>
          </w:tcPr>
          <w:p w14:paraId="741E343A"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WILUS Inc.</w:t>
            </w:r>
          </w:p>
        </w:tc>
        <w:tc>
          <w:tcPr>
            <w:tcW w:w="7747" w:type="dxa"/>
            <w:hideMark/>
          </w:tcPr>
          <w:p w14:paraId="45C69BA4"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4B314A" w:rsidRPr="00A33E1C" w14:paraId="267312C7" w14:textId="77777777" w:rsidTr="00E30ABB">
        <w:trPr>
          <w:trHeight w:val="300"/>
        </w:trPr>
        <w:tc>
          <w:tcPr>
            <w:tcW w:w="1615" w:type="dxa"/>
            <w:noWrap/>
          </w:tcPr>
          <w:p w14:paraId="2B9B747B"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5D06303"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B314A" w:rsidRPr="00A33E1C" w14:paraId="551BFA3C" w14:textId="77777777" w:rsidTr="00E30ABB">
        <w:trPr>
          <w:trHeight w:val="300"/>
        </w:trPr>
        <w:tc>
          <w:tcPr>
            <w:tcW w:w="1615" w:type="dxa"/>
            <w:noWrap/>
          </w:tcPr>
          <w:p w14:paraId="27A427F9"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F9E4077"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1B6B86F1" w14:textId="77777777" w:rsidR="000C7206" w:rsidRPr="009043F8" w:rsidRDefault="000C7206" w:rsidP="00F60D1E">
      <w:pPr>
        <w:pStyle w:val="Heading3"/>
      </w:pPr>
      <w:r w:rsidRPr="009043F8">
        <w:lastRenderedPageBreak/>
        <w:t>First Round Discussion</w:t>
      </w:r>
    </w:p>
    <w:p w14:paraId="07248998" w14:textId="2EB15977" w:rsidR="000C7206" w:rsidRPr="009043F8" w:rsidRDefault="000C7206" w:rsidP="000C7206">
      <w:r w:rsidRPr="009043F8">
        <w:rPr>
          <w:lang w:eastAsia="en-US"/>
        </w:rPr>
        <w:t>There are differing views on whether to support Type B multi-channel access</w:t>
      </w:r>
      <w:r w:rsidRPr="009043F8">
        <w:t>.</w:t>
      </w:r>
      <w:r w:rsidR="009043F8" w:rsidRPr="009043F8">
        <w:t xml:space="preserve"> The discussion seems to focus on if Cat 2 LBT is introduced or not. </w:t>
      </w:r>
    </w:p>
    <w:p w14:paraId="1FBF4EFB" w14:textId="77777777" w:rsidR="000C7206" w:rsidRPr="009043F8" w:rsidRDefault="000C7206" w:rsidP="000C7206"/>
    <w:p w14:paraId="0945C6F5" w14:textId="45F06AE6" w:rsidR="00A67D55" w:rsidRPr="009043F8" w:rsidRDefault="000C7206" w:rsidP="00D62807">
      <w:pPr>
        <w:pStyle w:val="discussionpoint"/>
      </w:pPr>
      <w:r w:rsidRPr="009043F8">
        <w:t>Proposal 2.</w:t>
      </w:r>
      <w:r w:rsidR="00CF3D29">
        <w:t>8</w:t>
      </w:r>
      <w:r w:rsidRPr="009043F8">
        <w:t>.1</w:t>
      </w:r>
      <w:r w:rsidR="00CD3BB0" w:rsidRPr="009043F8">
        <w:t>-</w:t>
      </w:r>
      <w:r w:rsidRPr="009043F8">
        <w:t xml:space="preserve">1 </w:t>
      </w:r>
    </w:p>
    <w:p w14:paraId="4F1BE23F" w14:textId="24792C3D" w:rsidR="00D97283" w:rsidRPr="009043F8" w:rsidRDefault="00D97283" w:rsidP="00D97283">
      <w:pPr>
        <w:pStyle w:val="ListParagraph"/>
        <w:numPr>
          <w:ilvl w:val="0"/>
          <w:numId w:val="26"/>
        </w:numPr>
      </w:pPr>
      <w:r w:rsidRPr="009043F8">
        <w:t>Type A multi-channel channel access is supported</w:t>
      </w:r>
    </w:p>
    <w:p w14:paraId="21860D60" w14:textId="5F867B79" w:rsidR="00D97283" w:rsidRPr="009043F8" w:rsidRDefault="00D97283" w:rsidP="00D97283">
      <w:pPr>
        <w:pStyle w:val="ListParagraph"/>
        <w:numPr>
          <w:ilvl w:val="0"/>
          <w:numId w:val="26"/>
        </w:numPr>
      </w:pPr>
      <w:r w:rsidRPr="009043F8">
        <w:t>If Cat 2 LBT is introduced, type B multi-channel channel access is supported</w:t>
      </w:r>
    </w:p>
    <w:p w14:paraId="25A65860" w14:textId="79992D5E" w:rsidR="000C7206" w:rsidRDefault="000C7206">
      <w:pPr>
        <w:rPr>
          <w:lang w:eastAsia="en-US"/>
        </w:rPr>
      </w:pP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61B1FE01" w:rsidR="00B55F84" w:rsidRDefault="008F3445" w:rsidP="00E00CF6">
            <w:pPr>
              <w:rPr>
                <w:lang w:eastAsia="en-US"/>
              </w:rPr>
            </w:pPr>
            <w:r>
              <w:rPr>
                <w:lang w:eastAsia="en-US"/>
              </w:rPr>
              <w:t>Nokia, NSB</w:t>
            </w:r>
          </w:p>
        </w:tc>
        <w:tc>
          <w:tcPr>
            <w:tcW w:w="6937" w:type="dxa"/>
          </w:tcPr>
          <w:p w14:paraId="330CC87E" w14:textId="56AC99B0" w:rsidR="00B55F84" w:rsidRDefault="008F3445" w:rsidP="00E00CF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B55F84" w14:paraId="4A8072D4" w14:textId="77777777" w:rsidTr="00E00CF6">
        <w:tc>
          <w:tcPr>
            <w:tcW w:w="2425" w:type="dxa"/>
          </w:tcPr>
          <w:p w14:paraId="67F61184" w14:textId="76F06AE4" w:rsidR="00B55F84" w:rsidRDefault="00A42FDA" w:rsidP="00E00CF6">
            <w:pPr>
              <w:rPr>
                <w:lang w:eastAsia="en-US"/>
              </w:rPr>
            </w:pPr>
            <w:r>
              <w:rPr>
                <w:lang w:eastAsia="en-US"/>
              </w:rPr>
              <w:t>Charter Communications</w:t>
            </w:r>
          </w:p>
        </w:tc>
        <w:tc>
          <w:tcPr>
            <w:tcW w:w="6937" w:type="dxa"/>
          </w:tcPr>
          <w:p w14:paraId="660AE1AC" w14:textId="1406491C" w:rsidR="00B55F84" w:rsidRDefault="00A42FDA" w:rsidP="0006032F">
            <w:pPr>
              <w:tabs>
                <w:tab w:val="left" w:pos="4470"/>
              </w:tabs>
              <w:rPr>
                <w:lang w:eastAsia="en-US"/>
              </w:rPr>
            </w:pPr>
            <w:r>
              <w:rPr>
                <w:lang w:eastAsia="en-US"/>
              </w:rPr>
              <w:t>Prefer to agree to Type A multi-channel access first</w:t>
            </w:r>
            <w:r w:rsidR="0006032F">
              <w:rPr>
                <w:lang w:eastAsia="en-US"/>
              </w:rPr>
              <w:tab/>
            </w:r>
          </w:p>
        </w:tc>
      </w:tr>
      <w:tr w:rsidR="0006032F" w14:paraId="5944AD14" w14:textId="77777777" w:rsidTr="00E00CF6">
        <w:tc>
          <w:tcPr>
            <w:tcW w:w="2425" w:type="dxa"/>
          </w:tcPr>
          <w:p w14:paraId="00AF1E25" w14:textId="08843781" w:rsidR="0006032F" w:rsidRDefault="0006032F" w:rsidP="0006032F">
            <w:pPr>
              <w:rPr>
                <w:lang w:eastAsia="en-US"/>
              </w:rPr>
            </w:pPr>
            <w:r w:rsidRPr="0065348F">
              <w:rPr>
                <w:lang w:eastAsia="en-US"/>
              </w:rPr>
              <w:t>Lenovo, Motorola Mobility</w:t>
            </w:r>
          </w:p>
        </w:tc>
        <w:tc>
          <w:tcPr>
            <w:tcW w:w="6937" w:type="dxa"/>
          </w:tcPr>
          <w:p w14:paraId="59241BA0" w14:textId="5351F3E7" w:rsidR="0006032F" w:rsidRDefault="0006032F" w:rsidP="0006032F">
            <w:pPr>
              <w:tabs>
                <w:tab w:val="left" w:pos="4470"/>
              </w:tabs>
              <w:rPr>
                <w:lang w:eastAsia="en-US"/>
              </w:rPr>
            </w:pPr>
            <w:r w:rsidRPr="0065348F">
              <w:rPr>
                <w:lang w:eastAsia="en-US"/>
              </w:rPr>
              <w:t>We support the proposal</w:t>
            </w:r>
          </w:p>
        </w:tc>
      </w:tr>
    </w:tbl>
    <w:p w14:paraId="046E6ED5" w14:textId="1B9E8246" w:rsidR="000C7206" w:rsidRDefault="000C7206">
      <w:pPr>
        <w:rPr>
          <w:lang w:eastAsia="en-US"/>
        </w:rPr>
      </w:pPr>
    </w:p>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5099F712" w14:textId="77777777" w:rsidR="00881924" w:rsidRPr="00CF2E3C" w:rsidRDefault="00881924" w:rsidP="00881924">
      <w:pPr>
        <w:rPr>
          <w:lang w:val="en-US"/>
        </w:rPr>
      </w:pPr>
      <w:r w:rsidRPr="00CF2E3C">
        <w:t>Proposal</w:t>
      </w:r>
      <w:r>
        <w:t xml:space="preserve"> for convergence</w:t>
      </w:r>
      <w:r w:rsidRPr="00CF2E3C">
        <w:t>:</w:t>
      </w:r>
      <w:r>
        <w:t xml:space="preserve">  Directional Sensing</w:t>
      </w:r>
    </w:p>
    <w:p w14:paraId="3DA83D0A" w14:textId="77777777" w:rsidR="00881924" w:rsidRPr="00CF2E3C" w:rsidRDefault="00881924" w:rsidP="00881924">
      <w:pPr>
        <w:rPr>
          <w:lang w:val="en-US"/>
        </w:rPr>
      </w:pPr>
      <w:r w:rsidRPr="00CF2E3C">
        <w:t>3GPP specification defines the relative relationship between all applicable sensing beams and the transmission beam(s), at least sensing beam “covers” the transmission beam(s). Choose one of the following alternatives:</w:t>
      </w:r>
    </w:p>
    <w:p w14:paraId="7A3A77C1" w14:textId="77777777" w:rsidR="00881924" w:rsidRPr="00CF2E3C" w:rsidRDefault="00881924" w:rsidP="00881924">
      <w:pPr>
        <w:numPr>
          <w:ilvl w:val="0"/>
          <w:numId w:val="27"/>
        </w:numPr>
        <w:wordWrap w:val="0"/>
        <w:spacing w:line="240" w:lineRule="auto"/>
        <w:rPr>
          <w:lang w:val="en-US"/>
        </w:rPr>
      </w:pPr>
      <w:r w:rsidRPr="00CF2E3C">
        <w:t>Alt 1. To define “cover”, the angle included in the [3]dB beamwidth of the transmission beam(s) is included in the [3]dB beamwidth of the sensing beam</w:t>
      </w:r>
    </w:p>
    <w:p w14:paraId="30112020" w14:textId="77777777" w:rsidR="00881924" w:rsidRPr="00CF2E3C" w:rsidRDefault="00881924" w:rsidP="00881924">
      <w:pPr>
        <w:numPr>
          <w:ilvl w:val="0"/>
          <w:numId w:val="27"/>
        </w:numPr>
        <w:wordWrap w:val="0"/>
        <w:spacing w:line="240" w:lineRule="auto"/>
        <w:rPr>
          <w:lang w:val="en-US"/>
        </w:rPr>
      </w:pPr>
      <w:r w:rsidRPr="00CF2E3C">
        <w:t>Alt 2. Extending the beam correspondence framework and/or QCL/TCI framework to define “cover”</w:t>
      </w:r>
    </w:p>
    <w:p w14:paraId="796E8E0C" w14:textId="5D5D060F" w:rsidR="00881924" w:rsidRPr="00DF10EF" w:rsidRDefault="00881924" w:rsidP="002B7E2E">
      <w:pPr>
        <w:numPr>
          <w:ilvl w:val="0"/>
          <w:numId w:val="27"/>
        </w:numPr>
        <w:wordWrap w:val="0"/>
        <w:spacing w:line="240" w:lineRule="auto"/>
        <w:rPr>
          <w:lang w:val="en-US"/>
        </w:rPr>
      </w:pPr>
      <w:r w:rsidRPr="00CF2E3C">
        <w:t>Alt 3. Leave RAN4 to define cover</w:t>
      </w: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241455" w14:paraId="6F00C249" w14:textId="77777777" w:rsidTr="00901B71">
        <w:tc>
          <w:tcPr>
            <w:tcW w:w="1922" w:type="dxa"/>
          </w:tcPr>
          <w:p w14:paraId="072DAB61" w14:textId="77777777" w:rsidR="002D4507" w:rsidRPr="00241455" w:rsidRDefault="002D4507" w:rsidP="00922B88">
            <w:pPr>
              <w:jc w:val="left"/>
              <w:rPr>
                <w:b/>
                <w:szCs w:val="20"/>
              </w:rPr>
            </w:pPr>
            <w:r w:rsidRPr="00241455">
              <w:rPr>
                <w:b/>
                <w:szCs w:val="20"/>
              </w:rPr>
              <w:t>Company</w:t>
            </w:r>
          </w:p>
        </w:tc>
        <w:tc>
          <w:tcPr>
            <w:tcW w:w="7440"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1408E6" w:rsidRPr="007D46D2" w14:paraId="1F714E64" w14:textId="77777777" w:rsidTr="00901B71">
        <w:trPr>
          <w:trHeight w:val="1870"/>
        </w:trPr>
        <w:tc>
          <w:tcPr>
            <w:tcW w:w="1922" w:type="dxa"/>
            <w:hideMark/>
          </w:tcPr>
          <w:p w14:paraId="03F3A884"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Apple</w:t>
            </w:r>
          </w:p>
        </w:tc>
        <w:tc>
          <w:tcPr>
            <w:tcW w:w="7440" w:type="dxa"/>
            <w:noWrap/>
            <w:hideMark/>
          </w:tcPr>
          <w:p w14:paraId="4AFAE2F2"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15E13595"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7BD15C88"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5949051" w14:textId="29D7D195"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1408E6" w:rsidRPr="007D46D2" w14:paraId="04FD8D68" w14:textId="77777777" w:rsidTr="00901B71">
        <w:trPr>
          <w:trHeight w:val="930"/>
        </w:trPr>
        <w:tc>
          <w:tcPr>
            <w:tcW w:w="1922" w:type="dxa"/>
            <w:hideMark/>
          </w:tcPr>
          <w:p w14:paraId="1D769631"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Convida</w:t>
            </w:r>
            <w:proofErr w:type="spellEnd"/>
            <w:r w:rsidRPr="007D46D2">
              <w:rPr>
                <w:rFonts w:ascii="Calibri" w:eastAsia="Times New Roman" w:hAnsi="Calibri" w:cs="Calibri"/>
                <w:snapToGrid/>
                <w:color w:val="000000"/>
                <w:kern w:val="0"/>
                <w:szCs w:val="20"/>
                <w:lang w:val="en-US" w:eastAsia="en-US"/>
              </w:rPr>
              <w:t xml:space="preserve"> Wireless</w:t>
            </w:r>
          </w:p>
        </w:tc>
        <w:tc>
          <w:tcPr>
            <w:tcW w:w="7440" w:type="dxa"/>
            <w:noWrap/>
            <w:hideMark/>
          </w:tcPr>
          <w:p w14:paraId="703BDA07"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96C90D8" w14:textId="4328250C"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1408E6" w:rsidRPr="007D46D2" w14:paraId="1DE67256" w14:textId="77777777" w:rsidTr="00901B71">
        <w:trPr>
          <w:trHeight w:val="5484"/>
        </w:trPr>
        <w:tc>
          <w:tcPr>
            <w:tcW w:w="1922" w:type="dxa"/>
            <w:hideMark/>
          </w:tcPr>
          <w:p w14:paraId="1141954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Ericsson</w:t>
            </w:r>
          </w:p>
        </w:tc>
        <w:tc>
          <w:tcPr>
            <w:tcW w:w="7440" w:type="dxa"/>
            <w:hideMark/>
          </w:tcPr>
          <w:p w14:paraId="281431F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29CE72C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0161B26"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1B1C7F5C"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F4EBE5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14 Notion of “beams” for sensing/LBT is non-existent in 37.213.</w:t>
            </w:r>
          </w:p>
          <w:p w14:paraId="7AE817B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4E2D61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7D3B3D7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1C08EFDB" w14:textId="64B2D327"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1408E6" w:rsidRPr="007D46D2" w14:paraId="458B8E53" w14:textId="77777777" w:rsidTr="00901B71">
        <w:trPr>
          <w:trHeight w:val="3906"/>
        </w:trPr>
        <w:tc>
          <w:tcPr>
            <w:tcW w:w="1922" w:type="dxa"/>
            <w:hideMark/>
          </w:tcPr>
          <w:p w14:paraId="2058D43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FUTUREWEI</w:t>
            </w:r>
          </w:p>
        </w:tc>
        <w:tc>
          <w:tcPr>
            <w:tcW w:w="7440" w:type="dxa"/>
            <w:hideMark/>
          </w:tcPr>
          <w:p w14:paraId="6A58AF5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0AD26C25" w14:textId="674A7849"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t>• For EDT determination, define Pout as the maximum EIRP over that intended set of transmit beams.</w:t>
            </w:r>
            <w:r w:rsidRPr="007D46D2">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sidRPr="007D46D2">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1408E6" w:rsidRPr="007D46D2" w14:paraId="70666132" w14:textId="77777777" w:rsidTr="00901B71">
        <w:trPr>
          <w:trHeight w:val="2930"/>
        </w:trPr>
        <w:tc>
          <w:tcPr>
            <w:tcW w:w="1922" w:type="dxa"/>
            <w:hideMark/>
          </w:tcPr>
          <w:p w14:paraId="15421A2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Huawei </w:t>
            </w:r>
            <w:proofErr w:type="spellStart"/>
            <w:r w:rsidRPr="007D46D2">
              <w:rPr>
                <w:rFonts w:ascii="Calibri" w:eastAsia="Times New Roman" w:hAnsi="Calibri" w:cs="Calibri"/>
                <w:snapToGrid/>
                <w:color w:val="000000"/>
                <w:kern w:val="0"/>
                <w:szCs w:val="20"/>
                <w:lang w:val="en-US" w:eastAsia="en-US"/>
              </w:rPr>
              <w:t>HiSilicon</w:t>
            </w:r>
            <w:proofErr w:type="spellEnd"/>
          </w:p>
        </w:tc>
        <w:tc>
          <w:tcPr>
            <w:tcW w:w="7440" w:type="dxa"/>
            <w:hideMark/>
          </w:tcPr>
          <w:p w14:paraId="00B8D3A7"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D9C6809"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04500E3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23F10555" w14:textId="0E3E3D55"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E3AB1" w:rsidRPr="007D46D2" w14:paraId="0121D069" w14:textId="77777777" w:rsidTr="00901B71">
        <w:trPr>
          <w:trHeight w:val="3496"/>
        </w:trPr>
        <w:tc>
          <w:tcPr>
            <w:tcW w:w="1922" w:type="dxa"/>
            <w:hideMark/>
          </w:tcPr>
          <w:p w14:paraId="0E41239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Intel Corporation</w:t>
            </w:r>
          </w:p>
        </w:tc>
        <w:tc>
          <w:tcPr>
            <w:tcW w:w="7440" w:type="dxa"/>
            <w:noWrap/>
            <w:hideMark/>
          </w:tcPr>
          <w:p w14:paraId="22FD3BF7"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7F23B0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52CFAC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042BAB1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A4F7B0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73FE62D1" w14:textId="762EB38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E3AB1" w:rsidRPr="007D46D2" w14:paraId="62966B71" w14:textId="77777777" w:rsidTr="00901B71">
        <w:trPr>
          <w:trHeight w:val="3864"/>
        </w:trPr>
        <w:tc>
          <w:tcPr>
            <w:tcW w:w="1922" w:type="dxa"/>
            <w:hideMark/>
          </w:tcPr>
          <w:p w14:paraId="766C8A2A"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InterDigital</w:t>
            </w:r>
            <w:proofErr w:type="spellEnd"/>
            <w:r w:rsidRPr="007D46D2">
              <w:rPr>
                <w:rFonts w:ascii="Calibri" w:eastAsia="Times New Roman" w:hAnsi="Calibri" w:cs="Calibri"/>
                <w:snapToGrid/>
                <w:color w:val="000000"/>
                <w:kern w:val="0"/>
                <w:szCs w:val="20"/>
                <w:lang w:val="en-US" w:eastAsia="en-US"/>
              </w:rPr>
              <w:t xml:space="preserve"> Inc.</w:t>
            </w:r>
          </w:p>
        </w:tc>
        <w:tc>
          <w:tcPr>
            <w:tcW w:w="7440" w:type="dxa"/>
            <w:noWrap/>
            <w:hideMark/>
          </w:tcPr>
          <w:p w14:paraId="3669FA96"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1ABF258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sidRPr="007D46D2">
              <w:rPr>
                <w:rFonts w:ascii="Arial" w:eastAsia="Times New Roman" w:hAnsi="Arial" w:cs="Arial"/>
                <w:snapToGrid/>
                <w:color w:val="000000"/>
                <w:kern w:val="0"/>
                <w:sz w:val="16"/>
                <w:szCs w:val="16"/>
                <w:lang w:val="en-US" w:eastAsia="en-US"/>
              </w:rPr>
              <w:t>narrowbeams</w:t>
            </w:r>
            <w:proofErr w:type="spellEnd"/>
            <w:r w:rsidRPr="007D46D2">
              <w:rPr>
                <w:rFonts w:ascii="Arial" w:eastAsia="Times New Roman" w:hAnsi="Arial" w:cs="Arial"/>
                <w:snapToGrid/>
                <w:color w:val="000000"/>
                <w:kern w:val="0"/>
                <w:sz w:val="16"/>
                <w:szCs w:val="16"/>
                <w:lang w:val="en-US" w:eastAsia="en-US"/>
              </w:rPr>
              <w:t>.</w:t>
            </w:r>
          </w:p>
          <w:p w14:paraId="320EBD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A9AD9D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Directional LBT is specified in Rel-17.</w:t>
            </w:r>
          </w:p>
          <w:p w14:paraId="21A2F10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3058C1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06DCDD9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622DFEB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CFD75A1" w14:textId="1992866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7D46D2" w:rsidRPr="007D46D2" w14:paraId="2159E8B6" w14:textId="77777777" w:rsidTr="00901B71">
        <w:trPr>
          <w:trHeight w:val="255"/>
        </w:trPr>
        <w:tc>
          <w:tcPr>
            <w:tcW w:w="1922" w:type="dxa"/>
            <w:hideMark/>
          </w:tcPr>
          <w:p w14:paraId="307C75B4"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ITRI</w:t>
            </w:r>
          </w:p>
        </w:tc>
        <w:tc>
          <w:tcPr>
            <w:tcW w:w="7440" w:type="dxa"/>
            <w:noWrap/>
            <w:hideMark/>
          </w:tcPr>
          <w:p w14:paraId="31BC56C7"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E3AB1" w:rsidRPr="007D46D2" w14:paraId="0F356A6A" w14:textId="77777777" w:rsidTr="00901B71">
        <w:trPr>
          <w:trHeight w:val="7218"/>
        </w:trPr>
        <w:tc>
          <w:tcPr>
            <w:tcW w:w="1922" w:type="dxa"/>
            <w:hideMark/>
          </w:tcPr>
          <w:p w14:paraId="11414E7C"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Lenovo Motorola Mobility</w:t>
            </w:r>
          </w:p>
        </w:tc>
        <w:tc>
          <w:tcPr>
            <w:tcW w:w="7440" w:type="dxa"/>
            <w:noWrap/>
            <w:hideMark/>
          </w:tcPr>
          <w:p w14:paraId="6A9A7FD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427F104"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4B55F4F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A4027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7D46D2">
              <w:rPr>
                <w:rFonts w:ascii="Calibri" w:eastAsia="Times New Roman" w:hAnsi="Calibri" w:cs="Calibri"/>
                <w:snapToGrid/>
                <w:color w:val="000000"/>
                <w:kern w:val="0"/>
                <w:szCs w:val="20"/>
                <w:lang w:val="en-US" w:eastAsia="en-US"/>
              </w:rPr>
              <w:br/>
              <w:t>- One-to-one mapping between sensing beam and transmission beam</w:t>
            </w:r>
            <w:r w:rsidRPr="007D46D2">
              <w:rPr>
                <w:rFonts w:ascii="Calibri" w:eastAsia="Times New Roman" w:hAnsi="Calibri" w:cs="Calibri"/>
                <w:snapToGrid/>
                <w:color w:val="000000"/>
                <w:kern w:val="0"/>
                <w:szCs w:val="20"/>
                <w:lang w:val="en-US" w:eastAsia="en-US"/>
              </w:rPr>
              <w:br/>
              <w:t>- One sensing beam to many transmission beams mapping</w:t>
            </w:r>
            <w:r w:rsidRPr="007D46D2">
              <w:rPr>
                <w:rFonts w:ascii="Calibri" w:eastAsia="Times New Roman" w:hAnsi="Calibri" w:cs="Calibri"/>
                <w:snapToGrid/>
                <w:color w:val="000000"/>
                <w:kern w:val="0"/>
                <w:szCs w:val="20"/>
                <w:lang w:val="en-US" w:eastAsia="en-US"/>
              </w:rPr>
              <w:br/>
              <w:t>- Many sensing beams to one transmission mapping</w:t>
            </w:r>
          </w:p>
          <w:p w14:paraId="1DFEB146"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sidRPr="007D46D2">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sidRPr="007D46D2">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EE3867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6C9FA6" w14:textId="09A9B037"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E3AB1" w:rsidRPr="007D46D2" w14:paraId="15BB41D6" w14:textId="77777777" w:rsidTr="00901B71">
        <w:trPr>
          <w:trHeight w:val="4048"/>
        </w:trPr>
        <w:tc>
          <w:tcPr>
            <w:tcW w:w="1922" w:type="dxa"/>
            <w:hideMark/>
          </w:tcPr>
          <w:p w14:paraId="3E227615"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LG Electronics</w:t>
            </w:r>
          </w:p>
        </w:tc>
        <w:tc>
          <w:tcPr>
            <w:tcW w:w="7440" w:type="dxa"/>
            <w:noWrap/>
            <w:hideMark/>
          </w:tcPr>
          <w:p w14:paraId="20027935" w14:textId="77777777" w:rsidR="0076153F" w:rsidRDefault="0076153F" w:rsidP="0076153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0D5AAB4" w14:textId="77777777" w:rsidR="0076153F" w:rsidRDefault="0076153F"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7EAFD8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sidRPr="007D46D2">
              <w:rPr>
                <w:rFonts w:ascii="Arial" w:eastAsia="Times New Roman" w:hAnsi="Arial" w:cs="Arial"/>
                <w:snapToGrid/>
                <w:color w:val="000000"/>
                <w:kern w:val="0"/>
                <w:sz w:val="16"/>
                <w:szCs w:val="16"/>
                <w:lang w:val="en-US" w:eastAsia="en-US"/>
              </w:rPr>
              <w:br/>
              <w:t>l How to perform the CCA procedure for multiple-beam sweeping transmission</w:t>
            </w:r>
            <w:r w:rsidRPr="007D46D2">
              <w:rPr>
                <w:rFonts w:ascii="Arial" w:eastAsia="Times New Roman" w:hAnsi="Arial" w:cs="Arial"/>
                <w:snapToGrid/>
                <w:color w:val="000000"/>
                <w:kern w:val="0"/>
                <w:sz w:val="16"/>
                <w:szCs w:val="16"/>
                <w:lang w:val="en-US" w:eastAsia="en-US"/>
              </w:rPr>
              <w:br/>
              <w:t>l How to define CWS management (e.g., per-direction or across-direction management)</w:t>
            </w:r>
            <w:r w:rsidRPr="007D46D2">
              <w:rPr>
                <w:rFonts w:ascii="Arial" w:eastAsia="Times New Roman" w:hAnsi="Arial" w:cs="Arial"/>
                <w:snapToGrid/>
                <w:color w:val="000000"/>
                <w:kern w:val="0"/>
                <w:sz w:val="16"/>
                <w:szCs w:val="16"/>
                <w:lang w:val="en-US" w:eastAsia="en-US"/>
              </w:rPr>
              <w:br/>
              <w:t>l How to manage the back-off counter value</w:t>
            </w:r>
          </w:p>
          <w:p w14:paraId="6D0DAE0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40D918C1"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978D8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B18E94E" w14:textId="481DB06A"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7D46D2" w:rsidRPr="007D46D2" w14:paraId="0B86BEC0" w14:textId="77777777" w:rsidTr="00901B71">
        <w:trPr>
          <w:trHeight w:val="255"/>
        </w:trPr>
        <w:tc>
          <w:tcPr>
            <w:tcW w:w="1922" w:type="dxa"/>
            <w:hideMark/>
          </w:tcPr>
          <w:p w14:paraId="41F576B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NEC</w:t>
            </w:r>
          </w:p>
        </w:tc>
        <w:tc>
          <w:tcPr>
            <w:tcW w:w="7440" w:type="dxa"/>
            <w:noWrap/>
            <w:hideMark/>
          </w:tcPr>
          <w:p w14:paraId="00D8782B"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901B71" w:rsidRPr="007D46D2" w14:paraId="256D95BD" w14:textId="77777777" w:rsidTr="00901B71">
        <w:trPr>
          <w:trHeight w:val="1709"/>
        </w:trPr>
        <w:tc>
          <w:tcPr>
            <w:tcW w:w="1922" w:type="dxa"/>
            <w:hideMark/>
          </w:tcPr>
          <w:p w14:paraId="4B5076E9"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Nokia </w:t>
            </w:r>
            <w:proofErr w:type="spellStart"/>
            <w:r w:rsidRPr="007D46D2">
              <w:rPr>
                <w:rFonts w:ascii="Calibri" w:eastAsia="Times New Roman" w:hAnsi="Calibri" w:cs="Calibri"/>
                <w:snapToGrid/>
                <w:color w:val="000000"/>
                <w:kern w:val="0"/>
                <w:szCs w:val="20"/>
                <w:lang w:val="en-US" w:eastAsia="en-US"/>
              </w:rPr>
              <w:t>Nokia</w:t>
            </w:r>
            <w:proofErr w:type="spellEnd"/>
            <w:r w:rsidRPr="007D46D2">
              <w:rPr>
                <w:rFonts w:ascii="Calibri" w:eastAsia="Times New Roman" w:hAnsi="Calibri" w:cs="Calibri"/>
                <w:snapToGrid/>
                <w:color w:val="000000"/>
                <w:kern w:val="0"/>
                <w:szCs w:val="20"/>
                <w:lang w:val="en-US" w:eastAsia="en-US"/>
              </w:rPr>
              <w:t xml:space="preserve"> Shanghai Bell</w:t>
            </w:r>
          </w:p>
        </w:tc>
        <w:tc>
          <w:tcPr>
            <w:tcW w:w="7440" w:type="dxa"/>
            <w:hideMark/>
          </w:tcPr>
          <w:p w14:paraId="5F2CB83E"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68EE9F99" w14:textId="51A4FED6" w:rsidR="00901B71" w:rsidRPr="007D46D2" w:rsidRDefault="00901B71"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7D46D2" w:rsidRPr="007D46D2" w14:paraId="6756A41D" w14:textId="77777777" w:rsidTr="00901B71">
        <w:trPr>
          <w:trHeight w:val="255"/>
        </w:trPr>
        <w:tc>
          <w:tcPr>
            <w:tcW w:w="1922" w:type="dxa"/>
            <w:hideMark/>
          </w:tcPr>
          <w:p w14:paraId="4DD2CD96"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OPPO</w:t>
            </w:r>
          </w:p>
        </w:tc>
        <w:tc>
          <w:tcPr>
            <w:tcW w:w="7440" w:type="dxa"/>
            <w:noWrap/>
            <w:hideMark/>
          </w:tcPr>
          <w:p w14:paraId="2B25E1DD"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consider using QCL/TCI framework to define ‘cover’.</w:t>
            </w:r>
          </w:p>
        </w:tc>
      </w:tr>
      <w:tr w:rsidR="0014312C" w:rsidRPr="007D46D2" w14:paraId="7514A732" w14:textId="77777777" w:rsidTr="00901B71">
        <w:trPr>
          <w:trHeight w:val="2760"/>
        </w:trPr>
        <w:tc>
          <w:tcPr>
            <w:tcW w:w="1922" w:type="dxa"/>
            <w:hideMark/>
          </w:tcPr>
          <w:p w14:paraId="01E2DBA8"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Qualcomm Incorporated</w:t>
            </w:r>
          </w:p>
        </w:tc>
        <w:tc>
          <w:tcPr>
            <w:tcW w:w="7440" w:type="dxa"/>
            <w:noWrap/>
            <w:hideMark/>
          </w:tcPr>
          <w:p w14:paraId="6FB80569"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01B489E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061B2708"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AB515A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7117DD1" w14:textId="700C9DE5"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7D46D2" w:rsidRPr="007D46D2" w14:paraId="740AD2E0" w14:textId="77777777" w:rsidTr="00901B71">
        <w:trPr>
          <w:trHeight w:val="765"/>
        </w:trPr>
        <w:tc>
          <w:tcPr>
            <w:tcW w:w="1922" w:type="dxa"/>
            <w:hideMark/>
          </w:tcPr>
          <w:p w14:paraId="6490ED7E"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Samsung</w:t>
            </w:r>
          </w:p>
        </w:tc>
        <w:tc>
          <w:tcPr>
            <w:tcW w:w="7440" w:type="dxa"/>
            <w:hideMark/>
          </w:tcPr>
          <w:p w14:paraId="26F3DA4F"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w:t>
            </w:r>
            <w:r w:rsidRPr="007D46D2">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sidRPr="007D46D2">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14312C" w:rsidRPr="007D46D2" w14:paraId="19D2DDCA" w14:textId="77777777" w:rsidTr="00901B71">
        <w:trPr>
          <w:trHeight w:val="1288"/>
        </w:trPr>
        <w:tc>
          <w:tcPr>
            <w:tcW w:w="1922" w:type="dxa"/>
            <w:hideMark/>
          </w:tcPr>
          <w:p w14:paraId="5E48D4D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Sony</w:t>
            </w:r>
          </w:p>
        </w:tc>
        <w:tc>
          <w:tcPr>
            <w:tcW w:w="7440" w:type="dxa"/>
            <w:noWrap/>
            <w:hideMark/>
          </w:tcPr>
          <w:p w14:paraId="09F8E760"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2B19DA27" w14:textId="2CD0FD62"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14312C" w:rsidRPr="007D46D2" w14:paraId="2FFC9F9F" w14:textId="77777777" w:rsidTr="00901B71">
        <w:trPr>
          <w:trHeight w:val="1221"/>
        </w:trPr>
        <w:tc>
          <w:tcPr>
            <w:tcW w:w="1922" w:type="dxa"/>
            <w:hideMark/>
          </w:tcPr>
          <w:p w14:paraId="1A576EB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Spreadtrum</w:t>
            </w:r>
            <w:proofErr w:type="spellEnd"/>
            <w:r w:rsidRPr="007D46D2">
              <w:rPr>
                <w:rFonts w:ascii="Calibri" w:eastAsia="Times New Roman" w:hAnsi="Calibri" w:cs="Calibri"/>
                <w:snapToGrid/>
                <w:color w:val="000000"/>
                <w:kern w:val="0"/>
                <w:szCs w:val="20"/>
                <w:lang w:val="en-US" w:eastAsia="en-US"/>
              </w:rPr>
              <w:t xml:space="preserve"> Communications</w:t>
            </w:r>
          </w:p>
        </w:tc>
        <w:tc>
          <w:tcPr>
            <w:tcW w:w="7440" w:type="dxa"/>
            <w:hideMark/>
          </w:tcPr>
          <w:p w14:paraId="33DD724B"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2: The directional LBT should be supported in 60GHz unlicensed band.</w:t>
            </w:r>
          </w:p>
          <w:p w14:paraId="273ED1A0" w14:textId="51767E76"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14312C" w:rsidRPr="007D46D2" w14:paraId="598B8BA2" w14:textId="77777777" w:rsidTr="00901B71">
        <w:trPr>
          <w:trHeight w:val="1221"/>
        </w:trPr>
        <w:tc>
          <w:tcPr>
            <w:tcW w:w="1922" w:type="dxa"/>
            <w:hideMark/>
          </w:tcPr>
          <w:p w14:paraId="3C1ADA2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vivo</w:t>
            </w:r>
          </w:p>
        </w:tc>
        <w:tc>
          <w:tcPr>
            <w:tcW w:w="7440" w:type="dxa"/>
            <w:hideMark/>
          </w:tcPr>
          <w:p w14:paraId="4D73211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6D2FB04E" w14:textId="54C9254E"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7D46D2" w:rsidRPr="007D46D2" w14:paraId="18FA6AB5" w14:textId="77777777" w:rsidTr="00901B71">
        <w:trPr>
          <w:trHeight w:val="1800"/>
        </w:trPr>
        <w:tc>
          <w:tcPr>
            <w:tcW w:w="1922" w:type="dxa"/>
            <w:hideMark/>
          </w:tcPr>
          <w:p w14:paraId="75DF2D6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ZTE </w:t>
            </w:r>
            <w:proofErr w:type="spellStart"/>
            <w:r w:rsidRPr="007D46D2">
              <w:rPr>
                <w:rFonts w:ascii="Calibri" w:eastAsia="Times New Roman" w:hAnsi="Calibri" w:cs="Calibri"/>
                <w:snapToGrid/>
                <w:color w:val="000000"/>
                <w:kern w:val="0"/>
                <w:szCs w:val="20"/>
                <w:lang w:val="en-US" w:eastAsia="en-US"/>
              </w:rPr>
              <w:t>Sanechips</w:t>
            </w:r>
            <w:proofErr w:type="spellEnd"/>
          </w:p>
        </w:tc>
        <w:tc>
          <w:tcPr>
            <w:tcW w:w="7440" w:type="dxa"/>
            <w:hideMark/>
          </w:tcPr>
          <w:p w14:paraId="0DDE01DE"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sidRPr="007D46D2">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sidRPr="007D46D2">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69360A1A" w14:textId="45FA91E0" w:rsidR="002D4507" w:rsidRDefault="002D4507"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78336CF" w14:textId="6C7B67FA" w:rsidR="00115AF4" w:rsidRPr="00D950F1" w:rsidRDefault="002F255E" w:rsidP="00115AF4">
      <w:r w:rsidRPr="00D950F1">
        <w:rPr>
          <w:lang w:eastAsia="en-US"/>
        </w:rPr>
        <w:t>Based on the proposal for convergence</w:t>
      </w:r>
      <w:r w:rsidR="009A0C8D" w:rsidRPr="00D950F1">
        <w:rPr>
          <w:lang w:eastAsia="en-US"/>
        </w:rPr>
        <w:t xml:space="preserve"> a </w:t>
      </w:r>
      <w:r w:rsidR="009A0C8D" w:rsidRPr="00D950F1">
        <w:t>rough summary of company positions is presented below</w:t>
      </w:r>
      <w:r w:rsidR="009E7681" w:rsidRPr="00D950F1">
        <w:rPr>
          <w:lang w:eastAsia="en-US"/>
        </w:rPr>
        <w:t xml:space="preserve">, </w:t>
      </w:r>
      <w:r w:rsidRPr="00D950F1">
        <w:rPr>
          <w:lang w:eastAsia="en-US"/>
        </w:rPr>
        <w:t xml:space="preserve"> </w:t>
      </w:r>
    </w:p>
    <w:p w14:paraId="533FBBE2" w14:textId="2853D0FC" w:rsidR="00CA0BE9" w:rsidRPr="00D950F1" w:rsidRDefault="001619BA" w:rsidP="001619BA">
      <w:pPr>
        <w:numPr>
          <w:ilvl w:val="0"/>
          <w:numId w:val="27"/>
        </w:numPr>
        <w:wordWrap w:val="0"/>
        <w:spacing w:line="240" w:lineRule="auto"/>
        <w:rPr>
          <w:lang w:val="en-US"/>
        </w:rPr>
      </w:pPr>
      <w:r w:rsidRPr="00D950F1">
        <w:rPr>
          <w:lang w:val="en-US"/>
        </w:rPr>
        <w:t xml:space="preserve">Alt 1: </w:t>
      </w:r>
      <w:r w:rsidR="00A64301" w:rsidRPr="00D950F1">
        <w:t>To define “cover”, the angle included in the [3]dB beamwidth of the transmission beam(s) is included in the [3]dB beamwidth of the sensing beam</w:t>
      </w:r>
    </w:p>
    <w:p w14:paraId="2D9FB2CB" w14:textId="0A2F4A3D" w:rsidR="001619BA" w:rsidRPr="00B05F8F" w:rsidRDefault="001619BA" w:rsidP="00CA0BE9">
      <w:pPr>
        <w:numPr>
          <w:ilvl w:val="1"/>
          <w:numId w:val="27"/>
        </w:numPr>
        <w:wordWrap w:val="0"/>
        <w:spacing w:line="240" w:lineRule="auto"/>
        <w:rPr>
          <w:lang w:val="de-DE"/>
        </w:rPr>
      </w:pPr>
      <w:r w:rsidRPr="00B05F8F">
        <w:rPr>
          <w:lang w:val="de-DE"/>
        </w:rPr>
        <w:t>Huawei?, FUTUERWEI? InterDigital? ITRI, vivo, ZTE</w:t>
      </w:r>
    </w:p>
    <w:p w14:paraId="206AFCF9" w14:textId="3687936B" w:rsidR="009309AA" w:rsidRPr="00D950F1" w:rsidRDefault="001619BA" w:rsidP="009309AA">
      <w:pPr>
        <w:numPr>
          <w:ilvl w:val="0"/>
          <w:numId w:val="27"/>
        </w:numPr>
        <w:wordWrap w:val="0"/>
        <w:spacing w:line="240" w:lineRule="auto"/>
        <w:rPr>
          <w:lang w:val="en-US"/>
        </w:rPr>
      </w:pPr>
      <w:r w:rsidRPr="00D950F1">
        <w:rPr>
          <w:lang w:val="en-US"/>
        </w:rPr>
        <w:t>Alt 2:</w:t>
      </w:r>
      <w:r w:rsidR="009309AA" w:rsidRPr="00D950F1">
        <w:rPr>
          <w:lang w:val="en-US"/>
        </w:rPr>
        <w:t xml:space="preserve"> </w:t>
      </w:r>
      <w:r w:rsidR="00CA0BE9" w:rsidRPr="00D950F1">
        <w:rPr>
          <w:lang w:val="en-US"/>
        </w:rPr>
        <w:t xml:space="preserve"> </w:t>
      </w:r>
      <w:r w:rsidR="00CA0BE9" w:rsidRPr="00D950F1">
        <w:t>Extending the beam correspondence framework and/or QCL/TCI framework to define “cover”</w:t>
      </w:r>
    </w:p>
    <w:p w14:paraId="3BD9705F" w14:textId="30ED733F" w:rsidR="001619BA" w:rsidRPr="00D950F1" w:rsidRDefault="009309AA" w:rsidP="009309AA">
      <w:pPr>
        <w:numPr>
          <w:ilvl w:val="1"/>
          <w:numId w:val="27"/>
        </w:numPr>
        <w:wordWrap w:val="0"/>
        <w:spacing w:line="240" w:lineRule="auto"/>
        <w:rPr>
          <w:lang w:val="en-US"/>
        </w:rPr>
      </w:pPr>
      <w:r w:rsidRPr="00D950F1">
        <w:rPr>
          <w:lang w:val="en-US"/>
        </w:rPr>
        <w:t>Lenovo, LG, Samsung, Oppo, vivo</w:t>
      </w:r>
    </w:p>
    <w:p w14:paraId="1FB8C514" w14:textId="77777777" w:rsidR="001619BA" w:rsidRPr="00D950F1" w:rsidRDefault="001619BA" w:rsidP="001619BA">
      <w:pPr>
        <w:numPr>
          <w:ilvl w:val="0"/>
          <w:numId w:val="27"/>
        </w:numPr>
        <w:wordWrap w:val="0"/>
        <w:spacing w:line="240" w:lineRule="auto"/>
        <w:rPr>
          <w:lang w:val="en-US"/>
        </w:rPr>
      </w:pPr>
      <w:r w:rsidRPr="00D950F1">
        <w:rPr>
          <w:lang w:val="en-US"/>
        </w:rPr>
        <w:t xml:space="preserve">Alt 3 : </w:t>
      </w:r>
      <w:r w:rsidRPr="00D950F1">
        <w:t>Leave RAN4 to define cover</w:t>
      </w:r>
    </w:p>
    <w:p w14:paraId="5CE45062" w14:textId="413A6A3B" w:rsidR="00033297" w:rsidRPr="00D950F1" w:rsidRDefault="00414B8C" w:rsidP="00033297">
      <w:pPr>
        <w:numPr>
          <w:ilvl w:val="1"/>
          <w:numId w:val="27"/>
        </w:numPr>
        <w:wordWrap w:val="0"/>
        <w:spacing w:line="240" w:lineRule="auto"/>
        <w:rPr>
          <w:lang w:val="en-US"/>
        </w:rPr>
      </w:pPr>
      <w:r w:rsidRPr="00D950F1">
        <w:t xml:space="preserve">Support: </w:t>
      </w:r>
      <w:r w:rsidR="001619BA" w:rsidRPr="00D950F1">
        <w:t>Ericsson</w:t>
      </w:r>
    </w:p>
    <w:p w14:paraId="175AF63C" w14:textId="20169C18" w:rsidR="00414B8C" w:rsidRPr="00D950F1" w:rsidRDefault="00414B8C" w:rsidP="008B67A9">
      <w:pPr>
        <w:numPr>
          <w:ilvl w:val="1"/>
          <w:numId w:val="27"/>
        </w:numPr>
        <w:wordWrap w:val="0"/>
        <w:spacing w:line="240" w:lineRule="auto"/>
        <w:rPr>
          <w:lang w:val="en-US"/>
        </w:rPr>
      </w:pPr>
      <w:r w:rsidRPr="00D950F1">
        <w:t xml:space="preserve">Objection: </w:t>
      </w:r>
      <w:r w:rsidRPr="00D950F1">
        <w:rPr>
          <w:lang w:val="en-US"/>
        </w:rPr>
        <w:t xml:space="preserve">Huawei, Apple, FUTUREWEI, Intel,  </w:t>
      </w:r>
      <w:proofErr w:type="spellStart"/>
      <w:r w:rsidRPr="00D950F1">
        <w:rPr>
          <w:lang w:val="en-US"/>
        </w:rPr>
        <w:t>InterDigital</w:t>
      </w:r>
      <w:proofErr w:type="spellEnd"/>
      <w:r w:rsidRPr="00D950F1">
        <w:rPr>
          <w:lang w:val="en-US"/>
        </w:rPr>
        <w:t>,  NEC, Qualcomm</w:t>
      </w:r>
    </w:p>
    <w:p w14:paraId="7A61D0A9" w14:textId="77777777" w:rsidR="00B55F84" w:rsidRDefault="009E074A" w:rsidP="002B7E2E">
      <w:pPr>
        <w:rPr>
          <w:lang w:eastAsia="en-US"/>
        </w:rPr>
      </w:pPr>
      <w:r>
        <w:rPr>
          <w:lang w:eastAsia="en-US"/>
        </w:rPr>
        <w:t xml:space="preserve">  </w:t>
      </w:r>
    </w:p>
    <w:p w14:paraId="5DA635C6" w14:textId="1A952D2B" w:rsidR="00E278CF" w:rsidRPr="003D0732" w:rsidRDefault="00E278CF" w:rsidP="003D0732">
      <w:pPr>
        <w:rPr>
          <w:lang w:eastAsia="en-US"/>
        </w:rPr>
      </w:pPr>
      <w:r>
        <w:rPr>
          <w:lang w:eastAsia="en-US"/>
        </w:rPr>
        <w:lastRenderedPageBreak/>
        <w:t xml:space="preserve">Before we make a decision, it might be good to have a clear understanding on </w:t>
      </w:r>
      <w:r w:rsidR="00B63D77">
        <w:rPr>
          <w:lang w:eastAsia="en-US"/>
        </w:rPr>
        <w:t xml:space="preserve">what companies have in mind for the </w:t>
      </w:r>
      <w:r w:rsidR="00752F8C">
        <w:rPr>
          <w:lang w:eastAsia="en-US"/>
        </w:rPr>
        <w:t>alternatives. It might be helpful to discuss h</w:t>
      </w:r>
      <w:r w:rsidR="00293141">
        <w:rPr>
          <w:lang w:eastAsia="en-US"/>
        </w:rPr>
        <w:t>ow to select a sensing beam for a single transmission beam first.</w:t>
      </w:r>
    </w:p>
    <w:p w14:paraId="103193EC" w14:textId="77777777" w:rsidR="001C5865" w:rsidRPr="003D0732" w:rsidRDefault="001C5865" w:rsidP="003D0732">
      <w:pPr>
        <w:rPr>
          <w:lang w:eastAsia="en-US"/>
        </w:rPr>
      </w:pPr>
    </w:p>
    <w:p w14:paraId="78641465" w14:textId="31C37162" w:rsidR="00CF337E" w:rsidRDefault="00CF337E" w:rsidP="00D950F1">
      <w:pPr>
        <w:pStyle w:val="discussionpoint"/>
      </w:pPr>
      <w:r>
        <w:t xml:space="preserve">Discussion </w:t>
      </w:r>
      <w:r w:rsidR="00D950F1">
        <w:t>2.</w:t>
      </w:r>
      <w:r w:rsidR="00CF3D29">
        <w:t>9</w:t>
      </w:r>
      <w:r w:rsidR="00D950F1">
        <w:t>.1-1</w:t>
      </w:r>
    </w:p>
    <w:p w14:paraId="6A2B0B75" w14:textId="011C8893" w:rsidR="00A61EA8" w:rsidRDefault="004B71B1" w:rsidP="00984B1B">
      <w:pPr>
        <w:rPr>
          <w:lang w:eastAsia="en-US"/>
        </w:rPr>
      </w:pPr>
      <w:r>
        <w:rPr>
          <w:lang w:eastAsia="en-US"/>
        </w:rPr>
        <w:t xml:space="preserve">A few possible </w:t>
      </w:r>
      <w:r w:rsidR="003025B7">
        <w:rPr>
          <w:lang w:eastAsia="en-US"/>
        </w:rPr>
        <w:t xml:space="preserve">descriptions </w:t>
      </w:r>
      <w:r w:rsidR="001F4C19">
        <w:rPr>
          <w:lang w:eastAsia="en-US"/>
        </w:rPr>
        <w:t xml:space="preserve">of </w:t>
      </w:r>
      <w:r w:rsidR="006E71CC">
        <w:rPr>
          <w:lang w:eastAsia="en-US"/>
        </w:rPr>
        <w:t>sensing beam ‘covering’</w:t>
      </w:r>
      <w:r w:rsidR="00BD675E">
        <w:rPr>
          <w:lang w:eastAsia="en-US"/>
        </w:rPr>
        <w:t xml:space="preserve"> a</w:t>
      </w:r>
      <w:r w:rsidR="006E71CC">
        <w:rPr>
          <w:lang w:eastAsia="en-US"/>
        </w:rPr>
        <w:t xml:space="preserve"> transmission beams are </w:t>
      </w:r>
      <w:r w:rsidR="00597C2B">
        <w:rPr>
          <w:lang w:eastAsia="en-US"/>
        </w:rPr>
        <w:t xml:space="preserve">presented below. They </w:t>
      </w:r>
      <w:r w:rsidR="007F0D01">
        <w:rPr>
          <w:lang w:eastAsia="en-US"/>
        </w:rPr>
        <w:t xml:space="preserve">are intended as next level of detail designs for </w:t>
      </w:r>
      <w:r w:rsidR="00CF337E">
        <w:rPr>
          <w:lang w:eastAsia="en-US"/>
        </w:rPr>
        <w:t>Alt 2</w:t>
      </w:r>
      <w:r w:rsidR="007F0D01">
        <w:rPr>
          <w:lang w:eastAsia="en-US"/>
        </w:rPr>
        <w:t xml:space="preserve"> and Alt 1</w:t>
      </w:r>
      <w:r w:rsidR="00C42098">
        <w:rPr>
          <w:lang w:eastAsia="en-US"/>
        </w:rPr>
        <w:t xml:space="preserve">. </w:t>
      </w:r>
      <w:r w:rsidR="00DD34D6">
        <w:rPr>
          <w:lang w:eastAsia="en-US"/>
        </w:rPr>
        <w:t xml:space="preserve"> </w:t>
      </w:r>
      <w:r w:rsidR="008A3DBA">
        <w:rPr>
          <w:lang w:eastAsia="en-US"/>
        </w:rPr>
        <w:t>Please provide your view</w:t>
      </w:r>
    </w:p>
    <w:p w14:paraId="3E3C180D" w14:textId="77777777" w:rsidR="008A3DBA" w:rsidRPr="00D950F1" w:rsidRDefault="008A3DBA" w:rsidP="008A3DBA">
      <w:pPr>
        <w:numPr>
          <w:ilvl w:val="0"/>
          <w:numId w:val="27"/>
        </w:numPr>
        <w:wordWrap w:val="0"/>
        <w:spacing w:line="240" w:lineRule="auto"/>
        <w:rPr>
          <w:lang w:val="en-US"/>
        </w:rPr>
      </w:pPr>
      <w:r w:rsidRPr="00D950F1">
        <w:rPr>
          <w:lang w:val="en-US"/>
        </w:rPr>
        <w:t xml:space="preserve">Alt 1: </w:t>
      </w:r>
      <w:r w:rsidRPr="00D950F1">
        <w:t>To define “cover”, the angle included in the [3]dB beamwidth of the transmission beam(s) is included in the [3]dB beamwidth of the sensing beam</w:t>
      </w:r>
    </w:p>
    <w:p w14:paraId="46A5837B" w14:textId="77777777" w:rsidR="008A3DBA" w:rsidRPr="00D950F1" w:rsidRDefault="008A3DBA" w:rsidP="008A3DBA">
      <w:pPr>
        <w:numPr>
          <w:ilvl w:val="0"/>
          <w:numId w:val="27"/>
        </w:numPr>
        <w:wordWrap w:val="0"/>
        <w:spacing w:line="240" w:lineRule="auto"/>
        <w:rPr>
          <w:lang w:val="en-US"/>
        </w:rPr>
      </w:pPr>
      <w:r w:rsidRPr="00D950F1">
        <w:rPr>
          <w:lang w:val="en-US"/>
        </w:rPr>
        <w:t xml:space="preserve">Alt 2:  </w:t>
      </w:r>
      <w:r w:rsidRPr="00D950F1">
        <w:t>Extending the beam correspondence framework and/or QCL/TCI framework to define “cover”</w:t>
      </w:r>
    </w:p>
    <w:p w14:paraId="229F4539" w14:textId="465CD062" w:rsidR="008A3DBA" w:rsidRPr="00752FD8" w:rsidRDefault="008A3DBA" w:rsidP="008A3DBA">
      <w:pPr>
        <w:pStyle w:val="ListParagraph"/>
        <w:numPr>
          <w:ilvl w:val="1"/>
          <w:numId w:val="27"/>
        </w:numPr>
        <w:rPr>
          <w:lang w:eastAsia="en-US"/>
        </w:rPr>
      </w:pPr>
      <w:r>
        <w:rPr>
          <w:lang w:val="en-US" w:eastAsia="en-US"/>
        </w:rPr>
        <w:t>Alt 2-</w:t>
      </w:r>
      <w:r w:rsidR="005026C8">
        <w:rPr>
          <w:lang w:val="en-US" w:eastAsia="en-US"/>
        </w:rPr>
        <w:t>1</w:t>
      </w:r>
      <w:r>
        <w:rPr>
          <w:lang w:val="en-US" w:eastAsia="en-US"/>
        </w:rPr>
        <w:t>: Introduce a new sensing beam and transmission beam correspondence rel</w:t>
      </w:r>
      <w:r w:rsidR="005B60D6">
        <w:rPr>
          <w:lang w:val="en-US" w:eastAsia="en-US"/>
        </w:rPr>
        <w:t>ationship</w:t>
      </w:r>
      <w:r w:rsidR="00E67D8E">
        <w:rPr>
          <w:lang w:val="en-US" w:eastAsia="en-US"/>
        </w:rPr>
        <w:t>: “A</w:t>
      </w:r>
      <w:r w:rsidR="005B60D6">
        <w:rPr>
          <w:lang w:eastAsia="en-US"/>
        </w:rPr>
        <w:t xml:space="preserve"> sensing beam is considered to be corresp</w:t>
      </w:r>
      <w:r w:rsidR="001255DF">
        <w:rPr>
          <w:lang w:eastAsia="en-US"/>
        </w:rPr>
        <w:t>onding to a</w:t>
      </w:r>
      <w:r w:rsidR="005B60D6">
        <w:rPr>
          <w:lang w:eastAsia="en-US"/>
        </w:rPr>
        <w:t xml:space="preserve"> transmission beam if the sensing beam gain measured along the direction of peak transmission direction is within X [FFS] dB of the transmission beam gain</w:t>
      </w:r>
      <w:r w:rsidR="00E67D8E">
        <w:rPr>
          <w:lang w:eastAsia="en-US"/>
        </w:rPr>
        <w:t>”</w:t>
      </w:r>
    </w:p>
    <w:p w14:paraId="4FF9ACB3" w14:textId="77777777" w:rsidR="00623602" w:rsidRDefault="00623602" w:rsidP="00623602">
      <w:pPr>
        <w:pStyle w:val="ListParagraph"/>
        <w:numPr>
          <w:ilvl w:val="2"/>
          <w:numId w:val="27"/>
        </w:numPr>
        <w:rPr>
          <w:lang w:eastAsia="en-US"/>
        </w:rPr>
      </w:pPr>
      <w:r>
        <w:rPr>
          <w:lang w:eastAsia="en-US"/>
        </w:rPr>
        <w:t>FFS: How to define/measure sensing beam gain and transmission beam gain.</w:t>
      </w:r>
    </w:p>
    <w:p w14:paraId="1431A7A9" w14:textId="77777777" w:rsidR="00623602" w:rsidRPr="00623602" w:rsidRDefault="00623602" w:rsidP="00623602">
      <w:pPr>
        <w:ind w:left="1800"/>
        <w:rPr>
          <w:lang w:val="en-US" w:eastAsia="en-US"/>
        </w:rPr>
      </w:pPr>
    </w:p>
    <w:p w14:paraId="7675EF06" w14:textId="7E54B39E" w:rsidR="00E57758" w:rsidRDefault="00A07F7A" w:rsidP="00E358B1">
      <w:pPr>
        <w:pStyle w:val="ListParagraph"/>
        <w:numPr>
          <w:ilvl w:val="1"/>
          <w:numId w:val="27"/>
        </w:numPr>
        <w:rPr>
          <w:lang w:eastAsia="en-US"/>
        </w:rPr>
      </w:pPr>
      <w:r>
        <w:rPr>
          <w:lang w:eastAsia="en-US"/>
        </w:rPr>
        <w:t>Alt-2-</w:t>
      </w:r>
      <w:r w:rsidR="005026C8">
        <w:rPr>
          <w:lang w:eastAsia="en-US"/>
        </w:rPr>
        <w:t>2</w:t>
      </w:r>
      <w:r>
        <w:rPr>
          <w:lang w:eastAsia="en-US"/>
        </w:rPr>
        <w:t xml:space="preserve">: </w:t>
      </w:r>
      <w:r w:rsidR="00F76B85">
        <w:rPr>
          <w:lang w:val="en-US" w:eastAsia="en-US"/>
        </w:rPr>
        <w:t>Introduce a new sensing beam and transmission beam correspondence relationship:</w:t>
      </w:r>
      <w:r w:rsidR="00E57758">
        <w:rPr>
          <w:lang w:eastAsia="en-US"/>
        </w:rPr>
        <w:t xml:space="preserve"> </w:t>
      </w:r>
      <w:r w:rsidR="00DD34D6">
        <w:rPr>
          <w:lang w:eastAsia="en-US"/>
        </w:rPr>
        <w:t>“</w:t>
      </w:r>
      <w:r w:rsidR="00CF6530">
        <w:rPr>
          <w:lang w:eastAsia="en-US"/>
        </w:rPr>
        <w:t>T</w:t>
      </w:r>
      <w:r w:rsidR="00E57758">
        <w:rPr>
          <w:lang w:eastAsia="en-US"/>
        </w:rPr>
        <w:t xml:space="preserve">he sensing beam </w:t>
      </w:r>
      <w:r w:rsidR="00556FBA">
        <w:rPr>
          <w:lang w:eastAsia="en-US"/>
        </w:rPr>
        <w:t xml:space="preserve">gain is </w:t>
      </w:r>
      <w:r w:rsidR="00E57758">
        <w:rPr>
          <w:lang w:eastAsia="en-US"/>
        </w:rPr>
        <w:t xml:space="preserve">measured in </w:t>
      </w:r>
      <w:r w:rsidR="00741411">
        <w:rPr>
          <w:lang w:eastAsia="en-US"/>
        </w:rPr>
        <w:t>one or more</w:t>
      </w:r>
      <w:r w:rsidR="00E57758">
        <w:rPr>
          <w:lang w:eastAsia="en-US"/>
        </w:rPr>
        <w:t xml:space="preserve"> directions where the transmission beam EIRP is within A  [FFS] dB of the peak transmission beam gain. </w:t>
      </w:r>
      <w:r w:rsidR="00CF6530">
        <w:rPr>
          <w:lang w:eastAsia="en-US"/>
        </w:rPr>
        <w:t xml:space="preserve"> The sensing beam </w:t>
      </w:r>
      <w:r w:rsidR="00741411">
        <w:rPr>
          <w:lang w:eastAsia="en-US"/>
        </w:rPr>
        <w:t>is considered to be corresponding to the</w:t>
      </w:r>
      <w:r w:rsidR="00CF6530">
        <w:rPr>
          <w:lang w:eastAsia="en-US"/>
        </w:rPr>
        <w:t xml:space="preserve"> transmission beam if </w:t>
      </w:r>
      <w:r w:rsidR="00E358B1">
        <w:rPr>
          <w:lang w:eastAsia="en-US"/>
        </w:rPr>
        <w:t xml:space="preserve">the sensing beam gain measured along the chosen directions is </w:t>
      </w:r>
      <w:r w:rsidR="0071549A">
        <w:rPr>
          <w:lang w:eastAsia="en-US"/>
        </w:rPr>
        <w:t>within</w:t>
      </w:r>
      <w:r w:rsidR="00E358B1">
        <w:rPr>
          <w:lang w:eastAsia="en-US"/>
        </w:rPr>
        <w:t xml:space="preserve"> X [FFS] dB of the transmission beam gain in those directions.</w:t>
      </w:r>
      <w:r w:rsidR="00DD34D6">
        <w:rPr>
          <w:lang w:eastAsia="en-US"/>
        </w:rPr>
        <w:t>”</w:t>
      </w:r>
    </w:p>
    <w:p w14:paraId="31692220" w14:textId="77777777" w:rsidR="00A71758" w:rsidRDefault="00A71758" w:rsidP="00A71758">
      <w:pPr>
        <w:pStyle w:val="ListParagraph"/>
        <w:numPr>
          <w:ilvl w:val="2"/>
          <w:numId w:val="27"/>
        </w:numPr>
        <w:rPr>
          <w:lang w:eastAsia="en-US"/>
        </w:rPr>
      </w:pPr>
      <w:r>
        <w:rPr>
          <w:lang w:eastAsia="en-US"/>
        </w:rPr>
        <w:t>FFS: How to define/measure sensing beam gain and transmission beam gain.</w:t>
      </w:r>
    </w:p>
    <w:p w14:paraId="3043BAFC" w14:textId="77777777" w:rsidR="00A71758" w:rsidRDefault="00A71758" w:rsidP="00A71758">
      <w:pPr>
        <w:rPr>
          <w:lang w:eastAsia="en-US"/>
        </w:rPr>
      </w:pPr>
    </w:p>
    <w:p w14:paraId="3665A130" w14:textId="06ECB320" w:rsidR="005026C8" w:rsidRPr="0059244D" w:rsidRDefault="005026C8" w:rsidP="0059244D">
      <w:pPr>
        <w:pStyle w:val="ListParagraph"/>
        <w:numPr>
          <w:ilvl w:val="1"/>
          <w:numId w:val="27"/>
        </w:numPr>
        <w:rPr>
          <w:lang w:val="en-US" w:eastAsia="en-US"/>
        </w:rPr>
      </w:pPr>
      <w:r w:rsidRPr="00484197">
        <w:rPr>
          <w:lang w:val="en-US" w:eastAsia="en-US"/>
        </w:rPr>
        <w:t>Alt 2-</w:t>
      </w:r>
      <w:r w:rsidR="00623602">
        <w:rPr>
          <w:lang w:val="en-US" w:eastAsia="en-US"/>
        </w:rPr>
        <w:t>3</w:t>
      </w:r>
      <w:r w:rsidRPr="00484197">
        <w:rPr>
          <w:lang w:val="en-US" w:eastAsia="en-US"/>
        </w:rPr>
        <w:t xml:space="preserve">: Extending QCL/TCI framework for sensing: If </w:t>
      </w:r>
      <w:r w:rsidR="00271D08">
        <w:rPr>
          <w:lang w:val="en-US" w:eastAsia="en-US"/>
        </w:rPr>
        <w:t>gNB configure</w:t>
      </w:r>
      <w:r w:rsidR="00943C03">
        <w:rPr>
          <w:lang w:val="en-US" w:eastAsia="en-US"/>
        </w:rPr>
        <w:t xml:space="preserve">s some UE to use </w:t>
      </w:r>
      <w:r w:rsidRPr="00484197">
        <w:rPr>
          <w:lang w:val="en-US" w:eastAsia="en-US"/>
        </w:rPr>
        <w:t xml:space="preserve">TCI </w:t>
      </w:r>
      <w:r w:rsidR="000E40FE">
        <w:rPr>
          <w:lang w:val="en-US" w:eastAsia="en-US"/>
        </w:rPr>
        <w:t>state</w:t>
      </w:r>
      <w:r w:rsidRPr="00484197">
        <w:rPr>
          <w:lang w:val="en-US" w:eastAsia="en-US"/>
        </w:rPr>
        <w:t xml:space="preserve"> B as </w:t>
      </w:r>
      <w:r w:rsidR="000E40FE">
        <w:rPr>
          <w:lang w:val="en-US" w:eastAsia="en-US"/>
        </w:rPr>
        <w:t>QCL</w:t>
      </w:r>
      <w:r w:rsidRPr="00484197">
        <w:rPr>
          <w:lang w:val="en-US" w:eastAsia="en-US"/>
        </w:rPr>
        <w:t xml:space="preserve"> source for </w:t>
      </w:r>
      <w:r w:rsidR="000E40FE">
        <w:rPr>
          <w:lang w:val="en-US" w:eastAsia="en-US"/>
        </w:rPr>
        <w:t xml:space="preserve">TCS state </w:t>
      </w:r>
      <w:r w:rsidRPr="00484197">
        <w:rPr>
          <w:lang w:val="en-US" w:eastAsia="en-US"/>
        </w:rPr>
        <w:t xml:space="preserve">A, then the beam used for </w:t>
      </w:r>
      <w:r w:rsidR="00096965">
        <w:rPr>
          <w:lang w:val="en-US" w:eastAsia="en-US"/>
        </w:rPr>
        <w:t xml:space="preserve">TCI </w:t>
      </w:r>
      <w:r w:rsidRPr="00484197">
        <w:rPr>
          <w:lang w:val="en-US" w:eastAsia="en-US"/>
        </w:rPr>
        <w:t xml:space="preserve">B can be used as a sensing beam for transmission of </w:t>
      </w:r>
      <w:r w:rsidR="002A6745">
        <w:rPr>
          <w:lang w:val="en-US" w:eastAsia="en-US"/>
        </w:rPr>
        <w:t xml:space="preserve">beam for </w:t>
      </w:r>
      <w:r w:rsidRPr="00484197">
        <w:rPr>
          <w:lang w:val="en-US" w:eastAsia="en-US"/>
        </w:rPr>
        <w:t>TCI A</w:t>
      </w:r>
      <w:r w:rsidR="004873A0">
        <w:rPr>
          <w:lang w:val="en-US" w:eastAsia="en-US"/>
        </w:rPr>
        <w:t>.</w:t>
      </w:r>
      <w:r w:rsidR="0059244D">
        <w:rPr>
          <w:lang w:val="en-US" w:eastAsia="en-US"/>
        </w:rPr>
        <w:t xml:space="preserve"> </w:t>
      </w:r>
      <w:r w:rsidR="0064487D">
        <w:rPr>
          <w:lang w:val="en-US" w:eastAsia="en-US"/>
        </w:rPr>
        <w:t>This extension allows gNB</w:t>
      </w:r>
      <w:r w:rsidR="00BF1F75">
        <w:rPr>
          <w:lang w:val="en-US" w:eastAsia="en-US"/>
        </w:rPr>
        <w:t xml:space="preserve"> to define the relationship between its sensing beams and transmissions.</w:t>
      </w:r>
    </w:p>
    <w:p w14:paraId="54C28E8D" w14:textId="273CE934" w:rsidR="005F54EE" w:rsidRDefault="001F4F2F" w:rsidP="005F54EE">
      <w:pPr>
        <w:pStyle w:val="ListParagraph"/>
        <w:numPr>
          <w:ilvl w:val="1"/>
          <w:numId w:val="27"/>
        </w:numPr>
        <w:rPr>
          <w:lang w:eastAsia="en-US"/>
        </w:rPr>
      </w:pPr>
      <w:r>
        <w:rPr>
          <w:lang w:eastAsia="en-US"/>
        </w:rPr>
        <w:t>Alt 2-4: Beam correspondence based extension</w:t>
      </w:r>
      <w:r w:rsidR="00D340CB">
        <w:rPr>
          <w:lang w:eastAsia="en-US"/>
        </w:rPr>
        <w:t xml:space="preserve">: Beam correspondence </w:t>
      </w:r>
      <w:r w:rsidR="00E505E6">
        <w:rPr>
          <w:lang w:eastAsia="en-US"/>
        </w:rPr>
        <w:t>framework can be extended to allow UE to</w:t>
      </w:r>
      <w:r w:rsidR="005836E1">
        <w:rPr>
          <w:lang w:eastAsia="en-US"/>
        </w:rPr>
        <w:t xml:space="preserve"> </w:t>
      </w:r>
      <w:r w:rsidR="008E11A9">
        <w:rPr>
          <w:lang w:eastAsia="en-US"/>
        </w:rPr>
        <w:t xml:space="preserve">select </w:t>
      </w:r>
      <w:r w:rsidR="00E12A62">
        <w:rPr>
          <w:lang w:eastAsia="en-US"/>
        </w:rPr>
        <w:t>a</w:t>
      </w:r>
      <w:r w:rsidR="00B43278">
        <w:rPr>
          <w:lang w:eastAsia="en-US"/>
        </w:rPr>
        <w:t xml:space="preserve"> valid</w:t>
      </w:r>
      <w:r w:rsidR="00E12A62">
        <w:rPr>
          <w:lang w:eastAsia="en-US"/>
        </w:rPr>
        <w:t xml:space="preserve"> sensing beam corresponding to a transmission beam</w:t>
      </w:r>
      <w:r w:rsidR="00393F98">
        <w:rPr>
          <w:lang w:eastAsia="en-US"/>
        </w:rPr>
        <w:t>.</w:t>
      </w:r>
      <w:r w:rsidR="00350FC9">
        <w:rPr>
          <w:lang w:eastAsia="en-US"/>
        </w:rPr>
        <w:t xml:space="preserve"> </w:t>
      </w:r>
      <w:r w:rsidR="00393F98">
        <w:rPr>
          <w:lang w:eastAsia="en-US"/>
        </w:rPr>
        <w:t xml:space="preserve"> </w:t>
      </w:r>
    </w:p>
    <w:p w14:paraId="0F783949" w14:textId="77777777" w:rsidR="007B1CAF" w:rsidRPr="005F54EE" w:rsidRDefault="007B1CAF" w:rsidP="007B1CAF">
      <w:pPr>
        <w:pStyle w:val="ListParagraph"/>
        <w:numPr>
          <w:ilvl w:val="0"/>
          <w:numId w:val="0"/>
        </w:numPr>
        <w:ind w:left="1440"/>
        <w:rPr>
          <w:lang w:eastAsia="en-US"/>
        </w:rPr>
      </w:pPr>
    </w:p>
    <w:p w14:paraId="4C525BFA" w14:textId="39A69CE3" w:rsidR="00A436F7" w:rsidRDefault="00A436F7" w:rsidP="00A436F7">
      <w:pPr>
        <w:rPr>
          <w:lang w:eastAsia="en-US"/>
        </w:rPr>
      </w:pPr>
      <w:r>
        <w:rPr>
          <w:lang w:eastAsia="en-US"/>
        </w:rPr>
        <w:t xml:space="preserve">Please provide your view, especially if you have other ways to </w:t>
      </w:r>
      <w:r w:rsidR="00F10759">
        <w:rPr>
          <w:lang w:eastAsia="en-US"/>
        </w:rPr>
        <w:t>define the “cover” in mind</w:t>
      </w:r>
    </w:p>
    <w:tbl>
      <w:tblPr>
        <w:tblStyle w:val="TableGrid"/>
        <w:tblW w:w="0" w:type="auto"/>
        <w:tblLook w:val="04A0" w:firstRow="1" w:lastRow="0" w:firstColumn="1" w:lastColumn="0" w:noHBand="0" w:noVBand="1"/>
      </w:tblPr>
      <w:tblGrid>
        <w:gridCol w:w="2425"/>
        <w:gridCol w:w="6937"/>
      </w:tblGrid>
      <w:tr w:rsidR="00695A14" w14:paraId="261EB824" w14:textId="77777777" w:rsidTr="006C50B1">
        <w:tc>
          <w:tcPr>
            <w:tcW w:w="2425" w:type="dxa"/>
          </w:tcPr>
          <w:p w14:paraId="4804CF92" w14:textId="77777777" w:rsidR="00695A14" w:rsidRDefault="00695A14" w:rsidP="006C50B1">
            <w:pPr>
              <w:rPr>
                <w:lang w:eastAsia="en-US"/>
              </w:rPr>
            </w:pPr>
            <w:r>
              <w:rPr>
                <w:lang w:eastAsia="en-US"/>
              </w:rPr>
              <w:t>Company</w:t>
            </w:r>
          </w:p>
        </w:tc>
        <w:tc>
          <w:tcPr>
            <w:tcW w:w="6937" w:type="dxa"/>
          </w:tcPr>
          <w:p w14:paraId="7B9BE149" w14:textId="77777777" w:rsidR="00695A14" w:rsidRDefault="00695A14" w:rsidP="006C50B1">
            <w:pPr>
              <w:rPr>
                <w:lang w:eastAsia="en-US"/>
              </w:rPr>
            </w:pPr>
            <w:r>
              <w:rPr>
                <w:lang w:eastAsia="en-US"/>
              </w:rPr>
              <w:t>View</w:t>
            </w:r>
          </w:p>
        </w:tc>
      </w:tr>
      <w:tr w:rsidR="00695A14" w14:paraId="0EF6882F" w14:textId="77777777" w:rsidTr="006C50B1">
        <w:tc>
          <w:tcPr>
            <w:tcW w:w="2425" w:type="dxa"/>
          </w:tcPr>
          <w:p w14:paraId="038AF20E" w14:textId="6043B64A" w:rsidR="00695A14" w:rsidRDefault="008F3445" w:rsidP="006C50B1">
            <w:pPr>
              <w:rPr>
                <w:lang w:eastAsia="en-US"/>
              </w:rPr>
            </w:pPr>
            <w:r>
              <w:rPr>
                <w:lang w:eastAsia="en-US"/>
              </w:rPr>
              <w:t>Nokia, NSB</w:t>
            </w:r>
          </w:p>
        </w:tc>
        <w:tc>
          <w:tcPr>
            <w:tcW w:w="6937" w:type="dxa"/>
          </w:tcPr>
          <w:p w14:paraId="2DC97A53" w14:textId="33C4AA9D" w:rsidR="00F6296F" w:rsidRPr="00D950F1" w:rsidRDefault="00F6296F" w:rsidP="00F6296F">
            <w:pPr>
              <w:spacing w:line="240" w:lineRule="auto"/>
              <w:rPr>
                <w:lang w:val="en-US"/>
              </w:rPr>
            </w:pPr>
            <w:r>
              <w:rPr>
                <w:lang w:val="en-US"/>
              </w:rPr>
              <w:t xml:space="preserve">We support </w:t>
            </w:r>
            <w:r w:rsidRPr="00D950F1">
              <w:rPr>
                <w:lang w:val="en-US"/>
              </w:rPr>
              <w:t xml:space="preserve">Alt 3: </w:t>
            </w:r>
            <w:r w:rsidRPr="00D950F1">
              <w:t>Leave RAN4 to define cover</w:t>
            </w:r>
          </w:p>
          <w:p w14:paraId="0474C6AD" w14:textId="03B190E8" w:rsidR="00F6296F" w:rsidRPr="00F6296F" w:rsidRDefault="00F6296F" w:rsidP="00F6296F">
            <w:pPr>
              <w:rPr>
                <w:lang w:val="en-US" w:eastAsia="en-US"/>
              </w:rPr>
            </w:pPr>
            <w:r w:rsidRPr="00F6296F">
              <w:rPr>
                <w:lang w:val="en-US" w:eastAsia="en-US"/>
              </w:rPr>
              <w:t>Definition of beam correspondence for the gNB is a very complicated task, while the benefits are unclear</w:t>
            </w:r>
            <w:r>
              <w:rPr>
                <w:lang w:val="en-US" w:eastAsia="en-US"/>
              </w:rPr>
              <w:t>. It is enough to l</w:t>
            </w:r>
            <w:r w:rsidRPr="00F6296F">
              <w:rPr>
                <w:lang w:val="en-US" w:eastAsia="en-US"/>
              </w:rPr>
              <w:t>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r>
              <w:rPr>
                <w:lang w:val="en-US" w:eastAsia="en-US"/>
              </w:rPr>
              <w:t>. RAN4 is anyhow expected to define a test that verifies that a device operates according to regional regulations.</w:t>
            </w:r>
          </w:p>
        </w:tc>
      </w:tr>
      <w:tr w:rsidR="00734C4D" w14:paraId="64262A98" w14:textId="77777777" w:rsidTr="006C50B1">
        <w:tc>
          <w:tcPr>
            <w:tcW w:w="2425" w:type="dxa"/>
          </w:tcPr>
          <w:p w14:paraId="22D3226E" w14:textId="5DEA4FB7" w:rsidR="00734C4D" w:rsidRDefault="00734C4D" w:rsidP="00734C4D">
            <w:pPr>
              <w:jc w:val="right"/>
              <w:rPr>
                <w:lang w:eastAsia="en-US"/>
              </w:rPr>
            </w:pPr>
            <w:r w:rsidRPr="0065348F">
              <w:rPr>
                <w:lang w:eastAsia="en-US"/>
              </w:rPr>
              <w:t>Lenovo, Motorola Mobility</w:t>
            </w:r>
          </w:p>
        </w:tc>
        <w:tc>
          <w:tcPr>
            <w:tcW w:w="6937" w:type="dxa"/>
          </w:tcPr>
          <w:p w14:paraId="01010922" w14:textId="77777777" w:rsidR="00734C4D" w:rsidRPr="0065348F" w:rsidRDefault="00734C4D" w:rsidP="00734C4D">
            <w:pPr>
              <w:rPr>
                <w:lang w:eastAsia="en-US"/>
              </w:rPr>
            </w:pPr>
            <w:r w:rsidRPr="0065348F">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1FC8152D" w14:textId="77777777" w:rsidR="00734C4D" w:rsidRPr="0065348F" w:rsidRDefault="00734C4D" w:rsidP="00734C4D">
            <w:pPr>
              <w:pStyle w:val="ListParagraph"/>
              <w:numPr>
                <w:ilvl w:val="0"/>
                <w:numId w:val="30"/>
              </w:numPr>
              <w:rPr>
                <w:lang w:eastAsia="en-US"/>
              </w:rPr>
            </w:pPr>
            <w:r w:rsidRPr="0065348F">
              <w:rPr>
                <w:lang w:eastAsia="en-US"/>
              </w:rPr>
              <w:t>One-to-one mapping between sensing beam and transmission beam</w:t>
            </w:r>
          </w:p>
          <w:p w14:paraId="59E11F30" w14:textId="77777777" w:rsidR="00734C4D" w:rsidRPr="0065348F" w:rsidRDefault="00734C4D" w:rsidP="00734C4D">
            <w:pPr>
              <w:pStyle w:val="ListParagraph"/>
              <w:numPr>
                <w:ilvl w:val="0"/>
                <w:numId w:val="30"/>
              </w:numPr>
              <w:rPr>
                <w:lang w:eastAsia="en-US"/>
              </w:rPr>
            </w:pPr>
            <w:r w:rsidRPr="0065348F">
              <w:rPr>
                <w:lang w:eastAsia="en-US"/>
              </w:rPr>
              <w:t>One sensing beam to many transmissions beams mapping</w:t>
            </w:r>
          </w:p>
          <w:p w14:paraId="2C76507D" w14:textId="77777777" w:rsidR="00734C4D" w:rsidRPr="0065348F" w:rsidRDefault="00734C4D" w:rsidP="00734C4D">
            <w:pPr>
              <w:pStyle w:val="ListParagraph"/>
              <w:numPr>
                <w:ilvl w:val="0"/>
                <w:numId w:val="30"/>
              </w:numPr>
              <w:rPr>
                <w:lang w:eastAsia="en-US"/>
              </w:rPr>
            </w:pPr>
            <w:r w:rsidRPr="0065348F">
              <w:rPr>
                <w:lang w:eastAsia="en-US"/>
              </w:rPr>
              <w:t>Many sensing beams to one transmission mapping</w:t>
            </w:r>
          </w:p>
          <w:p w14:paraId="18DCA803" w14:textId="51FA97B0" w:rsidR="00734C4D" w:rsidRDefault="00734C4D" w:rsidP="00734C4D">
            <w:pPr>
              <w:rPr>
                <w:lang w:eastAsia="en-US"/>
              </w:rPr>
            </w:pPr>
            <w:r w:rsidRPr="0065348F">
              <w:rPr>
                <w:lang w:eastAsia="en-US"/>
              </w:rPr>
              <w:t>This can somewhat also cover the scenario when no explicit association is indicated, then one-to-one mapping can be assumed or left up to vendor-specific implementations.</w:t>
            </w:r>
          </w:p>
        </w:tc>
      </w:tr>
    </w:tbl>
    <w:p w14:paraId="79126DB5" w14:textId="77777777" w:rsidR="001B0659" w:rsidRDefault="001B0659"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9362"/>
      </w:tblGrid>
      <w:tr w:rsidR="000C40F2" w14:paraId="1359FB79" w14:textId="77777777" w:rsidTr="000C40F2">
        <w:tc>
          <w:tcPr>
            <w:tcW w:w="9362" w:type="dxa"/>
          </w:tcPr>
          <w:p w14:paraId="085B6843" w14:textId="77777777" w:rsidR="000C40F2" w:rsidRDefault="000C40F2" w:rsidP="000C40F2">
            <w:pPr>
              <w:rPr>
                <w:snapToGrid/>
                <w:kern w:val="0"/>
                <w:szCs w:val="24"/>
                <w:lang w:eastAsia="x-none"/>
              </w:rPr>
            </w:pPr>
            <w:r>
              <w:rPr>
                <w:highlight w:val="green"/>
                <w:lang w:eastAsia="x-none"/>
              </w:rPr>
              <w:t>Agreement:</w:t>
            </w:r>
          </w:p>
          <w:p w14:paraId="35BB95B4" w14:textId="77777777" w:rsidR="000C40F2" w:rsidRDefault="000C40F2" w:rsidP="000C40F2">
            <w:pPr>
              <w:rPr>
                <w:lang w:eastAsia="en-US"/>
              </w:rPr>
            </w:pPr>
            <w:r>
              <w:t>For regions where LBT is not mandated, gNB should indicate to the UE this gNB-UE connection is operating in LBT mode or no-LBT mode. Down-select between</w:t>
            </w:r>
          </w:p>
          <w:p w14:paraId="786AD92D" w14:textId="77777777" w:rsidR="000C40F2" w:rsidRDefault="000C40F2" w:rsidP="000C40F2">
            <w:pPr>
              <w:widowControl/>
              <w:numPr>
                <w:ilvl w:val="0"/>
                <w:numId w:val="24"/>
              </w:numPr>
              <w:autoSpaceDE/>
              <w:autoSpaceDN/>
              <w:spacing w:line="256" w:lineRule="auto"/>
              <w:jc w:val="left"/>
            </w:pPr>
            <w:r>
              <w:t>Alt 1. Support cell specific (common for all UEs in a cell as part of system information or dedicated RRC signalling or both) gNB indication</w:t>
            </w:r>
          </w:p>
          <w:p w14:paraId="361A9BCB" w14:textId="77777777" w:rsidR="000C40F2" w:rsidRDefault="000C40F2" w:rsidP="000C40F2">
            <w:pPr>
              <w:widowControl/>
              <w:numPr>
                <w:ilvl w:val="0"/>
                <w:numId w:val="24"/>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5D78BBF" w14:textId="77777777" w:rsidR="000C40F2" w:rsidRDefault="000C40F2" w:rsidP="000C40F2">
            <w:pPr>
              <w:widowControl/>
              <w:numPr>
                <w:ilvl w:val="0"/>
                <w:numId w:val="24"/>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2918DF6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lang w:val="en-US"/>
              </w:rPr>
            </w:pPr>
            <w:r>
              <w:t>FFS: Whether a gNB and its UE(s) can have different mode</w:t>
            </w:r>
          </w:p>
          <w:p w14:paraId="3A40258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0E69FEA0" w14:textId="77777777" w:rsidR="000C40F2" w:rsidRDefault="000C40F2" w:rsidP="000C40F2">
            <w:pPr>
              <w:rPr>
                <w:lang w:eastAsia="en-US"/>
              </w:rPr>
            </w:pPr>
          </w:p>
        </w:tc>
      </w:tr>
    </w:tbl>
    <w:p w14:paraId="56B56669" w14:textId="77777777" w:rsidR="000C40F2" w:rsidRDefault="000C40F2" w:rsidP="000C40F2">
      <w:pPr>
        <w:rPr>
          <w:lang w:eastAsia="en-US"/>
        </w:rPr>
      </w:pPr>
    </w:p>
    <w:p w14:paraId="508448A7" w14:textId="77777777" w:rsidR="000C40F2" w:rsidRDefault="000C40F2" w:rsidP="000C40F2">
      <w:pPr>
        <w:rPr>
          <w:lang w:eastAsia="en-US"/>
        </w:rPr>
      </w:pPr>
    </w:p>
    <w:p w14:paraId="32B97749" w14:textId="77777777" w:rsidR="000C40F2" w:rsidRPr="000C40F2" w:rsidRDefault="000C40F2" w:rsidP="000C40F2">
      <w:pPr>
        <w:rPr>
          <w:lang w:eastAsia="en-US"/>
        </w:rPr>
      </w:pPr>
    </w:p>
    <w:tbl>
      <w:tblPr>
        <w:tblStyle w:val="TableGrid"/>
        <w:tblW w:w="0" w:type="auto"/>
        <w:tblLook w:val="04A0" w:firstRow="1" w:lastRow="0" w:firstColumn="1" w:lastColumn="0" w:noHBand="0" w:noVBand="1"/>
      </w:tblPr>
      <w:tblGrid>
        <w:gridCol w:w="2248"/>
        <w:gridCol w:w="7114"/>
      </w:tblGrid>
      <w:tr w:rsidR="007C15CE" w:rsidRPr="00241455" w14:paraId="75FDADEE" w14:textId="77777777" w:rsidTr="0061609C">
        <w:trPr>
          <w:trHeight w:val="129"/>
        </w:trPr>
        <w:tc>
          <w:tcPr>
            <w:tcW w:w="2311" w:type="dxa"/>
          </w:tcPr>
          <w:p w14:paraId="5237EED1" w14:textId="77777777" w:rsidR="007C15CE" w:rsidRPr="00241455" w:rsidRDefault="007C15CE" w:rsidP="00922B88">
            <w:pPr>
              <w:jc w:val="left"/>
              <w:rPr>
                <w:b/>
                <w:szCs w:val="20"/>
              </w:rPr>
            </w:pPr>
            <w:r w:rsidRPr="00241455">
              <w:rPr>
                <w:b/>
                <w:szCs w:val="20"/>
              </w:rPr>
              <w:t>Company</w:t>
            </w:r>
          </w:p>
        </w:tc>
        <w:tc>
          <w:tcPr>
            <w:tcW w:w="7328"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61609C">
        <w:trPr>
          <w:trHeight w:val="269"/>
        </w:trPr>
        <w:tc>
          <w:tcPr>
            <w:tcW w:w="2311" w:type="dxa"/>
            <w:noWrap/>
          </w:tcPr>
          <w:p w14:paraId="20066EC3" w14:textId="551CA8C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1D3E683" w14:textId="4B8BE94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05288" w:rsidRPr="00495BFD" w14:paraId="77DC28A0" w14:textId="77777777" w:rsidTr="0061609C">
        <w:trPr>
          <w:trHeight w:val="671"/>
        </w:trPr>
        <w:tc>
          <w:tcPr>
            <w:tcW w:w="2311" w:type="dxa"/>
            <w:hideMark/>
          </w:tcPr>
          <w:p w14:paraId="30AB5EEB"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CATT</w:t>
            </w:r>
          </w:p>
        </w:tc>
        <w:tc>
          <w:tcPr>
            <w:tcW w:w="7328" w:type="dxa"/>
            <w:noWrap/>
            <w:hideMark/>
          </w:tcPr>
          <w:p w14:paraId="287E46C2"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9652228" w14:textId="0F6D53CD"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bookmarkStart w:id="2" w:name="RANGE!C86"/>
            <w:r w:rsidRPr="00495BFD">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
          </w:p>
        </w:tc>
      </w:tr>
      <w:tr w:rsidR="00495BFD" w:rsidRPr="00495BFD" w14:paraId="049F7199" w14:textId="77777777" w:rsidTr="0061609C">
        <w:trPr>
          <w:trHeight w:val="229"/>
        </w:trPr>
        <w:tc>
          <w:tcPr>
            <w:tcW w:w="2311" w:type="dxa"/>
            <w:hideMark/>
          </w:tcPr>
          <w:p w14:paraId="19104971"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Charter Communications</w:t>
            </w:r>
          </w:p>
        </w:tc>
        <w:tc>
          <w:tcPr>
            <w:tcW w:w="7328" w:type="dxa"/>
            <w:noWrap/>
            <w:hideMark/>
          </w:tcPr>
          <w:p w14:paraId="20DE20DD"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gNB indication without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w:t>
            </w:r>
          </w:p>
        </w:tc>
      </w:tr>
      <w:tr w:rsidR="00205288" w:rsidRPr="00495BFD" w14:paraId="5A09B26D" w14:textId="77777777" w:rsidTr="0061609C">
        <w:trPr>
          <w:trHeight w:val="1159"/>
        </w:trPr>
        <w:tc>
          <w:tcPr>
            <w:tcW w:w="2311" w:type="dxa"/>
            <w:hideMark/>
          </w:tcPr>
          <w:p w14:paraId="73D59FD2"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Convida</w:t>
            </w:r>
            <w:proofErr w:type="spellEnd"/>
            <w:r w:rsidRPr="00495BFD">
              <w:rPr>
                <w:rFonts w:ascii="Calibri" w:eastAsia="Times New Roman" w:hAnsi="Calibri" w:cs="Calibri"/>
                <w:snapToGrid/>
                <w:color w:val="000000"/>
                <w:kern w:val="0"/>
                <w:szCs w:val="20"/>
                <w:lang w:val="en-US" w:eastAsia="en-US"/>
              </w:rPr>
              <w:t xml:space="preserve"> Wireless</w:t>
            </w:r>
          </w:p>
        </w:tc>
        <w:tc>
          <w:tcPr>
            <w:tcW w:w="7328" w:type="dxa"/>
            <w:noWrap/>
            <w:hideMark/>
          </w:tcPr>
          <w:p w14:paraId="29187A5B"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2B1AB499"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65611FB1" w14:textId="3A8F2C9F"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4: Both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205288" w:rsidRPr="00495BFD" w14:paraId="52634E3D" w14:textId="77777777" w:rsidTr="0061609C">
        <w:trPr>
          <w:trHeight w:val="879"/>
        </w:trPr>
        <w:tc>
          <w:tcPr>
            <w:tcW w:w="2311" w:type="dxa"/>
            <w:hideMark/>
          </w:tcPr>
          <w:p w14:paraId="5C9077AC"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Ericsson</w:t>
            </w:r>
          </w:p>
        </w:tc>
        <w:tc>
          <w:tcPr>
            <w:tcW w:w="7328" w:type="dxa"/>
            <w:hideMark/>
          </w:tcPr>
          <w:p w14:paraId="3A14863E"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D4BDCD3" w14:textId="406EDDD4"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495BFD" w:rsidRPr="00495BFD" w14:paraId="4B915624" w14:textId="77777777" w:rsidTr="0061609C">
        <w:trPr>
          <w:trHeight w:val="688"/>
        </w:trPr>
        <w:tc>
          <w:tcPr>
            <w:tcW w:w="2311" w:type="dxa"/>
            <w:hideMark/>
          </w:tcPr>
          <w:p w14:paraId="4F0E2EF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Fujitsu</w:t>
            </w:r>
          </w:p>
        </w:tc>
        <w:tc>
          <w:tcPr>
            <w:tcW w:w="7328" w:type="dxa"/>
            <w:hideMark/>
          </w:tcPr>
          <w:p w14:paraId="6E2CE670"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Regarding indication of LBT mode and no-LBT mode, Alt 2 should be adopted.</w:t>
            </w:r>
            <w:r w:rsidRPr="00495BFD">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205288" w:rsidRPr="00495BFD" w14:paraId="771D55EA" w14:textId="77777777" w:rsidTr="0061609C">
        <w:trPr>
          <w:trHeight w:val="1977"/>
        </w:trPr>
        <w:tc>
          <w:tcPr>
            <w:tcW w:w="2311" w:type="dxa"/>
            <w:hideMark/>
          </w:tcPr>
          <w:p w14:paraId="21A27BDF"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FUTUREWEI</w:t>
            </w:r>
          </w:p>
        </w:tc>
        <w:tc>
          <w:tcPr>
            <w:tcW w:w="7328" w:type="dxa"/>
            <w:hideMark/>
          </w:tcPr>
          <w:p w14:paraId="79BE84B3"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1CF5AFC8"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sidRPr="00495BFD">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7176D6DA" w14:textId="18653CBD"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C465A8" w:rsidRPr="00495BFD" w14:paraId="10224299" w14:textId="77777777" w:rsidTr="0061609C">
        <w:trPr>
          <w:trHeight w:val="3859"/>
        </w:trPr>
        <w:tc>
          <w:tcPr>
            <w:tcW w:w="2311" w:type="dxa"/>
            <w:hideMark/>
          </w:tcPr>
          <w:p w14:paraId="436FAFD4"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 xml:space="preserve">Huawei </w:t>
            </w:r>
            <w:proofErr w:type="spellStart"/>
            <w:r w:rsidRPr="00495BFD">
              <w:rPr>
                <w:rFonts w:ascii="Calibri" w:eastAsia="Times New Roman" w:hAnsi="Calibri" w:cs="Calibri"/>
                <w:snapToGrid/>
                <w:color w:val="000000"/>
                <w:kern w:val="0"/>
                <w:szCs w:val="20"/>
                <w:lang w:val="en-US" w:eastAsia="en-US"/>
              </w:rPr>
              <w:t>HiSilicon</w:t>
            </w:r>
            <w:proofErr w:type="spellEnd"/>
          </w:p>
        </w:tc>
        <w:tc>
          <w:tcPr>
            <w:tcW w:w="7328" w:type="dxa"/>
            <w:hideMark/>
          </w:tcPr>
          <w:p w14:paraId="1C6ECA0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w:t>
            </w:r>
            <w:r w:rsidRPr="00495BFD">
              <w:rPr>
                <w:rFonts w:ascii="MS Gothic" w:eastAsia="MS Gothic" w:hAnsi="MS Gothic" w:cs="MS Gothic"/>
                <w:snapToGrid/>
                <w:color w:val="000000"/>
                <w:kern w:val="0"/>
                <w:szCs w:val="20"/>
                <w:lang w:val="en-US" w:eastAsia="en-US"/>
              </w:rPr>
              <w:t>：</w:t>
            </w:r>
            <w:r w:rsidRPr="00495BFD">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sidRPr="00495BFD">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481B05"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w:t>
            </w:r>
            <w:r w:rsidRPr="00495BFD">
              <w:rPr>
                <w:rFonts w:ascii="Calibri" w:eastAsia="Times New Roman" w:hAnsi="Calibri" w:cs="Calibri"/>
                <w:snapToGrid/>
                <w:color w:val="000000"/>
                <w:kern w:val="0"/>
                <w:szCs w:val="20"/>
                <w:lang w:val="en-US" w:eastAsia="en-US"/>
              </w:rPr>
              <w:br/>
              <w:t>Within the same cell, all nodes, UEs and gNB, should apply the same channel access mechanism.</w:t>
            </w:r>
            <w:r w:rsidRPr="00495BFD">
              <w:rPr>
                <w:rFonts w:ascii="Calibri" w:eastAsia="Times New Roman" w:hAnsi="Calibri" w:cs="Calibri"/>
                <w:snapToGrid/>
                <w:color w:val="000000"/>
                <w:kern w:val="0"/>
                <w:szCs w:val="20"/>
                <w:lang w:val="en-US" w:eastAsia="en-US"/>
              </w:rPr>
              <w:br/>
              <w:t>Only higher layer signaling is supported for this gNB indication.</w:t>
            </w:r>
          </w:p>
          <w:p w14:paraId="2641716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A91793"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2EB92737" w14:textId="6CFA25FC"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C465A8" w:rsidRPr="00495BFD" w14:paraId="07DCC398" w14:textId="77777777" w:rsidTr="0061609C">
        <w:trPr>
          <w:trHeight w:val="662"/>
        </w:trPr>
        <w:tc>
          <w:tcPr>
            <w:tcW w:w="2311" w:type="dxa"/>
            <w:hideMark/>
          </w:tcPr>
          <w:p w14:paraId="14DA0F6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Intel Corporation</w:t>
            </w:r>
          </w:p>
        </w:tc>
        <w:tc>
          <w:tcPr>
            <w:tcW w:w="7328" w:type="dxa"/>
            <w:noWrap/>
            <w:hideMark/>
          </w:tcPr>
          <w:p w14:paraId="1DED21F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0C8C927F" w14:textId="2D3DFF9E"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sidRPr="00495BFD">
              <w:rPr>
                <w:rFonts w:ascii="Arial" w:eastAsia="Times New Roman" w:hAnsi="Arial" w:cs="Arial"/>
                <w:snapToGrid/>
                <w:color w:val="000000"/>
                <w:kern w:val="0"/>
                <w:sz w:val="16"/>
                <w:szCs w:val="16"/>
                <w:lang w:val="en-US" w:eastAsia="en-US"/>
              </w:rPr>
              <w:t>gNB’s</w:t>
            </w:r>
            <w:proofErr w:type="spellEnd"/>
            <w:r w:rsidRPr="00495BFD">
              <w:rPr>
                <w:rFonts w:ascii="Arial" w:eastAsia="Times New Roman" w:hAnsi="Arial" w:cs="Arial"/>
                <w:snapToGrid/>
                <w:color w:val="000000"/>
                <w:kern w:val="0"/>
                <w:sz w:val="16"/>
                <w:szCs w:val="16"/>
                <w:lang w:val="en-US" w:eastAsia="en-US"/>
              </w:rPr>
              <w:t xml:space="preserve"> control to decide when to switch.</w:t>
            </w:r>
          </w:p>
        </w:tc>
      </w:tr>
      <w:tr w:rsidR="00495BFD" w:rsidRPr="00495BFD" w14:paraId="1C52A069" w14:textId="77777777" w:rsidTr="0061609C">
        <w:trPr>
          <w:trHeight w:val="229"/>
        </w:trPr>
        <w:tc>
          <w:tcPr>
            <w:tcW w:w="2311" w:type="dxa"/>
            <w:hideMark/>
          </w:tcPr>
          <w:p w14:paraId="663D17E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InterDigital</w:t>
            </w:r>
            <w:proofErr w:type="spellEnd"/>
            <w:r w:rsidRPr="00495BFD">
              <w:rPr>
                <w:rFonts w:ascii="Calibri" w:eastAsia="Times New Roman" w:hAnsi="Calibri" w:cs="Calibri"/>
                <w:snapToGrid/>
                <w:color w:val="000000"/>
                <w:kern w:val="0"/>
                <w:szCs w:val="20"/>
                <w:lang w:val="en-US" w:eastAsia="en-US"/>
              </w:rPr>
              <w:t xml:space="preserve"> Inc.</w:t>
            </w:r>
          </w:p>
        </w:tc>
        <w:tc>
          <w:tcPr>
            <w:tcW w:w="7328" w:type="dxa"/>
            <w:noWrap/>
            <w:hideMark/>
          </w:tcPr>
          <w:p w14:paraId="50CB24E1"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C465A8" w:rsidRPr="00495BFD" w14:paraId="7A90797F" w14:textId="77777777" w:rsidTr="0061609C">
        <w:trPr>
          <w:trHeight w:val="2585"/>
        </w:trPr>
        <w:tc>
          <w:tcPr>
            <w:tcW w:w="2311" w:type="dxa"/>
            <w:hideMark/>
          </w:tcPr>
          <w:p w14:paraId="28E0995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Lenovo Motorola Mobility</w:t>
            </w:r>
          </w:p>
        </w:tc>
        <w:tc>
          <w:tcPr>
            <w:tcW w:w="7328" w:type="dxa"/>
            <w:hideMark/>
          </w:tcPr>
          <w:p w14:paraId="2BB685F9"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143E7D6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B68479F" w14:textId="3C5ED099"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C465A8" w:rsidRPr="00495BFD" w14:paraId="6D16014F" w14:textId="77777777" w:rsidTr="0061609C">
        <w:trPr>
          <w:trHeight w:val="1159"/>
        </w:trPr>
        <w:tc>
          <w:tcPr>
            <w:tcW w:w="2311" w:type="dxa"/>
            <w:hideMark/>
          </w:tcPr>
          <w:p w14:paraId="098A3902"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LG Electronics</w:t>
            </w:r>
          </w:p>
        </w:tc>
        <w:tc>
          <w:tcPr>
            <w:tcW w:w="7328" w:type="dxa"/>
            <w:noWrap/>
            <w:hideMark/>
          </w:tcPr>
          <w:p w14:paraId="2A31CAB4"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16B9B308" w14:textId="2EF15047"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p>
        </w:tc>
      </w:tr>
      <w:tr w:rsidR="00495BFD" w:rsidRPr="00495BFD" w14:paraId="281FEAE9" w14:textId="77777777" w:rsidTr="0061609C">
        <w:trPr>
          <w:trHeight w:val="229"/>
        </w:trPr>
        <w:tc>
          <w:tcPr>
            <w:tcW w:w="2311" w:type="dxa"/>
            <w:hideMark/>
          </w:tcPr>
          <w:p w14:paraId="721D603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MediaTek Inc.</w:t>
            </w:r>
          </w:p>
        </w:tc>
        <w:tc>
          <w:tcPr>
            <w:tcW w:w="7328" w:type="dxa"/>
            <w:noWrap/>
            <w:hideMark/>
          </w:tcPr>
          <w:p w14:paraId="6C021D03"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495BFD" w:rsidRPr="00495BFD" w14:paraId="02D67C11" w14:textId="77777777" w:rsidTr="0061609C">
        <w:trPr>
          <w:trHeight w:val="229"/>
        </w:trPr>
        <w:tc>
          <w:tcPr>
            <w:tcW w:w="2311" w:type="dxa"/>
            <w:hideMark/>
          </w:tcPr>
          <w:p w14:paraId="6B83B8F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NEC</w:t>
            </w:r>
          </w:p>
        </w:tc>
        <w:tc>
          <w:tcPr>
            <w:tcW w:w="7328" w:type="dxa"/>
            <w:noWrap/>
            <w:hideMark/>
          </w:tcPr>
          <w:p w14:paraId="375CEC00"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0A67F9" w:rsidRPr="00495BFD" w14:paraId="2F17720D" w14:textId="77777777" w:rsidTr="0061609C">
        <w:trPr>
          <w:trHeight w:val="1594"/>
        </w:trPr>
        <w:tc>
          <w:tcPr>
            <w:tcW w:w="2311" w:type="dxa"/>
            <w:hideMark/>
          </w:tcPr>
          <w:p w14:paraId="79625743"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Nokia </w:t>
            </w:r>
            <w:proofErr w:type="spellStart"/>
            <w:r w:rsidRPr="00495BFD">
              <w:rPr>
                <w:rFonts w:ascii="Calibri" w:eastAsia="Times New Roman" w:hAnsi="Calibri" w:cs="Calibri"/>
                <w:snapToGrid/>
                <w:color w:val="000000"/>
                <w:kern w:val="0"/>
                <w:szCs w:val="20"/>
                <w:lang w:val="en-US" w:eastAsia="en-US"/>
              </w:rPr>
              <w:t>Nokia</w:t>
            </w:r>
            <w:proofErr w:type="spellEnd"/>
            <w:r w:rsidRPr="00495BFD">
              <w:rPr>
                <w:rFonts w:ascii="Calibri" w:eastAsia="Times New Roman" w:hAnsi="Calibri" w:cs="Calibri"/>
                <w:snapToGrid/>
                <w:color w:val="000000"/>
                <w:kern w:val="0"/>
                <w:szCs w:val="20"/>
                <w:lang w:val="en-US" w:eastAsia="en-US"/>
              </w:rPr>
              <w:t xml:space="preserve"> Shanghai Bell</w:t>
            </w:r>
          </w:p>
        </w:tc>
        <w:tc>
          <w:tcPr>
            <w:tcW w:w="7328" w:type="dxa"/>
            <w:hideMark/>
          </w:tcPr>
          <w:p w14:paraId="02CF73B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28: UEs without LBT functionality are supported.</w:t>
            </w:r>
          </w:p>
          <w:p w14:paraId="6B96F67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97A1BE9"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34: Introduce Alt2 (both cell and UE specific) for channel access mode indication.</w:t>
            </w:r>
          </w:p>
          <w:p w14:paraId="4CBAA34C" w14:textId="7C8D7A9B" w:rsidR="000A67F9" w:rsidRPr="00495BFD" w:rsidRDefault="000A67F9"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0A67F9" w:rsidRPr="00495BFD" w14:paraId="05CD07B1" w14:textId="77777777" w:rsidTr="0061609C">
        <w:trPr>
          <w:trHeight w:val="706"/>
        </w:trPr>
        <w:tc>
          <w:tcPr>
            <w:tcW w:w="2311" w:type="dxa"/>
            <w:hideMark/>
          </w:tcPr>
          <w:p w14:paraId="66F46702"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OPPO</w:t>
            </w:r>
          </w:p>
        </w:tc>
        <w:tc>
          <w:tcPr>
            <w:tcW w:w="7328" w:type="dxa"/>
            <w:noWrap/>
            <w:hideMark/>
          </w:tcPr>
          <w:p w14:paraId="5DA62E0F"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4B41E5E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support gNB and UE having different modes.</w:t>
            </w:r>
          </w:p>
          <w:p w14:paraId="4920AE56" w14:textId="3A1E3480"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10: support LBT mode per beam indication.</w:t>
            </w:r>
          </w:p>
        </w:tc>
      </w:tr>
      <w:tr w:rsidR="000A67F9" w:rsidRPr="00495BFD" w14:paraId="76531ED0" w14:textId="77777777" w:rsidTr="0061609C">
        <w:trPr>
          <w:trHeight w:val="706"/>
        </w:trPr>
        <w:tc>
          <w:tcPr>
            <w:tcW w:w="2311" w:type="dxa"/>
            <w:hideMark/>
          </w:tcPr>
          <w:p w14:paraId="0DAD1514"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Qualcomm Incorporated</w:t>
            </w:r>
          </w:p>
        </w:tc>
        <w:tc>
          <w:tcPr>
            <w:tcW w:w="7328" w:type="dxa"/>
            <w:noWrap/>
            <w:hideMark/>
          </w:tcPr>
          <w:p w14:paraId="72F478BA"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15:  Consider the use of beam specific indication of No-LBT or LBT mode.</w:t>
            </w:r>
          </w:p>
          <w:p w14:paraId="27C87EA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16:  Allow different modes for gNB and UE.</w:t>
            </w:r>
          </w:p>
          <w:p w14:paraId="440E5EAE" w14:textId="51B02CC7"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495BFD" w:rsidRPr="00495BFD" w14:paraId="0FB06C89" w14:textId="77777777" w:rsidTr="0061609C">
        <w:trPr>
          <w:trHeight w:val="1147"/>
        </w:trPr>
        <w:tc>
          <w:tcPr>
            <w:tcW w:w="2311" w:type="dxa"/>
            <w:hideMark/>
          </w:tcPr>
          <w:p w14:paraId="24C5E7A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Samsung</w:t>
            </w:r>
          </w:p>
        </w:tc>
        <w:tc>
          <w:tcPr>
            <w:tcW w:w="7328" w:type="dxa"/>
            <w:hideMark/>
          </w:tcPr>
          <w:p w14:paraId="5755BFEB"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For regions where LBT is not mandated,</w:t>
            </w:r>
            <w:r w:rsidRPr="00495BFD">
              <w:rPr>
                <w:rFonts w:ascii="Calibri" w:eastAsia="Times New Roman" w:hAnsi="Calibri" w:cs="Calibri"/>
                <w:snapToGrid/>
                <w:color w:val="000000"/>
                <w:kern w:val="0"/>
                <w:szCs w:val="20"/>
                <w:lang w:val="en-US" w:eastAsia="en-US"/>
              </w:rPr>
              <w:br/>
              <w:t>• support both cell-specific and UE-specific indication of the operation mode (Alt 2).</w:t>
            </w:r>
            <w:r w:rsidRPr="00495BFD">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sidRPr="00495BFD">
              <w:rPr>
                <w:rFonts w:ascii="Calibri" w:eastAsia="Times New Roman" w:hAnsi="Calibri" w:cs="Calibri"/>
                <w:snapToGrid/>
                <w:color w:val="000000"/>
                <w:kern w:val="0"/>
                <w:szCs w:val="20"/>
                <w:lang w:val="en-US" w:eastAsia="en-US"/>
              </w:rPr>
              <w:br/>
              <w:t>o the UE-specific indication is a mode pair.</w:t>
            </w:r>
            <w:r w:rsidRPr="00495BFD">
              <w:rPr>
                <w:rFonts w:ascii="Calibri" w:eastAsia="Times New Roman" w:hAnsi="Calibri" w:cs="Calibri"/>
                <w:snapToGrid/>
                <w:color w:val="000000"/>
                <w:kern w:val="0"/>
                <w:szCs w:val="20"/>
                <w:lang w:val="en-US" w:eastAsia="en-US"/>
              </w:rPr>
              <w:br/>
              <w:t>• gNB determines its operation mode up to implementation.</w:t>
            </w:r>
          </w:p>
        </w:tc>
      </w:tr>
      <w:tr w:rsidR="00C57ADE" w:rsidRPr="00495BFD" w14:paraId="7500C8E3" w14:textId="77777777" w:rsidTr="0061609C">
        <w:trPr>
          <w:trHeight w:val="1490"/>
        </w:trPr>
        <w:tc>
          <w:tcPr>
            <w:tcW w:w="2311" w:type="dxa"/>
            <w:hideMark/>
          </w:tcPr>
          <w:p w14:paraId="7E406A94" w14:textId="77777777" w:rsidR="00C57ADE" w:rsidRPr="00495BFD" w:rsidRDefault="00C57ADE"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Sony</w:t>
            </w:r>
          </w:p>
        </w:tc>
        <w:tc>
          <w:tcPr>
            <w:tcW w:w="7328" w:type="dxa"/>
            <w:noWrap/>
            <w:hideMark/>
          </w:tcPr>
          <w:p w14:paraId="650C1163"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B04021F"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2: No-LBT mode works in the uncongested environment.</w:t>
            </w:r>
          </w:p>
          <w:p w14:paraId="03D21C1C"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E8CFE2B"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45B36B" w14:textId="71FF8099" w:rsidR="00C57ADE" w:rsidRPr="00495BFD" w:rsidRDefault="00C57ADE"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495BFD" w:rsidRPr="00495BFD" w14:paraId="69C540B6" w14:textId="77777777" w:rsidTr="0061609C">
        <w:trPr>
          <w:trHeight w:val="229"/>
        </w:trPr>
        <w:tc>
          <w:tcPr>
            <w:tcW w:w="2311" w:type="dxa"/>
            <w:hideMark/>
          </w:tcPr>
          <w:p w14:paraId="6BC682C4"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Spreadtrum</w:t>
            </w:r>
            <w:proofErr w:type="spellEnd"/>
            <w:r w:rsidRPr="00495BFD">
              <w:rPr>
                <w:rFonts w:ascii="Calibri" w:eastAsia="Times New Roman" w:hAnsi="Calibri" w:cs="Calibri"/>
                <w:snapToGrid/>
                <w:color w:val="000000"/>
                <w:kern w:val="0"/>
                <w:szCs w:val="20"/>
                <w:lang w:val="en-US" w:eastAsia="en-US"/>
              </w:rPr>
              <w:t xml:space="preserve"> Communications</w:t>
            </w:r>
          </w:p>
        </w:tc>
        <w:tc>
          <w:tcPr>
            <w:tcW w:w="7328" w:type="dxa"/>
            <w:hideMark/>
          </w:tcPr>
          <w:p w14:paraId="39937A3D"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373802" w:rsidRPr="00495BFD" w14:paraId="5CB7E23C" w14:textId="77777777" w:rsidTr="0061609C">
        <w:trPr>
          <w:trHeight w:val="1318"/>
        </w:trPr>
        <w:tc>
          <w:tcPr>
            <w:tcW w:w="2311" w:type="dxa"/>
            <w:hideMark/>
          </w:tcPr>
          <w:p w14:paraId="4F507C0E"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vivo</w:t>
            </w:r>
          </w:p>
        </w:tc>
        <w:tc>
          <w:tcPr>
            <w:tcW w:w="7328" w:type="dxa"/>
            <w:hideMark/>
          </w:tcPr>
          <w:p w14:paraId="630A917A"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DB3FB2D" w14:textId="277BF2AD" w:rsidR="00373802" w:rsidRPr="00495BFD" w:rsidRDefault="00373802"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E577F" w:rsidRPr="00495BFD" w14:paraId="57CF73B1" w14:textId="77777777" w:rsidTr="0061609C">
        <w:trPr>
          <w:trHeight w:val="827"/>
        </w:trPr>
        <w:tc>
          <w:tcPr>
            <w:tcW w:w="2311" w:type="dxa"/>
            <w:hideMark/>
          </w:tcPr>
          <w:p w14:paraId="1A51F118" w14:textId="77777777" w:rsidR="006E577F" w:rsidRPr="00495BFD" w:rsidRDefault="006E577F"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Xiaomi</w:t>
            </w:r>
          </w:p>
        </w:tc>
        <w:tc>
          <w:tcPr>
            <w:tcW w:w="7328" w:type="dxa"/>
            <w:noWrap/>
            <w:hideMark/>
          </w:tcPr>
          <w:p w14:paraId="5948F6AE" w14:textId="77777777" w:rsidR="006E577F" w:rsidRPr="00495BFD" w:rsidRDefault="006E577F"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549AF5AB" w14:textId="5F2C64FA" w:rsidR="006E577F" w:rsidRPr="00495BFD" w:rsidRDefault="006E577F"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C20C58" w:rsidRPr="00495BFD" w14:paraId="19EF1B4A" w14:textId="77777777" w:rsidTr="004D615F">
        <w:trPr>
          <w:trHeight w:val="2906"/>
        </w:trPr>
        <w:tc>
          <w:tcPr>
            <w:tcW w:w="2311" w:type="dxa"/>
            <w:hideMark/>
          </w:tcPr>
          <w:p w14:paraId="31FF10BE" w14:textId="77777777" w:rsidR="00C20C58" w:rsidRPr="00495BFD" w:rsidRDefault="00C20C5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ZTE </w:t>
            </w:r>
            <w:proofErr w:type="spellStart"/>
            <w:r w:rsidRPr="00495BFD">
              <w:rPr>
                <w:rFonts w:ascii="Calibri" w:eastAsia="Times New Roman" w:hAnsi="Calibri" w:cs="Calibri"/>
                <w:snapToGrid/>
                <w:color w:val="000000"/>
                <w:kern w:val="0"/>
                <w:szCs w:val="20"/>
                <w:lang w:val="en-US" w:eastAsia="en-US"/>
              </w:rPr>
              <w:t>Sanechips</w:t>
            </w:r>
            <w:proofErr w:type="spellEnd"/>
          </w:p>
        </w:tc>
        <w:tc>
          <w:tcPr>
            <w:tcW w:w="7328" w:type="dxa"/>
            <w:hideMark/>
          </w:tcPr>
          <w:p w14:paraId="3B11778F" w14:textId="77777777" w:rsidR="00C20C58" w:rsidRPr="00495BFD" w:rsidRDefault="00C20C58" w:rsidP="00495BF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0148D49" w14:textId="77777777" w:rsidR="00C20C58" w:rsidRPr="00495BFD" w:rsidRDefault="00C20C58" w:rsidP="00495BFD">
            <w:pPr>
              <w:spacing w:after="0" w:line="240" w:lineRule="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No LBT can be considered to be used in the following cases:</w:t>
            </w:r>
            <w:r w:rsidRPr="00495BFD">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sidRPr="00495BFD">
              <w:rPr>
                <w:rFonts w:ascii="Arial" w:eastAsia="Times New Roman" w:hAnsi="Arial" w:cs="Arial"/>
                <w:snapToGrid/>
                <w:color w:val="000000"/>
                <w:kern w:val="0"/>
                <w:sz w:val="16"/>
                <w:szCs w:val="16"/>
                <w:lang w:val="en-US" w:eastAsia="en-US"/>
              </w:rPr>
              <w:br/>
              <w:t>• Specific areas such as ITU region 2 and 3.</w:t>
            </w:r>
            <w:r w:rsidRPr="00495BFD">
              <w:rPr>
                <w:rFonts w:ascii="Arial" w:eastAsia="Times New Roman" w:hAnsi="Arial" w:cs="Arial"/>
                <w:snapToGrid/>
                <w:color w:val="000000"/>
                <w:kern w:val="0"/>
                <w:sz w:val="16"/>
                <w:szCs w:val="16"/>
                <w:lang w:val="en-US" w:eastAsia="en-US"/>
              </w:rPr>
              <w:br/>
              <w:t>• Interference controlled environment.</w:t>
            </w:r>
            <w:r w:rsidRPr="00495BFD">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F7D12F2" w14:textId="77777777" w:rsidR="00C20C58" w:rsidRPr="00495BFD" w:rsidRDefault="00C20C5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13218D3" w14:textId="3C4C9732" w:rsidR="00C20C58" w:rsidRPr="00495BFD" w:rsidRDefault="00C20C5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3D71AEA" w14:textId="707B6714" w:rsidR="007A2425" w:rsidRDefault="007A2425" w:rsidP="007A2425"/>
    <w:p w14:paraId="036E8EE6" w14:textId="77777777" w:rsidR="003C02C2" w:rsidRPr="00051297" w:rsidRDefault="003C02C2" w:rsidP="00F60D1E">
      <w:pPr>
        <w:pStyle w:val="Heading3"/>
      </w:pPr>
      <w:r w:rsidRPr="00051297">
        <w:t>First Round Discussion</w:t>
      </w:r>
    </w:p>
    <w:p w14:paraId="26149129" w14:textId="21D4D301" w:rsidR="00DE04E3" w:rsidRPr="00051297" w:rsidRDefault="00DE04E3" w:rsidP="00DE04E3">
      <w:r w:rsidRPr="00051297">
        <w:t>No LBT:  For regions where LBT is not mandated, gNB should indicate to the UE this gNB-UE connection is operating in LBT mode or no-LBT mode</w:t>
      </w:r>
      <w:r w:rsidR="00942115" w:rsidRPr="00051297">
        <w:t>, t</w:t>
      </w:r>
      <w:r w:rsidR="00942115" w:rsidRPr="00051297">
        <w:rPr>
          <w:lang w:eastAsia="en-US"/>
        </w:rPr>
        <w:t>he following positions are reached by companies</w:t>
      </w:r>
      <w:r w:rsidRPr="00051297">
        <w:t xml:space="preserve"> </w:t>
      </w:r>
    </w:p>
    <w:p w14:paraId="7E118C8F" w14:textId="77777777" w:rsidR="00DE04E3" w:rsidRPr="00051297" w:rsidRDefault="00DE04E3" w:rsidP="00DE04E3">
      <w:pPr>
        <w:widowControl/>
        <w:numPr>
          <w:ilvl w:val="0"/>
          <w:numId w:val="24"/>
        </w:numPr>
        <w:autoSpaceDE/>
        <w:autoSpaceDN/>
        <w:spacing w:line="256" w:lineRule="auto"/>
        <w:jc w:val="left"/>
      </w:pPr>
      <w:r w:rsidRPr="00051297">
        <w:t>Alt 1. Support cell specific (common for all UEs in a cell as part of system information or dedicated RRC signalling or both) gNB indication</w:t>
      </w:r>
    </w:p>
    <w:p w14:paraId="024A52C6" w14:textId="77777777" w:rsidR="00DE04E3" w:rsidRPr="00051297" w:rsidRDefault="00DE04E3" w:rsidP="00DE04E3">
      <w:pPr>
        <w:widowControl/>
        <w:numPr>
          <w:ilvl w:val="1"/>
          <w:numId w:val="24"/>
        </w:numPr>
        <w:autoSpaceDE/>
        <w:autoSpaceDN/>
        <w:spacing w:line="256" w:lineRule="auto"/>
        <w:jc w:val="left"/>
      </w:pPr>
      <w:r w:rsidRPr="00051297">
        <w:t>Charter, Huawei, Inter-digital, OPPO</w:t>
      </w:r>
    </w:p>
    <w:p w14:paraId="78561D1D" w14:textId="77777777" w:rsidR="00DE04E3" w:rsidRPr="00051297" w:rsidRDefault="00DE04E3" w:rsidP="00DE04E3">
      <w:pPr>
        <w:widowControl/>
        <w:numPr>
          <w:ilvl w:val="0"/>
          <w:numId w:val="24"/>
        </w:numPr>
        <w:autoSpaceDE/>
        <w:autoSpaceDN/>
        <w:spacing w:line="256" w:lineRule="auto"/>
        <w:jc w:val="left"/>
      </w:pPr>
      <w:r w:rsidRPr="00051297">
        <w:t>Alt 2. Support both cell specific (common for all UEs in a cell as part of system information or dedicated RRC signalling or both) and UE specific (can be different for different UEs in a cell as part of UE-specific RRC configuration) gNB indication</w:t>
      </w:r>
    </w:p>
    <w:p w14:paraId="1AA7E1AB" w14:textId="77777777" w:rsidR="00DE04E3" w:rsidRPr="00051297" w:rsidRDefault="00DE04E3" w:rsidP="00DE04E3">
      <w:pPr>
        <w:widowControl/>
        <w:numPr>
          <w:ilvl w:val="1"/>
          <w:numId w:val="24"/>
        </w:numPr>
        <w:autoSpaceDE/>
        <w:autoSpaceDN/>
        <w:spacing w:line="256" w:lineRule="auto"/>
        <w:jc w:val="left"/>
      </w:pPr>
      <w:r w:rsidRPr="00051297">
        <w:t xml:space="preserve">CATT, </w:t>
      </w:r>
      <w:proofErr w:type="spellStart"/>
      <w:r w:rsidRPr="00051297">
        <w:t>Convida</w:t>
      </w:r>
      <w:proofErr w:type="spellEnd"/>
      <w:r w:rsidRPr="00051297">
        <w:t xml:space="preserve">, Ericsson, Fujitsu , (FFS for Futurewei), Intel, (LG?), MediaTek, NEC, Nokia, OPPO, Samsung, Sony, </w:t>
      </w:r>
      <w:proofErr w:type="spellStart"/>
      <w:r w:rsidRPr="00051297">
        <w:t>Spreadtrum</w:t>
      </w:r>
      <w:proofErr w:type="spellEnd"/>
      <w:r w:rsidRPr="00051297">
        <w:t>, Xiaomi, Vivo</w:t>
      </w:r>
    </w:p>
    <w:p w14:paraId="3589188A" w14:textId="77777777" w:rsidR="00DE04E3" w:rsidRPr="00051297" w:rsidRDefault="00DE04E3" w:rsidP="00DE04E3">
      <w:pPr>
        <w:widowControl/>
        <w:numPr>
          <w:ilvl w:val="0"/>
          <w:numId w:val="24"/>
        </w:numPr>
        <w:autoSpaceDE/>
        <w:autoSpaceDN/>
        <w:spacing w:line="256" w:lineRule="auto"/>
        <w:jc w:val="left"/>
      </w:pPr>
      <w:r w:rsidRPr="00051297">
        <w:t xml:space="preserve">FFS: </w:t>
      </w:r>
      <w:bookmarkStart w:id="3" w:name="_Hlk72139826"/>
      <w:r w:rsidRPr="00051297">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3"/>
    </w:p>
    <w:p w14:paraId="677F418B" w14:textId="77777777" w:rsidR="00DE04E3" w:rsidRPr="00051297" w:rsidRDefault="00DE04E3" w:rsidP="00DE04E3">
      <w:pPr>
        <w:widowControl/>
        <w:numPr>
          <w:ilvl w:val="1"/>
          <w:numId w:val="24"/>
        </w:numPr>
        <w:autoSpaceDE/>
        <w:autoSpaceDN/>
        <w:spacing w:line="256" w:lineRule="auto"/>
        <w:jc w:val="left"/>
      </w:pPr>
      <w:r w:rsidRPr="00051297">
        <w:t xml:space="preserve">Per Beam: Inter-digital, OPPO, Samsung, Qualcomm, </w:t>
      </w:r>
    </w:p>
    <w:p w14:paraId="1802626A" w14:textId="77777777" w:rsidR="00DE04E3" w:rsidRPr="00051297" w:rsidRDefault="00DE04E3" w:rsidP="00DE04E3">
      <w:pPr>
        <w:widowControl/>
        <w:numPr>
          <w:ilvl w:val="1"/>
          <w:numId w:val="24"/>
        </w:numPr>
        <w:autoSpaceDE/>
        <w:autoSpaceDN/>
        <w:spacing w:line="256" w:lineRule="auto"/>
        <w:jc w:val="left"/>
      </w:pPr>
      <w:r w:rsidRPr="00051297">
        <w:lastRenderedPageBreak/>
        <w:t>Against: Vivo</w:t>
      </w:r>
    </w:p>
    <w:p w14:paraId="2E864C15"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lang w:val="en-US"/>
        </w:rPr>
      </w:pPr>
      <w:r w:rsidRPr="00051297">
        <w:t>FFS: Whether a gNB and its UE(s) can have different mode</w:t>
      </w:r>
    </w:p>
    <w:p w14:paraId="712197B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Support: Ericsson, OPPO, Qualcomm</w:t>
      </w:r>
    </w:p>
    <w:p w14:paraId="30C662BC"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Against: Huawei</w:t>
      </w:r>
    </w:p>
    <w:p w14:paraId="45C6878F"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rPr>
      </w:pPr>
      <w:r w:rsidRPr="00051297">
        <w:t>FFS: Whether L1 signalling can be used for both Alt 1 and Alt 2 for gNB indication</w:t>
      </w:r>
    </w:p>
    <w:p w14:paraId="6C4B5ACE"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For: </w:t>
      </w:r>
      <w:proofErr w:type="spellStart"/>
      <w:r w:rsidRPr="00051297">
        <w:t>Convida</w:t>
      </w:r>
      <w:proofErr w:type="spellEnd"/>
    </w:p>
    <w:p w14:paraId="21E7733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Against:  Qualcomm </w:t>
      </w:r>
    </w:p>
    <w:p w14:paraId="432018F5" w14:textId="77777777" w:rsidR="00DE04E3" w:rsidRPr="002217D1" w:rsidRDefault="00DE04E3" w:rsidP="003C02C2">
      <w:pPr>
        <w:rPr>
          <w:highlight w:val="yellow"/>
        </w:rPr>
      </w:pPr>
    </w:p>
    <w:p w14:paraId="48CD122B" w14:textId="3E648336" w:rsidR="00A706AE" w:rsidRPr="00A706AE" w:rsidRDefault="00686C53" w:rsidP="00A706AE">
      <w:r w:rsidRPr="003D61F4">
        <w:t>For regions where LBT is not mandated, gNB should indicate to the UE this gNB-UE connection is operating in LBT mode or no-LBT mode,</w:t>
      </w:r>
      <w:r>
        <w:t xml:space="preserve"> between the two alternative, </w:t>
      </w:r>
      <w:r w:rsidR="003D61F4" w:rsidRPr="003D61F4">
        <w:t>Alt 2 seems to have stronger support</w:t>
      </w:r>
    </w:p>
    <w:p w14:paraId="5023E541" w14:textId="038E4408" w:rsidR="00686C53" w:rsidRDefault="00B44083" w:rsidP="003D61F4">
      <w:pPr>
        <w:pStyle w:val="discussionpoint"/>
      </w:pPr>
      <w:r w:rsidRPr="00043D78">
        <w:t>Proposal 2.1</w:t>
      </w:r>
      <w:r w:rsidR="00CF3D29">
        <w:t>0</w:t>
      </w:r>
      <w:r w:rsidRPr="00043D78">
        <w:t>.1</w:t>
      </w:r>
      <w:r w:rsidR="00686C53">
        <w:t>-</w:t>
      </w:r>
      <w:r w:rsidRPr="00043D78">
        <w:t xml:space="preserve">1 </w:t>
      </w:r>
    </w:p>
    <w:p w14:paraId="1F183A50" w14:textId="73B282A0" w:rsidR="00686C53" w:rsidRDefault="00686C53" w:rsidP="003C02C2">
      <w:r w:rsidRPr="003D61F4">
        <w:t>For regions where LBT is not mandated, gNB should indicate to the UE this gNB-UE connection is operating in LBT mode or no-LBT mode</w:t>
      </w:r>
    </w:p>
    <w:p w14:paraId="0BD2B336" w14:textId="22D61964" w:rsidR="00051297" w:rsidRPr="00051297" w:rsidRDefault="00051297" w:rsidP="00051297">
      <w:pPr>
        <w:pStyle w:val="ListParagraph"/>
        <w:numPr>
          <w:ilvl w:val="0"/>
          <w:numId w:val="24"/>
        </w:numPr>
      </w:pPr>
      <w:r w:rsidRPr="00051297">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359A84B8" w:rsidR="00051297" w:rsidRDefault="00435FE2" w:rsidP="003954A1">
            <w:pPr>
              <w:rPr>
                <w:lang w:eastAsia="en-US"/>
              </w:rPr>
            </w:pPr>
            <w:r>
              <w:rPr>
                <w:lang w:eastAsia="en-US"/>
              </w:rPr>
              <w:t>Nokia, NSB</w:t>
            </w:r>
          </w:p>
        </w:tc>
        <w:tc>
          <w:tcPr>
            <w:tcW w:w="6937" w:type="dxa"/>
          </w:tcPr>
          <w:p w14:paraId="2CA5715C" w14:textId="69A98EF5" w:rsidR="00051297" w:rsidRDefault="008425E5" w:rsidP="003954A1">
            <w:pPr>
              <w:rPr>
                <w:lang w:eastAsia="en-US"/>
              </w:rPr>
            </w:pPr>
            <w:r>
              <w:rPr>
                <w:lang w:eastAsia="en-US"/>
              </w:rPr>
              <w:t>We support the new proposal 2.10.1-1</w:t>
            </w:r>
          </w:p>
        </w:tc>
      </w:tr>
      <w:tr w:rsidR="00051297" w14:paraId="143D261C" w14:textId="77777777" w:rsidTr="003954A1">
        <w:tc>
          <w:tcPr>
            <w:tcW w:w="2425" w:type="dxa"/>
          </w:tcPr>
          <w:p w14:paraId="6876F573" w14:textId="25D1D391" w:rsidR="00051297" w:rsidRDefault="00A42FDA" w:rsidP="003954A1">
            <w:pPr>
              <w:rPr>
                <w:lang w:eastAsia="en-US"/>
              </w:rPr>
            </w:pPr>
            <w:r>
              <w:rPr>
                <w:lang w:eastAsia="en-US"/>
              </w:rPr>
              <w:t>Charter Communications</w:t>
            </w:r>
          </w:p>
        </w:tc>
        <w:tc>
          <w:tcPr>
            <w:tcW w:w="6937" w:type="dxa"/>
          </w:tcPr>
          <w:p w14:paraId="36B33676" w14:textId="532A9541" w:rsidR="00051297" w:rsidRDefault="00A42FDA" w:rsidP="003954A1">
            <w:pPr>
              <w:rPr>
                <w:lang w:eastAsia="en-US"/>
              </w:rPr>
            </w:pPr>
            <w:r>
              <w:rPr>
                <w:lang w:eastAsia="en-US"/>
              </w:rPr>
              <w:t>OK with the proposal</w:t>
            </w:r>
          </w:p>
        </w:tc>
      </w:tr>
      <w:tr w:rsidR="00510949" w14:paraId="38F0C450" w14:textId="77777777" w:rsidTr="003954A1">
        <w:tc>
          <w:tcPr>
            <w:tcW w:w="2425" w:type="dxa"/>
          </w:tcPr>
          <w:p w14:paraId="5B8A88EA" w14:textId="430F111C" w:rsidR="00510949" w:rsidRDefault="00510949" w:rsidP="00510949">
            <w:pPr>
              <w:rPr>
                <w:lang w:eastAsia="en-US"/>
              </w:rPr>
            </w:pPr>
            <w:r w:rsidRPr="0065348F">
              <w:rPr>
                <w:lang w:eastAsia="en-US"/>
              </w:rPr>
              <w:t>Lenovo, Motorola Mobility</w:t>
            </w:r>
          </w:p>
        </w:tc>
        <w:tc>
          <w:tcPr>
            <w:tcW w:w="6937" w:type="dxa"/>
          </w:tcPr>
          <w:p w14:paraId="6CB3632E" w14:textId="34103172" w:rsidR="00510949" w:rsidRDefault="00510949" w:rsidP="00510949">
            <w:pPr>
              <w:rPr>
                <w:lang w:eastAsia="en-US"/>
              </w:rPr>
            </w:pPr>
            <w:r w:rsidRPr="0065348F">
              <w:rPr>
                <w:lang w:eastAsia="en-US"/>
              </w:rPr>
              <w:t>We support the proposal</w:t>
            </w:r>
          </w:p>
        </w:tc>
      </w:tr>
    </w:tbl>
    <w:p w14:paraId="5C5D2CC8" w14:textId="77777777" w:rsidR="00B44083" w:rsidRDefault="00B44083" w:rsidP="003C02C2">
      <w:pPr>
        <w:rPr>
          <w:highlight w:val="yellow"/>
        </w:rPr>
      </w:pPr>
    </w:p>
    <w:p w14:paraId="7A57CEF5" w14:textId="77777777" w:rsidR="00B44083" w:rsidRPr="002217D1" w:rsidRDefault="00B44083" w:rsidP="003C02C2">
      <w:pPr>
        <w:rPr>
          <w:highlight w:val="yellow"/>
        </w:rPr>
      </w:pPr>
    </w:p>
    <w:p w14:paraId="0A9EC54E" w14:textId="5BC598C8" w:rsidR="002B436C" w:rsidRPr="00CC7BCF" w:rsidRDefault="002B436C" w:rsidP="007108FC">
      <w:pPr>
        <w:pStyle w:val="discussionpoint"/>
      </w:pPr>
      <w:r w:rsidRPr="00CC7BCF">
        <w:t>Discussion</w:t>
      </w:r>
      <w:r w:rsidR="003C02C2" w:rsidRPr="00CC7BCF">
        <w:t xml:space="preserve"> 2.</w:t>
      </w:r>
      <w:r w:rsidR="00D044A3" w:rsidRPr="00CC7BCF">
        <w:t>1</w:t>
      </w:r>
      <w:r w:rsidR="00CF3D29">
        <w:t>0</w:t>
      </w:r>
      <w:r w:rsidR="003C02C2" w:rsidRPr="00CC7BCF">
        <w:t>.1</w:t>
      </w:r>
      <w:r w:rsidRPr="00CC7BCF">
        <w:t>-2</w:t>
      </w:r>
      <w:r w:rsidR="007F6D94" w:rsidRPr="00CC7BCF">
        <w:t xml:space="preserve"> </w:t>
      </w:r>
    </w:p>
    <w:p w14:paraId="280C88D0" w14:textId="57EBAC07" w:rsidR="003C02C2" w:rsidRPr="00CC7BCF" w:rsidRDefault="007F6D94" w:rsidP="003C02C2">
      <w:r w:rsidRPr="00CC7BCF">
        <w:t xml:space="preserve">If </w:t>
      </w:r>
      <w:r w:rsidR="004C75C7" w:rsidRPr="00CC7BCF">
        <w:t xml:space="preserve">UE specific gNB indication on </w:t>
      </w:r>
      <w:r w:rsidR="00CC7BCF" w:rsidRPr="00CC7BCF">
        <w:t>using LBT mode or no-LBT mode</w:t>
      </w:r>
      <w:r w:rsidR="00530F14" w:rsidRPr="00CC7BCF">
        <w:t xml:space="preserve"> is adopted</w:t>
      </w:r>
      <w:r w:rsidR="005B6157" w:rsidRPr="00CC7BCF">
        <w:t>, please provide your view</w:t>
      </w:r>
      <w:r w:rsidR="00530F14" w:rsidRPr="00CC7BCF">
        <w:t xml:space="preserve"> </w:t>
      </w:r>
      <w:r w:rsidR="002A771C" w:rsidRPr="00CC7BCF">
        <w:t>w</w:t>
      </w:r>
      <w:r w:rsidR="00530F14" w:rsidRPr="00CC7BCF">
        <w:t>hether the indication of the decision on applying LBT mode or no-LBT  mode is per beam (can be different for different UEs in different beams or can be different for different beam pairs between gNB and the UE)</w:t>
      </w:r>
      <w:r w:rsidR="00CC7BCF" w:rsidRPr="00CC7BCF">
        <w:t xml:space="preserve"> or not</w:t>
      </w:r>
      <w:r w:rsidR="00530F14" w:rsidRPr="00CC7BCF">
        <w:t xml:space="preserve"> </w:t>
      </w:r>
    </w:p>
    <w:p w14:paraId="3E05F0F4" w14:textId="40987BC3" w:rsidR="00262F8B" w:rsidRPr="00CC7BCF" w:rsidRDefault="0037668D" w:rsidP="00CC7BCF">
      <w:pPr>
        <w:pStyle w:val="ListParagraph"/>
        <w:numPr>
          <w:ilvl w:val="0"/>
          <w:numId w:val="24"/>
        </w:numPr>
      </w:pPr>
      <w:r w:rsidRPr="00CC7BCF">
        <w:t>Support</w:t>
      </w:r>
      <w:r w:rsidR="00AC4DAC" w:rsidRPr="00CC7BCF">
        <w:t xml:space="preserve"> per beam</w:t>
      </w:r>
      <w:r w:rsidRPr="00CC7BCF">
        <w:t xml:space="preserve"> indication of the decision on applying LBT mode or no-LBT mode</w:t>
      </w:r>
      <w:r w:rsidR="00A53144">
        <w:t>:</w:t>
      </w:r>
    </w:p>
    <w:p w14:paraId="7CEC18A7" w14:textId="7E2FE89A" w:rsidR="0037668D" w:rsidRPr="00CC7BCF" w:rsidRDefault="0037668D" w:rsidP="00CC7BCF">
      <w:pPr>
        <w:pStyle w:val="ListParagraph"/>
        <w:numPr>
          <w:ilvl w:val="0"/>
          <w:numId w:val="24"/>
        </w:numPr>
      </w:pPr>
      <w:r w:rsidRPr="00CC7BCF">
        <w:t>Do not</w:t>
      </w:r>
      <w:r w:rsidR="00467CAF" w:rsidRPr="00CC7BCF">
        <w:t xml:space="preserve"> support</w:t>
      </w:r>
      <w:r w:rsidRPr="00CC7BCF">
        <w:t xml:space="preserve"> </w:t>
      </w:r>
      <w:r w:rsidR="00AC4DAC" w:rsidRPr="00CC7BCF">
        <w:t xml:space="preserve">per beam </w:t>
      </w:r>
      <w:r w:rsidRPr="00CC7BCF">
        <w:t>indication of the decision on applying LBT mode or no-LBT mode</w:t>
      </w:r>
      <w:r w:rsidR="00A53144">
        <w:t>:</w:t>
      </w:r>
    </w:p>
    <w:p w14:paraId="3078A0E9" w14:textId="7F009F06" w:rsidR="007108FC" w:rsidRPr="00CC7BCF" w:rsidRDefault="007108FC" w:rsidP="00A53144"/>
    <w:tbl>
      <w:tblPr>
        <w:tblStyle w:val="TableGrid"/>
        <w:tblW w:w="0" w:type="auto"/>
        <w:tblLook w:val="04A0" w:firstRow="1" w:lastRow="0" w:firstColumn="1" w:lastColumn="0" w:noHBand="0" w:noVBand="1"/>
      </w:tblPr>
      <w:tblGrid>
        <w:gridCol w:w="2425"/>
        <w:gridCol w:w="6937"/>
      </w:tblGrid>
      <w:tr w:rsidR="00CC7BCF" w14:paraId="6E662DE3" w14:textId="77777777" w:rsidTr="00C21B06">
        <w:tc>
          <w:tcPr>
            <w:tcW w:w="2425" w:type="dxa"/>
          </w:tcPr>
          <w:p w14:paraId="10905F33" w14:textId="77777777" w:rsidR="00CC7BCF" w:rsidRDefault="00CC7BCF" w:rsidP="00C21B06">
            <w:pPr>
              <w:rPr>
                <w:lang w:eastAsia="en-US"/>
              </w:rPr>
            </w:pPr>
            <w:r>
              <w:rPr>
                <w:lang w:eastAsia="en-US"/>
              </w:rPr>
              <w:t>Company</w:t>
            </w:r>
          </w:p>
        </w:tc>
        <w:tc>
          <w:tcPr>
            <w:tcW w:w="6937" w:type="dxa"/>
          </w:tcPr>
          <w:p w14:paraId="0DA0D709" w14:textId="77777777" w:rsidR="00CC7BCF" w:rsidRDefault="00CC7BCF" w:rsidP="00C21B06">
            <w:pPr>
              <w:rPr>
                <w:lang w:eastAsia="en-US"/>
              </w:rPr>
            </w:pPr>
            <w:r>
              <w:rPr>
                <w:lang w:eastAsia="en-US"/>
              </w:rPr>
              <w:t>View</w:t>
            </w:r>
          </w:p>
        </w:tc>
      </w:tr>
      <w:tr w:rsidR="00CC7BCF" w14:paraId="1217EAF6" w14:textId="77777777" w:rsidTr="00C21B06">
        <w:tc>
          <w:tcPr>
            <w:tcW w:w="2425" w:type="dxa"/>
          </w:tcPr>
          <w:p w14:paraId="60FB5174" w14:textId="58396E86" w:rsidR="00CC7BCF" w:rsidRDefault="00EA7E78" w:rsidP="00C21B06">
            <w:pPr>
              <w:rPr>
                <w:lang w:eastAsia="en-US"/>
              </w:rPr>
            </w:pPr>
            <w:r>
              <w:rPr>
                <w:lang w:eastAsia="en-US"/>
              </w:rPr>
              <w:t>Nokia, NSB</w:t>
            </w:r>
          </w:p>
        </w:tc>
        <w:tc>
          <w:tcPr>
            <w:tcW w:w="6937" w:type="dxa"/>
          </w:tcPr>
          <w:p w14:paraId="2470AFE0" w14:textId="6EC7D60D" w:rsidR="009864E6" w:rsidRDefault="00844BD2" w:rsidP="00C21B06">
            <w:pPr>
              <w:rPr>
                <w:lang w:eastAsia="en-US"/>
              </w:rPr>
            </w:pPr>
            <w:r>
              <w:rPr>
                <w:lang w:eastAsia="en-US"/>
              </w:rPr>
              <w:t>As a starting point, cell-specific indication seems sufficient. We may further consider beam-specific indication.</w:t>
            </w:r>
            <w:r w:rsidR="009864E6">
              <w:rPr>
                <w:lang w:eastAsia="en-US"/>
              </w:rPr>
              <w:t xml:space="preserve"> </w:t>
            </w:r>
          </w:p>
        </w:tc>
      </w:tr>
      <w:tr w:rsidR="00CC7BCF" w14:paraId="3AF8A690" w14:textId="77777777" w:rsidTr="00C21B06">
        <w:tc>
          <w:tcPr>
            <w:tcW w:w="2425" w:type="dxa"/>
          </w:tcPr>
          <w:p w14:paraId="3A9D96E4" w14:textId="762B7935" w:rsidR="00CC7BCF" w:rsidRDefault="00A42FDA" w:rsidP="00C21B06">
            <w:pPr>
              <w:rPr>
                <w:lang w:eastAsia="en-US"/>
              </w:rPr>
            </w:pPr>
            <w:r>
              <w:rPr>
                <w:lang w:eastAsia="en-US"/>
              </w:rPr>
              <w:t>Charter Communications</w:t>
            </w:r>
          </w:p>
        </w:tc>
        <w:tc>
          <w:tcPr>
            <w:tcW w:w="6937" w:type="dxa"/>
          </w:tcPr>
          <w:p w14:paraId="4AB27328" w14:textId="028568B5" w:rsidR="00CC7BCF" w:rsidRDefault="00A42FDA" w:rsidP="00C21B06">
            <w:pPr>
              <w:rPr>
                <w:lang w:eastAsia="en-US"/>
              </w:rPr>
            </w:pPr>
            <w:r>
              <w:rPr>
                <w:lang w:eastAsia="en-US"/>
              </w:rPr>
              <w:t>Do not support per beam indication</w:t>
            </w:r>
          </w:p>
        </w:tc>
      </w:tr>
      <w:tr w:rsidR="00B31F06" w14:paraId="1BC0EBD1" w14:textId="77777777" w:rsidTr="00C21B06">
        <w:tc>
          <w:tcPr>
            <w:tcW w:w="2425" w:type="dxa"/>
          </w:tcPr>
          <w:p w14:paraId="57AAB3D8" w14:textId="740D8CA5" w:rsidR="00B31F06" w:rsidRDefault="00B31F06" w:rsidP="00B31F06">
            <w:pPr>
              <w:rPr>
                <w:lang w:eastAsia="en-US"/>
              </w:rPr>
            </w:pPr>
            <w:r w:rsidRPr="005D3CF2">
              <w:rPr>
                <w:lang w:eastAsia="en-US"/>
              </w:rPr>
              <w:t>Lenovo, Motorola Mobility</w:t>
            </w:r>
          </w:p>
        </w:tc>
        <w:tc>
          <w:tcPr>
            <w:tcW w:w="6937" w:type="dxa"/>
          </w:tcPr>
          <w:p w14:paraId="4AC25197" w14:textId="46D99120" w:rsidR="00B31F06" w:rsidRDefault="00B31F06" w:rsidP="00B31F06">
            <w:pPr>
              <w:rPr>
                <w:lang w:eastAsia="en-US"/>
              </w:rPr>
            </w:pPr>
            <w:r w:rsidRPr="005D3CF2">
              <w:rPr>
                <w:lang w:eastAsia="en-US"/>
              </w:rPr>
              <w:t>In our view, per beam indication should be applied to indicate LBT or no LBT mode. It could be different for different beam pairs between gNB and UE</w:t>
            </w:r>
          </w:p>
        </w:tc>
      </w:tr>
    </w:tbl>
    <w:p w14:paraId="492E6A8B" w14:textId="0DC0B33F" w:rsidR="003C02C2" w:rsidRPr="002217D1" w:rsidRDefault="003C02C2" w:rsidP="007A2425">
      <w:pPr>
        <w:rPr>
          <w:highlight w:val="yellow"/>
        </w:rPr>
      </w:pPr>
    </w:p>
    <w:p w14:paraId="6ADC1A94" w14:textId="59CCDE72" w:rsidR="007108FC" w:rsidRPr="007108FC" w:rsidRDefault="007108FC" w:rsidP="007108FC">
      <w:pPr>
        <w:pStyle w:val="discussionpoint"/>
      </w:pPr>
      <w:r w:rsidRPr="007108FC">
        <w:t>Discussion</w:t>
      </w:r>
      <w:r w:rsidR="00467CAF" w:rsidRPr="007108FC">
        <w:t xml:space="preserve"> 2.</w:t>
      </w:r>
      <w:r w:rsidRPr="007108FC">
        <w:t>1</w:t>
      </w:r>
      <w:r w:rsidR="00CF3D29">
        <w:t>0</w:t>
      </w:r>
      <w:r w:rsidR="00467CAF" w:rsidRPr="007108FC">
        <w:t>.1</w:t>
      </w:r>
      <w:r w:rsidRPr="007108FC">
        <w:t xml:space="preserve">-3 </w:t>
      </w:r>
    </w:p>
    <w:p w14:paraId="5A3911B6" w14:textId="484D0A54" w:rsidR="00467CAF" w:rsidRPr="007108FC" w:rsidRDefault="00467CAF" w:rsidP="00467CAF">
      <w:r w:rsidRPr="007108FC">
        <w:t xml:space="preserve">If </w:t>
      </w:r>
      <w:r w:rsidR="007108FC" w:rsidRPr="007108FC">
        <w:t xml:space="preserve">UE specific gNB indication on using LBT mode or no-LBT mode is </w:t>
      </w:r>
      <w:r w:rsidRPr="007108FC">
        <w:t>adopted</w:t>
      </w:r>
      <w:r w:rsidR="007108FC" w:rsidRPr="007108FC">
        <w:t>, please provide your view w</w:t>
      </w:r>
      <w:r w:rsidRPr="007108FC">
        <w:t xml:space="preserve">hether the indication of the decision on applying LBT mode or no-LBT  mode is per cell (can be different for different cells for a UE in carrier aggregation),  </w:t>
      </w:r>
    </w:p>
    <w:p w14:paraId="5A69696D" w14:textId="7A7E9937" w:rsidR="00467CAF" w:rsidRPr="007108FC" w:rsidRDefault="00467CAF" w:rsidP="007108FC">
      <w:pPr>
        <w:pStyle w:val="ListParagraph"/>
        <w:numPr>
          <w:ilvl w:val="0"/>
          <w:numId w:val="24"/>
        </w:numPr>
      </w:pPr>
      <w:r w:rsidRPr="007108FC">
        <w:t xml:space="preserve">Support </w:t>
      </w:r>
      <w:r w:rsidR="00AC4DAC" w:rsidRPr="007108FC">
        <w:t xml:space="preserve">per cell </w:t>
      </w:r>
      <w:r w:rsidRPr="007108FC">
        <w:t>indication of the decision on applying LBT mode or no-LBT mode</w:t>
      </w:r>
      <w:r w:rsidR="00A53144">
        <w:t>:</w:t>
      </w:r>
    </w:p>
    <w:p w14:paraId="18FE7389" w14:textId="3489DE83" w:rsidR="00467CAF" w:rsidRPr="007108FC" w:rsidRDefault="00467CAF" w:rsidP="007108FC">
      <w:pPr>
        <w:pStyle w:val="ListParagraph"/>
        <w:numPr>
          <w:ilvl w:val="0"/>
          <w:numId w:val="24"/>
        </w:numPr>
      </w:pPr>
      <w:r w:rsidRPr="007108FC">
        <w:t xml:space="preserve">Do not support </w:t>
      </w:r>
      <w:r w:rsidR="00AC4DAC" w:rsidRPr="007108FC">
        <w:t xml:space="preserve">per cell </w:t>
      </w:r>
      <w:r w:rsidRPr="007108FC">
        <w:t>indication of the decision on applying LBT mode or no-LBT mode</w:t>
      </w:r>
      <w:r w:rsidR="00A53144">
        <w:t>:</w:t>
      </w:r>
    </w:p>
    <w:p w14:paraId="72FC1CC2" w14:textId="2C618119" w:rsidR="007108FC" w:rsidRPr="007108FC" w:rsidRDefault="007108FC" w:rsidP="00A53144"/>
    <w:tbl>
      <w:tblPr>
        <w:tblStyle w:val="TableGrid"/>
        <w:tblW w:w="0" w:type="auto"/>
        <w:tblLook w:val="04A0" w:firstRow="1" w:lastRow="0" w:firstColumn="1" w:lastColumn="0" w:noHBand="0" w:noVBand="1"/>
      </w:tblPr>
      <w:tblGrid>
        <w:gridCol w:w="2425"/>
        <w:gridCol w:w="6937"/>
      </w:tblGrid>
      <w:tr w:rsidR="007108FC" w14:paraId="45D30E49" w14:textId="77777777" w:rsidTr="00171953">
        <w:tc>
          <w:tcPr>
            <w:tcW w:w="2425" w:type="dxa"/>
          </w:tcPr>
          <w:p w14:paraId="769762C5" w14:textId="77777777" w:rsidR="007108FC" w:rsidRDefault="007108FC" w:rsidP="00171953">
            <w:pPr>
              <w:rPr>
                <w:lang w:eastAsia="en-US"/>
              </w:rPr>
            </w:pPr>
            <w:r>
              <w:rPr>
                <w:lang w:eastAsia="en-US"/>
              </w:rPr>
              <w:t>Company</w:t>
            </w:r>
          </w:p>
        </w:tc>
        <w:tc>
          <w:tcPr>
            <w:tcW w:w="6937" w:type="dxa"/>
          </w:tcPr>
          <w:p w14:paraId="28B51428" w14:textId="77777777" w:rsidR="007108FC" w:rsidRDefault="007108FC" w:rsidP="00171953">
            <w:pPr>
              <w:rPr>
                <w:lang w:eastAsia="en-US"/>
              </w:rPr>
            </w:pPr>
            <w:r>
              <w:rPr>
                <w:lang w:eastAsia="en-US"/>
              </w:rPr>
              <w:t>View</w:t>
            </w:r>
          </w:p>
        </w:tc>
      </w:tr>
      <w:tr w:rsidR="007108FC" w14:paraId="0BB91B57" w14:textId="77777777" w:rsidTr="00171953">
        <w:tc>
          <w:tcPr>
            <w:tcW w:w="2425" w:type="dxa"/>
          </w:tcPr>
          <w:p w14:paraId="4CD7D27F" w14:textId="2E51F108" w:rsidR="007108FC" w:rsidRDefault="00EA7E78" w:rsidP="00171953">
            <w:pPr>
              <w:rPr>
                <w:lang w:eastAsia="en-US"/>
              </w:rPr>
            </w:pPr>
            <w:r>
              <w:rPr>
                <w:lang w:eastAsia="en-US"/>
              </w:rPr>
              <w:t>Nokia, NSB</w:t>
            </w:r>
          </w:p>
        </w:tc>
        <w:tc>
          <w:tcPr>
            <w:tcW w:w="6937" w:type="dxa"/>
          </w:tcPr>
          <w:p w14:paraId="0EB33306" w14:textId="7B2DF463" w:rsidR="007108FC" w:rsidRDefault="00EA7E78" w:rsidP="00171953">
            <w:pPr>
              <w:rPr>
                <w:lang w:eastAsia="en-US"/>
              </w:rPr>
            </w:pPr>
            <w:r w:rsidRPr="00970560">
              <w:rPr>
                <w:lang w:eastAsia="en-US"/>
              </w:rPr>
              <w:t xml:space="preserve">We support per-cell indication. In CA, different cells may </w:t>
            </w:r>
            <w:r w:rsidR="00FA3B84" w:rsidRPr="00970560">
              <w:rPr>
                <w:lang w:eastAsia="en-US"/>
              </w:rPr>
              <w:t xml:space="preserve">in principle </w:t>
            </w:r>
            <w:r w:rsidRPr="00970560">
              <w:rPr>
                <w:lang w:eastAsia="en-US"/>
              </w:rPr>
              <w:t>be operat</w:t>
            </w:r>
            <w:r w:rsidR="00FA3B84" w:rsidRPr="00970560">
              <w:rPr>
                <w:lang w:eastAsia="en-US"/>
              </w:rPr>
              <w:t>ing</w:t>
            </w:r>
            <w:r w:rsidRPr="00970560">
              <w:rPr>
                <w:lang w:eastAsia="en-US"/>
              </w:rPr>
              <w:t xml:space="preserve"> according to different ET</w:t>
            </w:r>
            <w:r w:rsidR="00FA3B84" w:rsidRPr="00970560">
              <w:rPr>
                <w:lang w:eastAsia="en-US"/>
              </w:rPr>
              <w:t>SI harmonized standards, e.g. depending on the type of the</w:t>
            </w:r>
            <w:r w:rsidR="00FA3B84" w:rsidRPr="00970560">
              <w:rPr>
                <w:lang w:eastAsia="en-US"/>
              </w:rPr>
              <w:lastRenderedPageBreak/>
              <w:t xml:space="preserve"> equipment.</w:t>
            </w:r>
          </w:p>
        </w:tc>
      </w:tr>
      <w:tr w:rsidR="00105C56" w14:paraId="129BE07D" w14:textId="77777777" w:rsidTr="00171953">
        <w:tc>
          <w:tcPr>
            <w:tcW w:w="2425" w:type="dxa"/>
          </w:tcPr>
          <w:p w14:paraId="575A87E2" w14:textId="16E3F1D4" w:rsidR="00105C56" w:rsidRDefault="00105C56" w:rsidP="00105C56">
            <w:pPr>
              <w:rPr>
                <w:lang w:eastAsia="en-US"/>
              </w:rPr>
            </w:pPr>
            <w:r w:rsidRPr="0097481B">
              <w:rPr>
                <w:lang w:eastAsia="en-US"/>
              </w:rPr>
              <w:lastRenderedPageBreak/>
              <w:t>Lenovo, Motorola Mobility</w:t>
            </w:r>
          </w:p>
        </w:tc>
        <w:tc>
          <w:tcPr>
            <w:tcW w:w="6937" w:type="dxa"/>
          </w:tcPr>
          <w:p w14:paraId="471BDA8B" w14:textId="41C10F62" w:rsidR="00105C56" w:rsidRDefault="00105C56" w:rsidP="00105C56">
            <w:pPr>
              <w:rPr>
                <w:lang w:eastAsia="en-US"/>
              </w:rPr>
            </w:pPr>
            <w:r w:rsidRPr="0097481B">
              <w:rPr>
                <w:lang w:eastAsia="en-US"/>
              </w:rPr>
              <w:t>Per cell indication could also be indicated</w:t>
            </w:r>
          </w:p>
        </w:tc>
      </w:tr>
    </w:tbl>
    <w:p w14:paraId="34A933E8" w14:textId="77777777" w:rsidR="00467CAF" w:rsidRPr="002217D1" w:rsidRDefault="00467CAF" w:rsidP="007A2425">
      <w:pPr>
        <w:rPr>
          <w:highlight w:val="yellow"/>
        </w:rPr>
      </w:pPr>
    </w:p>
    <w:p w14:paraId="59D9392C" w14:textId="77777777" w:rsidR="00467CAF" w:rsidRPr="002217D1" w:rsidRDefault="00467CAF" w:rsidP="007A2425">
      <w:pPr>
        <w:rPr>
          <w:highlight w:val="yellow"/>
        </w:rPr>
      </w:pPr>
    </w:p>
    <w:p w14:paraId="0896D80F" w14:textId="0C004A39" w:rsidR="007108FC" w:rsidRPr="00957229" w:rsidRDefault="007108FC" w:rsidP="00086267">
      <w:pPr>
        <w:pStyle w:val="discussionpoint"/>
      </w:pPr>
      <w:r w:rsidRPr="00957229">
        <w:t>Discussion</w:t>
      </w:r>
      <w:r w:rsidR="00530F14" w:rsidRPr="00957229">
        <w:t xml:space="preserve"> 2.1</w:t>
      </w:r>
      <w:r w:rsidR="00CF3D29">
        <w:t>0</w:t>
      </w:r>
      <w:r w:rsidR="00530F14" w:rsidRPr="00957229">
        <w:t>.1</w:t>
      </w:r>
      <w:r w:rsidRPr="00957229">
        <w:t>-4</w:t>
      </w:r>
      <w:r w:rsidR="00530F14" w:rsidRPr="00957229">
        <w:t xml:space="preserve"> </w:t>
      </w:r>
    </w:p>
    <w:p w14:paraId="19C4F51E" w14:textId="30FA5DDD" w:rsidR="00530F14" w:rsidRPr="00957229" w:rsidRDefault="00530F14" w:rsidP="00530F14">
      <w:r w:rsidRPr="00957229">
        <w:t>For regions where LBT is not mandated,</w:t>
      </w:r>
      <w:r w:rsidR="00262F8B" w:rsidRPr="00957229">
        <w:t xml:space="preserve"> </w:t>
      </w:r>
      <w:r w:rsidR="00E01150" w:rsidRPr="00957229">
        <w:t xml:space="preserve">please provide your view if gNB </w:t>
      </w:r>
      <w:r w:rsidR="00957229" w:rsidRPr="00957229">
        <w:t>and UE can have different LBT or no-LBT mode</w:t>
      </w:r>
    </w:p>
    <w:p w14:paraId="249236FF" w14:textId="67D5F46D" w:rsidR="00F94720" w:rsidRPr="00957229" w:rsidRDefault="008A21A6" w:rsidP="00F94720">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6170C8">
        <w:t>Support</w:t>
      </w:r>
      <w:r>
        <w:t xml:space="preserve"> </w:t>
      </w:r>
      <w:r w:rsidR="00F94720">
        <w:t>a</w:t>
      </w:r>
      <w:r w:rsidR="00F94720" w:rsidRPr="00957229">
        <w:t xml:space="preserve"> gNB and its UE(s) </w:t>
      </w:r>
      <w:r w:rsidR="006170C8">
        <w:t>to</w:t>
      </w:r>
      <w:r w:rsidR="00F94720">
        <w:t xml:space="preserve"> </w:t>
      </w:r>
      <w:r w:rsidR="00F94720" w:rsidRPr="00957229">
        <w:t>have different mode</w:t>
      </w:r>
      <w:r w:rsidR="006170C8">
        <w:t xml:space="preserve">: </w:t>
      </w:r>
    </w:p>
    <w:p w14:paraId="26EF5821" w14:textId="57375063" w:rsidR="00957229" w:rsidRPr="00957229" w:rsidRDefault="00F94720" w:rsidP="007E7D63">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957229" w:rsidRPr="00957229">
        <w:t xml:space="preserve">A </w:t>
      </w:r>
      <w:r w:rsidRPr="00957229">
        <w:t xml:space="preserve">gNB and its UE(s) </w:t>
      </w:r>
      <w:r w:rsidR="007E7D63">
        <w:t xml:space="preserve">are either both in LBT mode or both in no-LBT mode: </w:t>
      </w:r>
    </w:p>
    <w:tbl>
      <w:tblPr>
        <w:tblStyle w:val="TableGrid"/>
        <w:tblW w:w="0" w:type="auto"/>
        <w:tblLook w:val="04A0" w:firstRow="1" w:lastRow="0" w:firstColumn="1" w:lastColumn="0" w:noHBand="0" w:noVBand="1"/>
      </w:tblPr>
      <w:tblGrid>
        <w:gridCol w:w="2425"/>
        <w:gridCol w:w="6937"/>
      </w:tblGrid>
      <w:tr w:rsidR="00957229" w14:paraId="194AEAFB" w14:textId="77777777" w:rsidTr="00CE3034">
        <w:tc>
          <w:tcPr>
            <w:tcW w:w="2425" w:type="dxa"/>
          </w:tcPr>
          <w:p w14:paraId="47AB47E1" w14:textId="77777777" w:rsidR="00957229" w:rsidRDefault="00957229" w:rsidP="00CE3034">
            <w:pPr>
              <w:rPr>
                <w:lang w:eastAsia="en-US"/>
              </w:rPr>
            </w:pPr>
            <w:r>
              <w:rPr>
                <w:lang w:eastAsia="en-US"/>
              </w:rPr>
              <w:t>Company</w:t>
            </w:r>
          </w:p>
        </w:tc>
        <w:tc>
          <w:tcPr>
            <w:tcW w:w="6937" w:type="dxa"/>
          </w:tcPr>
          <w:p w14:paraId="10F16F63" w14:textId="77777777" w:rsidR="00957229" w:rsidRDefault="00957229" w:rsidP="00CE3034">
            <w:pPr>
              <w:rPr>
                <w:lang w:eastAsia="en-US"/>
              </w:rPr>
            </w:pPr>
            <w:r>
              <w:rPr>
                <w:lang w:eastAsia="en-US"/>
              </w:rPr>
              <w:t>View</w:t>
            </w:r>
          </w:p>
        </w:tc>
      </w:tr>
      <w:tr w:rsidR="00957229" w14:paraId="4DD39925" w14:textId="77777777" w:rsidTr="00970560">
        <w:tc>
          <w:tcPr>
            <w:tcW w:w="2425" w:type="dxa"/>
          </w:tcPr>
          <w:p w14:paraId="6A2553A2" w14:textId="18989E65" w:rsidR="00957229" w:rsidRDefault="00EA7E78" w:rsidP="00CE3034">
            <w:pPr>
              <w:rPr>
                <w:lang w:eastAsia="en-US"/>
              </w:rPr>
            </w:pPr>
            <w:r>
              <w:rPr>
                <w:lang w:eastAsia="en-US"/>
              </w:rPr>
              <w:t>Nokia, NSB</w:t>
            </w:r>
          </w:p>
        </w:tc>
        <w:tc>
          <w:tcPr>
            <w:tcW w:w="6937" w:type="dxa"/>
            <w:shd w:val="clear" w:color="auto" w:fill="auto"/>
          </w:tcPr>
          <w:p w14:paraId="35064D63" w14:textId="3C3B203D" w:rsidR="00957229" w:rsidRPr="00970560" w:rsidRDefault="00970560" w:rsidP="00CE3034">
            <w:pPr>
              <w:rPr>
                <w:lang w:eastAsia="en-US"/>
              </w:rPr>
            </w:pPr>
            <w:r w:rsidRPr="00970560">
              <w:rPr>
                <w:lang w:eastAsia="en-US"/>
              </w:rPr>
              <w:t>Yes, if LBT is not mandated on a given region, enabling of LBT can be done separately for gNB and different UEs</w:t>
            </w:r>
            <w:r w:rsidR="00FA3B84" w:rsidRPr="00970560">
              <w:rPr>
                <w:lang w:eastAsia="en-US"/>
              </w:rPr>
              <w:t xml:space="preserve"> </w:t>
            </w:r>
          </w:p>
        </w:tc>
      </w:tr>
      <w:tr w:rsidR="00957229" w14:paraId="4FACFD3F" w14:textId="77777777" w:rsidTr="00CE3034">
        <w:tc>
          <w:tcPr>
            <w:tcW w:w="2425" w:type="dxa"/>
          </w:tcPr>
          <w:p w14:paraId="49A6F389" w14:textId="5D8A03DB" w:rsidR="00957229" w:rsidRDefault="00A42FDA" w:rsidP="00CE3034">
            <w:pPr>
              <w:rPr>
                <w:lang w:eastAsia="en-US"/>
              </w:rPr>
            </w:pPr>
            <w:r>
              <w:rPr>
                <w:lang w:eastAsia="en-US"/>
              </w:rPr>
              <w:t>Charter Communications</w:t>
            </w:r>
          </w:p>
        </w:tc>
        <w:tc>
          <w:tcPr>
            <w:tcW w:w="6937" w:type="dxa"/>
          </w:tcPr>
          <w:p w14:paraId="24D9B978" w14:textId="7F5B6D35" w:rsidR="00957229" w:rsidRDefault="00A42FDA" w:rsidP="00CE3034">
            <w:pPr>
              <w:rPr>
                <w:lang w:eastAsia="en-US"/>
              </w:rPr>
            </w:pPr>
            <w:r>
              <w:rPr>
                <w:lang w:eastAsia="en-US"/>
              </w:rPr>
              <w:t>Don’t see a technical justification but the flexibility to implement this should be available</w:t>
            </w:r>
          </w:p>
        </w:tc>
      </w:tr>
      <w:tr w:rsidR="001359F9" w14:paraId="5ECD6D0C" w14:textId="77777777" w:rsidTr="00CE3034">
        <w:tc>
          <w:tcPr>
            <w:tcW w:w="2425" w:type="dxa"/>
          </w:tcPr>
          <w:p w14:paraId="05477DD9" w14:textId="07C78BC6" w:rsidR="001359F9" w:rsidRDefault="001359F9" w:rsidP="001359F9">
            <w:pPr>
              <w:rPr>
                <w:lang w:eastAsia="en-US"/>
              </w:rPr>
            </w:pPr>
            <w:r w:rsidRPr="0097481B">
              <w:rPr>
                <w:lang w:eastAsia="en-US"/>
              </w:rPr>
              <w:t>Lenovo, Motorola Mobility</w:t>
            </w:r>
          </w:p>
        </w:tc>
        <w:tc>
          <w:tcPr>
            <w:tcW w:w="6937" w:type="dxa"/>
          </w:tcPr>
          <w:p w14:paraId="22B397A5" w14:textId="0D49DAE3" w:rsidR="001359F9" w:rsidRDefault="001359F9" w:rsidP="001359F9">
            <w:pPr>
              <w:rPr>
                <w:lang w:eastAsia="en-US"/>
              </w:rPr>
            </w:pPr>
            <w:r w:rsidRPr="0097481B">
              <w:rPr>
                <w:lang w:eastAsia="en-US"/>
              </w:rPr>
              <w:t>LBT can be enabled/indicated separately for gNB and UEs</w:t>
            </w:r>
          </w:p>
        </w:tc>
      </w:tr>
    </w:tbl>
    <w:p w14:paraId="79FB7F79" w14:textId="77777777" w:rsidR="00957229" w:rsidRPr="002217D1" w:rsidRDefault="00957229" w:rsidP="00957229">
      <w:pPr>
        <w:widowControl/>
        <w:kinsoku/>
        <w:autoSpaceDE/>
        <w:autoSpaceDN/>
        <w:adjustRightInd/>
        <w:snapToGrid w:val="0"/>
        <w:spacing w:line="252" w:lineRule="auto"/>
        <w:jc w:val="left"/>
        <w:textAlignment w:val="auto"/>
        <w:rPr>
          <w:szCs w:val="20"/>
          <w:highlight w:val="yellow"/>
          <w:lang w:val="en-US"/>
        </w:rPr>
      </w:pPr>
    </w:p>
    <w:p w14:paraId="1DBB0415" w14:textId="4942C443" w:rsidR="00957229" w:rsidRPr="00957229" w:rsidRDefault="00957229" w:rsidP="00086267">
      <w:pPr>
        <w:pStyle w:val="discussionpoint"/>
      </w:pPr>
      <w:r w:rsidRPr="00957229">
        <w:t>Discussion 2.1</w:t>
      </w:r>
      <w:r w:rsidR="00CF3D29">
        <w:t>0</w:t>
      </w:r>
      <w:r w:rsidRPr="00957229">
        <w:t>.1-</w:t>
      </w:r>
      <w:r w:rsidR="00086267">
        <w:t>5</w:t>
      </w:r>
      <w:r w:rsidRPr="00957229">
        <w:t xml:space="preserve"> </w:t>
      </w:r>
    </w:p>
    <w:p w14:paraId="5DB05A09" w14:textId="360970BD" w:rsidR="003C02C2" w:rsidRPr="00086267" w:rsidRDefault="00957229" w:rsidP="007A2425">
      <w:pPr>
        <w:rPr>
          <w:lang w:val="en-US"/>
        </w:rPr>
      </w:pPr>
      <w:r w:rsidRPr="00957229">
        <w:t xml:space="preserve">For regions where LBT is not mandated, please provide your view if </w:t>
      </w:r>
      <w:r>
        <w:t xml:space="preserve">L1 signalling </w:t>
      </w:r>
      <w:r w:rsidR="00753229">
        <w:t>is</w:t>
      </w:r>
      <w:r w:rsidR="006170C8">
        <w:t xml:space="preserve"> be introduced </w:t>
      </w:r>
      <w:r w:rsidR="00753229">
        <w:t xml:space="preserve">for gNB to indicate to the UE </w:t>
      </w:r>
      <w:r w:rsidR="00753229" w:rsidRPr="00086267">
        <w:t>i</w:t>
      </w:r>
      <w:r w:rsidR="00E30333">
        <w:t>f the operation is in LBT mode or no-LBT mode</w:t>
      </w:r>
    </w:p>
    <w:p w14:paraId="1D9A7587" w14:textId="49EC5C8A"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Support:</w:t>
      </w:r>
    </w:p>
    <w:p w14:paraId="1EE1C985" w14:textId="1A871A57"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Not support:</w:t>
      </w:r>
    </w:p>
    <w:p w14:paraId="7349AE1E" w14:textId="6CA99E2C" w:rsidR="003C02C2" w:rsidRDefault="003C02C2" w:rsidP="007A2425"/>
    <w:tbl>
      <w:tblPr>
        <w:tblStyle w:val="TableGrid"/>
        <w:tblW w:w="0" w:type="auto"/>
        <w:tblLook w:val="04A0" w:firstRow="1" w:lastRow="0" w:firstColumn="1" w:lastColumn="0" w:noHBand="0" w:noVBand="1"/>
      </w:tblPr>
      <w:tblGrid>
        <w:gridCol w:w="2425"/>
        <w:gridCol w:w="6937"/>
      </w:tblGrid>
      <w:tr w:rsidR="00A20735" w14:paraId="188E69DB" w14:textId="77777777" w:rsidTr="00B450EF">
        <w:tc>
          <w:tcPr>
            <w:tcW w:w="2425" w:type="dxa"/>
          </w:tcPr>
          <w:p w14:paraId="199D79FA" w14:textId="77777777" w:rsidR="00A20735" w:rsidRDefault="00A20735" w:rsidP="00B450EF">
            <w:pPr>
              <w:rPr>
                <w:lang w:eastAsia="en-US"/>
              </w:rPr>
            </w:pPr>
            <w:r>
              <w:rPr>
                <w:lang w:eastAsia="en-US"/>
              </w:rPr>
              <w:t>Company</w:t>
            </w:r>
          </w:p>
        </w:tc>
        <w:tc>
          <w:tcPr>
            <w:tcW w:w="6937" w:type="dxa"/>
          </w:tcPr>
          <w:p w14:paraId="495D3A32" w14:textId="77777777" w:rsidR="00A20735" w:rsidRDefault="00A20735" w:rsidP="00B450EF">
            <w:pPr>
              <w:rPr>
                <w:lang w:eastAsia="en-US"/>
              </w:rPr>
            </w:pPr>
            <w:r>
              <w:rPr>
                <w:lang w:eastAsia="en-US"/>
              </w:rPr>
              <w:t>View</w:t>
            </w:r>
          </w:p>
        </w:tc>
      </w:tr>
      <w:tr w:rsidR="00A20735" w14:paraId="78007536" w14:textId="77777777" w:rsidTr="00B450EF">
        <w:tc>
          <w:tcPr>
            <w:tcW w:w="2425" w:type="dxa"/>
          </w:tcPr>
          <w:p w14:paraId="2A7FBA4C" w14:textId="32013E0B" w:rsidR="00A20735" w:rsidRDefault="00EA7E78" w:rsidP="00B450EF">
            <w:pPr>
              <w:rPr>
                <w:lang w:eastAsia="en-US"/>
              </w:rPr>
            </w:pPr>
            <w:r>
              <w:rPr>
                <w:lang w:eastAsia="en-US"/>
              </w:rPr>
              <w:t>Nokia, NSB</w:t>
            </w:r>
          </w:p>
        </w:tc>
        <w:tc>
          <w:tcPr>
            <w:tcW w:w="6937" w:type="dxa"/>
          </w:tcPr>
          <w:p w14:paraId="011AB0E2" w14:textId="7045ADF1" w:rsidR="00A20735" w:rsidRPr="009864E6" w:rsidRDefault="009864E6" w:rsidP="00B450EF">
            <w:pPr>
              <w:rPr>
                <w:lang w:eastAsia="en-US"/>
              </w:rPr>
            </w:pPr>
            <w:r>
              <w:rPr>
                <w:lang w:eastAsia="en-US"/>
              </w:rPr>
              <w:t>At least for initial access, the UE will need to get a L1 indication of whether or not LBT should be used.</w:t>
            </w:r>
          </w:p>
        </w:tc>
      </w:tr>
      <w:tr w:rsidR="00A20735" w14:paraId="31F53DFD" w14:textId="77777777" w:rsidTr="00B450EF">
        <w:tc>
          <w:tcPr>
            <w:tcW w:w="2425" w:type="dxa"/>
          </w:tcPr>
          <w:p w14:paraId="449D91C7" w14:textId="0DEBD3DA" w:rsidR="00A20735" w:rsidRDefault="00A42FDA" w:rsidP="00B450EF">
            <w:pPr>
              <w:rPr>
                <w:lang w:eastAsia="en-US"/>
              </w:rPr>
            </w:pPr>
            <w:r>
              <w:rPr>
                <w:lang w:eastAsia="en-US"/>
              </w:rPr>
              <w:t>Charter Communications</w:t>
            </w:r>
          </w:p>
        </w:tc>
        <w:tc>
          <w:tcPr>
            <w:tcW w:w="6937" w:type="dxa"/>
          </w:tcPr>
          <w:p w14:paraId="6BEE59BB" w14:textId="12441B32" w:rsidR="00A20735" w:rsidRDefault="00A42FDA" w:rsidP="00B450EF">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57C65" w14:paraId="386C1D87" w14:textId="77777777" w:rsidTr="00B450EF">
        <w:tc>
          <w:tcPr>
            <w:tcW w:w="2425" w:type="dxa"/>
          </w:tcPr>
          <w:p w14:paraId="67F30E80" w14:textId="022A4A98" w:rsidR="00657C65" w:rsidRDefault="00657C65" w:rsidP="00657C65">
            <w:pPr>
              <w:rPr>
                <w:lang w:eastAsia="en-US"/>
              </w:rPr>
            </w:pPr>
            <w:r w:rsidRPr="0097481B">
              <w:rPr>
                <w:lang w:eastAsia="en-US"/>
              </w:rPr>
              <w:t>Lenovo, Motorola Mobility</w:t>
            </w:r>
          </w:p>
        </w:tc>
        <w:tc>
          <w:tcPr>
            <w:tcW w:w="6937" w:type="dxa"/>
          </w:tcPr>
          <w:p w14:paraId="72802082" w14:textId="2B7C5D38" w:rsidR="00657C65" w:rsidRDefault="00657C65" w:rsidP="00657C65">
            <w:pPr>
              <w:rPr>
                <w:lang w:eastAsia="en-US"/>
              </w:rPr>
            </w:pPr>
            <w:r w:rsidRPr="0097481B">
              <w:rPr>
                <w:lang w:eastAsia="en-US"/>
              </w:rPr>
              <w:t>We support L1 signalling introduction</w:t>
            </w:r>
          </w:p>
        </w:tc>
      </w:tr>
    </w:tbl>
    <w:p w14:paraId="4225DFC4" w14:textId="77777777" w:rsidR="003C02C2" w:rsidRDefault="003C02C2"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14:paraId="6DBCEF3E" w14:textId="77777777" w:rsidTr="006E012F">
        <w:tc>
          <w:tcPr>
            <w:tcW w:w="9362" w:type="dxa"/>
          </w:tcPr>
          <w:p w14:paraId="159944FD" w14:textId="77777777" w:rsidR="006E012F" w:rsidRDefault="006E012F" w:rsidP="006E012F">
            <w:pPr>
              <w:rPr>
                <w:snapToGrid/>
                <w:kern w:val="0"/>
                <w:szCs w:val="24"/>
                <w:lang w:eastAsia="x-none"/>
              </w:rPr>
            </w:pPr>
            <w:bookmarkStart w:id="4" w:name="_Hlk70238535"/>
            <w:r>
              <w:rPr>
                <w:highlight w:val="green"/>
                <w:lang w:eastAsia="x-none"/>
              </w:rPr>
              <w:t>Agreement:</w:t>
            </w:r>
          </w:p>
          <w:p w14:paraId="33F86132" w14:textId="77777777" w:rsidR="006E012F" w:rsidRDefault="006E012F" w:rsidP="006E012F">
            <w:pPr>
              <w:widowControl/>
              <w:numPr>
                <w:ilvl w:val="0"/>
                <w:numId w:val="22"/>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5AB59959" w14:textId="77777777" w:rsidR="006E012F" w:rsidRDefault="006E012F" w:rsidP="006E012F">
            <w:pPr>
              <w:widowControl/>
              <w:numPr>
                <w:ilvl w:val="1"/>
                <w:numId w:val="22"/>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3C8D18A" w14:textId="77777777" w:rsidR="006E012F" w:rsidRDefault="006E012F" w:rsidP="006E012F">
            <w:pPr>
              <w:widowControl/>
              <w:numPr>
                <w:ilvl w:val="1"/>
                <w:numId w:val="22"/>
              </w:numPr>
              <w:autoSpaceDE/>
              <w:autoSpaceDN/>
              <w:spacing w:line="256" w:lineRule="auto"/>
              <w:ind w:left="1080"/>
              <w:jc w:val="left"/>
            </w:pPr>
            <w:r>
              <w:rPr>
                <w:lang w:eastAsia="x-none"/>
              </w:rPr>
              <w:t>FFS: Whether this can be applied to all supported SCS or specific SCS.</w:t>
            </w:r>
          </w:p>
          <w:p w14:paraId="4A1B4551" w14:textId="77777777" w:rsidR="006E012F" w:rsidRDefault="006E012F" w:rsidP="006E012F">
            <w:pPr>
              <w:widowControl/>
              <w:numPr>
                <w:ilvl w:val="1"/>
                <w:numId w:val="22"/>
              </w:numPr>
              <w:autoSpaceDE/>
              <w:autoSpaceDN/>
              <w:spacing w:line="256" w:lineRule="auto"/>
              <w:ind w:left="1080"/>
              <w:jc w:val="left"/>
            </w:pPr>
            <w:r>
              <w:rPr>
                <w:lang w:eastAsia="x-none"/>
              </w:rPr>
              <w:t>FFS: Extension to discovery burst if it is defined including signals other than SS/PBCH</w:t>
            </w:r>
          </w:p>
          <w:p w14:paraId="133F1862" w14:textId="77777777" w:rsidR="006E012F" w:rsidRDefault="006E012F" w:rsidP="006E012F">
            <w:pPr>
              <w:widowControl/>
              <w:numPr>
                <w:ilvl w:val="1"/>
                <w:numId w:val="22"/>
              </w:numPr>
              <w:autoSpaceDE/>
              <w:autoSpaceDN/>
              <w:spacing w:line="256" w:lineRule="auto"/>
              <w:ind w:left="1080"/>
              <w:jc w:val="left"/>
            </w:pPr>
            <w:r>
              <w:t>Note: Restriction for short control signalling transmissions apply (10% over any 100ms interval)</w:t>
            </w:r>
          </w:p>
          <w:p w14:paraId="769726EA" w14:textId="77777777" w:rsidR="006E012F" w:rsidRDefault="006E012F" w:rsidP="006E012F">
            <w:pPr>
              <w:widowControl/>
              <w:numPr>
                <w:ilvl w:val="0"/>
                <w:numId w:val="22"/>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4"/>
          <w:p w14:paraId="1FBCCB82" w14:textId="77777777" w:rsidR="006E012F" w:rsidRDefault="006E012F" w:rsidP="006E012F">
            <w:pPr>
              <w:rPr>
                <w:rFonts w:ascii="Times" w:hAnsi="Times"/>
              </w:rPr>
            </w:pPr>
          </w:p>
          <w:p w14:paraId="28D7EE4E" w14:textId="77777777" w:rsidR="006E012F" w:rsidRDefault="006E012F" w:rsidP="006E012F">
            <w:pPr>
              <w:rPr>
                <w:lang w:eastAsia="x-none"/>
              </w:rPr>
            </w:pPr>
            <w:r>
              <w:rPr>
                <w:highlight w:val="green"/>
                <w:lang w:eastAsia="x-none"/>
              </w:rPr>
              <w:t>Agreement:</w:t>
            </w:r>
          </w:p>
          <w:p w14:paraId="7EDDE306" w14:textId="77777777" w:rsidR="006E012F" w:rsidRDefault="006E012F" w:rsidP="006E012F">
            <w:pPr>
              <w:rPr>
                <w:lang w:eastAsia="en-US"/>
              </w:rPr>
            </w:pPr>
            <w:r>
              <w:t>For contention exemption short control signalling based DL transmission of SS/PBCH, further consider if the foll</w:t>
            </w:r>
            <w:r>
              <w:lastRenderedPageBreak/>
              <w:t>owing signals/channels can be multiplexed with SS/PBCH block transmission.</w:t>
            </w:r>
          </w:p>
          <w:p w14:paraId="215B6254" w14:textId="77777777" w:rsidR="006E012F" w:rsidRDefault="006E012F" w:rsidP="006E012F">
            <w:pPr>
              <w:widowControl/>
              <w:numPr>
                <w:ilvl w:val="0"/>
                <w:numId w:val="25"/>
              </w:numPr>
              <w:autoSpaceDE/>
              <w:autoSpaceDN/>
              <w:spacing w:line="256" w:lineRule="auto"/>
              <w:jc w:val="left"/>
            </w:pPr>
            <w:r>
              <w:t>RMSI PDCCH and RMSI PDSCH</w:t>
            </w:r>
          </w:p>
          <w:p w14:paraId="49D801D0" w14:textId="77777777" w:rsidR="006E012F" w:rsidRDefault="006E012F" w:rsidP="006E012F">
            <w:pPr>
              <w:widowControl/>
              <w:numPr>
                <w:ilvl w:val="0"/>
                <w:numId w:val="25"/>
              </w:numPr>
              <w:autoSpaceDE/>
              <w:autoSpaceDN/>
              <w:spacing w:line="256" w:lineRule="auto"/>
              <w:jc w:val="left"/>
            </w:pPr>
            <w:r>
              <w:t>Other broadcast PDSCH</w:t>
            </w:r>
          </w:p>
          <w:p w14:paraId="7ECA6578" w14:textId="77777777" w:rsidR="006E012F" w:rsidRDefault="006E012F" w:rsidP="006E012F">
            <w:pPr>
              <w:widowControl/>
              <w:numPr>
                <w:ilvl w:val="0"/>
                <w:numId w:val="25"/>
              </w:numPr>
              <w:autoSpaceDE/>
              <w:autoSpaceDN/>
              <w:spacing w:line="256" w:lineRule="auto"/>
              <w:jc w:val="left"/>
            </w:pPr>
            <w:r>
              <w:t xml:space="preserve">PDSCH without user-plane data </w:t>
            </w:r>
          </w:p>
          <w:p w14:paraId="35A3B5CA" w14:textId="77777777" w:rsidR="006E012F" w:rsidRDefault="006E012F" w:rsidP="006E012F">
            <w:pPr>
              <w:widowControl/>
              <w:numPr>
                <w:ilvl w:val="0"/>
                <w:numId w:val="25"/>
              </w:numPr>
              <w:autoSpaceDE/>
              <w:autoSpaceDN/>
              <w:spacing w:line="256" w:lineRule="auto"/>
              <w:jc w:val="left"/>
            </w:pPr>
            <w:r>
              <w:t>PDCCH</w:t>
            </w:r>
          </w:p>
          <w:p w14:paraId="6481D056" w14:textId="77777777" w:rsidR="006E012F" w:rsidRDefault="006E012F" w:rsidP="006E012F">
            <w:pPr>
              <w:widowControl/>
              <w:numPr>
                <w:ilvl w:val="0"/>
                <w:numId w:val="25"/>
              </w:numPr>
              <w:autoSpaceDE/>
              <w:autoSpaceDN/>
              <w:spacing w:line="256" w:lineRule="auto"/>
              <w:jc w:val="left"/>
            </w:pPr>
            <w:r>
              <w:t>CSI-RS</w:t>
            </w:r>
          </w:p>
          <w:p w14:paraId="632257CB" w14:textId="77777777" w:rsidR="006E012F" w:rsidRDefault="006E012F" w:rsidP="006E012F">
            <w:pPr>
              <w:widowControl/>
              <w:numPr>
                <w:ilvl w:val="0"/>
                <w:numId w:val="25"/>
              </w:numPr>
              <w:autoSpaceDE/>
              <w:autoSpaceDN/>
              <w:spacing w:line="256" w:lineRule="auto"/>
              <w:jc w:val="left"/>
            </w:pPr>
            <w:r>
              <w:t>PRS</w:t>
            </w:r>
          </w:p>
          <w:p w14:paraId="378EFDCF" w14:textId="77777777" w:rsidR="006E012F" w:rsidRDefault="006E012F" w:rsidP="006E012F">
            <w:pPr>
              <w:widowControl/>
              <w:numPr>
                <w:ilvl w:val="0"/>
                <w:numId w:val="25"/>
              </w:numPr>
              <w:autoSpaceDE/>
              <w:autoSpaceDN/>
              <w:spacing w:line="256" w:lineRule="auto"/>
              <w:jc w:val="left"/>
            </w:pPr>
            <w:r>
              <w:t>Other signals/channels contained in Discovery Burst (i.e., exemption applies to Discovery Burst)</w:t>
            </w:r>
          </w:p>
          <w:p w14:paraId="03ABB9BB" w14:textId="77777777" w:rsidR="006E012F" w:rsidRDefault="006E012F" w:rsidP="006E012F">
            <w:r>
              <w:t>Note: Total exempted signals/channels should meet the restriction of 10% over any 100ms interval.</w:t>
            </w:r>
          </w:p>
          <w:p w14:paraId="6E00F201" w14:textId="77777777" w:rsidR="006E012F" w:rsidRDefault="006E012F" w:rsidP="006E012F">
            <w:r>
              <w:t>FFS: If contention exemption short control signalling based DL transmission is allowed when not multiplexed with SS/PBCH block transmission.</w:t>
            </w:r>
          </w:p>
          <w:p w14:paraId="16CDBC49" w14:textId="77777777" w:rsidR="006E012F" w:rsidRDefault="006E012F" w:rsidP="006E012F">
            <w:pPr>
              <w:rPr>
                <w:lang w:eastAsia="en-US"/>
              </w:rPr>
            </w:pPr>
          </w:p>
        </w:tc>
      </w:tr>
    </w:tbl>
    <w:p w14:paraId="5C2C1BA5" w14:textId="77777777" w:rsidR="006E012F" w:rsidRDefault="006E012F" w:rsidP="006E012F">
      <w:pPr>
        <w:rPr>
          <w:lang w:eastAsia="en-US"/>
        </w:rPr>
      </w:pPr>
    </w:p>
    <w:p w14:paraId="2194C8EA" w14:textId="77777777" w:rsidR="006E012F" w:rsidRDefault="006E012F"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C70478">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C70478">
        <w:trPr>
          <w:trHeight w:val="300"/>
        </w:trPr>
        <w:tc>
          <w:tcPr>
            <w:tcW w:w="2245" w:type="dxa"/>
            <w:noWrap/>
            <w:hideMark/>
          </w:tcPr>
          <w:p w14:paraId="46F62503" w14:textId="597205C8"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BF6BA98" w14:textId="41EAD099" w:rsidR="00580A5B" w:rsidRPr="001E5D32" w:rsidRDefault="00580A5B"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F100A4" w:rsidRPr="00E42F5A" w14:paraId="2C06E8C3" w14:textId="77777777" w:rsidTr="00C70478">
        <w:trPr>
          <w:trHeight w:val="1472"/>
        </w:trPr>
        <w:tc>
          <w:tcPr>
            <w:tcW w:w="2245" w:type="dxa"/>
            <w:hideMark/>
          </w:tcPr>
          <w:p w14:paraId="32494C1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Apple</w:t>
            </w:r>
          </w:p>
        </w:tc>
        <w:tc>
          <w:tcPr>
            <w:tcW w:w="7117" w:type="dxa"/>
            <w:noWrap/>
            <w:hideMark/>
          </w:tcPr>
          <w:p w14:paraId="2F6F25B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sidRPr="00E42F5A">
              <w:rPr>
                <w:rFonts w:ascii="Arial" w:eastAsia="Times New Roman" w:hAnsi="Arial" w:cs="Arial"/>
                <w:snapToGrid/>
                <w:color w:val="000000"/>
                <w:kern w:val="0"/>
                <w:sz w:val="16"/>
                <w:szCs w:val="16"/>
                <w:lang w:val="en-US" w:eastAsia="en-US"/>
              </w:rPr>
              <w:t>FDMed</w:t>
            </w:r>
            <w:proofErr w:type="spellEnd"/>
            <w:r w:rsidRPr="00E42F5A">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560776D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0F90378" w14:textId="7766CBE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transmission from one UE perspective.</w:t>
            </w:r>
          </w:p>
        </w:tc>
      </w:tr>
      <w:tr w:rsidR="00F100A4" w:rsidRPr="00E42F5A" w14:paraId="683ACE7C" w14:textId="77777777" w:rsidTr="00C70478">
        <w:trPr>
          <w:trHeight w:val="2024"/>
        </w:trPr>
        <w:tc>
          <w:tcPr>
            <w:tcW w:w="2245" w:type="dxa"/>
            <w:hideMark/>
          </w:tcPr>
          <w:p w14:paraId="3D440A7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CATT</w:t>
            </w:r>
          </w:p>
        </w:tc>
        <w:tc>
          <w:tcPr>
            <w:tcW w:w="7117" w:type="dxa"/>
            <w:noWrap/>
            <w:hideMark/>
          </w:tcPr>
          <w:p w14:paraId="413899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35AAF38"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900C1D3"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D18844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7652F981" w14:textId="6096B230"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E42F5A" w:rsidRPr="00E42F5A" w14:paraId="79340AC5" w14:textId="77777777" w:rsidTr="00C70478">
        <w:trPr>
          <w:trHeight w:val="255"/>
        </w:trPr>
        <w:tc>
          <w:tcPr>
            <w:tcW w:w="2245" w:type="dxa"/>
            <w:hideMark/>
          </w:tcPr>
          <w:p w14:paraId="7938CB72"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Charter Communications</w:t>
            </w:r>
          </w:p>
        </w:tc>
        <w:tc>
          <w:tcPr>
            <w:tcW w:w="7117" w:type="dxa"/>
            <w:noWrap/>
            <w:hideMark/>
          </w:tcPr>
          <w:p w14:paraId="12E1BD9E"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The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F100A4" w:rsidRPr="00E42F5A" w14:paraId="2721EF27" w14:textId="77777777" w:rsidTr="00C70478">
        <w:trPr>
          <w:trHeight w:val="2686"/>
        </w:trPr>
        <w:tc>
          <w:tcPr>
            <w:tcW w:w="2245" w:type="dxa"/>
            <w:hideMark/>
          </w:tcPr>
          <w:p w14:paraId="5C8E26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Ericsson</w:t>
            </w:r>
          </w:p>
        </w:tc>
        <w:tc>
          <w:tcPr>
            <w:tcW w:w="7117" w:type="dxa"/>
            <w:hideMark/>
          </w:tcPr>
          <w:p w14:paraId="0AA2774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15C6BEC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6 Support extending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exemption to Discovery Burst.</w:t>
            </w:r>
          </w:p>
          <w:p w14:paraId="5467A496" w14:textId="0491A5EC"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sidRPr="00E42F5A">
              <w:rPr>
                <w:rFonts w:ascii="Calibri" w:eastAsia="Times New Roman" w:hAnsi="Calibri" w:cs="Calibri"/>
                <w:snapToGrid/>
                <w:color w:val="000000"/>
                <w:kern w:val="0"/>
                <w:szCs w:val="20"/>
                <w:lang w:val="en-US" w:eastAsia="en-US"/>
              </w:rPr>
              <w:br/>
              <w:t xml:space="preserve">1 msg1 and msg3 for the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the 2-step RACH</w:t>
            </w:r>
            <w:r w:rsidRPr="00E42F5A">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F100A4" w:rsidRPr="00E42F5A" w14:paraId="5327ED97" w14:textId="77777777" w:rsidTr="00C70478">
        <w:trPr>
          <w:trHeight w:val="1465"/>
        </w:trPr>
        <w:tc>
          <w:tcPr>
            <w:tcW w:w="2245" w:type="dxa"/>
            <w:hideMark/>
          </w:tcPr>
          <w:p w14:paraId="7C7CEF61"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Huawei </w:t>
            </w:r>
            <w:proofErr w:type="spellStart"/>
            <w:r w:rsidRPr="00E42F5A">
              <w:rPr>
                <w:rFonts w:ascii="Calibri" w:eastAsia="Times New Roman" w:hAnsi="Calibri" w:cs="Calibri"/>
                <w:snapToGrid/>
                <w:color w:val="000000"/>
                <w:kern w:val="0"/>
                <w:szCs w:val="20"/>
                <w:lang w:val="en-US" w:eastAsia="en-US"/>
              </w:rPr>
              <w:t>HiSilicon</w:t>
            </w:r>
            <w:proofErr w:type="spellEnd"/>
          </w:p>
        </w:tc>
        <w:tc>
          <w:tcPr>
            <w:tcW w:w="7117" w:type="dxa"/>
            <w:hideMark/>
          </w:tcPr>
          <w:p w14:paraId="55C864BB"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5FF8497B" w14:textId="03CD410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2-step RACH.</w:t>
            </w:r>
          </w:p>
        </w:tc>
      </w:tr>
      <w:tr w:rsidR="00F100A4" w:rsidRPr="00E42F5A" w14:paraId="77023C70" w14:textId="77777777" w:rsidTr="00C70478">
        <w:trPr>
          <w:trHeight w:val="1840"/>
        </w:trPr>
        <w:tc>
          <w:tcPr>
            <w:tcW w:w="2245" w:type="dxa"/>
            <w:hideMark/>
          </w:tcPr>
          <w:p w14:paraId="202C150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Intel Corporation</w:t>
            </w:r>
          </w:p>
        </w:tc>
        <w:tc>
          <w:tcPr>
            <w:tcW w:w="7117" w:type="dxa"/>
            <w:noWrap/>
            <w:hideMark/>
          </w:tcPr>
          <w:p w14:paraId="4BE75D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05EFD47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CB65F4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5B72DBC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562F7E04" w14:textId="6066FE3E"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E42F5A" w:rsidRPr="00E42F5A" w14:paraId="08202408" w14:textId="77777777" w:rsidTr="00C70478">
        <w:trPr>
          <w:trHeight w:val="255"/>
        </w:trPr>
        <w:tc>
          <w:tcPr>
            <w:tcW w:w="2245" w:type="dxa"/>
            <w:hideMark/>
          </w:tcPr>
          <w:p w14:paraId="074FA294"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LG Electronics</w:t>
            </w:r>
          </w:p>
        </w:tc>
        <w:tc>
          <w:tcPr>
            <w:tcW w:w="7117" w:type="dxa"/>
            <w:noWrap/>
            <w:hideMark/>
          </w:tcPr>
          <w:p w14:paraId="151CACDC" w14:textId="27167295" w:rsidR="00C70478" w:rsidRPr="00E42F5A" w:rsidRDefault="00C70478"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The contention exempt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sidRPr="00495BFD">
              <w:rPr>
                <w:rFonts w:ascii="Arial" w:eastAsia="Times New Roman" w:hAnsi="Arial" w:cs="Arial"/>
                <w:snapToGrid/>
                <w:color w:val="000000"/>
                <w:kern w:val="0"/>
                <w:sz w:val="16"/>
                <w:szCs w:val="16"/>
                <w:lang w:val="en-US" w:eastAsia="en-US"/>
              </w:rPr>
              <w:t>exceed</w:t>
            </w:r>
            <w:proofErr w:type="gramEnd"/>
            <w:r w:rsidRPr="00495BFD">
              <w:rPr>
                <w:rFonts w:ascii="Arial" w:eastAsia="Times New Roman" w:hAnsi="Arial" w:cs="Arial"/>
                <w:snapToGrid/>
                <w:color w:val="000000"/>
                <w:kern w:val="0"/>
                <w:sz w:val="16"/>
                <w:szCs w:val="16"/>
                <w:lang w:val="en-US" w:eastAsia="en-US"/>
              </w:rPr>
              <w:t xml:space="preserve"> 10ms within an observation period of 100ms.</w:t>
            </w:r>
          </w:p>
        </w:tc>
      </w:tr>
      <w:tr w:rsidR="00F100A4" w:rsidRPr="00E42F5A" w14:paraId="4A3D9778" w14:textId="77777777" w:rsidTr="00C70478">
        <w:trPr>
          <w:trHeight w:val="3174"/>
        </w:trPr>
        <w:tc>
          <w:tcPr>
            <w:tcW w:w="2245" w:type="dxa"/>
            <w:hideMark/>
          </w:tcPr>
          <w:p w14:paraId="5412EB8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Nokia </w:t>
            </w:r>
            <w:proofErr w:type="spellStart"/>
            <w:r w:rsidRPr="00E42F5A">
              <w:rPr>
                <w:rFonts w:ascii="Calibri" w:eastAsia="Times New Roman" w:hAnsi="Calibri" w:cs="Calibri"/>
                <w:snapToGrid/>
                <w:color w:val="000000"/>
                <w:kern w:val="0"/>
                <w:szCs w:val="20"/>
                <w:lang w:val="en-US" w:eastAsia="en-US"/>
              </w:rPr>
              <w:t>Nokia</w:t>
            </w:r>
            <w:proofErr w:type="spellEnd"/>
            <w:r w:rsidRPr="00E42F5A">
              <w:rPr>
                <w:rFonts w:ascii="Calibri" w:eastAsia="Times New Roman" w:hAnsi="Calibri" w:cs="Calibri"/>
                <w:snapToGrid/>
                <w:color w:val="000000"/>
                <w:kern w:val="0"/>
                <w:szCs w:val="20"/>
                <w:lang w:val="en-US" w:eastAsia="en-US"/>
              </w:rPr>
              <w:t xml:space="preserve"> Shanghai Bell</w:t>
            </w:r>
          </w:p>
        </w:tc>
        <w:tc>
          <w:tcPr>
            <w:tcW w:w="7117" w:type="dxa"/>
            <w:hideMark/>
          </w:tcPr>
          <w:p w14:paraId="290CB4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Observation 2: EN 302 567, v2.2.0 allows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sidRPr="00E42F5A">
              <w:rPr>
                <w:rFonts w:ascii="Calibri" w:eastAsia="Times New Roman" w:hAnsi="Calibri" w:cs="Calibri"/>
                <w:snapToGrid/>
                <w:color w:val="000000"/>
                <w:kern w:val="0"/>
                <w:szCs w:val="20"/>
                <w:lang w:val="en-US" w:eastAsia="en-US"/>
              </w:rPr>
              <w:t>ms.</w:t>
            </w:r>
            <w:proofErr w:type="spellEnd"/>
          </w:p>
          <w:p w14:paraId="678851B5"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without LBT: </w:t>
            </w:r>
            <w:r w:rsidRPr="00E42F5A">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sidRPr="00E42F5A">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73B379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74E32CE1" w14:textId="475C2565"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E42F5A" w:rsidRPr="00E42F5A" w14:paraId="0E42AB1B" w14:textId="77777777" w:rsidTr="00C70478">
        <w:trPr>
          <w:trHeight w:val="510"/>
        </w:trPr>
        <w:tc>
          <w:tcPr>
            <w:tcW w:w="2245" w:type="dxa"/>
            <w:hideMark/>
          </w:tcPr>
          <w:p w14:paraId="71DC9A2E"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NTT DOCOMO INC.</w:t>
            </w:r>
          </w:p>
        </w:tc>
        <w:tc>
          <w:tcPr>
            <w:tcW w:w="7117" w:type="dxa"/>
            <w:hideMark/>
          </w:tcPr>
          <w:p w14:paraId="3713D0E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E42F5A" w:rsidRPr="00E42F5A" w14:paraId="4647EC6C" w14:textId="77777777" w:rsidTr="00C70478">
        <w:trPr>
          <w:trHeight w:val="255"/>
        </w:trPr>
        <w:tc>
          <w:tcPr>
            <w:tcW w:w="2245" w:type="dxa"/>
            <w:hideMark/>
          </w:tcPr>
          <w:p w14:paraId="2EAAD538"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OPPO</w:t>
            </w:r>
          </w:p>
        </w:tc>
        <w:tc>
          <w:tcPr>
            <w:tcW w:w="7117" w:type="dxa"/>
            <w:noWrap/>
            <w:hideMark/>
          </w:tcPr>
          <w:p w14:paraId="6AC297D6"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F100A4" w:rsidRPr="00E42F5A" w14:paraId="7311BAE8" w14:textId="77777777" w:rsidTr="00C70478">
        <w:trPr>
          <w:trHeight w:val="920"/>
        </w:trPr>
        <w:tc>
          <w:tcPr>
            <w:tcW w:w="2245" w:type="dxa"/>
            <w:hideMark/>
          </w:tcPr>
          <w:p w14:paraId="5045B2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Qualcomm Incorporated</w:t>
            </w:r>
          </w:p>
        </w:tc>
        <w:tc>
          <w:tcPr>
            <w:tcW w:w="7117" w:type="dxa"/>
            <w:noWrap/>
            <w:hideMark/>
          </w:tcPr>
          <w:p w14:paraId="4988079B"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CDD5BA6" w14:textId="0298A72B"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E42F5A" w:rsidRPr="00E42F5A" w14:paraId="7ED01F82" w14:textId="77777777" w:rsidTr="00C70478">
        <w:trPr>
          <w:trHeight w:val="1530"/>
        </w:trPr>
        <w:tc>
          <w:tcPr>
            <w:tcW w:w="2245" w:type="dxa"/>
            <w:hideMark/>
          </w:tcPr>
          <w:p w14:paraId="7D8790C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Samsung</w:t>
            </w:r>
          </w:p>
        </w:tc>
        <w:tc>
          <w:tcPr>
            <w:tcW w:w="7117" w:type="dxa"/>
            <w:hideMark/>
          </w:tcPr>
          <w:p w14:paraId="54CAB009"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including non-unicast information, PRACH, PDCCH, PUCCH, and RS.</w:t>
            </w:r>
            <w:r w:rsidRPr="00E42F5A">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wherein the duty cycle are defined from the channel occupancy point of view.</w:t>
            </w:r>
          </w:p>
        </w:tc>
      </w:tr>
      <w:tr w:rsidR="00F100A4" w:rsidRPr="00E42F5A" w14:paraId="0D768129" w14:textId="77777777" w:rsidTr="00C70478">
        <w:trPr>
          <w:trHeight w:val="736"/>
        </w:trPr>
        <w:tc>
          <w:tcPr>
            <w:tcW w:w="2245" w:type="dxa"/>
            <w:hideMark/>
          </w:tcPr>
          <w:p w14:paraId="1155C10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Sony</w:t>
            </w:r>
          </w:p>
        </w:tc>
        <w:tc>
          <w:tcPr>
            <w:tcW w:w="7117" w:type="dxa"/>
            <w:noWrap/>
            <w:hideMark/>
          </w:tcPr>
          <w:p w14:paraId="11AD4AF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1DBEF42" w14:textId="4020B0C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PRACH transmission.</w:t>
            </w:r>
          </w:p>
        </w:tc>
      </w:tr>
      <w:tr w:rsidR="00F100A4" w:rsidRPr="00E42F5A" w14:paraId="1EB51C60" w14:textId="77777777" w:rsidTr="00C70478">
        <w:trPr>
          <w:trHeight w:val="977"/>
        </w:trPr>
        <w:tc>
          <w:tcPr>
            <w:tcW w:w="2245" w:type="dxa"/>
            <w:hideMark/>
          </w:tcPr>
          <w:p w14:paraId="03B4CC3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vivo</w:t>
            </w:r>
          </w:p>
        </w:tc>
        <w:tc>
          <w:tcPr>
            <w:tcW w:w="7117" w:type="dxa"/>
            <w:hideMark/>
          </w:tcPr>
          <w:p w14:paraId="6D028AEA"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4A0AE30C" w14:textId="1598255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F100A4" w:rsidRPr="00E42F5A" w14:paraId="58D71087" w14:textId="77777777" w:rsidTr="000D4BAD">
        <w:trPr>
          <w:trHeight w:val="4121"/>
        </w:trPr>
        <w:tc>
          <w:tcPr>
            <w:tcW w:w="2245" w:type="dxa"/>
            <w:hideMark/>
          </w:tcPr>
          <w:p w14:paraId="4FE7694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 xml:space="preserve">ZTE </w:t>
            </w:r>
            <w:proofErr w:type="spellStart"/>
            <w:r w:rsidRPr="00E42F5A">
              <w:rPr>
                <w:rFonts w:ascii="Calibri" w:eastAsia="Times New Roman" w:hAnsi="Calibri" w:cs="Calibri"/>
                <w:snapToGrid/>
                <w:color w:val="000000"/>
                <w:kern w:val="0"/>
                <w:szCs w:val="20"/>
                <w:lang w:val="en-US" w:eastAsia="en-US"/>
              </w:rPr>
              <w:t>Sanechips</w:t>
            </w:r>
            <w:proofErr w:type="spellEnd"/>
          </w:p>
        </w:tc>
        <w:tc>
          <w:tcPr>
            <w:tcW w:w="7117" w:type="dxa"/>
            <w:hideMark/>
          </w:tcPr>
          <w:p w14:paraId="45D19DBC"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159D0B3E"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2: On 10ms limitation of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44C50A1D"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5621C40A"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4: </w:t>
            </w:r>
            <w:r w:rsidRPr="00E42F5A">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r w:rsidRPr="00E42F5A">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p>
          <w:p w14:paraId="686A94BD"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5: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5BD90015"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7BBE913F" w14:textId="2EE51546" w:rsidR="00F100A4" w:rsidRPr="00E42F5A" w:rsidRDefault="00F100A4" w:rsidP="00E42F5A">
            <w:pPr>
              <w:spacing w:after="0" w:line="240" w:lineRule="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2E3869F" w14:textId="77777777" w:rsidR="004A4388" w:rsidRPr="00FF65D8" w:rsidRDefault="004A4388" w:rsidP="00F60D1E">
      <w:pPr>
        <w:pStyle w:val="Heading3"/>
      </w:pPr>
      <w:r w:rsidRPr="00FF65D8">
        <w:t>First Round Discussion</w:t>
      </w:r>
    </w:p>
    <w:p w14:paraId="5DB04977" w14:textId="4BE8BF5E" w:rsidR="004A4388" w:rsidRPr="00FF65D8" w:rsidRDefault="004A4388" w:rsidP="004A4388">
      <w:pPr>
        <w:rPr>
          <w:lang w:eastAsia="en-US"/>
        </w:rPr>
      </w:pPr>
      <w:r w:rsidRPr="00FF65D8">
        <w:rPr>
          <w:lang w:eastAsia="en-US"/>
        </w:rPr>
        <w:t xml:space="preserve">For Short Control </w:t>
      </w:r>
      <w:proofErr w:type="spellStart"/>
      <w:r w:rsidRPr="00FF65D8">
        <w:rPr>
          <w:lang w:eastAsia="en-US"/>
        </w:rPr>
        <w:t>Signaling</w:t>
      </w:r>
      <w:proofErr w:type="spellEnd"/>
      <w:r w:rsidRPr="00FF65D8">
        <w:rPr>
          <w:lang w:eastAsia="en-US"/>
        </w:rPr>
        <w:t xml:space="preserve"> exemption</w:t>
      </w:r>
      <w:r w:rsidR="006D36BD" w:rsidRPr="00FF65D8">
        <w:rPr>
          <w:lang w:eastAsia="en-US"/>
        </w:rPr>
        <w:t xml:space="preserve"> from LBT</w:t>
      </w:r>
      <w:r w:rsidRPr="00FF65D8">
        <w:rPr>
          <w:lang w:eastAsia="en-US"/>
        </w:rPr>
        <w:t xml:space="preserve"> for uplink transmissions, following positions are roughly reached by the companies</w:t>
      </w:r>
    </w:p>
    <w:p w14:paraId="53CB2B27" w14:textId="77777777" w:rsidR="006D36BD" w:rsidRPr="00FF65D8" w:rsidRDefault="006D36BD" w:rsidP="006D36BD">
      <w:pPr>
        <w:pStyle w:val="ListParagraph"/>
        <w:widowControl w:val="0"/>
        <w:numPr>
          <w:ilvl w:val="0"/>
          <w:numId w:val="29"/>
        </w:numPr>
        <w:autoSpaceDE w:val="0"/>
        <w:autoSpaceDN w:val="0"/>
        <w:contextualSpacing/>
        <w:jc w:val="both"/>
      </w:pPr>
      <w:r w:rsidRPr="00FF65D8">
        <w:t>PRACH, Msg1/</w:t>
      </w:r>
      <w:proofErr w:type="spellStart"/>
      <w:r w:rsidRPr="00FF65D8">
        <w:t>MsgA</w:t>
      </w:r>
      <w:proofErr w:type="spellEnd"/>
    </w:p>
    <w:p w14:paraId="34434984" w14:textId="4EDC1C2B" w:rsidR="006D36BD" w:rsidRPr="00FF65D8" w:rsidRDefault="006D36BD" w:rsidP="006D36BD">
      <w:pPr>
        <w:pStyle w:val="ListParagraph"/>
        <w:widowControl w:val="0"/>
        <w:numPr>
          <w:ilvl w:val="1"/>
          <w:numId w:val="29"/>
        </w:numPr>
        <w:autoSpaceDE w:val="0"/>
        <w:autoSpaceDN w:val="0"/>
        <w:contextualSpacing/>
        <w:jc w:val="both"/>
      </w:pPr>
      <w:r w:rsidRPr="00FF65D8">
        <w:t>Apple, Ericsson, CATT, Intel</w:t>
      </w:r>
      <w:r w:rsidR="00B03A3F" w:rsidRPr="00FF65D8">
        <w:t>, ZTE</w:t>
      </w:r>
    </w:p>
    <w:p w14:paraId="14681855" w14:textId="3613F115"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36148460" w14:textId="79F916C5" w:rsidR="00FF2781" w:rsidRPr="00FF65D8" w:rsidRDefault="00FF2781" w:rsidP="00FF2781">
      <w:pPr>
        <w:pStyle w:val="ListParagraph"/>
        <w:widowControl w:val="0"/>
        <w:numPr>
          <w:ilvl w:val="0"/>
          <w:numId w:val="29"/>
        </w:numPr>
        <w:autoSpaceDE w:val="0"/>
        <w:autoSpaceDN w:val="0"/>
        <w:contextualSpacing/>
        <w:jc w:val="both"/>
      </w:pPr>
      <w:r w:rsidRPr="00FF65D8">
        <w:t>PUCCH (all)</w:t>
      </w:r>
    </w:p>
    <w:p w14:paraId="787A4460" w14:textId="77777777" w:rsidR="006D36BD" w:rsidRPr="00FF65D8" w:rsidRDefault="006D36BD" w:rsidP="006D36BD">
      <w:pPr>
        <w:pStyle w:val="ListParagraph"/>
        <w:widowControl w:val="0"/>
        <w:numPr>
          <w:ilvl w:val="0"/>
          <w:numId w:val="29"/>
        </w:numPr>
        <w:autoSpaceDE w:val="0"/>
        <w:autoSpaceDN w:val="0"/>
        <w:contextualSpacing/>
        <w:jc w:val="both"/>
      </w:pPr>
      <w:r w:rsidRPr="00FF65D8">
        <w:t>Msg3</w:t>
      </w:r>
    </w:p>
    <w:p w14:paraId="059E0C5E" w14:textId="45D5FD74" w:rsidR="006D36BD" w:rsidRPr="00FF65D8" w:rsidRDefault="006D36BD" w:rsidP="006D36BD">
      <w:pPr>
        <w:pStyle w:val="ListParagraph"/>
        <w:widowControl w:val="0"/>
        <w:numPr>
          <w:ilvl w:val="1"/>
          <w:numId w:val="29"/>
        </w:numPr>
        <w:autoSpaceDE w:val="0"/>
        <w:autoSpaceDN w:val="0"/>
        <w:contextualSpacing/>
        <w:jc w:val="both"/>
      </w:pPr>
      <w:r w:rsidRPr="00FF65D8">
        <w:t>Ericsson</w:t>
      </w:r>
      <w:r w:rsidR="00B03A3F" w:rsidRPr="00FF65D8">
        <w:t>, ZTE</w:t>
      </w:r>
    </w:p>
    <w:p w14:paraId="1B4D1E6F" w14:textId="77777777"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6A55E455" w14:textId="1625E8AF" w:rsidR="006D36BD" w:rsidRPr="00FF65D8" w:rsidRDefault="006D36BD" w:rsidP="00F33097">
      <w:pPr>
        <w:pStyle w:val="ListParagraph"/>
        <w:widowControl w:val="0"/>
        <w:numPr>
          <w:ilvl w:val="0"/>
          <w:numId w:val="29"/>
        </w:numPr>
        <w:autoSpaceDE w:val="0"/>
        <w:autoSpaceDN w:val="0"/>
        <w:contextualSpacing/>
        <w:jc w:val="both"/>
      </w:pPr>
      <w:r w:rsidRPr="00FF65D8">
        <w:t>Ack/</w:t>
      </w:r>
      <w:proofErr w:type="spellStart"/>
      <w:r w:rsidRPr="00FF65D8">
        <w:t>Nack</w:t>
      </w:r>
      <w:proofErr w:type="spellEnd"/>
      <w:r w:rsidR="00F33097" w:rsidRPr="00FF65D8">
        <w:t xml:space="preserve"> on </w:t>
      </w:r>
      <w:r w:rsidRPr="00FF65D8">
        <w:t>PUSCH (Nokia)</w:t>
      </w:r>
    </w:p>
    <w:p w14:paraId="7C2582C4" w14:textId="30F2FE9B" w:rsidR="006D36BD" w:rsidRPr="00FF65D8" w:rsidRDefault="006D36BD" w:rsidP="006D36BD">
      <w:pPr>
        <w:pStyle w:val="ListParagraph"/>
        <w:widowControl w:val="0"/>
        <w:numPr>
          <w:ilvl w:val="0"/>
          <w:numId w:val="29"/>
        </w:numPr>
        <w:autoSpaceDE w:val="0"/>
        <w:autoSpaceDN w:val="0"/>
        <w:contextualSpacing/>
        <w:jc w:val="both"/>
      </w:pPr>
      <w:r w:rsidRPr="00FF65D8">
        <w:t>CSI reporting</w:t>
      </w:r>
      <w:r w:rsidR="00F33097" w:rsidRPr="00FF65D8">
        <w:t xml:space="preserve"> on PUSCH</w:t>
      </w:r>
      <w:r w:rsidR="00C6456A" w:rsidRPr="00FF65D8">
        <w:t xml:space="preserve"> (Nokia)</w:t>
      </w:r>
      <w:r w:rsidR="00F33097" w:rsidRPr="00FF65D8">
        <w:t xml:space="preserve"> </w:t>
      </w:r>
    </w:p>
    <w:p w14:paraId="5551E650" w14:textId="5CB0E337" w:rsidR="002852E1" w:rsidRPr="00FF65D8" w:rsidRDefault="006D36BD" w:rsidP="002852E1">
      <w:pPr>
        <w:pStyle w:val="ListParagraph"/>
        <w:widowControl w:val="0"/>
        <w:numPr>
          <w:ilvl w:val="0"/>
          <w:numId w:val="29"/>
        </w:numPr>
        <w:autoSpaceDE w:val="0"/>
        <w:autoSpaceDN w:val="0"/>
        <w:contextualSpacing/>
        <w:jc w:val="both"/>
      </w:pPr>
      <w:r w:rsidRPr="00FF65D8">
        <w:t>SRS</w:t>
      </w:r>
      <w:r w:rsidR="00F33097" w:rsidRPr="00FF65D8">
        <w:t xml:space="preserve"> (all)</w:t>
      </w:r>
    </w:p>
    <w:p w14:paraId="03565E5F" w14:textId="77777777" w:rsidR="00342E8A" w:rsidRDefault="00342E8A" w:rsidP="00A20735">
      <w:pPr>
        <w:contextualSpacing/>
        <w:rPr>
          <w:highlight w:val="yellow"/>
        </w:rPr>
      </w:pPr>
    </w:p>
    <w:p w14:paraId="376E749A" w14:textId="19C3E5B1" w:rsidR="00FF65D8" w:rsidRDefault="00FF65D8" w:rsidP="00FF65D8">
      <w:pPr>
        <w:pStyle w:val="discussionpoint"/>
      </w:pPr>
      <w:r w:rsidRPr="00FF65D8">
        <w:t>Proposal 2.1</w:t>
      </w:r>
      <w:r w:rsidR="00CF3D29">
        <w:t>1</w:t>
      </w:r>
      <w:r w:rsidRPr="00FF65D8">
        <w:t>.1-1:</w:t>
      </w:r>
    </w:p>
    <w:p w14:paraId="237C02BA" w14:textId="77777777" w:rsidR="00FF65D8" w:rsidRDefault="00FF65D8" w:rsidP="00FF65D8">
      <w:pPr>
        <w:pStyle w:val="ListParagraph"/>
        <w:numPr>
          <w:ilvl w:val="0"/>
          <w:numId w:val="14"/>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678157AF" w14:textId="77777777" w:rsidR="00FF65D8" w:rsidRDefault="00FF65D8" w:rsidP="00FF65D8">
      <w:pPr>
        <w:pStyle w:val="ListParagraph"/>
        <w:numPr>
          <w:ilvl w:val="1"/>
          <w:numId w:val="14"/>
        </w:numPr>
        <w:rPr>
          <w:lang w:eastAsia="en-US"/>
        </w:rPr>
      </w:pPr>
      <w:r>
        <w:rPr>
          <w:lang w:eastAsia="en-US"/>
        </w:rPr>
        <w:t>Note restriction for short control signalling transmissions apply (10% over any 100ms intervals)</w:t>
      </w:r>
    </w:p>
    <w:p w14:paraId="680DC4AA" w14:textId="77777777" w:rsidR="00FF65D8" w:rsidRDefault="00FF65D8" w:rsidP="00FF65D8">
      <w:pPr>
        <w:pStyle w:val="ListParagraph"/>
        <w:numPr>
          <w:ilvl w:val="1"/>
          <w:numId w:val="14"/>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733EA3C4" w14:textId="77777777" w:rsidR="00FF65D8" w:rsidRDefault="00FF65D8" w:rsidP="00FF65D8">
      <w:pPr>
        <w:pStyle w:val="ListParagraph"/>
        <w:numPr>
          <w:ilvl w:val="1"/>
          <w:numId w:val="14"/>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451D99A1" w14:textId="77777777" w:rsidR="00FF65D8" w:rsidRDefault="00FF65D8" w:rsidP="00FF65D8">
      <w:pPr>
        <w:pStyle w:val="ListParagraph"/>
        <w:numPr>
          <w:ilvl w:val="0"/>
          <w:numId w:val="14"/>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4FAF6382" w:rsidR="00A20735" w:rsidRDefault="00FA3B84" w:rsidP="00B450EF">
            <w:pPr>
              <w:rPr>
                <w:lang w:eastAsia="en-US"/>
              </w:rPr>
            </w:pPr>
            <w:r>
              <w:rPr>
                <w:lang w:eastAsia="en-US"/>
              </w:rPr>
              <w:t>Nokia, NSB</w:t>
            </w:r>
          </w:p>
        </w:tc>
        <w:tc>
          <w:tcPr>
            <w:tcW w:w="6937" w:type="dxa"/>
          </w:tcPr>
          <w:p w14:paraId="10363219" w14:textId="2E0703B1" w:rsidR="00A20735" w:rsidRDefault="00FA3B84" w:rsidP="00B450EF">
            <w:pPr>
              <w:rPr>
                <w:lang w:eastAsia="en-US"/>
              </w:rPr>
            </w:pPr>
            <w:r>
              <w:rPr>
                <w:lang w:eastAsia="en-US"/>
              </w:rPr>
              <w:t>We support the proposal.</w:t>
            </w:r>
          </w:p>
        </w:tc>
      </w:tr>
      <w:tr w:rsidR="00A20735" w14:paraId="4234247F" w14:textId="77777777" w:rsidTr="00B450EF">
        <w:tc>
          <w:tcPr>
            <w:tcW w:w="2425" w:type="dxa"/>
          </w:tcPr>
          <w:p w14:paraId="6C9BAA53" w14:textId="747F4D84" w:rsidR="00A20735" w:rsidRDefault="00A42FDA" w:rsidP="00B450EF">
            <w:pPr>
              <w:rPr>
                <w:lang w:eastAsia="en-US"/>
              </w:rPr>
            </w:pPr>
            <w:r>
              <w:rPr>
                <w:lang w:eastAsia="en-US"/>
              </w:rPr>
              <w:t>Charter Communications</w:t>
            </w:r>
          </w:p>
        </w:tc>
        <w:tc>
          <w:tcPr>
            <w:tcW w:w="6937" w:type="dxa"/>
          </w:tcPr>
          <w:p w14:paraId="2AE22F0F" w14:textId="0A11FBAE" w:rsidR="00A20735" w:rsidRDefault="00A42FDA" w:rsidP="00B450EF">
            <w:pPr>
              <w:rPr>
                <w:lang w:eastAsia="en-US"/>
              </w:rPr>
            </w:pPr>
            <w:r>
              <w:rPr>
                <w:lang w:eastAsia="en-US"/>
              </w:rPr>
              <w:t>Support the proposal</w:t>
            </w:r>
          </w:p>
        </w:tc>
      </w:tr>
      <w:tr w:rsidR="00BC2AA0" w14:paraId="01EAAD06" w14:textId="77777777" w:rsidTr="00B450EF">
        <w:tc>
          <w:tcPr>
            <w:tcW w:w="2425" w:type="dxa"/>
          </w:tcPr>
          <w:p w14:paraId="3083FCB8" w14:textId="3ED90BE1" w:rsidR="00BC2AA0" w:rsidRDefault="00BC2AA0" w:rsidP="00BC2AA0">
            <w:pPr>
              <w:rPr>
                <w:lang w:eastAsia="en-US"/>
              </w:rPr>
            </w:pPr>
            <w:r w:rsidRPr="0097481B">
              <w:rPr>
                <w:lang w:eastAsia="en-US"/>
              </w:rPr>
              <w:t>Lenovo, Motorola Mobility</w:t>
            </w:r>
          </w:p>
        </w:tc>
        <w:tc>
          <w:tcPr>
            <w:tcW w:w="6937" w:type="dxa"/>
          </w:tcPr>
          <w:p w14:paraId="5282E07B" w14:textId="27A994DA" w:rsidR="00BC2AA0" w:rsidRDefault="00BC2AA0" w:rsidP="00BC2AA0">
            <w:pPr>
              <w:rPr>
                <w:lang w:eastAsia="en-US"/>
              </w:rPr>
            </w:pPr>
            <w:r w:rsidRPr="0097481B">
              <w:rPr>
                <w:lang w:eastAsia="en-US"/>
              </w:rPr>
              <w:t>We support the proposal. Our understanding from the regulation is that the short control signalling exemption applies to a respective transmitter's perspective, i.e. Alt 2. Alt 1 would therefore be a tighter condition.</w:t>
            </w:r>
          </w:p>
        </w:tc>
      </w:tr>
    </w:tbl>
    <w:p w14:paraId="0485B36E" w14:textId="77777777" w:rsidR="00A20735" w:rsidRPr="00A20735" w:rsidRDefault="00A20735" w:rsidP="00A20735">
      <w:pPr>
        <w:contextualSpacing/>
        <w:rPr>
          <w:highlight w:val="yellow"/>
        </w:rPr>
      </w:pPr>
    </w:p>
    <w:p w14:paraId="3B0D7E36" w14:textId="735D1740" w:rsidR="00120A12" w:rsidRDefault="00120A12" w:rsidP="00922B88">
      <w:pPr>
        <w:pStyle w:val="Heading2"/>
      </w:pPr>
      <w:r>
        <w:lastRenderedPageBreak/>
        <w:t>CWS and CAPC</w:t>
      </w:r>
    </w:p>
    <w:tbl>
      <w:tblPr>
        <w:tblStyle w:val="TableGrid"/>
        <w:tblW w:w="0" w:type="auto"/>
        <w:tblLook w:val="04A0" w:firstRow="1" w:lastRow="0" w:firstColumn="1" w:lastColumn="0" w:noHBand="0" w:noVBand="1"/>
      </w:tblPr>
      <w:tblGrid>
        <w:gridCol w:w="3415"/>
        <w:gridCol w:w="5947"/>
      </w:tblGrid>
      <w:tr w:rsidR="00120A12" w:rsidRPr="00241455" w14:paraId="1BACAE7C" w14:textId="77777777" w:rsidTr="009823A1">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230731" w:rsidRPr="00230731" w14:paraId="247C8595" w14:textId="77777777" w:rsidTr="009823A1">
        <w:trPr>
          <w:trHeight w:val="255"/>
        </w:trPr>
        <w:tc>
          <w:tcPr>
            <w:tcW w:w="3415" w:type="dxa"/>
            <w:hideMark/>
          </w:tcPr>
          <w:p w14:paraId="2C54B461"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CATT</w:t>
            </w:r>
          </w:p>
        </w:tc>
        <w:tc>
          <w:tcPr>
            <w:tcW w:w="5947" w:type="dxa"/>
            <w:noWrap/>
            <w:hideMark/>
          </w:tcPr>
          <w:p w14:paraId="4898AEF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7: No need to introduce CAPC and CWS.</w:t>
            </w:r>
          </w:p>
        </w:tc>
      </w:tr>
      <w:tr w:rsidR="00230731" w:rsidRPr="00230731" w14:paraId="5358FD35" w14:textId="77777777" w:rsidTr="009823A1">
        <w:trPr>
          <w:trHeight w:val="255"/>
        </w:trPr>
        <w:tc>
          <w:tcPr>
            <w:tcW w:w="3415" w:type="dxa"/>
            <w:hideMark/>
          </w:tcPr>
          <w:p w14:paraId="581D6EC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Ericsson</w:t>
            </w:r>
          </w:p>
        </w:tc>
        <w:tc>
          <w:tcPr>
            <w:tcW w:w="5947" w:type="dxa"/>
            <w:hideMark/>
          </w:tcPr>
          <w:p w14:paraId="7C2FDDB2"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61660" w:rsidRPr="00230731" w14:paraId="367696B3" w14:textId="77777777" w:rsidTr="009823A1">
        <w:trPr>
          <w:trHeight w:val="1482"/>
        </w:trPr>
        <w:tc>
          <w:tcPr>
            <w:tcW w:w="3415" w:type="dxa"/>
            <w:hideMark/>
          </w:tcPr>
          <w:p w14:paraId="17F6CAB9" w14:textId="77777777" w:rsidR="00561660" w:rsidRPr="00230731" w:rsidRDefault="00561660"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Intel Corporation</w:t>
            </w:r>
          </w:p>
        </w:tc>
        <w:tc>
          <w:tcPr>
            <w:tcW w:w="5947" w:type="dxa"/>
            <w:noWrap/>
            <w:hideMark/>
          </w:tcPr>
          <w:p w14:paraId="4EEDE01D" w14:textId="77777777" w:rsidR="00561660" w:rsidRPr="00230731" w:rsidRDefault="00561660"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1CBE755" w14:textId="16BB941A" w:rsidR="00561660" w:rsidRPr="00230731" w:rsidRDefault="00561660" w:rsidP="00230731">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sidRPr="00230731">
              <w:rPr>
                <w:rFonts w:ascii="Arial" w:eastAsia="Times New Roman" w:hAnsi="Arial" w:cs="Arial"/>
                <w:snapToGrid/>
                <w:color w:val="000000"/>
                <w:kern w:val="0"/>
                <w:sz w:val="16"/>
                <w:szCs w:val="16"/>
                <w:lang w:val="en-US" w:eastAsia="en-US"/>
              </w:rPr>
              <w:t>Zmin</w:t>
            </w:r>
            <w:proofErr w:type="spellEnd"/>
            <w:r w:rsidRPr="00230731">
              <w:rPr>
                <w:rFonts w:ascii="Arial" w:eastAsia="Times New Roman" w:hAnsi="Arial" w:cs="Arial"/>
                <w:snapToGrid/>
                <w:color w:val="000000"/>
                <w:kern w:val="0"/>
                <w:sz w:val="16"/>
                <w:szCs w:val="16"/>
                <w:lang w:val="en-US" w:eastAsia="en-US"/>
              </w:rPr>
              <w:t xml:space="preserve"> and </w:t>
            </w:r>
            <w:proofErr w:type="spellStart"/>
            <w:r w:rsidRPr="00230731">
              <w:rPr>
                <w:rFonts w:ascii="Arial" w:eastAsia="Times New Roman" w:hAnsi="Arial" w:cs="Arial"/>
                <w:snapToGrid/>
                <w:color w:val="000000"/>
                <w:kern w:val="0"/>
                <w:sz w:val="16"/>
                <w:szCs w:val="16"/>
                <w:lang w:val="en-US" w:eastAsia="en-US"/>
              </w:rPr>
              <w:t>Zmax</w:t>
            </w:r>
            <w:proofErr w:type="spellEnd"/>
            <w:r w:rsidRPr="00230731">
              <w:rPr>
                <w:rFonts w:ascii="Arial" w:eastAsia="Times New Roman" w:hAnsi="Arial" w:cs="Arial"/>
                <w:snapToGrid/>
                <w:color w:val="000000"/>
                <w:kern w:val="0"/>
                <w:sz w:val="16"/>
                <w:szCs w:val="16"/>
                <w:lang w:val="en-US" w:eastAsia="en-US"/>
              </w:rPr>
              <w:t>.</w:t>
            </w:r>
          </w:p>
        </w:tc>
      </w:tr>
      <w:tr w:rsidR="00230731" w:rsidRPr="00230731" w14:paraId="391441C6" w14:textId="77777777" w:rsidTr="009823A1">
        <w:trPr>
          <w:trHeight w:val="255"/>
        </w:trPr>
        <w:tc>
          <w:tcPr>
            <w:tcW w:w="3415" w:type="dxa"/>
            <w:hideMark/>
          </w:tcPr>
          <w:p w14:paraId="5B82DD2E"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ITRI</w:t>
            </w:r>
          </w:p>
        </w:tc>
        <w:tc>
          <w:tcPr>
            <w:tcW w:w="5947" w:type="dxa"/>
            <w:noWrap/>
            <w:hideMark/>
          </w:tcPr>
          <w:p w14:paraId="466C054D"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30731" w:rsidRPr="00230731" w14:paraId="3ED6F6BE" w14:textId="77777777" w:rsidTr="009823A1">
        <w:trPr>
          <w:trHeight w:val="255"/>
        </w:trPr>
        <w:tc>
          <w:tcPr>
            <w:tcW w:w="3415" w:type="dxa"/>
            <w:hideMark/>
          </w:tcPr>
          <w:p w14:paraId="592C2ADC"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Lenovo Motorola Mobility</w:t>
            </w:r>
          </w:p>
        </w:tc>
        <w:tc>
          <w:tcPr>
            <w:tcW w:w="5947" w:type="dxa"/>
            <w:noWrap/>
            <w:hideMark/>
          </w:tcPr>
          <w:p w14:paraId="0E752346"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30731" w:rsidRPr="00230731" w14:paraId="06CB0B48" w14:textId="77777777" w:rsidTr="009823A1">
        <w:trPr>
          <w:trHeight w:val="255"/>
        </w:trPr>
        <w:tc>
          <w:tcPr>
            <w:tcW w:w="3415" w:type="dxa"/>
            <w:hideMark/>
          </w:tcPr>
          <w:p w14:paraId="57C4A75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LG Electronics</w:t>
            </w:r>
          </w:p>
        </w:tc>
        <w:tc>
          <w:tcPr>
            <w:tcW w:w="5947" w:type="dxa"/>
            <w:noWrap/>
            <w:hideMark/>
          </w:tcPr>
          <w:p w14:paraId="75565C8E" w14:textId="77777777" w:rsidR="009823A1" w:rsidRDefault="009823A1" w:rsidP="009823A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53DD8C25" w14:textId="77777777" w:rsidR="009823A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E54D062" w14:textId="02B42434" w:rsidR="009823A1" w:rsidRPr="0023073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30731" w:rsidRPr="00230731" w14:paraId="78D0CC7B" w14:textId="77777777" w:rsidTr="009823A1">
        <w:trPr>
          <w:trHeight w:val="255"/>
        </w:trPr>
        <w:tc>
          <w:tcPr>
            <w:tcW w:w="3415" w:type="dxa"/>
            <w:hideMark/>
          </w:tcPr>
          <w:p w14:paraId="367C8E2B"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MediaTek Inc.</w:t>
            </w:r>
          </w:p>
        </w:tc>
        <w:tc>
          <w:tcPr>
            <w:tcW w:w="5947" w:type="dxa"/>
            <w:noWrap/>
            <w:hideMark/>
          </w:tcPr>
          <w:p w14:paraId="6366C642"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30731" w:rsidRPr="00230731" w14:paraId="3FBD36E8" w14:textId="77777777" w:rsidTr="009823A1">
        <w:trPr>
          <w:trHeight w:val="255"/>
        </w:trPr>
        <w:tc>
          <w:tcPr>
            <w:tcW w:w="3415" w:type="dxa"/>
            <w:hideMark/>
          </w:tcPr>
          <w:p w14:paraId="7D418A35" w14:textId="21B6A33B"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hideMark/>
          </w:tcPr>
          <w:p w14:paraId="5660197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Current CAPC table can be a starting point for 52.6 – 71 GHz.</w:t>
            </w:r>
          </w:p>
        </w:tc>
      </w:tr>
      <w:tr w:rsidR="00D46589" w:rsidRPr="00230731" w14:paraId="0347E1F2" w14:textId="77777777" w:rsidTr="009823A1">
        <w:trPr>
          <w:trHeight w:val="3600"/>
        </w:trPr>
        <w:tc>
          <w:tcPr>
            <w:tcW w:w="3415" w:type="dxa"/>
            <w:hideMark/>
          </w:tcPr>
          <w:p w14:paraId="58F02BD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Nokia </w:t>
            </w:r>
            <w:proofErr w:type="spellStart"/>
            <w:r w:rsidRPr="00230731">
              <w:rPr>
                <w:rFonts w:ascii="Calibri" w:eastAsia="Times New Roman" w:hAnsi="Calibri" w:cs="Calibri"/>
                <w:snapToGrid/>
                <w:color w:val="000000"/>
                <w:kern w:val="0"/>
                <w:szCs w:val="20"/>
                <w:lang w:val="en-US" w:eastAsia="en-US"/>
              </w:rPr>
              <w:t>Nokia</w:t>
            </w:r>
            <w:proofErr w:type="spellEnd"/>
            <w:r w:rsidRPr="00230731">
              <w:rPr>
                <w:rFonts w:ascii="Calibri" w:eastAsia="Times New Roman" w:hAnsi="Calibri" w:cs="Calibri"/>
                <w:snapToGrid/>
                <w:color w:val="000000"/>
                <w:kern w:val="0"/>
                <w:szCs w:val="20"/>
                <w:lang w:val="en-US" w:eastAsia="en-US"/>
              </w:rPr>
              <w:t xml:space="preserve"> Shanghai Bell</w:t>
            </w:r>
          </w:p>
        </w:tc>
        <w:tc>
          <w:tcPr>
            <w:tcW w:w="5947" w:type="dxa"/>
            <w:hideMark/>
          </w:tcPr>
          <w:p w14:paraId="5D3B5C7B"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57D198"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4910982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2: At most two CAPCs are supported.</w:t>
            </w:r>
          </w:p>
          <w:p w14:paraId="7654757E"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B826929"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p>
          <w:p w14:paraId="10CF7F00" w14:textId="38C89AF2" w:rsidR="00D46589" w:rsidRPr="00230731" w:rsidRDefault="00D46589" w:rsidP="00D4658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D46589" w:rsidRPr="00230731" w14:paraId="769877B2" w14:textId="77777777" w:rsidTr="009823A1">
        <w:trPr>
          <w:trHeight w:val="520"/>
        </w:trPr>
        <w:tc>
          <w:tcPr>
            <w:tcW w:w="3415" w:type="dxa"/>
            <w:hideMark/>
          </w:tcPr>
          <w:p w14:paraId="30AC4F22"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Qualcomm Incorporated</w:t>
            </w:r>
          </w:p>
        </w:tc>
        <w:tc>
          <w:tcPr>
            <w:tcW w:w="5947" w:type="dxa"/>
            <w:noWrap/>
            <w:hideMark/>
          </w:tcPr>
          <w:p w14:paraId="34D285C9"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18:  CWS adjustment need not be introduced for 60GHz band.</w:t>
            </w:r>
          </w:p>
          <w:p w14:paraId="5D649441" w14:textId="0B6350D5"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CAPC need not be introduced for 60GHz band.</w:t>
            </w:r>
          </w:p>
        </w:tc>
      </w:tr>
      <w:tr w:rsidR="00D46589" w:rsidRPr="00230731" w14:paraId="4676082C" w14:textId="77777777" w:rsidTr="009823A1">
        <w:trPr>
          <w:trHeight w:val="255"/>
        </w:trPr>
        <w:tc>
          <w:tcPr>
            <w:tcW w:w="3415" w:type="dxa"/>
            <w:hideMark/>
          </w:tcPr>
          <w:p w14:paraId="79263866"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Samsung</w:t>
            </w:r>
          </w:p>
        </w:tc>
        <w:tc>
          <w:tcPr>
            <w:tcW w:w="5947" w:type="dxa"/>
            <w:hideMark/>
          </w:tcPr>
          <w:p w14:paraId="4A4EA75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5: No need to define CAPC for 60 GHz unlicensed band.</w:t>
            </w:r>
          </w:p>
        </w:tc>
      </w:tr>
      <w:tr w:rsidR="00D46589" w:rsidRPr="00230731" w14:paraId="7F8BA877" w14:textId="77777777" w:rsidTr="009823A1">
        <w:trPr>
          <w:trHeight w:val="940"/>
        </w:trPr>
        <w:tc>
          <w:tcPr>
            <w:tcW w:w="3415" w:type="dxa"/>
            <w:hideMark/>
          </w:tcPr>
          <w:p w14:paraId="392464D7"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Sony</w:t>
            </w:r>
          </w:p>
        </w:tc>
        <w:tc>
          <w:tcPr>
            <w:tcW w:w="5947" w:type="dxa"/>
            <w:hideMark/>
          </w:tcPr>
          <w:p w14:paraId="724D2AEB" w14:textId="77777777" w:rsidR="00D46589" w:rsidRPr="00230731" w:rsidRDefault="00D46589" w:rsidP="00D46589">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Support fixed Contention Window.</w:t>
            </w:r>
            <w:r w:rsidRPr="00230731">
              <w:rPr>
                <w:rFonts w:ascii="Arial" w:eastAsia="Times New Roman" w:hAnsi="Arial" w:cs="Arial"/>
                <w:snapToGrid/>
                <w:color w:val="000000"/>
                <w:kern w:val="0"/>
                <w:sz w:val="16"/>
                <w:szCs w:val="16"/>
                <w:lang w:val="en-US" w:eastAsia="en-US"/>
              </w:rPr>
              <w:br/>
              <w:t xml:space="preserve">• </w:t>
            </w:r>
            <w:proofErr w:type="spellStart"/>
            <w:r w:rsidRPr="00230731">
              <w:rPr>
                <w:rFonts w:ascii="Arial" w:eastAsia="Times New Roman" w:hAnsi="Arial" w:cs="Arial"/>
                <w:snapToGrid/>
                <w:color w:val="000000"/>
                <w:kern w:val="0"/>
                <w:sz w:val="16"/>
                <w:szCs w:val="16"/>
                <w:lang w:val="en-US" w:eastAsia="en-US"/>
              </w:rPr>
              <w:t>gNB’s</w:t>
            </w:r>
            <w:proofErr w:type="spellEnd"/>
            <w:r w:rsidRPr="00230731">
              <w:rPr>
                <w:rFonts w:ascii="Arial" w:eastAsia="Times New Roman" w:hAnsi="Arial" w:cs="Arial"/>
                <w:snapToGrid/>
                <w:color w:val="000000"/>
                <w:kern w:val="0"/>
                <w:sz w:val="16"/>
                <w:szCs w:val="16"/>
                <w:lang w:val="en-US" w:eastAsia="en-US"/>
              </w:rPr>
              <w:t xml:space="preserve"> contention windows size is left to network implementation.</w:t>
            </w:r>
            <w:r w:rsidRPr="00230731">
              <w:rPr>
                <w:rFonts w:ascii="Arial" w:eastAsia="Times New Roman" w:hAnsi="Arial" w:cs="Arial"/>
                <w:snapToGrid/>
                <w:color w:val="000000"/>
                <w:kern w:val="0"/>
                <w:sz w:val="16"/>
                <w:szCs w:val="16"/>
                <w:lang w:val="en-US" w:eastAsia="en-US"/>
              </w:rPr>
              <w:br/>
              <w:t>• UE’s contention window size is configured by network.</w:t>
            </w:r>
          </w:p>
          <w:p w14:paraId="443D5250" w14:textId="15747920"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Introduce Cat 2 LBT for 60 GHz unlicensed band operation</w:t>
            </w:r>
          </w:p>
        </w:tc>
      </w:tr>
      <w:tr w:rsidR="00D46589" w:rsidRPr="00230731" w14:paraId="550515C6" w14:textId="77777777" w:rsidTr="009823A1">
        <w:trPr>
          <w:trHeight w:val="255"/>
        </w:trPr>
        <w:tc>
          <w:tcPr>
            <w:tcW w:w="3415" w:type="dxa"/>
            <w:hideMark/>
          </w:tcPr>
          <w:p w14:paraId="332AFE7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WILUS Inc.</w:t>
            </w:r>
          </w:p>
        </w:tc>
        <w:tc>
          <w:tcPr>
            <w:tcW w:w="5947" w:type="dxa"/>
            <w:hideMark/>
          </w:tcPr>
          <w:p w14:paraId="1370449E"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D46589" w:rsidRPr="00230731" w14:paraId="53C96668" w14:textId="77777777" w:rsidTr="009823A1">
        <w:trPr>
          <w:trHeight w:val="1104"/>
        </w:trPr>
        <w:tc>
          <w:tcPr>
            <w:tcW w:w="3415" w:type="dxa"/>
            <w:hideMark/>
          </w:tcPr>
          <w:p w14:paraId="3F21257F"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ZTE </w:t>
            </w:r>
            <w:proofErr w:type="spellStart"/>
            <w:r w:rsidRPr="00230731">
              <w:rPr>
                <w:rFonts w:ascii="Calibri" w:eastAsia="Times New Roman" w:hAnsi="Calibri" w:cs="Calibri"/>
                <w:snapToGrid/>
                <w:color w:val="000000"/>
                <w:kern w:val="0"/>
                <w:szCs w:val="20"/>
                <w:lang w:val="en-US" w:eastAsia="en-US"/>
              </w:rPr>
              <w:t>Sanechips</w:t>
            </w:r>
            <w:proofErr w:type="spellEnd"/>
          </w:p>
        </w:tc>
        <w:tc>
          <w:tcPr>
            <w:tcW w:w="5947" w:type="dxa"/>
            <w:noWrap/>
            <w:hideMark/>
          </w:tcPr>
          <w:p w14:paraId="5156DBF0"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5A8476F" w14:textId="0C405D08"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7F119A93" w14:textId="5E8A9B14" w:rsidR="007C15CE" w:rsidRDefault="007C15CE" w:rsidP="002B7E2E">
      <w:pPr>
        <w:rPr>
          <w:lang w:eastAsia="en-US"/>
        </w:rPr>
      </w:pPr>
    </w:p>
    <w:p w14:paraId="048CD059" w14:textId="77777777" w:rsidR="00952B52" w:rsidRPr="002D643C" w:rsidRDefault="00952B52" w:rsidP="00F60D1E">
      <w:pPr>
        <w:pStyle w:val="Heading3"/>
      </w:pPr>
      <w:r w:rsidRPr="002D643C">
        <w:lastRenderedPageBreak/>
        <w:t>First Round Discussion</w:t>
      </w:r>
    </w:p>
    <w:p w14:paraId="5799FE5D" w14:textId="66CC9FA7" w:rsidR="006F40BC" w:rsidRDefault="006F40BC" w:rsidP="006F40BC">
      <w:pPr>
        <w:pStyle w:val="discussionpoint"/>
      </w:pPr>
      <w:r>
        <w:t>Discussion 2.1</w:t>
      </w:r>
      <w:r w:rsidR="00CF3D29">
        <w:t>2</w:t>
      </w:r>
      <w:r>
        <w:t>.1-1</w:t>
      </w:r>
    </w:p>
    <w:p w14:paraId="0B032DAE" w14:textId="41F46380" w:rsidR="00EF4985" w:rsidRPr="002D643C" w:rsidRDefault="006F40BC" w:rsidP="00952B52">
      <w:pPr>
        <w:rPr>
          <w:lang w:eastAsia="en-US"/>
        </w:rPr>
      </w:pPr>
      <w:r>
        <w:rPr>
          <w:lang w:eastAsia="en-US"/>
        </w:rPr>
        <w:t>On if</w:t>
      </w:r>
      <w:r w:rsidR="00952B52" w:rsidRPr="002D643C">
        <w:rPr>
          <w:lang w:eastAsia="en-US"/>
        </w:rPr>
        <w:t xml:space="preserve"> CWS </w:t>
      </w:r>
      <w:r w:rsidR="0066766A">
        <w:rPr>
          <w:lang w:eastAsia="en-US"/>
        </w:rPr>
        <w:t>adjustment</w:t>
      </w:r>
      <w:r w:rsidR="00952B52" w:rsidRPr="002D643C">
        <w:rPr>
          <w:lang w:eastAsia="en-US"/>
        </w:rPr>
        <w:t xml:space="preserve"> </w:t>
      </w:r>
      <w:r>
        <w:rPr>
          <w:lang w:eastAsia="en-US"/>
        </w:rPr>
        <w:t>is introduced,</w:t>
      </w:r>
      <w:r w:rsidR="00952B52" w:rsidRPr="002D643C">
        <w:rPr>
          <w:lang w:eastAsia="en-US"/>
        </w:rPr>
        <w:t xml:space="preserve"> the following positions are c</w:t>
      </w:r>
      <w:r w:rsidR="002D643C" w:rsidRPr="002D643C">
        <w:rPr>
          <w:lang w:eastAsia="en-US"/>
        </w:rPr>
        <w:t>ollected</w:t>
      </w:r>
      <w:r w:rsidR="00952B52" w:rsidRPr="002D643C">
        <w:rPr>
          <w:lang w:eastAsia="en-US"/>
        </w:rPr>
        <w:t>.</w:t>
      </w:r>
    </w:p>
    <w:p w14:paraId="28D7152E" w14:textId="253BF08C" w:rsidR="00952B52" w:rsidRPr="002D643C" w:rsidRDefault="00806F1B" w:rsidP="00952B52">
      <w:pPr>
        <w:pStyle w:val="ListParagraph"/>
        <w:numPr>
          <w:ilvl w:val="0"/>
          <w:numId w:val="29"/>
        </w:numPr>
        <w:rPr>
          <w:lang w:eastAsia="en-US"/>
        </w:rPr>
      </w:pPr>
      <w:r w:rsidRPr="002D643C">
        <w:rPr>
          <w:lang w:eastAsia="en-US"/>
        </w:rPr>
        <w:t xml:space="preserve">Support </w:t>
      </w:r>
      <w:r w:rsidR="0067317D">
        <w:rPr>
          <w:lang w:eastAsia="en-US"/>
        </w:rPr>
        <w:t xml:space="preserve">the introduction of </w:t>
      </w:r>
      <w:r w:rsidRPr="002D643C">
        <w:rPr>
          <w:lang w:eastAsia="en-US"/>
        </w:rPr>
        <w:t>CWS adjustment</w:t>
      </w:r>
    </w:p>
    <w:p w14:paraId="79588BAE" w14:textId="53E862CC" w:rsidR="00806F1B" w:rsidRPr="002D643C" w:rsidRDefault="00806F1B" w:rsidP="00806F1B">
      <w:pPr>
        <w:pStyle w:val="ListParagraph"/>
        <w:numPr>
          <w:ilvl w:val="1"/>
          <w:numId w:val="29"/>
        </w:numPr>
        <w:rPr>
          <w:lang w:eastAsia="en-US"/>
        </w:rPr>
      </w:pPr>
      <w:r w:rsidRPr="002D643C">
        <w:rPr>
          <w:lang w:eastAsia="en-US"/>
        </w:rPr>
        <w:t xml:space="preserve">ZTE, WILUS, </w:t>
      </w:r>
      <w:r w:rsidR="006C67FB" w:rsidRPr="002D643C">
        <w:rPr>
          <w:lang w:eastAsia="en-US"/>
        </w:rPr>
        <w:t>Lenovo, ITRI,</w:t>
      </w:r>
      <w:r w:rsidR="009B3A1A" w:rsidRPr="002D643C">
        <w:rPr>
          <w:lang w:eastAsia="en-US"/>
        </w:rPr>
        <w:t xml:space="preserve"> Intel</w:t>
      </w:r>
    </w:p>
    <w:p w14:paraId="79E1673F" w14:textId="226CB4A3" w:rsidR="00806F1B" w:rsidRPr="002D643C" w:rsidRDefault="00806F1B" w:rsidP="00952B52">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CWS adjustment</w:t>
      </w:r>
    </w:p>
    <w:p w14:paraId="1CDDA579" w14:textId="59BB7B66" w:rsidR="00806F1B" w:rsidRPr="002D643C" w:rsidRDefault="00E633FC" w:rsidP="00806F1B">
      <w:pPr>
        <w:pStyle w:val="ListParagraph"/>
        <w:numPr>
          <w:ilvl w:val="1"/>
          <w:numId w:val="29"/>
        </w:numPr>
        <w:rPr>
          <w:lang w:eastAsia="en-US"/>
        </w:rPr>
      </w:pPr>
      <w:r w:rsidRPr="002D643C">
        <w:rPr>
          <w:lang w:eastAsia="en-US"/>
        </w:rPr>
        <w:t>SONY, Qualcomm</w:t>
      </w:r>
      <w:r w:rsidR="006C67FB" w:rsidRPr="002D643C">
        <w:rPr>
          <w:lang w:eastAsia="en-US"/>
        </w:rPr>
        <w:t>, Ericsson</w:t>
      </w:r>
      <w:r w:rsidR="009B3A1A" w:rsidRPr="002D643C">
        <w:rPr>
          <w:lang w:eastAsia="en-US"/>
        </w:rPr>
        <w:t>, CATT</w:t>
      </w:r>
      <w:r w:rsidR="009864E6">
        <w:rPr>
          <w:lang w:eastAsia="en-US"/>
        </w:rPr>
        <w:t xml:space="preserve">, </w:t>
      </w:r>
      <w:r w:rsidR="009864E6" w:rsidRPr="009864E6">
        <w:rPr>
          <w:color w:val="FF0000"/>
          <w:lang w:eastAsia="en-US"/>
        </w:rPr>
        <w:t>Nokia, NSB</w:t>
      </w:r>
    </w:p>
    <w:p w14:paraId="3D0005AD" w14:textId="77777777" w:rsidR="006F40BC" w:rsidRPr="002D643C" w:rsidRDefault="006F40BC" w:rsidP="006F40B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4366E73" w:rsidR="006F40BC" w:rsidRDefault="00FA3B84" w:rsidP="001C555D">
            <w:pPr>
              <w:rPr>
                <w:lang w:eastAsia="en-US"/>
              </w:rPr>
            </w:pPr>
            <w:r>
              <w:rPr>
                <w:lang w:eastAsia="en-US"/>
              </w:rPr>
              <w:t>Nokia, NSB</w:t>
            </w:r>
          </w:p>
        </w:tc>
        <w:tc>
          <w:tcPr>
            <w:tcW w:w="6937" w:type="dxa"/>
          </w:tcPr>
          <w:p w14:paraId="6489150D" w14:textId="14C7F4B0" w:rsidR="006F40BC" w:rsidRDefault="00FA3B84" w:rsidP="001C555D">
            <w:pPr>
              <w:rPr>
                <w:lang w:eastAsia="en-US"/>
              </w:rPr>
            </w:pPr>
            <w:r>
              <w:rPr>
                <w:lang w:eastAsia="en-US"/>
              </w:rPr>
              <w:t>Do not support CWS adjustment. ETSI 302 567 does not recognize CWS adjustment, and there is no clear reason why RAN1 should deviate from that.</w:t>
            </w:r>
          </w:p>
        </w:tc>
      </w:tr>
      <w:tr w:rsidR="006F40BC" w14:paraId="693D6B65" w14:textId="77777777" w:rsidTr="001C555D">
        <w:tc>
          <w:tcPr>
            <w:tcW w:w="2425" w:type="dxa"/>
          </w:tcPr>
          <w:p w14:paraId="71997739" w14:textId="74123F08" w:rsidR="006F40BC" w:rsidRDefault="00A42FDA" w:rsidP="001C555D">
            <w:pPr>
              <w:rPr>
                <w:lang w:eastAsia="en-US"/>
              </w:rPr>
            </w:pPr>
            <w:r>
              <w:rPr>
                <w:lang w:eastAsia="en-US"/>
              </w:rPr>
              <w:t>Charter Communications</w:t>
            </w:r>
          </w:p>
        </w:tc>
        <w:tc>
          <w:tcPr>
            <w:tcW w:w="6937" w:type="dxa"/>
          </w:tcPr>
          <w:p w14:paraId="277FB487" w14:textId="5546CEEC" w:rsidR="006F40BC" w:rsidRDefault="00A42FDA" w:rsidP="001C555D">
            <w:pPr>
              <w:rPr>
                <w:lang w:eastAsia="en-US"/>
              </w:rPr>
            </w:pPr>
            <w:r>
              <w:rPr>
                <w:lang w:eastAsia="en-US"/>
              </w:rPr>
              <w:t>Do not support CWS adjustment, it is meaningless for Cat-3 LBT</w:t>
            </w:r>
          </w:p>
        </w:tc>
      </w:tr>
      <w:tr w:rsidR="00A50D0A" w14:paraId="035AA354" w14:textId="77777777" w:rsidTr="001C555D">
        <w:tc>
          <w:tcPr>
            <w:tcW w:w="2425" w:type="dxa"/>
          </w:tcPr>
          <w:p w14:paraId="36874DCA" w14:textId="3B15151D" w:rsidR="00A50D0A" w:rsidRDefault="00A50D0A" w:rsidP="00A50D0A">
            <w:pPr>
              <w:rPr>
                <w:lang w:eastAsia="en-US"/>
              </w:rPr>
            </w:pPr>
            <w:r w:rsidRPr="009145CC">
              <w:rPr>
                <w:lang w:eastAsia="en-US"/>
              </w:rPr>
              <w:t>Lenovo, Motorola Mobility</w:t>
            </w:r>
          </w:p>
        </w:tc>
        <w:tc>
          <w:tcPr>
            <w:tcW w:w="6937" w:type="dxa"/>
          </w:tcPr>
          <w:p w14:paraId="7FBFFD05" w14:textId="32D7D0FA" w:rsidR="00A50D0A" w:rsidRDefault="00A50D0A" w:rsidP="00A50D0A">
            <w:pPr>
              <w:rPr>
                <w:lang w:eastAsia="en-US"/>
              </w:rPr>
            </w:pPr>
            <w:r w:rsidRPr="009145CC">
              <w:rPr>
                <w:lang w:eastAsia="en-US"/>
              </w:rPr>
              <w:t>We prefer CWS adjustment per beam basis</w:t>
            </w:r>
          </w:p>
        </w:tc>
      </w:tr>
    </w:tbl>
    <w:p w14:paraId="12B2B45B" w14:textId="77777777" w:rsidR="006F40BC" w:rsidRDefault="006F40BC" w:rsidP="006F40BC">
      <w:pPr>
        <w:rPr>
          <w:lang w:eastAsia="en-US"/>
        </w:rPr>
      </w:pPr>
    </w:p>
    <w:p w14:paraId="27145778" w14:textId="2C54F451" w:rsidR="006F40BC" w:rsidRDefault="006F40BC" w:rsidP="006F40BC">
      <w:pPr>
        <w:pStyle w:val="discussionpoint"/>
      </w:pPr>
      <w:r>
        <w:t>Discussion 2.1</w:t>
      </w:r>
      <w:r w:rsidR="00CF3D29">
        <w:t>2</w:t>
      </w:r>
      <w:r>
        <w:t>.1-2</w:t>
      </w:r>
    </w:p>
    <w:p w14:paraId="4C0C7861" w14:textId="3C6279A9" w:rsidR="006F40BC" w:rsidRPr="002D643C" w:rsidRDefault="006F40BC" w:rsidP="006F40BC">
      <w:pPr>
        <w:rPr>
          <w:lang w:eastAsia="en-US"/>
        </w:rPr>
      </w:pPr>
      <w:r>
        <w:rPr>
          <w:lang w:eastAsia="en-US"/>
        </w:rPr>
        <w:t>On</w:t>
      </w:r>
      <w:r w:rsidRPr="002D643C">
        <w:rPr>
          <w:lang w:eastAsia="en-US"/>
        </w:rPr>
        <w:t xml:space="preserve"> </w:t>
      </w:r>
      <w:r>
        <w:rPr>
          <w:lang w:eastAsia="en-US"/>
        </w:rPr>
        <w:t>if CAPC is introduced,</w:t>
      </w:r>
      <w:r w:rsidRPr="002D643C">
        <w:rPr>
          <w:lang w:eastAsia="en-US"/>
        </w:rPr>
        <w:t xml:space="preserve"> the following positions are collected.</w:t>
      </w:r>
    </w:p>
    <w:p w14:paraId="2C84E161" w14:textId="33A32ABD" w:rsidR="009B3A1A" w:rsidRPr="002D643C" w:rsidRDefault="009B3A1A" w:rsidP="009B3A1A">
      <w:pPr>
        <w:pStyle w:val="ListParagraph"/>
        <w:numPr>
          <w:ilvl w:val="0"/>
          <w:numId w:val="29"/>
        </w:numPr>
        <w:rPr>
          <w:lang w:eastAsia="en-US"/>
        </w:rPr>
      </w:pPr>
      <w:r w:rsidRPr="002D643C">
        <w:rPr>
          <w:lang w:eastAsia="en-US"/>
        </w:rPr>
        <w:t xml:space="preserve">Support </w:t>
      </w:r>
      <w:r w:rsidR="006F40BC">
        <w:rPr>
          <w:lang w:eastAsia="en-US"/>
        </w:rPr>
        <w:t>the introduc</w:t>
      </w:r>
      <w:r w:rsidR="0067317D">
        <w:rPr>
          <w:lang w:eastAsia="en-US"/>
        </w:rPr>
        <w:t xml:space="preserve">tion of </w:t>
      </w:r>
      <w:r w:rsidRPr="002D643C">
        <w:rPr>
          <w:lang w:eastAsia="en-US"/>
        </w:rPr>
        <w:t>CAPC</w:t>
      </w:r>
    </w:p>
    <w:p w14:paraId="00C6FFDD" w14:textId="3588907F" w:rsidR="009B3A1A" w:rsidRPr="002D643C" w:rsidRDefault="009B3A1A" w:rsidP="009B3A1A">
      <w:pPr>
        <w:pStyle w:val="ListParagraph"/>
        <w:numPr>
          <w:ilvl w:val="1"/>
          <w:numId w:val="29"/>
        </w:numPr>
        <w:rPr>
          <w:lang w:eastAsia="en-US"/>
        </w:rPr>
      </w:pPr>
      <w:r w:rsidRPr="002D643C">
        <w:rPr>
          <w:lang w:eastAsia="en-US"/>
        </w:rPr>
        <w:t>ZTE, WILUS, Lenovo, ITRI, Intel</w:t>
      </w:r>
      <w:r w:rsidR="00BE67CF" w:rsidRPr="002D643C">
        <w:rPr>
          <w:lang w:eastAsia="en-US"/>
        </w:rPr>
        <w:t>, Nokia (at</w:t>
      </w:r>
      <w:r w:rsidR="00D8661A">
        <w:rPr>
          <w:lang w:eastAsia="en-US"/>
        </w:rPr>
        <w:t xml:space="preserve"> </w:t>
      </w:r>
      <w:r w:rsidR="00BE67CF" w:rsidRPr="002D643C">
        <w:rPr>
          <w:lang w:eastAsia="en-US"/>
        </w:rPr>
        <w:t xml:space="preserve">most 2 classes), MediaTek, </w:t>
      </w:r>
    </w:p>
    <w:p w14:paraId="6D52688C" w14:textId="16FA7FC5" w:rsidR="009B3A1A" w:rsidRPr="002D643C" w:rsidRDefault="009B3A1A" w:rsidP="009B3A1A">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CAPC</w:t>
      </w:r>
    </w:p>
    <w:p w14:paraId="0D81A399" w14:textId="25BFB051" w:rsidR="00181061" w:rsidRDefault="00BE67CF" w:rsidP="00181061">
      <w:pPr>
        <w:pStyle w:val="ListParagraph"/>
        <w:numPr>
          <w:ilvl w:val="1"/>
          <w:numId w:val="29"/>
        </w:numPr>
        <w:rPr>
          <w:lang w:eastAsia="en-US"/>
        </w:rPr>
      </w:pPr>
      <w:r w:rsidRPr="002D643C">
        <w:rPr>
          <w:lang w:eastAsia="en-US"/>
        </w:rPr>
        <w:t>Samsung</w:t>
      </w:r>
      <w:r w:rsidR="009B3A1A" w:rsidRPr="002D643C">
        <w:rPr>
          <w:lang w:eastAsia="en-US"/>
        </w:rPr>
        <w:t>, Qualcomm, Ericsson, CATT</w:t>
      </w:r>
    </w:p>
    <w:p w14:paraId="20D6A6AE" w14:textId="63594B7E" w:rsidR="002D643C" w:rsidRPr="002D643C" w:rsidRDefault="002D643C" w:rsidP="002D643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20735" w14:paraId="05C953F6" w14:textId="77777777" w:rsidTr="00B450EF">
        <w:tc>
          <w:tcPr>
            <w:tcW w:w="2425" w:type="dxa"/>
          </w:tcPr>
          <w:p w14:paraId="6568F201" w14:textId="77777777" w:rsidR="00A20735" w:rsidRDefault="00A20735" w:rsidP="00B450EF">
            <w:pPr>
              <w:rPr>
                <w:lang w:eastAsia="en-US"/>
              </w:rPr>
            </w:pPr>
            <w:r>
              <w:rPr>
                <w:lang w:eastAsia="en-US"/>
              </w:rPr>
              <w:t>Company</w:t>
            </w:r>
          </w:p>
        </w:tc>
        <w:tc>
          <w:tcPr>
            <w:tcW w:w="6937" w:type="dxa"/>
          </w:tcPr>
          <w:p w14:paraId="0618F05A" w14:textId="77777777" w:rsidR="00A20735" w:rsidRDefault="00A20735" w:rsidP="00B450EF">
            <w:pPr>
              <w:rPr>
                <w:lang w:eastAsia="en-US"/>
              </w:rPr>
            </w:pPr>
            <w:r>
              <w:rPr>
                <w:lang w:eastAsia="en-US"/>
              </w:rPr>
              <w:t>View</w:t>
            </w:r>
          </w:p>
        </w:tc>
      </w:tr>
      <w:tr w:rsidR="00A20735" w14:paraId="00EB6B6A" w14:textId="77777777" w:rsidTr="00B450EF">
        <w:tc>
          <w:tcPr>
            <w:tcW w:w="2425" w:type="dxa"/>
          </w:tcPr>
          <w:p w14:paraId="17A6BEBD" w14:textId="59764C56" w:rsidR="00A20735" w:rsidRDefault="00FA3B84" w:rsidP="00B450EF">
            <w:pPr>
              <w:rPr>
                <w:lang w:eastAsia="en-US"/>
              </w:rPr>
            </w:pPr>
            <w:r>
              <w:rPr>
                <w:lang w:eastAsia="en-US"/>
              </w:rPr>
              <w:t>Nokia, NSB</w:t>
            </w:r>
          </w:p>
        </w:tc>
        <w:tc>
          <w:tcPr>
            <w:tcW w:w="6937" w:type="dxa"/>
          </w:tcPr>
          <w:p w14:paraId="72F01F3D" w14:textId="792FD939" w:rsidR="00A20735" w:rsidRDefault="00FA3B84" w:rsidP="00B450EF">
            <w:pPr>
              <w:rPr>
                <w:lang w:eastAsia="en-US"/>
              </w:rPr>
            </w:pPr>
            <w:r>
              <w:rPr>
                <w:lang w:eastAsia="en-US"/>
              </w:rPr>
              <w:t>This depends on the maximum CWS that is supported</w:t>
            </w:r>
            <w:r w:rsidR="00601C58">
              <w:rPr>
                <w:lang w:eastAsia="en-US"/>
              </w:rPr>
              <w:t xml:space="preserve">. We think that CWS = 3 is useful at least for SSBs (if short control </w:t>
            </w:r>
            <w:proofErr w:type="spellStart"/>
            <w:r w:rsidR="00601C58">
              <w:rPr>
                <w:lang w:eastAsia="en-US"/>
              </w:rPr>
              <w:t>signaling</w:t>
            </w:r>
            <w:proofErr w:type="spellEnd"/>
            <w:r w:rsidR="00601C58">
              <w:rPr>
                <w:lang w:eastAsia="en-US"/>
              </w:rPr>
              <w:t xml:space="preserve"> cannot be used), and other control signals. If the CWS is always =3, a single CAPC is sufficient; otherwise we may consider two CAPCs (and max CWSs), one</w:t>
            </w:r>
            <w:r w:rsidR="009864E6">
              <w:rPr>
                <w:lang w:eastAsia="en-US"/>
              </w:rPr>
              <w:t xml:space="preserve"> (&gt;3)</w:t>
            </w:r>
            <w:r w:rsidR="00601C58">
              <w:rPr>
                <w:lang w:eastAsia="en-US"/>
              </w:rPr>
              <w:t xml:space="preserve"> for data, and another one for control signals.</w:t>
            </w:r>
          </w:p>
        </w:tc>
      </w:tr>
      <w:tr w:rsidR="00A20735" w14:paraId="718D48B8" w14:textId="77777777" w:rsidTr="00B450EF">
        <w:tc>
          <w:tcPr>
            <w:tcW w:w="2425" w:type="dxa"/>
          </w:tcPr>
          <w:p w14:paraId="6284658C" w14:textId="14816F68" w:rsidR="00A20735" w:rsidRDefault="00A42FDA" w:rsidP="00B450EF">
            <w:pPr>
              <w:rPr>
                <w:lang w:eastAsia="en-US"/>
              </w:rPr>
            </w:pPr>
            <w:r>
              <w:rPr>
                <w:lang w:eastAsia="en-US"/>
              </w:rPr>
              <w:t>Charter Communications</w:t>
            </w:r>
          </w:p>
        </w:tc>
        <w:tc>
          <w:tcPr>
            <w:tcW w:w="6937" w:type="dxa"/>
          </w:tcPr>
          <w:p w14:paraId="0C3893DD" w14:textId="1DEE6417" w:rsidR="00A20735" w:rsidRDefault="00A42FDA" w:rsidP="00B450EF">
            <w:pPr>
              <w:rPr>
                <w:lang w:eastAsia="en-US"/>
              </w:rPr>
            </w:pPr>
            <w:r>
              <w:rPr>
                <w:lang w:eastAsia="en-US"/>
              </w:rPr>
              <w:t>Do not introduce CAPC. The objective should be to serve traffic of all classes as quickly as possible given the transient nature of the link.</w:t>
            </w:r>
          </w:p>
        </w:tc>
      </w:tr>
      <w:tr w:rsidR="000F29E1" w14:paraId="6B5E6481" w14:textId="77777777" w:rsidTr="00B450EF">
        <w:tc>
          <w:tcPr>
            <w:tcW w:w="2425" w:type="dxa"/>
          </w:tcPr>
          <w:p w14:paraId="65C7638A" w14:textId="7B6A1316" w:rsidR="000F29E1" w:rsidRDefault="000F29E1" w:rsidP="000F29E1">
            <w:pPr>
              <w:rPr>
                <w:lang w:eastAsia="en-US"/>
              </w:rPr>
            </w:pPr>
            <w:r w:rsidRPr="009145CC">
              <w:rPr>
                <w:lang w:eastAsia="en-US"/>
              </w:rPr>
              <w:t>Lenovo, Motorola Mobility</w:t>
            </w:r>
          </w:p>
        </w:tc>
        <w:tc>
          <w:tcPr>
            <w:tcW w:w="6937" w:type="dxa"/>
          </w:tcPr>
          <w:p w14:paraId="2D428112" w14:textId="2F6B3033" w:rsidR="000F29E1" w:rsidRDefault="000F29E1" w:rsidP="000F29E1">
            <w:pPr>
              <w:rPr>
                <w:lang w:eastAsia="en-US"/>
              </w:rPr>
            </w:pPr>
            <w:r w:rsidRPr="009145CC">
              <w:rPr>
                <w:lang w:eastAsia="en-US"/>
              </w:rPr>
              <w:t>We prefer CAPC adjustment per beam basis</w:t>
            </w:r>
          </w:p>
        </w:tc>
      </w:tr>
    </w:tbl>
    <w:p w14:paraId="1D143D6B" w14:textId="77777777" w:rsidR="009B3A1A" w:rsidRDefault="009B3A1A" w:rsidP="009B3A1A">
      <w:pPr>
        <w:rPr>
          <w:lang w:eastAsia="en-US"/>
        </w:rPr>
      </w:pPr>
    </w:p>
    <w:p w14:paraId="0EC5C88B" w14:textId="57DC1C76" w:rsidR="00EF4985" w:rsidRDefault="00EF4985" w:rsidP="00EF4985">
      <w:pPr>
        <w:pStyle w:val="Heading2"/>
      </w:pPr>
      <w:r>
        <w:t>Long Term Sensing, Inte</w:t>
      </w:r>
      <w:r w:rsidR="00723A9A">
        <w:t>r</w:t>
      </w:r>
      <w:r>
        <w:t>ference Mitigation, ATPC</w:t>
      </w:r>
    </w:p>
    <w:tbl>
      <w:tblPr>
        <w:tblStyle w:val="TableGrid"/>
        <w:tblW w:w="0" w:type="auto"/>
        <w:tblLayout w:type="fixed"/>
        <w:tblLook w:val="04A0" w:firstRow="1" w:lastRow="0" w:firstColumn="1" w:lastColumn="0" w:noHBand="0" w:noVBand="1"/>
      </w:tblPr>
      <w:tblGrid>
        <w:gridCol w:w="2965"/>
        <w:gridCol w:w="6397"/>
      </w:tblGrid>
      <w:tr w:rsidR="00EF4985" w:rsidRPr="00241455" w14:paraId="5DD0F256" w14:textId="77777777" w:rsidTr="003B436A">
        <w:tc>
          <w:tcPr>
            <w:tcW w:w="2965" w:type="dxa"/>
          </w:tcPr>
          <w:p w14:paraId="54AB3C69" w14:textId="77777777" w:rsidR="00EF4985" w:rsidRPr="00241455" w:rsidRDefault="00EF4985" w:rsidP="000B6C5D">
            <w:pPr>
              <w:jc w:val="left"/>
              <w:rPr>
                <w:b/>
                <w:szCs w:val="20"/>
              </w:rPr>
            </w:pPr>
            <w:r w:rsidRPr="00241455">
              <w:rPr>
                <w:b/>
                <w:szCs w:val="20"/>
              </w:rPr>
              <w:t>Company</w:t>
            </w:r>
          </w:p>
        </w:tc>
        <w:tc>
          <w:tcPr>
            <w:tcW w:w="6397" w:type="dxa"/>
          </w:tcPr>
          <w:p w14:paraId="48396B29" w14:textId="77777777" w:rsidR="00EF4985" w:rsidRPr="00241455" w:rsidRDefault="00EF4985" w:rsidP="000B6C5D">
            <w:pPr>
              <w:jc w:val="left"/>
              <w:rPr>
                <w:b/>
                <w:szCs w:val="20"/>
              </w:rPr>
            </w:pPr>
            <w:r w:rsidRPr="00241455">
              <w:rPr>
                <w:b/>
                <w:szCs w:val="20"/>
              </w:rPr>
              <w:t>Key Proposals/Observations/Positions</w:t>
            </w:r>
          </w:p>
        </w:tc>
      </w:tr>
      <w:tr w:rsidR="00EF4985" w:rsidRPr="00A33E1C" w14:paraId="756A9808" w14:textId="77777777" w:rsidTr="003B436A">
        <w:trPr>
          <w:trHeight w:val="300"/>
        </w:trPr>
        <w:tc>
          <w:tcPr>
            <w:tcW w:w="2965" w:type="dxa"/>
            <w:noWrap/>
            <w:hideMark/>
          </w:tcPr>
          <w:p w14:paraId="33EDC36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36E316A" w14:textId="083D95FA" w:rsidR="00EF4985" w:rsidRPr="00A33E1C" w:rsidRDefault="003B436A"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EF4985" w:rsidRPr="00A33E1C" w14:paraId="435D99D2" w14:textId="77777777" w:rsidTr="003B436A">
        <w:trPr>
          <w:trHeight w:val="300"/>
        </w:trPr>
        <w:tc>
          <w:tcPr>
            <w:tcW w:w="2965" w:type="dxa"/>
            <w:noWrap/>
            <w:hideMark/>
          </w:tcPr>
          <w:p w14:paraId="155753A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AT&amp;T</w:t>
            </w:r>
          </w:p>
        </w:tc>
        <w:tc>
          <w:tcPr>
            <w:tcW w:w="6397" w:type="dxa"/>
            <w:noWrap/>
            <w:hideMark/>
          </w:tcPr>
          <w:p w14:paraId="52312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3348EF3" w14:textId="77777777" w:rsidTr="003B436A">
        <w:trPr>
          <w:trHeight w:val="300"/>
        </w:trPr>
        <w:tc>
          <w:tcPr>
            <w:tcW w:w="2965" w:type="dxa"/>
            <w:noWrap/>
            <w:hideMark/>
          </w:tcPr>
          <w:p w14:paraId="78E2F77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CAICT</w:t>
            </w:r>
          </w:p>
        </w:tc>
        <w:tc>
          <w:tcPr>
            <w:tcW w:w="6397" w:type="dxa"/>
            <w:noWrap/>
            <w:hideMark/>
          </w:tcPr>
          <w:p w14:paraId="363C527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9AB242A" w14:textId="77777777" w:rsidTr="003B436A">
        <w:trPr>
          <w:trHeight w:val="300"/>
        </w:trPr>
        <w:tc>
          <w:tcPr>
            <w:tcW w:w="2965" w:type="dxa"/>
            <w:noWrap/>
            <w:hideMark/>
          </w:tcPr>
          <w:p w14:paraId="525CD37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4E28AE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056A81C" w14:textId="77777777" w:rsidTr="003B436A">
        <w:trPr>
          <w:trHeight w:val="300"/>
        </w:trPr>
        <w:tc>
          <w:tcPr>
            <w:tcW w:w="2965" w:type="dxa"/>
            <w:noWrap/>
            <w:hideMark/>
          </w:tcPr>
          <w:p w14:paraId="05970C2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0EB993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09B6BA8" w14:textId="77777777" w:rsidTr="003B436A">
        <w:trPr>
          <w:trHeight w:val="300"/>
        </w:trPr>
        <w:tc>
          <w:tcPr>
            <w:tcW w:w="2965" w:type="dxa"/>
            <w:noWrap/>
            <w:hideMark/>
          </w:tcPr>
          <w:p w14:paraId="177BE76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Convida</w:t>
            </w:r>
            <w:proofErr w:type="spellEnd"/>
            <w:r w:rsidRPr="00A33E1C">
              <w:rPr>
                <w:rFonts w:eastAsia="Times New Roman"/>
                <w:snapToGrid/>
                <w:color w:val="000000"/>
                <w:kern w:val="0"/>
                <w:szCs w:val="20"/>
                <w:lang w:val="en-US" w:eastAsia="en-US"/>
              </w:rPr>
              <w:t xml:space="preserve"> Wireless</w:t>
            </w:r>
          </w:p>
        </w:tc>
        <w:tc>
          <w:tcPr>
            <w:tcW w:w="6397" w:type="dxa"/>
            <w:noWrap/>
            <w:hideMark/>
          </w:tcPr>
          <w:p w14:paraId="076A35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9B2415A" w14:textId="77777777" w:rsidTr="003B436A">
        <w:trPr>
          <w:trHeight w:val="300"/>
        </w:trPr>
        <w:tc>
          <w:tcPr>
            <w:tcW w:w="2965" w:type="dxa"/>
            <w:noWrap/>
            <w:hideMark/>
          </w:tcPr>
          <w:p w14:paraId="357DBE3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3F71A2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7B4CA45" w14:textId="77777777" w:rsidTr="003B436A">
        <w:trPr>
          <w:trHeight w:val="300"/>
        </w:trPr>
        <w:tc>
          <w:tcPr>
            <w:tcW w:w="2965" w:type="dxa"/>
            <w:noWrap/>
            <w:hideMark/>
          </w:tcPr>
          <w:p w14:paraId="3681D9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2E860D3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86A9935" w14:textId="77777777" w:rsidTr="003B436A">
        <w:trPr>
          <w:trHeight w:val="300"/>
        </w:trPr>
        <w:tc>
          <w:tcPr>
            <w:tcW w:w="2965" w:type="dxa"/>
            <w:noWrap/>
            <w:hideMark/>
          </w:tcPr>
          <w:p w14:paraId="1DC09F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01A52AE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10ABBD3" w14:textId="77777777" w:rsidTr="003B436A">
        <w:trPr>
          <w:trHeight w:val="300"/>
        </w:trPr>
        <w:tc>
          <w:tcPr>
            <w:tcW w:w="2965" w:type="dxa"/>
            <w:noWrap/>
            <w:hideMark/>
          </w:tcPr>
          <w:p w14:paraId="6C846B2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lastRenderedPageBreak/>
              <w:t xml:space="preserve"> Huawei </w:t>
            </w:r>
            <w:proofErr w:type="spellStart"/>
            <w:r w:rsidRPr="00A33E1C">
              <w:rPr>
                <w:rFonts w:eastAsia="Times New Roman"/>
                <w:snapToGrid/>
                <w:color w:val="000000"/>
                <w:kern w:val="0"/>
                <w:szCs w:val="20"/>
                <w:lang w:val="en-US" w:eastAsia="en-US"/>
              </w:rPr>
              <w:t>HiSilicon</w:t>
            </w:r>
            <w:proofErr w:type="spellEnd"/>
          </w:p>
        </w:tc>
        <w:tc>
          <w:tcPr>
            <w:tcW w:w="6397" w:type="dxa"/>
            <w:noWrap/>
            <w:hideMark/>
          </w:tcPr>
          <w:p w14:paraId="2F10C2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7564109" w14:textId="77777777" w:rsidTr="003B436A">
        <w:trPr>
          <w:trHeight w:val="300"/>
        </w:trPr>
        <w:tc>
          <w:tcPr>
            <w:tcW w:w="2965" w:type="dxa"/>
            <w:noWrap/>
            <w:hideMark/>
          </w:tcPr>
          <w:p w14:paraId="03D4633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05EF45D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BDF66FD" w14:textId="77777777" w:rsidTr="003B436A">
        <w:trPr>
          <w:trHeight w:val="300"/>
        </w:trPr>
        <w:tc>
          <w:tcPr>
            <w:tcW w:w="2965" w:type="dxa"/>
            <w:noWrap/>
            <w:hideMark/>
          </w:tcPr>
          <w:p w14:paraId="5309D58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InterDigital</w:t>
            </w:r>
            <w:proofErr w:type="spellEnd"/>
            <w:r w:rsidRPr="00A33E1C">
              <w:rPr>
                <w:rFonts w:eastAsia="Times New Roman"/>
                <w:snapToGrid/>
                <w:color w:val="000000"/>
                <w:kern w:val="0"/>
                <w:szCs w:val="20"/>
                <w:lang w:val="en-US" w:eastAsia="en-US"/>
              </w:rPr>
              <w:t xml:space="preserve"> Inc.</w:t>
            </w:r>
          </w:p>
        </w:tc>
        <w:tc>
          <w:tcPr>
            <w:tcW w:w="6397" w:type="dxa"/>
            <w:noWrap/>
            <w:hideMark/>
          </w:tcPr>
          <w:p w14:paraId="3B508A8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5E110030" w14:textId="77777777" w:rsidTr="003B436A">
        <w:trPr>
          <w:trHeight w:val="300"/>
        </w:trPr>
        <w:tc>
          <w:tcPr>
            <w:tcW w:w="2965" w:type="dxa"/>
            <w:noWrap/>
            <w:hideMark/>
          </w:tcPr>
          <w:p w14:paraId="647EBA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6CCF0C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6337BB42" w14:textId="77777777" w:rsidTr="003B436A">
        <w:trPr>
          <w:trHeight w:val="300"/>
        </w:trPr>
        <w:tc>
          <w:tcPr>
            <w:tcW w:w="2965" w:type="dxa"/>
            <w:noWrap/>
            <w:hideMark/>
          </w:tcPr>
          <w:p w14:paraId="4D41264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4228CE0D" w14:textId="77777777" w:rsidR="000D6471" w:rsidRPr="00495BFD" w:rsidRDefault="000D6471" w:rsidP="000D647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069046D5"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CB83727"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676976E" w14:textId="67F9FEFE" w:rsidR="000F12F8" w:rsidRP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6F6638B8" w14:textId="77777777" w:rsid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576545E8" w14:textId="10C4F7E1" w:rsidR="00EF4985" w:rsidRPr="00A33E1C"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EF4985" w:rsidRPr="00A33E1C" w14:paraId="27EBA021" w14:textId="77777777" w:rsidTr="003B436A">
        <w:trPr>
          <w:trHeight w:val="300"/>
        </w:trPr>
        <w:tc>
          <w:tcPr>
            <w:tcW w:w="2965" w:type="dxa"/>
            <w:noWrap/>
            <w:hideMark/>
          </w:tcPr>
          <w:p w14:paraId="6C17B4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6486F18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30153B80" w14:textId="77777777" w:rsidTr="003B436A">
        <w:trPr>
          <w:trHeight w:val="300"/>
        </w:trPr>
        <w:tc>
          <w:tcPr>
            <w:tcW w:w="2965" w:type="dxa"/>
            <w:noWrap/>
            <w:hideMark/>
          </w:tcPr>
          <w:p w14:paraId="156AE9A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41929970" w14:textId="77777777" w:rsidR="00EF4985" w:rsidRPr="00A33E1C" w:rsidRDefault="00EF4985" w:rsidP="000B6C5D">
            <w:pPr>
              <w:rPr>
                <w:b/>
                <w:snapToGrid/>
                <w:kern w:val="0"/>
                <w:lang w:val="en-US" w:eastAsia="zh-CN"/>
              </w:rPr>
            </w:pPr>
          </w:p>
        </w:tc>
      </w:tr>
      <w:tr w:rsidR="00EF4985" w:rsidRPr="00A33E1C" w14:paraId="210A63FC" w14:textId="77777777" w:rsidTr="003B436A">
        <w:trPr>
          <w:trHeight w:val="300"/>
        </w:trPr>
        <w:tc>
          <w:tcPr>
            <w:tcW w:w="2965" w:type="dxa"/>
            <w:noWrap/>
            <w:hideMark/>
          </w:tcPr>
          <w:p w14:paraId="399860D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25C8BD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371EC9F" w14:textId="77777777" w:rsidTr="003B436A">
        <w:trPr>
          <w:trHeight w:val="300"/>
        </w:trPr>
        <w:tc>
          <w:tcPr>
            <w:tcW w:w="2965" w:type="dxa"/>
            <w:noWrap/>
            <w:hideMark/>
          </w:tcPr>
          <w:p w14:paraId="26AA8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w:t>
            </w:r>
            <w:proofErr w:type="spellStart"/>
            <w:r w:rsidRPr="00A33E1C">
              <w:rPr>
                <w:rFonts w:eastAsia="Times New Roman"/>
                <w:snapToGrid/>
                <w:color w:val="000000"/>
                <w:kern w:val="0"/>
                <w:szCs w:val="20"/>
                <w:lang w:val="en-US" w:eastAsia="en-US"/>
              </w:rPr>
              <w:t>Nokia</w:t>
            </w:r>
            <w:proofErr w:type="spellEnd"/>
            <w:r w:rsidRPr="00A33E1C">
              <w:rPr>
                <w:rFonts w:eastAsia="Times New Roman"/>
                <w:snapToGrid/>
                <w:color w:val="000000"/>
                <w:kern w:val="0"/>
                <w:szCs w:val="20"/>
                <w:lang w:val="en-US" w:eastAsia="en-US"/>
              </w:rPr>
              <w:t xml:space="preserve"> Shanghai Bell</w:t>
            </w:r>
          </w:p>
        </w:tc>
        <w:tc>
          <w:tcPr>
            <w:tcW w:w="6397" w:type="dxa"/>
            <w:noWrap/>
            <w:hideMark/>
          </w:tcPr>
          <w:p w14:paraId="77B55B0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18DC293" w14:textId="77777777" w:rsidTr="003B436A">
        <w:trPr>
          <w:trHeight w:val="300"/>
        </w:trPr>
        <w:tc>
          <w:tcPr>
            <w:tcW w:w="2965" w:type="dxa"/>
            <w:noWrap/>
            <w:hideMark/>
          </w:tcPr>
          <w:p w14:paraId="448F318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446CEB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7D8E528E" w14:textId="77777777" w:rsidTr="003B436A">
        <w:trPr>
          <w:trHeight w:val="300"/>
        </w:trPr>
        <w:tc>
          <w:tcPr>
            <w:tcW w:w="2965" w:type="dxa"/>
            <w:noWrap/>
            <w:hideMark/>
          </w:tcPr>
          <w:p w14:paraId="566E43F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5F31336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A738D5F" w14:textId="77777777" w:rsidTr="003B436A">
        <w:trPr>
          <w:trHeight w:val="300"/>
        </w:trPr>
        <w:tc>
          <w:tcPr>
            <w:tcW w:w="2965" w:type="dxa"/>
            <w:noWrap/>
            <w:hideMark/>
          </w:tcPr>
          <w:p w14:paraId="580204C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607D1AA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EC222D0" w14:textId="77777777" w:rsidTr="003B436A">
        <w:trPr>
          <w:trHeight w:val="300"/>
        </w:trPr>
        <w:tc>
          <w:tcPr>
            <w:tcW w:w="2965" w:type="dxa"/>
            <w:noWrap/>
            <w:hideMark/>
          </w:tcPr>
          <w:p w14:paraId="7E034B2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5F6708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E1880F8" w14:textId="77777777" w:rsidTr="003B436A">
        <w:trPr>
          <w:trHeight w:val="300"/>
        </w:trPr>
        <w:tc>
          <w:tcPr>
            <w:tcW w:w="2965" w:type="dxa"/>
            <w:noWrap/>
            <w:hideMark/>
          </w:tcPr>
          <w:p w14:paraId="48BE4C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4793044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737B788" w14:textId="77777777" w:rsidTr="003B436A">
        <w:trPr>
          <w:trHeight w:val="300"/>
        </w:trPr>
        <w:tc>
          <w:tcPr>
            <w:tcW w:w="2965" w:type="dxa"/>
            <w:noWrap/>
            <w:hideMark/>
          </w:tcPr>
          <w:p w14:paraId="3D188E2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21127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2E4D3B2" w14:textId="77777777" w:rsidTr="003B436A">
        <w:trPr>
          <w:trHeight w:val="300"/>
        </w:trPr>
        <w:tc>
          <w:tcPr>
            <w:tcW w:w="2965" w:type="dxa"/>
            <w:noWrap/>
            <w:hideMark/>
          </w:tcPr>
          <w:p w14:paraId="4F888CE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Spreadtrum</w:t>
            </w:r>
            <w:proofErr w:type="spellEnd"/>
            <w:r w:rsidRPr="00A33E1C">
              <w:rPr>
                <w:rFonts w:eastAsia="Times New Roman"/>
                <w:snapToGrid/>
                <w:color w:val="000000"/>
                <w:kern w:val="0"/>
                <w:szCs w:val="20"/>
                <w:lang w:val="en-US" w:eastAsia="en-US"/>
              </w:rPr>
              <w:t xml:space="preserve"> Comm</w:t>
            </w:r>
            <w:r>
              <w:rPr>
                <w:rFonts w:eastAsia="Times New Roman"/>
                <w:snapToGrid/>
                <w:color w:val="000000"/>
                <w:kern w:val="0"/>
                <w:szCs w:val="20"/>
                <w:lang w:val="en-US" w:eastAsia="en-US"/>
              </w:rPr>
              <w:t>.</w:t>
            </w:r>
          </w:p>
        </w:tc>
        <w:tc>
          <w:tcPr>
            <w:tcW w:w="6397" w:type="dxa"/>
            <w:noWrap/>
            <w:hideMark/>
          </w:tcPr>
          <w:p w14:paraId="4491A7F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614ACFA" w14:textId="77777777" w:rsidTr="003B436A">
        <w:trPr>
          <w:trHeight w:val="300"/>
        </w:trPr>
        <w:tc>
          <w:tcPr>
            <w:tcW w:w="2965" w:type="dxa"/>
            <w:noWrap/>
            <w:hideMark/>
          </w:tcPr>
          <w:p w14:paraId="3F9A12E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D40D7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16209A6" w14:textId="77777777" w:rsidTr="003B436A">
        <w:trPr>
          <w:trHeight w:val="300"/>
        </w:trPr>
        <w:tc>
          <w:tcPr>
            <w:tcW w:w="2965" w:type="dxa"/>
            <w:noWrap/>
            <w:hideMark/>
          </w:tcPr>
          <w:p w14:paraId="023CAF2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D17B40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ADD8CC1" w14:textId="77777777" w:rsidTr="003B436A">
        <w:trPr>
          <w:trHeight w:val="300"/>
        </w:trPr>
        <w:tc>
          <w:tcPr>
            <w:tcW w:w="2965" w:type="dxa"/>
            <w:noWrap/>
            <w:hideMark/>
          </w:tcPr>
          <w:p w14:paraId="6918EA0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7BD6649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2A8EC68" w14:textId="77777777" w:rsidTr="003B436A">
        <w:trPr>
          <w:trHeight w:val="300"/>
        </w:trPr>
        <w:tc>
          <w:tcPr>
            <w:tcW w:w="2965" w:type="dxa"/>
            <w:noWrap/>
            <w:hideMark/>
          </w:tcPr>
          <w:p w14:paraId="506DC63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w:t>
            </w:r>
            <w:proofErr w:type="spellStart"/>
            <w:r w:rsidRPr="00A33E1C">
              <w:rPr>
                <w:rFonts w:eastAsia="Times New Roman"/>
                <w:snapToGrid/>
                <w:color w:val="000000"/>
                <w:kern w:val="0"/>
                <w:szCs w:val="20"/>
                <w:lang w:val="en-US" w:eastAsia="en-US"/>
              </w:rPr>
              <w:t>Sanechips</w:t>
            </w:r>
            <w:proofErr w:type="spellEnd"/>
          </w:p>
        </w:tc>
        <w:tc>
          <w:tcPr>
            <w:tcW w:w="6397" w:type="dxa"/>
            <w:noWrap/>
            <w:hideMark/>
          </w:tcPr>
          <w:p w14:paraId="1E5A20C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42673807" w14:textId="77777777" w:rsidR="00315F49" w:rsidRDefault="00315F49" w:rsidP="002B7E2E">
      <w:pPr>
        <w:rPr>
          <w:lang w:eastAsia="en-US"/>
        </w:rPr>
      </w:pPr>
    </w:p>
    <w:p w14:paraId="70AC4A2B" w14:textId="3F6113A9" w:rsidR="00D17225" w:rsidRDefault="00AA6227" w:rsidP="006E0CD9">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564B15">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676622" w:rsidRPr="00676622" w14:paraId="5F4378C1" w14:textId="77777777" w:rsidTr="00564B15">
        <w:trPr>
          <w:trHeight w:val="255"/>
        </w:trPr>
        <w:tc>
          <w:tcPr>
            <w:tcW w:w="2965" w:type="dxa"/>
            <w:hideMark/>
          </w:tcPr>
          <w:p w14:paraId="6A014B80"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676622">
              <w:rPr>
                <w:rFonts w:ascii="Calibri" w:eastAsia="Times New Roman" w:hAnsi="Calibri" w:cs="Calibri"/>
                <w:snapToGrid/>
                <w:color w:val="000000"/>
                <w:kern w:val="0"/>
                <w:szCs w:val="20"/>
                <w:lang w:val="en-US" w:eastAsia="en-US"/>
              </w:rPr>
              <w:t>InterDigital</w:t>
            </w:r>
            <w:proofErr w:type="spellEnd"/>
            <w:r w:rsidRPr="00676622">
              <w:rPr>
                <w:rFonts w:ascii="Calibri" w:eastAsia="Times New Roman" w:hAnsi="Calibri" w:cs="Calibri"/>
                <w:snapToGrid/>
                <w:color w:val="000000"/>
                <w:kern w:val="0"/>
                <w:szCs w:val="20"/>
                <w:lang w:val="en-US" w:eastAsia="en-US"/>
              </w:rPr>
              <w:t xml:space="preserve"> Inc.</w:t>
            </w:r>
          </w:p>
        </w:tc>
        <w:tc>
          <w:tcPr>
            <w:tcW w:w="6397" w:type="dxa"/>
            <w:noWrap/>
            <w:hideMark/>
          </w:tcPr>
          <w:p w14:paraId="4EBA61B7"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711CED" w:rsidRPr="00676622" w14:paraId="34A4AF9D" w14:textId="77777777" w:rsidTr="00564B15">
        <w:trPr>
          <w:trHeight w:val="736"/>
        </w:trPr>
        <w:tc>
          <w:tcPr>
            <w:tcW w:w="2965" w:type="dxa"/>
            <w:hideMark/>
          </w:tcPr>
          <w:p w14:paraId="3A7C64B2" w14:textId="77777777" w:rsidR="00711CED" w:rsidRPr="00676622" w:rsidRDefault="00711CED"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ITRI</w:t>
            </w:r>
          </w:p>
        </w:tc>
        <w:tc>
          <w:tcPr>
            <w:tcW w:w="6397" w:type="dxa"/>
            <w:noWrap/>
            <w:hideMark/>
          </w:tcPr>
          <w:p w14:paraId="57867F93" w14:textId="77777777" w:rsidR="00711CED" w:rsidRPr="00676622" w:rsidRDefault="00711CED"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512FDFAC" w14:textId="5DD903F1" w:rsidR="00711CED" w:rsidRPr="00676622" w:rsidRDefault="00711CED"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B5512" w:rsidRPr="00676622" w14:paraId="6C0484D4" w14:textId="77777777" w:rsidTr="00564B15">
        <w:trPr>
          <w:trHeight w:val="6107"/>
        </w:trPr>
        <w:tc>
          <w:tcPr>
            <w:tcW w:w="2965" w:type="dxa"/>
            <w:hideMark/>
          </w:tcPr>
          <w:p w14:paraId="735E02F9"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lastRenderedPageBreak/>
              <w:t>Lenovo Motorola Mobility</w:t>
            </w:r>
          </w:p>
        </w:tc>
        <w:tc>
          <w:tcPr>
            <w:tcW w:w="6397" w:type="dxa"/>
            <w:noWrap/>
            <w:hideMark/>
          </w:tcPr>
          <w:p w14:paraId="547B9B75" w14:textId="77777777" w:rsidR="006B5512" w:rsidRPr="00676622" w:rsidRDefault="006B551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507AC8D"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27356EB"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sidRPr="00676622">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sidRPr="00676622">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sidRPr="00676622">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8A4F97F" w14:textId="0DDA49F8" w:rsidR="006B5512" w:rsidRPr="00676622" w:rsidRDefault="006B5512"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sidRPr="00676622">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sidRPr="00676622">
              <w:rPr>
                <w:rFonts w:ascii="Calibri" w:eastAsia="Times New Roman" w:hAnsi="Calibri" w:cs="Calibri"/>
                <w:snapToGrid/>
                <w:color w:val="000000"/>
                <w:kern w:val="0"/>
                <w:szCs w:val="20"/>
                <w:lang w:val="en-US" w:eastAsia="en-US"/>
              </w:rPr>
              <w:t>ssb-PositionsInBurst</w:t>
            </w:r>
            <w:proofErr w:type="spellEnd"/>
            <w:r w:rsidRPr="00676622">
              <w:rPr>
                <w:rFonts w:ascii="Calibri" w:eastAsia="Times New Roman" w:hAnsi="Calibri" w:cs="Calibri"/>
                <w:snapToGrid/>
                <w:color w:val="000000"/>
                <w:kern w:val="0"/>
                <w:szCs w:val="20"/>
                <w:lang w:val="en-US" w:eastAsia="en-US"/>
              </w:rPr>
              <w:br/>
              <w:t>- directional LBT on multiple beams at the same time at the beginning of the DRS window</w:t>
            </w:r>
            <w:r w:rsidRPr="00676622">
              <w:rPr>
                <w:rFonts w:ascii="Calibri" w:eastAsia="Times New Roman" w:hAnsi="Calibri" w:cs="Calibri"/>
                <w:snapToGrid/>
                <w:color w:val="000000"/>
                <w:kern w:val="0"/>
                <w:szCs w:val="20"/>
                <w:lang w:val="en-US" w:eastAsia="en-US"/>
              </w:rPr>
              <w:br/>
              <w:t>- Cat 2 LBT (depending on the gap) before actual transmission</w:t>
            </w:r>
          </w:p>
        </w:tc>
      </w:tr>
      <w:tr w:rsidR="00676622" w:rsidRPr="00676622" w14:paraId="6826F9D6" w14:textId="77777777" w:rsidTr="00564B15">
        <w:trPr>
          <w:trHeight w:val="255"/>
        </w:trPr>
        <w:tc>
          <w:tcPr>
            <w:tcW w:w="2965" w:type="dxa"/>
            <w:hideMark/>
          </w:tcPr>
          <w:p w14:paraId="1663BF69"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 xml:space="preserve">ZTE </w:t>
            </w:r>
            <w:proofErr w:type="spellStart"/>
            <w:r w:rsidRPr="00676622">
              <w:rPr>
                <w:rFonts w:ascii="Calibri" w:eastAsia="Times New Roman" w:hAnsi="Calibri" w:cs="Calibri"/>
                <w:snapToGrid/>
                <w:color w:val="000000"/>
                <w:kern w:val="0"/>
                <w:szCs w:val="20"/>
                <w:lang w:val="en-US" w:eastAsia="en-US"/>
              </w:rPr>
              <w:t>Sanechips</w:t>
            </w:r>
            <w:proofErr w:type="spellEnd"/>
          </w:p>
        </w:tc>
        <w:tc>
          <w:tcPr>
            <w:tcW w:w="6397" w:type="dxa"/>
            <w:noWrap/>
            <w:hideMark/>
          </w:tcPr>
          <w:p w14:paraId="0BB2DF23"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64B15" w:rsidRPr="00564B15" w14:paraId="3EFA9DEC" w14:textId="77777777" w:rsidTr="00564B15">
        <w:trPr>
          <w:trHeight w:val="255"/>
        </w:trPr>
        <w:tc>
          <w:tcPr>
            <w:tcW w:w="2965" w:type="dxa"/>
            <w:hideMark/>
          </w:tcPr>
          <w:p w14:paraId="2242C190" w14:textId="77777777" w:rsidR="00564B15" w:rsidRPr="00564B15" w:rsidRDefault="00564B15" w:rsidP="00564B1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64B15">
              <w:rPr>
                <w:rFonts w:ascii="Calibri" w:eastAsia="Times New Roman" w:hAnsi="Calibri" w:cs="Calibri"/>
                <w:snapToGrid/>
                <w:color w:val="000000"/>
                <w:kern w:val="0"/>
                <w:szCs w:val="20"/>
                <w:lang w:val="en-US" w:eastAsia="en-US"/>
              </w:rPr>
              <w:t>Convida</w:t>
            </w:r>
            <w:proofErr w:type="spellEnd"/>
            <w:r w:rsidRPr="00564B15">
              <w:rPr>
                <w:rFonts w:ascii="Calibri" w:eastAsia="Times New Roman" w:hAnsi="Calibri" w:cs="Calibri"/>
                <w:snapToGrid/>
                <w:color w:val="000000"/>
                <w:kern w:val="0"/>
                <w:szCs w:val="20"/>
                <w:lang w:val="en-US" w:eastAsia="en-US"/>
              </w:rPr>
              <w:t xml:space="preserve"> Wireless</w:t>
            </w:r>
          </w:p>
        </w:tc>
        <w:tc>
          <w:tcPr>
            <w:tcW w:w="6397" w:type="dxa"/>
            <w:noWrap/>
            <w:hideMark/>
          </w:tcPr>
          <w:p w14:paraId="76087EEF" w14:textId="77777777" w:rsidR="00564B15" w:rsidRPr="00564B15" w:rsidRDefault="00564B15" w:rsidP="00564B1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64B15">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28DEF22" w14:textId="77777777" w:rsidR="007816AC" w:rsidRDefault="003A2627">
      <w:pPr>
        <w:pStyle w:val="Heading1"/>
        <w:tabs>
          <w:tab w:val="left" w:pos="9090"/>
        </w:tabs>
      </w:pPr>
      <w:r>
        <w:t>References</w:t>
      </w:r>
    </w:p>
    <w:p w14:paraId="26EA687D" w14:textId="0EC1B2EC" w:rsidR="007816AC" w:rsidRDefault="6258BDC9" w:rsidP="00A375A6">
      <w:pPr>
        <w:pStyle w:val="ListParagraph"/>
        <w:numPr>
          <w:ilvl w:val="0"/>
          <w:numId w:val="19"/>
        </w:numPr>
        <w:rPr>
          <w:rFonts w:eastAsia="Times New Roman"/>
        </w:rPr>
      </w:pPr>
      <w:r w:rsidRPr="54F2AD73">
        <w:rPr>
          <w:lang w:eastAsia="en-US"/>
        </w:rPr>
        <w:t>R1-2104213, Channel access for shared spectrum Beyond 52.6 GHz, FUTUREWEI</w:t>
      </w:r>
    </w:p>
    <w:p w14:paraId="16B722AE" w14:textId="41C48E45" w:rsidR="007816AC" w:rsidRDefault="6258BDC9" w:rsidP="00A375A6">
      <w:pPr>
        <w:pStyle w:val="ListParagraph"/>
        <w:numPr>
          <w:ilvl w:val="0"/>
          <w:numId w:val="19"/>
        </w:numPr>
        <w:rPr>
          <w:rFonts w:eastAsia="Times New Roman"/>
        </w:rPr>
      </w:pPr>
      <w:r>
        <w:t xml:space="preserve">R1-2104275, Channel access mechanism for 60 GHz unlicensed operation, Huawei, </w:t>
      </w:r>
      <w:proofErr w:type="spellStart"/>
      <w:r>
        <w:t>HiSilicon</w:t>
      </w:r>
      <w:proofErr w:type="spellEnd"/>
    </w:p>
    <w:p w14:paraId="0D04FA26" w14:textId="17ECB4CC" w:rsidR="007816AC" w:rsidRDefault="6258BDC9" w:rsidP="00A375A6">
      <w:pPr>
        <w:pStyle w:val="ListParagraph"/>
        <w:numPr>
          <w:ilvl w:val="0"/>
          <w:numId w:val="19"/>
        </w:numPr>
        <w:rPr>
          <w:rFonts w:eastAsia="Times New Roman"/>
        </w:rPr>
      </w:pPr>
      <w:r>
        <w:t>R1-2104351, Discussions on channel access mechanism for NR operation from 52.6GHz to 71 GHz, vivo</w:t>
      </w:r>
    </w:p>
    <w:p w14:paraId="5127218B" w14:textId="75A861B2" w:rsidR="007816AC" w:rsidRDefault="6258BDC9" w:rsidP="00A375A6">
      <w:pPr>
        <w:pStyle w:val="ListParagraph"/>
        <w:numPr>
          <w:ilvl w:val="0"/>
          <w:numId w:val="1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143E789" w14:textId="1F7CBCD1" w:rsidR="007816AC" w:rsidRDefault="6258BDC9" w:rsidP="00A375A6">
      <w:pPr>
        <w:pStyle w:val="ListParagraph"/>
        <w:numPr>
          <w:ilvl w:val="0"/>
          <w:numId w:val="19"/>
        </w:numPr>
        <w:rPr>
          <w:rFonts w:eastAsia="Times New Roman"/>
        </w:rPr>
      </w:pPr>
      <w:r>
        <w:t>R1-2104455, Channel access mechanism, Nokia, Nokia Shanghai Bell</w:t>
      </w:r>
    </w:p>
    <w:p w14:paraId="17786192" w14:textId="04FD40E1" w:rsidR="007816AC" w:rsidRDefault="6258BDC9" w:rsidP="00A375A6">
      <w:pPr>
        <w:pStyle w:val="ListParagraph"/>
        <w:numPr>
          <w:ilvl w:val="0"/>
          <w:numId w:val="19"/>
        </w:numPr>
        <w:rPr>
          <w:rFonts w:eastAsia="Times New Roman"/>
        </w:rPr>
      </w:pPr>
      <w:r>
        <w:t>R1-2104463, Channel Access Mechanisms, Ericsson</w:t>
      </w:r>
    </w:p>
    <w:p w14:paraId="07C4AD25" w14:textId="1208D03F" w:rsidR="007816AC" w:rsidRDefault="6258BDC9" w:rsidP="00A375A6">
      <w:pPr>
        <w:pStyle w:val="ListParagraph"/>
        <w:numPr>
          <w:ilvl w:val="0"/>
          <w:numId w:val="19"/>
        </w:numPr>
        <w:rPr>
          <w:rFonts w:eastAsia="Times New Roman"/>
        </w:rPr>
      </w:pPr>
      <w:r>
        <w:t>R1-2104510, Channel access mechanism for up to 71GHz operation, CATT</w:t>
      </w:r>
    </w:p>
    <w:p w14:paraId="3D012F9A" w14:textId="7F5B4B3B" w:rsidR="007816AC" w:rsidRDefault="6258BDC9" w:rsidP="00A375A6">
      <w:pPr>
        <w:pStyle w:val="ListParagraph"/>
        <w:numPr>
          <w:ilvl w:val="0"/>
          <w:numId w:val="19"/>
        </w:numPr>
        <w:rPr>
          <w:rFonts w:eastAsia="Times New Roman"/>
        </w:rPr>
      </w:pPr>
      <w:r>
        <w:t>R1-2104662, Channel access mechanism for NR in 52.6 to 71GHz band, Qualcomm Incorporated</w:t>
      </w:r>
    </w:p>
    <w:p w14:paraId="018AD18F" w14:textId="77A31AB5" w:rsidR="007816AC" w:rsidRDefault="6258BDC9" w:rsidP="00A375A6">
      <w:pPr>
        <w:pStyle w:val="ListParagraph"/>
        <w:numPr>
          <w:ilvl w:val="0"/>
          <w:numId w:val="19"/>
        </w:numPr>
        <w:rPr>
          <w:rFonts w:eastAsia="Times New Roman"/>
        </w:rPr>
      </w:pPr>
      <w:r>
        <w:t>R1-2104720, Discussions on channel access mechanism enhancements for 52.6G-71 GHz, CAICT</w:t>
      </w:r>
    </w:p>
    <w:p w14:paraId="5058BE37" w14:textId="3E6C4C16" w:rsidR="007816AC" w:rsidRDefault="6258BDC9" w:rsidP="00A375A6">
      <w:pPr>
        <w:pStyle w:val="ListParagraph"/>
        <w:numPr>
          <w:ilvl w:val="0"/>
          <w:numId w:val="19"/>
        </w:numPr>
        <w:rPr>
          <w:rFonts w:eastAsia="Times New Roman"/>
        </w:rPr>
      </w:pPr>
      <w:r>
        <w:t>R1-2104768, Discussion on channel access mechanism, OPPO</w:t>
      </w:r>
    </w:p>
    <w:p w14:paraId="254362CC" w14:textId="59BF041E" w:rsidR="007816AC" w:rsidRDefault="6258BDC9" w:rsidP="00A375A6">
      <w:pPr>
        <w:pStyle w:val="ListParagraph"/>
        <w:numPr>
          <w:ilvl w:val="0"/>
          <w:numId w:val="19"/>
        </w:numPr>
        <w:rPr>
          <w:rFonts w:eastAsia="Times New Roman"/>
        </w:rPr>
      </w:pPr>
      <w:r>
        <w:t xml:space="preserve">R1-2104836, Discussion on the channel access for 52.6 to 71GHz, ZTE, </w:t>
      </w:r>
      <w:proofErr w:type="spellStart"/>
      <w:r>
        <w:t>Sanechips</w:t>
      </w:r>
      <w:proofErr w:type="spellEnd"/>
    </w:p>
    <w:p w14:paraId="3A588B63" w14:textId="4166864D" w:rsidR="007816AC" w:rsidRDefault="6258BDC9" w:rsidP="00A375A6">
      <w:pPr>
        <w:pStyle w:val="ListParagraph"/>
        <w:numPr>
          <w:ilvl w:val="0"/>
          <w:numId w:val="19"/>
        </w:numPr>
        <w:rPr>
          <w:rFonts w:eastAsia="Times New Roman"/>
        </w:rPr>
      </w:pPr>
      <w:r>
        <w:t>R1-2104897, Discussion on channel access mechanism for extending NR up to 71 GHz, Intel Corporation</w:t>
      </w:r>
    </w:p>
    <w:p w14:paraId="689EC14A" w14:textId="1D4C0D81" w:rsidR="007816AC" w:rsidRDefault="6258BDC9" w:rsidP="00A375A6">
      <w:pPr>
        <w:pStyle w:val="ListParagraph"/>
        <w:numPr>
          <w:ilvl w:val="0"/>
          <w:numId w:val="19"/>
        </w:numPr>
        <w:rPr>
          <w:rFonts w:eastAsia="Times New Roman"/>
        </w:rPr>
      </w:pPr>
      <w:r>
        <w:t>R1-2104953, Discussion on channel access mechanism for extending NR up to 71 GHz, Intel Corporation</w:t>
      </w:r>
    </w:p>
    <w:p w14:paraId="1E3CB314" w14:textId="33B0E363" w:rsidR="007816AC" w:rsidRDefault="6258BDC9" w:rsidP="00A375A6">
      <w:pPr>
        <w:pStyle w:val="ListParagraph"/>
        <w:numPr>
          <w:ilvl w:val="0"/>
          <w:numId w:val="19"/>
        </w:numPr>
        <w:rPr>
          <w:rFonts w:eastAsia="Times New Roman"/>
        </w:rPr>
      </w:pPr>
      <w:r>
        <w:t>R1-2105010, Discussion on channel access mechanism for extending NR up to 71 GHz, Intel Corporation</w:t>
      </w:r>
    </w:p>
    <w:p w14:paraId="2C3D1E46" w14:textId="6B6959B9" w:rsidR="007816AC" w:rsidRDefault="6258BDC9" w:rsidP="00A375A6">
      <w:pPr>
        <w:pStyle w:val="ListParagraph"/>
        <w:numPr>
          <w:ilvl w:val="0"/>
          <w:numId w:val="19"/>
        </w:numPr>
        <w:rPr>
          <w:rFonts w:eastAsia="Times New Roman"/>
        </w:rPr>
      </w:pPr>
      <w:r>
        <w:t>R1-2105063, Considerations on channel access mechanism for NR  from 52.6GHz to 71 GHz, Fujitsu</w:t>
      </w:r>
    </w:p>
    <w:p w14:paraId="6043D476" w14:textId="63D04AB4" w:rsidR="007816AC" w:rsidRDefault="6258BDC9" w:rsidP="00A375A6">
      <w:pPr>
        <w:pStyle w:val="ListParagraph"/>
        <w:numPr>
          <w:ilvl w:val="0"/>
          <w:numId w:val="19"/>
        </w:numPr>
        <w:rPr>
          <w:rFonts w:eastAsia="Times New Roman"/>
        </w:rPr>
      </w:pPr>
      <w:r>
        <w:t>R1-2105095, Channel access mechanism, Apple</w:t>
      </w:r>
    </w:p>
    <w:p w14:paraId="7AAC53F2" w14:textId="0CBFE23D" w:rsidR="007816AC" w:rsidRDefault="6258BDC9" w:rsidP="00A375A6">
      <w:pPr>
        <w:pStyle w:val="ListParagraph"/>
        <w:numPr>
          <w:ilvl w:val="0"/>
          <w:numId w:val="19"/>
        </w:numPr>
        <w:rPr>
          <w:rFonts w:eastAsia="Times New Roman"/>
        </w:rPr>
      </w:pPr>
      <w:r>
        <w:t>R1-2105145, Channel access for multi-beam operation, Panasonic</w:t>
      </w:r>
    </w:p>
    <w:p w14:paraId="6659429A" w14:textId="346453C8" w:rsidR="007816AC" w:rsidRDefault="6258BDC9" w:rsidP="00A375A6">
      <w:pPr>
        <w:pStyle w:val="ListParagraph"/>
        <w:numPr>
          <w:ilvl w:val="0"/>
          <w:numId w:val="19"/>
        </w:numPr>
        <w:rPr>
          <w:rFonts w:eastAsia="Times New Roman"/>
        </w:rPr>
      </w:pPr>
      <w:r>
        <w:t>R1-2105159, Channel access mechanism for 60 GHz unlicensed spectrum, Sony</w:t>
      </w:r>
    </w:p>
    <w:p w14:paraId="31304BE3" w14:textId="37A5E085" w:rsidR="007816AC" w:rsidRDefault="6258BDC9" w:rsidP="00A375A6">
      <w:pPr>
        <w:pStyle w:val="ListParagraph"/>
        <w:numPr>
          <w:ilvl w:val="0"/>
          <w:numId w:val="19"/>
        </w:numPr>
        <w:rPr>
          <w:rFonts w:eastAsia="Times New Roman"/>
        </w:rPr>
      </w:pPr>
      <w:r>
        <w:t>R1-2105261, Discussion on channel access mechanism supporting NR from 52.6 to 71GHz, NEC</w:t>
      </w:r>
    </w:p>
    <w:p w14:paraId="494D4EBA" w14:textId="4B6DB534" w:rsidR="007816AC" w:rsidRDefault="6258BDC9" w:rsidP="00A375A6">
      <w:pPr>
        <w:pStyle w:val="ListParagraph"/>
        <w:numPr>
          <w:ilvl w:val="0"/>
          <w:numId w:val="19"/>
        </w:numPr>
        <w:rPr>
          <w:rFonts w:eastAsia="Times New Roman"/>
        </w:rPr>
      </w:pPr>
      <w:r>
        <w:lastRenderedPageBreak/>
        <w:t>R1-2105300, Channel access mechanism for NR from 52.6 GHz to 71 GHz, Samsung</w:t>
      </w:r>
    </w:p>
    <w:p w14:paraId="36CD0AC3" w14:textId="2AB1251D" w:rsidR="007816AC" w:rsidRDefault="6258BDC9" w:rsidP="00A375A6">
      <w:pPr>
        <w:pStyle w:val="ListParagraph"/>
        <w:numPr>
          <w:ilvl w:val="0"/>
          <w:numId w:val="19"/>
        </w:numPr>
        <w:rPr>
          <w:rFonts w:eastAsia="Times New Roman"/>
        </w:rPr>
      </w:pPr>
      <w:r>
        <w:t>R1-2105371, On the channel access mechanisms for 52.6-71 GHz NR operation, MediaTek Inc.</w:t>
      </w:r>
    </w:p>
    <w:p w14:paraId="0F7FF897" w14:textId="43121A27" w:rsidR="007816AC" w:rsidRDefault="6258BDC9" w:rsidP="00A375A6">
      <w:pPr>
        <w:pStyle w:val="ListParagraph"/>
        <w:numPr>
          <w:ilvl w:val="0"/>
          <w:numId w:val="19"/>
        </w:numPr>
        <w:rPr>
          <w:rFonts w:eastAsia="Times New Roman"/>
        </w:rPr>
      </w:pPr>
      <w:r>
        <w:t>R1-2105423, Channel access mechanism to support NR above 52.6 GHz, LG Electronics</w:t>
      </w:r>
    </w:p>
    <w:p w14:paraId="691C4DE3" w14:textId="52060826" w:rsidR="007816AC" w:rsidRDefault="6258BDC9" w:rsidP="00A375A6">
      <w:pPr>
        <w:pStyle w:val="ListParagraph"/>
        <w:numPr>
          <w:ilvl w:val="0"/>
          <w:numId w:val="19"/>
        </w:numPr>
        <w:rPr>
          <w:rFonts w:eastAsia="Times New Roman"/>
        </w:rPr>
      </w:pPr>
      <w:r>
        <w:t>R1-2105498, Channel access mechanisms for NR from 52.6 GHz to 71GHz, Lenovo, Motorola Mobility</w:t>
      </w:r>
    </w:p>
    <w:p w14:paraId="0A4256E6" w14:textId="5C8AFAED" w:rsidR="007816AC" w:rsidRDefault="6258BDC9" w:rsidP="00A375A6">
      <w:pPr>
        <w:pStyle w:val="ListParagraph"/>
        <w:numPr>
          <w:ilvl w:val="0"/>
          <w:numId w:val="19"/>
        </w:numPr>
        <w:rPr>
          <w:rFonts w:eastAsia="Times New Roman"/>
        </w:rPr>
      </w:pPr>
      <w:r>
        <w:t>R1-2105557, Discussion on channel access mechanism for NR on 52.6-71 GHz, Xiaomi</w:t>
      </w:r>
    </w:p>
    <w:p w14:paraId="3EC32070" w14:textId="187998B3" w:rsidR="007816AC" w:rsidRDefault="6258BDC9" w:rsidP="00A375A6">
      <w:pPr>
        <w:pStyle w:val="ListParagraph"/>
        <w:numPr>
          <w:ilvl w:val="0"/>
          <w:numId w:val="19"/>
        </w:numPr>
        <w:rPr>
          <w:rFonts w:eastAsia="Times New Roman"/>
        </w:rPr>
      </w:pPr>
      <w:r>
        <w:t xml:space="preserve">R1-2105584, Discussion on channel access mechanisms, </w:t>
      </w:r>
      <w:proofErr w:type="spellStart"/>
      <w:r>
        <w:t>InterDigital</w:t>
      </w:r>
      <w:proofErr w:type="spellEnd"/>
      <w:r>
        <w:t>, Inc.</w:t>
      </w:r>
    </w:p>
    <w:p w14:paraId="32639D61" w14:textId="11C3CED2" w:rsidR="007816AC" w:rsidRDefault="6258BDC9" w:rsidP="00A375A6">
      <w:pPr>
        <w:pStyle w:val="ListParagraph"/>
        <w:numPr>
          <w:ilvl w:val="0"/>
          <w:numId w:val="19"/>
        </w:numPr>
        <w:rPr>
          <w:rFonts w:eastAsia="Times New Roman"/>
        </w:rPr>
      </w:pPr>
      <w:r>
        <w:t xml:space="preserve">R1-2105597, On Channel Access Mechanism for NR from 52.6 GHz to 71 GHz, </w:t>
      </w:r>
      <w:proofErr w:type="spellStart"/>
      <w:r>
        <w:t>Convida</w:t>
      </w:r>
      <w:proofErr w:type="spellEnd"/>
      <w:r>
        <w:t xml:space="preserve"> Wireless</w:t>
      </w:r>
    </w:p>
    <w:p w14:paraId="3DD1D3FA" w14:textId="428CBD0D" w:rsidR="007816AC" w:rsidRDefault="6258BDC9" w:rsidP="00A375A6">
      <w:pPr>
        <w:pStyle w:val="ListParagraph"/>
        <w:numPr>
          <w:ilvl w:val="0"/>
          <w:numId w:val="19"/>
        </w:numPr>
        <w:rPr>
          <w:rFonts w:eastAsia="Times New Roman"/>
        </w:rPr>
      </w:pPr>
      <w:r>
        <w:t>R1-2105661, On receiver assisted channel access and directional LBT, AT&amp;T</w:t>
      </w:r>
    </w:p>
    <w:p w14:paraId="7FD27D83" w14:textId="632695A9" w:rsidR="007816AC" w:rsidRDefault="6258BDC9" w:rsidP="00A375A6">
      <w:pPr>
        <w:pStyle w:val="ListParagraph"/>
        <w:numPr>
          <w:ilvl w:val="0"/>
          <w:numId w:val="19"/>
        </w:numPr>
        <w:rPr>
          <w:rFonts w:eastAsia="Times New Roman"/>
        </w:rPr>
      </w:pPr>
      <w:r>
        <w:t>R1-2105691, Channel access mechanism for NR from 52.6 to 71 GHz, NTT DOCOMO, INC.</w:t>
      </w:r>
    </w:p>
    <w:p w14:paraId="7FBDBE8F" w14:textId="1487984B" w:rsidR="007816AC" w:rsidRDefault="6258BDC9" w:rsidP="00A375A6">
      <w:pPr>
        <w:pStyle w:val="ListParagraph"/>
        <w:numPr>
          <w:ilvl w:val="0"/>
          <w:numId w:val="19"/>
        </w:numPr>
        <w:rPr>
          <w:rFonts w:eastAsia="Times New Roman"/>
        </w:rPr>
      </w:pPr>
      <w:r>
        <w:t>R1-2105755, Discussion on multi-beam operation, ITRI</w:t>
      </w:r>
    </w:p>
    <w:p w14:paraId="1BA02812" w14:textId="75B6ADEC" w:rsidR="007816AC" w:rsidRDefault="6258BDC9" w:rsidP="00A375A6">
      <w:pPr>
        <w:pStyle w:val="ListParagraph"/>
        <w:numPr>
          <w:ilvl w:val="0"/>
          <w:numId w:val="19"/>
        </w:numPr>
        <w:rPr>
          <w:rFonts w:eastAsia="Times New Roman"/>
        </w:rPr>
      </w:pPr>
      <w:r>
        <w:t>R1-2105785, Channel access mechanisms for above 52.6 GHz, Charter Communications</w:t>
      </w:r>
    </w:p>
    <w:p w14:paraId="1EFEA854" w14:textId="7145794D" w:rsidR="007816AC" w:rsidRDefault="6258BDC9" w:rsidP="00A375A6">
      <w:pPr>
        <w:pStyle w:val="ListParagraph"/>
        <w:numPr>
          <w:ilvl w:val="0"/>
          <w:numId w:val="19"/>
        </w:numPr>
        <w:rPr>
          <w:rFonts w:eastAsia="Times New Roman"/>
        </w:rPr>
      </w:pPr>
      <w:r>
        <w:t>R1-2105871</w:t>
      </w:r>
      <w:r w:rsidR="00804A7F">
        <w:t>, Discussion on channel access mechanism for NR from 52.6GHz to 71GHz, WILUS Inc.</w:t>
      </w:r>
    </w:p>
    <w:sectPr w:rsidR="007816A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0EE86" w14:textId="77777777" w:rsidR="00D56505" w:rsidRDefault="00D56505">
      <w:pPr>
        <w:spacing w:after="0" w:line="240" w:lineRule="auto"/>
      </w:pPr>
      <w:r>
        <w:separator/>
      </w:r>
    </w:p>
  </w:endnote>
  <w:endnote w:type="continuationSeparator" w:id="0">
    <w:p w14:paraId="402BD3AC" w14:textId="77777777" w:rsidR="00D56505" w:rsidRDefault="00D56505">
      <w:pPr>
        <w:spacing w:after="0" w:line="240" w:lineRule="auto"/>
      </w:pPr>
      <w:r>
        <w:continuationSeparator/>
      </w:r>
    </w:p>
  </w:endnote>
  <w:endnote w:type="continuationNotice" w:id="1">
    <w:p w14:paraId="5FD73864" w14:textId="77777777" w:rsidR="00D56505" w:rsidRDefault="00D5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932BE7" w:rsidRDefault="00932BE7">
    <w:pPr>
      <w:pStyle w:val="Footer"/>
    </w:pPr>
  </w:p>
  <w:p w14:paraId="7D50AD00" w14:textId="77777777" w:rsidR="00932BE7" w:rsidRDefault="00932BE7"/>
  <w:p w14:paraId="1B09C3DA" w14:textId="77777777" w:rsidR="00932BE7" w:rsidRDefault="00932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932BE7" w:rsidRDefault="00932BE7">
    <w:pPr>
      <w:pStyle w:val="Footer"/>
    </w:pPr>
  </w:p>
  <w:p w14:paraId="6FCB6A64" w14:textId="77777777" w:rsidR="00932BE7" w:rsidRDefault="00932BE7"/>
  <w:p w14:paraId="69BD6C8C" w14:textId="77777777" w:rsidR="00932BE7" w:rsidRDefault="0093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989BD" w14:textId="77777777" w:rsidR="00D56505" w:rsidRDefault="00D56505">
      <w:pPr>
        <w:spacing w:after="0" w:line="240" w:lineRule="auto"/>
      </w:pPr>
      <w:r>
        <w:separator/>
      </w:r>
    </w:p>
  </w:footnote>
  <w:footnote w:type="continuationSeparator" w:id="0">
    <w:p w14:paraId="3486F6DF" w14:textId="77777777" w:rsidR="00D56505" w:rsidRDefault="00D56505">
      <w:pPr>
        <w:spacing w:after="0" w:line="240" w:lineRule="auto"/>
      </w:pPr>
      <w:r>
        <w:continuationSeparator/>
      </w:r>
    </w:p>
  </w:footnote>
  <w:footnote w:type="continuationNotice" w:id="1">
    <w:p w14:paraId="44EB73E5" w14:textId="77777777" w:rsidR="00D56505" w:rsidRDefault="00D56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4113ED"/>
    <w:multiLevelType w:val="hybridMultilevel"/>
    <w:tmpl w:val="3E500F30"/>
    <w:lvl w:ilvl="0" w:tplc="39A25DF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E0398"/>
    <w:multiLevelType w:val="hybridMultilevel"/>
    <w:tmpl w:val="07B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0"/>
  </w:num>
  <w:num w:numId="3">
    <w:abstractNumId w:val="27"/>
  </w:num>
  <w:num w:numId="4">
    <w:abstractNumId w:val="6"/>
  </w:num>
  <w:num w:numId="5">
    <w:abstractNumId w:val="25"/>
  </w:num>
  <w:num w:numId="6">
    <w:abstractNumId w:val="5"/>
  </w:num>
  <w:num w:numId="7">
    <w:abstractNumId w:val="12"/>
  </w:num>
  <w:num w:numId="8">
    <w:abstractNumId w:val="7"/>
  </w:num>
  <w:num w:numId="9">
    <w:abstractNumId w:val="13"/>
  </w:num>
  <w:num w:numId="10">
    <w:abstractNumId w:val="14"/>
  </w:num>
  <w:num w:numId="11">
    <w:abstractNumId w:val="9"/>
  </w:num>
  <w:num w:numId="12">
    <w:abstractNumId w:val="17"/>
  </w:num>
  <w:num w:numId="13">
    <w:abstractNumId w:val="15"/>
  </w:num>
  <w:num w:numId="14">
    <w:abstractNumId w:val="2"/>
  </w:num>
  <w:num w:numId="15">
    <w:abstractNumId w:val="26"/>
  </w:num>
  <w:num w:numId="16">
    <w:abstractNumId w:val="22"/>
  </w:num>
  <w:num w:numId="17">
    <w:abstractNumId w:val="16"/>
  </w:num>
  <w:num w:numId="18">
    <w:abstractNumId w:val="21"/>
  </w:num>
  <w:num w:numId="19">
    <w:abstractNumId w:val="18"/>
  </w:num>
  <w:num w:numId="20">
    <w:abstractNumId w:val="8"/>
  </w:num>
  <w:num w:numId="21">
    <w:abstractNumId w:val="19"/>
  </w:num>
  <w:num w:numId="22">
    <w:abstractNumId w:val="2"/>
  </w:num>
  <w:num w:numId="23">
    <w:abstractNumId w:val="16"/>
  </w:num>
  <w:num w:numId="24">
    <w:abstractNumId w:val="1"/>
  </w:num>
  <w:num w:numId="25">
    <w:abstractNumId w:val="20"/>
  </w:num>
  <w:num w:numId="26">
    <w:abstractNumId w:val="3"/>
  </w:num>
  <w:num w:numId="27">
    <w:abstractNumId w:val="4"/>
  </w:num>
  <w:num w:numId="28">
    <w:abstractNumId w:val="16"/>
  </w:num>
  <w:num w:numId="29">
    <w:abstractNumId w:val="24"/>
  </w:num>
  <w:num w:numId="30">
    <w:abstractNumId w:val="23"/>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DDFB2E3D-C41F-452A-A775-D441D85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3.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customXml/itemProps4.xml><?xml version="1.0" encoding="utf-8"?>
<ds:datastoreItem xmlns:ds="http://schemas.openxmlformats.org/officeDocument/2006/customXml" ds:itemID="{EEC1A2B3-DEE5-4660-B02D-5B26CA78E432}">
  <ds:schemaRefs>
    <ds:schemaRef ds:uri="http://schemas.openxmlformats.org/officeDocument/2006/bibliography"/>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20965</Words>
  <Characters>119504</Characters>
  <Application>Microsoft Office Word</Application>
  <DocSecurity>0</DocSecurity>
  <Lines>995</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ANKIT BHAMRI</cp:lastModifiedBy>
  <cp:revision>28</cp:revision>
  <cp:lastPrinted>2019-01-10T09:30:00Z</cp:lastPrinted>
  <dcterms:created xsi:type="dcterms:W3CDTF">2021-05-20T16:32:00Z</dcterms:created>
  <dcterms:modified xsi:type="dcterms:W3CDTF">2021-05-20T16:41:00Z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