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the CD-SSB SCSs in for CORESET#0, SIB1, </w:t>
      </w:r>
      <w:proofErr w:type="gramStart"/>
      <w:r>
        <w:rPr>
          <w:rFonts w:ascii="Times New Roman" w:hAnsi="Times New Roman"/>
          <w:sz w:val="22"/>
          <w:szCs w:val="22"/>
          <w:lang w:eastAsia="zh-CN"/>
        </w:rPr>
        <w:t>PRACH</w:t>
      </w:r>
      <w:proofErr w:type="gramEnd"/>
      <w:r>
        <w:rPr>
          <w:rFonts w:ascii="Times New Roman" w:hAnsi="Times New Roman"/>
          <w:sz w:val="22"/>
          <w:szCs w:val="22"/>
          <w:lang w:eastAsia="zh-CN"/>
        </w:rPr>
        <w:t xml:space="preserve">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proofErr w:type="gramStart"/>
      <w:r>
        <w:rPr>
          <w:rFonts w:ascii="Times New Roman" w:hAnsi="Times New Roman"/>
          <w:sz w:val="22"/>
          <w:szCs w:val="22"/>
          <w:lang w:eastAsia="zh-CN"/>
        </w:rPr>
        <w:t>per</w:t>
      </w:r>
      <w:proofErr w:type="gramEnd"/>
      <w:r>
        <w:rPr>
          <w:rFonts w:ascii="Times New Roman" w:hAnsi="Times New Roman"/>
          <w:sz w:val="22"/>
          <w:szCs w:val="22"/>
          <w:lang w:eastAsia="zh-CN"/>
        </w:rPr>
        <w:t xml:space="preserve">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 for “initial access” (initial cell selection)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19B9EA08" w14:textId="6DC4060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BodyText"/>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BodyText"/>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50617E" w:rsidRPr="0050617E" w14:paraId="126B53BF" w14:textId="77777777" w:rsidTr="00FC2BF8">
        <w:tc>
          <w:tcPr>
            <w:tcW w:w="1805" w:type="dxa"/>
          </w:tcPr>
          <w:p w14:paraId="64BFB59E" w14:textId="4BDE3240"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263A9D7D"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29A74E15" w14:textId="31B88EE4"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525BE0" w14:paraId="68766247" w14:textId="77777777" w:rsidTr="00525BE0">
        <w:tc>
          <w:tcPr>
            <w:tcW w:w="1805" w:type="dxa"/>
            <w:shd w:val="clear" w:color="auto" w:fill="auto"/>
          </w:tcPr>
          <w:p w14:paraId="540D3A2E" w14:textId="77777777" w:rsidR="00525BE0" w:rsidRPr="00525BE0" w:rsidRDefault="00525BE0" w:rsidP="00240627">
            <w:pPr>
              <w:pStyle w:val="BodyText"/>
              <w:spacing w:after="0" w:line="280" w:lineRule="atLeast"/>
              <w:rPr>
                <w:rFonts w:ascii="Times New Roman" w:eastAsia="MS Mincho" w:hAnsi="Times New Roman"/>
                <w:sz w:val="22"/>
                <w:szCs w:val="22"/>
                <w:lang w:eastAsia="ja-JP"/>
              </w:rPr>
            </w:pPr>
            <w:r w:rsidRPr="00525BE0">
              <w:rPr>
                <w:rFonts w:ascii="Times New Roman" w:eastAsia="MS Mincho" w:hAnsi="Times New Roman"/>
                <w:sz w:val="22"/>
                <w:szCs w:val="22"/>
                <w:lang w:eastAsia="ja-JP"/>
              </w:rPr>
              <w:t>Huawei, HiSilicon</w:t>
            </w:r>
          </w:p>
        </w:tc>
        <w:tc>
          <w:tcPr>
            <w:tcW w:w="8157" w:type="dxa"/>
            <w:shd w:val="clear" w:color="auto" w:fill="auto"/>
          </w:tcPr>
          <w:p w14:paraId="1A7DD58E" w14:textId="77777777" w:rsidR="00525BE0" w:rsidRDefault="00525BE0" w:rsidP="00240627">
            <w:pPr>
              <w:pStyle w:val="BodyText"/>
              <w:spacing w:after="0" w:line="280" w:lineRule="atLeast"/>
              <w:jc w:val="left"/>
              <w:rPr>
                <w:rFonts w:ascii="Times New Roman" w:eastAsia="MS Mincho" w:hAnsi="Times New Roman"/>
                <w:sz w:val="22"/>
                <w:szCs w:val="22"/>
                <w:lang w:eastAsia="ja-JP"/>
              </w:rPr>
            </w:pPr>
            <w:r w:rsidRPr="00525BE0">
              <w:rPr>
                <w:rFonts w:ascii="Times New Roman" w:eastAsia="MS Mincho" w:hAnsi="Times New Roman"/>
                <w:sz w:val="22"/>
                <w:szCs w:val="22"/>
                <w:lang w:eastAsia="ja-JP"/>
              </w:rPr>
              <w:t>We can accept Qualcomm version.</w:t>
            </w:r>
          </w:p>
        </w:tc>
      </w:tr>
      <w:tr w:rsidR="00525BE0" w:rsidRPr="0050617E" w14:paraId="0F5F3F54" w14:textId="77777777" w:rsidTr="00FC2BF8">
        <w:tc>
          <w:tcPr>
            <w:tcW w:w="1805" w:type="dxa"/>
          </w:tcPr>
          <w:p w14:paraId="1C76443C" w14:textId="77777777" w:rsidR="00525BE0" w:rsidRDefault="00525BE0" w:rsidP="0050617E">
            <w:pPr>
              <w:pStyle w:val="BodyText"/>
              <w:spacing w:after="0" w:line="280" w:lineRule="atLeast"/>
              <w:rPr>
                <w:rFonts w:ascii="Times New Roman" w:eastAsia="MS Mincho" w:hAnsi="Times New Roman"/>
                <w:szCs w:val="22"/>
                <w:lang w:eastAsia="ja-JP"/>
              </w:rPr>
            </w:pPr>
          </w:p>
        </w:tc>
        <w:tc>
          <w:tcPr>
            <w:tcW w:w="8157" w:type="dxa"/>
          </w:tcPr>
          <w:p w14:paraId="002465BA" w14:textId="77777777" w:rsidR="00525BE0" w:rsidRDefault="00525BE0" w:rsidP="0050617E">
            <w:pPr>
              <w:pStyle w:val="BodyText"/>
              <w:spacing w:after="0" w:line="280" w:lineRule="atLeast"/>
              <w:jc w:val="left"/>
              <w:rPr>
                <w:rFonts w:ascii="Times New Roman" w:eastAsia="MS Mincho" w:hAnsi="Times New Roman"/>
                <w:szCs w:val="22"/>
                <w:lang w:eastAsia="ja-JP"/>
              </w:rPr>
            </w:pP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6) conclude </w:t>
      </w:r>
      <w:r w:rsidRPr="00C80E00">
        <w:rPr>
          <w:rFonts w:ascii="Times New Roman" w:hAnsi="Times New Roman"/>
          <w:b/>
          <w:bCs/>
          <w:sz w:val="22"/>
          <w:szCs w:val="22"/>
          <w:lang w:eastAsia="zh-CN"/>
        </w:rPr>
        <w:t xml:space="preserve">no support of 240, 480, and </w:t>
      </w:r>
      <w:proofErr w:type="gramStart"/>
      <w:r w:rsidRPr="00C80E00">
        <w:rPr>
          <w:rFonts w:ascii="Times New Roman" w:hAnsi="Times New Roman"/>
          <w:b/>
          <w:bCs/>
          <w:sz w:val="22"/>
          <w:szCs w:val="22"/>
          <w:lang w:eastAsia="zh-CN"/>
        </w:rPr>
        <w:t>960kHz</w:t>
      </w:r>
      <w:proofErr w:type="gramEnd"/>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157" w:type="dxa"/>
          </w:tcPr>
          <w:p w14:paraId="46CD6944" w14:textId="77777777"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514C3A42" w14:textId="77777777"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sidRPr="00FE205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50617E" w:rsidRPr="0050617E" w14:paraId="4F19E26F" w14:textId="77777777" w:rsidTr="00FC2BF8">
        <w:tc>
          <w:tcPr>
            <w:tcW w:w="1805" w:type="dxa"/>
          </w:tcPr>
          <w:p w14:paraId="550E1948" w14:textId="6504E522"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07D74609" w14:textId="512D0A87" w:rsidR="0050617E" w:rsidRDefault="0050617E" w:rsidP="0050617E">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8ECCA4E" w14:textId="68A68455"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525BE0" w14:paraId="09641E4A" w14:textId="77777777" w:rsidTr="00525BE0">
        <w:tc>
          <w:tcPr>
            <w:tcW w:w="1805" w:type="dxa"/>
            <w:shd w:val="clear" w:color="auto" w:fill="auto"/>
          </w:tcPr>
          <w:p w14:paraId="5B591433" w14:textId="77777777" w:rsidR="00525BE0" w:rsidRDefault="00525BE0" w:rsidP="002406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0368D793" w14:textId="280099A3" w:rsidR="00525BE0" w:rsidRPr="008B7224" w:rsidRDefault="00525BE0" w:rsidP="00240627">
            <w:pPr>
              <w:pStyle w:val="BodyText"/>
              <w:spacing w:after="0" w:line="280" w:lineRule="atLeast"/>
              <w:rPr>
                <w:rFonts w:ascii="Times New Roman" w:eastAsia="MS Mincho" w:hAnsi="Times New Roman"/>
                <w:szCs w:val="20"/>
                <w:lang w:eastAsia="ja-JP"/>
              </w:rPr>
            </w:pPr>
            <w:r w:rsidRPr="008B7224">
              <w:rPr>
                <w:rFonts w:ascii="Times New Roman" w:eastAsia="MS Mincho" w:hAnsi="Times New Roman"/>
                <w:szCs w:val="20"/>
                <w:lang w:eastAsia="ja-JP"/>
              </w:rPr>
              <w:t>We support Alt 6)</w:t>
            </w:r>
            <w:r>
              <w:rPr>
                <w:rFonts w:ascii="Times New Roman" w:eastAsia="MS Mincho" w:hAnsi="Times New Roman"/>
                <w:szCs w:val="20"/>
                <w:lang w:eastAsia="ja-JP"/>
              </w:rPr>
              <w:t xml:space="preserve"> only</w:t>
            </w:r>
            <w:r w:rsidRPr="008B7224">
              <w:rPr>
                <w:rFonts w:ascii="Times New Roman" w:eastAsia="MS Mincho" w:hAnsi="Times New Roman"/>
                <w:szCs w:val="20"/>
                <w:lang w:eastAsia="ja-JP"/>
              </w:rPr>
              <w:t>.</w:t>
            </w:r>
          </w:p>
          <w:p w14:paraId="6822DD38" w14:textId="77777777" w:rsidR="00525BE0" w:rsidRPr="008B7224" w:rsidRDefault="00525BE0" w:rsidP="00240627">
            <w:pPr>
              <w:spacing w:line="280" w:lineRule="atLeast"/>
              <w:rPr>
                <w:rFonts w:eastAsia="MS Mincho"/>
                <w:lang w:eastAsia="ja-JP"/>
              </w:rPr>
            </w:pPr>
            <w:r w:rsidRPr="008B7224">
              <w:rPr>
                <w:rFonts w:eastAsia="MS Mincho"/>
                <w:lang w:eastAsia="ja-JP"/>
              </w:rPr>
              <w:t>We cannot support Alt 1, 4, 5 due to:</w:t>
            </w:r>
          </w:p>
          <w:p w14:paraId="1C8D9DBD" w14:textId="77777777" w:rsidR="00525BE0" w:rsidRPr="008B7224" w:rsidRDefault="00525BE0" w:rsidP="005E24F3">
            <w:pPr>
              <w:pStyle w:val="ListParagraph"/>
              <w:numPr>
                <w:ilvl w:val="0"/>
                <w:numId w:val="46"/>
              </w:numPr>
              <w:spacing w:line="280" w:lineRule="atLeast"/>
              <w:rPr>
                <w:rFonts w:eastAsia="MS Mincho"/>
                <w:sz w:val="20"/>
                <w:szCs w:val="20"/>
                <w:lang w:eastAsia="ja-JP"/>
              </w:rPr>
            </w:pPr>
            <w:r w:rsidRPr="008B7224">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7FE920D1" w14:textId="77777777" w:rsidR="00525BE0" w:rsidRPr="008B7224" w:rsidRDefault="00525BE0" w:rsidP="005E24F3">
            <w:pPr>
              <w:pStyle w:val="ListParagraph"/>
              <w:numPr>
                <w:ilvl w:val="0"/>
                <w:numId w:val="46"/>
              </w:numPr>
              <w:spacing w:line="280" w:lineRule="atLeast"/>
              <w:rPr>
                <w:rFonts w:eastAsia="MS Mincho"/>
                <w:sz w:val="20"/>
                <w:szCs w:val="20"/>
                <w:lang w:eastAsia="ja-JP"/>
              </w:rPr>
            </w:pPr>
            <w:r w:rsidRPr="008B7224">
              <w:rPr>
                <w:rFonts w:eastAsia="MS Mincho"/>
                <w:sz w:val="20"/>
                <w:szCs w:val="20"/>
                <w:lang w:eastAsia="ja-JP"/>
              </w:rPr>
              <w:t>We have already agreed in RAN1 #104-e that “</w:t>
            </w:r>
            <w:r w:rsidRPr="008B7224">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sidRPr="008B7224">
              <w:rPr>
                <w:rFonts w:eastAsia="MS Mincho"/>
                <w:sz w:val="20"/>
                <w:szCs w:val="20"/>
                <w:lang w:eastAsia="ja-JP"/>
              </w:rPr>
              <w:t xml:space="preserve"> We do not see any reason to revert this agreement and continue discussion on supported SSB SCSs.</w:t>
            </w:r>
          </w:p>
          <w:p w14:paraId="2D9CE4DE" w14:textId="77777777" w:rsidR="00525BE0" w:rsidRPr="008B7224" w:rsidRDefault="00525BE0" w:rsidP="005E24F3">
            <w:pPr>
              <w:pStyle w:val="BodyText"/>
              <w:numPr>
                <w:ilvl w:val="0"/>
                <w:numId w:val="46"/>
              </w:numPr>
              <w:spacing w:after="0" w:line="280" w:lineRule="atLeast"/>
              <w:rPr>
                <w:rFonts w:eastAsia="MS Mincho"/>
                <w:szCs w:val="20"/>
                <w:lang w:eastAsia="ja-JP"/>
              </w:rPr>
            </w:pPr>
            <w:r w:rsidRPr="008B7224">
              <w:rPr>
                <w:rFonts w:eastAsia="MS Mincho"/>
                <w:szCs w:val="20"/>
                <w:lang w:eastAsia="ja-JP"/>
              </w:rPr>
              <w:lastRenderedPageBreak/>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sidRPr="008B7224">
              <w:rPr>
                <w:rFonts w:eastAsia="MS Mincho"/>
                <w:szCs w:val="20"/>
                <w:lang w:eastAsia="ja-JP"/>
              </w:rPr>
              <w:t>)kHz</w:t>
            </w:r>
            <w:proofErr w:type="gramEnd"/>
            <w:r w:rsidRPr="008B7224">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sidRPr="008B7224">
              <w:rPr>
                <w:rFonts w:eastAsia="MS Mincho"/>
                <w:szCs w:val="20"/>
                <w:lang w:eastAsia="ja-JP"/>
              </w:rPr>
              <w:t>if  480</w:t>
            </w:r>
            <w:proofErr w:type="gramEnd"/>
            <w:r w:rsidRPr="008B7224">
              <w:rPr>
                <w:rFonts w:eastAsia="MS Mincho"/>
                <w:szCs w:val="20"/>
                <w:lang w:eastAsia="ja-JP"/>
              </w:rPr>
              <w:t xml:space="preserve">(960)kHz SSB for initial access is supported. </w:t>
            </w:r>
          </w:p>
          <w:p w14:paraId="7704E4B3" w14:textId="77777777" w:rsidR="00525BE0" w:rsidRPr="008B7224" w:rsidRDefault="00525BE0" w:rsidP="00240627">
            <w:pPr>
              <w:pStyle w:val="BodyText"/>
              <w:spacing w:after="0" w:line="280" w:lineRule="atLeast"/>
              <w:rPr>
                <w:rFonts w:eastAsia="MS Mincho"/>
                <w:szCs w:val="20"/>
                <w:lang w:eastAsia="ja-JP"/>
              </w:rPr>
            </w:pPr>
            <w:r w:rsidRPr="008B7224">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11C68EE2" w14:textId="77777777" w:rsidR="00525BE0" w:rsidRPr="008B7224" w:rsidRDefault="00525BE0" w:rsidP="00240627">
            <w:pPr>
              <w:pStyle w:val="BodyText"/>
              <w:spacing w:after="0" w:line="280" w:lineRule="atLeast"/>
              <w:rPr>
                <w:rFonts w:ascii="Times New Roman" w:eastAsia="MS Mincho" w:hAnsi="Times New Roman"/>
                <w:szCs w:val="20"/>
                <w:lang w:eastAsia="ja-JP"/>
              </w:rPr>
            </w:pPr>
          </w:p>
        </w:tc>
      </w:tr>
      <w:tr w:rsidR="00525BE0" w:rsidRPr="0050617E" w14:paraId="540E1F9F" w14:textId="77777777" w:rsidTr="00FC2BF8">
        <w:tc>
          <w:tcPr>
            <w:tcW w:w="1805" w:type="dxa"/>
          </w:tcPr>
          <w:p w14:paraId="7756CE59" w14:textId="77777777" w:rsidR="00525BE0" w:rsidRDefault="00525BE0" w:rsidP="0050617E">
            <w:pPr>
              <w:pStyle w:val="BodyText"/>
              <w:spacing w:after="0" w:line="280" w:lineRule="atLeast"/>
              <w:rPr>
                <w:rFonts w:ascii="Times New Roman" w:eastAsiaTheme="minorEastAsia" w:hAnsi="Times New Roman"/>
                <w:szCs w:val="22"/>
                <w:lang w:eastAsia="ko-KR"/>
              </w:rPr>
            </w:pPr>
          </w:p>
        </w:tc>
        <w:tc>
          <w:tcPr>
            <w:tcW w:w="8157" w:type="dxa"/>
          </w:tcPr>
          <w:p w14:paraId="5837142E" w14:textId="77777777" w:rsidR="00525BE0" w:rsidRDefault="00525BE0" w:rsidP="0050617E">
            <w:pPr>
              <w:pStyle w:val="BodyText"/>
              <w:spacing w:line="280" w:lineRule="atLeast"/>
              <w:rPr>
                <w:rFonts w:ascii="Times New Roman" w:eastAsiaTheme="minorEastAsia" w:hAnsi="Times New Roman"/>
                <w:szCs w:val="22"/>
                <w:lang w:eastAsia="ko-KR"/>
              </w:rPr>
            </w:pP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ANR should be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non-initial access cases, 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rsidP="005E24F3">
            <w:pPr>
              <w:pStyle w:val="ListParagraph"/>
              <w:numPr>
                <w:ilvl w:val="0"/>
                <w:numId w:val="11"/>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w:t>
            </w:r>
            <w:r>
              <w:rPr>
                <w:color w:val="000000"/>
              </w:rPr>
              <w:lastRenderedPageBreak/>
              <w:t xml:space="preserve">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rsidP="005E24F3">
            <w:pPr>
              <w:pStyle w:val="ListParagraph"/>
              <w:numPr>
                <w:ilvl w:val="0"/>
                <w:numId w:val="11"/>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rsidP="005E24F3">
            <w:pPr>
              <w:pStyle w:val="ListParagraph"/>
              <w:numPr>
                <w:ilvl w:val="1"/>
                <w:numId w:val="11"/>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rsidP="005E24F3">
            <w:pPr>
              <w:pStyle w:val="ListParagraph"/>
              <w:numPr>
                <w:ilvl w:val="1"/>
                <w:numId w:val="11"/>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rsidP="005E24F3">
            <w:pPr>
              <w:pStyle w:val="ListParagraph"/>
              <w:numPr>
                <w:ilvl w:val="0"/>
                <w:numId w:val="11"/>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w:t>
            </w:r>
            <w:r>
              <w:rPr>
                <w:lang w:eastAsia="zh-CN"/>
              </w:rPr>
              <w:lastRenderedPageBreak/>
              <w:t>supported RBs, number of symbols</w:t>
            </w:r>
            <w:proofErr w:type="gramStart"/>
            <w:r>
              <w:rPr>
                <w:lang w:eastAsia="zh-CN"/>
              </w:rPr>
              <w:t>,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rsidP="005E24F3">
            <w:pPr>
              <w:pStyle w:val="ListParagraph"/>
              <w:numPr>
                <w:ilvl w:val="0"/>
                <w:numId w:val="12"/>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rsidP="005E24F3">
            <w:pPr>
              <w:pStyle w:val="ListParagraph"/>
              <w:numPr>
                <w:ilvl w:val="0"/>
                <w:numId w:val="12"/>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rsidP="005E24F3">
            <w:pPr>
              <w:pStyle w:val="ListParagraph"/>
              <w:numPr>
                <w:ilvl w:val="1"/>
                <w:numId w:val="12"/>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rsidP="005E24F3">
            <w:pPr>
              <w:pStyle w:val="ListParagraph"/>
              <w:numPr>
                <w:ilvl w:val="2"/>
                <w:numId w:val="12"/>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rsidP="005E24F3">
            <w:pPr>
              <w:pStyle w:val="ListParagraph"/>
              <w:numPr>
                <w:ilvl w:val="1"/>
                <w:numId w:val="12"/>
              </w:numPr>
              <w:autoSpaceDE w:val="0"/>
              <w:autoSpaceDN w:val="0"/>
              <w:snapToGrid w:val="0"/>
              <w:spacing w:after="120" w:line="240" w:lineRule="auto"/>
              <w:contextualSpacing/>
              <w:rPr>
                <w:b/>
                <w:bCs/>
                <w:i/>
                <w:iCs/>
              </w:rPr>
            </w:pPr>
            <w:r>
              <w:rPr>
                <w:b/>
                <w:bCs/>
                <w:i/>
                <w:iCs/>
              </w:rPr>
              <w:lastRenderedPageBreak/>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w:t>
            </w:r>
            <w:proofErr w:type="gramStart"/>
            <w:r>
              <w:rPr>
                <w:rFonts w:ascii="Times New Roman" w:hAnsi="Times New Roman"/>
                <w:sz w:val="22"/>
                <w:szCs w:val="22"/>
                <w:lang w:eastAsia="zh-CN"/>
              </w:rPr>
              <w:t>a such</w:t>
            </w:r>
            <w:proofErr w:type="gramEnd"/>
            <w:r>
              <w:rPr>
                <w:rFonts w:ascii="Times New Roman" w:hAnsi="Times New Roman"/>
                <w:sz w:val="22"/>
                <w:szCs w:val="22"/>
                <w:lang w:eastAsia="zh-CN"/>
              </w:rPr>
              <w:t xml:space="preserve">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5E24F3">
            <w:pPr>
              <w:pStyle w:val="BodyText"/>
              <w:numPr>
                <w:ilvl w:val="0"/>
                <w:numId w:val="2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5E24F3">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w:t>
            </w:r>
            <w:r w:rsidR="00BD3F9C">
              <w:rPr>
                <w:rFonts w:ascii="Times New Roman" w:hAnsi="Times New Roman"/>
                <w:sz w:val="22"/>
                <w:szCs w:val="22"/>
                <w:lang w:eastAsia="zh-CN"/>
              </w:rPr>
              <w:lastRenderedPageBreak/>
              <w:t xml:space="preserve">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proofErr w:type="gramStart"/>
            <w:r w:rsidRPr="00D45ECB">
              <w:rPr>
                <w:rFonts w:ascii="Times New Roman" w:hAnsi="Times New Roman"/>
                <w:szCs w:val="22"/>
                <w:lang w:eastAsia="zh-CN"/>
              </w:rPr>
              <w:t>since</w:t>
            </w:r>
            <w:proofErr w:type="gramEnd"/>
            <w:r w:rsidRPr="00D45ECB">
              <w:rPr>
                <w:rFonts w:ascii="Times New Roman" w:hAnsi="Times New Roman"/>
                <w:szCs w:val="22"/>
                <w:lang w:eastAsia="zh-CN"/>
              </w:rPr>
              <w:t xml:space="preserv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w:t>
            </w:r>
            <w:r>
              <w:rPr>
                <w:rFonts w:ascii="Times New Roman" w:hAnsi="Times New Roman"/>
                <w:szCs w:val="22"/>
                <w:lang w:eastAsia="zh-CN"/>
              </w:rPr>
              <w:lastRenderedPageBreak/>
              <w:t xml:space="preserve">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sidR="00F1701E">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DC162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351D3630" w14:textId="77777777" w:rsidR="00DC1621" w:rsidRPr="00921968" w:rsidRDefault="00DC1621" w:rsidP="00DC1621">
      <w:pPr>
        <w:pStyle w:val="BodyText"/>
        <w:numPr>
          <w:ilvl w:val="4"/>
          <w:numId w:val="8"/>
        </w:numPr>
        <w:spacing w:after="0"/>
        <w:rPr>
          <w:rFonts w:ascii="Times New Roman" w:hAnsi="Times New Roman"/>
          <w:color w:val="FF0000"/>
          <w:sz w:val="22"/>
          <w:szCs w:val="22"/>
          <w:lang w:eastAsia="zh-CN"/>
        </w:rPr>
      </w:pPr>
      <w:r w:rsidRPr="00921968">
        <w:rPr>
          <w:rFonts w:eastAsia="MS Mincho"/>
          <w:color w:val="FF0000"/>
          <w:lang w:eastAsia="ja-JP"/>
        </w:rPr>
        <w:t>S</w:t>
      </w:r>
      <w:r w:rsidRPr="00921968">
        <w:rPr>
          <w:rFonts w:ascii="Times New Roman" w:hAnsi="Times New Roman"/>
          <w:color w:val="FF0000"/>
          <w:sz w:val="22"/>
          <w:szCs w:val="22"/>
          <w:lang w:eastAsia="zh-CN"/>
        </w:rPr>
        <w:t>pecification effort related to CORESET0 design is not justifiable</w:t>
      </w:r>
    </w:p>
    <w:p w14:paraId="2A77C053" w14:textId="52E4D082" w:rsidR="00363A30" w:rsidRDefault="00363A30" w:rsidP="00DC1621">
      <w:pPr>
        <w:pStyle w:val="BodyText"/>
        <w:numPr>
          <w:ilvl w:val="4"/>
          <w:numId w:val="8"/>
        </w:numPr>
        <w:spacing w:after="0"/>
        <w:rPr>
          <w:rFonts w:ascii="Times New Roman" w:hAnsi="Times New Roman"/>
          <w:strike/>
          <w:sz w:val="22"/>
          <w:szCs w:val="22"/>
          <w:lang w:eastAsia="zh-CN"/>
        </w:rPr>
      </w:pPr>
      <w:r w:rsidRPr="00DC1621">
        <w:rPr>
          <w:rFonts w:ascii="Times New Roman" w:hAnsi="Times New Roman"/>
          <w:strike/>
          <w:sz w:val="22"/>
          <w:szCs w:val="22"/>
          <w:lang w:eastAsia="zh-CN"/>
        </w:rPr>
        <w:t>DCI based CGI-info transmission (new feature?)</w:t>
      </w:r>
    </w:p>
    <w:p w14:paraId="0DF736C6" w14:textId="77777777" w:rsidR="00DC1621" w:rsidRPr="007C5AD4" w:rsidRDefault="00DC1621" w:rsidP="00DC1621">
      <w:pPr>
        <w:pStyle w:val="BodyText"/>
        <w:numPr>
          <w:ilvl w:val="4"/>
          <w:numId w:val="8"/>
        </w:numPr>
        <w:spacing w:after="0"/>
        <w:rPr>
          <w:rFonts w:ascii="Times New Roman" w:hAnsi="Times New Roman"/>
          <w:strike/>
          <w:sz w:val="22"/>
          <w:szCs w:val="22"/>
          <w:lang w:eastAsia="zh-CN"/>
        </w:rPr>
      </w:pPr>
      <w:r w:rsidRPr="007C5AD4">
        <w:rPr>
          <w:rFonts w:ascii="Times New Roman" w:hAnsi="Times New Roman"/>
          <w:bCs/>
          <w:color w:val="FF0000"/>
          <w:sz w:val="22"/>
          <w:szCs w:val="18"/>
          <w:lang w:eastAsia="zh-CN"/>
        </w:rPr>
        <w:t>PDCCH scheduling PDSCH carrying CGI parameters is provided by dedicated signaling</w:t>
      </w:r>
    </w:p>
    <w:p w14:paraId="77F1AFEE" w14:textId="77777777" w:rsidR="00DC1621" w:rsidRPr="00DC1621" w:rsidRDefault="00DC1621" w:rsidP="00DC1621">
      <w:pPr>
        <w:pStyle w:val="BodyText"/>
        <w:spacing w:after="0"/>
        <w:ind w:left="3600"/>
        <w:rPr>
          <w:rFonts w:ascii="Times New Roman" w:hAnsi="Times New Roman"/>
          <w:strike/>
          <w:sz w:val="22"/>
          <w:szCs w:val="22"/>
          <w:lang w:eastAsia="zh-CN"/>
        </w:rPr>
      </w:pP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4E25D72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r w:rsidR="00DC1621">
        <w:rPr>
          <w:rFonts w:ascii="Times New Roman" w:hAnsi="Times New Roman"/>
          <w:sz w:val="22"/>
          <w:szCs w:val="22"/>
          <w:lang w:eastAsia="zh-CN"/>
        </w:rPr>
        <w:t xml:space="preserve">, </w:t>
      </w:r>
      <w:r w:rsidR="00DC1621" w:rsidRPr="007C5AD4">
        <w:rPr>
          <w:rFonts w:ascii="Times New Roman" w:hAnsi="Times New Roman"/>
          <w:color w:val="FF0000"/>
          <w:sz w:val="22"/>
          <w:szCs w:val="22"/>
          <w:lang w:eastAsia="zh-CN"/>
        </w:rPr>
        <w:t>Huawei, HiSilicon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C92847" w14:paraId="5017A9EB" w14:textId="77777777" w:rsidTr="00DC1621">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DC1621">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E56045" w14:paraId="17610AAE" w14:textId="77777777" w:rsidTr="00DC1621">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DC1621">
        <w:tc>
          <w:tcPr>
            <w:tcW w:w="1805" w:type="dxa"/>
          </w:tcPr>
          <w:p w14:paraId="036B3ACC" w14:textId="4B5BF207"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DC1621">
        <w:tc>
          <w:tcPr>
            <w:tcW w:w="1805" w:type="dxa"/>
          </w:tcPr>
          <w:p w14:paraId="35B63B46" w14:textId="07F0128B"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BodyText"/>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BodyText"/>
              <w:spacing w:after="0" w:line="280" w:lineRule="atLeast"/>
              <w:rPr>
                <w:rFonts w:ascii="Times New Roman" w:eastAsia="MS Mincho" w:hAnsi="Times New Roman"/>
                <w:sz w:val="22"/>
                <w:szCs w:val="22"/>
                <w:lang w:eastAsia="ja-JP"/>
              </w:rPr>
            </w:pPr>
          </w:p>
        </w:tc>
      </w:tr>
      <w:tr w:rsidR="00BE33D1" w14:paraId="1406F98B" w14:textId="77777777" w:rsidTr="00DC1621">
        <w:tc>
          <w:tcPr>
            <w:tcW w:w="1805" w:type="dxa"/>
          </w:tcPr>
          <w:p w14:paraId="55E1F056" w14:textId="15BD5A7C"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7CDFA44" w14:textId="1C44FD99"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50617E" w:rsidRPr="0050617E" w14:paraId="4FC68503" w14:textId="77777777" w:rsidTr="00DC1621">
        <w:tc>
          <w:tcPr>
            <w:tcW w:w="1805" w:type="dxa"/>
          </w:tcPr>
          <w:p w14:paraId="24BA09A0" w14:textId="612665F3" w:rsidR="0050617E" w:rsidRPr="0050617E" w:rsidRDefault="0050617E" w:rsidP="0050617E">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921FDBC"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480FE2B3" w14:textId="77777777" w:rsidR="0050617E" w:rsidRPr="00C17A61" w:rsidRDefault="0050617E" w:rsidP="005E24F3">
            <w:pPr>
              <w:pStyle w:val="BodyText"/>
              <w:numPr>
                <w:ilvl w:val="0"/>
                <w:numId w:val="43"/>
              </w:numPr>
              <w:spacing w:after="0" w:line="280" w:lineRule="atLeast"/>
              <w:rPr>
                <w:rFonts w:ascii="Times New Roman" w:eastAsiaTheme="minorEastAsia" w:hAnsi="Times New Roman"/>
                <w:szCs w:val="20"/>
                <w:lang w:eastAsia="ko-KR"/>
              </w:rPr>
            </w:pPr>
            <w:r w:rsidRPr="00C17A61">
              <w:rPr>
                <w:rFonts w:ascii="Times New Roman" w:eastAsiaTheme="minorEastAsia" w:hAnsi="Times New Roman"/>
                <w:szCs w:val="20"/>
                <w:lang w:eastAsia="ko-KR"/>
              </w:rPr>
              <w:t xml:space="preserve">We think that the scope needs to be more clearly defined to manage the workload in the remaining meetings. We agree with the suggestion by LGE, and further, we think some constraints </w:t>
            </w:r>
            <w:r>
              <w:rPr>
                <w:rFonts w:ascii="Times New Roman" w:eastAsiaTheme="minorEastAsia" w:hAnsi="Times New Roman"/>
                <w:szCs w:val="20"/>
                <w:lang w:eastAsia="ko-KR"/>
              </w:rPr>
              <w:t xml:space="preserve">need to be </w:t>
            </w:r>
            <w:r w:rsidRPr="00C17A61">
              <w:rPr>
                <w:rFonts w:ascii="Times New Roman" w:eastAsiaTheme="minorEastAsia" w:hAnsi="Times New Roman"/>
                <w:szCs w:val="20"/>
                <w:lang w:eastAsia="ko-KR"/>
              </w:rPr>
              <w:t>introduced (similar to the discussion on SSB numerology in Section 2.1.1)</w:t>
            </w:r>
            <w:r>
              <w:rPr>
                <w:rFonts w:ascii="Times New Roman" w:eastAsiaTheme="minorEastAsia" w:hAnsi="Times New Roman"/>
                <w:szCs w:val="20"/>
                <w:lang w:eastAsia="ko-KR"/>
              </w:rPr>
              <w:t>. Without such constraints the risk of not completing the work is high.</w:t>
            </w:r>
          </w:p>
          <w:p w14:paraId="2478B8DB" w14:textId="77777777" w:rsidR="0050617E" w:rsidRPr="00C17A61" w:rsidRDefault="0050617E" w:rsidP="005E24F3">
            <w:pPr>
              <w:pStyle w:val="BodyText"/>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Only 1 CORESTE#0/Type0-PDCCH SCS supported for each SSB SCS</w:t>
            </w:r>
            <w:r>
              <w:rPr>
                <w:rFonts w:ascii="Times New Roman" w:hAnsi="Times New Roman"/>
                <w:szCs w:val="20"/>
                <w:lang w:eastAsia="zh-CN"/>
              </w:rPr>
              <w:t>, i.e., (480,480) and (960,960).</w:t>
            </w:r>
          </w:p>
          <w:p w14:paraId="46587C81" w14:textId="77777777" w:rsidR="0050617E" w:rsidRPr="00C17A61" w:rsidRDefault="0050617E" w:rsidP="005E24F3">
            <w:pPr>
              <w:pStyle w:val="BodyText"/>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Prioritize support SSB-CORESET0 multiplexing pattern 1. Other patterns discussed on a best effort basis.</w:t>
            </w:r>
          </w:p>
          <w:p w14:paraId="4BAD3DA0" w14:textId="77777777" w:rsidR="0050617E" w:rsidRPr="00C17A61" w:rsidRDefault="0050617E" w:rsidP="005E24F3">
            <w:pPr>
              <w:pStyle w:val="BodyText"/>
              <w:numPr>
                <w:ilvl w:val="0"/>
                <w:numId w:val="43"/>
              </w:numPr>
              <w:spacing w:before="0" w:after="0"/>
              <w:rPr>
                <w:rFonts w:ascii="Times New Roman" w:hAnsi="Times New Roman"/>
                <w:szCs w:val="20"/>
                <w:lang w:eastAsia="zh-CN"/>
              </w:rPr>
            </w:pPr>
            <w:r w:rsidRPr="00C17A61">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100FF8C0" w14:textId="5021F805" w:rsidR="0050617E" w:rsidRPr="0050617E" w:rsidRDefault="0050617E" w:rsidP="0050617E">
            <w:pPr>
              <w:pStyle w:val="BodyText"/>
              <w:spacing w:after="0" w:line="280" w:lineRule="atLeast"/>
              <w:rPr>
                <w:rFonts w:ascii="Times New Roman" w:eastAsia="MS Mincho" w:hAnsi="Times New Roman"/>
                <w:szCs w:val="22"/>
                <w:lang w:eastAsia="ja-JP"/>
              </w:rPr>
            </w:pPr>
            <w:r w:rsidRPr="00C17A61">
              <w:rPr>
                <w:rFonts w:ascii="Times New Roman" w:hAnsi="Times New Roman"/>
                <w:szCs w:val="20"/>
                <w:lang w:eastAsia="zh-CN"/>
              </w:rPr>
              <w:t xml:space="preserve">FFS: additional method(s) to enable support to obtain neighbor cell </w:t>
            </w:r>
            <w:r w:rsidRPr="00C17A61">
              <w:rPr>
                <w:rFonts w:ascii="Times New Roman" w:hAnsi="Times New Roman"/>
                <w:szCs w:val="20"/>
                <w:highlight w:val="yellow"/>
                <w:lang w:eastAsia="zh-CN"/>
              </w:rPr>
              <w:t>PCI</w:t>
            </w:r>
            <w:r w:rsidRPr="00C17A61">
              <w:rPr>
                <w:rFonts w:ascii="Times New Roman" w:hAnsi="Times New Roman"/>
                <w:szCs w:val="20"/>
                <w:lang w:eastAsia="zh-CN"/>
              </w:rPr>
              <w:t xml:space="preserve"> and SIB1 contents related to CGI reporting</w:t>
            </w:r>
          </w:p>
        </w:tc>
      </w:tr>
      <w:tr w:rsidR="00DC1621" w14:paraId="4924FA0A" w14:textId="77777777" w:rsidTr="00DC1621">
        <w:tc>
          <w:tcPr>
            <w:tcW w:w="1805" w:type="dxa"/>
            <w:shd w:val="clear" w:color="auto" w:fill="auto"/>
          </w:tcPr>
          <w:p w14:paraId="1F24D07E" w14:textId="77777777" w:rsidR="00DC1621" w:rsidRDefault="00DC1621" w:rsidP="002406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25F4577" w14:textId="77777777" w:rsidR="00DC1621" w:rsidRPr="00125ED4" w:rsidRDefault="00DC1621" w:rsidP="005E24F3">
            <w:pPr>
              <w:pStyle w:val="BodyText"/>
              <w:numPr>
                <w:ilvl w:val="0"/>
                <w:numId w:val="51"/>
              </w:numPr>
              <w:spacing w:after="0" w:line="280" w:lineRule="atLeast"/>
              <w:rPr>
                <w:rFonts w:ascii="Times New Roman" w:hAnsi="Times New Roman"/>
                <w:b/>
                <w:bCs/>
                <w:sz w:val="22"/>
                <w:szCs w:val="18"/>
                <w:u w:val="single"/>
                <w:lang w:eastAsia="zh-CN"/>
              </w:rPr>
            </w:pPr>
            <w:r w:rsidRPr="00125ED4">
              <w:rPr>
                <w:rFonts w:ascii="Times New Roman" w:hAnsi="Times New Roman"/>
                <w:b/>
                <w:bCs/>
                <w:sz w:val="22"/>
                <w:szCs w:val="18"/>
                <w:u w:val="single"/>
                <w:lang w:eastAsia="zh-CN"/>
              </w:rPr>
              <w:t>Comments on summary of our views in “1st Round Discussion Summary”</w:t>
            </w:r>
          </w:p>
          <w:p w14:paraId="7BF8E24F" w14:textId="77777777" w:rsidR="00DC1621" w:rsidRPr="008B7224" w:rsidRDefault="00DC1621" w:rsidP="00240627">
            <w:pPr>
              <w:pStyle w:val="BodyText"/>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We thank our moderator to summarize our views in “1st Round Discussion Summary”. Just two points to more accurately reflect our views:</w:t>
            </w:r>
          </w:p>
          <w:p w14:paraId="160EE91D" w14:textId="77777777" w:rsidR="00DC1621" w:rsidRPr="008B7224" w:rsidRDefault="00DC1621" w:rsidP="005E24F3">
            <w:pPr>
              <w:pStyle w:val="BodyText"/>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Our reason to object with Alt 1 (</w:t>
            </w:r>
            <w:r w:rsidRPr="008B7224">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sidRPr="008B7224">
              <w:rPr>
                <w:i/>
                <w:szCs w:val="20"/>
              </w:rPr>
              <w:t>plmn-IdentityList</w:t>
            </w:r>
            <w:proofErr w:type="spellEnd"/>
            <w:r w:rsidRPr="008B7224">
              <w:rPr>
                <w:rFonts w:ascii="Times New Roman" w:hAnsi="Times New Roman"/>
                <w:szCs w:val="20"/>
                <w:lang w:eastAsia="zh-CN"/>
              </w:rPr>
              <w:t xml:space="preserve">) is too large but also the required specification effort related to </w:t>
            </w:r>
            <w:r w:rsidRPr="008B7224">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sidRPr="008B7224">
              <w:rPr>
                <w:i/>
                <w:szCs w:val="20"/>
              </w:rPr>
              <w:t>plmn-IdentityList</w:t>
            </w:r>
            <w:proofErr w:type="spellEnd"/>
            <w:r w:rsidRPr="008B7224">
              <w:rPr>
                <w:rFonts w:eastAsia="MS Mincho"/>
                <w:szCs w:val="20"/>
                <w:lang w:eastAsia="ja-JP"/>
              </w:rPr>
              <w:t xml:space="preserve"> is not justifiable.</w:t>
            </w:r>
          </w:p>
          <w:p w14:paraId="5511AD1D" w14:textId="77777777" w:rsidR="00DC1621" w:rsidRPr="008B7224" w:rsidRDefault="00DC1621" w:rsidP="005E24F3">
            <w:pPr>
              <w:pStyle w:val="BodyText"/>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 xml:space="preserve">As we have mentioned in our proposal in the first round of discussions, our proposed solution to support  PCI collision resolution  is </w:t>
            </w:r>
          </w:p>
          <w:p w14:paraId="222B187D" w14:textId="77777777" w:rsidR="00DC1621" w:rsidRPr="008B7224" w:rsidRDefault="00DC1621" w:rsidP="00240627">
            <w:pPr>
              <w:pStyle w:val="BodyText"/>
              <w:spacing w:after="0" w:line="280" w:lineRule="atLeast"/>
              <w:ind w:left="720"/>
              <w:rPr>
                <w:rFonts w:ascii="Times New Roman" w:hAnsi="Times New Roman"/>
                <w:bCs/>
                <w:szCs w:val="20"/>
                <w:lang w:eastAsia="zh-CN"/>
              </w:rPr>
            </w:pPr>
            <w:r w:rsidRPr="008B7224">
              <w:rPr>
                <w:rFonts w:ascii="Times New Roman" w:hAnsi="Times New Roman"/>
                <w:bCs/>
                <w:szCs w:val="20"/>
                <w:lang w:eastAsia="zh-CN"/>
              </w:rPr>
              <w:t>“</w:t>
            </w:r>
            <w:r w:rsidRPr="008B7224">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sidRPr="008B7224">
              <w:rPr>
                <w:rFonts w:ascii="Times New Roman" w:hAnsi="Times New Roman"/>
                <w:bCs/>
                <w:szCs w:val="20"/>
                <w:lang w:eastAsia="zh-CN"/>
              </w:rPr>
              <w:t xml:space="preserve">”. </w:t>
            </w:r>
          </w:p>
          <w:p w14:paraId="6A573CEA" w14:textId="77777777" w:rsidR="00DC1621" w:rsidRPr="008B7224" w:rsidRDefault="00DC1621" w:rsidP="00240627">
            <w:pPr>
              <w:pStyle w:val="BodyText"/>
              <w:spacing w:after="0" w:line="280" w:lineRule="atLeast"/>
              <w:ind w:left="576"/>
              <w:rPr>
                <w:rFonts w:ascii="Times New Roman" w:hAnsi="Times New Roman"/>
                <w:bCs/>
                <w:szCs w:val="20"/>
                <w:lang w:eastAsia="zh-CN"/>
              </w:rPr>
            </w:pPr>
            <w:r w:rsidRPr="008B7224">
              <w:rPr>
                <w:rFonts w:ascii="Times New Roman" w:hAnsi="Times New Roman"/>
                <w:bCs/>
                <w:szCs w:val="20"/>
                <w:lang w:eastAsia="zh-CN"/>
              </w:rPr>
              <w:t xml:space="preserve">Our solution, in principle, is similar to the solution that, for instance, </w:t>
            </w:r>
            <w:proofErr w:type="spellStart"/>
            <w:r w:rsidRPr="008B7224">
              <w:rPr>
                <w:rFonts w:ascii="Times New Roman" w:hAnsi="Times New Roman"/>
                <w:bCs/>
                <w:szCs w:val="20"/>
                <w:lang w:eastAsia="zh-CN"/>
              </w:rPr>
              <w:t>InterDigital</w:t>
            </w:r>
            <w:proofErr w:type="spellEnd"/>
            <w:r w:rsidRPr="008B7224">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2FC8BE1E" w14:textId="77777777" w:rsidR="00DC1621" w:rsidRPr="008B7224" w:rsidRDefault="00DC1621" w:rsidP="00240627">
            <w:pPr>
              <w:pStyle w:val="BodyText"/>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433247F6" w14:textId="77777777" w:rsidR="00DC1621" w:rsidRPr="008B7224" w:rsidRDefault="00DC1621" w:rsidP="005E24F3">
            <w:pPr>
              <w:pStyle w:val="BodyText"/>
              <w:numPr>
                <w:ilvl w:val="0"/>
                <w:numId w:val="51"/>
              </w:numPr>
              <w:spacing w:after="0" w:line="280" w:lineRule="atLeast"/>
              <w:rPr>
                <w:rFonts w:ascii="Times New Roman" w:hAnsi="Times New Roman"/>
                <w:b/>
                <w:bCs/>
                <w:szCs w:val="20"/>
                <w:u w:val="single"/>
                <w:lang w:eastAsia="zh-CN"/>
              </w:rPr>
            </w:pPr>
            <w:r w:rsidRPr="008B7224">
              <w:rPr>
                <w:rFonts w:ascii="Times New Roman" w:hAnsi="Times New Roman"/>
                <w:b/>
                <w:bCs/>
                <w:szCs w:val="20"/>
                <w:u w:val="single"/>
                <w:lang w:eastAsia="zh-CN"/>
              </w:rPr>
              <w:lastRenderedPageBreak/>
              <w:t>Our view regarding Proposal 1.2-2):</w:t>
            </w:r>
          </w:p>
          <w:p w14:paraId="7AFF71A5" w14:textId="77777777" w:rsidR="00DC1621" w:rsidRPr="008B7224" w:rsidRDefault="00DC1621" w:rsidP="00240627">
            <w:pPr>
              <w:pStyle w:val="BodyText"/>
              <w:spacing w:after="0"/>
              <w:ind w:left="360"/>
              <w:rPr>
                <w:rFonts w:ascii="Times New Roman" w:hAnsi="Times New Roman"/>
                <w:bCs/>
                <w:szCs w:val="20"/>
                <w:lang w:eastAsia="zh-CN"/>
              </w:rPr>
            </w:pPr>
            <w:r w:rsidRPr="008B7224">
              <w:rPr>
                <w:rFonts w:ascii="Times New Roman" w:hAnsi="Times New Roman"/>
                <w:bCs/>
                <w:szCs w:val="20"/>
                <w:lang w:eastAsia="zh-CN"/>
              </w:rPr>
              <w:t>We cannot agree with the proposal by our feature lead as is.</w:t>
            </w:r>
          </w:p>
          <w:p w14:paraId="34B7B982" w14:textId="77777777" w:rsidR="00DC1621" w:rsidRPr="008B7224" w:rsidRDefault="00DC1621" w:rsidP="00240627">
            <w:pPr>
              <w:pStyle w:val="BodyText"/>
              <w:spacing w:after="0"/>
              <w:ind w:left="360"/>
              <w:rPr>
                <w:rFonts w:ascii="Times New Roman" w:hAnsi="Times New Roman"/>
                <w:bCs/>
                <w:szCs w:val="20"/>
                <w:lang w:eastAsia="zh-CN"/>
              </w:rPr>
            </w:pPr>
            <w:r w:rsidRPr="008B7224">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7547FBB" w14:textId="77777777" w:rsidR="00DC1621" w:rsidRPr="008B7224" w:rsidRDefault="00DC1621" w:rsidP="00240627">
            <w:pPr>
              <w:pStyle w:val="BodyText"/>
              <w:spacing w:after="0"/>
              <w:ind w:left="360"/>
              <w:rPr>
                <w:rFonts w:ascii="Times New Roman" w:hAnsi="Times New Roman"/>
                <w:szCs w:val="20"/>
                <w:lang w:eastAsia="zh-CN"/>
              </w:rPr>
            </w:pPr>
            <w:r w:rsidRPr="008B7224">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FB4D1B2" w14:textId="77777777" w:rsidR="00DC1621" w:rsidRPr="008B7224" w:rsidRDefault="00DC1621" w:rsidP="005E24F3">
            <w:pPr>
              <w:pStyle w:val="ListParagraph"/>
              <w:numPr>
                <w:ilvl w:val="0"/>
                <w:numId w:val="48"/>
              </w:numPr>
              <w:spacing w:line="280" w:lineRule="atLeast"/>
              <w:rPr>
                <w:sz w:val="20"/>
                <w:szCs w:val="20"/>
                <w:lang w:eastAsia="zh-CN"/>
              </w:rPr>
            </w:pPr>
            <w:r w:rsidRPr="008B7224">
              <w:rPr>
                <w:i/>
                <w:sz w:val="20"/>
                <w:szCs w:val="20"/>
                <w:lang w:eastAsia="zh-CN"/>
              </w:rPr>
              <w:t>Unjustifiable amount of standardization effort to design CORESET#0 for 480/960 kHz SSBs just to provide CGI report parameters:</w:t>
            </w:r>
            <w:r w:rsidRPr="008B7224">
              <w:rPr>
                <w:sz w:val="20"/>
                <w:szCs w:val="20"/>
                <w:lang w:eastAsia="zh-CN"/>
              </w:rPr>
              <w:t xml:space="preserve"> </w:t>
            </w:r>
          </w:p>
          <w:p w14:paraId="66DD6C4F" w14:textId="77777777" w:rsidR="00DC1621" w:rsidRPr="008B7224" w:rsidRDefault="00DC1621" w:rsidP="005E24F3">
            <w:pPr>
              <w:pStyle w:val="ListParagraph"/>
              <w:numPr>
                <w:ilvl w:val="1"/>
                <w:numId w:val="48"/>
              </w:numPr>
              <w:spacing w:line="280" w:lineRule="atLeast"/>
              <w:rPr>
                <w:sz w:val="20"/>
                <w:szCs w:val="20"/>
                <w:lang w:eastAsia="zh-CN"/>
              </w:rPr>
            </w:pPr>
            <w:r w:rsidRPr="008B7224">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sidRPr="008B7224">
              <w:rPr>
                <w:sz w:val="20"/>
                <w:szCs w:val="20"/>
                <w:lang w:eastAsia="zh-CN"/>
              </w:rPr>
              <w:t>,  RB</w:t>
            </w:r>
            <w:proofErr w:type="gramEnd"/>
            <w:r w:rsidRPr="008B7224">
              <w:rPr>
                <w:sz w:val="20"/>
                <w:szCs w:val="20"/>
                <w:lang w:eastAsia="zh-CN"/>
              </w:rPr>
              <w:t xml:space="preserve"> offsets, and also design PDCCH monitoring occasions for Type0-PDCCH CSS set for both 480 and 960 kHz SSBs.</w:t>
            </w:r>
          </w:p>
          <w:p w14:paraId="5790F9F3" w14:textId="77777777" w:rsidR="00DC1621" w:rsidRPr="008B7224" w:rsidRDefault="00DC1621" w:rsidP="00240627">
            <w:pPr>
              <w:pStyle w:val="BodyText"/>
              <w:spacing w:after="0"/>
              <w:rPr>
                <w:rFonts w:ascii="Times New Roman" w:hAnsi="Times New Roman"/>
                <w:szCs w:val="20"/>
                <w:lang w:eastAsia="zh-CN"/>
              </w:rPr>
            </w:pPr>
          </w:p>
          <w:p w14:paraId="6FD1C4A7" w14:textId="77777777" w:rsidR="00DC1621" w:rsidRPr="008B7224" w:rsidRDefault="00DC1621" w:rsidP="005E24F3">
            <w:pPr>
              <w:pStyle w:val="ListParagraph"/>
              <w:numPr>
                <w:ilvl w:val="0"/>
                <w:numId w:val="48"/>
              </w:numPr>
              <w:spacing w:line="280" w:lineRule="atLeast"/>
              <w:rPr>
                <w:i/>
                <w:sz w:val="20"/>
                <w:szCs w:val="20"/>
                <w:lang w:eastAsia="zh-CN"/>
              </w:rPr>
            </w:pPr>
            <w:r w:rsidRPr="008B7224">
              <w:rPr>
                <w:i/>
                <w:sz w:val="20"/>
                <w:szCs w:val="20"/>
                <w:lang w:eastAsia="zh-CN"/>
              </w:rPr>
              <w:t xml:space="preserve">Unjustifiable overhead of SIB1/ PDSCH scheduled by type-0 PDCCH just to provide CGI report parameters: </w:t>
            </w:r>
          </w:p>
          <w:p w14:paraId="5D7231A7" w14:textId="77777777" w:rsidR="00DC1621" w:rsidRPr="008B7224" w:rsidRDefault="00DC1621" w:rsidP="005E24F3">
            <w:pPr>
              <w:pStyle w:val="ListParagraph"/>
              <w:numPr>
                <w:ilvl w:val="1"/>
                <w:numId w:val="48"/>
              </w:numPr>
              <w:spacing w:line="280" w:lineRule="atLeast"/>
              <w:rPr>
                <w:i/>
                <w:sz w:val="20"/>
                <w:szCs w:val="20"/>
                <w:lang w:eastAsia="zh-CN"/>
              </w:rPr>
            </w:pPr>
            <w:r w:rsidRPr="008B7224">
              <w:rPr>
                <w:sz w:val="20"/>
                <w:szCs w:val="20"/>
                <w:lang w:eastAsia="zh-CN"/>
              </w:rPr>
              <w:t>SIB1 carried in PDSCH scheduled by type-0 PDCCH</w:t>
            </w:r>
            <w:r w:rsidRPr="008B7224">
              <w:rPr>
                <w:i/>
                <w:sz w:val="20"/>
                <w:szCs w:val="20"/>
                <w:lang w:eastAsia="zh-CN"/>
              </w:rPr>
              <w:t xml:space="preserve"> </w:t>
            </w:r>
            <w:r w:rsidRPr="008B7224">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8B7224">
              <w:rPr>
                <w:sz w:val="20"/>
                <w:szCs w:val="20"/>
                <w:lang w:eastAsia="zh-CN"/>
              </w:rPr>
              <w:t>MsgA</w:t>
            </w:r>
            <w:proofErr w:type="spellEnd"/>
            <w:r w:rsidRPr="008B7224">
              <w:rPr>
                <w:sz w:val="20"/>
                <w:szCs w:val="20"/>
                <w:lang w:eastAsia="zh-CN"/>
              </w:rPr>
              <w:t xml:space="preserve"> and so on… Among all these parameters, only some fields within </w:t>
            </w:r>
            <w:proofErr w:type="spellStart"/>
            <w:r w:rsidRPr="008B7224">
              <w:rPr>
                <w:i/>
                <w:sz w:val="20"/>
                <w:szCs w:val="20"/>
              </w:rPr>
              <w:t>plmn-IdentityList</w:t>
            </w:r>
            <w:proofErr w:type="spellEnd"/>
            <w:r w:rsidRPr="008B7224">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00E7BE98" w14:textId="77777777" w:rsidR="00DC1621" w:rsidRPr="008B7224" w:rsidRDefault="00DC1621" w:rsidP="005E24F3">
            <w:pPr>
              <w:pStyle w:val="ListParagraph"/>
              <w:numPr>
                <w:ilvl w:val="0"/>
                <w:numId w:val="48"/>
              </w:numPr>
              <w:spacing w:line="280" w:lineRule="atLeast"/>
              <w:rPr>
                <w:sz w:val="20"/>
                <w:szCs w:val="20"/>
                <w:lang w:eastAsia="zh-CN"/>
              </w:rPr>
            </w:pPr>
            <w:r w:rsidRPr="008B7224">
              <w:rPr>
                <w:i/>
                <w:sz w:val="20"/>
                <w:szCs w:val="20"/>
                <w:lang w:eastAsia="zh-CN"/>
              </w:rPr>
              <w:t>How to support CGI Report and whether or not to extend the support of 480/960 kHz SSBs are two independent issues and need to be independently discussed:</w:t>
            </w:r>
          </w:p>
          <w:p w14:paraId="55878869" w14:textId="77777777" w:rsidR="00DC1621" w:rsidRPr="008B7224" w:rsidRDefault="00DC1621" w:rsidP="005E24F3">
            <w:pPr>
              <w:pStyle w:val="ListParagraph"/>
              <w:numPr>
                <w:ilvl w:val="1"/>
                <w:numId w:val="48"/>
              </w:numPr>
              <w:spacing w:line="280" w:lineRule="atLeast"/>
              <w:rPr>
                <w:sz w:val="20"/>
                <w:szCs w:val="20"/>
              </w:rPr>
            </w:pPr>
            <w:r w:rsidRPr="008B7224">
              <w:rPr>
                <w:sz w:val="20"/>
                <w:szCs w:val="20"/>
                <w:lang w:eastAsia="zh-CN"/>
              </w:rPr>
              <w:t xml:space="preserve">Currently, </w:t>
            </w:r>
            <w:r w:rsidRPr="008B7224">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w:t>
            </w:r>
            <w:r w:rsidRPr="008B7224">
              <w:rPr>
                <w:sz w:val="20"/>
                <w:szCs w:val="20"/>
              </w:rPr>
              <w:lastRenderedPageBreak/>
              <w:t xml:space="preserve">access, in fact, we would not even need to be concerned about how to support CGI report for 480/960 kHz SSB SCS anymore as the choice is trivial and similar to the case of 120 kHz SSB: CGI report parameters would be in SIB1. However, in our view, it seems that specifying </w:t>
            </w:r>
            <w:r w:rsidRPr="008B7224">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sidRPr="008B7224">
              <w:rPr>
                <w:sz w:val="20"/>
                <w:szCs w:val="20"/>
              </w:rPr>
              <w:t xml:space="preserve">480/960 kHz SSB SCS for initial access. We think however that these two issues should be discussed and resolved separately. </w:t>
            </w:r>
          </w:p>
          <w:p w14:paraId="4B891104" w14:textId="77777777" w:rsidR="00DC1621" w:rsidRPr="008B7224" w:rsidRDefault="00DC1621" w:rsidP="005E24F3">
            <w:pPr>
              <w:pStyle w:val="BodyText"/>
              <w:numPr>
                <w:ilvl w:val="0"/>
                <w:numId w:val="51"/>
              </w:numPr>
              <w:spacing w:after="0" w:line="280" w:lineRule="atLeast"/>
              <w:rPr>
                <w:rFonts w:ascii="Times New Roman" w:hAnsi="Times New Roman"/>
                <w:b/>
                <w:bCs/>
                <w:szCs w:val="20"/>
                <w:lang w:eastAsia="zh-CN"/>
              </w:rPr>
            </w:pPr>
            <w:r w:rsidRPr="008B7224">
              <w:rPr>
                <w:rFonts w:ascii="Times New Roman" w:hAnsi="Times New Roman"/>
                <w:b/>
                <w:bCs/>
                <w:szCs w:val="20"/>
                <w:lang w:eastAsia="zh-CN"/>
              </w:rPr>
              <w:t xml:space="preserve">Providing an alternative proposal </w:t>
            </w:r>
          </w:p>
          <w:p w14:paraId="645EA8D5" w14:textId="77777777" w:rsidR="00DC1621" w:rsidRPr="008B7224" w:rsidRDefault="00DC1621" w:rsidP="00240627">
            <w:pPr>
              <w:pStyle w:val="BodyText"/>
              <w:spacing w:after="0"/>
              <w:ind w:left="360"/>
              <w:rPr>
                <w:rFonts w:ascii="Times New Roman" w:hAnsi="Times New Roman"/>
                <w:szCs w:val="20"/>
                <w:lang w:eastAsia="zh-CN"/>
              </w:rPr>
            </w:pPr>
            <w:r w:rsidRPr="008B7224">
              <w:rPr>
                <w:rFonts w:ascii="Times New Roman" w:hAnsi="Times New Roman"/>
                <w:szCs w:val="20"/>
                <w:lang w:eastAsia="zh-CN"/>
              </w:rPr>
              <w:t xml:space="preserve">Despite our above discussions, we understand that most companies would like to support CGI report for 480/960 kHz SSB and we would like to find </w:t>
            </w:r>
            <w:r w:rsidRPr="008B7224">
              <w:rPr>
                <w:rFonts w:ascii="Times New Roman" w:hAnsi="Times New Roman"/>
                <w:bCs/>
                <w:szCs w:val="20"/>
                <w:lang w:eastAsia="zh-CN"/>
              </w:rPr>
              <w:t xml:space="preserve">ways to reach a consensus about this issue. As such, we would like to provide the following alternative proposal on how to support CGI report for </w:t>
            </w:r>
            <w:r w:rsidRPr="008B7224">
              <w:rPr>
                <w:rFonts w:ascii="Times New Roman" w:hAnsi="Times New Roman"/>
                <w:szCs w:val="20"/>
                <w:lang w:eastAsia="zh-CN"/>
              </w:rPr>
              <w:t xml:space="preserve">480/960 kHz SSB. </w:t>
            </w:r>
          </w:p>
          <w:p w14:paraId="1E7FE02D" w14:textId="77777777" w:rsidR="00DC1621" w:rsidRPr="008B7224" w:rsidRDefault="00DC1621" w:rsidP="00240627">
            <w:pPr>
              <w:pStyle w:val="BodyText"/>
              <w:spacing w:after="0"/>
              <w:ind w:left="360"/>
              <w:rPr>
                <w:rFonts w:ascii="Times New Roman" w:hAnsi="Times New Roman"/>
                <w:i/>
                <w:color w:val="FF0000"/>
                <w:szCs w:val="20"/>
                <w:lang w:eastAsia="zh-CN"/>
              </w:rPr>
            </w:pPr>
            <w:r w:rsidRPr="008B7224">
              <w:rPr>
                <w:rFonts w:ascii="Times New Roman" w:hAnsi="Times New Roman"/>
                <w:i/>
                <w:color w:val="FF0000"/>
                <w:szCs w:val="20"/>
                <w:lang w:eastAsia="zh-CN"/>
              </w:rPr>
              <w:t xml:space="preserve">Proposal: </w:t>
            </w:r>
          </w:p>
          <w:p w14:paraId="2AC7EE4C" w14:textId="77777777" w:rsidR="00DC1621" w:rsidRPr="008B7224" w:rsidRDefault="00DC1621" w:rsidP="005E24F3">
            <w:pPr>
              <w:pStyle w:val="BodyText"/>
              <w:numPr>
                <w:ilvl w:val="0"/>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530DAC2E"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Support configuring CORESET#0/Type0-PDCCH for the purpose of PCI confusion detection by down selecting from the following two alternatives</w:t>
            </w:r>
          </w:p>
          <w:p w14:paraId="4E9340FE" w14:textId="77777777" w:rsidR="00DC1621" w:rsidRPr="008B7224" w:rsidRDefault="00DC1621" w:rsidP="005E24F3">
            <w:pPr>
              <w:pStyle w:val="BodyText"/>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1) Using dedicated signaling</w:t>
            </w:r>
          </w:p>
          <w:p w14:paraId="023139C7" w14:textId="77777777" w:rsidR="00DC1621" w:rsidRPr="008B7224" w:rsidRDefault="00DC1621" w:rsidP="005E24F3">
            <w:pPr>
              <w:pStyle w:val="BodyText"/>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2) Using configuration in MIB</w:t>
            </w:r>
          </w:p>
          <w:p w14:paraId="3582312E"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1: Specification impact should be strived to be minimized when selecting between Alt 1) and Alt 2).</w:t>
            </w:r>
          </w:p>
          <w:p w14:paraId="5EA579CB"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2: PDSCH scheduled by type-0 PDCCH does not contain common UL and DL parameters of a cell (</w:t>
            </w:r>
            <w:proofErr w:type="spellStart"/>
            <w:r w:rsidRPr="008B7224">
              <w:rPr>
                <w:rFonts w:ascii="Times New Roman" w:hAnsi="Times New Roman"/>
                <w:i/>
                <w:color w:val="FF0000"/>
                <w:szCs w:val="20"/>
                <w:lang w:eastAsia="zh-CN"/>
              </w:rPr>
              <w:t>uplinkConfigCommon</w:t>
            </w:r>
            <w:proofErr w:type="spellEnd"/>
            <w:r w:rsidRPr="008B7224">
              <w:rPr>
                <w:rFonts w:ascii="Times New Roman" w:hAnsi="Times New Roman"/>
                <w:i/>
                <w:color w:val="FF0000"/>
                <w:szCs w:val="20"/>
                <w:lang w:eastAsia="zh-CN"/>
              </w:rPr>
              <w:t xml:space="preserve"> and </w:t>
            </w:r>
            <w:proofErr w:type="spellStart"/>
            <w:r w:rsidRPr="008B7224">
              <w:rPr>
                <w:rFonts w:ascii="Times New Roman" w:hAnsi="Times New Roman"/>
                <w:i/>
                <w:color w:val="FF0000"/>
                <w:szCs w:val="20"/>
                <w:lang w:eastAsia="zh-CN"/>
              </w:rPr>
              <w:t>downlinkConfigCommon</w:t>
            </w:r>
            <w:proofErr w:type="spellEnd"/>
            <w:r w:rsidRPr="008B7224">
              <w:rPr>
                <w:rFonts w:ascii="Times New Roman" w:hAnsi="Times New Roman"/>
                <w:i/>
                <w:color w:val="FF0000"/>
                <w:szCs w:val="20"/>
                <w:lang w:eastAsia="zh-CN"/>
              </w:rPr>
              <w:t xml:space="preserve"> which include cell-specific parameters for PDCCH, PDSCH, PUCCH, PUSCH, RACH, </w:t>
            </w:r>
            <w:proofErr w:type="spellStart"/>
            <w:r w:rsidRPr="008B7224">
              <w:rPr>
                <w:rFonts w:ascii="Times New Roman" w:hAnsi="Times New Roman"/>
                <w:i/>
                <w:color w:val="FF0000"/>
                <w:szCs w:val="20"/>
                <w:lang w:eastAsia="zh-CN"/>
              </w:rPr>
              <w:t>MsgA</w:t>
            </w:r>
            <w:proofErr w:type="spellEnd"/>
            <w:r w:rsidRPr="008B7224">
              <w:rPr>
                <w:rFonts w:ascii="Times New Roman" w:hAnsi="Times New Roman"/>
                <w:i/>
                <w:color w:val="FF0000"/>
                <w:szCs w:val="20"/>
                <w:lang w:eastAsia="zh-CN"/>
              </w:rPr>
              <w:t>)</w:t>
            </w:r>
          </w:p>
          <w:p w14:paraId="0D3E478D" w14:textId="77777777" w:rsidR="00DC1621" w:rsidRPr="008B7224" w:rsidRDefault="00DC1621" w:rsidP="005E24F3">
            <w:pPr>
              <w:pStyle w:val="BodyText"/>
              <w:numPr>
                <w:ilvl w:val="0"/>
                <w:numId w:val="51"/>
              </w:numPr>
              <w:spacing w:after="0" w:line="280" w:lineRule="atLeast"/>
              <w:rPr>
                <w:rFonts w:ascii="Times New Roman" w:hAnsi="Times New Roman"/>
                <w:b/>
                <w:szCs w:val="20"/>
                <w:lang w:eastAsia="zh-CN"/>
              </w:rPr>
            </w:pPr>
            <w:r w:rsidRPr="008B7224">
              <w:rPr>
                <w:rFonts w:ascii="Times New Roman" w:hAnsi="Times New Roman"/>
                <w:b/>
                <w:bCs/>
                <w:szCs w:val="20"/>
                <w:lang w:eastAsia="zh-CN"/>
              </w:rPr>
              <w:t>Discussion with companies who provided their views regarding CGI-Info using dedicated signaling</w:t>
            </w:r>
          </w:p>
          <w:p w14:paraId="294BA7CB" w14:textId="77777777" w:rsidR="00DC1621" w:rsidRPr="008B7224" w:rsidRDefault="00DC1621" w:rsidP="00240627">
            <w:pPr>
              <w:pStyle w:val="BodyText"/>
              <w:spacing w:after="0" w:line="280" w:lineRule="atLeast"/>
              <w:ind w:left="360"/>
              <w:rPr>
                <w:rFonts w:ascii="Times New Roman" w:hAnsi="Times New Roman"/>
                <w:szCs w:val="20"/>
                <w:lang w:eastAsia="zh-CN"/>
              </w:rPr>
            </w:pPr>
            <w:r w:rsidRPr="008B7224">
              <w:rPr>
                <w:rFonts w:ascii="Times New Roman" w:hAnsi="Times New Roman"/>
                <w:szCs w:val="20"/>
                <w:lang w:eastAsia="zh-CN"/>
              </w:rPr>
              <w:t>We thank companies for their technical discussions. Below, we aim to address their comments/concerns:</w:t>
            </w:r>
          </w:p>
          <w:p w14:paraId="5670D9BB"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b/>
                <w:szCs w:val="20"/>
                <w:lang w:eastAsia="zh-CN"/>
              </w:rPr>
              <w:t xml:space="preserve">DOCOMO: </w:t>
            </w:r>
          </w:p>
          <w:p w14:paraId="425DC39C"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sidRPr="008B7224">
              <w:rPr>
                <w:i/>
                <w:szCs w:val="20"/>
                <w:lang w:eastAsia="zh-CN"/>
              </w:rPr>
              <w:t xml:space="preserve"> </w:t>
            </w:r>
            <w:r w:rsidRPr="008B7224">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222607FF"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Also, would you please explain why PCI collision resolution is necessary </w:t>
            </w:r>
            <w:r w:rsidRPr="008B7224">
              <w:rPr>
                <w:rFonts w:ascii="Times New Roman" w:hAnsi="Times New Roman"/>
                <w:i/>
                <w:szCs w:val="20"/>
                <w:lang w:eastAsia="zh-CN"/>
              </w:rPr>
              <w:t>for</w:t>
            </w:r>
            <w:r w:rsidRPr="008B7224">
              <w:rPr>
                <w:rFonts w:ascii="Times New Roman" w:hAnsi="Times New Roman"/>
                <w:szCs w:val="20"/>
                <w:lang w:eastAsia="zh-CN"/>
              </w:rPr>
              <w:t xml:space="preserve"> RRM measurement? Are you referring to, for instance, when Event A6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becomes amount of offset better than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is triggered where PCI collision resolution may be necessary </w:t>
            </w:r>
            <w:r w:rsidRPr="008B7224">
              <w:rPr>
                <w:rFonts w:ascii="Times New Roman" w:hAnsi="Times New Roman"/>
                <w:i/>
                <w:szCs w:val="20"/>
                <w:lang w:eastAsia="zh-CN"/>
              </w:rPr>
              <w:t>following</w:t>
            </w:r>
            <w:r w:rsidRPr="008B7224">
              <w:rPr>
                <w:rFonts w:ascii="Times New Roman" w:hAnsi="Times New Roman"/>
                <w:szCs w:val="20"/>
                <w:lang w:eastAsia="zh-CN"/>
              </w:rPr>
              <w:t xml:space="preserve"> RRM measurement? </w:t>
            </w:r>
          </w:p>
          <w:p w14:paraId="280D90B0"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lastRenderedPageBreak/>
              <w:t xml:space="preserve">Nokia: </w:t>
            </w:r>
          </w:p>
          <w:p w14:paraId="2B747B9E"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szCs w:val="20"/>
                <w:lang w:eastAsia="zh-CN"/>
              </w:rPr>
              <w:t>Regarding</w:t>
            </w:r>
            <w:r w:rsidRPr="008B7224">
              <w:rPr>
                <w:rFonts w:ascii="Times New Roman" w:hAnsi="Times New Roman"/>
                <w:b/>
                <w:szCs w:val="20"/>
                <w:lang w:eastAsia="zh-CN"/>
              </w:rPr>
              <w:t xml:space="preserve"> </w:t>
            </w:r>
            <w:r w:rsidRPr="008B7224">
              <w:rPr>
                <w:rFonts w:ascii="Times New Roman" w:hAnsi="Times New Roman"/>
                <w:b/>
                <w:i/>
                <w:szCs w:val="20"/>
                <w:lang w:eastAsia="zh-CN"/>
              </w:rPr>
              <w:t>“</w:t>
            </w:r>
            <w:r w:rsidRPr="008B7224">
              <w:rPr>
                <w:rFonts w:ascii="Times New Roman" w:eastAsiaTheme="minorEastAsia" w:hAnsi="Times New Roman"/>
                <w:i/>
                <w:szCs w:val="20"/>
                <w:lang w:eastAsia="zh-CN"/>
              </w:rPr>
              <w:t xml:space="preserve">we could assume to have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on some other band (≠B52GHz band), and have the </w:t>
            </w:r>
            <w:proofErr w:type="spellStart"/>
            <w:r w:rsidRPr="008B7224">
              <w:rPr>
                <w:rFonts w:ascii="Times New Roman" w:eastAsiaTheme="minorEastAsia" w:hAnsi="Times New Roman"/>
                <w:i/>
                <w:szCs w:val="20"/>
                <w:lang w:eastAsia="zh-CN"/>
              </w:rPr>
              <w:t>Pscell</w:t>
            </w:r>
            <w:proofErr w:type="spellEnd"/>
            <w:r w:rsidRPr="008B7224">
              <w:rPr>
                <w:rFonts w:ascii="Times New Roman" w:eastAsiaTheme="minorEastAsia" w:hAnsi="Times New Roman"/>
                <w:i/>
                <w:szCs w:val="20"/>
                <w:lang w:eastAsia="zh-CN"/>
              </w:rPr>
              <w:t xml:space="preserve"> or </w:t>
            </w:r>
            <w:proofErr w:type="spellStart"/>
            <w:r w:rsidRPr="008B7224">
              <w:rPr>
                <w:rFonts w:ascii="Times New Roman" w:eastAsiaTheme="minorEastAsia" w:hAnsi="Times New Roman"/>
                <w:i/>
                <w:szCs w:val="20"/>
                <w:lang w:eastAsia="zh-CN"/>
              </w:rPr>
              <w:t>Scell</w:t>
            </w:r>
            <w:proofErr w:type="spellEnd"/>
            <w:r w:rsidRPr="008B7224">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sidRPr="008B7224">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any time during its operation. Can you please explain more about your concern? Maybe we misunderstood.</w:t>
            </w:r>
          </w:p>
          <w:p w14:paraId="2EB72169"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Regarding </w:t>
            </w:r>
            <w:r w:rsidRPr="008B7224">
              <w:rPr>
                <w:rFonts w:ascii="Times New Roman" w:hAnsi="Times New Roman"/>
                <w:i/>
                <w:szCs w:val="20"/>
                <w:lang w:eastAsia="zh-CN"/>
              </w:rPr>
              <w:t>“</w:t>
            </w:r>
            <w:r w:rsidRPr="008B7224">
              <w:rPr>
                <w:rFonts w:ascii="Times New Roman" w:eastAsiaTheme="minorEastAsia" w:hAnsi="Times New Roman"/>
                <w:i/>
                <w:szCs w:val="20"/>
                <w:lang w:eastAsia="zh-CN"/>
              </w:rPr>
              <w:t xml:space="preserve">For </w:t>
            </w:r>
            <w:proofErr w:type="spellStart"/>
            <w:r w:rsidRPr="008B7224">
              <w:rPr>
                <w:rFonts w:ascii="Times New Roman" w:eastAsiaTheme="minorEastAsia" w:hAnsi="Times New Roman"/>
                <w:i/>
                <w:szCs w:val="20"/>
                <w:lang w:eastAsia="zh-CN"/>
              </w:rPr>
              <w:t>Xn</w:t>
            </w:r>
            <w:proofErr w:type="spellEnd"/>
            <w:r w:rsidRPr="008B7224">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sidRPr="008B7224">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between </w:t>
            </w:r>
            <w:proofErr w:type="spellStart"/>
            <w:r w:rsidRPr="008B7224">
              <w:rPr>
                <w:rFonts w:ascii="Times New Roman" w:eastAsiaTheme="minorEastAsia" w:hAnsi="Times New Roman"/>
                <w:szCs w:val="20"/>
                <w:lang w:eastAsia="zh-CN"/>
              </w:rPr>
              <w:t>gNBs</w:t>
            </w:r>
            <w:proofErr w:type="spellEnd"/>
            <w:r w:rsidRPr="008B7224">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belong to the same operator and, as such,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is stablished between them </w:t>
            </w:r>
            <w:r w:rsidRPr="008B7224">
              <w:rPr>
                <w:rFonts w:ascii="Times New Roman" w:eastAsiaTheme="minorEastAsia" w:hAnsi="Times New Roman"/>
                <w:i/>
                <w:szCs w:val="20"/>
                <w:u w:val="single"/>
                <w:lang w:eastAsia="zh-CN"/>
              </w:rPr>
              <w:t>while Cell-2 belongs to another operator</w:t>
            </w:r>
            <w:r w:rsidRPr="008B7224">
              <w:rPr>
                <w:rFonts w:ascii="Times New Roman" w:eastAsiaTheme="minorEastAsia" w:hAnsi="Times New Roman"/>
                <w:szCs w:val="20"/>
                <w:lang w:eastAsia="zh-CN"/>
              </w:rPr>
              <w:t xml:space="preserve">. Since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are connected using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can know the configuration/location of CORESET(#0)/(Type0-)PDCCH of Cell-1 that provide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may ask UE to read the CGI info and provide the configuration/location of </w:t>
            </w:r>
            <w:proofErr w:type="gramStart"/>
            <w:r w:rsidRPr="008B7224">
              <w:rPr>
                <w:rFonts w:ascii="Times New Roman" w:eastAsiaTheme="minorEastAsia" w:hAnsi="Times New Roman"/>
                <w:szCs w:val="20"/>
                <w:lang w:eastAsia="zh-CN"/>
              </w:rPr>
              <w:t>CORESET(</w:t>
            </w:r>
            <w:proofErr w:type="gramEnd"/>
            <w:r w:rsidRPr="008B7224">
              <w:rPr>
                <w:rFonts w:ascii="Times New Roman" w:eastAsiaTheme="minorEastAsia" w:hAnsi="Times New Roman"/>
                <w:szCs w:val="20"/>
                <w:lang w:eastAsia="zh-CN"/>
              </w:rPr>
              <w:t xml:space="preserve">#0)/(Type0-)PDCCH of Cell-1 to the UE. If UE cannot find </w:t>
            </w:r>
            <w:proofErr w:type="gramStart"/>
            <w:r w:rsidRPr="008B7224">
              <w:rPr>
                <w:rFonts w:ascii="Times New Roman" w:eastAsiaTheme="minorEastAsia" w:hAnsi="Times New Roman"/>
                <w:szCs w:val="20"/>
                <w:lang w:eastAsia="zh-CN"/>
              </w:rPr>
              <w:t>CORESET(</w:t>
            </w:r>
            <w:proofErr w:type="gramEnd"/>
            <w:r w:rsidRPr="008B7224">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would know that the detected cell is not cell-1 and belongs to another operator</w:t>
            </w:r>
            <w:r w:rsidRPr="008B7224">
              <w:rPr>
                <w:rFonts w:ascii="Times New Roman" w:eastAsiaTheme="minorEastAsia" w:hAnsi="Times New Roman"/>
                <w:szCs w:val="20"/>
                <w:lang w:eastAsia="zh-CN"/>
              </w:rPr>
              <w:t xml:space="preserve">. In the unlikely situation that the location of </w:t>
            </w:r>
            <w:proofErr w:type="gramStart"/>
            <w:r w:rsidRPr="008B7224">
              <w:rPr>
                <w:rFonts w:ascii="Times New Roman" w:eastAsiaTheme="minorEastAsia" w:hAnsi="Times New Roman"/>
                <w:szCs w:val="20"/>
                <w:lang w:eastAsia="zh-CN"/>
              </w:rPr>
              <w:t>CORESET(</w:t>
            </w:r>
            <w:proofErr w:type="gramEnd"/>
            <w:r w:rsidRPr="008B7224">
              <w:rPr>
                <w:rFonts w:ascii="Times New Roman" w:eastAsiaTheme="minorEastAsia" w:hAnsi="Times New Roman"/>
                <w:szCs w:val="20"/>
                <w:lang w:eastAsia="zh-CN"/>
              </w:rPr>
              <w:t xml:space="preserve">#0)/(Type0-)PDCCH for cell-1 and cell-2 happen to be the same, there is still no problem: UE can just detect the CGI corresponding to the actually detected cell and report the CGI back. In either case, at the end of the procedure, serving </w:t>
            </w:r>
            <w:proofErr w:type="spellStart"/>
            <w:r w:rsidRPr="008B7224">
              <w:rPr>
                <w:rFonts w:ascii="Times New Roman" w:eastAsiaTheme="minorEastAsia" w:hAnsi="Times New Roman"/>
                <w:szCs w:val="20"/>
                <w:lang w:eastAsia="zh-CN"/>
              </w:rPr>
              <w:t>gNB</w:t>
            </w:r>
            <w:proofErr w:type="spellEnd"/>
            <w:r w:rsidRPr="008B7224">
              <w:rPr>
                <w:rFonts w:ascii="Times New Roman" w:eastAsiaTheme="minorEastAsia" w:hAnsi="Times New Roman"/>
                <w:szCs w:val="20"/>
                <w:lang w:eastAsia="zh-CN"/>
              </w:rPr>
              <w:t xml:space="preserve"> would know whether the detected cell by the UE belongs to its own operator or another operator. </w:t>
            </w:r>
          </w:p>
          <w:p w14:paraId="428977C9"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eastAsiaTheme="minorEastAsia" w:hAnsi="Times New Roman"/>
                <w:b/>
                <w:szCs w:val="20"/>
                <w:lang w:eastAsia="zh-CN"/>
              </w:rPr>
              <w:t>AT&amp;T:</w:t>
            </w:r>
          </w:p>
          <w:p w14:paraId="2EC52E2A" w14:textId="77777777" w:rsidR="00DC1621" w:rsidRPr="008B7224" w:rsidRDefault="00DC1621" w:rsidP="00240627">
            <w:pPr>
              <w:pStyle w:val="BodyText"/>
              <w:spacing w:after="0" w:line="280" w:lineRule="atLeast"/>
              <w:ind w:left="720"/>
              <w:rPr>
                <w:rFonts w:ascii="Times New Roman" w:eastAsiaTheme="minorEastAsia" w:hAnsi="Times New Roman"/>
                <w:szCs w:val="20"/>
                <w:lang w:eastAsia="zh-CN"/>
              </w:rPr>
            </w:pPr>
            <w:r w:rsidRPr="008B7224">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5D88DA6C" w14:textId="77777777" w:rsidR="00DC1621" w:rsidRPr="008B7224" w:rsidRDefault="00DC1621" w:rsidP="00240627">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 xml:space="preserve">Our view however is not aligned with you in </w:t>
            </w:r>
            <w:r w:rsidRPr="008B7224">
              <w:rPr>
                <w:rFonts w:ascii="Times New Roman" w:eastAsiaTheme="minorEastAsia" w:hAnsi="Times New Roman"/>
                <w:szCs w:val="20"/>
                <w:lang w:eastAsia="zh-CN"/>
              </w:rPr>
              <w:t>that “</w:t>
            </w:r>
            <w:r w:rsidRPr="008B7224">
              <w:rPr>
                <w:rFonts w:ascii="Times New Roman" w:hAnsi="Times New Roman"/>
                <w:szCs w:val="20"/>
                <w:lang w:eastAsia="zh-CN"/>
              </w:rPr>
              <w:t xml:space="preserve">the situation is exactly the same” as in NR-U in Rel. 16. As per current agreements, 480/960 kHz SSBs cannot be used for initial </w:t>
            </w:r>
            <w:r w:rsidRPr="008B7224">
              <w:rPr>
                <w:rFonts w:ascii="Times New Roman" w:hAnsi="Times New Roman"/>
                <w:szCs w:val="20"/>
                <w:lang w:eastAsia="zh-CN"/>
              </w:rPr>
              <w:lastRenderedPageBreak/>
              <w:t xml:space="preserve">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63040EA"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Intel:</w:t>
            </w:r>
          </w:p>
          <w:p w14:paraId="64374F7C" w14:textId="77777777" w:rsidR="00DC1621" w:rsidRPr="008B7224" w:rsidRDefault="00DC1621" w:rsidP="00240627">
            <w:pPr>
              <w:pStyle w:val="BodyText"/>
              <w:spacing w:after="0" w:line="280" w:lineRule="atLeast"/>
              <w:ind w:left="720"/>
              <w:rPr>
                <w:rFonts w:ascii="Times New Roman" w:hAnsi="Times New Roman"/>
                <w:szCs w:val="20"/>
                <w:lang w:eastAsia="zh-CN"/>
              </w:rPr>
            </w:pPr>
            <w:r w:rsidRPr="008B7224">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38F13944"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Vivo:</w:t>
            </w:r>
          </w:p>
          <w:p w14:paraId="192EAACA"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Thank you for your detailed analysis. </w:t>
            </w:r>
          </w:p>
          <w:p w14:paraId="2E5ACCFE"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w:t>
            </w:r>
            <w:proofErr w:type="gramStart"/>
            <w:r w:rsidRPr="008B7224">
              <w:rPr>
                <w:rFonts w:ascii="Times New Roman" w:hAnsi="Times New Roman"/>
                <w:szCs w:val="20"/>
                <w:lang w:eastAsia="zh-CN"/>
              </w:rPr>
              <w:t>gNB1a</w:t>
            </w:r>
            <w:proofErr w:type="gramEnd"/>
            <w:r w:rsidRPr="008B7224">
              <w:rPr>
                <w:rFonts w:ascii="Times New Roman" w:hAnsi="Times New Roman"/>
                <w:szCs w:val="20"/>
                <w:lang w:eastAsia="zh-CN"/>
              </w:rPr>
              <w:t xml:space="preserve"> has this information since gNB1a and gNB1b belong to the same operator and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w:t>
            </w:r>
            <w:proofErr w:type="gramStart"/>
            <w:r w:rsidRPr="008B7224">
              <w:rPr>
                <w:rFonts w:ascii="Times New Roman" w:hAnsi="Times New Roman"/>
                <w:szCs w:val="20"/>
                <w:lang w:eastAsia="zh-CN"/>
              </w:rPr>
              <w:t>gNB1a</w:t>
            </w:r>
            <w:proofErr w:type="gramEnd"/>
            <w:r w:rsidRPr="008B7224">
              <w:rPr>
                <w:rFonts w:ascii="Times New Roman" w:hAnsi="Times New Roman"/>
                <w:szCs w:val="20"/>
                <w:lang w:eastAsia="zh-CN"/>
              </w:rPr>
              <w:t xml:space="preserve"> realizes that the detected PCI 2 by UE1 does not belong to its own operator (does not belong to gNB1b) and belongs to another operator. Consequently, gNB1a does not configure PCI 2 of gNB1b as a </w:t>
            </w:r>
            <w:proofErr w:type="spellStart"/>
            <w:r w:rsidRPr="008B7224">
              <w:rPr>
                <w:rFonts w:ascii="Times New Roman" w:hAnsi="Times New Roman"/>
                <w:szCs w:val="20"/>
                <w:lang w:eastAsia="zh-CN"/>
              </w:rPr>
              <w:t>PSCell</w:t>
            </w:r>
            <w:proofErr w:type="spellEnd"/>
            <w:r w:rsidRPr="008B7224">
              <w:rPr>
                <w:rFonts w:ascii="Times New Roman" w:hAnsi="Times New Roman"/>
                <w:szCs w:val="20"/>
                <w:lang w:eastAsia="zh-CN"/>
              </w:rPr>
              <w:t xml:space="preserve"> or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C76FC4B"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signaling among multiple operators of the same vendor is also possible.</w:t>
            </w:r>
          </w:p>
          <w:p w14:paraId="2BB9C926"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lastRenderedPageBreak/>
              <w:t xml:space="preserve">For Reason 3, we are not really sure if we understood </w:t>
            </w:r>
            <w:r>
              <w:rPr>
                <w:rFonts w:ascii="Times New Roman" w:hAnsi="Times New Roman"/>
                <w:szCs w:val="20"/>
                <w:lang w:eastAsia="zh-CN"/>
              </w:rPr>
              <w:t>your</w:t>
            </w:r>
            <w:r w:rsidRPr="008B7224">
              <w:rPr>
                <w:rFonts w:ascii="Times New Roman" w:hAnsi="Times New Roman"/>
                <w:szCs w:val="20"/>
                <w:lang w:eastAsia="zh-CN"/>
              </w:rPr>
              <w:t xml:space="preserve"> argument accurately. </w:t>
            </w:r>
            <w:r>
              <w:rPr>
                <w:rFonts w:ascii="Times New Roman" w:hAnsi="Times New Roman"/>
                <w:szCs w:val="20"/>
                <w:lang w:eastAsia="zh-CN"/>
              </w:rPr>
              <w:t>It is</w:t>
            </w:r>
            <w:r w:rsidRPr="008B7224">
              <w:rPr>
                <w:rFonts w:ascii="Times New Roman" w:hAnsi="Times New Roman"/>
                <w:szCs w:val="20"/>
                <w:lang w:eastAsia="zh-CN"/>
              </w:rPr>
              <w:t xml:space="preserve"> true that, according to 38.300 “NCRs are cell-to-cell relations,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set up between two </w:t>
            </w:r>
            <w:proofErr w:type="spellStart"/>
            <w:r w:rsidRPr="008B7224">
              <w:rPr>
                <w:rFonts w:ascii="Times New Roman" w:hAnsi="Times New Roman"/>
                <w:szCs w:val="20"/>
                <w:lang w:eastAsia="zh-CN"/>
              </w:rPr>
              <w:t>gNBs</w:t>
            </w:r>
            <w:proofErr w:type="spellEnd"/>
            <w:r w:rsidRPr="008B7224">
              <w:rPr>
                <w:rFonts w:ascii="Times New Roman" w:hAnsi="Times New Roman"/>
                <w:szCs w:val="20"/>
                <w:lang w:eastAsia="zh-CN"/>
              </w:rPr>
              <w:t xml:space="preserv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Cell Relations are unidirectional,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information exchange, which occurs during the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Setup procedure or in the </w:t>
            </w:r>
            <w:proofErr w:type="spellStart"/>
            <w:r w:rsidRPr="008B7224">
              <w:rPr>
                <w:rFonts w:ascii="Times New Roman" w:hAnsi="Times New Roman"/>
                <w:szCs w:val="20"/>
                <w:lang w:eastAsia="zh-CN"/>
              </w:rPr>
              <w:t>gNB</w:t>
            </w:r>
            <w:proofErr w:type="spellEnd"/>
            <w:r w:rsidRPr="008B7224">
              <w:rPr>
                <w:rFonts w:ascii="Times New Roman" w:hAnsi="Times New Roman"/>
                <w:szCs w:val="20"/>
                <w:lang w:eastAsia="zh-CN"/>
              </w:rPr>
              <w:t xml:space="preserve"> Configuration Update procedure, may be used for ANR purpose”. In fact, as mentioned in 38.423 (</w:t>
            </w:r>
            <w:proofErr w:type="spellStart"/>
            <w:r w:rsidRPr="008B7224">
              <w:rPr>
                <w:rFonts w:ascii="Times New Roman" w:hAnsi="Times New Roman"/>
                <w:szCs w:val="20"/>
                <w:lang w:eastAsia="zh-CN"/>
              </w:rPr>
              <w:t>XnAP</w:t>
            </w:r>
            <w:proofErr w:type="spellEnd"/>
            <w:r w:rsidRPr="008B7224">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w:t>
            </w:r>
            <w:proofErr w:type="gramStart"/>
            <w:r w:rsidRPr="008B7224">
              <w:rPr>
                <w:rFonts w:ascii="Times New Roman" w:hAnsi="Times New Roman"/>
                <w:szCs w:val="20"/>
                <w:lang w:eastAsia="zh-CN"/>
              </w:rPr>
              <w:t>38.423.</w:t>
            </w:r>
            <w:proofErr w:type="gramEnd"/>
            <w:r w:rsidRPr="008B7224">
              <w:rPr>
                <w:rFonts w:ascii="Times New Roman" w:hAnsi="Times New Roman"/>
                <w:szCs w:val="20"/>
                <w:lang w:eastAsia="zh-CN"/>
              </w:rPr>
              <w:t xml:space="preserve"> Relevant parts are marked in Green.</w:t>
            </w:r>
          </w:p>
          <w:tbl>
            <w:tblPr>
              <w:tblStyle w:val="TableGrid"/>
              <w:tblW w:w="0" w:type="auto"/>
              <w:tblLayout w:type="fixed"/>
              <w:tblLook w:val="04A0" w:firstRow="1" w:lastRow="0" w:firstColumn="1" w:lastColumn="0" w:noHBand="0" w:noVBand="1"/>
            </w:tblPr>
            <w:tblGrid>
              <w:gridCol w:w="8064"/>
            </w:tblGrid>
            <w:tr w:rsidR="00DC1621" w:rsidRPr="008B7224" w14:paraId="3373340F" w14:textId="77777777" w:rsidTr="00DC1621">
              <w:tc>
                <w:tcPr>
                  <w:tcW w:w="8064" w:type="dxa"/>
                </w:tcPr>
                <w:p w14:paraId="1166930B" w14:textId="77777777" w:rsidR="00DC1621" w:rsidRPr="008B7224" w:rsidRDefault="00DC1621" w:rsidP="00240627">
                  <w:pPr>
                    <w:pStyle w:val="Heading4"/>
                    <w:outlineLvl w:val="3"/>
                    <w:rPr>
                      <w:sz w:val="20"/>
                    </w:rPr>
                  </w:pPr>
                  <w:r w:rsidRPr="008B7224">
                    <w:rPr>
                      <w:sz w:val="20"/>
                    </w:rPr>
                    <w:t>9.1.3.2</w:t>
                  </w:r>
                  <w:r w:rsidRPr="008B7224">
                    <w:rPr>
                      <w:sz w:val="20"/>
                    </w:rPr>
                    <w:tab/>
                    <w:t>XN SETUP RESPONSE</w:t>
                  </w:r>
                </w:p>
                <w:p w14:paraId="2723D77A" w14:textId="77777777" w:rsidR="00DC1621" w:rsidRPr="008B7224" w:rsidRDefault="00DC1621" w:rsidP="00240627">
                  <w:r w:rsidRPr="008B7224">
                    <w:t xml:space="preserve">This message is sent by a NG-RAN node to a </w:t>
                  </w:r>
                  <w:proofErr w:type="spellStart"/>
                  <w:r w:rsidRPr="008B7224">
                    <w:t>neighbouring</w:t>
                  </w:r>
                  <w:proofErr w:type="spellEnd"/>
                  <w:r w:rsidRPr="008B7224">
                    <w:t xml:space="preserve"> NG-RAN node to transfer application data for an </w:t>
                  </w:r>
                  <w:proofErr w:type="spellStart"/>
                  <w:r w:rsidRPr="008B7224">
                    <w:t>Xn</w:t>
                  </w:r>
                  <w:proofErr w:type="spellEnd"/>
                  <w:r w:rsidRPr="008B7224">
                    <w:t>-C interface instance.</w:t>
                  </w:r>
                </w:p>
                <w:p w14:paraId="250E2BEE" w14:textId="77777777" w:rsidR="00DC1621" w:rsidRPr="008B7224" w:rsidRDefault="00DC1621" w:rsidP="00240627">
                  <w:r w:rsidRPr="008B7224">
                    <w:t>Direction: NG-RAN node</w:t>
                  </w:r>
                  <w:r w:rsidRPr="008B7224">
                    <w:rPr>
                      <w:vertAlign w:val="subscript"/>
                    </w:rPr>
                    <w:t>2</w:t>
                  </w:r>
                  <w:r w:rsidRPr="008B7224">
                    <w:t xml:space="preserve"> </w:t>
                  </w:r>
                  <w:r w:rsidRPr="008B7224">
                    <w:sym w:font="Wingdings" w:char="F0E0"/>
                  </w:r>
                  <w:r w:rsidRPr="008B7224">
                    <w:t xml:space="preserve"> NG-RAN node</w:t>
                  </w:r>
                  <w:r w:rsidRPr="008B7224">
                    <w:rPr>
                      <w:vertAlign w:val="subscript"/>
                    </w:rPr>
                    <w:t>1</w:t>
                  </w:r>
                  <w:r w:rsidRPr="008B7224">
                    <w:t>.</w:t>
                  </w:r>
                </w:p>
                <w:p w14:paraId="2BB7FD50" w14:textId="77777777" w:rsidR="00DC1621" w:rsidRPr="008B7224" w:rsidRDefault="00DC1621" w:rsidP="00240627"/>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742"/>
                    <w:gridCol w:w="788"/>
                    <w:gridCol w:w="812"/>
                    <w:gridCol w:w="1359"/>
                    <w:gridCol w:w="1350"/>
                    <w:gridCol w:w="1440"/>
                  </w:tblGrid>
                  <w:tr w:rsidR="00DC1621" w:rsidRPr="008B7224" w14:paraId="236BD46E" w14:textId="77777777" w:rsidTr="00DC1621">
                    <w:tc>
                      <w:tcPr>
                        <w:tcW w:w="1293" w:type="dxa"/>
                      </w:tcPr>
                      <w:p w14:paraId="4C7DB436" w14:textId="77777777" w:rsidR="00DC1621" w:rsidRPr="008B7224" w:rsidRDefault="00DC1621" w:rsidP="00240627">
                        <w:pPr>
                          <w:pStyle w:val="TAH"/>
                          <w:rPr>
                            <w:sz w:val="16"/>
                            <w:szCs w:val="16"/>
                            <w:lang w:eastAsia="ja-JP"/>
                          </w:rPr>
                        </w:pPr>
                        <w:r w:rsidRPr="008B7224">
                          <w:rPr>
                            <w:sz w:val="16"/>
                            <w:szCs w:val="16"/>
                            <w:lang w:eastAsia="ja-JP"/>
                          </w:rPr>
                          <w:t>IE/Group Name</w:t>
                        </w:r>
                      </w:p>
                    </w:tc>
                    <w:tc>
                      <w:tcPr>
                        <w:tcW w:w="742" w:type="dxa"/>
                      </w:tcPr>
                      <w:p w14:paraId="0D7766C5" w14:textId="77777777" w:rsidR="00DC1621" w:rsidRPr="008B7224" w:rsidRDefault="00DC1621" w:rsidP="00240627">
                        <w:pPr>
                          <w:pStyle w:val="TAH"/>
                          <w:rPr>
                            <w:sz w:val="16"/>
                            <w:szCs w:val="16"/>
                            <w:lang w:eastAsia="ja-JP"/>
                          </w:rPr>
                        </w:pPr>
                        <w:r w:rsidRPr="008B7224">
                          <w:rPr>
                            <w:sz w:val="16"/>
                            <w:szCs w:val="16"/>
                            <w:lang w:eastAsia="ja-JP"/>
                          </w:rPr>
                          <w:t>Presence</w:t>
                        </w:r>
                      </w:p>
                    </w:tc>
                    <w:tc>
                      <w:tcPr>
                        <w:tcW w:w="788" w:type="dxa"/>
                      </w:tcPr>
                      <w:p w14:paraId="38AE3D4D" w14:textId="77777777" w:rsidR="00DC1621" w:rsidRPr="008B7224" w:rsidRDefault="00DC1621" w:rsidP="00240627">
                        <w:pPr>
                          <w:pStyle w:val="TAH"/>
                          <w:rPr>
                            <w:sz w:val="16"/>
                            <w:szCs w:val="16"/>
                            <w:lang w:eastAsia="ja-JP"/>
                          </w:rPr>
                        </w:pPr>
                        <w:r w:rsidRPr="008B7224">
                          <w:rPr>
                            <w:sz w:val="16"/>
                            <w:szCs w:val="16"/>
                            <w:lang w:eastAsia="ja-JP"/>
                          </w:rPr>
                          <w:t>Range</w:t>
                        </w:r>
                      </w:p>
                    </w:tc>
                    <w:tc>
                      <w:tcPr>
                        <w:tcW w:w="812" w:type="dxa"/>
                      </w:tcPr>
                      <w:p w14:paraId="0F72937C" w14:textId="77777777" w:rsidR="00DC1621" w:rsidRPr="008B7224" w:rsidRDefault="00DC1621" w:rsidP="00240627">
                        <w:pPr>
                          <w:pStyle w:val="TAH"/>
                          <w:rPr>
                            <w:sz w:val="16"/>
                            <w:szCs w:val="16"/>
                            <w:lang w:eastAsia="ja-JP"/>
                          </w:rPr>
                        </w:pPr>
                        <w:r w:rsidRPr="008B7224">
                          <w:rPr>
                            <w:sz w:val="16"/>
                            <w:szCs w:val="16"/>
                            <w:lang w:eastAsia="ja-JP"/>
                          </w:rPr>
                          <w:t>IE type and reference</w:t>
                        </w:r>
                      </w:p>
                    </w:tc>
                    <w:tc>
                      <w:tcPr>
                        <w:tcW w:w="1359" w:type="dxa"/>
                      </w:tcPr>
                      <w:p w14:paraId="3990ADBA" w14:textId="77777777" w:rsidR="00DC1621" w:rsidRPr="008B7224" w:rsidRDefault="00DC1621" w:rsidP="00240627">
                        <w:pPr>
                          <w:pStyle w:val="TAH"/>
                          <w:rPr>
                            <w:sz w:val="16"/>
                            <w:szCs w:val="16"/>
                            <w:lang w:eastAsia="ja-JP"/>
                          </w:rPr>
                        </w:pPr>
                        <w:r w:rsidRPr="008B7224">
                          <w:rPr>
                            <w:sz w:val="16"/>
                            <w:szCs w:val="16"/>
                            <w:lang w:eastAsia="ja-JP"/>
                          </w:rPr>
                          <w:t>Semantics description</w:t>
                        </w:r>
                      </w:p>
                    </w:tc>
                    <w:tc>
                      <w:tcPr>
                        <w:tcW w:w="1350" w:type="dxa"/>
                      </w:tcPr>
                      <w:p w14:paraId="7E657C74" w14:textId="77777777" w:rsidR="00DC1621" w:rsidRPr="008B7224" w:rsidRDefault="00DC1621" w:rsidP="00240627">
                        <w:pPr>
                          <w:pStyle w:val="TAH"/>
                          <w:rPr>
                            <w:b w:val="0"/>
                            <w:sz w:val="16"/>
                            <w:szCs w:val="16"/>
                            <w:lang w:eastAsia="ja-JP"/>
                          </w:rPr>
                        </w:pPr>
                        <w:r w:rsidRPr="008B7224">
                          <w:rPr>
                            <w:sz w:val="16"/>
                            <w:szCs w:val="16"/>
                            <w:lang w:eastAsia="ja-JP"/>
                          </w:rPr>
                          <w:t>Criticality</w:t>
                        </w:r>
                      </w:p>
                    </w:tc>
                    <w:tc>
                      <w:tcPr>
                        <w:tcW w:w="1440" w:type="dxa"/>
                      </w:tcPr>
                      <w:p w14:paraId="16645DB6" w14:textId="77777777" w:rsidR="00DC1621" w:rsidRPr="008B7224" w:rsidRDefault="00DC1621" w:rsidP="00240627">
                        <w:pPr>
                          <w:pStyle w:val="TAH"/>
                          <w:rPr>
                            <w:b w:val="0"/>
                            <w:sz w:val="16"/>
                            <w:szCs w:val="16"/>
                            <w:lang w:eastAsia="ja-JP"/>
                          </w:rPr>
                        </w:pPr>
                        <w:r w:rsidRPr="008B7224">
                          <w:rPr>
                            <w:sz w:val="16"/>
                            <w:szCs w:val="16"/>
                            <w:lang w:eastAsia="ja-JP"/>
                          </w:rPr>
                          <w:t>Assigned Criticality</w:t>
                        </w:r>
                      </w:p>
                    </w:tc>
                  </w:tr>
                  <w:tr w:rsidR="00DC1621" w:rsidRPr="008B7224" w14:paraId="0CE2B6B4" w14:textId="77777777" w:rsidTr="00DC1621">
                    <w:tc>
                      <w:tcPr>
                        <w:tcW w:w="1293" w:type="dxa"/>
                      </w:tcPr>
                      <w:p w14:paraId="7AC1341C" w14:textId="77777777" w:rsidR="00DC1621" w:rsidRPr="008B7224" w:rsidRDefault="00DC1621" w:rsidP="00240627">
                        <w:pPr>
                          <w:pStyle w:val="TAL"/>
                          <w:rPr>
                            <w:sz w:val="16"/>
                            <w:szCs w:val="16"/>
                            <w:lang w:eastAsia="ja-JP"/>
                          </w:rPr>
                        </w:pPr>
                        <w:r w:rsidRPr="008B7224">
                          <w:rPr>
                            <w:bCs/>
                            <w:sz w:val="16"/>
                            <w:szCs w:val="16"/>
                            <w:lang w:eastAsia="ja-JP"/>
                          </w:rPr>
                          <w:t>Message Type</w:t>
                        </w:r>
                      </w:p>
                    </w:tc>
                    <w:tc>
                      <w:tcPr>
                        <w:tcW w:w="742" w:type="dxa"/>
                      </w:tcPr>
                      <w:p w14:paraId="60F90032" w14:textId="77777777" w:rsidR="00DC1621" w:rsidRPr="008B7224" w:rsidRDefault="00DC1621" w:rsidP="00240627">
                        <w:pPr>
                          <w:pStyle w:val="TAL"/>
                          <w:rPr>
                            <w:sz w:val="16"/>
                            <w:szCs w:val="16"/>
                            <w:lang w:eastAsia="ja-JP"/>
                          </w:rPr>
                        </w:pPr>
                        <w:r w:rsidRPr="008B7224">
                          <w:rPr>
                            <w:bCs/>
                            <w:sz w:val="16"/>
                            <w:szCs w:val="16"/>
                            <w:lang w:eastAsia="ja-JP"/>
                          </w:rPr>
                          <w:t>M</w:t>
                        </w:r>
                      </w:p>
                    </w:tc>
                    <w:tc>
                      <w:tcPr>
                        <w:tcW w:w="788" w:type="dxa"/>
                      </w:tcPr>
                      <w:p w14:paraId="4B8958E7" w14:textId="77777777" w:rsidR="00DC1621" w:rsidRPr="008B7224" w:rsidRDefault="00DC1621" w:rsidP="00240627">
                        <w:pPr>
                          <w:pStyle w:val="TAL"/>
                          <w:rPr>
                            <w:sz w:val="16"/>
                            <w:szCs w:val="16"/>
                            <w:lang w:eastAsia="ja-JP"/>
                          </w:rPr>
                        </w:pPr>
                      </w:p>
                    </w:tc>
                    <w:tc>
                      <w:tcPr>
                        <w:tcW w:w="812" w:type="dxa"/>
                      </w:tcPr>
                      <w:p w14:paraId="6F246E7B" w14:textId="77777777" w:rsidR="00DC1621" w:rsidRPr="008B7224" w:rsidRDefault="00DC1621" w:rsidP="00240627">
                        <w:pPr>
                          <w:pStyle w:val="TAL"/>
                          <w:rPr>
                            <w:sz w:val="16"/>
                            <w:szCs w:val="16"/>
                            <w:lang w:eastAsia="ja-JP"/>
                          </w:rPr>
                        </w:pPr>
                        <w:r w:rsidRPr="008B7224">
                          <w:rPr>
                            <w:sz w:val="16"/>
                            <w:szCs w:val="16"/>
                            <w:lang w:eastAsia="ja-JP"/>
                          </w:rPr>
                          <w:t>9.2.3.1</w:t>
                        </w:r>
                      </w:p>
                    </w:tc>
                    <w:tc>
                      <w:tcPr>
                        <w:tcW w:w="1359" w:type="dxa"/>
                      </w:tcPr>
                      <w:p w14:paraId="63AF5958" w14:textId="77777777" w:rsidR="00DC1621" w:rsidRPr="008B7224" w:rsidRDefault="00DC1621" w:rsidP="00240627">
                        <w:pPr>
                          <w:pStyle w:val="TAL"/>
                          <w:rPr>
                            <w:sz w:val="16"/>
                            <w:szCs w:val="16"/>
                            <w:lang w:eastAsia="ja-JP"/>
                          </w:rPr>
                        </w:pPr>
                      </w:p>
                    </w:tc>
                    <w:tc>
                      <w:tcPr>
                        <w:tcW w:w="1350" w:type="dxa"/>
                      </w:tcPr>
                      <w:p w14:paraId="59037E20" w14:textId="77777777" w:rsidR="00DC1621" w:rsidRPr="008B7224" w:rsidRDefault="00DC1621" w:rsidP="00240627">
                        <w:pPr>
                          <w:pStyle w:val="TAC"/>
                          <w:rPr>
                            <w:sz w:val="16"/>
                            <w:szCs w:val="16"/>
                          </w:rPr>
                        </w:pPr>
                        <w:r w:rsidRPr="008B7224">
                          <w:rPr>
                            <w:sz w:val="16"/>
                            <w:szCs w:val="16"/>
                          </w:rPr>
                          <w:t>YES</w:t>
                        </w:r>
                      </w:p>
                    </w:tc>
                    <w:tc>
                      <w:tcPr>
                        <w:tcW w:w="1440" w:type="dxa"/>
                      </w:tcPr>
                      <w:p w14:paraId="760A86CF" w14:textId="77777777" w:rsidR="00DC1621" w:rsidRPr="008B7224" w:rsidRDefault="00DC1621" w:rsidP="00240627">
                        <w:pPr>
                          <w:pStyle w:val="TAC"/>
                          <w:rPr>
                            <w:sz w:val="16"/>
                            <w:szCs w:val="16"/>
                          </w:rPr>
                        </w:pPr>
                        <w:r w:rsidRPr="008B7224">
                          <w:rPr>
                            <w:sz w:val="16"/>
                            <w:szCs w:val="16"/>
                          </w:rPr>
                          <w:t>reject</w:t>
                        </w:r>
                      </w:p>
                    </w:tc>
                  </w:tr>
                  <w:tr w:rsidR="00DC1621" w:rsidRPr="008B7224" w14:paraId="339F320B" w14:textId="77777777" w:rsidTr="00DC1621">
                    <w:tc>
                      <w:tcPr>
                        <w:tcW w:w="1293" w:type="dxa"/>
                      </w:tcPr>
                      <w:p w14:paraId="7087C279" w14:textId="77777777" w:rsidR="00DC1621" w:rsidRPr="008B7224" w:rsidRDefault="00DC1621" w:rsidP="00240627">
                        <w:pPr>
                          <w:pStyle w:val="TAL"/>
                          <w:rPr>
                            <w:sz w:val="16"/>
                            <w:szCs w:val="16"/>
                            <w:lang w:eastAsia="ja-JP"/>
                          </w:rPr>
                        </w:pPr>
                        <w:r w:rsidRPr="008B7224">
                          <w:rPr>
                            <w:bCs/>
                            <w:sz w:val="16"/>
                            <w:szCs w:val="16"/>
                            <w:lang w:eastAsia="ja-JP"/>
                          </w:rPr>
                          <w:t>Global NG-RAN Node ID</w:t>
                        </w:r>
                      </w:p>
                    </w:tc>
                    <w:tc>
                      <w:tcPr>
                        <w:tcW w:w="742" w:type="dxa"/>
                      </w:tcPr>
                      <w:p w14:paraId="233C86CF" w14:textId="77777777" w:rsidR="00DC1621" w:rsidRPr="008B7224" w:rsidRDefault="00DC1621" w:rsidP="00240627">
                        <w:pPr>
                          <w:pStyle w:val="TAL"/>
                          <w:rPr>
                            <w:sz w:val="16"/>
                            <w:szCs w:val="16"/>
                            <w:lang w:eastAsia="ja-JP"/>
                          </w:rPr>
                        </w:pPr>
                        <w:r w:rsidRPr="008B7224">
                          <w:rPr>
                            <w:bCs/>
                            <w:sz w:val="16"/>
                            <w:szCs w:val="16"/>
                            <w:lang w:eastAsia="ja-JP"/>
                          </w:rPr>
                          <w:t>M</w:t>
                        </w:r>
                      </w:p>
                    </w:tc>
                    <w:tc>
                      <w:tcPr>
                        <w:tcW w:w="788" w:type="dxa"/>
                      </w:tcPr>
                      <w:p w14:paraId="640C6792" w14:textId="77777777" w:rsidR="00DC1621" w:rsidRPr="008B7224" w:rsidRDefault="00DC1621" w:rsidP="00240627">
                        <w:pPr>
                          <w:pStyle w:val="TAL"/>
                          <w:rPr>
                            <w:sz w:val="16"/>
                            <w:szCs w:val="16"/>
                            <w:lang w:eastAsia="ja-JP"/>
                          </w:rPr>
                        </w:pPr>
                      </w:p>
                    </w:tc>
                    <w:tc>
                      <w:tcPr>
                        <w:tcW w:w="812" w:type="dxa"/>
                      </w:tcPr>
                      <w:p w14:paraId="4AEE4AF8" w14:textId="77777777" w:rsidR="00DC1621" w:rsidRPr="008B7224" w:rsidRDefault="00DC1621" w:rsidP="00240627">
                        <w:pPr>
                          <w:pStyle w:val="TAL"/>
                          <w:rPr>
                            <w:sz w:val="16"/>
                            <w:szCs w:val="16"/>
                            <w:lang w:eastAsia="ja-JP"/>
                          </w:rPr>
                        </w:pPr>
                        <w:r w:rsidRPr="008B7224">
                          <w:rPr>
                            <w:bCs/>
                            <w:sz w:val="16"/>
                            <w:szCs w:val="16"/>
                            <w:lang w:eastAsia="ja-JP"/>
                          </w:rPr>
                          <w:t>9.2.2.3</w:t>
                        </w:r>
                      </w:p>
                    </w:tc>
                    <w:tc>
                      <w:tcPr>
                        <w:tcW w:w="1359" w:type="dxa"/>
                      </w:tcPr>
                      <w:p w14:paraId="32BEDA65" w14:textId="77777777" w:rsidR="00DC1621" w:rsidRPr="008B7224" w:rsidRDefault="00DC1621" w:rsidP="00240627">
                        <w:pPr>
                          <w:pStyle w:val="TAL"/>
                          <w:rPr>
                            <w:sz w:val="16"/>
                            <w:szCs w:val="16"/>
                            <w:lang w:eastAsia="ja-JP"/>
                          </w:rPr>
                        </w:pPr>
                      </w:p>
                    </w:tc>
                    <w:tc>
                      <w:tcPr>
                        <w:tcW w:w="1350" w:type="dxa"/>
                      </w:tcPr>
                      <w:p w14:paraId="5ECD2769" w14:textId="77777777" w:rsidR="00DC1621" w:rsidRPr="008B7224" w:rsidRDefault="00DC1621" w:rsidP="00240627">
                        <w:pPr>
                          <w:pStyle w:val="TAC"/>
                          <w:rPr>
                            <w:sz w:val="16"/>
                            <w:szCs w:val="16"/>
                          </w:rPr>
                        </w:pPr>
                        <w:r w:rsidRPr="008B7224">
                          <w:rPr>
                            <w:sz w:val="16"/>
                            <w:szCs w:val="16"/>
                          </w:rPr>
                          <w:t>YES</w:t>
                        </w:r>
                      </w:p>
                    </w:tc>
                    <w:tc>
                      <w:tcPr>
                        <w:tcW w:w="1440" w:type="dxa"/>
                      </w:tcPr>
                      <w:p w14:paraId="7F6DD55C" w14:textId="77777777" w:rsidR="00DC1621" w:rsidRPr="008B7224" w:rsidRDefault="00DC1621" w:rsidP="00240627">
                        <w:pPr>
                          <w:pStyle w:val="TAC"/>
                          <w:rPr>
                            <w:sz w:val="16"/>
                            <w:szCs w:val="16"/>
                          </w:rPr>
                        </w:pPr>
                        <w:r w:rsidRPr="008B7224">
                          <w:rPr>
                            <w:sz w:val="16"/>
                            <w:szCs w:val="16"/>
                          </w:rPr>
                          <w:t>reject</w:t>
                        </w:r>
                      </w:p>
                    </w:tc>
                  </w:tr>
                  <w:tr w:rsidR="00DC1621" w:rsidRPr="008B7224" w14:paraId="7F817843" w14:textId="77777777" w:rsidTr="00DC1621">
                    <w:tc>
                      <w:tcPr>
                        <w:tcW w:w="1293" w:type="dxa"/>
                      </w:tcPr>
                      <w:p w14:paraId="7D4FA124" w14:textId="77777777" w:rsidR="00DC1621" w:rsidRPr="008B7224" w:rsidRDefault="00DC1621" w:rsidP="00240627">
                        <w:pPr>
                          <w:pStyle w:val="TAL"/>
                          <w:rPr>
                            <w:sz w:val="16"/>
                            <w:szCs w:val="16"/>
                            <w:lang w:eastAsia="ja-JP"/>
                          </w:rPr>
                        </w:pPr>
                        <w:r w:rsidRPr="008B7224">
                          <w:rPr>
                            <w:sz w:val="16"/>
                            <w:szCs w:val="16"/>
                          </w:rPr>
                          <w:t>TAI Support List</w:t>
                        </w:r>
                      </w:p>
                    </w:tc>
                    <w:tc>
                      <w:tcPr>
                        <w:tcW w:w="742" w:type="dxa"/>
                      </w:tcPr>
                      <w:p w14:paraId="72E5D76A" w14:textId="77777777" w:rsidR="00DC1621" w:rsidRPr="008B7224" w:rsidRDefault="00DC1621" w:rsidP="00240627">
                        <w:pPr>
                          <w:pStyle w:val="TAL"/>
                          <w:rPr>
                            <w:bCs/>
                            <w:sz w:val="16"/>
                            <w:szCs w:val="16"/>
                            <w:lang w:eastAsia="ja-JP"/>
                          </w:rPr>
                        </w:pPr>
                        <w:r w:rsidRPr="008B7224">
                          <w:rPr>
                            <w:bCs/>
                            <w:sz w:val="16"/>
                            <w:szCs w:val="16"/>
                          </w:rPr>
                          <w:t>M</w:t>
                        </w:r>
                      </w:p>
                    </w:tc>
                    <w:tc>
                      <w:tcPr>
                        <w:tcW w:w="788" w:type="dxa"/>
                      </w:tcPr>
                      <w:p w14:paraId="7685E8BA" w14:textId="77777777" w:rsidR="00DC1621" w:rsidRPr="008B7224" w:rsidRDefault="00DC1621" w:rsidP="00240627">
                        <w:pPr>
                          <w:pStyle w:val="TAL"/>
                          <w:rPr>
                            <w:bCs/>
                            <w:i/>
                            <w:sz w:val="16"/>
                            <w:szCs w:val="16"/>
                            <w:lang w:eastAsia="ja-JP"/>
                          </w:rPr>
                        </w:pPr>
                      </w:p>
                    </w:tc>
                    <w:tc>
                      <w:tcPr>
                        <w:tcW w:w="812" w:type="dxa"/>
                      </w:tcPr>
                      <w:p w14:paraId="0A3E2514" w14:textId="77777777" w:rsidR="00DC1621" w:rsidRPr="008B7224" w:rsidRDefault="00DC1621" w:rsidP="00240627">
                        <w:pPr>
                          <w:pStyle w:val="TAL"/>
                          <w:rPr>
                            <w:bCs/>
                            <w:sz w:val="16"/>
                            <w:szCs w:val="16"/>
                            <w:lang w:eastAsia="ja-JP"/>
                          </w:rPr>
                        </w:pPr>
                        <w:r w:rsidRPr="008B7224">
                          <w:rPr>
                            <w:bCs/>
                            <w:sz w:val="16"/>
                            <w:szCs w:val="16"/>
                          </w:rPr>
                          <w:t>9.2.3.20</w:t>
                        </w:r>
                      </w:p>
                    </w:tc>
                    <w:tc>
                      <w:tcPr>
                        <w:tcW w:w="1359" w:type="dxa"/>
                      </w:tcPr>
                      <w:p w14:paraId="0D212D56" w14:textId="77777777" w:rsidR="00DC1621" w:rsidRPr="008B7224" w:rsidRDefault="00DC1621" w:rsidP="00240627">
                        <w:pPr>
                          <w:pStyle w:val="TAL"/>
                          <w:rPr>
                            <w:bCs/>
                            <w:sz w:val="16"/>
                            <w:szCs w:val="16"/>
                            <w:lang w:eastAsia="zh-CN"/>
                          </w:rPr>
                        </w:pPr>
                        <w:r w:rsidRPr="008B7224">
                          <w:rPr>
                            <w:bCs/>
                            <w:sz w:val="16"/>
                            <w:szCs w:val="16"/>
                            <w:lang w:eastAsia="zh-CN"/>
                          </w:rPr>
                          <w:t>List of supported TAs and associated characteristics.</w:t>
                        </w:r>
                      </w:p>
                    </w:tc>
                    <w:tc>
                      <w:tcPr>
                        <w:tcW w:w="1350" w:type="dxa"/>
                      </w:tcPr>
                      <w:p w14:paraId="4CD4F124" w14:textId="77777777" w:rsidR="00DC1621" w:rsidRPr="008B7224" w:rsidRDefault="00DC1621" w:rsidP="00240627">
                        <w:pPr>
                          <w:pStyle w:val="TAC"/>
                          <w:rPr>
                            <w:sz w:val="16"/>
                            <w:szCs w:val="16"/>
                          </w:rPr>
                        </w:pPr>
                        <w:r w:rsidRPr="008B7224">
                          <w:rPr>
                            <w:sz w:val="16"/>
                            <w:szCs w:val="16"/>
                          </w:rPr>
                          <w:t>YES</w:t>
                        </w:r>
                      </w:p>
                    </w:tc>
                    <w:tc>
                      <w:tcPr>
                        <w:tcW w:w="1440" w:type="dxa"/>
                      </w:tcPr>
                      <w:p w14:paraId="2033D510" w14:textId="77777777" w:rsidR="00DC1621" w:rsidRPr="008B7224" w:rsidRDefault="00DC1621" w:rsidP="00240627">
                        <w:pPr>
                          <w:pStyle w:val="TAC"/>
                          <w:rPr>
                            <w:sz w:val="16"/>
                            <w:szCs w:val="16"/>
                          </w:rPr>
                        </w:pPr>
                        <w:r w:rsidRPr="008B7224">
                          <w:rPr>
                            <w:sz w:val="16"/>
                            <w:szCs w:val="16"/>
                          </w:rPr>
                          <w:t>reject</w:t>
                        </w:r>
                      </w:p>
                    </w:tc>
                  </w:tr>
                  <w:tr w:rsidR="00DC1621" w:rsidRPr="008B7224" w14:paraId="40A9A094" w14:textId="77777777" w:rsidTr="00DC1621">
                    <w:tc>
                      <w:tcPr>
                        <w:tcW w:w="1293" w:type="dxa"/>
                        <w:shd w:val="clear" w:color="auto" w:fill="A8D08D" w:themeFill="accent6" w:themeFillTint="99"/>
                      </w:tcPr>
                      <w:p w14:paraId="24EF9E0C" w14:textId="77777777" w:rsidR="00DC1621" w:rsidRPr="008B7224" w:rsidRDefault="00DC1621" w:rsidP="00240627">
                        <w:pPr>
                          <w:pStyle w:val="TAL"/>
                          <w:rPr>
                            <w:b/>
                            <w:sz w:val="16"/>
                            <w:szCs w:val="16"/>
                          </w:rPr>
                        </w:pPr>
                        <w:r w:rsidRPr="008B7224">
                          <w:rPr>
                            <w:b/>
                            <w:sz w:val="16"/>
                            <w:szCs w:val="16"/>
                            <w:lang w:eastAsia="ja-JP"/>
                          </w:rPr>
                          <w:t>List of Served Cells NR</w:t>
                        </w:r>
                      </w:p>
                    </w:tc>
                    <w:tc>
                      <w:tcPr>
                        <w:tcW w:w="742" w:type="dxa"/>
                        <w:shd w:val="clear" w:color="auto" w:fill="A8D08D" w:themeFill="accent6" w:themeFillTint="99"/>
                      </w:tcPr>
                      <w:p w14:paraId="178F0801" w14:textId="77777777" w:rsidR="00DC1621" w:rsidRPr="008B7224" w:rsidRDefault="00DC1621" w:rsidP="00240627">
                        <w:pPr>
                          <w:pStyle w:val="TAL"/>
                          <w:rPr>
                            <w:bCs/>
                            <w:sz w:val="16"/>
                            <w:szCs w:val="16"/>
                          </w:rPr>
                        </w:pPr>
                      </w:p>
                    </w:tc>
                    <w:tc>
                      <w:tcPr>
                        <w:tcW w:w="788" w:type="dxa"/>
                        <w:shd w:val="clear" w:color="auto" w:fill="A8D08D" w:themeFill="accent6" w:themeFillTint="99"/>
                      </w:tcPr>
                      <w:p w14:paraId="6532D971" w14:textId="77777777" w:rsidR="00DC1621" w:rsidRPr="008B7224" w:rsidRDefault="00DC1621" w:rsidP="00240627">
                        <w:pPr>
                          <w:pStyle w:val="TAL"/>
                          <w:rPr>
                            <w:bCs/>
                            <w:i/>
                            <w:sz w:val="16"/>
                            <w:szCs w:val="16"/>
                            <w:lang w:eastAsia="ja-JP"/>
                          </w:rPr>
                        </w:pPr>
                        <w:proofErr w:type="gramStart"/>
                        <w:r w:rsidRPr="008B7224">
                          <w:rPr>
                            <w:bCs/>
                            <w:i/>
                            <w:sz w:val="16"/>
                            <w:szCs w:val="16"/>
                            <w:lang w:eastAsia="ja-JP"/>
                          </w:rPr>
                          <w:t>0 ..</w:t>
                        </w:r>
                        <w:proofErr w:type="gramEnd"/>
                        <w:r w:rsidRPr="008B7224">
                          <w:rPr>
                            <w:bCs/>
                            <w:i/>
                            <w:sz w:val="16"/>
                            <w:szCs w:val="16"/>
                            <w:lang w:eastAsia="ja-JP"/>
                          </w:rPr>
                          <w:t xml:space="preserve"> &lt;</w:t>
                        </w:r>
                        <w:bookmarkStart w:id="7" w:name="OLE_LINK307"/>
                        <w:proofErr w:type="spellStart"/>
                        <w:r w:rsidRPr="008B7224">
                          <w:rPr>
                            <w:bCs/>
                            <w:i/>
                            <w:sz w:val="16"/>
                            <w:szCs w:val="16"/>
                            <w:lang w:eastAsia="ja-JP"/>
                          </w:rPr>
                          <w:t>maxnoofCellsinNG</w:t>
                        </w:r>
                        <w:proofErr w:type="spellEnd"/>
                        <w:r w:rsidRPr="008B7224">
                          <w:rPr>
                            <w:bCs/>
                            <w:i/>
                            <w:sz w:val="16"/>
                            <w:szCs w:val="16"/>
                            <w:lang w:eastAsia="ja-JP"/>
                          </w:rPr>
                          <w:t>-RAN node</w:t>
                        </w:r>
                        <w:bookmarkEnd w:id="7"/>
                        <w:r w:rsidRPr="008B7224">
                          <w:rPr>
                            <w:bCs/>
                            <w:i/>
                            <w:sz w:val="16"/>
                            <w:szCs w:val="16"/>
                            <w:lang w:eastAsia="ja-JP"/>
                          </w:rPr>
                          <w:t>&gt;</w:t>
                        </w:r>
                      </w:p>
                    </w:tc>
                    <w:tc>
                      <w:tcPr>
                        <w:tcW w:w="812" w:type="dxa"/>
                        <w:shd w:val="clear" w:color="auto" w:fill="A8D08D" w:themeFill="accent6" w:themeFillTint="99"/>
                      </w:tcPr>
                      <w:p w14:paraId="6ACC9E0A" w14:textId="77777777" w:rsidR="00DC1621" w:rsidRPr="008B7224" w:rsidRDefault="00DC1621" w:rsidP="00240627">
                        <w:pPr>
                          <w:pStyle w:val="TAL"/>
                          <w:rPr>
                            <w:bCs/>
                            <w:sz w:val="16"/>
                            <w:szCs w:val="16"/>
                          </w:rPr>
                        </w:pPr>
                      </w:p>
                    </w:tc>
                    <w:tc>
                      <w:tcPr>
                        <w:tcW w:w="1359" w:type="dxa"/>
                        <w:shd w:val="clear" w:color="auto" w:fill="A8D08D" w:themeFill="accent6" w:themeFillTint="99"/>
                      </w:tcPr>
                      <w:p w14:paraId="46D7C53E" w14:textId="77777777" w:rsidR="00DC1621" w:rsidRPr="008B7224" w:rsidRDefault="00DC1621" w:rsidP="00240627">
                        <w:pPr>
                          <w:pStyle w:val="TAL"/>
                          <w:rPr>
                            <w:bCs/>
                            <w:sz w:val="16"/>
                            <w:szCs w:val="16"/>
                            <w:lang w:eastAsia="zh-CN"/>
                          </w:rPr>
                        </w:pPr>
                        <w:r w:rsidRPr="008B7224">
                          <w:rPr>
                            <w:rFonts w:eastAsia="Calibri Light" w:cs="Arial"/>
                            <w:bCs/>
                            <w:sz w:val="16"/>
                            <w:szCs w:val="16"/>
                            <w:lang w:eastAsia="zh-CN"/>
                          </w:rPr>
                          <w:t xml:space="preserve">Contains a list of cells served by the </w:t>
                        </w:r>
                        <w:proofErr w:type="spellStart"/>
                        <w:r w:rsidRPr="008B7224">
                          <w:rPr>
                            <w:rFonts w:eastAsia="Calibri Light" w:cs="Arial"/>
                            <w:bCs/>
                            <w:sz w:val="16"/>
                            <w:szCs w:val="16"/>
                            <w:lang w:eastAsia="zh-CN"/>
                          </w:rPr>
                          <w:t>gNB</w:t>
                        </w:r>
                        <w:proofErr w:type="spellEnd"/>
                        <w:r w:rsidRPr="008B7224">
                          <w:rPr>
                            <w:rFonts w:eastAsia="Calibri Light" w:cs="Arial"/>
                            <w:bCs/>
                            <w:sz w:val="16"/>
                            <w:szCs w:val="16"/>
                            <w:lang w:eastAsia="zh-CN"/>
                          </w:rPr>
                          <w:t xml:space="preserve">.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xml:space="preserve">, it contains at least one cell per carrier configured at the </w:t>
                        </w:r>
                        <w:proofErr w:type="spellStart"/>
                        <w:r w:rsidRPr="008B7224">
                          <w:rPr>
                            <w:sz w:val="16"/>
                            <w:szCs w:val="16"/>
                          </w:rPr>
                          <w:t>gNB</w:t>
                        </w:r>
                        <w:proofErr w:type="spellEnd"/>
                      </w:p>
                    </w:tc>
                    <w:tc>
                      <w:tcPr>
                        <w:tcW w:w="1350" w:type="dxa"/>
                        <w:shd w:val="clear" w:color="auto" w:fill="A8D08D" w:themeFill="accent6" w:themeFillTint="99"/>
                      </w:tcPr>
                      <w:p w14:paraId="5EB6ACAB" w14:textId="77777777" w:rsidR="00DC1621" w:rsidRPr="008B7224" w:rsidRDefault="00DC1621" w:rsidP="00240627">
                        <w:pPr>
                          <w:pStyle w:val="TAC"/>
                          <w:rPr>
                            <w:sz w:val="16"/>
                            <w:szCs w:val="16"/>
                          </w:rPr>
                        </w:pPr>
                        <w:r w:rsidRPr="008B7224">
                          <w:rPr>
                            <w:sz w:val="16"/>
                            <w:szCs w:val="16"/>
                            <w:lang w:eastAsia="ja-JP"/>
                          </w:rPr>
                          <w:t>YES</w:t>
                        </w:r>
                      </w:p>
                    </w:tc>
                    <w:tc>
                      <w:tcPr>
                        <w:tcW w:w="1440" w:type="dxa"/>
                        <w:shd w:val="clear" w:color="auto" w:fill="A8D08D" w:themeFill="accent6" w:themeFillTint="99"/>
                      </w:tcPr>
                      <w:p w14:paraId="210B1176" w14:textId="77777777" w:rsidR="00DC1621" w:rsidRPr="008B7224" w:rsidRDefault="00DC1621" w:rsidP="00240627">
                        <w:pPr>
                          <w:pStyle w:val="TAC"/>
                          <w:rPr>
                            <w:sz w:val="16"/>
                            <w:szCs w:val="16"/>
                          </w:rPr>
                        </w:pPr>
                        <w:r w:rsidRPr="008B7224">
                          <w:rPr>
                            <w:sz w:val="16"/>
                            <w:szCs w:val="16"/>
                            <w:lang w:eastAsia="ja-JP"/>
                          </w:rPr>
                          <w:t>reject</w:t>
                        </w:r>
                      </w:p>
                    </w:tc>
                  </w:tr>
                  <w:tr w:rsidR="00DC1621" w:rsidRPr="008B7224" w14:paraId="0AAEA06C" w14:textId="77777777" w:rsidTr="00DC1621">
                    <w:tc>
                      <w:tcPr>
                        <w:tcW w:w="1293" w:type="dxa"/>
                        <w:shd w:val="clear" w:color="auto" w:fill="A8D08D" w:themeFill="accent6" w:themeFillTint="99"/>
                      </w:tcPr>
                      <w:p w14:paraId="468216E5" w14:textId="77777777" w:rsidR="00DC1621" w:rsidRPr="008B7224" w:rsidRDefault="00DC1621" w:rsidP="00240627">
                        <w:pPr>
                          <w:pStyle w:val="TAL"/>
                          <w:ind w:left="113"/>
                          <w:rPr>
                            <w:b/>
                            <w:sz w:val="16"/>
                            <w:szCs w:val="16"/>
                          </w:rPr>
                        </w:pPr>
                        <w:r w:rsidRPr="008B7224">
                          <w:rPr>
                            <w:sz w:val="16"/>
                            <w:szCs w:val="16"/>
                            <w:lang w:eastAsia="ja-JP"/>
                          </w:rPr>
                          <w:t>&gt;Served Cell Information NR</w:t>
                        </w:r>
                      </w:p>
                    </w:tc>
                    <w:tc>
                      <w:tcPr>
                        <w:tcW w:w="742" w:type="dxa"/>
                        <w:shd w:val="clear" w:color="auto" w:fill="A8D08D" w:themeFill="accent6" w:themeFillTint="99"/>
                      </w:tcPr>
                      <w:p w14:paraId="07B533D3" w14:textId="77777777" w:rsidR="00DC1621" w:rsidRPr="008B7224" w:rsidRDefault="00DC1621" w:rsidP="00240627">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4D91D6F4"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6EF03C68" w14:textId="77777777" w:rsidR="00DC1621" w:rsidRPr="008B7224" w:rsidRDefault="00DC1621" w:rsidP="00240627">
                        <w:pPr>
                          <w:pStyle w:val="TAL"/>
                          <w:rPr>
                            <w:bCs/>
                            <w:sz w:val="16"/>
                            <w:szCs w:val="16"/>
                          </w:rPr>
                        </w:pPr>
                        <w:r w:rsidRPr="008B7224">
                          <w:rPr>
                            <w:bCs/>
                            <w:sz w:val="16"/>
                            <w:szCs w:val="16"/>
                            <w:lang w:eastAsia="ja-JP"/>
                          </w:rPr>
                          <w:t>9.2.2.11</w:t>
                        </w:r>
                      </w:p>
                    </w:tc>
                    <w:tc>
                      <w:tcPr>
                        <w:tcW w:w="1359" w:type="dxa"/>
                        <w:shd w:val="clear" w:color="auto" w:fill="A8D08D" w:themeFill="accent6" w:themeFillTint="99"/>
                      </w:tcPr>
                      <w:p w14:paraId="114A65F5"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6E362B5D"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2F2A73F1" w14:textId="77777777" w:rsidR="00DC1621" w:rsidRPr="008B7224" w:rsidRDefault="00DC1621" w:rsidP="00240627">
                        <w:pPr>
                          <w:pStyle w:val="TAC"/>
                          <w:rPr>
                            <w:sz w:val="16"/>
                            <w:szCs w:val="16"/>
                          </w:rPr>
                        </w:pPr>
                      </w:p>
                    </w:tc>
                  </w:tr>
                  <w:tr w:rsidR="00DC1621" w:rsidRPr="008B7224" w14:paraId="5231D22F" w14:textId="77777777" w:rsidTr="00DC1621">
                    <w:tc>
                      <w:tcPr>
                        <w:tcW w:w="1293" w:type="dxa"/>
                        <w:shd w:val="clear" w:color="auto" w:fill="A8D08D" w:themeFill="accent6" w:themeFillTint="99"/>
                      </w:tcPr>
                      <w:p w14:paraId="684D07BA"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6E2E691F"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0583C273"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2AC776BE" w14:textId="77777777" w:rsidR="00DC1621" w:rsidRPr="008B7224" w:rsidRDefault="00DC1621" w:rsidP="00240627">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41231D02"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7B1CA23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1488765F" w14:textId="77777777" w:rsidR="00DC1621" w:rsidRPr="008B7224" w:rsidRDefault="00DC1621" w:rsidP="00240627">
                        <w:pPr>
                          <w:pStyle w:val="TAC"/>
                          <w:rPr>
                            <w:sz w:val="16"/>
                            <w:szCs w:val="16"/>
                          </w:rPr>
                        </w:pPr>
                      </w:p>
                    </w:tc>
                  </w:tr>
                  <w:tr w:rsidR="00DC1621" w:rsidRPr="008B7224" w14:paraId="39720D37" w14:textId="77777777" w:rsidTr="00DC1621">
                    <w:tc>
                      <w:tcPr>
                        <w:tcW w:w="1293" w:type="dxa"/>
                        <w:shd w:val="clear" w:color="auto" w:fill="A8D08D" w:themeFill="accent6" w:themeFillTint="99"/>
                      </w:tcPr>
                      <w:p w14:paraId="5C592D57"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642D3B65"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364C74E6"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2E2D61EA" w14:textId="77777777" w:rsidR="00DC1621" w:rsidRPr="008B7224" w:rsidRDefault="00DC1621" w:rsidP="00240627">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1E1216FE"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3708BE9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6584F9DA" w14:textId="77777777" w:rsidR="00DC1621" w:rsidRPr="008B7224" w:rsidRDefault="00DC1621" w:rsidP="00240627">
                        <w:pPr>
                          <w:pStyle w:val="TAC"/>
                          <w:rPr>
                            <w:sz w:val="16"/>
                            <w:szCs w:val="16"/>
                          </w:rPr>
                        </w:pPr>
                      </w:p>
                    </w:tc>
                  </w:tr>
                  <w:tr w:rsidR="00DC1621" w:rsidRPr="008B7224" w14:paraId="1AB76855" w14:textId="77777777" w:rsidTr="00DC1621">
                    <w:tc>
                      <w:tcPr>
                        <w:tcW w:w="1293" w:type="dxa"/>
                        <w:shd w:val="clear" w:color="auto" w:fill="A8D08D" w:themeFill="accent6" w:themeFillTint="99"/>
                      </w:tcPr>
                      <w:p w14:paraId="6771DBD5" w14:textId="77777777" w:rsidR="00DC1621" w:rsidRPr="008B7224" w:rsidRDefault="00DC1621" w:rsidP="00240627">
                        <w:pPr>
                          <w:pStyle w:val="TAL"/>
                          <w:rPr>
                            <w:b/>
                            <w:sz w:val="16"/>
                            <w:szCs w:val="16"/>
                          </w:rPr>
                        </w:pPr>
                        <w:r w:rsidRPr="008B7224">
                          <w:rPr>
                            <w:b/>
                            <w:sz w:val="16"/>
                            <w:szCs w:val="16"/>
                            <w:lang w:eastAsia="ja-JP"/>
                          </w:rPr>
                          <w:lastRenderedPageBreak/>
                          <w:t>List of Served Cells E-UTRA</w:t>
                        </w:r>
                      </w:p>
                    </w:tc>
                    <w:tc>
                      <w:tcPr>
                        <w:tcW w:w="742" w:type="dxa"/>
                        <w:shd w:val="clear" w:color="auto" w:fill="A8D08D" w:themeFill="accent6" w:themeFillTint="99"/>
                      </w:tcPr>
                      <w:p w14:paraId="160B66F4" w14:textId="77777777" w:rsidR="00DC1621" w:rsidRPr="008B7224" w:rsidRDefault="00DC1621" w:rsidP="00240627">
                        <w:pPr>
                          <w:pStyle w:val="TAL"/>
                          <w:rPr>
                            <w:bCs/>
                            <w:sz w:val="16"/>
                            <w:szCs w:val="16"/>
                          </w:rPr>
                        </w:pPr>
                      </w:p>
                    </w:tc>
                    <w:tc>
                      <w:tcPr>
                        <w:tcW w:w="788" w:type="dxa"/>
                        <w:shd w:val="clear" w:color="auto" w:fill="A8D08D" w:themeFill="accent6" w:themeFillTint="99"/>
                      </w:tcPr>
                      <w:p w14:paraId="4E7959AF" w14:textId="77777777" w:rsidR="00DC1621" w:rsidRPr="008B7224" w:rsidRDefault="00DC1621" w:rsidP="00240627">
                        <w:pPr>
                          <w:pStyle w:val="TAL"/>
                          <w:rPr>
                            <w:bCs/>
                            <w:i/>
                            <w:sz w:val="16"/>
                            <w:szCs w:val="16"/>
                            <w:lang w:eastAsia="ja-JP"/>
                          </w:rPr>
                        </w:pPr>
                        <w:proofErr w:type="gramStart"/>
                        <w:r w:rsidRPr="008B7224">
                          <w:rPr>
                            <w:bCs/>
                            <w:i/>
                            <w:sz w:val="16"/>
                            <w:szCs w:val="16"/>
                            <w:lang w:eastAsia="ja-JP"/>
                          </w:rPr>
                          <w:t>0 ..</w:t>
                        </w:r>
                        <w:proofErr w:type="gramEnd"/>
                        <w:r w:rsidRPr="008B7224">
                          <w:rPr>
                            <w:bCs/>
                            <w:i/>
                            <w:sz w:val="16"/>
                            <w:szCs w:val="16"/>
                            <w:lang w:eastAsia="ja-JP"/>
                          </w:rPr>
                          <w:t xml:space="preserve"> &lt;</w:t>
                        </w:r>
                        <w:proofErr w:type="spellStart"/>
                        <w:r w:rsidRPr="008B7224">
                          <w:rPr>
                            <w:bCs/>
                            <w:i/>
                            <w:sz w:val="16"/>
                            <w:szCs w:val="16"/>
                            <w:lang w:eastAsia="ja-JP"/>
                          </w:rPr>
                          <w:t>maxnoofCellsinNG</w:t>
                        </w:r>
                        <w:proofErr w:type="spellEnd"/>
                        <w:r w:rsidRPr="008B7224">
                          <w:rPr>
                            <w:bCs/>
                            <w:i/>
                            <w:sz w:val="16"/>
                            <w:szCs w:val="16"/>
                            <w:lang w:eastAsia="ja-JP"/>
                          </w:rPr>
                          <w:t>-RAN node&gt;</w:t>
                        </w:r>
                      </w:p>
                    </w:tc>
                    <w:tc>
                      <w:tcPr>
                        <w:tcW w:w="812" w:type="dxa"/>
                        <w:shd w:val="clear" w:color="auto" w:fill="A8D08D" w:themeFill="accent6" w:themeFillTint="99"/>
                      </w:tcPr>
                      <w:p w14:paraId="20726D83" w14:textId="77777777" w:rsidR="00DC1621" w:rsidRPr="008B7224" w:rsidRDefault="00DC1621" w:rsidP="00240627">
                        <w:pPr>
                          <w:pStyle w:val="TAL"/>
                          <w:rPr>
                            <w:bCs/>
                            <w:sz w:val="16"/>
                            <w:szCs w:val="16"/>
                          </w:rPr>
                        </w:pPr>
                      </w:p>
                    </w:tc>
                    <w:tc>
                      <w:tcPr>
                        <w:tcW w:w="1359" w:type="dxa"/>
                        <w:shd w:val="clear" w:color="auto" w:fill="A8D08D" w:themeFill="accent6" w:themeFillTint="99"/>
                      </w:tcPr>
                      <w:p w14:paraId="60DFF362" w14:textId="77777777" w:rsidR="00DC1621" w:rsidRPr="008B7224" w:rsidRDefault="00DC1621" w:rsidP="00240627">
                        <w:pPr>
                          <w:pStyle w:val="TAL"/>
                          <w:rPr>
                            <w:bCs/>
                            <w:sz w:val="16"/>
                            <w:szCs w:val="16"/>
                            <w:lang w:eastAsia="zh-CN"/>
                          </w:rPr>
                        </w:pPr>
                        <w:r w:rsidRPr="008B7224">
                          <w:rPr>
                            <w:rFonts w:eastAsia="Calibri Light" w:cs="Arial"/>
                            <w:bCs/>
                            <w:sz w:val="16"/>
                            <w:szCs w:val="16"/>
                            <w:lang w:eastAsia="zh-CN"/>
                          </w:rPr>
                          <w:t>Contains a list of cells served by the ng-</w:t>
                        </w:r>
                        <w:proofErr w:type="spellStart"/>
                        <w:r w:rsidRPr="008B7224">
                          <w:rPr>
                            <w:rFonts w:eastAsia="Calibri Light" w:cs="Arial"/>
                            <w:bCs/>
                            <w:sz w:val="16"/>
                            <w:szCs w:val="16"/>
                            <w:lang w:eastAsia="zh-CN"/>
                          </w:rPr>
                          <w:t>eNB</w:t>
                        </w:r>
                        <w:proofErr w:type="spellEnd"/>
                        <w:r w:rsidRPr="008B7224">
                          <w:rPr>
                            <w:rFonts w:eastAsia="Calibri Light" w:cs="Arial"/>
                            <w:bCs/>
                            <w:sz w:val="16"/>
                            <w:szCs w:val="16"/>
                            <w:lang w:eastAsia="zh-CN"/>
                          </w:rPr>
                          <w:t xml:space="preserve">.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xml:space="preserve">, it contains at least one cell per carrier configured at the </w:t>
                        </w:r>
                        <w:proofErr w:type="spellStart"/>
                        <w:r w:rsidRPr="008B7224">
                          <w:rPr>
                            <w:sz w:val="16"/>
                            <w:szCs w:val="16"/>
                          </w:rPr>
                          <w:t>gNB</w:t>
                        </w:r>
                        <w:proofErr w:type="spellEnd"/>
                      </w:p>
                    </w:tc>
                    <w:tc>
                      <w:tcPr>
                        <w:tcW w:w="1350" w:type="dxa"/>
                        <w:shd w:val="clear" w:color="auto" w:fill="A8D08D" w:themeFill="accent6" w:themeFillTint="99"/>
                      </w:tcPr>
                      <w:p w14:paraId="0A88EAAB" w14:textId="77777777" w:rsidR="00DC1621" w:rsidRPr="008B7224" w:rsidRDefault="00DC1621" w:rsidP="00240627">
                        <w:pPr>
                          <w:pStyle w:val="TAC"/>
                          <w:rPr>
                            <w:sz w:val="16"/>
                            <w:szCs w:val="16"/>
                          </w:rPr>
                        </w:pPr>
                        <w:r w:rsidRPr="008B7224">
                          <w:rPr>
                            <w:sz w:val="16"/>
                            <w:szCs w:val="16"/>
                            <w:lang w:eastAsia="ja-JP"/>
                          </w:rPr>
                          <w:t>YES</w:t>
                        </w:r>
                      </w:p>
                    </w:tc>
                    <w:tc>
                      <w:tcPr>
                        <w:tcW w:w="1440" w:type="dxa"/>
                        <w:shd w:val="clear" w:color="auto" w:fill="A8D08D" w:themeFill="accent6" w:themeFillTint="99"/>
                      </w:tcPr>
                      <w:p w14:paraId="419F6375" w14:textId="77777777" w:rsidR="00DC1621" w:rsidRPr="008B7224" w:rsidRDefault="00DC1621" w:rsidP="00240627">
                        <w:pPr>
                          <w:pStyle w:val="TAC"/>
                          <w:rPr>
                            <w:sz w:val="16"/>
                            <w:szCs w:val="16"/>
                          </w:rPr>
                        </w:pPr>
                        <w:r w:rsidRPr="008B7224">
                          <w:rPr>
                            <w:sz w:val="16"/>
                            <w:szCs w:val="16"/>
                            <w:lang w:eastAsia="ja-JP"/>
                          </w:rPr>
                          <w:t>reject</w:t>
                        </w:r>
                      </w:p>
                    </w:tc>
                  </w:tr>
                  <w:tr w:rsidR="00DC1621" w:rsidRPr="008B7224" w14:paraId="207A7694" w14:textId="77777777" w:rsidTr="00DC1621">
                    <w:tc>
                      <w:tcPr>
                        <w:tcW w:w="1293" w:type="dxa"/>
                        <w:shd w:val="clear" w:color="auto" w:fill="A8D08D" w:themeFill="accent6" w:themeFillTint="99"/>
                      </w:tcPr>
                      <w:p w14:paraId="092A3CC7" w14:textId="77777777" w:rsidR="00DC1621" w:rsidRPr="008B7224" w:rsidRDefault="00DC1621" w:rsidP="00240627">
                        <w:pPr>
                          <w:pStyle w:val="TAL"/>
                          <w:ind w:left="113"/>
                          <w:rPr>
                            <w:b/>
                            <w:sz w:val="16"/>
                            <w:szCs w:val="16"/>
                          </w:rPr>
                        </w:pPr>
                        <w:r w:rsidRPr="008B7224">
                          <w:rPr>
                            <w:sz w:val="16"/>
                            <w:szCs w:val="16"/>
                            <w:lang w:eastAsia="ja-JP"/>
                          </w:rPr>
                          <w:t>&gt;Served Cell Information E-UTRA</w:t>
                        </w:r>
                      </w:p>
                    </w:tc>
                    <w:tc>
                      <w:tcPr>
                        <w:tcW w:w="742" w:type="dxa"/>
                        <w:shd w:val="clear" w:color="auto" w:fill="A8D08D" w:themeFill="accent6" w:themeFillTint="99"/>
                      </w:tcPr>
                      <w:p w14:paraId="346A651A" w14:textId="77777777" w:rsidR="00DC1621" w:rsidRPr="008B7224" w:rsidRDefault="00DC1621" w:rsidP="00240627">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70B562DF"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799EE956" w14:textId="77777777" w:rsidR="00DC1621" w:rsidRPr="008B7224" w:rsidRDefault="00DC1621" w:rsidP="00240627">
                        <w:pPr>
                          <w:pStyle w:val="TAL"/>
                          <w:rPr>
                            <w:bCs/>
                            <w:sz w:val="16"/>
                            <w:szCs w:val="16"/>
                          </w:rPr>
                        </w:pPr>
                        <w:r w:rsidRPr="008B7224">
                          <w:rPr>
                            <w:rFonts w:eastAsia="MS Mincho" w:cs="Arial"/>
                            <w:bCs/>
                            <w:sz w:val="16"/>
                            <w:szCs w:val="16"/>
                            <w:lang w:eastAsia="ja-JP"/>
                          </w:rPr>
                          <w:t>9.2.2.12</w:t>
                        </w:r>
                      </w:p>
                    </w:tc>
                    <w:tc>
                      <w:tcPr>
                        <w:tcW w:w="1359" w:type="dxa"/>
                        <w:shd w:val="clear" w:color="auto" w:fill="A8D08D" w:themeFill="accent6" w:themeFillTint="99"/>
                      </w:tcPr>
                      <w:p w14:paraId="606A90D6"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734340AC"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76150C01" w14:textId="77777777" w:rsidR="00DC1621" w:rsidRPr="008B7224" w:rsidRDefault="00DC1621" w:rsidP="00240627">
                        <w:pPr>
                          <w:pStyle w:val="TAC"/>
                          <w:rPr>
                            <w:sz w:val="16"/>
                            <w:szCs w:val="16"/>
                          </w:rPr>
                        </w:pPr>
                      </w:p>
                    </w:tc>
                  </w:tr>
                  <w:tr w:rsidR="00DC1621" w:rsidRPr="008B7224" w14:paraId="3FD22E0E" w14:textId="77777777" w:rsidTr="00DC1621">
                    <w:tc>
                      <w:tcPr>
                        <w:tcW w:w="1293" w:type="dxa"/>
                        <w:shd w:val="clear" w:color="auto" w:fill="A8D08D" w:themeFill="accent6" w:themeFillTint="99"/>
                      </w:tcPr>
                      <w:p w14:paraId="1523DB1E"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1B99CF17"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76AA59E1"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0046F33F" w14:textId="77777777" w:rsidR="00DC1621" w:rsidRPr="008B7224" w:rsidRDefault="00DC1621" w:rsidP="00240627">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3CEE5795"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1EA2C29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65105D25" w14:textId="77777777" w:rsidR="00DC1621" w:rsidRPr="008B7224" w:rsidRDefault="00DC1621" w:rsidP="00240627">
                        <w:pPr>
                          <w:pStyle w:val="TAC"/>
                          <w:rPr>
                            <w:sz w:val="16"/>
                            <w:szCs w:val="16"/>
                          </w:rPr>
                        </w:pPr>
                      </w:p>
                    </w:tc>
                  </w:tr>
                  <w:tr w:rsidR="00DC1621" w:rsidRPr="008B7224" w14:paraId="7F04741F" w14:textId="77777777" w:rsidTr="00DC1621">
                    <w:tc>
                      <w:tcPr>
                        <w:tcW w:w="1293" w:type="dxa"/>
                        <w:shd w:val="clear" w:color="auto" w:fill="A8D08D" w:themeFill="accent6" w:themeFillTint="99"/>
                      </w:tcPr>
                      <w:p w14:paraId="7D3DB236"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42EACDBC"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44E3728C"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64AE491D" w14:textId="77777777" w:rsidR="00DC1621" w:rsidRPr="008B7224" w:rsidRDefault="00DC1621" w:rsidP="00240627">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0D37B8BA"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2DB66D38"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4A88D948" w14:textId="77777777" w:rsidR="00DC1621" w:rsidRPr="008B7224" w:rsidRDefault="00DC1621" w:rsidP="00240627">
                        <w:pPr>
                          <w:pStyle w:val="TAC"/>
                          <w:rPr>
                            <w:sz w:val="16"/>
                            <w:szCs w:val="16"/>
                          </w:rPr>
                        </w:pPr>
                      </w:p>
                    </w:tc>
                  </w:tr>
                  <w:tr w:rsidR="00DC1621" w:rsidRPr="008B7224" w14:paraId="53176C17" w14:textId="77777777" w:rsidTr="00DC1621">
                    <w:tc>
                      <w:tcPr>
                        <w:tcW w:w="1293" w:type="dxa"/>
                      </w:tcPr>
                      <w:p w14:paraId="68E7C8B6" w14:textId="77777777" w:rsidR="00DC1621" w:rsidRPr="008B7224" w:rsidRDefault="00DC1621" w:rsidP="00240627">
                        <w:pPr>
                          <w:pStyle w:val="TAL"/>
                          <w:rPr>
                            <w:sz w:val="16"/>
                            <w:szCs w:val="16"/>
                            <w:lang w:eastAsia="ja-JP"/>
                          </w:rPr>
                        </w:pPr>
                        <w:r w:rsidRPr="008B7224">
                          <w:rPr>
                            <w:sz w:val="16"/>
                            <w:szCs w:val="16"/>
                            <w:lang w:eastAsia="ja-JP"/>
                          </w:rPr>
                          <w:t>Criticality Diagnostics</w:t>
                        </w:r>
                      </w:p>
                    </w:tc>
                    <w:tc>
                      <w:tcPr>
                        <w:tcW w:w="742" w:type="dxa"/>
                      </w:tcPr>
                      <w:p w14:paraId="1F0BED46" w14:textId="77777777" w:rsidR="00DC1621" w:rsidRPr="008B7224" w:rsidRDefault="00DC1621" w:rsidP="00240627">
                        <w:pPr>
                          <w:pStyle w:val="TAL"/>
                          <w:rPr>
                            <w:bCs/>
                            <w:sz w:val="16"/>
                            <w:szCs w:val="16"/>
                            <w:lang w:eastAsia="ja-JP"/>
                          </w:rPr>
                        </w:pPr>
                        <w:r w:rsidRPr="008B7224">
                          <w:rPr>
                            <w:sz w:val="16"/>
                            <w:szCs w:val="16"/>
                            <w:lang w:eastAsia="ja-JP"/>
                          </w:rPr>
                          <w:t>O</w:t>
                        </w:r>
                      </w:p>
                    </w:tc>
                    <w:tc>
                      <w:tcPr>
                        <w:tcW w:w="788" w:type="dxa"/>
                      </w:tcPr>
                      <w:p w14:paraId="279A5346" w14:textId="77777777" w:rsidR="00DC1621" w:rsidRPr="008B7224" w:rsidRDefault="00DC1621" w:rsidP="00240627">
                        <w:pPr>
                          <w:pStyle w:val="TAL"/>
                          <w:rPr>
                            <w:bCs/>
                            <w:i/>
                            <w:sz w:val="16"/>
                            <w:szCs w:val="16"/>
                            <w:lang w:eastAsia="ja-JP"/>
                          </w:rPr>
                        </w:pPr>
                      </w:p>
                    </w:tc>
                    <w:tc>
                      <w:tcPr>
                        <w:tcW w:w="812" w:type="dxa"/>
                      </w:tcPr>
                      <w:p w14:paraId="66796AC9" w14:textId="77777777" w:rsidR="00DC1621" w:rsidRPr="008B7224" w:rsidRDefault="00DC1621" w:rsidP="00240627">
                        <w:pPr>
                          <w:pStyle w:val="TAL"/>
                          <w:rPr>
                            <w:bCs/>
                            <w:sz w:val="16"/>
                            <w:szCs w:val="16"/>
                            <w:lang w:eastAsia="ja-JP"/>
                          </w:rPr>
                        </w:pPr>
                        <w:r w:rsidRPr="008B7224">
                          <w:rPr>
                            <w:sz w:val="16"/>
                            <w:szCs w:val="16"/>
                            <w:lang w:eastAsia="ja-JP"/>
                          </w:rPr>
                          <w:t>9.2.3.3</w:t>
                        </w:r>
                      </w:p>
                    </w:tc>
                    <w:tc>
                      <w:tcPr>
                        <w:tcW w:w="1359" w:type="dxa"/>
                      </w:tcPr>
                      <w:p w14:paraId="5B02905D" w14:textId="77777777" w:rsidR="00DC1621" w:rsidRPr="008B7224" w:rsidRDefault="00DC1621" w:rsidP="00240627">
                        <w:pPr>
                          <w:pStyle w:val="TAL"/>
                          <w:rPr>
                            <w:bCs/>
                            <w:sz w:val="16"/>
                            <w:szCs w:val="16"/>
                            <w:lang w:eastAsia="zh-CN"/>
                          </w:rPr>
                        </w:pPr>
                      </w:p>
                    </w:tc>
                    <w:tc>
                      <w:tcPr>
                        <w:tcW w:w="1350" w:type="dxa"/>
                      </w:tcPr>
                      <w:p w14:paraId="0C69167B" w14:textId="77777777" w:rsidR="00DC1621" w:rsidRPr="008B7224" w:rsidRDefault="00DC1621" w:rsidP="00240627">
                        <w:pPr>
                          <w:pStyle w:val="TAC"/>
                          <w:rPr>
                            <w:sz w:val="16"/>
                            <w:szCs w:val="16"/>
                            <w:lang w:eastAsia="ja-JP"/>
                          </w:rPr>
                        </w:pPr>
                        <w:r w:rsidRPr="008B7224">
                          <w:rPr>
                            <w:sz w:val="16"/>
                            <w:szCs w:val="16"/>
                            <w:lang w:eastAsia="ja-JP"/>
                          </w:rPr>
                          <w:t>YES</w:t>
                        </w:r>
                      </w:p>
                    </w:tc>
                    <w:tc>
                      <w:tcPr>
                        <w:tcW w:w="1440" w:type="dxa"/>
                      </w:tcPr>
                      <w:p w14:paraId="3690263B" w14:textId="77777777" w:rsidR="00DC1621" w:rsidRPr="008B7224" w:rsidRDefault="00DC1621" w:rsidP="00240627">
                        <w:pPr>
                          <w:pStyle w:val="TAC"/>
                          <w:rPr>
                            <w:sz w:val="16"/>
                            <w:szCs w:val="16"/>
                          </w:rPr>
                        </w:pPr>
                        <w:r w:rsidRPr="008B7224">
                          <w:rPr>
                            <w:sz w:val="16"/>
                            <w:szCs w:val="16"/>
                            <w:lang w:eastAsia="ja-JP"/>
                          </w:rPr>
                          <w:t>ignore</w:t>
                        </w:r>
                      </w:p>
                    </w:tc>
                  </w:tr>
                </w:tbl>
                <w:p w14:paraId="449A9336" w14:textId="77777777" w:rsidR="00DC1621" w:rsidRPr="008B7224" w:rsidRDefault="00DC1621" w:rsidP="00240627"/>
                <w:p w14:paraId="790E44D2" w14:textId="77777777" w:rsidR="00DC1621" w:rsidRPr="008B7224" w:rsidRDefault="00DC1621" w:rsidP="00240627">
                  <w:pPr>
                    <w:pStyle w:val="BodyText"/>
                    <w:spacing w:after="0" w:line="280" w:lineRule="atLeast"/>
                    <w:rPr>
                      <w:rFonts w:ascii="Times New Roman" w:hAnsi="Times New Roman"/>
                      <w:szCs w:val="20"/>
                      <w:lang w:eastAsia="zh-CN"/>
                    </w:rPr>
                  </w:pPr>
                </w:p>
              </w:tc>
            </w:tr>
          </w:tbl>
          <w:p w14:paraId="65A10262" w14:textId="77777777" w:rsidR="00DC1621" w:rsidRPr="008B7224" w:rsidRDefault="00DC1621" w:rsidP="00240627">
            <w:pPr>
              <w:pStyle w:val="BodyText"/>
              <w:spacing w:after="0" w:line="280" w:lineRule="atLeast"/>
              <w:ind w:left="1440"/>
              <w:rPr>
                <w:rFonts w:ascii="Times New Roman" w:hAnsi="Times New Roman"/>
                <w:szCs w:val="20"/>
                <w:lang w:eastAsia="zh-CN"/>
              </w:rPr>
            </w:pPr>
          </w:p>
          <w:p w14:paraId="6CE548C2" w14:textId="77777777" w:rsidR="00DC1621" w:rsidRPr="008B7224" w:rsidRDefault="00DC1621" w:rsidP="00240627">
            <w:pPr>
              <w:pStyle w:val="BodyText"/>
              <w:tabs>
                <w:tab w:val="left" w:pos="1640"/>
              </w:tabs>
              <w:spacing w:after="0" w:line="280" w:lineRule="atLeast"/>
              <w:ind w:left="720"/>
              <w:rPr>
                <w:rFonts w:ascii="Times New Roman" w:hAnsi="Times New Roman"/>
                <w:szCs w:val="20"/>
                <w:lang w:eastAsia="zh-CN"/>
              </w:rPr>
            </w:pPr>
            <w:r w:rsidRPr="008B7224">
              <w:rPr>
                <w:rFonts w:ascii="Times New Roman" w:hAnsi="Times New Roman"/>
                <w:szCs w:val="20"/>
                <w:lang w:eastAsia="zh-CN"/>
              </w:rPr>
              <w:tab/>
            </w:r>
          </w:p>
          <w:p w14:paraId="33252E8B" w14:textId="77777777" w:rsidR="00DC1621" w:rsidRPr="008B7224" w:rsidRDefault="00DC1621" w:rsidP="00240627">
            <w:pPr>
              <w:pStyle w:val="BodyText"/>
              <w:spacing w:after="0" w:line="280" w:lineRule="atLeast"/>
              <w:rPr>
                <w:rFonts w:ascii="Times New Roman" w:hAnsi="Times New Roman"/>
                <w:b/>
                <w:szCs w:val="20"/>
                <w:lang w:eastAsia="zh-CN"/>
              </w:rPr>
            </w:pPr>
          </w:p>
          <w:p w14:paraId="34774BE9" w14:textId="77777777" w:rsidR="00DC1621" w:rsidRDefault="00DC1621" w:rsidP="00240627">
            <w:pPr>
              <w:pStyle w:val="BodyText"/>
              <w:spacing w:after="0" w:line="280" w:lineRule="atLeast"/>
              <w:rPr>
                <w:rFonts w:ascii="Times New Roman" w:hAnsi="Times New Roman"/>
                <w:b/>
                <w:szCs w:val="22"/>
                <w:lang w:eastAsia="zh-CN"/>
              </w:rPr>
            </w:pPr>
          </w:p>
          <w:p w14:paraId="5FA7F313" w14:textId="77777777" w:rsidR="00DC1621" w:rsidRDefault="00DC1621" w:rsidP="00240627">
            <w:pPr>
              <w:pStyle w:val="BodyText"/>
              <w:spacing w:after="0" w:line="280" w:lineRule="atLeast"/>
              <w:rPr>
                <w:rFonts w:ascii="Times New Roman" w:eastAsia="MS Mincho" w:hAnsi="Times New Roman"/>
                <w:sz w:val="22"/>
                <w:szCs w:val="22"/>
                <w:lang w:eastAsia="ja-JP"/>
              </w:rPr>
            </w:pPr>
          </w:p>
        </w:tc>
      </w:tr>
      <w:tr w:rsidR="00DC1621" w:rsidRPr="0050617E" w14:paraId="3E10A208" w14:textId="77777777" w:rsidTr="00DC1621">
        <w:tc>
          <w:tcPr>
            <w:tcW w:w="1805" w:type="dxa"/>
          </w:tcPr>
          <w:p w14:paraId="5EBE6852" w14:textId="77777777" w:rsidR="00DC1621" w:rsidRDefault="00DC1621" w:rsidP="0050617E">
            <w:pPr>
              <w:pStyle w:val="BodyText"/>
              <w:spacing w:after="0" w:line="280" w:lineRule="atLeast"/>
              <w:rPr>
                <w:rFonts w:ascii="Times New Roman" w:eastAsiaTheme="minorEastAsia" w:hAnsi="Times New Roman"/>
                <w:szCs w:val="22"/>
                <w:lang w:eastAsia="ko-KR"/>
              </w:rPr>
            </w:pPr>
          </w:p>
        </w:tc>
        <w:tc>
          <w:tcPr>
            <w:tcW w:w="8157" w:type="dxa"/>
          </w:tcPr>
          <w:p w14:paraId="49B4F465" w14:textId="77777777" w:rsidR="00DC1621" w:rsidRDefault="00DC1621" w:rsidP="0050617E">
            <w:pPr>
              <w:pStyle w:val="BodyText"/>
              <w:spacing w:after="0" w:line="280" w:lineRule="atLeast"/>
              <w:rPr>
                <w:rFonts w:ascii="Times New Roman" w:eastAsiaTheme="minorEastAsia" w:hAnsi="Times New Roman"/>
                <w:szCs w:val="22"/>
                <w:lang w:eastAsia="ko-KR"/>
              </w:rPr>
            </w:pP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proofErr w:type="gramStart"/>
      <w:r>
        <w:rPr>
          <w:rFonts w:ascii="Times New Roman" w:hAnsi="Times New Roman" w:hint="eastAsia"/>
          <w:sz w:val="22"/>
          <w:szCs w:val="22"/>
          <w:lang w:eastAsia="zh-CN"/>
        </w:rPr>
        <w:t>subCarrierSpacingCommon</w:t>
      </w:r>
      <w:proofErr w:type="spellEnd"/>
      <w:proofErr w:type="gram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Discovery Burst Transmission Window is supported for 120 kHz SSB, additional n values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8"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8"/>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5E24F3">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w:t>
            </w:r>
            <w:proofErr w:type="gramStart"/>
            <w:r w:rsidR="002931C6">
              <w:rPr>
                <w:rFonts w:ascii="Times New Roman" w:hAnsi="Times New Roman"/>
                <w:sz w:val="22"/>
                <w:szCs w:val="22"/>
                <w:lang w:eastAsia="zh-CN"/>
              </w:rPr>
              <w:t>values</w:t>
            </w:r>
            <w:proofErr w:type="gramEnd"/>
            <w:r w:rsidR="002931C6">
              <w:rPr>
                <w:rFonts w:ascii="Times New Roman" w:hAnsi="Times New Roman"/>
                <w:sz w:val="22"/>
                <w:szCs w:val="22"/>
                <w:lang w:eastAsia="zh-CN"/>
              </w:rPr>
              <w:t xml:space="preserve">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rsidP="005E24F3">
            <w:pPr>
              <w:pStyle w:val="ListParagraph"/>
              <w:numPr>
                <w:ilvl w:val="1"/>
                <w:numId w:val="13"/>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rsidP="005E24F3">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rsidP="005E24F3">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rsidP="005E24F3">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w:t>
            </w:r>
            <w:proofErr w:type="gramStart"/>
            <w:r>
              <w:rPr>
                <w:rFonts w:ascii="Times New Roman"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w:t>
            </w:r>
            <w:proofErr w:type="spellStart"/>
            <w:r>
              <w:rPr>
                <w:rFonts w:ascii="Times New Roman" w:hAnsi="Times New Roman"/>
                <w:sz w:val="22"/>
                <w:szCs w:val="22"/>
                <w:lang w:eastAsia="zh-CN"/>
              </w:rPr>
              <w:t>plicit</w:t>
            </w:r>
            <w:proofErr w:type="spellEnd"/>
            <w:r>
              <w:rPr>
                <w:rFonts w:ascii="Times New Roman" w:hAnsi="Times New Roman"/>
                <w:sz w:val="22"/>
                <w:szCs w:val="22"/>
                <w:lang w:eastAsia="zh-CN"/>
              </w:rPr>
              <w:t xml:space="preserve">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 xml:space="preserve">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rsidP="005E24F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 xml:space="preserve">{8, 16, 32, </w:t>
            </w:r>
            <w:proofErr w:type="gramStart"/>
            <w:r>
              <w:rPr>
                <w:rFonts w:ascii="Times New Roman" w:hAnsi="Times New Roman"/>
                <w:sz w:val="22"/>
                <w:szCs w:val="22"/>
                <w:lang w:eastAsia="zh-CN"/>
              </w:rPr>
              <w:t>64</w:t>
            </w:r>
            <w:proofErr w:type="gramEnd"/>
            <w:r>
              <w:rPr>
                <w:rFonts w:ascii="Times New Roman" w:hAnsi="Times New Roman"/>
                <w:sz w:val="22"/>
                <w:szCs w:val="22"/>
                <w:lang w:eastAsia="zh-CN"/>
              </w:rPr>
              <w:t>}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E24F3">
            <w:pPr>
              <w:pStyle w:val="ListParagraph"/>
              <w:numPr>
                <w:ilvl w:val="0"/>
                <w:numId w:val="23"/>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E24F3">
            <w:pPr>
              <w:pStyle w:val="ListParagraph"/>
              <w:numPr>
                <w:ilvl w:val="1"/>
                <w:numId w:val="23"/>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E24F3">
            <w:pPr>
              <w:pStyle w:val="ListParagraph"/>
              <w:numPr>
                <w:ilvl w:val="0"/>
                <w:numId w:val="23"/>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E24F3">
            <w:pPr>
              <w:pStyle w:val="ListParagraph"/>
              <w:numPr>
                <w:ilvl w:val="0"/>
                <w:numId w:val="23"/>
              </w:numPr>
              <w:contextualSpacing/>
            </w:pPr>
            <w:proofErr w:type="spellStart"/>
            <w:proofErr w:type="gramStart"/>
            <w:r w:rsidRPr="006A15A2">
              <w:rPr>
                <w:i/>
              </w:rPr>
              <w:t>k</w:t>
            </w:r>
            <w:r w:rsidRPr="006A15A2">
              <w:rPr>
                <w:vertAlign w:val="subscript"/>
              </w:rPr>
              <w:t>SSB</w:t>
            </w:r>
            <w:proofErr w:type="spellEnd"/>
            <w:proofErr w:type="gram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w:t>
            </w:r>
            <w:proofErr w:type="gramStart"/>
            <w:r>
              <w:rPr>
                <w:rFonts w:ascii="Times New Roman" w:eastAsia="MS Mincho" w:hAnsi="Times New Roman" w:hint="eastAsia"/>
                <w:sz w:val="22"/>
                <w:szCs w:val="22"/>
                <w:lang w:eastAsia="ja-JP"/>
              </w:rPr>
              <w:t>,16,32,64</w:t>
            </w:r>
            <w:proofErr w:type="gramEnd"/>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w:t>
            </w:r>
            <w:proofErr w:type="gramStart"/>
            <w:r>
              <w:rPr>
                <w:rFonts w:ascii="Times New Roman" w:eastAsia="MS Mincho" w:hAnsi="Times New Roman"/>
                <w:sz w:val="22"/>
                <w:szCs w:val="22"/>
                <w:lang w:eastAsia="ja-JP"/>
              </w:rPr>
              <w:t>,16,32</w:t>
            </w:r>
            <w:proofErr w:type="gramEnd"/>
            <w:r>
              <w:rPr>
                <w:rFonts w:ascii="Times New Roman" w:eastAsia="MS Mincho" w:hAnsi="Times New Roman"/>
                <w:sz w:val="22"/>
                <w:szCs w:val="22"/>
                <w:lang w:eastAsia="ja-JP"/>
              </w:rPr>
              <w:t>,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w:t>
            </w:r>
            <w:proofErr w:type="gramStart"/>
            <w:r>
              <w:rPr>
                <w:rFonts w:ascii="Times New Roman" w:hAnsi="Times New Roman"/>
                <w:sz w:val="22"/>
                <w:szCs w:val="22"/>
                <w:lang w:eastAsia="zh-CN"/>
              </w:rPr>
              <w:t>,8,32,64</w:t>
            </w:r>
            <w:proofErr w:type="gramEnd"/>
            <w:r>
              <w:rPr>
                <w:rFonts w:ascii="Times New Roman" w:hAnsi="Times New Roman"/>
                <w:sz w:val="22"/>
                <w:szCs w:val="22"/>
                <w:lang w:eastAsia="zh-CN"/>
              </w:rPr>
              <w:t>}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w:t>
            </w:r>
            <w:proofErr w:type="gramEnd"/>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w:t>
            </w:r>
            <w:proofErr w:type="spellStart"/>
            <w:r>
              <w:rPr>
                <w:rFonts w:ascii="Times New Roman" w:eastAsia="MS Mincho" w:hAnsi="Times New Roman"/>
                <w:sz w:val="22"/>
                <w:szCs w:val="22"/>
                <w:lang w:eastAsia="ja-JP"/>
              </w:rPr>
              <w:t>alues</w:t>
            </w:r>
            <w:proofErr w:type="spellEnd"/>
            <w:r>
              <w:rPr>
                <w:rFonts w:ascii="Times New Roman" w:eastAsia="MS Mincho" w:hAnsi="Times New Roman"/>
                <w:sz w:val="22"/>
                <w:szCs w:val="22"/>
                <w:lang w:eastAsia="ja-JP"/>
              </w:rPr>
              <w:t xml:space="preserve"> should be limited to 2 or 4 values to minimize the number of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5E24F3">
            <w:pPr>
              <w:pStyle w:val="BodyText"/>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5E24F3">
            <w:pPr>
              <w:pStyle w:val="BodyText"/>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5E24F3">
            <w:pPr>
              <w:pStyle w:val="BodyText"/>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5E24F3">
            <w:pPr>
              <w:pStyle w:val="BodyText"/>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55pt;height:20.35pt;mso-width-percent:0;mso-height-percent:0;mso-width-percent:0;mso-height-percent:0" o:ole="">
                  <v:imagedata r:id="rId17" o:title=""/>
                </v:shape>
                <o:OLEObject Type="Embed" ProgID="Equation.3" ShapeID="_x0000_i1025" DrawAspect="Content" ObjectID="_1683324406"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4.75pt;height:14.8pt;mso-width-percent:0;mso-height-percent:0;mso-width-percent:0;mso-height-percent:0" o:ole="">
                  <v:imagedata r:id="rId19" o:title=""/>
                </v:shape>
                <o:OLEObject Type="Embed" ProgID="Equation.3" ShapeID="_x0000_i1026" DrawAspect="Content" ObjectID="_1683324407"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lastRenderedPageBreak/>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9"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9"/>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lastRenderedPageBreak/>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BodyText"/>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5E24F3"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0B26DA2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BodyText"/>
        <w:spacing w:after="0"/>
        <w:rPr>
          <w:rFonts w:ascii="Times New Roman" w:hAnsi="Times New Roman"/>
          <w:sz w:val="22"/>
          <w:szCs w:val="22"/>
          <w:lang w:eastAsia="zh-CN"/>
        </w:rPr>
      </w:pP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5E24F3">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20CC732E" w14:textId="32CE1B01" w:rsidR="00475D23" w:rsidRDefault="00475D2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5E24F3">
      <w:pPr>
        <w:pStyle w:val="BodyText"/>
        <w:numPr>
          <w:ilvl w:val="3"/>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33E4B98E"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BodyText"/>
        <w:spacing w:after="0"/>
        <w:rPr>
          <w:rFonts w:ascii="Times New Roman" w:hAnsi="Times New Roman"/>
          <w:sz w:val="22"/>
          <w:szCs w:val="22"/>
          <w:lang w:eastAsia="zh-CN"/>
        </w:rPr>
      </w:pPr>
    </w:p>
    <w:p w14:paraId="4367C45B" w14:textId="5FBABC41" w:rsidR="000B0479" w:rsidRPr="00CC0B0F" w:rsidRDefault="000B0479" w:rsidP="000B047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FF46173"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5E24F3" w:rsidP="005E24F3">
            <w:pPr>
              <w:pStyle w:val="BodyText"/>
              <w:numPr>
                <w:ilvl w:val="0"/>
                <w:numId w:val="40"/>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5E24F3">
            <w:pPr>
              <w:pStyle w:val="BodyText"/>
              <w:numPr>
                <w:ilvl w:val="0"/>
                <w:numId w:val="36"/>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5E24F3">
            <w:pPr>
              <w:pStyle w:val="BodyText"/>
              <w:numPr>
                <w:ilvl w:val="1"/>
                <w:numId w:val="36"/>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5E24F3">
            <w:pPr>
              <w:pStyle w:val="BodyText"/>
              <w:numPr>
                <w:ilvl w:val="2"/>
                <w:numId w:val="36"/>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1C9BB422"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31BDD8" w14:textId="77777777" w:rsidR="00BE33D1" w:rsidRDefault="00BE33D1" w:rsidP="00BE33D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r w:rsidR="0050617E" w:rsidRPr="0050617E" w14:paraId="42FE35DA" w14:textId="77777777" w:rsidTr="00C9766C">
        <w:trPr>
          <w:trHeight w:val="1268"/>
        </w:trPr>
        <w:tc>
          <w:tcPr>
            <w:tcW w:w="1805" w:type="dxa"/>
          </w:tcPr>
          <w:p w14:paraId="613EF14F" w14:textId="64D6E794"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37EF36E"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4D948F"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3349045F" w14:textId="77777777" w:rsidR="0050617E" w:rsidRDefault="0050617E" w:rsidP="005E24F3">
            <w:pPr>
              <w:pStyle w:val="CommentText"/>
              <w:numPr>
                <w:ilvl w:val="0"/>
                <w:numId w:val="44"/>
              </w:numPr>
              <w:spacing w:before="0" w:after="0"/>
            </w:pPr>
            <w:r>
              <w:t>If LBT on/off is signaled in MIB, then it is not clear yet that there are enough bits to signal both DBTW on/off and Q (even if jointly encoded)</w:t>
            </w:r>
          </w:p>
          <w:p w14:paraId="133982DC" w14:textId="77777777" w:rsidR="0050617E" w:rsidRDefault="0050617E" w:rsidP="005E24F3">
            <w:pPr>
              <w:pStyle w:val="CommentText"/>
              <w:numPr>
                <w:ilvl w:val="1"/>
                <w:numId w:val="4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05DFD4D" w14:textId="77777777" w:rsidR="0050617E" w:rsidRDefault="0050617E" w:rsidP="005E24F3">
            <w:pPr>
              <w:pStyle w:val="CommentText"/>
              <w:numPr>
                <w:ilvl w:val="1"/>
                <w:numId w:val="44"/>
              </w:numPr>
              <w:spacing w:before="0" w:after="0"/>
            </w:pPr>
            <w:r>
              <w:t>Hence, signaling of LBT on/off and DBTW on/off needs to cover the following 3 combinations:</w:t>
            </w:r>
          </w:p>
          <w:p w14:paraId="50CB4279" w14:textId="77777777" w:rsidR="0050617E" w:rsidRDefault="0050617E" w:rsidP="005E24F3">
            <w:pPr>
              <w:pStyle w:val="CommentText"/>
              <w:numPr>
                <w:ilvl w:val="2"/>
                <w:numId w:val="44"/>
              </w:numPr>
              <w:spacing w:before="0" w:after="0"/>
            </w:pPr>
            <w:r>
              <w:t>Unlicensed with LBT off / licensed</w:t>
            </w:r>
          </w:p>
          <w:p w14:paraId="20C1EB15" w14:textId="77777777" w:rsidR="0050617E" w:rsidRDefault="0050617E" w:rsidP="005E24F3">
            <w:pPr>
              <w:pStyle w:val="CommentText"/>
              <w:numPr>
                <w:ilvl w:val="3"/>
                <w:numId w:val="44"/>
              </w:numPr>
              <w:spacing w:before="0" w:after="0"/>
            </w:pPr>
            <w:r>
              <w:t>DBTW off</w:t>
            </w:r>
          </w:p>
          <w:p w14:paraId="4A645746" w14:textId="77777777" w:rsidR="0050617E" w:rsidRDefault="0050617E" w:rsidP="005E24F3">
            <w:pPr>
              <w:pStyle w:val="CommentText"/>
              <w:numPr>
                <w:ilvl w:val="2"/>
                <w:numId w:val="44"/>
              </w:numPr>
              <w:spacing w:before="0" w:after="0"/>
            </w:pPr>
            <w:r>
              <w:t>Unlicensed with LBT on</w:t>
            </w:r>
          </w:p>
          <w:p w14:paraId="0674FFAF" w14:textId="77777777" w:rsidR="0050617E" w:rsidRDefault="0050617E" w:rsidP="005E24F3">
            <w:pPr>
              <w:pStyle w:val="CommentText"/>
              <w:numPr>
                <w:ilvl w:val="3"/>
                <w:numId w:val="44"/>
              </w:numPr>
              <w:spacing w:before="0" w:after="0"/>
            </w:pPr>
            <w:r>
              <w:t>DBTW on</w:t>
            </w:r>
          </w:p>
          <w:p w14:paraId="51819B97" w14:textId="77777777" w:rsidR="0050617E" w:rsidRDefault="0050617E" w:rsidP="005E24F3">
            <w:pPr>
              <w:pStyle w:val="CommentText"/>
              <w:numPr>
                <w:ilvl w:val="3"/>
                <w:numId w:val="44"/>
              </w:numPr>
              <w:spacing w:before="0" w:after="0"/>
            </w:pPr>
            <w:r>
              <w:t>DBTW off</w:t>
            </w:r>
          </w:p>
          <w:p w14:paraId="743AC07A" w14:textId="77777777" w:rsidR="0050617E" w:rsidRDefault="0050617E" w:rsidP="005E24F3">
            <w:pPr>
              <w:pStyle w:val="CommentText"/>
              <w:numPr>
                <w:ilvl w:val="0"/>
                <w:numId w:val="44"/>
              </w:numPr>
              <w:spacing w:before="0" w:after="0"/>
            </w:pPr>
            <w:r>
              <w:t>Given (1), the following issues need to be resolved in this order:</w:t>
            </w:r>
          </w:p>
          <w:p w14:paraId="0CF6F33F" w14:textId="77777777" w:rsidR="0050617E" w:rsidRDefault="0050617E" w:rsidP="005E24F3">
            <w:pPr>
              <w:pStyle w:val="CommentText"/>
              <w:numPr>
                <w:ilvl w:val="1"/>
                <w:numId w:val="44"/>
              </w:numPr>
              <w:spacing w:before="0" w:after="0"/>
            </w:pPr>
            <w:r>
              <w:t>Is LBT on/off to be signaled in MIB?</w:t>
            </w:r>
          </w:p>
          <w:p w14:paraId="78DE7327" w14:textId="77777777" w:rsidR="0050617E" w:rsidRDefault="0050617E" w:rsidP="005E24F3">
            <w:pPr>
              <w:pStyle w:val="CommentText"/>
              <w:numPr>
                <w:ilvl w:val="1"/>
                <w:numId w:val="44"/>
              </w:numPr>
              <w:spacing w:before="0" w:after="0"/>
            </w:pPr>
            <w:r>
              <w:t xml:space="preserve">If "No," then </w:t>
            </w:r>
          </w:p>
          <w:p w14:paraId="08F49303" w14:textId="77777777" w:rsidR="0050617E" w:rsidRDefault="0050617E" w:rsidP="005E24F3">
            <w:pPr>
              <w:pStyle w:val="CommentText"/>
              <w:numPr>
                <w:ilvl w:val="2"/>
                <w:numId w:val="44"/>
              </w:numPr>
              <w:spacing w:before="0" w:after="0"/>
            </w:pPr>
            <w:r>
              <w:t>How is the DCI 1_0 size issue handled? Please see description of issue plus solution options in our comments above in the 1</w:t>
            </w:r>
            <w:r w:rsidRPr="003A2126">
              <w:rPr>
                <w:vertAlign w:val="superscript"/>
              </w:rPr>
              <w:t>st</w:t>
            </w:r>
            <w:r>
              <w:t xml:space="preserve"> round discussion</w:t>
            </w:r>
          </w:p>
          <w:p w14:paraId="29B886AD" w14:textId="77777777" w:rsidR="0050617E" w:rsidRDefault="0050617E" w:rsidP="005E24F3">
            <w:pPr>
              <w:pStyle w:val="CommentText"/>
              <w:numPr>
                <w:ilvl w:val="2"/>
                <w:numId w:val="44"/>
              </w:numPr>
              <w:spacing w:before="0" w:after="0"/>
            </w:pPr>
            <w:r>
              <w:t>How/where is LBT on/off signaled?</w:t>
            </w:r>
          </w:p>
          <w:p w14:paraId="2713513F" w14:textId="77777777" w:rsidR="0050617E" w:rsidRDefault="0050617E" w:rsidP="005E24F3">
            <w:pPr>
              <w:pStyle w:val="CommentText"/>
              <w:numPr>
                <w:ilvl w:val="2"/>
                <w:numId w:val="44"/>
              </w:numPr>
              <w:spacing w:before="0" w:after="0"/>
            </w:pPr>
            <w:r>
              <w:t>How to find the bits for signaling both DBTW on/off and Q?</w:t>
            </w:r>
          </w:p>
          <w:p w14:paraId="2B20B2C8" w14:textId="77777777" w:rsidR="0050617E" w:rsidRDefault="0050617E" w:rsidP="005E24F3">
            <w:pPr>
              <w:pStyle w:val="CommentText"/>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207774C8" w14:textId="77777777" w:rsidR="0050617E" w:rsidRDefault="0050617E" w:rsidP="005E24F3">
            <w:pPr>
              <w:pStyle w:val="CommentText"/>
              <w:numPr>
                <w:ilvl w:val="1"/>
                <w:numId w:val="44"/>
              </w:numPr>
              <w:spacing w:before="0" w:after="0"/>
            </w:pPr>
            <w:r>
              <w:t>If "Yes," then</w:t>
            </w:r>
          </w:p>
          <w:p w14:paraId="21C7D322" w14:textId="77777777" w:rsidR="0050617E" w:rsidRDefault="0050617E" w:rsidP="005E24F3">
            <w:pPr>
              <w:pStyle w:val="CommentText"/>
              <w:numPr>
                <w:ilvl w:val="2"/>
                <w:numId w:val="44"/>
              </w:numPr>
              <w:spacing w:before="0" w:after="0"/>
            </w:pPr>
            <w:r>
              <w:t>How to find the bits for signaling LBT on/off, DBTW on/off, and Q?</w:t>
            </w:r>
          </w:p>
          <w:p w14:paraId="09FB74DB" w14:textId="77777777" w:rsidR="0050617E" w:rsidRDefault="0050617E" w:rsidP="005E24F3">
            <w:pPr>
              <w:pStyle w:val="CommentText"/>
              <w:numPr>
                <w:ilvl w:val="3"/>
                <w:numId w:val="44"/>
              </w:numPr>
              <w:spacing w:before="0" w:after="0"/>
            </w:pPr>
            <w:r>
              <w:t>Priority should be the following order</w:t>
            </w:r>
          </w:p>
          <w:p w14:paraId="0EBE9D33" w14:textId="77777777" w:rsidR="0050617E" w:rsidRDefault="0050617E" w:rsidP="005E24F3">
            <w:pPr>
              <w:pStyle w:val="CommentText"/>
              <w:numPr>
                <w:ilvl w:val="4"/>
                <w:numId w:val="44"/>
              </w:numPr>
              <w:spacing w:before="0" w:after="0"/>
            </w:pPr>
            <w:r>
              <w:t>LBT on/off</w:t>
            </w:r>
          </w:p>
          <w:p w14:paraId="41A16460" w14:textId="77777777" w:rsidR="0050617E" w:rsidRDefault="0050617E" w:rsidP="005E24F3">
            <w:pPr>
              <w:pStyle w:val="CommentText"/>
              <w:numPr>
                <w:ilvl w:val="4"/>
                <w:numId w:val="44"/>
              </w:numPr>
              <w:spacing w:before="0" w:after="0"/>
            </w:pPr>
            <w:r>
              <w:t>DBTW on/off</w:t>
            </w:r>
          </w:p>
          <w:p w14:paraId="67948F37" w14:textId="77777777" w:rsidR="0050617E" w:rsidRDefault="0050617E" w:rsidP="005E24F3">
            <w:pPr>
              <w:pStyle w:val="CommentText"/>
              <w:numPr>
                <w:ilvl w:val="4"/>
                <w:numId w:val="44"/>
              </w:numPr>
              <w:spacing w:before="0" w:after="0"/>
            </w:pPr>
            <w:r>
              <w:t>Q</w:t>
            </w:r>
          </w:p>
          <w:p w14:paraId="494710BD" w14:textId="77777777" w:rsidR="0050617E" w:rsidRPr="003A2126" w:rsidRDefault="0050617E" w:rsidP="005E24F3">
            <w:pPr>
              <w:pStyle w:val="CommentText"/>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465A01BE"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sidRPr="008A2909">
              <w:rPr>
                <w:rFonts w:ascii="Times New Roman" w:eastAsiaTheme="minorEastAsia" w:hAnsi="Times New Roman"/>
                <w:szCs w:val="22"/>
                <w:u w:val="single"/>
                <w:lang w:eastAsia="ko-KR"/>
              </w:rPr>
              <w:t xml:space="preserve">problems with the </w:t>
            </w:r>
            <w:r>
              <w:rPr>
                <w:rFonts w:ascii="Times New Roman" w:eastAsiaTheme="minorEastAsia" w:hAnsi="Times New Roman"/>
                <w:szCs w:val="22"/>
                <w:u w:val="single"/>
                <w:lang w:eastAsia="ko-KR"/>
              </w:rPr>
              <w:t>1</w:t>
            </w:r>
            <w:r w:rsidRPr="00715DB0">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sidRPr="00715DB0">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w:t>
            </w:r>
            <w:r w:rsidRPr="008A2909">
              <w:rPr>
                <w:rFonts w:ascii="Times New Roman" w:eastAsiaTheme="minorEastAsia" w:hAnsi="Times New Roman"/>
                <w:szCs w:val="22"/>
                <w:u w:val="single"/>
                <w:lang w:eastAsia="ko-KR"/>
              </w:rPr>
              <w:t>sub-bullet</w:t>
            </w:r>
            <w:r>
              <w:rPr>
                <w:rFonts w:ascii="Times New Roman" w:eastAsiaTheme="minorEastAsia" w:hAnsi="Times New Roman"/>
                <w:szCs w:val="22"/>
                <w:u w:val="single"/>
                <w:lang w:eastAsia="ko-KR"/>
              </w:rPr>
              <w:t>s</w:t>
            </w:r>
            <w:r w:rsidRPr="008A2909">
              <w:rPr>
                <w:rFonts w:ascii="Times New Roman" w:eastAsiaTheme="minorEastAsia" w:hAnsi="Times New Roman"/>
                <w:szCs w:val="22"/>
                <w:u w:val="single"/>
                <w:lang w:eastAsia="ko-KR"/>
              </w:rPr>
              <w:t xml:space="preserve">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46BC5B0F" w14:textId="0601C31F"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2E0951" w14:paraId="0FF983C4" w14:textId="77777777" w:rsidTr="002E0951">
        <w:trPr>
          <w:trHeight w:val="1268"/>
        </w:trPr>
        <w:tc>
          <w:tcPr>
            <w:tcW w:w="1805" w:type="dxa"/>
            <w:shd w:val="clear" w:color="auto" w:fill="auto"/>
          </w:tcPr>
          <w:p w14:paraId="6E1F3F25" w14:textId="77777777" w:rsidR="002E0951" w:rsidRDefault="002E0951" w:rsidP="00240627">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3FC66534" w14:textId="77777777" w:rsidR="002E0951" w:rsidRDefault="002E0951"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92551FC" w14:textId="77777777" w:rsidR="002E0951" w:rsidRPr="0019014F" w:rsidRDefault="002E0951" w:rsidP="005E24F3">
            <w:pPr>
              <w:pStyle w:val="ListParagraph"/>
              <w:numPr>
                <w:ilvl w:val="0"/>
                <w:numId w:val="52"/>
              </w:numPr>
              <w:rPr>
                <w:rFonts w:eastAsia="SimSun"/>
                <w:lang w:eastAsia="zh-CN"/>
              </w:rPr>
            </w:pPr>
            <w:r>
              <w:rPr>
                <w:b/>
                <w:lang w:eastAsia="zh-CN"/>
              </w:rPr>
              <w:t xml:space="preserve">Enable/disable of </w:t>
            </w:r>
            <w:r w:rsidRPr="00586C4C">
              <w:rPr>
                <w:b/>
                <w:lang w:eastAsia="zh-CN"/>
              </w:rPr>
              <w:t>DBTW</w:t>
            </w:r>
            <w:r>
              <w:rPr>
                <w:b/>
                <w:lang w:eastAsia="zh-CN"/>
              </w:rPr>
              <w:t xml:space="preserve"> indication and Q</w:t>
            </w:r>
            <w:r w:rsidRPr="00586C4C">
              <w:rPr>
                <w:b/>
                <w:lang w:eastAsia="zh-CN"/>
              </w:rPr>
              <w:t xml:space="preserve"> and DBTW length </w:t>
            </w:r>
            <w:r>
              <w:rPr>
                <w:b/>
                <w:lang w:eastAsia="zh-CN"/>
              </w:rPr>
              <w:t>signaling</w:t>
            </w:r>
            <w:r w:rsidRPr="00586C4C">
              <w:rPr>
                <w:b/>
                <w:lang w:eastAsia="zh-CN"/>
              </w:rPr>
              <w:t xml:space="preserve"> for 480/960 kHz SSB:</w:t>
            </w:r>
            <w:r>
              <w:rPr>
                <w:lang w:eastAsia="zh-CN"/>
              </w:rPr>
              <w:t xml:space="preserve"> </w:t>
            </w:r>
            <w:r w:rsidRPr="0019014F">
              <w:rPr>
                <w:lang w:eastAsia="zh-CN"/>
              </w:rPr>
              <w:t>Based on current agreements, 480/960 kHz SSB is only supported “for the case where SSB location and SCS are explicitly provided to the UE (non-initial access)”. Assuming that the agreements regarding 480/960 kHz SSB stand as is, we do not see why indicating enable/disable of DBTW</w:t>
            </w:r>
            <w:r>
              <w:rPr>
                <w:lang w:eastAsia="zh-CN"/>
              </w:rPr>
              <w:t xml:space="preserve"> and</w:t>
            </w:r>
            <w:r w:rsidRPr="0019014F">
              <w:rPr>
                <w:lang w:eastAsia="zh-CN"/>
              </w:rPr>
              <w:t xml:space="preserve"> Q and DBTW length </w:t>
            </w:r>
            <w:r>
              <w:rPr>
                <w:lang w:eastAsia="zh-CN"/>
              </w:rPr>
              <w:t xml:space="preserve">signaling </w:t>
            </w:r>
            <w:r w:rsidRPr="0019014F">
              <w:rPr>
                <w:lang w:eastAsia="zh-CN"/>
              </w:rPr>
              <w:t xml:space="preserve">should be implicitly or explicitly included in MIB (or even SIB1) for these SSB numerologies? </w:t>
            </w:r>
            <w:r>
              <w:rPr>
                <w:lang w:eastAsia="zh-CN"/>
              </w:rPr>
              <w:t>Instead, i</w:t>
            </w:r>
            <w:r w:rsidRPr="0019014F">
              <w:rPr>
                <w:lang w:eastAsia="zh-CN"/>
              </w:rPr>
              <w:t xml:space="preserve">ndicating enable/disable of DBTW, </w:t>
            </w:r>
            <w:r>
              <w:rPr>
                <w:lang w:eastAsia="zh-CN"/>
              </w:rPr>
              <w:t xml:space="preserve">and </w:t>
            </w:r>
            <w:r w:rsidRPr="0019014F">
              <w:rPr>
                <w:lang w:eastAsia="zh-CN"/>
              </w:rPr>
              <w:t xml:space="preserve">Q and DBTW length </w:t>
            </w:r>
            <w:r>
              <w:rPr>
                <w:lang w:eastAsia="zh-CN"/>
              </w:rPr>
              <w:t xml:space="preserve">signaling </w:t>
            </w:r>
            <w:r w:rsidRPr="0019014F">
              <w:rPr>
                <w:lang w:eastAsia="zh-CN"/>
              </w:rPr>
              <w:t xml:space="preserve">can be explicitly provided to UE (using dedicated signaling) the same way that SSB location and SCS are explicitly provided to the UE and, </w:t>
            </w:r>
            <w:r w:rsidRPr="0019014F">
              <w:rPr>
                <w:u w:val="single"/>
                <w:lang w:eastAsia="zh-CN"/>
              </w:rPr>
              <w:t>in our view, there would not be any need to implicitly or explicitly indicate these values in MIB</w:t>
            </w:r>
            <w:r w:rsidRPr="0019014F">
              <w:rPr>
                <w:lang w:eastAsia="zh-CN"/>
              </w:rPr>
              <w:t xml:space="preserve">. Again, based on current agreements on SSB SCS, UE is required to have </w:t>
            </w:r>
            <w:proofErr w:type="gramStart"/>
            <w:r w:rsidRPr="0019014F">
              <w:rPr>
                <w:lang w:eastAsia="zh-CN"/>
              </w:rPr>
              <w:t>the  SSB</w:t>
            </w:r>
            <w:proofErr w:type="gramEnd"/>
            <w:r w:rsidRPr="0019014F">
              <w:rPr>
                <w:lang w:eastAsia="zh-CN"/>
              </w:rPr>
              <w:t xml:space="preserve"> location and SCS using dedicated signaling to be able to detect SSB and read MIB in 480/960 kHz. So, why indicating enable/disable of DBTW, Q, and DBTW length can’t be done using the same dedicated signaling prior to UE attempt</w:t>
            </w:r>
            <w:r>
              <w:rPr>
                <w:lang w:eastAsia="zh-CN"/>
              </w:rPr>
              <w:t>s</w:t>
            </w:r>
            <w:r w:rsidRPr="0019014F">
              <w:rPr>
                <w:lang w:eastAsia="zh-CN"/>
              </w:rPr>
              <w:t xml:space="preserve"> to read MIB? The main problem with indication in MIB is to find some bits to repurpose. There seems to be diverse </w:t>
            </w:r>
            <w:r w:rsidRPr="0019014F">
              <w:rPr>
                <w:lang w:eastAsia="zh-CN"/>
              </w:rPr>
              <w:lastRenderedPageBreak/>
              <w:t xml:space="preserve">views about how to do it but the common denominator of </w:t>
            </w:r>
            <w:r>
              <w:rPr>
                <w:lang w:eastAsia="zh-CN"/>
              </w:rPr>
              <w:t xml:space="preserve">all </w:t>
            </w:r>
            <w:r w:rsidRPr="0019014F">
              <w:rPr>
                <w:lang w:eastAsia="zh-CN"/>
              </w:rPr>
              <w:t>views is that it is a difficult task due to limited MIB payload and lack of obsolete/redundant bits in MIB. So, why we should even attempt to indicate these values in MIB when, at least based on current agreements, there is no technical justification to do so</w:t>
            </w:r>
            <w:r>
              <w:rPr>
                <w:lang w:eastAsia="zh-CN"/>
              </w:rPr>
              <w:t xml:space="preserve"> for 480/960 kHz SSBs</w:t>
            </w:r>
            <w:r w:rsidRPr="0019014F">
              <w:rPr>
                <w:lang w:eastAsia="zh-CN"/>
              </w:rPr>
              <w:t>? We should emphasize that adding the note “</w:t>
            </w:r>
            <w:r w:rsidRPr="0019014F">
              <w:rPr>
                <w:rFonts w:eastAsia="SimSun"/>
                <w:lang w:eastAsia="zh-CN"/>
              </w:rPr>
              <w:t>Note: enable/disable signaling of DBTW by MIB or GSCN does not preclude other signaling methods</w:t>
            </w:r>
            <w:r>
              <w:rPr>
                <w:rFonts w:eastAsia="SimSun"/>
                <w:lang w:eastAsia="zh-CN"/>
              </w:rPr>
              <w:t>” does not address the above problem. In our view, if the agreements regarding SSB SCS stand as is, indication in MIB is not technically justifiable.</w:t>
            </w:r>
          </w:p>
          <w:p w14:paraId="67C6FF12" w14:textId="77777777" w:rsidR="002E0951" w:rsidRDefault="002E0951" w:rsidP="00240627">
            <w:pPr>
              <w:pStyle w:val="BodyText"/>
              <w:spacing w:after="0"/>
              <w:ind w:left="720"/>
              <w:rPr>
                <w:rFonts w:ascii="Times New Roman" w:hAnsi="Times New Roman"/>
                <w:sz w:val="22"/>
                <w:szCs w:val="22"/>
                <w:lang w:eastAsia="zh-CN"/>
              </w:rPr>
            </w:pPr>
          </w:p>
          <w:p w14:paraId="58343D2A" w14:textId="77777777" w:rsidR="002E0951" w:rsidRPr="00A829C1" w:rsidRDefault="002E0951" w:rsidP="005E24F3">
            <w:pPr>
              <w:pStyle w:val="BodyText"/>
              <w:numPr>
                <w:ilvl w:val="0"/>
                <w:numId w:val="52"/>
              </w:numPr>
              <w:spacing w:after="0"/>
              <w:rPr>
                <w:rFonts w:ascii="Times New Roman" w:hAnsi="Times New Roman"/>
                <w:sz w:val="22"/>
                <w:szCs w:val="22"/>
                <w:lang w:eastAsia="zh-CN"/>
              </w:rPr>
            </w:pPr>
            <w:r w:rsidRPr="00A829C1">
              <w:rPr>
                <w:b/>
                <w:lang w:eastAsia="zh-CN"/>
              </w:rPr>
              <w:t xml:space="preserve">Enable/disable of </w:t>
            </w:r>
            <w:r w:rsidRPr="00A829C1">
              <w:rPr>
                <w:b/>
                <w:sz w:val="22"/>
                <w:szCs w:val="22"/>
                <w:lang w:eastAsia="zh-CN"/>
              </w:rPr>
              <w:t xml:space="preserve">DBTW using a </w:t>
            </w:r>
            <w:r w:rsidRPr="00A829C1">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sidRPr="00A829C1">
              <w:rPr>
                <w:rFonts w:ascii="Times New Roman" w:hAnsi="Times New Roman"/>
                <w:sz w:val="22"/>
                <w:szCs w:val="22"/>
                <w:lang w:eastAsia="zh-CN"/>
              </w:rPr>
              <w:t xml:space="preserve">Apart from above issue, we do not see how “a specific state/index </w:t>
            </w:r>
            <w:proofErr w:type="gramStart"/>
            <w:r w:rsidRPr="00A829C1">
              <w:rPr>
                <w:rFonts w:ascii="Times New Roman" w:hAnsi="Times New Roman"/>
                <w:sz w:val="22"/>
                <w:szCs w:val="22"/>
                <w:lang w:eastAsia="zh-CN"/>
              </w:rPr>
              <w:t xml:space="preserve">of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(Option 1-1 or Option 1) can be used to also indicate Enable/d</w:t>
            </w:r>
            <w:proofErr w:type="spellStart"/>
            <w:r w:rsidRPr="00A829C1">
              <w:rPr>
                <w:rFonts w:ascii="Times New Roman" w:hAnsi="Times New Roman"/>
                <w:sz w:val="22"/>
                <w:szCs w:val="22"/>
                <w:lang w:eastAsia="zh-CN"/>
              </w:rPr>
              <w:t>isable</w:t>
            </w:r>
            <w:proofErr w:type="spellEnd"/>
            <w:r w:rsidRPr="00A829C1">
              <w:rPr>
                <w:rFonts w:ascii="Times New Roman" w:hAnsi="Times New Roman"/>
                <w:sz w:val="22"/>
                <w:szCs w:val="22"/>
                <w:lang w:eastAsia="zh-CN"/>
              </w:rPr>
              <w:t xml:space="preserve"> of DBTW </w:t>
            </w:r>
            <w:r w:rsidRPr="00A829C1">
              <w:rPr>
                <w:rFonts w:ascii="Times New Roman" w:hAnsi="Times New Roman"/>
                <w:sz w:val="22"/>
                <w:szCs w:val="22"/>
                <w:u w:val="single"/>
                <w:lang w:eastAsia="zh-CN"/>
              </w:rPr>
              <w:t>for all cases</w:t>
            </w:r>
            <w:r w:rsidRPr="00A829C1">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 xml:space="preserve"> essentially means that the whole 5ms is being used </w:t>
            </w:r>
            <w:proofErr w:type="gramStart"/>
            <w:r w:rsidRPr="00A829C1">
              <w:rPr>
                <w:rFonts w:ascii="Times New Roman" w:hAnsi="Times New Roman"/>
                <w:sz w:val="22"/>
                <w:szCs w:val="22"/>
                <w:lang w:eastAsia="zh-CN"/>
              </w:rPr>
              <w:t>by  SSB</w:t>
            </w:r>
            <w:proofErr w:type="gramEnd"/>
            <w:r w:rsidRPr="00A829C1">
              <w:rPr>
                <w:rFonts w:ascii="Times New Roman" w:hAnsi="Times New Roman"/>
                <w:sz w:val="22"/>
                <w:szCs w:val="22"/>
                <w:lang w:eastAsia="zh-CN"/>
              </w:rPr>
              <w:t xml:space="preserve"> burst in its original </w:t>
            </w:r>
            <w:r>
              <w:rPr>
                <w:rFonts w:ascii="Times New Roman" w:hAnsi="Times New Roman"/>
                <w:sz w:val="22"/>
                <w:szCs w:val="22"/>
                <w:lang w:eastAsia="zh-CN"/>
              </w:rPr>
              <w:t>location</w:t>
            </w:r>
            <w:r w:rsidRPr="00A829C1">
              <w:rPr>
                <w:rFonts w:ascii="Times New Roman" w:hAnsi="Times New Roman"/>
                <w:sz w:val="22"/>
                <w:szCs w:val="22"/>
                <w:lang w:eastAsia="zh-CN"/>
              </w:rPr>
              <w:t xml:space="preserve"> and since DBTW max window is also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for 120 kHz SSB, does it necessarily mean that SSB burst can slide (or,</w:t>
            </w:r>
            <w:r>
              <w:rPr>
                <w:rFonts w:ascii="Times New Roman" w:hAnsi="Times New Roman"/>
                <w:sz w:val="22"/>
                <w:szCs w:val="22"/>
                <w:lang w:eastAsia="zh-CN"/>
              </w:rPr>
              <w:t xml:space="preserve"> </w:t>
            </w:r>
            <w:r w:rsidRPr="00A829C1">
              <w:rPr>
                <w:rFonts w:ascii="Times New Roman" w:hAnsi="Times New Roman"/>
                <w:sz w:val="22"/>
                <w:szCs w:val="22"/>
                <w:lang w:eastAsia="zh-CN"/>
              </w:rPr>
              <w:t xml:space="preserve">in other words, DBTW is enabled)? We think not. Whether or </w:t>
            </w:r>
            <w:proofErr w:type="gramStart"/>
            <w:r w:rsidRPr="00A829C1">
              <w:rPr>
                <w:rFonts w:ascii="Times New Roman" w:hAnsi="Times New Roman"/>
                <w:sz w:val="22"/>
                <w:szCs w:val="22"/>
                <w:lang w:eastAsia="zh-CN"/>
              </w:rPr>
              <w:t>not  SSB</w:t>
            </w:r>
            <w:proofErr w:type="gramEnd"/>
            <w:r w:rsidRPr="00A829C1">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just to indicate to the UE that </w:t>
            </w:r>
            <w:r>
              <w:rPr>
                <w:rFonts w:ascii="Times New Roman" w:hAnsi="Times New Roman"/>
                <w:sz w:val="22"/>
                <w:szCs w:val="22"/>
                <w:lang w:eastAsia="zh-CN"/>
              </w:rPr>
              <w:t xml:space="preserve">the </w:t>
            </w:r>
            <w:r w:rsidRPr="00A829C1">
              <w:rPr>
                <w:rFonts w:ascii="Times New Roman" w:hAnsi="Times New Roman"/>
                <w:sz w:val="22"/>
                <w:szCs w:val="22"/>
                <w:lang w:eastAsia="zh-CN"/>
              </w:rPr>
              <w:t>SSB</w:t>
            </w:r>
            <w:r>
              <w:rPr>
                <w:rFonts w:ascii="Times New Roman" w:hAnsi="Times New Roman"/>
                <w:sz w:val="22"/>
                <w:szCs w:val="22"/>
                <w:lang w:eastAsia="zh-CN"/>
              </w:rPr>
              <w:t>s with</w:t>
            </w:r>
            <w:r w:rsidRPr="00A829C1">
              <w:rPr>
                <w:rFonts w:ascii="Times New Roman" w:hAnsi="Times New Roman"/>
                <w:sz w:val="22"/>
                <w:szCs w:val="22"/>
                <w:lang w:eastAsia="zh-CN"/>
              </w:rPr>
              <w:t xml:space="preserve"> indexes higher than 31 are not transmitted altogether</w:t>
            </w:r>
            <w:r>
              <w:rPr>
                <w:rFonts w:ascii="Times New Roman" w:hAnsi="Times New Roman"/>
                <w:sz w:val="22"/>
                <w:szCs w:val="22"/>
                <w:lang w:eastAsia="zh-CN"/>
              </w:rPr>
              <w:t xml:space="preserve">. But this does not necessarily mean that </w:t>
            </w:r>
            <w:r w:rsidRPr="00A829C1">
              <w:rPr>
                <w:rFonts w:ascii="Times New Roman" w:hAnsi="Times New Roman"/>
                <w:sz w:val="22"/>
                <w:szCs w:val="22"/>
                <w:lang w:eastAsia="zh-CN"/>
              </w:rPr>
              <w:t xml:space="preserve">the first 32 SSB indexes </w:t>
            </w:r>
            <w:r>
              <w:rPr>
                <w:rFonts w:ascii="Times New Roman" w:hAnsi="Times New Roman"/>
                <w:sz w:val="22"/>
                <w:szCs w:val="22"/>
                <w:lang w:eastAsia="zh-CN"/>
              </w:rPr>
              <w:t xml:space="preserve">can </w:t>
            </w:r>
            <w:r w:rsidRPr="00A829C1">
              <w:rPr>
                <w:rFonts w:ascii="Times New Roman" w:hAnsi="Times New Roman"/>
                <w:sz w:val="22"/>
                <w:szCs w:val="22"/>
                <w:lang w:eastAsia="zh-CN"/>
              </w:rPr>
              <w:t xml:space="preserve">slide. </w:t>
            </w:r>
            <w:r>
              <w:rPr>
                <w:rFonts w:ascii="Times New Roman" w:hAnsi="Times New Roman"/>
                <w:sz w:val="22"/>
                <w:szCs w:val="22"/>
                <w:lang w:eastAsia="zh-CN"/>
              </w:rPr>
              <w:t xml:space="preserve">This simply would depend on whether or not the DBTW length can accommodate sliding 32 SSB indexes within DBTW. </w:t>
            </w:r>
            <w:r w:rsidRPr="00A829C1">
              <w:rPr>
                <w:rFonts w:ascii="Times New Roman" w:hAnsi="Times New Roman"/>
                <w:sz w:val="22"/>
                <w:szCs w:val="22"/>
                <w:lang w:eastAsia="zh-CN"/>
              </w:rPr>
              <w:t xml:space="preserve">Similarly, assuming </w:t>
            </w:r>
            <w:r>
              <w:rPr>
                <w:rFonts w:ascii="Times New Roman" w:hAnsi="Times New Roman"/>
                <w:sz w:val="22"/>
                <w:szCs w:val="22"/>
                <w:lang w:eastAsia="zh-CN"/>
              </w:rPr>
              <w:t xml:space="preserve">for the sake of argument </w:t>
            </w:r>
            <w:r w:rsidRPr="00A829C1">
              <w:rPr>
                <w:rFonts w:ascii="Times New Roman" w:hAnsi="Times New Roman"/>
                <w:sz w:val="22"/>
                <w:szCs w:val="22"/>
                <w:lang w:eastAsia="zh-CN"/>
              </w:rPr>
              <w:t xml:space="preserve">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mean that DBTW is disabled? Again, we think not. Depending on the length of DBTW, a SSB bu</w:t>
            </w:r>
            <w:r>
              <w:rPr>
                <w:rFonts w:ascii="Times New Roman" w:hAnsi="Times New Roman"/>
                <w:sz w:val="22"/>
                <w:szCs w:val="22"/>
                <w:lang w:eastAsia="zh-CN"/>
              </w:rPr>
              <w:t>r</w:t>
            </w:r>
            <w:r w:rsidRPr="00A829C1">
              <w:rPr>
                <w:rFonts w:ascii="Times New Roman" w:hAnsi="Times New Roman"/>
                <w:sz w:val="22"/>
                <w:szCs w:val="22"/>
                <w:lang w:eastAsia="zh-CN"/>
              </w:rPr>
              <w:t xml:space="preserve">st of size 64 </w:t>
            </w:r>
            <w:r>
              <w:rPr>
                <w:rFonts w:ascii="Times New Roman" w:hAnsi="Times New Roman"/>
                <w:sz w:val="22"/>
                <w:szCs w:val="22"/>
                <w:lang w:eastAsia="zh-CN"/>
              </w:rPr>
              <w:t xml:space="preserve">in 480/960 SCS </w:t>
            </w:r>
            <w:r w:rsidRPr="00A829C1">
              <w:rPr>
                <w:rFonts w:ascii="Times New Roman" w:hAnsi="Times New Roman"/>
                <w:sz w:val="22"/>
                <w:szCs w:val="22"/>
                <w:lang w:eastAsia="zh-CN"/>
              </w:rPr>
              <w:t xml:space="preserve">can slide within a DBTW of maximum size of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In our view, </w:t>
            </w:r>
            <w:r>
              <w:rPr>
                <w:rFonts w:ascii="Times New Roman" w:hAnsi="Times New Roman"/>
                <w:sz w:val="22"/>
                <w:szCs w:val="22"/>
                <w:lang w:eastAsia="zh-CN"/>
              </w:rPr>
              <w:t>in case we cannot entirely rel</w:t>
            </w:r>
            <w:r w:rsidRPr="00A829C1">
              <w:rPr>
                <w:rFonts w:ascii="Times New Roman" w:hAnsi="Times New Roman"/>
                <w:sz w:val="22"/>
                <w:szCs w:val="22"/>
                <w:lang w:eastAsia="zh-CN"/>
              </w:rPr>
              <w:t>y on dedicated signaling to indicate enable/disable of DBTW (</w:t>
            </w:r>
            <w:proofErr w:type="spellStart"/>
            <w:r w:rsidRPr="00A829C1">
              <w:rPr>
                <w:rFonts w:ascii="Times New Roman" w:hAnsi="Times New Roman"/>
                <w:sz w:val="22"/>
                <w:szCs w:val="22"/>
                <w:lang w:eastAsia="zh-CN"/>
              </w:rPr>
              <w:t>eg</w:t>
            </w:r>
            <w:proofErr w:type="spellEnd"/>
            <w:r w:rsidRPr="00A829C1">
              <w:rPr>
                <w:rFonts w:ascii="Times New Roman" w:hAnsi="Times New Roman"/>
                <w:sz w:val="22"/>
                <w:szCs w:val="22"/>
                <w:lang w:eastAsia="zh-CN"/>
              </w:rPr>
              <w:t xml:space="preserve"> in the case of 120 kHz SSB or</w:t>
            </w:r>
            <w:r>
              <w:rPr>
                <w:rFonts w:ascii="Times New Roman" w:hAnsi="Times New Roman"/>
                <w:sz w:val="22"/>
                <w:szCs w:val="22"/>
                <w:lang w:eastAsia="zh-CN"/>
              </w:rPr>
              <w:t xml:space="preserve"> in the case that,</w:t>
            </w:r>
            <w:r w:rsidRPr="00A829C1">
              <w:rPr>
                <w:rFonts w:ascii="Times New Roman" w:hAnsi="Times New Roman"/>
                <w:sz w:val="22"/>
                <w:szCs w:val="22"/>
                <w:lang w:eastAsia="zh-CN"/>
              </w:rPr>
              <w:t xml:space="preserve"> </w:t>
            </w:r>
            <w:r>
              <w:rPr>
                <w:rFonts w:ascii="Times New Roman" w:hAnsi="Times New Roman"/>
                <w:sz w:val="22"/>
                <w:szCs w:val="22"/>
                <w:lang w:eastAsia="zh-CN"/>
              </w:rPr>
              <w:t>for some reason,</w:t>
            </w:r>
            <w:r w:rsidRPr="00A829C1">
              <w:rPr>
                <w:rFonts w:ascii="Times New Roman" w:hAnsi="Times New Roman"/>
                <w:sz w:val="22"/>
                <w:szCs w:val="22"/>
                <w:lang w:eastAsia="zh-CN"/>
              </w:rPr>
              <w:t xml:space="preserve"> </w:t>
            </w:r>
            <w:r>
              <w:rPr>
                <w:rFonts w:ascii="Times New Roman" w:hAnsi="Times New Roman"/>
                <w:sz w:val="22"/>
                <w:szCs w:val="22"/>
                <w:lang w:eastAsia="zh-CN"/>
              </w:rPr>
              <w:t>indicating</w:t>
            </w:r>
            <w:r w:rsidRPr="00A829C1">
              <w:rPr>
                <w:rFonts w:ascii="Times New Roman" w:hAnsi="Times New Roman"/>
                <w:sz w:val="22"/>
                <w:szCs w:val="22"/>
                <w:lang w:eastAsia="zh-CN"/>
              </w:rPr>
              <w:t xml:space="preserve"> enable/disable of DBTW</w:t>
            </w:r>
            <w:r>
              <w:rPr>
                <w:rFonts w:ascii="Times New Roman" w:hAnsi="Times New Roman"/>
                <w:sz w:val="22"/>
                <w:szCs w:val="22"/>
                <w:lang w:eastAsia="zh-CN"/>
              </w:rPr>
              <w:t xml:space="preserve"> for</w:t>
            </w:r>
            <w:r w:rsidRPr="00A829C1">
              <w:rPr>
                <w:rFonts w:ascii="Times New Roman" w:hAnsi="Times New Roman"/>
                <w:sz w:val="22"/>
                <w:szCs w:val="22"/>
                <w:lang w:eastAsia="zh-CN"/>
              </w:rPr>
              <w:t xml:space="preserve"> 480/960 kHz SSB </w:t>
            </w:r>
            <w:r>
              <w:rPr>
                <w:rFonts w:ascii="Times New Roman" w:hAnsi="Times New Roman"/>
                <w:sz w:val="22"/>
                <w:szCs w:val="22"/>
                <w:lang w:eastAsia="zh-CN"/>
              </w:rPr>
              <w:t>is agreed to be provided in SI</w:t>
            </w:r>
            <w:r w:rsidRPr="00A829C1">
              <w:rPr>
                <w:rFonts w:ascii="Times New Roman" w:hAnsi="Times New Roman"/>
                <w:sz w:val="22"/>
                <w:szCs w:val="22"/>
                <w:lang w:eastAsia="zh-CN"/>
              </w:rPr>
              <w:t>)</w:t>
            </w:r>
            <w:r>
              <w:rPr>
                <w:rFonts w:ascii="Times New Roman" w:hAnsi="Times New Roman"/>
                <w:sz w:val="22"/>
                <w:szCs w:val="22"/>
                <w:lang w:eastAsia="zh-CN"/>
              </w:rPr>
              <w:t xml:space="preserve"> the only</w:t>
            </w:r>
            <w:r w:rsidRPr="00A829C1">
              <w:rPr>
                <w:rFonts w:ascii="Times New Roman" w:hAnsi="Times New Roman"/>
                <w:sz w:val="22"/>
                <w:szCs w:val="22"/>
                <w:lang w:eastAsia="zh-CN"/>
              </w:rPr>
              <w:t xml:space="preserve"> way to </w:t>
            </w:r>
            <w:r>
              <w:rPr>
                <w:rFonts w:ascii="Times New Roman" w:hAnsi="Times New Roman"/>
                <w:sz w:val="22"/>
                <w:szCs w:val="22"/>
                <w:lang w:eastAsia="zh-CN"/>
              </w:rPr>
              <w:t xml:space="preserve">indicate </w:t>
            </w:r>
            <w:r w:rsidRPr="00A829C1">
              <w:rPr>
                <w:rFonts w:ascii="Times New Roman" w:hAnsi="Times New Roman"/>
                <w:sz w:val="22"/>
                <w:szCs w:val="22"/>
                <w:lang w:eastAsia="zh-CN"/>
              </w:rPr>
              <w:t xml:space="preserve">whether or not DBTW is enabled </w:t>
            </w:r>
            <w:r>
              <w:rPr>
                <w:rFonts w:ascii="Times New Roman" w:hAnsi="Times New Roman"/>
                <w:sz w:val="22"/>
                <w:szCs w:val="22"/>
                <w:lang w:eastAsia="zh-CN"/>
              </w:rPr>
              <w:t xml:space="preserve">is </w:t>
            </w:r>
            <w:r w:rsidRPr="00A829C1">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values as follows: </w:t>
            </w:r>
          </w:p>
          <w:p w14:paraId="671B561D" w14:textId="77777777" w:rsidR="002E0951" w:rsidRPr="00127464" w:rsidRDefault="002E0951" w:rsidP="005E24F3">
            <w:pPr>
              <w:pStyle w:val="BodyText"/>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disabled.</w:t>
            </w:r>
          </w:p>
          <w:p w14:paraId="1EC378EB" w14:textId="77777777" w:rsidR="002E0951" w:rsidRPr="004C2968" w:rsidRDefault="002E0951" w:rsidP="005E24F3">
            <w:pPr>
              <w:pStyle w:val="BodyText"/>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enabled.</w:t>
            </w:r>
          </w:p>
          <w:p w14:paraId="4C0295CE" w14:textId="77777777" w:rsidR="002E0951" w:rsidRPr="004C2968" w:rsidRDefault="002E0951" w:rsidP="005E24F3">
            <w:pPr>
              <w:pStyle w:val="ListParagraph"/>
              <w:numPr>
                <w:ilvl w:val="0"/>
                <w:numId w:val="52"/>
              </w:numPr>
              <w:rPr>
                <w:lang w:eastAsia="zh-CN"/>
              </w:rPr>
            </w:pPr>
            <w:r w:rsidRPr="004C2968">
              <w:rPr>
                <w:b/>
                <w:lang w:eastAsia="zh-CN"/>
              </w:rPr>
              <w:t>Supported DBTW lengths:</w:t>
            </w:r>
            <w:r w:rsidRPr="004C2968">
              <w:rPr>
                <w:lang w:eastAsia="zh-CN"/>
              </w:rPr>
              <w:t xml:space="preserve"> Due to our discussion in 2) supporting </w:t>
            </w:r>
            <w:r w:rsidRPr="004C2968">
              <w:rPr>
                <w:rFonts w:eastAsia="SimSun"/>
                <w:lang w:eastAsia="zh-CN"/>
              </w:rPr>
              <w:t xml:space="preserve">0.5, 1, 2, 3, 4, 5 </w:t>
            </w:r>
            <w:proofErr w:type="spellStart"/>
            <w:r w:rsidRPr="004C2968">
              <w:rPr>
                <w:rFonts w:eastAsia="SimSun"/>
                <w:lang w:eastAsia="zh-CN"/>
              </w:rPr>
              <w:t>msec</w:t>
            </w:r>
            <w:proofErr w:type="spellEnd"/>
            <w:r w:rsidRPr="004C2968">
              <w:rPr>
                <w:rFonts w:eastAsia="SimSun"/>
                <w:lang w:eastAsia="zh-CN"/>
              </w:rPr>
              <w:t xml:space="preserve"> as in Rel-16 NR-U </w:t>
            </w:r>
            <w:r>
              <w:rPr>
                <w:rFonts w:eastAsia="SimSun"/>
                <w:lang w:eastAsia="zh-CN"/>
              </w:rPr>
              <w:t>may not work</w:t>
            </w:r>
            <w:r w:rsidRPr="004C2968">
              <w:rPr>
                <w:rFonts w:eastAsia="SimSun"/>
                <w:lang w:eastAsia="zh-CN"/>
              </w:rPr>
              <w:t xml:space="preserve">.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and, as such, the supported DBTW lengths should be more caref</w:t>
            </w:r>
            <w:proofErr w:type="spellStart"/>
            <w:r w:rsidRPr="004C2968">
              <w:rPr>
                <w:rFonts w:eastAsia="SimSun"/>
                <w:lang w:eastAsia="zh-CN"/>
              </w:rPr>
              <w:t>ully</w:t>
            </w:r>
            <w:proofErr w:type="spellEnd"/>
            <w:r w:rsidRPr="004C2968">
              <w:rPr>
                <w:rFonts w:eastAsia="SimSun"/>
                <w:lang w:eastAsia="zh-CN"/>
              </w:rPr>
              <w:t xml:space="preserve"> selected than in NR-U Rel-16</w:t>
            </w:r>
            <w:r>
              <w:rPr>
                <w:rFonts w:eastAsia="SimSun"/>
                <w:lang w:eastAsia="zh-CN"/>
              </w:rPr>
              <w:t xml:space="preserve">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w:t>
            </w:r>
          </w:p>
          <w:p w14:paraId="1A39CFC9" w14:textId="77777777" w:rsidR="002E0951" w:rsidRPr="004C2968" w:rsidRDefault="002E0951" w:rsidP="00240627">
            <w:pPr>
              <w:pStyle w:val="BodyText"/>
              <w:spacing w:after="0"/>
              <w:ind w:left="360"/>
              <w:rPr>
                <w:rFonts w:ascii="Times New Roman" w:hAnsi="Times New Roman"/>
                <w:sz w:val="22"/>
                <w:szCs w:val="22"/>
                <w:lang w:eastAsia="zh-CN"/>
              </w:rPr>
            </w:pPr>
            <w:r w:rsidRPr="004C2968">
              <w:rPr>
                <w:rFonts w:ascii="Times New Roman" w:hAnsi="Times New Roman"/>
                <w:sz w:val="22"/>
                <w:szCs w:val="22"/>
                <w:lang w:eastAsia="zh-CN"/>
              </w:rPr>
              <w:lastRenderedPageBreak/>
              <w:t xml:space="preserve"> </w:t>
            </w:r>
          </w:p>
          <w:p w14:paraId="36E52497" w14:textId="77777777" w:rsidR="002E0951" w:rsidRDefault="002E0951"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sidRPr="00DC7C1B">
              <w:rPr>
                <w:rFonts w:ascii="Times New Roman" w:hAnsi="Times New Roman"/>
                <w:color w:val="0070C0"/>
                <w:sz w:val="22"/>
                <w:szCs w:val="22"/>
                <w:lang w:eastAsia="zh-CN"/>
              </w:rPr>
              <w:t>modification</w:t>
            </w:r>
            <w:r>
              <w:rPr>
                <w:rFonts w:ascii="Times New Roman" w:hAnsi="Times New Roman"/>
                <w:color w:val="0070C0"/>
                <w:sz w:val="22"/>
                <w:szCs w:val="22"/>
                <w:lang w:eastAsia="zh-CN"/>
              </w:rPr>
              <w:t>s</w:t>
            </w:r>
            <w:r>
              <w:rPr>
                <w:rFonts w:ascii="Times New Roman" w:hAnsi="Times New Roman"/>
                <w:sz w:val="22"/>
                <w:szCs w:val="22"/>
                <w:lang w:eastAsia="zh-CN"/>
              </w:rPr>
              <w:t xml:space="preserve"> </w:t>
            </w:r>
          </w:p>
          <w:p w14:paraId="0FB99524" w14:textId="77777777" w:rsidR="002E0951" w:rsidRDefault="002E0951" w:rsidP="005E24F3">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5D9B4936" w14:textId="77777777" w:rsidR="002E0951" w:rsidRPr="00DC7C1B" w:rsidRDefault="002E0951" w:rsidP="005E24F3">
            <w:pPr>
              <w:pStyle w:val="ListParagraph"/>
              <w:numPr>
                <w:ilvl w:val="1"/>
                <w:numId w:val="36"/>
              </w:numPr>
              <w:rPr>
                <w:color w:val="0070C0"/>
                <w:lang w:eastAsia="zh-CN"/>
              </w:rPr>
            </w:pPr>
            <w:r w:rsidRPr="007D70EC">
              <w:rPr>
                <w:rFonts w:eastAsia="SimSun"/>
                <w:color w:val="0070C0"/>
                <w:lang w:eastAsia="zh-CN"/>
              </w:rPr>
              <w:t>For the case agreed in RAN1 #104bis-e where 480/960 kHz SSB location and SCS are explicitly provided to the UE (non-initial access)</w:t>
            </w:r>
            <w:r>
              <w:rPr>
                <w:color w:val="0070C0"/>
                <w:lang w:eastAsia="zh-CN"/>
              </w:rPr>
              <w:t>,</w:t>
            </w:r>
            <w:r w:rsidRPr="00DC7C1B">
              <w:rPr>
                <w:color w:val="0070C0"/>
                <w:lang w:eastAsia="zh-CN"/>
              </w:rPr>
              <w:t xml:space="preserve"> </w:t>
            </w:r>
            <w:r>
              <w:rPr>
                <w:color w:val="0070C0"/>
                <w:lang w:eastAsia="zh-CN"/>
              </w:rPr>
              <w:t>i</w:t>
            </w:r>
            <w:r w:rsidRPr="00DC7C1B">
              <w:rPr>
                <w:color w:val="0070C0"/>
                <w:lang w:eastAsia="zh-CN"/>
              </w:rPr>
              <w:t xml:space="preserve">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sidRPr="00DC7C1B">
              <w:rPr>
                <w:color w:val="0070C0"/>
                <w:lang w:eastAsia="zh-CN"/>
              </w:rPr>
              <w:t xml:space="preserve"> and DBTW length </w:t>
            </w:r>
            <w:r>
              <w:rPr>
                <w:color w:val="0070C0"/>
                <w:lang w:eastAsia="zh-CN"/>
              </w:rPr>
              <w:t>are</w:t>
            </w:r>
            <w:r w:rsidRPr="00DC7C1B">
              <w:rPr>
                <w:color w:val="0070C0"/>
                <w:lang w:eastAsia="zh-CN"/>
              </w:rPr>
              <w:t xml:space="preserve"> supported only by dedicated signaling.</w:t>
            </w:r>
          </w:p>
          <w:p w14:paraId="2954933B" w14:textId="77777777" w:rsidR="002E0951" w:rsidRPr="00DC7C1B" w:rsidRDefault="002E0951" w:rsidP="005E24F3">
            <w:pPr>
              <w:pStyle w:val="BodyText"/>
              <w:numPr>
                <w:ilvl w:val="1"/>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For 120 kHz SSB</w:t>
            </w:r>
            <w:r>
              <w:rPr>
                <w:rFonts w:ascii="Times New Roman" w:hAnsi="Times New Roman"/>
                <w:color w:val="0070C0"/>
                <w:sz w:val="22"/>
                <w:szCs w:val="22"/>
                <w:lang w:eastAsia="zh-CN"/>
              </w:rPr>
              <w:t xml:space="preserve">: </w:t>
            </w:r>
          </w:p>
          <w:p w14:paraId="2CA10684"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883C5C1"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24641C0"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C5524E9"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975E764"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3AE4FC"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D6F628C" w14:textId="77777777" w:rsidR="002E0951" w:rsidRPr="00DC7C1B" w:rsidRDefault="002E0951" w:rsidP="005E24F3">
            <w:pPr>
              <w:pStyle w:val="BodyText"/>
              <w:numPr>
                <w:ilvl w:val="3"/>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DC7C1B">
              <w:rPr>
                <w:rFonts w:ascii="Times New Roman" w:hAnsi="Times New Roman"/>
                <w:color w:val="0070C0"/>
                <w:sz w:val="22"/>
                <w:szCs w:val="22"/>
                <w:lang w:eastAsia="zh-CN"/>
              </w:rPr>
              <w:t xml:space="preserve"> and DBTW length </w:t>
            </w:r>
          </w:p>
          <w:p w14:paraId="15248E3F" w14:textId="77777777" w:rsidR="002E0951" w:rsidRPr="00DC7C1B" w:rsidRDefault="002E0951" w:rsidP="005E24F3">
            <w:pPr>
              <w:pStyle w:val="BodyText"/>
              <w:numPr>
                <w:ilvl w:val="3"/>
                <w:numId w:val="3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sidRPr="00DC7C1B">
              <w:rPr>
                <w:rFonts w:ascii="Times New Roman" w:hAnsi="Times New Roman"/>
                <w:color w:val="0070C0"/>
                <w:sz w:val="22"/>
                <w:szCs w:val="22"/>
                <w:lang w:eastAsia="zh-CN"/>
              </w:rPr>
              <w:t>3</w:t>
            </w:r>
            <w:r>
              <w:rPr>
                <w:rFonts w:ascii="Times New Roman" w:hAnsi="Times New Roman"/>
                <w:sz w:val="22"/>
                <w:szCs w:val="22"/>
                <w:lang w:eastAsia="zh-CN"/>
              </w:rPr>
              <w:t xml:space="preserve"> or </w:t>
            </w:r>
            <w:r w:rsidRPr="00104797">
              <w:rPr>
                <w:rFonts w:ascii="Times New Roman" w:hAnsi="Times New Roman"/>
                <w:strike/>
                <w:sz w:val="22"/>
                <w:szCs w:val="22"/>
                <w:lang w:eastAsia="zh-CN"/>
              </w:rPr>
              <w:t>both</w:t>
            </w:r>
            <w:r>
              <w:rPr>
                <w:rFonts w:ascii="Times New Roman" w:hAnsi="Times New Roman"/>
                <w:sz w:val="22"/>
                <w:szCs w:val="22"/>
                <w:lang w:eastAsia="zh-CN"/>
              </w:rPr>
              <w:t xml:space="preserve"> </w:t>
            </w:r>
            <w:r w:rsidRPr="00DC7C1B">
              <w:rPr>
                <w:rFonts w:ascii="Times New Roman" w:hAnsi="Times New Roman"/>
                <w:color w:val="0070C0"/>
                <w:sz w:val="22"/>
                <w:szCs w:val="22"/>
                <w:lang w:eastAsia="zh-CN"/>
              </w:rPr>
              <w:t>any combination of the options.</w:t>
            </w:r>
          </w:p>
          <w:p w14:paraId="3671C441"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582C263"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682276"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FEE22E"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237EC54" w14:textId="77777777" w:rsidR="002E0951" w:rsidRPr="00171FDC" w:rsidRDefault="002E0951" w:rsidP="005E24F3">
            <w:pPr>
              <w:pStyle w:val="BodyText"/>
              <w:numPr>
                <w:ilvl w:val="4"/>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667248C0"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95DDFDE" w14:textId="77777777" w:rsidR="002E0951" w:rsidRPr="007D70EC" w:rsidRDefault="002E0951" w:rsidP="005E24F3">
            <w:pPr>
              <w:pStyle w:val="BodyText"/>
              <w:numPr>
                <w:ilvl w:val="2"/>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 xml:space="preserve">0.5, 1, 2, 3, 4, 5 </w:t>
            </w:r>
            <w:proofErr w:type="spellStart"/>
            <w:r w:rsidRPr="007D70EC">
              <w:rPr>
                <w:rFonts w:ascii="Times New Roman" w:hAnsi="Times New Roman"/>
                <w:strike/>
                <w:sz w:val="22"/>
                <w:szCs w:val="22"/>
                <w:lang w:eastAsia="zh-CN"/>
              </w:rPr>
              <w:t>msec</w:t>
            </w:r>
            <w:proofErr w:type="spellEnd"/>
          </w:p>
          <w:p w14:paraId="316213A0" w14:textId="77777777" w:rsidR="002E0951" w:rsidRPr="007D70EC" w:rsidRDefault="002E0951" w:rsidP="005E24F3">
            <w:pPr>
              <w:pStyle w:val="BodyText"/>
              <w:numPr>
                <w:ilvl w:val="3"/>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Note: same as Rel-16 FR1 NR-U</w:t>
            </w:r>
          </w:p>
          <w:p w14:paraId="1A97C203" w14:textId="77777777" w:rsidR="002E0951" w:rsidRDefault="002E0951" w:rsidP="005E24F3">
            <w:pPr>
              <w:pStyle w:val="BodyText"/>
              <w:numPr>
                <w:ilvl w:val="2"/>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Maximum of 5 msec. </w:t>
            </w:r>
          </w:p>
          <w:p w14:paraId="4AFA9B3F" w14:textId="77777777" w:rsidR="002E0951" w:rsidRDefault="002E0951" w:rsidP="005E24F3">
            <w:pPr>
              <w:pStyle w:val="BodyText"/>
              <w:numPr>
                <w:ilvl w:val="3"/>
                <w:numId w:val="3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0B229589"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CF4D7C"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DC6809"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99000E1"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347E88E3"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5563B70"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083322C4"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CC95C0C"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3DCFD98" w14:textId="77777777" w:rsidR="002E0951" w:rsidRDefault="002E0951" w:rsidP="00240627">
            <w:pPr>
              <w:pStyle w:val="BodyText"/>
              <w:spacing w:after="0" w:line="280" w:lineRule="atLeast"/>
              <w:jc w:val="left"/>
              <w:rPr>
                <w:rFonts w:ascii="Times New Roman" w:eastAsiaTheme="minorEastAsia" w:hAnsi="Times New Roman" w:hint="eastAsia"/>
                <w:sz w:val="22"/>
                <w:szCs w:val="22"/>
                <w:lang w:eastAsia="ko-KR"/>
              </w:rPr>
            </w:pPr>
          </w:p>
        </w:tc>
      </w:tr>
      <w:tr w:rsidR="002E0951" w:rsidRPr="0050617E" w14:paraId="33B627BD" w14:textId="77777777" w:rsidTr="00C9766C">
        <w:trPr>
          <w:trHeight w:val="1268"/>
        </w:trPr>
        <w:tc>
          <w:tcPr>
            <w:tcW w:w="1805" w:type="dxa"/>
          </w:tcPr>
          <w:p w14:paraId="2DBBFDF1" w14:textId="77777777" w:rsidR="002E0951" w:rsidRDefault="002E0951" w:rsidP="0050617E">
            <w:pPr>
              <w:pStyle w:val="BodyText"/>
              <w:spacing w:after="0" w:line="280" w:lineRule="atLeast"/>
              <w:rPr>
                <w:rFonts w:ascii="Times New Roman" w:eastAsiaTheme="minorEastAsia" w:hAnsi="Times New Roman"/>
                <w:szCs w:val="22"/>
                <w:lang w:eastAsia="ko-KR"/>
              </w:rPr>
            </w:pPr>
          </w:p>
        </w:tc>
        <w:tc>
          <w:tcPr>
            <w:tcW w:w="8157" w:type="dxa"/>
          </w:tcPr>
          <w:p w14:paraId="2009D17B" w14:textId="77777777" w:rsidR="002E0951" w:rsidRDefault="002E0951" w:rsidP="0050617E">
            <w:pPr>
              <w:pStyle w:val="BodyText"/>
              <w:spacing w:after="0" w:line="280" w:lineRule="atLeast"/>
              <w:jc w:val="left"/>
              <w:rPr>
                <w:rFonts w:ascii="Times New Roman" w:eastAsia="MS Mincho" w:hAnsi="Times New Roman"/>
                <w:szCs w:val="22"/>
                <w:lang w:eastAsia="ja-JP"/>
              </w:rPr>
            </w:pP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10"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10"/>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rsidP="005E24F3">
            <w:pPr>
              <w:pStyle w:val="BodyText"/>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rsidP="005E24F3">
            <w:pPr>
              <w:pStyle w:val="BodyText"/>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rsidP="005E24F3">
            <w:pPr>
              <w:pStyle w:val="BodyText"/>
              <w:numPr>
                <w:ilvl w:val="1"/>
                <w:numId w:val="1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rsidP="005E24F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rsidP="005E24F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rsidP="005E24F3">
            <w:pPr>
              <w:pStyle w:val="BodyText"/>
              <w:numPr>
                <w:ilvl w:val="1"/>
                <w:numId w:val="1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rsidP="005E24F3">
            <w:pPr>
              <w:pStyle w:val="BodyText"/>
              <w:numPr>
                <w:ilvl w:val="0"/>
                <w:numId w:val="17"/>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lastRenderedPageBreak/>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11"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30D4319F" w14:textId="48F5D1D3" w:rsidR="007C72F6" w:rsidRPr="007C72F6" w:rsidRDefault="00705006" w:rsidP="0070500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BodyText"/>
        <w:spacing w:after="0"/>
        <w:rPr>
          <w:rFonts w:ascii="Times New Roman" w:hAnsi="Times New Roman"/>
          <w:sz w:val="22"/>
          <w:szCs w:val="22"/>
          <w:lang w:eastAsia="zh-CN"/>
        </w:rPr>
      </w:pPr>
    </w:p>
    <w:p w14:paraId="344A802E" w14:textId="7AE93BC3" w:rsidR="007C72F6" w:rsidRPr="00C92847" w:rsidRDefault="007C72F6" w:rsidP="007C72F6">
      <w:pPr>
        <w:pStyle w:val="Heading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BodyText"/>
        <w:spacing w:after="0"/>
        <w:rPr>
          <w:rFonts w:ascii="Times New Roman" w:hAnsi="Times New Roman"/>
          <w:sz w:val="22"/>
          <w:szCs w:val="22"/>
          <w:lang w:eastAsia="zh-CN"/>
        </w:rPr>
      </w:pPr>
    </w:p>
    <w:p w14:paraId="5C89FA0C" w14:textId="77777777" w:rsidR="007C72F6" w:rsidRDefault="007C72F6"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0E3C216" w14:textId="619B833C"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560B49" w14:textId="66CFC5A0"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SSBs per slot in 480/960 kHz SCS</w:t>
            </w:r>
            <w:r w:rsidR="00873370">
              <w:rPr>
                <w:rFonts w:ascii="Times New Roman" w:eastAsia="MS Mincho" w:hAnsi="Times New Roman"/>
                <w:sz w:val="22"/>
                <w:szCs w:val="22"/>
                <w:lang w:eastAsia="ja-JP"/>
              </w:rPr>
              <w:t xml:space="preserve"> although we think 2 SSBs per slot basically mean no PDSCH FDM in SSB slot, which could be inefficient. </w:t>
            </w:r>
            <w:r>
              <w:rPr>
                <w:rFonts w:ascii="Times New Roman" w:eastAsia="MS Mincho" w:hAnsi="Times New Roman"/>
                <w:sz w:val="22"/>
                <w:szCs w:val="22"/>
                <w:lang w:eastAsia="ja-JP"/>
              </w:rPr>
              <w:t xml:space="preserve"> </w:t>
            </w:r>
          </w:p>
          <w:p w14:paraId="37C701B8" w14:textId="6B6803C4"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 xml:space="preserve">etween Proposal 1.4-1 and 1.4-2, </w:t>
            </w:r>
            <w:r w:rsidR="00873370">
              <w:rPr>
                <w:rFonts w:ascii="Times New Roman" w:eastAsia="MS Mincho"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BodyText"/>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5E24F3">
            <w:pPr>
              <w:pStyle w:val="BodyText"/>
              <w:numPr>
                <w:ilvl w:val="0"/>
                <w:numId w:val="34"/>
              </w:numPr>
              <w:spacing w:after="0"/>
              <w:rPr>
                <w:rFonts w:ascii="Times New Roman" w:hAnsi="Times New Roman"/>
                <w:sz w:val="22"/>
                <w:szCs w:val="22"/>
                <w:lang w:eastAsia="zh-CN"/>
              </w:rPr>
            </w:pPr>
            <w:ins w:id="12"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65A6AE3B" w14:textId="77777777" w:rsidR="00E12998" w:rsidRDefault="00E12998"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76F07D" w14:textId="77777777" w:rsidR="00E12998" w:rsidRDefault="00E12998" w:rsidP="005E24F3">
            <w:pPr>
              <w:pStyle w:val="BodyText"/>
              <w:numPr>
                <w:ilvl w:val="2"/>
                <w:numId w:val="34"/>
              </w:numPr>
              <w:spacing w:after="0"/>
              <w:rPr>
                <w:ins w:id="13"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744F6204" w14:textId="7A935045" w:rsidR="00E12998" w:rsidRDefault="00E12998" w:rsidP="005E24F3">
            <w:pPr>
              <w:pStyle w:val="BodyText"/>
              <w:numPr>
                <w:ilvl w:val="0"/>
                <w:numId w:val="34"/>
              </w:numPr>
              <w:spacing w:after="0"/>
              <w:rPr>
                <w:rFonts w:ascii="Times New Roman" w:hAnsi="Times New Roman"/>
                <w:sz w:val="22"/>
                <w:szCs w:val="22"/>
                <w:lang w:eastAsia="zh-CN"/>
              </w:rPr>
            </w:pPr>
            <w:ins w:id="14"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5"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6"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half-frame</w:t>
              </w:r>
            </w:ins>
          </w:p>
          <w:p w14:paraId="5BF4CA31" w14:textId="74F4B621" w:rsidR="00E12998" w:rsidRDefault="00E12998"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7"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497BC33C"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BAED115" w14:textId="77777777" w:rsidR="00E12998" w:rsidRPr="004D71CD" w:rsidRDefault="00E12998"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BodyText"/>
              <w:spacing w:after="0" w:line="280" w:lineRule="atLeast"/>
              <w:rPr>
                <w:rFonts w:ascii="Times New Roman" w:eastAsiaTheme="minorEastAsia" w:hAnsi="Times New Roman"/>
                <w:sz w:val="22"/>
                <w:szCs w:val="22"/>
                <w:lang w:eastAsia="ko-KR"/>
              </w:rPr>
            </w:pPr>
          </w:p>
        </w:tc>
      </w:tr>
      <w:tr w:rsidR="0050617E" w:rsidRPr="0050617E" w14:paraId="6D05DB5A" w14:textId="77777777" w:rsidTr="00FC2BF8">
        <w:tc>
          <w:tcPr>
            <w:tcW w:w="1805" w:type="dxa"/>
          </w:tcPr>
          <w:p w14:paraId="1CED3B4D" w14:textId="16F6C0B8"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34C1F33"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A559E86" w14:textId="77777777" w:rsidR="0050617E" w:rsidRPr="00C32314" w:rsidRDefault="0050617E" w:rsidP="0050617E">
            <w:pPr>
              <w:spacing w:before="0" w:after="0"/>
              <w:ind w:left="288"/>
              <w:rPr>
                <w:lang w:eastAsia="x-none"/>
              </w:rPr>
            </w:pPr>
            <w:r w:rsidRPr="00C32314">
              <w:rPr>
                <w:highlight w:val="green"/>
                <w:lang w:eastAsia="x-none"/>
              </w:rPr>
              <w:t>Agreement:</w:t>
            </w:r>
          </w:p>
          <w:p w14:paraId="71AF60F4" w14:textId="77777777" w:rsidR="0050617E" w:rsidRPr="00C32314" w:rsidRDefault="0050617E" w:rsidP="0050617E">
            <w:pPr>
              <w:spacing w:before="0" w:after="0"/>
              <w:ind w:left="288"/>
              <w:rPr>
                <w:lang w:eastAsia="x-none"/>
              </w:rPr>
            </w:pPr>
            <w:r w:rsidRPr="00C32314">
              <w:rPr>
                <w:lang w:eastAsia="x-none"/>
              </w:rPr>
              <w:lastRenderedPageBreak/>
              <w:t>For the case where SSB location and SCS are explicitly provided to the UE (non-initial access) and SSB does not configure Type-0 PDCCH, support 480 kHz and 960 kHz numerologies for the SSB</w:t>
            </w:r>
          </w:p>
          <w:p w14:paraId="70276E84" w14:textId="77777777" w:rsidR="0050617E" w:rsidRPr="005E1A77" w:rsidRDefault="0050617E" w:rsidP="005E24F3">
            <w:pPr>
              <w:numPr>
                <w:ilvl w:val="0"/>
                <w:numId w:val="45"/>
              </w:numPr>
              <w:overflowPunct/>
              <w:autoSpaceDE/>
              <w:autoSpaceDN/>
              <w:adjustRightInd/>
              <w:spacing w:before="0" w:after="0" w:line="240" w:lineRule="auto"/>
              <w:ind w:left="1008"/>
              <w:textAlignment w:val="auto"/>
              <w:rPr>
                <w:highlight w:val="yellow"/>
                <w:lang w:eastAsia="x-none"/>
              </w:rPr>
            </w:pPr>
            <w:r w:rsidRPr="005E1A77">
              <w:rPr>
                <w:highlight w:val="yellow"/>
                <w:lang w:eastAsia="x-none"/>
              </w:rPr>
              <w:t>Note: Strive to minimize specification impact due to the new SCS for SSB</w:t>
            </w:r>
          </w:p>
          <w:p w14:paraId="33C7C427"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11BCCBEF" w14:textId="77777777" w:rsidR="0050617E" w:rsidRPr="00CE2061" w:rsidRDefault="0050617E" w:rsidP="005E24F3">
            <w:pPr>
              <w:pStyle w:val="BodyText"/>
              <w:numPr>
                <w:ilvl w:val="2"/>
                <w:numId w:val="34"/>
              </w:numPr>
              <w:spacing w:after="0"/>
              <w:rPr>
                <w:rFonts w:ascii="Times New Roman" w:hAnsi="Times New Roman"/>
                <w:szCs w:val="20"/>
                <w:lang w:eastAsia="zh-CN"/>
              </w:rPr>
            </w:pPr>
            <w:r w:rsidRPr="00CE2061">
              <w:rPr>
                <w:rFonts w:ascii="Times New Roman" w:hAnsi="Times New Roman"/>
                <w:szCs w:val="20"/>
                <w:lang w:eastAsia="zh-CN"/>
              </w:rPr>
              <w:t xml:space="preserve">FFS: whether number of values for ‘n’ depend on licensed/unlicensed operation </w:t>
            </w:r>
            <w:r w:rsidRPr="00CE2061">
              <w:rPr>
                <w:rFonts w:ascii="Times New Roman" w:hAnsi="Times New Roman"/>
                <w:strike/>
                <w:color w:val="FF0000"/>
                <w:szCs w:val="20"/>
                <w:lang w:eastAsia="zh-CN"/>
              </w:rPr>
              <w:t>(or alternatively enablement/disablement of DBTW)</w:t>
            </w:r>
          </w:p>
          <w:p w14:paraId="5408B49D" w14:textId="12E85968" w:rsidR="0050617E" w:rsidRPr="0050617E" w:rsidRDefault="0050617E" w:rsidP="0050617E">
            <w:pPr>
              <w:pStyle w:val="BodyText"/>
              <w:spacing w:after="0" w:line="280" w:lineRule="atLeast"/>
              <w:rPr>
                <w:rFonts w:ascii="Times New Roman" w:eastAsiaTheme="minorEastAsia" w:hAnsi="Times New Roman"/>
                <w:szCs w:val="22"/>
                <w:lang w:eastAsia="ko-KR"/>
              </w:rPr>
            </w:pPr>
            <w:r w:rsidRPr="005E1A77">
              <w:rPr>
                <w:rFonts w:ascii="Times New Roman" w:hAnsi="Times New Roman"/>
                <w:szCs w:val="20"/>
                <w:lang w:eastAsia="zh-CN"/>
              </w:rPr>
              <w:t xml:space="preserve">Values of ‘n’ for licensed </w:t>
            </w:r>
            <w:r w:rsidRPr="005E1A77">
              <w:rPr>
                <w:rFonts w:ascii="Times New Roman" w:hAnsi="Times New Roman"/>
                <w:strike/>
                <w:color w:val="FF0000"/>
                <w:szCs w:val="20"/>
                <w:lang w:eastAsia="zh-CN"/>
              </w:rPr>
              <w:t>(or disabled DBTW)</w:t>
            </w:r>
            <w:r w:rsidRPr="005E1A77">
              <w:rPr>
                <w:rFonts w:ascii="Times New Roman" w:hAnsi="Times New Roman"/>
                <w:szCs w:val="20"/>
                <w:lang w:eastAsia="zh-CN"/>
              </w:rPr>
              <w:t xml:space="preserve"> cases shall be strictly a subset of values for unlicensed </w:t>
            </w:r>
            <w:r w:rsidRPr="005E1A77">
              <w:rPr>
                <w:rFonts w:ascii="Times New Roman" w:hAnsi="Times New Roman"/>
                <w:strike/>
                <w:color w:val="FF0000"/>
                <w:szCs w:val="20"/>
                <w:lang w:eastAsia="zh-CN"/>
              </w:rPr>
              <w:t>(or enabled DBTW)</w:t>
            </w:r>
            <w:r w:rsidRPr="005E1A77">
              <w:rPr>
                <w:rFonts w:ascii="Times New Roman" w:hAnsi="Times New Roman"/>
                <w:szCs w:val="20"/>
                <w:lang w:eastAsia="zh-CN"/>
              </w:rPr>
              <w:t xml:space="preserve"> cases.</w:t>
            </w:r>
          </w:p>
        </w:tc>
      </w:tr>
      <w:tr w:rsidR="002D66E8" w14:paraId="5896D772" w14:textId="77777777" w:rsidTr="002D66E8">
        <w:tc>
          <w:tcPr>
            <w:tcW w:w="1805" w:type="dxa"/>
            <w:shd w:val="clear" w:color="auto" w:fill="auto"/>
          </w:tcPr>
          <w:p w14:paraId="28504C3F" w14:textId="77777777" w:rsidR="002D66E8" w:rsidRDefault="002D66E8" w:rsidP="0024062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2B89C6E2" w14:textId="77777777" w:rsidR="002D66E8" w:rsidRDefault="002D66E8" w:rsidP="00240627">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In principle, we are OK with Proposal </w:t>
            </w:r>
            <w:r w:rsidRPr="00DC7C1B">
              <w:rPr>
                <w:rFonts w:ascii="Times New Roman" w:eastAsiaTheme="minorEastAsia" w:hAnsi="Times New Roman"/>
                <w:sz w:val="22"/>
                <w:szCs w:val="22"/>
                <w:lang w:eastAsia="ko-KR"/>
              </w:rPr>
              <w:t>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F9F9634" w14:textId="77777777" w:rsidR="002D66E8" w:rsidRDefault="002D66E8"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523B63" w14:textId="77777777" w:rsidR="002D66E8" w:rsidRDefault="002D66E8"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5BCE70E" w14:textId="77777777" w:rsidR="002D66E8" w:rsidRDefault="002D66E8"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AF8F6BA"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C1E13F6" w14:textId="77777777" w:rsidR="002D66E8" w:rsidRDefault="002D66E8"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8F0AEC4"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46D6C59" w14:textId="77777777" w:rsidR="002D66E8" w:rsidRPr="000B0479" w:rsidRDefault="002D66E8"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74E24F52"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909F773" w14:textId="77777777" w:rsidR="002D66E8" w:rsidRDefault="002D66E8" w:rsidP="005E24F3">
            <w:pPr>
              <w:pStyle w:val="BodyText"/>
              <w:numPr>
                <w:ilvl w:val="2"/>
                <w:numId w:val="34"/>
              </w:numPr>
              <w:spacing w:after="0"/>
              <w:rPr>
                <w:rFonts w:ascii="Times New Roman" w:hAnsi="Times New Roman"/>
                <w:sz w:val="22"/>
                <w:szCs w:val="22"/>
                <w:lang w:eastAsia="zh-CN"/>
              </w:rPr>
            </w:pP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7E66B796" w14:textId="77777777" w:rsidR="002D66E8" w:rsidRPr="004D71CD" w:rsidRDefault="002D66E8" w:rsidP="005E24F3">
            <w:pPr>
              <w:pStyle w:val="BodyText"/>
              <w:numPr>
                <w:ilvl w:val="3"/>
                <w:numId w:val="34"/>
              </w:numPr>
              <w:spacing w:after="0"/>
              <w:rPr>
                <w:rFonts w:ascii="Times New Roman" w:hAnsi="Times New Roman"/>
                <w:sz w:val="22"/>
                <w:szCs w:val="22"/>
                <w:lang w:eastAsia="zh-CN"/>
              </w:rPr>
            </w:pPr>
            <w:r w:rsidRPr="00DC7C1B">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59DFA44" w14:textId="77777777" w:rsidR="002D66E8" w:rsidRDefault="002D66E8" w:rsidP="00240627">
            <w:pPr>
              <w:pStyle w:val="BodyText"/>
              <w:spacing w:after="0" w:line="280" w:lineRule="atLeast"/>
              <w:rPr>
                <w:rFonts w:ascii="Times New Roman" w:eastAsiaTheme="minorEastAsia" w:hAnsi="Times New Roman"/>
                <w:sz w:val="22"/>
                <w:szCs w:val="22"/>
                <w:lang w:eastAsia="ko-KR"/>
              </w:rPr>
            </w:pPr>
          </w:p>
        </w:tc>
      </w:tr>
      <w:tr w:rsidR="002D66E8" w:rsidRPr="0050617E" w14:paraId="48F2DE8B" w14:textId="77777777" w:rsidTr="00FC2BF8">
        <w:tc>
          <w:tcPr>
            <w:tcW w:w="1805" w:type="dxa"/>
          </w:tcPr>
          <w:p w14:paraId="0F433689" w14:textId="77777777" w:rsidR="002D66E8" w:rsidRDefault="002D66E8" w:rsidP="0050617E">
            <w:pPr>
              <w:pStyle w:val="BodyText"/>
              <w:spacing w:after="0" w:line="280" w:lineRule="atLeast"/>
              <w:rPr>
                <w:rFonts w:ascii="Times New Roman" w:eastAsiaTheme="minorEastAsia" w:hAnsi="Times New Roman"/>
                <w:szCs w:val="22"/>
                <w:lang w:eastAsia="ko-KR"/>
              </w:rPr>
            </w:pPr>
          </w:p>
        </w:tc>
        <w:tc>
          <w:tcPr>
            <w:tcW w:w="8157" w:type="dxa"/>
          </w:tcPr>
          <w:p w14:paraId="208FD534" w14:textId="77777777" w:rsidR="002D66E8" w:rsidRDefault="002D66E8" w:rsidP="0050617E">
            <w:pPr>
              <w:pStyle w:val="BodyText"/>
              <w:spacing w:after="0" w:line="280" w:lineRule="atLeast"/>
              <w:rPr>
                <w:rFonts w:ascii="Times New Roman" w:eastAsiaTheme="minorEastAsia" w:hAnsi="Times New Roman"/>
                <w:szCs w:val="22"/>
                <w:lang w:eastAsia="ko-KR"/>
              </w:rPr>
            </w:pPr>
          </w:p>
        </w:tc>
      </w:tr>
    </w:tbl>
    <w:p w14:paraId="517061AE" w14:textId="4F0A0A3F"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11"/>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5E24F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5E24F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lastRenderedPageBreak/>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Whether Support CORESET#0/Type0-PDCCH configuration for 480/960kHz SSB</w:t>
      </w:r>
    </w:p>
    <w:p w14:paraId="5FDD137A" w14:textId="77777777" w:rsidR="00AB5811" w:rsidRDefault="00AB5811" w:rsidP="00AB5811">
      <w:pPr>
        <w:pStyle w:val="ListParagraph"/>
        <w:rPr>
          <w:lang w:eastAsia="zh-CN"/>
        </w:rPr>
      </w:pP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3F412854" w:rsidR="0005553B" w:rsidRDefault="002931C6" w:rsidP="005E24F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rsidP="005E24F3">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rsidP="005E24F3">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rsidP="005E24F3">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07CA6E3C" w14:textId="77777777" w:rsidR="0005553B" w:rsidRDefault="002931C6" w:rsidP="005E24F3">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4624A834"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5E24F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5E24F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5E24F3">
            <w:pPr>
              <w:pStyle w:val="BodyText"/>
              <w:numPr>
                <w:ilvl w:val="0"/>
                <w:numId w:val="31"/>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5E24F3">
            <w:pPr>
              <w:pStyle w:val="BodyText"/>
              <w:numPr>
                <w:ilvl w:val="0"/>
                <w:numId w:val="31"/>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w:t>
            </w:r>
            <w:r w:rsidR="00AB5811">
              <w:rPr>
                <w:rFonts w:ascii="Times New Roman" w:hAnsi="Times New Roman"/>
                <w:szCs w:val="22"/>
                <w:lang w:eastAsia="zh-CN"/>
              </w:rPr>
              <w:t>’</w:t>
            </w:r>
            <w:r>
              <w:rPr>
                <w:rFonts w:ascii="Times New Roman" w:hAnsi="Times New Roman"/>
                <w:szCs w:val="22"/>
                <w:lang w:eastAsia="zh-CN"/>
              </w:rPr>
              <w:t xml:space="preserve">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BodyText"/>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FFS: Ericsson</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5E24F3">
      <w:pPr>
        <w:pStyle w:val="BodyText"/>
        <w:numPr>
          <w:ilvl w:val="0"/>
          <w:numId w:val="37"/>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5E24F3">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5E24F3">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336A39CE"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EB18659" w14:textId="77777777" w:rsidR="00BE33D1" w:rsidRDefault="00BE33D1" w:rsidP="00BE33D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50617E" w:rsidRPr="0050617E" w14:paraId="0389E7A2" w14:textId="77777777" w:rsidTr="00FC2BF8">
        <w:tc>
          <w:tcPr>
            <w:tcW w:w="1805" w:type="dxa"/>
          </w:tcPr>
          <w:p w14:paraId="6D0A57DF" w14:textId="36E0648E"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97E6DDB" w14:textId="77777777" w:rsidR="0050617E" w:rsidRDefault="0050617E" w:rsidP="005E24F3">
            <w:pPr>
              <w:pStyle w:val="BodyText"/>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sidRPr="005162C2">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2495554" w14:textId="77777777" w:rsidR="0050617E" w:rsidRDefault="0050617E" w:rsidP="005E24F3">
            <w:pPr>
              <w:pStyle w:val="BodyText"/>
              <w:numPr>
                <w:ilvl w:val="1"/>
                <w:numId w:val="37"/>
              </w:numPr>
              <w:spacing w:after="0" w:line="280" w:lineRule="atLeast"/>
              <w:jc w:val="left"/>
              <w:rPr>
                <w:rFonts w:ascii="Times New Roman" w:eastAsiaTheme="minorEastAsia" w:hAnsi="Times New Roman"/>
                <w:szCs w:val="22"/>
                <w:lang w:eastAsia="ko-KR"/>
              </w:rPr>
            </w:pPr>
            <w:r w:rsidRPr="005162C2">
              <w:rPr>
                <w:rFonts w:ascii="Times New Roman" w:eastAsiaTheme="minorEastAsia" w:hAnsi="Times New Roman"/>
                <w:szCs w:val="22"/>
                <w:lang w:eastAsia="ko-KR"/>
              </w:rPr>
              <w:t xml:space="preserve">As we </w:t>
            </w:r>
            <w:r>
              <w:rPr>
                <w:rFonts w:ascii="Times New Roman" w:eastAsiaTheme="minorEastAsia" w:hAnsi="Times New Roman"/>
                <w:szCs w:val="22"/>
                <w:lang w:eastAsia="ko-KR"/>
              </w:rPr>
              <w:t xml:space="preserve">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sidRPr="005162C2">
              <w:rPr>
                <w:rFonts w:ascii="Times New Roman" w:eastAsiaTheme="minorEastAsia" w:hAnsi="Times New Roman"/>
                <w:szCs w:val="22"/>
                <w:lang w:eastAsia="ko-KR"/>
              </w:rPr>
              <w:t xml:space="preserve">We share the view with LGE that there is insufficient justification for supporting 96 RBs. </w:t>
            </w:r>
          </w:p>
          <w:p w14:paraId="325B7180" w14:textId="77777777" w:rsidR="0050617E" w:rsidRPr="005162C2" w:rsidRDefault="0050617E" w:rsidP="005E24F3">
            <w:pPr>
              <w:pStyle w:val="BodyText"/>
              <w:numPr>
                <w:ilvl w:val="1"/>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791E0A3F" w14:textId="77777777" w:rsidR="0050617E" w:rsidRDefault="0050617E" w:rsidP="005E24F3">
            <w:pPr>
              <w:pStyle w:val="BodyText"/>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0D9EDF0" w14:textId="77777777"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p>
        </w:tc>
      </w:tr>
      <w:tr w:rsidR="002D66E8" w14:paraId="5B292D01" w14:textId="77777777" w:rsidTr="002D66E8">
        <w:tc>
          <w:tcPr>
            <w:tcW w:w="1805" w:type="dxa"/>
            <w:shd w:val="clear" w:color="auto" w:fill="auto"/>
          </w:tcPr>
          <w:p w14:paraId="4BC00C95" w14:textId="77777777" w:rsidR="002D66E8" w:rsidRDefault="002D66E8" w:rsidP="00240627">
            <w:pPr>
              <w:pStyle w:val="BodyText"/>
              <w:spacing w:after="0" w:line="280" w:lineRule="atLeast"/>
              <w:jc w:val="lef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1AF7A9C" w14:textId="77777777" w:rsidR="002D66E8" w:rsidRDefault="002D66E8" w:rsidP="0024062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3FF7B47" w14:textId="77777777" w:rsidR="002D66E8" w:rsidRDefault="002D66E8" w:rsidP="00240627">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2D66E8" w:rsidRPr="0050617E" w14:paraId="51913C38" w14:textId="77777777" w:rsidTr="00FC2BF8">
        <w:tc>
          <w:tcPr>
            <w:tcW w:w="1805" w:type="dxa"/>
          </w:tcPr>
          <w:p w14:paraId="44B53B0A" w14:textId="77777777" w:rsidR="002D66E8" w:rsidRDefault="002D66E8" w:rsidP="0050617E">
            <w:pPr>
              <w:pStyle w:val="BodyText"/>
              <w:spacing w:after="0" w:line="280" w:lineRule="atLeast"/>
              <w:jc w:val="left"/>
              <w:rPr>
                <w:rFonts w:ascii="Times New Roman" w:eastAsiaTheme="minorEastAsia" w:hAnsi="Times New Roman"/>
                <w:szCs w:val="22"/>
                <w:lang w:eastAsia="ko-KR"/>
              </w:rPr>
            </w:pPr>
          </w:p>
        </w:tc>
        <w:tc>
          <w:tcPr>
            <w:tcW w:w="8157" w:type="dxa"/>
          </w:tcPr>
          <w:p w14:paraId="77A6B596" w14:textId="77777777" w:rsidR="002D66E8" w:rsidRDefault="002D66E8" w:rsidP="002D66E8">
            <w:pPr>
              <w:pStyle w:val="BodyText"/>
              <w:spacing w:after="0" w:line="280" w:lineRule="atLeast"/>
              <w:ind w:left="720"/>
              <w:jc w:val="left"/>
              <w:rPr>
                <w:rFonts w:ascii="Times New Roman" w:eastAsiaTheme="minorEastAsia" w:hAnsi="Times New Roman"/>
                <w:szCs w:val="22"/>
                <w:lang w:eastAsia="ko-KR"/>
              </w:rPr>
            </w:pPr>
            <w:bookmarkStart w:id="19" w:name="_GoBack"/>
            <w:bookmarkEnd w:id="19"/>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F3BFA96"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lastRenderedPageBreak/>
              <w:t>No change to Rel-15/16 (i.e., 20 ms default periodicity is assumed)</w:t>
            </w:r>
          </w:p>
          <w:p w14:paraId="61DE9015"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5E24F3">
            <w:pPr>
              <w:pStyle w:val="BodyText"/>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5E24F3">
            <w:pPr>
              <w:pStyle w:val="BodyText"/>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5.55pt;height:20.35pt;mso-width-percent:0;mso-height-percent:0;mso-width-percent:0;mso-height-percent:0" o:ole="">
                  <v:imagedata r:id="rId17" o:title=""/>
                </v:shape>
                <o:OLEObject Type="Embed" ProgID="Equation.3" ShapeID="_x0000_i1027" DrawAspect="Content" ObjectID="_1683324408"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4.75pt;height:14.8pt;mso-width-percent:0;mso-height-percent:0;mso-width-percent:0;mso-height-percent:0" o:ole="">
                  <v:imagedata r:id="rId19" o:title=""/>
                </v:shape>
                <o:OLEObject Type="Embed" ProgID="Equation.3" ShapeID="_x0000_i1028" DrawAspect="Content" ObjectID="_1683324409"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50617E" w:rsidRPr="0050617E" w14:paraId="10D7C321" w14:textId="77777777" w:rsidTr="00FC2BF8">
        <w:tc>
          <w:tcPr>
            <w:tcW w:w="1805" w:type="dxa"/>
          </w:tcPr>
          <w:p w14:paraId="4FF89A43" w14:textId="1607C122"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288EFF2"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1A69F267"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D852AF0"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0F42CDA4" w14:textId="28CD2B01"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lastRenderedPageBreak/>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20"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0"/>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5E24F3">
            <w:pPr>
              <w:pStyle w:val="BodyText"/>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lastRenderedPageBreak/>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5E24F3">
            <w:pPr>
              <w:pStyle w:val="BodyText"/>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lastRenderedPageBreak/>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656910" w14:textId="08DD8B52"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360EC" w:rsidRPr="00B01C14" w14:paraId="74A164C3" w14:textId="77777777" w:rsidTr="008360EC">
        <w:tc>
          <w:tcPr>
            <w:tcW w:w="1805" w:type="dxa"/>
          </w:tcPr>
          <w:p w14:paraId="018EEBCC" w14:textId="77777777" w:rsidR="008360EC" w:rsidRPr="00B01C14" w:rsidRDefault="008360EC" w:rsidP="000F710F">
            <w:pPr>
              <w:pStyle w:val="BodyText"/>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62F88F61" w14:textId="77777777" w:rsidR="008360EC" w:rsidRPr="00B01C14" w:rsidRDefault="008360EC" w:rsidP="000F710F">
            <w:pPr>
              <w:pStyle w:val="BodyText"/>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have the same understanding with FL.</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21"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1"/>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5E24F3">
            <w:pPr>
              <w:pStyle w:val="BodyText"/>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5E24F3">
            <w:pPr>
              <w:pStyle w:val="BodyText"/>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BE33D1" w:rsidRPr="00A1546E" w14:paraId="6062496E" w14:textId="77777777" w:rsidTr="00FC2BF8">
        <w:tc>
          <w:tcPr>
            <w:tcW w:w="1805" w:type="dxa"/>
          </w:tcPr>
          <w:p w14:paraId="3E82FBC8" w14:textId="7E8B478D" w:rsidR="00BE33D1" w:rsidRDefault="00BE33D1" w:rsidP="00BE33D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201F6B5" w14:textId="4044F8B7" w:rsidR="00BE33D1" w:rsidRDefault="00BE33D1" w:rsidP="00BE33D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360EC" w:rsidRPr="00B01C14" w14:paraId="77CA9D62" w14:textId="77777777" w:rsidTr="000F710F">
        <w:trPr>
          <w:trHeight w:val="258"/>
        </w:trPr>
        <w:tc>
          <w:tcPr>
            <w:tcW w:w="1805" w:type="dxa"/>
          </w:tcPr>
          <w:p w14:paraId="47632792" w14:textId="77777777" w:rsidR="008360EC" w:rsidRPr="00B01C14" w:rsidRDefault="008360EC" w:rsidP="000F710F">
            <w:pPr>
              <w:pStyle w:val="BodyText"/>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41F1E428" w14:textId="77777777" w:rsidR="008360EC" w:rsidRPr="00B01C14" w:rsidRDefault="008360EC" w:rsidP="000F710F">
            <w:pPr>
              <w:pStyle w:val="BodyText"/>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think that L=139 is sufficient for 480 kHz PRACH.</w:t>
            </w:r>
          </w:p>
        </w:tc>
      </w:tr>
    </w:tbl>
    <w:p w14:paraId="3304A40D" w14:textId="77777777" w:rsidR="008360EC" w:rsidRPr="00FF1355" w:rsidRDefault="008360EC" w:rsidP="008360EC">
      <w:pPr>
        <w:pStyle w:val="BodyText"/>
        <w:spacing w:after="0"/>
        <w:rPr>
          <w:rFonts w:ascii="Times New Roman" w:hAnsi="Times New Roman"/>
          <w:sz w:val="22"/>
          <w:szCs w:val="22"/>
          <w:lang w:eastAsia="zh-CN"/>
        </w:rPr>
      </w:pPr>
    </w:p>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lastRenderedPageBreak/>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lastRenderedPageBreak/>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lastRenderedPageBreak/>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5E24F3">
      <w:pPr>
        <w:pStyle w:val="BodyText"/>
        <w:numPr>
          <w:ilvl w:val="0"/>
          <w:numId w:val="38"/>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5E24F3">
      <w:pPr>
        <w:pStyle w:val="BodyText"/>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5E24F3">
      <w:pPr>
        <w:pStyle w:val="BodyText"/>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5E24F3">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360EC" w:rsidRPr="003D2AA7" w14:paraId="24E67566" w14:textId="77777777" w:rsidTr="008360EC">
        <w:tc>
          <w:tcPr>
            <w:tcW w:w="1805" w:type="dxa"/>
          </w:tcPr>
          <w:p w14:paraId="7AD26FD0" w14:textId="77777777" w:rsidR="008360EC" w:rsidRPr="003D2AA7" w:rsidRDefault="008360EC" w:rsidP="000F710F">
            <w:pPr>
              <w:pStyle w:val="BodyText"/>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LG</w:t>
            </w:r>
          </w:p>
        </w:tc>
        <w:tc>
          <w:tcPr>
            <w:tcW w:w="8157" w:type="dxa"/>
          </w:tcPr>
          <w:p w14:paraId="76187FA9" w14:textId="77777777" w:rsidR="008360EC" w:rsidRPr="003D2AA7" w:rsidRDefault="008360EC" w:rsidP="000F710F">
            <w:pPr>
              <w:pStyle w:val="BodyText"/>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bl>
    <w:p w14:paraId="5E7611AE" w14:textId="77777777" w:rsidR="007560EE" w:rsidRPr="008360EC"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4CC66A03"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BodyText"/>
        <w:spacing w:after="0"/>
        <w:rPr>
          <w:rFonts w:ascii="Times New Roman" w:hAnsi="Times New Roman"/>
          <w:sz w:val="22"/>
          <w:szCs w:val="22"/>
          <w:lang w:eastAsia="zh-CN"/>
        </w:rPr>
      </w:pPr>
    </w:p>
    <w:p w14:paraId="1FC4DB91" w14:textId="5E281640" w:rsidR="00181D2E" w:rsidRDefault="00181D2E" w:rsidP="004D037A">
      <w:pPr>
        <w:pStyle w:val="BodyText"/>
        <w:spacing w:after="0"/>
        <w:rPr>
          <w:rFonts w:ascii="Times New Roman" w:hAnsi="Times New Roman"/>
          <w:sz w:val="22"/>
          <w:szCs w:val="22"/>
          <w:lang w:eastAsia="zh-CN"/>
        </w:rPr>
      </w:pPr>
    </w:p>
    <w:p w14:paraId="22AE8127" w14:textId="6344156E" w:rsidR="00181D2E" w:rsidRPr="002B7380" w:rsidRDefault="00181D2E" w:rsidP="00181D2E">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BodyText"/>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BodyText"/>
        <w:spacing w:after="0"/>
        <w:rPr>
          <w:rFonts w:ascii="Times New Roman" w:hAnsi="Times New Roman"/>
          <w:sz w:val="22"/>
          <w:szCs w:val="22"/>
          <w:lang w:eastAsia="zh-CN"/>
        </w:rPr>
      </w:pPr>
    </w:p>
    <w:p w14:paraId="080791AB" w14:textId="51152D33"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w:t>
            </w:r>
          </w:p>
          <w:p w14:paraId="69416349" w14:textId="1376E420" w:rsid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ROs per one 120khz RO.  We don’t see any benefits to use 60khz over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as reference SCS.</w:t>
            </w:r>
          </w:p>
        </w:tc>
      </w:tr>
      <w:tr w:rsidR="008E437E" w14:paraId="28403599" w14:textId="77777777" w:rsidTr="00BE33D1">
        <w:tc>
          <w:tcPr>
            <w:tcW w:w="1176" w:type="dxa"/>
          </w:tcPr>
          <w:p w14:paraId="7546D622" w14:textId="355C23C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991C505" w14:textId="22118FE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1355D9B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lastRenderedPageBreak/>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Heading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2E03298B" w14:textId="77777777" w:rsidR="00A1546E" w:rsidRPr="002C5061"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BodyText"/>
              <w:spacing w:after="0" w:line="280" w:lineRule="atLeast"/>
              <w:rPr>
                <w:rFonts w:ascii="Times New Roman" w:eastAsia="MS Mincho" w:hAnsi="Times New Roman"/>
                <w:szCs w:val="22"/>
                <w:lang w:eastAsia="ja-JP"/>
              </w:rPr>
            </w:pPr>
            <w:r w:rsidRPr="00206E91">
              <w:rPr>
                <w:rFonts w:ascii="Arial" w:eastAsia="DengXian" w:hAnsi="Arial" w:cs="Arial"/>
                <w:noProof/>
                <w:szCs w:val="20"/>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6B0EEC13" w14:textId="4C8A2621" w:rsidR="00181D2E" w:rsidRDefault="00181D2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3D4C6DFB" w14:textId="54C59DBA" w:rsidR="00BE33D1" w:rsidRDefault="00BE33D1" w:rsidP="00BE33D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360EC" w14:paraId="4DEA0665" w14:textId="77777777" w:rsidTr="008360EC">
        <w:tc>
          <w:tcPr>
            <w:tcW w:w="1176" w:type="dxa"/>
          </w:tcPr>
          <w:p w14:paraId="00043394" w14:textId="77777777" w:rsidR="008360EC" w:rsidRDefault="008360EC" w:rsidP="000F710F">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3C3B66F8" w14:textId="77777777" w:rsidR="008360EC" w:rsidRDefault="008360EC" w:rsidP="000F710F">
            <w:pPr>
              <w:pStyle w:val="BodyText"/>
              <w:spacing w:after="0"/>
              <w:rPr>
                <w:rFonts w:ascii="Times New Roman" w:eastAsia="MS Mincho" w:hAnsi="Times New Roman"/>
                <w:sz w:val="22"/>
                <w:szCs w:val="22"/>
                <w:lang w:eastAsia="ja-JP"/>
              </w:rPr>
            </w:pPr>
            <w:r w:rsidRPr="00024A4D">
              <w:rPr>
                <w:rFonts w:ascii="Times New Roman" w:eastAsiaTheme="minorEastAsia" w:hAnsi="Times New Roman" w:hint="eastAsia"/>
                <w:sz w:val="22"/>
                <w:szCs w:val="22"/>
                <w:lang w:eastAsia="ko-KR"/>
              </w:rPr>
              <w:t>We su</w:t>
            </w:r>
            <w:r>
              <w:rPr>
                <w:rFonts w:ascii="Times New Roman" w:eastAsiaTheme="minorEastAsia" w:hAnsi="Times New Roman" w:hint="eastAsia"/>
                <w:sz w:val="22"/>
                <w:szCs w:val="22"/>
                <w:lang w:eastAsia="ko-KR"/>
              </w:rPr>
              <w:t>pport the proposal 2.3-3 and</w:t>
            </w:r>
            <w:r>
              <w:rPr>
                <w:rFonts w:ascii="Times New Roman" w:eastAsiaTheme="minorEastAsia" w:hAnsi="Times New Roman"/>
                <w:sz w:val="22"/>
                <w:szCs w:val="22"/>
                <w:lang w:eastAsia="ko-KR"/>
              </w:rPr>
              <w:t xml:space="preserve"> we share the same view with Ericsson for the reference slot of 60 kHz SCS. The</w:t>
            </w:r>
            <w:r w:rsidRPr="00024A4D">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with the pre-configured rule</w:t>
            </w:r>
            <w:r>
              <w:rPr>
                <w:rFonts w:ascii="Times New Roman" w:eastAsiaTheme="minorEastAsia" w:hAnsi="Times New Roman"/>
                <w:sz w:val="22"/>
                <w:szCs w:val="22"/>
                <w:lang w:val="en-GB" w:eastAsia="ko-KR"/>
              </w:rPr>
              <w:t xml:space="preserve"> </w:t>
            </w:r>
            <w:r w:rsidRPr="00024A4D">
              <w:rPr>
                <w:rFonts w:ascii="Times New Roman" w:eastAsiaTheme="minorEastAsia" w:hAnsi="Times New Roman"/>
                <w:sz w:val="22"/>
                <w:szCs w:val="22"/>
                <w:lang w:val="en-GB" w:eastAsia="ko-KR"/>
              </w:rPr>
              <w:t xml:space="preserve">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by the gNB.</w:t>
            </w:r>
            <w:r>
              <w:rPr>
                <w:rFonts w:ascii="Times New Roman" w:eastAsiaTheme="minorEastAsia" w:hAnsi="Times New Roman"/>
                <w:sz w:val="22"/>
                <w:szCs w:val="22"/>
                <w:lang w:val="en-GB" w:eastAsia="ko-KR"/>
              </w:rPr>
              <w:t xml:space="preserve"> </w:t>
            </w:r>
            <w:r w:rsidRPr="00024A4D">
              <w:rPr>
                <w:rFonts w:eastAsia="Batang"/>
                <w:sz w:val="22"/>
                <w:szCs w:val="22"/>
                <w:lang w:eastAsia="ko-KR"/>
              </w:rPr>
              <w:t xml:space="preserve">If the reference slot SCS is kept as 60 kHz </w:t>
            </w:r>
            <w:r w:rsidRPr="00024A4D">
              <w:rPr>
                <w:rFonts w:eastAsia="Batang"/>
                <w:sz w:val="22"/>
                <w:szCs w:val="22"/>
                <w:lang w:val="x-none" w:eastAsia="ko-KR"/>
              </w:rPr>
              <w:t>and the density of PRACH occasion is increased compared to 120 kHz in the time-domain</w:t>
            </w:r>
            <w:r w:rsidRPr="00024A4D">
              <w:rPr>
                <w:rFonts w:eastAsia="Batang"/>
                <w:sz w:val="22"/>
                <w:szCs w:val="22"/>
                <w:lang w:eastAsia="ko-KR"/>
              </w:rPr>
              <w:t>,</w:t>
            </w:r>
            <w:r>
              <w:rPr>
                <w:rFonts w:eastAsia="Batang"/>
                <w:sz w:val="22"/>
                <w:szCs w:val="22"/>
                <w:lang w:eastAsia="ko-KR"/>
              </w:rPr>
              <w:t xml:space="preserve"> </w:t>
            </w:r>
            <w:r w:rsidRPr="00024A4D">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sidRPr="00024A4D">
              <w:rPr>
                <w:rFonts w:ascii="Times New Roman" w:eastAsiaTheme="minorEastAsia" w:hAnsi="Times New Roman" w:hint="eastAsia"/>
                <w:sz w:val="22"/>
                <w:szCs w:val="22"/>
                <w:lang w:val="en-GB" w:eastAsia="ko-KR"/>
              </w:rPr>
              <w:t xml:space="preserve">X </w:t>
            </w:r>
            <w:r w:rsidRPr="00024A4D">
              <w:rPr>
                <w:rFonts w:ascii="Times New Roman" w:eastAsiaTheme="minorEastAsia" w:hAnsi="Times New Roman"/>
                <w:sz w:val="22"/>
                <w:szCs w:val="22"/>
                <w:lang w:val="en-GB" w:eastAsia="ko-KR"/>
              </w:rPr>
              <w:t xml:space="preserve">slots before the last slot </w:t>
            </w:r>
            <w:r w:rsidRPr="00024A4D">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sidRPr="00024A4D">
              <w:rPr>
                <w:rFonts w:ascii="Times New Roman" w:eastAsiaTheme="minorEastAsia" w:hAnsi="Times New Roman"/>
                <w:sz w:val="22"/>
                <w:szCs w:val="22"/>
                <w:lang w:val="en-GB" w:eastAsia="ko-KR"/>
              </w:rPr>
              <w:t xml:space="preserve"> for 480 and 960 kHz SCS, respectively).</w:t>
            </w:r>
          </w:p>
        </w:tc>
      </w:tr>
    </w:tbl>
    <w:p w14:paraId="4298D30D" w14:textId="77777777" w:rsidR="004D037A" w:rsidRPr="008360EC"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5E24F3">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5E24F3">
      <w:pPr>
        <w:pStyle w:val="BodyText"/>
        <w:numPr>
          <w:ilvl w:val="2"/>
          <w:numId w:val="39"/>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5E24F3" w:rsidP="005E24F3">
      <w:pPr>
        <w:pStyle w:val="BodyText"/>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5E24F3" w:rsidP="005E24F3">
      <w:pPr>
        <w:pStyle w:val="BodyText"/>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0783F1" w14:textId="04DC2DE6"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360EC" w14:paraId="6A15CFC9" w14:textId="77777777" w:rsidTr="008360EC">
        <w:tc>
          <w:tcPr>
            <w:tcW w:w="1805" w:type="dxa"/>
          </w:tcPr>
          <w:p w14:paraId="31F0D228" w14:textId="77777777" w:rsidR="008360EC" w:rsidRDefault="008360EC" w:rsidP="000F710F">
            <w:pPr>
              <w:pStyle w:val="BodyText"/>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LG</w:t>
            </w:r>
          </w:p>
        </w:tc>
        <w:tc>
          <w:tcPr>
            <w:tcW w:w="8157" w:type="dxa"/>
          </w:tcPr>
          <w:p w14:paraId="7EBB14B1" w14:textId="77777777" w:rsidR="008360EC" w:rsidRDefault="008360EC" w:rsidP="000F710F">
            <w:pPr>
              <w:pStyle w:val="BodyText"/>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bl>
    <w:p w14:paraId="79828646" w14:textId="77777777" w:rsidR="007A6802" w:rsidRPr="008360EC"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6FF6738"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5E24F3">
            <w:pPr>
              <w:pStyle w:val="ListParagraph"/>
              <w:numPr>
                <w:ilvl w:val="0"/>
                <w:numId w:val="41"/>
              </w:numPr>
              <w:spacing w:line="240" w:lineRule="auto"/>
              <w:jc w:val="left"/>
            </w:pPr>
            <w:r>
              <w:t>Add more reference slots in a configuration period by:</w:t>
            </w:r>
          </w:p>
          <w:p w14:paraId="27B52B2B" w14:textId="77777777" w:rsidR="00E526C5" w:rsidRDefault="00E526C5" w:rsidP="005E24F3">
            <w:pPr>
              <w:pStyle w:val="ListParagraph"/>
              <w:numPr>
                <w:ilvl w:val="1"/>
                <w:numId w:val="41"/>
              </w:numPr>
              <w:spacing w:line="240" w:lineRule="auto"/>
              <w:jc w:val="left"/>
            </w:pPr>
            <w:r>
              <w:t>Alt 1: adding N additional slots every M reference slot​</w:t>
            </w:r>
          </w:p>
          <w:p w14:paraId="6C45CE5C" w14:textId="77777777" w:rsidR="00E526C5" w:rsidRDefault="00E526C5" w:rsidP="005E24F3">
            <w:pPr>
              <w:pStyle w:val="ListParagraph"/>
              <w:numPr>
                <w:ilvl w:val="2"/>
                <w:numId w:val="41"/>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5E24F3">
            <w:pPr>
              <w:pStyle w:val="ListParagraph"/>
              <w:numPr>
                <w:ilvl w:val="2"/>
                <w:numId w:val="41"/>
              </w:numPr>
              <w:spacing w:line="240" w:lineRule="auto"/>
              <w:jc w:val="left"/>
            </w:pPr>
            <w:r w:rsidRPr="002C11E4">
              <w:t>N and M can be specified or indicated​</w:t>
            </w:r>
          </w:p>
          <w:p w14:paraId="29B7A49A" w14:textId="77777777" w:rsidR="00E526C5" w:rsidRDefault="00E526C5" w:rsidP="005E24F3">
            <w:pPr>
              <w:pStyle w:val="ListParagraph"/>
              <w:numPr>
                <w:ilvl w:val="2"/>
                <w:numId w:val="41"/>
              </w:numPr>
              <w:spacing w:line="240" w:lineRule="auto"/>
              <w:jc w:val="left"/>
            </w:pPr>
            <w:r w:rsidRPr="002C11E4">
              <w:t>Example: </w:t>
            </w:r>
            <w:r w:rsidRPr="00F7495F">
              <w:t>PRACH Config. Index 0:</w:t>
            </w:r>
            <w:r w:rsidRPr="002C11E4">
              <w:t>​</w:t>
            </w:r>
          </w:p>
          <w:p w14:paraId="053263BE" w14:textId="77777777" w:rsidR="00E526C5" w:rsidRDefault="00E526C5" w:rsidP="005E24F3">
            <w:pPr>
              <w:pStyle w:val="ListParagraph"/>
              <w:numPr>
                <w:ilvl w:val="3"/>
                <w:numId w:val="41"/>
              </w:numPr>
              <w:spacing w:line="240" w:lineRule="auto"/>
              <w:jc w:val="left"/>
            </w:pPr>
            <w:r w:rsidRPr="00F7495F">
              <w:t>Current table: Slot number = 4,9,14,19,24,29,34,39</w:t>
            </w:r>
            <w:r w:rsidRPr="002C11E4">
              <w:t>​</w:t>
            </w:r>
          </w:p>
          <w:p w14:paraId="7929218C" w14:textId="77777777" w:rsidR="00E526C5" w:rsidRDefault="00E526C5" w:rsidP="005E24F3">
            <w:pPr>
              <w:pStyle w:val="ListParagraph"/>
              <w:numPr>
                <w:ilvl w:val="3"/>
                <w:numId w:val="41"/>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5E24F3">
            <w:pPr>
              <w:pStyle w:val="ListParagraph"/>
              <w:numPr>
                <w:ilvl w:val="1"/>
                <w:numId w:val="41"/>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5E24F3">
            <w:pPr>
              <w:pStyle w:val="ListParagraph"/>
              <w:numPr>
                <w:ilvl w:val="2"/>
                <w:numId w:val="41"/>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5E24F3">
            <w:pPr>
              <w:pStyle w:val="ListParagraph"/>
              <w:numPr>
                <w:ilvl w:val="2"/>
                <w:numId w:val="41"/>
              </w:numPr>
              <w:spacing w:line="240" w:lineRule="auto"/>
              <w:jc w:val="left"/>
            </w:pPr>
            <w:r w:rsidRPr="006D406E">
              <w:t>L can be specified or indicated and can be either added or subtracted to the existing slot number​</w:t>
            </w:r>
          </w:p>
          <w:p w14:paraId="1BDCEA9B" w14:textId="77777777" w:rsidR="00E526C5" w:rsidRDefault="00E526C5" w:rsidP="005E24F3">
            <w:pPr>
              <w:pStyle w:val="ListParagraph"/>
              <w:numPr>
                <w:ilvl w:val="2"/>
                <w:numId w:val="41"/>
              </w:numPr>
              <w:spacing w:line="240" w:lineRule="auto"/>
              <w:jc w:val="left"/>
            </w:pPr>
            <w:r w:rsidRPr="006D406E">
              <w:t>Example: </w:t>
            </w:r>
            <w:r w:rsidRPr="00F7495F">
              <w:t>PRACH Config. Index 0:</w:t>
            </w:r>
            <w:r w:rsidRPr="006D406E">
              <w:t>​</w:t>
            </w:r>
          </w:p>
          <w:p w14:paraId="052106F1" w14:textId="77777777" w:rsidR="00E526C5" w:rsidRDefault="00E526C5" w:rsidP="005E24F3">
            <w:pPr>
              <w:pStyle w:val="ListParagraph"/>
              <w:numPr>
                <w:ilvl w:val="3"/>
                <w:numId w:val="41"/>
              </w:numPr>
              <w:spacing w:line="240" w:lineRule="auto"/>
              <w:jc w:val="left"/>
            </w:pPr>
            <w:r w:rsidRPr="00F7495F">
              <w:t>Current table: Slot number = 4,9,14,19,24,29,34,39​</w:t>
            </w:r>
          </w:p>
          <w:p w14:paraId="5F13FBBA" w14:textId="77777777" w:rsidR="00E526C5" w:rsidRDefault="00E526C5" w:rsidP="005E24F3">
            <w:pPr>
              <w:pStyle w:val="ListParagraph"/>
              <w:numPr>
                <w:ilvl w:val="3"/>
                <w:numId w:val="41"/>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BodyText"/>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3B09A158" w14:textId="735EE0C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360EC" w:rsidRPr="00D616CE" w14:paraId="3D927B1B" w14:textId="77777777" w:rsidTr="008360EC">
        <w:tc>
          <w:tcPr>
            <w:tcW w:w="1805" w:type="dxa"/>
          </w:tcPr>
          <w:p w14:paraId="410CE3DC" w14:textId="77777777" w:rsidR="008360EC" w:rsidRPr="00D616CE" w:rsidRDefault="008360EC" w:rsidP="000F71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68E5653" w14:textId="77777777" w:rsidR="008360EC" w:rsidRPr="00D616CE" w:rsidRDefault="008360EC" w:rsidP="000F710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4787E24D" w14:textId="77777777" w:rsidR="007A6802" w:rsidRPr="008360EC"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rsidP="005E24F3">
      <w:pPr>
        <w:pStyle w:val="ListParagraph"/>
        <w:numPr>
          <w:ilvl w:val="0"/>
          <w:numId w:val="22"/>
        </w:numPr>
        <w:ind w:left="450" w:hanging="450"/>
        <w:rPr>
          <w:lang w:eastAsia="zh-CN"/>
        </w:rPr>
      </w:pPr>
      <w:r>
        <w:rPr>
          <w:lang w:eastAsia="zh-CN"/>
        </w:rPr>
        <w:t>R1-2104210, “Initial access for Beyond 52.6GHz,” FUTUREWEI</w:t>
      </w:r>
    </w:p>
    <w:p w14:paraId="06C80327" w14:textId="77777777" w:rsidR="0005553B" w:rsidRDefault="002931C6" w:rsidP="005E24F3">
      <w:pPr>
        <w:pStyle w:val="ListParagraph"/>
        <w:numPr>
          <w:ilvl w:val="0"/>
          <w:numId w:val="22"/>
        </w:numPr>
        <w:ind w:left="450" w:hanging="450"/>
        <w:rPr>
          <w:lang w:eastAsia="zh-CN"/>
        </w:rPr>
      </w:pPr>
      <w:r>
        <w:rPr>
          <w:lang w:eastAsia="zh-CN"/>
        </w:rPr>
        <w:t>R1-2104273, “Initial access signals and channels for 52-71GHz spectrum,” Huawei, HiSilicon</w:t>
      </w:r>
    </w:p>
    <w:p w14:paraId="422DB394" w14:textId="77777777" w:rsidR="0005553B" w:rsidRDefault="002931C6" w:rsidP="005E24F3">
      <w:pPr>
        <w:pStyle w:val="ListParagraph"/>
        <w:numPr>
          <w:ilvl w:val="0"/>
          <w:numId w:val="22"/>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rsidP="005E24F3">
      <w:pPr>
        <w:pStyle w:val="ListParagraph"/>
        <w:numPr>
          <w:ilvl w:val="0"/>
          <w:numId w:val="22"/>
        </w:numPr>
        <w:ind w:left="450" w:hanging="450"/>
        <w:rPr>
          <w:lang w:eastAsia="zh-CN"/>
        </w:rPr>
      </w:pPr>
      <w:r>
        <w:rPr>
          <w:lang w:eastAsia="zh-CN"/>
        </w:rPr>
        <w:t>R1-2104416, “Discussion on initial access aspects for NR for 60GHz,” Spreadtrum Communications</w:t>
      </w:r>
    </w:p>
    <w:p w14:paraId="69018CB6" w14:textId="77777777" w:rsidR="0005553B" w:rsidRDefault="002931C6" w:rsidP="005E24F3">
      <w:pPr>
        <w:pStyle w:val="ListParagraph"/>
        <w:numPr>
          <w:ilvl w:val="0"/>
          <w:numId w:val="22"/>
        </w:numPr>
        <w:ind w:left="450" w:hanging="450"/>
        <w:rPr>
          <w:lang w:eastAsia="zh-CN"/>
        </w:rPr>
      </w:pPr>
      <w:r>
        <w:rPr>
          <w:lang w:eastAsia="zh-CN"/>
        </w:rPr>
        <w:t>R1-2104452, “Initial access aspects,” Nokia, Nokia Shanghai Bell</w:t>
      </w:r>
    </w:p>
    <w:p w14:paraId="7B801EB8" w14:textId="77777777" w:rsidR="0005553B" w:rsidRDefault="002931C6" w:rsidP="005E24F3">
      <w:pPr>
        <w:pStyle w:val="ListParagraph"/>
        <w:numPr>
          <w:ilvl w:val="0"/>
          <w:numId w:val="22"/>
        </w:numPr>
        <w:ind w:left="450" w:hanging="450"/>
        <w:rPr>
          <w:lang w:eastAsia="zh-CN"/>
        </w:rPr>
      </w:pPr>
      <w:r>
        <w:rPr>
          <w:lang w:eastAsia="zh-CN"/>
        </w:rPr>
        <w:t>R1-2104460, “Initial Access Aspects,” Ericsson</w:t>
      </w:r>
    </w:p>
    <w:p w14:paraId="7D277BAA" w14:textId="77777777" w:rsidR="0005553B" w:rsidRDefault="002931C6" w:rsidP="005E24F3">
      <w:pPr>
        <w:pStyle w:val="ListParagraph"/>
        <w:numPr>
          <w:ilvl w:val="0"/>
          <w:numId w:val="22"/>
        </w:numPr>
        <w:ind w:left="450" w:hanging="450"/>
        <w:rPr>
          <w:lang w:eastAsia="zh-CN"/>
        </w:rPr>
      </w:pPr>
      <w:r>
        <w:rPr>
          <w:lang w:eastAsia="zh-CN"/>
        </w:rPr>
        <w:t>R1-2104507, “Initial access aspects for up to 71GHz operation,” CATT</w:t>
      </w:r>
    </w:p>
    <w:p w14:paraId="6EC02EA7" w14:textId="77777777" w:rsidR="0005553B" w:rsidRDefault="002931C6" w:rsidP="005E24F3">
      <w:pPr>
        <w:pStyle w:val="ListParagraph"/>
        <w:numPr>
          <w:ilvl w:val="0"/>
          <w:numId w:val="22"/>
        </w:numPr>
        <w:ind w:left="450" w:hanging="450"/>
        <w:rPr>
          <w:lang w:eastAsia="zh-CN"/>
        </w:rPr>
      </w:pPr>
      <w:r>
        <w:rPr>
          <w:lang w:eastAsia="zh-CN"/>
        </w:rPr>
        <w:t>R1-2104659, “Initial access aspects for NR in 52.6 to 71GHz band,” Qualcomm Incorporated</w:t>
      </w:r>
    </w:p>
    <w:p w14:paraId="5DCAAD49" w14:textId="77777777" w:rsidR="0005553B" w:rsidRDefault="002931C6" w:rsidP="005E24F3">
      <w:pPr>
        <w:pStyle w:val="ListParagraph"/>
        <w:numPr>
          <w:ilvl w:val="0"/>
          <w:numId w:val="22"/>
        </w:numPr>
        <w:ind w:left="450" w:hanging="450"/>
        <w:rPr>
          <w:lang w:eastAsia="zh-CN"/>
        </w:rPr>
      </w:pPr>
      <w:r>
        <w:rPr>
          <w:lang w:eastAsia="zh-CN"/>
        </w:rPr>
        <w:t>R1-2104765, “Discusson on initial access aspects,” OPPO</w:t>
      </w:r>
    </w:p>
    <w:p w14:paraId="4366A3A9" w14:textId="77777777" w:rsidR="0005553B" w:rsidRDefault="002931C6" w:rsidP="005E24F3">
      <w:pPr>
        <w:pStyle w:val="ListParagraph"/>
        <w:numPr>
          <w:ilvl w:val="0"/>
          <w:numId w:val="22"/>
        </w:numPr>
        <w:ind w:left="450" w:hanging="450"/>
        <w:rPr>
          <w:lang w:eastAsia="zh-CN"/>
        </w:rPr>
      </w:pPr>
      <w:r>
        <w:rPr>
          <w:lang w:eastAsia="zh-CN"/>
        </w:rPr>
        <w:t>R1-2104833, “Discussion on the initial access aspects for 52.6 to 71GHz,” ZTE, Sanechips</w:t>
      </w:r>
    </w:p>
    <w:p w14:paraId="53A15193" w14:textId="77777777" w:rsidR="0005553B" w:rsidRDefault="002931C6" w:rsidP="005E24F3">
      <w:pPr>
        <w:pStyle w:val="ListParagraph"/>
        <w:numPr>
          <w:ilvl w:val="0"/>
          <w:numId w:val="22"/>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rsidP="005E24F3">
      <w:pPr>
        <w:pStyle w:val="ListParagraph"/>
        <w:numPr>
          <w:ilvl w:val="0"/>
          <w:numId w:val="22"/>
        </w:numPr>
        <w:ind w:left="450" w:hanging="450"/>
        <w:rPr>
          <w:lang w:eastAsia="zh-CN"/>
        </w:rPr>
      </w:pPr>
      <w:r>
        <w:rPr>
          <w:lang w:eastAsia="zh-CN"/>
        </w:rPr>
        <w:t>R1-2105061, “Considerations on initial access for NR from 52.6GHz to 71 GHz,” Fujitsu</w:t>
      </w:r>
    </w:p>
    <w:p w14:paraId="58D38D35" w14:textId="77777777" w:rsidR="0005553B" w:rsidRDefault="002931C6" w:rsidP="005E24F3">
      <w:pPr>
        <w:pStyle w:val="ListParagraph"/>
        <w:numPr>
          <w:ilvl w:val="0"/>
          <w:numId w:val="22"/>
        </w:numPr>
        <w:ind w:left="450" w:hanging="450"/>
        <w:rPr>
          <w:lang w:eastAsia="zh-CN"/>
        </w:rPr>
      </w:pPr>
      <w:r>
        <w:rPr>
          <w:lang w:eastAsia="zh-CN"/>
        </w:rPr>
        <w:t>R1-2105092, “Discussion on Initial access signals and channels,” Apple</w:t>
      </w:r>
    </w:p>
    <w:p w14:paraId="46DD0E48" w14:textId="77777777" w:rsidR="0005553B" w:rsidRDefault="002931C6" w:rsidP="005E24F3">
      <w:pPr>
        <w:pStyle w:val="ListParagraph"/>
        <w:numPr>
          <w:ilvl w:val="0"/>
          <w:numId w:val="22"/>
        </w:numPr>
        <w:ind w:left="450" w:hanging="450"/>
        <w:rPr>
          <w:lang w:eastAsia="zh-CN"/>
        </w:rPr>
      </w:pPr>
      <w:r>
        <w:rPr>
          <w:lang w:eastAsia="zh-CN"/>
        </w:rPr>
        <w:t>R1-2105156, “Considerations on initial access aspects for NR from 52.6 GHz to 71 GHz,” Sony</w:t>
      </w:r>
    </w:p>
    <w:p w14:paraId="2979CCCE" w14:textId="77777777" w:rsidR="0005553B" w:rsidRDefault="002931C6" w:rsidP="005E24F3">
      <w:pPr>
        <w:pStyle w:val="ListParagraph"/>
        <w:numPr>
          <w:ilvl w:val="0"/>
          <w:numId w:val="22"/>
        </w:numPr>
        <w:ind w:left="450" w:hanging="450"/>
        <w:rPr>
          <w:lang w:eastAsia="zh-CN"/>
        </w:rPr>
      </w:pPr>
      <w:r>
        <w:rPr>
          <w:lang w:eastAsia="zh-CN"/>
        </w:rPr>
        <w:t>R1-2105260, “Discussion on initial access aspects supporting NR from 52.6 to 71 GHz,” NEC</w:t>
      </w:r>
    </w:p>
    <w:p w14:paraId="40B2BCD9" w14:textId="77777777" w:rsidR="0005553B" w:rsidRDefault="002931C6" w:rsidP="005E24F3">
      <w:pPr>
        <w:pStyle w:val="ListParagraph"/>
        <w:numPr>
          <w:ilvl w:val="0"/>
          <w:numId w:val="22"/>
        </w:numPr>
        <w:ind w:left="450" w:hanging="450"/>
        <w:rPr>
          <w:lang w:eastAsia="zh-CN"/>
        </w:rPr>
      </w:pPr>
      <w:r>
        <w:rPr>
          <w:lang w:eastAsia="zh-CN"/>
        </w:rPr>
        <w:t>R1-2105297, “Initial access aspects for NR from 52.6 GHz to 71 GHz,” Samsung</w:t>
      </w:r>
    </w:p>
    <w:p w14:paraId="2403ABA6" w14:textId="77777777" w:rsidR="0005553B" w:rsidRDefault="002931C6" w:rsidP="005E24F3">
      <w:pPr>
        <w:pStyle w:val="ListParagraph"/>
        <w:numPr>
          <w:ilvl w:val="0"/>
          <w:numId w:val="22"/>
        </w:numPr>
        <w:ind w:left="450" w:hanging="450"/>
        <w:rPr>
          <w:lang w:eastAsia="zh-CN"/>
        </w:rPr>
      </w:pPr>
      <w:r>
        <w:rPr>
          <w:lang w:eastAsia="zh-CN"/>
        </w:rPr>
        <w:t>R1-2105370, “Discussion on initial access of 52.6-71 GHz NR operation,” MediaTek Inc.</w:t>
      </w:r>
    </w:p>
    <w:p w14:paraId="3BDCB87A" w14:textId="77777777" w:rsidR="0005553B" w:rsidRDefault="002931C6" w:rsidP="005E24F3">
      <w:pPr>
        <w:pStyle w:val="ListParagraph"/>
        <w:numPr>
          <w:ilvl w:val="0"/>
          <w:numId w:val="22"/>
        </w:numPr>
        <w:ind w:left="450" w:hanging="450"/>
        <w:rPr>
          <w:lang w:eastAsia="zh-CN"/>
        </w:rPr>
      </w:pPr>
      <w:r>
        <w:rPr>
          <w:lang w:eastAsia="zh-CN"/>
        </w:rPr>
        <w:t>R1-2105419, “Initial access aspects to support NR above 52.6 GHz,” LG Electronics</w:t>
      </w:r>
    </w:p>
    <w:p w14:paraId="1D9DEA80" w14:textId="77777777" w:rsidR="0005553B" w:rsidRDefault="002931C6" w:rsidP="005E24F3">
      <w:pPr>
        <w:pStyle w:val="ListParagraph"/>
        <w:numPr>
          <w:ilvl w:val="0"/>
          <w:numId w:val="22"/>
        </w:numPr>
        <w:ind w:left="450" w:hanging="450"/>
        <w:rPr>
          <w:lang w:eastAsia="zh-CN"/>
        </w:rPr>
      </w:pPr>
      <w:r>
        <w:rPr>
          <w:lang w:eastAsia="zh-CN"/>
        </w:rPr>
        <w:t>R1-2105495, “Initial access aspects for NR from 52.6 GHz to 71GHz,” Lenovo, Motorola Mobility</w:t>
      </w:r>
    </w:p>
    <w:p w14:paraId="4E3A0398" w14:textId="77777777" w:rsidR="0005553B" w:rsidRDefault="002931C6" w:rsidP="005E24F3">
      <w:pPr>
        <w:pStyle w:val="ListParagraph"/>
        <w:numPr>
          <w:ilvl w:val="0"/>
          <w:numId w:val="22"/>
        </w:numPr>
        <w:ind w:left="450" w:hanging="450"/>
        <w:rPr>
          <w:lang w:eastAsia="zh-CN"/>
        </w:rPr>
      </w:pPr>
      <w:r>
        <w:rPr>
          <w:lang w:eastAsia="zh-CN"/>
        </w:rPr>
        <w:t>R1-2105555, “On initial access aspects for NR from 52.6GHz to 71 GHz,” Xiaomi</w:t>
      </w:r>
    </w:p>
    <w:p w14:paraId="22A8C8EB" w14:textId="77777777" w:rsidR="0005553B" w:rsidRDefault="002931C6" w:rsidP="005E24F3">
      <w:pPr>
        <w:pStyle w:val="ListParagraph"/>
        <w:numPr>
          <w:ilvl w:val="0"/>
          <w:numId w:val="22"/>
        </w:numPr>
        <w:ind w:left="450" w:hanging="450"/>
        <w:rPr>
          <w:lang w:eastAsia="zh-CN"/>
        </w:rPr>
      </w:pPr>
      <w:r>
        <w:rPr>
          <w:lang w:eastAsia="zh-CN"/>
        </w:rPr>
        <w:t>R1-2105581, “Discussions on initial access aspects,” InterDigital, Inc.</w:t>
      </w:r>
    </w:p>
    <w:p w14:paraId="4030AC06" w14:textId="77777777" w:rsidR="0005553B" w:rsidRDefault="002931C6" w:rsidP="005E24F3">
      <w:pPr>
        <w:pStyle w:val="ListParagraph"/>
        <w:numPr>
          <w:ilvl w:val="0"/>
          <w:numId w:val="22"/>
        </w:numPr>
        <w:ind w:left="450" w:hanging="450"/>
        <w:rPr>
          <w:lang w:eastAsia="zh-CN"/>
        </w:rPr>
      </w:pPr>
      <w:r>
        <w:rPr>
          <w:lang w:eastAsia="zh-CN"/>
        </w:rPr>
        <w:t>R1-2105592, “NR Initial Access from 52.6 GHz to 71 GHz,” Convida Wireless</w:t>
      </w:r>
    </w:p>
    <w:p w14:paraId="2644350D" w14:textId="77777777" w:rsidR="0005553B" w:rsidRDefault="002931C6" w:rsidP="005E24F3">
      <w:pPr>
        <w:pStyle w:val="ListParagraph"/>
        <w:numPr>
          <w:ilvl w:val="0"/>
          <w:numId w:val="22"/>
        </w:numPr>
        <w:ind w:left="450" w:hanging="450"/>
        <w:rPr>
          <w:lang w:eastAsia="zh-CN"/>
        </w:rPr>
      </w:pPr>
      <w:r>
        <w:rPr>
          <w:lang w:eastAsia="zh-CN"/>
        </w:rPr>
        <w:t>R1-2105630, “Initial access aspects,” Sharp</w:t>
      </w:r>
    </w:p>
    <w:p w14:paraId="21B40985" w14:textId="77777777" w:rsidR="0005553B" w:rsidRDefault="002931C6" w:rsidP="005E24F3">
      <w:pPr>
        <w:pStyle w:val="ListParagraph"/>
        <w:numPr>
          <w:ilvl w:val="0"/>
          <w:numId w:val="22"/>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rsidP="005E24F3">
      <w:pPr>
        <w:pStyle w:val="ListParagraph"/>
        <w:numPr>
          <w:ilvl w:val="0"/>
          <w:numId w:val="22"/>
        </w:numPr>
        <w:ind w:left="450" w:hanging="450"/>
        <w:rPr>
          <w:lang w:eastAsia="zh-CN"/>
        </w:rPr>
      </w:pPr>
      <w:r>
        <w:rPr>
          <w:lang w:eastAsia="zh-CN"/>
        </w:rPr>
        <w:t>R1-2105688, “Initial access aspects for NR from 52.6 to 71 GHz,” NTT DOCOMO, INC.</w:t>
      </w:r>
    </w:p>
    <w:p w14:paraId="65CC2CD7" w14:textId="77777777" w:rsidR="0005553B" w:rsidRDefault="002931C6" w:rsidP="005E24F3">
      <w:pPr>
        <w:pStyle w:val="ListParagraph"/>
        <w:numPr>
          <w:ilvl w:val="0"/>
          <w:numId w:val="22"/>
        </w:numPr>
        <w:ind w:left="450" w:hanging="450"/>
        <w:rPr>
          <w:lang w:eastAsia="zh-CN"/>
        </w:rPr>
      </w:pPr>
      <w:r>
        <w:rPr>
          <w:lang w:eastAsia="zh-CN"/>
        </w:rPr>
        <w:t>R1-2105786, “Further details of initial access for NR above 52.6 GHz,” Charter Communications</w:t>
      </w:r>
    </w:p>
    <w:p w14:paraId="64E11476" w14:textId="77777777" w:rsidR="0005553B" w:rsidRDefault="002931C6" w:rsidP="005E24F3">
      <w:pPr>
        <w:pStyle w:val="ListParagraph"/>
        <w:numPr>
          <w:ilvl w:val="0"/>
          <w:numId w:val="22"/>
        </w:numPr>
        <w:ind w:left="450" w:hanging="450"/>
        <w:rPr>
          <w:lang w:eastAsia="zh-CN"/>
        </w:rPr>
      </w:pPr>
      <w:r>
        <w:rPr>
          <w:lang w:eastAsia="zh-CN"/>
        </w:rPr>
        <w:t>R1-2105868, “Discussion on initial access aspects for NR beyond 52.6GHz,” WILUS Inc.</w:t>
      </w:r>
    </w:p>
    <w:p w14:paraId="29DAE356" w14:textId="77777777" w:rsidR="0005553B" w:rsidRDefault="002931C6" w:rsidP="005E24F3">
      <w:pPr>
        <w:pStyle w:val="ListParagraph"/>
        <w:numPr>
          <w:ilvl w:val="0"/>
          <w:numId w:val="22"/>
        </w:numPr>
        <w:ind w:left="450" w:hanging="450"/>
        <w:rPr>
          <w:lang w:eastAsia="zh-CN"/>
        </w:rPr>
      </w:pPr>
      <w:r>
        <w:rPr>
          <w:lang w:eastAsia="zh-CN"/>
        </w:rPr>
        <w:lastRenderedPageBreak/>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BB046" w14:textId="77777777" w:rsidR="005E24F3" w:rsidRDefault="005E24F3">
      <w:pPr>
        <w:spacing w:after="0" w:line="240" w:lineRule="auto"/>
      </w:pPr>
      <w:r>
        <w:separator/>
      </w:r>
    </w:p>
  </w:endnote>
  <w:endnote w:type="continuationSeparator" w:id="0">
    <w:p w14:paraId="2022A711" w14:textId="77777777" w:rsidR="005E24F3" w:rsidRDefault="005E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9832" w14:textId="77777777" w:rsidR="00BC62CA" w:rsidRDefault="00BC62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BC62CA" w:rsidRDefault="00BC62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1721" w14:textId="24435392" w:rsidR="00BC62CA" w:rsidRDefault="00BC62CA">
    <w:pPr>
      <w:pStyle w:val="Footer"/>
      <w:ind w:right="360"/>
    </w:pPr>
    <w:r>
      <w:rPr>
        <w:rStyle w:val="PageNumber"/>
      </w:rPr>
      <w:fldChar w:fldCharType="begin"/>
    </w:r>
    <w:r>
      <w:rPr>
        <w:rStyle w:val="PageNumber"/>
      </w:rPr>
      <w:instrText xml:space="preserve"> PAGE </w:instrText>
    </w:r>
    <w:r>
      <w:rPr>
        <w:rStyle w:val="PageNumber"/>
      </w:rPr>
      <w:fldChar w:fldCharType="separate"/>
    </w:r>
    <w:r w:rsidR="002D66E8">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66E8">
      <w:rPr>
        <w:rStyle w:val="PageNumber"/>
        <w:noProof/>
      </w:rPr>
      <w:t>116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18583" w14:textId="77777777" w:rsidR="005E24F3" w:rsidRDefault="005E24F3">
      <w:pPr>
        <w:spacing w:after="0" w:line="240" w:lineRule="auto"/>
      </w:pPr>
      <w:r>
        <w:separator/>
      </w:r>
    </w:p>
  </w:footnote>
  <w:footnote w:type="continuationSeparator" w:id="0">
    <w:p w14:paraId="15E09110" w14:textId="77777777" w:rsidR="005E24F3" w:rsidRDefault="005E2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0FED" w14:textId="77777777" w:rsidR="00BC62CA" w:rsidRDefault="00BC62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hybridMultilevel"/>
    <w:tmpl w:val="D97261AE"/>
    <w:lvl w:ilvl="0" w:tplc="55BC68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hybridMultilevel"/>
    <w:tmpl w:val="DAC8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A6AC8"/>
    <w:multiLevelType w:val="hybridMultilevel"/>
    <w:tmpl w:val="898E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703106"/>
    <w:multiLevelType w:val="hybridMultilevel"/>
    <w:tmpl w:val="031CC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3596FEB"/>
    <w:multiLevelType w:val="hybridMultilevel"/>
    <w:tmpl w:val="543CF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4E23C4"/>
    <w:multiLevelType w:val="hybridMultilevel"/>
    <w:tmpl w:val="A7722ED6"/>
    <w:lvl w:ilvl="0" w:tplc="B9DCE6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47486F"/>
    <w:multiLevelType w:val="hybridMultilevel"/>
    <w:tmpl w:val="D466D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7" w15:restartNumberingAfterBreak="0">
    <w:nsid w:val="5B6B601F"/>
    <w:multiLevelType w:val="hybridMultilevel"/>
    <w:tmpl w:val="9854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7" w15:restartNumberingAfterBreak="0">
    <w:nsid w:val="788977AC"/>
    <w:multiLevelType w:val="hybridMultilevel"/>
    <w:tmpl w:val="A73AF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9"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1" w15:restartNumberingAfterBreak="0">
    <w:nsid w:val="7C88517F"/>
    <w:multiLevelType w:val="multilevel"/>
    <w:tmpl w:val="B9CC3C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46"/>
  </w:num>
  <w:num w:numId="7">
    <w:abstractNumId w:val="8"/>
  </w:num>
  <w:num w:numId="8">
    <w:abstractNumId w:val="24"/>
  </w:num>
  <w:num w:numId="9">
    <w:abstractNumId w:val="15"/>
  </w:num>
  <w:num w:numId="10">
    <w:abstractNumId w:val="40"/>
  </w:num>
  <w:num w:numId="11">
    <w:abstractNumId w:val="44"/>
  </w:num>
  <w:num w:numId="12">
    <w:abstractNumId w:val="45"/>
  </w:num>
  <w:num w:numId="13">
    <w:abstractNumId w:val="20"/>
  </w:num>
  <w:num w:numId="14">
    <w:abstractNumId w:val="3"/>
  </w:num>
  <w:num w:numId="15">
    <w:abstractNumId w:val="30"/>
  </w:num>
  <w:num w:numId="16">
    <w:abstractNumId w:val="5"/>
  </w:num>
  <w:num w:numId="17">
    <w:abstractNumId w:val="39"/>
  </w:num>
  <w:num w:numId="18">
    <w:abstractNumId w:val="2"/>
  </w:num>
  <w:num w:numId="19">
    <w:abstractNumId w:val="22"/>
  </w:num>
  <w:num w:numId="20">
    <w:abstractNumId w:val="50"/>
  </w:num>
  <w:num w:numId="21">
    <w:abstractNumId w:val="10"/>
  </w:num>
  <w:num w:numId="22">
    <w:abstractNumId w:val="52"/>
  </w:num>
  <w:num w:numId="23">
    <w:abstractNumId w:val="41"/>
  </w:num>
  <w:num w:numId="24">
    <w:abstractNumId w:val="14"/>
  </w:num>
  <w:num w:numId="25">
    <w:abstractNumId w:val="6"/>
  </w:num>
  <w:num w:numId="26">
    <w:abstractNumId w:val="32"/>
  </w:num>
  <w:num w:numId="27">
    <w:abstractNumId w:val="48"/>
  </w:num>
  <w:num w:numId="28">
    <w:abstractNumId w:val="33"/>
  </w:num>
  <w:num w:numId="29">
    <w:abstractNumId w:val="36"/>
  </w:num>
  <w:num w:numId="30">
    <w:abstractNumId w:val="12"/>
  </w:num>
  <w:num w:numId="31">
    <w:abstractNumId w:val="7"/>
  </w:num>
  <w:num w:numId="32">
    <w:abstractNumId w:val="16"/>
  </w:num>
  <w:num w:numId="33">
    <w:abstractNumId w:val="13"/>
  </w:num>
  <w:num w:numId="34">
    <w:abstractNumId w:val="0"/>
  </w:num>
  <w:num w:numId="35">
    <w:abstractNumId w:val="18"/>
  </w:num>
  <w:num w:numId="36">
    <w:abstractNumId w:val="26"/>
  </w:num>
  <w:num w:numId="37">
    <w:abstractNumId w:val="49"/>
  </w:num>
  <w:num w:numId="38">
    <w:abstractNumId w:val="42"/>
  </w:num>
  <w:num w:numId="39">
    <w:abstractNumId w:val="27"/>
  </w:num>
  <w:num w:numId="40">
    <w:abstractNumId w:val="43"/>
  </w:num>
  <w:num w:numId="41">
    <w:abstractNumId w:val="11"/>
  </w:num>
  <w:num w:numId="42">
    <w:abstractNumId w:val="28"/>
  </w:num>
  <w:num w:numId="43">
    <w:abstractNumId w:val="17"/>
  </w:num>
  <w:num w:numId="44">
    <w:abstractNumId w:val="31"/>
  </w:num>
  <w:num w:numId="45">
    <w:abstractNumId w:val="19"/>
  </w:num>
  <w:num w:numId="46">
    <w:abstractNumId w:val="29"/>
  </w:num>
  <w:num w:numId="47">
    <w:abstractNumId w:val="47"/>
  </w:num>
  <w:num w:numId="48">
    <w:abstractNumId w:val="51"/>
  </w:num>
  <w:num w:numId="49">
    <w:abstractNumId w:val="9"/>
  </w:num>
  <w:num w:numId="50">
    <w:abstractNumId w:val="37"/>
  </w:num>
  <w:num w:numId="51">
    <w:abstractNumId w:val="4"/>
  </w:num>
  <w:num w:numId="52">
    <w:abstractNumId w:val="35"/>
  </w:num>
  <w:num w:numId="53">
    <w:abstractNumId w:val="23"/>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48E2676-32CE-46E5-B971-A52DF8E4040D}">
  <ds:schemaRefs>
    <ds:schemaRef ds:uri="http://schemas.openxmlformats.org/officeDocument/2006/bibliography"/>
  </ds:schemaRefs>
</ds:datastoreItem>
</file>

<file path=customXml/itemProps8.xml><?xml version="1.0" encoding="utf-8"?>
<ds:datastoreItem xmlns:ds="http://schemas.openxmlformats.org/officeDocument/2006/customXml" ds:itemID="{74244AE2-FA9B-4BE6-9115-234A4D45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116</Pages>
  <Words>40045</Words>
  <Characters>228259</Characters>
  <Application>Microsoft Office Word</Application>
  <DocSecurity>0</DocSecurity>
  <Lines>1902</Lines>
  <Paragraphs>535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267769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Keyvan6</cp:lastModifiedBy>
  <cp:revision>6</cp:revision>
  <cp:lastPrinted>2011-11-09T07:49:00Z</cp:lastPrinted>
  <dcterms:created xsi:type="dcterms:W3CDTF">2021-05-24T04:22:00Z</dcterms:created>
  <dcterms:modified xsi:type="dcterms:W3CDTF">2021-05-24T04:30:00Z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