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xml:space="preserve">, </w:t>
      </w:r>
      <w:proofErr w:type="spellStart"/>
      <w:r w:rsidR="003A79C1">
        <w:rPr>
          <w:sz w:val="22"/>
          <w:lang w:val="en-US"/>
        </w:rPr>
        <w:t>Ericssson</w:t>
      </w:r>
      <w:proofErr w:type="spellEnd"/>
      <w:r w:rsidR="003A79C1">
        <w:rPr>
          <w:sz w:val="22"/>
          <w:lang w:val="en-US"/>
        </w:rPr>
        <w:t>, [Intel]</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xml:space="preserve">. [MediaTek], [ZTE, </w:t>
      </w:r>
      <w:proofErr w:type="spellStart"/>
      <w:r w:rsidR="009575B4">
        <w:rPr>
          <w:sz w:val="22"/>
          <w:lang w:val="en-US"/>
        </w:rPr>
        <w:t>Sanechips</w:t>
      </w:r>
      <w:proofErr w:type="spellEnd"/>
      <w:r w:rsidR="009575B4">
        <w:rPr>
          <w:sz w:val="22"/>
          <w:lang w:val="en-US"/>
        </w:rPr>
        <w:t>]</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E415A0">
            <w:pPr>
              <w:pStyle w:val="ListParagraph"/>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ListParagraph"/>
              <w:numPr>
                <w:ilvl w:val="0"/>
                <w:numId w:val="40"/>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E415A0">
            <w:pPr>
              <w:pStyle w:val="ListParagraph"/>
              <w:numPr>
                <w:ilvl w:val="0"/>
                <w:numId w:val="40"/>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E415A0">
            <w:pPr>
              <w:pStyle w:val="ListParagraph"/>
              <w:numPr>
                <w:ilvl w:val="0"/>
                <w:numId w:val="40"/>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510782" w14:paraId="60871B31" w14:textId="77777777" w:rsidTr="00CB27B0">
        <w:tc>
          <w:tcPr>
            <w:tcW w:w="1945" w:type="dxa"/>
          </w:tcPr>
          <w:p w14:paraId="47053B3E" w14:textId="6FCAFDB3" w:rsidR="00510782" w:rsidRDefault="00510782" w:rsidP="00602EDE">
            <w:pPr>
              <w:spacing w:afterLines="50" w:after="120"/>
              <w:jc w:val="both"/>
              <w:rPr>
                <w:sz w:val="22"/>
                <w:lang w:val="en-US"/>
              </w:rPr>
            </w:pPr>
            <w:r>
              <w:rPr>
                <w:sz w:val="22"/>
                <w:lang w:val="en-US"/>
              </w:rPr>
              <w:t>Nokia</w:t>
            </w:r>
          </w:p>
        </w:tc>
        <w:tc>
          <w:tcPr>
            <w:tcW w:w="7683" w:type="dxa"/>
          </w:tcPr>
          <w:p w14:paraId="2EBE95D7" w14:textId="65C156CD" w:rsidR="00510782" w:rsidRDefault="00510782" w:rsidP="00602EDE">
            <w:pPr>
              <w:spacing w:afterLines="50" w:after="120"/>
              <w:jc w:val="both"/>
              <w:rPr>
                <w:rFonts w:eastAsiaTheme="minorEastAsia" w:hint="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lastRenderedPageBreak/>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510782" w14:paraId="52B894BD" w14:textId="77777777" w:rsidTr="00E905F5">
        <w:tc>
          <w:tcPr>
            <w:tcW w:w="1945" w:type="dxa"/>
          </w:tcPr>
          <w:p w14:paraId="34787D1A" w14:textId="2E23FA46" w:rsidR="00510782" w:rsidRDefault="00510782" w:rsidP="003A79C1">
            <w:pPr>
              <w:spacing w:afterLines="50" w:after="120"/>
              <w:jc w:val="both"/>
              <w:rPr>
                <w:rFonts w:eastAsiaTheme="minorEastAsia" w:hint="eastAsia"/>
                <w:sz w:val="22"/>
                <w:lang w:val="en-US" w:eastAsia="zh-CN"/>
              </w:rPr>
            </w:pPr>
            <w:r>
              <w:rPr>
                <w:rFonts w:eastAsiaTheme="minorEastAsia"/>
                <w:sz w:val="22"/>
                <w:lang w:val="en-US" w:eastAsia="zh-CN"/>
              </w:rPr>
              <w:t xml:space="preserve">Nokia </w:t>
            </w:r>
          </w:p>
        </w:tc>
        <w:tc>
          <w:tcPr>
            <w:tcW w:w="7683" w:type="dxa"/>
          </w:tcPr>
          <w:p w14:paraId="0D640FA3" w14:textId="5F2D262B" w:rsidR="00510782" w:rsidRDefault="00510782" w:rsidP="003A79C1">
            <w:pPr>
              <w:spacing w:afterLines="50" w:after="120"/>
              <w:jc w:val="both"/>
              <w:rPr>
                <w:rFonts w:eastAsiaTheme="minorEastAsia" w:hint="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lastRenderedPageBreak/>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lastRenderedPageBreak/>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510782" w:rsidRDefault="00510782"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510782" w:rsidRDefault="00510782"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DE665"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w:lastRenderedPageBreak/>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510782" w:rsidRDefault="00510782"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510782" w:rsidRDefault="00510782"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247AF"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510782" w:rsidRDefault="00510782"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510782" w:rsidRDefault="00510782"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0A70E"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w:t>
            </w:r>
            <w:r>
              <w:lastRenderedPageBreak/>
              <w:t xml:space="preserve">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lastRenderedPageBreak/>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510782" w14:paraId="227FAE74" w14:textId="77777777" w:rsidTr="00E905F5">
        <w:tc>
          <w:tcPr>
            <w:tcW w:w="1945" w:type="dxa"/>
          </w:tcPr>
          <w:p w14:paraId="615FC349" w14:textId="717E3BF6" w:rsidR="00510782" w:rsidRDefault="00510782" w:rsidP="003A79C1">
            <w:pPr>
              <w:spacing w:afterLines="50" w:after="120"/>
              <w:jc w:val="both"/>
              <w:rPr>
                <w:rFonts w:hint="eastAsia"/>
                <w:sz w:val="22"/>
                <w:lang w:val="en-US"/>
              </w:rPr>
            </w:pPr>
            <w:r>
              <w:rPr>
                <w:sz w:val="22"/>
                <w:lang w:val="en-US"/>
              </w:rPr>
              <w:t>Nokia</w:t>
            </w:r>
          </w:p>
        </w:tc>
        <w:tc>
          <w:tcPr>
            <w:tcW w:w="7683" w:type="dxa"/>
          </w:tcPr>
          <w:p w14:paraId="31D3B97D" w14:textId="1BB882DB" w:rsidR="00510782" w:rsidRDefault="00510782" w:rsidP="003A79C1">
            <w:pPr>
              <w:spacing w:afterLines="50" w:after="120"/>
              <w:jc w:val="both"/>
              <w:rPr>
                <w:rFonts w:hint="eastAsia"/>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510782" w14:paraId="5D379BFE" w14:textId="77777777" w:rsidTr="002A60E6">
        <w:tc>
          <w:tcPr>
            <w:tcW w:w="1945" w:type="dxa"/>
          </w:tcPr>
          <w:p w14:paraId="3B689770" w14:textId="401AAC95" w:rsidR="00510782" w:rsidRDefault="00510782" w:rsidP="00186839">
            <w:pPr>
              <w:spacing w:afterLines="50" w:after="120"/>
              <w:jc w:val="both"/>
              <w:rPr>
                <w:rFonts w:eastAsiaTheme="minorEastAsia" w:hint="eastAsia"/>
                <w:sz w:val="22"/>
                <w:lang w:val="en-US" w:eastAsia="zh-CN"/>
              </w:rPr>
            </w:pPr>
            <w:r>
              <w:rPr>
                <w:rFonts w:eastAsiaTheme="minorEastAsia"/>
                <w:sz w:val="22"/>
                <w:lang w:val="en-US" w:eastAsia="zh-CN"/>
              </w:rPr>
              <w:t>Nokia</w:t>
            </w:r>
          </w:p>
        </w:tc>
        <w:tc>
          <w:tcPr>
            <w:tcW w:w="7683" w:type="dxa"/>
          </w:tcPr>
          <w:p w14:paraId="36866759" w14:textId="1C9186A1" w:rsidR="00510782" w:rsidRDefault="00510782" w:rsidP="001A04AD">
            <w:pPr>
              <w:spacing w:afterLines="50" w:after="120"/>
              <w:jc w:val="both"/>
              <w:rPr>
                <w:rFonts w:eastAsiaTheme="minorEastAsia" w:hint="eastAsia"/>
                <w:sz w:val="22"/>
                <w:lang w:val="en-US" w:eastAsia="zh-CN"/>
              </w:rPr>
            </w:pPr>
            <w:r>
              <w:rPr>
                <w:rFonts w:eastAsiaTheme="minorEastAsia"/>
                <w:sz w:val="22"/>
                <w:lang w:val="en-US" w:eastAsia="zh-CN"/>
              </w:rPr>
              <w:t>A more effective solution would be to introduce a release independent RAN4 requirement and test case for UEs.</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w:t>
            </w:r>
            <w:proofErr w:type="spellStart"/>
            <w:r>
              <w:t>gNB</w:t>
            </w:r>
            <w:proofErr w:type="spellEnd"/>
            <w:r>
              <w:t xml:space="preserve"> Rx – Tx time difference),</w:t>
            </w:r>
            <w:bookmarkEnd w:id="33"/>
          </w:p>
          <w:p w14:paraId="5962B3F1" w14:textId="77777777" w:rsidR="00D4281F" w:rsidRDefault="00D4281F" w:rsidP="00D4281F">
            <w:pPr>
              <w:pStyle w:val="Proposal"/>
              <w:ind w:left="360"/>
              <w:rPr>
                <w:lang w:eastAsia="ja-JP"/>
              </w:rPr>
            </w:pPr>
            <w:bookmarkStart w:id="34"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4"/>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w:t>
            </w:r>
            <w:proofErr w:type="spellStart"/>
            <w:r>
              <w:t>gnodeB</w:t>
            </w:r>
            <w:proofErr w:type="spellEnd"/>
            <w:r>
              <w:t xml:space="preserve">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lastRenderedPageBreak/>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SimSun"/>
                <w:sz w:val="22"/>
                <w:lang w:val="en-US" w:eastAsia="zh-CN"/>
              </w:rPr>
            </w:pPr>
            <w:r>
              <w:rPr>
                <w:rFonts w:eastAsia="SimSun" w:hint="eastAsia"/>
                <w:sz w:val="22"/>
                <w:lang w:val="en-US" w:eastAsia="zh-CN"/>
              </w:rPr>
              <w:t xml:space="preserve">Rel-16 Multi-RTT only supports </w:t>
            </w:r>
            <w:proofErr w:type="spellStart"/>
            <w:r>
              <w:rPr>
                <w:rFonts w:eastAsia="SimSun" w:hint="eastAsia"/>
                <w:sz w:val="22"/>
                <w:lang w:val="en-US" w:eastAsia="zh-CN"/>
              </w:rPr>
              <w:t>gNB</w:t>
            </w:r>
            <w:proofErr w:type="spellEnd"/>
            <w:r>
              <w:rPr>
                <w:rFonts w:eastAsia="SimSun"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lastRenderedPageBreak/>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510782">
            <w:pPr>
              <w:spacing w:afterLines="50" w:after="120"/>
              <w:jc w:val="both"/>
              <w:rPr>
                <w:sz w:val="22"/>
                <w:lang w:val="en-US"/>
              </w:rPr>
            </w:pPr>
            <w:r>
              <w:rPr>
                <w:sz w:val="22"/>
                <w:lang w:val="en-US"/>
              </w:rPr>
              <w:t>Ericsson</w:t>
            </w:r>
          </w:p>
        </w:tc>
        <w:tc>
          <w:tcPr>
            <w:tcW w:w="7683" w:type="dxa"/>
          </w:tcPr>
          <w:p w14:paraId="0A9057D3" w14:textId="77777777" w:rsidR="0008093F" w:rsidRDefault="0008093F" w:rsidP="00510782">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r w:rsidR="00F30A60" w14:paraId="53A20950" w14:textId="77777777" w:rsidTr="0008093F">
        <w:tc>
          <w:tcPr>
            <w:tcW w:w="1945" w:type="dxa"/>
          </w:tcPr>
          <w:p w14:paraId="37A87B49" w14:textId="6555441C" w:rsidR="00F30A60" w:rsidRDefault="00F30A60" w:rsidP="00510782">
            <w:pPr>
              <w:spacing w:afterLines="50" w:after="120"/>
              <w:jc w:val="both"/>
              <w:rPr>
                <w:sz w:val="22"/>
                <w:lang w:val="en-US"/>
              </w:rPr>
            </w:pPr>
            <w:r>
              <w:rPr>
                <w:sz w:val="22"/>
                <w:lang w:val="en-US"/>
              </w:rPr>
              <w:t>Nokia</w:t>
            </w:r>
          </w:p>
        </w:tc>
        <w:tc>
          <w:tcPr>
            <w:tcW w:w="7683" w:type="dxa"/>
          </w:tcPr>
          <w:p w14:paraId="558E6ABF" w14:textId="621B42A7" w:rsidR="00F30A60" w:rsidRDefault="00F30A60" w:rsidP="00510782">
            <w:pPr>
              <w:spacing w:afterLines="50" w:after="120"/>
              <w:jc w:val="both"/>
              <w:rPr>
                <w:sz w:val="22"/>
                <w:lang w:val="en-US"/>
              </w:rPr>
            </w:pPr>
            <w:r>
              <w:rPr>
                <w:sz w:val="22"/>
                <w:lang w:val="en-US"/>
              </w:rPr>
              <w:t>We are supportive of the proposal</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w:t>
            </w:r>
            <w:r>
              <w:lastRenderedPageBreak/>
              <w:t xml:space="preserve">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3.75pt;mso-width-percent:0;mso-height-percent:0;mso-width-percent:0;mso-height-percent:0" o:ole="">
                  <v:imagedata r:id="rId28" o:title=""/>
                </v:shape>
                <o:OLEObject Type="Embed" ProgID="Visio.Drawing.15" ShapeID="_x0000_i1025" DrawAspect="Content" ObjectID="_1683405987" r:id="rId29"/>
              </w:object>
            </w:r>
            <w:r w:rsidR="000D6221">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 xml:space="preserve">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w:t>
            </w:r>
            <w:r>
              <w:lastRenderedPageBreak/>
              <w:t>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w:t>
            </w:r>
            <w:r>
              <w:lastRenderedPageBreak/>
              <w:t xml:space="preserve">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w:t>
            </w:r>
            <w:proofErr w:type="spellStart"/>
            <w:r>
              <w:t>gNB</w:t>
            </w:r>
            <w:proofErr w:type="spellEnd"/>
            <w:r>
              <w:t xml:space="preserve"> cannot anticipate how many PDSCHs will be scheduled in the next slots, , </w:t>
            </w:r>
            <w:proofErr w:type="spellStart"/>
            <w:r>
              <w:t>gNB</w:t>
            </w:r>
            <w:proofErr w:type="spellEnd"/>
            <w:r>
              <w:t xml:space="preserve">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w:t>
            </w:r>
            <w:proofErr w:type="spellStart"/>
            <w:r>
              <w:t>gNB</w:t>
            </w:r>
            <w:proofErr w:type="spellEnd"/>
            <w:r>
              <w:t xml:space="preserve">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lastRenderedPageBreak/>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lastRenderedPageBreak/>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w:t>
            </w:r>
            <w:proofErr w:type="spellStart"/>
            <w:r>
              <w:rPr>
                <w:sz w:val="22"/>
                <w:lang w:val="en-US"/>
              </w:rPr>
              <w:t>gNB</w:t>
            </w:r>
            <w:proofErr w:type="spellEnd"/>
            <w:r>
              <w:rPr>
                <w:sz w:val="22"/>
                <w:lang w:val="en-US"/>
              </w:rPr>
              <w:t xml:space="preserve">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w:t>
            </w:r>
            <w:proofErr w:type="spellStart"/>
            <w:r>
              <w:rPr>
                <w:rFonts w:eastAsia="SimSun" w:hint="eastAsia"/>
                <w:sz w:val="22"/>
                <w:lang w:val="en-US" w:eastAsia="zh-CN"/>
              </w:rPr>
              <w:t>gNB</w:t>
            </w:r>
            <w:proofErr w:type="spellEnd"/>
            <w:r>
              <w:rPr>
                <w:rFonts w:eastAsia="SimSun" w:hint="eastAsia"/>
                <w:sz w:val="22"/>
                <w:lang w:val="en-US" w:eastAsia="zh-CN"/>
              </w:rPr>
              <w:t xml:space="preserve">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SimSun" w:hint="eastAsia"/>
                <w:sz w:val="22"/>
                <w:lang w:val="en-US" w:eastAsia="zh-CN"/>
              </w:rPr>
              <w:t>eMBB</w:t>
            </w:r>
            <w:proofErr w:type="spellEnd"/>
            <w:r>
              <w:rPr>
                <w:rFonts w:eastAsia="SimSun" w:hint="eastAsia"/>
                <w:sz w:val="22"/>
                <w:lang w:val="en-US" w:eastAsia="zh-CN"/>
              </w:rPr>
              <w:t xml:space="preserve">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SimSun"/>
                <w:sz w:val="22"/>
                <w:lang w:val="en-US" w:eastAsia="zh-CN"/>
              </w:rPr>
              <w:lastRenderedPageBreak/>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E905F5">
            <w:pPr>
              <w:pStyle w:val="ListParagraph"/>
              <w:numPr>
                <w:ilvl w:val="0"/>
                <w:numId w:val="4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t>Qualcomm</w:t>
            </w:r>
          </w:p>
        </w:tc>
        <w:tc>
          <w:tcPr>
            <w:tcW w:w="7683" w:type="dxa"/>
          </w:tcPr>
          <w:p w14:paraId="0B886ADF" w14:textId="71323770" w:rsidR="00602EDE" w:rsidRDefault="00602EDE" w:rsidP="00CB27B0">
            <w:pPr>
              <w:spacing w:afterLines="50" w:after="120"/>
              <w:jc w:val="both"/>
              <w:rPr>
                <w:sz w:val="22"/>
                <w:lang w:val="en-US"/>
              </w:rPr>
            </w:pPr>
            <w:r>
              <w:rPr>
                <w:rFonts w:eastAsia="SimSun"/>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F30A60" w14:paraId="2D3D0DD9" w14:textId="77777777" w:rsidTr="00E905F5">
        <w:tc>
          <w:tcPr>
            <w:tcW w:w="1945" w:type="dxa"/>
          </w:tcPr>
          <w:p w14:paraId="17151F17" w14:textId="0A992A6B" w:rsidR="00F30A60" w:rsidRDefault="00F30A60" w:rsidP="00227E3A">
            <w:pPr>
              <w:spacing w:afterLines="50" w:after="120"/>
              <w:jc w:val="both"/>
              <w:rPr>
                <w:rFonts w:hint="eastAsia"/>
                <w:sz w:val="22"/>
                <w:lang w:val="en-US"/>
              </w:rPr>
            </w:pPr>
            <w:r>
              <w:rPr>
                <w:sz w:val="22"/>
                <w:lang w:val="en-US"/>
              </w:rPr>
              <w:t>Nokia</w:t>
            </w:r>
          </w:p>
        </w:tc>
        <w:tc>
          <w:tcPr>
            <w:tcW w:w="7683" w:type="dxa"/>
          </w:tcPr>
          <w:p w14:paraId="205663BD" w14:textId="109BA0B6" w:rsidR="00F30A60" w:rsidRDefault="00F30A60" w:rsidP="00227E3A">
            <w:pPr>
              <w:spacing w:afterLines="50" w:after="120"/>
              <w:jc w:val="both"/>
              <w:rPr>
                <w:rFonts w:hint="eastAsia"/>
                <w:sz w:val="22"/>
                <w:lang w:val="en-US"/>
              </w:rPr>
            </w:pPr>
            <w:r>
              <w:rPr>
                <w:sz w:val="22"/>
                <w:lang w:val="en-US"/>
              </w:rPr>
              <w:t>We share the Ericsson view in general.</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w:t>
            </w:r>
            <w:proofErr w:type="spellStart"/>
            <w:r>
              <w:t>gNB</w:t>
            </w:r>
            <w:proofErr w:type="spellEnd"/>
            <w:r>
              <w:t xml:space="preserve">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lastRenderedPageBreak/>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w:t>
            </w:r>
            <w:proofErr w:type="spellStart"/>
            <w:r>
              <w:rPr>
                <w:sz w:val="22"/>
                <w:lang w:val="en-US"/>
              </w:rPr>
              <w:t>gNB</w:t>
            </w:r>
            <w:proofErr w:type="spellEnd"/>
            <w:r>
              <w:rPr>
                <w:sz w:val="22"/>
                <w:lang w:val="en-US"/>
              </w:rPr>
              <w:t xml:space="preserve">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operation and nothing is signaled to </w:t>
            </w:r>
            <w:proofErr w:type="spellStart"/>
            <w:r>
              <w:rPr>
                <w:sz w:val="22"/>
                <w:lang w:val="en-US"/>
              </w:rPr>
              <w:t>gNB</w:t>
            </w:r>
            <w:proofErr w:type="spellEnd"/>
            <w:r>
              <w:rPr>
                <w:sz w:val="22"/>
                <w:lang w:val="en-US"/>
              </w:rPr>
              <w:t xml:space="preserve">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w:t>
            </w:r>
            <w:r>
              <w:rPr>
                <w:rFonts w:eastAsia="SimSun" w:hint="eastAsia"/>
                <w:sz w:val="22"/>
                <w:lang w:val="en-US" w:eastAsia="zh-CN"/>
              </w:rPr>
              <w:lastRenderedPageBreak/>
              <w:t>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w:t>
            </w:r>
            <w:proofErr w:type="spellStart"/>
            <w:r>
              <w:rPr>
                <w:sz w:val="22"/>
                <w:lang w:val="en-US"/>
              </w:rPr>
              <w:t>gNB</w:t>
            </w:r>
            <w:proofErr w:type="spellEnd"/>
            <w:r>
              <w:rPr>
                <w:sz w:val="22"/>
                <w:lang w:val="en-US"/>
              </w:rPr>
              <w:t xml:space="preserve">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CB27B0">
            <w:pPr>
              <w:pStyle w:val="ListParagraph"/>
              <w:numPr>
                <w:ilvl w:val="0"/>
                <w:numId w:val="48"/>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w:t>
            </w:r>
            <w:proofErr w:type="spellStart"/>
            <w:r>
              <w:rPr>
                <w:sz w:val="22"/>
                <w:lang w:val="en-US"/>
              </w:rPr>
              <w:t>gNB</w:t>
            </w:r>
            <w:proofErr w:type="spellEnd"/>
            <w:r>
              <w:rPr>
                <w:sz w:val="22"/>
                <w:lang w:val="en-US"/>
              </w:rPr>
              <w:t xml:space="preserve"> that UE has started to use other </w:t>
            </w:r>
            <w:r w:rsidRPr="00BE03C6">
              <w:rPr>
                <w:sz w:val="22"/>
                <w:lang w:val="en-US"/>
              </w:rPr>
              <w:t>SSBs for R</w:t>
            </w:r>
            <w:r>
              <w:rPr>
                <w:sz w:val="22"/>
                <w:lang w:val="en-US"/>
              </w:rPr>
              <w:t xml:space="preserve">LM. </w:t>
            </w:r>
            <w:proofErr w:type="spellStart"/>
            <w:r>
              <w:rPr>
                <w:sz w:val="22"/>
                <w:lang w:val="en-US"/>
              </w:rPr>
              <w:t>gNB</w:t>
            </w:r>
            <w:proofErr w:type="spellEnd"/>
            <w:r>
              <w:rPr>
                <w:sz w:val="22"/>
                <w:lang w:val="en-US"/>
              </w:rPr>
              <w:t xml:space="preserve"> may find out it needs to reconfigure the RLM SSBs from other information, e.g., from the RRM measurement report.</w:t>
            </w:r>
          </w:p>
          <w:p w14:paraId="7F20A65C" w14:textId="77777777" w:rsidR="00B35BCF" w:rsidRPr="00E67375" w:rsidRDefault="00B35BCF" w:rsidP="00CB27B0">
            <w:pPr>
              <w:pStyle w:val="ListParagraph"/>
              <w:numPr>
                <w:ilvl w:val="0"/>
                <w:numId w:val="48"/>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CB27B0">
            <w:pPr>
              <w:pStyle w:val="ListParagraph"/>
              <w:numPr>
                <w:ilvl w:val="0"/>
                <w:numId w:val="48"/>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CB27B0">
            <w:pPr>
              <w:pStyle w:val="ListParagraph"/>
              <w:numPr>
                <w:ilvl w:val="0"/>
                <w:numId w:val="48"/>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w:t>
            </w:r>
            <w:proofErr w:type="spellStart"/>
            <w:r>
              <w:rPr>
                <w:sz w:val="22"/>
                <w:lang w:val="en-US"/>
              </w:rPr>
              <w:t>gNB</w:t>
            </w:r>
            <w:proofErr w:type="spellEnd"/>
            <w:r>
              <w:rPr>
                <w:sz w:val="22"/>
                <w:lang w:val="en-US"/>
              </w:rPr>
              <w:t xml:space="preserve"> to very frequently re-configure the RLM SSBs for a moving UE. </w:t>
            </w:r>
          </w:p>
          <w:p w14:paraId="695816AE"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1"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w:t>
            </w:r>
            <w:r>
              <w:rPr>
                <w:rFonts w:eastAsia="SimSun" w:hint="eastAsia"/>
                <w:sz w:val="22"/>
                <w:lang w:val="en-US" w:eastAsia="zh-CN"/>
              </w:rPr>
              <w:lastRenderedPageBreak/>
              <w:t xml:space="preserve">capability </w:t>
            </w:r>
            <w:proofErr w:type="spellStart"/>
            <w:r>
              <w:rPr>
                <w:rFonts w:eastAsia="SimSun" w:hint="eastAsia"/>
                <w:sz w:val="22"/>
                <w:lang w:val="en-US" w:eastAsia="zh-CN"/>
              </w:rPr>
              <w:t>signalling</w:t>
            </w:r>
            <w:proofErr w:type="spellEnd"/>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CB27B0">
            <w:pPr>
              <w:pStyle w:val="ListParagraph"/>
              <w:numPr>
                <w:ilvl w:val="0"/>
                <w:numId w:val="49"/>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B35BCF">
            <w:pPr>
              <w:pStyle w:val="ListParagraph"/>
              <w:numPr>
                <w:ilvl w:val="0"/>
                <w:numId w:val="49"/>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w:t>
            </w:r>
            <w:proofErr w:type="spellStart"/>
            <w:r w:rsidRPr="00CB27B0">
              <w:rPr>
                <w:sz w:val="22"/>
                <w:lang w:val="en-US"/>
              </w:rPr>
              <w:t>gNB</w:t>
            </w:r>
            <w:proofErr w:type="spellEnd"/>
            <w:r w:rsidRPr="00CB27B0">
              <w:rPr>
                <w:sz w:val="22"/>
                <w:lang w:val="en-US"/>
              </w:rPr>
              <w:t xml:space="preserve"> </w:t>
            </w:r>
            <w:r w:rsidR="005F3892">
              <w:rPr>
                <w:sz w:val="22"/>
                <w:lang w:val="en-US"/>
              </w:rPr>
              <w:t xml:space="preserve">about of the switch. </w:t>
            </w:r>
            <w:proofErr w:type="spellStart"/>
            <w:r w:rsidRPr="00CB27B0">
              <w:rPr>
                <w:sz w:val="22"/>
                <w:lang w:val="en-US"/>
              </w:rPr>
              <w:t>gNB</w:t>
            </w:r>
            <w:proofErr w:type="spellEnd"/>
            <w:r w:rsidRPr="00CB27B0">
              <w:rPr>
                <w:sz w:val="22"/>
                <w:lang w:val="en-US"/>
              </w:rPr>
              <w:t xml:space="preserve">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lastRenderedPageBreak/>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2"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52"/>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w:t>
            </w:r>
            <w:r>
              <w:rPr>
                <w:sz w:val="22"/>
                <w:lang w:val="en-US"/>
              </w:rPr>
              <w:lastRenderedPageBreak/>
              <w:t xml:space="preserve">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implementation. For example, if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wants to trigger SRS transmission,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w:t>
            </w:r>
            <w:r>
              <w:lastRenderedPageBreak/>
              <w:t>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3" w:name="_Hlk57121077"/>
            <w:bookmarkStart w:id="54"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3"/>
          <w:bookmarkEnd w:id="54"/>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5"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5"/>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lastRenderedPageBreak/>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6"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6"/>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Caption"/>
            </w:pPr>
            <w:bookmarkStart w:id="57"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7"/>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8"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8"/>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lastRenderedPageBreak/>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SCell</w:t>
            </w:r>
            <w:proofErr w:type="spellEnd"/>
            <w:r>
              <w:rPr>
                <w:rFonts w:eastAsiaTheme="minorEastAsia"/>
                <w:sz w:val="22"/>
                <w:lang w:val="en-US" w:eastAsia="zh-CN"/>
              </w:rPr>
              <w:t xml:space="preserve">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w:t>
            </w:r>
            <w:proofErr w:type="spellStart"/>
            <w:r>
              <w:rPr>
                <w:sz w:val="22"/>
                <w:lang w:val="en-US"/>
              </w:rPr>
              <w:t>gNB</w:t>
            </w:r>
            <w:proofErr w:type="spellEnd"/>
            <w:r>
              <w:rPr>
                <w:sz w:val="22"/>
                <w:lang w:val="en-US"/>
              </w:rPr>
              <w:t xml:space="preserve">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SCell</w:t>
            </w:r>
            <w:proofErr w:type="spellEnd"/>
            <w:r>
              <w:rPr>
                <w:sz w:val="22"/>
                <w:lang w:val="en-US"/>
              </w:rPr>
              <w:t xml:space="preserve">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w:t>
            </w:r>
            <w:proofErr w:type="spellStart"/>
            <w:r>
              <w:rPr>
                <w:sz w:val="22"/>
                <w:lang w:val="en-US"/>
              </w:rPr>
              <w:t>SCell</w:t>
            </w:r>
            <w:proofErr w:type="spellEnd"/>
            <w:r>
              <w:rPr>
                <w:sz w:val="22"/>
                <w:lang w:val="en-US"/>
              </w:rPr>
              <w:t xml:space="preserve">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w:t>
            </w:r>
            <w:proofErr w:type="spellStart"/>
            <w:r>
              <w:rPr>
                <w:sz w:val="22"/>
                <w:lang w:val="en-US"/>
              </w:rPr>
              <w:t>SCell</w:t>
            </w:r>
            <w:proofErr w:type="spellEnd"/>
            <w:r>
              <w:rPr>
                <w:sz w:val="22"/>
                <w:lang w:val="en-US"/>
              </w:rPr>
              <w:t xml:space="preserve">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26EE9A3E" w14:textId="24FE7359" w:rsidR="003D62C8" w:rsidRPr="00CF271E" w:rsidRDefault="003D62C8" w:rsidP="003D62C8">
            <w:pPr>
              <w:spacing w:afterLines="50" w:after="120"/>
              <w:jc w:val="both"/>
              <w:rPr>
                <w:sz w:val="22"/>
                <w:lang w:val="en-US"/>
              </w:rPr>
            </w:pPr>
            <w:r w:rsidRPr="00231AAA">
              <w:rPr>
                <w:sz w:val="22"/>
                <w:szCs w:val="22"/>
              </w:rPr>
              <w:lastRenderedPageBreak/>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9" w:name="_Hlk71824828"/>
      <w:r w:rsidRPr="00202BBC">
        <w:rPr>
          <w:rFonts w:ascii="Arial" w:eastAsia="MS Mincho" w:hAnsi="Arial"/>
          <w:sz w:val="28"/>
          <w:szCs w:val="32"/>
          <w:lang w:val="en-US"/>
        </w:rPr>
        <w:t>Removal of DM-RS restriction for DL MU-MIMO</w:t>
      </w:r>
      <w:bookmarkEnd w:id="59"/>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0"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0"/>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2.05pt;height:153.6pt;mso-width-percent:0;mso-height-percent:0;mso-width-percent:0;mso-height-percent:0" o:ole="">
                  <v:imagedata r:id="rId37" o:title=""/>
                </v:shape>
                <o:OLEObject Type="Embed" ProgID="Visio.Drawing.15" ShapeID="_x0000_i1026" DrawAspect="Content" ObjectID="_1683405988"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05pt;mso-width-percent:0;mso-height-percent:0;mso-width-percent:0;mso-height-percent:0" o:ole="">
                  <v:imagedata r:id="rId39" o:title=""/>
                </v:shape>
                <o:OLEObject Type="Embed" ProgID="Visio.Drawing.15" ShapeID="_x0000_i1027" DrawAspect="Content" ObjectID="_1683405989"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1" w:name="_Ref71571417"/>
            <w:r>
              <w:t xml:space="preserve">Figure </w:t>
            </w:r>
            <w:r>
              <w:fldChar w:fldCharType="begin"/>
            </w:r>
            <w:r>
              <w:instrText xml:space="preserve"> SEQ Figure \* ARABIC </w:instrText>
            </w:r>
            <w:r>
              <w:fldChar w:fldCharType="separate"/>
            </w:r>
            <w:r>
              <w:rPr>
                <w:noProof/>
              </w:rPr>
              <w:t>2</w:t>
            </w:r>
            <w:r>
              <w:fldChar w:fldCharType="end"/>
            </w:r>
            <w:bookmarkEnd w:id="61"/>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2" w:name="_Ref71573639"/>
            <w:r>
              <w:t xml:space="preserve">Figure </w:t>
            </w:r>
            <w:r>
              <w:fldChar w:fldCharType="begin"/>
            </w:r>
            <w:r>
              <w:instrText xml:space="preserve"> SEQ Figure \* ARABIC </w:instrText>
            </w:r>
            <w:r>
              <w:fldChar w:fldCharType="separate"/>
            </w:r>
            <w:r>
              <w:rPr>
                <w:noProof/>
              </w:rPr>
              <w:t>3</w:t>
            </w:r>
            <w:r>
              <w:fldChar w:fldCharType="end"/>
            </w:r>
            <w:bookmarkEnd w:id="62"/>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zh-CN"/>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SimSun" w:hint="eastAsia"/>
                <w:lang w:val="en-US" w:eastAsia="zh-CN"/>
              </w:rPr>
              <w:t xml:space="preserve">Fig  2.2-3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 xml:space="preserve">We are open to discuss further and evaluate the feasibility, but we consider it lower priority. FR2 MU-MIMO with PTRS transmission and more than 6 ports, is still possible with non-orthogonal multiplexing; whether more than 6 orthogonal ports </w:t>
            </w:r>
            <w:proofErr w:type="gramStart"/>
            <w:r>
              <w:rPr>
                <w:sz w:val="22"/>
                <w:lang w:val="en-US"/>
              </w:rPr>
              <w:t>is</w:t>
            </w:r>
            <w:proofErr w:type="gramEnd"/>
            <w:r>
              <w:rPr>
                <w:sz w:val="22"/>
                <w:lang w:val="en-US"/>
              </w:rPr>
              <w:t xml:space="preserve">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3"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3"/>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SimSun"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4" w:name="_Ref71578016"/>
            <w:r>
              <w:t xml:space="preserve">Figure </w:t>
            </w:r>
            <w:r>
              <w:fldChar w:fldCharType="begin"/>
            </w:r>
            <w:r>
              <w:instrText xml:space="preserve"> SEQ Figure \* ARABIC </w:instrText>
            </w:r>
            <w:r>
              <w:fldChar w:fldCharType="separate"/>
            </w:r>
            <w:r>
              <w:rPr>
                <w:noProof/>
              </w:rPr>
              <w:t>4</w:t>
            </w:r>
            <w:r>
              <w:fldChar w:fldCharType="end"/>
            </w:r>
            <w:bookmarkEnd w:id="64"/>
            <w:r>
              <w:t xml:space="preserve"> Illustration of uplink MU-MIMO transmission scenarios</w:t>
            </w:r>
          </w:p>
          <w:p w14:paraId="62D07FCC" w14:textId="77777777" w:rsidR="00202BBC" w:rsidRDefault="00202BBC" w:rsidP="00202BBC">
            <w:pPr>
              <w:tabs>
                <w:tab w:val="num" w:pos="720"/>
              </w:tabs>
              <w:rPr>
                <w:sz w:val="22"/>
              </w:rPr>
            </w:pPr>
            <w:r>
              <w:rPr>
                <w:sz w:val="22"/>
              </w:rPr>
              <w:lastRenderedPageBreak/>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5" w:name="_Ref71586311"/>
            <w:r>
              <w:t xml:space="preserve">Figure </w:t>
            </w:r>
            <w:r>
              <w:fldChar w:fldCharType="begin"/>
            </w:r>
            <w:r>
              <w:instrText xml:space="preserve"> SEQ Figure \* ARABIC </w:instrText>
            </w:r>
            <w:r>
              <w:fldChar w:fldCharType="separate"/>
            </w:r>
            <w:r>
              <w:rPr>
                <w:noProof/>
              </w:rPr>
              <w:t>5</w:t>
            </w:r>
            <w:r>
              <w:fldChar w:fldCharType="end"/>
            </w:r>
            <w:bookmarkEnd w:id="65"/>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 xml:space="preserve">inter-RAT demodulation? If the answer </w:t>
            </w:r>
            <w:r>
              <w:rPr>
                <w:rFonts w:eastAsiaTheme="minorEastAsia"/>
                <w:sz w:val="22"/>
                <w:lang w:val="en-US" w:eastAsia="zh-CN"/>
              </w:rPr>
              <w:lastRenderedPageBreak/>
              <w:t>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lastRenderedPageBreak/>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 xml:space="preserve">s, is a </w:t>
            </w:r>
            <w:proofErr w:type="spellStart"/>
            <w:r w:rsidRPr="00C31BEE">
              <w:rPr>
                <w:rFonts w:eastAsiaTheme="minorEastAsia" w:hint="eastAsia"/>
                <w:sz w:val="22"/>
                <w:lang w:val="en-US" w:eastAsia="zh-CN"/>
              </w:rPr>
              <w:t>typicial</w:t>
            </w:r>
            <w:proofErr w:type="spellEnd"/>
            <w:r w:rsidRPr="00C31BEE">
              <w:rPr>
                <w:rFonts w:eastAsiaTheme="minorEastAsia" w:hint="eastAsia"/>
                <w:sz w:val="22"/>
                <w:lang w:val="en-US" w:eastAsia="zh-CN"/>
              </w:rPr>
              <w:t xml:space="preserve">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 xml:space="preserve">Secondly, the standardization impact is too large. It is unclear how much gain can be achieved using </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compared to that using quasi-</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(e.g. different scrambling).</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2E3F6B4F" w14:textId="77777777" w:rsidR="00EF50AD" w:rsidRDefault="00EF50AD" w:rsidP="00B650B3">
            <w:pPr>
              <w:pStyle w:val="3GPPText"/>
              <w:numPr>
                <w:ilvl w:val="1"/>
                <w:numId w:val="30"/>
              </w:numPr>
              <w:textAlignment w:val="auto"/>
            </w:pPr>
            <w:r>
              <w:lastRenderedPageBreak/>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6" w:name="_Ref68459151"/>
            <w:r>
              <w:t xml:space="preserve">Figure </w:t>
            </w:r>
            <w:r>
              <w:fldChar w:fldCharType="begin"/>
            </w:r>
            <w:r>
              <w:instrText xml:space="preserve"> SEQ Figure \* ARABIC </w:instrText>
            </w:r>
            <w:r>
              <w:fldChar w:fldCharType="separate"/>
            </w:r>
            <w:r>
              <w:rPr>
                <w:noProof/>
              </w:rPr>
              <w:t>1</w:t>
            </w:r>
            <w:r>
              <w:fldChar w:fldCharType="end"/>
            </w:r>
            <w:bookmarkEnd w:id="66"/>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 xml:space="preserve">Specification in this case needs to introduce RRC signaling of the minimum number of blind retransmissions as well as MAC support for switching between blind and </w:t>
            </w:r>
            <w:r>
              <w:lastRenderedPageBreak/>
              <w:t>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pt;height:225.7pt;mso-width-percent:0;mso-height-percent:0;mso-width-percent:0;mso-height-percent:0" o:ole="">
                  <v:imagedata r:id="rId50" o:title=""/>
                </v:shape>
                <o:OLEObject Type="Embed" ProgID="Visio.Drawing.15" ShapeID="_x0000_i1028" DrawAspect="Content" ObjectID="_1683405990"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lastRenderedPageBreak/>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lastRenderedPageBreak/>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lastRenderedPageBreak/>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lastRenderedPageBreak/>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an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7"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7"/>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lastRenderedPageBreak/>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7552FEC2"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0C045DC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AF7C42">
            <w:pPr>
              <w:pStyle w:val="ListParagraph"/>
              <w:numPr>
                <w:ilvl w:val="0"/>
                <w:numId w:val="47"/>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w:t>
            </w:r>
            <w:r>
              <w:rPr>
                <w:sz w:val="22"/>
                <w:lang w:val="en-US"/>
              </w:rPr>
              <w:lastRenderedPageBreak/>
              <w:t xml:space="preserve">partial coherent UE should be same as there is no power scaling when </w:t>
            </w:r>
            <w:proofErr w:type="spellStart"/>
            <w:r>
              <w:rPr>
                <w:sz w:val="22"/>
                <w:lang w:val="en-US"/>
              </w:rPr>
              <w:t>schedculed</w:t>
            </w:r>
            <w:proofErr w:type="spellEnd"/>
            <w:r>
              <w:rPr>
                <w:sz w:val="22"/>
                <w:lang w:val="en-US"/>
              </w:rPr>
              <w:t xml:space="preserve">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418A3822" w14:textId="77777777" w:rsidR="009132CB" w:rsidRDefault="009132CB" w:rsidP="009132CB">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031A77">
              <w:rPr>
                <w:rFonts w:eastAsiaTheme="minorEastAsia"/>
                <w:color w:val="FF0000"/>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w:t>
            </w:r>
            <w:proofErr w:type="spellStart"/>
            <w:r>
              <w:rPr>
                <w:rFonts w:eastAsiaTheme="minorEastAsia"/>
                <w:sz w:val="22"/>
                <w:lang w:val="en-US" w:eastAsia="zh-CN"/>
              </w:rPr>
              <w:t>gNB</w:t>
            </w:r>
            <w:proofErr w:type="spellEnd"/>
            <w:r>
              <w:rPr>
                <w:rFonts w:eastAsiaTheme="minorEastAsia"/>
                <w:sz w:val="22"/>
                <w:lang w:val="en-US" w:eastAsia="zh-CN"/>
              </w:rPr>
              <w:t xml:space="preserve">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 xml:space="preserve">Huawei, </w:t>
      </w:r>
      <w:proofErr w:type="spellStart"/>
      <w:r w:rsidRPr="006D27B7">
        <w:rPr>
          <w:bCs/>
          <w:sz w:val="22"/>
          <w:szCs w:val="18"/>
        </w:rPr>
        <w:t>HiSilicon</w:t>
      </w:r>
      <w:proofErr w:type="spellEnd"/>
      <w:r w:rsidRPr="006D27B7">
        <w:rPr>
          <w:bCs/>
          <w:sz w:val="22"/>
          <w:szCs w:val="18"/>
        </w:rPr>
        <w:t>,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lastRenderedPageBreak/>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8" w:name="_Hlk67580046"/>
      <w:r>
        <w:rPr>
          <w:b/>
          <w:bCs/>
        </w:rPr>
        <w:t xml:space="preserve">RAN2 impact of RAN1/4-led TEI CRs shall be limited to RRC signalling of configuration parameters and </w:t>
      </w:r>
      <w:r>
        <w:rPr>
          <w:b/>
          <w:bCs/>
        </w:rPr>
        <w:tab/>
        <w:t>UE capabilities (no MAC impact, no RRC procedural impact, etc.)</w:t>
      </w:r>
      <w:bookmarkEnd w:id="68"/>
    </w:p>
    <w:p w14:paraId="799D7F73" w14:textId="77777777" w:rsidR="001F0C78" w:rsidRDefault="001F0C78" w:rsidP="001F0C78">
      <w:bookmarkStart w:id="69" w:name="_Hlk67580600"/>
      <w:r>
        <w:lastRenderedPageBreak/>
        <w:t>Note: Ideally one RAN WG would take the decision about whether a TEI feature should be introduced or not and other RAN WGs then accept this decision and contribute their TEI CRs.</w:t>
      </w:r>
      <w:bookmarkEnd w:id="69"/>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 xml:space="preserve">comment if it turned out that there is no impact). But CR proponents need to </w:t>
      </w:r>
      <w:r>
        <w:lastRenderedPageBreak/>
        <w:t>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CD67D" w14:textId="77777777" w:rsidR="00510782" w:rsidRDefault="00510782">
      <w:r>
        <w:separator/>
      </w:r>
    </w:p>
  </w:endnote>
  <w:endnote w:type="continuationSeparator" w:id="0">
    <w:p w14:paraId="6EE59621" w14:textId="77777777" w:rsidR="00510782" w:rsidRDefault="00510782">
      <w:r>
        <w:continuationSeparator/>
      </w:r>
    </w:p>
  </w:endnote>
  <w:endnote w:type="continuationNotice" w:id="1">
    <w:p w14:paraId="11A091F0" w14:textId="77777777" w:rsidR="00510782" w:rsidRDefault="00510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altName w:val="Sylfaen"/>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510782" w:rsidRPr="00000924" w:rsidRDefault="00510782">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46</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56</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584E5" w14:textId="77777777" w:rsidR="00510782" w:rsidRDefault="00510782">
      <w:r>
        <w:separator/>
      </w:r>
    </w:p>
  </w:footnote>
  <w:footnote w:type="continuationSeparator" w:id="0">
    <w:p w14:paraId="569C4AE3" w14:textId="77777777" w:rsidR="00510782" w:rsidRDefault="00510782">
      <w:r>
        <w:continuationSeparator/>
      </w:r>
    </w:p>
  </w:footnote>
  <w:footnote w:type="continuationNotice" w:id="1">
    <w:p w14:paraId="0BB5A7A1" w14:textId="77777777" w:rsidR="00510782" w:rsidRDefault="005107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4"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0"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4"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D53980"/>
    <w:multiLevelType w:val="multilevel"/>
    <w:tmpl w:val="99F4D080"/>
    <w:numStyleLink w:val="1"/>
  </w:abstractNum>
  <w:num w:numId="1">
    <w:abstractNumId w:val="33"/>
  </w:num>
  <w:num w:numId="2">
    <w:abstractNumId w:val="12"/>
  </w:num>
  <w:num w:numId="3">
    <w:abstractNumId w:val="45"/>
  </w:num>
  <w:num w:numId="4">
    <w:abstractNumId w:val="6"/>
  </w:num>
  <w:num w:numId="5">
    <w:abstractNumId w:val="9"/>
  </w:num>
  <w:num w:numId="6">
    <w:abstractNumId w:val="15"/>
  </w:num>
  <w:num w:numId="7">
    <w:abstractNumId w:val="31"/>
  </w:num>
  <w:num w:numId="8">
    <w:abstractNumId w:val="23"/>
  </w:num>
  <w:num w:numId="9">
    <w:abstractNumId w:val="22"/>
  </w:num>
  <w:num w:numId="10">
    <w:abstractNumId w:val="10"/>
  </w:num>
  <w:num w:numId="11">
    <w:abstractNumId w:val="5"/>
  </w:num>
  <w:num w:numId="12">
    <w:abstractNumId w:val="46"/>
  </w:num>
  <w:num w:numId="13">
    <w:abstractNumId w:val="41"/>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5"/>
  </w:num>
  <w:num w:numId="20">
    <w:abstractNumId w:val="42"/>
  </w:num>
  <w:num w:numId="21">
    <w:abstractNumId w:val="18"/>
  </w:num>
  <w:num w:numId="22">
    <w:abstractNumId w:val="36"/>
  </w:num>
  <w:num w:numId="23">
    <w:abstractNumId w:val="30"/>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num>
  <w:num w:numId="28">
    <w:abstractNumId w:val="37"/>
  </w:num>
  <w:num w:numId="29">
    <w:abstractNumId w:val="39"/>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4"/>
  </w:num>
  <w:num w:numId="34">
    <w:abstractNumId w:val="25"/>
  </w:num>
  <w:num w:numId="35">
    <w:abstractNumId w:val="14"/>
  </w:num>
  <w:num w:numId="36">
    <w:abstractNumId w:val="7"/>
  </w:num>
  <w:num w:numId="37">
    <w:abstractNumId w:val="13"/>
  </w:num>
  <w:num w:numId="38">
    <w:abstractNumId w:val="20"/>
  </w:num>
  <w:num w:numId="39">
    <w:abstractNumId w:val="40"/>
  </w:num>
  <w:num w:numId="40">
    <w:abstractNumId w:val="3"/>
  </w:num>
  <w:num w:numId="41">
    <w:abstractNumId w:val="0"/>
  </w:num>
  <w:num w:numId="42">
    <w:abstractNumId w:val="2"/>
  </w:num>
  <w:num w:numId="43">
    <w:abstractNumId w:val="1"/>
  </w:num>
  <w:num w:numId="44">
    <w:abstractNumId w:val="43"/>
  </w:num>
  <w:num w:numId="45">
    <w:abstractNumId w:val="8"/>
  </w:num>
  <w:num w:numId="46">
    <w:abstractNumId w:val="34"/>
  </w:num>
  <w:num w:numId="47">
    <w:abstractNumId w:val="24"/>
  </w:num>
  <w:num w:numId="48">
    <w:abstractNumId w:val="44"/>
  </w:num>
  <w:num w:numId="49">
    <w:abstractNumId w:val="3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782"/>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60"/>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024CD618-5A52-4159-91B2-2C21D8FCFA5C}">
  <ds:schemaRefs>
    <ds:schemaRef ds:uri="http://schemas.openxmlformats.org/officeDocument/2006/bibliography"/>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046EDED4-26DB-4B00-93D5-EABF1D08E20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57</Pages>
  <Words>25202</Words>
  <Characters>129748</Characters>
  <Application>Microsoft Office Word</Application>
  <DocSecurity>0</DocSecurity>
  <Lines>1081</Lines>
  <Paragraphs>309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154641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Nokia</cp:lastModifiedBy>
  <cp:revision>2</cp:revision>
  <cp:lastPrinted>2017-08-09T04:40:00Z</cp:lastPrinted>
  <dcterms:created xsi:type="dcterms:W3CDTF">2021-05-24T19:38:00Z</dcterms:created>
  <dcterms:modified xsi:type="dcterms:W3CDTF">2021-05-24T19:38:00Z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