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7FBA8A56"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3A79C1">
        <w:rPr>
          <w:sz w:val="22"/>
          <w:lang w:val="en-US"/>
        </w:rPr>
        <w:t xml:space="preserve">, </w:t>
      </w:r>
      <w:proofErr w:type="spellStart"/>
      <w:r w:rsidR="003A79C1">
        <w:rPr>
          <w:sz w:val="22"/>
          <w:lang w:val="en-US"/>
        </w:rPr>
        <w:t>Ericssson</w:t>
      </w:r>
      <w:proofErr w:type="spellEnd"/>
      <w:r w:rsidR="003A79C1">
        <w:rPr>
          <w:sz w:val="22"/>
          <w:lang w:val="en-US"/>
        </w:rPr>
        <w:t>, [Intel]</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5CB5FB58"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r w:rsidR="00186839">
        <w:rPr>
          <w:sz w:val="22"/>
        </w:rPr>
        <w:t>, Intel</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20CD021E"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r w:rsidR="005325FF">
        <w:rPr>
          <w:sz w:val="22"/>
          <w:lang w:val="en-US"/>
        </w:rPr>
        <w:t>, Ericsson</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85F454E"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9575B4">
        <w:rPr>
          <w:sz w:val="22"/>
          <w:lang w:val="en-US"/>
        </w:rPr>
        <w:t xml:space="preserve">. [MediaTek], [ZTE, </w:t>
      </w:r>
      <w:proofErr w:type="spellStart"/>
      <w:r w:rsidR="009575B4">
        <w:rPr>
          <w:sz w:val="22"/>
          <w:lang w:val="en-US"/>
        </w:rPr>
        <w:t>Sanechips</w:t>
      </w:r>
      <w:proofErr w:type="spellEnd"/>
      <w:r w:rsidR="009575B4">
        <w:rPr>
          <w:sz w:val="22"/>
          <w:lang w:val="en-US"/>
        </w:rPr>
        <w:t>]</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593F7B2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r w:rsidR="007A6B6E">
        <w:rPr>
          <w:bCs/>
          <w:sz w:val="22"/>
          <w:szCs w:val="18"/>
        </w:rPr>
        <w:t>, CATT, Bosch</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aff8"/>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aff8"/>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aff8"/>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aff8"/>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CB27B0">
        <w:tc>
          <w:tcPr>
            <w:tcW w:w="1945" w:type="dxa"/>
          </w:tcPr>
          <w:p w14:paraId="3BA7708B" w14:textId="77777777" w:rsidR="00683A02" w:rsidRDefault="00683A02" w:rsidP="00CB27B0">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CB27B0">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EF4C3B" w14:paraId="7BC015F3" w14:textId="77777777" w:rsidTr="00CB27B0">
        <w:tc>
          <w:tcPr>
            <w:tcW w:w="1945" w:type="dxa"/>
          </w:tcPr>
          <w:p w14:paraId="3918201C" w14:textId="05681100" w:rsidR="00EF4C3B" w:rsidRPr="00D97F00" w:rsidRDefault="00EF4C3B" w:rsidP="00CB27B0">
            <w:pPr>
              <w:spacing w:afterLines="50" w:after="120"/>
              <w:jc w:val="both"/>
              <w:rPr>
                <w:sz w:val="22"/>
                <w:szCs w:val="22"/>
                <w:lang w:val="en-US"/>
              </w:rPr>
            </w:pPr>
            <w:r w:rsidRPr="00D97F00">
              <w:rPr>
                <w:sz w:val="22"/>
                <w:szCs w:val="22"/>
                <w:lang w:val="en-US"/>
              </w:rPr>
              <w:t>AT&amp;T</w:t>
            </w:r>
          </w:p>
        </w:tc>
        <w:tc>
          <w:tcPr>
            <w:tcW w:w="7683" w:type="dxa"/>
          </w:tcPr>
          <w:p w14:paraId="6D94AD0F" w14:textId="78EB9A9A" w:rsidR="00EF4C3B" w:rsidRDefault="00EF4C3B" w:rsidP="00CB27B0">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602EDE" w14:paraId="47F3F135" w14:textId="77777777" w:rsidTr="00CB27B0">
        <w:tc>
          <w:tcPr>
            <w:tcW w:w="1945" w:type="dxa"/>
          </w:tcPr>
          <w:p w14:paraId="6992A429" w14:textId="6F3D17A8" w:rsidR="00602EDE" w:rsidRPr="00D97F00" w:rsidRDefault="00602EDE" w:rsidP="00602EDE">
            <w:pPr>
              <w:spacing w:afterLines="50" w:after="120"/>
              <w:jc w:val="both"/>
              <w:rPr>
                <w:sz w:val="22"/>
                <w:szCs w:val="22"/>
                <w:lang w:val="en-US"/>
              </w:rPr>
            </w:pPr>
            <w:r>
              <w:rPr>
                <w:sz w:val="22"/>
                <w:lang w:val="en-US"/>
              </w:rPr>
              <w:t>Qualcomm</w:t>
            </w:r>
          </w:p>
        </w:tc>
        <w:tc>
          <w:tcPr>
            <w:tcW w:w="7683" w:type="dxa"/>
          </w:tcPr>
          <w:p w14:paraId="39B09FEC" w14:textId="15C18730" w:rsidR="00602EDE" w:rsidRDefault="00602EDE" w:rsidP="00602EDE">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B57F6C" w14:paraId="74C9A1C0" w14:textId="77777777" w:rsidTr="00CB27B0">
        <w:tc>
          <w:tcPr>
            <w:tcW w:w="1945" w:type="dxa"/>
          </w:tcPr>
          <w:p w14:paraId="4CF09C77" w14:textId="1404B9D7" w:rsidR="00B57F6C" w:rsidRDefault="00B57F6C" w:rsidP="00602ED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9116D8D" w14:textId="77777777" w:rsidR="00B57F6C" w:rsidRDefault="00B57F6C" w:rsidP="00602EDE">
            <w:pPr>
              <w:spacing w:afterLines="50" w:after="120"/>
              <w:jc w:val="both"/>
              <w:rPr>
                <w:sz w:val="22"/>
                <w:lang w:val="en-US"/>
              </w:rPr>
            </w:pPr>
            <w:r>
              <w:rPr>
                <w:rFonts w:hint="eastAsia"/>
                <w:sz w:val="22"/>
                <w:lang w:val="en-US"/>
              </w:rPr>
              <w:t>T</w:t>
            </w:r>
            <w:r>
              <w:rPr>
                <w:sz w:val="22"/>
                <w:lang w:val="en-US"/>
              </w:rPr>
              <w:t>hank you very much for the feedbacks and discussion!</w:t>
            </w:r>
          </w:p>
          <w:p w14:paraId="65CA42FE" w14:textId="77777777" w:rsidR="00B57F6C" w:rsidRDefault="00B57F6C" w:rsidP="00602EDE">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45AF652F" w14:textId="0D928CB1" w:rsidR="00B57F6C" w:rsidRDefault="00B57F6C" w:rsidP="00602EDE">
            <w:pPr>
              <w:spacing w:afterLines="50" w:after="120"/>
              <w:jc w:val="both"/>
              <w:rPr>
                <w:sz w:val="22"/>
                <w:lang w:val="en-US"/>
              </w:rPr>
            </w:pPr>
            <w:r>
              <w:rPr>
                <w:rFonts w:hint="eastAsia"/>
                <w:sz w:val="22"/>
                <w:lang w:val="en-US"/>
              </w:rPr>
              <w:t>S</w:t>
            </w:r>
            <w:r>
              <w:rPr>
                <w:sz w:val="22"/>
                <w:lang w:val="en-US"/>
              </w:rPr>
              <w:t xml:space="preserve">o, as moderator, I recommend </w:t>
            </w:r>
            <w:r w:rsidR="003A79C1">
              <w:rPr>
                <w:sz w:val="22"/>
                <w:lang w:val="en-US"/>
              </w:rPr>
              <w:t>continuing</w:t>
            </w:r>
            <w:r>
              <w:rPr>
                <w:sz w:val="22"/>
                <w:lang w:val="en-US"/>
              </w:rPr>
              <w:t xml:space="preserve"> discussion on this proposal in this quarter and do not recommend try</w:t>
            </w:r>
            <w:r w:rsidR="003A79C1">
              <w:rPr>
                <w:sz w:val="22"/>
                <w:lang w:val="en-US"/>
              </w:rPr>
              <w:t>ing</w:t>
            </w:r>
            <w:r>
              <w:rPr>
                <w:sz w:val="22"/>
                <w:lang w:val="en-US"/>
              </w:rPr>
              <w:t xml:space="preserve"> to make agreement on this proposal in this quarter.</w:t>
            </w:r>
          </w:p>
        </w:tc>
      </w:tr>
      <w:tr w:rsidR="00C92F29" w14:paraId="6159908A" w14:textId="77777777" w:rsidTr="00CB27B0">
        <w:tc>
          <w:tcPr>
            <w:tcW w:w="1945" w:type="dxa"/>
          </w:tcPr>
          <w:p w14:paraId="198253F0" w14:textId="23CF6B45" w:rsidR="00C92F29" w:rsidRDefault="00C92F29" w:rsidP="00602EDE">
            <w:pPr>
              <w:spacing w:afterLines="50" w:after="120"/>
              <w:jc w:val="both"/>
              <w:rPr>
                <w:sz w:val="22"/>
                <w:lang w:val="en-US"/>
              </w:rPr>
            </w:pPr>
            <w:r>
              <w:rPr>
                <w:sz w:val="22"/>
                <w:lang w:val="en-US"/>
              </w:rPr>
              <w:t>OPPO</w:t>
            </w:r>
          </w:p>
        </w:tc>
        <w:tc>
          <w:tcPr>
            <w:tcW w:w="7683" w:type="dxa"/>
          </w:tcPr>
          <w:p w14:paraId="37DAD63C" w14:textId="4A38DA80" w:rsidR="00C92F29" w:rsidRDefault="00C92F29" w:rsidP="00602EDE">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after="0" w:line="276" w:lineRule="auto"/>
              <w:ind w:leftChars="0"/>
              <w:jc w:val="both"/>
            </w:pPr>
            <w:r>
              <w:lastRenderedPageBreak/>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w:t>
            </w:r>
            <w:r w:rsidRPr="00BD7E14">
              <w:rPr>
                <w:rFonts w:eastAsia="MS Mincho" w:cs="Batang"/>
                <w:bCs/>
                <w:sz w:val="22"/>
                <w:szCs w:val="22"/>
              </w:rPr>
              <w:lastRenderedPageBreak/>
              <w:t xml:space="preserve">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lastRenderedPageBreak/>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CB27B0">
            <w:pPr>
              <w:spacing w:afterLines="50" w:after="120"/>
              <w:jc w:val="both"/>
              <w:rPr>
                <w:sz w:val="22"/>
                <w:lang w:val="en-US"/>
              </w:rPr>
            </w:pPr>
            <w:r>
              <w:rPr>
                <w:sz w:val="22"/>
                <w:lang w:val="en-US"/>
              </w:rPr>
              <w:t>Ericsson</w:t>
            </w:r>
          </w:p>
        </w:tc>
        <w:tc>
          <w:tcPr>
            <w:tcW w:w="7683" w:type="dxa"/>
          </w:tcPr>
          <w:p w14:paraId="13DF068F" w14:textId="7614298E" w:rsidR="00602EDE" w:rsidRDefault="00E905F5" w:rsidP="00CB27B0">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A79C1" w14:paraId="3584CE72" w14:textId="77777777" w:rsidTr="00E905F5">
        <w:tc>
          <w:tcPr>
            <w:tcW w:w="1945" w:type="dxa"/>
          </w:tcPr>
          <w:p w14:paraId="4407CDA7" w14:textId="70CAA09B"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88047C8" w14:textId="6855052C"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5C4E85AB" w14:textId="461FA700"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UEs. Also, it seems this proposal has not yet met the criteria that the proposal is </w:t>
            </w:r>
            <w:r w:rsidRPr="003A79C1">
              <w:rPr>
                <w:sz w:val="22"/>
                <w:lang w:val="en-US"/>
              </w:rPr>
              <w:t>supported by at least 1 operator, 1 infra vendor and 1 UE vendor</w:t>
            </w:r>
            <w:r>
              <w:rPr>
                <w:sz w:val="22"/>
                <w:lang w:val="en-US"/>
              </w:rPr>
              <w:t>.</w:t>
            </w:r>
          </w:p>
          <w:p w14:paraId="7A69523C" w14:textId="15073B72" w:rsidR="003A79C1"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F79EA03" w14:textId="77777777" w:rsidTr="00E905F5">
        <w:tc>
          <w:tcPr>
            <w:tcW w:w="1945" w:type="dxa"/>
          </w:tcPr>
          <w:p w14:paraId="5BF66983" w14:textId="0A511777" w:rsidR="001A04AD" w:rsidRDefault="001A04AD" w:rsidP="003A79C1">
            <w:pPr>
              <w:spacing w:afterLines="50" w:after="120"/>
              <w:jc w:val="both"/>
              <w:rPr>
                <w:sz w:val="22"/>
                <w:lang w:val="en-US"/>
              </w:rPr>
            </w:pPr>
            <w:r>
              <w:rPr>
                <w:rFonts w:eastAsiaTheme="minorEastAsia" w:hint="eastAsia"/>
                <w:sz w:val="22"/>
                <w:lang w:val="en-US" w:eastAsia="zh-CN"/>
              </w:rPr>
              <w:t>OPPO</w:t>
            </w:r>
          </w:p>
        </w:tc>
        <w:tc>
          <w:tcPr>
            <w:tcW w:w="7683" w:type="dxa"/>
          </w:tcPr>
          <w:p w14:paraId="173AA288" w14:textId="63FDF204" w:rsidR="001A04AD" w:rsidRDefault="001A04AD" w:rsidP="003A79C1">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proofErr w:type="spellStart"/>
            <w:r>
              <w:rPr>
                <w:rFonts w:eastAsiaTheme="minorEastAsia" w:hint="eastAsia"/>
                <w:sz w:val="22"/>
                <w:lang w:val="en-US" w:eastAsia="zh-CN"/>
              </w:rPr>
              <w:t>cornor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UEs in the same BWP.</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lastRenderedPageBreak/>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lastRenderedPageBreak/>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9B643E" w:rsidRDefault="009B643E"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" stroked="f">
                      <v:textbox style="mso-fit-shape-to-text:t" inset="0,0,0,0">
                        <w:txbxContent>
                          <w:p w14:paraId="41392C58" w14:textId="77777777" w:rsidR="009B643E" w:rsidRDefault="009B643E"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DE665"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w:t>
            </w:r>
            <w:proofErr w:type="spellStart"/>
            <w:r>
              <w:t>upsampled</w:t>
            </w:r>
            <w:proofErr w:type="spellEnd"/>
            <w:r>
              <w:t xml:space="preserve">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9B643E" w:rsidRDefault="009B643E"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" stroked="f">
                      <v:textbox style="mso-fit-shape-to-text:t" inset="0,0,0,0">
                        <w:txbxContent>
                          <w:p w14:paraId="10E94147" w14:textId="77777777" w:rsidR="009B643E" w:rsidRDefault="009B643E"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247AF"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9B643E" w:rsidRDefault="009B643E"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" stroked="f">
                      <v:textbox style="mso-fit-shape-to-text:t" inset="0,0,0,0">
                        <w:txbxContent>
                          <w:p w14:paraId="678B0AFB" w14:textId="77777777" w:rsidR="009B643E" w:rsidRDefault="009B643E"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0A70E"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4" w:name="_Ref68606046"/>
            <w:bookmarkStart w:id="15"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E905F5" w14:paraId="4707DBFB" w14:textId="77777777" w:rsidTr="00E905F5">
        <w:tc>
          <w:tcPr>
            <w:tcW w:w="1945" w:type="dxa"/>
          </w:tcPr>
          <w:p w14:paraId="17B21E41" w14:textId="77777777" w:rsidR="00E905F5" w:rsidRDefault="00E905F5" w:rsidP="00CB27B0">
            <w:pPr>
              <w:spacing w:afterLines="50" w:after="120"/>
              <w:jc w:val="both"/>
              <w:rPr>
                <w:sz w:val="22"/>
                <w:lang w:val="en-US"/>
              </w:rPr>
            </w:pPr>
            <w:r>
              <w:rPr>
                <w:sz w:val="22"/>
                <w:lang w:val="en-US"/>
              </w:rPr>
              <w:t>Ericsson</w:t>
            </w:r>
          </w:p>
        </w:tc>
        <w:tc>
          <w:tcPr>
            <w:tcW w:w="7683" w:type="dxa"/>
          </w:tcPr>
          <w:p w14:paraId="273F6B65" w14:textId="77777777" w:rsidR="00E905F5" w:rsidRDefault="00E905F5" w:rsidP="00CB27B0">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3A79C1" w14:paraId="613BAD68" w14:textId="77777777" w:rsidTr="00E905F5">
        <w:tc>
          <w:tcPr>
            <w:tcW w:w="1945" w:type="dxa"/>
          </w:tcPr>
          <w:p w14:paraId="1DA6D5D1" w14:textId="58C47D08" w:rsidR="003A79C1" w:rsidRDefault="003A79C1" w:rsidP="003A79C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4FD8290" w14:textId="77777777" w:rsidR="003A79C1" w:rsidRDefault="003A79C1" w:rsidP="003A79C1">
            <w:pPr>
              <w:spacing w:afterLines="50" w:after="120"/>
              <w:jc w:val="both"/>
              <w:rPr>
                <w:sz w:val="22"/>
                <w:lang w:val="en-US"/>
              </w:rPr>
            </w:pPr>
            <w:r>
              <w:rPr>
                <w:rFonts w:hint="eastAsia"/>
                <w:sz w:val="22"/>
                <w:lang w:val="en-US"/>
              </w:rPr>
              <w:t>T</w:t>
            </w:r>
            <w:r>
              <w:rPr>
                <w:sz w:val="22"/>
                <w:lang w:val="en-US"/>
              </w:rPr>
              <w:t>hank you very much for the feedbacks!</w:t>
            </w:r>
          </w:p>
          <w:p w14:paraId="0C867BF3" w14:textId="1B7A1286" w:rsidR="003A79C1" w:rsidRDefault="003A79C1" w:rsidP="003A79C1">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whether/how the specification impact can fit into TEI and achievable gain base</w:t>
            </w:r>
            <w:r w:rsidR="00186839">
              <w:rPr>
                <w:sz w:val="22"/>
                <w:lang w:val="en-US"/>
              </w:rPr>
              <w:t>d on evaluation</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24656761" w14:textId="5910178C" w:rsidR="003A79C1" w:rsidRPr="00DC42A6" w:rsidRDefault="003A79C1" w:rsidP="003A79C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lastRenderedPageBreak/>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lastRenderedPageBreak/>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 xml:space="preserve">Using raw CSI-RS channel estimates (K=1) that doesn’t utilize the processing gain of the use of pseudo-orthogonal sequences in different </w:t>
            </w:r>
            <w:r>
              <w:lastRenderedPageBreak/>
              <w:t>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w:t>
            </w:r>
            <w:r>
              <w:rPr>
                <w:rFonts w:eastAsia="Malgun Gothic"/>
                <w:lang w:eastAsia="ko-KR"/>
              </w:rPr>
              <w:lastRenderedPageBreak/>
              <w:t>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EF4C3B" w14:paraId="2C4D9E7B" w14:textId="77777777" w:rsidTr="002A60E6">
        <w:tc>
          <w:tcPr>
            <w:tcW w:w="1945" w:type="dxa"/>
          </w:tcPr>
          <w:p w14:paraId="6F177037" w14:textId="12DCE5FD"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138D4EE" w14:textId="07350E75" w:rsidR="00EF4C3B" w:rsidRDefault="00EF4C3B" w:rsidP="00436B7C">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02EDE" w14:paraId="3BE3F868" w14:textId="77777777" w:rsidTr="002A60E6">
        <w:tc>
          <w:tcPr>
            <w:tcW w:w="1945" w:type="dxa"/>
          </w:tcPr>
          <w:p w14:paraId="44C8B734" w14:textId="7126D435"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63292100" w14:textId="79A7D84E" w:rsidR="00602EDE" w:rsidRDefault="00602EDE" w:rsidP="00602EDE">
            <w:pPr>
              <w:spacing w:afterLines="50" w:after="120"/>
              <w:jc w:val="both"/>
              <w:rPr>
                <w:rFonts w:eastAsiaTheme="minorEastAsia"/>
                <w:sz w:val="22"/>
                <w:lang w:val="en-US" w:eastAsia="zh-CN"/>
              </w:rPr>
            </w:pPr>
            <w:r>
              <w:rPr>
                <w:sz w:val="22"/>
                <w:lang w:val="en-US"/>
              </w:rPr>
              <w:t>We are open to consider this proposal further.</w:t>
            </w:r>
          </w:p>
        </w:tc>
      </w:tr>
      <w:tr w:rsidR="00186839" w14:paraId="0B0CC9F0" w14:textId="77777777" w:rsidTr="002A60E6">
        <w:tc>
          <w:tcPr>
            <w:tcW w:w="1945" w:type="dxa"/>
          </w:tcPr>
          <w:p w14:paraId="69AB645D" w14:textId="545EA895"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E763E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29574D61" w14:textId="06D3A968" w:rsidR="00186839" w:rsidRDefault="00186839" w:rsidP="00186839">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6F3623EA" w14:textId="15403D96" w:rsidR="00186839" w:rsidRDefault="00186839" w:rsidP="00186839">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1A04AD" w14:paraId="2734CDC4" w14:textId="77777777" w:rsidTr="002A60E6">
        <w:tc>
          <w:tcPr>
            <w:tcW w:w="1945" w:type="dxa"/>
          </w:tcPr>
          <w:p w14:paraId="42870AC5" w14:textId="34D9803A" w:rsidR="001A04AD" w:rsidRDefault="001A04AD" w:rsidP="00186839">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1B4FC03" w14:textId="2693496A" w:rsidR="001A04AD" w:rsidRDefault="001A04AD" w:rsidP="001A04AD">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proofErr w:type="spellStart"/>
            <w:r>
              <w:rPr>
                <w:rFonts w:eastAsiaTheme="minorEastAsia" w:hint="eastAsia"/>
                <w:sz w:val="22"/>
                <w:lang w:val="en-US" w:eastAsia="zh-CN"/>
              </w:rPr>
              <w:t>frist</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w:t>
            </w:r>
            <w:proofErr w:type="spellStart"/>
            <w:r>
              <w:t>gNB</w:t>
            </w:r>
            <w:proofErr w:type="spellEnd"/>
            <w:r>
              <w:t xml:space="preserve"> Rx – Tx time difference),</w:t>
            </w:r>
            <w:bookmarkEnd w:id="33"/>
          </w:p>
          <w:p w14:paraId="5962B3F1" w14:textId="77777777" w:rsidR="00D4281F" w:rsidRDefault="00D4281F" w:rsidP="00D4281F">
            <w:pPr>
              <w:pStyle w:val="Proposal"/>
              <w:ind w:left="360"/>
              <w:rPr>
                <w:lang w:eastAsia="ja-JP"/>
              </w:rPr>
            </w:pPr>
            <w:bookmarkStart w:id="34"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 xml:space="preserve">Send </w:t>
            </w:r>
            <w:proofErr w:type="gramStart"/>
            <w:r>
              <w:rPr>
                <w:lang w:eastAsia="ja-JP"/>
              </w:rPr>
              <w:t>an</w:t>
            </w:r>
            <w:proofErr w:type="gramEnd"/>
            <w:r>
              <w:rPr>
                <w:lang w:eastAsia="ja-JP"/>
              </w:rPr>
              <w:t xml:space="preserve">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8"/>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602EDE" w14:paraId="0DFB1223" w14:textId="77777777" w:rsidTr="002A60E6">
        <w:tc>
          <w:tcPr>
            <w:tcW w:w="1945" w:type="dxa"/>
          </w:tcPr>
          <w:p w14:paraId="5DB39781" w14:textId="552DA109" w:rsidR="00602EDE" w:rsidRDefault="00602EDE" w:rsidP="00602EDE">
            <w:pPr>
              <w:spacing w:afterLines="50" w:after="120"/>
              <w:jc w:val="both"/>
              <w:rPr>
                <w:rFonts w:eastAsiaTheme="minorEastAsia"/>
                <w:sz w:val="22"/>
                <w:lang w:val="en-US" w:eastAsia="zh-CN"/>
              </w:rPr>
            </w:pPr>
            <w:r>
              <w:rPr>
                <w:sz w:val="22"/>
                <w:lang w:val="en-US"/>
              </w:rPr>
              <w:t>Qualcomm</w:t>
            </w:r>
          </w:p>
        </w:tc>
        <w:tc>
          <w:tcPr>
            <w:tcW w:w="7683" w:type="dxa"/>
          </w:tcPr>
          <w:p w14:paraId="5287B128" w14:textId="77777777" w:rsidR="00602EDE" w:rsidRDefault="00602EDE" w:rsidP="00602EDE">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4DC80881" w14:textId="3AA43209" w:rsidR="00602EDE" w:rsidRDefault="00602EDE" w:rsidP="00602EDE">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186839" w14:paraId="6431299D" w14:textId="77777777" w:rsidTr="002A60E6">
        <w:tc>
          <w:tcPr>
            <w:tcW w:w="1945" w:type="dxa"/>
          </w:tcPr>
          <w:p w14:paraId="0574724F" w14:textId="7E1016EB" w:rsidR="00186839" w:rsidRDefault="00186839" w:rsidP="00186839">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A4C29E2" w14:textId="77777777" w:rsidR="00186839" w:rsidRDefault="00186839" w:rsidP="00186839">
            <w:pPr>
              <w:spacing w:afterLines="50" w:after="120"/>
              <w:jc w:val="both"/>
              <w:rPr>
                <w:sz w:val="22"/>
                <w:lang w:val="en-US"/>
              </w:rPr>
            </w:pPr>
            <w:r>
              <w:rPr>
                <w:rFonts w:hint="eastAsia"/>
                <w:sz w:val="22"/>
                <w:lang w:val="en-US"/>
              </w:rPr>
              <w:t>T</w:t>
            </w:r>
            <w:r>
              <w:rPr>
                <w:sz w:val="22"/>
                <w:lang w:val="en-US"/>
              </w:rPr>
              <w:t>hank you very much for the feedbacks!</w:t>
            </w:r>
          </w:p>
          <w:p w14:paraId="66EFAE52" w14:textId="097D1A42" w:rsidR="00186839" w:rsidRDefault="00186839" w:rsidP="00186839">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5F51E7A9" w14:textId="13FF7D39" w:rsidR="00186839" w:rsidRDefault="00186839" w:rsidP="00186839">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BD7F3B" w:rsidP="000D6221">
            <w:pPr>
              <w:keepNext/>
            </w:pPr>
            <w:r w:rsidRPr="00BD7F3B">
              <w:rPr>
                <w:rFonts w:eastAsia="宋体"/>
                <w:noProof/>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2pt;height:53.75pt;mso-width-percent:0;mso-height-percent:0;mso-width-percent:0;mso-height-percent:0" o:ole="">
                  <v:imagedata r:id="rId28" o:title=""/>
                </v:shape>
                <o:OLEObject Type="Embed" ProgID="Visio.Drawing.15" ShapeID="_x0000_i1025" DrawAspect="Content" ObjectID="_1683373493" r:id="rId29"/>
              </w:object>
            </w:r>
            <w:r w:rsidR="000D6221">
              <w:rPr>
                <w:noProof/>
                <w:lang w:eastAsia="zh-CN"/>
              </w:rPr>
              <w:t xml:space="preserve"> </w:t>
            </w:r>
          </w:p>
          <w:p w14:paraId="61A5678D" w14:textId="77777777" w:rsidR="000D6221" w:rsidRDefault="000D6221" w:rsidP="000D6221">
            <w:pPr>
              <w:pStyle w:val="af2"/>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w:t>
            </w:r>
            <w:proofErr w:type="spellStart"/>
            <w:r>
              <w:t>gNB</w:t>
            </w:r>
            <w:proofErr w:type="spellEnd"/>
            <w:r>
              <w:t xml:space="preserve"> scheduling, but </w:t>
            </w:r>
            <w:proofErr w:type="spellStart"/>
            <w:r>
              <w:t>gNB</w:t>
            </w:r>
            <w:proofErr w:type="spellEnd"/>
            <w:r>
              <w:t xml:space="preserve">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w:t>
            </w:r>
            <w:proofErr w:type="spellStart"/>
            <w:r>
              <w:t>gNB</w:t>
            </w:r>
            <w:proofErr w:type="spellEnd"/>
            <w:r>
              <w:t xml:space="preserve"> cannot anticipate how many PDSCHs will be scheduled in the next slots</w:t>
            </w:r>
            <w:proofErr w:type="gramStart"/>
            <w:r>
              <w:t>, ,</w:t>
            </w:r>
            <w:proofErr w:type="gramEnd"/>
            <w:r>
              <w:t xml:space="preserve"> </w:t>
            </w:r>
            <w:proofErr w:type="spellStart"/>
            <w:r>
              <w:t>gNB</w:t>
            </w:r>
            <w:proofErr w:type="spellEnd"/>
            <w:r>
              <w:t xml:space="preserve">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 xml:space="preserve">for the future scheduling from </w:t>
            </w:r>
            <w:proofErr w:type="spellStart"/>
            <w:r>
              <w:t>gNB</w:t>
            </w:r>
            <w:proofErr w:type="spellEnd"/>
            <w:r>
              <w:t xml:space="preserve">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w:t>
      </w:r>
      <w:proofErr w:type="spellStart"/>
      <w:r>
        <w:rPr>
          <w:sz w:val="22"/>
          <w:lang w:val="en-US"/>
        </w:rPr>
        <w:t>HiSilicon</w:t>
      </w:r>
      <w:proofErr w:type="spellEnd"/>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w:t>
            </w:r>
            <w:proofErr w:type="spellStart"/>
            <w:r>
              <w:rPr>
                <w:sz w:val="22"/>
                <w:lang w:val="en-US"/>
              </w:rPr>
              <w:t>gNB</w:t>
            </w:r>
            <w:proofErr w:type="spellEnd"/>
            <w:r>
              <w:rPr>
                <w:sz w:val="22"/>
                <w:lang w:val="en-US"/>
              </w:rPr>
              <w:t xml:space="preserve">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w:t>
            </w:r>
            <w:proofErr w:type="spellStart"/>
            <w:r>
              <w:rPr>
                <w:sz w:val="22"/>
                <w:lang w:val="en-US"/>
              </w:rPr>
              <w:t>gNB</w:t>
            </w:r>
            <w:proofErr w:type="spellEnd"/>
            <w:r>
              <w:rPr>
                <w:sz w:val="22"/>
                <w:lang w:val="en-US"/>
              </w:rPr>
              <w:t xml:space="preserve">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w:t>
            </w:r>
            <w:proofErr w:type="spellStart"/>
            <w:r>
              <w:rPr>
                <w:rFonts w:eastAsia="宋体" w:hint="eastAsia"/>
                <w:sz w:val="22"/>
                <w:lang w:val="en-US" w:eastAsia="zh-CN"/>
              </w:rPr>
              <w:t>gNB</w:t>
            </w:r>
            <w:proofErr w:type="spellEnd"/>
            <w:r>
              <w:rPr>
                <w:rFonts w:eastAsia="宋体" w:hint="eastAsia"/>
                <w:sz w:val="22"/>
                <w:lang w:val="en-US" w:eastAsia="zh-CN"/>
              </w:rPr>
              <w:t xml:space="preserve"> implementation on how to perform the scheduling. There could be multiple ways to schedule a PDSCH after the UL grant scheduling a </w:t>
            </w:r>
            <w:r>
              <w:rPr>
                <w:rFonts w:eastAsia="宋体"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CB27B0">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CB27B0">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CB27B0">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CB27B0">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CB27B0">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r>
              <w:rPr>
                <w:sz w:val="22"/>
                <w:lang w:val="en-US"/>
              </w:rPr>
              <w:t>it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CB27B0">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CB27B0">
            <w:pPr>
              <w:spacing w:afterLines="50" w:after="120"/>
              <w:jc w:val="both"/>
              <w:rPr>
                <w:sz w:val="22"/>
                <w:lang w:val="en-US"/>
              </w:rPr>
            </w:pPr>
          </w:p>
          <w:p w14:paraId="233FF326" w14:textId="77777777" w:rsidR="00E905F5" w:rsidRDefault="00E905F5" w:rsidP="00CB27B0">
            <w:pPr>
              <w:spacing w:afterLines="50" w:after="120"/>
              <w:jc w:val="both"/>
              <w:rPr>
                <w:sz w:val="22"/>
                <w:lang w:val="en-US"/>
              </w:rPr>
            </w:pPr>
            <w:r>
              <w:rPr>
                <w:sz w:val="22"/>
                <w:lang w:val="en-US"/>
              </w:rPr>
              <w:t>In summary:</w:t>
            </w:r>
          </w:p>
          <w:p w14:paraId="675FCAC6" w14:textId="77777777" w:rsidR="00E905F5" w:rsidRPr="00DA39C9" w:rsidRDefault="00E905F5" w:rsidP="00E905F5">
            <w:pPr>
              <w:pStyle w:val="aff8"/>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CB27B0">
            <w:pPr>
              <w:rPr>
                <w:sz w:val="22"/>
                <w:lang w:val="en-US"/>
              </w:rPr>
            </w:pPr>
          </w:p>
        </w:tc>
      </w:tr>
      <w:tr w:rsidR="00602EDE" w14:paraId="0B78B0C0" w14:textId="77777777" w:rsidTr="00E905F5">
        <w:tc>
          <w:tcPr>
            <w:tcW w:w="1945" w:type="dxa"/>
          </w:tcPr>
          <w:p w14:paraId="5604A706" w14:textId="0184F52C" w:rsidR="00602EDE" w:rsidRDefault="00602EDE" w:rsidP="00CB27B0">
            <w:pPr>
              <w:spacing w:afterLines="50" w:after="120"/>
              <w:jc w:val="both"/>
              <w:rPr>
                <w:sz w:val="22"/>
                <w:lang w:val="en-US"/>
              </w:rPr>
            </w:pPr>
            <w:r>
              <w:rPr>
                <w:sz w:val="22"/>
                <w:lang w:val="en-US"/>
              </w:rPr>
              <w:lastRenderedPageBreak/>
              <w:t>Qualcomm</w:t>
            </w:r>
          </w:p>
        </w:tc>
        <w:tc>
          <w:tcPr>
            <w:tcW w:w="7683" w:type="dxa"/>
          </w:tcPr>
          <w:p w14:paraId="0B886ADF" w14:textId="71323770" w:rsidR="00602EDE" w:rsidRDefault="00602EDE" w:rsidP="00CB27B0">
            <w:pPr>
              <w:spacing w:afterLines="50" w:after="120"/>
              <w:jc w:val="both"/>
              <w:rPr>
                <w:sz w:val="22"/>
                <w:lang w:val="en-US"/>
              </w:rPr>
            </w:pPr>
            <w:r>
              <w:rPr>
                <w:rFonts w:eastAsia="宋体"/>
                <w:sz w:val="22"/>
                <w:lang w:val="en-US" w:eastAsia="zh-CN"/>
              </w:rPr>
              <w:t>We are open to discuss this with lower priority.</w:t>
            </w:r>
          </w:p>
        </w:tc>
      </w:tr>
      <w:tr w:rsidR="00227E3A" w14:paraId="0EECDBE6" w14:textId="77777777" w:rsidTr="00E905F5">
        <w:tc>
          <w:tcPr>
            <w:tcW w:w="1945" w:type="dxa"/>
          </w:tcPr>
          <w:p w14:paraId="1B56B3BB" w14:textId="7DA5BDFD" w:rsidR="00227E3A" w:rsidRDefault="00227E3A" w:rsidP="00227E3A">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A76833A" w14:textId="54112F83" w:rsidR="00227E3A" w:rsidRDefault="00227E3A" w:rsidP="00227E3A">
            <w:pPr>
              <w:spacing w:afterLines="50" w:after="120"/>
              <w:jc w:val="both"/>
              <w:rPr>
                <w:sz w:val="22"/>
                <w:lang w:val="en-US"/>
              </w:rPr>
            </w:pPr>
            <w:r>
              <w:rPr>
                <w:rFonts w:hint="eastAsia"/>
                <w:sz w:val="22"/>
                <w:lang w:val="en-US"/>
              </w:rPr>
              <w:t>T</w:t>
            </w:r>
            <w:r>
              <w:rPr>
                <w:sz w:val="22"/>
                <w:lang w:val="en-US"/>
              </w:rPr>
              <w:t>hank you very much for the feedbacks and discussion!</w:t>
            </w:r>
          </w:p>
          <w:p w14:paraId="0AEF7D0A" w14:textId="56F5B67A" w:rsidR="00227E3A" w:rsidRDefault="00227E3A" w:rsidP="00227E3A">
            <w:pPr>
              <w:spacing w:afterLines="50" w:after="120"/>
              <w:jc w:val="both"/>
              <w:rPr>
                <w:sz w:val="22"/>
                <w:lang w:val="en-US"/>
              </w:rPr>
            </w:pPr>
            <w:r>
              <w:rPr>
                <w:rFonts w:hint="eastAsia"/>
                <w:sz w:val="22"/>
                <w:lang w:val="en-US"/>
              </w:rPr>
              <w:t>I</w:t>
            </w:r>
            <w:r>
              <w:rPr>
                <w:sz w:val="22"/>
                <w:lang w:val="en-US"/>
              </w:rPr>
              <w:t xml:space="preserve">t was clarified in </w:t>
            </w:r>
            <w:proofErr w:type="spellStart"/>
            <w:r>
              <w:rPr>
                <w:sz w:val="22"/>
                <w:lang w:val="en-US"/>
              </w:rPr>
              <w:t>CovEnh</w:t>
            </w:r>
            <w:proofErr w:type="spellEnd"/>
            <w:r>
              <w:rPr>
                <w:sz w:val="22"/>
                <w:lang w:val="en-US"/>
              </w:rPr>
              <w:t xml:space="preserve"> session that this proposal can be discussed in TEI-17 agenda instead of </w:t>
            </w:r>
            <w:proofErr w:type="spellStart"/>
            <w:r>
              <w:rPr>
                <w:sz w:val="22"/>
                <w:lang w:val="en-US"/>
              </w:rPr>
              <w:t>CovEnh</w:t>
            </w:r>
            <w:proofErr w:type="spellEnd"/>
            <w:r>
              <w:rPr>
                <w:sz w:val="22"/>
                <w:lang w:val="en-US"/>
              </w:rPr>
              <w:t xml:space="preserve"> agenda.</w:t>
            </w:r>
          </w:p>
          <w:p w14:paraId="0F952CB4" w14:textId="092F2B56" w:rsidR="00227E3A" w:rsidRDefault="00227E3A" w:rsidP="00227E3A">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6839DD54" w14:textId="68E0A6B1" w:rsidR="00227E3A" w:rsidRDefault="00227E3A" w:rsidP="00227E3A">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w:t>
            </w:r>
            <w:proofErr w:type="gramStart"/>
            <w:r>
              <w:t xml:space="preserve">by  </w:t>
            </w:r>
            <w:proofErr w:type="spellStart"/>
            <w:r>
              <w:rPr>
                <w:i/>
                <w:iCs/>
              </w:rPr>
              <w:t>RadioLinkMonitoringConfig</w:t>
            </w:r>
            <w:proofErr w:type="spellEnd"/>
            <w:proofErr w:type="gram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w:t>
            </w:r>
            <w:proofErr w:type="spellStart"/>
            <w:r>
              <w:t>gNB</w:t>
            </w:r>
            <w:proofErr w:type="spellEnd"/>
            <w:r>
              <w:t xml:space="preserve">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8"/>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27B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CB27B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CB27B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w:t>
            </w:r>
            <w:proofErr w:type="spellStart"/>
            <w:r>
              <w:rPr>
                <w:sz w:val="22"/>
                <w:lang w:val="en-US"/>
              </w:rPr>
              <w:t>gNB</w:t>
            </w:r>
            <w:proofErr w:type="spellEnd"/>
            <w:r>
              <w:rPr>
                <w:sz w:val="22"/>
                <w:lang w:val="en-US"/>
              </w:rPr>
              <w:t xml:space="preserve">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CB27B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CB27B0">
        <w:tc>
          <w:tcPr>
            <w:tcW w:w="1945" w:type="dxa"/>
          </w:tcPr>
          <w:p w14:paraId="7C08E8EE" w14:textId="3D813728" w:rsidR="00413D5C" w:rsidRDefault="00413D5C" w:rsidP="00DF0DD4">
            <w:pPr>
              <w:spacing w:afterLines="50" w:after="120"/>
              <w:jc w:val="both"/>
              <w:rPr>
                <w:sz w:val="22"/>
                <w:lang w:val="en-US"/>
              </w:rPr>
            </w:pPr>
            <w:r>
              <w:rPr>
                <w:sz w:val="22"/>
                <w:lang w:val="en-US"/>
              </w:rPr>
              <w:t>CATT</w:t>
            </w:r>
            <w:r w:rsidR="00B2537E">
              <w:rPr>
                <w:sz w:val="22"/>
                <w:lang w:val="en-US"/>
              </w:rPr>
              <w:t>2</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CB27B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w:t>
            </w:r>
            <w:r>
              <w:rPr>
                <w:sz w:val="22"/>
                <w:lang w:val="en-US"/>
              </w:rPr>
              <w:lastRenderedPageBreak/>
              <w:t xml:space="preserve">clear from the TEI whether nothing else needs to be changed in order for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CB27B0">
        <w:tc>
          <w:tcPr>
            <w:tcW w:w="1945" w:type="dxa"/>
          </w:tcPr>
          <w:p w14:paraId="08924E31" w14:textId="031EB359" w:rsidR="00E36DEE" w:rsidRDefault="00E36DEE" w:rsidP="00475E25">
            <w:pPr>
              <w:spacing w:afterLines="50" w:after="120"/>
              <w:jc w:val="both"/>
              <w:rPr>
                <w:sz w:val="22"/>
                <w:lang w:val="en-US"/>
              </w:rPr>
            </w:pPr>
            <w:r>
              <w:rPr>
                <w:sz w:val="22"/>
                <w:lang w:val="en-US"/>
              </w:rPr>
              <w:lastRenderedPageBreak/>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f8"/>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f8"/>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f8"/>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CB27B0">
        <w:tc>
          <w:tcPr>
            <w:tcW w:w="1945" w:type="dxa"/>
          </w:tcPr>
          <w:p w14:paraId="2BABEE82" w14:textId="211C3322"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CB27B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905F5" w14:paraId="0F733874" w14:textId="77777777" w:rsidTr="00CB27B0">
        <w:tc>
          <w:tcPr>
            <w:tcW w:w="1945" w:type="dxa"/>
          </w:tcPr>
          <w:p w14:paraId="5BC21E9B" w14:textId="77777777" w:rsidR="00E905F5" w:rsidRDefault="00E905F5" w:rsidP="00CB27B0">
            <w:pPr>
              <w:spacing w:afterLines="50" w:after="120"/>
              <w:jc w:val="both"/>
              <w:rPr>
                <w:sz w:val="22"/>
                <w:lang w:val="en-US"/>
              </w:rPr>
            </w:pPr>
            <w:r>
              <w:rPr>
                <w:sz w:val="22"/>
                <w:lang w:val="en-US"/>
              </w:rPr>
              <w:t>Ericsson</w:t>
            </w:r>
          </w:p>
        </w:tc>
        <w:tc>
          <w:tcPr>
            <w:tcW w:w="7683" w:type="dxa"/>
          </w:tcPr>
          <w:p w14:paraId="411CF86D" w14:textId="77777777" w:rsidR="00E905F5" w:rsidRDefault="00E905F5" w:rsidP="00CB27B0">
            <w:pPr>
              <w:spacing w:afterLines="50" w:after="120"/>
              <w:jc w:val="both"/>
              <w:rPr>
                <w:sz w:val="22"/>
                <w:lang w:val="en-US"/>
              </w:rPr>
            </w:pPr>
            <w:r>
              <w:rPr>
                <w:sz w:val="22"/>
                <w:lang w:val="en-US"/>
              </w:rPr>
              <w:t>Support. This could reduce the risk for RLF.</w:t>
            </w:r>
          </w:p>
        </w:tc>
      </w:tr>
      <w:tr w:rsidR="00602EDE" w14:paraId="7A92D6EF" w14:textId="77777777" w:rsidTr="00CB27B0">
        <w:tc>
          <w:tcPr>
            <w:tcW w:w="1945" w:type="dxa"/>
          </w:tcPr>
          <w:p w14:paraId="5102D770" w14:textId="120858C0" w:rsidR="00602EDE" w:rsidRDefault="00602EDE" w:rsidP="00602EDE">
            <w:pPr>
              <w:spacing w:afterLines="50" w:after="120"/>
              <w:jc w:val="both"/>
              <w:rPr>
                <w:sz w:val="22"/>
                <w:lang w:val="en-US"/>
              </w:rPr>
            </w:pPr>
            <w:r>
              <w:rPr>
                <w:sz w:val="22"/>
                <w:lang w:val="en-US"/>
              </w:rPr>
              <w:t>Qualcomm</w:t>
            </w:r>
          </w:p>
        </w:tc>
        <w:tc>
          <w:tcPr>
            <w:tcW w:w="7683" w:type="dxa"/>
          </w:tcPr>
          <w:p w14:paraId="750FCF5B" w14:textId="65417917" w:rsidR="00602EDE" w:rsidRDefault="00602EDE" w:rsidP="00602ED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w:t>
            </w:r>
            <w:proofErr w:type="spellStart"/>
            <w:r>
              <w:rPr>
                <w:sz w:val="22"/>
                <w:lang w:val="en-US"/>
              </w:rPr>
              <w:t>gNB</w:t>
            </w:r>
            <w:proofErr w:type="spellEnd"/>
            <w:r>
              <w:rPr>
                <w:sz w:val="22"/>
                <w:lang w:val="en-US"/>
              </w:rPr>
              <w:t xml:space="preserve"> know about this switch. </w:t>
            </w:r>
          </w:p>
        </w:tc>
      </w:tr>
      <w:tr w:rsidR="00B35BCF" w14:paraId="020BBC8B" w14:textId="77777777" w:rsidTr="00CB27B0">
        <w:tc>
          <w:tcPr>
            <w:tcW w:w="1945" w:type="dxa"/>
          </w:tcPr>
          <w:p w14:paraId="6B278B64" w14:textId="212DDB3D" w:rsidR="00B35BCF" w:rsidRDefault="00B35BCF" w:rsidP="00CB27B0">
            <w:pPr>
              <w:spacing w:afterLines="50" w:after="120"/>
              <w:jc w:val="both"/>
              <w:rPr>
                <w:sz w:val="22"/>
                <w:lang w:val="en-US"/>
              </w:rPr>
            </w:pPr>
            <w:r>
              <w:rPr>
                <w:sz w:val="22"/>
                <w:lang w:val="en-US"/>
              </w:rPr>
              <w:t>CATT</w:t>
            </w:r>
            <w:r w:rsidR="00B2537E">
              <w:rPr>
                <w:sz w:val="22"/>
                <w:lang w:val="en-US"/>
              </w:rPr>
              <w:t>3</w:t>
            </w:r>
          </w:p>
        </w:tc>
        <w:tc>
          <w:tcPr>
            <w:tcW w:w="7683" w:type="dxa"/>
          </w:tcPr>
          <w:p w14:paraId="671B6B32" w14:textId="77777777" w:rsidR="00B35BCF" w:rsidRDefault="00B35BCF" w:rsidP="00CB27B0">
            <w:pPr>
              <w:spacing w:afterLines="50" w:after="120"/>
              <w:rPr>
                <w:sz w:val="22"/>
                <w:lang w:val="en-US"/>
              </w:rPr>
            </w:pPr>
            <w:r>
              <w:rPr>
                <w:sz w:val="22"/>
                <w:lang w:val="en-US"/>
              </w:rPr>
              <w:t xml:space="preserve">To Intel’s comments: </w:t>
            </w:r>
          </w:p>
          <w:p w14:paraId="21EC3E59" w14:textId="12FBBC88" w:rsidR="00B35BCF" w:rsidRDefault="00B35BCF" w:rsidP="00CB27B0">
            <w:pPr>
              <w:pStyle w:val="aff8"/>
              <w:numPr>
                <w:ilvl w:val="0"/>
                <w:numId w:val="48"/>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w:t>
            </w:r>
            <w:proofErr w:type="spellStart"/>
            <w:r>
              <w:rPr>
                <w:sz w:val="22"/>
                <w:lang w:val="en-US"/>
              </w:rPr>
              <w:t>gNB</w:t>
            </w:r>
            <w:proofErr w:type="spellEnd"/>
            <w:r>
              <w:rPr>
                <w:sz w:val="22"/>
                <w:lang w:val="en-US"/>
              </w:rPr>
              <w:t xml:space="preserve"> that UE has started to use other </w:t>
            </w:r>
            <w:r w:rsidRPr="00BE03C6">
              <w:rPr>
                <w:sz w:val="22"/>
                <w:lang w:val="en-US"/>
              </w:rPr>
              <w:t>SSBs for R</w:t>
            </w:r>
            <w:r>
              <w:rPr>
                <w:sz w:val="22"/>
                <w:lang w:val="en-US"/>
              </w:rPr>
              <w:t xml:space="preserve">LM. </w:t>
            </w:r>
            <w:proofErr w:type="spellStart"/>
            <w:r>
              <w:rPr>
                <w:sz w:val="22"/>
                <w:lang w:val="en-US"/>
              </w:rPr>
              <w:t>gNB</w:t>
            </w:r>
            <w:proofErr w:type="spellEnd"/>
            <w:r>
              <w:rPr>
                <w:sz w:val="22"/>
                <w:lang w:val="en-US"/>
              </w:rPr>
              <w:t xml:space="preserve"> may find out it needs to reconfigure the RLM SSBs from other information, e.g., from the RRM measurement report.</w:t>
            </w:r>
          </w:p>
          <w:p w14:paraId="7F20A65C" w14:textId="77777777" w:rsidR="00B35BCF" w:rsidRPr="00E67375" w:rsidRDefault="00B35BCF" w:rsidP="00CB27B0">
            <w:pPr>
              <w:pStyle w:val="aff8"/>
              <w:numPr>
                <w:ilvl w:val="0"/>
                <w:numId w:val="48"/>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229B02F2" w14:textId="77777777" w:rsidR="00B35BCF" w:rsidRDefault="00B35BCF" w:rsidP="00CB27B0">
            <w:pPr>
              <w:pStyle w:val="aff8"/>
              <w:numPr>
                <w:ilvl w:val="0"/>
                <w:numId w:val="48"/>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2FCCCA91" w14:textId="77777777" w:rsidR="00B35BCF" w:rsidRDefault="00B35BCF" w:rsidP="00CB27B0">
            <w:pPr>
              <w:pStyle w:val="aff8"/>
              <w:numPr>
                <w:ilvl w:val="0"/>
                <w:numId w:val="48"/>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 xml:space="preserve">reduce the RLM operation complexity if it </w:t>
            </w:r>
            <w:r w:rsidRPr="00C36DA6">
              <w:rPr>
                <w:i/>
                <w:iCs/>
                <w:sz w:val="22"/>
                <w:lang w:val="en-US"/>
              </w:rPr>
              <w:lastRenderedPageBreak/>
              <w:t>is used properly</w:t>
            </w:r>
            <w:r>
              <w:rPr>
                <w:sz w:val="22"/>
                <w:lang w:val="en-US"/>
              </w:rPr>
              <w:t>, since it may allow the reduce of the number of SSBs configured for some scenarios, e.g., for slow moving or stationary UEs. But, we are open to the discussion of UE capability for supporting it.</w:t>
            </w:r>
          </w:p>
          <w:p w14:paraId="5E83EF8C" w14:textId="77777777" w:rsidR="00B35BCF" w:rsidRDefault="00B35BCF" w:rsidP="00CB27B0">
            <w:pPr>
              <w:spacing w:afterLines="50" w:after="120"/>
              <w:rPr>
                <w:sz w:val="22"/>
                <w:lang w:val="en-US"/>
              </w:rPr>
            </w:pPr>
            <w:r>
              <w:rPr>
                <w:sz w:val="22"/>
                <w:lang w:val="en-US"/>
              </w:rPr>
              <w:t>To MTK’s comments:</w:t>
            </w:r>
          </w:p>
          <w:p w14:paraId="0689A3A8"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w:t>
            </w:r>
            <w:proofErr w:type="spellStart"/>
            <w:r>
              <w:rPr>
                <w:sz w:val="22"/>
                <w:lang w:val="en-US"/>
              </w:rPr>
              <w:t>gNB</w:t>
            </w:r>
            <w:proofErr w:type="spellEnd"/>
            <w:r>
              <w:rPr>
                <w:sz w:val="22"/>
                <w:lang w:val="en-US"/>
              </w:rPr>
              <w:t xml:space="preserve"> to very frequently re-configure the RLM SSBs for a moving UE. </w:t>
            </w:r>
          </w:p>
          <w:p w14:paraId="695816AE"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1" w:author="CATT - Ren Da" w:date="2021-05-22T09:00:00Z">
              <w:r>
                <w:rPr>
                  <w:sz w:val="22"/>
                  <w:lang w:val="en-US"/>
                </w:rPr>
                <w:t xml:space="preserve"> </w:t>
              </w:r>
            </w:ins>
            <w:r>
              <w:rPr>
                <w:sz w:val="22"/>
                <w:lang w:val="en-US"/>
              </w:rPr>
              <w:t>width of FR2 is much narrower. A cell can have 64 SSBs, but the maximum RLM SSBs can only be only 8.</w:t>
            </w:r>
          </w:p>
          <w:p w14:paraId="736B0951"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6C516F25" w14:textId="77777777" w:rsidR="00B35BCF" w:rsidRDefault="00B35BCF" w:rsidP="00CB27B0">
            <w:pPr>
              <w:spacing w:afterLines="50" w:after="120"/>
              <w:rPr>
                <w:sz w:val="22"/>
                <w:lang w:val="en-US"/>
              </w:rPr>
            </w:pPr>
            <w:r>
              <w:rPr>
                <w:sz w:val="22"/>
                <w:lang w:val="en-US"/>
              </w:rPr>
              <w:t>To Huawei’s comments:</w:t>
            </w:r>
          </w:p>
          <w:p w14:paraId="0B21CF10" w14:textId="77777777" w:rsidR="00B35BCF" w:rsidRDefault="00B35BCF" w:rsidP="00CB27B0">
            <w:pPr>
              <w:pStyle w:val="aff8"/>
              <w:numPr>
                <w:ilvl w:val="0"/>
                <w:numId w:val="49"/>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proofErr w:type="spellStart"/>
            <w:r>
              <w:rPr>
                <w:rFonts w:eastAsia="宋体" w:hint="eastAsia"/>
                <w:sz w:val="22"/>
                <w:lang w:val="en-US" w:eastAsia="zh-CN"/>
              </w:rPr>
              <w:t>signalling</w:t>
            </w:r>
            <w:proofErr w:type="spellEnd"/>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2B114C97" w14:textId="77777777" w:rsidR="00B35BCF" w:rsidRPr="008F6045" w:rsidRDefault="00B35BCF" w:rsidP="00CB27B0">
            <w:pPr>
              <w:spacing w:afterLines="50" w:after="120"/>
              <w:rPr>
                <w:sz w:val="22"/>
                <w:lang w:val="en-US"/>
              </w:rPr>
            </w:pPr>
            <w:r>
              <w:rPr>
                <w:sz w:val="22"/>
                <w:lang w:val="en-US"/>
              </w:rPr>
              <w:t>To ZTE’s comments:</w:t>
            </w:r>
          </w:p>
          <w:p w14:paraId="4A12AFB7" w14:textId="77777777" w:rsidR="00B35BCF" w:rsidRDefault="00B35BCF" w:rsidP="00CB27B0">
            <w:pPr>
              <w:pStyle w:val="aff8"/>
              <w:numPr>
                <w:ilvl w:val="0"/>
                <w:numId w:val="49"/>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02740C2D" w14:textId="095B76E8" w:rsidR="00B35BCF" w:rsidRPr="008F6045" w:rsidRDefault="00B35BCF" w:rsidP="00B35BCF">
            <w:pPr>
              <w:spacing w:afterLines="50" w:after="120"/>
              <w:rPr>
                <w:sz w:val="22"/>
                <w:lang w:val="en-US"/>
              </w:rPr>
            </w:pPr>
            <w:r>
              <w:rPr>
                <w:sz w:val="22"/>
                <w:lang w:val="en-US"/>
              </w:rPr>
              <w:t xml:space="preserve">To </w:t>
            </w:r>
            <w:r w:rsidR="003D08B9">
              <w:rPr>
                <w:sz w:val="22"/>
                <w:lang w:val="en-US"/>
              </w:rPr>
              <w:t>Qualcomm’s</w:t>
            </w:r>
            <w:r>
              <w:rPr>
                <w:sz w:val="22"/>
                <w:lang w:val="en-US"/>
              </w:rPr>
              <w:t xml:space="preserve"> comments:</w:t>
            </w:r>
          </w:p>
          <w:p w14:paraId="51B40409" w14:textId="646D4BBD" w:rsidR="003D08B9" w:rsidRPr="00B35BCF" w:rsidRDefault="00CB27B0" w:rsidP="00B35BCF">
            <w:pPr>
              <w:pStyle w:val="aff8"/>
              <w:numPr>
                <w:ilvl w:val="0"/>
                <w:numId w:val="49"/>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 xml:space="preserve">procedure to resolve the issue of RLM. Also, as our response to Intel’s email, </w:t>
            </w:r>
            <w:r w:rsidR="005F3892">
              <w:rPr>
                <w:sz w:val="22"/>
                <w:lang w:val="en-US"/>
              </w:rPr>
              <w:t>for simplicity we do not p</w:t>
            </w:r>
            <w:r w:rsidRPr="00CB27B0">
              <w:rPr>
                <w:sz w:val="22"/>
                <w:lang w:val="en-US"/>
              </w:rPr>
              <w:t>ropos</w:t>
            </w:r>
            <w:r w:rsidR="005F3892">
              <w:rPr>
                <w:sz w:val="22"/>
                <w:lang w:val="en-US"/>
              </w:rPr>
              <w:t xml:space="preserve">e </w:t>
            </w:r>
            <w:r w:rsidRPr="00CB27B0">
              <w:rPr>
                <w:sz w:val="22"/>
                <w:lang w:val="en-US"/>
              </w:rPr>
              <w:t xml:space="preserve">UE to inform </w:t>
            </w:r>
            <w:proofErr w:type="spellStart"/>
            <w:r w:rsidRPr="00CB27B0">
              <w:rPr>
                <w:sz w:val="22"/>
                <w:lang w:val="en-US"/>
              </w:rPr>
              <w:t>gNB</w:t>
            </w:r>
            <w:proofErr w:type="spellEnd"/>
            <w:r w:rsidRPr="00CB27B0">
              <w:rPr>
                <w:sz w:val="22"/>
                <w:lang w:val="en-US"/>
              </w:rPr>
              <w:t xml:space="preserve"> </w:t>
            </w:r>
            <w:r w:rsidR="005F3892">
              <w:rPr>
                <w:sz w:val="22"/>
                <w:lang w:val="en-US"/>
              </w:rPr>
              <w:t xml:space="preserve">about of the switch. </w:t>
            </w:r>
            <w:proofErr w:type="spellStart"/>
            <w:r w:rsidRPr="00CB27B0">
              <w:rPr>
                <w:sz w:val="22"/>
                <w:lang w:val="en-US"/>
              </w:rPr>
              <w:t>gNB</w:t>
            </w:r>
            <w:proofErr w:type="spellEnd"/>
            <w:r w:rsidRPr="00CB27B0">
              <w:rPr>
                <w:sz w:val="22"/>
                <w:lang w:val="en-US"/>
              </w:rPr>
              <w:t xml:space="preserve"> may find out it needs to reconfigure the RLM SSBs from other information, e.g., from the RRM measurement report.</w:t>
            </w:r>
          </w:p>
        </w:tc>
      </w:tr>
      <w:tr w:rsidR="005325FF" w14:paraId="2DE683FA" w14:textId="77777777" w:rsidTr="00CB27B0">
        <w:tc>
          <w:tcPr>
            <w:tcW w:w="1945" w:type="dxa"/>
          </w:tcPr>
          <w:p w14:paraId="22EDFA09" w14:textId="32BEDFF3" w:rsidR="005325FF" w:rsidRDefault="005325FF" w:rsidP="005325FF">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FA244A4" w14:textId="51CE5974" w:rsidR="005325FF" w:rsidRDefault="005325FF" w:rsidP="005325FF">
            <w:pPr>
              <w:spacing w:afterLines="50" w:after="120"/>
              <w:jc w:val="both"/>
              <w:rPr>
                <w:sz w:val="22"/>
                <w:lang w:val="en-US"/>
              </w:rPr>
            </w:pPr>
            <w:r>
              <w:rPr>
                <w:rFonts w:hint="eastAsia"/>
                <w:sz w:val="22"/>
                <w:lang w:val="en-US"/>
              </w:rPr>
              <w:t>T</w:t>
            </w:r>
            <w:r>
              <w:rPr>
                <w:sz w:val="22"/>
                <w:lang w:val="en-US"/>
              </w:rPr>
              <w:t>hank you very much for the feedbacks and discussion!</w:t>
            </w:r>
          </w:p>
          <w:p w14:paraId="6F303FD6" w14:textId="7154D09D" w:rsidR="005325FF" w:rsidRDefault="005325FF" w:rsidP="005325FF">
            <w:pPr>
              <w:spacing w:afterLines="50" w:after="120"/>
              <w:jc w:val="both"/>
              <w:rPr>
                <w:sz w:val="22"/>
                <w:lang w:val="en-US"/>
              </w:rPr>
            </w:pPr>
            <w:r>
              <w:rPr>
                <w:rFonts w:hint="eastAsia"/>
                <w:sz w:val="22"/>
                <w:lang w:val="en-US"/>
              </w:rPr>
              <w:t>A</w:t>
            </w:r>
            <w:r>
              <w:rPr>
                <w:sz w:val="22"/>
                <w:lang w:val="en-US"/>
              </w:rPr>
              <w:t xml:space="preserve">lthough </w:t>
            </w:r>
            <w:r w:rsidR="00E62BE0">
              <w:rPr>
                <w:sz w:val="22"/>
                <w:lang w:val="en-US"/>
              </w:rPr>
              <w:t>the proponent tried to address concerns from companies</w:t>
            </w:r>
            <w:r>
              <w:rPr>
                <w:sz w:val="22"/>
                <w:lang w:val="en-US"/>
              </w:rPr>
              <w:t>, it seems we should continue discussion on this proposal,</w:t>
            </w:r>
            <w:r w:rsidR="009575B4">
              <w:rPr>
                <w:sz w:val="22"/>
                <w:lang w:val="en-US"/>
              </w:rPr>
              <w:t xml:space="preserve"> as there may still be question/concern from companies e.g., regarding applicable scenario and UE impact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1E9DFC58" w14:textId="290DE30A" w:rsidR="005325FF" w:rsidRDefault="005325FF" w:rsidP="005325FF">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4A5864E" w14:textId="77777777" w:rsidTr="00CB27B0">
        <w:tc>
          <w:tcPr>
            <w:tcW w:w="1945" w:type="dxa"/>
          </w:tcPr>
          <w:p w14:paraId="58AA15CB" w14:textId="38746AD5" w:rsidR="001A04AD" w:rsidRDefault="001A04AD" w:rsidP="005325FF">
            <w:pPr>
              <w:spacing w:afterLines="50" w:after="120"/>
              <w:jc w:val="both"/>
              <w:rPr>
                <w:sz w:val="22"/>
                <w:lang w:val="en-US"/>
              </w:rPr>
            </w:pPr>
            <w:r>
              <w:rPr>
                <w:rFonts w:eastAsiaTheme="minorEastAsia" w:hint="eastAsia"/>
                <w:sz w:val="22"/>
                <w:lang w:val="en-US" w:eastAsia="zh-CN"/>
              </w:rPr>
              <w:t>OPPO</w:t>
            </w:r>
          </w:p>
        </w:tc>
        <w:tc>
          <w:tcPr>
            <w:tcW w:w="7683" w:type="dxa"/>
          </w:tcPr>
          <w:p w14:paraId="101304A2" w14:textId="65333FDF" w:rsidR="001A04AD" w:rsidRDefault="001A04AD" w:rsidP="005325FF">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 xml:space="preserve">it is meaningless to use </w:t>
            </w:r>
            <w:r w:rsidRPr="00A62957">
              <w:rPr>
                <w:sz w:val="22"/>
                <w:lang w:val="en-US"/>
              </w:rPr>
              <w:lastRenderedPageBreak/>
              <w:t>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52"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2"/>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implementation. For example, if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wants to trigger SRS transmission, </w:t>
            </w:r>
            <w:proofErr w:type="spellStart"/>
            <w:r w:rsidRPr="00893443">
              <w:rPr>
                <w:rFonts w:eastAsia="MS Mincho" w:cs="Batang"/>
                <w:bCs/>
                <w:sz w:val="22"/>
                <w:szCs w:val="22"/>
              </w:rPr>
              <w:t>gNB</w:t>
            </w:r>
            <w:proofErr w:type="spellEnd"/>
            <w:r w:rsidRPr="00893443">
              <w:rPr>
                <w:rFonts w:eastAsia="MS Mincho" w:cs="Batang"/>
                <w:bCs/>
                <w:sz w:val="22"/>
                <w:szCs w:val="22"/>
              </w:rPr>
              <w:t xml:space="preserve">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CB27B0">
            <w:pPr>
              <w:spacing w:afterLines="50" w:after="120"/>
              <w:jc w:val="both"/>
              <w:rPr>
                <w:sz w:val="22"/>
                <w:lang w:val="en-US"/>
              </w:rPr>
            </w:pPr>
            <w:r>
              <w:rPr>
                <w:sz w:val="22"/>
                <w:lang w:val="en-US"/>
              </w:rPr>
              <w:t>Ericsson</w:t>
            </w:r>
          </w:p>
        </w:tc>
        <w:tc>
          <w:tcPr>
            <w:tcW w:w="7683" w:type="dxa"/>
          </w:tcPr>
          <w:p w14:paraId="353180F9" w14:textId="77777777" w:rsidR="00E905F5" w:rsidRDefault="00E905F5" w:rsidP="00CB27B0">
            <w:pPr>
              <w:spacing w:afterLines="50" w:after="120"/>
              <w:jc w:val="both"/>
              <w:rPr>
                <w:sz w:val="22"/>
                <w:lang w:val="en-US"/>
              </w:rPr>
            </w:pPr>
            <w:r w:rsidRPr="00C144F5">
              <w:rPr>
                <w:sz w:val="22"/>
                <w:lang w:val="en-US"/>
              </w:rPr>
              <w:t>From our perspective, this is not critical enhancement.</w:t>
            </w:r>
          </w:p>
        </w:tc>
      </w:tr>
      <w:tr w:rsidR="009575B4" w14:paraId="7B0853DF" w14:textId="77777777" w:rsidTr="00E905F5">
        <w:tc>
          <w:tcPr>
            <w:tcW w:w="1945" w:type="dxa"/>
          </w:tcPr>
          <w:p w14:paraId="2E16C107" w14:textId="25780C11" w:rsidR="009575B4" w:rsidRDefault="009575B4" w:rsidP="009575B4">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973A04D" w14:textId="77777777" w:rsidR="009575B4" w:rsidRDefault="009575B4" w:rsidP="009575B4">
            <w:pPr>
              <w:spacing w:afterLines="50" w:after="120"/>
              <w:jc w:val="both"/>
              <w:rPr>
                <w:sz w:val="22"/>
                <w:lang w:val="en-US"/>
              </w:rPr>
            </w:pPr>
            <w:r>
              <w:rPr>
                <w:rFonts w:hint="eastAsia"/>
                <w:sz w:val="22"/>
                <w:lang w:val="en-US"/>
              </w:rPr>
              <w:t>T</w:t>
            </w:r>
            <w:r>
              <w:rPr>
                <w:sz w:val="22"/>
                <w:lang w:val="en-US"/>
              </w:rPr>
              <w:t>hank you very much for the feedbacks!</w:t>
            </w:r>
          </w:p>
          <w:p w14:paraId="33D95F53" w14:textId="57492CE6" w:rsidR="009575B4" w:rsidRDefault="009575B4" w:rsidP="009575B4">
            <w:pPr>
              <w:spacing w:afterLines="50" w:after="120"/>
              <w:jc w:val="both"/>
              <w:rPr>
                <w:sz w:val="22"/>
                <w:lang w:val="en-US"/>
              </w:rPr>
            </w:pPr>
            <w:r>
              <w:rPr>
                <w:rFonts w:hint="eastAsia"/>
                <w:sz w:val="22"/>
                <w:lang w:val="en-US"/>
              </w:rPr>
              <w:t>A</w:t>
            </w:r>
            <w:r>
              <w:rPr>
                <w:sz w:val="22"/>
                <w:lang w:val="en-US"/>
              </w:rPr>
              <w:t xml:space="preserve">lthough there are </w:t>
            </w:r>
            <w:r w:rsidR="001B60B0">
              <w:rPr>
                <w:sz w:val="22"/>
                <w:lang w:val="en-US"/>
              </w:rPr>
              <w:t>some</w:t>
            </w:r>
            <w:r>
              <w:rPr>
                <w:sz w:val="22"/>
                <w:lang w:val="en-US"/>
              </w:rPr>
              <w:t xml:space="preserve"> companies</w:t>
            </w:r>
            <w:r>
              <w:rPr>
                <w:rFonts w:hint="eastAsia"/>
                <w:sz w:val="22"/>
                <w:lang w:val="en-US"/>
              </w:rPr>
              <w:t xml:space="preserve"> </w:t>
            </w:r>
            <w:r>
              <w:rPr>
                <w:sz w:val="22"/>
                <w:lang w:val="en-US"/>
              </w:rPr>
              <w:t>supportive for this proposal, it seems this is similar situation as Rel-16 power saving where other companies did not see the need</w:t>
            </w:r>
            <w:r w:rsidR="001B60B0">
              <w:rPr>
                <w:sz w:val="22"/>
                <w:lang w:val="en-US"/>
              </w:rPr>
              <w:t xml:space="preserve"> of this proposal</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39F805EE" w14:textId="352AB338" w:rsidR="009575B4" w:rsidRPr="00C144F5" w:rsidRDefault="009575B4" w:rsidP="009575B4">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4A0B8352" w14:textId="77777777" w:rsidTr="00E905F5">
        <w:tc>
          <w:tcPr>
            <w:tcW w:w="1945" w:type="dxa"/>
          </w:tcPr>
          <w:p w14:paraId="354CC5B0" w14:textId="36AD229E" w:rsidR="001A04AD" w:rsidRDefault="001A04AD" w:rsidP="009575B4">
            <w:pPr>
              <w:spacing w:afterLines="50" w:after="120"/>
              <w:jc w:val="both"/>
              <w:rPr>
                <w:sz w:val="22"/>
                <w:lang w:val="en-US"/>
              </w:rPr>
            </w:pPr>
            <w:r>
              <w:rPr>
                <w:sz w:val="22"/>
                <w:lang w:val="en-US"/>
              </w:rPr>
              <w:t>OPPO</w:t>
            </w:r>
          </w:p>
        </w:tc>
        <w:tc>
          <w:tcPr>
            <w:tcW w:w="7683" w:type="dxa"/>
          </w:tcPr>
          <w:p w14:paraId="5D48B9C4" w14:textId="2B15E330" w:rsidR="001A04AD" w:rsidRDefault="001A04AD" w:rsidP="009575B4">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w:t>
            </w:r>
            <w:r>
              <w:lastRenderedPageBreak/>
              <w:t xml:space="preserve">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53" w:name="_Hlk57121077"/>
            <w:bookmarkStart w:id="54"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3"/>
          <w:bookmarkEnd w:id="54"/>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aff8"/>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aff8"/>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aff8"/>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8"/>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aff8"/>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8"/>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5"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5"/>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lastRenderedPageBreak/>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aff8"/>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aff8"/>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6"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6"/>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aff8"/>
              <w:numPr>
                <w:ilvl w:val="0"/>
                <w:numId w:val="24"/>
              </w:numPr>
              <w:tabs>
                <w:tab w:val="left" w:pos="0"/>
              </w:tabs>
              <w:spacing w:after="120"/>
              <w:ind w:leftChars="0" w:left="540" w:hanging="270"/>
              <w:contextualSpacing/>
              <w:rPr>
                <w:rFonts w:eastAsia="宋体"/>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aff8"/>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af2"/>
            </w:pPr>
            <w:bookmarkStart w:id="57"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7"/>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8"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8"/>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8"/>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w:t>
            </w:r>
            <w:proofErr w:type="spellStart"/>
            <w:r>
              <w:rPr>
                <w:sz w:val="22"/>
                <w:lang w:val="en-US"/>
              </w:rPr>
              <w:t>gNB</w:t>
            </w:r>
            <w:proofErr w:type="spellEnd"/>
            <w:r>
              <w:rPr>
                <w:sz w:val="22"/>
                <w:lang w:val="en-US"/>
              </w:rPr>
              <w:t xml:space="preserve">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CB27B0">
            <w:pPr>
              <w:spacing w:afterLines="50" w:after="120"/>
              <w:jc w:val="both"/>
              <w:rPr>
                <w:sz w:val="22"/>
                <w:lang w:val="en-US"/>
              </w:rPr>
            </w:pPr>
            <w:r>
              <w:rPr>
                <w:sz w:val="22"/>
                <w:lang w:val="en-US"/>
              </w:rPr>
              <w:t>Ericsson</w:t>
            </w:r>
          </w:p>
        </w:tc>
        <w:tc>
          <w:tcPr>
            <w:tcW w:w="7683" w:type="dxa"/>
          </w:tcPr>
          <w:p w14:paraId="1A3C99A5" w14:textId="77777777" w:rsidR="00E905F5" w:rsidRDefault="00E905F5" w:rsidP="00CB27B0">
            <w:pPr>
              <w:spacing w:afterLines="50" w:after="120"/>
              <w:jc w:val="both"/>
              <w:rPr>
                <w:sz w:val="22"/>
                <w:lang w:val="en-US"/>
              </w:rPr>
            </w:pPr>
            <w:r w:rsidRPr="004B3874">
              <w:rPr>
                <w:sz w:val="22"/>
                <w:lang w:val="en-US"/>
              </w:rPr>
              <w:t>We are OK to discuss this</w:t>
            </w:r>
          </w:p>
        </w:tc>
      </w:tr>
      <w:tr w:rsidR="001B60B0" w14:paraId="01807B24" w14:textId="77777777" w:rsidTr="00E905F5">
        <w:tc>
          <w:tcPr>
            <w:tcW w:w="1945" w:type="dxa"/>
          </w:tcPr>
          <w:p w14:paraId="223783E3" w14:textId="7F3DD581" w:rsidR="001B60B0" w:rsidRDefault="001B60B0" w:rsidP="001B60B0">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34A18A" w14:textId="77777777" w:rsidR="001B60B0" w:rsidRDefault="001B60B0" w:rsidP="001B60B0">
            <w:pPr>
              <w:spacing w:afterLines="50" w:after="120"/>
              <w:jc w:val="both"/>
              <w:rPr>
                <w:sz w:val="22"/>
                <w:lang w:val="en-US"/>
              </w:rPr>
            </w:pPr>
            <w:r>
              <w:rPr>
                <w:rFonts w:hint="eastAsia"/>
                <w:sz w:val="22"/>
                <w:lang w:val="en-US"/>
              </w:rPr>
              <w:t>T</w:t>
            </w:r>
            <w:r>
              <w:rPr>
                <w:sz w:val="22"/>
                <w:lang w:val="en-US"/>
              </w:rPr>
              <w:t>hank you very much for the feedbacks!</w:t>
            </w:r>
          </w:p>
          <w:p w14:paraId="3825DF5C" w14:textId="432FE75F" w:rsidR="001B60B0" w:rsidRDefault="001B60B0" w:rsidP="001B60B0">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46CB54C9" w14:textId="1FF6970E" w:rsidR="001B60B0" w:rsidRPr="004B3874" w:rsidRDefault="001B60B0" w:rsidP="001B60B0">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5CDD8819" w14:textId="77777777" w:rsidTr="00E905F5">
        <w:tc>
          <w:tcPr>
            <w:tcW w:w="1945" w:type="dxa"/>
          </w:tcPr>
          <w:p w14:paraId="1AD938AA" w14:textId="05CB8212" w:rsidR="001A04AD" w:rsidRDefault="001A04AD" w:rsidP="001B60B0">
            <w:pPr>
              <w:spacing w:afterLines="50" w:after="120"/>
              <w:jc w:val="both"/>
              <w:rPr>
                <w:sz w:val="22"/>
                <w:lang w:val="en-US"/>
              </w:rPr>
            </w:pPr>
            <w:r>
              <w:rPr>
                <w:rFonts w:eastAsiaTheme="minorEastAsia" w:hint="eastAsia"/>
                <w:sz w:val="22"/>
                <w:lang w:val="en-US" w:eastAsia="zh-CN"/>
              </w:rPr>
              <w:t>OPPO</w:t>
            </w:r>
          </w:p>
        </w:tc>
        <w:tc>
          <w:tcPr>
            <w:tcW w:w="7683" w:type="dxa"/>
          </w:tcPr>
          <w:p w14:paraId="1A5F80D1" w14:textId="6B49A4BC" w:rsidR="001A04AD" w:rsidRDefault="001A04AD" w:rsidP="001B60B0">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9" w:name="_Hlk71824828"/>
      <w:r w:rsidRPr="00202BBC">
        <w:rPr>
          <w:rFonts w:ascii="Arial" w:eastAsia="MS Mincho" w:hAnsi="Arial"/>
          <w:sz w:val="28"/>
          <w:szCs w:val="32"/>
          <w:lang w:val="en-US"/>
        </w:rPr>
        <w:t>Removal of DM-RS restriction for DL MU-MIMO</w:t>
      </w:r>
      <w:bookmarkEnd w:id="59"/>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5"/>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60"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dmrs-DownlinkForPDSCH-MappingTypeA-</w:t>
                  </w:r>
                  <w:r>
                    <w:rPr>
                      <w:i/>
                      <w:lang w:eastAsia="zh-CN"/>
                    </w:rPr>
                    <w:lastRenderedPageBreak/>
                    <w:t xml:space="preserve">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60"/>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BD7F3B" w:rsidP="00202BBC">
            <w:pPr>
              <w:keepNext/>
              <w:ind w:firstLine="284"/>
              <w:jc w:val="center"/>
              <w:rPr>
                <w:sz w:val="21"/>
              </w:rPr>
            </w:pPr>
            <w:r w:rsidRPr="00BD7F3B">
              <w:rPr>
                <w:rFonts w:asciiTheme="minorHAnsi" w:eastAsiaTheme="minorEastAsia" w:hAnsiTheme="minorHAnsi" w:cstheme="minorBidi"/>
                <w:noProof/>
                <w:kern w:val="2"/>
                <w:sz w:val="21"/>
                <w:szCs w:val="22"/>
                <w:lang w:val="en-US"/>
              </w:rPr>
              <w:object w:dxaOrig="3645" w:dyaOrig="3045" w14:anchorId="42BC022D">
                <v:shape id="_x0000_i1026" type="#_x0000_t75" alt="" style="width:181.9pt;height:153.75pt;mso-width-percent:0;mso-height-percent:0;mso-width-percent:0;mso-height-percent:0" o:ole="">
                  <v:imagedata r:id="rId37" o:title=""/>
                </v:shape>
                <o:OLEObject Type="Embed" ProgID="Visio.Drawing.15" ShapeID="_x0000_i1026" DrawAspect="Content" ObjectID="_1683373494" r:id="rId38"/>
              </w:object>
            </w:r>
            <w:r w:rsidR="00202BBC">
              <w:tab/>
            </w:r>
            <w:r w:rsidR="00202BBC">
              <w:tab/>
            </w:r>
            <w:r w:rsidR="00202BBC">
              <w:tab/>
            </w:r>
            <w:r w:rsidR="00202BBC">
              <w:tab/>
            </w:r>
            <w:r w:rsidRPr="00BD7F3B">
              <w:rPr>
                <w:rFonts w:asciiTheme="minorHAnsi" w:eastAsiaTheme="minorEastAsia" w:hAnsiTheme="minorHAnsi" w:cstheme="minorBidi"/>
                <w:noProof/>
                <w:kern w:val="2"/>
                <w:sz w:val="21"/>
                <w:szCs w:val="22"/>
                <w:lang w:val="en-US"/>
              </w:rPr>
              <w:object w:dxaOrig="4110" w:dyaOrig="3015" w14:anchorId="41AC5EA0">
                <v:shape id="_x0000_i1027" type="#_x0000_t75" alt="" style="width:205.7pt;height:151.05pt;mso-width-percent:0;mso-height-percent:0;mso-width-percent:0;mso-height-percent:0" o:ole="">
                  <v:imagedata r:id="rId39" o:title=""/>
                </v:shape>
                <o:OLEObject Type="Embed" ProgID="Visio.Drawing.15" ShapeID="_x0000_i1027" DrawAspect="Content" ObjectID="_1683373495"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lastRenderedPageBreak/>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61" w:name="_Ref71571417"/>
            <w:r>
              <w:t xml:space="preserve">Figure </w:t>
            </w:r>
            <w:r>
              <w:fldChar w:fldCharType="begin"/>
            </w:r>
            <w:r>
              <w:instrText xml:space="preserve"> SEQ Figure \* ARABIC </w:instrText>
            </w:r>
            <w:r>
              <w:fldChar w:fldCharType="separate"/>
            </w:r>
            <w:r>
              <w:rPr>
                <w:noProof/>
              </w:rPr>
              <w:t>2</w:t>
            </w:r>
            <w:r>
              <w:fldChar w:fldCharType="end"/>
            </w:r>
            <w:bookmarkEnd w:id="61"/>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62" w:name="_Ref71573639"/>
            <w:r>
              <w:t xml:space="preserve">Figure </w:t>
            </w:r>
            <w:r>
              <w:fldChar w:fldCharType="begin"/>
            </w:r>
            <w:r>
              <w:instrText xml:space="preserve"> SEQ Figure \* ARABIC </w:instrText>
            </w:r>
            <w:r>
              <w:fldChar w:fldCharType="separate"/>
            </w:r>
            <w:r>
              <w:rPr>
                <w:noProof/>
              </w:rPr>
              <w:t>3</w:t>
            </w:r>
            <w:r>
              <w:fldChar w:fldCharType="end"/>
            </w:r>
            <w:bookmarkEnd w:id="62"/>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8"/>
              <w:widowControl w:val="0"/>
              <w:numPr>
                <w:ilvl w:val="0"/>
                <w:numId w:val="25"/>
              </w:numPr>
              <w:ind w:leftChars="0"/>
              <w:jc w:val="both"/>
              <w:rPr>
                <w:i/>
                <w:iCs/>
                <w:sz w:val="22"/>
                <w:lang w:eastAsia="zh-CN"/>
              </w:rPr>
            </w:pPr>
            <w:r>
              <w:rPr>
                <w:i/>
                <w:iCs/>
                <w:lang w:eastAsia="zh-CN"/>
              </w:rPr>
              <w:lastRenderedPageBreak/>
              <w:t>For DL MU-MIMO enhancement in Rel-17:</w:t>
            </w:r>
          </w:p>
          <w:p w14:paraId="46F86998" w14:textId="77777777" w:rsidR="00202BBC" w:rsidRDefault="00202BBC" w:rsidP="00B650B3">
            <w:pPr>
              <w:pStyle w:val="aff8"/>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8"/>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8"/>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8"/>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8"/>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8"/>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8"/>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lastRenderedPageBreak/>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r w:rsidR="00E905F5" w14:paraId="0E8C6FA1" w14:textId="77777777" w:rsidTr="00E905F5">
        <w:tc>
          <w:tcPr>
            <w:tcW w:w="1945" w:type="dxa"/>
          </w:tcPr>
          <w:p w14:paraId="040F3F7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CB27B0">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r w:rsidR="00602EDE" w14:paraId="025A7DA0" w14:textId="77777777" w:rsidTr="00E905F5">
        <w:tc>
          <w:tcPr>
            <w:tcW w:w="1945" w:type="dxa"/>
          </w:tcPr>
          <w:p w14:paraId="296695D4" w14:textId="2A3936C1" w:rsidR="00602EDE" w:rsidRDefault="00602EDE" w:rsidP="00602EDE">
            <w:pPr>
              <w:spacing w:afterLines="50" w:after="120"/>
              <w:jc w:val="both"/>
              <w:rPr>
                <w:sz w:val="22"/>
                <w:lang w:val="en-US"/>
              </w:rPr>
            </w:pPr>
            <w:r>
              <w:rPr>
                <w:sz w:val="22"/>
                <w:lang w:val="en-US"/>
              </w:rPr>
              <w:t>Qualcomm</w:t>
            </w:r>
          </w:p>
        </w:tc>
        <w:tc>
          <w:tcPr>
            <w:tcW w:w="7683" w:type="dxa"/>
          </w:tcPr>
          <w:p w14:paraId="5F8EBFA1" w14:textId="6FF65B1C" w:rsidR="00602EDE" w:rsidRDefault="00602EDE" w:rsidP="00602EDE">
            <w:pPr>
              <w:spacing w:afterLines="50" w:after="120"/>
              <w:jc w:val="both"/>
              <w:rPr>
                <w:sz w:val="22"/>
                <w:lang w:val="en-US"/>
              </w:rPr>
            </w:pPr>
            <w:r>
              <w:rPr>
                <w:sz w:val="22"/>
                <w:lang w:val="en-US"/>
              </w:rPr>
              <w:t xml:space="preserve">We are open to discuss further and evaluate the feasibility, but we consider it lower priority. FR2 MU-MIMO with PTRS transmission and more than 6 ports, is still possible with non-orthogonal multiplexing; whether more than 6 orthogonal ports </w:t>
            </w:r>
            <w:proofErr w:type="gramStart"/>
            <w:r>
              <w:rPr>
                <w:sz w:val="22"/>
                <w:lang w:val="en-US"/>
              </w:rPr>
              <w:t>is</w:t>
            </w:r>
            <w:proofErr w:type="gramEnd"/>
            <w:r>
              <w:rPr>
                <w:sz w:val="22"/>
                <w:lang w:val="en-US"/>
              </w:rPr>
              <w:t xml:space="preserve"> urgent from deployment/market perspective is not clear to us.</w:t>
            </w:r>
          </w:p>
        </w:tc>
      </w:tr>
      <w:tr w:rsidR="00D14436" w14:paraId="32824FEA" w14:textId="77777777" w:rsidTr="00E905F5">
        <w:tc>
          <w:tcPr>
            <w:tcW w:w="1945" w:type="dxa"/>
          </w:tcPr>
          <w:p w14:paraId="6056A71C" w14:textId="68BBA969" w:rsidR="00D14436" w:rsidRDefault="00D14436" w:rsidP="00D1443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25F0CAC" w14:textId="39BE21AD" w:rsidR="00D14436" w:rsidRDefault="00D14436" w:rsidP="00D14436">
            <w:pPr>
              <w:spacing w:afterLines="50" w:after="120"/>
              <w:jc w:val="both"/>
              <w:rPr>
                <w:sz w:val="22"/>
                <w:lang w:val="en-US"/>
              </w:rPr>
            </w:pPr>
            <w:r>
              <w:rPr>
                <w:rFonts w:hint="eastAsia"/>
                <w:sz w:val="22"/>
                <w:lang w:val="en-US"/>
              </w:rPr>
              <w:t>T</w:t>
            </w:r>
            <w:r>
              <w:rPr>
                <w:sz w:val="22"/>
                <w:lang w:val="en-US"/>
              </w:rPr>
              <w:t>hank you very much for the feedbacks and discussion!</w:t>
            </w:r>
          </w:p>
          <w:p w14:paraId="1375C8B3" w14:textId="3B368348" w:rsidR="00D14436" w:rsidRDefault="00D14436" w:rsidP="00D14436">
            <w:pPr>
              <w:spacing w:afterLines="50" w:after="120"/>
              <w:jc w:val="both"/>
              <w:rPr>
                <w:sz w:val="22"/>
                <w:lang w:val="en-US"/>
              </w:rPr>
            </w:pPr>
            <w:r>
              <w:rPr>
                <w:sz w:val="22"/>
                <w:lang w:val="en-US"/>
              </w:rPr>
              <w:t>As some companies commented, it seems we should continue discussion on this proposal</w:t>
            </w:r>
            <w:r w:rsidR="007A6B6E">
              <w:rPr>
                <w:sz w:val="22"/>
                <w:lang w:val="en-US"/>
              </w:rPr>
              <w:t xml:space="preserve"> with further investigation e.g., on applicable cases and on UE implementation impact.</w:t>
            </w:r>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7755D2BB" w14:textId="28A146EF" w:rsidR="00D14436" w:rsidRDefault="00D14436" w:rsidP="00D1443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347FF8A8" w14:textId="77777777" w:rsidTr="00E905F5">
        <w:tc>
          <w:tcPr>
            <w:tcW w:w="1945" w:type="dxa"/>
          </w:tcPr>
          <w:p w14:paraId="415D9750" w14:textId="238E365D" w:rsidR="001A04AD" w:rsidRDefault="001A04AD" w:rsidP="00D14436">
            <w:pPr>
              <w:spacing w:afterLines="50" w:after="120"/>
              <w:jc w:val="both"/>
              <w:rPr>
                <w:sz w:val="22"/>
                <w:lang w:val="en-US"/>
              </w:rPr>
            </w:pPr>
            <w:r>
              <w:rPr>
                <w:rFonts w:eastAsiaTheme="minorEastAsia" w:hint="eastAsia"/>
                <w:sz w:val="22"/>
                <w:lang w:val="en-US" w:eastAsia="zh-CN"/>
              </w:rPr>
              <w:t>OPPO</w:t>
            </w:r>
          </w:p>
        </w:tc>
        <w:tc>
          <w:tcPr>
            <w:tcW w:w="7683" w:type="dxa"/>
          </w:tcPr>
          <w:p w14:paraId="3E82A1A4" w14:textId="65B8DC27" w:rsidR="001A04AD" w:rsidRDefault="001A04AD" w:rsidP="00D14436">
            <w:pPr>
              <w:spacing w:afterLines="50" w:after="120"/>
              <w:jc w:val="both"/>
              <w:rPr>
                <w:sz w:val="22"/>
                <w:lang w:val="en-US"/>
              </w:rPr>
            </w:pPr>
            <w:r>
              <w:rPr>
                <w:rFonts w:eastAsia="宋体" w:hint="eastAsia"/>
                <w:sz w:val="22"/>
                <w:lang w:val="en-US" w:eastAsia="zh-CN"/>
              </w:rPr>
              <w:t>We are open to the enhancement. However, t</w:t>
            </w:r>
            <w:r>
              <w:rPr>
                <w:rFonts w:eastAsiaTheme="minorEastAsia" w:hint="eastAsia"/>
                <w:sz w:val="22"/>
                <w:lang w:val="en-US" w:eastAsia="zh-CN"/>
              </w:rPr>
              <w:t xml:space="preserve">here was only evaluation result for SU-MIMO. Since the </w:t>
            </w:r>
            <w:r>
              <w:rPr>
                <w:rFonts w:eastAsiaTheme="minorEastAsia"/>
                <w:sz w:val="22"/>
                <w:lang w:val="en-US" w:eastAsia="zh-CN"/>
              </w:rPr>
              <w:t>restriction</w:t>
            </w:r>
            <w:r>
              <w:rPr>
                <w:rFonts w:eastAsiaTheme="minorEastAsia" w:hint="eastAsia"/>
                <w:sz w:val="22"/>
                <w:lang w:val="en-US" w:eastAsia="zh-CN"/>
              </w:rPr>
              <w:t xml:space="preserve"> is applied to MU-MIMO, we need further evaluation with assumption of MU-MIMO and similar overhead. Though port {0,4} may provide better BLER than port {0,1}, it requires doubled DMRS overhead which would lead to THP loss.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w:t>
            </w:r>
            <w:r>
              <w:rPr>
                <w:sz w:val="22"/>
              </w:rPr>
              <w:lastRenderedPageBreak/>
              <w:t xml:space="preserve">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63" w:name="_Ref71578016"/>
            <w:r>
              <w:t xml:space="preserve">Figure </w:t>
            </w:r>
            <w:r>
              <w:fldChar w:fldCharType="begin"/>
            </w:r>
            <w:r>
              <w:instrText xml:space="preserve"> SEQ Figure \* ARABIC </w:instrText>
            </w:r>
            <w:r>
              <w:fldChar w:fldCharType="separate"/>
            </w:r>
            <w:r>
              <w:rPr>
                <w:noProof/>
              </w:rPr>
              <w:t>4</w:t>
            </w:r>
            <w:r>
              <w:fldChar w:fldCharType="end"/>
            </w:r>
            <w:bookmarkEnd w:id="63"/>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4" w:name="_Ref71586311"/>
            <w:r>
              <w:t xml:space="preserve">Figure </w:t>
            </w:r>
            <w:r>
              <w:fldChar w:fldCharType="begin"/>
            </w:r>
            <w:r>
              <w:instrText xml:space="preserve"> SEQ Figure \* ARABIC </w:instrText>
            </w:r>
            <w:r>
              <w:fldChar w:fldCharType="separate"/>
            </w:r>
            <w:r>
              <w:rPr>
                <w:noProof/>
              </w:rPr>
              <w:t>5</w:t>
            </w:r>
            <w:r>
              <w:fldChar w:fldCharType="end"/>
            </w:r>
            <w:bookmarkEnd w:id="64"/>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8"/>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8"/>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8"/>
              <w:widowControl w:val="0"/>
              <w:numPr>
                <w:ilvl w:val="1"/>
                <w:numId w:val="25"/>
              </w:numPr>
              <w:ind w:leftChars="0"/>
              <w:jc w:val="both"/>
              <w:rPr>
                <w:i/>
                <w:iCs/>
                <w:lang w:eastAsia="zh-CN"/>
              </w:rPr>
            </w:pPr>
            <w:r>
              <w:rPr>
                <w:i/>
                <w:iCs/>
                <w:lang w:eastAsia="zh-CN"/>
              </w:rPr>
              <w:lastRenderedPageBreak/>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8"/>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8"/>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8"/>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f8"/>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CB27B0">
            <w:pPr>
              <w:spacing w:afterLines="50" w:after="120"/>
              <w:jc w:val="both"/>
              <w:rPr>
                <w:sz w:val="22"/>
                <w:lang w:val="en-US"/>
              </w:rPr>
            </w:pPr>
            <w:r>
              <w:rPr>
                <w:sz w:val="22"/>
                <w:lang w:val="en-US"/>
              </w:rPr>
              <w:t>Ericsson</w:t>
            </w:r>
          </w:p>
        </w:tc>
        <w:tc>
          <w:tcPr>
            <w:tcW w:w="7683" w:type="dxa"/>
          </w:tcPr>
          <w:p w14:paraId="4D4F01BC" w14:textId="77777777" w:rsidR="00E905F5" w:rsidRDefault="00E905F5" w:rsidP="00CB27B0">
            <w:pPr>
              <w:spacing w:afterLines="50" w:after="120"/>
              <w:jc w:val="both"/>
              <w:rPr>
                <w:sz w:val="22"/>
                <w:lang w:val="en-US"/>
              </w:rPr>
            </w:pPr>
            <w:r>
              <w:rPr>
                <w:sz w:val="22"/>
                <w:lang w:val="en-US"/>
              </w:rPr>
              <w:t xml:space="preserve">We don’t see this as an urgent issue to be corrected. </w:t>
            </w:r>
          </w:p>
        </w:tc>
      </w:tr>
      <w:tr w:rsidR="00602EDE" w14:paraId="744AF8AB" w14:textId="77777777" w:rsidTr="00E905F5">
        <w:tc>
          <w:tcPr>
            <w:tcW w:w="1945" w:type="dxa"/>
          </w:tcPr>
          <w:p w14:paraId="13823706" w14:textId="1B36C214" w:rsidR="00602EDE" w:rsidRDefault="00602EDE" w:rsidP="00602EDE">
            <w:pPr>
              <w:spacing w:afterLines="50" w:after="120"/>
              <w:jc w:val="both"/>
              <w:rPr>
                <w:sz w:val="22"/>
                <w:lang w:val="en-US"/>
              </w:rPr>
            </w:pPr>
            <w:r>
              <w:rPr>
                <w:sz w:val="22"/>
                <w:lang w:val="en-US"/>
              </w:rPr>
              <w:t>Qualcomm</w:t>
            </w:r>
          </w:p>
        </w:tc>
        <w:tc>
          <w:tcPr>
            <w:tcW w:w="7683" w:type="dxa"/>
          </w:tcPr>
          <w:p w14:paraId="1EC03C2E" w14:textId="77777777" w:rsidR="00602EDE" w:rsidRDefault="00602EDE" w:rsidP="00602EDE">
            <w:pPr>
              <w:spacing w:afterLines="50" w:after="120"/>
              <w:jc w:val="both"/>
              <w:rPr>
                <w:sz w:val="22"/>
                <w:lang w:val="en-US"/>
              </w:rPr>
            </w:pPr>
            <w:r>
              <w:rPr>
                <w:sz w:val="22"/>
                <w:lang w:val="en-US"/>
              </w:rPr>
              <w:t xml:space="preserve">It is a bit unclear how the proposal would work. In legacy LTE the DMRS sequence is not the same across slots if group/sequence hopping are enabled, so just having OCC on top would not be enough to make it work. </w:t>
            </w:r>
          </w:p>
          <w:p w14:paraId="0585AD03" w14:textId="4FD16C0E" w:rsidR="00602EDE" w:rsidRDefault="00602EDE" w:rsidP="00602EDE">
            <w:pPr>
              <w:spacing w:afterLines="50" w:after="120"/>
              <w:jc w:val="both"/>
              <w:rPr>
                <w:sz w:val="22"/>
                <w:lang w:val="en-US"/>
              </w:rPr>
            </w:pPr>
            <w:r>
              <w:rPr>
                <w:sz w:val="22"/>
                <w:lang w:val="en-US"/>
              </w:rPr>
              <w:t>Regarding the usefulness, although we understand the motivation (support UL MU-MIMO between LTE and NR UEs), we don’t see this feature as urgent.</w:t>
            </w:r>
          </w:p>
        </w:tc>
      </w:tr>
      <w:tr w:rsidR="007A6B6E" w14:paraId="69E78451" w14:textId="77777777" w:rsidTr="00E905F5">
        <w:tc>
          <w:tcPr>
            <w:tcW w:w="1945" w:type="dxa"/>
          </w:tcPr>
          <w:p w14:paraId="20EEEA38" w14:textId="0165A15B"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2EBE033" w14:textId="2567C31D"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1E04CA97" w14:textId="6883E994" w:rsidR="007A6B6E" w:rsidRDefault="007A6B6E" w:rsidP="007A6B6E">
            <w:pPr>
              <w:spacing w:afterLines="50" w:after="120"/>
              <w:jc w:val="both"/>
              <w:rPr>
                <w:sz w:val="22"/>
                <w:lang w:val="en-US"/>
              </w:rPr>
            </w:pPr>
            <w:r>
              <w:rPr>
                <w:sz w:val="22"/>
                <w:lang w:val="en-US"/>
              </w:rPr>
              <w:t xml:space="preserve">Based on the comments from companies, it seems we should continue discussion on this proposal, including whether the proposed solution is sufficient and whether implementation impact is acceptable. Also, it seems this proposal has not yet met the criteria that the proposal is </w:t>
            </w:r>
            <w:r w:rsidRPr="003A79C1">
              <w:rPr>
                <w:sz w:val="22"/>
                <w:lang w:val="en-US"/>
              </w:rPr>
              <w:t>supported by at least 1 operator, 1 infra vendor and 1 UE vendor</w:t>
            </w:r>
            <w:r>
              <w:rPr>
                <w:sz w:val="22"/>
                <w:lang w:val="en-US"/>
              </w:rPr>
              <w:t>.</w:t>
            </w:r>
          </w:p>
          <w:p w14:paraId="089C2942" w14:textId="38DCBB77"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1A04AD" w14:paraId="616F5717" w14:textId="77777777" w:rsidTr="00E905F5">
        <w:tc>
          <w:tcPr>
            <w:tcW w:w="1945" w:type="dxa"/>
          </w:tcPr>
          <w:p w14:paraId="1B9A92EE" w14:textId="3796F86B" w:rsidR="001A04AD" w:rsidRDefault="001A04AD" w:rsidP="007A6B6E">
            <w:pPr>
              <w:spacing w:afterLines="50" w:after="120"/>
              <w:jc w:val="both"/>
              <w:rPr>
                <w:sz w:val="22"/>
                <w:lang w:val="en-US"/>
              </w:rPr>
            </w:pPr>
            <w:r>
              <w:rPr>
                <w:rFonts w:eastAsiaTheme="minorEastAsia" w:hint="eastAsia"/>
                <w:sz w:val="22"/>
                <w:lang w:val="en-US" w:eastAsia="zh-CN"/>
              </w:rPr>
              <w:t>OPPO</w:t>
            </w:r>
          </w:p>
        </w:tc>
        <w:tc>
          <w:tcPr>
            <w:tcW w:w="7683" w:type="dxa"/>
          </w:tcPr>
          <w:p w14:paraId="35C4E14F" w14:textId="77777777" w:rsidR="001A04AD" w:rsidRDefault="001A04AD" w:rsidP="001A04AD">
            <w:pPr>
              <w:spacing w:afterLines="50" w:after="120"/>
              <w:jc w:val="both"/>
              <w:rPr>
                <w:rFonts w:eastAsiaTheme="minorEastAsia"/>
                <w:sz w:val="22"/>
                <w:lang w:val="en-US" w:eastAsia="zh-CN"/>
              </w:rPr>
            </w:pPr>
            <w:r>
              <w:rPr>
                <w:rFonts w:eastAsiaTheme="minorEastAsia" w:hint="eastAsia"/>
                <w:sz w:val="22"/>
                <w:lang w:val="en-US" w:eastAsia="zh-CN"/>
              </w:rPr>
              <w:t xml:space="preserve">We are not sure that MU-MMIO </w:t>
            </w:r>
            <w:r w:rsidRPr="00C31BEE">
              <w:rPr>
                <w:rFonts w:eastAsiaTheme="minorEastAsia"/>
                <w:sz w:val="22"/>
                <w:lang w:val="en-US" w:eastAsia="zh-CN"/>
              </w:rPr>
              <w:t xml:space="preserve">between LTE and NR </w:t>
            </w:r>
            <w:r w:rsidRPr="00C31BEE">
              <w:rPr>
                <w:rFonts w:eastAsiaTheme="minorEastAsia" w:hint="eastAsia"/>
                <w:sz w:val="22"/>
                <w:lang w:val="en-US" w:eastAsia="zh-CN"/>
              </w:rPr>
              <w:t>UEs, e.g. using exactly the same R</w:t>
            </w:r>
            <w:r>
              <w:rPr>
                <w:rFonts w:eastAsiaTheme="minorEastAsia" w:hint="eastAsia"/>
                <w:sz w:val="22"/>
                <w:lang w:val="en-US" w:eastAsia="zh-CN"/>
              </w:rPr>
              <w:t>E</w:t>
            </w:r>
            <w:r w:rsidRPr="00C31BEE">
              <w:rPr>
                <w:rFonts w:eastAsiaTheme="minorEastAsia" w:hint="eastAsia"/>
                <w:sz w:val="22"/>
                <w:lang w:val="en-US" w:eastAsia="zh-CN"/>
              </w:rPr>
              <w:t xml:space="preserve">s, is a </w:t>
            </w:r>
            <w:proofErr w:type="spellStart"/>
            <w:r w:rsidRPr="00C31BEE">
              <w:rPr>
                <w:rFonts w:eastAsiaTheme="minorEastAsia" w:hint="eastAsia"/>
                <w:sz w:val="22"/>
                <w:lang w:val="en-US" w:eastAsia="zh-CN"/>
              </w:rPr>
              <w:t>typicial</w:t>
            </w:r>
            <w:proofErr w:type="spellEnd"/>
            <w:r w:rsidRPr="00C31BEE">
              <w:rPr>
                <w:rFonts w:eastAsiaTheme="minorEastAsia" w:hint="eastAsia"/>
                <w:sz w:val="22"/>
                <w:lang w:val="en-US" w:eastAsia="zh-CN"/>
              </w:rPr>
              <w:t xml:space="preserve"> use case in DSS</w:t>
            </w:r>
            <w:r>
              <w:rPr>
                <w:rFonts w:eastAsiaTheme="minorEastAsia" w:hint="eastAsia"/>
                <w:sz w:val="22"/>
                <w:lang w:val="en-US" w:eastAsia="zh-CN"/>
              </w:rPr>
              <w:t xml:space="preserve">. </w:t>
            </w:r>
            <w:r w:rsidRPr="00CD0A59">
              <w:rPr>
                <w:sz w:val="22"/>
                <w:lang w:val="en-US"/>
              </w:rPr>
              <w:t xml:space="preserve">It is not easy for </w:t>
            </w:r>
            <w:r>
              <w:rPr>
                <w:rFonts w:eastAsiaTheme="minorEastAsia" w:hint="eastAsia"/>
                <w:sz w:val="22"/>
                <w:lang w:val="en-US" w:eastAsia="zh-CN"/>
              </w:rPr>
              <w:t>network</w:t>
            </w:r>
            <w:r w:rsidRPr="00CD0A59">
              <w:rPr>
                <w:sz w:val="22"/>
                <w:lang w:val="en-US"/>
              </w:rPr>
              <w:t xml:space="preserve"> to support MU-MIMO for UEs with different RATs</w:t>
            </w:r>
          </w:p>
          <w:p w14:paraId="14036611" w14:textId="5D0475A1" w:rsidR="001A04AD" w:rsidRDefault="001A04AD" w:rsidP="007A6B6E">
            <w:pPr>
              <w:spacing w:afterLines="50" w:after="120"/>
              <w:jc w:val="both"/>
              <w:rPr>
                <w:sz w:val="22"/>
                <w:lang w:val="en-US"/>
              </w:rPr>
            </w:pPr>
            <w:r>
              <w:rPr>
                <w:rFonts w:eastAsiaTheme="minorEastAsia" w:hint="eastAsia"/>
                <w:sz w:val="22"/>
                <w:lang w:val="en-US" w:eastAsia="zh-CN"/>
              </w:rPr>
              <w:t xml:space="preserve">Secondly, the standardization impact is too large. It is unclear how much gain can be achieved using </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compared to that using quasi-</w:t>
            </w:r>
            <w:proofErr w:type="spellStart"/>
            <w:r>
              <w:rPr>
                <w:rFonts w:eastAsiaTheme="minorEastAsia" w:hint="eastAsia"/>
                <w:sz w:val="22"/>
                <w:lang w:val="en-US" w:eastAsia="zh-CN"/>
              </w:rPr>
              <w:t>orghogonal</w:t>
            </w:r>
            <w:proofErr w:type="spellEnd"/>
            <w:r>
              <w:rPr>
                <w:rFonts w:eastAsiaTheme="minorEastAsia" w:hint="eastAsia"/>
                <w:sz w:val="22"/>
                <w:lang w:val="en-US" w:eastAsia="zh-CN"/>
              </w:rPr>
              <w:t xml:space="preserve"> DMRS ports (e.g. different scrambling).</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 xml:space="preserve">In Mode-1, the UE reports ACK to </w:t>
            </w:r>
            <w:proofErr w:type="spellStart"/>
            <w:r>
              <w:t>gNB</w:t>
            </w:r>
            <w:proofErr w:type="spellEnd"/>
            <w:r>
              <w:t xml:space="preserve">, and </w:t>
            </w:r>
            <w:proofErr w:type="spellStart"/>
            <w:r>
              <w:t>gNB</w:t>
            </w:r>
            <w:proofErr w:type="spellEnd"/>
            <w:r>
              <w:t xml:space="preserve">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5" w:name="_Ref68459151"/>
            <w:r>
              <w:t xml:space="preserve">Figure </w:t>
            </w:r>
            <w:r>
              <w:fldChar w:fldCharType="begin"/>
            </w:r>
            <w:r>
              <w:instrText xml:space="preserve"> SEQ Figure \* ARABIC </w:instrText>
            </w:r>
            <w:r>
              <w:fldChar w:fldCharType="separate"/>
            </w:r>
            <w:r>
              <w:rPr>
                <w:noProof/>
              </w:rPr>
              <w:t>1</w:t>
            </w:r>
            <w:r>
              <w:fldChar w:fldCharType="end"/>
            </w:r>
            <w:bookmarkEnd w:id="65"/>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lastRenderedPageBreak/>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BD7F3B" w:rsidP="00EF50AD">
            <w:pPr>
              <w:pStyle w:val="3GPPText"/>
              <w:jc w:val="center"/>
            </w:pPr>
            <w:r>
              <w:rPr>
                <w:noProof/>
              </w:rPr>
              <w:object w:dxaOrig="5475" w:dyaOrig="4500" w14:anchorId="4649097C">
                <v:shape id="_x0000_i1028" type="#_x0000_t75" alt="" style="width:274pt;height:226pt;mso-width-percent:0;mso-height-percent:0;mso-width-percent:0;mso-height-percent:0" o:ole="">
                  <v:imagedata r:id="rId50" o:title=""/>
                </v:shape>
                <o:OLEObject Type="Embed" ProgID="Visio.Drawing.15" ShapeID="_x0000_i1028" DrawAspect="Content" ObjectID="_1683373496" r:id="rId51"/>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lastRenderedPageBreak/>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8"/>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8"/>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lastRenderedPageBreak/>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 xml:space="preserve">Huawei, </w:t>
            </w:r>
            <w:proofErr w:type="spellStart"/>
            <w:r w:rsidRPr="00007F06">
              <w:rPr>
                <w:sz w:val="22"/>
                <w:szCs w:val="22"/>
              </w:rPr>
              <w:t>HiSilicon</w:t>
            </w:r>
            <w:proofErr w:type="spellEnd"/>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t>ZTE</w:t>
            </w:r>
            <w:r>
              <w:rPr>
                <w:rFonts w:eastAsia="宋体"/>
                <w:sz w:val="22"/>
                <w:lang w:val="en-US" w:eastAsia="zh-CN"/>
              </w:rPr>
              <w:t xml:space="preserve">, </w:t>
            </w:r>
            <w:proofErr w:type="spellStart"/>
            <w:r>
              <w:rPr>
                <w:rFonts w:eastAsia="宋体"/>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w:t>
            </w:r>
            <w:proofErr w:type="spellStart"/>
            <w:r>
              <w:rPr>
                <w:rFonts w:eastAsia="宋体" w:hint="eastAsia"/>
                <w:sz w:val="22"/>
                <w:szCs w:val="22"/>
                <w:lang w:val="en-US" w:eastAsia="zh-CN"/>
              </w:rPr>
              <w:t>sidelink</w:t>
            </w:r>
            <w:proofErr w:type="spellEnd"/>
            <w:r>
              <w:rPr>
                <w:rFonts w:eastAsia="宋体"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宋体" w:hint="eastAsia"/>
                <w:sz w:val="22"/>
                <w:szCs w:val="22"/>
                <w:lang w:val="en-US" w:eastAsia="zh-CN"/>
              </w:rPr>
              <w:lastRenderedPageBreak/>
              <w:t>feeback</w:t>
            </w:r>
            <w:proofErr w:type="spellEnd"/>
            <w:r>
              <w:rPr>
                <w:rFonts w:eastAsia="宋体"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addition, considering the performance issue in some </w:t>
            </w:r>
            <w:proofErr w:type="gramStart"/>
            <w:r>
              <w:rPr>
                <w:rFonts w:eastAsia="宋体" w:hint="eastAsia"/>
                <w:sz w:val="22"/>
                <w:szCs w:val="22"/>
                <w:lang w:val="en-US" w:eastAsia="zh-CN"/>
              </w:rPr>
              <w:t>cases(</w:t>
            </w:r>
            <w:proofErr w:type="gramEnd"/>
            <w:r>
              <w:rPr>
                <w:rFonts w:eastAsia="宋体"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CB27B0">
            <w:pPr>
              <w:spacing w:afterLines="50" w:after="120"/>
              <w:jc w:val="both"/>
              <w:rPr>
                <w:sz w:val="22"/>
                <w:lang w:val="en-US"/>
              </w:rPr>
            </w:pPr>
            <w:r>
              <w:rPr>
                <w:sz w:val="22"/>
                <w:lang w:val="en-US"/>
              </w:rPr>
              <w:lastRenderedPageBreak/>
              <w:t>Ericsson</w:t>
            </w:r>
          </w:p>
        </w:tc>
        <w:tc>
          <w:tcPr>
            <w:tcW w:w="7683" w:type="dxa"/>
          </w:tcPr>
          <w:p w14:paraId="2224984F" w14:textId="77777777" w:rsidR="00E905F5" w:rsidRDefault="00E905F5" w:rsidP="00CB27B0">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CB27B0">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CB27B0">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CB27B0">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CB27B0">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602EDE" w14:paraId="29CF57AF" w14:textId="77777777" w:rsidTr="00E905F5">
        <w:tc>
          <w:tcPr>
            <w:tcW w:w="1945" w:type="dxa"/>
          </w:tcPr>
          <w:p w14:paraId="6D4097A4" w14:textId="7EEFD5B3" w:rsidR="00602EDE" w:rsidRDefault="00602EDE" w:rsidP="00602EDE">
            <w:pPr>
              <w:spacing w:afterLines="50" w:after="120"/>
              <w:jc w:val="both"/>
              <w:rPr>
                <w:sz w:val="22"/>
                <w:lang w:val="en-US"/>
              </w:rPr>
            </w:pPr>
            <w:r>
              <w:rPr>
                <w:sz w:val="22"/>
                <w:lang w:val="en-US"/>
              </w:rPr>
              <w:t>Qualcomm</w:t>
            </w:r>
          </w:p>
        </w:tc>
        <w:tc>
          <w:tcPr>
            <w:tcW w:w="7683" w:type="dxa"/>
          </w:tcPr>
          <w:p w14:paraId="6206614B" w14:textId="51E6265E" w:rsidR="00602EDE" w:rsidRDefault="00602EDE" w:rsidP="00602EDE">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A6B6E" w14:paraId="654E3DAD" w14:textId="77777777" w:rsidTr="00E905F5">
        <w:tc>
          <w:tcPr>
            <w:tcW w:w="1945" w:type="dxa"/>
          </w:tcPr>
          <w:p w14:paraId="29C36A55" w14:textId="6BD36E2E" w:rsidR="007A6B6E" w:rsidRDefault="007A6B6E" w:rsidP="007A6B6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936C8DB" w14:textId="77777777" w:rsidR="007A6B6E" w:rsidRDefault="007A6B6E" w:rsidP="007A6B6E">
            <w:pPr>
              <w:spacing w:afterLines="50" w:after="120"/>
              <w:jc w:val="both"/>
              <w:rPr>
                <w:sz w:val="22"/>
                <w:lang w:val="en-US"/>
              </w:rPr>
            </w:pPr>
            <w:r>
              <w:rPr>
                <w:rFonts w:hint="eastAsia"/>
                <w:sz w:val="22"/>
                <w:lang w:val="en-US"/>
              </w:rPr>
              <w:t>T</w:t>
            </w:r>
            <w:r>
              <w:rPr>
                <w:sz w:val="22"/>
                <w:lang w:val="en-US"/>
              </w:rPr>
              <w:t>hank you very much for the feedbacks and discussion!</w:t>
            </w:r>
          </w:p>
          <w:p w14:paraId="35C453FF" w14:textId="09413DF7" w:rsidR="007A6B6E" w:rsidRDefault="007A6B6E" w:rsidP="007A6B6E">
            <w:pPr>
              <w:spacing w:afterLines="50" w:after="120"/>
              <w:jc w:val="both"/>
              <w:rPr>
                <w:sz w:val="22"/>
                <w:lang w:val="en-US"/>
              </w:rPr>
            </w:pPr>
            <w:r>
              <w:rPr>
                <w:sz w:val="22"/>
                <w:lang w:val="en-US"/>
              </w:rPr>
              <w:t xml:space="preserve">Based on the comments from companies, </w:t>
            </w:r>
            <w:r w:rsidR="001D0671">
              <w:rPr>
                <w:sz w:val="22"/>
                <w:lang w:val="en-US"/>
              </w:rPr>
              <w:t xml:space="preserve">although the proposal is supported by multiple companies including operator, infra vendor and UE vendor, </w:t>
            </w:r>
            <w:r>
              <w:rPr>
                <w:sz w:val="22"/>
                <w:lang w:val="en-US"/>
              </w:rPr>
              <w:t xml:space="preserve">it seems we should continue discussion on this proposal including </w:t>
            </w:r>
            <w:r w:rsidR="001D0671">
              <w:rPr>
                <w:sz w:val="22"/>
                <w:lang w:val="en-US"/>
              </w:rPr>
              <w:t>which option is preferred and whether there is any impact to other WGs (other than signaling/capability introduction)</w:t>
            </w:r>
            <w:r>
              <w:rPr>
                <w:sz w:val="22"/>
                <w:lang w:val="en-US"/>
              </w:rPr>
              <w:t xml:space="preserve">. </w:t>
            </w:r>
          </w:p>
          <w:p w14:paraId="48D3180B" w14:textId="47D740B1" w:rsidR="007A6B6E" w:rsidRDefault="007A6B6E" w:rsidP="007A6B6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2114D7" w14:paraId="62B7B36B" w14:textId="77777777" w:rsidTr="00E905F5">
        <w:tc>
          <w:tcPr>
            <w:tcW w:w="1945" w:type="dxa"/>
          </w:tcPr>
          <w:p w14:paraId="43D6EFA8" w14:textId="39FDCA2A" w:rsidR="002114D7" w:rsidRDefault="002114D7" w:rsidP="007A6B6E">
            <w:pPr>
              <w:spacing w:afterLines="50" w:after="120"/>
              <w:jc w:val="both"/>
              <w:rPr>
                <w:sz w:val="22"/>
                <w:lang w:val="en-US"/>
              </w:rPr>
            </w:pPr>
            <w:r>
              <w:rPr>
                <w:sz w:val="22"/>
                <w:lang w:val="en-US"/>
              </w:rPr>
              <w:t>OPPO</w:t>
            </w:r>
          </w:p>
        </w:tc>
        <w:tc>
          <w:tcPr>
            <w:tcW w:w="7683" w:type="dxa"/>
          </w:tcPr>
          <w:p w14:paraId="27B4EB68" w14:textId="5841849F" w:rsidR="002114D7" w:rsidRDefault="002114D7" w:rsidP="007A6B6E">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UEs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w:t>
            </w:r>
            <w:proofErr w:type="spellStart"/>
            <w:r>
              <w:t>gNB</w:t>
            </w:r>
            <w:proofErr w:type="spellEnd"/>
            <w:r>
              <w:t xml:space="preserve">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e"/>
                <w:color w:val="000000" w:themeColor="text1"/>
              </w:rPr>
              <w:t xml:space="preserve"> ul-</w:t>
            </w:r>
            <w:proofErr w:type="spellStart"/>
            <w:r>
              <w:rPr>
                <w:rStyle w:val="affe"/>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affe"/>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affe"/>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e"/>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proofErr w:type="spellStart"/>
            <w:r>
              <w:t>gNB</w:t>
            </w:r>
            <w:proofErr w:type="spellEnd"/>
            <w:r>
              <w:t xml:space="preserve"> may configure 2-port SRS for an UE supporting 4Tx in UL for different reasons; it could be for UE power saving purpose, </w:t>
            </w:r>
            <w:proofErr w:type="spellStart"/>
            <w:r>
              <w:t>gNB</w:t>
            </w:r>
            <w:proofErr w:type="spellEnd"/>
            <w:r>
              <w:t xml:space="preserve"> may configure fewer number of SRS ports than max number of ports UE supported in different BWPs, or it could be due to overall SRS overhead in the cell. </w:t>
            </w:r>
          </w:p>
          <w:p w14:paraId="433326A8" w14:textId="77777777" w:rsidR="00FD444E" w:rsidRDefault="00FD444E" w:rsidP="00FD444E">
            <w:r>
              <w:lastRenderedPageBreak/>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an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8"/>
              <w:widowControl w:val="0"/>
              <w:numPr>
                <w:ilvl w:val="0"/>
                <w:numId w:val="34"/>
              </w:numPr>
              <w:ind w:leftChars="0"/>
              <w:jc w:val="both"/>
            </w:pPr>
            <w:bookmarkStart w:id="66"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6"/>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8"/>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f8"/>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836"/>
        <w:gridCol w:w="6937"/>
      </w:tblGrid>
      <w:tr w:rsidR="00FD444E" w14:paraId="16BD6771" w14:textId="77777777" w:rsidTr="00C067E3">
        <w:tc>
          <w:tcPr>
            <w:tcW w:w="1836"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067E3">
        <w:tc>
          <w:tcPr>
            <w:tcW w:w="1836"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6937"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less number of antenna ports.</w:t>
            </w:r>
          </w:p>
        </w:tc>
      </w:tr>
      <w:tr w:rsidR="00DF0DD4" w14:paraId="1A29CFA6" w14:textId="77777777" w:rsidTr="00C067E3">
        <w:tc>
          <w:tcPr>
            <w:tcW w:w="1836"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C067E3">
        <w:tc>
          <w:tcPr>
            <w:tcW w:w="1836" w:type="dxa"/>
          </w:tcPr>
          <w:p w14:paraId="3B23E89E" w14:textId="77777777" w:rsidR="001026F7" w:rsidRDefault="001026F7" w:rsidP="00413D5C">
            <w:pPr>
              <w:spacing w:afterLines="50" w:after="120"/>
              <w:jc w:val="both"/>
              <w:rPr>
                <w:sz w:val="22"/>
                <w:lang w:val="en-US"/>
              </w:rPr>
            </w:pPr>
            <w:r>
              <w:rPr>
                <w:sz w:val="22"/>
                <w:lang w:val="en-US"/>
              </w:rPr>
              <w:t>vivo</w:t>
            </w:r>
          </w:p>
        </w:tc>
        <w:tc>
          <w:tcPr>
            <w:tcW w:w="6937"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lastRenderedPageBreak/>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067E3">
        <w:tc>
          <w:tcPr>
            <w:tcW w:w="1836" w:type="dxa"/>
          </w:tcPr>
          <w:p w14:paraId="510FDA30" w14:textId="0BFDB296" w:rsidR="00DF0DD4" w:rsidRDefault="005F2726" w:rsidP="00DF0DD4">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6937"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067E3">
        <w:tc>
          <w:tcPr>
            <w:tcW w:w="1836" w:type="dxa"/>
          </w:tcPr>
          <w:p w14:paraId="32E3101C" w14:textId="442C77F7" w:rsidR="007069A7" w:rsidRPr="007069A7" w:rsidRDefault="007069A7" w:rsidP="00DF0DD4">
            <w:pPr>
              <w:spacing w:afterLines="50" w:after="120"/>
              <w:jc w:val="both"/>
              <w:rPr>
                <w:sz w:val="22"/>
              </w:rPr>
            </w:pPr>
            <w:r>
              <w:rPr>
                <w:sz w:val="22"/>
              </w:rPr>
              <w:t>vivo2</w:t>
            </w:r>
          </w:p>
        </w:tc>
        <w:tc>
          <w:tcPr>
            <w:tcW w:w="6937"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C067E3">
        <w:tc>
          <w:tcPr>
            <w:tcW w:w="1836" w:type="dxa"/>
          </w:tcPr>
          <w:p w14:paraId="3B65C7B6" w14:textId="77777777" w:rsidR="00E905F5" w:rsidRDefault="00E905F5" w:rsidP="00CB27B0">
            <w:pPr>
              <w:spacing w:afterLines="50" w:after="120"/>
              <w:jc w:val="both"/>
              <w:rPr>
                <w:sz w:val="22"/>
                <w:lang w:val="en-US"/>
              </w:rPr>
            </w:pPr>
            <w:r>
              <w:rPr>
                <w:sz w:val="22"/>
                <w:lang w:val="en-US"/>
              </w:rPr>
              <w:t>Ericsson</w:t>
            </w:r>
          </w:p>
        </w:tc>
        <w:tc>
          <w:tcPr>
            <w:tcW w:w="6937" w:type="dxa"/>
          </w:tcPr>
          <w:p w14:paraId="4AAB730C" w14:textId="77777777" w:rsidR="00E905F5" w:rsidRDefault="00E905F5" w:rsidP="00CB27B0">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CB27B0">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1FE2146E" w14:textId="77777777" w:rsidR="00E905F5" w:rsidRDefault="00E905F5" w:rsidP="00CB27B0">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CB27B0">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AF7C42" w14:paraId="6B981112" w14:textId="77777777" w:rsidTr="00C067E3">
        <w:tc>
          <w:tcPr>
            <w:tcW w:w="1836" w:type="dxa"/>
          </w:tcPr>
          <w:p w14:paraId="2AF6CB62" w14:textId="43201509" w:rsidR="00AF7C42" w:rsidRPr="00AF7C42" w:rsidRDefault="00AF7C42" w:rsidP="00CB27B0">
            <w:pPr>
              <w:spacing w:afterLines="50" w:after="120"/>
              <w:jc w:val="both"/>
              <w:rPr>
                <w:sz w:val="22"/>
              </w:rPr>
            </w:pPr>
            <w:r>
              <w:rPr>
                <w:sz w:val="22"/>
              </w:rPr>
              <w:t>Intel2</w:t>
            </w:r>
          </w:p>
        </w:tc>
        <w:tc>
          <w:tcPr>
            <w:tcW w:w="6937" w:type="dxa"/>
          </w:tcPr>
          <w:p w14:paraId="3887524A" w14:textId="77777777" w:rsidR="00AF7C42" w:rsidRDefault="00AF7C42" w:rsidP="00AF7C42">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3A6CA717" w14:textId="77777777" w:rsidR="00AF7C42" w:rsidRDefault="00AF7C42" w:rsidP="00AF7C42">
            <w:pPr>
              <w:pStyle w:val="aff8"/>
              <w:numPr>
                <w:ilvl w:val="0"/>
                <w:numId w:val="46"/>
              </w:numPr>
              <w:spacing w:afterLines="50" w:after="120"/>
              <w:ind w:leftChars="0"/>
              <w:jc w:val="both"/>
              <w:rPr>
                <w:sz w:val="22"/>
                <w:lang w:val="en-US"/>
              </w:rPr>
            </w:pPr>
            <w:r>
              <w:rPr>
                <w:sz w:val="22"/>
                <w:lang w:val="en-US"/>
              </w:rPr>
              <w:t xml:space="preserve">Regarding Figure 1, how does the virtualization to 20+20 case work? After </w:t>
            </w:r>
            <w:proofErr w:type="spellStart"/>
            <w:r>
              <w:rPr>
                <w:sz w:val="22"/>
                <w:lang w:val="en-US"/>
              </w:rPr>
              <w:t>virtulizatoin</w:t>
            </w:r>
            <w:proofErr w:type="spellEnd"/>
            <w:r>
              <w:rPr>
                <w:sz w:val="22"/>
                <w:lang w:val="en-US"/>
              </w:rPr>
              <w:t>, the two ports are still non-coherent, in this case how to configure 2-port full coherent codebook subset?</w:t>
            </w:r>
          </w:p>
          <w:p w14:paraId="7552FEC2" w14:textId="77777777" w:rsidR="00AF7C42" w:rsidRDefault="00AF7C42" w:rsidP="00AF7C42">
            <w:pPr>
              <w:pStyle w:val="aff8"/>
              <w:numPr>
                <w:ilvl w:val="0"/>
                <w:numId w:val="46"/>
              </w:numPr>
              <w:spacing w:afterLines="50" w:after="120"/>
              <w:ind w:leftChars="0"/>
              <w:jc w:val="both"/>
              <w:rPr>
                <w:sz w:val="22"/>
                <w:lang w:val="en-US"/>
              </w:rPr>
            </w:pPr>
            <w:r>
              <w:rPr>
                <w:sz w:val="22"/>
                <w:lang w:val="en-US"/>
              </w:rPr>
              <w:t xml:space="preserve">As explained in the </w:t>
            </w:r>
            <w:proofErr w:type="spellStart"/>
            <w:r>
              <w:rPr>
                <w:sz w:val="22"/>
                <w:lang w:val="en-US"/>
              </w:rPr>
              <w:t>tdoc</w:t>
            </w:r>
            <w:proofErr w:type="spellEnd"/>
            <w:r>
              <w:rPr>
                <w:sz w:val="22"/>
                <w:lang w:val="en-US"/>
              </w:rPr>
              <w:t>, the 4-Tx UE could be configured with 2-port SRS for power saving purpose. In this case, why do we need to configure the UE with full coherent codebook subset to deliver more power?</w:t>
            </w:r>
          </w:p>
          <w:p w14:paraId="0C045DC7" w14:textId="77777777" w:rsidR="00AF7C42" w:rsidRDefault="00AF7C42" w:rsidP="00AF7C42">
            <w:pPr>
              <w:pStyle w:val="aff8"/>
              <w:numPr>
                <w:ilvl w:val="0"/>
                <w:numId w:val="46"/>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1E8E542A" w14:textId="77777777" w:rsidR="00AF7C42" w:rsidRDefault="00AF7C42" w:rsidP="00AF7C42">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58E53110" w14:textId="659A1507" w:rsidR="00AF7C42" w:rsidRPr="00AF7C42" w:rsidRDefault="00AF7C42" w:rsidP="00AF7C42">
            <w:pPr>
              <w:pStyle w:val="aff8"/>
              <w:numPr>
                <w:ilvl w:val="0"/>
                <w:numId w:val="47"/>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602EDE" w14:paraId="22E36986" w14:textId="77777777" w:rsidTr="00C067E3">
        <w:tc>
          <w:tcPr>
            <w:tcW w:w="1836" w:type="dxa"/>
          </w:tcPr>
          <w:p w14:paraId="4E2F4692" w14:textId="4417FF39" w:rsidR="00602EDE" w:rsidRDefault="00602EDE" w:rsidP="00602EDE">
            <w:pPr>
              <w:spacing w:afterLines="50" w:after="120"/>
              <w:jc w:val="both"/>
              <w:rPr>
                <w:sz w:val="22"/>
              </w:rPr>
            </w:pPr>
            <w:r>
              <w:rPr>
                <w:sz w:val="22"/>
                <w:lang w:val="en-US"/>
              </w:rPr>
              <w:t>Qualcomm</w:t>
            </w:r>
          </w:p>
        </w:tc>
        <w:tc>
          <w:tcPr>
            <w:tcW w:w="6937" w:type="dxa"/>
          </w:tcPr>
          <w:p w14:paraId="67A7109C" w14:textId="77777777" w:rsidR="00602EDE" w:rsidRDefault="00602EDE" w:rsidP="00602EDE">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6B32D74" w14:textId="0F3527E3" w:rsidR="00602EDE" w:rsidRDefault="00602EDE" w:rsidP="00602EDE">
            <w:pPr>
              <w:spacing w:afterLines="50" w:after="120"/>
              <w:jc w:val="both"/>
              <w:rPr>
                <w:sz w:val="22"/>
                <w:lang w:val="en-US"/>
              </w:rPr>
            </w:pPr>
            <w:r>
              <w:rPr>
                <w:sz w:val="22"/>
                <w:lang w:val="en-US"/>
              </w:rPr>
              <w:t xml:space="preserve">In general, although we see the potential benefit, we see no urgency to make this change. </w:t>
            </w:r>
          </w:p>
        </w:tc>
      </w:tr>
      <w:tr w:rsidR="001D0671" w14:paraId="22B1ADC9" w14:textId="77777777" w:rsidTr="00C067E3">
        <w:tc>
          <w:tcPr>
            <w:tcW w:w="1836" w:type="dxa"/>
          </w:tcPr>
          <w:p w14:paraId="7494E4D2" w14:textId="113A3885" w:rsidR="001D0671" w:rsidRDefault="001D0671" w:rsidP="001D0671">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01970A0E" w14:textId="77777777" w:rsidR="001D0671" w:rsidRDefault="001D0671" w:rsidP="001D0671">
            <w:pPr>
              <w:spacing w:afterLines="50" w:after="120"/>
              <w:jc w:val="both"/>
              <w:rPr>
                <w:sz w:val="22"/>
                <w:lang w:val="en-US"/>
              </w:rPr>
            </w:pPr>
            <w:r>
              <w:rPr>
                <w:rFonts w:hint="eastAsia"/>
                <w:sz w:val="22"/>
                <w:lang w:val="en-US"/>
              </w:rPr>
              <w:t>T</w:t>
            </w:r>
            <w:r>
              <w:rPr>
                <w:sz w:val="22"/>
                <w:lang w:val="en-US"/>
              </w:rPr>
              <w:t>hank you very much for the feedbacks and discussion!</w:t>
            </w:r>
          </w:p>
          <w:p w14:paraId="1A69765B" w14:textId="2140248C" w:rsidR="001D0671" w:rsidRDefault="001D0671" w:rsidP="001D0671">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w:t>
            </w:r>
            <w:r>
              <w:rPr>
                <w:sz w:val="22"/>
                <w:lang w:val="en-US"/>
              </w:rPr>
              <w:lastRenderedPageBreak/>
              <w:t xml:space="preserve">discussion on this proposal including whether the second bullet proposal is necessary/acceptable and also more clarification on the first </w:t>
            </w:r>
            <w:proofErr w:type="spellStart"/>
            <w:r>
              <w:rPr>
                <w:sz w:val="22"/>
                <w:lang w:val="en-US"/>
              </w:rPr>
              <w:t>bullt</w:t>
            </w:r>
            <w:proofErr w:type="spellEnd"/>
            <w:r>
              <w:rPr>
                <w:sz w:val="22"/>
                <w:lang w:val="en-US"/>
              </w:rPr>
              <w:t xml:space="preserve"> proposal. </w:t>
            </w:r>
          </w:p>
          <w:p w14:paraId="0F1B3AF6" w14:textId="5AEE4E89" w:rsidR="001D0671" w:rsidRDefault="001D0671" w:rsidP="001D067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AD3F54" w14:paraId="53E7DA64" w14:textId="77777777" w:rsidTr="00C067E3">
        <w:tc>
          <w:tcPr>
            <w:tcW w:w="1836" w:type="dxa"/>
          </w:tcPr>
          <w:p w14:paraId="5A6E272F" w14:textId="3D38E2E7" w:rsidR="00AD3F54" w:rsidRPr="00AD3F54" w:rsidRDefault="00AD3F54" w:rsidP="00AD3F54">
            <w:pPr>
              <w:spacing w:afterLines="50" w:after="120"/>
              <w:jc w:val="both"/>
              <w:rPr>
                <w:b/>
                <w:sz w:val="22"/>
                <w:lang w:val="en-US"/>
              </w:rPr>
            </w:pPr>
            <w:r>
              <w:rPr>
                <w:sz w:val="22"/>
              </w:rPr>
              <w:lastRenderedPageBreak/>
              <w:t>vivo3</w:t>
            </w:r>
          </w:p>
        </w:tc>
        <w:tc>
          <w:tcPr>
            <w:tcW w:w="6937" w:type="dxa"/>
          </w:tcPr>
          <w:p w14:paraId="4A6581A6" w14:textId="77777777" w:rsidR="00AD3F54" w:rsidRDefault="00AD3F54" w:rsidP="00AD3F54">
            <w:pPr>
              <w:spacing w:afterLines="50" w:after="120"/>
              <w:jc w:val="both"/>
              <w:rPr>
                <w:sz w:val="22"/>
                <w:lang w:val="en-US"/>
              </w:rPr>
            </w:pPr>
            <w:r>
              <w:rPr>
                <w:sz w:val="22"/>
                <w:lang w:val="en-US"/>
              </w:rPr>
              <w:t>@</w:t>
            </w:r>
            <w:proofErr w:type="spellStart"/>
            <w:r>
              <w:rPr>
                <w:sz w:val="22"/>
                <w:lang w:val="en-US"/>
              </w:rPr>
              <w:t>Ericssson</w:t>
            </w:r>
            <w:proofErr w:type="spellEnd"/>
            <w:r>
              <w:rPr>
                <w:sz w:val="22"/>
                <w:lang w:val="en-US"/>
              </w:rPr>
              <w:t>, one of the motivations of enhancing 2 port SRS for mode1 SRS configuration, 2 SRS resources has to be configured for mode2 in Rel-16. Turning off antennas can save power too.</w:t>
            </w:r>
          </w:p>
          <w:p w14:paraId="332B8CF4" w14:textId="77777777" w:rsidR="00AD3F54" w:rsidRDefault="00AD3F54" w:rsidP="00AD3F54">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PAs, which saves more than transmitting larger power on few antennas. 1</w:t>
            </w:r>
            <w:r w:rsidRPr="0070494D">
              <w:rPr>
                <w:sz w:val="22"/>
                <w:vertAlign w:val="superscript"/>
                <w:lang w:val="en-US"/>
              </w:rPr>
              <w:t>st</w:t>
            </w:r>
            <w:r>
              <w:rPr>
                <w:sz w:val="22"/>
                <w:lang w:val="en-US"/>
              </w:rPr>
              <w:t xml:space="preserve"> bullet is not non-full power.</w:t>
            </w:r>
          </w:p>
          <w:p w14:paraId="28CB49B4" w14:textId="73107BBE" w:rsidR="00AD3F54" w:rsidRDefault="00AD3F54" w:rsidP="00AD3F54">
            <w:pPr>
              <w:spacing w:afterLines="50" w:after="120"/>
              <w:jc w:val="both"/>
              <w:rPr>
                <w:sz w:val="22"/>
                <w:lang w:val="en-US"/>
              </w:rPr>
            </w:pPr>
            <w:r>
              <w:rPr>
                <w:sz w:val="22"/>
                <w:lang w:val="en-US"/>
              </w:rPr>
              <w:t>With second bullet turning OFF antennas can save power.</w:t>
            </w:r>
          </w:p>
          <w:p w14:paraId="5A682CB8" w14:textId="7E4DE5FE" w:rsidR="00AD3F54" w:rsidRDefault="00AD3F54" w:rsidP="00AD3F54">
            <w:pPr>
              <w:spacing w:afterLines="50" w:after="120"/>
              <w:jc w:val="both"/>
              <w:rPr>
                <w:sz w:val="22"/>
                <w:lang w:val="en-US"/>
              </w:rPr>
            </w:pPr>
            <w:r>
              <w:rPr>
                <w:sz w:val="22"/>
                <w:lang w:val="en-US"/>
              </w:rPr>
              <w:t xml:space="preserve">@Qualcomm, regarding comment on first proposal, whether 2Tx codebook is configured as coherent or non-coherent fallback mode operation for 4Tx partial coherent UE should be same as there is no power scaling when </w:t>
            </w:r>
            <w:proofErr w:type="spellStart"/>
            <w:r>
              <w:rPr>
                <w:sz w:val="22"/>
                <w:lang w:val="en-US"/>
              </w:rPr>
              <w:t>schedculed</w:t>
            </w:r>
            <w:proofErr w:type="spellEnd"/>
            <w:r>
              <w:rPr>
                <w:sz w:val="22"/>
                <w:lang w:val="en-US"/>
              </w:rPr>
              <w:t xml:space="preserve"> by DCI 0_0</w:t>
            </w:r>
          </w:p>
          <w:p w14:paraId="4EE21FB9" w14:textId="77777777" w:rsidR="00AD3F54" w:rsidRPr="00AD3F54" w:rsidRDefault="00AD3F54" w:rsidP="00AD3F54">
            <w:pPr>
              <w:spacing w:afterLines="50" w:after="120"/>
              <w:jc w:val="both"/>
              <w:rPr>
                <w:b/>
                <w:sz w:val="22"/>
                <w:lang w:val="en-US"/>
              </w:rPr>
            </w:pPr>
          </w:p>
        </w:tc>
      </w:tr>
      <w:tr w:rsidR="009132CB" w14:paraId="77D626C6" w14:textId="77777777" w:rsidTr="00C067E3">
        <w:tc>
          <w:tcPr>
            <w:tcW w:w="1836" w:type="dxa"/>
          </w:tcPr>
          <w:p w14:paraId="71B5B31C" w14:textId="25E8D2D1" w:rsidR="009132CB" w:rsidRDefault="009132CB" w:rsidP="00AD3F54">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418A3822" w14:textId="77777777" w:rsidR="009132CB" w:rsidRDefault="009132CB" w:rsidP="009132CB">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proofErr w:type="spellStart"/>
            <w:r>
              <w:rPr>
                <w:rFonts w:eastAsiaTheme="minorEastAsia"/>
                <w:sz w:val="22"/>
                <w:lang w:val="en-US" w:eastAsia="zh-CN"/>
              </w:rPr>
              <w:t>feasibillity</w:t>
            </w:r>
            <w:proofErr w:type="spellEnd"/>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w:t>
            </w:r>
            <w:proofErr w:type="spellStart"/>
            <w:r>
              <w:rPr>
                <w:rFonts w:eastAsiaTheme="minorEastAsia" w:hint="eastAsia"/>
                <w:sz w:val="22"/>
                <w:lang w:val="en-US" w:eastAsia="zh-CN"/>
              </w:rPr>
              <w:t>assmed</w:t>
            </w:r>
            <w:proofErr w:type="spellEnd"/>
            <w:r>
              <w:rPr>
                <w:rFonts w:eastAsiaTheme="minorEastAsia" w:hint="eastAsia"/>
                <w:sz w:val="22"/>
                <w:lang w:val="en-US" w:eastAsia="zh-CN"/>
              </w:rPr>
              <w:t xml:space="preserve">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w:t>
            </w:r>
            <w:proofErr w:type="spellStart"/>
            <w:r>
              <w:rPr>
                <w:rFonts w:eastAsiaTheme="minorEastAsia" w:hint="eastAsia"/>
                <w:sz w:val="22"/>
                <w:lang w:val="en-US" w:eastAsia="zh-CN"/>
              </w:rPr>
              <w:t>gNB</w:t>
            </w:r>
            <w:proofErr w:type="spellEnd"/>
            <w:r>
              <w:rPr>
                <w:rFonts w:eastAsiaTheme="minorEastAsia" w:hint="eastAsia"/>
                <w:sz w:val="22"/>
                <w:lang w:val="en-US" w:eastAsia="zh-CN"/>
              </w:rPr>
              <w:t xml:space="preserve">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w:t>
            </w:r>
            <w:proofErr w:type="spellStart"/>
            <w:r>
              <w:rPr>
                <w:rFonts w:eastAsiaTheme="minorEastAsia" w:hint="eastAsia"/>
                <w:sz w:val="22"/>
                <w:lang w:val="en-US" w:eastAsia="zh-CN"/>
              </w:rPr>
              <w:t>performace</w:t>
            </w:r>
            <w:proofErr w:type="spellEnd"/>
            <w:r>
              <w:rPr>
                <w:rFonts w:eastAsiaTheme="minorEastAsia" w:hint="eastAsia"/>
                <w:sz w:val="22"/>
                <w:lang w:val="en-US" w:eastAsia="zh-CN"/>
              </w:rPr>
              <w:t xml:space="preserv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w:t>
            </w:r>
            <w:proofErr w:type="spellStart"/>
            <w:r>
              <w:rPr>
                <w:rFonts w:eastAsiaTheme="minorEastAsia" w:hint="eastAsia"/>
                <w:sz w:val="22"/>
                <w:lang w:val="en-US" w:eastAsia="zh-CN"/>
              </w:rPr>
              <w:t>cohecence</w:t>
            </w:r>
            <w:proofErr w:type="spellEnd"/>
            <w:r>
              <w:rPr>
                <w:rFonts w:eastAsiaTheme="minorEastAsia" w:hint="eastAsia"/>
                <w:sz w:val="22"/>
                <w:lang w:val="en-US" w:eastAsia="zh-CN"/>
              </w:rPr>
              <w:t xml:space="preserve"> between antennae/ports would not </w:t>
            </w:r>
            <w:proofErr w:type="spellStart"/>
            <w:r>
              <w:rPr>
                <w:rFonts w:eastAsiaTheme="minorEastAsia" w:hint="eastAsia"/>
                <w:sz w:val="22"/>
                <w:lang w:val="en-US" w:eastAsia="zh-CN"/>
              </w:rPr>
              <w:t>chage</w:t>
            </w:r>
            <w:proofErr w:type="spellEnd"/>
            <w:r>
              <w:rPr>
                <w:rFonts w:eastAsiaTheme="minorEastAsia" w:hint="eastAsia"/>
                <w:sz w:val="22"/>
                <w:lang w:val="en-US" w:eastAsia="zh-CN"/>
              </w:rPr>
              <w:t xml:space="preserve">. </w:t>
            </w:r>
          </w:p>
          <w:p w14:paraId="62A53B05" w14:textId="6E98362F" w:rsidR="009132CB" w:rsidRPr="009132CB" w:rsidRDefault="009132CB" w:rsidP="009132CB">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9B643E" w14:paraId="38C6C0F4" w14:textId="77777777" w:rsidTr="00C067E3">
        <w:tc>
          <w:tcPr>
            <w:tcW w:w="1836" w:type="dxa"/>
          </w:tcPr>
          <w:p w14:paraId="14766346" w14:textId="3E6E46C9" w:rsidR="009B643E" w:rsidRDefault="009B643E" w:rsidP="00AD3F54">
            <w:pPr>
              <w:spacing w:afterLines="50" w:after="120"/>
              <w:jc w:val="both"/>
              <w:rPr>
                <w:rFonts w:eastAsiaTheme="minorEastAsia" w:hint="eastAsia"/>
                <w:sz w:val="22"/>
                <w:lang w:val="en-US" w:eastAsia="zh-CN"/>
              </w:rPr>
            </w:pPr>
            <w:r>
              <w:rPr>
                <w:rFonts w:eastAsiaTheme="minorEastAsia"/>
                <w:sz w:val="22"/>
                <w:lang w:val="en-US" w:eastAsia="zh-CN"/>
              </w:rPr>
              <w:t>vivo</w:t>
            </w:r>
          </w:p>
        </w:tc>
        <w:tc>
          <w:tcPr>
            <w:tcW w:w="6937" w:type="dxa"/>
          </w:tcPr>
          <w:p w14:paraId="75269454" w14:textId="0C5D1A75"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 xml:space="preserve">@OPPO, coherent codebook subset also includes antenna selection TPMIs, in the case of blocking based on SRS measurement </w:t>
            </w:r>
            <w:proofErr w:type="spellStart"/>
            <w:r>
              <w:rPr>
                <w:rFonts w:eastAsiaTheme="minorEastAsia"/>
                <w:sz w:val="22"/>
                <w:lang w:val="en-US" w:eastAsia="zh-CN"/>
              </w:rPr>
              <w:t>gNB</w:t>
            </w:r>
            <w:proofErr w:type="spellEnd"/>
            <w:r>
              <w:rPr>
                <w:rFonts w:eastAsiaTheme="minorEastAsia"/>
                <w:sz w:val="22"/>
                <w:lang w:val="en-US" w:eastAsia="zh-CN"/>
              </w:rPr>
              <w:t xml:space="preserve"> can indicate antenna selection TPMI</w:t>
            </w:r>
            <w:proofErr w:type="gramStart"/>
            <w:r>
              <w:rPr>
                <w:rFonts w:eastAsiaTheme="minorEastAsia"/>
                <w:sz w:val="22"/>
                <w:lang w:val="en-US" w:eastAsia="zh-CN"/>
              </w:rPr>
              <w:t xml:space="preserve">. </w:t>
            </w:r>
            <w:proofErr w:type="gramEnd"/>
            <w:r>
              <w:rPr>
                <w:rFonts w:eastAsiaTheme="minorEastAsia"/>
                <w:sz w:val="22"/>
                <w:lang w:val="en-US" w:eastAsia="zh-CN"/>
              </w:rPr>
              <w:t xml:space="preserve">Considering blockage, coherent codebook subset and non-coherent codebook subset performs similar. </w:t>
            </w:r>
            <w:bookmarkStart w:id="67" w:name="_GoBack"/>
            <w:bookmarkEnd w:id="67"/>
            <w:r>
              <w:rPr>
                <w:rFonts w:eastAsiaTheme="minorEastAsia"/>
                <w:sz w:val="22"/>
                <w:lang w:val="en-US" w:eastAsia="zh-CN"/>
              </w:rPr>
              <w:t xml:space="preserve">With non-coherent codebook subset as explained above there are only antenna selection TPMIs for rank=1, then it is power scaling is always 1/4 for these TPMI. As depicted in the figure1, although antenna </w:t>
            </w:r>
            <w:proofErr w:type="spellStart"/>
            <w:r>
              <w:rPr>
                <w:rFonts w:eastAsiaTheme="minorEastAsia"/>
                <w:sz w:val="22"/>
                <w:lang w:val="en-US" w:eastAsia="zh-CN"/>
              </w:rPr>
              <w:t>vertulization</w:t>
            </w:r>
            <w:proofErr w:type="spellEnd"/>
            <w:r>
              <w:rPr>
                <w:rFonts w:eastAsiaTheme="minorEastAsia"/>
                <w:sz w:val="22"/>
                <w:lang w:val="en-US" w:eastAsia="zh-CN"/>
              </w:rPr>
              <w:t xml:space="preserve"> is equivalent to larger PA however the power scaling of 1/4 for rank=1 will not lead to more output power.</w:t>
            </w:r>
          </w:p>
          <w:p w14:paraId="1CCB27E8" w14:textId="6B07C8B1" w:rsidR="009B643E" w:rsidRDefault="009B643E" w:rsidP="009132CB">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f8"/>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lastRenderedPageBreak/>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 xml:space="preserve">Huawei, </w:t>
      </w:r>
      <w:proofErr w:type="spellStart"/>
      <w:r w:rsidRPr="006D27B7">
        <w:rPr>
          <w:bCs/>
          <w:sz w:val="22"/>
          <w:szCs w:val="18"/>
        </w:rPr>
        <w:t>HiSilicon</w:t>
      </w:r>
      <w:proofErr w:type="spellEnd"/>
      <w:r w:rsidRPr="006D27B7">
        <w:rPr>
          <w:bCs/>
          <w:sz w:val="22"/>
          <w:szCs w:val="18"/>
        </w:rPr>
        <w:t>,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So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lastRenderedPageBreak/>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8" w:name="_Hlk67580046"/>
      <w:r>
        <w:rPr>
          <w:b/>
          <w:bCs/>
        </w:rPr>
        <w:t xml:space="preserve">RAN2 impact of RAN1/4-led TEI CRs shall be limited to RRC signalling of configuration parameters and </w:t>
      </w:r>
      <w:r>
        <w:rPr>
          <w:b/>
          <w:bCs/>
        </w:rPr>
        <w:tab/>
        <w:t>UE capabilities (no MAC impact, no RRC procedural impact, etc.)</w:t>
      </w:r>
      <w:bookmarkEnd w:id="68"/>
    </w:p>
    <w:p w14:paraId="799D7F73" w14:textId="77777777" w:rsidR="001F0C78" w:rsidRDefault="001F0C78" w:rsidP="001F0C78">
      <w:bookmarkStart w:id="69" w:name="_Hlk67580600"/>
      <w:r>
        <w:t>Note: Ideally one RAN WG would take the decision about whether a TEI feature should be introduced or not and other RAN WGs then accept this decision and contribute their TEI CRs.</w:t>
      </w:r>
      <w:bookmarkEnd w:id="69"/>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w:t>
      </w:r>
      <w:r>
        <w:lastRenderedPageBreak/>
        <w:t xml:space="preserve">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w:t>
      </w:r>
      <w:r>
        <w:lastRenderedPageBreak/>
        <w:t>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lastRenderedPageBreak/>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spellStart"/>
      <w:proofErr w:type="gramStart"/>
      <w:r>
        <w:t>cat.B</w:t>
      </w:r>
      <w:proofErr w:type="spellEnd"/>
      <w:proofErr w:type="gram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11AF9" w14:textId="77777777" w:rsidR="00FC27F6" w:rsidRDefault="00FC27F6">
      <w:r>
        <w:separator/>
      </w:r>
    </w:p>
  </w:endnote>
  <w:endnote w:type="continuationSeparator" w:id="0">
    <w:p w14:paraId="55E77CCF" w14:textId="77777777" w:rsidR="00FC27F6" w:rsidRDefault="00FC27F6">
      <w:r>
        <w:continuationSeparator/>
      </w:r>
    </w:p>
  </w:endnote>
  <w:endnote w:type="continuationNotice" w:id="1">
    <w:p w14:paraId="5E640243" w14:textId="77777777" w:rsidR="00FC27F6" w:rsidRDefault="00FC27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9B643E" w:rsidRPr="00000924" w:rsidRDefault="009B643E">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Pr>
        <w:rStyle w:val="afa"/>
        <w:rFonts w:eastAsia="MS Gothic"/>
        <w:noProof/>
      </w:rPr>
      <w:t>46</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Pr>
        <w:rStyle w:val="afa"/>
        <w:rFonts w:eastAsia="MS Gothic"/>
        <w:noProof/>
      </w:rPr>
      <w:t>56</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8A6C" w14:textId="77777777" w:rsidR="00FC27F6" w:rsidRDefault="00FC27F6">
      <w:r>
        <w:separator/>
      </w:r>
    </w:p>
  </w:footnote>
  <w:footnote w:type="continuationSeparator" w:id="0">
    <w:p w14:paraId="5013C5F4" w14:textId="77777777" w:rsidR="00FC27F6" w:rsidRDefault="00FC27F6">
      <w:r>
        <w:continuationSeparator/>
      </w:r>
    </w:p>
  </w:footnote>
  <w:footnote w:type="continuationNotice" w:id="1">
    <w:p w14:paraId="44A8B0A6" w14:textId="77777777" w:rsidR="00FC27F6" w:rsidRDefault="00FC27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2"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4"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40"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4"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D53980"/>
    <w:multiLevelType w:val="multilevel"/>
    <w:tmpl w:val="99F4D080"/>
    <w:numStyleLink w:val="1"/>
  </w:abstractNum>
  <w:num w:numId="1">
    <w:abstractNumId w:val="33"/>
  </w:num>
  <w:num w:numId="2">
    <w:abstractNumId w:val="12"/>
  </w:num>
  <w:num w:numId="3">
    <w:abstractNumId w:val="45"/>
  </w:num>
  <w:num w:numId="4">
    <w:abstractNumId w:val="6"/>
  </w:num>
  <w:num w:numId="5">
    <w:abstractNumId w:val="9"/>
  </w:num>
  <w:num w:numId="6">
    <w:abstractNumId w:val="15"/>
  </w:num>
  <w:num w:numId="7">
    <w:abstractNumId w:val="31"/>
  </w:num>
  <w:num w:numId="8">
    <w:abstractNumId w:val="23"/>
  </w:num>
  <w:num w:numId="9">
    <w:abstractNumId w:val="22"/>
  </w:num>
  <w:num w:numId="10">
    <w:abstractNumId w:val="10"/>
  </w:num>
  <w:num w:numId="11">
    <w:abstractNumId w:val="5"/>
  </w:num>
  <w:num w:numId="12">
    <w:abstractNumId w:val="46"/>
  </w:num>
  <w:num w:numId="13">
    <w:abstractNumId w:val="41"/>
  </w:num>
  <w:num w:numId="14">
    <w:abstractNumId w:val="2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5"/>
  </w:num>
  <w:num w:numId="20">
    <w:abstractNumId w:val="42"/>
  </w:num>
  <w:num w:numId="21">
    <w:abstractNumId w:val="18"/>
  </w:num>
  <w:num w:numId="22">
    <w:abstractNumId w:val="36"/>
  </w:num>
  <w:num w:numId="23">
    <w:abstractNumId w:val="30"/>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num>
  <w:num w:numId="28">
    <w:abstractNumId w:val="37"/>
  </w:num>
  <w:num w:numId="29">
    <w:abstractNumId w:val="39"/>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4"/>
  </w:num>
  <w:num w:numId="34">
    <w:abstractNumId w:val="25"/>
  </w:num>
  <w:num w:numId="35">
    <w:abstractNumId w:val="14"/>
  </w:num>
  <w:num w:numId="36">
    <w:abstractNumId w:val="7"/>
  </w:num>
  <w:num w:numId="37">
    <w:abstractNumId w:val="13"/>
  </w:num>
  <w:num w:numId="38">
    <w:abstractNumId w:val="20"/>
  </w:num>
  <w:num w:numId="39">
    <w:abstractNumId w:val="40"/>
  </w:num>
  <w:num w:numId="40">
    <w:abstractNumId w:val="3"/>
  </w:num>
  <w:num w:numId="41">
    <w:abstractNumId w:val="0"/>
  </w:num>
  <w:num w:numId="42">
    <w:abstractNumId w:val="2"/>
  </w:num>
  <w:num w:numId="43">
    <w:abstractNumId w:val="1"/>
  </w:num>
  <w:num w:numId="44">
    <w:abstractNumId w:val="43"/>
  </w:num>
  <w:num w:numId="45">
    <w:abstractNumId w:val="8"/>
  </w:num>
  <w:num w:numId="46">
    <w:abstractNumId w:val="34"/>
  </w:num>
  <w:num w:numId="47">
    <w:abstractNumId w:val="24"/>
  </w:num>
  <w:num w:numId="48">
    <w:abstractNumId w:val="44"/>
  </w:num>
  <w:num w:numId="49">
    <w:abstractNumId w:val="3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 Ren Da">
    <w15:presenceInfo w15:providerId="None" w15:userId="CATT - Ren 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0MzU3NTIzNDExMDBV0lEKTi0uzszPAykwrAUAzt6xACwAAAA="/>
  </w:docVars>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2D37"/>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839"/>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4AD"/>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0B0"/>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671"/>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4D7"/>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3A"/>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9C1"/>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B9"/>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9CE"/>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5FF"/>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AEB"/>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892"/>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2EDE"/>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26D"/>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B6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2EAB"/>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84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DDF"/>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1FFC"/>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CB"/>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4"/>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5F45"/>
    <w:rsid w:val="009B6177"/>
    <w:rsid w:val="009B643E"/>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8BE"/>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3F54"/>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42"/>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37E"/>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BCF"/>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392"/>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57F6C"/>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DB3"/>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D7F3B"/>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7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46D"/>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2F29"/>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7B0"/>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4436"/>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940"/>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97F00"/>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BE0"/>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2F37"/>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3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CEC"/>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BF"/>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7F6"/>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60F5D33-441F-442E-BF2D-8F333B2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A302A16C-2579-409E-B39D-A97BCD1E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22617</Words>
  <Characters>128920</Characters>
  <Application>Microsoft Office Word</Application>
  <DocSecurity>0</DocSecurity>
  <Lines>1074</Lines>
  <Paragraphs>302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151235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2021-05-24T06:49:00Z</dcterms:created>
  <dcterms:modified xsi:type="dcterms:W3CDTF">2021-05-24T06:58:00Z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