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106B1" w14:textId="63A5F99F"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007CCC">
        <w:rPr>
          <w:rFonts w:cs="Arial"/>
          <w:bCs/>
          <w:sz w:val="28"/>
        </w:rPr>
        <w:t>#105</w:t>
      </w:r>
      <w:r w:rsidR="008A0D56">
        <w:rPr>
          <w:rFonts w:cs="Arial"/>
          <w:bCs/>
          <w:sz w:val="28"/>
        </w:rPr>
        <w:t>-</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007CCC">
        <w:rPr>
          <w:rFonts w:eastAsia="MS Mincho" w:cs="Arial"/>
          <w:bCs/>
          <w:sz w:val="28"/>
          <w:szCs w:val="24"/>
          <w:lang w:val="en-US"/>
        </w:rPr>
        <w:t>4571</w:t>
      </w:r>
    </w:p>
    <w:p w14:paraId="6D9A9A80" w14:textId="053A10E4" w:rsidR="006517D0" w:rsidRPr="0011601D" w:rsidRDefault="00007CCC" w:rsidP="006517D0">
      <w:pPr>
        <w:pStyle w:val="Header"/>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May 10th – 27th, </w:t>
      </w:r>
      <w:r w:rsidR="00143684">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161780DD" w:rsidR="00924197" w:rsidRPr="0011601D" w:rsidRDefault="006517D0" w:rsidP="0035764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007CCC">
        <w:rPr>
          <w:rFonts w:cs="Arial"/>
          <w:bCs/>
          <w:sz w:val="28"/>
          <w:szCs w:val="24"/>
          <w:lang w:val="en-US" w:eastAsia="zh-TW"/>
        </w:rPr>
        <w:t>Summary #1</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2A44DC54" w14:textId="77777777" w:rsidR="00174682" w:rsidRDefault="00174682" w:rsidP="00174682">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There was an email discussion on [91E][</w:t>
      </w:r>
      <w:proofErr w:type="gramStart"/>
      <w:r>
        <w:t>42][</w:t>
      </w:r>
      <w:proofErr w:type="spellStart"/>
      <w:proofErr w:type="gramEnd"/>
      <w:r>
        <w:t>NTN_IoT_Roadmap</w:t>
      </w:r>
      <w:proofErr w:type="spellEnd"/>
      <w:r>
        <w:t xml:space="preserve">] In RAN#91 with moderator summary and final proposal for GTW input in [2]. </w:t>
      </w:r>
    </w:p>
    <w:p w14:paraId="2EC55DDB" w14:textId="77777777" w:rsidR="00174682" w:rsidRDefault="00174682" w:rsidP="00174682">
      <w:r>
        <w:t xml:space="preserve">In RAN#91-e GTW session, the Chairman endorsed a Way Forward Proposal in [3] on email discussion on </w:t>
      </w:r>
      <w:r w:rsidRPr="00A553D6">
        <w:t>[</w:t>
      </w:r>
      <w:proofErr w:type="gramStart"/>
      <w:r w:rsidRPr="00A553D6">
        <w:t>50][</w:t>
      </w:r>
      <w:proofErr w:type="spellStart"/>
      <w:proofErr w:type="gramEnd"/>
      <w:r w:rsidRPr="00A553D6">
        <w:t>New_proposals_approval</w:t>
      </w:r>
      <w:proofErr w:type="spellEnd"/>
      <w:r w:rsidRPr="00A553D6">
        <w:t>]</w:t>
      </w:r>
      <w:r>
        <w:t>. This included guidance from RAN Chairman for NTN NR and NTN IoT as follows</w:t>
      </w:r>
    </w:p>
    <w:p w14:paraId="64AE5E24" w14:textId="77777777" w:rsidR="00174682" w:rsidRPr="00A553D6" w:rsidRDefault="00174682" w:rsidP="00EB766D">
      <w:pPr>
        <w:pStyle w:val="ListParagraph"/>
        <w:numPr>
          <w:ilvl w:val="0"/>
          <w:numId w:val="4"/>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05E8524" w14:textId="77777777" w:rsidR="00174682" w:rsidRPr="00D52DA3" w:rsidRDefault="00174682" w:rsidP="00EB766D">
      <w:pPr>
        <w:pStyle w:val="ListParagraph"/>
        <w:numPr>
          <w:ilvl w:val="0"/>
          <w:numId w:val="4"/>
        </w:numPr>
        <w:spacing w:after="0"/>
        <w:jc w:val="both"/>
        <w:rPr>
          <w:i/>
          <w:highlight w:val="yellow"/>
        </w:rPr>
      </w:pPr>
      <w:r w:rsidRPr="00D52DA3">
        <w:rPr>
          <w:i/>
          <w:highlight w:val="yellow"/>
        </w:rPr>
        <w:t>Detailed scoping exercise (NTN NR WID revision, NTN IoT WID approval) to be undertaken at RAN#92E (June)</w:t>
      </w:r>
    </w:p>
    <w:p w14:paraId="15266570" w14:textId="77777777" w:rsidR="00174682" w:rsidRDefault="00174682" w:rsidP="00174682">
      <w:pPr>
        <w:pStyle w:val="BodyText"/>
      </w:pPr>
    </w:p>
    <w:p w14:paraId="4F951A9C" w14:textId="7D0E255E" w:rsidR="00EC7BA6" w:rsidRDefault="00EC7BA6" w:rsidP="00EC7BA6">
      <w:pPr>
        <w:pStyle w:val="BodyText"/>
      </w:pPr>
      <w:r w:rsidRPr="00EC7BA6">
        <w:t xml:space="preserve">In this meeting, company views on </w:t>
      </w:r>
      <w:r w:rsidR="00357646">
        <w:t>s</w:t>
      </w:r>
      <w:r w:rsidR="00357646" w:rsidRPr="00357646">
        <w:t>cenarios applicable to NB-IoT/eMTC</w:t>
      </w:r>
      <w:r w:rsidRPr="00EC7BA6">
        <w:t xml:space="preserve"> are summarized and observations/proposals on identified issues are made. Observations and proposals in Company’s </w:t>
      </w:r>
      <w:proofErr w:type="spellStart"/>
      <w:r w:rsidRPr="00EC7BA6">
        <w:t>TDoc</w:t>
      </w:r>
      <w:proofErr w:type="spellEnd"/>
      <w:r w:rsidRPr="00EC7BA6">
        <w:t xml:space="preserve"> contributions are listed in the Appendix.</w:t>
      </w:r>
      <w:bookmarkStart w:id="2" w:name="_Ref481671177"/>
    </w:p>
    <w:p w14:paraId="2145D0E6" w14:textId="77777777" w:rsidR="00440E61" w:rsidRDefault="00440E61" w:rsidP="00EC7BA6">
      <w:pPr>
        <w:pStyle w:val="BodyText"/>
      </w:pPr>
    </w:p>
    <w:p w14:paraId="0D75F00E" w14:textId="26B02DE1" w:rsidR="0090617C" w:rsidRDefault="004E7424" w:rsidP="0090617C">
      <w:pPr>
        <w:pStyle w:val="Heading1"/>
        <w:rPr>
          <w:lang w:val="en-US"/>
        </w:rPr>
      </w:pPr>
      <w:r>
        <w:rPr>
          <w:lang w:val="en-US"/>
        </w:rPr>
        <w:t>Link Budget Aspects</w:t>
      </w:r>
    </w:p>
    <w:p w14:paraId="4F6E320B" w14:textId="77777777" w:rsidR="004E7424" w:rsidRDefault="004E7424" w:rsidP="004E7424">
      <w:pPr>
        <w:rPr>
          <w:lang w:val="en-US"/>
        </w:rPr>
      </w:pPr>
    </w:p>
    <w:p w14:paraId="008063BB" w14:textId="19651DE1" w:rsidR="004E7424" w:rsidRDefault="004E7424" w:rsidP="004E7424">
      <w:pPr>
        <w:pStyle w:val="Heading2"/>
        <w:rPr>
          <w:lang w:val="en-US"/>
        </w:rPr>
      </w:pPr>
      <w:r>
        <w:rPr>
          <w:lang w:val="en-US"/>
        </w:rPr>
        <w:t>Atmospheric Path L</w:t>
      </w:r>
      <w:r w:rsidRPr="0090617C">
        <w:rPr>
          <w:lang w:val="en-US"/>
        </w:rPr>
        <w:t xml:space="preserve">oss for Case 1 </w:t>
      </w:r>
      <w:r>
        <w:rPr>
          <w:lang w:val="en-US"/>
        </w:rPr>
        <w:t>–</w:t>
      </w:r>
      <w:r w:rsidRPr="0090617C">
        <w:rPr>
          <w:lang w:val="en-US"/>
        </w:rPr>
        <w:t xml:space="preserve"> GEO</w:t>
      </w:r>
    </w:p>
    <w:p w14:paraId="7E905CF3" w14:textId="77777777" w:rsidR="004E7424" w:rsidRPr="004E7424" w:rsidRDefault="004E7424" w:rsidP="004E7424">
      <w:pPr>
        <w:rPr>
          <w:lang w:val="en-US"/>
        </w:rPr>
      </w:pPr>
    </w:p>
    <w:p w14:paraId="76F8232F" w14:textId="77777777" w:rsidR="0090617C" w:rsidRDefault="0090617C" w:rsidP="0090617C">
      <w:pPr>
        <w:spacing w:after="60"/>
        <w:rPr>
          <w:bCs/>
          <w:szCs w:val="24"/>
        </w:rPr>
      </w:pPr>
      <w:r>
        <w:rPr>
          <w:bCs/>
          <w:szCs w:val="24"/>
        </w:rPr>
        <w:t>ZTE proposed t</w:t>
      </w:r>
      <w:r w:rsidRPr="002A6949">
        <w:rPr>
          <w:bCs/>
          <w:szCs w:val="24"/>
        </w:rPr>
        <w:t xml:space="preserve">he value of atmosphere loss used in Case-1 </w:t>
      </w:r>
      <w:r>
        <w:rPr>
          <w:bCs/>
          <w:szCs w:val="24"/>
        </w:rPr>
        <w:t xml:space="preserve">GEO </w:t>
      </w:r>
      <w:r w:rsidRPr="002A6949">
        <w:rPr>
          <w:bCs/>
          <w:szCs w:val="24"/>
        </w:rPr>
        <w:t xml:space="preserve">of link budget should be updated </w:t>
      </w:r>
      <w:r>
        <w:rPr>
          <w:bCs/>
          <w:szCs w:val="24"/>
        </w:rPr>
        <w:t xml:space="preserve">as 0.88 dB (instead of 0.2 dB) as central beam edge elevation is 2.3 degree. This is to align all results based on NOTE 5 </w:t>
      </w:r>
      <w:r w:rsidRPr="002A6949">
        <w:rPr>
          <w:bCs/>
          <w:szCs w:val="24"/>
        </w:rPr>
        <w:t>Atmospheric losses are a function of elevation angle</w:t>
      </w:r>
      <w:r>
        <w:rPr>
          <w:bCs/>
          <w:szCs w:val="24"/>
        </w:rPr>
        <w:t>.</w:t>
      </w:r>
    </w:p>
    <w:p w14:paraId="27D15FF1" w14:textId="2E4CF305" w:rsidR="0090617C" w:rsidRPr="001F6596" w:rsidRDefault="0090617C" w:rsidP="0090617C">
      <w:pPr>
        <w:spacing w:after="60"/>
        <w:rPr>
          <w:bCs/>
          <w:i/>
          <w:szCs w:val="24"/>
        </w:rPr>
      </w:pPr>
      <w:r w:rsidRPr="001F6596">
        <w:rPr>
          <w:b/>
          <w:bCs/>
          <w:i/>
          <w:szCs w:val="24"/>
          <w:highlight w:val="yellow"/>
        </w:rPr>
        <w:t>Moderator view</w:t>
      </w:r>
      <w:r w:rsidRPr="001F6596">
        <w:rPr>
          <w:bCs/>
          <w:i/>
          <w:szCs w:val="24"/>
          <w:highlight w:val="yellow"/>
        </w:rPr>
        <w:t xml:space="preserve">: The results provide good alignment assuming additional losses of 0 dB on DL and 3 dB on UL, NF=7 dB and PC3.  Other losses for MEO can be added into table 6.2-1 in TR 36.763. </w:t>
      </w:r>
      <w:r>
        <w:rPr>
          <w:bCs/>
          <w:i/>
          <w:szCs w:val="24"/>
          <w:highlight w:val="yellow"/>
        </w:rPr>
        <w:t xml:space="preserve">After checking TS 38.811, this seems correct understanding. </w:t>
      </w:r>
      <w:r w:rsidRPr="001F6596">
        <w:rPr>
          <w:bCs/>
          <w:i/>
          <w:szCs w:val="24"/>
          <w:highlight w:val="yellow"/>
        </w:rPr>
        <w:t xml:space="preserve">Case link budget results can be updated with atmosphere loss of 0.88 dB instead of 0.2 </w:t>
      </w:r>
      <w:proofErr w:type="spellStart"/>
      <w:r w:rsidRPr="001F6596">
        <w:rPr>
          <w:bCs/>
          <w:i/>
          <w:szCs w:val="24"/>
          <w:highlight w:val="yellow"/>
        </w:rPr>
        <w:t>dB.</w:t>
      </w:r>
      <w:proofErr w:type="spellEnd"/>
    </w:p>
    <w:p w14:paraId="008710CC" w14:textId="77777777" w:rsidR="0090617C" w:rsidRDefault="0090617C" w:rsidP="00EC7BA6">
      <w:pPr>
        <w:pStyle w:val="BodyText"/>
      </w:pPr>
    </w:p>
    <w:p w14:paraId="1EED1C38" w14:textId="77777777" w:rsidR="0090617C" w:rsidRDefault="0090617C" w:rsidP="0090617C">
      <w:pPr>
        <w:spacing w:after="60"/>
        <w:rPr>
          <w:bCs/>
          <w:szCs w:val="24"/>
        </w:rPr>
      </w:pPr>
    </w:p>
    <w:p w14:paraId="09604206" w14:textId="287E5C61" w:rsidR="0090617C" w:rsidRPr="00160577" w:rsidRDefault="0090617C" w:rsidP="0090617C">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Section </w:t>
      </w:r>
      <w:r w:rsidR="004E7424">
        <w:rPr>
          <w:rFonts w:eastAsiaTheme="minorEastAsia"/>
          <w:b/>
          <w:i/>
          <w:highlight w:val="yellow"/>
          <w:lang w:eastAsia="zh-CN"/>
        </w:rPr>
        <w:t>2.1</w:t>
      </w:r>
    </w:p>
    <w:p w14:paraId="4CD1A410" w14:textId="77777777" w:rsidR="0090617C" w:rsidRPr="00160577" w:rsidRDefault="0090617C"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Update </w:t>
      </w:r>
      <w:r w:rsidRPr="002A6949">
        <w:rPr>
          <w:rFonts w:eastAsiaTheme="minorEastAsia"/>
          <w:b/>
          <w:i/>
          <w:lang w:eastAsia="zh-CN"/>
        </w:rPr>
        <w:t xml:space="preserve">Case link budget results can be updated with atmosphere loss of </w:t>
      </w:r>
      <w:r w:rsidRPr="002A6949">
        <w:rPr>
          <w:rFonts w:eastAsiaTheme="minorEastAsia"/>
          <w:b/>
          <w:i/>
          <w:color w:val="FF0000"/>
          <w:lang w:eastAsia="zh-CN"/>
        </w:rPr>
        <w:t xml:space="preserve">0.88 dB </w:t>
      </w:r>
      <w:r w:rsidRPr="002A6949">
        <w:rPr>
          <w:rFonts w:eastAsiaTheme="minorEastAsia"/>
          <w:b/>
          <w:i/>
          <w:lang w:eastAsia="zh-CN"/>
        </w:rPr>
        <w:t xml:space="preserve">instead of 0.2 dB </w:t>
      </w:r>
      <w:r>
        <w:rPr>
          <w:rFonts w:eastAsiaTheme="minorEastAsia"/>
          <w:b/>
          <w:i/>
          <w:lang w:eastAsia="zh-CN"/>
        </w:rPr>
        <w:t xml:space="preserve">in Section 6.2.2.1.1 Set-1 in TR 36.763 </w:t>
      </w:r>
    </w:p>
    <w:tbl>
      <w:tblPr>
        <w:tblStyle w:val="TableGrid"/>
        <w:tblW w:w="0" w:type="auto"/>
        <w:tblInd w:w="-5" w:type="dxa"/>
        <w:tblLook w:val="04A0" w:firstRow="1" w:lastRow="0" w:firstColumn="1" w:lastColumn="0" w:noHBand="0" w:noVBand="1"/>
      </w:tblPr>
      <w:tblGrid>
        <w:gridCol w:w="721"/>
        <w:gridCol w:w="1275"/>
        <w:gridCol w:w="993"/>
        <w:gridCol w:w="850"/>
        <w:gridCol w:w="851"/>
        <w:gridCol w:w="4808"/>
      </w:tblGrid>
      <w:tr w:rsidR="0090617C" w14:paraId="28F919D6" w14:textId="77777777" w:rsidTr="00190DC9">
        <w:tc>
          <w:tcPr>
            <w:tcW w:w="949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18FE962"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PC3 (23 dBm), NF=7 dB</w:t>
            </w:r>
          </w:p>
        </w:tc>
      </w:tr>
      <w:tr w:rsidR="0090617C" w14:paraId="2B3AFCE7" w14:textId="77777777" w:rsidTr="00190DC9">
        <w:tc>
          <w:tcPr>
            <w:tcW w:w="7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760FA49"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Cases</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6EB0AA"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EIRP Density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77C4432"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5511538"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 xml:space="preserve">DL C/N </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2A7E421" w14:textId="77777777" w:rsidR="0090617C" w:rsidRDefault="0090617C" w:rsidP="00190DC9">
            <w:pPr>
              <w:rPr>
                <w:lang w:val="en-US" w:eastAsia="x-none"/>
              </w:rPr>
            </w:pPr>
            <w:r>
              <w:rPr>
                <w:rFonts w:asciiTheme="minorHAnsi" w:eastAsiaTheme="minorEastAsia" w:hAnsi="Calibri Light" w:cstheme="minorBidi"/>
                <w:color w:val="000000" w:themeColor="text1"/>
                <w:kern w:val="24"/>
                <w:szCs w:val="32"/>
                <w:lang w:val="en-US"/>
              </w:rPr>
              <w:t xml:space="preserve">      G/T</w:t>
            </w:r>
          </w:p>
        </w:tc>
        <w:tc>
          <w:tcPr>
            <w:tcW w:w="48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DE79737"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UL C/N</w:t>
            </w:r>
          </w:p>
          <w:p w14:paraId="58A0C88F"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 w:val="18"/>
                <w:szCs w:val="32"/>
                <w:lang w:val="en-US"/>
              </w:rPr>
              <w:t>1080 kHz / 360 kHz /180 kHz / 90 kHz / 45 kHz / 30 kHz / 15 kHz / 3.75 kHz</w:t>
            </w:r>
          </w:p>
        </w:tc>
      </w:tr>
      <w:tr w:rsidR="0090617C" w14:paraId="247F4478"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1104F36D"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1</w:t>
            </w:r>
          </w:p>
        </w:tc>
        <w:tc>
          <w:tcPr>
            <w:tcW w:w="1275" w:type="dxa"/>
            <w:tcBorders>
              <w:top w:val="single" w:sz="4" w:space="0" w:color="auto"/>
              <w:left w:val="single" w:sz="4" w:space="0" w:color="auto"/>
              <w:bottom w:val="single" w:sz="4" w:space="0" w:color="auto"/>
              <w:right w:val="single" w:sz="4" w:space="0" w:color="auto"/>
            </w:tcBorders>
            <w:hideMark/>
          </w:tcPr>
          <w:p w14:paraId="05FB575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59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16528E0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81.6 dBm</w:t>
            </w:r>
          </w:p>
        </w:tc>
        <w:tc>
          <w:tcPr>
            <w:tcW w:w="850" w:type="dxa"/>
            <w:tcBorders>
              <w:top w:val="single" w:sz="4" w:space="0" w:color="auto"/>
              <w:left w:val="single" w:sz="4" w:space="0" w:color="auto"/>
              <w:bottom w:val="single" w:sz="4" w:space="0" w:color="auto"/>
              <w:right w:val="single" w:sz="4" w:space="0" w:color="auto"/>
            </w:tcBorders>
            <w:hideMark/>
          </w:tcPr>
          <w:p w14:paraId="781F922F"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-4.0 dB</w:t>
            </w:r>
          </w:p>
        </w:tc>
        <w:tc>
          <w:tcPr>
            <w:tcW w:w="851" w:type="dxa"/>
            <w:tcBorders>
              <w:top w:val="single" w:sz="4" w:space="0" w:color="auto"/>
              <w:left w:val="single" w:sz="4" w:space="0" w:color="auto"/>
              <w:bottom w:val="single" w:sz="4" w:space="0" w:color="auto"/>
              <w:right w:val="single" w:sz="4" w:space="0" w:color="auto"/>
            </w:tcBorders>
            <w:hideMark/>
          </w:tcPr>
          <w:p w14:paraId="6E3807A3"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19 dB/K</w:t>
            </w:r>
          </w:p>
        </w:tc>
        <w:tc>
          <w:tcPr>
            <w:tcW w:w="4808" w:type="dxa"/>
            <w:tcBorders>
              <w:top w:val="single" w:sz="4" w:space="0" w:color="auto"/>
              <w:left w:val="single" w:sz="4" w:space="0" w:color="auto"/>
              <w:bottom w:val="single" w:sz="4" w:space="0" w:color="auto"/>
              <w:right w:val="single" w:sz="4" w:space="0" w:color="auto"/>
            </w:tcBorders>
            <w:hideMark/>
          </w:tcPr>
          <w:p w14:paraId="7689EE13"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-22.7 dB / -17.9 dB / -14.9 dB / -11.9 dB / -8.9 dB / -7.2 dB / -</w:t>
            </w:r>
            <w:r w:rsidRPr="002A6949">
              <w:rPr>
                <w:rFonts w:asciiTheme="minorHAnsi" w:eastAsiaTheme="minorEastAsia" w:hAnsi="Calibri Light" w:cstheme="minorBidi"/>
                <w:color w:val="FF0000"/>
                <w:kern w:val="24"/>
                <w:sz w:val="18"/>
                <w:szCs w:val="32"/>
                <w:lang w:val="en-US"/>
              </w:rPr>
              <w:lastRenderedPageBreak/>
              <w:t>4.2</w:t>
            </w:r>
            <w:r>
              <w:rPr>
                <w:rFonts w:asciiTheme="minorHAnsi" w:eastAsiaTheme="minorEastAsia" w:hAnsi="Calibri Light" w:cstheme="minorBidi"/>
                <w:color w:val="FF0000"/>
                <w:kern w:val="24"/>
                <w:sz w:val="18"/>
                <w:szCs w:val="32"/>
                <w:lang w:val="en-US"/>
              </w:rPr>
              <w:t xml:space="preserve"> dB / 1.9</w:t>
            </w:r>
            <w:r w:rsidRPr="002A6949">
              <w:rPr>
                <w:rFonts w:asciiTheme="minorHAnsi" w:eastAsiaTheme="minorEastAsia" w:hAnsi="Calibri Light" w:cstheme="minorBidi"/>
                <w:color w:val="FF0000"/>
                <w:kern w:val="24"/>
                <w:sz w:val="18"/>
                <w:szCs w:val="32"/>
                <w:lang w:val="en-US"/>
              </w:rPr>
              <w:t xml:space="preserve"> dB</w:t>
            </w:r>
          </w:p>
        </w:tc>
      </w:tr>
      <w:tr w:rsidR="0090617C" w14:paraId="5AB0B490"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417262EB"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lastRenderedPageBreak/>
              <w:t>2</w:t>
            </w:r>
          </w:p>
        </w:tc>
        <w:tc>
          <w:tcPr>
            <w:tcW w:w="1275" w:type="dxa"/>
            <w:tcBorders>
              <w:top w:val="single" w:sz="4" w:space="0" w:color="auto"/>
              <w:left w:val="single" w:sz="4" w:space="0" w:color="auto"/>
              <w:bottom w:val="single" w:sz="4" w:space="0" w:color="auto"/>
              <w:right w:val="single" w:sz="4" w:space="0" w:color="auto"/>
            </w:tcBorders>
            <w:hideMark/>
          </w:tcPr>
          <w:p w14:paraId="5C49BB7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40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13A9C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62.6 dBm</w:t>
            </w:r>
          </w:p>
        </w:tc>
        <w:tc>
          <w:tcPr>
            <w:tcW w:w="850" w:type="dxa"/>
            <w:tcBorders>
              <w:top w:val="single" w:sz="4" w:space="0" w:color="auto"/>
              <w:left w:val="single" w:sz="4" w:space="0" w:color="auto"/>
              <w:bottom w:val="single" w:sz="4" w:space="0" w:color="auto"/>
              <w:right w:val="single" w:sz="4" w:space="0" w:color="auto"/>
            </w:tcBorders>
            <w:hideMark/>
          </w:tcPr>
          <w:p w14:paraId="740C9A8B"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2.9 dB</w:t>
            </w:r>
          </w:p>
        </w:tc>
        <w:tc>
          <w:tcPr>
            <w:tcW w:w="851" w:type="dxa"/>
            <w:tcBorders>
              <w:top w:val="single" w:sz="4" w:space="0" w:color="auto"/>
              <w:left w:val="single" w:sz="4" w:space="0" w:color="auto"/>
              <w:bottom w:val="single" w:sz="4" w:space="0" w:color="auto"/>
              <w:right w:val="single" w:sz="4" w:space="0" w:color="auto"/>
            </w:tcBorders>
            <w:hideMark/>
          </w:tcPr>
          <w:p w14:paraId="2291BFA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C725EEE"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-14.7 dB / -10.0 dB / -7.0 dB / -4.0 dB / -1.0 dB / 0.8 dB / 3.8 dB / 9.8 dB</w:t>
            </w:r>
          </w:p>
        </w:tc>
      </w:tr>
      <w:tr w:rsidR="0090617C" w14:paraId="75E2530E"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480BEBED"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3</w:t>
            </w:r>
          </w:p>
        </w:tc>
        <w:tc>
          <w:tcPr>
            <w:tcW w:w="1275" w:type="dxa"/>
            <w:tcBorders>
              <w:top w:val="single" w:sz="4" w:space="0" w:color="auto"/>
              <w:left w:val="single" w:sz="4" w:space="0" w:color="auto"/>
              <w:bottom w:val="single" w:sz="4" w:space="0" w:color="auto"/>
              <w:right w:val="single" w:sz="4" w:space="0" w:color="auto"/>
            </w:tcBorders>
            <w:hideMark/>
          </w:tcPr>
          <w:p w14:paraId="0C66C75B"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34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5DFAA2E2"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56.6 dBm</w:t>
            </w:r>
          </w:p>
        </w:tc>
        <w:tc>
          <w:tcPr>
            <w:tcW w:w="850" w:type="dxa"/>
            <w:tcBorders>
              <w:top w:val="single" w:sz="4" w:space="0" w:color="auto"/>
              <w:left w:val="single" w:sz="4" w:space="0" w:color="auto"/>
              <w:bottom w:val="single" w:sz="4" w:space="0" w:color="auto"/>
              <w:right w:val="single" w:sz="4" w:space="0" w:color="auto"/>
            </w:tcBorders>
            <w:hideMark/>
          </w:tcPr>
          <w:p w14:paraId="7347941C"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2.3 dB</w:t>
            </w:r>
          </w:p>
        </w:tc>
        <w:tc>
          <w:tcPr>
            <w:tcW w:w="851" w:type="dxa"/>
            <w:tcBorders>
              <w:top w:val="single" w:sz="4" w:space="0" w:color="auto"/>
              <w:left w:val="single" w:sz="4" w:space="0" w:color="auto"/>
              <w:bottom w:val="single" w:sz="4" w:space="0" w:color="auto"/>
              <w:right w:val="single" w:sz="4" w:space="0" w:color="auto"/>
            </w:tcBorders>
            <w:hideMark/>
          </w:tcPr>
          <w:p w14:paraId="1C09F87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58E0F00"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-9.3 dB / -4.6 dB / -1.6 dB / 1.5 dB / 4.5 dB / 6.2 dB / 9.2 dB / 15.3 dB</w:t>
            </w:r>
          </w:p>
        </w:tc>
      </w:tr>
    </w:tbl>
    <w:p w14:paraId="06993B0C" w14:textId="77777777" w:rsidR="0090617C" w:rsidRDefault="0090617C" w:rsidP="0090617C">
      <w:pPr>
        <w:rPr>
          <w:color w:val="000000" w:themeColor="text1"/>
          <w:lang w:eastAsia="zh-CN"/>
        </w:rPr>
      </w:pPr>
    </w:p>
    <w:tbl>
      <w:tblPr>
        <w:tblStyle w:val="TableGrid"/>
        <w:tblW w:w="0" w:type="auto"/>
        <w:tblInd w:w="-5" w:type="dxa"/>
        <w:tblLook w:val="04A0" w:firstRow="1" w:lastRow="0" w:firstColumn="1" w:lastColumn="0" w:noHBand="0" w:noVBand="1"/>
      </w:tblPr>
      <w:tblGrid>
        <w:gridCol w:w="721"/>
        <w:gridCol w:w="1275"/>
        <w:gridCol w:w="993"/>
        <w:gridCol w:w="850"/>
        <w:gridCol w:w="851"/>
        <w:gridCol w:w="4808"/>
      </w:tblGrid>
      <w:tr w:rsidR="0090617C" w14:paraId="6A96947F" w14:textId="77777777" w:rsidTr="00190DC9">
        <w:tc>
          <w:tcPr>
            <w:tcW w:w="949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F7AF1AF"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PC5 (20 dBm), NF=9 dB</w:t>
            </w:r>
          </w:p>
        </w:tc>
      </w:tr>
      <w:tr w:rsidR="0090617C" w14:paraId="0DE7349B" w14:textId="77777777" w:rsidTr="00190DC9">
        <w:tc>
          <w:tcPr>
            <w:tcW w:w="7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DCBC8BE"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Cases</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DE0FD7B"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EIRP Density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B695D6E"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43227A4"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 xml:space="preserve">DL C/N </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327A0E3" w14:textId="77777777" w:rsidR="0090617C" w:rsidRDefault="0090617C" w:rsidP="00190DC9">
            <w:pPr>
              <w:rPr>
                <w:lang w:val="en-US" w:eastAsia="x-none"/>
              </w:rPr>
            </w:pPr>
            <w:r>
              <w:rPr>
                <w:rFonts w:asciiTheme="minorHAnsi" w:eastAsiaTheme="minorEastAsia" w:hAnsi="Calibri Light" w:cstheme="minorBidi"/>
                <w:color w:val="000000" w:themeColor="text1"/>
                <w:kern w:val="24"/>
                <w:szCs w:val="32"/>
                <w:lang w:val="en-US"/>
              </w:rPr>
              <w:t xml:space="preserve">      G/T</w:t>
            </w:r>
          </w:p>
        </w:tc>
        <w:tc>
          <w:tcPr>
            <w:tcW w:w="48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253E3EE"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UL C/N</w:t>
            </w:r>
          </w:p>
          <w:p w14:paraId="275BF588"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 w:val="18"/>
                <w:szCs w:val="32"/>
                <w:lang w:val="en-US"/>
              </w:rPr>
              <w:t>1080 kHz / 360 kHz /180 kHz / 90 kHz / 45 kHz / 30 kHz / 15 kHz / 3.75 kHz</w:t>
            </w:r>
          </w:p>
        </w:tc>
      </w:tr>
      <w:tr w:rsidR="0090617C" w14:paraId="2E6460A9"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79D9DBBF"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1</w:t>
            </w:r>
          </w:p>
        </w:tc>
        <w:tc>
          <w:tcPr>
            <w:tcW w:w="1275" w:type="dxa"/>
            <w:tcBorders>
              <w:top w:val="single" w:sz="4" w:space="0" w:color="auto"/>
              <w:left w:val="single" w:sz="4" w:space="0" w:color="auto"/>
              <w:bottom w:val="single" w:sz="4" w:space="0" w:color="auto"/>
              <w:right w:val="single" w:sz="4" w:space="0" w:color="auto"/>
            </w:tcBorders>
            <w:hideMark/>
          </w:tcPr>
          <w:p w14:paraId="35D02C7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59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0E47A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81.6 dBm</w:t>
            </w:r>
          </w:p>
        </w:tc>
        <w:tc>
          <w:tcPr>
            <w:tcW w:w="850" w:type="dxa"/>
            <w:tcBorders>
              <w:top w:val="single" w:sz="4" w:space="0" w:color="auto"/>
              <w:left w:val="single" w:sz="4" w:space="0" w:color="auto"/>
              <w:bottom w:val="single" w:sz="4" w:space="0" w:color="auto"/>
              <w:right w:val="single" w:sz="4" w:space="0" w:color="auto"/>
            </w:tcBorders>
            <w:hideMark/>
          </w:tcPr>
          <w:p w14:paraId="6EA6E75D"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-6.0 dB</w:t>
            </w:r>
          </w:p>
        </w:tc>
        <w:tc>
          <w:tcPr>
            <w:tcW w:w="851" w:type="dxa"/>
            <w:tcBorders>
              <w:top w:val="single" w:sz="4" w:space="0" w:color="auto"/>
              <w:left w:val="single" w:sz="4" w:space="0" w:color="auto"/>
              <w:bottom w:val="single" w:sz="4" w:space="0" w:color="auto"/>
              <w:right w:val="single" w:sz="4" w:space="0" w:color="auto"/>
            </w:tcBorders>
            <w:hideMark/>
          </w:tcPr>
          <w:p w14:paraId="1406C0C4"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19 dB/K</w:t>
            </w:r>
          </w:p>
        </w:tc>
        <w:tc>
          <w:tcPr>
            <w:tcW w:w="4808" w:type="dxa"/>
            <w:tcBorders>
              <w:top w:val="single" w:sz="4" w:space="0" w:color="auto"/>
              <w:left w:val="single" w:sz="4" w:space="0" w:color="auto"/>
              <w:bottom w:val="single" w:sz="4" w:space="0" w:color="auto"/>
              <w:right w:val="single" w:sz="4" w:space="0" w:color="auto"/>
            </w:tcBorders>
            <w:hideMark/>
          </w:tcPr>
          <w:p w14:paraId="621DDAEB"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-25.0 dB / -20.3 dB / -17.2 dB / -14.2 dB / -11.2 dB / -9.5 dB / -6.5 dB / -0.4 dB</w:t>
            </w:r>
          </w:p>
        </w:tc>
      </w:tr>
      <w:tr w:rsidR="0090617C" w14:paraId="14F7D1C5"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5BDCED76"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2</w:t>
            </w:r>
          </w:p>
        </w:tc>
        <w:tc>
          <w:tcPr>
            <w:tcW w:w="1275" w:type="dxa"/>
            <w:tcBorders>
              <w:top w:val="single" w:sz="4" w:space="0" w:color="auto"/>
              <w:left w:val="single" w:sz="4" w:space="0" w:color="auto"/>
              <w:bottom w:val="single" w:sz="4" w:space="0" w:color="auto"/>
              <w:right w:val="single" w:sz="4" w:space="0" w:color="auto"/>
            </w:tcBorders>
            <w:hideMark/>
          </w:tcPr>
          <w:p w14:paraId="458EBF4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40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104DDB5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62.6 dBm</w:t>
            </w:r>
          </w:p>
        </w:tc>
        <w:tc>
          <w:tcPr>
            <w:tcW w:w="850" w:type="dxa"/>
            <w:tcBorders>
              <w:top w:val="single" w:sz="4" w:space="0" w:color="auto"/>
              <w:left w:val="single" w:sz="4" w:space="0" w:color="auto"/>
              <w:bottom w:val="single" w:sz="4" w:space="0" w:color="auto"/>
              <w:right w:val="single" w:sz="4" w:space="0" w:color="auto"/>
            </w:tcBorders>
            <w:hideMark/>
          </w:tcPr>
          <w:p w14:paraId="15E487CD"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0.9 dB</w:t>
            </w:r>
          </w:p>
        </w:tc>
        <w:tc>
          <w:tcPr>
            <w:tcW w:w="851" w:type="dxa"/>
            <w:tcBorders>
              <w:top w:val="single" w:sz="4" w:space="0" w:color="auto"/>
              <w:left w:val="single" w:sz="4" w:space="0" w:color="auto"/>
              <w:bottom w:val="single" w:sz="4" w:space="0" w:color="auto"/>
              <w:right w:val="single" w:sz="4" w:space="0" w:color="auto"/>
            </w:tcBorders>
            <w:hideMark/>
          </w:tcPr>
          <w:p w14:paraId="7B3A8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10227539"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-17.0 dB / -12.3 dB / -9.3 dB / -6.3 dB / -3.3 dB / -1.4 dB / 1.5 dB / 7.5 dB</w:t>
            </w:r>
          </w:p>
        </w:tc>
      </w:tr>
      <w:tr w:rsidR="0090617C" w14:paraId="50761071"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02371FAD"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3</w:t>
            </w:r>
          </w:p>
        </w:tc>
        <w:tc>
          <w:tcPr>
            <w:tcW w:w="1275" w:type="dxa"/>
            <w:tcBorders>
              <w:top w:val="single" w:sz="4" w:space="0" w:color="auto"/>
              <w:left w:val="single" w:sz="4" w:space="0" w:color="auto"/>
              <w:bottom w:val="single" w:sz="4" w:space="0" w:color="auto"/>
              <w:right w:val="single" w:sz="4" w:space="0" w:color="auto"/>
            </w:tcBorders>
            <w:hideMark/>
          </w:tcPr>
          <w:p w14:paraId="17C6F0A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34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460B61C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56.6 dBm</w:t>
            </w:r>
          </w:p>
        </w:tc>
        <w:tc>
          <w:tcPr>
            <w:tcW w:w="850" w:type="dxa"/>
            <w:tcBorders>
              <w:top w:val="single" w:sz="4" w:space="0" w:color="auto"/>
              <w:left w:val="single" w:sz="4" w:space="0" w:color="auto"/>
              <w:bottom w:val="single" w:sz="4" w:space="0" w:color="auto"/>
              <w:right w:val="single" w:sz="4" w:space="0" w:color="auto"/>
            </w:tcBorders>
            <w:hideMark/>
          </w:tcPr>
          <w:p w14:paraId="3DB40795"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0.3 dB</w:t>
            </w:r>
          </w:p>
        </w:tc>
        <w:tc>
          <w:tcPr>
            <w:tcW w:w="851" w:type="dxa"/>
            <w:tcBorders>
              <w:top w:val="single" w:sz="4" w:space="0" w:color="auto"/>
              <w:left w:val="single" w:sz="4" w:space="0" w:color="auto"/>
              <w:bottom w:val="single" w:sz="4" w:space="0" w:color="auto"/>
              <w:right w:val="single" w:sz="4" w:space="0" w:color="auto"/>
            </w:tcBorders>
            <w:hideMark/>
          </w:tcPr>
          <w:p w14:paraId="3E93C09C"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5510693"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-12.3 dB / -7.6 dB / -4.5 dB / -1.5 dB / 1.5 dB / 3.2 dB / 6.2 dB / 12.3 dB</w:t>
            </w:r>
          </w:p>
        </w:tc>
      </w:tr>
    </w:tbl>
    <w:p w14:paraId="5C618D20" w14:textId="77777777" w:rsidR="0090617C" w:rsidRDefault="0090617C" w:rsidP="0090617C">
      <w:pPr>
        <w:rPr>
          <w:color w:val="000000" w:themeColor="text1"/>
          <w:lang w:eastAsia="zh-CN"/>
        </w:rPr>
      </w:pPr>
    </w:p>
    <w:tbl>
      <w:tblPr>
        <w:tblStyle w:val="TableGrid"/>
        <w:tblW w:w="0" w:type="auto"/>
        <w:tblLook w:val="04A0" w:firstRow="1" w:lastRow="0" w:firstColumn="1" w:lastColumn="0" w:noHBand="0" w:noVBand="1"/>
      </w:tblPr>
      <w:tblGrid>
        <w:gridCol w:w="1795"/>
        <w:gridCol w:w="7834"/>
      </w:tblGrid>
      <w:tr w:rsidR="0090617C" w14:paraId="5399B9FA" w14:textId="77777777" w:rsidTr="00190DC9">
        <w:tc>
          <w:tcPr>
            <w:tcW w:w="1795" w:type="dxa"/>
            <w:shd w:val="clear" w:color="auto" w:fill="FFC000"/>
          </w:tcPr>
          <w:p w14:paraId="3530A49A" w14:textId="77777777" w:rsidR="0090617C" w:rsidRDefault="0090617C" w:rsidP="00190DC9">
            <w:pPr>
              <w:pStyle w:val="BodyText"/>
              <w:spacing w:line="256" w:lineRule="auto"/>
              <w:rPr>
                <w:rFonts w:cs="Arial"/>
              </w:rPr>
            </w:pPr>
            <w:r>
              <w:rPr>
                <w:rFonts w:cs="Arial"/>
              </w:rPr>
              <w:t>Company</w:t>
            </w:r>
          </w:p>
        </w:tc>
        <w:tc>
          <w:tcPr>
            <w:tcW w:w="7834" w:type="dxa"/>
            <w:shd w:val="clear" w:color="auto" w:fill="FFC000"/>
          </w:tcPr>
          <w:p w14:paraId="26277AAB" w14:textId="77777777" w:rsidR="0090617C" w:rsidRDefault="0090617C" w:rsidP="00190DC9">
            <w:pPr>
              <w:pStyle w:val="BodyText"/>
              <w:spacing w:line="256" w:lineRule="auto"/>
              <w:rPr>
                <w:rFonts w:cs="Arial"/>
              </w:rPr>
            </w:pPr>
            <w:r>
              <w:rPr>
                <w:rFonts w:cs="Arial"/>
              </w:rPr>
              <w:t>Comments</w:t>
            </w:r>
          </w:p>
        </w:tc>
      </w:tr>
      <w:tr w:rsidR="0090617C" w14:paraId="2BBD36BE" w14:textId="77777777" w:rsidTr="00190DC9">
        <w:tc>
          <w:tcPr>
            <w:tcW w:w="1795" w:type="dxa"/>
          </w:tcPr>
          <w:p w14:paraId="4B808D14" w14:textId="5F83AE73" w:rsidR="0090617C" w:rsidRPr="00A90C60" w:rsidRDefault="00A90C60" w:rsidP="00190DC9">
            <w:pPr>
              <w:pStyle w:val="BodyText"/>
              <w:spacing w:line="256" w:lineRule="auto"/>
              <w:rPr>
                <w:rFonts w:eastAsiaTheme="minorEastAsia" w:cs="Arial"/>
                <w:lang w:val="en-US" w:eastAsia="zh-CN"/>
              </w:rPr>
            </w:pPr>
            <w:r>
              <w:rPr>
                <w:rFonts w:eastAsiaTheme="minorEastAsia" w:cs="Arial" w:hint="eastAsia"/>
                <w:lang w:val="en-US" w:eastAsia="zh-CN"/>
              </w:rPr>
              <w:t>Z</w:t>
            </w:r>
            <w:r>
              <w:rPr>
                <w:rFonts w:eastAsiaTheme="minorEastAsia" w:cs="Arial"/>
                <w:lang w:val="en-US" w:eastAsia="zh-CN"/>
              </w:rPr>
              <w:t>TE</w:t>
            </w:r>
          </w:p>
        </w:tc>
        <w:tc>
          <w:tcPr>
            <w:tcW w:w="7834" w:type="dxa"/>
          </w:tcPr>
          <w:p w14:paraId="1DB10944" w14:textId="2C94593F" w:rsidR="0090617C" w:rsidRPr="00A90C60" w:rsidRDefault="00A90C60" w:rsidP="00190DC9">
            <w:pPr>
              <w:pStyle w:val="BodyText"/>
              <w:spacing w:line="256" w:lineRule="auto"/>
              <w:rPr>
                <w:rFonts w:eastAsiaTheme="minorEastAsia" w:cs="Arial"/>
                <w:lang w:eastAsia="zh-CN"/>
              </w:rPr>
            </w:pPr>
            <w:r>
              <w:rPr>
                <w:rFonts w:eastAsiaTheme="minorEastAsia" w:cs="Arial" w:hint="eastAsia"/>
                <w:lang w:eastAsia="zh-CN"/>
              </w:rPr>
              <w:t>Agree</w:t>
            </w:r>
            <w:r>
              <w:rPr>
                <w:rFonts w:eastAsiaTheme="minorEastAsia" w:cs="Arial"/>
                <w:lang w:eastAsia="zh-CN"/>
              </w:rPr>
              <w:t>, the updates is needed and just for correction.</w:t>
            </w:r>
          </w:p>
        </w:tc>
      </w:tr>
      <w:tr w:rsidR="0090617C" w14:paraId="66E9AE32" w14:textId="77777777" w:rsidTr="00190DC9">
        <w:tc>
          <w:tcPr>
            <w:tcW w:w="1795" w:type="dxa"/>
          </w:tcPr>
          <w:p w14:paraId="14E9E3FA" w14:textId="35AFDB38" w:rsidR="0090617C" w:rsidRDefault="005814F3" w:rsidP="00190DC9">
            <w:pPr>
              <w:pStyle w:val="BodyText"/>
              <w:spacing w:line="256" w:lineRule="auto"/>
              <w:rPr>
                <w:rFonts w:cs="Arial"/>
              </w:rPr>
            </w:pPr>
            <w:r>
              <w:rPr>
                <w:rFonts w:cs="Arial"/>
              </w:rPr>
              <w:t>Samsung</w:t>
            </w:r>
          </w:p>
        </w:tc>
        <w:tc>
          <w:tcPr>
            <w:tcW w:w="7834" w:type="dxa"/>
          </w:tcPr>
          <w:p w14:paraId="6BDBB633" w14:textId="711F3F27" w:rsidR="0090617C" w:rsidRDefault="005814F3" w:rsidP="00190DC9">
            <w:pPr>
              <w:pStyle w:val="BodyText"/>
              <w:spacing w:line="256" w:lineRule="auto"/>
              <w:rPr>
                <w:rFonts w:cs="Arial"/>
              </w:rPr>
            </w:pPr>
            <w:r>
              <w:rPr>
                <w:rFonts w:cs="Arial"/>
              </w:rPr>
              <w:t>OK with updates.</w:t>
            </w:r>
          </w:p>
        </w:tc>
      </w:tr>
      <w:tr w:rsidR="007723CF" w14:paraId="2399B396" w14:textId="77777777" w:rsidTr="00190DC9">
        <w:tc>
          <w:tcPr>
            <w:tcW w:w="1795" w:type="dxa"/>
          </w:tcPr>
          <w:p w14:paraId="2DCCB51E" w14:textId="50D51963" w:rsidR="007723CF" w:rsidRDefault="007723CF" w:rsidP="007723CF">
            <w:pPr>
              <w:pStyle w:val="BodyText"/>
              <w:spacing w:line="256" w:lineRule="auto"/>
              <w:rPr>
                <w:rFonts w:cs="Arial"/>
              </w:rPr>
            </w:pPr>
            <w:r>
              <w:rPr>
                <w:rFonts w:cs="Arial"/>
              </w:rPr>
              <w:t>Apple</w:t>
            </w:r>
          </w:p>
        </w:tc>
        <w:tc>
          <w:tcPr>
            <w:tcW w:w="7834" w:type="dxa"/>
          </w:tcPr>
          <w:p w14:paraId="214D0A87" w14:textId="1A3BBBAA" w:rsidR="007723CF" w:rsidRDefault="007723CF" w:rsidP="007723CF">
            <w:pPr>
              <w:pStyle w:val="BodyText"/>
              <w:spacing w:line="256" w:lineRule="auto"/>
              <w:rPr>
                <w:rFonts w:cs="Arial"/>
              </w:rPr>
            </w:pPr>
            <w:r>
              <w:rPr>
                <w:rFonts w:cs="Arial"/>
              </w:rPr>
              <w:t>Fine with updates.</w:t>
            </w:r>
          </w:p>
        </w:tc>
      </w:tr>
      <w:tr w:rsidR="007723CF" w14:paraId="62369517" w14:textId="77777777" w:rsidTr="00190DC9">
        <w:tc>
          <w:tcPr>
            <w:tcW w:w="1795" w:type="dxa"/>
          </w:tcPr>
          <w:p w14:paraId="5A8B5376" w14:textId="5545D355" w:rsidR="007723CF" w:rsidRPr="00A56CA8" w:rsidRDefault="00647115" w:rsidP="007723CF">
            <w:pPr>
              <w:pStyle w:val="BodyText"/>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834" w:type="dxa"/>
          </w:tcPr>
          <w:p w14:paraId="2E0DCB22" w14:textId="27F70DA7" w:rsidR="007723CF" w:rsidRPr="00A56CA8" w:rsidRDefault="00647115" w:rsidP="007723CF">
            <w:pPr>
              <w:pStyle w:val="BodyText"/>
              <w:spacing w:line="256" w:lineRule="auto"/>
              <w:rPr>
                <w:rFonts w:eastAsiaTheme="minorEastAsia" w:cs="Arial"/>
                <w:lang w:eastAsia="zh-CN"/>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p>
        </w:tc>
      </w:tr>
      <w:tr w:rsidR="007723CF" w14:paraId="7E467D84" w14:textId="77777777" w:rsidTr="00190DC9">
        <w:tc>
          <w:tcPr>
            <w:tcW w:w="1795" w:type="dxa"/>
          </w:tcPr>
          <w:p w14:paraId="630286F8" w14:textId="49364173" w:rsidR="007723CF" w:rsidRPr="00DA1057" w:rsidRDefault="00DA1057" w:rsidP="007723CF">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7300BC58" w14:textId="40BCF501" w:rsidR="007723CF" w:rsidRPr="00DA1057" w:rsidRDefault="00DA1057" w:rsidP="007723CF">
            <w:pPr>
              <w:pStyle w:val="BodyText"/>
              <w:spacing w:line="256" w:lineRule="auto"/>
              <w:rPr>
                <w:rFonts w:eastAsiaTheme="minorEastAsia" w:cs="Arial"/>
                <w:lang w:eastAsia="zh-CN"/>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r w:rsidR="001408CD">
              <w:rPr>
                <w:rFonts w:eastAsiaTheme="minorEastAsia" w:cs="Arial" w:hint="eastAsia"/>
                <w:color w:val="000000" w:themeColor="text1"/>
                <w:lang w:eastAsia="zh-CN"/>
              </w:rPr>
              <w:t xml:space="preserve"> </w:t>
            </w:r>
          </w:p>
        </w:tc>
      </w:tr>
      <w:tr w:rsidR="007723CF" w14:paraId="707AF5F1" w14:textId="77777777" w:rsidTr="00190DC9">
        <w:tc>
          <w:tcPr>
            <w:tcW w:w="1795" w:type="dxa"/>
          </w:tcPr>
          <w:p w14:paraId="714A3367" w14:textId="5BA24DB2" w:rsidR="007723CF" w:rsidRDefault="006A6A2D" w:rsidP="007723CF">
            <w:pPr>
              <w:pStyle w:val="BodyText"/>
              <w:spacing w:line="256" w:lineRule="auto"/>
              <w:rPr>
                <w:rFonts w:cs="Arial"/>
              </w:rPr>
            </w:pPr>
            <w:r>
              <w:rPr>
                <w:rFonts w:cs="Arial"/>
              </w:rPr>
              <w:t>Gatehouse</w:t>
            </w:r>
          </w:p>
        </w:tc>
        <w:tc>
          <w:tcPr>
            <w:tcW w:w="7834" w:type="dxa"/>
          </w:tcPr>
          <w:p w14:paraId="46A2D966" w14:textId="474ED290" w:rsidR="007723CF" w:rsidRDefault="006A6A2D" w:rsidP="007723CF">
            <w:pPr>
              <w:pStyle w:val="BodyText"/>
              <w:spacing w:line="256" w:lineRule="auto"/>
              <w:jc w:val="both"/>
              <w:rPr>
                <w:rFonts w:cs="Arial"/>
              </w:rPr>
            </w:pPr>
            <w:r>
              <w:rPr>
                <w:rFonts w:cs="Arial"/>
              </w:rPr>
              <w:t>Agree.</w:t>
            </w:r>
          </w:p>
        </w:tc>
      </w:tr>
      <w:tr w:rsidR="003C2284" w14:paraId="523DD5CD" w14:textId="77777777" w:rsidTr="00190DC9">
        <w:tc>
          <w:tcPr>
            <w:tcW w:w="1795" w:type="dxa"/>
          </w:tcPr>
          <w:p w14:paraId="383A213A" w14:textId="26FCA9E3" w:rsidR="003C2284" w:rsidRDefault="003C2284" w:rsidP="003C2284">
            <w:pPr>
              <w:pStyle w:val="BodyText"/>
              <w:spacing w:line="256" w:lineRule="auto"/>
              <w:rPr>
                <w:rFonts w:cs="Arial"/>
              </w:rPr>
            </w:pPr>
            <w:r>
              <w:rPr>
                <w:rFonts w:cs="Arial"/>
              </w:rPr>
              <w:t>Nokia, NSB</w:t>
            </w:r>
          </w:p>
        </w:tc>
        <w:tc>
          <w:tcPr>
            <w:tcW w:w="7834" w:type="dxa"/>
          </w:tcPr>
          <w:p w14:paraId="29197F85" w14:textId="0B104BD1" w:rsidR="003C2284" w:rsidRDefault="003C2284" w:rsidP="003C2284">
            <w:pPr>
              <w:pStyle w:val="BodyText"/>
              <w:spacing w:line="256" w:lineRule="auto"/>
              <w:rPr>
                <w:rFonts w:cs="Arial"/>
              </w:rPr>
            </w:pPr>
            <w:r>
              <w:rPr>
                <w:rFonts w:cs="Arial"/>
              </w:rPr>
              <w:t>OK to update for GEO (case 1), but why is the update also necessary for LEO-1200 (case 2) and LEO-600 (case 3), where the elevation angle is higher?</w:t>
            </w:r>
          </w:p>
        </w:tc>
      </w:tr>
      <w:tr w:rsidR="00A947E8" w14:paraId="571CC998" w14:textId="77777777" w:rsidTr="00190DC9">
        <w:tc>
          <w:tcPr>
            <w:tcW w:w="1795" w:type="dxa"/>
          </w:tcPr>
          <w:p w14:paraId="293FF410" w14:textId="78570806" w:rsidR="00A947E8" w:rsidRDefault="00A947E8" w:rsidP="00A947E8">
            <w:pPr>
              <w:pStyle w:val="BodyText"/>
              <w:spacing w:line="256" w:lineRule="auto"/>
              <w:rPr>
                <w:rFonts w:cs="Arial"/>
              </w:rPr>
            </w:pPr>
            <w:r w:rsidRPr="004D66C8">
              <w:rPr>
                <w:kern w:val="2"/>
                <w:lang w:eastAsia="zh-CN"/>
              </w:rPr>
              <w:t>Huawei, HiSilicon</w:t>
            </w:r>
          </w:p>
        </w:tc>
        <w:tc>
          <w:tcPr>
            <w:tcW w:w="7834" w:type="dxa"/>
          </w:tcPr>
          <w:p w14:paraId="3DDBB728" w14:textId="77777777" w:rsidR="00A947E8" w:rsidRDefault="00A947E8" w:rsidP="00A947E8">
            <w:pPr>
              <w:pStyle w:val="BodyText"/>
              <w:spacing w:line="256" w:lineRule="auto"/>
              <w:rPr>
                <w:rFonts w:eastAsiaTheme="minorEastAsia" w:cs="Arial"/>
                <w:lang w:eastAsia="zh-CN"/>
              </w:rPr>
            </w:pPr>
            <w:r>
              <w:rPr>
                <w:rFonts w:eastAsiaTheme="minorEastAsia" w:cs="Arial"/>
                <w:lang w:eastAsia="zh-CN"/>
              </w:rPr>
              <w:t xml:space="preserve">Agree </w:t>
            </w:r>
            <w:r w:rsidRPr="007C6BCD">
              <w:rPr>
                <w:rFonts w:eastAsiaTheme="minorEastAsia" w:cs="Arial"/>
                <w:lang w:eastAsia="zh-CN"/>
              </w:rPr>
              <w:t xml:space="preserve">to update </w:t>
            </w:r>
            <w:r w:rsidRPr="007C6BCD">
              <w:rPr>
                <w:bCs/>
                <w:szCs w:val="24"/>
              </w:rPr>
              <w:t xml:space="preserve">atmosphere loss of 0.88 dB instead of 0.2 </w:t>
            </w:r>
            <w:proofErr w:type="spellStart"/>
            <w:r w:rsidRPr="007C6BCD">
              <w:rPr>
                <w:bCs/>
                <w:szCs w:val="24"/>
              </w:rPr>
              <w:t>dB.</w:t>
            </w:r>
            <w:proofErr w:type="spellEnd"/>
            <w:r w:rsidRPr="007C6BCD">
              <w:rPr>
                <w:rFonts w:eastAsiaTheme="minorEastAsia" w:cs="Arial"/>
                <w:lang w:eastAsia="zh-CN"/>
              </w:rPr>
              <w:t xml:space="preserve"> </w:t>
            </w:r>
          </w:p>
          <w:p w14:paraId="1582D472" w14:textId="310E3F71" w:rsidR="00A947E8" w:rsidRPr="008A0498" w:rsidRDefault="00A947E8" w:rsidP="00A947E8">
            <w:pPr>
              <w:pStyle w:val="BodyText"/>
              <w:spacing w:line="256" w:lineRule="auto"/>
              <w:rPr>
                <w:rFonts w:cs="Arial"/>
              </w:rPr>
            </w:pPr>
            <w:r>
              <w:rPr>
                <w:rFonts w:eastAsiaTheme="minorEastAsia" w:cs="Arial"/>
                <w:lang w:eastAsia="zh-CN"/>
              </w:rPr>
              <w:t xml:space="preserve">However if we strictly follow </w:t>
            </w:r>
            <w:r w:rsidRPr="00813513">
              <w:rPr>
                <w:bCs/>
                <w:szCs w:val="24"/>
              </w:rPr>
              <w:t>TS 38.811</w:t>
            </w:r>
            <w:r>
              <w:rPr>
                <w:bCs/>
                <w:szCs w:val="24"/>
              </w:rPr>
              <w:t>,</w:t>
            </w:r>
            <w:r w:rsidRPr="00813513">
              <w:rPr>
                <w:bCs/>
                <w:szCs w:val="24"/>
              </w:rPr>
              <w:t xml:space="preserve"> </w:t>
            </w:r>
            <w:r>
              <w:rPr>
                <w:bCs/>
                <w:szCs w:val="24"/>
              </w:rPr>
              <w:t>“</w:t>
            </w:r>
            <w:r w:rsidRPr="002752C9">
              <w:rPr>
                <w:rFonts w:cs="Calibri"/>
              </w:rPr>
              <w:t>At frequencies below 10 GHz, it may normally be neglected. However, for elevation angles below 10 degrees it is recommended that the calculation is performed for any frequency above 1 GHz</w:t>
            </w:r>
            <w:r>
              <w:rPr>
                <w:bCs/>
                <w:szCs w:val="24"/>
              </w:rPr>
              <w:t>”</w:t>
            </w:r>
            <w:r>
              <w:rPr>
                <w:rFonts w:eastAsiaTheme="minorEastAsia" w:hint="eastAsia"/>
                <w:bCs/>
                <w:szCs w:val="24"/>
                <w:lang w:eastAsia="zh-CN"/>
              </w:rPr>
              <w:t>,</w:t>
            </w:r>
            <w:r>
              <w:rPr>
                <w:bCs/>
                <w:szCs w:val="24"/>
              </w:rPr>
              <w:t xml:space="preserve"> the </w:t>
            </w:r>
            <w:r w:rsidRPr="007C6BCD">
              <w:rPr>
                <w:bCs/>
                <w:szCs w:val="24"/>
              </w:rPr>
              <w:t>atmosphere loss</w:t>
            </w:r>
            <w:r w:rsidRPr="00813513">
              <w:rPr>
                <w:bCs/>
                <w:szCs w:val="24"/>
              </w:rPr>
              <w:t xml:space="preserve"> </w:t>
            </w:r>
            <w:r>
              <w:rPr>
                <w:bCs/>
                <w:szCs w:val="24"/>
              </w:rPr>
              <w:t>is 0 for other cases.</w:t>
            </w:r>
          </w:p>
        </w:tc>
      </w:tr>
      <w:tr w:rsidR="00F2149D" w14:paraId="089D9323" w14:textId="77777777" w:rsidTr="00190DC9">
        <w:tc>
          <w:tcPr>
            <w:tcW w:w="1795" w:type="dxa"/>
          </w:tcPr>
          <w:p w14:paraId="066E9E32" w14:textId="7261B014" w:rsidR="00F2149D" w:rsidRDefault="00F2149D" w:rsidP="00F2149D">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5CB78CB3" w14:textId="28ACF0F8" w:rsidR="00F2149D" w:rsidRDefault="00F2149D" w:rsidP="00F2149D">
            <w:pPr>
              <w:pStyle w:val="BodyText"/>
              <w:spacing w:line="256" w:lineRule="auto"/>
              <w:rPr>
                <w:rFonts w:cs="Arial"/>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p>
        </w:tc>
      </w:tr>
      <w:tr w:rsidR="005E5656" w14:paraId="0EFF43B8" w14:textId="77777777" w:rsidTr="00190DC9">
        <w:tc>
          <w:tcPr>
            <w:tcW w:w="1795" w:type="dxa"/>
          </w:tcPr>
          <w:p w14:paraId="20224C9B" w14:textId="67DCB3B4" w:rsidR="005E5656" w:rsidRDefault="005E5656" w:rsidP="005E5656">
            <w:pPr>
              <w:pStyle w:val="BodyText"/>
              <w:spacing w:line="256" w:lineRule="auto"/>
              <w:rPr>
                <w:rFonts w:cs="Arial"/>
              </w:rPr>
            </w:pPr>
            <w:proofErr w:type="spellStart"/>
            <w:r>
              <w:rPr>
                <w:rFonts w:cs="Arial"/>
              </w:rPr>
              <w:t>Omnispace</w:t>
            </w:r>
            <w:proofErr w:type="spellEnd"/>
          </w:p>
        </w:tc>
        <w:tc>
          <w:tcPr>
            <w:tcW w:w="7834" w:type="dxa"/>
          </w:tcPr>
          <w:p w14:paraId="5EE19433" w14:textId="18E6FFEC" w:rsidR="005E5656" w:rsidRDefault="005E5656" w:rsidP="005E5656">
            <w:pPr>
              <w:pStyle w:val="BodyText"/>
              <w:spacing w:line="256" w:lineRule="auto"/>
              <w:rPr>
                <w:rFonts w:cs="Arial"/>
              </w:rPr>
            </w:pPr>
            <w:r>
              <w:rPr>
                <w:rFonts w:cs="Arial"/>
              </w:rPr>
              <w:t>Agree.</w:t>
            </w:r>
          </w:p>
        </w:tc>
      </w:tr>
      <w:tr w:rsidR="005E5656" w:rsidRPr="00114C13" w14:paraId="63DA9B29" w14:textId="77777777" w:rsidTr="00190DC9">
        <w:tc>
          <w:tcPr>
            <w:tcW w:w="1795" w:type="dxa"/>
          </w:tcPr>
          <w:p w14:paraId="71D59F7D" w14:textId="77777777" w:rsidR="005E5656" w:rsidRPr="00114C13" w:rsidRDefault="005E5656" w:rsidP="005E5656">
            <w:pPr>
              <w:pStyle w:val="BodyText"/>
              <w:spacing w:line="256" w:lineRule="auto"/>
              <w:rPr>
                <w:rFonts w:eastAsiaTheme="minorEastAsia" w:cs="Arial"/>
                <w:lang w:eastAsia="zh-CN"/>
              </w:rPr>
            </w:pPr>
          </w:p>
        </w:tc>
        <w:tc>
          <w:tcPr>
            <w:tcW w:w="7834" w:type="dxa"/>
          </w:tcPr>
          <w:p w14:paraId="2B5480B6" w14:textId="77777777" w:rsidR="005E5656" w:rsidRPr="00114C13" w:rsidRDefault="005E5656" w:rsidP="005E5656">
            <w:pPr>
              <w:pStyle w:val="BodyText"/>
              <w:spacing w:line="256" w:lineRule="auto"/>
              <w:rPr>
                <w:rFonts w:eastAsiaTheme="minorEastAsia" w:cs="Arial"/>
                <w:lang w:eastAsia="zh-CN"/>
              </w:rPr>
            </w:pPr>
          </w:p>
        </w:tc>
      </w:tr>
      <w:tr w:rsidR="005E5656" w:rsidRPr="00114C13" w14:paraId="1644B669" w14:textId="77777777" w:rsidTr="00190DC9">
        <w:tc>
          <w:tcPr>
            <w:tcW w:w="1795" w:type="dxa"/>
          </w:tcPr>
          <w:p w14:paraId="547F53F4" w14:textId="77777777" w:rsidR="005E5656" w:rsidRDefault="005E5656" w:rsidP="005E5656">
            <w:pPr>
              <w:pStyle w:val="BodyText"/>
              <w:spacing w:line="256" w:lineRule="auto"/>
              <w:rPr>
                <w:rFonts w:eastAsiaTheme="minorEastAsia" w:cs="Arial"/>
                <w:lang w:eastAsia="zh-CN"/>
              </w:rPr>
            </w:pPr>
          </w:p>
        </w:tc>
        <w:tc>
          <w:tcPr>
            <w:tcW w:w="7834" w:type="dxa"/>
          </w:tcPr>
          <w:p w14:paraId="33C48C3C" w14:textId="77777777" w:rsidR="005E5656" w:rsidRDefault="005E5656" w:rsidP="005E5656">
            <w:pPr>
              <w:pStyle w:val="BodyText"/>
              <w:spacing w:line="256" w:lineRule="auto"/>
              <w:rPr>
                <w:rFonts w:eastAsiaTheme="minorEastAsia" w:cs="Arial"/>
                <w:lang w:eastAsia="zh-CN"/>
              </w:rPr>
            </w:pPr>
          </w:p>
        </w:tc>
      </w:tr>
      <w:tr w:rsidR="005E5656" w:rsidRPr="00114C13" w14:paraId="1F3CAD4A" w14:textId="77777777" w:rsidTr="00190DC9">
        <w:tc>
          <w:tcPr>
            <w:tcW w:w="1795" w:type="dxa"/>
          </w:tcPr>
          <w:p w14:paraId="6516A11A" w14:textId="77777777" w:rsidR="005E5656" w:rsidRDefault="005E5656" w:rsidP="005E5656">
            <w:pPr>
              <w:pStyle w:val="BodyText"/>
              <w:spacing w:line="256" w:lineRule="auto"/>
              <w:rPr>
                <w:rFonts w:eastAsiaTheme="minorEastAsia" w:cs="Arial"/>
                <w:lang w:eastAsia="zh-CN"/>
              </w:rPr>
            </w:pPr>
          </w:p>
        </w:tc>
        <w:tc>
          <w:tcPr>
            <w:tcW w:w="7834" w:type="dxa"/>
          </w:tcPr>
          <w:p w14:paraId="302F3CCF" w14:textId="77777777" w:rsidR="005E5656" w:rsidRDefault="005E5656" w:rsidP="005E5656">
            <w:pPr>
              <w:pStyle w:val="BodyText"/>
              <w:spacing w:line="256" w:lineRule="auto"/>
              <w:rPr>
                <w:rFonts w:cs="Arial"/>
              </w:rPr>
            </w:pPr>
          </w:p>
        </w:tc>
      </w:tr>
      <w:tr w:rsidR="005E5656" w:rsidRPr="00114C13" w14:paraId="2C2BC8F4" w14:textId="77777777" w:rsidTr="00190DC9">
        <w:tc>
          <w:tcPr>
            <w:tcW w:w="1795" w:type="dxa"/>
          </w:tcPr>
          <w:p w14:paraId="75D0AC6C" w14:textId="77777777" w:rsidR="005E5656" w:rsidRPr="00016F49" w:rsidRDefault="005E5656" w:rsidP="005E5656">
            <w:pPr>
              <w:pStyle w:val="BodyText"/>
              <w:spacing w:line="256" w:lineRule="auto"/>
              <w:rPr>
                <w:rFonts w:eastAsiaTheme="minorEastAsia" w:cs="Arial"/>
                <w:highlight w:val="yellow"/>
                <w:lang w:eastAsia="zh-CN"/>
              </w:rPr>
            </w:pPr>
          </w:p>
        </w:tc>
        <w:tc>
          <w:tcPr>
            <w:tcW w:w="7834" w:type="dxa"/>
          </w:tcPr>
          <w:p w14:paraId="6173A272" w14:textId="77777777" w:rsidR="005E5656" w:rsidRPr="00016F49" w:rsidRDefault="005E5656" w:rsidP="005E5656">
            <w:pPr>
              <w:pStyle w:val="BodyText"/>
              <w:spacing w:line="256" w:lineRule="auto"/>
              <w:rPr>
                <w:rFonts w:cs="Arial"/>
                <w:highlight w:val="yellow"/>
              </w:rPr>
            </w:pPr>
          </w:p>
        </w:tc>
      </w:tr>
      <w:tr w:rsidR="005E5656" w:rsidRPr="00114C13" w14:paraId="47A4B10F" w14:textId="77777777" w:rsidTr="00190DC9">
        <w:tc>
          <w:tcPr>
            <w:tcW w:w="1795" w:type="dxa"/>
          </w:tcPr>
          <w:p w14:paraId="26C914CE" w14:textId="77777777" w:rsidR="005E5656" w:rsidRDefault="005E5656" w:rsidP="005E5656">
            <w:pPr>
              <w:pStyle w:val="BodyText"/>
              <w:spacing w:line="256" w:lineRule="auto"/>
              <w:rPr>
                <w:rFonts w:eastAsiaTheme="minorEastAsia" w:cs="Arial"/>
                <w:lang w:eastAsia="zh-CN"/>
              </w:rPr>
            </w:pPr>
          </w:p>
        </w:tc>
        <w:tc>
          <w:tcPr>
            <w:tcW w:w="7834" w:type="dxa"/>
          </w:tcPr>
          <w:p w14:paraId="0B2FE65A" w14:textId="77777777" w:rsidR="005E5656" w:rsidRDefault="005E5656" w:rsidP="005E5656">
            <w:pPr>
              <w:pStyle w:val="BodyText"/>
              <w:spacing w:line="256" w:lineRule="auto"/>
              <w:rPr>
                <w:rFonts w:eastAsiaTheme="minorEastAsia" w:cs="Arial"/>
                <w:lang w:eastAsia="zh-CN"/>
              </w:rPr>
            </w:pPr>
          </w:p>
        </w:tc>
      </w:tr>
      <w:tr w:rsidR="005E5656" w:rsidRPr="00114C13" w14:paraId="7E107EF9" w14:textId="77777777" w:rsidTr="00190DC9">
        <w:tc>
          <w:tcPr>
            <w:tcW w:w="1795" w:type="dxa"/>
          </w:tcPr>
          <w:p w14:paraId="1429664B" w14:textId="77777777" w:rsidR="005E5656" w:rsidRDefault="005E5656" w:rsidP="005E5656">
            <w:pPr>
              <w:pStyle w:val="BodyText"/>
              <w:spacing w:line="256" w:lineRule="auto"/>
              <w:rPr>
                <w:rFonts w:eastAsiaTheme="minorEastAsia" w:cs="Arial"/>
                <w:lang w:eastAsia="zh-CN"/>
              </w:rPr>
            </w:pPr>
          </w:p>
        </w:tc>
        <w:tc>
          <w:tcPr>
            <w:tcW w:w="7834" w:type="dxa"/>
          </w:tcPr>
          <w:p w14:paraId="1345F68F" w14:textId="77777777" w:rsidR="005E5656" w:rsidRDefault="005E5656" w:rsidP="005E5656">
            <w:pPr>
              <w:pStyle w:val="BodyText"/>
              <w:spacing w:line="256" w:lineRule="auto"/>
              <w:rPr>
                <w:rFonts w:eastAsiaTheme="minorEastAsia" w:cs="Arial"/>
                <w:lang w:eastAsia="zh-CN"/>
              </w:rPr>
            </w:pPr>
          </w:p>
        </w:tc>
      </w:tr>
    </w:tbl>
    <w:p w14:paraId="63D52C53" w14:textId="77777777" w:rsidR="0090617C" w:rsidRDefault="0090617C" w:rsidP="00EC7BA6">
      <w:pPr>
        <w:pStyle w:val="BodyText"/>
      </w:pPr>
    </w:p>
    <w:p w14:paraId="3F19FF83" w14:textId="3B643F44" w:rsidR="0090617C" w:rsidRPr="0090617C" w:rsidRDefault="0090617C" w:rsidP="004E7424">
      <w:pPr>
        <w:pStyle w:val="Heading3"/>
        <w:rPr>
          <w:lang w:val="en-US" w:eastAsia="zh-TW"/>
        </w:rPr>
      </w:pPr>
      <w:r>
        <w:rPr>
          <w:lang w:val="en-US" w:eastAsia="zh-TW"/>
        </w:rPr>
        <w:t>FIRST ROUND</w:t>
      </w:r>
      <w:r w:rsidRPr="00AE2898">
        <w:rPr>
          <w:lang w:val="en-US" w:eastAsia="zh-TW"/>
        </w:rPr>
        <w:t xml:space="preserve">: </w:t>
      </w:r>
      <w:r w:rsidR="004E7424">
        <w:rPr>
          <w:lang w:val="en-US" w:eastAsia="zh-TW"/>
        </w:rPr>
        <w:t>Atmospheric Path L</w:t>
      </w:r>
      <w:r w:rsidRPr="0090617C">
        <w:rPr>
          <w:lang w:val="en-US" w:eastAsia="zh-TW"/>
        </w:rPr>
        <w:t>oss for Case 1 - GEO</w:t>
      </w:r>
    </w:p>
    <w:p w14:paraId="041253C8" w14:textId="77777777" w:rsidR="0090617C" w:rsidRDefault="0090617C" w:rsidP="00EC7BA6">
      <w:pPr>
        <w:pStyle w:val="BodyText"/>
      </w:pPr>
    </w:p>
    <w:p w14:paraId="1F1EC16E" w14:textId="31868AE9" w:rsidR="0090617C" w:rsidRPr="004E7424" w:rsidRDefault="004E7424" w:rsidP="004E7424">
      <w:pPr>
        <w:pStyle w:val="Heading2"/>
        <w:rPr>
          <w:lang w:val="en-US"/>
        </w:rPr>
      </w:pPr>
      <w:r w:rsidRPr="004E7424">
        <w:rPr>
          <w:lang w:val="en-US"/>
        </w:rPr>
        <w:t>Additional Path Losses</w:t>
      </w:r>
    </w:p>
    <w:p w14:paraId="38AF92E1" w14:textId="25583C95" w:rsidR="004E7424" w:rsidRDefault="004E7424" w:rsidP="004E7424">
      <w:pPr>
        <w:pStyle w:val="BodyText"/>
      </w:pPr>
      <w:r>
        <w:t xml:space="preserve">CMCC observed carriage and container penetration loss (9~20 dB) for logistics application and vegetation loss (e.g., 9 dB) for outdoor application and proposed </w:t>
      </w:r>
      <w:r w:rsidRPr="004E7424">
        <w:t>additional path loss should be considered for evaluating the basic coverage performance of IoT NTN in real deployment conditions</w:t>
      </w:r>
      <w:r>
        <w:t xml:space="preserve">. </w:t>
      </w:r>
    </w:p>
    <w:p w14:paraId="1C88971D" w14:textId="35A03CD0" w:rsidR="0090617C" w:rsidRDefault="004E7424" w:rsidP="004E7424">
      <w:pPr>
        <w:pStyle w:val="BodyText"/>
      </w:pPr>
      <w:r>
        <w:t>Nokia observed i</w:t>
      </w:r>
      <w:r w:rsidRPr="004E7424">
        <w:t>ncluding outdoor-to-indoor loss, vegetation loss or non-LOS loss results in at least 10 dB additional loss, which may therefore require link budget improvements</w:t>
      </w:r>
      <w:r>
        <w:t>. Use of repetitions is needed for NPUSCH Format 1 and level of repetitions gain should be evaluated in normative phase.</w:t>
      </w:r>
    </w:p>
    <w:p w14:paraId="415D0259" w14:textId="443AA202" w:rsidR="00291B77" w:rsidRPr="00291B77" w:rsidRDefault="00291B77" w:rsidP="00EC7BA6">
      <w:pPr>
        <w:pStyle w:val="BodyText"/>
        <w:rPr>
          <w:i/>
        </w:rPr>
      </w:pPr>
      <w:r w:rsidRPr="00291B77">
        <w:rPr>
          <w:b/>
          <w:i/>
          <w:highlight w:val="yellow"/>
        </w:rPr>
        <w:t>Moderator view</w:t>
      </w:r>
      <w:r w:rsidRPr="00291B77">
        <w:rPr>
          <w:i/>
          <w:highlight w:val="yellow"/>
        </w:rPr>
        <w:t xml:space="preserve">: Cellular NB-IoT / eMTC can support high level of repetitions consistent with extreme coverage conditions at MCL = 164 dB with SNR as low as -20 </w:t>
      </w:r>
      <w:proofErr w:type="spellStart"/>
      <w:r w:rsidRPr="00291B77">
        <w:rPr>
          <w:i/>
          <w:highlight w:val="yellow"/>
        </w:rPr>
        <w:t>dB.</w:t>
      </w:r>
      <w:proofErr w:type="spellEnd"/>
      <w:r w:rsidRPr="00291B77">
        <w:rPr>
          <w:i/>
          <w:highlight w:val="yellow"/>
        </w:rPr>
        <w:t xml:space="preserve"> In NB-IoT, this is in addition to selecting up to 10 RUs to transmit a given TBS which result in a very low effective code rate. Single tone operations may also apply to further improve coverage</w:t>
      </w:r>
      <w:r>
        <w:rPr>
          <w:i/>
          <w:highlight w:val="yellow"/>
        </w:rPr>
        <w:t>. Taken all these into account, the maximum PUSCH duration to transmit a single TBS can be in the order of 40 seconds</w:t>
      </w:r>
      <w:r w:rsidRPr="00291B77">
        <w:rPr>
          <w:i/>
          <w:highlight w:val="yellow"/>
        </w:rPr>
        <w:t>.</w:t>
      </w:r>
      <w:r w:rsidRPr="00291B77">
        <w:rPr>
          <w:i/>
        </w:rPr>
        <w:t xml:space="preserve"> </w:t>
      </w:r>
    </w:p>
    <w:p w14:paraId="66129588" w14:textId="282FF689" w:rsidR="004E7424" w:rsidRDefault="00291B77" w:rsidP="00EC7BA6">
      <w:pPr>
        <w:pStyle w:val="BodyText"/>
      </w:pPr>
      <w:r>
        <w:t xml:space="preserve">   </w:t>
      </w:r>
    </w:p>
    <w:p w14:paraId="55D842C4" w14:textId="63ACDA38" w:rsidR="00291B77" w:rsidRPr="00160577" w:rsidRDefault="00291B77" w:rsidP="00291B77">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Section 2.2</w:t>
      </w:r>
    </w:p>
    <w:p w14:paraId="5F0CDE71" w14:textId="3D5FB3FC" w:rsidR="00291B77" w:rsidRDefault="00291B77" w:rsidP="00291B77">
      <w:pPr>
        <w:snapToGrid w:val="0"/>
        <w:spacing w:beforeLines="50" w:before="120" w:afterLines="50" w:after="120"/>
        <w:rPr>
          <w:rFonts w:eastAsiaTheme="minorEastAsia"/>
          <w:b/>
          <w:i/>
          <w:lang w:eastAsia="zh-CN"/>
        </w:rPr>
      </w:pPr>
      <w:r>
        <w:rPr>
          <w:rFonts w:eastAsiaTheme="minorEastAsia"/>
          <w:b/>
          <w:i/>
          <w:lang w:eastAsia="zh-CN"/>
        </w:rPr>
        <w:t>Companies are encouraged to comment on their understanding of the specifications and of the issues associated with additional losses:</w:t>
      </w:r>
    </w:p>
    <w:p w14:paraId="2E2B9181" w14:textId="43FB9368" w:rsidR="00291B77" w:rsidRP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Q1: Is it understanding that for example for NB-IoT the specified m</w:t>
      </w:r>
      <w:r w:rsidRPr="00291B77">
        <w:rPr>
          <w:rFonts w:eastAsiaTheme="minorEastAsia"/>
          <w:b/>
          <w:i/>
          <w:lang w:eastAsia="zh-CN"/>
        </w:rPr>
        <w:t xml:space="preserve">aximum level of repetitions </w:t>
      </w:r>
      <w:r>
        <w:rPr>
          <w:rFonts w:eastAsiaTheme="minorEastAsia"/>
          <w:b/>
          <w:i/>
          <w:lang w:eastAsia="zh-CN"/>
        </w:rPr>
        <w:t>is 128 and number of Resource Units is 10, which result in</w:t>
      </w:r>
      <w:r w:rsidRPr="00291B77">
        <w:rPr>
          <w:rFonts w:eastAsiaTheme="minorEastAsia"/>
          <w:b/>
          <w:i/>
          <w:lang w:eastAsia="zh-CN"/>
        </w:rPr>
        <w:t xml:space="preserve"> duration of </w:t>
      </w:r>
      <w:r>
        <w:rPr>
          <w:rFonts w:eastAsiaTheme="minorEastAsia"/>
          <w:b/>
          <w:i/>
          <w:lang w:eastAsia="zh-CN"/>
        </w:rPr>
        <w:t xml:space="preserve">transmission of </w:t>
      </w:r>
      <w:r w:rsidRPr="00291B77">
        <w:rPr>
          <w:rFonts w:eastAsiaTheme="minorEastAsia"/>
          <w:b/>
          <w:i/>
          <w:lang w:eastAsia="zh-CN"/>
        </w:rPr>
        <w:t xml:space="preserve">a single TBS </w:t>
      </w:r>
      <w:r>
        <w:rPr>
          <w:rFonts w:eastAsiaTheme="minorEastAsia"/>
          <w:b/>
          <w:i/>
          <w:lang w:eastAsia="zh-CN"/>
        </w:rPr>
        <w:t xml:space="preserve">with single tone </w:t>
      </w:r>
      <w:r w:rsidRPr="00291B77">
        <w:rPr>
          <w:rFonts w:eastAsiaTheme="minorEastAsia"/>
          <w:b/>
          <w:i/>
          <w:lang w:eastAsia="zh-CN"/>
        </w:rPr>
        <w:t>in extreme coverage</w:t>
      </w:r>
      <w:r>
        <w:rPr>
          <w:rFonts w:eastAsiaTheme="minorEastAsia"/>
          <w:b/>
          <w:i/>
          <w:lang w:eastAsia="zh-CN"/>
        </w:rPr>
        <w:t xml:space="preserve"> at MCL=164 dB that can be as long as 40 seconds?</w:t>
      </w:r>
    </w:p>
    <w:p w14:paraId="12FDFC1C" w14:textId="1C44369D" w:rsid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Q2: Is it understanding that the </w:t>
      </w:r>
      <w:r w:rsidRPr="00291B77">
        <w:rPr>
          <w:rFonts w:eastAsiaTheme="minorEastAsia"/>
          <w:b/>
          <w:i/>
          <w:lang w:eastAsia="zh-CN"/>
        </w:rPr>
        <w:t xml:space="preserve">SNR levels consistent with extreme coverage </w:t>
      </w:r>
      <w:r>
        <w:rPr>
          <w:rFonts w:eastAsiaTheme="minorEastAsia"/>
          <w:b/>
          <w:i/>
          <w:lang w:eastAsia="zh-CN"/>
        </w:rPr>
        <w:t xml:space="preserve">in extreme coverage </w:t>
      </w:r>
      <w:r w:rsidRPr="00291B77">
        <w:rPr>
          <w:rFonts w:eastAsiaTheme="minorEastAsia"/>
          <w:b/>
          <w:i/>
          <w:lang w:eastAsia="zh-CN"/>
        </w:rPr>
        <w:t>with MCL = 164 dB</w:t>
      </w:r>
      <w:r>
        <w:rPr>
          <w:rFonts w:eastAsiaTheme="minorEastAsia"/>
          <w:b/>
          <w:i/>
          <w:lang w:eastAsia="zh-CN"/>
        </w:rPr>
        <w:t xml:space="preserve"> can be in the order of -20 dB?</w:t>
      </w:r>
    </w:p>
    <w:p w14:paraId="1EC3391A" w14:textId="481E1CC8" w:rsid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Q3: What are realistic SNR and duration of a single TBS transmission with additional losses in NTN?</w:t>
      </w:r>
    </w:p>
    <w:p w14:paraId="64864300" w14:textId="2552DFC3" w:rsidR="00291B77" w:rsidRPr="00291B77" w:rsidRDefault="00291B77" w:rsidP="00291B77">
      <w:pPr>
        <w:snapToGrid w:val="0"/>
        <w:spacing w:beforeLines="50" w:before="120" w:afterLines="50" w:after="120"/>
        <w:rPr>
          <w:rFonts w:eastAsiaTheme="minorEastAsia"/>
          <w:b/>
          <w:i/>
          <w:lang w:eastAsia="zh-CN"/>
        </w:rPr>
      </w:pPr>
      <w:r>
        <w:rPr>
          <w:rFonts w:eastAsiaTheme="minorEastAsia"/>
          <w:b/>
          <w:i/>
          <w:lang w:eastAsia="zh-CN"/>
        </w:rPr>
        <w:t xml:space="preserve">  </w:t>
      </w:r>
    </w:p>
    <w:p w14:paraId="284E1069" w14:textId="77777777" w:rsidR="00291B77" w:rsidRDefault="00291B77" w:rsidP="00EC7BA6">
      <w:pPr>
        <w:pStyle w:val="BodyText"/>
      </w:pPr>
    </w:p>
    <w:tbl>
      <w:tblPr>
        <w:tblStyle w:val="TableGrid"/>
        <w:tblW w:w="0" w:type="auto"/>
        <w:tblLook w:val="04A0" w:firstRow="1" w:lastRow="0" w:firstColumn="1" w:lastColumn="0" w:noHBand="0" w:noVBand="1"/>
      </w:tblPr>
      <w:tblGrid>
        <w:gridCol w:w="1795"/>
        <w:gridCol w:w="7834"/>
      </w:tblGrid>
      <w:tr w:rsidR="00291B77" w14:paraId="28F83FA8" w14:textId="77777777" w:rsidTr="00190DC9">
        <w:tc>
          <w:tcPr>
            <w:tcW w:w="1795" w:type="dxa"/>
            <w:shd w:val="clear" w:color="auto" w:fill="FFC000"/>
          </w:tcPr>
          <w:p w14:paraId="2363C01D" w14:textId="77777777" w:rsidR="00291B77" w:rsidRDefault="00291B77" w:rsidP="00190DC9">
            <w:pPr>
              <w:pStyle w:val="BodyText"/>
              <w:spacing w:line="256" w:lineRule="auto"/>
              <w:rPr>
                <w:rFonts w:cs="Arial"/>
              </w:rPr>
            </w:pPr>
            <w:r>
              <w:rPr>
                <w:rFonts w:cs="Arial"/>
              </w:rPr>
              <w:t>Company</w:t>
            </w:r>
          </w:p>
        </w:tc>
        <w:tc>
          <w:tcPr>
            <w:tcW w:w="7834" w:type="dxa"/>
            <w:shd w:val="clear" w:color="auto" w:fill="FFC000"/>
          </w:tcPr>
          <w:p w14:paraId="44CDDF31" w14:textId="77777777" w:rsidR="00291B77" w:rsidRDefault="00291B77" w:rsidP="00190DC9">
            <w:pPr>
              <w:pStyle w:val="BodyText"/>
              <w:spacing w:line="256" w:lineRule="auto"/>
              <w:rPr>
                <w:rFonts w:cs="Arial"/>
              </w:rPr>
            </w:pPr>
            <w:r>
              <w:rPr>
                <w:rFonts w:cs="Arial"/>
              </w:rPr>
              <w:t>Comments</w:t>
            </w:r>
          </w:p>
        </w:tc>
      </w:tr>
      <w:tr w:rsidR="00291B77" w14:paraId="0424709D" w14:textId="77777777" w:rsidTr="00190DC9">
        <w:tc>
          <w:tcPr>
            <w:tcW w:w="1795" w:type="dxa"/>
          </w:tcPr>
          <w:p w14:paraId="56AED63D" w14:textId="1F7AF5DE" w:rsidR="00291B77" w:rsidRPr="002B6071" w:rsidRDefault="00BD1DA9" w:rsidP="00190DC9">
            <w:pPr>
              <w:pStyle w:val="BodyText"/>
              <w:spacing w:line="256" w:lineRule="auto"/>
              <w:rPr>
                <w:rFonts w:cs="Arial"/>
                <w:lang w:val="en-US"/>
              </w:rPr>
            </w:pPr>
            <w:r>
              <w:rPr>
                <w:rFonts w:cs="Arial" w:hint="eastAsia"/>
                <w:lang w:val="en-US"/>
              </w:rPr>
              <w:t>ZTE</w:t>
            </w:r>
          </w:p>
        </w:tc>
        <w:tc>
          <w:tcPr>
            <w:tcW w:w="7834" w:type="dxa"/>
          </w:tcPr>
          <w:p w14:paraId="4D5BC370" w14:textId="77777777" w:rsidR="00291B77" w:rsidRDefault="00BD1DA9" w:rsidP="00190DC9">
            <w:pPr>
              <w:pStyle w:val="BodyText"/>
              <w:spacing w:line="256" w:lineRule="auto"/>
              <w:rPr>
                <w:rFonts w:cs="Arial"/>
              </w:rPr>
            </w:pPr>
            <w:r>
              <w:rPr>
                <w:rFonts w:cs="Arial" w:hint="eastAsia"/>
              </w:rPr>
              <w:t xml:space="preserve">Q1: Yes, the duration of </w:t>
            </w:r>
            <w:r>
              <w:rPr>
                <w:rFonts w:cs="Arial"/>
              </w:rPr>
              <w:t>transmission</w:t>
            </w:r>
            <w:r>
              <w:rPr>
                <w:rFonts w:cs="Arial" w:hint="eastAsia"/>
              </w:rPr>
              <w:t xml:space="preserve"> </w:t>
            </w:r>
            <w:r>
              <w:rPr>
                <w:rFonts w:cs="Arial"/>
              </w:rPr>
              <w:t>will be longer with larger repetition for single tone.</w:t>
            </w:r>
          </w:p>
          <w:p w14:paraId="3B14F928" w14:textId="7E319597" w:rsidR="00BD1DA9" w:rsidRDefault="00BD1DA9" w:rsidP="00190DC9">
            <w:pPr>
              <w:pStyle w:val="BodyText"/>
              <w:spacing w:line="256" w:lineRule="auto"/>
              <w:rPr>
                <w:rFonts w:cs="Arial"/>
              </w:rPr>
            </w:pPr>
            <w:r>
              <w:rPr>
                <w:rFonts w:cs="Arial"/>
              </w:rPr>
              <w:t xml:space="preserve">Q2: Based on the assumption for TN based system, it seems that </w:t>
            </w:r>
            <w:proofErr w:type="gramStart"/>
            <w:r>
              <w:rPr>
                <w:rFonts w:cs="Arial"/>
              </w:rPr>
              <w:t>MCL(</w:t>
            </w:r>
            <w:proofErr w:type="gramEnd"/>
            <w:r>
              <w:rPr>
                <w:rFonts w:cs="Arial"/>
              </w:rPr>
              <w:t xml:space="preserve">164 dB) is taken as the upper bound for performance with SNR = -20 </w:t>
            </w:r>
            <w:proofErr w:type="spellStart"/>
            <w:r>
              <w:rPr>
                <w:rFonts w:cs="Arial"/>
              </w:rPr>
              <w:t>dB.</w:t>
            </w:r>
            <w:proofErr w:type="spellEnd"/>
          </w:p>
          <w:p w14:paraId="0C5DC392" w14:textId="77DE7FDC" w:rsidR="00BD1DA9" w:rsidRDefault="00BD1DA9" w:rsidP="00190DC9">
            <w:pPr>
              <w:pStyle w:val="BodyText"/>
              <w:spacing w:line="256" w:lineRule="auto"/>
              <w:rPr>
                <w:rFonts w:cs="Arial"/>
              </w:rPr>
            </w:pPr>
            <w:r>
              <w:rPr>
                <w:rFonts w:cs="Arial"/>
              </w:rPr>
              <w:t xml:space="preserve">Q3: The terminology ‘realistic’ is not clear. Such value is defined according to the target scenarios, e.g., with/without consideration of indoor or other penetration loss. The only thing we need to clarify is that whether for IoT-NTN, we need to extend the capability comparing to the legacy system to support more service due to additional impacts. </w:t>
            </w:r>
          </w:p>
        </w:tc>
      </w:tr>
      <w:tr w:rsidR="00291B77" w14:paraId="0CF3C2F8" w14:textId="77777777" w:rsidTr="00190DC9">
        <w:tc>
          <w:tcPr>
            <w:tcW w:w="1795" w:type="dxa"/>
          </w:tcPr>
          <w:p w14:paraId="0500EFD6" w14:textId="216A3127" w:rsidR="00291B77" w:rsidRDefault="00DA3F82" w:rsidP="00190DC9">
            <w:pPr>
              <w:pStyle w:val="BodyText"/>
              <w:spacing w:line="256" w:lineRule="auto"/>
              <w:rPr>
                <w:rFonts w:cs="Arial"/>
              </w:rPr>
            </w:pPr>
            <w:r>
              <w:rPr>
                <w:rFonts w:cs="Arial"/>
              </w:rPr>
              <w:t>Samsung</w:t>
            </w:r>
          </w:p>
        </w:tc>
        <w:tc>
          <w:tcPr>
            <w:tcW w:w="7834" w:type="dxa"/>
          </w:tcPr>
          <w:p w14:paraId="2A9C84B8" w14:textId="3F247593" w:rsidR="009F7C1B" w:rsidRDefault="009F7C1B" w:rsidP="00190DC9">
            <w:pPr>
              <w:pStyle w:val="BodyText"/>
              <w:spacing w:line="256" w:lineRule="auto"/>
              <w:rPr>
                <w:rFonts w:cs="Arial"/>
              </w:rPr>
            </w:pPr>
            <w:r>
              <w:rPr>
                <w:rFonts w:cs="Arial"/>
              </w:rPr>
              <w:t>Q1:</w:t>
            </w:r>
            <w:r w:rsidR="00CB49D8">
              <w:rPr>
                <w:rFonts w:cs="Arial"/>
              </w:rPr>
              <w:t xml:space="preserve"> Such figures seem to have been used as reference.</w:t>
            </w:r>
          </w:p>
          <w:p w14:paraId="00059E34" w14:textId="4EABA9C3" w:rsidR="00DA3F82" w:rsidRDefault="00DA3F82" w:rsidP="00190DC9">
            <w:pPr>
              <w:pStyle w:val="BodyText"/>
              <w:spacing w:line="256" w:lineRule="auto"/>
              <w:rPr>
                <w:rFonts w:cs="Arial"/>
              </w:rPr>
            </w:pPr>
            <w:r>
              <w:rPr>
                <w:rFonts w:cs="Arial"/>
              </w:rPr>
              <w:t xml:space="preserve">Q2: </w:t>
            </w:r>
            <w:r w:rsidR="009F7C1B">
              <w:rPr>
                <w:rFonts w:cs="Arial"/>
              </w:rPr>
              <w:t>Roughly, perhaps few dBs higher than -20dB.</w:t>
            </w:r>
          </w:p>
          <w:p w14:paraId="0FFD8C15" w14:textId="76410666" w:rsidR="00291B77" w:rsidRDefault="00DA3F82" w:rsidP="00DA3F82">
            <w:pPr>
              <w:pStyle w:val="BodyText"/>
              <w:spacing w:line="256" w:lineRule="auto"/>
              <w:rPr>
                <w:rFonts w:cs="Arial"/>
              </w:rPr>
            </w:pPr>
            <w:r>
              <w:rPr>
                <w:rFonts w:cs="Arial"/>
              </w:rPr>
              <w:t>Q3: It depends on the scenario. Some text can be added in the TR about additional losses in certain scenarios. This would help the interpretation of the evaluation results.</w:t>
            </w:r>
          </w:p>
        </w:tc>
      </w:tr>
      <w:tr w:rsidR="007723CF" w14:paraId="67D3D2C9" w14:textId="77777777" w:rsidTr="00190DC9">
        <w:tc>
          <w:tcPr>
            <w:tcW w:w="1795" w:type="dxa"/>
          </w:tcPr>
          <w:p w14:paraId="7E8B668D" w14:textId="06BC17DC" w:rsidR="007723CF" w:rsidRDefault="007723CF" w:rsidP="007723CF">
            <w:pPr>
              <w:pStyle w:val="BodyText"/>
              <w:spacing w:line="256" w:lineRule="auto"/>
              <w:rPr>
                <w:rFonts w:cs="Arial"/>
              </w:rPr>
            </w:pPr>
            <w:r>
              <w:rPr>
                <w:rFonts w:cs="Arial"/>
              </w:rPr>
              <w:t>Apple</w:t>
            </w:r>
          </w:p>
        </w:tc>
        <w:tc>
          <w:tcPr>
            <w:tcW w:w="7834" w:type="dxa"/>
          </w:tcPr>
          <w:p w14:paraId="78EC014D" w14:textId="77777777" w:rsidR="007723CF" w:rsidRDefault="007723CF" w:rsidP="007723CF">
            <w:pPr>
              <w:pStyle w:val="BodyText"/>
              <w:spacing w:line="256" w:lineRule="auto"/>
              <w:rPr>
                <w:rFonts w:cs="Arial"/>
              </w:rPr>
            </w:pPr>
            <w:r>
              <w:rPr>
                <w:rFonts w:cs="Arial"/>
              </w:rPr>
              <w:t>Q1: Yes</w:t>
            </w:r>
          </w:p>
          <w:p w14:paraId="10FAD186" w14:textId="77777777" w:rsidR="007723CF" w:rsidRDefault="007723CF" w:rsidP="007723CF">
            <w:pPr>
              <w:pStyle w:val="BodyText"/>
              <w:spacing w:line="256" w:lineRule="auto"/>
              <w:rPr>
                <w:rFonts w:cs="Arial"/>
              </w:rPr>
            </w:pPr>
            <w:r>
              <w:rPr>
                <w:rFonts w:cs="Arial"/>
              </w:rPr>
              <w:lastRenderedPageBreak/>
              <w:t>Q2: Yes</w:t>
            </w:r>
          </w:p>
          <w:p w14:paraId="44EA33D9" w14:textId="0144C08C" w:rsidR="007723CF" w:rsidRDefault="007723CF" w:rsidP="007723CF">
            <w:pPr>
              <w:pStyle w:val="BodyText"/>
              <w:spacing w:line="256" w:lineRule="auto"/>
              <w:rPr>
                <w:rFonts w:cs="Arial"/>
              </w:rPr>
            </w:pPr>
            <w:r>
              <w:rPr>
                <w:rFonts w:cs="Arial"/>
              </w:rPr>
              <w:t>Q3: Realistic SNR depends on scenarios.</w:t>
            </w:r>
          </w:p>
        </w:tc>
      </w:tr>
      <w:tr w:rsidR="007723CF" w14:paraId="066424DE" w14:textId="77777777" w:rsidTr="00190DC9">
        <w:tc>
          <w:tcPr>
            <w:tcW w:w="1795" w:type="dxa"/>
          </w:tcPr>
          <w:p w14:paraId="444A69BF" w14:textId="1E12D2AF" w:rsidR="007723CF" w:rsidRPr="00A56CA8" w:rsidRDefault="00647115" w:rsidP="007723CF">
            <w:pPr>
              <w:pStyle w:val="BodyText"/>
              <w:spacing w:line="256" w:lineRule="auto"/>
              <w:rPr>
                <w:rFonts w:eastAsiaTheme="minorEastAsia" w:cs="Arial"/>
                <w:lang w:eastAsia="zh-CN"/>
              </w:rPr>
            </w:pPr>
            <w:r>
              <w:rPr>
                <w:rFonts w:eastAsiaTheme="minorEastAsia" w:cs="Arial" w:hint="eastAsia"/>
                <w:lang w:eastAsia="zh-CN"/>
              </w:rPr>
              <w:lastRenderedPageBreak/>
              <w:t>O</w:t>
            </w:r>
            <w:r>
              <w:rPr>
                <w:rFonts w:eastAsiaTheme="minorEastAsia" w:cs="Arial"/>
                <w:lang w:eastAsia="zh-CN"/>
              </w:rPr>
              <w:t>PPO</w:t>
            </w:r>
          </w:p>
        </w:tc>
        <w:tc>
          <w:tcPr>
            <w:tcW w:w="7834" w:type="dxa"/>
          </w:tcPr>
          <w:p w14:paraId="2450D116" w14:textId="77777777" w:rsidR="00647115" w:rsidRDefault="00647115" w:rsidP="00647115">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1: yes</w:t>
            </w:r>
          </w:p>
          <w:p w14:paraId="4B72106F"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t>Q2: yes</w:t>
            </w:r>
          </w:p>
          <w:p w14:paraId="75C7A078" w14:textId="71ED4B30" w:rsidR="007723CF" w:rsidRPr="00A56CA8" w:rsidRDefault="00647115" w:rsidP="00647115">
            <w:pPr>
              <w:pStyle w:val="BodyText"/>
              <w:spacing w:line="256" w:lineRule="auto"/>
              <w:rPr>
                <w:rFonts w:eastAsiaTheme="minorEastAsia" w:cs="Arial"/>
                <w:lang w:eastAsia="zh-CN"/>
              </w:rPr>
            </w:pPr>
            <w:r>
              <w:rPr>
                <w:rFonts w:eastAsiaTheme="minorEastAsia" w:cs="Arial"/>
                <w:lang w:eastAsia="zh-CN"/>
              </w:rPr>
              <w:t>Q3: the realistic SNR depends on the actual additional losses and the maximum number of repetitions.</w:t>
            </w:r>
          </w:p>
        </w:tc>
      </w:tr>
      <w:tr w:rsidR="00D14EEB" w14:paraId="340F0F1F" w14:textId="77777777" w:rsidTr="00190DC9">
        <w:tc>
          <w:tcPr>
            <w:tcW w:w="1795" w:type="dxa"/>
          </w:tcPr>
          <w:p w14:paraId="4AE70322" w14:textId="7E8BD0E4" w:rsidR="00D14EEB" w:rsidRPr="00D14EEB" w:rsidRDefault="00D14EEB" w:rsidP="007723CF">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1B7008D2" w14:textId="15B9715C" w:rsidR="00D14EEB" w:rsidRDefault="00860297" w:rsidP="00BC1F6E">
            <w:pPr>
              <w:pStyle w:val="BodyText"/>
              <w:spacing w:line="256" w:lineRule="auto"/>
              <w:rPr>
                <w:rFonts w:cs="Arial"/>
              </w:rPr>
            </w:pPr>
            <w:r>
              <w:rPr>
                <w:rFonts w:eastAsiaTheme="minorEastAsia" w:cs="Arial"/>
                <w:lang w:eastAsia="zh-CN"/>
              </w:rPr>
              <w:t>R</w:t>
            </w:r>
            <w:r>
              <w:rPr>
                <w:rFonts w:eastAsiaTheme="minorEastAsia" w:cs="Arial" w:hint="eastAsia"/>
                <w:lang w:eastAsia="zh-CN"/>
              </w:rPr>
              <w:t xml:space="preserve">egarding this </w:t>
            </w:r>
            <w:r>
              <w:rPr>
                <w:rFonts w:eastAsiaTheme="minorEastAsia" w:cs="Arial"/>
                <w:lang w:eastAsia="zh-CN"/>
              </w:rPr>
              <w:t>proposal</w:t>
            </w:r>
            <w:r>
              <w:rPr>
                <w:rFonts w:eastAsiaTheme="minorEastAsia" w:cs="Arial" w:hint="eastAsia"/>
                <w:lang w:eastAsia="zh-CN"/>
              </w:rPr>
              <w:t xml:space="preserve">, the </w:t>
            </w:r>
            <w:r>
              <w:rPr>
                <w:rFonts w:eastAsiaTheme="minorEastAsia" w:cs="Arial"/>
                <w:lang w:eastAsia="zh-CN"/>
              </w:rPr>
              <w:t>question</w:t>
            </w:r>
            <w:r>
              <w:rPr>
                <w:rFonts w:eastAsiaTheme="minorEastAsia" w:cs="Arial" w:hint="eastAsia"/>
                <w:lang w:eastAsia="zh-CN"/>
              </w:rPr>
              <w:t xml:space="preserve"> point is what is realistic SINR range.  </w:t>
            </w:r>
            <w:r>
              <w:rPr>
                <w:rFonts w:eastAsiaTheme="minorEastAsia" w:cs="Arial"/>
                <w:lang w:eastAsia="zh-CN"/>
              </w:rPr>
              <w:t>F</w:t>
            </w:r>
            <w:r>
              <w:rPr>
                <w:rFonts w:eastAsiaTheme="minorEastAsia" w:cs="Arial" w:hint="eastAsia"/>
                <w:lang w:eastAsia="zh-CN"/>
              </w:rPr>
              <w:t xml:space="preserve">rom our </w:t>
            </w:r>
            <w:r>
              <w:rPr>
                <w:rFonts w:eastAsiaTheme="minorEastAsia" w:cs="Arial"/>
                <w:lang w:eastAsia="zh-CN"/>
              </w:rPr>
              <w:t>perspective</w:t>
            </w:r>
            <w:r>
              <w:rPr>
                <w:rFonts w:eastAsiaTheme="minorEastAsia" w:cs="Arial" w:hint="eastAsia"/>
                <w:lang w:eastAsia="zh-CN"/>
              </w:rPr>
              <w:t xml:space="preserve">, for LEO case, it should be careful to </w:t>
            </w:r>
            <w:r w:rsidR="004673AA">
              <w:rPr>
                <w:rFonts w:eastAsiaTheme="minorEastAsia" w:cs="Arial" w:hint="eastAsia"/>
                <w:lang w:eastAsia="zh-CN"/>
              </w:rPr>
              <w:t>confirm</w:t>
            </w:r>
            <w:r>
              <w:rPr>
                <w:rFonts w:eastAsiaTheme="minorEastAsia" w:cs="Arial" w:hint="eastAsia"/>
                <w:lang w:eastAsia="zh-CN"/>
              </w:rPr>
              <w:t xml:space="preserve"> if very long repetition is feasible. </w:t>
            </w:r>
            <w:r>
              <w:rPr>
                <w:rFonts w:eastAsiaTheme="minorEastAsia" w:cs="Arial"/>
                <w:lang w:eastAsia="zh-CN"/>
              </w:rPr>
              <w:t>I</w:t>
            </w:r>
            <w:r>
              <w:rPr>
                <w:rFonts w:eastAsiaTheme="minorEastAsia" w:cs="Arial" w:hint="eastAsia"/>
                <w:lang w:eastAsia="zh-CN"/>
              </w:rPr>
              <w:t>n some case</w:t>
            </w:r>
            <w:r w:rsidR="004673AA">
              <w:rPr>
                <w:rFonts w:eastAsiaTheme="minorEastAsia" w:cs="Arial" w:hint="eastAsia"/>
                <w:lang w:eastAsia="zh-CN"/>
              </w:rPr>
              <w:t>s</w:t>
            </w:r>
            <w:r>
              <w:rPr>
                <w:rFonts w:eastAsiaTheme="minorEastAsia" w:cs="Arial" w:hint="eastAsia"/>
                <w:lang w:eastAsia="zh-CN"/>
              </w:rPr>
              <w:t>, the visible time duration of one satellite is less 20 seconds, it is hard to support 40s transmission duration.</w:t>
            </w:r>
          </w:p>
        </w:tc>
      </w:tr>
      <w:tr w:rsidR="00D14EEB" w14:paraId="4FFA51DB" w14:textId="77777777" w:rsidTr="00190DC9">
        <w:tc>
          <w:tcPr>
            <w:tcW w:w="1795" w:type="dxa"/>
          </w:tcPr>
          <w:p w14:paraId="40C3DFE5" w14:textId="01F529E5" w:rsidR="00D14EEB" w:rsidRDefault="006A6A2D" w:rsidP="007723CF">
            <w:pPr>
              <w:pStyle w:val="BodyText"/>
              <w:spacing w:line="256" w:lineRule="auto"/>
              <w:rPr>
                <w:rFonts w:cs="Arial"/>
              </w:rPr>
            </w:pPr>
            <w:r>
              <w:rPr>
                <w:rFonts w:cs="Arial"/>
              </w:rPr>
              <w:t>Gatehouse</w:t>
            </w:r>
          </w:p>
        </w:tc>
        <w:tc>
          <w:tcPr>
            <w:tcW w:w="7834" w:type="dxa"/>
          </w:tcPr>
          <w:p w14:paraId="00463192" w14:textId="4B05A991" w:rsidR="00D14EEB" w:rsidRDefault="006A6A2D" w:rsidP="007723CF">
            <w:pPr>
              <w:pStyle w:val="BodyText"/>
              <w:spacing w:line="256" w:lineRule="auto"/>
              <w:jc w:val="both"/>
              <w:rPr>
                <w:rFonts w:cs="Arial"/>
              </w:rPr>
            </w:pPr>
            <w:r>
              <w:rPr>
                <w:rFonts w:cs="Arial"/>
              </w:rPr>
              <w:t>Q1: Agree. The maximum of TN might not be practical/realistic for NTN (agree with CATT).</w:t>
            </w:r>
          </w:p>
          <w:p w14:paraId="1F2449E8" w14:textId="5C552F55" w:rsidR="006A6A2D" w:rsidRDefault="006A6A2D" w:rsidP="007723CF">
            <w:pPr>
              <w:pStyle w:val="BodyText"/>
              <w:spacing w:line="256" w:lineRule="auto"/>
              <w:jc w:val="both"/>
              <w:rPr>
                <w:rFonts w:cs="Arial"/>
              </w:rPr>
            </w:pPr>
            <w:r>
              <w:rPr>
                <w:rFonts w:cs="Arial"/>
              </w:rPr>
              <w:t>Q2: Agree.</w:t>
            </w:r>
          </w:p>
          <w:p w14:paraId="3571208B" w14:textId="334709C6" w:rsidR="006A6A2D" w:rsidRDefault="006A6A2D" w:rsidP="007723CF">
            <w:pPr>
              <w:pStyle w:val="BodyText"/>
              <w:spacing w:line="256" w:lineRule="auto"/>
              <w:jc w:val="both"/>
              <w:rPr>
                <w:rFonts w:cs="Arial"/>
              </w:rPr>
            </w:pPr>
            <w:r>
              <w:rPr>
                <w:rFonts w:cs="Arial"/>
              </w:rPr>
              <w:t>Q3: The SNR depends on the scenario. Agree to Samsung that adding some data for specific scenarios can increase level of the understanding.</w:t>
            </w:r>
          </w:p>
        </w:tc>
      </w:tr>
      <w:tr w:rsidR="00D14EEB" w14:paraId="2728ACD0" w14:textId="77777777" w:rsidTr="00190DC9">
        <w:tc>
          <w:tcPr>
            <w:tcW w:w="1795" w:type="dxa"/>
          </w:tcPr>
          <w:p w14:paraId="512324D6" w14:textId="312514D3" w:rsidR="00D14EEB" w:rsidRDefault="003C2284" w:rsidP="007723CF">
            <w:pPr>
              <w:pStyle w:val="BodyText"/>
              <w:spacing w:line="256" w:lineRule="auto"/>
              <w:rPr>
                <w:rFonts w:cs="Arial"/>
              </w:rPr>
            </w:pPr>
            <w:r>
              <w:rPr>
                <w:rFonts w:cs="Arial"/>
              </w:rPr>
              <w:t>Nokia, NSB</w:t>
            </w:r>
          </w:p>
        </w:tc>
        <w:tc>
          <w:tcPr>
            <w:tcW w:w="7834" w:type="dxa"/>
          </w:tcPr>
          <w:p w14:paraId="601AE6D4" w14:textId="77777777" w:rsidR="003C2284" w:rsidRPr="003D6E43" w:rsidRDefault="003C2284" w:rsidP="003C2284">
            <w:pPr>
              <w:pStyle w:val="BodyText"/>
              <w:spacing w:line="256" w:lineRule="auto"/>
              <w:jc w:val="both"/>
              <w:rPr>
                <w:rFonts w:cs="Arial"/>
              </w:rPr>
            </w:pPr>
            <w:r w:rsidRPr="003D6E43">
              <w:rPr>
                <w:rFonts w:cs="Arial"/>
              </w:rPr>
              <w:t>Q1: Yes</w:t>
            </w:r>
          </w:p>
          <w:p w14:paraId="03163314" w14:textId="77777777" w:rsidR="003C2284" w:rsidRPr="003D6E43" w:rsidRDefault="003C2284" w:rsidP="003C2284">
            <w:pPr>
              <w:pStyle w:val="BodyText"/>
              <w:spacing w:line="256" w:lineRule="auto"/>
              <w:jc w:val="both"/>
              <w:rPr>
                <w:rFonts w:cs="Arial"/>
              </w:rPr>
            </w:pPr>
            <w:r w:rsidRPr="003D6E43">
              <w:rPr>
                <w:rFonts w:cs="Arial"/>
              </w:rPr>
              <w:t>Q2: No. TS 36.104 defines NPUSH limits around -12 to -13 dB SNR using 64 repetitions</w:t>
            </w:r>
          </w:p>
          <w:p w14:paraId="4C48FD42" w14:textId="05B23480" w:rsidR="00D14EEB" w:rsidRDefault="003C2284" w:rsidP="003C2284">
            <w:pPr>
              <w:pStyle w:val="BodyText"/>
              <w:spacing w:line="256" w:lineRule="auto"/>
              <w:rPr>
                <w:rFonts w:cs="Arial"/>
              </w:rPr>
            </w:pPr>
            <w:r w:rsidRPr="003D6E43">
              <w:rPr>
                <w:rFonts w:cs="Arial"/>
              </w:rPr>
              <w:t>Q3: a general method can be: for a 10dB additional loss, the number of repetition may increase further by 16-32 times</w:t>
            </w:r>
          </w:p>
        </w:tc>
      </w:tr>
      <w:tr w:rsidR="00A947E8" w14:paraId="2E67D5E8" w14:textId="77777777" w:rsidTr="00190DC9">
        <w:tc>
          <w:tcPr>
            <w:tcW w:w="1795" w:type="dxa"/>
          </w:tcPr>
          <w:p w14:paraId="5E7A6740" w14:textId="155BFEB1" w:rsidR="00A947E8" w:rsidRDefault="00A947E8" w:rsidP="00A947E8">
            <w:pPr>
              <w:pStyle w:val="BodyText"/>
              <w:spacing w:line="256" w:lineRule="auto"/>
              <w:rPr>
                <w:rFonts w:cs="Arial"/>
              </w:rPr>
            </w:pPr>
            <w:r w:rsidRPr="004D66C8">
              <w:rPr>
                <w:kern w:val="2"/>
                <w:lang w:eastAsia="zh-CN"/>
              </w:rPr>
              <w:t>Huawei, HiSilicon</w:t>
            </w:r>
          </w:p>
        </w:tc>
        <w:tc>
          <w:tcPr>
            <w:tcW w:w="7834" w:type="dxa"/>
          </w:tcPr>
          <w:p w14:paraId="05468254" w14:textId="77777777" w:rsidR="00A947E8" w:rsidRPr="00A947E8" w:rsidRDefault="00A947E8" w:rsidP="00A947E8">
            <w:pPr>
              <w:pStyle w:val="BodyText"/>
              <w:spacing w:line="256" w:lineRule="auto"/>
              <w:jc w:val="both"/>
              <w:rPr>
                <w:rFonts w:cs="Arial"/>
              </w:rPr>
            </w:pPr>
            <w:r w:rsidRPr="00A947E8">
              <w:rPr>
                <w:rFonts w:cs="Arial"/>
              </w:rPr>
              <w:t xml:space="preserve">Q1: Yes for single tone with SCS of 3.75KHz.  </w:t>
            </w:r>
          </w:p>
          <w:p w14:paraId="7D028290" w14:textId="77777777" w:rsidR="00A947E8" w:rsidRPr="00A947E8" w:rsidRDefault="00A947E8" w:rsidP="00A947E8">
            <w:pPr>
              <w:pStyle w:val="BodyText"/>
              <w:spacing w:line="256" w:lineRule="auto"/>
              <w:jc w:val="both"/>
              <w:rPr>
                <w:rFonts w:cs="Arial"/>
              </w:rPr>
            </w:pPr>
            <w:r w:rsidRPr="00A947E8">
              <w:rPr>
                <w:rFonts w:cs="Arial"/>
              </w:rPr>
              <w:t>Q2: Yes</w:t>
            </w:r>
          </w:p>
          <w:p w14:paraId="18D7EB3A" w14:textId="6457DB67" w:rsidR="00A947E8" w:rsidRPr="008A0498" w:rsidRDefault="00A947E8" w:rsidP="00A947E8">
            <w:pPr>
              <w:pStyle w:val="BodyText"/>
              <w:spacing w:line="256" w:lineRule="auto"/>
              <w:jc w:val="both"/>
              <w:rPr>
                <w:rFonts w:cs="Arial"/>
              </w:rPr>
            </w:pPr>
            <w:r w:rsidRPr="00A947E8">
              <w:rPr>
                <w:rFonts w:cs="Arial"/>
              </w:rPr>
              <w:t xml:space="preserve">Q3: It will difficult to decide what is realistic since it depends on deployment. However, we may not need to consider the indoor scenario for IoT NTN due to the limited link budget for GNSS. Then the additional loss may not be as high a 10dB. </w:t>
            </w:r>
          </w:p>
        </w:tc>
      </w:tr>
      <w:tr w:rsidR="00F2149D" w14:paraId="33662F03" w14:textId="77777777" w:rsidTr="00190DC9">
        <w:tc>
          <w:tcPr>
            <w:tcW w:w="1795" w:type="dxa"/>
          </w:tcPr>
          <w:p w14:paraId="6085E3D8" w14:textId="6497CC0F" w:rsidR="00F2149D" w:rsidRDefault="00F2149D" w:rsidP="00F2149D">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2E7C39C9" w14:textId="77777777" w:rsidR="00F2149D" w:rsidRDefault="00F2149D" w:rsidP="00F2149D">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2: Not sure. In CMCC’s commercial terrestrial NB-IoT network, the acceptable</w:t>
            </w:r>
            <w:r w:rsidRPr="00E03AD0">
              <w:rPr>
                <w:rFonts w:eastAsiaTheme="minorEastAsia" w:cs="Arial"/>
                <w:lang w:eastAsia="zh-CN"/>
              </w:rPr>
              <w:t xml:space="preserve"> coverage extreme </w:t>
            </w:r>
            <w:r>
              <w:rPr>
                <w:rFonts w:eastAsiaTheme="minorEastAsia" w:cs="Arial"/>
                <w:lang w:eastAsia="zh-CN"/>
              </w:rPr>
              <w:t xml:space="preserve">is about </w:t>
            </w:r>
            <w:r w:rsidRPr="00E03AD0">
              <w:rPr>
                <w:rFonts w:eastAsiaTheme="minorEastAsia" w:cs="Arial"/>
                <w:lang w:eastAsia="zh-CN"/>
              </w:rPr>
              <w:t>-</w:t>
            </w:r>
            <w:r>
              <w:rPr>
                <w:rFonts w:eastAsiaTheme="minorEastAsia" w:cs="Arial"/>
                <w:lang w:eastAsia="zh-CN"/>
              </w:rPr>
              <w:t>1</w:t>
            </w:r>
            <w:r w:rsidRPr="00E03AD0">
              <w:rPr>
                <w:rFonts w:eastAsiaTheme="minorEastAsia" w:cs="Arial"/>
                <w:lang w:eastAsia="zh-CN"/>
              </w:rPr>
              <w:t xml:space="preserve">0 </w:t>
            </w:r>
            <w:proofErr w:type="spellStart"/>
            <w:r w:rsidRPr="00E03AD0">
              <w:rPr>
                <w:rFonts w:eastAsiaTheme="minorEastAsia" w:cs="Arial"/>
                <w:lang w:eastAsia="zh-CN"/>
              </w:rPr>
              <w:t>dB</w:t>
            </w:r>
            <w:r>
              <w:rPr>
                <w:rFonts w:eastAsiaTheme="minorEastAsia" w:cs="Arial"/>
                <w:lang w:eastAsia="zh-CN"/>
              </w:rPr>
              <w:t>.</w:t>
            </w:r>
            <w:proofErr w:type="spellEnd"/>
            <w:r>
              <w:rPr>
                <w:rFonts w:eastAsiaTheme="minorEastAsia" w:cs="Arial"/>
                <w:lang w:eastAsia="zh-CN"/>
              </w:rPr>
              <w:t xml:space="preserve"> When the </w:t>
            </w:r>
            <w:r w:rsidRPr="00B774BF">
              <w:rPr>
                <w:rFonts w:eastAsiaTheme="minorEastAsia" w:cs="Arial"/>
                <w:lang w:eastAsia="zh-CN"/>
              </w:rPr>
              <w:t>repetition</w:t>
            </w:r>
            <w:r>
              <w:rPr>
                <w:rFonts w:eastAsiaTheme="minorEastAsia" w:cs="Arial"/>
                <w:lang w:eastAsia="zh-CN"/>
              </w:rPr>
              <w:t xml:space="preserve"> number grows up to 128, the coverage gain gets margin, while the IoT device capacity decreases significantly due to enormous resource overhead.</w:t>
            </w:r>
          </w:p>
          <w:p w14:paraId="0B82C903" w14:textId="6EC1A1CB" w:rsidR="00F2149D" w:rsidRDefault="00F2149D" w:rsidP="00F2149D">
            <w:pPr>
              <w:pStyle w:val="BodyText"/>
              <w:spacing w:line="256" w:lineRule="auto"/>
              <w:rPr>
                <w:rFonts w:cs="Arial"/>
              </w:rPr>
            </w:pPr>
            <w:r>
              <w:rPr>
                <w:rFonts w:eastAsiaTheme="minorEastAsia" w:cs="Arial" w:hint="eastAsia"/>
                <w:lang w:eastAsia="zh-CN"/>
              </w:rPr>
              <w:t>Q</w:t>
            </w:r>
            <w:r>
              <w:rPr>
                <w:rFonts w:eastAsiaTheme="minorEastAsia" w:cs="Arial"/>
                <w:lang w:eastAsia="zh-CN"/>
              </w:rPr>
              <w:t xml:space="preserve">3: </w:t>
            </w:r>
            <w:r>
              <w:rPr>
                <w:rFonts w:cs="Arial"/>
              </w:rPr>
              <w:t xml:space="preserve">The SNR depends on the scenario. Agree to Samsung to add some text in the TR about additional losses in certain scenarios. </w:t>
            </w:r>
          </w:p>
        </w:tc>
      </w:tr>
      <w:tr w:rsidR="005E5656" w14:paraId="756EC6D5" w14:textId="77777777" w:rsidTr="00190DC9">
        <w:tc>
          <w:tcPr>
            <w:tcW w:w="1795" w:type="dxa"/>
          </w:tcPr>
          <w:p w14:paraId="72266565" w14:textId="4ED54263" w:rsidR="005E5656" w:rsidRDefault="005E5656" w:rsidP="005E5656">
            <w:pPr>
              <w:pStyle w:val="BodyText"/>
              <w:spacing w:line="256" w:lineRule="auto"/>
              <w:rPr>
                <w:rFonts w:cs="Arial"/>
              </w:rPr>
            </w:pPr>
            <w:proofErr w:type="spellStart"/>
            <w:r>
              <w:rPr>
                <w:rFonts w:cs="Arial"/>
              </w:rPr>
              <w:t>Omnispace</w:t>
            </w:r>
            <w:proofErr w:type="spellEnd"/>
          </w:p>
        </w:tc>
        <w:tc>
          <w:tcPr>
            <w:tcW w:w="7834" w:type="dxa"/>
          </w:tcPr>
          <w:p w14:paraId="6660ADB3" w14:textId="77777777" w:rsidR="005E5656" w:rsidRDefault="005E5656" w:rsidP="005E5656">
            <w:pPr>
              <w:pStyle w:val="BodyText"/>
              <w:spacing w:line="256" w:lineRule="auto"/>
              <w:rPr>
                <w:rFonts w:cs="Arial"/>
              </w:rPr>
            </w:pPr>
            <w:r>
              <w:rPr>
                <w:rFonts w:cs="Arial"/>
              </w:rPr>
              <w:t>Q1: We agree with CATT analysis and note that very long repetitions are not appropriate for some satellite systems (e.g., constraint on NGSO visible duration). We think that CE Mode A repetition rates are more realistic and give a link budget that provides a better balance between MCL and transmit duration.</w:t>
            </w:r>
          </w:p>
          <w:p w14:paraId="25F48EC9" w14:textId="77777777" w:rsidR="005E5656" w:rsidRDefault="005E5656" w:rsidP="005E5656">
            <w:pPr>
              <w:pStyle w:val="BodyText"/>
              <w:spacing w:line="256" w:lineRule="auto"/>
              <w:rPr>
                <w:rFonts w:cs="Arial"/>
              </w:rPr>
            </w:pPr>
            <w:r>
              <w:rPr>
                <w:rFonts w:cs="Arial"/>
              </w:rPr>
              <w:t>Q2: Yes</w:t>
            </w:r>
          </w:p>
          <w:p w14:paraId="460CD5B1" w14:textId="321677EF" w:rsidR="005E5656" w:rsidRDefault="005E5656" w:rsidP="005E5656">
            <w:pPr>
              <w:pStyle w:val="BodyText"/>
              <w:spacing w:line="256" w:lineRule="auto"/>
              <w:rPr>
                <w:rFonts w:cs="Arial"/>
              </w:rPr>
            </w:pPr>
            <w:r>
              <w:rPr>
                <w:rFonts w:cs="Arial"/>
              </w:rPr>
              <w:t xml:space="preserve">Q3: For </w:t>
            </w:r>
            <w:proofErr w:type="spellStart"/>
            <w:r>
              <w:rPr>
                <w:rFonts w:cs="Arial"/>
              </w:rPr>
              <w:t>eMTC</w:t>
            </w:r>
            <w:proofErr w:type="spellEnd"/>
            <w:r>
              <w:rPr>
                <w:rFonts w:cs="Arial"/>
              </w:rPr>
              <w:t xml:space="preserve">, CE Mode A has a more appropriate retransmission rate and MCL. This should be used to determine realistic SNR figures for </w:t>
            </w:r>
            <w:proofErr w:type="spellStart"/>
            <w:r>
              <w:rPr>
                <w:rFonts w:cs="Arial"/>
              </w:rPr>
              <w:t>eMTC</w:t>
            </w:r>
            <w:proofErr w:type="spellEnd"/>
            <w:r>
              <w:rPr>
                <w:rFonts w:cs="Arial"/>
              </w:rPr>
              <w:t xml:space="preserve">. At these SNR, </w:t>
            </w:r>
            <w:proofErr w:type="spellStart"/>
            <w:r>
              <w:rPr>
                <w:rFonts w:cs="Arial"/>
              </w:rPr>
              <w:t>eMTC</w:t>
            </w:r>
            <w:proofErr w:type="spellEnd"/>
            <w:r>
              <w:rPr>
                <w:rFonts w:cs="Arial"/>
              </w:rPr>
              <w:t xml:space="preserve"> offers some advantages in terms of the available data rates – evidenced by contribution from Sony.</w:t>
            </w:r>
          </w:p>
        </w:tc>
      </w:tr>
      <w:tr w:rsidR="005E5656" w:rsidRPr="00114C13" w14:paraId="0394B075" w14:textId="77777777" w:rsidTr="00190DC9">
        <w:tc>
          <w:tcPr>
            <w:tcW w:w="1795" w:type="dxa"/>
          </w:tcPr>
          <w:p w14:paraId="35CEC9EC" w14:textId="77777777" w:rsidR="005E5656" w:rsidRPr="00114C13" w:rsidRDefault="005E5656" w:rsidP="005E5656">
            <w:pPr>
              <w:pStyle w:val="BodyText"/>
              <w:spacing w:line="256" w:lineRule="auto"/>
              <w:rPr>
                <w:rFonts w:eastAsiaTheme="minorEastAsia" w:cs="Arial"/>
                <w:lang w:eastAsia="zh-CN"/>
              </w:rPr>
            </w:pPr>
          </w:p>
        </w:tc>
        <w:tc>
          <w:tcPr>
            <w:tcW w:w="7834" w:type="dxa"/>
          </w:tcPr>
          <w:p w14:paraId="592535FA" w14:textId="77777777" w:rsidR="005E5656" w:rsidRPr="00114C13" w:rsidRDefault="005E5656" w:rsidP="005E5656">
            <w:pPr>
              <w:pStyle w:val="BodyText"/>
              <w:spacing w:line="256" w:lineRule="auto"/>
              <w:rPr>
                <w:rFonts w:eastAsiaTheme="minorEastAsia" w:cs="Arial"/>
                <w:lang w:eastAsia="zh-CN"/>
              </w:rPr>
            </w:pPr>
          </w:p>
        </w:tc>
      </w:tr>
      <w:tr w:rsidR="005E5656" w:rsidRPr="00114C13" w14:paraId="3FAFDF3D" w14:textId="77777777" w:rsidTr="00190DC9">
        <w:tc>
          <w:tcPr>
            <w:tcW w:w="1795" w:type="dxa"/>
          </w:tcPr>
          <w:p w14:paraId="7A423CE9" w14:textId="77777777" w:rsidR="005E5656" w:rsidRDefault="005E5656" w:rsidP="005E5656">
            <w:pPr>
              <w:pStyle w:val="BodyText"/>
              <w:spacing w:line="256" w:lineRule="auto"/>
              <w:rPr>
                <w:rFonts w:eastAsiaTheme="minorEastAsia" w:cs="Arial"/>
                <w:lang w:eastAsia="zh-CN"/>
              </w:rPr>
            </w:pPr>
          </w:p>
        </w:tc>
        <w:tc>
          <w:tcPr>
            <w:tcW w:w="7834" w:type="dxa"/>
          </w:tcPr>
          <w:p w14:paraId="5A27B0A0" w14:textId="77777777" w:rsidR="005E5656" w:rsidRDefault="005E5656" w:rsidP="005E5656">
            <w:pPr>
              <w:pStyle w:val="BodyText"/>
              <w:spacing w:line="256" w:lineRule="auto"/>
              <w:rPr>
                <w:rFonts w:eastAsiaTheme="minorEastAsia" w:cs="Arial"/>
                <w:lang w:eastAsia="zh-CN"/>
              </w:rPr>
            </w:pPr>
          </w:p>
        </w:tc>
      </w:tr>
      <w:tr w:rsidR="005E5656" w:rsidRPr="00114C13" w14:paraId="2ECC113C" w14:textId="77777777" w:rsidTr="00190DC9">
        <w:tc>
          <w:tcPr>
            <w:tcW w:w="1795" w:type="dxa"/>
          </w:tcPr>
          <w:p w14:paraId="5913FD54" w14:textId="77777777" w:rsidR="005E5656" w:rsidRDefault="005E5656" w:rsidP="005E5656">
            <w:pPr>
              <w:pStyle w:val="BodyText"/>
              <w:spacing w:line="256" w:lineRule="auto"/>
              <w:rPr>
                <w:rFonts w:eastAsiaTheme="minorEastAsia" w:cs="Arial"/>
                <w:lang w:eastAsia="zh-CN"/>
              </w:rPr>
            </w:pPr>
          </w:p>
        </w:tc>
        <w:tc>
          <w:tcPr>
            <w:tcW w:w="7834" w:type="dxa"/>
          </w:tcPr>
          <w:p w14:paraId="6EEA5502" w14:textId="77777777" w:rsidR="005E5656" w:rsidRDefault="005E5656" w:rsidP="005E5656">
            <w:pPr>
              <w:pStyle w:val="BodyText"/>
              <w:spacing w:line="256" w:lineRule="auto"/>
              <w:rPr>
                <w:rFonts w:cs="Arial"/>
              </w:rPr>
            </w:pPr>
          </w:p>
        </w:tc>
      </w:tr>
      <w:tr w:rsidR="005E5656" w:rsidRPr="00114C13" w14:paraId="580A1397" w14:textId="77777777" w:rsidTr="00190DC9">
        <w:tc>
          <w:tcPr>
            <w:tcW w:w="1795" w:type="dxa"/>
          </w:tcPr>
          <w:p w14:paraId="65BDE6AA" w14:textId="77777777" w:rsidR="005E5656" w:rsidRPr="00016F49" w:rsidRDefault="005E5656" w:rsidP="005E5656">
            <w:pPr>
              <w:pStyle w:val="BodyText"/>
              <w:spacing w:line="256" w:lineRule="auto"/>
              <w:rPr>
                <w:rFonts w:eastAsiaTheme="minorEastAsia" w:cs="Arial"/>
                <w:highlight w:val="yellow"/>
                <w:lang w:eastAsia="zh-CN"/>
              </w:rPr>
            </w:pPr>
          </w:p>
        </w:tc>
        <w:tc>
          <w:tcPr>
            <w:tcW w:w="7834" w:type="dxa"/>
          </w:tcPr>
          <w:p w14:paraId="4146E69E" w14:textId="77777777" w:rsidR="005E5656" w:rsidRPr="00016F49" w:rsidRDefault="005E5656" w:rsidP="005E5656">
            <w:pPr>
              <w:pStyle w:val="BodyText"/>
              <w:spacing w:line="256" w:lineRule="auto"/>
              <w:rPr>
                <w:rFonts w:cs="Arial"/>
                <w:highlight w:val="yellow"/>
              </w:rPr>
            </w:pPr>
          </w:p>
        </w:tc>
      </w:tr>
      <w:tr w:rsidR="005E5656" w:rsidRPr="00114C13" w14:paraId="03AF6956" w14:textId="77777777" w:rsidTr="00190DC9">
        <w:tc>
          <w:tcPr>
            <w:tcW w:w="1795" w:type="dxa"/>
          </w:tcPr>
          <w:p w14:paraId="159E59AE" w14:textId="77777777" w:rsidR="005E5656" w:rsidRDefault="005E5656" w:rsidP="005E5656">
            <w:pPr>
              <w:pStyle w:val="BodyText"/>
              <w:spacing w:line="256" w:lineRule="auto"/>
              <w:rPr>
                <w:rFonts w:eastAsiaTheme="minorEastAsia" w:cs="Arial"/>
                <w:lang w:eastAsia="zh-CN"/>
              </w:rPr>
            </w:pPr>
          </w:p>
        </w:tc>
        <w:tc>
          <w:tcPr>
            <w:tcW w:w="7834" w:type="dxa"/>
          </w:tcPr>
          <w:p w14:paraId="76E3292C" w14:textId="77777777" w:rsidR="005E5656" w:rsidRDefault="005E5656" w:rsidP="005E5656">
            <w:pPr>
              <w:pStyle w:val="BodyText"/>
              <w:spacing w:line="256" w:lineRule="auto"/>
              <w:rPr>
                <w:rFonts w:eastAsiaTheme="minorEastAsia" w:cs="Arial"/>
                <w:lang w:eastAsia="zh-CN"/>
              </w:rPr>
            </w:pPr>
          </w:p>
        </w:tc>
      </w:tr>
      <w:tr w:rsidR="005E5656" w:rsidRPr="00114C13" w14:paraId="6385FBBC" w14:textId="77777777" w:rsidTr="00190DC9">
        <w:tc>
          <w:tcPr>
            <w:tcW w:w="1795" w:type="dxa"/>
          </w:tcPr>
          <w:p w14:paraId="7B68AE87" w14:textId="77777777" w:rsidR="005E5656" w:rsidRDefault="005E5656" w:rsidP="005E5656">
            <w:pPr>
              <w:pStyle w:val="BodyText"/>
              <w:spacing w:line="256" w:lineRule="auto"/>
              <w:rPr>
                <w:rFonts w:eastAsiaTheme="minorEastAsia" w:cs="Arial"/>
                <w:lang w:eastAsia="zh-CN"/>
              </w:rPr>
            </w:pPr>
          </w:p>
        </w:tc>
        <w:tc>
          <w:tcPr>
            <w:tcW w:w="7834" w:type="dxa"/>
          </w:tcPr>
          <w:p w14:paraId="79FC6A46" w14:textId="77777777" w:rsidR="005E5656" w:rsidRDefault="005E5656" w:rsidP="005E5656">
            <w:pPr>
              <w:pStyle w:val="BodyText"/>
              <w:spacing w:line="256" w:lineRule="auto"/>
              <w:rPr>
                <w:rFonts w:eastAsiaTheme="minorEastAsia" w:cs="Arial"/>
                <w:lang w:eastAsia="zh-CN"/>
              </w:rPr>
            </w:pPr>
          </w:p>
        </w:tc>
      </w:tr>
    </w:tbl>
    <w:p w14:paraId="46325049" w14:textId="77777777" w:rsidR="00291B77" w:rsidRDefault="00291B77" w:rsidP="00EC7BA6">
      <w:pPr>
        <w:pStyle w:val="BodyText"/>
      </w:pPr>
    </w:p>
    <w:p w14:paraId="133EE4B4" w14:textId="77777777" w:rsidR="00291B77" w:rsidRDefault="00291B77" w:rsidP="00EC7BA6">
      <w:pPr>
        <w:pStyle w:val="BodyText"/>
      </w:pPr>
    </w:p>
    <w:p w14:paraId="3761D538" w14:textId="77777777" w:rsidR="00291B77" w:rsidRDefault="00291B77" w:rsidP="00EC7BA6">
      <w:pPr>
        <w:pStyle w:val="BodyText"/>
      </w:pPr>
    </w:p>
    <w:p w14:paraId="3AA05948" w14:textId="7C9A4ABE" w:rsidR="00291B77" w:rsidRPr="004E7424" w:rsidRDefault="00291B77" w:rsidP="00291B77">
      <w:pPr>
        <w:pStyle w:val="Heading3"/>
        <w:rPr>
          <w:lang w:val="en-US"/>
        </w:rPr>
      </w:pPr>
      <w:r>
        <w:rPr>
          <w:lang w:val="en-US"/>
        </w:rPr>
        <w:t xml:space="preserve">FIRST ROUND - </w:t>
      </w:r>
      <w:r w:rsidRPr="004E7424">
        <w:rPr>
          <w:lang w:val="en-US"/>
        </w:rPr>
        <w:t>Additional Path Losses</w:t>
      </w:r>
    </w:p>
    <w:bookmarkEnd w:id="2"/>
    <w:p w14:paraId="0252AEF5" w14:textId="77777777" w:rsidR="008F05F7" w:rsidRDefault="008F05F7" w:rsidP="004502DC">
      <w:pPr>
        <w:snapToGrid w:val="0"/>
        <w:spacing w:beforeLines="50" w:before="120" w:afterLines="50" w:after="120"/>
        <w:rPr>
          <w:rFonts w:eastAsiaTheme="minorEastAsia"/>
          <w:lang w:eastAsia="zh-CN"/>
        </w:rPr>
      </w:pPr>
    </w:p>
    <w:p w14:paraId="30AB6AB4" w14:textId="75C25BBC" w:rsidR="0040632B" w:rsidRPr="0040632B" w:rsidRDefault="0040632B" w:rsidP="0040632B">
      <w:pPr>
        <w:pStyle w:val="Heading1"/>
        <w:rPr>
          <w:lang w:eastAsia="zh-CN"/>
        </w:rPr>
      </w:pPr>
      <w:r w:rsidRPr="0040632B">
        <w:rPr>
          <w:lang w:eastAsia="zh-CN"/>
        </w:rPr>
        <w:t>IoT NTN Scenario</w:t>
      </w:r>
      <w:r w:rsidR="00C61FC9">
        <w:rPr>
          <w:lang w:eastAsia="zh-CN"/>
        </w:rPr>
        <w:t xml:space="preserve"> D - MEO</w:t>
      </w:r>
    </w:p>
    <w:p w14:paraId="237A6A86" w14:textId="51B0F8DC" w:rsidR="002344B5" w:rsidRPr="00C61FC9" w:rsidRDefault="00C61FC9" w:rsidP="002344B5">
      <w:pPr>
        <w:pStyle w:val="Eqn"/>
        <w:rPr>
          <w:sz w:val="20"/>
          <w:szCs w:val="20"/>
        </w:rPr>
      </w:pPr>
      <w:r w:rsidRPr="00C61FC9">
        <w:rPr>
          <w:sz w:val="20"/>
          <w:szCs w:val="20"/>
        </w:rPr>
        <w:t>RAN1#104bis- made agreement t</w:t>
      </w:r>
      <w:r w:rsidR="002344B5" w:rsidRPr="00C61FC9">
        <w:rPr>
          <w:sz w:val="20"/>
          <w:szCs w:val="20"/>
        </w:rPr>
        <w:t xml:space="preserve">o include MEO Set-5 parameters for link budget analysis in a new Table 6.2-8 in TR 36.763, as a representative characterization of NTN-IoT scenarios with MEO altitude and characteristics. </w:t>
      </w:r>
    </w:p>
    <w:p w14:paraId="784EA331" w14:textId="77777777" w:rsidR="00FA6C6D" w:rsidRDefault="00FA6C6D" w:rsidP="002344B5">
      <w:pPr>
        <w:pStyle w:val="Eqn"/>
        <w:rPr>
          <w:i/>
          <w:sz w:val="20"/>
          <w:szCs w:val="20"/>
        </w:rPr>
      </w:pP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3969"/>
      </w:tblGrid>
      <w:tr w:rsidR="00FA6C6D" w:rsidRPr="00911686" w14:paraId="4D9C8C41" w14:textId="77777777" w:rsidTr="00FA6C6D">
        <w:tc>
          <w:tcPr>
            <w:tcW w:w="4253"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tcPr>
          <w:p w14:paraId="15120815" w14:textId="77777777" w:rsidR="00FA6C6D" w:rsidRPr="00911686" w:rsidRDefault="00FA6C6D" w:rsidP="00512C8A">
            <w:pPr>
              <w:widowControl w:val="0"/>
              <w:rPr>
                <w:rFonts w:asciiTheme="majorHAnsi" w:hAnsiTheme="majorHAnsi" w:cstheme="majorHAnsi"/>
              </w:rPr>
            </w:pPr>
          </w:p>
        </w:tc>
        <w:tc>
          <w:tcPr>
            <w:tcW w:w="3969" w:type="dxa"/>
            <w:tcBorders>
              <w:top w:val="single" w:sz="4" w:space="0" w:color="auto"/>
              <w:bottom w:val="single" w:sz="4" w:space="0" w:color="auto"/>
              <w:right w:val="single" w:sz="4" w:space="0" w:color="auto"/>
            </w:tcBorders>
            <w:shd w:val="clear" w:color="auto" w:fill="auto"/>
          </w:tcPr>
          <w:p w14:paraId="79019ACC" w14:textId="77777777" w:rsidR="00FA6C6D" w:rsidRPr="000F5E15" w:rsidRDefault="00FA6C6D" w:rsidP="00512C8A">
            <w:pPr>
              <w:widowControl w:val="0"/>
              <w:rPr>
                <w:rFonts w:asciiTheme="majorHAnsi" w:hAnsiTheme="majorHAnsi" w:cstheme="majorHAnsi"/>
                <w:b/>
                <w:color w:val="365F91" w:themeColor="accent1" w:themeShade="BF"/>
              </w:rPr>
            </w:pPr>
            <w:r w:rsidRPr="000F5E15">
              <w:rPr>
                <w:rFonts w:asciiTheme="majorHAnsi" w:hAnsiTheme="majorHAnsi" w:cstheme="majorHAnsi"/>
                <w:b/>
                <w:color w:val="365F91" w:themeColor="accent1" w:themeShade="BF"/>
              </w:rPr>
              <w:t>Proposed MEO Scenarios (Set 5)</w:t>
            </w:r>
          </w:p>
        </w:tc>
      </w:tr>
      <w:tr w:rsidR="00FA6C6D" w:rsidRPr="00911686" w14:paraId="0C2E11FA" w14:textId="77777777" w:rsidTr="00FA6C6D">
        <w:tc>
          <w:tcPr>
            <w:tcW w:w="425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BD751B"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orbit</w:t>
            </w:r>
          </w:p>
        </w:tc>
        <w:tc>
          <w:tcPr>
            <w:tcW w:w="3969" w:type="dxa"/>
            <w:tcBorders>
              <w:top w:val="single" w:sz="4" w:space="0" w:color="auto"/>
            </w:tcBorders>
            <w:shd w:val="clear" w:color="auto" w:fill="auto"/>
          </w:tcPr>
          <w:p w14:paraId="282AC7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MEO</w:t>
            </w:r>
          </w:p>
        </w:tc>
      </w:tr>
      <w:tr w:rsidR="00FA6C6D" w:rsidRPr="00911686" w14:paraId="29CA7BFB" w14:textId="77777777" w:rsidTr="00FA6C6D">
        <w:tc>
          <w:tcPr>
            <w:tcW w:w="4253" w:type="dxa"/>
            <w:tcBorders>
              <w:top w:val="single" w:sz="4" w:space="0" w:color="auto"/>
            </w:tcBorders>
            <w:shd w:val="clear" w:color="auto" w:fill="auto"/>
            <w:tcMar>
              <w:top w:w="100" w:type="dxa"/>
              <w:left w:w="100" w:type="dxa"/>
              <w:bottom w:w="100" w:type="dxa"/>
              <w:right w:w="100" w:type="dxa"/>
            </w:tcMar>
          </w:tcPr>
          <w:p w14:paraId="5E744E3A"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altitude</w:t>
            </w:r>
          </w:p>
        </w:tc>
        <w:tc>
          <w:tcPr>
            <w:tcW w:w="3969" w:type="dxa"/>
            <w:shd w:val="clear" w:color="auto" w:fill="auto"/>
          </w:tcPr>
          <w:p w14:paraId="287EF6B0"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10,000 km</w:t>
            </w:r>
          </w:p>
        </w:tc>
      </w:tr>
      <w:tr w:rsidR="00FA6C6D" w:rsidRPr="00911686" w14:paraId="13226F43" w14:textId="77777777" w:rsidTr="00FA6C6D">
        <w:trPr>
          <w:trHeight w:val="271"/>
        </w:trPr>
        <w:tc>
          <w:tcPr>
            <w:tcW w:w="8222" w:type="dxa"/>
            <w:gridSpan w:val="2"/>
            <w:shd w:val="clear" w:color="auto" w:fill="auto"/>
            <w:tcMar>
              <w:top w:w="100" w:type="dxa"/>
              <w:left w:w="100" w:type="dxa"/>
              <w:bottom w:w="100" w:type="dxa"/>
              <w:right w:w="100" w:type="dxa"/>
            </w:tcMar>
          </w:tcPr>
          <w:p w14:paraId="08612DB0" w14:textId="399DFD7B" w:rsidR="00FA6C6D" w:rsidRPr="000F5E15" w:rsidRDefault="00FA6C6D" w:rsidP="00512C8A">
            <w:pPr>
              <w:widowControl w:val="0"/>
              <w:jc w:val="center"/>
              <w:rPr>
                <w:rFonts w:asciiTheme="majorHAnsi" w:hAnsiTheme="majorHAnsi" w:cstheme="majorHAnsi"/>
                <w:color w:val="365F91" w:themeColor="accent1" w:themeShade="BF"/>
              </w:rPr>
            </w:pPr>
            <w:r w:rsidRPr="000B67A3">
              <w:rPr>
                <w:rFonts w:asciiTheme="majorHAnsi" w:hAnsiTheme="majorHAnsi" w:cstheme="majorHAnsi"/>
              </w:rPr>
              <w:t>Payload characteristics for DL transmission</w:t>
            </w:r>
          </w:p>
        </w:tc>
      </w:tr>
      <w:tr w:rsidR="00FA6C6D" w:rsidRPr="00911686" w14:paraId="4CD1DD12" w14:textId="77777777" w:rsidTr="00FA6C6D">
        <w:tc>
          <w:tcPr>
            <w:tcW w:w="4253" w:type="dxa"/>
            <w:shd w:val="clear" w:color="auto" w:fill="auto"/>
            <w:tcMar>
              <w:top w:w="100" w:type="dxa"/>
              <w:left w:w="100" w:type="dxa"/>
              <w:bottom w:w="100" w:type="dxa"/>
              <w:right w:w="100" w:type="dxa"/>
            </w:tcMar>
          </w:tcPr>
          <w:p w14:paraId="2B132B44"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Frequency band</w:t>
            </w:r>
          </w:p>
        </w:tc>
        <w:tc>
          <w:tcPr>
            <w:tcW w:w="3969" w:type="dxa"/>
            <w:shd w:val="clear" w:color="auto" w:fill="auto"/>
          </w:tcPr>
          <w:p w14:paraId="126F24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S-band (i.e. 2 GHz)</w:t>
            </w:r>
          </w:p>
        </w:tc>
      </w:tr>
      <w:tr w:rsidR="00FA6C6D" w:rsidRPr="00911686" w14:paraId="37F7E2D3" w14:textId="77777777" w:rsidTr="00FA6C6D">
        <w:tc>
          <w:tcPr>
            <w:tcW w:w="4253" w:type="dxa"/>
            <w:shd w:val="clear" w:color="auto" w:fill="auto"/>
            <w:tcMar>
              <w:top w:w="100" w:type="dxa"/>
              <w:left w:w="100" w:type="dxa"/>
              <w:bottom w:w="100" w:type="dxa"/>
              <w:right w:w="100" w:type="dxa"/>
            </w:tcMar>
          </w:tcPr>
          <w:p w14:paraId="2A1ACF9C"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6F129C02"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 m</w:t>
            </w:r>
          </w:p>
        </w:tc>
      </w:tr>
      <w:tr w:rsidR="00FA6C6D" w:rsidRPr="00911686" w14:paraId="0D08C6C4" w14:textId="77777777" w:rsidTr="00FA6C6D">
        <w:tc>
          <w:tcPr>
            <w:tcW w:w="4253" w:type="dxa"/>
            <w:shd w:val="clear" w:color="auto" w:fill="auto"/>
            <w:tcMar>
              <w:top w:w="100" w:type="dxa"/>
              <w:left w:w="100" w:type="dxa"/>
              <w:bottom w:w="100" w:type="dxa"/>
              <w:right w:w="100" w:type="dxa"/>
            </w:tcMar>
          </w:tcPr>
          <w:p w14:paraId="3BC59A4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EIRP density</w:t>
            </w:r>
          </w:p>
        </w:tc>
        <w:tc>
          <w:tcPr>
            <w:tcW w:w="3969" w:type="dxa"/>
            <w:shd w:val="clear" w:color="auto" w:fill="auto"/>
          </w:tcPr>
          <w:p w14:paraId="440849EC"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 xml:space="preserve">45.4 </w:t>
            </w:r>
            <w:proofErr w:type="spellStart"/>
            <w:r w:rsidRPr="000F5E15">
              <w:rPr>
                <w:rFonts w:asciiTheme="majorHAnsi" w:hAnsiTheme="majorHAnsi" w:cstheme="majorHAnsi"/>
                <w:color w:val="365F91" w:themeColor="accent1" w:themeShade="BF"/>
              </w:rPr>
              <w:t>dBW</w:t>
            </w:r>
            <w:proofErr w:type="spellEnd"/>
            <w:r w:rsidRPr="000F5E15">
              <w:rPr>
                <w:rFonts w:asciiTheme="majorHAnsi" w:hAnsiTheme="majorHAnsi" w:cstheme="majorHAnsi"/>
                <w:color w:val="365F91" w:themeColor="accent1" w:themeShade="BF"/>
              </w:rPr>
              <w:t>/MHz</w:t>
            </w:r>
          </w:p>
        </w:tc>
      </w:tr>
      <w:tr w:rsidR="00FA6C6D" w:rsidRPr="00911686" w14:paraId="40F629C5" w14:textId="77777777" w:rsidTr="00FA6C6D">
        <w:tc>
          <w:tcPr>
            <w:tcW w:w="4253" w:type="dxa"/>
            <w:shd w:val="clear" w:color="auto" w:fill="auto"/>
            <w:tcMar>
              <w:top w:w="100" w:type="dxa"/>
              <w:left w:w="100" w:type="dxa"/>
              <w:bottom w:w="100" w:type="dxa"/>
              <w:right w:w="100" w:type="dxa"/>
            </w:tcMar>
          </w:tcPr>
          <w:p w14:paraId="24BE137D"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Tx max Gain</w:t>
            </w:r>
          </w:p>
        </w:tc>
        <w:tc>
          <w:tcPr>
            <w:tcW w:w="3969" w:type="dxa"/>
            <w:shd w:val="clear" w:color="auto" w:fill="auto"/>
          </w:tcPr>
          <w:p w14:paraId="0A4CD78E"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28.1 dBi</w:t>
            </w:r>
          </w:p>
        </w:tc>
      </w:tr>
      <w:tr w:rsidR="00FA6C6D" w:rsidRPr="00911686" w14:paraId="5409937E" w14:textId="77777777" w:rsidTr="00FA6C6D">
        <w:tc>
          <w:tcPr>
            <w:tcW w:w="4253" w:type="dxa"/>
            <w:shd w:val="clear" w:color="auto" w:fill="auto"/>
            <w:tcMar>
              <w:top w:w="100" w:type="dxa"/>
              <w:left w:w="100" w:type="dxa"/>
              <w:bottom w:w="100" w:type="dxa"/>
              <w:right w:w="100" w:type="dxa"/>
            </w:tcMar>
          </w:tcPr>
          <w:p w14:paraId="3EAD337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3dB beamwidth</w:t>
            </w:r>
          </w:p>
        </w:tc>
        <w:tc>
          <w:tcPr>
            <w:tcW w:w="3969" w:type="dxa"/>
            <w:shd w:val="clear" w:color="auto" w:fill="auto"/>
          </w:tcPr>
          <w:p w14:paraId="1E69986F"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6.5 degrees</w:t>
            </w:r>
          </w:p>
        </w:tc>
      </w:tr>
      <w:tr w:rsidR="00FA6C6D" w:rsidRPr="00911686" w14:paraId="35A26861" w14:textId="77777777" w:rsidTr="00FA6C6D">
        <w:tc>
          <w:tcPr>
            <w:tcW w:w="4253" w:type="dxa"/>
            <w:shd w:val="clear" w:color="auto" w:fill="auto"/>
            <w:tcMar>
              <w:top w:w="100" w:type="dxa"/>
              <w:left w:w="100" w:type="dxa"/>
              <w:bottom w:w="100" w:type="dxa"/>
              <w:right w:w="100" w:type="dxa"/>
            </w:tcMar>
          </w:tcPr>
          <w:p w14:paraId="0E6C3952"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beam diameter (at nadir pointing)</w:t>
            </w:r>
          </w:p>
        </w:tc>
        <w:tc>
          <w:tcPr>
            <w:tcW w:w="3969" w:type="dxa"/>
            <w:shd w:val="clear" w:color="auto" w:fill="auto"/>
          </w:tcPr>
          <w:p w14:paraId="35A27D01" w14:textId="77777777" w:rsidR="00FA6C6D" w:rsidRPr="001C3BA4" w:rsidRDefault="00FA6C6D" w:rsidP="00512C8A">
            <w:pPr>
              <w:rPr>
                <w:rFonts w:asciiTheme="majorHAnsi" w:hAnsiTheme="majorHAnsi" w:cstheme="majorHAnsi"/>
                <w:bCs/>
                <w:color w:val="365F91" w:themeColor="accent1" w:themeShade="BF"/>
              </w:rPr>
            </w:pPr>
            <w:r w:rsidRPr="001C3BA4">
              <w:rPr>
                <w:rFonts w:ascii="Calibri" w:hAnsi="Calibri"/>
                <w:bCs/>
                <w:color w:val="365F91" w:themeColor="accent1" w:themeShade="BF"/>
              </w:rPr>
              <w:t>1140 km</w:t>
            </w:r>
          </w:p>
        </w:tc>
      </w:tr>
      <w:tr w:rsidR="00FA6C6D" w:rsidRPr="00911686" w14:paraId="461E7763" w14:textId="77777777" w:rsidTr="00FA6C6D">
        <w:trPr>
          <w:trHeight w:val="271"/>
        </w:trPr>
        <w:tc>
          <w:tcPr>
            <w:tcW w:w="8222" w:type="dxa"/>
            <w:gridSpan w:val="2"/>
            <w:shd w:val="clear" w:color="auto" w:fill="auto"/>
            <w:tcMar>
              <w:top w:w="100" w:type="dxa"/>
              <w:left w:w="100" w:type="dxa"/>
              <w:bottom w:w="100" w:type="dxa"/>
              <w:right w:w="100" w:type="dxa"/>
            </w:tcMar>
          </w:tcPr>
          <w:p w14:paraId="1EC9FDE8" w14:textId="2B260419" w:rsidR="00FA6C6D" w:rsidRPr="007519E8" w:rsidRDefault="00FA6C6D" w:rsidP="00512C8A">
            <w:pPr>
              <w:widowControl w:val="0"/>
              <w:jc w:val="center"/>
              <w:rPr>
                <w:rFonts w:asciiTheme="majorHAnsi" w:hAnsiTheme="majorHAnsi" w:cstheme="majorHAnsi"/>
                <w:color w:val="244061" w:themeColor="accent1" w:themeShade="80"/>
              </w:rPr>
            </w:pPr>
            <w:r w:rsidRPr="00DA4D10">
              <w:rPr>
                <w:rFonts w:asciiTheme="majorHAnsi" w:hAnsiTheme="majorHAnsi" w:cstheme="majorHAnsi"/>
              </w:rPr>
              <w:t>Payload characteristics for UL reception</w:t>
            </w:r>
          </w:p>
        </w:tc>
      </w:tr>
      <w:tr w:rsidR="00FA6C6D" w:rsidRPr="00911686" w14:paraId="79C7FA18" w14:textId="77777777" w:rsidTr="00FA6C6D">
        <w:tc>
          <w:tcPr>
            <w:tcW w:w="4253" w:type="dxa"/>
            <w:shd w:val="clear" w:color="auto" w:fill="auto"/>
            <w:tcMar>
              <w:top w:w="100" w:type="dxa"/>
              <w:left w:w="100" w:type="dxa"/>
              <w:bottom w:w="100" w:type="dxa"/>
              <w:right w:w="100" w:type="dxa"/>
            </w:tcMar>
          </w:tcPr>
          <w:p w14:paraId="19D6DD18"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Frequency band</w:t>
            </w:r>
          </w:p>
        </w:tc>
        <w:tc>
          <w:tcPr>
            <w:tcW w:w="3969" w:type="dxa"/>
            <w:shd w:val="clear" w:color="auto" w:fill="auto"/>
          </w:tcPr>
          <w:p w14:paraId="42ACC9D6"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S-band (i.e. 2 GHz)</w:t>
            </w:r>
          </w:p>
        </w:tc>
      </w:tr>
      <w:tr w:rsidR="00FA6C6D" w:rsidRPr="00911686" w14:paraId="3741F0C5" w14:textId="77777777" w:rsidTr="00FA6C6D">
        <w:tc>
          <w:tcPr>
            <w:tcW w:w="4253" w:type="dxa"/>
            <w:shd w:val="clear" w:color="auto" w:fill="auto"/>
            <w:tcMar>
              <w:top w:w="100" w:type="dxa"/>
              <w:left w:w="100" w:type="dxa"/>
              <w:bottom w:w="100" w:type="dxa"/>
              <w:right w:w="100" w:type="dxa"/>
            </w:tcMar>
          </w:tcPr>
          <w:p w14:paraId="07D26561"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5327C1C8"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w:t>
            </w:r>
            <w:r>
              <w:rPr>
                <w:rFonts w:asciiTheme="majorHAnsi" w:hAnsiTheme="majorHAnsi" w:cstheme="majorHAnsi"/>
                <w:color w:val="365F91" w:themeColor="accent1" w:themeShade="BF"/>
              </w:rPr>
              <w:t xml:space="preserve"> m</w:t>
            </w:r>
          </w:p>
        </w:tc>
      </w:tr>
      <w:tr w:rsidR="00FA6C6D" w:rsidRPr="00911686" w14:paraId="379A0209" w14:textId="77777777" w:rsidTr="00FA6C6D">
        <w:tc>
          <w:tcPr>
            <w:tcW w:w="4253" w:type="dxa"/>
            <w:shd w:val="clear" w:color="auto" w:fill="auto"/>
            <w:tcMar>
              <w:top w:w="100" w:type="dxa"/>
              <w:left w:w="100" w:type="dxa"/>
              <w:bottom w:w="100" w:type="dxa"/>
              <w:right w:w="100" w:type="dxa"/>
            </w:tcMar>
          </w:tcPr>
          <w:p w14:paraId="77BE8A9B"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G/T</w:t>
            </w:r>
          </w:p>
        </w:tc>
        <w:tc>
          <w:tcPr>
            <w:tcW w:w="3969" w:type="dxa"/>
            <w:shd w:val="clear" w:color="auto" w:fill="auto"/>
          </w:tcPr>
          <w:p w14:paraId="77D4BE6B"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3.8 dB/K</w:t>
            </w:r>
          </w:p>
        </w:tc>
      </w:tr>
      <w:tr w:rsidR="00FA6C6D" w:rsidRPr="00911686" w14:paraId="7F277E7F" w14:textId="77777777" w:rsidTr="00FA6C6D">
        <w:tc>
          <w:tcPr>
            <w:tcW w:w="4253" w:type="dxa"/>
            <w:shd w:val="clear" w:color="auto" w:fill="auto"/>
            <w:tcMar>
              <w:top w:w="100" w:type="dxa"/>
              <w:left w:w="100" w:type="dxa"/>
              <w:bottom w:w="100" w:type="dxa"/>
              <w:right w:w="100" w:type="dxa"/>
            </w:tcMar>
          </w:tcPr>
          <w:p w14:paraId="2A4CF427"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lastRenderedPageBreak/>
              <w:t>Satellite Rx max Gain</w:t>
            </w:r>
          </w:p>
        </w:tc>
        <w:tc>
          <w:tcPr>
            <w:tcW w:w="3969" w:type="dxa"/>
            <w:shd w:val="clear" w:color="auto" w:fill="auto"/>
          </w:tcPr>
          <w:p w14:paraId="5F489921"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28.1 dBi</w:t>
            </w:r>
          </w:p>
        </w:tc>
      </w:tr>
      <w:tr w:rsidR="00FA6C6D" w:rsidRPr="00911686" w14:paraId="4949A1AE" w14:textId="77777777" w:rsidTr="00FA6C6D">
        <w:trPr>
          <w:trHeight w:val="400"/>
        </w:trPr>
        <w:tc>
          <w:tcPr>
            <w:tcW w:w="8222" w:type="dxa"/>
            <w:gridSpan w:val="2"/>
            <w:shd w:val="clear" w:color="auto" w:fill="FFFFFF"/>
            <w:tcMar>
              <w:top w:w="100" w:type="dxa"/>
              <w:left w:w="100" w:type="dxa"/>
              <w:bottom w:w="100" w:type="dxa"/>
              <w:right w:w="100" w:type="dxa"/>
            </w:tcMar>
          </w:tcPr>
          <w:p w14:paraId="70DCB70B" w14:textId="77777777" w:rsidR="00FA6C6D" w:rsidRPr="00CE6EE4"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1: This value is equivalent to the antenna diameter for the parabolic reflector modelled in Sec. 6.4.1 of TR 38.811.</w:t>
            </w:r>
          </w:p>
          <w:p w14:paraId="6E658FC6" w14:textId="5E67246B" w:rsidR="00FA6C6D" w:rsidRPr="00911686"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2: Antenna models different from the parabolic reflector described in TR 38.811 should be used.</w:t>
            </w:r>
          </w:p>
        </w:tc>
      </w:tr>
    </w:tbl>
    <w:p w14:paraId="67FAA9F8" w14:textId="7046D2EC" w:rsidR="00FA6C6D" w:rsidRPr="00B862A0" w:rsidRDefault="00FA6C6D" w:rsidP="00FA6C6D">
      <w:pPr>
        <w:spacing w:before="240" w:after="240"/>
        <w:jc w:val="center"/>
        <w:rPr>
          <w:rFonts w:asciiTheme="majorHAnsi" w:hAnsiTheme="majorHAnsi" w:cstheme="majorHAnsi"/>
          <w:b/>
        </w:rPr>
      </w:pPr>
      <w:r>
        <w:rPr>
          <w:rFonts w:asciiTheme="majorHAnsi" w:hAnsiTheme="majorHAnsi" w:cstheme="majorHAnsi"/>
          <w:b/>
        </w:rPr>
        <w:t>Table 6.2-8</w:t>
      </w:r>
      <w:r w:rsidRPr="00B862A0">
        <w:rPr>
          <w:rFonts w:asciiTheme="majorHAnsi" w:hAnsiTheme="majorHAnsi" w:cstheme="majorHAnsi"/>
          <w:b/>
        </w:rPr>
        <w:t>: Sets of satellite parameters for link budget and system level evaluations</w:t>
      </w:r>
    </w:p>
    <w:p w14:paraId="7BD77E37" w14:textId="77777777" w:rsidR="00FA6C6D" w:rsidRPr="002344B5" w:rsidRDefault="00FA6C6D" w:rsidP="002344B5">
      <w:pPr>
        <w:pStyle w:val="Eqn"/>
        <w:rPr>
          <w:i/>
          <w:sz w:val="20"/>
          <w:szCs w:val="20"/>
        </w:rPr>
      </w:pPr>
    </w:p>
    <w:p w14:paraId="6D61CA12" w14:textId="712A64BB" w:rsidR="005F0FCA" w:rsidRDefault="005F0FCA" w:rsidP="005F0FCA">
      <w:pPr>
        <w:spacing w:after="60"/>
        <w:rPr>
          <w:bCs/>
          <w:szCs w:val="24"/>
        </w:rPr>
      </w:pPr>
      <w:r>
        <w:rPr>
          <w:bCs/>
          <w:szCs w:val="24"/>
        </w:rPr>
        <w:t xml:space="preserve">Huawei, </w:t>
      </w:r>
      <w:r w:rsidR="0036731C">
        <w:rPr>
          <w:bCs/>
          <w:szCs w:val="24"/>
        </w:rPr>
        <w:t xml:space="preserve">Nokia, </w:t>
      </w:r>
      <w:r>
        <w:rPr>
          <w:bCs/>
          <w:szCs w:val="24"/>
        </w:rPr>
        <w:t xml:space="preserve">CATT, CMCC, CMCC, </w:t>
      </w:r>
      <w:r w:rsidR="002A6949">
        <w:rPr>
          <w:bCs/>
          <w:szCs w:val="24"/>
        </w:rPr>
        <w:t xml:space="preserve">ZTE, </w:t>
      </w:r>
      <w:r w:rsidR="0036731C">
        <w:rPr>
          <w:bCs/>
          <w:szCs w:val="24"/>
        </w:rPr>
        <w:t xml:space="preserve">Apple, </w:t>
      </w:r>
      <w:r>
        <w:rPr>
          <w:bCs/>
          <w:szCs w:val="24"/>
        </w:rPr>
        <w:t xml:space="preserve">EchoStar (R1-2102750)   provided </w:t>
      </w:r>
      <w:r w:rsidR="00D97F2F">
        <w:rPr>
          <w:bCs/>
          <w:szCs w:val="24"/>
        </w:rPr>
        <w:t>Link budget u</w:t>
      </w:r>
      <w:r w:rsidR="00D97F2F" w:rsidRPr="00D97F2F">
        <w:rPr>
          <w:bCs/>
          <w:szCs w:val="24"/>
        </w:rPr>
        <w:t xml:space="preserve">sing “Set 5” NTN-IoT scenarios with MEO altitude and characteristics. </w:t>
      </w:r>
    </w:p>
    <w:p w14:paraId="54C8774D" w14:textId="5B91FAD1" w:rsidR="005F0FCA" w:rsidRDefault="005F0FCA" w:rsidP="005F0FCA">
      <w:pPr>
        <w:spacing w:after="60"/>
        <w:rPr>
          <w:bCs/>
          <w:szCs w:val="24"/>
        </w:rPr>
      </w:pPr>
      <w:r>
        <w:rPr>
          <w:bCs/>
          <w:szCs w:val="24"/>
        </w:rPr>
        <w:t xml:space="preserve">CATT and OPPO proposed to add other losses for MEO </w:t>
      </w:r>
      <w:r w:rsidRPr="005F0FCA">
        <w:rPr>
          <w:bCs/>
          <w:szCs w:val="24"/>
        </w:rPr>
        <w:t>into table 6.2-1 in TR 36.763</w:t>
      </w:r>
    </w:p>
    <w:p w14:paraId="0A4FFB85" w14:textId="1463AC41" w:rsidR="005F0FCA" w:rsidRDefault="005F0FCA" w:rsidP="00D97F2F">
      <w:pPr>
        <w:spacing w:after="60"/>
        <w:rPr>
          <w:bCs/>
          <w:szCs w:val="24"/>
        </w:rPr>
      </w:pPr>
      <w:r>
        <w:rPr>
          <w:bCs/>
          <w:szCs w:val="24"/>
        </w:rPr>
        <w:t xml:space="preserve">ZTE </w:t>
      </w:r>
      <w:r w:rsidRPr="005F0FCA">
        <w:rPr>
          <w:bCs/>
          <w:szCs w:val="24"/>
        </w:rPr>
        <w:t>Clarification on the definition of EIRP for MEO w.r.t to whether including a 3 dB additional loss due to beamwidth is needed.</w:t>
      </w:r>
    </w:p>
    <w:p w14:paraId="6D316D3C" w14:textId="77777777" w:rsidR="001F6596" w:rsidRDefault="001F6596" w:rsidP="00D97F2F">
      <w:pPr>
        <w:spacing w:after="60"/>
        <w:rPr>
          <w:bCs/>
          <w:szCs w:val="24"/>
        </w:rPr>
      </w:pPr>
    </w:p>
    <w:p w14:paraId="7D98EA58" w14:textId="1FC370F6" w:rsidR="005F0FCA" w:rsidRPr="001F6596" w:rsidRDefault="005F0FCA" w:rsidP="005F0FCA">
      <w:pPr>
        <w:spacing w:after="60"/>
        <w:rPr>
          <w:bCs/>
          <w:i/>
          <w:szCs w:val="24"/>
        </w:rPr>
      </w:pPr>
      <w:r w:rsidRPr="001F6596">
        <w:rPr>
          <w:b/>
          <w:bCs/>
          <w:i/>
          <w:szCs w:val="24"/>
          <w:highlight w:val="yellow"/>
        </w:rPr>
        <w:t>Moderator view</w:t>
      </w:r>
      <w:r w:rsidRPr="001F6596">
        <w:rPr>
          <w:bCs/>
          <w:i/>
          <w:szCs w:val="24"/>
          <w:highlight w:val="yellow"/>
        </w:rPr>
        <w:t>: The results provide good alignment assuming additional losses of 0 dB on DL and 3 dB on UL, NF=7 dB and PC3.  Other losses for MEO can be added into table 6.2-1 in TR 36.763</w:t>
      </w:r>
      <w:r w:rsidR="002A6949" w:rsidRPr="001F6596">
        <w:rPr>
          <w:bCs/>
          <w:i/>
          <w:szCs w:val="24"/>
          <w:highlight w:val="yellow"/>
        </w:rPr>
        <w:t>.</w:t>
      </w:r>
    </w:p>
    <w:p w14:paraId="4BEF3129" w14:textId="3970DDC1" w:rsidR="00D97F2F" w:rsidRDefault="005F0FCA" w:rsidP="00D97F2F">
      <w:pPr>
        <w:spacing w:after="60"/>
        <w:rPr>
          <w:bCs/>
          <w:szCs w:val="24"/>
        </w:rPr>
      </w:pPr>
      <w:r>
        <w:rPr>
          <w:bCs/>
          <w:szCs w:val="24"/>
        </w:rPr>
        <w:t xml:space="preserve"> </w:t>
      </w:r>
    </w:p>
    <w:p w14:paraId="5913DE55" w14:textId="77777777" w:rsidR="0090617C" w:rsidRDefault="0090617C" w:rsidP="00D97F2F">
      <w:pPr>
        <w:spacing w:after="60"/>
        <w:rPr>
          <w:bCs/>
          <w:szCs w:val="24"/>
        </w:rPr>
      </w:pPr>
    </w:p>
    <w:p w14:paraId="31046BA9" w14:textId="7EE149A9" w:rsidR="005F0FCA" w:rsidRPr="00160577" w:rsidRDefault="005F0FCA" w:rsidP="005F0FCA">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4E7424">
        <w:rPr>
          <w:rFonts w:eastAsiaTheme="minorEastAsia"/>
          <w:b/>
          <w:i/>
          <w:highlight w:val="yellow"/>
          <w:lang w:eastAsia="zh-CN"/>
        </w:rPr>
        <w:t>3</w:t>
      </w:r>
      <w:r w:rsidR="002A6949" w:rsidRPr="002A6949">
        <w:rPr>
          <w:rFonts w:eastAsiaTheme="minorEastAsia"/>
          <w:b/>
          <w:i/>
          <w:highlight w:val="yellow"/>
          <w:lang w:eastAsia="zh-CN"/>
        </w:rPr>
        <w:t>-1</w:t>
      </w:r>
    </w:p>
    <w:p w14:paraId="7F7F365A" w14:textId="6B8B0FE1" w:rsidR="005F0FCA" w:rsidRDefault="005F0FCA" w:rsidP="00EB766D">
      <w:pPr>
        <w:pStyle w:val="ListParagraph"/>
        <w:numPr>
          <w:ilvl w:val="0"/>
          <w:numId w:val="3"/>
        </w:numPr>
        <w:snapToGrid w:val="0"/>
        <w:spacing w:beforeLines="50" w:before="120" w:afterLines="50" w:after="120"/>
        <w:rPr>
          <w:rFonts w:eastAsiaTheme="minorEastAsia"/>
          <w:b/>
          <w:i/>
          <w:lang w:eastAsia="zh-CN"/>
        </w:rPr>
      </w:pPr>
      <w:r w:rsidRPr="00160577">
        <w:rPr>
          <w:rFonts w:eastAsiaTheme="minorEastAsia"/>
          <w:b/>
          <w:i/>
          <w:lang w:eastAsia="zh-CN"/>
        </w:rPr>
        <w:t>Include the following</w:t>
      </w:r>
      <w:r>
        <w:rPr>
          <w:rFonts w:eastAsiaTheme="minorEastAsia"/>
          <w:b/>
          <w:i/>
          <w:lang w:eastAsia="zh-CN"/>
        </w:rPr>
        <w:t xml:space="preserve"> Table for Set 5 – MEO </w:t>
      </w:r>
      <w:r w:rsidRPr="00160577">
        <w:rPr>
          <w:rFonts w:eastAsiaTheme="minorEastAsia"/>
          <w:b/>
          <w:i/>
          <w:lang w:eastAsia="zh-CN"/>
        </w:rPr>
        <w:t xml:space="preserve"> in TR 36.763</w:t>
      </w:r>
    </w:p>
    <w:p w14:paraId="11A303D8" w14:textId="77777777" w:rsidR="005F0FCA" w:rsidRDefault="005F0FCA" w:rsidP="005F0FCA">
      <w:pPr>
        <w:snapToGrid w:val="0"/>
        <w:spacing w:beforeLines="50" w:before="120" w:afterLines="50" w:after="120"/>
        <w:rPr>
          <w:rFonts w:eastAsiaTheme="minorEastAsia"/>
          <w:lang w:eastAsia="zh-CN"/>
        </w:rPr>
      </w:pPr>
    </w:p>
    <w:p w14:paraId="4144B344" w14:textId="4638C940" w:rsidR="005F0FCA" w:rsidRPr="005F0FCA" w:rsidRDefault="005F0FCA" w:rsidP="005F0FCA">
      <w:pPr>
        <w:snapToGrid w:val="0"/>
        <w:spacing w:beforeLines="50" w:before="120" w:afterLines="50" w:after="120"/>
        <w:rPr>
          <w:rFonts w:eastAsiaTheme="minorEastAsia"/>
          <w:b/>
          <w:i/>
          <w:lang w:eastAsia="zh-CN"/>
        </w:rPr>
      </w:pPr>
      <w:r w:rsidRPr="005F0FCA">
        <w:rPr>
          <w:rFonts w:eastAsiaTheme="minorEastAsia"/>
          <w:b/>
          <w:i/>
          <w:lang w:eastAsia="zh-CN"/>
        </w:rPr>
        <w:t>Set 5</w:t>
      </w: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F0FCA" w:rsidRPr="005F0FCA" w14:paraId="0749540A" w14:textId="77777777" w:rsidTr="005F0FCA">
        <w:tc>
          <w:tcPr>
            <w:tcW w:w="70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39E04A9"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Cases</w:t>
            </w:r>
          </w:p>
        </w:tc>
        <w:tc>
          <w:tcPr>
            <w:tcW w:w="142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0256969"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 xml:space="preserve">   EIRP Density </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649CCD2"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8434871"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 xml:space="preserve">DL C/N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83EDAB6"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 xml:space="preserve">      G/T</w:t>
            </w:r>
          </w:p>
        </w:tc>
        <w:tc>
          <w:tcPr>
            <w:tcW w:w="36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5952C7"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 xml:space="preserve">                              UL C/N</w:t>
            </w:r>
          </w:p>
          <w:p w14:paraId="23C99441"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 w:val="18"/>
                <w:szCs w:val="32"/>
              </w:rPr>
              <w:t>1080 kHz / 360 kHz / 180 kHz / 90 kHz / 45 kHz / 30 kHz / 15 kHz / 3.75 kHz</w:t>
            </w:r>
          </w:p>
        </w:tc>
      </w:tr>
      <w:tr w:rsidR="005F0FCA" w:rsidRPr="005F0FCA" w14:paraId="5D1D9A88" w14:textId="77777777" w:rsidTr="005F0FCA">
        <w:tc>
          <w:tcPr>
            <w:tcW w:w="702" w:type="dxa"/>
            <w:tcBorders>
              <w:top w:val="single" w:sz="4" w:space="0" w:color="auto"/>
              <w:left w:val="single" w:sz="4" w:space="0" w:color="auto"/>
              <w:bottom w:val="single" w:sz="4" w:space="0" w:color="auto"/>
              <w:right w:val="single" w:sz="4" w:space="0" w:color="auto"/>
            </w:tcBorders>
            <w:hideMark/>
          </w:tcPr>
          <w:p w14:paraId="2329AF9E" w14:textId="77777777" w:rsidR="005F0FCA" w:rsidRPr="005F0FCA" w:rsidRDefault="005F0FCA">
            <w:pPr>
              <w:jc w:val="center"/>
              <w:rPr>
                <w:b/>
                <w:i/>
                <w:lang w:eastAsia="x-none"/>
              </w:rPr>
            </w:pPr>
            <w:r w:rsidRPr="005F0FCA">
              <w:rPr>
                <w:rFonts w:asciiTheme="minorHAnsi" w:eastAsiaTheme="minorEastAsia" w:hAnsi="Calibri Light" w:cstheme="minorBidi"/>
                <w:b/>
                <w:i/>
                <w:color w:val="000000" w:themeColor="text1"/>
                <w:kern w:val="24"/>
                <w:szCs w:val="32"/>
              </w:rPr>
              <w:t>10</w:t>
            </w:r>
          </w:p>
        </w:tc>
        <w:tc>
          <w:tcPr>
            <w:tcW w:w="1425" w:type="dxa"/>
            <w:tcBorders>
              <w:top w:val="single" w:sz="4" w:space="0" w:color="auto"/>
              <w:left w:val="single" w:sz="4" w:space="0" w:color="auto"/>
              <w:bottom w:val="single" w:sz="4" w:space="0" w:color="auto"/>
              <w:right w:val="single" w:sz="4" w:space="0" w:color="auto"/>
            </w:tcBorders>
            <w:hideMark/>
          </w:tcPr>
          <w:p w14:paraId="11430BC8" w14:textId="50DBC6EF" w:rsidR="005F0FCA" w:rsidRPr="005F0FCA" w:rsidRDefault="005F0FCA" w:rsidP="005F0FCA">
            <w:pPr>
              <w:rPr>
                <w:rFonts w:asciiTheme="minorHAnsi" w:eastAsiaTheme="minorEastAsia" w:hAnsi="Calibri Light" w:cstheme="minorBidi"/>
                <w:b/>
                <w:i/>
                <w:color w:val="000000" w:themeColor="text1"/>
                <w:kern w:val="24"/>
                <w:sz w:val="18"/>
                <w:szCs w:val="32"/>
              </w:rPr>
            </w:pPr>
            <w:r w:rsidRPr="005F0FCA">
              <w:rPr>
                <w:rFonts w:asciiTheme="minorHAnsi" w:eastAsiaTheme="minorEastAsia" w:hAnsi="Calibri Light" w:cstheme="minorBidi"/>
                <w:b/>
                <w:i/>
                <w:color w:val="000000" w:themeColor="text1"/>
                <w:kern w:val="24"/>
                <w:sz w:val="18"/>
                <w:szCs w:val="32"/>
              </w:rPr>
              <w:t xml:space="preserve">45.4 </w:t>
            </w:r>
            <w:proofErr w:type="spellStart"/>
            <w:r w:rsidRPr="005F0FCA">
              <w:rPr>
                <w:rFonts w:asciiTheme="minorHAnsi" w:eastAsiaTheme="minorEastAsia" w:hAnsi="Calibri Light" w:cstheme="minorBidi"/>
                <w:b/>
                <w:i/>
                <w:color w:val="000000" w:themeColor="text1"/>
                <w:kern w:val="24"/>
                <w:sz w:val="18"/>
                <w:szCs w:val="32"/>
              </w:rPr>
              <w:t>dBW</w:t>
            </w:r>
            <w:proofErr w:type="spellEnd"/>
            <w:r w:rsidRPr="005F0FCA">
              <w:rPr>
                <w:rFonts w:asciiTheme="minorHAnsi" w:eastAsiaTheme="minorEastAsia" w:hAnsi="Calibri Light" w:cstheme="minorBidi"/>
                <w:b/>
                <w:i/>
                <w:color w:val="000000" w:themeColor="text1"/>
                <w:kern w:val="24"/>
                <w:sz w:val="18"/>
                <w:szCs w:val="32"/>
              </w:rPr>
              <w:t xml:space="preserve">/MHz </w:t>
            </w:r>
          </w:p>
        </w:tc>
        <w:tc>
          <w:tcPr>
            <w:tcW w:w="992" w:type="dxa"/>
            <w:tcBorders>
              <w:top w:val="single" w:sz="4" w:space="0" w:color="auto"/>
              <w:left w:val="single" w:sz="4" w:space="0" w:color="auto"/>
              <w:bottom w:val="single" w:sz="4" w:space="0" w:color="auto"/>
              <w:right w:val="single" w:sz="4" w:space="0" w:color="auto"/>
            </w:tcBorders>
            <w:hideMark/>
          </w:tcPr>
          <w:p w14:paraId="5427A0CA" w14:textId="2DD217AA" w:rsidR="005F0FCA" w:rsidRPr="005F0FCA" w:rsidRDefault="005F0FCA">
            <w:pPr>
              <w:rPr>
                <w:rFonts w:asciiTheme="minorHAnsi" w:eastAsiaTheme="minorEastAsia" w:hAnsi="Calibri Light" w:cstheme="minorBidi"/>
                <w:b/>
                <w:i/>
                <w:color w:val="000000" w:themeColor="text1"/>
                <w:kern w:val="24"/>
                <w:sz w:val="18"/>
                <w:szCs w:val="32"/>
              </w:rPr>
            </w:pPr>
            <w:r w:rsidRPr="005F0FCA">
              <w:rPr>
                <w:rFonts w:asciiTheme="minorHAnsi" w:eastAsiaTheme="minorEastAsia" w:hAnsi="Calibri Light" w:cstheme="minorBidi"/>
                <w:b/>
                <w:i/>
                <w:color w:val="000000" w:themeColor="text1"/>
                <w:kern w:val="24"/>
                <w:sz w:val="18"/>
                <w:szCs w:val="32"/>
              </w:rPr>
              <w:t>68 dBm</w:t>
            </w:r>
          </w:p>
        </w:tc>
        <w:tc>
          <w:tcPr>
            <w:tcW w:w="850" w:type="dxa"/>
            <w:tcBorders>
              <w:top w:val="single" w:sz="4" w:space="0" w:color="auto"/>
              <w:left w:val="single" w:sz="4" w:space="0" w:color="auto"/>
              <w:bottom w:val="single" w:sz="4" w:space="0" w:color="auto"/>
              <w:right w:val="single" w:sz="4" w:space="0" w:color="auto"/>
            </w:tcBorders>
            <w:hideMark/>
          </w:tcPr>
          <w:p w14:paraId="0F505AE0" w14:textId="00FDCAC0" w:rsidR="005F0FCA" w:rsidRPr="005F0FCA" w:rsidRDefault="005F0FCA">
            <w:pPr>
              <w:rPr>
                <w:b/>
                <w:i/>
                <w:sz w:val="18"/>
                <w:lang w:eastAsia="x-none"/>
              </w:rPr>
            </w:pPr>
            <w:r w:rsidRPr="005F0FCA">
              <w:rPr>
                <w:rFonts w:asciiTheme="minorHAnsi" w:eastAsiaTheme="minorEastAsia" w:hAnsi="Calibri Light" w:cstheme="minorBidi"/>
                <w:b/>
                <w:i/>
                <w:color w:val="000000" w:themeColor="text1"/>
                <w:kern w:val="24"/>
                <w:sz w:val="18"/>
                <w:szCs w:val="32"/>
              </w:rPr>
              <w:t>-4.5 dB</w:t>
            </w:r>
          </w:p>
        </w:tc>
        <w:tc>
          <w:tcPr>
            <w:tcW w:w="993" w:type="dxa"/>
            <w:tcBorders>
              <w:top w:val="single" w:sz="4" w:space="0" w:color="auto"/>
              <w:left w:val="single" w:sz="4" w:space="0" w:color="auto"/>
              <w:bottom w:val="single" w:sz="4" w:space="0" w:color="auto"/>
              <w:right w:val="single" w:sz="4" w:space="0" w:color="auto"/>
            </w:tcBorders>
            <w:hideMark/>
          </w:tcPr>
          <w:p w14:paraId="18BAEFA9" w14:textId="79BEF18E" w:rsidR="005F0FCA" w:rsidRPr="005F0FCA" w:rsidRDefault="005F0FCA">
            <w:pPr>
              <w:rPr>
                <w:b/>
                <w:i/>
                <w:color w:val="000000" w:themeColor="text1"/>
                <w:sz w:val="18"/>
                <w:lang w:eastAsia="x-none"/>
              </w:rPr>
            </w:pPr>
            <w:r w:rsidRPr="005F0FCA">
              <w:rPr>
                <w:rFonts w:asciiTheme="minorHAnsi" w:eastAsiaTheme="minorEastAsia" w:hAnsi="Calibri Light" w:cstheme="minorBidi"/>
                <w:b/>
                <w:i/>
                <w:color w:val="000000" w:themeColor="text1"/>
                <w:kern w:val="24"/>
                <w:sz w:val="18"/>
                <w:szCs w:val="32"/>
              </w:rPr>
              <w:t>3.8 dB/K</w:t>
            </w:r>
          </w:p>
        </w:tc>
        <w:tc>
          <w:tcPr>
            <w:tcW w:w="3675" w:type="dxa"/>
            <w:tcBorders>
              <w:top w:val="single" w:sz="4" w:space="0" w:color="auto"/>
              <w:left w:val="single" w:sz="4" w:space="0" w:color="auto"/>
              <w:bottom w:val="single" w:sz="4" w:space="0" w:color="auto"/>
              <w:right w:val="single" w:sz="4" w:space="0" w:color="auto"/>
            </w:tcBorders>
            <w:hideMark/>
          </w:tcPr>
          <w:p w14:paraId="5688E748" w14:textId="253B261E" w:rsidR="005F0FCA" w:rsidRPr="005F0FCA" w:rsidRDefault="005F0FCA">
            <w:pPr>
              <w:rPr>
                <w:b/>
                <w:i/>
                <w:sz w:val="18"/>
                <w:lang w:eastAsia="x-none"/>
              </w:rPr>
            </w:pPr>
            <w:r w:rsidRPr="005F0FCA">
              <w:rPr>
                <w:rFonts w:asciiTheme="minorHAnsi" w:eastAsiaTheme="minorEastAsia" w:hAnsi="Calibri Light" w:cstheme="minorBidi"/>
                <w:b/>
                <w:i/>
                <w:color w:val="000000" w:themeColor="text1"/>
                <w:kern w:val="24"/>
                <w:sz w:val="18"/>
                <w:szCs w:val="32"/>
              </w:rPr>
              <w:t xml:space="preserve">-24.8 dB / -20.0 dB / -17.0 dB / -14.0 dB / -11.0 dB / -9.2 dB / -6.2 dB / -0.2 dB </w:t>
            </w:r>
          </w:p>
        </w:tc>
      </w:tr>
    </w:tbl>
    <w:p w14:paraId="7DFA503A" w14:textId="77777777" w:rsidR="005F0FCA" w:rsidRPr="005F0FCA" w:rsidRDefault="005F0FCA" w:rsidP="00D97F2F">
      <w:pPr>
        <w:spacing w:after="60"/>
        <w:rPr>
          <w:b/>
          <w:bCs/>
          <w:i/>
          <w:szCs w:val="24"/>
        </w:rPr>
      </w:pPr>
    </w:p>
    <w:p w14:paraId="1A0A0097" w14:textId="77777777" w:rsidR="005F0FCA" w:rsidRDefault="005F0FCA" w:rsidP="00D97F2F">
      <w:pPr>
        <w:spacing w:after="60"/>
        <w:rPr>
          <w:b/>
          <w:bCs/>
          <w:i/>
          <w:szCs w:val="24"/>
        </w:rPr>
      </w:pPr>
    </w:p>
    <w:p w14:paraId="7145694D" w14:textId="1203AD81" w:rsidR="002A6949" w:rsidRPr="00160577" w:rsidRDefault="002A6949" w:rsidP="002A6949">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004E7424">
        <w:rPr>
          <w:rFonts w:eastAsiaTheme="minorEastAsia"/>
          <w:b/>
          <w:i/>
          <w:highlight w:val="yellow"/>
          <w:lang w:eastAsia="zh-CN"/>
        </w:rPr>
        <w:t>Section 3</w:t>
      </w:r>
      <w:r w:rsidRPr="002A6949">
        <w:rPr>
          <w:rFonts w:eastAsiaTheme="minorEastAsia"/>
          <w:b/>
          <w:i/>
          <w:highlight w:val="yellow"/>
          <w:lang w:eastAsia="zh-CN"/>
        </w:rPr>
        <w:t>-2</w:t>
      </w:r>
    </w:p>
    <w:p w14:paraId="1CF56DC4" w14:textId="77777777" w:rsidR="002A6949" w:rsidRPr="00160577" w:rsidRDefault="002A6949"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Add other losses for MEO in Table 6.2-1: Other losses in TR 36.763 </w:t>
      </w:r>
    </w:p>
    <w:p w14:paraId="1B143517" w14:textId="77777777" w:rsidR="002A6949" w:rsidRPr="005F0FCA" w:rsidRDefault="002A6949" w:rsidP="00D97F2F">
      <w:pPr>
        <w:spacing w:after="60"/>
        <w:rPr>
          <w:b/>
          <w:bCs/>
          <w:i/>
          <w:szCs w:val="24"/>
        </w:rPr>
      </w:pPr>
    </w:p>
    <w:p w14:paraId="47C4718B" w14:textId="3E9FF2A5" w:rsidR="005F0FCA" w:rsidRPr="005F0FCA" w:rsidRDefault="005F0FCA" w:rsidP="005F0FCA">
      <w:pPr>
        <w:spacing w:beforeLines="50" w:before="120" w:afterLines="50" w:after="120"/>
        <w:jc w:val="center"/>
        <w:rPr>
          <w:rFonts w:eastAsiaTheme="minorEastAsia"/>
          <w:b/>
          <w:i/>
          <w:lang w:eastAsia="zh-CN"/>
        </w:rPr>
      </w:pPr>
      <w:r w:rsidRPr="005F0FCA">
        <w:rPr>
          <w:rFonts w:eastAsiaTheme="minorEastAsia"/>
          <w:b/>
          <w:i/>
          <w:lang w:eastAsia="zh-CN"/>
        </w:rPr>
        <w:t xml:space="preserve">Table </w:t>
      </w:r>
      <w:r w:rsidR="002A6949">
        <w:rPr>
          <w:rFonts w:eastAsiaTheme="minorEastAsia"/>
          <w:b/>
          <w:i/>
          <w:lang w:eastAsia="zh-CN"/>
        </w:rPr>
        <w:t>6.2-</w:t>
      </w:r>
      <w:r w:rsidRPr="005F0FCA">
        <w:rPr>
          <w:rFonts w:eastAsiaTheme="minorEastAsia"/>
          <w:b/>
          <w:i/>
          <w:lang w:eastAsia="zh-CN"/>
        </w:rPr>
        <w:t>1: Satellite losses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1655"/>
        <w:gridCol w:w="1516"/>
        <w:gridCol w:w="1646"/>
        <w:gridCol w:w="1624"/>
      </w:tblGrid>
      <w:tr w:rsidR="005F0FCA" w:rsidRPr="005F0FCA" w14:paraId="2C2AD9EC"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5644C24D" w14:textId="77777777" w:rsidR="005F0FCA" w:rsidRPr="005F0FCA" w:rsidRDefault="005F0FCA">
            <w:pPr>
              <w:spacing w:line="256" w:lineRule="auto"/>
              <w:rPr>
                <w:b/>
                <w:bCs/>
                <w:i/>
                <w:iCs/>
                <w:lang w:eastAsia="x-none"/>
              </w:rPr>
            </w:pPr>
            <w:r w:rsidRPr="005F0FCA">
              <w:rPr>
                <w:b/>
                <w:bCs/>
                <w:i/>
                <w:iCs/>
                <w:lang w:eastAsia="x-none"/>
              </w:rPr>
              <w:t>Other Losses</w:t>
            </w:r>
          </w:p>
        </w:tc>
        <w:tc>
          <w:tcPr>
            <w:tcW w:w="1655" w:type="dxa"/>
            <w:tcBorders>
              <w:top w:val="single" w:sz="4" w:space="0" w:color="auto"/>
              <w:left w:val="single" w:sz="4" w:space="0" w:color="auto"/>
              <w:bottom w:val="single" w:sz="4" w:space="0" w:color="auto"/>
              <w:right w:val="single" w:sz="4" w:space="0" w:color="auto"/>
            </w:tcBorders>
            <w:shd w:val="clear" w:color="auto" w:fill="D9E2F3"/>
            <w:hideMark/>
          </w:tcPr>
          <w:p w14:paraId="26DEF7E3" w14:textId="77777777" w:rsidR="005F0FCA" w:rsidRPr="005F0FCA" w:rsidRDefault="005F0FCA">
            <w:pPr>
              <w:spacing w:line="256" w:lineRule="auto"/>
              <w:rPr>
                <w:b/>
                <w:bCs/>
                <w:i/>
                <w:iCs/>
                <w:lang w:eastAsia="x-none"/>
              </w:rPr>
            </w:pPr>
            <w:r w:rsidRPr="005F0FCA">
              <w:rPr>
                <w:b/>
                <w:bCs/>
                <w:i/>
                <w:iCs/>
                <w:lang w:eastAsia="x-none"/>
              </w:rPr>
              <w:t>GEO (35786 km)</w:t>
            </w:r>
          </w:p>
        </w:tc>
        <w:tc>
          <w:tcPr>
            <w:tcW w:w="1516" w:type="dxa"/>
            <w:tcBorders>
              <w:top w:val="single" w:sz="4" w:space="0" w:color="auto"/>
              <w:left w:val="single" w:sz="4" w:space="0" w:color="auto"/>
              <w:bottom w:val="single" w:sz="4" w:space="0" w:color="auto"/>
              <w:right w:val="single" w:sz="4" w:space="0" w:color="auto"/>
            </w:tcBorders>
            <w:shd w:val="clear" w:color="auto" w:fill="D9E2F3"/>
            <w:hideMark/>
          </w:tcPr>
          <w:p w14:paraId="52D8993A" w14:textId="77777777" w:rsidR="005F0FCA" w:rsidRPr="005F0FCA" w:rsidRDefault="005F0FCA">
            <w:pPr>
              <w:spacing w:line="256" w:lineRule="auto"/>
              <w:rPr>
                <w:b/>
                <w:bCs/>
                <w:i/>
                <w:iCs/>
                <w:lang w:eastAsia="x-none"/>
              </w:rPr>
            </w:pPr>
            <w:r w:rsidRPr="005F0FCA">
              <w:rPr>
                <w:b/>
                <w:bCs/>
                <w:i/>
                <w:iCs/>
                <w:lang w:eastAsia="x-none"/>
              </w:rPr>
              <w:t>LEO (1200 km)</w:t>
            </w:r>
          </w:p>
        </w:tc>
        <w:tc>
          <w:tcPr>
            <w:tcW w:w="1646" w:type="dxa"/>
            <w:tcBorders>
              <w:top w:val="single" w:sz="4" w:space="0" w:color="auto"/>
              <w:left w:val="single" w:sz="4" w:space="0" w:color="auto"/>
              <w:bottom w:val="single" w:sz="4" w:space="0" w:color="auto"/>
              <w:right w:val="single" w:sz="4" w:space="0" w:color="auto"/>
            </w:tcBorders>
            <w:shd w:val="clear" w:color="auto" w:fill="D9E2F3"/>
            <w:hideMark/>
          </w:tcPr>
          <w:p w14:paraId="5A7B3723" w14:textId="77777777" w:rsidR="005F0FCA" w:rsidRPr="005F0FCA" w:rsidRDefault="005F0FCA">
            <w:pPr>
              <w:spacing w:line="256" w:lineRule="auto"/>
              <w:rPr>
                <w:b/>
                <w:bCs/>
                <w:i/>
                <w:iCs/>
                <w:lang w:eastAsia="x-none"/>
              </w:rPr>
            </w:pPr>
            <w:r w:rsidRPr="005F0FCA">
              <w:rPr>
                <w:b/>
                <w:bCs/>
                <w:i/>
                <w:iCs/>
                <w:lang w:eastAsia="x-none"/>
              </w:rPr>
              <w:t>LEO (600 km)</w:t>
            </w:r>
          </w:p>
        </w:tc>
        <w:tc>
          <w:tcPr>
            <w:tcW w:w="1624" w:type="dxa"/>
            <w:tcBorders>
              <w:top w:val="single" w:sz="4" w:space="0" w:color="auto"/>
              <w:left w:val="single" w:sz="4" w:space="0" w:color="auto"/>
              <w:bottom w:val="single" w:sz="4" w:space="0" w:color="auto"/>
              <w:right w:val="single" w:sz="4" w:space="0" w:color="auto"/>
            </w:tcBorders>
            <w:shd w:val="clear" w:color="auto" w:fill="D9E2F3"/>
            <w:hideMark/>
          </w:tcPr>
          <w:p w14:paraId="43FF173A" w14:textId="77777777" w:rsidR="005F0FCA" w:rsidRPr="005F0FCA" w:rsidRDefault="005F0FCA">
            <w:pPr>
              <w:spacing w:line="256" w:lineRule="auto"/>
              <w:rPr>
                <w:rFonts w:ascii="Calibri" w:hAnsi="Calibri" w:cs="SimSun"/>
                <w:b/>
                <w:i/>
                <w:color w:val="FF0000"/>
                <w:sz w:val="21"/>
                <w:szCs w:val="21"/>
                <w:lang w:eastAsia="x-none"/>
              </w:rPr>
            </w:pPr>
            <w:r w:rsidRPr="005F0FCA">
              <w:rPr>
                <w:b/>
                <w:i/>
                <w:color w:val="FF0000"/>
              </w:rPr>
              <w:t>M</w:t>
            </w:r>
            <w:r w:rsidRPr="005F0FCA">
              <w:rPr>
                <w:b/>
                <w:i/>
                <w:color w:val="FF0000"/>
                <w:lang w:eastAsia="x-none"/>
              </w:rPr>
              <w:t>EO (</w:t>
            </w:r>
            <w:r w:rsidRPr="005F0FCA">
              <w:rPr>
                <w:b/>
                <w:i/>
                <w:color w:val="FF0000"/>
              </w:rPr>
              <w:t>100</w:t>
            </w:r>
            <w:r w:rsidRPr="005F0FCA">
              <w:rPr>
                <w:b/>
                <w:i/>
                <w:color w:val="FF0000"/>
                <w:lang w:eastAsia="x-none"/>
              </w:rPr>
              <w:t>00 km)</w:t>
            </w:r>
          </w:p>
        </w:tc>
      </w:tr>
      <w:tr w:rsidR="005F0FCA" w:rsidRPr="005F0FCA" w14:paraId="4656AFB8"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02F70203" w14:textId="77777777" w:rsidR="005F0FCA" w:rsidRPr="005F0FCA" w:rsidRDefault="005F0FCA">
            <w:pPr>
              <w:spacing w:line="256" w:lineRule="auto"/>
              <w:rPr>
                <w:b/>
                <w:bCs/>
                <w:i/>
                <w:iCs/>
                <w:lang w:eastAsia="x-none"/>
              </w:rPr>
            </w:pPr>
            <w:r w:rsidRPr="005F0FCA">
              <w:rPr>
                <w:b/>
                <w:bCs/>
                <w:i/>
                <w:iCs/>
                <w:lang w:eastAsia="x-none"/>
              </w:rPr>
              <w:t>Scintillation losses</w:t>
            </w:r>
          </w:p>
        </w:tc>
        <w:tc>
          <w:tcPr>
            <w:tcW w:w="1655" w:type="dxa"/>
            <w:tcBorders>
              <w:top w:val="single" w:sz="4" w:space="0" w:color="auto"/>
              <w:left w:val="single" w:sz="4" w:space="0" w:color="auto"/>
              <w:bottom w:val="single" w:sz="4" w:space="0" w:color="auto"/>
              <w:right w:val="single" w:sz="4" w:space="0" w:color="auto"/>
            </w:tcBorders>
            <w:hideMark/>
          </w:tcPr>
          <w:p w14:paraId="5914E74F" w14:textId="77777777" w:rsidR="005F0FCA" w:rsidRPr="005F0FCA" w:rsidRDefault="005F0FCA">
            <w:pPr>
              <w:spacing w:line="256" w:lineRule="auto"/>
              <w:rPr>
                <w:b/>
                <w:bCs/>
                <w:i/>
                <w:iCs/>
                <w:lang w:eastAsia="x-none"/>
              </w:rPr>
            </w:pPr>
            <w:r w:rsidRPr="005F0FCA">
              <w:rPr>
                <w:b/>
                <w:bCs/>
                <w:i/>
                <w:iCs/>
                <w:lang w:eastAsia="x-none"/>
              </w:rPr>
              <w:t>2.2 dB</w:t>
            </w:r>
          </w:p>
        </w:tc>
        <w:tc>
          <w:tcPr>
            <w:tcW w:w="1516" w:type="dxa"/>
            <w:tcBorders>
              <w:top w:val="single" w:sz="4" w:space="0" w:color="auto"/>
              <w:left w:val="single" w:sz="4" w:space="0" w:color="auto"/>
              <w:bottom w:val="single" w:sz="4" w:space="0" w:color="auto"/>
              <w:right w:val="single" w:sz="4" w:space="0" w:color="auto"/>
            </w:tcBorders>
            <w:hideMark/>
          </w:tcPr>
          <w:p w14:paraId="11FAA0B7" w14:textId="77777777" w:rsidR="005F0FCA" w:rsidRPr="005F0FCA" w:rsidRDefault="005F0FCA">
            <w:pPr>
              <w:spacing w:line="256" w:lineRule="auto"/>
              <w:rPr>
                <w:b/>
                <w:bCs/>
                <w:i/>
                <w:iCs/>
                <w:lang w:eastAsia="x-none"/>
              </w:rPr>
            </w:pPr>
            <w:r w:rsidRPr="005F0FCA">
              <w:rPr>
                <w:b/>
                <w:bCs/>
                <w:i/>
                <w:iCs/>
                <w:lang w:eastAsia="x-none"/>
              </w:rPr>
              <w:t>2.2 dB</w:t>
            </w:r>
          </w:p>
        </w:tc>
        <w:tc>
          <w:tcPr>
            <w:tcW w:w="1646" w:type="dxa"/>
            <w:tcBorders>
              <w:top w:val="single" w:sz="4" w:space="0" w:color="auto"/>
              <w:left w:val="single" w:sz="4" w:space="0" w:color="auto"/>
              <w:bottom w:val="single" w:sz="4" w:space="0" w:color="auto"/>
              <w:right w:val="single" w:sz="4" w:space="0" w:color="auto"/>
            </w:tcBorders>
            <w:hideMark/>
          </w:tcPr>
          <w:p w14:paraId="56F43CE2" w14:textId="77777777" w:rsidR="005F0FCA" w:rsidRPr="005F0FCA" w:rsidRDefault="005F0FCA">
            <w:pPr>
              <w:spacing w:line="256" w:lineRule="auto"/>
              <w:rPr>
                <w:b/>
                <w:bCs/>
                <w:i/>
                <w:iCs/>
                <w:lang w:eastAsia="x-none"/>
              </w:rPr>
            </w:pPr>
            <w:r w:rsidRPr="005F0FCA">
              <w:rPr>
                <w:b/>
                <w:bCs/>
                <w:i/>
                <w:iCs/>
                <w:lang w:eastAsia="x-none"/>
              </w:rPr>
              <w:t>2.2 dB</w:t>
            </w:r>
          </w:p>
        </w:tc>
        <w:tc>
          <w:tcPr>
            <w:tcW w:w="1624" w:type="dxa"/>
            <w:tcBorders>
              <w:top w:val="single" w:sz="4" w:space="0" w:color="auto"/>
              <w:left w:val="single" w:sz="4" w:space="0" w:color="auto"/>
              <w:bottom w:val="single" w:sz="4" w:space="0" w:color="auto"/>
              <w:right w:val="single" w:sz="4" w:space="0" w:color="auto"/>
            </w:tcBorders>
            <w:hideMark/>
          </w:tcPr>
          <w:p w14:paraId="72D090FA" w14:textId="77777777" w:rsidR="005F0FCA" w:rsidRPr="005F0FCA" w:rsidRDefault="005F0FCA">
            <w:pPr>
              <w:spacing w:line="256" w:lineRule="auto"/>
              <w:rPr>
                <w:rFonts w:ascii="Calibri" w:hAnsi="Calibri" w:cs="SimSun"/>
                <w:b/>
                <w:i/>
                <w:color w:val="FF0000"/>
                <w:sz w:val="21"/>
                <w:szCs w:val="21"/>
                <w:lang w:eastAsia="x-none"/>
              </w:rPr>
            </w:pPr>
            <w:r w:rsidRPr="005F0FCA">
              <w:rPr>
                <w:b/>
                <w:i/>
                <w:color w:val="FF0000"/>
                <w:lang w:eastAsia="x-none"/>
              </w:rPr>
              <w:t>2.2 dB</w:t>
            </w:r>
          </w:p>
        </w:tc>
      </w:tr>
      <w:tr w:rsidR="005F0FCA" w:rsidRPr="005F0FCA" w14:paraId="33E9E7CC"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06A00B13" w14:textId="77777777" w:rsidR="005F0FCA" w:rsidRPr="005F0FCA" w:rsidRDefault="005F0FCA">
            <w:pPr>
              <w:spacing w:line="256" w:lineRule="auto"/>
              <w:rPr>
                <w:b/>
                <w:bCs/>
                <w:i/>
                <w:iCs/>
                <w:lang w:eastAsia="x-none"/>
              </w:rPr>
            </w:pPr>
            <w:r w:rsidRPr="005F0FCA">
              <w:rPr>
                <w:b/>
                <w:bCs/>
                <w:i/>
                <w:iCs/>
                <w:lang w:eastAsia="x-none"/>
              </w:rPr>
              <w:t>Atmospheric losses</w:t>
            </w:r>
          </w:p>
        </w:tc>
        <w:tc>
          <w:tcPr>
            <w:tcW w:w="1655" w:type="dxa"/>
            <w:tcBorders>
              <w:top w:val="single" w:sz="4" w:space="0" w:color="auto"/>
              <w:left w:val="single" w:sz="4" w:space="0" w:color="auto"/>
              <w:bottom w:val="single" w:sz="4" w:space="0" w:color="auto"/>
              <w:right w:val="single" w:sz="4" w:space="0" w:color="auto"/>
            </w:tcBorders>
            <w:hideMark/>
          </w:tcPr>
          <w:p w14:paraId="44D59A97" w14:textId="77777777" w:rsidR="005F0FCA" w:rsidRPr="005F0FCA" w:rsidRDefault="005F0FCA">
            <w:pPr>
              <w:spacing w:line="256" w:lineRule="auto"/>
              <w:rPr>
                <w:b/>
                <w:bCs/>
                <w:i/>
                <w:iCs/>
                <w:lang w:eastAsia="x-none"/>
              </w:rPr>
            </w:pPr>
            <w:r w:rsidRPr="005F0FCA">
              <w:rPr>
                <w:b/>
                <w:bCs/>
                <w:i/>
                <w:iCs/>
                <w:lang w:eastAsia="x-none"/>
              </w:rPr>
              <w:t>0.2 dB</w:t>
            </w:r>
          </w:p>
        </w:tc>
        <w:tc>
          <w:tcPr>
            <w:tcW w:w="1516" w:type="dxa"/>
            <w:tcBorders>
              <w:top w:val="single" w:sz="4" w:space="0" w:color="auto"/>
              <w:left w:val="single" w:sz="4" w:space="0" w:color="auto"/>
              <w:bottom w:val="single" w:sz="4" w:space="0" w:color="auto"/>
              <w:right w:val="single" w:sz="4" w:space="0" w:color="auto"/>
            </w:tcBorders>
            <w:hideMark/>
          </w:tcPr>
          <w:p w14:paraId="51985FA8" w14:textId="77777777" w:rsidR="005F0FCA" w:rsidRPr="005F0FCA" w:rsidRDefault="005F0FCA">
            <w:pPr>
              <w:spacing w:line="256" w:lineRule="auto"/>
              <w:rPr>
                <w:b/>
                <w:bCs/>
                <w:i/>
                <w:iCs/>
                <w:lang w:eastAsia="x-none"/>
              </w:rPr>
            </w:pPr>
            <w:r w:rsidRPr="005F0FCA">
              <w:rPr>
                <w:b/>
                <w:bCs/>
                <w:i/>
                <w:iCs/>
                <w:lang w:eastAsia="x-none"/>
              </w:rPr>
              <w:t>0.1 dB</w:t>
            </w:r>
          </w:p>
        </w:tc>
        <w:tc>
          <w:tcPr>
            <w:tcW w:w="1646" w:type="dxa"/>
            <w:tcBorders>
              <w:top w:val="single" w:sz="4" w:space="0" w:color="auto"/>
              <w:left w:val="single" w:sz="4" w:space="0" w:color="auto"/>
              <w:bottom w:val="single" w:sz="4" w:space="0" w:color="auto"/>
              <w:right w:val="single" w:sz="4" w:space="0" w:color="auto"/>
            </w:tcBorders>
            <w:hideMark/>
          </w:tcPr>
          <w:p w14:paraId="5D9A90D6" w14:textId="77777777" w:rsidR="005F0FCA" w:rsidRPr="005F0FCA" w:rsidRDefault="005F0FCA">
            <w:pPr>
              <w:spacing w:line="256" w:lineRule="auto"/>
              <w:rPr>
                <w:b/>
                <w:bCs/>
                <w:i/>
                <w:iCs/>
                <w:lang w:eastAsia="x-none"/>
              </w:rPr>
            </w:pPr>
            <w:r w:rsidRPr="005F0FCA">
              <w:rPr>
                <w:b/>
                <w:bCs/>
                <w:i/>
                <w:iCs/>
                <w:lang w:eastAsia="x-none"/>
              </w:rPr>
              <w:t>0.1 dB</w:t>
            </w:r>
          </w:p>
        </w:tc>
        <w:tc>
          <w:tcPr>
            <w:tcW w:w="1624" w:type="dxa"/>
            <w:tcBorders>
              <w:top w:val="single" w:sz="4" w:space="0" w:color="auto"/>
              <w:left w:val="single" w:sz="4" w:space="0" w:color="auto"/>
              <w:bottom w:val="single" w:sz="4" w:space="0" w:color="auto"/>
              <w:right w:val="single" w:sz="4" w:space="0" w:color="auto"/>
            </w:tcBorders>
            <w:hideMark/>
          </w:tcPr>
          <w:p w14:paraId="0DB355A9" w14:textId="77777777" w:rsidR="005F0FCA" w:rsidRPr="005F0FCA" w:rsidRDefault="005F0FCA">
            <w:pPr>
              <w:spacing w:line="256" w:lineRule="auto"/>
              <w:rPr>
                <w:rFonts w:ascii="Calibri" w:hAnsi="Calibri" w:cs="SimSun"/>
                <w:b/>
                <w:i/>
                <w:color w:val="FF0000"/>
                <w:sz w:val="21"/>
                <w:szCs w:val="21"/>
                <w:lang w:eastAsia="x-none"/>
              </w:rPr>
            </w:pPr>
            <w:r w:rsidRPr="005F0FCA">
              <w:rPr>
                <w:b/>
                <w:i/>
                <w:color w:val="FF0000"/>
                <w:lang w:eastAsia="x-none"/>
              </w:rPr>
              <w:t>0.2 dB</w:t>
            </w:r>
          </w:p>
        </w:tc>
      </w:tr>
      <w:tr w:rsidR="005F0FCA" w14:paraId="79D61CF1"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2F6E47D0" w14:textId="77777777" w:rsidR="005F0FCA" w:rsidRDefault="005F0FCA">
            <w:pPr>
              <w:spacing w:line="256" w:lineRule="auto"/>
              <w:rPr>
                <w:bCs/>
                <w:iCs/>
                <w:lang w:eastAsia="x-none"/>
              </w:rPr>
            </w:pPr>
            <w:r>
              <w:rPr>
                <w:bCs/>
                <w:iCs/>
                <w:lang w:eastAsia="x-none"/>
              </w:rPr>
              <w:t>Polarization loss</w:t>
            </w:r>
          </w:p>
        </w:tc>
        <w:tc>
          <w:tcPr>
            <w:tcW w:w="1655" w:type="dxa"/>
            <w:tcBorders>
              <w:top w:val="single" w:sz="4" w:space="0" w:color="auto"/>
              <w:left w:val="single" w:sz="4" w:space="0" w:color="auto"/>
              <w:bottom w:val="single" w:sz="4" w:space="0" w:color="auto"/>
              <w:right w:val="single" w:sz="4" w:space="0" w:color="auto"/>
            </w:tcBorders>
            <w:hideMark/>
          </w:tcPr>
          <w:p w14:paraId="34C5D413" w14:textId="77777777" w:rsidR="005F0FCA" w:rsidRDefault="005F0FCA">
            <w:pPr>
              <w:spacing w:line="256" w:lineRule="auto"/>
              <w:rPr>
                <w:bCs/>
                <w:iCs/>
                <w:lang w:eastAsia="x-none"/>
              </w:rPr>
            </w:pPr>
            <w:r>
              <w:rPr>
                <w:bCs/>
                <w:iCs/>
                <w:lang w:eastAsia="x-none"/>
              </w:rPr>
              <w:t>3 dB</w:t>
            </w:r>
          </w:p>
        </w:tc>
        <w:tc>
          <w:tcPr>
            <w:tcW w:w="1516" w:type="dxa"/>
            <w:tcBorders>
              <w:top w:val="single" w:sz="4" w:space="0" w:color="auto"/>
              <w:left w:val="single" w:sz="4" w:space="0" w:color="auto"/>
              <w:bottom w:val="single" w:sz="4" w:space="0" w:color="auto"/>
              <w:right w:val="single" w:sz="4" w:space="0" w:color="auto"/>
            </w:tcBorders>
            <w:hideMark/>
          </w:tcPr>
          <w:p w14:paraId="2465AAC1" w14:textId="77777777" w:rsidR="005F0FCA" w:rsidRDefault="005F0FCA">
            <w:pPr>
              <w:spacing w:line="256" w:lineRule="auto"/>
              <w:rPr>
                <w:bCs/>
                <w:iCs/>
                <w:lang w:eastAsia="x-none"/>
              </w:rPr>
            </w:pPr>
            <w:r>
              <w:rPr>
                <w:bCs/>
                <w:iCs/>
                <w:lang w:eastAsia="x-none"/>
              </w:rPr>
              <w:t>3 dB</w:t>
            </w:r>
          </w:p>
        </w:tc>
        <w:tc>
          <w:tcPr>
            <w:tcW w:w="1646" w:type="dxa"/>
            <w:tcBorders>
              <w:top w:val="single" w:sz="4" w:space="0" w:color="auto"/>
              <w:left w:val="single" w:sz="4" w:space="0" w:color="auto"/>
              <w:bottom w:val="single" w:sz="4" w:space="0" w:color="auto"/>
              <w:right w:val="single" w:sz="4" w:space="0" w:color="auto"/>
            </w:tcBorders>
            <w:hideMark/>
          </w:tcPr>
          <w:p w14:paraId="6B547D63" w14:textId="77777777" w:rsidR="005F0FCA" w:rsidRDefault="005F0FCA">
            <w:pPr>
              <w:spacing w:line="256" w:lineRule="auto"/>
              <w:rPr>
                <w:bCs/>
                <w:iCs/>
                <w:lang w:eastAsia="x-none"/>
              </w:rPr>
            </w:pPr>
            <w:r>
              <w:rPr>
                <w:bCs/>
                <w:iCs/>
                <w:lang w:eastAsia="x-none"/>
              </w:rPr>
              <w:t>3 dB</w:t>
            </w:r>
          </w:p>
        </w:tc>
        <w:tc>
          <w:tcPr>
            <w:tcW w:w="1624" w:type="dxa"/>
            <w:tcBorders>
              <w:top w:val="single" w:sz="4" w:space="0" w:color="auto"/>
              <w:left w:val="single" w:sz="4" w:space="0" w:color="auto"/>
              <w:bottom w:val="single" w:sz="4" w:space="0" w:color="auto"/>
              <w:right w:val="single" w:sz="4" w:space="0" w:color="auto"/>
            </w:tcBorders>
            <w:hideMark/>
          </w:tcPr>
          <w:p w14:paraId="235B1F8D" w14:textId="77777777" w:rsidR="005F0FCA" w:rsidRDefault="005F0FCA">
            <w:pPr>
              <w:spacing w:line="256" w:lineRule="auto"/>
              <w:rPr>
                <w:rFonts w:ascii="Calibri" w:hAnsi="Calibri" w:cs="SimSun"/>
                <w:color w:val="FF0000"/>
                <w:sz w:val="21"/>
                <w:szCs w:val="21"/>
                <w:lang w:eastAsia="x-none"/>
              </w:rPr>
            </w:pPr>
            <w:r>
              <w:rPr>
                <w:color w:val="FF0000"/>
                <w:lang w:eastAsia="x-none"/>
              </w:rPr>
              <w:t>3 dB</w:t>
            </w:r>
          </w:p>
        </w:tc>
      </w:tr>
      <w:tr w:rsidR="005F0FCA" w14:paraId="20A8538A"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262136A6" w14:textId="77777777" w:rsidR="005F0FCA" w:rsidRDefault="005F0FCA">
            <w:pPr>
              <w:spacing w:line="256" w:lineRule="auto"/>
              <w:rPr>
                <w:bCs/>
                <w:iCs/>
                <w:lang w:eastAsia="x-none"/>
              </w:rPr>
            </w:pPr>
            <w:r>
              <w:rPr>
                <w:bCs/>
                <w:iCs/>
                <w:lang w:eastAsia="x-none"/>
              </w:rPr>
              <w:t xml:space="preserve">Shadow margin </w:t>
            </w:r>
          </w:p>
        </w:tc>
        <w:tc>
          <w:tcPr>
            <w:tcW w:w="1655" w:type="dxa"/>
            <w:tcBorders>
              <w:top w:val="single" w:sz="4" w:space="0" w:color="auto"/>
              <w:left w:val="single" w:sz="4" w:space="0" w:color="auto"/>
              <w:bottom w:val="single" w:sz="4" w:space="0" w:color="auto"/>
              <w:right w:val="single" w:sz="4" w:space="0" w:color="auto"/>
            </w:tcBorders>
            <w:hideMark/>
          </w:tcPr>
          <w:p w14:paraId="633A43C3" w14:textId="77777777" w:rsidR="005F0FCA" w:rsidRDefault="005F0FCA">
            <w:pPr>
              <w:spacing w:line="256" w:lineRule="auto"/>
              <w:rPr>
                <w:bCs/>
                <w:iCs/>
                <w:lang w:eastAsia="x-none"/>
              </w:rPr>
            </w:pPr>
            <w:r>
              <w:rPr>
                <w:bCs/>
                <w:iCs/>
                <w:lang w:eastAsia="x-none"/>
              </w:rPr>
              <w:t>3 dB</w:t>
            </w:r>
          </w:p>
        </w:tc>
        <w:tc>
          <w:tcPr>
            <w:tcW w:w="1516" w:type="dxa"/>
            <w:tcBorders>
              <w:top w:val="single" w:sz="4" w:space="0" w:color="auto"/>
              <w:left w:val="single" w:sz="4" w:space="0" w:color="auto"/>
              <w:bottom w:val="single" w:sz="4" w:space="0" w:color="auto"/>
              <w:right w:val="single" w:sz="4" w:space="0" w:color="auto"/>
            </w:tcBorders>
            <w:hideMark/>
          </w:tcPr>
          <w:p w14:paraId="4D46784A" w14:textId="77777777" w:rsidR="005F0FCA" w:rsidRDefault="005F0FCA">
            <w:pPr>
              <w:spacing w:line="256" w:lineRule="auto"/>
              <w:rPr>
                <w:bCs/>
                <w:iCs/>
                <w:lang w:eastAsia="x-none"/>
              </w:rPr>
            </w:pPr>
            <w:r>
              <w:rPr>
                <w:bCs/>
                <w:iCs/>
                <w:lang w:eastAsia="x-none"/>
              </w:rPr>
              <w:t>3 dB</w:t>
            </w:r>
          </w:p>
        </w:tc>
        <w:tc>
          <w:tcPr>
            <w:tcW w:w="1646" w:type="dxa"/>
            <w:tcBorders>
              <w:top w:val="single" w:sz="4" w:space="0" w:color="auto"/>
              <w:left w:val="single" w:sz="4" w:space="0" w:color="auto"/>
              <w:bottom w:val="single" w:sz="4" w:space="0" w:color="auto"/>
              <w:right w:val="single" w:sz="4" w:space="0" w:color="auto"/>
            </w:tcBorders>
            <w:hideMark/>
          </w:tcPr>
          <w:p w14:paraId="238190AB" w14:textId="77777777" w:rsidR="005F0FCA" w:rsidRDefault="005F0FCA">
            <w:pPr>
              <w:spacing w:line="256" w:lineRule="auto"/>
              <w:rPr>
                <w:bCs/>
                <w:iCs/>
                <w:lang w:eastAsia="x-none"/>
              </w:rPr>
            </w:pPr>
            <w:r>
              <w:rPr>
                <w:bCs/>
                <w:iCs/>
                <w:lang w:eastAsia="x-none"/>
              </w:rPr>
              <w:t>3 dB</w:t>
            </w:r>
          </w:p>
        </w:tc>
        <w:tc>
          <w:tcPr>
            <w:tcW w:w="1624" w:type="dxa"/>
            <w:tcBorders>
              <w:top w:val="single" w:sz="4" w:space="0" w:color="auto"/>
              <w:left w:val="single" w:sz="4" w:space="0" w:color="auto"/>
              <w:bottom w:val="single" w:sz="4" w:space="0" w:color="auto"/>
              <w:right w:val="single" w:sz="4" w:space="0" w:color="auto"/>
            </w:tcBorders>
            <w:hideMark/>
          </w:tcPr>
          <w:p w14:paraId="3C97A52C" w14:textId="77777777" w:rsidR="005F0FCA" w:rsidRDefault="005F0FCA">
            <w:pPr>
              <w:spacing w:line="256" w:lineRule="auto"/>
              <w:rPr>
                <w:rFonts w:ascii="Calibri" w:hAnsi="Calibri" w:cs="SimSun"/>
                <w:color w:val="FF0000"/>
                <w:sz w:val="21"/>
                <w:szCs w:val="21"/>
                <w:lang w:eastAsia="x-none"/>
              </w:rPr>
            </w:pPr>
            <w:r>
              <w:rPr>
                <w:color w:val="FF0000"/>
                <w:lang w:eastAsia="x-none"/>
              </w:rPr>
              <w:t>3 dB</w:t>
            </w:r>
          </w:p>
        </w:tc>
      </w:tr>
    </w:tbl>
    <w:p w14:paraId="5157EA87" w14:textId="77777777" w:rsidR="002A6949" w:rsidRDefault="002A6949" w:rsidP="002A6949">
      <w:pPr>
        <w:spacing w:beforeLines="50" w:before="120"/>
        <w:rPr>
          <w:bCs/>
          <w:i/>
          <w:iCs/>
          <w:lang w:val="en-US"/>
        </w:rPr>
      </w:pPr>
      <w:r>
        <w:rPr>
          <w:bCs/>
          <w:i/>
          <w:iCs/>
        </w:rPr>
        <w:t xml:space="preserve">NOTE 1: With PC3 (23 dBm) there is a 3dB gain compared to the PC5 (20 dBm) assumption on UL. </w:t>
      </w:r>
    </w:p>
    <w:p w14:paraId="34CD2798" w14:textId="77777777" w:rsidR="002A6949" w:rsidRDefault="002A6949" w:rsidP="002A6949">
      <w:pPr>
        <w:rPr>
          <w:bCs/>
          <w:i/>
          <w:iCs/>
        </w:rPr>
      </w:pPr>
      <w:r>
        <w:rPr>
          <w:bCs/>
          <w:i/>
          <w:iCs/>
        </w:rPr>
        <w:lastRenderedPageBreak/>
        <w:t>NOTE 2: With NF=7 dB, there is a 2 dB improvement compare to NF=9 dB on DL.</w:t>
      </w:r>
    </w:p>
    <w:p w14:paraId="3D74B0EF" w14:textId="77777777" w:rsidR="002A6949" w:rsidRDefault="002A6949" w:rsidP="002A6949">
      <w:pPr>
        <w:rPr>
          <w:bCs/>
          <w:i/>
          <w:iCs/>
        </w:rPr>
      </w:pPr>
      <w:r>
        <w:rPr>
          <w:bCs/>
          <w:i/>
          <w:iCs/>
        </w:rPr>
        <w:t>NOTE 3: Link budgets with other link budget parameters are not excluded from being captured in the TR.</w:t>
      </w:r>
    </w:p>
    <w:p w14:paraId="40B49BF0" w14:textId="77777777" w:rsidR="002A6949" w:rsidRDefault="002A6949" w:rsidP="002A6949">
      <w:pPr>
        <w:rPr>
          <w:bCs/>
          <w:i/>
          <w:iCs/>
        </w:rPr>
      </w:pPr>
      <w:r>
        <w:rPr>
          <w:bCs/>
          <w:i/>
          <w:iCs/>
        </w:rPr>
        <w:t>NOTE 4: These parameters are only for the purpose of link budget calculations.</w:t>
      </w:r>
    </w:p>
    <w:p w14:paraId="6BCF1B3B" w14:textId="77777777" w:rsidR="002A6949" w:rsidRDefault="002A6949" w:rsidP="002A6949">
      <w:pPr>
        <w:rPr>
          <w:bCs/>
          <w:i/>
          <w:iCs/>
        </w:rPr>
      </w:pPr>
      <w:r w:rsidRPr="002A6949">
        <w:rPr>
          <w:bCs/>
          <w:i/>
          <w:iCs/>
        </w:rPr>
        <w:t>NOTE 5: Atmospheric losses are a function of elevation angle.</w:t>
      </w:r>
    </w:p>
    <w:p w14:paraId="77225BDA" w14:textId="77777777" w:rsidR="00160577" w:rsidRDefault="00160577" w:rsidP="00160577">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605"/>
        <w:gridCol w:w="8026"/>
      </w:tblGrid>
      <w:tr w:rsidR="00583B3D" w14:paraId="0D4DBFA9" w14:textId="77777777" w:rsidTr="00F602ED">
        <w:tc>
          <w:tcPr>
            <w:tcW w:w="1605" w:type="dxa"/>
            <w:shd w:val="clear" w:color="auto" w:fill="FFC000"/>
          </w:tcPr>
          <w:p w14:paraId="10AF39D3" w14:textId="77777777" w:rsidR="00583B3D" w:rsidRDefault="00583B3D" w:rsidP="00512C8A">
            <w:pPr>
              <w:pStyle w:val="BodyText"/>
              <w:spacing w:line="256" w:lineRule="auto"/>
              <w:rPr>
                <w:rFonts w:cs="Arial"/>
              </w:rPr>
            </w:pPr>
            <w:r>
              <w:rPr>
                <w:rFonts w:cs="Arial"/>
              </w:rPr>
              <w:t>Company</w:t>
            </w:r>
          </w:p>
        </w:tc>
        <w:tc>
          <w:tcPr>
            <w:tcW w:w="8026" w:type="dxa"/>
            <w:shd w:val="clear" w:color="auto" w:fill="FFC000"/>
          </w:tcPr>
          <w:p w14:paraId="2D4A0FD2" w14:textId="77777777" w:rsidR="00583B3D" w:rsidRDefault="00583B3D" w:rsidP="00512C8A">
            <w:pPr>
              <w:pStyle w:val="BodyText"/>
              <w:spacing w:line="256" w:lineRule="auto"/>
              <w:rPr>
                <w:rFonts w:cs="Arial"/>
              </w:rPr>
            </w:pPr>
            <w:r>
              <w:rPr>
                <w:rFonts w:cs="Arial"/>
              </w:rPr>
              <w:t>Comments</w:t>
            </w:r>
          </w:p>
        </w:tc>
      </w:tr>
      <w:tr w:rsidR="00583B3D" w14:paraId="7023FE71" w14:textId="77777777" w:rsidTr="00F602ED">
        <w:tc>
          <w:tcPr>
            <w:tcW w:w="1605" w:type="dxa"/>
          </w:tcPr>
          <w:p w14:paraId="7ABE7E19" w14:textId="0B52A261" w:rsidR="00583B3D" w:rsidRPr="007A0599" w:rsidRDefault="007A0599" w:rsidP="00512C8A">
            <w:pPr>
              <w:pStyle w:val="BodyText"/>
              <w:spacing w:line="256" w:lineRule="auto"/>
              <w:rPr>
                <w:rFonts w:eastAsiaTheme="minorEastAsia" w:cs="Arial"/>
                <w:lang w:val="en-US" w:eastAsia="zh-CN"/>
              </w:rPr>
            </w:pPr>
            <w:r>
              <w:rPr>
                <w:rFonts w:eastAsiaTheme="minorEastAsia" w:cs="Arial"/>
                <w:lang w:val="en-US" w:eastAsia="zh-CN"/>
              </w:rPr>
              <w:t>ZTE</w:t>
            </w:r>
          </w:p>
        </w:tc>
        <w:tc>
          <w:tcPr>
            <w:tcW w:w="8026" w:type="dxa"/>
          </w:tcPr>
          <w:p w14:paraId="337F4F54" w14:textId="77777777" w:rsidR="00583B3D" w:rsidRDefault="007A0599" w:rsidP="00CA6947">
            <w:pPr>
              <w:pStyle w:val="BodyText"/>
              <w:spacing w:line="256" w:lineRule="auto"/>
              <w:rPr>
                <w:rFonts w:eastAsiaTheme="minorEastAsia" w:cs="Arial"/>
                <w:lang w:eastAsia="zh-CN"/>
              </w:rPr>
            </w:pPr>
            <w:r>
              <w:rPr>
                <w:rFonts w:eastAsiaTheme="minorEastAsia" w:cs="Arial"/>
                <w:lang w:eastAsia="zh-CN"/>
              </w:rPr>
              <w:t xml:space="preserve">For the proposal </w:t>
            </w:r>
            <w:r w:rsidRPr="00160577">
              <w:rPr>
                <w:rFonts w:eastAsiaTheme="minorEastAsia"/>
                <w:b/>
                <w:i/>
                <w:highlight w:val="yellow"/>
                <w:lang w:eastAsia="zh-CN"/>
              </w:rPr>
              <w:t xml:space="preserve">Section </w:t>
            </w:r>
            <w:r>
              <w:rPr>
                <w:rFonts w:eastAsiaTheme="minorEastAsia"/>
                <w:b/>
                <w:i/>
                <w:highlight w:val="yellow"/>
                <w:lang w:eastAsia="zh-CN"/>
              </w:rPr>
              <w:t>3</w:t>
            </w:r>
            <w:r w:rsidRPr="002A6949">
              <w:rPr>
                <w:rFonts w:eastAsiaTheme="minorEastAsia"/>
                <w:b/>
                <w:i/>
                <w:highlight w:val="yellow"/>
                <w:lang w:eastAsia="zh-CN"/>
              </w:rPr>
              <w:t>-1</w:t>
            </w:r>
            <w:r>
              <w:rPr>
                <w:rFonts w:eastAsiaTheme="minorEastAsia"/>
                <w:b/>
                <w:i/>
                <w:lang w:eastAsia="zh-CN"/>
              </w:rPr>
              <w:t xml:space="preserve">, </w:t>
            </w:r>
            <w:r w:rsidRPr="007A0599">
              <w:rPr>
                <w:rFonts w:eastAsiaTheme="minorEastAsia"/>
                <w:lang w:eastAsia="zh-CN"/>
              </w:rPr>
              <w:t xml:space="preserve">the results seems aligned with slight difference. </w:t>
            </w:r>
            <w:r w:rsidRPr="00E42CF5">
              <w:rPr>
                <w:rFonts w:eastAsiaTheme="minorEastAsia"/>
                <w:i/>
                <w:color w:val="FF0000"/>
                <w:highlight w:val="yellow"/>
                <w:lang w:eastAsia="zh-CN"/>
              </w:rPr>
              <w:t xml:space="preserve">But </w:t>
            </w:r>
            <w:r w:rsidR="00E42CF5" w:rsidRPr="00E42CF5">
              <w:rPr>
                <w:rFonts w:eastAsiaTheme="minorEastAsia"/>
                <w:i/>
                <w:color w:val="FF0000"/>
                <w:highlight w:val="yellow"/>
                <w:lang w:eastAsia="zh-CN"/>
              </w:rPr>
              <w:t>we also need to confirm that</w:t>
            </w:r>
            <w:r w:rsidRPr="00E42CF5">
              <w:rPr>
                <w:rFonts w:eastAsiaTheme="minorEastAsia"/>
                <w:i/>
                <w:color w:val="FF0000"/>
                <w:highlight w:val="yellow"/>
                <w:lang w:eastAsia="zh-CN"/>
              </w:rPr>
              <w:t xml:space="preserve"> the atmospheric used for link budget calculation should be 0.04 instead of 0.2 </w:t>
            </w:r>
            <w:proofErr w:type="gramStart"/>
            <w:r w:rsidRPr="00E42CF5">
              <w:rPr>
                <w:rFonts w:eastAsiaTheme="minorEastAsia"/>
                <w:i/>
                <w:color w:val="FF0000"/>
                <w:highlight w:val="yellow"/>
                <w:lang w:eastAsia="zh-CN"/>
              </w:rPr>
              <w:t xml:space="preserve">dB </w:t>
            </w:r>
            <w:r w:rsidR="00E42CF5">
              <w:rPr>
                <w:rFonts w:eastAsiaTheme="minorEastAsia"/>
                <w:i/>
                <w:color w:val="FF0000"/>
                <w:highlight w:val="yellow"/>
                <w:lang w:eastAsia="zh-CN"/>
              </w:rPr>
              <w:t xml:space="preserve"> </w:t>
            </w:r>
            <w:r w:rsidRPr="00E42CF5">
              <w:rPr>
                <w:rFonts w:eastAsiaTheme="minorEastAsia"/>
                <w:i/>
                <w:color w:val="FF0000"/>
                <w:highlight w:val="yellow"/>
                <w:lang w:eastAsia="zh-CN"/>
              </w:rPr>
              <w:t>since</w:t>
            </w:r>
            <w:proofErr w:type="gramEnd"/>
            <w:r w:rsidRPr="00E42CF5">
              <w:rPr>
                <w:rFonts w:eastAsiaTheme="minorEastAsia"/>
                <w:i/>
                <w:color w:val="FF0000"/>
                <w:highlight w:val="yellow"/>
                <w:lang w:eastAsia="zh-CN"/>
              </w:rPr>
              <w:t xml:space="preserve"> the elevation angle used for evaluation is  </w:t>
            </w:r>
            <w:r w:rsidR="00190DC9" w:rsidRPr="00E42CF5">
              <w:rPr>
                <w:rFonts w:eastAsiaTheme="minorEastAsia" w:cs="Arial" w:hint="eastAsia"/>
                <w:i/>
                <w:color w:val="FF0000"/>
                <w:highlight w:val="yellow"/>
                <w:lang w:eastAsia="zh-CN"/>
              </w:rPr>
              <w:t>8</w:t>
            </w:r>
            <w:r w:rsidR="00190DC9" w:rsidRPr="00E42CF5">
              <w:rPr>
                <w:rFonts w:eastAsiaTheme="minorEastAsia" w:cs="Arial"/>
                <w:i/>
                <w:color w:val="FF0000"/>
                <w:highlight w:val="yellow"/>
                <w:lang w:eastAsia="zh-CN"/>
              </w:rPr>
              <w:t>1.6</w:t>
            </w:r>
            <w:r w:rsidRPr="00E42CF5">
              <w:rPr>
                <w:rFonts w:eastAsiaTheme="minorEastAsia" w:cs="Arial"/>
                <w:i/>
                <w:color w:val="FF0000"/>
                <w:highlight w:val="yellow"/>
                <w:lang w:eastAsia="zh-CN"/>
              </w:rPr>
              <w:t xml:space="preserve"> degree</w:t>
            </w:r>
            <w:r w:rsidRPr="007A0599">
              <w:rPr>
                <w:rFonts w:eastAsiaTheme="minorEastAsia" w:cs="Arial"/>
                <w:lang w:eastAsia="zh-CN"/>
              </w:rPr>
              <w:t>.</w:t>
            </w:r>
          </w:p>
          <w:p w14:paraId="7E443914" w14:textId="77777777" w:rsidR="00CA6947" w:rsidRDefault="00CA6947" w:rsidP="00CA6947">
            <w:pPr>
              <w:pStyle w:val="BodyText"/>
              <w:spacing w:line="256" w:lineRule="auto"/>
              <w:rPr>
                <w:rFonts w:eastAsiaTheme="minorEastAsia"/>
                <w:i/>
                <w:color w:val="FF0000"/>
                <w:lang w:eastAsia="zh-CN"/>
              </w:rPr>
            </w:pPr>
            <w:r>
              <w:rPr>
                <w:rFonts w:eastAsiaTheme="minorEastAsia" w:cs="Arial" w:hint="eastAsia"/>
                <w:lang w:eastAsia="zh-CN"/>
              </w:rPr>
              <w:t>N</w:t>
            </w:r>
            <w:r>
              <w:rPr>
                <w:rFonts w:eastAsiaTheme="minorEastAsia" w:cs="Arial"/>
                <w:lang w:eastAsia="zh-CN"/>
              </w:rPr>
              <w:t xml:space="preserve">otes: </w:t>
            </w:r>
            <w:r>
              <w:rPr>
                <w:rFonts w:eastAsiaTheme="minorEastAsia"/>
                <w:i/>
                <w:color w:val="FF0000"/>
                <w:highlight w:val="yellow"/>
                <w:lang w:eastAsia="zh-CN"/>
              </w:rPr>
              <w:t>There are copy-paste typo in our contribution for the parameters, but the CNR value is obtained based on the correct one</w:t>
            </w:r>
          </w:p>
          <w:p w14:paraId="78F87EC3" w14:textId="2375CB96" w:rsidR="00CA6947" w:rsidRPr="00190DC9" w:rsidRDefault="00CA6947" w:rsidP="00CA6947">
            <w:pPr>
              <w:pStyle w:val="BodyText"/>
              <w:spacing w:line="256" w:lineRule="auto"/>
              <w:rPr>
                <w:rFonts w:eastAsiaTheme="minorEastAsia" w:cs="Arial"/>
                <w:lang w:eastAsia="zh-CN"/>
              </w:rPr>
            </w:pPr>
            <w:r w:rsidRPr="00CA6947">
              <w:rPr>
                <w:rFonts w:eastAsiaTheme="minorEastAsia" w:cs="Arial"/>
                <w:lang w:eastAsia="zh-CN"/>
              </w:rPr>
              <w:t xml:space="preserve">For the </w:t>
            </w:r>
            <w:r>
              <w:rPr>
                <w:rFonts w:eastAsiaTheme="minorEastAsia"/>
                <w:b/>
                <w:i/>
                <w:highlight w:val="yellow"/>
                <w:lang w:eastAsia="zh-CN"/>
              </w:rPr>
              <w:t>Section 3</w:t>
            </w:r>
            <w:r w:rsidRPr="002A6949">
              <w:rPr>
                <w:rFonts w:eastAsiaTheme="minorEastAsia"/>
                <w:b/>
                <w:i/>
                <w:highlight w:val="yellow"/>
                <w:lang w:eastAsia="zh-CN"/>
              </w:rPr>
              <w:t>-2</w:t>
            </w:r>
            <w:r>
              <w:rPr>
                <w:rFonts w:eastAsiaTheme="minorEastAsia"/>
                <w:b/>
                <w:i/>
                <w:lang w:eastAsia="zh-CN"/>
              </w:rPr>
              <w:t xml:space="preserve">, </w:t>
            </w:r>
            <w:r w:rsidRPr="00CA6947">
              <w:rPr>
                <w:rFonts w:eastAsiaTheme="minorEastAsia"/>
                <w:lang w:eastAsia="zh-CN"/>
              </w:rPr>
              <w:t>it’s fine to take this table in similar way as others since the Note 5 is still applicable.</w:t>
            </w:r>
          </w:p>
        </w:tc>
      </w:tr>
      <w:tr w:rsidR="007723CF" w14:paraId="341996F5" w14:textId="77777777" w:rsidTr="00F602ED">
        <w:tc>
          <w:tcPr>
            <w:tcW w:w="1605" w:type="dxa"/>
          </w:tcPr>
          <w:p w14:paraId="2FE51BC7" w14:textId="49410C02" w:rsidR="007723CF" w:rsidRDefault="007723CF" w:rsidP="007723CF">
            <w:pPr>
              <w:pStyle w:val="BodyText"/>
              <w:spacing w:line="256" w:lineRule="auto"/>
              <w:rPr>
                <w:rFonts w:cs="Arial"/>
              </w:rPr>
            </w:pPr>
            <w:r>
              <w:rPr>
                <w:rFonts w:cs="Arial"/>
              </w:rPr>
              <w:t>Apple</w:t>
            </w:r>
          </w:p>
        </w:tc>
        <w:tc>
          <w:tcPr>
            <w:tcW w:w="8026" w:type="dxa"/>
          </w:tcPr>
          <w:p w14:paraId="03677C56" w14:textId="5F768290" w:rsidR="007723CF" w:rsidRDefault="007723CF" w:rsidP="007723CF">
            <w:pPr>
              <w:pStyle w:val="BodyText"/>
              <w:spacing w:line="256" w:lineRule="auto"/>
              <w:rPr>
                <w:rFonts w:cs="Arial"/>
              </w:rPr>
            </w:pPr>
            <w:r>
              <w:rPr>
                <w:rFonts w:cs="Arial"/>
              </w:rPr>
              <w:t>For Section 3-1, it should be Case 11, since Case 10 is used for Set-4.</w:t>
            </w:r>
          </w:p>
        </w:tc>
      </w:tr>
      <w:tr w:rsidR="007723CF" w14:paraId="19A7F95D" w14:textId="77777777" w:rsidTr="00F602ED">
        <w:tc>
          <w:tcPr>
            <w:tcW w:w="1605" w:type="dxa"/>
          </w:tcPr>
          <w:p w14:paraId="54C0F2D2" w14:textId="3F0FDD15" w:rsidR="007723CF" w:rsidRPr="00647115" w:rsidRDefault="00647115" w:rsidP="007723CF">
            <w:pPr>
              <w:pStyle w:val="BodyText"/>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8026" w:type="dxa"/>
          </w:tcPr>
          <w:p w14:paraId="09303683" w14:textId="2FF4C6C8" w:rsidR="007723CF" w:rsidRDefault="00647115" w:rsidP="007723CF">
            <w:pPr>
              <w:pStyle w:val="BodyText"/>
              <w:spacing w:line="256" w:lineRule="auto"/>
              <w:rPr>
                <w:rFonts w:cs="Arial"/>
              </w:rPr>
            </w:pPr>
            <w:r w:rsidRPr="00647115">
              <w:rPr>
                <w:rFonts w:eastAsiaTheme="minorEastAsia" w:cs="Arial"/>
                <w:color w:val="000000" w:themeColor="text1"/>
                <w:lang w:eastAsia="zh-CN"/>
              </w:rPr>
              <w:t xml:space="preserve">Agree with ZTE that the atmospheric loss for MEO should be updated as 0.04 </w:t>
            </w:r>
            <w:proofErr w:type="spellStart"/>
            <w:r w:rsidRPr="00647115">
              <w:rPr>
                <w:rFonts w:eastAsiaTheme="minorEastAsia" w:cs="Arial"/>
                <w:color w:val="000000" w:themeColor="text1"/>
                <w:lang w:eastAsia="zh-CN"/>
              </w:rPr>
              <w:t>dB</w:t>
            </w:r>
            <w:r>
              <w:rPr>
                <w:rFonts w:eastAsiaTheme="minorEastAsia" w:cs="Arial" w:hint="eastAsia"/>
                <w:color w:val="000000" w:themeColor="text1"/>
                <w:lang w:eastAsia="zh-CN"/>
              </w:rPr>
              <w:t>.</w:t>
            </w:r>
            <w:proofErr w:type="spellEnd"/>
          </w:p>
        </w:tc>
      </w:tr>
      <w:tr w:rsidR="007723CF" w14:paraId="446793F7" w14:textId="77777777" w:rsidTr="00F602ED">
        <w:tc>
          <w:tcPr>
            <w:tcW w:w="1605" w:type="dxa"/>
          </w:tcPr>
          <w:p w14:paraId="5C1619FC" w14:textId="37C5020E" w:rsidR="007723CF" w:rsidRPr="006A4468" w:rsidRDefault="007F7909" w:rsidP="007723CF">
            <w:pPr>
              <w:pStyle w:val="BodyText"/>
              <w:spacing w:line="256" w:lineRule="auto"/>
              <w:rPr>
                <w:rFonts w:eastAsiaTheme="minorEastAsia" w:cs="Arial"/>
                <w:lang w:eastAsia="zh-CN"/>
              </w:rPr>
            </w:pPr>
            <w:r>
              <w:rPr>
                <w:rFonts w:eastAsiaTheme="minorEastAsia" w:cs="Arial" w:hint="eastAsia"/>
                <w:lang w:eastAsia="zh-CN"/>
              </w:rPr>
              <w:t>CATT</w:t>
            </w:r>
          </w:p>
        </w:tc>
        <w:tc>
          <w:tcPr>
            <w:tcW w:w="8026" w:type="dxa"/>
          </w:tcPr>
          <w:p w14:paraId="56EFB109" w14:textId="4082C3FC" w:rsidR="007723CF" w:rsidRPr="006A4468" w:rsidRDefault="00E320FE" w:rsidP="007723CF">
            <w:pPr>
              <w:pStyle w:val="BodyText"/>
              <w:spacing w:line="256" w:lineRule="auto"/>
              <w:rPr>
                <w:rFonts w:eastAsiaTheme="minorEastAsia" w:cs="Arial"/>
                <w:lang w:eastAsia="zh-CN"/>
              </w:rPr>
            </w:pPr>
            <w:r>
              <w:rPr>
                <w:rFonts w:eastAsiaTheme="minorEastAsia" w:cs="Arial" w:hint="eastAsia"/>
                <w:lang w:eastAsia="zh-CN"/>
              </w:rPr>
              <w:t xml:space="preserve">Ok with current proposal. </w:t>
            </w:r>
            <w:r>
              <w:rPr>
                <w:rFonts w:eastAsiaTheme="minorEastAsia" w:cs="Arial"/>
                <w:lang w:eastAsia="zh-CN"/>
              </w:rPr>
              <w:t>R</w:t>
            </w:r>
            <w:r>
              <w:rPr>
                <w:rFonts w:eastAsiaTheme="minorEastAsia" w:cs="Arial" w:hint="eastAsia"/>
                <w:lang w:eastAsia="zh-CN"/>
              </w:rPr>
              <w:t xml:space="preserve">egarding </w:t>
            </w:r>
            <w:r w:rsidRPr="00647115">
              <w:rPr>
                <w:rFonts w:eastAsiaTheme="minorEastAsia" w:cs="Arial"/>
                <w:color w:val="000000" w:themeColor="text1"/>
                <w:lang w:eastAsia="zh-CN"/>
              </w:rPr>
              <w:t>atmospheric loss</w:t>
            </w:r>
            <w:r>
              <w:rPr>
                <w:rFonts w:eastAsiaTheme="minorEastAsia" w:cs="Arial" w:hint="eastAsia"/>
                <w:color w:val="000000" w:themeColor="text1"/>
                <w:lang w:eastAsia="zh-CN"/>
              </w:rPr>
              <w:t xml:space="preserve">, for calibration purpose, it </w:t>
            </w:r>
            <w:r>
              <w:rPr>
                <w:rFonts w:eastAsiaTheme="minorEastAsia" w:cs="Arial"/>
                <w:color w:val="000000" w:themeColor="text1"/>
                <w:lang w:eastAsia="zh-CN"/>
              </w:rPr>
              <w:t>can</w:t>
            </w:r>
            <w:r>
              <w:rPr>
                <w:rFonts w:eastAsiaTheme="minorEastAsia" w:cs="Arial" w:hint="eastAsia"/>
                <w:color w:val="000000" w:themeColor="text1"/>
                <w:lang w:eastAsia="zh-CN"/>
              </w:rPr>
              <w:t xml:space="preserve"> keep current value without fixing. </w:t>
            </w:r>
            <w:r>
              <w:rPr>
                <w:rFonts w:eastAsiaTheme="minorEastAsia" w:cs="Arial"/>
                <w:color w:val="000000" w:themeColor="text1"/>
                <w:lang w:eastAsia="zh-CN"/>
              </w:rPr>
              <w:t>A</w:t>
            </w:r>
            <w:r>
              <w:rPr>
                <w:rFonts w:eastAsiaTheme="minorEastAsia" w:cs="Arial" w:hint="eastAsia"/>
                <w:color w:val="000000" w:themeColor="text1"/>
                <w:lang w:eastAsia="zh-CN"/>
              </w:rPr>
              <w:t>ctually in other parameter set, we didn</w:t>
            </w:r>
            <w:r>
              <w:rPr>
                <w:rFonts w:eastAsiaTheme="minorEastAsia" w:cs="Arial"/>
                <w:color w:val="000000" w:themeColor="text1"/>
                <w:lang w:eastAsia="zh-CN"/>
              </w:rPr>
              <w:t>’</w:t>
            </w:r>
            <w:r>
              <w:rPr>
                <w:rFonts w:eastAsiaTheme="minorEastAsia" w:cs="Arial" w:hint="eastAsia"/>
                <w:color w:val="000000" w:themeColor="text1"/>
                <w:lang w:eastAsia="zh-CN"/>
              </w:rPr>
              <w:t xml:space="preserve">t </w:t>
            </w:r>
            <w:r>
              <w:rPr>
                <w:rFonts w:eastAsiaTheme="minorEastAsia" w:cs="Arial"/>
                <w:color w:val="000000" w:themeColor="text1"/>
                <w:lang w:eastAsia="zh-CN"/>
              </w:rPr>
              <w:t>consider</w:t>
            </w:r>
            <w:r>
              <w:rPr>
                <w:rFonts w:eastAsiaTheme="minorEastAsia" w:cs="Arial" w:hint="eastAsia"/>
                <w:color w:val="000000" w:themeColor="text1"/>
                <w:lang w:eastAsia="zh-CN"/>
              </w:rPr>
              <w:t xml:space="preserve"> </w:t>
            </w:r>
            <w:r w:rsidRPr="00647115">
              <w:rPr>
                <w:rFonts w:eastAsiaTheme="minorEastAsia" w:cs="Arial"/>
                <w:color w:val="000000" w:themeColor="text1"/>
                <w:lang w:eastAsia="zh-CN"/>
              </w:rPr>
              <w:t>atmospheric loss</w:t>
            </w:r>
            <w:r>
              <w:rPr>
                <w:rFonts w:eastAsiaTheme="minorEastAsia" w:cs="Arial" w:hint="eastAsia"/>
                <w:color w:val="000000" w:themeColor="text1"/>
                <w:lang w:eastAsia="zh-CN"/>
              </w:rPr>
              <w:t xml:space="preserve"> difference for </w:t>
            </w:r>
            <w:r>
              <w:rPr>
                <w:rFonts w:eastAsiaTheme="minorEastAsia" w:cs="Arial"/>
                <w:color w:val="000000" w:themeColor="text1"/>
                <w:lang w:eastAsia="zh-CN"/>
              </w:rPr>
              <w:t>differ</w:t>
            </w:r>
            <w:r>
              <w:rPr>
                <w:rFonts w:eastAsiaTheme="minorEastAsia" w:cs="Arial" w:hint="eastAsia"/>
                <w:color w:val="000000" w:themeColor="text1"/>
                <w:lang w:eastAsia="zh-CN"/>
              </w:rPr>
              <w:t>ent angle.</w:t>
            </w:r>
          </w:p>
        </w:tc>
      </w:tr>
      <w:tr w:rsidR="007723CF" w14:paraId="595BA1E1" w14:textId="77777777" w:rsidTr="00F602ED">
        <w:tc>
          <w:tcPr>
            <w:tcW w:w="1605" w:type="dxa"/>
          </w:tcPr>
          <w:p w14:paraId="54A44192" w14:textId="588E0CFA" w:rsidR="007723CF" w:rsidRDefault="003C2284" w:rsidP="007723CF">
            <w:pPr>
              <w:pStyle w:val="BodyText"/>
              <w:spacing w:line="256" w:lineRule="auto"/>
              <w:rPr>
                <w:rFonts w:cs="Arial"/>
              </w:rPr>
            </w:pPr>
            <w:r>
              <w:rPr>
                <w:rFonts w:cs="Arial"/>
              </w:rPr>
              <w:t>Nokia, NSB</w:t>
            </w:r>
          </w:p>
        </w:tc>
        <w:tc>
          <w:tcPr>
            <w:tcW w:w="8026" w:type="dxa"/>
          </w:tcPr>
          <w:p w14:paraId="3C746BE2" w14:textId="5C94AB89" w:rsidR="007723CF" w:rsidRDefault="003C2284" w:rsidP="007723CF">
            <w:pPr>
              <w:pStyle w:val="BodyText"/>
              <w:spacing w:line="256" w:lineRule="auto"/>
              <w:rPr>
                <w:rFonts w:cs="Arial"/>
              </w:rPr>
            </w:pPr>
            <w:r>
              <w:rPr>
                <w:rFonts w:cs="Arial"/>
              </w:rPr>
              <w:t>Agree to consider MEO special parameter value. One comment is we can also add detail excel for the link budget results from companies as was done for GEO and LEO, with aligned assumptions.</w:t>
            </w:r>
          </w:p>
        </w:tc>
      </w:tr>
      <w:tr w:rsidR="00C67B47" w14:paraId="390C33E9" w14:textId="77777777" w:rsidTr="00F602ED">
        <w:tc>
          <w:tcPr>
            <w:tcW w:w="1605" w:type="dxa"/>
          </w:tcPr>
          <w:p w14:paraId="2B5E1A58" w14:textId="00F73ECB" w:rsidR="00C67B47" w:rsidRDefault="00C67B47" w:rsidP="00C67B47">
            <w:pPr>
              <w:pStyle w:val="BodyText"/>
              <w:spacing w:line="256" w:lineRule="auto"/>
              <w:rPr>
                <w:rFonts w:cs="Arial"/>
              </w:rPr>
            </w:pPr>
            <w:r w:rsidRPr="004D66C8">
              <w:rPr>
                <w:kern w:val="2"/>
                <w:lang w:eastAsia="zh-CN"/>
              </w:rPr>
              <w:t>Huawei, HiSilicon</w:t>
            </w:r>
          </w:p>
        </w:tc>
        <w:tc>
          <w:tcPr>
            <w:tcW w:w="8026" w:type="dxa"/>
          </w:tcPr>
          <w:p w14:paraId="54256122" w14:textId="2830B050" w:rsidR="00C67B47" w:rsidRPr="0085349B" w:rsidRDefault="00C67B47" w:rsidP="00C67B47">
            <w:pPr>
              <w:pStyle w:val="BodyText"/>
              <w:spacing w:line="256" w:lineRule="auto"/>
              <w:rPr>
                <w:rFonts w:cs="Arial"/>
              </w:rPr>
            </w:pPr>
            <w:r>
              <w:rPr>
                <w:rFonts w:cs="Arial"/>
              </w:rPr>
              <w:t xml:space="preserve">As comment for </w:t>
            </w:r>
            <w:r w:rsidRPr="00160577">
              <w:rPr>
                <w:rFonts w:eastAsiaTheme="minorEastAsia"/>
                <w:b/>
                <w:i/>
                <w:highlight w:val="yellow"/>
                <w:lang w:eastAsia="zh-CN"/>
              </w:rPr>
              <w:t xml:space="preserve">Initial proposal </w:t>
            </w:r>
            <w:r>
              <w:rPr>
                <w:rFonts w:eastAsiaTheme="minorEastAsia"/>
                <w:b/>
                <w:i/>
                <w:highlight w:val="yellow"/>
                <w:lang w:eastAsia="zh-CN"/>
              </w:rPr>
              <w:t>- Section 2.1</w:t>
            </w:r>
            <w:r>
              <w:rPr>
                <w:rFonts w:eastAsiaTheme="minorEastAsia"/>
                <w:b/>
                <w:i/>
                <w:lang w:eastAsia="zh-CN"/>
              </w:rPr>
              <w:t xml:space="preserve">, </w:t>
            </w:r>
            <w:r>
              <w:rPr>
                <w:rFonts w:cs="Arial"/>
              </w:rPr>
              <w:t>t</w:t>
            </w:r>
            <w:r w:rsidRPr="00E848AC">
              <w:rPr>
                <w:rFonts w:cs="Arial"/>
              </w:rPr>
              <w:t xml:space="preserve">he </w:t>
            </w:r>
            <w:r w:rsidRPr="00647115">
              <w:rPr>
                <w:rFonts w:eastAsiaTheme="minorEastAsia" w:cs="Arial"/>
                <w:color w:val="000000" w:themeColor="text1"/>
                <w:lang w:eastAsia="zh-CN"/>
              </w:rPr>
              <w:t xml:space="preserve">atmospheric </w:t>
            </w:r>
            <w:r w:rsidRPr="00E848AC">
              <w:rPr>
                <w:rFonts w:cs="Arial"/>
              </w:rPr>
              <w:t>loss</w:t>
            </w:r>
            <w:r>
              <w:rPr>
                <w:rFonts w:cs="Arial"/>
              </w:rPr>
              <w:t xml:space="preserve"> should be checked.</w:t>
            </w:r>
          </w:p>
        </w:tc>
      </w:tr>
      <w:tr w:rsidR="00F2149D" w14:paraId="79732C54" w14:textId="77777777" w:rsidTr="00F602ED">
        <w:tc>
          <w:tcPr>
            <w:tcW w:w="1605" w:type="dxa"/>
          </w:tcPr>
          <w:p w14:paraId="24305454" w14:textId="5932ED8E" w:rsidR="00F2149D" w:rsidRDefault="00F2149D" w:rsidP="00F2149D">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8026" w:type="dxa"/>
          </w:tcPr>
          <w:p w14:paraId="6D1FD675" w14:textId="11D039C1" w:rsidR="00F2149D" w:rsidRDefault="00F2149D" w:rsidP="00F2149D">
            <w:pPr>
              <w:pStyle w:val="BodyText"/>
              <w:spacing w:line="256" w:lineRule="auto"/>
              <w:rPr>
                <w:rFonts w:cs="Arial"/>
              </w:rPr>
            </w:pPr>
            <w:r>
              <w:rPr>
                <w:rFonts w:eastAsiaTheme="minorEastAsia" w:cs="Arial" w:hint="eastAsia"/>
                <w:lang w:eastAsia="zh-CN"/>
              </w:rPr>
              <w:t>Z</w:t>
            </w:r>
            <w:r>
              <w:rPr>
                <w:rFonts w:eastAsiaTheme="minorEastAsia" w:cs="Arial"/>
                <w:lang w:eastAsia="zh-CN"/>
              </w:rPr>
              <w:t>TE’s comments is reasonable.</w:t>
            </w:r>
          </w:p>
        </w:tc>
      </w:tr>
      <w:tr w:rsidR="00F2149D" w14:paraId="6D350785" w14:textId="77777777" w:rsidTr="00F602ED">
        <w:tc>
          <w:tcPr>
            <w:tcW w:w="1605" w:type="dxa"/>
          </w:tcPr>
          <w:p w14:paraId="52788D06" w14:textId="67A2A800" w:rsidR="00F2149D" w:rsidRDefault="00F2149D" w:rsidP="00F2149D">
            <w:pPr>
              <w:pStyle w:val="BodyText"/>
              <w:spacing w:line="256" w:lineRule="auto"/>
              <w:rPr>
                <w:rFonts w:cs="Arial"/>
              </w:rPr>
            </w:pPr>
          </w:p>
        </w:tc>
        <w:tc>
          <w:tcPr>
            <w:tcW w:w="8026" w:type="dxa"/>
          </w:tcPr>
          <w:p w14:paraId="75C6F86B" w14:textId="49A8B132" w:rsidR="00F2149D" w:rsidRPr="008A0498" w:rsidRDefault="00F2149D" w:rsidP="00F2149D">
            <w:pPr>
              <w:pStyle w:val="BodyText"/>
              <w:spacing w:line="256" w:lineRule="auto"/>
              <w:rPr>
                <w:rFonts w:cs="Arial"/>
              </w:rPr>
            </w:pPr>
          </w:p>
        </w:tc>
      </w:tr>
      <w:tr w:rsidR="00F2149D" w14:paraId="189F977C" w14:textId="77777777" w:rsidTr="00F602ED">
        <w:tc>
          <w:tcPr>
            <w:tcW w:w="1605" w:type="dxa"/>
          </w:tcPr>
          <w:p w14:paraId="266E73D3" w14:textId="2419634A" w:rsidR="00F2149D" w:rsidRDefault="00F2149D" w:rsidP="00F2149D">
            <w:pPr>
              <w:pStyle w:val="BodyText"/>
              <w:spacing w:line="256" w:lineRule="auto"/>
              <w:rPr>
                <w:rFonts w:cs="Arial"/>
              </w:rPr>
            </w:pPr>
          </w:p>
        </w:tc>
        <w:tc>
          <w:tcPr>
            <w:tcW w:w="8026" w:type="dxa"/>
          </w:tcPr>
          <w:p w14:paraId="765E3EE4" w14:textId="6613E3DC" w:rsidR="00F2149D" w:rsidRDefault="00F2149D" w:rsidP="00F2149D">
            <w:pPr>
              <w:pStyle w:val="BodyText"/>
              <w:spacing w:line="256" w:lineRule="auto"/>
              <w:rPr>
                <w:rFonts w:cs="Arial"/>
              </w:rPr>
            </w:pPr>
          </w:p>
        </w:tc>
      </w:tr>
      <w:tr w:rsidR="00F2149D" w14:paraId="5517EF65" w14:textId="77777777" w:rsidTr="00F602ED">
        <w:tc>
          <w:tcPr>
            <w:tcW w:w="1605" w:type="dxa"/>
          </w:tcPr>
          <w:p w14:paraId="3D831DD4" w14:textId="6E421246" w:rsidR="00F2149D" w:rsidRDefault="00F2149D" w:rsidP="00F2149D">
            <w:pPr>
              <w:pStyle w:val="BodyText"/>
              <w:spacing w:line="256" w:lineRule="auto"/>
              <w:rPr>
                <w:rFonts w:cs="Arial"/>
              </w:rPr>
            </w:pPr>
          </w:p>
        </w:tc>
        <w:tc>
          <w:tcPr>
            <w:tcW w:w="8026" w:type="dxa"/>
          </w:tcPr>
          <w:p w14:paraId="6A1C272E" w14:textId="7D02C4BA" w:rsidR="00F2149D" w:rsidRDefault="00F2149D" w:rsidP="00F2149D">
            <w:pPr>
              <w:pStyle w:val="BodyText"/>
              <w:spacing w:line="256" w:lineRule="auto"/>
              <w:rPr>
                <w:rFonts w:cs="Arial"/>
              </w:rPr>
            </w:pPr>
          </w:p>
        </w:tc>
      </w:tr>
      <w:tr w:rsidR="00F2149D" w:rsidRPr="002D1586" w14:paraId="5E4237E3" w14:textId="77777777" w:rsidTr="00F602ED">
        <w:tc>
          <w:tcPr>
            <w:tcW w:w="1605" w:type="dxa"/>
          </w:tcPr>
          <w:p w14:paraId="2F46FC9F" w14:textId="77C3E743" w:rsidR="00F2149D" w:rsidRPr="002D1586" w:rsidRDefault="00F2149D" w:rsidP="00F2149D">
            <w:pPr>
              <w:pStyle w:val="BodyText"/>
              <w:spacing w:line="256" w:lineRule="auto"/>
              <w:rPr>
                <w:rFonts w:eastAsiaTheme="minorEastAsia" w:cs="Arial"/>
                <w:lang w:eastAsia="zh-CN"/>
              </w:rPr>
            </w:pPr>
          </w:p>
        </w:tc>
        <w:tc>
          <w:tcPr>
            <w:tcW w:w="8026" w:type="dxa"/>
          </w:tcPr>
          <w:p w14:paraId="3C492CA3" w14:textId="77777777" w:rsidR="00F2149D" w:rsidRPr="002D1586" w:rsidRDefault="00F2149D" w:rsidP="00F2149D">
            <w:pPr>
              <w:pStyle w:val="BodyText"/>
              <w:spacing w:line="256" w:lineRule="auto"/>
              <w:rPr>
                <w:rFonts w:eastAsiaTheme="minorEastAsia" w:cs="Arial"/>
                <w:lang w:eastAsia="zh-CN"/>
              </w:rPr>
            </w:pPr>
          </w:p>
        </w:tc>
      </w:tr>
      <w:tr w:rsidR="00F2149D" w:rsidRPr="002D1586" w14:paraId="6C0DE3A9" w14:textId="77777777" w:rsidTr="00F602ED">
        <w:tc>
          <w:tcPr>
            <w:tcW w:w="1605" w:type="dxa"/>
          </w:tcPr>
          <w:p w14:paraId="4BD9303D" w14:textId="5D6F543F" w:rsidR="00F2149D" w:rsidRDefault="00F2149D" w:rsidP="00F2149D">
            <w:pPr>
              <w:pStyle w:val="BodyText"/>
              <w:spacing w:line="256" w:lineRule="auto"/>
              <w:rPr>
                <w:rFonts w:eastAsiaTheme="minorEastAsia" w:cs="Arial"/>
                <w:lang w:eastAsia="zh-CN"/>
              </w:rPr>
            </w:pPr>
          </w:p>
        </w:tc>
        <w:tc>
          <w:tcPr>
            <w:tcW w:w="8026" w:type="dxa"/>
          </w:tcPr>
          <w:p w14:paraId="661C7052" w14:textId="318BDB78" w:rsidR="00F2149D" w:rsidRDefault="00F2149D" w:rsidP="00F2149D">
            <w:pPr>
              <w:pStyle w:val="BodyText"/>
              <w:spacing w:line="256" w:lineRule="auto"/>
              <w:rPr>
                <w:rFonts w:eastAsiaTheme="minorEastAsia" w:cs="Arial"/>
                <w:lang w:eastAsia="zh-CN"/>
              </w:rPr>
            </w:pPr>
          </w:p>
        </w:tc>
      </w:tr>
      <w:tr w:rsidR="00F2149D" w:rsidRPr="002D1586" w14:paraId="6669BEB5" w14:textId="77777777" w:rsidTr="00F602ED">
        <w:tc>
          <w:tcPr>
            <w:tcW w:w="1605" w:type="dxa"/>
          </w:tcPr>
          <w:p w14:paraId="5C31F185" w14:textId="7DD802A4" w:rsidR="00F2149D" w:rsidRDefault="00F2149D" w:rsidP="00F2149D">
            <w:pPr>
              <w:pStyle w:val="BodyText"/>
              <w:spacing w:line="256" w:lineRule="auto"/>
              <w:rPr>
                <w:rFonts w:eastAsiaTheme="minorEastAsia" w:cs="Arial"/>
                <w:lang w:eastAsia="zh-CN"/>
              </w:rPr>
            </w:pPr>
          </w:p>
        </w:tc>
        <w:tc>
          <w:tcPr>
            <w:tcW w:w="8026" w:type="dxa"/>
          </w:tcPr>
          <w:p w14:paraId="030B5FE0" w14:textId="12FFE3EF" w:rsidR="00F2149D" w:rsidRPr="000C649C" w:rsidRDefault="00F2149D" w:rsidP="00F2149D">
            <w:pPr>
              <w:pStyle w:val="BodyText"/>
              <w:spacing w:line="256" w:lineRule="auto"/>
              <w:rPr>
                <w:rFonts w:eastAsiaTheme="minorEastAsia" w:cs="Arial"/>
                <w:lang w:eastAsia="zh-CN"/>
              </w:rPr>
            </w:pPr>
          </w:p>
        </w:tc>
      </w:tr>
      <w:tr w:rsidR="00F2149D" w:rsidRPr="002D1586" w14:paraId="2451F6A6" w14:textId="77777777" w:rsidTr="00F602ED">
        <w:tc>
          <w:tcPr>
            <w:tcW w:w="1605" w:type="dxa"/>
          </w:tcPr>
          <w:p w14:paraId="0F576C1D" w14:textId="4F583E9E" w:rsidR="00F2149D" w:rsidRDefault="00F2149D" w:rsidP="00F2149D">
            <w:pPr>
              <w:pStyle w:val="BodyText"/>
              <w:spacing w:line="256" w:lineRule="auto"/>
              <w:rPr>
                <w:rFonts w:eastAsiaTheme="minorEastAsia" w:cs="Arial"/>
                <w:lang w:eastAsia="zh-CN"/>
              </w:rPr>
            </w:pPr>
          </w:p>
        </w:tc>
        <w:tc>
          <w:tcPr>
            <w:tcW w:w="8026" w:type="dxa"/>
          </w:tcPr>
          <w:p w14:paraId="27DB54D3" w14:textId="62EA3DF8" w:rsidR="00F2149D" w:rsidRDefault="00F2149D" w:rsidP="00F2149D">
            <w:pPr>
              <w:pStyle w:val="BodyText"/>
              <w:spacing w:line="256" w:lineRule="auto"/>
              <w:rPr>
                <w:rFonts w:eastAsiaTheme="minorEastAsia" w:cs="Arial"/>
                <w:lang w:eastAsia="zh-CN"/>
              </w:rPr>
            </w:pPr>
          </w:p>
        </w:tc>
      </w:tr>
      <w:tr w:rsidR="00F2149D" w:rsidRPr="002D1586" w14:paraId="5EC6619A" w14:textId="77777777" w:rsidTr="00F602ED">
        <w:tc>
          <w:tcPr>
            <w:tcW w:w="1605" w:type="dxa"/>
          </w:tcPr>
          <w:p w14:paraId="69BDF314" w14:textId="1576E5BA" w:rsidR="00F2149D" w:rsidRDefault="00F2149D" w:rsidP="00F2149D">
            <w:pPr>
              <w:pStyle w:val="BodyText"/>
              <w:spacing w:line="256" w:lineRule="auto"/>
              <w:rPr>
                <w:rFonts w:eastAsiaTheme="minorEastAsia" w:cs="Arial"/>
                <w:lang w:eastAsia="zh-CN"/>
              </w:rPr>
            </w:pPr>
          </w:p>
        </w:tc>
        <w:tc>
          <w:tcPr>
            <w:tcW w:w="8026" w:type="dxa"/>
          </w:tcPr>
          <w:p w14:paraId="372342CC" w14:textId="0766FFFB" w:rsidR="00F2149D" w:rsidRDefault="00F2149D" w:rsidP="00F2149D">
            <w:pPr>
              <w:pStyle w:val="BodyText"/>
              <w:spacing w:line="256" w:lineRule="auto"/>
              <w:rPr>
                <w:rFonts w:eastAsiaTheme="minorEastAsia" w:cs="Arial"/>
                <w:lang w:eastAsia="zh-CN"/>
              </w:rPr>
            </w:pPr>
          </w:p>
        </w:tc>
      </w:tr>
    </w:tbl>
    <w:p w14:paraId="65B94C41" w14:textId="77777777" w:rsidR="00583B3D" w:rsidRDefault="00583B3D" w:rsidP="00160577">
      <w:pPr>
        <w:snapToGrid w:val="0"/>
        <w:spacing w:beforeLines="50" w:before="120" w:afterLines="50" w:after="120"/>
        <w:rPr>
          <w:rFonts w:eastAsiaTheme="minorEastAsia"/>
          <w:lang w:eastAsia="zh-CN"/>
        </w:rPr>
      </w:pPr>
    </w:p>
    <w:p w14:paraId="7DDDBE4B" w14:textId="2E119447" w:rsidR="00EE3ED5" w:rsidRPr="00C61FC9" w:rsidRDefault="00C61FC9" w:rsidP="00C61FC9">
      <w:pPr>
        <w:pStyle w:val="Heading2"/>
        <w:rPr>
          <w:lang w:val="en-US" w:eastAsia="zh-TW"/>
        </w:rPr>
      </w:pPr>
      <w:r w:rsidRPr="00C61FC9">
        <w:rPr>
          <w:lang w:val="en-US" w:eastAsia="zh-TW"/>
        </w:rPr>
        <w:t>FIRST ROUND</w:t>
      </w:r>
      <w:r w:rsidR="00EE3ED5" w:rsidRPr="00C61FC9">
        <w:rPr>
          <w:lang w:val="en-US" w:eastAsia="zh-TW"/>
        </w:rPr>
        <w:t xml:space="preserve"> – Scenario D – MEO</w:t>
      </w:r>
    </w:p>
    <w:p w14:paraId="0D57C420" w14:textId="77777777" w:rsidR="00C61FC9" w:rsidRDefault="00C61FC9" w:rsidP="00EE3ED5">
      <w:pPr>
        <w:snapToGrid w:val="0"/>
        <w:spacing w:beforeLines="50" w:before="120" w:afterLines="50" w:after="120"/>
        <w:rPr>
          <w:rFonts w:eastAsiaTheme="minorEastAsia"/>
          <w:lang w:eastAsia="zh-CN"/>
        </w:rPr>
      </w:pPr>
      <w:r>
        <w:rPr>
          <w:rFonts w:eastAsiaTheme="minorEastAsia"/>
          <w:lang w:eastAsia="zh-CN"/>
        </w:rPr>
        <w:t>TBA</w:t>
      </w:r>
    </w:p>
    <w:p w14:paraId="270277D4" w14:textId="77777777" w:rsidR="005F23CF" w:rsidRDefault="005F23CF" w:rsidP="00160577">
      <w:pPr>
        <w:snapToGrid w:val="0"/>
        <w:spacing w:beforeLines="50" w:before="120" w:afterLines="50" w:after="120"/>
        <w:rPr>
          <w:rFonts w:eastAsiaTheme="minorEastAsia"/>
          <w:lang w:eastAsia="zh-CN"/>
        </w:rPr>
      </w:pPr>
    </w:p>
    <w:p w14:paraId="2992DE9A" w14:textId="49C65021" w:rsidR="008247DC" w:rsidRPr="007B06DF" w:rsidRDefault="007B06DF" w:rsidP="005E1F59">
      <w:pPr>
        <w:pStyle w:val="Heading1"/>
        <w:rPr>
          <w:lang w:eastAsia="zh-CN"/>
        </w:rPr>
      </w:pPr>
      <w:r w:rsidRPr="007B06DF">
        <w:rPr>
          <w:lang w:eastAsia="zh-CN"/>
        </w:rPr>
        <w:lastRenderedPageBreak/>
        <w:t>Deployment Modes</w:t>
      </w:r>
    </w:p>
    <w:p w14:paraId="3D4EBD3F" w14:textId="4DE7B1BA" w:rsidR="003B3203" w:rsidRDefault="003B3203" w:rsidP="007B06DF">
      <w:pPr>
        <w:snapToGrid w:val="0"/>
        <w:spacing w:beforeLines="50" w:before="120" w:afterLines="50" w:after="120"/>
        <w:rPr>
          <w:rFonts w:eastAsiaTheme="minorEastAsia"/>
          <w:lang w:eastAsia="zh-CN"/>
        </w:rPr>
      </w:pPr>
      <w:r>
        <w:rPr>
          <w:rFonts w:eastAsiaTheme="minorEastAsia"/>
          <w:lang w:eastAsia="zh-CN"/>
        </w:rPr>
        <w:t>MediaTek summarized Rel-16 NB-IoT WI coexistence with NR feature as copied below:</w:t>
      </w:r>
    </w:p>
    <w:p w14:paraId="1D471BFB" w14:textId="6FC7ADB8" w:rsidR="003B3203" w:rsidRDefault="003B3203" w:rsidP="003B3203">
      <w:pPr>
        <w:snapToGrid w:val="0"/>
        <w:spacing w:beforeLines="50" w:before="120" w:afterLines="50" w:after="120"/>
        <w:ind w:left="284"/>
        <w:rPr>
          <w:rFonts w:eastAsiaTheme="minorEastAsia"/>
          <w:lang w:eastAsia="zh-CN"/>
        </w:rPr>
      </w:pPr>
      <w:r w:rsidRPr="003B3203">
        <w:rPr>
          <w:rFonts w:eastAsiaTheme="minorEastAsia"/>
          <w:lang w:eastAsia="zh-CN"/>
        </w:rPr>
        <w:t>In Rel-16 NB-IoT WI, Coexistence of NB-IoT with NR feature allows the configuration of the DL/UL resource reservation in subframe/slot/symbol-levels on non-anchor carriers for unicast transmission to avoid resource overlapping with NR channels/signals. The configuration can be for 10ms or 40ms duration, with a periodicity from {10ms, 20ms, 40ms, 80ms, 160ms} and a start position in a granularity of 10ms, which is independent from legacy configurations. It also allows dynamic indication whether the resource reservation is applied or not [RP-201229].</w:t>
      </w:r>
    </w:p>
    <w:p w14:paraId="5CD13FDA" w14:textId="77777777" w:rsidR="0081074A" w:rsidRDefault="0081074A" w:rsidP="0081074A">
      <w:pPr>
        <w:snapToGrid w:val="0"/>
        <w:spacing w:beforeLines="50" w:before="120" w:afterLines="50" w:after="120"/>
        <w:rPr>
          <w:rFonts w:eastAsiaTheme="minorEastAsia"/>
          <w:lang w:eastAsia="zh-CN"/>
        </w:rPr>
      </w:pPr>
      <w:r>
        <w:rPr>
          <w:rFonts w:eastAsiaTheme="minorEastAsia"/>
          <w:lang w:eastAsia="zh-CN"/>
        </w:rPr>
        <w:t>Moderator copies the Rel-16 NB-IoT agreements related to NR co-existence:</w:t>
      </w:r>
    </w:p>
    <w:p w14:paraId="680A15FD" w14:textId="628B84F4"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Specify NB-IoT resource reservation only for FDD/TDD NB-IoT non-anchor carriers.</w:t>
      </w:r>
    </w:p>
    <w:p w14:paraId="5D8E94E7"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UL resource reservation for NB-IoT is supported.</w:t>
      </w:r>
    </w:p>
    <w:p w14:paraId="50A93A0B" w14:textId="2220C33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FDD UL resource reservation is supported with subframe-level granularity</w:t>
      </w:r>
    </w:p>
    <w:p w14:paraId="0F09DE2C" w14:textId="0724997B"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Slot-level, symbol-level</w:t>
      </w:r>
    </w:p>
    <w:p w14:paraId="089CF6B5" w14:textId="5DEE3CBE"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DL resource reservation is supported with slot-level and symbol(s)-level granularity.</w:t>
      </w:r>
    </w:p>
    <w:p w14:paraId="1102111A"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reserved resource in NB-IoT non-anchor carrier is semi-statically configured by higher layer signalling.</w:t>
      </w:r>
    </w:p>
    <w:p w14:paraId="1756CDDE" w14:textId="20CD138F"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whether the resource in an invalid and/or valid subframe indicated by legacy downlink bitmap can be configured as the reserved resource</w:t>
      </w:r>
    </w:p>
    <w:p w14:paraId="782472B2" w14:textId="76740C18"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signalling</w:t>
      </w:r>
    </w:p>
    <w:p w14:paraId="29E9E55B"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can be postponed or dropped depending on the granularity of the reserved resources.</w:t>
      </w:r>
    </w:p>
    <w:p w14:paraId="0D109E77" w14:textId="5D00E8EE"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dropped for symbol-level reserved resources.</w:t>
      </w:r>
    </w:p>
    <w:p w14:paraId="519BFCDE" w14:textId="06F4E82D"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dropped for slot-level reserved resources.</w:t>
      </w:r>
    </w:p>
    <w:p w14:paraId="4CCB8AE3" w14:textId="7C7BC788" w:rsidR="003B3203"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postponed for subframe-level reserved resources.</w:t>
      </w:r>
    </w:p>
    <w:p w14:paraId="6B3C8375" w14:textId="77777777" w:rsidR="0081074A" w:rsidRDefault="0081074A" w:rsidP="0081074A">
      <w:pPr>
        <w:snapToGrid w:val="0"/>
        <w:spacing w:beforeLines="50" w:before="120" w:afterLines="50" w:after="120"/>
        <w:rPr>
          <w:rFonts w:eastAsiaTheme="minorEastAsia"/>
          <w:lang w:eastAsia="zh-CN"/>
        </w:rPr>
      </w:pPr>
    </w:p>
    <w:p w14:paraId="141B941C" w14:textId="77777777" w:rsidR="0081074A" w:rsidRDefault="0081074A" w:rsidP="0081074A">
      <w:pPr>
        <w:snapToGrid w:val="0"/>
        <w:spacing w:beforeLines="50" w:before="120" w:afterLines="50" w:after="120"/>
        <w:rPr>
          <w:rFonts w:eastAsiaTheme="minorEastAsia"/>
          <w:lang w:eastAsia="zh-CN"/>
        </w:rPr>
      </w:pPr>
      <w:r>
        <w:rPr>
          <w:rFonts w:eastAsiaTheme="minorEastAsia"/>
          <w:lang w:eastAsia="zh-CN"/>
        </w:rPr>
        <w:t>Moderator copies the Rel-16 NB-IoT agreements related to NR co-existence:</w:t>
      </w:r>
    </w:p>
    <w:p w14:paraId="470F67FB" w14:textId="29DAEC1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DL subcarrier puncturing is supported on both sides of [transmission bandwidth]</w:t>
      </w:r>
    </w:p>
    <w:p w14:paraId="3514E71E" w14:textId="6C9D752B"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maximum number of LTE-MTC DL subcarriers that can be punctured is 2</w:t>
      </w:r>
    </w:p>
    <w:p w14:paraId="7DF3490E" w14:textId="2BACFEA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[maximum] number of punctured subcarriers and their locations are configured by higher layers via [SIB or UE-specific RRC signaling]. It is FFS whether DCI can override or modify the higher-layer configuration.</w:t>
      </w:r>
    </w:p>
    <w:p w14:paraId="79469226" w14:textId="2F6775A5"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same higher-layer configuration of [maximum] number of punctured subcarriers and their locations apply to both MPDCCH and PDSCH.</w:t>
      </w:r>
    </w:p>
    <w:p w14:paraId="2361A395" w14:textId="4DC7960F"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FFS: till the next meeting whether DMRS, CSI-RS and SFBC RE pairs are punctured or not.</w:t>
      </w:r>
    </w:p>
    <w:p w14:paraId="2AB5BF6E" w14:textId="7453396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LTE-MTC DL time-domain resource reservation is supported with a finer granularity than slot level. Transmissions in these reserved resources are dropped.</w:t>
      </w:r>
    </w:p>
    <w:p w14:paraId="197DA83E" w14:textId="795CE5E4"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How to handle DMRS</w:t>
      </w:r>
    </w:p>
    <w:p w14:paraId="04AC1EBB" w14:textId="498310F2"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Support LTE-MTC DL time-domain resources reservation with slot-level granularity. Transmissions in these reserved resources are dropped.</w:t>
      </w:r>
    </w:p>
    <w:p w14:paraId="2217C2CB" w14:textId="79DF0B9D"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LTE-MTC resource reservation is configured by higher layers via [SIB or UE-specific RRC signaling]. It is FFS whether DCI can override or modify the higher-layer configuration.</w:t>
      </w:r>
    </w:p>
    <w:p w14:paraId="3096AAB1"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for unicast, symbols of MPDCCH/PDSCH scrambled by C-RNTI or SPS-C-RNTI that would fall into the reserved resource are dropped for symbol-level and slot-level reserved resources.</w:t>
      </w:r>
    </w:p>
    <w:p w14:paraId="1F1F15C7" w14:textId="1EBB6D46"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Dropped means punctured</w:t>
      </w:r>
    </w:p>
    <w:p w14:paraId="0050DA35"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UL resource reservation for LTE eMTC with slot-level and symbol(s)-level granularity in addition to subframe-level granularity is supported.</w:t>
      </w:r>
    </w:p>
    <w:p w14:paraId="54798437"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lastRenderedPageBreak/>
        <w:t>For LTE-MTC resource reservation, for unicast transmission, dynamic DCI signalling can be used to [indicate or override] which reserved resources are used for the scheduled LTE eMTC transmission</w:t>
      </w:r>
    </w:p>
    <w:p w14:paraId="7520C654"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the higher-layer configuration is cell-specific</w:t>
      </w:r>
    </w:p>
    <w:p w14:paraId="12DEAA10"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LTE-MTC DL frequency-domain resource reservation is supported</w:t>
      </w:r>
    </w:p>
    <w:p w14:paraId="3AFDD0C2" w14:textId="58519B14"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gran</w:t>
      </w:r>
      <w:r>
        <w:rPr>
          <w:rFonts w:eastAsiaTheme="minorEastAsia"/>
          <w:lang w:eastAsia="zh-CN"/>
        </w:rPr>
        <w:t>ularity of resource reservation</w:t>
      </w:r>
    </w:p>
    <w:p w14:paraId="363E732D"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Subcarrier puncturing</w:t>
      </w:r>
    </w:p>
    <w:p w14:paraId="255AB4E1" w14:textId="77777777"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The puncturing feature is configured by higher layers via SIB (details FFS)</w:t>
      </w:r>
    </w:p>
    <w:p w14:paraId="09C2A598" w14:textId="77777777"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From UE point of view, if one RE of the SFBC RE pair is configured as the punctured subcarrier, the SFBC pair is assumed to be punctured.</w:t>
      </w:r>
    </w:p>
    <w:p w14:paraId="06C8AEA6" w14:textId="5EE115F1" w:rsid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LTE MTC DL subcarrier puncturing applies to CSI-RS</w:t>
      </w:r>
    </w:p>
    <w:p w14:paraId="0B8C0436" w14:textId="77777777" w:rsidR="0081074A" w:rsidRDefault="0081074A" w:rsidP="0081074A">
      <w:pPr>
        <w:snapToGrid w:val="0"/>
        <w:spacing w:beforeLines="50" w:before="120" w:afterLines="50" w:after="120"/>
        <w:rPr>
          <w:rFonts w:eastAsiaTheme="minorEastAsia"/>
          <w:lang w:eastAsia="zh-CN"/>
        </w:rPr>
      </w:pPr>
    </w:p>
    <w:p w14:paraId="21B2A7EF" w14:textId="7828CC7C" w:rsidR="00C61FC9" w:rsidRDefault="003B3203" w:rsidP="007B06DF">
      <w:pPr>
        <w:snapToGrid w:val="0"/>
        <w:spacing w:beforeLines="50" w:before="120" w:afterLines="50" w:after="120"/>
        <w:rPr>
          <w:rFonts w:eastAsiaTheme="minorEastAsia"/>
          <w:lang w:eastAsia="zh-CN"/>
        </w:rPr>
      </w:pPr>
      <w:r>
        <w:rPr>
          <w:rFonts w:eastAsiaTheme="minorEastAsia"/>
          <w:lang w:eastAsia="zh-CN"/>
        </w:rPr>
        <w:t>MediaTek CATT provided a summary on NB-IoT deployments with NR feature based on TR 37.824: [6, 7]. We copy the CATT summary below:</w:t>
      </w:r>
    </w:p>
    <w:p w14:paraId="73D4C54A" w14:textId="1B84F7C5" w:rsidR="003B3203" w:rsidRPr="00A30A26" w:rsidRDefault="003B3203" w:rsidP="003B3203">
      <w:pPr>
        <w:spacing w:beforeLines="50" w:before="120" w:afterLines="50" w:after="120"/>
        <w:ind w:left="284"/>
        <w:rPr>
          <w:noProof/>
          <w:lang w:eastAsia="zh-CN"/>
        </w:rPr>
      </w:pPr>
      <w:r>
        <w:rPr>
          <w:noProof/>
          <w:lang w:eastAsia="zh-CN"/>
        </w:rPr>
        <w:t>I</w:t>
      </w:r>
      <w:r w:rsidRPr="00A30A26">
        <w:rPr>
          <w:noProof/>
          <w:lang w:eastAsia="zh-CN"/>
        </w:rPr>
        <w:t xml:space="preserve">n TN system, NB-IoT supports </w:t>
      </w:r>
      <w:r>
        <w:rPr>
          <w:rFonts w:hint="eastAsia"/>
          <w:noProof/>
          <w:lang w:eastAsia="zh-CN"/>
        </w:rPr>
        <w:t xml:space="preserve">three </w:t>
      </w:r>
      <w:r w:rsidRPr="00A30A26">
        <w:rPr>
          <w:noProof/>
          <w:lang w:eastAsia="zh-CN"/>
        </w:rPr>
        <w:t>deployment modes</w:t>
      </w:r>
      <w:r>
        <w:rPr>
          <w:rFonts w:hint="eastAsia"/>
          <w:noProof/>
          <w:lang w:eastAsia="zh-CN"/>
        </w:rPr>
        <w:t>, which are</w:t>
      </w:r>
      <w:r w:rsidRPr="00A30A26">
        <w:rPr>
          <w:noProof/>
          <w:lang w:eastAsia="zh-CN"/>
        </w:rPr>
        <w:t xml:space="preserve"> standalone, guard-band (assumed an LTE guard band)</w:t>
      </w:r>
      <w:r>
        <w:rPr>
          <w:rFonts w:hint="eastAsia"/>
          <w:noProof/>
          <w:lang w:eastAsia="zh-CN"/>
        </w:rPr>
        <w:t xml:space="preserve"> and</w:t>
      </w:r>
      <w:r w:rsidRPr="00A30A26">
        <w:rPr>
          <w:noProof/>
          <w:lang w:eastAsia="zh-CN"/>
        </w:rPr>
        <w:t xml:space="preserve"> in-band (with LTE). </w:t>
      </w:r>
      <w:r>
        <w:rPr>
          <w:noProof/>
          <w:lang w:eastAsia="zh-CN"/>
        </w:rPr>
        <w:t>S</w:t>
      </w:r>
      <w:r>
        <w:rPr>
          <w:rFonts w:hint="eastAsia"/>
          <w:noProof/>
          <w:lang w:eastAsia="zh-CN"/>
        </w:rPr>
        <w:t>imilarly, e</w:t>
      </w:r>
      <w:r w:rsidRPr="00A30A26">
        <w:rPr>
          <w:noProof/>
          <w:lang w:eastAsia="zh-CN"/>
        </w:rPr>
        <w:t>MTC supports in-band (with LTE) and stand-alone deployment.</w:t>
      </w:r>
      <w:r>
        <w:rPr>
          <w:rFonts w:hint="eastAsia"/>
          <w:noProof/>
          <w:lang w:eastAsia="zh-CN"/>
        </w:rPr>
        <w:t xml:space="preserve"> </w:t>
      </w:r>
    </w:p>
    <w:p w14:paraId="44A19F8B" w14:textId="77777777" w:rsidR="003B3203" w:rsidRPr="00BA4A13" w:rsidRDefault="003B3203" w:rsidP="003B3203">
      <w:pPr>
        <w:spacing w:beforeLines="50" w:before="120" w:afterLines="50" w:after="120"/>
        <w:ind w:left="284"/>
        <w:rPr>
          <w:rFonts w:eastAsiaTheme="minorEastAsia"/>
          <w:lang w:eastAsia="zh-CN"/>
        </w:rPr>
      </w:pPr>
      <w:r>
        <w:rPr>
          <w:rFonts w:eastAsiaTheme="minorEastAsia" w:hint="eastAsia"/>
          <w:lang w:eastAsia="zh-CN"/>
        </w:rPr>
        <w:t xml:space="preserve">According to </w:t>
      </w:r>
      <w:r w:rsidRPr="00BA4A13">
        <w:rPr>
          <w:rFonts w:eastAsiaTheme="minorEastAsia"/>
          <w:lang w:eastAsia="zh-CN"/>
        </w:rPr>
        <w:t>TR 37.824</w:t>
      </w:r>
      <w:r>
        <w:rPr>
          <w:rFonts w:eastAsiaTheme="minorEastAsia" w:hint="eastAsia"/>
          <w:lang w:eastAsia="zh-CN"/>
        </w:rPr>
        <w:t>, f</w:t>
      </w:r>
      <w:r w:rsidRPr="00BA4A13">
        <w:rPr>
          <w:rFonts w:eastAsiaTheme="minorEastAsia"/>
          <w:lang w:eastAsia="zh-CN"/>
        </w:rPr>
        <w:t xml:space="preserve">or NB-IoT operating in </w:t>
      </w:r>
      <w:r>
        <w:rPr>
          <w:rFonts w:eastAsiaTheme="minorEastAsia"/>
          <w:lang w:eastAsia="zh-CN"/>
        </w:rPr>
        <w:t xml:space="preserve">LTE, system scenarios have </w:t>
      </w:r>
      <w:r>
        <w:rPr>
          <w:rFonts w:eastAsiaTheme="minorEastAsia" w:hint="eastAsia"/>
          <w:lang w:eastAsia="zh-CN"/>
        </w:rPr>
        <w:t xml:space="preserve">involved </w:t>
      </w:r>
      <w:r w:rsidRPr="00BA4A13">
        <w:rPr>
          <w:rFonts w:eastAsiaTheme="minorEastAsia"/>
          <w:lang w:eastAsia="zh-CN"/>
        </w:rPr>
        <w:t>3 following operations,</w:t>
      </w:r>
    </w:p>
    <w:p w14:paraId="0772747C"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 stand-alone operation</w:t>
      </w:r>
      <w:r w:rsidRPr="00655EEC">
        <w:rPr>
          <w:rFonts w:eastAsiaTheme="minorEastAsia"/>
          <w:lang w:eastAsia="zh-CN"/>
        </w:rPr>
        <w:t>: category NB1/NB2 is operating standalone when it utilizes its own spectrum, for example the spectrum used by GERAN systems as a replacement of one or more GSM carriers, as well as scattered spectrum for potential IoT deployment.</w:t>
      </w:r>
    </w:p>
    <w:p w14:paraId="4CEB7C7B"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 guard band operation:</w:t>
      </w:r>
      <w:r w:rsidRPr="00655EEC">
        <w:rPr>
          <w:rFonts w:eastAsiaTheme="minorEastAsia"/>
          <w:lang w:eastAsia="zh-CN"/>
        </w:rPr>
        <w:t xml:space="preserve"> category NB1/NB2 is operating in guard band when it utilizes the unused resource block(s) within an E-UTRA carrier’s guard-band.</w:t>
      </w:r>
    </w:p>
    <w:p w14:paraId="011366CF"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w:t>
      </w:r>
      <w:r w:rsidRPr="00655EEC">
        <w:rPr>
          <w:rFonts w:eastAsiaTheme="minorEastAsia"/>
          <w:lang w:eastAsia="zh-CN"/>
        </w:rPr>
        <w:t xml:space="preserve"> </w:t>
      </w:r>
      <w:r w:rsidRPr="00655EEC">
        <w:rPr>
          <w:rFonts w:eastAsiaTheme="minorEastAsia"/>
          <w:b/>
          <w:lang w:eastAsia="zh-CN"/>
        </w:rPr>
        <w:t>in-band operation:</w:t>
      </w:r>
      <w:r w:rsidRPr="00655EEC">
        <w:rPr>
          <w:rFonts w:eastAsiaTheme="minorEastAsia"/>
          <w:lang w:eastAsia="zh-CN"/>
        </w:rPr>
        <w:t xml:space="preserve"> category NB1/NB2 is operating in-band when it utilizes the resource block(s) within a normal E-UTRA carrier.</w:t>
      </w:r>
    </w:p>
    <w:p w14:paraId="605BCACB" w14:textId="77777777" w:rsidR="003B3203" w:rsidRDefault="003B3203" w:rsidP="003B3203">
      <w:pPr>
        <w:spacing w:beforeLines="50" w:before="120" w:afterLines="50" w:after="120"/>
        <w:ind w:left="284"/>
        <w:rPr>
          <w:rFonts w:eastAsiaTheme="minorEastAsia"/>
          <w:lang w:eastAsia="zh-CN"/>
        </w:rPr>
      </w:pPr>
      <w:r>
        <w:rPr>
          <w:rFonts w:hint="eastAsia"/>
          <w:noProof/>
          <w:lang w:eastAsia="zh-CN"/>
        </w:rPr>
        <w:t>F</w:t>
      </w:r>
      <w:r w:rsidRPr="00A30A26">
        <w:rPr>
          <w:noProof/>
          <w:lang w:eastAsia="zh-CN"/>
        </w:rPr>
        <w:t xml:space="preserve">or </w:t>
      </w:r>
      <w:r>
        <w:rPr>
          <w:rFonts w:hint="eastAsia"/>
          <w:noProof/>
          <w:lang w:eastAsia="zh-CN"/>
        </w:rPr>
        <w:t xml:space="preserve">IoT </w:t>
      </w:r>
      <w:r w:rsidRPr="00A30A26">
        <w:rPr>
          <w:noProof/>
          <w:lang w:eastAsia="zh-CN"/>
        </w:rPr>
        <w:t xml:space="preserve">NTN system, we need to </w:t>
      </w:r>
      <w:r>
        <w:rPr>
          <w:rFonts w:hint="eastAsia"/>
          <w:noProof/>
          <w:lang w:eastAsia="zh-CN"/>
        </w:rPr>
        <w:t>re</w:t>
      </w:r>
      <w:r w:rsidRPr="00A30A26">
        <w:rPr>
          <w:noProof/>
          <w:lang w:eastAsia="zh-CN"/>
        </w:rPr>
        <w:t>consider the deployment mode</w:t>
      </w:r>
      <w:r>
        <w:rPr>
          <w:rFonts w:hint="eastAsia"/>
          <w:noProof/>
          <w:lang w:eastAsia="zh-CN"/>
        </w:rPr>
        <w:t>s</w:t>
      </w:r>
      <w:r w:rsidRPr="00A30A26">
        <w:rPr>
          <w:noProof/>
          <w:lang w:eastAsia="zh-CN"/>
        </w:rPr>
        <w:t xml:space="preserve"> of NB-IoT </w:t>
      </w:r>
      <w:r>
        <w:rPr>
          <w:rFonts w:hint="eastAsia"/>
          <w:noProof/>
          <w:lang w:eastAsia="zh-CN"/>
        </w:rPr>
        <w:t>with</w:t>
      </w:r>
      <w:r w:rsidRPr="00A30A26">
        <w:rPr>
          <w:noProof/>
          <w:lang w:eastAsia="zh-CN"/>
        </w:rPr>
        <w:t xml:space="preserve"> </w:t>
      </w:r>
      <w:r>
        <w:rPr>
          <w:rFonts w:hint="eastAsia"/>
          <w:noProof/>
          <w:lang w:eastAsia="zh-CN"/>
        </w:rPr>
        <w:t>NR band</w:t>
      </w:r>
      <w:r w:rsidRPr="00A30A26">
        <w:rPr>
          <w:noProof/>
          <w:lang w:eastAsia="zh-CN"/>
        </w:rPr>
        <w:t>.</w:t>
      </w:r>
      <w:r>
        <w:rPr>
          <w:rFonts w:hint="eastAsia"/>
          <w:noProof/>
          <w:lang w:eastAsia="zh-CN"/>
        </w:rPr>
        <w:t xml:space="preserve"> </w:t>
      </w:r>
      <w:r>
        <w:rPr>
          <w:rFonts w:eastAsiaTheme="minorEastAsia" w:hint="eastAsia"/>
          <w:lang w:eastAsia="zh-CN"/>
        </w:rPr>
        <w:t xml:space="preserve">Based on the summary of </w:t>
      </w:r>
      <w:r w:rsidRPr="00BA4A13">
        <w:rPr>
          <w:rFonts w:eastAsiaTheme="minorEastAsia"/>
          <w:lang w:eastAsia="zh-CN"/>
        </w:rPr>
        <w:t>TR 37.824</w:t>
      </w:r>
      <w:r>
        <w:rPr>
          <w:rFonts w:eastAsiaTheme="minorEastAsia" w:hint="eastAsia"/>
          <w:lang w:eastAsia="zh-CN"/>
        </w:rPr>
        <w:t>, f</w:t>
      </w:r>
      <w:r w:rsidRPr="00BA4A13">
        <w:rPr>
          <w:rFonts w:eastAsiaTheme="minorEastAsia"/>
          <w:lang w:eastAsia="zh-CN"/>
        </w:rPr>
        <w:t>or NB-IoT operation in NR in-band, RB alignment, power boosting and numerologies have been addressed. NB-IoT and NR operating with 15 kHz SCS could coexist in NR band while optimizing resource utilizati</w:t>
      </w:r>
      <w:r>
        <w:rPr>
          <w:rFonts w:eastAsiaTheme="minorEastAsia"/>
          <w:lang w:eastAsia="zh-CN"/>
        </w:rPr>
        <w:t xml:space="preserve">on by aligning respective RBs. </w:t>
      </w:r>
      <w:r w:rsidRPr="00BA4A13">
        <w:rPr>
          <w:rFonts w:eastAsiaTheme="minorEastAsia"/>
          <w:lang w:eastAsia="zh-CN"/>
        </w:rPr>
        <w:t xml:space="preserve">For NB-IoT operation in NR guard band, it is concluded that even if one NB-IoT </w:t>
      </w:r>
      <w:r>
        <w:rPr>
          <w:rFonts w:eastAsiaTheme="minorEastAsia" w:hint="eastAsia"/>
          <w:lang w:eastAsia="zh-CN"/>
        </w:rPr>
        <w:t xml:space="preserve">system with </w:t>
      </w:r>
      <w:r w:rsidRPr="00BA4A13">
        <w:rPr>
          <w:rFonts w:eastAsiaTheme="minorEastAsia"/>
          <w:lang w:eastAsia="zh-CN"/>
        </w:rPr>
        <w:t xml:space="preserve">15 kHz sub-carrier would operate in NR guard band, still </w:t>
      </w:r>
      <w:r>
        <w:rPr>
          <w:rFonts w:eastAsiaTheme="minorEastAsia" w:hint="eastAsia"/>
          <w:lang w:eastAsia="zh-CN"/>
        </w:rPr>
        <w:t xml:space="preserve">need to </w:t>
      </w:r>
      <w:r w:rsidRPr="00BA4A13">
        <w:rPr>
          <w:rFonts w:eastAsiaTheme="minorEastAsia"/>
          <w:lang w:eastAsia="zh-CN"/>
        </w:rPr>
        <w:t>consider this case as NB-IoT operation in NR in-band. For NB-IoT standalone operation, based on coexistence study, it is concluded that there is no issue for NB-IoT standalone coexistence with NR.</w:t>
      </w:r>
      <w:r>
        <w:rPr>
          <w:rFonts w:eastAsiaTheme="minorEastAsia" w:hint="eastAsia"/>
          <w:lang w:eastAsia="zh-CN"/>
        </w:rPr>
        <w:t xml:space="preserve"> </w:t>
      </w:r>
    </w:p>
    <w:p w14:paraId="3C7FC569" w14:textId="77777777" w:rsidR="003B3203" w:rsidRPr="00C40949" w:rsidRDefault="003B3203" w:rsidP="003B3203">
      <w:pPr>
        <w:spacing w:beforeLines="50" w:before="120" w:afterLines="50" w:after="120"/>
        <w:ind w:left="284"/>
        <w:rPr>
          <w:rFonts w:eastAsiaTheme="minorEastAsia"/>
          <w:lang w:eastAsia="zh-CN"/>
        </w:rPr>
      </w:pPr>
      <w:r w:rsidRPr="00BA4A13">
        <w:rPr>
          <w:rFonts w:eastAsiaTheme="minorEastAsia"/>
          <w:lang w:eastAsia="zh-CN"/>
        </w:rPr>
        <w:t xml:space="preserve">It seems that both </w:t>
      </w:r>
      <w:r w:rsidRPr="00A372EE">
        <w:rPr>
          <w:rFonts w:eastAsiaTheme="minorEastAsia"/>
          <w:lang w:eastAsia="zh-CN"/>
        </w:rPr>
        <w:t>stand-alone operation</w:t>
      </w:r>
      <w:r>
        <w:rPr>
          <w:rFonts w:eastAsiaTheme="minorEastAsia" w:hint="eastAsia"/>
          <w:lang w:eastAsia="zh-CN"/>
        </w:rPr>
        <w:t xml:space="preserve"> and </w:t>
      </w:r>
      <w:r w:rsidRPr="00A372EE">
        <w:rPr>
          <w:rFonts w:eastAsiaTheme="minorEastAsia"/>
          <w:lang w:eastAsia="zh-CN"/>
        </w:rPr>
        <w:t>in-band operation</w:t>
      </w:r>
      <w:r w:rsidRPr="00BA4A13">
        <w:rPr>
          <w:rFonts w:eastAsiaTheme="minorEastAsia"/>
          <w:lang w:eastAsia="zh-CN"/>
        </w:rPr>
        <w:t xml:space="preserve"> can be used. However, </w:t>
      </w:r>
      <w:r w:rsidRPr="00A372EE">
        <w:rPr>
          <w:rFonts w:eastAsiaTheme="minorEastAsia"/>
          <w:lang w:eastAsia="zh-CN"/>
        </w:rPr>
        <w:t>in-band operation</w:t>
      </w:r>
      <w:r w:rsidRPr="00BA4A13">
        <w:rPr>
          <w:rFonts w:eastAsiaTheme="minorEastAsia"/>
          <w:lang w:eastAsia="zh-CN"/>
        </w:rPr>
        <w:t xml:space="preserve"> may need to be further </w:t>
      </w:r>
      <w:r>
        <w:rPr>
          <w:rFonts w:eastAsiaTheme="minorEastAsia" w:hint="eastAsia"/>
          <w:lang w:eastAsia="zh-CN"/>
        </w:rPr>
        <w:t xml:space="preserve">studied. </w:t>
      </w:r>
      <w:r w:rsidRPr="00C40949">
        <w:rPr>
          <w:rFonts w:eastAsiaTheme="minorEastAsia" w:hint="eastAsia"/>
          <w:lang w:eastAsia="zh-CN"/>
        </w:rPr>
        <w:t>Potential issue</w:t>
      </w:r>
      <w:r>
        <w:rPr>
          <w:rFonts w:eastAsiaTheme="minorEastAsia" w:hint="eastAsia"/>
          <w:lang w:eastAsia="zh-CN"/>
        </w:rPr>
        <w:t>s</w:t>
      </w:r>
      <w:r w:rsidRPr="00C40949">
        <w:rPr>
          <w:rFonts w:eastAsiaTheme="minorEastAsia" w:hint="eastAsia"/>
          <w:lang w:eastAsia="zh-CN"/>
        </w:rPr>
        <w:t xml:space="preserve"> for NB-IoT and NR</w:t>
      </w:r>
      <w:r>
        <w:rPr>
          <w:rFonts w:eastAsiaTheme="minorEastAsia" w:hint="eastAsia"/>
          <w:lang w:eastAsia="zh-CN"/>
        </w:rPr>
        <w:t xml:space="preserve"> NTN</w:t>
      </w:r>
      <w:r w:rsidRPr="00C40949">
        <w:rPr>
          <w:rFonts w:eastAsiaTheme="minorEastAsia" w:hint="eastAsia"/>
          <w:lang w:eastAsia="zh-CN"/>
        </w:rPr>
        <w:t xml:space="preserve"> in-band coexistence</w:t>
      </w:r>
      <w:r>
        <w:rPr>
          <w:rFonts w:eastAsiaTheme="minorEastAsia" w:hint="eastAsia"/>
          <w:lang w:eastAsia="zh-CN"/>
        </w:rPr>
        <w:t>:</w:t>
      </w:r>
    </w:p>
    <w:p w14:paraId="0CC50F29" w14:textId="77777777" w:rsidR="003B3203" w:rsidRPr="00766F2F" w:rsidRDefault="003B3203" w:rsidP="00EB766D">
      <w:pPr>
        <w:pStyle w:val="ListParagraph"/>
        <w:numPr>
          <w:ilvl w:val="0"/>
          <w:numId w:val="15"/>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Channel raster, PRB and subcarrier grid alignment</w:t>
      </w:r>
    </w:p>
    <w:p w14:paraId="7EE34C57" w14:textId="77777777" w:rsidR="003B3203" w:rsidRPr="009F55FE" w:rsidRDefault="003B3203" w:rsidP="003B3203">
      <w:pPr>
        <w:ind w:left="284"/>
        <w:rPr>
          <w:rFonts w:eastAsiaTheme="minorEastAsia"/>
          <w:lang w:eastAsia="zh-CN"/>
        </w:rPr>
      </w:pPr>
      <w:r>
        <w:rPr>
          <w:rFonts w:eastAsiaTheme="minorEastAsia" w:hint="eastAsia"/>
          <w:lang w:eastAsia="zh-CN"/>
        </w:rPr>
        <w:t xml:space="preserve">Refer to </w:t>
      </w:r>
      <w:r w:rsidRPr="00BA4A13">
        <w:rPr>
          <w:rFonts w:eastAsiaTheme="minorEastAsia"/>
          <w:lang w:eastAsia="zh-CN"/>
        </w:rPr>
        <w:t>TR 37.824</w:t>
      </w:r>
      <w:r>
        <w:rPr>
          <w:rFonts w:eastAsiaTheme="minorEastAsia" w:hint="eastAsia"/>
          <w:lang w:eastAsia="zh-CN"/>
        </w:rPr>
        <w:t xml:space="preserve">, </w:t>
      </w:r>
      <w:r w:rsidRPr="009F55FE">
        <w:rPr>
          <w:rFonts w:eastAsiaTheme="minorEastAsia"/>
          <w:lang w:eastAsia="zh-CN"/>
        </w:rPr>
        <w:t>MSR BS supporting NR and LTE+NB-IoT (LTE in-band/guard band) could also meet current RF requirements when operating NR+(LTE)+NB-IoT (NR in-band) with following limitations:</w:t>
      </w:r>
    </w:p>
    <w:p w14:paraId="70F4AB80"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t>Same NR channel bandwidth as LTE</w:t>
      </w:r>
    </w:p>
    <w:p w14:paraId="75643E1D"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t>NR uses 15 kHz SCS</w:t>
      </w:r>
    </w:p>
    <w:p w14:paraId="21AFDF0A"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t>NB-IoT carrier frequency kept when operating with LTE and NR, or shifted closer to NR carrier.</w:t>
      </w:r>
    </w:p>
    <w:p w14:paraId="730C49E3" w14:textId="77777777" w:rsidR="003B3203" w:rsidRPr="008323A8" w:rsidRDefault="003B3203" w:rsidP="003B3203">
      <w:pPr>
        <w:ind w:left="284"/>
        <w:rPr>
          <w:rFonts w:eastAsiaTheme="minorEastAsia"/>
          <w:lang w:eastAsia="zh-CN"/>
        </w:rPr>
      </w:pPr>
      <w:r>
        <w:rPr>
          <w:rFonts w:eastAsiaTheme="minorEastAsia" w:hint="eastAsia"/>
          <w:lang w:eastAsia="zh-CN"/>
        </w:rPr>
        <w:t xml:space="preserve">For </w:t>
      </w:r>
      <w:r w:rsidRPr="00C40949">
        <w:rPr>
          <w:rFonts w:eastAsiaTheme="minorEastAsia" w:hint="eastAsia"/>
          <w:lang w:eastAsia="zh-CN"/>
        </w:rPr>
        <w:t>NB-IoT and NR</w:t>
      </w:r>
      <w:r>
        <w:rPr>
          <w:rFonts w:eastAsiaTheme="minorEastAsia" w:hint="eastAsia"/>
          <w:lang w:eastAsia="zh-CN"/>
        </w:rPr>
        <w:t xml:space="preserve"> NTN</w:t>
      </w:r>
      <w:r w:rsidRPr="00C40949">
        <w:rPr>
          <w:rFonts w:eastAsiaTheme="minorEastAsia" w:hint="eastAsia"/>
          <w:lang w:eastAsia="zh-CN"/>
        </w:rPr>
        <w:t xml:space="preserve"> in-band coexistence</w:t>
      </w:r>
      <w:r>
        <w:rPr>
          <w:rFonts w:eastAsiaTheme="minorEastAsia" w:hint="eastAsia"/>
          <w:lang w:eastAsia="zh-CN"/>
        </w:rPr>
        <w:t xml:space="preserve">, there may have similar </w:t>
      </w:r>
      <w:r w:rsidRPr="009F55FE">
        <w:rPr>
          <w:rFonts w:eastAsiaTheme="minorEastAsia"/>
          <w:lang w:eastAsia="zh-CN"/>
        </w:rPr>
        <w:t>limitations</w:t>
      </w:r>
      <w:r>
        <w:rPr>
          <w:rFonts w:eastAsiaTheme="minorEastAsia" w:hint="eastAsia"/>
          <w:lang w:eastAsia="zh-CN"/>
        </w:rPr>
        <w:t>.</w:t>
      </w:r>
    </w:p>
    <w:p w14:paraId="397B7FB4" w14:textId="77777777" w:rsidR="003B3203" w:rsidRDefault="003B3203" w:rsidP="00EB766D">
      <w:pPr>
        <w:pStyle w:val="ListParagraph"/>
        <w:numPr>
          <w:ilvl w:val="0"/>
          <w:numId w:val="14"/>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Power boosting</w:t>
      </w:r>
    </w:p>
    <w:p w14:paraId="51DEE824" w14:textId="77777777" w:rsidR="003B3203" w:rsidRDefault="003B3203" w:rsidP="003B3203">
      <w:pPr>
        <w:spacing w:beforeLines="50" w:before="120" w:afterLines="50" w:after="120"/>
        <w:ind w:left="284"/>
        <w:rPr>
          <w:rFonts w:eastAsiaTheme="minorEastAsia"/>
          <w:lang w:eastAsia="zh-CN"/>
        </w:rPr>
      </w:pPr>
      <w:r w:rsidRPr="00766F2F">
        <w:rPr>
          <w:rFonts w:eastAsiaTheme="minorEastAsia"/>
          <w:lang w:eastAsia="zh-CN"/>
        </w:rPr>
        <w:t>For Rel-13 power bosting for E-UTRA guard band operation and in-band operation is introduced in both TS 36.104 and TS 37.104. The minimum requirement is +6 dB power bosting for one NB-IoT RB located within E-UTRA transmission bandwidth configuration for in-band operation or adjacent to the E-UTRA transmission bandwidth configuration edge as close as possible for guard band operation. Legacy deployment should be taken into account and similar hardware capability should be maintained. Hence +6 dB power boosting should be kept for the NR NTN scenario. Meanwhile +6 dB power boosting will be challenging</w:t>
      </w:r>
      <w:r>
        <w:rPr>
          <w:rFonts w:eastAsiaTheme="minorEastAsia" w:hint="eastAsia"/>
          <w:lang w:eastAsia="zh-CN"/>
        </w:rPr>
        <w:t xml:space="preserve"> for NR NTN.</w:t>
      </w:r>
    </w:p>
    <w:p w14:paraId="6F7C9F6B" w14:textId="77777777" w:rsidR="003B3203" w:rsidRPr="00766F2F" w:rsidRDefault="003B3203" w:rsidP="00EB766D">
      <w:pPr>
        <w:pStyle w:val="ListParagraph"/>
        <w:numPr>
          <w:ilvl w:val="0"/>
          <w:numId w:val="14"/>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Numerologies</w:t>
      </w:r>
    </w:p>
    <w:p w14:paraId="1AFCACC2" w14:textId="77777777" w:rsidR="003B3203" w:rsidRDefault="003B3203" w:rsidP="003B3203">
      <w:pPr>
        <w:ind w:left="284"/>
        <w:rPr>
          <w:rFonts w:eastAsiaTheme="minorEastAsia"/>
          <w:lang w:eastAsia="zh-CN"/>
        </w:rPr>
      </w:pPr>
      <w:r w:rsidRPr="00766F2F">
        <w:rPr>
          <w:rFonts w:eastAsiaTheme="minorEastAsia"/>
          <w:lang w:eastAsia="zh-CN"/>
        </w:rPr>
        <w:lastRenderedPageBreak/>
        <w:t xml:space="preserve">As NR </w:t>
      </w:r>
      <w:r>
        <w:rPr>
          <w:rFonts w:eastAsiaTheme="minorEastAsia" w:hint="eastAsia"/>
          <w:lang w:eastAsia="zh-CN"/>
        </w:rPr>
        <w:t xml:space="preserve">NTN </w:t>
      </w:r>
      <w:r w:rsidRPr="00766F2F">
        <w:rPr>
          <w:rFonts w:eastAsiaTheme="minorEastAsia"/>
          <w:lang w:eastAsia="zh-CN"/>
        </w:rPr>
        <w:t>could support several numerologies, which might be different from NB-IoT numerologies</w:t>
      </w:r>
      <w:r>
        <w:rPr>
          <w:rFonts w:eastAsiaTheme="minorEastAsia" w:hint="eastAsia"/>
          <w:lang w:eastAsia="zh-CN"/>
        </w:rPr>
        <w:t>,</w:t>
      </w:r>
      <w:r w:rsidRPr="00766F2F">
        <w:rPr>
          <w:rFonts w:eastAsiaTheme="minorEastAsia"/>
          <w:lang w:eastAsia="zh-CN"/>
        </w:rPr>
        <w:t xml:space="preserve"> there might exist mixed numerology configuration which would result in interference between NR subcarrier and NB-IoT subcarrier when NB-IoT carrier is deployed within NR </w:t>
      </w:r>
      <w:r>
        <w:rPr>
          <w:rFonts w:eastAsiaTheme="minorEastAsia" w:hint="eastAsia"/>
          <w:lang w:eastAsia="zh-CN"/>
        </w:rPr>
        <w:t xml:space="preserve">NTN </w:t>
      </w:r>
      <w:r w:rsidRPr="00766F2F">
        <w:rPr>
          <w:rFonts w:eastAsiaTheme="minorEastAsia"/>
          <w:lang w:eastAsia="zh-CN"/>
        </w:rPr>
        <w:t xml:space="preserve">carrier. </w:t>
      </w:r>
      <w:r>
        <w:rPr>
          <w:rFonts w:eastAsiaTheme="minorEastAsia" w:hint="eastAsia"/>
          <w:lang w:eastAsia="zh-CN"/>
        </w:rPr>
        <w:t>Hence</w:t>
      </w:r>
      <w:r w:rsidRPr="00766F2F">
        <w:rPr>
          <w:rFonts w:eastAsiaTheme="minorEastAsia"/>
          <w:lang w:eastAsia="zh-CN"/>
        </w:rPr>
        <w:t xml:space="preserve">, requirement </w:t>
      </w:r>
      <w:r>
        <w:rPr>
          <w:rFonts w:eastAsiaTheme="minorEastAsia" w:hint="eastAsia"/>
          <w:lang w:eastAsia="zh-CN"/>
        </w:rPr>
        <w:t>needs to be</w:t>
      </w:r>
      <w:r w:rsidRPr="00766F2F">
        <w:rPr>
          <w:rFonts w:eastAsiaTheme="minorEastAsia"/>
          <w:lang w:eastAsia="zh-CN"/>
        </w:rPr>
        <w:t xml:space="preserve"> defined for mixed numerology between NR </w:t>
      </w:r>
      <w:r>
        <w:rPr>
          <w:rFonts w:eastAsiaTheme="minorEastAsia" w:hint="eastAsia"/>
          <w:lang w:eastAsia="zh-CN"/>
        </w:rPr>
        <w:t xml:space="preserve">NTN </w:t>
      </w:r>
      <w:r w:rsidRPr="00766F2F">
        <w:rPr>
          <w:rFonts w:eastAsiaTheme="minorEastAsia"/>
          <w:lang w:eastAsia="zh-CN"/>
        </w:rPr>
        <w:t>and NB-IoT.</w:t>
      </w:r>
    </w:p>
    <w:p w14:paraId="6A7C3CB4" w14:textId="77777777" w:rsidR="003B3203" w:rsidRPr="009F55FE" w:rsidRDefault="003B3203" w:rsidP="00EB766D">
      <w:pPr>
        <w:pStyle w:val="ListParagraph"/>
        <w:numPr>
          <w:ilvl w:val="0"/>
          <w:numId w:val="14"/>
        </w:numPr>
        <w:autoSpaceDE w:val="0"/>
        <w:autoSpaceDN w:val="0"/>
        <w:adjustRightInd w:val="0"/>
        <w:snapToGrid w:val="0"/>
        <w:spacing w:after="120"/>
        <w:ind w:left="704"/>
        <w:jc w:val="both"/>
        <w:rPr>
          <w:rFonts w:eastAsiaTheme="minorEastAsia"/>
          <w:lang w:eastAsia="zh-CN"/>
        </w:rPr>
      </w:pPr>
      <w:r w:rsidRPr="009F55FE">
        <w:rPr>
          <w:rFonts w:eastAsiaTheme="minorEastAsia"/>
          <w:lang w:eastAsia="zh-CN"/>
        </w:rPr>
        <w:t xml:space="preserve">Synchronization between NR </w:t>
      </w:r>
      <w:r w:rsidRPr="009F55FE">
        <w:rPr>
          <w:rFonts w:eastAsiaTheme="minorEastAsia" w:hint="eastAsia"/>
          <w:lang w:eastAsia="zh-CN"/>
        </w:rPr>
        <w:t xml:space="preserve">NTN </w:t>
      </w:r>
      <w:r w:rsidRPr="009F55FE">
        <w:rPr>
          <w:rFonts w:eastAsiaTheme="minorEastAsia"/>
          <w:lang w:eastAsia="zh-CN"/>
        </w:rPr>
        <w:t>and NB-IoT</w:t>
      </w:r>
    </w:p>
    <w:p w14:paraId="71B0B5D3" w14:textId="5A789996" w:rsidR="003B3203" w:rsidRPr="009F55FE" w:rsidRDefault="003B3203" w:rsidP="003B3203">
      <w:pPr>
        <w:pStyle w:val="BodyText"/>
        <w:snapToGrid w:val="0"/>
        <w:ind w:left="284"/>
        <w:rPr>
          <w:rFonts w:eastAsiaTheme="minorEastAsia"/>
          <w:lang w:eastAsia="zh-CN"/>
        </w:rPr>
      </w:pPr>
      <w:r>
        <w:rPr>
          <w:rFonts w:eastAsiaTheme="minorEastAsia" w:hint="eastAsia"/>
          <w:lang w:eastAsia="zh-CN"/>
        </w:rPr>
        <w:t>C</w:t>
      </w:r>
      <w:r w:rsidRPr="00BA4A13">
        <w:rPr>
          <w:rFonts w:eastAsiaTheme="minorEastAsia"/>
          <w:lang w:eastAsia="zh-CN"/>
        </w:rPr>
        <w:t>onsidering the large delay and Doppler shift of NTN system</w:t>
      </w:r>
      <w:r>
        <w:rPr>
          <w:rFonts w:eastAsiaTheme="minorEastAsia" w:hint="eastAsia"/>
          <w:lang w:eastAsia="zh-CN"/>
        </w:rPr>
        <w:t>，</w:t>
      </w:r>
      <w:r w:rsidRPr="009F55FE">
        <w:rPr>
          <w:rFonts w:eastAsiaTheme="minorEastAsia" w:hint="eastAsia"/>
          <w:lang w:eastAsia="zh-CN"/>
        </w:rPr>
        <w:t xml:space="preserve">timing </w:t>
      </w:r>
      <w:r>
        <w:rPr>
          <w:rFonts w:eastAsiaTheme="minorEastAsia" w:hint="eastAsia"/>
          <w:lang w:eastAsia="zh-CN"/>
        </w:rPr>
        <w:t xml:space="preserve">and frequency </w:t>
      </w:r>
      <w:r w:rsidRPr="009F55FE">
        <w:rPr>
          <w:rFonts w:eastAsiaTheme="minorEastAsia" w:hint="eastAsia"/>
          <w:lang w:eastAsia="zh-CN"/>
        </w:rPr>
        <w:t xml:space="preserve">misalignment between NB-IoT and NR </w:t>
      </w:r>
      <w:r>
        <w:rPr>
          <w:rFonts w:eastAsiaTheme="minorEastAsia" w:hint="eastAsia"/>
          <w:lang w:eastAsia="zh-CN"/>
        </w:rPr>
        <w:t xml:space="preserve">NTN might </w:t>
      </w:r>
      <w:r w:rsidRPr="009F55FE">
        <w:rPr>
          <w:rFonts w:eastAsiaTheme="minorEastAsia" w:hint="eastAsia"/>
          <w:lang w:eastAsia="zh-CN"/>
        </w:rPr>
        <w:t xml:space="preserve">exceed </w:t>
      </w:r>
      <w:r>
        <w:rPr>
          <w:rFonts w:eastAsiaTheme="minorEastAsia" w:hint="eastAsia"/>
          <w:lang w:eastAsia="zh-CN"/>
        </w:rPr>
        <w:t xml:space="preserve">maximum </w:t>
      </w:r>
      <w:r w:rsidRPr="009F55FE">
        <w:rPr>
          <w:rFonts w:eastAsiaTheme="minorEastAsia"/>
          <w:lang w:eastAsia="zh-CN"/>
        </w:rPr>
        <w:t>tolerance</w:t>
      </w:r>
      <w:r>
        <w:rPr>
          <w:rFonts w:eastAsiaTheme="minorEastAsia" w:hint="eastAsia"/>
          <w:lang w:eastAsia="zh-CN"/>
        </w:rPr>
        <w:t>.</w:t>
      </w:r>
    </w:p>
    <w:p w14:paraId="23C2F676" w14:textId="77777777" w:rsidR="003B3203" w:rsidRDefault="003B3203" w:rsidP="003B3203">
      <w:pPr>
        <w:spacing w:beforeLines="50" w:before="120" w:afterLines="50" w:after="120"/>
        <w:rPr>
          <w:rFonts w:eastAsiaTheme="minorEastAsia"/>
          <w:lang w:eastAsia="zh-CN"/>
        </w:rPr>
      </w:pPr>
    </w:p>
    <w:p w14:paraId="5FA90175" w14:textId="174C833F" w:rsidR="003B3203" w:rsidRDefault="003B3203" w:rsidP="003B3203">
      <w:pPr>
        <w:spacing w:beforeLines="50" w:before="120" w:afterLines="50" w:after="120"/>
        <w:rPr>
          <w:noProof/>
          <w:lang w:eastAsia="zh-CN"/>
        </w:rPr>
      </w:pPr>
      <w:r>
        <w:rPr>
          <w:rFonts w:eastAsiaTheme="minorEastAsia"/>
          <w:lang w:eastAsia="zh-CN"/>
        </w:rPr>
        <w:t xml:space="preserve">CATT observed that in order to </w:t>
      </w:r>
      <w:r>
        <w:rPr>
          <w:rFonts w:eastAsiaTheme="minorEastAsia" w:hint="eastAsia"/>
          <w:lang w:eastAsia="zh-CN"/>
        </w:rPr>
        <w:t>avoid potential interference and complicated coordination</w:t>
      </w:r>
      <w:r w:rsidRPr="00BA4A13">
        <w:rPr>
          <w:rFonts w:eastAsiaTheme="minorEastAsia"/>
          <w:lang w:eastAsia="zh-CN"/>
        </w:rPr>
        <w:t xml:space="preserve">, the </w:t>
      </w:r>
      <w:r w:rsidRPr="00A372EE">
        <w:rPr>
          <w:rFonts w:eastAsiaTheme="minorEastAsia"/>
          <w:lang w:eastAsia="zh-CN"/>
        </w:rPr>
        <w:t>stand-alone operation</w:t>
      </w:r>
      <w:r w:rsidRPr="00BA4A13">
        <w:rPr>
          <w:rFonts w:eastAsiaTheme="minorEastAsia"/>
          <w:lang w:eastAsia="zh-CN"/>
        </w:rPr>
        <w:t xml:space="preserve"> is more suitable for I</w:t>
      </w:r>
      <w:r>
        <w:rPr>
          <w:rFonts w:eastAsiaTheme="minorEastAsia" w:hint="eastAsia"/>
          <w:lang w:eastAsia="zh-CN"/>
        </w:rPr>
        <w:t>o</w:t>
      </w:r>
      <w:r w:rsidRPr="00BA4A13">
        <w:rPr>
          <w:rFonts w:eastAsiaTheme="minorEastAsia"/>
          <w:lang w:eastAsia="zh-CN"/>
        </w:rPr>
        <w:t>T NTN.</w:t>
      </w:r>
      <w:r>
        <w:rPr>
          <w:rFonts w:eastAsiaTheme="minorEastAsia" w:hint="eastAsia"/>
          <w:lang w:eastAsia="zh-CN"/>
        </w:rPr>
        <w:t xml:space="preserve"> Similarly, for </w:t>
      </w:r>
      <w:r>
        <w:rPr>
          <w:rFonts w:hint="eastAsia"/>
          <w:noProof/>
          <w:lang w:eastAsia="zh-CN"/>
        </w:rPr>
        <w:t>e</w:t>
      </w:r>
      <w:r w:rsidRPr="00A30A26">
        <w:rPr>
          <w:noProof/>
          <w:lang w:eastAsia="zh-CN"/>
        </w:rPr>
        <w:t>MTC</w:t>
      </w:r>
      <w:r>
        <w:rPr>
          <w:rFonts w:hint="eastAsia"/>
          <w:noProof/>
          <w:lang w:eastAsia="zh-CN"/>
        </w:rPr>
        <w:t>,</w:t>
      </w:r>
      <w:r w:rsidRPr="00A30A26">
        <w:rPr>
          <w:noProof/>
          <w:lang w:eastAsia="zh-CN"/>
        </w:rPr>
        <w:t xml:space="preserve"> supports stand-alone deployment.</w:t>
      </w:r>
    </w:p>
    <w:p w14:paraId="6973E46F" w14:textId="77777777" w:rsidR="003B3203" w:rsidRDefault="003B3203" w:rsidP="003B3203">
      <w:pPr>
        <w:snapToGrid w:val="0"/>
        <w:spacing w:beforeLines="50" w:before="120" w:afterLines="50" w:after="120"/>
        <w:rPr>
          <w:rFonts w:eastAsiaTheme="minorEastAsia"/>
          <w:lang w:eastAsia="zh-CN"/>
        </w:rPr>
      </w:pPr>
      <w:r>
        <w:rPr>
          <w:rFonts w:eastAsiaTheme="minorEastAsia"/>
          <w:lang w:eastAsia="zh-CN"/>
        </w:rPr>
        <w:t>MediaTek observed c</w:t>
      </w:r>
      <w:r w:rsidRPr="003B3203">
        <w:rPr>
          <w:rFonts w:eastAsiaTheme="minorEastAsia"/>
          <w:lang w:eastAsia="zh-CN"/>
        </w:rPr>
        <w:t>o-existence between NTN RN and NTN IoT is beyond the scope of Rel-17 IoT NTN study and whether a normative phase would include such study would require discussions at RAN and RAN4 levels.</w:t>
      </w:r>
    </w:p>
    <w:p w14:paraId="430D839D" w14:textId="1F6D5ED8" w:rsidR="003B3203" w:rsidRPr="003B3203" w:rsidRDefault="003B3203" w:rsidP="003B3203">
      <w:pPr>
        <w:snapToGrid w:val="0"/>
        <w:spacing w:beforeLines="50" w:before="120" w:afterLines="50" w:after="120"/>
        <w:rPr>
          <w:rFonts w:eastAsiaTheme="minorEastAsia"/>
          <w:lang w:eastAsia="zh-CN"/>
        </w:rPr>
      </w:pPr>
      <w:r>
        <w:rPr>
          <w:rFonts w:eastAsiaTheme="minorEastAsia"/>
          <w:lang w:eastAsia="zh-CN"/>
        </w:rPr>
        <w:t>CMCC observed that c</w:t>
      </w:r>
      <w:r w:rsidRPr="003B3203">
        <w:rPr>
          <w:rFonts w:eastAsiaTheme="minorEastAsia"/>
          <w:lang w:eastAsia="zh-CN"/>
        </w:rPr>
        <w:t>oexistence with terrestrial NR should be deprioritized, since with the large Doppler shift and propagation delay in NTN, it may be challenging for effective frequency sharing between eMTC over NTN and terrestrial NR.</w:t>
      </w:r>
      <w:r>
        <w:rPr>
          <w:rFonts w:eastAsiaTheme="minorEastAsia"/>
          <w:lang w:eastAsia="zh-CN"/>
        </w:rPr>
        <w:t xml:space="preserve"> </w:t>
      </w:r>
      <w:r w:rsidRPr="003B3203">
        <w:rPr>
          <w:rFonts w:eastAsiaTheme="minorEastAsia"/>
          <w:lang w:eastAsia="zh-CN"/>
        </w:rPr>
        <w:t>In-band of LTE should be precluded, since there is no LTE NTN.</w:t>
      </w:r>
      <w:r w:rsidRPr="003B3203">
        <w:t xml:space="preserve"> </w:t>
      </w:r>
      <w:r w:rsidRPr="003B3203">
        <w:rPr>
          <w:rFonts w:eastAsiaTheme="minorEastAsia"/>
          <w:lang w:eastAsia="zh-CN"/>
        </w:rPr>
        <w:t>Guard-ban</w:t>
      </w:r>
      <w:r>
        <w:rPr>
          <w:rFonts w:eastAsiaTheme="minorEastAsia"/>
          <w:lang w:eastAsia="zh-CN"/>
        </w:rPr>
        <w:t>d of NR-NTN can be further studied</w:t>
      </w:r>
      <w:r w:rsidRPr="003B3203">
        <w:rPr>
          <w:rFonts w:eastAsiaTheme="minorEastAsia"/>
          <w:lang w:eastAsia="zh-CN"/>
        </w:rPr>
        <w:t>. Furthermore, regarding the maximum channel bandwidth capability for NR-NTN is 30MHz for band &lt;6GHz [3], study on NB-IoT deployed in guard-band of NR-NTN with 15kHz SCS can be prioritized, if needed, to ensure subcarrier orthogonality between NB-IoT over NTN and NR-NTN.</w:t>
      </w:r>
    </w:p>
    <w:p w14:paraId="43B748E2" w14:textId="487562E5" w:rsidR="003B3203" w:rsidRDefault="00EC2C38" w:rsidP="003B3203">
      <w:pPr>
        <w:spacing w:beforeLines="50" w:before="120" w:afterLines="50" w:after="120"/>
        <w:rPr>
          <w:rFonts w:eastAsiaTheme="minorEastAsia"/>
          <w:lang w:eastAsia="zh-CN"/>
        </w:rPr>
      </w:pPr>
      <w:r>
        <w:rPr>
          <w:rFonts w:eastAsiaTheme="minorEastAsia"/>
          <w:lang w:eastAsia="zh-CN"/>
        </w:rPr>
        <w:t>Qualcomm discussed that there is c</w:t>
      </w:r>
      <w:r w:rsidRPr="00EC2C38">
        <w:rPr>
          <w:rFonts w:eastAsiaTheme="minorEastAsia"/>
          <w:lang w:eastAsia="zh-CN"/>
        </w:rPr>
        <w:t>urrently, terrestrial NB-IoT supports four deployment modes—standalone, guard-band (assumed an LTE guard band), in-band (with LTE) with same PCI (as underlying LTE cell), and in-band with different PCI.</w:t>
      </w:r>
      <w:r>
        <w:rPr>
          <w:rFonts w:eastAsiaTheme="minorEastAsia"/>
          <w:lang w:eastAsia="zh-CN"/>
        </w:rPr>
        <w:t xml:space="preserve"> </w:t>
      </w:r>
      <w:r w:rsidR="003B3203">
        <w:rPr>
          <w:rFonts w:eastAsiaTheme="minorEastAsia"/>
          <w:lang w:eastAsia="zh-CN"/>
        </w:rPr>
        <w:t>Qualcomm proposed f</w:t>
      </w:r>
      <w:r w:rsidR="003B3203" w:rsidRPr="003B3203">
        <w:rPr>
          <w:rFonts w:eastAsiaTheme="minorEastAsia"/>
          <w:lang w:eastAsia="zh-CN"/>
        </w:rPr>
        <w:t>or NB-IoT over NTN, support onl</w:t>
      </w:r>
      <w:r w:rsidR="003B3203">
        <w:rPr>
          <w:rFonts w:eastAsiaTheme="minorEastAsia"/>
          <w:lang w:eastAsia="zh-CN"/>
        </w:rPr>
        <w:t xml:space="preserve">y </w:t>
      </w:r>
      <w:r w:rsidR="003B3203" w:rsidRPr="003B3203">
        <w:rPr>
          <w:rFonts w:eastAsiaTheme="minorEastAsia"/>
          <w:lang w:eastAsia="zh-CN"/>
        </w:rPr>
        <w:t>Standalone</w:t>
      </w:r>
      <w:r w:rsidR="003B3203">
        <w:rPr>
          <w:rFonts w:eastAsiaTheme="minorEastAsia"/>
          <w:lang w:eastAsia="zh-CN"/>
        </w:rPr>
        <w:t xml:space="preserve">, </w:t>
      </w:r>
      <w:r w:rsidR="003B3203" w:rsidRPr="003B3203">
        <w:rPr>
          <w:rFonts w:eastAsiaTheme="minorEastAsia"/>
          <w:lang w:eastAsia="zh-CN"/>
        </w:rPr>
        <w:t>In-band with NR / guard band of NR</w:t>
      </w:r>
      <w:r>
        <w:rPr>
          <w:rFonts w:eastAsiaTheme="minorEastAsia"/>
          <w:lang w:eastAsia="zh-CN"/>
        </w:rPr>
        <w:t>.</w:t>
      </w:r>
    </w:p>
    <w:p w14:paraId="7CC7D07F" w14:textId="3EFBC07C" w:rsidR="003B3203" w:rsidRDefault="003B3203" w:rsidP="003B3203">
      <w:pPr>
        <w:snapToGrid w:val="0"/>
        <w:spacing w:beforeLines="50" w:before="120" w:afterLines="50" w:after="120"/>
        <w:rPr>
          <w:rFonts w:eastAsiaTheme="minorEastAsia"/>
          <w:lang w:eastAsia="zh-CN"/>
        </w:rPr>
      </w:pPr>
      <w:r>
        <w:rPr>
          <w:rFonts w:eastAsiaTheme="minorEastAsia"/>
          <w:lang w:eastAsia="zh-CN"/>
        </w:rPr>
        <w:t>Nokia proposed a</w:t>
      </w:r>
      <w:r w:rsidRPr="003B3203">
        <w:rPr>
          <w:rFonts w:eastAsiaTheme="minorEastAsia"/>
          <w:lang w:eastAsia="zh-CN"/>
        </w:rPr>
        <w:t>ll guard</w:t>
      </w:r>
      <w:r>
        <w:rPr>
          <w:rFonts w:eastAsiaTheme="minorEastAsia"/>
          <w:lang w:eastAsia="zh-CN"/>
        </w:rPr>
        <w:t xml:space="preserve"> </w:t>
      </w:r>
      <w:r w:rsidRPr="003B3203">
        <w:rPr>
          <w:rFonts w:eastAsiaTheme="minorEastAsia"/>
          <w:lang w:eastAsia="zh-CN"/>
        </w:rPr>
        <w:t xml:space="preserve">band, </w:t>
      </w:r>
      <w:proofErr w:type="spellStart"/>
      <w:r w:rsidRPr="003B3203">
        <w:rPr>
          <w:rFonts w:eastAsiaTheme="minorEastAsia"/>
          <w:lang w:eastAsia="zh-CN"/>
        </w:rPr>
        <w:t>inband</w:t>
      </w:r>
      <w:proofErr w:type="spellEnd"/>
      <w:r w:rsidRPr="003B3203">
        <w:rPr>
          <w:rFonts w:eastAsiaTheme="minorEastAsia"/>
          <w:lang w:eastAsia="zh-CN"/>
        </w:rPr>
        <w:t xml:space="preserve">/DSS and standalone mode </w:t>
      </w:r>
      <w:r>
        <w:rPr>
          <w:rFonts w:eastAsiaTheme="minorEastAsia"/>
          <w:lang w:eastAsia="zh-CN"/>
        </w:rPr>
        <w:t>(</w:t>
      </w:r>
      <w:r w:rsidRPr="003B3203">
        <w:rPr>
          <w:rFonts w:eastAsiaTheme="minorEastAsia"/>
          <w:lang w:eastAsia="zh-CN"/>
        </w:rPr>
        <w:t>LTE NB-IoT/eMTC and NR in NTN</w:t>
      </w:r>
      <w:r>
        <w:rPr>
          <w:rFonts w:eastAsiaTheme="minorEastAsia"/>
          <w:lang w:eastAsia="zh-CN"/>
        </w:rPr>
        <w:t>)</w:t>
      </w:r>
      <w:r w:rsidRPr="003B3203">
        <w:rPr>
          <w:rFonts w:eastAsiaTheme="minorEastAsia"/>
          <w:lang w:eastAsia="zh-CN"/>
        </w:rPr>
        <w:t xml:space="preserve"> can be considered but whether they can be supported should depend on detailed analysis and s</w:t>
      </w:r>
      <w:r w:rsidR="00EC2C38">
        <w:rPr>
          <w:rFonts w:eastAsiaTheme="minorEastAsia"/>
          <w:lang w:eastAsia="zh-CN"/>
        </w:rPr>
        <w:t>olutions in the normative phase</w:t>
      </w:r>
      <w:r w:rsidRPr="003B3203">
        <w:rPr>
          <w:rFonts w:eastAsiaTheme="minorEastAsia"/>
          <w:lang w:eastAsia="zh-CN"/>
        </w:rPr>
        <w:t>.</w:t>
      </w:r>
    </w:p>
    <w:p w14:paraId="454F3AFD" w14:textId="18968563" w:rsidR="003B3203" w:rsidRPr="003B3203" w:rsidRDefault="003B3203" w:rsidP="003B3203">
      <w:pPr>
        <w:snapToGrid w:val="0"/>
        <w:spacing w:beforeLines="50" w:before="120" w:afterLines="50" w:after="120"/>
        <w:rPr>
          <w:rFonts w:eastAsiaTheme="minorEastAsia"/>
          <w:lang w:eastAsia="zh-CN"/>
        </w:rPr>
      </w:pPr>
      <w:r>
        <w:rPr>
          <w:rFonts w:eastAsiaTheme="minorEastAsia"/>
          <w:lang w:eastAsia="zh-CN"/>
        </w:rPr>
        <w:t xml:space="preserve">Samsung observed </w:t>
      </w:r>
      <w:r w:rsidRPr="003B3203">
        <w:rPr>
          <w:rFonts w:eastAsiaTheme="minorEastAsia"/>
          <w:lang w:eastAsia="zh-CN"/>
        </w:rPr>
        <w:t>RAN1 considers that NTN NB-IoT</w:t>
      </w:r>
      <w:r>
        <w:rPr>
          <w:rFonts w:eastAsiaTheme="minorEastAsia"/>
          <w:lang w:eastAsia="zh-CN"/>
        </w:rPr>
        <w:t xml:space="preserve"> / eMTC </w:t>
      </w:r>
      <w:r w:rsidRPr="003B3203">
        <w:rPr>
          <w:rFonts w:eastAsiaTheme="minorEastAsia"/>
          <w:lang w:eastAsia="zh-CN"/>
        </w:rPr>
        <w:t xml:space="preserve"> is developed for deployment in standalone mode, and further discussion on coexistence with NR NTN can happen during the WI phase with RAN4 involvement.</w:t>
      </w:r>
    </w:p>
    <w:p w14:paraId="31ECF683" w14:textId="619FBA31" w:rsidR="003B3203" w:rsidRDefault="003B3203" w:rsidP="003B3203">
      <w:pPr>
        <w:snapToGrid w:val="0"/>
        <w:spacing w:beforeLines="50" w:before="120" w:afterLines="50" w:after="120"/>
        <w:rPr>
          <w:rFonts w:eastAsiaTheme="minorEastAsia"/>
          <w:lang w:eastAsia="zh-CN"/>
        </w:rPr>
      </w:pPr>
      <w:r>
        <w:rPr>
          <w:rFonts w:eastAsiaTheme="minorEastAsia"/>
          <w:lang w:eastAsia="zh-CN"/>
        </w:rPr>
        <w:t xml:space="preserve">CMCC, CATT, </w:t>
      </w:r>
      <w:proofErr w:type="gramStart"/>
      <w:r>
        <w:rPr>
          <w:rFonts w:eastAsiaTheme="minorEastAsia"/>
          <w:lang w:eastAsia="zh-CN"/>
        </w:rPr>
        <w:t>ZTE,  MediaTek</w:t>
      </w:r>
      <w:proofErr w:type="gramEnd"/>
      <w:r>
        <w:rPr>
          <w:rFonts w:eastAsiaTheme="minorEastAsia"/>
          <w:lang w:eastAsia="zh-CN"/>
        </w:rPr>
        <w:t xml:space="preserve"> proposed to s</w:t>
      </w:r>
      <w:r w:rsidRPr="003B3203">
        <w:rPr>
          <w:rFonts w:eastAsiaTheme="minorEastAsia"/>
          <w:lang w:eastAsia="zh-CN"/>
        </w:rPr>
        <w:t>upport stand-alone deployment for NB-IoT and eMTC in IoT NTN</w:t>
      </w:r>
    </w:p>
    <w:p w14:paraId="7386DBB8" w14:textId="4DD80097" w:rsidR="003B3203" w:rsidRDefault="003B3203" w:rsidP="003B3203">
      <w:pPr>
        <w:snapToGrid w:val="0"/>
        <w:spacing w:beforeLines="50" w:before="120" w:afterLines="50" w:after="120"/>
        <w:rPr>
          <w:rFonts w:eastAsiaTheme="minorEastAsia"/>
          <w:lang w:eastAsia="zh-CN"/>
        </w:rPr>
      </w:pPr>
      <w:r>
        <w:rPr>
          <w:rFonts w:eastAsiaTheme="minorEastAsia"/>
          <w:lang w:eastAsia="zh-CN"/>
        </w:rPr>
        <w:t>ZTE proposed t</w:t>
      </w:r>
      <w:r w:rsidRPr="003B3203">
        <w:rPr>
          <w:rFonts w:eastAsiaTheme="minorEastAsia"/>
          <w:lang w:eastAsia="zh-CN"/>
        </w:rPr>
        <w:t>he supports for in-band mode should be further studied with only assuming the NR SCS as 15 kHz.</w:t>
      </w:r>
    </w:p>
    <w:p w14:paraId="1DBA80F6" w14:textId="3F11D3DF" w:rsidR="007B06DF" w:rsidRDefault="003B3203" w:rsidP="003B3203">
      <w:pPr>
        <w:snapToGrid w:val="0"/>
        <w:spacing w:beforeLines="50" w:before="120" w:afterLines="50" w:after="120"/>
        <w:rPr>
          <w:rFonts w:eastAsiaTheme="minorEastAsia"/>
          <w:lang w:eastAsia="zh-CN"/>
        </w:rPr>
      </w:pPr>
      <w:r>
        <w:rPr>
          <w:rFonts w:eastAsiaTheme="minorEastAsia"/>
          <w:lang w:eastAsia="zh-CN"/>
        </w:rPr>
        <w:t xml:space="preserve">CMCC, MediaTek proposed study of </w:t>
      </w:r>
      <w:r w:rsidRPr="003B3203">
        <w:rPr>
          <w:rFonts w:eastAsiaTheme="minorEastAsia"/>
          <w:lang w:eastAsia="zh-CN"/>
        </w:rPr>
        <w:t xml:space="preserve">NTN IoT </w:t>
      </w:r>
      <w:proofErr w:type="spellStart"/>
      <w:r w:rsidRPr="003B3203">
        <w:rPr>
          <w:rFonts w:eastAsiaTheme="minorEastAsia"/>
          <w:lang w:eastAsia="zh-CN"/>
        </w:rPr>
        <w:t>inband</w:t>
      </w:r>
      <w:proofErr w:type="spellEnd"/>
      <w:r w:rsidRPr="003B3203">
        <w:rPr>
          <w:rFonts w:eastAsiaTheme="minorEastAsia"/>
          <w:lang w:eastAsia="zh-CN"/>
        </w:rPr>
        <w:t xml:space="preserve"> deployment and guard band deployment are de-prioritized in Rel-17 IoT NTN normative phase.</w:t>
      </w:r>
    </w:p>
    <w:p w14:paraId="7350726B" w14:textId="77777777" w:rsidR="0081074A" w:rsidRDefault="0081074A" w:rsidP="003B3203">
      <w:pPr>
        <w:snapToGrid w:val="0"/>
        <w:spacing w:beforeLines="50" w:before="120" w:afterLines="50" w:after="120"/>
        <w:rPr>
          <w:rFonts w:eastAsiaTheme="minorEastAsia"/>
          <w:lang w:eastAsia="zh-CN"/>
        </w:rPr>
      </w:pPr>
    </w:p>
    <w:p w14:paraId="77627623" w14:textId="78DDB12A" w:rsidR="00EC2C38" w:rsidRPr="00EC2C38" w:rsidRDefault="00EC2C38" w:rsidP="003B3203">
      <w:pPr>
        <w:snapToGrid w:val="0"/>
        <w:spacing w:beforeLines="50" w:before="120" w:afterLines="50" w:after="120"/>
        <w:rPr>
          <w:rFonts w:eastAsiaTheme="minorEastAsia"/>
          <w:i/>
          <w:highlight w:val="yellow"/>
          <w:lang w:eastAsia="zh-CN"/>
        </w:rPr>
      </w:pPr>
      <w:r w:rsidRPr="00EC2C38">
        <w:rPr>
          <w:rFonts w:eastAsiaTheme="minorEastAsia"/>
          <w:b/>
          <w:i/>
          <w:highlight w:val="yellow"/>
          <w:lang w:eastAsia="zh-CN"/>
        </w:rPr>
        <w:t>Moderator view</w:t>
      </w:r>
      <w:r w:rsidRPr="00EC2C38">
        <w:rPr>
          <w:rFonts w:eastAsiaTheme="minorEastAsia"/>
          <w:i/>
          <w:highlight w:val="yellow"/>
          <w:lang w:eastAsia="zh-CN"/>
        </w:rPr>
        <w:t>: there is a general view to de-prioritize NB-IoT / eMTC deployment modes which are many:</w:t>
      </w:r>
    </w:p>
    <w:p w14:paraId="6C64A72C" w14:textId="77777777" w:rsidR="00EC2C38" w:rsidRPr="00324975" w:rsidRDefault="00EC2C38" w:rsidP="00EB766D">
      <w:pPr>
        <w:pStyle w:val="ListParagraph"/>
        <w:numPr>
          <w:ilvl w:val="0"/>
          <w:numId w:val="14"/>
        </w:numPr>
        <w:snapToGrid w:val="0"/>
        <w:spacing w:beforeLines="50" w:before="120" w:afterLines="50" w:after="120"/>
        <w:rPr>
          <w:rFonts w:eastAsiaTheme="minorEastAsia"/>
          <w:i/>
          <w:highlight w:val="yellow"/>
          <w:lang w:eastAsia="zh-CN"/>
        </w:rPr>
      </w:pPr>
      <w:r w:rsidRPr="00324975">
        <w:rPr>
          <w:rFonts w:eastAsiaTheme="minorEastAsia"/>
          <w:i/>
          <w:highlight w:val="yellow"/>
          <w:lang w:eastAsia="zh-CN"/>
        </w:rPr>
        <w:t>Current terrestrial standalone, guard-band (assumed an LTE guard band), in-band (with LTE) with same PCI (as underlying LTE cell)</w:t>
      </w:r>
    </w:p>
    <w:p w14:paraId="62D904D5" w14:textId="77777777" w:rsidR="00EC2C38" w:rsidRPr="00324975" w:rsidRDefault="00EC2C38" w:rsidP="00EB766D">
      <w:pPr>
        <w:pStyle w:val="ListParagraph"/>
        <w:numPr>
          <w:ilvl w:val="0"/>
          <w:numId w:val="14"/>
        </w:numPr>
        <w:snapToGrid w:val="0"/>
        <w:spacing w:beforeLines="50" w:before="120" w:afterLines="50" w:after="120"/>
        <w:rPr>
          <w:rFonts w:eastAsiaTheme="minorEastAsia"/>
          <w:i/>
          <w:highlight w:val="yellow"/>
          <w:lang w:eastAsia="zh-CN"/>
        </w:rPr>
      </w:pPr>
      <w:r w:rsidRPr="00324975">
        <w:rPr>
          <w:rFonts w:eastAsiaTheme="minorEastAsia"/>
          <w:i/>
          <w:highlight w:val="yellow"/>
          <w:lang w:eastAsia="zh-CN"/>
        </w:rPr>
        <w:t>In-band and guard band with NR co-existence (Rel-16 NB-IoT/ eMTC WI and TR 37.824)</w:t>
      </w:r>
    </w:p>
    <w:p w14:paraId="216A748A" w14:textId="1AB760B7" w:rsidR="00EC2C38" w:rsidRPr="00EC2C38" w:rsidRDefault="00EC2C38" w:rsidP="003B3203">
      <w:pPr>
        <w:snapToGrid w:val="0"/>
        <w:spacing w:beforeLines="50" w:before="120" w:afterLines="50" w:after="120"/>
        <w:rPr>
          <w:rFonts w:eastAsiaTheme="minorEastAsia"/>
          <w:i/>
          <w:highlight w:val="yellow"/>
          <w:lang w:eastAsia="zh-CN"/>
        </w:rPr>
      </w:pPr>
      <w:r w:rsidRPr="00EC2C38">
        <w:rPr>
          <w:rFonts w:eastAsiaTheme="minorEastAsia"/>
          <w:i/>
          <w:highlight w:val="yellow"/>
          <w:lang w:eastAsia="zh-CN"/>
        </w:rPr>
        <w:t xml:space="preserve">There is a general view that study of deployment of NB-IoT / eMTC in band and guard band with NR co-existence will be needed </w:t>
      </w:r>
      <w:r w:rsidRPr="00324975">
        <w:rPr>
          <w:rFonts w:eastAsiaTheme="minorEastAsia"/>
          <w:i/>
          <w:highlight w:val="yellow"/>
          <w:lang w:eastAsia="zh-CN"/>
        </w:rPr>
        <w:t xml:space="preserve">before </w:t>
      </w:r>
      <w:r w:rsidR="00324975" w:rsidRPr="00324975">
        <w:rPr>
          <w:rFonts w:eastAsiaTheme="minorEastAsia"/>
          <w:i/>
          <w:highlight w:val="yellow"/>
          <w:lang w:eastAsia="zh-CN"/>
        </w:rPr>
        <w:t xml:space="preserve">considering detailed analysis and solutions in </w:t>
      </w:r>
      <w:r w:rsidRPr="00324975">
        <w:rPr>
          <w:rFonts w:eastAsiaTheme="minorEastAsia"/>
          <w:i/>
          <w:highlight w:val="yellow"/>
          <w:lang w:eastAsia="zh-CN"/>
        </w:rPr>
        <w:t xml:space="preserve">a </w:t>
      </w:r>
      <w:r w:rsidRPr="00EC2C38">
        <w:rPr>
          <w:rFonts w:eastAsiaTheme="minorEastAsia"/>
          <w:i/>
          <w:highlight w:val="yellow"/>
          <w:lang w:eastAsia="zh-CN"/>
        </w:rPr>
        <w:t>normative phase</w:t>
      </w:r>
      <w:r w:rsidR="00324975">
        <w:rPr>
          <w:rFonts w:eastAsiaTheme="minorEastAsia"/>
          <w:i/>
          <w:highlight w:val="yellow"/>
          <w:lang w:eastAsia="zh-CN"/>
        </w:rPr>
        <w:t>, with several companies proposing to de-prioritise such study in Rel-17 normative phase</w:t>
      </w:r>
      <w:r w:rsidRPr="00EC2C38">
        <w:rPr>
          <w:rFonts w:eastAsiaTheme="minorEastAsia"/>
          <w:i/>
          <w:highlight w:val="yellow"/>
          <w:lang w:eastAsia="zh-CN"/>
        </w:rPr>
        <w:t xml:space="preserve">. </w:t>
      </w:r>
    </w:p>
    <w:p w14:paraId="731F4649" w14:textId="03D19B91" w:rsidR="00EC2C38" w:rsidRDefault="00EC2C38" w:rsidP="003B3203">
      <w:pPr>
        <w:snapToGrid w:val="0"/>
        <w:spacing w:beforeLines="50" w:before="120" w:afterLines="50" w:after="120"/>
        <w:rPr>
          <w:rFonts w:eastAsiaTheme="minorEastAsia"/>
          <w:i/>
          <w:lang w:eastAsia="zh-CN"/>
        </w:rPr>
      </w:pPr>
      <w:r w:rsidRPr="00EC2C38">
        <w:rPr>
          <w:rFonts w:eastAsiaTheme="minorEastAsia"/>
          <w:i/>
          <w:highlight w:val="yellow"/>
          <w:lang w:eastAsia="zh-CN"/>
        </w:rPr>
        <w:t xml:space="preserve">There is general view that at least standalone deployment </w:t>
      </w:r>
      <w:r w:rsidR="00324975">
        <w:rPr>
          <w:rFonts w:eastAsiaTheme="minorEastAsia"/>
          <w:i/>
          <w:highlight w:val="yellow"/>
          <w:lang w:eastAsia="zh-CN"/>
        </w:rPr>
        <w:t xml:space="preserve">for NB-IoT / eMTC </w:t>
      </w:r>
      <w:r w:rsidRPr="00EC2C38">
        <w:rPr>
          <w:rFonts w:eastAsiaTheme="minorEastAsia"/>
          <w:i/>
          <w:highlight w:val="yellow"/>
          <w:lang w:eastAsia="zh-CN"/>
        </w:rPr>
        <w:t>should be supported in Rel-17 normative phas</w:t>
      </w:r>
      <w:r w:rsidRPr="00324975">
        <w:rPr>
          <w:rFonts w:eastAsiaTheme="minorEastAsia"/>
          <w:i/>
          <w:highlight w:val="yellow"/>
          <w:lang w:eastAsia="zh-CN"/>
        </w:rPr>
        <w:t>e</w:t>
      </w:r>
      <w:r w:rsidR="00324975" w:rsidRPr="00324975">
        <w:rPr>
          <w:rFonts w:eastAsiaTheme="minorEastAsia"/>
          <w:i/>
          <w:highlight w:val="yellow"/>
          <w:lang w:eastAsia="zh-CN"/>
        </w:rPr>
        <w:t>, with several companies proposing to prioritize this deployment.</w:t>
      </w:r>
    </w:p>
    <w:p w14:paraId="60493E9D" w14:textId="528059AB" w:rsidR="0081074A" w:rsidRPr="0081074A" w:rsidRDefault="0081074A" w:rsidP="003B3203">
      <w:pPr>
        <w:snapToGrid w:val="0"/>
        <w:spacing w:beforeLines="50" w:before="120" w:afterLines="50" w:after="120"/>
        <w:rPr>
          <w:rFonts w:eastAsiaTheme="minorEastAsia"/>
          <w:i/>
          <w:highlight w:val="yellow"/>
          <w:lang w:eastAsia="zh-CN"/>
        </w:rPr>
      </w:pPr>
      <w:r w:rsidRPr="0081074A">
        <w:rPr>
          <w:rFonts w:eastAsiaTheme="minorEastAsia"/>
          <w:i/>
          <w:highlight w:val="yellow"/>
          <w:lang w:eastAsia="zh-CN"/>
        </w:rPr>
        <w:t xml:space="preserve">Rel-16 NB-IoT / </w:t>
      </w:r>
      <w:proofErr w:type="spellStart"/>
      <w:r w:rsidRPr="0081074A">
        <w:rPr>
          <w:rFonts w:eastAsiaTheme="minorEastAsia"/>
          <w:i/>
          <w:highlight w:val="yellow"/>
          <w:lang w:eastAsia="zh-CN"/>
        </w:rPr>
        <w:t>eMTC</w:t>
      </w:r>
      <w:proofErr w:type="spellEnd"/>
      <w:r w:rsidRPr="0081074A">
        <w:rPr>
          <w:rFonts w:eastAsiaTheme="minorEastAsia"/>
          <w:i/>
          <w:highlight w:val="yellow"/>
          <w:lang w:eastAsia="zh-CN"/>
        </w:rPr>
        <w:t xml:space="preserve"> </w:t>
      </w:r>
      <w:proofErr w:type="spellStart"/>
      <w:r w:rsidRPr="0081074A">
        <w:rPr>
          <w:rFonts w:eastAsiaTheme="minorEastAsia"/>
          <w:i/>
          <w:highlight w:val="yellow"/>
          <w:lang w:eastAsia="zh-CN"/>
        </w:rPr>
        <w:t>Inband</w:t>
      </w:r>
      <w:proofErr w:type="spellEnd"/>
      <w:r w:rsidRPr="0081074A">
        <w:rPr>
          <w:rFonts w:eastAsiaTheme="minorEastAsia"/>
          <w:i/>
          <w:highlight w:val="yellow"/>
          <w:lang w:eastAsia="zh-CN"/>
        </w:rPr>
        <w:t xml:space="preserve"> / guard band with NR co-existence specifications will need enhancements to support NTN? Is impact to specification likely to be significant and would require a study first before a normative phase can be considered.</w:t>
      </w:r>
    </w:p>
    <w:p w14:paraId="7AC429B1" w14:textId="5A62C55F" w:rsidR="0081074A" w:rsidRPr="00EC2C38" w:rsidRDefault="0081074A" w:rsidP="003B3203">
      <w:pPr>
        <w:snapToGrid w:val="0"/>
        <w:spacing w:beforeLines="50" w:before="120" w:afterLines="50" w:after="120"/>
        <w:rPr>
          <w:rFonts w:eastAsiaTheme="minorEastAsia"/>
          <w:i/>
          <w:lang w:eastAsia="zh-CN"/>
        </w:rPr>
      </w:pPr>
      <w:r w:rsidRPr="0081074A">
        <w:rPr>
          <w:rFonts w:eastAsiaTheme="minorEastAsia"/>
          <w:i/>
          <w:highlight w:val="yellow"/>
          <w:lang w:eastAsia="zh-CN"/>
        </w:rPr>
        <w:t xml:space="preserve">Solutions in TR 37.824 further expand scope of solutions for NB-IoT / </w:t>
      </w:r>
      <w:proofErr w:type="spellStart"/>
      <w:r w:rsidRPr="0081074A">
        <w:rPr>
          <w:rFonts w:eastAsiaTheme="minorEastAsia"/>
          <w:i/>
          <w:highlight w:val="yellow"/>
          <w:lang w:eastAsia="zh-CN"/>
        </w:rPr>
        <w:t>eMTC</w:t>
      </w:r>
      <w:proofErr w:type="spellEnd"/>
      <w:r w:rsidRPr="0081074A">
        <w:rPr>
          <w:rFonts w:eastAsiaTheme="minorEastAsia"/>
          <w:i/>
          <w:highlight w:val="yellow"/>
          <w:lang w:eastAsia="zh-CN"/>
        </w:rPr>
        <w:t xml:space="preserve"> </w:t>
      </w:r>
      <w:proofErr w:type="spellStart"/>
      <w:r w:rsidRPr="0081074A">
        <w:rPr>
          <w:rFonts w:eastAsiaTheme="minorEastAsia"/>
          <w:i/>
          <w:highlight w:val="yellow"/>
          <w:lang w:eastAsia="zh-CN"/>
        </w:rPr>
        <w:t>inband</w:t>
      </w:r>
      <w:proofErr w:type="spellEnd"/>
      <w:r w:rsidRPr="0081074A">
        <w:rPr>
          <w:rFonts w:eastAsiaTheme="minorEastAsia"/>
          <w:i/>
          <w:highlight w:val="yellow"/>
          <w:lang w:eastAsia="zh-CN"/>
        </w:rPr>
        <w:t xml:space="preserve"> and guard band with NR co-existence with impact on RAN4 specifications</w:t>
      </w:r>
      <w:r w:rsidRPr="0081074A">
        <w:rPr>
          <w:highlight w:val="yellow"/>
        </w:rPr>
        <w:t xml:space="preserve"> </w:t>
      </w:r>
      <w:r w:rsidRPr="0081074A">
        <w:rPr>
          <w:rFonts w:eastAsiaTheme="minorEastAsia"/>
          <w:i/>
          <w:highlight w:val="yellow"/>
          <w:lang w:eastAsia="zh-CN"/>
        </w:rPr>
        <w:t>TS 38.104, TS 38.141-1, TS 37.104 and TS 37.141</w:t>
      </w:r>
    </w:p>
    <w:p w14:paraId="0F4BFF3D" w14:textId="77777777" w:rsidR="00EC2C38" w:rsidRDefault="00EC2C38" w:rsidP="003B3203">
      <w:pPr>
        <w:snapToGrid w:val="0"/>
        <w:spacing w:beforeLines="50" w:before="120" w:afterLines="50" w:after="120"/>
        <w:rPr>
          <w:rFonts w:eastAsiaTheme="minorEastAsia"/>
          <w:lang w:eastAsia="zh-CN"/>
        </w:rPr>
      </w:pPr>
    </w:p>
    <w:p w14:paraId="28C255A4" w14:textId="25B812B6" w:rsidR="007B06DF" w:rsidRPr="00160577" w:rsidRDefault="007B06DF" w:rsidP="007B06DF">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C61FC9">
        <w:rPr>
          <w:rFonts w:eastAsiaTheme="minorEastAsia"/>
          <w:b/>
          <w:i/>
          <w:highlight w:val="yellow"/>
          <w:lang w:eastAsia="zh-CN"/>
        </w:rPr>
        <w:t>4.1</w:t>
      </w:r>
    </w:p>
    <w:p w14:paraId="27F3B431" w14:textId="13073DF1" w:rsidR="00C61FC9" w:rsidRDefault="00EC2C38" w:rsidP="007B06DF">
      <w:pPr>
        <w:snapToGrid w:val="0"/>
        <w:spacing w:beforeLines="50" w:before="120" w:afterLines="50" w:after="120"/>
        <w:rPr>
          <w:rFonts w:eastAsiaTheme="minorEastAsia"/>
          <w:b/>
          <w:i/>
          <w:lang w:eastAsia="zh-CN"/>
        </w:rPr>
      </w:pPr>
      <w:r>
        <w:rPr>
          <w:rFonts w:eastAsiaTheme="minorEastAsia"/>
          <w:b/>
          <w:i/>
          <w:lang w:eastAsia="zh-CN"/>
        </w:rPr>
        <w:t>Companies are encouraged to comment on NB-IoT / eMTC deployment modes in NTN</w:t>
      </w:r>
    </w:p>
    <w:p w14:paraId="7309186D" w14:textId="154B9FA2" w:rsidR="00324975" w:rsidRDefault="00324975"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lastRenderedPageBreak/>
        <w:t xml:space="preserve">Q1: Is it understanding that Rel-16 NB-IoT / </w:t>
      </w:r>
      <w:proofErr w:type="spellStart"/>
      <w:r>
        <w:rPr>
          <w:rFonts w:eastAsiaTheme="minorEastAsia"/>
          <w:b/>
          <w:i/>
          <w:lang w:eastAsia="zh-CN"/>
        </w:rPr>
        <w:t>eMTC</w:t>
      </w:r>
      <w:proofErr w:type="spellEnd"/>
      <w:r>
        <w:rPr>
          <w:rFonts w:eastAsiaTheme="minorEastAsia"/>
          <w:b/>
          <w:i/>
          <w:lang w:eastAsia="zh-CN"/>
        </w:rPr>
        <w:t xml:space="preserve"> </w:t>
      </w:r>
      <w:proofErr w:type="spellStart"/>
      <w:r>
        <w:rPr>
          <w:rFonts w:eastAsiaTheme="minorEastAsia"/>
          <w:b/>
          <w:i/>
          <w:lang w:eastAsia="zh-CN"/>
        </w:rPr>
        <w:t>Inband</w:t>
      </w:r>
      <w:proofErr w:type="spellEnd"/>
      <w:r>
        <w:rPr>
          <w:rFonts w:eastAsiaTheme="minorEastAsia"/>
          <w:b/>
          <w:i/>
          <w:lang w:eastAsia="zh-CN"/>
        </w:rPr>
        <w:t xml:space="preserve"> / guard band with NR co-existence </w:t>
      </w:r>
      <w:r w:rsidR="0081074A">
        <w:rPr>
          <w:rFonts w:eastAsiaTheme="minorEastAsia"/>
          <w:b/>
          <w:i/>
          <w:lang w:eastAsia="zh-CN"/>
        </w:rPr>
        <w:t>specifications will need enhancements to support NTN? Is impact to specification likely to be significant and would require a study first before a normative phase can be considered?</w:t>
      </w:r>
    </w:p>
    <w:p w14:paraId="1137C9C5" w14:textId="361A6225" w:rsidR="0081074A"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 xml:space="preserve">Q2: Is it understanding that solutions in TR 37.824 further expand scope of solutions for NB-IoT / </w:t>
      </w:r>
      <w:proofErr w:type="spellStart"/>
      <w:r>
        <w:rPr>
          <w:rFonts w:eastAsiaTheme="minorEastAsia"/>
          <w:b/>
          <w:i/>
          <w:lang w:eastAsia="zh-CN"/>
        </w:rPr>
        <w:t>eMTC</w:t>
      </w:r>
      <w:proofErr w:type="spellEnd"/>
      <w:r>
        <w:rPr>
          <w:rFonts w:eastAsiaTheme="minorEastAsia"/>
          <w:b/>
          <w:i/>
          <w:lang w:eastAsia="zh-CN"/>
        </w:rPr>
        <w:t xml:space="preserve"> </w:t>
      </w:r>
      <w:proofErr w:type="spellStart"/>
      <w:r>
        <w:rPr>
          <w:rFonts w:eastAsiaTheme="minorEastAsia"/>
          <w:b/>
          <w:i/>
          <w:lang w:eastAsia="zh-CN"/>
        </w:rPr>
        <w:t>inband</w:t>
      </w:r>
      <w:proofErr w:type="spellEnd"/>
      <w:r>
        <w:rPr>
          <w:rFonts w:eastAsiaTheme="minorEastAsia"/>
          <w:b/>
          <w:i/>
          <w:lang w:eastAsia="zh-CN"/>
        </w:rPr>
        <w:t xml:space="preserve"> and guard band with NR co-existence with impact on RAN4 specifications </w:t>
      </w:r>
      <w:r w:rsidRPr="0081074A">
        <w:rPr>
          <w:rFonts w:eastAsiaTheme="minorEastAsia"/>
          <w:b/>
          <w:i/>
          <w:lang w:eastAsia="zh-CN"/>
        </w:rPr>
        <w:t>TS 38.104, TS 38</w:t>
      </w:r>
      <w:r>
        <w:rPr>
          <w:rFonts w:eastAsiaTheme="minorEastAsia"/>
          <w:b/>
          <w:i/>
          <w:lang w:eastAsia="zh-CN"/>
        </w:rPr>
        <w:t xml:space="preserve">.141-1, TS 37.104 and TS 37.141? </w:t>
      </w:r>
      <w:r w:rsidRPr="0081074A">
        <w:rPr>
          <w:rFonts w:eastAsiaTheme="minorEastAsia"/>
          <w:b/>
          <w:i/>
          <w:lang w:eastAsia="zh-CN"/>
        </w:rPr>
        <w:t>Is impact to specification likely to be significant and would require a study first before a normative phase can be considered?</w:t>
      </w:r>
      <w:r>
        <w:rPr>
          <w:rFonts w:eastAsiaTheme="minorEastAsia"/>
          <w:b/>
          <w:i/>
          <w:lang w:eastAsia="zh-CN"/>
        </w:rPr>
        <w:t xml:space="preserve">    </w:t>
      </w:r>
    </w:p>
    <w:p w14:paraId="17DFFF80" w14:textId="3BAAA34C" w:rsidR="00EC2C38" w:rsidRPr="00324975"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Q3</w:t>
      </w:r>
      <w:r w:rsidR="00EC2C38" w:rsidRPr="00324975">
        <w:rPr>
          <w:rFonts w:eastAsiaTheme="minorEastAsia"/>
          <w:b/>
          <w:i/>
          <w:lang w:eastAsia="zh-CN"/>
        </w:rPr>
        <w:t xml:space="preserve">: </w:t>
      </w:r>
      <w:r w:rsidR="00324975" w:rsidRPr="00324975">
        <w:rPr>
          <w:rFonts w:eastAsiaTheme="minorEastAsia"/>
          <w:b/>
          <w:i/>
          <w:lang w:eastAsia="zh-CN"/>
        </w:rPr>
        <w:t>Is a study of deployment of NB-IoT / eMTC in band and guard band with NR co-existence needed before considering detailed analysis and solutions in a normative phase, and would such study / detailed analysis and solutions in a normative phase be consistent with a Rel-17 normative phase.</w:t>
      </w:r>
    </w:p>
    <w:p w14:paraId="1F4A06F3" w14:textId="7042771E" w:rsidR="00324975" w:rsidRPr="00324975"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Q4</w:t>
      </w:r>
      <w:r w:rsidR="00324975" w:rsidRPr="00324975">
        <w:rPr>
          <w:rFonts w:eastAsiaTheme="minorEastAsia"/>
          <w:b/>
          <w:i/>
          <w:lang w:eastAsia="zh-CN"/>
        </w:rPr>
        <w:t>: Can standalone deployment for NB-IoT / eMTC at least be prioritized for support in Rel-17 normative phase</w:t>
      </w:r>
      <w:r>
        <w:rPr>
          <w:rFonts w:eastAsiaTheme="minorEastAsia"/>
          <w:b/>
          <w:i/>
          <w:lang w:eastAsia="zh-CN"/>
        </w:rPr>
        <w:t>?</w:t>
      </w:r>
    </w:p>
    <w:p w14:paraId="21F7AC4C" w14:textId="77777777" w:rsidR="00324975" w:rsidRDefault="00324975" w:rsidP="007B06DF">
      <w:pPr>
        <w:snapToGrid w:val="0"/>
        <w:spacing w:beforeLines="50" w:before="120" w:afterLines="50" w:after="120"/>
        <w:rPr>
          <w:rFonts w:eastAsiaTheme="minorEastAsia"/>
          <w:b/>
          <w:i/>
          <w:lang w:eastAsia="zh-CN"/>
        </w:rPr>
      </w:pPr>
    </w:p>
    <w:p w14:paraId="0BD9E672" w14:textId="77777777" w:rsidR="007B06DF" w:rsidRDefault="007B06DF" w:rsidP="007B06DF">
      <w:pPr>
        <w:snapToGrid w:val="0"/>
        <w:spacing w:beforeLines="50" w:before="120" w:afterLines="50" w:after="120"/>
        <w:rPr>
          <w:rFonts w:eastAsiaTheme="minorEastAsia"/>
          <w:lang w:eastAsia="zh-CN"/>
        </w:rPr>
      </w:pPr>
    </w:p>
    <w:p w14:paraId="774D4B60" w14:textId="77777777" w:rsidR="00583B3D" w:rsidRDefault="00583B3D"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83B3D" w14:paraId="2B9D0619" w14:textId="77777777" w:rsidTr="00512C8A">
        <w:tc>
          <w:tcPr>
            <w:tcW w:w="1795" w:type="dxa"/>
            <w:shd w:val="clear" w:color="auto" w:fill="FFC000"/>
          </w:tcPr>
          <w:p w14:paraId="61931514" w14:textId="77777777" w:rsidR="00583B3D" w:rsidRDefault="00583B3D" w:rsidP="00512C8A">
            <w:pPr>
              <w:pStyle w:val="BodyText"/>
              <w:spacing w:line="256" w:lineRule="auto"/>
              <w:rPr>
                <w:rFonts w:cs="Arial"/>
              </w:rPr>
            </w:pPr>
            <w:r>
              <w:rPr>
                <w:rFonts w:cs="Arial"/>
              </w:rPr>
              <w:t>Company</w:t>
            </w:r>
          </w:p>
        </w:tc>
        <w:tc>
          <w:tcPr>
            <w:tcW w:w="7834" w:type="dxa"/>
            <w:shd w:val="clear" w:color="auto" w:fill="FFC000"/>
          </w:tcPr>
          <w:p w14:paraId="629C9214" w14:textId="77777777" w:rsidR="00583B3D" w:rsidRDefault="00583B3D" w:rsidP="00512C8A">
            <w:pPr>
              <w:pStyle w:val="BodyText"/>
              <w:spacing w:line="256" w:lineRule="auto"/>
              <w:rPr>
                <w:rFonts w:cs="Arial"/>
              </w:rPr>
            </w:pPr>
            <w:r>
              <w:rPr>
                <w:rFonts w:cs="Arial"/>
              </w:rPr>
              <w:t>Comments</w:t>
            </w:r>
          </w:p>
        </w:tc>
      </w:tr>
      <w:tr w:rsidR="00583B3D" w14:paraId="392211D2" w14:textId="77777777" w:rsidTr="00512C8A">
        <w:tc>
          <w:tcPr>
            <w:tcW w:w="1795" w:type="dxa"/>
          </w:tcPr>
          <w:p w14:paraId="41FFB816" w14:textId="1A6BDF42" w:rsidR="00583B3D" w:rsidRPr="004036FA" w:rsidRDefault="004036FA" w:rsidP="00512C8A">
            <w:pPr>
              <w:pStyle w:val="BodyText"/>
              <w:spacing w:line="256" w:lineRule="auto"/>
              <w:rPr>
                <w:rFonts w:eastAsiaTheme="minorEastAsia" w:cs="Arial"/>
                <w:lang w:val="en-US" w:eastAsia="zh-CN"/>
              </w:rPr>
            </w:pPr>
            <w:r>
              <w:rPr>
                <w:rFonts w:eastAsiaTheme="minorEastAsia" w:cs="Arial" w:hint="eastAsia"/>
                <w:lang w:val="en-US" w:eastAsia="zh-CN"/>
              </w:rPr>
              <w:t>Z</w:t>
            </w:r>
            <w:r>
              <w:rPr>
                <w:rFonts w:eastAsiaTheme="minorEastAsia" w:cs="Arial"/>
                <w:lang w:val="en-US" w:eastAsia="zh-CN"/>
              </w:rPr>
              <w:t>TE</w:t>
            </w:r>
          </w:p>
        </w:tc>
        <w:tc>
          <w:tcPr>
            <w:tcW w:w="7834" w:type="dxa"/>
          </w:tcPr>
          <w:p w14:paraId="259F78DF" w14:textId="71ECD6A1" w:rsidR="00583B3D" w:rsidRDefault="00E93C61" w:rsidP="004036FA">
            <w:pPr>
              <w:pStyle w:val="CommentText"/>
            </w:pPr>
            <w:r>
              <w:t>In general, the co-existence issue is out of scope for this SI. W.r.t the potential issue, it’s better to be done in normative phase (including short SI stage). For these questions, views are shared below:</w:t>
            </w:r>
          </w:p>
          <w:p w14:paraId="25F2D39A" w14:textId="3CBD58D9" w:rsidR="00E93C61" w:rsidRDefault="00E93C61" w:rsidP="004036FA">
            <w:pPr>
              <w:pStyle w:val="CommentText"/>
            </w:pPr>
            <w:r>
              <w:t>Q1: For the in-band/guard band issue, we need to discuss the potential issue including numerology, synchronization part, which may require the works in RAN1/RAN4.</w:t>
            </w:r>
          </w:p>
          <w:p w14:paraId="470655D9" w14:textId="77777777" w:rsidR="00E93C61" w:rsidRDefault="00E93C61" w:rsidP="004036FA">
            <w:pPr>
              <w:pStyle w:val="CommentText"/>
            </w:pPr>
            <w:r>
              <w:t>Q2: Yes, prefer to check it with short study.</w:t>
            </w:r>
          </w:p>
          <w:p w14:paraId="11190920" w14:textId="77777777" w:rsidR="00E93C61" w:rsidRDefault="00E93C61" w:rsidP="004036FA">
            <w:pPr>
              <w:pStyle w:val="CommentText"/>
            </w:pPr>
            <w:r>
              <w:t>Q3: As highlighted before, this topic is out of scope of this SI and prefer to handle it in normative phase with short study.</w:t>
            </w:r>
          </w:p>
          <w:p w14:paraId="0A45F704" w14:textId="0EE0A312" w:rsidR="00E93C61" w:rsidRPr="00CB30AB" w:rsidRDefault="00E93C61" w:rsidP="00E93C61">
            <w:pPr>
              <w:pStyle w:val="CommentText"/>
            </w:pPr>
            <w:r>
              <w:t>Q4: Yes. Supports on standalone only will simplify the discussion.</w:t>
            </w:r>
          </w:p>
        </w:tc>
      </w:tr>
      <w:tr w:rsidR="00615C15" w14:paraId="6E8CAE16" w14:textId="77777777" w:rsidTr="00512C8A">
        <w:tc>
          <w:tcPr>
            <w:tcW w:w="1795" w:type="dxa"/>
          </w:tcPr>
          <w:p w14:paraId="6B12760F" w14:textId="1404F400" w:rsidR="00615C15" w:rsidRDefault="002058BA" w:rsidP="00615C15">
            <w:pPr>
              <w:pStyle w:val="BodyText"/>
              <w:spacing w:line="256" w:lineRule="auto"/>
              <w:rPr>
                <w:rFonts w:cs="Arial"/>
              </w:rPr>
            </w:pPr>
            <w:r>
              <w:rPr>
                <w:rFonts w:cs="Arial"/>
              </w:rPr>
              <w:t>Samsung</w:t>
            </w:r>
          </w:p>
        </w:tc>
        <w:tc>
          <w:tcPr>
            <w:tcW w:w="7834" w:type="dxa"/>
          </w:tcPr>
          <w:p w14:paraId="3E48164F" w14:textId="4D105C40" w:rsidR="002058BA" w:rsidRDefault="002058BA" w:rsidP="00E74EB3">
            <w:pPr>
              <w:pStyle w:val="BodyText"/>
              <w:spacing w:line="256" w:lineRule="auto"/>
              <w:rPr>
                <w:rFonts w:cs="Arial"/>
              </w:rPr>
            </w:pPr>
            <w:r>
              <w:rPr>
                <w:rFonts w:cs="Arial"/>
              </w:rPr>
              <w:t xml:space="preserve">We also think that this is out of scope. Regardless, we think </w:t>
            </w:r>
            <w:r w:rsidR="00F813AD">
              <w:rPr>
                <w:rFonts w:cs="Arial"/>
              </w:rPr>
              <w:t>a coexistence short study phase</w:t>
            </w:r>
            <w:r>
              <w:rPr>
                <w:rFonts w:cs="Arial"/>
              </w:rPr>
              <w:t xml:space="preserve"> can be </w:t>
            </w:r>
            <w:r w:rsidR="00E74EB3">
              <w:rPr>
                <w:rFonts w:cs="Arial"/>
              </w:rPr>
              <w:t>part of the</w:t>
            </w:r>
            <w:r>
              <w:rPr>
                <w:rFonts w:cs="Arial"/>
              </w:rPr>
              <w:t xml:space="preserve"> </w:t>
            </w:r>
            <w:r w:rsidR="00E74EB3">
              <w:rPr>
                <w:rFonts w:cs="Arial"/>
              </w:rPr>
              <w:t xml:space="preserve">RAN1 </w:t>
            </w:r>
            <w:r>
              <w:rPr>
                <w:rFonts w:cs="Arial"/>
              </w:rPr>
              <w:t xml:space="preserve">WI as </w:t>
            </w:r>
            <w:r w:rsidR="00E74EB3">
              <w:rPr>
                <w:rFonts w:cs="Arial"/>
              </w:rPr>
              <w:t xml:space="preserve">it </w:t>
            </w:r>
            <w:r w:rsidR="00F813AD">
              <w:rPr>
                <w:rFonts w:cs="Arial"/>
              </w:rPr>
              <w:t>was done in</w:t>
            </w:r>
            <w:r>
              <w:rPr>
                <w:rFonts w:cs="Arial"/>
              </w:rPr>
              <w:t xml:space="preserve"> Rel-16 for NB-IoT and eMTC. As for RAN4, probably a </w:t>
            </w:r>
            <w:r w:rsidR="00F813AD">
              <w:rPr>
                <w:rFonts w:cs="Arial"/>
              </w:rPr>
              <w:t xml:space="preserve">separate </w:t>
            </w:r>
            <w:r>
              <w:rPr>
                <w:rFonts w:cs="Arial"/>
              </w:rPr>
              <w:t xml:space="preserve">SI would be appropriate. </w:t>
            </w:r>
          </w:p>
        </w:tc>
      </w:tr>
      <w:tr w:rsidR="00615C15" w14:paraId="273C9315" w14:textId="77777777" w:rsidTr="00512C8A">
        <w:tc>
          <w:tcPr>
            <w:tcW w:w="1795" w:type="dxa"/>
          </w:tcPr>
          <w:p w14:paraId="25FF7695" w14:textId="0323E5AB" w:rsidR="00615C15" w:rsidRPr="006C62A4" w:rsidRDefault="006C3EBB" w:rsidP="006C62A4">
            <w:pPr>
              <w:pStyle w:val="BodyText"/>
              <w:spacing w:line="256" w:lineRule="auto"/>
              <w:rPr>
                <w:rFonts w:eastAsiaTheme="minorEastAsia" w:cs="Arial"/>
                <w:lang w:eastAsia="zh-CN"/>
              </w:rPr>
            </w:pPr>
            <w:r>
              <w:rPr>
                <w:rFonts w:eastAsiaTheme="minorEastAsia" w:cs="Arial"/>
                <w:lang w:eastAsia="zh-CN"/>
              </w:rPr>
              <w:t>Ericsson</w:t>
            </w:r>
          </w:p>
        </w:tc>
        <w:tc>
          <w:tcPr>
            <w:tcW w:w="7834" w:type="dxa"/>
          </w:tcPr>
          <w:p w14:paraId="087A9271" w14:textId="4530A0A8" w:rsidR="00615C15" w:rsidRDefault="006C3EBB" w:rsidP="00615C15">
            <w:pPr>
              <w:pStyle w:val="BodyText"/>
              <w:spacing w:line="256" w:lineRule="auto"/>
              <w:rPr>
                <w:rFonts w:eastAsiaTheme="minorEastAsia" w:cs="Arial"/>
                <w:lang w:eastAsia="zh-CN"/>
              </w:rPr>
            </w:pPr>
            <w:r>
              <w:rPr>
                <w:rFonts w:eastAsiaTheme="minorEastAsia" w:cs="Arial"/>
                <w:lang w:eastAsia="zh-CN"/>
              </w:rPr>
              <w:t>Q1: This certainly requires a study to properly assess the impact.</w:t>
            </w:r>
          </w:p>
          <w:p w14:paraId="241C6507" w14:textId="4B97ACA0" w:rsidR="006C3EBB" w:rsidRDefault="006C3EBB" w:rsidP="00615C15">
            <w:pPr>
              <w:pStyle w:val="BodyText"/>
              <w:spacing w:line="256" w:lineRule="auto"/>
              <w:rPr>
                <w:rFonts w:eastAsiaTheme="minorEastAsia" w:cs="Arial"/>
                <w:lang w:eastAsia="zh-CN"/>
              </w:rPr>
            </w:pPr>
            <w:r>
              <w:rPr>
                <w:rFonts w:eastAsiaTheme="minorEastAsia" w:cs="Arial"/>
                <w:lang w:eastAsia="zh-CN"/>
              </w:rPr>
              <w:t>Q2: TR 37.824 is on terrestrial co-existence. The NTN is a much more complex topic and differs in many aspects from TN.</w:t>
            </w:r>
          </w:p>
          <w:p w14:paraId="42775D1C" w14:textId="1CEF50AF" w:rsidR="006C3EBB" w:rsidRDefault="006C3EBB" w:rsidP="00615C15">
            <w:pPr>
              <w:pStyle w:val="BodyText"/>
              <w:spacing w:line="256" w:lineRule="auto"/>
              <w:rPr>
                <w:rFonts w:eastAsiaTheme="minorEastAsia" w:cs="Arial"/>
                <w:lang w:eastAsia="zh-CN"/>
              </w:rPr>
            </w:pPr>
            <w:r>
              <w:rPr>
                <w:rFonts w:eastAsiaTheme="minorEastAsia" w:cs="Arial"/>
                <w:lang w:eastAsia="zh-CN"/>
              </w:rPr>
              <w:t>Q3: This is certainly outside the scope of this SI. At minimum, this shall be discussed at RAN plenary first.</w:t>
            </w:r>
          </w:p>
          <w:p w14:paraId="5474FDE1" w14:textId="7DB02E5C" w:rsidR="006C3EBB" w:rsidRPr="006C62A4" w:rsidRDefault="006C3EBB" w:rsidP="00615C15">
            <w:pPr>
              <w:pStyle w:val="BodyText"/>
              <w:spacing w:line="256" w:lineRule="auto"/>
              <w:rPr>
                <w:rFonts w:eastAsiaTheme="minorEastAsia" w:cs="Arial"/>
                <w:lang w:eastAsia="zh-CN"/>
              </w:rPr>
            </w:pPr>
            <w:r>
              <w:rPr>
                <w:rFonts w:eastAsiaTheme="minorEastAsia" w:cs="Arial"/>
                <w:lang w:eastAsia="zh-CN"/>
              </w:rPr>
              <w:t xml:space="preserve">Q4: Yes. Further, it appears no NTN/TN operator asks for deployment mode beyond standalone. It’s questionable working on things that do not have practical need. </w:t>
            </w:r>
          </w:p>
        </w:tc>
      </w:tr>
      <w:tr w:rsidR="007723CF" w14:paraId="0895B2CD" w14:textId="77777777" w:rsidTr="00512C8A">
        <w:tc>
          <w:tcPr>
            <w:tcW w:w="1795" w:type="dxa"/>
          </w:tcPr>
          <w:p w14:paraId="59E34726" w14:textId="0115CDE3" w:rsidR="007723CF" w:rsidRDefault="007723CF" w:rsidP="007723CF">
            <w:pPr>
              <w:pStyle w:val="BodyText"/>
              <w:spacing w:line="256" w:lineRule="auto"/>
              <w:rPr>
                <w:rFonts w:cs="Arial"/>
              </w:rPr>
            </w:pPr>
            <w:r>
              <w:rPr>
                <w:rFonts w:eastAsiaTheme="minorEastAsia" w:cs="Arial"/>
                <w:lang w:eastAsia="zh-CN"/>
              </w:rPr>
              <w:t>Apple</w:t>
            </w:r>
          </w:p>
        </w:tc>
        <w:tc>
          <w:tcPr>
            <w:tcW w:w="7834" w:type="dxa"/>
          </w:tcPr>
          <w:p w14:paraId="7F2D5152" w14:textId="038E34F1" w:rsidR="007723CF" w:rsidRDefault="007723CF" w:rsidP="007723CF">
            <w:pPr>
              <w:pStyle w:val="BodyText"/>
              <w:spacing w:line="256" w:lineRule="auto"/>
              <w:rPr>
                <w:rFonts w:cs="Arial"/>
              </w:rPr>
            </w:pPr>
            <w:r>
              <w:rPr>
                <w:rFonts w:eastAsiaTheme="minorEastAsia" w:cs="Arial"/>
                <w:lang w:eastAsia="zh-CN"/>
              </w:rPr>
              <w:t xml:space="preserve">The study of the coexistence issue is out the scope of this SI. This study can include RAN1 and RAN4, but it needs RAN plenary discussions.  </w:t>
            </w:r>
          </w:p>
        </w:tc>
      </w:tr>
      <w:tr w:rsidR="007723CF" w14:paraId="68FF1D3F" w14:textId="77777777" w:rsidTr="00512C8A">
        <w:tc>
          <w:tcPr>
            <w:tcW w:w="1795" w:type="dxa"/>
          </w:tcPr>
          <w:p w14:paraId="71F90742" w14:textId="5F1451B1" w:rsidR="007723CF" w:rsidRPr="00647115" w:rsidRDefault="00647115" w:rsidP="007723CF">
            <w:pPr>
              <w:pStyle w:val="BodyText"/>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834" w:type="dxa"/>
          </w:tcPr>
          <w:p w14:paraId="39A75F4E"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t xml:space="preserve">Q1: enhancement may be needed to supported coexistence. The amount of specification impact should be studied. </w:t>
            </w:r>
          </w:p>
          <w:p w14:paraId="65001424"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t>Q2: need to study.</w:t>
            </w:r>
          </w:p>
          <w:p w14:paraId="4F119CFE"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t>Q3/Q4: R17 WI should prioritize standalone mode.</w:t>
            </w:r>
          </w:p>
          <w:p w14:paraId="7998764B" w14:textId="2034320A" w:rsidR="007723CF" w:rsidRPr="00647115" w:rsidRDefault="007723CF" w:rsidP="007723CF">
            <w:pPr>
              <w:pStyle w:val="BodyText"/>
              <w:spacing w:line="256" w:lineRule="auto"/>
              <w:rPr>
                <w:rFonts w:cs="Arial"/>
              </w:rPr>
            </w:pPr>
          </w:p>
        </w:tc>
      </w:tr>
      <w:tr w:rsidR="007F7909" w14:paraId="71D18B9A" w14:textId="77777777" w:rsidTr="00512C8A">
        <w:tc>
          <w:tcPr>
            <w:tcW w:w="1795" w:type="dxa"/>
          </w:tcPr>
          <w:p w14:paraId="1E11D96C" w14:textId="61416425" w:rsidR="007F7909" w:rsidRPr="007F7909" w:rsidRDefault="007F7909" w:rsidP="007723CF">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2DCECE6A" w14:textId="6DBAC616" w:rsidR="007F7909" w:rsidRPr="007F7909" w:rsidRDefault="007C4CC9" w:rsidP="007723CF">
            <w:pPr>
              <w:pStyle w:val="BodyText"/>
              <w:spacing w:line="256" w:lineRule="auto"/>
              <w:jc w:val="both"/>
              <w:rPr>
                <w:rFonts w:eastAsiaTheme="minorEastAsia" w:cs="Arial"/>
                <w:lang w:eastAsia="zh-CN"/>
              </w:rPr>
            </w:pPr>
            <w:r>
              <w:rPr>
                <w:rFonts w:eastAsiaTheme="minorEastAsia" w:cs="Arial"/>
                <w:lang w:eastAsia="zh-CN"/>
              </w:rPr>
              <w:t>I</w:t>
            </w:r>
            <w:r>
              <w:rPr>
                <w:rFonts w:eastAsiaTheme="minorEastAsia" w:cs="Arial" w:hint="eastAsia"/>
                <w:lang w:eastAsia="zh-CN"/>
              </w:rPr>
              <w:t xml:space="preserve">n our view, standalone mode should be </w:t>
            </w:r>
            <w:r>
              <w:rPr>
                <w:rFonts w:eastAsiaTheme="minorEastAsia" w:cs="Arial"/>
                <w:lang w:eastAsia="zh-CN"/>
              </w:rPr>
              <w:t>prioritized</w:t>
            </w:r>
            <w:r>
              <w:rPr>
                <w:rFonts w:eastAsiaTheme="minorEastAsia" w:cs="Arial" w:hint="eastAsia"/>
                <w:lang w:eastAsia="zh-CN"/>
              </w:rPr>
              <w:t xml:space="preserve">. </w:t>
            </w:r>
            <w:r>
              <w:rPr>
                <w:rFonts w:eastAsiaTheme="minorEastAsia" w:cs="Arial"/>
                <w:lang w:eastAsia="zh-CN"/>
              </w:rPr>
              <w:t>I</w:t>
            </w:r>
            <w:r>
              <w:rPr>
                <w:rFonts w:eastAsiaTheme="minorEastAsia" w:cs="Arial" w:hint="eastAsia"/>
                <w:lang w:eastAsia="zh-CN"/>
              </w:rPr>
              <w:t xml:space="preserve">f </w:t>
            </w:r>
            <w:r>
              <w:rPr>
                <w:rFonts w:eastAsiaTheme="minorEastAsia" w:cs="Arial"/>
                <w:lang w:eastAsia="zh-CN"/>
              </w:rPr>
              <w:t>supporting</w:t>
            </w:r>
            <w:r>
              <w:rPr>
                <w:rFonts w:eastAsiaTheme="minorEastAsia" w:cs="Arial" w:hint="eastAsia"/>
                <w:lang w:eastAsia="zh-CN"/>
              </w:rPr>
              <w:t xml:space="preserve"> in-band and guard band deployment, potential enhancement is needed, including guard subcarrier configuration, </w:t>
            </w:r>
            <w:r w:rsidR="002E2E54">
              <w:rPr>
                <w:rFonts w:eastAsiaTheme="minorEastAsia" w:cs="Arial" w:hint="eastAsia"/>
                <w:lang w:eastAsia="zh-CN"/>
              </w:rPr>
              <w:lastRenderedPageBreak/>
              <w:t xml:space="preserve">synchronization, </w:t>
            </w:r>
            <w:r>
              <w:rPr>
                <w:rFonts w:eastAsiaTheme="minorEastAsia" w:cs="Arial"/>
                <w:lang w:eastAsia="zh-CN"/>
              </w:rPr>
              <w:t>interference</w:t>
            </w:r>
            <w:r>
              <w:rPr>
                <w:rFonts w:eastAsiaTheme="minorEastAsia" w:cs="Arial" w:hint="eastAsia"/>
                <w:lang w:eastAsia="zh-CN"/>
              </w:rPr>
              <w:t xml:space="preserve"> issues etc.</w:t>
            </w:r>
          </w:p>
        </w:tc>
      </w:tr>
      <w:tr w:rsidR="007F7909" w14:paraId="6C216D16" w14:textId="77777777" w:rsidTr="00512C8A">
        <w:tc>
          <w:tcPr>
            <w:tcW w:w="1795" w:type="dxa"/>
          </w:tcPr>
          <w:p w14:paraId="0EE57DA6" w14:textId="4B4C6D40" w:rsidR="007F7909" w:rsidRDefault="00B34BDA" w:rsidP="007723CF">
            <w:pPr>
              <w:pStyle w:val="BodyText"/>
              <w:spacing w:line="256" w:lineRule="auto"/>
              <w:rPr>
                <w:rFonts w:cs="Arial"/>
              </w:rPr>
            </w:pPr>
            <w:r>
              <w:rPr>
                <w:rFonts w:cs="Arial"/>
              </w:rPr>
              <w:lastRenderedPageBreak/>
              <w:t>Gatehouse</w:t>
            </w:r>
          </w:p>
        </w:tc>
        <w:tc>
          <w:tcPr>
            <w:tcW w:w="7834" w:type="dxa"/>
          </w:tcPr>
          <w:p w14:paraId="2B3C4726" w14:textId="255FDE34" w:rsidR="007F7909" w:rsidRDefault="000749B7" w:rsidP="007723CF">
            <w:pPr>
              <w:pStyle w:val="BodyText"/>
              <w:spacing w:line="256" w:lineRule="auto"/>
              <w:rPr>
                <w:rFonts w:cs="Arial"/>
              </w:rPr>
            </w:pPr>
            <w:r>
              <w:rPr>
                <w:rFonts w:cs="Arial"/>
              </w:rPr>
              <w:t>Q1-Q3: Out of scope for the SI.</w:t>
            </w:r>
          </w:p>
          <w:p w14:paraId="1511EF99" w14:textId="170EED0E" w:rsidR="000749B7" w:rsidRDefault="000749B7" w:rsidP="007723CF">
            <w:pPr>
              <w:pStyle w:val="BodyText"/>
              <w:spacing w:line="256" w:lineRule="auto"/>
              <w:rPr>
                <w:rFonts w:cs="Arial"/>
              </w:rPr>
            </w:pPr>
            <w:r>
              <w:rPr>
                <w:rFonts w:cs="Arial"/>
              </w:rPr>
              <w:t>Q4: For Rel17 the standalone mode should be prioritized.</w:t>
            </w:r>
          </w:p>
        </w:tc>
      </w:tr>
      <w:tr w:rsidR="007F7909" w14:paraId="3F26F4E8" w14:textId="77777777" w:rsidTr="00512C8A">
        <w:tc>
          <w:tcPr>
            <w:tcW w:w="1795" w:type="dxa"/>
          </w:tcPr>
          <w:p w14:paraId="5962E126" w14:textId="5E027821" w:rsidR="007F7909" w:rsidRDefault="00413B6F" w:rsidP="007723CF">
            <w:pPr>
              <w:pStyle w:val="BodyText"/>
              <w:spacing w:line="256" w:lineRule="auto"/>
              <w:rPr>
                <w:rFonts w:cs="Arial"/>
              </w:rPr>
            </w:pPr>
            <w:r>
              <w:rPr>
                <w:rFonts w:cs="Arial"/>
              </w:rPr>
              <w:t>Nokia, NSB</w:t>
            </w:r>
          </w:p>
        </w:tc>
        <w:tc>
          <w:tcPr>
            <w:tcW w:w="7834" w:type="dxa"/>
          </w:tcPr>
          <w:p w14:paraId="1FC76AA6" w14:textId="77777777" w:rsidR="00413B6F" w:rsidRDefault="00413B6F" w:rsidP="00413B6F">
            <w:pPr>
              <w:pStyle w:val="BodyText"/>
              <w:spacing w:line="256" w:lineRule="auto"/>
              <w:rPr>
                <w:rFonts w:cs="Arial"/>
              </w:rPr>
            </w:pPr>
            <w:r>
              <w:rPr>
                <w:rFonts w:cs="Arial"/>
              </w:rPr>
              <w:t>Q1&amp;Q2: It is too early to have a conclusion on that. Further detailed study is needed in the normative phase.</w:t>
            </w:r>
          </w:p>
          <w:p w14:paraId="416447E5" w14:textId="405321EB" w:rsidR="007F7909" w:rsidRPr="008A0498" w:rsidRDefault="00413B6F" w:rsidP="00413B6F">
            <w:pPr>
              <w:pStyle w:val="BodyText"/>
              <w:spacing w:line="256" w:lineRule="auto"/>
              <w:rPr>
                <w:rFonts w:cs="Arial"/>
              </w:rPr>
            </w:pPr>
            <w:r>
              <w:rPr>
                <w:rFonts w:cs="Arial"/>
              </w:rPr>
              <w:t>Q3&amp;Q4: Yes.</w:t>
            </w:r>
          </w:p>
        </w:tc>
      </w:tr>
      <w:tr w:rsidR="00F212BF" w14:paraId="794596B6" w14:textId="77777777" w:rsidTr="00512C8A">
        <w:tc>
          <w:tcPr>
            <w:tcW w:w="1795" w:type="dxa"/>
          </w:tcPr>
          <w:p w14:paraId="548E4484" w14:textId="08BB34D0" w:rsidR="00F212BF" w:rsidRDefault="00F212BF" w:rsidP="00F212BF">
            <w:pPr>
              <w:pStyle w:val="BodyText"/>
              <w:spacing w:line="256" w:lineRule="auto"/>
              <w:rPr>
                <w:rFonts w:cs="Arial"/>
              </w:rPr>
            </w:pPr>
            <w:r w:rsidRPr="004D66C8">
              <w:rPr>
                <w:kern w:val="2"/>
                <w:lang w:eastAsia="zh-CN"/>
              </w:rPr>
              <w:t>Huawei, HiSilicon</w:t>
            </w:r>
          </w:p>
        </w:tc>
        <w:tc>
          <w:tcPr>
            <w:tcW w:w="7834" w:type="dxa"/>
          </w:tcPr>
          <w:p w14:paraId="10E5D074" w14:textId="77777777" w:rsidR="00F212BF" w:rsidRDefault="00F212BF" w:rsidP="00F212BF">
            <w:pPr>
              <w:snapToGrid w:val="0"/>
              <w:spacing w:beforeLines="50" w:before="120" w:afterLines="50" w:after="120"/>
              <w:rPr>
                <w:rFonts w:eastAsiaTheme="minorEastAsia"/>
                <w:lang w:eastAsia="zh-CN"/>
              </w:rPr>
            </w:pPr>
            <w:r>
              <w:rPr>
                <w:rFonts w:eastAsiaTheme="minorEastAsia"/>
                <w:lang w:eastAsia="zh-CN"/>
              </w:rPr>
              <w:t xml:space="preserve">We also agree that the co-existence study is out of the scope of this SI given that only RAN1 and RAN2 are involved currently. </w:t>
            </w:r>
          </w:p>
          <w:p w14:paraId="5B7AB127" w14:textId="77777777" w:rsidR="00F212BF" w:rsidRDefault="00F212BF" w:rsidP="00F212BF">
            <w:pPr>
              <w:snapToGrid w:val="0"/>
              <w:spacing w:beforeLines="50" w:before="120" w:afterLines="50" w:after="120"/>
              <w:rPr>
                <w:rFonts w:eastAsiaTheme="minorEastAsia"/>
                <w:lang w:eastAsia="zh-CN"/>
              </w:rPr>
            </w:pPr>
            <w:r w:rsidRPr="00F5783E">
              <w:rPr>
                <w:rFonts w:eastAsiaTheme="minorEastAsia"/>
                <w:lang w:eastAsia="zh-CN"/>
              </w:rPr>
              <w:t>Q1:</w:t>
            </w:r>
            <w:r>
              <w:t xml:space="preserve"> It is difficult to judge whether the specification impact is significant or not without any study.</w:t>
            </w:r>
          </w:p>
          <w:p w14:paraId="0CEB1C28" w14:textId="77777777" w:rsidR="00F212BF" w:rsidRDefault="00F212BF" w:rsidP="00F212BF">
            <w:pPr>
              <w:snapToGrid w:val="0"/>
              <w:spacing w:beforeLines="50" w:before="120" w:afterLines="50" w:after="120"/>
            </w:pPr>
            <w:r>
              <w:t>Q2</w:t>
            </w:r>
            <w:r w:rsidRPr="00EB0DA8">
              <w:t>:</w:t>
            </w:r>
            <w:r>
              <w:t xml:space="preserve"> Agree with Ericsson that the scenario is a bit different considering NTN which would require a study.</w:t>
            </w:r>
          </w:p>
          <w:p w14:paraId="70E76CCB" w14:textId="32A3EF17" w:rsidR="00F212BF" w:rsidRDefault="00F212BF" w:rsidP="00F212BF">
            <w:pPr>
              <w:pStyle w:val="BodyText"/>
              <w:spacing w:line="256" w:lineRule="auto"/>
              <w:rPr>
                <w:rFonts w:cs="Arial"/>
              </w:rPr>
            </w:pPr>
            <w:r w:rsidRPr="00F5783E">
              <w:t>Q4:</w:t>
            </w:r>
            <w:r>
              <w:t xml:space="preserve"> Yes.</w:t>
            </w:r>
          </w:p>
        </w:tc>
      </w:tr>
      <w:tr w:rsidR="00F2149D" w14:paraId="68C1968B" w14:textId="77777777" w:rsidTr="00512C8A">
        <w:tc>
          <w:tcPr>
            <w:tcW w:w="1795" w:type="dxa"/>
          </w:tcPr>
          <w:p w14:paraId="7DB3C4C4" w14:textId="4EBA519C" w:rsidR="00F2149D" w:rsidRDefault="00F2149D" w:rsidP="00F2149D">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74908EC2" w14:textId="5CD9B18D" w:rsidR="00F2149D" w:rsidRPr="003F3739" w:rsidRDefault="00F2149D" w:rsidP="00F2149D">
            <w:pPr>
              <w:snapToGrid w:val="0"/>
              <w:spacing w:beforeLines="50" w:before="120" w:afterLines="50" w:after="120"/>
              <w:rPr>
                <w:rFonts w:cs="Arial"/>
              </w:rPr>
            </w:pPr>
            <w:r>
              <w:rPr>
                <w:rFonts w:cs="Arial"/>
              </w:rPr>
              <w:t>Q4: For Rel17 the standalone mode should be prioritized.</w:t>
            </w:r>
          </w:p>
        </w:tc>
      </w:tr>
      <w:tr w:rsidR="005E5656" w14:paraId="04B70E6B" w14:textId="77777777" w:rsidTr="00512C8A">
        <w:tc>
          <w:tcPr>
            <w:tcW w:w="1795" w:type="dxa"/>
          </w:tcPr>
          <w:p w14:paraId="797E2DCA" w14:textId="6FAE4C9F" w:rsidR="005E5656" w:rsidRDefault="005E5656" w:rsidP="005E5656">
            <w:pPr>
              <w:pStyle w:val="BodyText"/>
              <w:spacing w:line="256" w:lineRule="auto"/>
              <w:rPr>
                <w:rFonts w:eastAsiaTheme="minorEastAsia" w:cs="Arial"/>
                <w:lang w:eastAsia="zh-CN"/>
              </w:rPr>
            </w:pPr>
            <w:proofErr w:type="spellStart"/>
            <w:r>
              <w:rPr>
                <w:rFonts w:eastAsiaTheme="minorEastAsia" w:cs="Arial"/>
                <w:lang w:eastAsia="zh-CN"/>
              </w:rPr>
              <w:t>Omnispace</w:t>
            </w:r>
            <w:proofErr w:type="spellEnd"/>
          </w:p>
        </w:tc>
        <w:tc>
          <w:tcPr>
            <w:tcW w:w="7834" w:type="dxa"/>
          </w:tcPr>
          <w:p w14:paraId="78AFA0C1" w14:textId="0CBE5332" w:rsidR="005E5656" w:rsidRDefault="005E5656" w:rsidP="005E5656">
            <w:pPr>
              <w:snapToGrid w:val="0"/>
              <w:spacing w:beforeLines="50" w:before="120" w:afterLines="50" w:after="120"/>
              <w:rPr>
                <w:rFonts w:cs="Arial"/>
              </w:rPr>
            </w:pPr>
            <w:r>
              <w:rPr>
                <w:rFonts w:eastAsiaTheme="minorEastAsia" w:cs="Arial"/>
                <w:lang w:eastAsia="zh-CN"/>
              </w:rPr>
              <w:t xml:space="preserve">We think that a short study will be required, and it is OK to prioritize NB-IoT / </w:t>
            </w:r>
            <w:proofErr w:type="spellStart"/>
            <w:r>
              <w:rPr>
                <w:rFonts w:eastAsiaTheme="minorEastAsia" w:cs="Arial"/>
                <w:lang w:eastAsia="zh-CN"/>
              </w:rPr>
              <w:t>eMTC</w:t>
            </w:r>
            <w:proofErr w:type="spellEnd"/>
            <w:r>
              <w:rPr>
                <w:rFonts w:eastAsiaTheme="minorEastAsia" w:cs="Arial"/>
                <w:lang w:eastAsia="zh-CN"/>
              </w:rPr>
              <w:t xml:space="preserve"> standalone deployments in Rel17.</w:t>
            </w:r>
          </w:p>
        </w:tc>
      </w:tr>
      <w:tr w:rsidR="005E5656" w14:paraId="42C6E8C9" w14:textId="77777777" w:rsidTr="00512C8A">
        <w:tc>
          <w:tcPr>
            <w:tcW w:w="1795" w:type="dxa"/>
          </w:tcPr>
          <w:p w14:paraId="29C75050" w14:textId="4CFE7A7F" w:rsidR="005E5656" w:rsidRDefault="005E5656" w:rsidP="005E5656">
            <w:pPr>
              <w:pStyle w:val="BodyText"/>
              <w:spacing w:line="256" w:lineRule="auto"/>
              <w:rPr>
                <w:rFonts w:eastAsiaTheme="minorEastAsia" w:cs="Arial"/>
                <w:lang w:eastAsia="zh-CN"/>
              </w:rPr>
            </w:pPr>
          </w:p>
        </w:tc>
        <w:tc>
          <w:tcPr>
            <w:tcW w:w="7834" w:type="dxa"/>
          </w:tcPr>
          <w:p w14:paraId="5E60CDE0" w14:textId="46A542BF" w:rsidR="005E5656" w:rsidRDefault="005E5656" w:rsidP="005E5656">
            <w:pPr>
              <w:snapToGrid w:val="0"/>
              <w:spacing w:beforeLines="50" w:before="120" w:afterLines="50" w:after="120"/>
              <w:rPr>
                <w:rFonts w:eastAsiaTheme="minorEastAsia" w:cs="Arial"/>
                <w:lang w:eastAsia="zh-CN"/>
              </w:rPr>
            </w:pPr>
          </w:p>
        </w:tc>
      </w:tr>
      <w:tr w:rsidR="005E5656" w14:paraId="284F97C0" w14:textId="77777777" w:rsidTr="00512C8A">
        <w:tc>
          <w:tcPr>
            <w:tcW w:w="1795" w:type="dxa"/>
          </w:tcPr>
          <w:p w14:paraId="32355826" w14:textId="0B156F1C" w:rsidR="005E5656" w:rsidRDefault="005E5656" w:rsidP="005E5656">
            <w:pPr>
              <w:pStyle w:val="BodyText"/>
              <w:spacing w:line="256" w:lineRule="auto"/>
              <w:rPr>
                <w:rFonts w:eastAsiaTheme="minorEastAsia" w:cs="Arial"/>
                <w:lang w:eastAsia="zh-CN"/>
              </w:rPr>
            </w:pPr>
          </w:p>
        </w:tc>
        <w:tc>
          <w:tcPr>
            <w:tcW w:w="7834" w:type="dxa"/>
          </w:tcPr>
          <w:p w14:paraId="438389F0" w14:textId="59AE3433" w:rsidR="005E5656" w:rsidRDefault="005E5656" w:rsidP="005E5656">
            <w:pPr>
              <w:snapToGrid w:val="0"/>
              <w:spacing w:beforeLines="50" w:before="120" w:afterLines="50" w:after="120"/>
              <w:rPr>
                <w:rFonts w:cs="Arial"/>
              </w:rPr>
            </w:pPr>
          </w:p>
        </w:tc>
      </w:tr>
      <w:tr w:rsidR="005E5656" w14:paraId="41CDD9FE" w14:textId="77777777" w:rsidTr="00512C8A">
        <w:tc>
          <w:tcPr>
            <w:tcW w:w="1795" w:type="dxa"/>
          </w:tcPr>
          <w:p w14:paraId="5486760B" w14:textId="48228017" w:rsidR="005E5656" w:rsidRDefault="005E5656" w:rsidP="005E5656">
            <w:pPr>
              <w:pStyle w:val="BodyText"/>
              <w:spacing w:line="256" w:lineRule="auto"/>
              <w:rPr>
                <w:rFonts w:eastAsiaTheme="minorEastAsia" w:cs="Arial"/>
                <w:lang w:eastAsia="zh-CN"/>
              </w:rPr>
            </w:pPr>
          </w:p>
        </w:tc>
        <w:tc>
          <w:tcPr>
            <w:tcW w:w="7834" w:type="dxa"/>
          </w:tcPr>
          <w:p w14:paraId="456B55F8" w14:textId="50542BD6" w:rsidR="005E5656" w:rsidRDefault="005E5656" w:rsidP="005E5656">
            <w:pPr>
              <w:tabs>
                <w:tab w:val="left" w:pos="4448"/>
              </w:tabs>
              <w:snapToGrid w:val="0"/>
              <w:spacing w:beforeLines="50" w:before="120" w:afterLines="50" w:after="120"/>
              <w:rPr>
                <w:rFonts w:eastAsiaTheme="minorEastAsia" w:cs="Arial"/>
                <w:lang w:eastAsia="zh-CN"/>
              </w:rPr>
            </w:pPr>
          </w:p>
        </w:tc>
      </w:tr>
      <w:tr w:rsidR="005E5656" w14:paraId="73B9863F" w14:textId="77777777" w:rsidTr="00512C8A">
        <w:tc>
          <w:tcPr>
            <w:tcW w:w="1795" w:type="dxa"/>
          </w:tcPr>
          <w:p w14:paraId="30179592" w14:textId="78EC742B" w:rsidR="005E5656" w:rsidRDefault="005E5656" w:rsidP="005E5656">
            <w:pPr>
              <w:pStyle w:val="BodyText"/>
              <w:spacing w:line="256" w:lineRule="auto"/>
              <w:rPr>
                <w:rFonts w:eastAsiaTheme="minorEastAsia" w:cs="Arial"/>
                <w:lang w:eastAsia="zh-CN"/>
              </w:rPr>
            </w:pPr>
          </w:p>
        </w:tc>
        <w:tc>
          <w:tcPr>
            <w:tcW w:w="7834" w:type="dxa"/>
          </w:tcPr>
          <w:p w14:paraId="13D1D3DD" w14:textId="6E98D9E7" w:rsidR="005E5656" w:rsidRDefault="005E5656" w:rsidP="005E5656">
            <w:pPr>
              <w:tabs>
                <w:tab w:val="left" w:pos="4448"/>
              </w:tabs>
              <w:snapToGrid w:val="0"/>
              <w:spacing w:beforeLines="50" w:before="120" w:afterLines="50" w:after="120"/>
              <w:rPr>
                <w:rFonts w:eastAsiaTheme="minorEastAsia" w:cs="Arial"/>
                <w:lang w:eastAsia="zh-CN"/>
              </w:rPr>
            </w:pPr>
          </w:p>
        </w:tc>
      </w:tr>
      <w:tr w:rsidR="005E5656" w14:paraId="1502451E" w14:textId="77777777" w:rsidTr="00512C8A">
        <w:tc>
          <w:tcPr>
            <w:tcW w:w="1795" w:type="dxa"/>
          </w:tcPr>
          <w:p w14:paraId="1E427EF0" w14:textId="5F767DA1" w:rsidR="005E5656" w:rsidRDefault="005E5656" w:rsidP="005E5656">
            <w:pPr>
              <w:pStyle w:val="BodyText"/>
              <w:spacing w:line="256" w:lineRule="auto"/>
              <w:rPr>
                <w:rFonts w:eastAsiaTheme="minorEastAsia" w:cs="Arial"/>
                <w:lang w:eastAsia="zh-CN"/>
              </w:rPr>
            </w:pPr>
          </w:p>
        </w:tc>
        <w:tc>
          <w:tcPr>
            <w:tcW w:w="7834" w:type="dxa"/>
          </w:tcPr>
          <w:p w14:paraId="780C9021" w14:textId="22317C33" w:rsidR="005E5656" w:rsidRDefault="005E5656" w:rsidP="005E5656">
            <w:pPr>
              <w:tabs>
                <w:tab w:val="left" w:pos="4448"/>
              </w:tabs>
              <w:snapToGrid w:val="0"/>
              <w:spacing w:beforeLines="50" w:before="120" w:afterLines="50" w:after="120"/>
              <w:rPr>
                <w:rFonts w:eastAsiaTheme="minorEastAsia" w:cs="Arial"/>
                <w:lang w:eastAsia="zh-CN"/>
              </w:rPr>
            </w:pPr>
          </w:p>
        </w:tc>
      </w:tr>
    </w:tbl>
    <w:p w14:paraId="6B51A539" w14:textId="77777777" w:rsidR="00583B3D" w:rsidRDefault="00583B3D" w:rsidP="007B06DF">
      <w:pPr>
        <w:snapToGrid w:val="0"/>
        <w:spacing w:beforeLines="50" w:before="120" w:afterLines="50" w:after="120"/>
        <w:rPr>
          <w:rFonts w:eastAsiaTheme="minorEastAsia"/>
          <w:lang w:eastAsia="zh-CN"/>
        </w:rPr>
      </w:pPr>
    </w:p>
    <w:p w14:paraId="750DD0DE" w14:textId="73723903" w:rsidR="00706855" w:rsidRPr="00C61FC9" w:rsidRDefault="005E1F59" w:rsidP="00C61FC9">
      <w:pPr>
        <w:pStyle w:val="Heading2"/>
        <w:rPr>
          <w:lang w:val="en-US" w:eastAsia="zh-TW"/>
        </w:rPr>
      </w:pPr>
      <w:r w:rsidRPr="00C61FC9">
        <w:rPr>
          <w:lang w:val="en-US" w:eastAsia="zh-TW"/>
        </w:rPr>
        <w:t>FIRST ROUND</w:t>
      </w:r>
      <w:r w:rsidR="00706855" w:rsidRPr="00C61FC9">
        <w:rPr>
          <w:lang w:val="en-US" w:eastAsia="zh-TW"/>
        </w:rPr>
        <w:t xml:space="preserve"> – Deployment nodes</w:t>
      </w:r>
    </w:p>
    <w:p w14:paraId="019BC16F" w14:textId="77777777" w:rsidR="00C61FC9" w:rsidRDefault="00C61FC9" w:rsidP="00CB30AB">
      <w:pPr>
        <w:snapToGrid w:val="0"/>
        <w:spacing w:beforeLines="50" w:before="120" w:afterLines="50" w:after="120"/>
        <w:rPr>
          <w:rFonts w:eastAsiaTheme="minorEastAsia"/>
          <w:lang w:eastAsia="zh-CN"/>
        </w:rPr>
      </w:pPr>
      <w:r>
        <w:rPr>
          <w:rFonts w:eastAsiaTheme="minorEastAsia"/>
          <w:lang w:eastAsia="zh-CN"/>
        </w:rPr>
        <w:t>TBA</w:t>
      </w:r>
    </w:p>
    <w:p w14:paraId="2DABB628" w14:textId="77777777" w:rsidR="00F5728B" w:rsidRDefault="00F5728B" w:rsidP="00CB30AB">
      <w:pPr>
        <w:snapToGrid w:val="0"/>
        <w:spacing w:beforeLines="50" w:before="120" w:afterLines="50" w:after="120"/>
        <w:rPr>
          <w:rFonts w:eastAsiaTheme="minorEastAsia"/>
          <w:lang w:eastAsia="zh-CN"/>
        </w:rPr>
      </w:pPr>
    </w:p>
    <w:p w14:paraId="37224D39" w14:textId="106CF072" w:rsidR="00CB30AB" w:rsidRPr="007B06DF" w:rsidRDefault="00CB30AB" w:rsidP="00C61FC9">
      <w:pPr>
        <w:pStyle w:val="Heading1"/>
        <w:rPr>
          <w:lang w:eastAsia="zh-CN"/>
        </w:rPr>
      </w:pPr>
      <w:r>
        <w:rPr>
          <w:lang w:eastAsia="zh-CN"/>
        </w:rPr>
        <w:t>Others</w:t>
      </w:r>
    </w:p>
    <w:p w14:paraId="01BB7C24" w14:textId="77777777" w:rsidR="00412847" w:rsidRDefault="00412847" w:rsidP="00412847">
      <w:pPr>
        <w:snapToGrid w:val="0"/>
        <w:spacing w:beforeLines="50" w:before="120" w:afterLines="50" w:after="120"/>
        <w:rPr>
          <w:rFonts w:eastAsiaTheme="minorEastAsia"/>
          <w:lang w:eastAsia="zh-CN"/>
        </w:rPr>
      </w:pPr>
      <w:r>
        <w:rPr>
          <w:rFonts w:eastAsiaTheme="minorEastAsia"/>
          <w:lang w:eastAsia="zh-CN"/>
        </w:rPr>
        <w:t xml:space="preserve">Ericsson made a number of observations: </w:t>
      </w:r>
    </w:p>
    <w:p w14:paraId="7D82DC1C" w14:textId="6A6FB3FC"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eMTC and NB-IoT can address different types of IoT use cases based on their unique capabilities and thus complement each other.</w:t>
      </w:r>
    </w:p>
    <w:p w14:paraId="2043116B" w14:textId="5A58AB0E"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NB-IoT supports ultra-low complexity devices with very narrow bandwidth, while eMTC can achieve higher data rates, more accurate device positioning, and supports voice calls and connected mode mobility.</w:t>
      </w:r>
    </w:p>
    <w:p w14:paraId="47FFE7FF" w14:textId="16A71021"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The approved Rel-17 IoT NTN SID is dedicated to LEO and GEO satellite communication, while HAPS/HIBS and A2G are not in the scope.</w:t>
      </w:r>
    </w:p>
    <w:p w14:paraId="3F740F55" w14:textId="222285E0"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Rel-17 IoT NTN study should equally treat eMTC and NB-IoT. The study item will be incomplete unless each of them is properly studied for its feasibility for NTN.</w:t>
      </w:r>
    </w:p>
    <w:p w14:paraId="627D06B8" w14:textId="2176AB95"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It was agreed at RAN2#112e that support for EPC is assumed for IoT NTN.</w:t>
      </w:r>
    </w:p>
    <w:p w14:paraId="7177AEB0" w14:textId="60A1385C"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lastRenderedPageBreak/>
        <w:t>Identifying specific bands of interest in sub 6 GHz can be a topic for RAN4 to discuss when a potential normative phase begins.</w:t>
      </w:r>
    </w:p>
    <w:p w14:paraId="10F1A429" w14:textId="23FC1B55"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The approved Rel-17 IoT NTN SID is dedicated to transparent payload.</w:t>
      </w:r>
    </w:p>
    <w:p w14:paraId="2365F2FC" w14:textId="77777777" w:rsidR="00412847" w:rsidRDefault="00412847" w:rsidP="00412847">
      <w:pPr>
        <w:snapToGrid w:val="0"/>
        <w:spacing w:beforeLines="50" w:before="120" w:afterLines="50" w:after="120"/>
        <w:rPr>
          <w:rFonts w:eastAsiaTheme="minorEastAsia"/>
          <w:lang w:eastAsia="zh-CN"/>
        </w:rPr>
      </w:pPr>
    </w:p>
    <w:p w14:paraId="1B0C0374" w14:textId="78951CD5" w:rsidR="00412847" w:rsidRDefault="00412847" w:rsidP="00412847">
      <w:pPr>
        <w:snapToGrid w:val="0"/>
        <w:spacing w:beforeLines="50" w:before="120" w:afterLines="50" w:after="120"/>
        <w:rPr>
          <w:rFonts w:eastAsiaTheme="minorEastAsia"/>
          <w:lang w:eastAsia="zh-CN"/>
        </w:rPr>
      </w:pPr>
      <w:r>
        <w:rPr>
          <w:rFonts w:eastAsiaTheme="minorEastAsia"/>
          <w:lang w:eastAsia="zh-CN"/>
        </w:rPr>
        <w:t>MediaTek made the following observations:</w:t>
      </w:r>
    </w:p>
    <w:p w14:paraId="289F9D74" w14:textId="5A1A6FB1" w:rsidR="00412847" w:rsidRPr="00412847" w:rsidRDefault="00412847" w:rsidP="00EB766D">
      <w:pPr>
        <w:pStyle w:val="ListParagraph"/>
        <w:numPr>
          <w:ilvl w:val="0"/>
          <w:numId w:val="20"/>
        </w:numPr>
        <w:snapToGrid w:val="0"/>
        <w:spacing w:beforeLines="50" w:before="120" w:afterLines="50" w:after="120"/>
        <w:rPr>
          <w:rFonts w:eastAsiaTheme="minorEastAsia"/>
          <w:lang w:eastAsia="zh-CN"/>
        </w:rPr>
      </w:pPr>
      <w:r w:rsidRPr="00412847">
        <w:rPr>
          <w:rFonts w:eastAsiaTheme="minorEastAsia"/>
          <w:lang w:eastAsia="zh-CN"/>
        </w:rPr>
        <w:t>A UE may only need a new GNSS position solely for UE pre-compensation for UL synchronization in corner case scenarios where (i) it is not fixed; (ii) reporting of the GNSS position is not needed by application layer.</w:t>
      </w:r>
    </w:p>
    <w:p w14:paraId="12BD05D3" w14:textId="658AD29F" w:rsidR="00412847" w:rsidRPr="00412847" w:rsidRDefault="00412847" w:rsidP="00EB766D">
      <w:pPr>
        <w:pStyle w:val="ListParagraph"/>
        <w:numPr>
          <w:ilvl w:val="0"/>
          <w:numId w:val="20"/>
        </w:numPr>
        <w:snapToGrid w:val="0"/>
        <w:spacing w:beforeLines="50" w:before="120" w:afterLines="50" w:after="120"/>
        <w:rPr>
          <w:rFonts w:eastAsiaTheme="minorEastAsia"/>
          <w:lang w:eastAsia="zh-CN"/>
        </w:rPr>
      </w:pPr>
      <w:r w:rsidRPr="00412847">
        <w:rPr>
          <w:rFonts w:eastAsiaTheme="minorEastAsia"/>
          <w:lang w:eastAsia="zh-CN"/>
        </w:rPr>
        <w:t>The satellite system design should fix key parameters such as EIRP and G/T in the satellite to ensure the link budget can be closed on DL and UL.</w:t>
      </w:r>
    </w:p>
    <w:p w14:paraId="111F0903" w14:textId="03CB8211" w:rsidR="00412847" w:rsidRDefault="00412847" w:rsidP="00412847">
      <w:pPr>
        <w:snapToGrid w:val="0"/>
        <w:spacing w:beforeLines="50" w:before="120" w:afterLines="50" w:after="120"/>
        <w:rPr>
          <w:rFonts w:eastAsiaTheme="minorEastAsia"/>
          <w:lang w:eastAsia="zh-CN"/>
        </w:rPr>
      </w:pPr>
      <w:proofErr w:type="spellStart"/>
      <w:r>
        <w:rPr>
          <w:rFonts w:eastAsiaTheme="minorEastAsia"/>
          <w:lang w:eastAsia="zh-CN"/>
        </w:rPr>
        <w:t>Omnispace</w:t>
      </w:r>
      <w:proofErr w:type="spellEnd"/>
      <w:r>
        <w:rPr>
          <w:rFonts w:eastAsiaTheme="minorEastAsia"/>
          <w:lang w:eastAsia="zh-CN"/>
        </w:rPr>
        <w:t xml:space="preserve"> observed the following:</w:t>
      </w:r>
    </w:p>
    <w:p w14:paraId="0717C1E6" w14:textId="133DC908" w:rsidR="00412847" w:rsidRPr="00412847" w:rsidRDefault="00412847" w:rsidP="00EB766D">
      <w:pPr>
        <w:pStyle w:val="ListParagraph"/>
        <w:numPr>
          <w:ilvl w:val="0"/>
          <w:numId w:val="21"/>
        </w:numPr>
        <w:snapToGrid w:val="0"/>
        <w:spacing w:beforeLines="50" w:before="120" w:afterLines="50" w:after="120"/>
        <w:rPr>
          <w:rFonts w:eastAsiaTheme="minorEastAsia"/>
          <w:lang w:eastAsia="zh-CN"/>
        </w:rPr>
      </w:pPr>
      <w:r w:rsidRPr="00412847">
        <w:rPr>
          <w:rFonts w:eastAsiaTheme="minorEastAsia"/>
          <w:lang w:eastAsia="zh-CN"/>
        </w:rPr>
        <w:t>There is a significant market opportunity for the broad range of IoT opportunities to be supported by satellite operations that cover areas devoid of communication opportunities. It is important to the satellite industry that the first NTN Rel17 provides a solid foothold to assist the development of both high value IoT market segments, in addition to low data rate infrequent packet data applications.</w:t>
      </w:r>
    </w:p>
    <w:p w14:paraId="58526D4B" w14:textId="455716CB" w:rsidR="00412847" w:rsidRPr="00412847" w:rsidRDefault="00412847" w:rsidP="00EB766D">
      <w:pPr>
        <w:pStyle w:val="ListParagraph"/>
        <w:numPr>
          <w:ilvl w:val="0"/>
          <w:numId w:val="21"/>
        </w:numPr>
        <w:snapToGrid w:val="0"/>
        <w:spacing w:beforeLines="50" w:before="120" w:afterLines="50" w:after="120"/>
        <w:rPr>
          <w:rFonts w:eastAsiaTheme="minorEastAsia"/>
          <w:lang w:eastAsia="zh-CN"/>
        </w:rPr>
      </w:pPr>
      <w:r w:rsidRPr="00412847">
        <w:rPr>
          <w:rFonts w:eastAsiaTheme="minorEastAsia"/>
          <w:lang w:eastAsia="zh-CN"/>
        </w:rPr>
        <w:t>The eMTC NGSO satellites parameters for Set1 and Set2 link budget will be adequate for supporting eMTC CE-Mode A which will unlock the delivery of high-value IoT use cases.</w:t>
      </w:r>
    </w:p>
    <w:p w14:paraId="1B06A206" w14:textId="36ED2AD2" w:rsidR="00C170D7" w:rsidRDefault="00C170D7" w:rsidP="00412847">
      <w:pPr>
        <w:snapToGrid w:val="0"/>
        <w:spacing w:beforeLines="50" w:before="120" w:afterLines="50" w:after="120"/>
        <w:rPr>
          <w:rFonts w:eastAsiaTheme="minorEastAsia"/>
          <w:lang w:eastAsia="zh-CN"/>
        </w:rPr>
      </w:pPr>
      <w:r>
        <w:rPr>
          <w:rFonts w:eastAsiaTheme="minorEastAsia"/>
          <w:lang w:eastAsia="zh-CN"/>
        </w:rPr>
        <w:t>Qualcomm proposed for</w:t>
      </w:r>
      <w:r w:rsidRPr="00C170D7">
        <w:rPr>
          <w:rFonts w:eastAsiaTheme="minorEastAsia"/>
          <w:lang w:eastAsia="zh-CN"/>
        </w:rPr>
        <w:t xml:space="preserve"> LEO satellites with non-steerable satellite beams, define techniques to configure a cell (</w:t>
      </w:r>
      <w:proofErr w:type="spellStart"/>
      <w:r w:rsidRPr="00C170D7">
        <w:rPr>
          <w:rFonts w:eastAsiaTheme="minorEastAsia"/>
          <w:lang w:eastAsia="zh-CN"/>
        </w:rPr>
        <w:t>Ncell</w:t>
      </w:r>
      <w:proofErr w:type="spellEnd"/>
      <w:r w:rsidRPr="00C170D7">
        <w:rPr>
          <w:rFonts w:eastAsiaTheme="minorEastAsia"/>
          <w:lang w:eastAsia="zh-CN"/>
        </w:rPr>
        <w:t xml:space="preserve"> for NB-IoT) that spans resources across multiple satellite beams of a satellite.</w:t>
      </w:r>
      <w:r>
        <w:rPr>
          <w:rFonts w:eastAsiaTheme="minorEastAsia"/>
          <w:lang w:eastAsia="zh-CN"/>
        </w:rPr>
        <w:t xml:space="preserve"> This solution was described in AI 8.15.4 in R1-2104826 with proposals and observations </w:t>
      </w:r>
      <w:r w:rsidRPr="00C170D7">
        <w:rPr>
          <w:rFonts w:eastAsiaTheme="minorEastAsia"/>
          <w:lang w:eastAsia="zh-CN"/>
        </w:rPr>
        <w:t>to be captured additionally (to the essential proposals) in the TR as guiding principles and observations for future work.</w:t>
      </w:r>
    </w:p>
    <w:p w14:paraId="56E78F5E" w14:textId="77777777" w:rsidR="002C0E4D" w:rsidRDefault="002C0E4D" w:rsidP="005F22DF">
      <w:pPr>
        <w:snapToGrid w:val="0"/>
        <w:spacing w:beforeLines="50" w:before="120" w:afterLines="50" w:after="120"/>
        <w:rPr>
          <w:rFonts w:eastAsiaTheme="minorEastAsia"/>
          <w:lang w:eastAsia="zh-CN"/>
        </w:rPr>
      </w:pPr>
    </w:p>
    <w:p w14:paraId="1E8B9AD9" w14:textId="77777777" w:rsidR="002C0E4D" w:rsidRPr="00EC7BA6" w:rsidRDefault="002C0E4D" w:rsidP="002C0E4D">
      <w:pPr>
        <w:pStyle w:val="BodyText"/>
      </w:pPr>
    </w:p>
    <w:p w14:paraId="6CC03000" w14:textId="77777777" w:rsidR="002C0E4D" w:rsidRDefault="002C0E4D" w:rsidP="002C0E4D">
      <w:pPr>
        <w:pStyle w:val="Heading2"/>
        <w:rPr>
          <w:lang w:val="en-US"/>
        </w:rPr>
      </w:pPr>
      <w:r>
        <w:rPr>
          <w:lang w:val="en-US"/>
        </w:rPr>
        <w:t>Maximum Coupling Loss</w:t>
      </w:r>
    </w:p>
    <w:p w14:paraId="23FE608B" w14:textId="77777777" w:rsidR="002C0E4D" w:rsidRDefault="002C0E4D" w:rsidP="002C0E4D">
      <w:pPr>
        <w:snapToGrid w:val="0"/>
        <w:spacing w:beforeLines="50" w:before="120" w:afterLines="50" w:after="120"/>
        <w:rPr>
          <w:rFonts w:eastAsiaTheme="minorEastAsia"/>
          <w:lang w:eastAsia="zh-CN"/>
        </w:rPr>
      </w:pPr>
      <w:r>
        <w:rPr>
          <w:rFonts w:eastAsiaTheme="minorEastAsia"/>
          <w:lang w:eastAsia="zh-CN"/>
        </w:rPr>
        <w:t>ZTE provided the d</w:t>
      </w:r>
      <w:r w:rsidRPr="00FE3D13">
        <w:rPr>
          <w:rFonts w:eastAsiaTheme="minorEastAsia"/>
          <w:lang w:eastAsia="zh-CN"/>
        </w:rPr>
        <w:t>istribution of C</w:t>
      </w:r>
      <w:r>
        <w:rPr>
          <w:rFonts w:eastAsiaTheme="minorEastAsia"/>
          <w:lang w:eastAsia="zh-CN"/>
        </w:rPr>
        <w:t>oupling Loss (CL)</w:t>
      </w:r>
      <w:r w:rsidRPr="00FE3D13">
        <w:rPr>
          <w:rFonts w:eastAsiaTheme="minorEastAsia"/>
          <w:lang w:eastAsia="zh-CN"/>
        </w:rPr>
        <w:t xml:space="preserve"> simulation results</w:t>
      </w:r>
      <w:r>
        <w:rPr>
          <w:rFonts w:eastAsiaTheme="minorEastAsia"/>
          <w:lang w:eastAsia="zh-CN"/>
        </w:rPr>
        <w:t xml:space="preserve">. </w:t>
      </w:r>
    </w:p>
    <w:p w14:paraId="70CA87BD" w14:textId="77777777" w:rsidR="002C0E4D" w:rsidRPr="00FE3D13" w:rsidRDefault="002C0E4D" w:rsidP="002C0E4D">
      <w:pPr>
        <w:ind w:left="284"/>
        <w:rPr>
          <w:u w:val="single"/>
          <w:lang w:val="en-US" w:eastAsia="zh-TW"/>
        </w:rPr>
      </w:pPr>
      <w:r w:rsidRPr="00FE3D13">
        <w:rPr>
          <w:u w:val="single"/>
          <w:lang w:val="en-US" w:eastAsia="zh-TW"/>
        </w:rPr>
        <w:t xml:space="preserve">Rural scenarios: </w:t>
      </w:r>
      <w:r>
        <w:rPr>
          <w:u w:val="single"/>
          <w:lang w:val="en-US" w:eastAsia="zh-TW"/>
        </w:rPr>
        <w:t xml:space="preserve"> </w:t>
      </w:r>
      <w:r>
        <w:rPr>
          <w:rFonts w:eastAsiaTheme="minorEastAsia"/>
          <w:lang w:eastAsia="zh-CN"/>
        </w:rPr>
        <w:t xml:space="preserve">The </w:t>
      </w:r>
      <w:proofErr w:type="spellStart"/>
      <w:r>
        <w:rPr>
          <w:rFonts w:eastAsiaTheme="minorEastAsia"/>
          <w:lang w:eastAsia="zh-CN"/>
        </w:rPr>
        <w:t>cdf</w:t>
      </w:r>
      <w:proofErr w:type="spellEnd"/>
      <w:r>
        <w:rPr>
          <w:rFonts w:eastAsiaTheme="minorEastAsia"/>
          <w:lang w:eastAsia="zh-CN"/>
        </w:rPr>
        <w:t xml:space="preserve"> of </w:t>
      </w:r>
      <w:proofErr w:type="gramStart"/>
      <w:r>
        <w:rPr>
          <w:rFonts w:eastAsiaTheme="minorEastAsia"/>
          <w:lang w:eastAsia="zh-CN"/>
        </w:rPr>
        <w:t>CL  for</w:t>
      </w:r>
      <w:proofErr w:type="gramEnd"/>
      <w:r>
        <w:rPr>
          <w:rFonts w:eastAsiaTheme="minorEastAsia"/>
          <w:lang w:eastAsia="zh-CN"/>
        </w:rPr>
        <w:t xml:space="preserve"> DL for set 1, set 2, set 3, and set 4 in rural scenarios was provided in [ZTE, R1-2105193]. In rural scenarios, the Coupling Loss of about </w:t>
      </w:r>
    </w:p>
    <w:p w14:paraId="24C6564C" w14:textId="77777777" w:rsidR="002C0E4D" w:rsidRDefault="002C0E4D" w:rsidP="00EB766D">
      <w:pPr>
        <w:pStyle w:val="ListParagraph"/>
        <w:widowControl w:val="0"/>
        <w:numPr>
          <w:ilvl w:val="0"/>
          <w:numId w:val="12"/>
        </w:numPr>
        <w:spacing w:after="0"/>
        <w:ind w:left="1004"/>
        <w:jc w:val="both"/>
      </w:pPr>
      <w:r w:rsidRPr="00B17757">
        <w:t>5%~10% GEO UEs are larger than 164 dB</w:t>
      </w:r>
      <w:r>
        <w:t xml:space="preserve"> for Set-1, Set-2, and Set-3</w:t>
      </w:r>
      <w:r w:rsidRPr="00B17757">
        <w:t xml:space="preserve"> </w:t>
      </w:r>
    </w:p>
    <w:p w14:paraId="67E9662B" w14:textId="77777777" w:rsidR="002C0E4D" w:rsidRDefault="002C0E4D" w:rsidP="00EB766D">
      <w:pPr>
        <w:pStyle w:val="ListParagraph"/>
        <w:widowControl w:val="0"/>
        <w:numPr>
          <w:ilvl w:val="0"/>
          <w:numId w:val="12"/>
        </w:numPr>
        <w:spacing w:after="0"/>
        <w:ind w:left="1004"/>
        <w:jc w:val="both"/>
      </w:pPr>
      <w:r w:rsidRPr="00B17757">
        <w:t xml:space="preserve">5% LEO-600 </w:t>
      </w:r>
      <w:r>
        <w:t>are larger than 154 dB for Set-1, Set-2, Set-3, and Set-4</w:t>
      </w:r>
    </w:p>
    <w:p w14:paraId="0001612F" w14:textId="77777777" w:rsidR="002C0E4D" w:rsidRPr="00B17757" w:rsidRDefault="002C0E4D" w:rsidP="00EB766D">
      <w:pPr>
        <w:pStyle w:val="ListParagraph"/>
        <w:widowControl w:val="0"/>
        <w:numPr>
          <w:ilvl w:val="0"/>
          <w:numId w:val="12"/>
        </w:numPr>
        <w:spacing w:after="0"/>
        <w:ind w:left="1004"/>
        <w:jc w:val="both"/>
      </w:pPr>
      <w:r>
        <w:t>5%  LEO-1200 UEs are larger than 160 dB for Set-1, Set-2, and Set-3</w:t>
      </w:r>
    </w:p>
    <w:p w14:paraId="4FF9E838" w14:textId="77777777" w:rsidR="002C0E4D" w:rsidRDefault="002C0E4D" w:rsidP="002C0E4D">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2C0E4D" w14:paraId="52F7411D" w14:textId="77777777" w:rsidTr="00190DC9">
        <w:tc>
          <w:tcPr>
            <w:tcW w:w="4261" w:type="dxa"/>
          </w:tcPr>
          <w:p w14:paraId="414E8343" w14:textId="77777777" w:rsidR="002C0E4D" w:rsidRPr="00B17757" w:rsidRDefault="002C0E4D" w:rsidP="00190DC9">
            <w:pPr>
              <w:rPr>
                <w:sz w:val="18"/>
              </w:rPr>
            </w:pPr>
            <w:r w:rsidRPr="00B17757">
              <w:rPr>
                <w:noProof/>
                <w:sz w:val="18"/>
                <w:lang w:val="en-US" w:eastAsia="zh-CN"/>
              </w:rPr>
              <w:drawing>
                <wp:inline distT="0" distB="0" distL="114300" distR="114300" wp14:anchorId="3D04E299" wp14:editId="7F75ECA8">
                  <wp:extent cx="2565400" cy="1924050"/>
                  <wp:effectExtent l="0" t="0" r="635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2565400" cy="1924050"/>
                          </a:xfrm>
                          <a:prstGeom prst="rect">
                            <a:avLst/>
                          </a:prstGeom>
                          <a:noFill/>
                          <a:ln w="9525">
                            <a:noFill/>
                          </a:ln>
                        </pic:spPr>
                      </pic:pic>
                    </a:graphicData>
                  </a:graphic>
                </wp:inline>
              </w:drawing>
            </w:r>
          </w:p>
        </w:tc>
        <w:tc>
          <w:tcPr>
            <w:tcW w:w="4261" w:type="dxa"/>
          </w:tcPr>
          <w:p w14:paraId="7C0E7DA6" w14:textId="77777777" w:rsidR="002C0E4D" w:rsidRPr="00B17757" w:rsidRDefault="002C0E4D" w:rsidP="00190DC9">
            <w:pPr>
              <w:rPr>
                <w:sz w:val="18"/>
              </w:rPr>
            </w:pPr>
            <w:r w:rsidRPr="00B17757">
              <w:rPr>
                <w:noProof/>
                <w:sz w:val="18"/>
                <w:lang w:val="en-US" w:eastAsia="zh-CN"/>
              </w:rPr>
              <w:drawing>
                <wp:inline distT="0" distB="0" distL="114300" distR="114300" wp14:anchorId="6A04EA81" wp14:editId="59A55245">
                  <wp:extent cx="2565400" cy="1924050"/>
                  <wp:effectExtent l="0" t="0" r="635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2565400" cy="1924050"/>
                          </a:xfrm>
                          <a:prstGeom prst="rect">
                            <a:avLst/>
                          </a:prstGeom>
                          <a:noFill/>
                          <a:ln w="9525">
                            <a:noFill/>
                          </a:ln>
                        </pic:spPr>
                      </pic:pic>
                    </a:graphicData>
                  </a:graphic>
                </wp:inline>
              </w:drawing>
            </w:r>
          </w:p>
        </w:tc>
      </w:tr>
      <w:tr w:rsidR="002C0E4D" w14:paraId="51788E78" w14:textId="77777777" w:rsidTr="00190DC9">
        <w:tc>
          <w:tcPr>
            <w:tcW w:w="4261" w:type="dxa"/>
          </w:tcPr>
          <w:p w14:paraId="7289E074"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2E74CA10"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r w:rsidR="002C0E4D" w14:paraId="7027A7F3" w14:textId="77777777" w:rsidTr="00190DC9">
        <w:tc>
          <w:tcPr>
            <w:tcW w:w="4261" w:type="dxa"/>
          </w:tcPr>
          <w:p w14:paraId="18FE7673" w14:textId="77777777" w:rsidR="002C0E4D" w:rsidRPr="00B17757" w:rsidRDefault="002C0E4D" w:rsidP="00190DC9">
            <w:pPr>
              <w:rPr>
                <w:sz w:val="18"/>
              </w:rPr>
            </w:pPr>
            <w:r w:rsidRPr="00B17757">
              <w:rPr>
                <w:noProof/>
                <w:sz w:val="18"/>
                <w:lang w:val="en-US" w:eastAsia="zh-CN"/>
              </w:rPr>
              <w:lastRenderedPageBreak/>
              <w:drawing>
                <wp:inline distT="0" distB="0" distL="114300" distR="114300" wp14:anchorId="36520120" wp14:editId="0301FD39">
                  <wp:extent cx="2565400" cy="1924050"/>
                  <wp:effectExtent l="0" t="0" r="635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2565400" cy="1924050"/>
                          </a:xfrm>
                          <a:prstGeom prst="rect">
                            <a:avLst/>
                          </a:prstGeom>
                          <a:noFill/>
                          <a:ln w="9525">
                            <a:noFill/>
                          </a:ln>
                        </pic:spPr>
                      </pic:pic>
                    </a:graphicData>
                  </a:graphic>
                </wp:inline>
              </w:drawing>
            </w:r>
          </w:p>
        </w:tc>
        <w:tc>
          <w:tcPr>
            <w:tcW w:w="4261" w:type="dxa"/>
          </w:tcPr>
          <w:p w14:paraId="7512DFFB" w14:textId="77777777" w:rsidR="002C0E4D" w:rsidRPr="00B17757" w:rsidRDefault="002C0E4D" w:rsidP="00190DC9">
            <w:pPr>
              <w:rPr>
                <w:sz w:val="18"/>
              </w:rPr>
            </w:pPr>
          </w:p>
        </w:tc>
      </w:tr>
      <w:tr w:rsidR="002C0E4D" w14:paraId="1EF839E3" w14:textId="77777777" w:rsidTr="00190DC9">
        <w:tc>
          <w:tcPr>
            <w:tcW w:w="4261" w:type="dxa"/>
          </w:tcPr>
          <w:p w14:paraId="3C631A93"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40FF58A3" w14:textId="77777777" w:rsidR="002C0E4D" w:rsidRPr="00B17757" w:rsidRDefault="002C0E4D" w:rsidP="00190DC9">
            <w:pPr>
              <w:rPr>
                <w:sz w:val="18"/>
              </w:rPr>
            </w:pPr>
          </w:p>
        </w:tc>
      </w:tr>
    </w:tbl>
    <w:p w14:paraId="33D176AF" w14:textId="77777777" w:rsidR="002C0E4D" w:rsidRDefault="002C0E4D" w:rsidP="002C0E4D">
      <w:pPr>
        <w:rPr>
          <w:lang w:val="en-US" w:eastAsia="zh-TW"/>
        </w:rPr>
      </w:pPr>
    </w:p>
    <w:p w14:paraId="05C2DA6A" w14:textId="77777777" w:rsidR="002C0E4D" w:rsidRDefault="002C0E4D" w:rsidP="002C0E4D">
      <w:pPr>
        <w:snapToGrid w:val="0"/>
        <w:spacing w:beforeLines="50" w:before="120" w:afterLines="50" w:after="120"/>
        <w:ind w:left="284"/>
        <w:rPr>
          <w:rFonts w:eastAsiaTheme="minorEastAsia"/>
          <w:lang w:eastAsia="zh-CN"/>
        </w:rPr>
      </w:pPr>
      <w:r w:rsidRPr="00FE3D13">
        <w:rPr>
          <w:rFonts w:eastAsiaTheme="minorEastAsia"/>
          <w:u w:val="single"/>
          <w:lang w:eastAsia="zh-CN"/>
        </w:rPr>
        <w:t>Urban scenarios</w:t>
      </w:r>
      <w:r>
        <w:rPr>
          <w:rFonts w:eastAsiaTheme="minorEastAsia"/>
          <w:lang w:eastAsia="zh-CN"/>
        </w:rPr>
        <w:t xml:space="preserve">: The </w:t>
      </w:r>
      <w:proofErr w:type="spellStart"/>
      <w:r>
        <w:rPr>
          <w:rFonts w:eastAsiaTheme="minorEastAsia"/>
          <w:lang w:eastAsia="zh-CN"/>
        </w:rPr>
        <w:t>cdf</w:t>
      </w:r>
      <w:proofErr w:type="spellEnd"/>
      <w:r>
        <w:rPr>
          <w:rFonts w:eastAsiaTheme="minorEastAsia"/>
          <w:lang w:eastAsia="zh-CN"/>
        </w:rPr>
        <w:t xml:space="preserve"> of Coupling Loss for DL for set 1, set 2, set 3, and set 4 in urban scenarios and dense urban scenarios was provided in [ZTE, R1-2102916]. </w:t>
      </w:r>
    </w:p>
    <w:p w14:paraId="1F41C8E3" w14:textId="77777777" w:rsidR="002C0E4D" w:rsidRPr="006A3B63" w:rsidRDefault="002C0E4D" w:rsidP="00EB766D">
      <w:pPr>
        <w:pStyle w:val="ListParagraph"/>
        <w:numPr>
          <w:ilvl w:val="0"/>
          <w:numId w:val="11"/>
        </w:numPr>
        <w:snapToGrid w:val="0"/>
        <w:spacing w:beforeLines="50" w:before="120" w:afterLines="50" w:after="120"/>
        <w:ind w:left="1004"/>
        <w:rPr>
          <w:rFonts w:eastAsiaTheme="minorEastAsia"/>
          <w:lang w:eastAsia="zh-CN"/>
        </w:rPr>
      </w:pPr>
      <w:r w:rsidRPr="006A3B63">
        <w:rPr>
          <w:rFonts w:eastAsiaTheme="minorEastAsia" w:hint="eastAsia"/>
          <w:lang w:eastAsia="zh-CN"/>
        </w:rPr>
        <w:t xml:space="preserve">In urban scenario, the CLs of about 50% GEO UEs are larger than 164 dB, about 30% LEO-600 and LEO-1200 UEs are larger than 164 dB; </w:t>
      </w:r>
    </w:p>
    <w:p w14:paraId="39C45EAB" w14:textId="77777777" w:rsidR="002C0E4D" w:rsidRDefault="002C0E4D" w:rsidP="002C0E4D">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2C0E4D" w:rsidRPr="00B17757" w14:paraId="09890FDD" w14:textId="77777777" w:rsidTr="00190DC9">
        <w:tc>
          <w:tcPr>
            <w:tcW w:w="4261" w:type="dxa"/>
          </w:tcPr>
          <w:p w14:paraId="3D70946C" w14:textId="77777777" w:rsidR="002C0E4D" w:rsidRPr="00B17757" w:rsidRDefault="002C0E4D" w:rsidP="00190DC9">
            <w:pPr>
              <w:rPr>
                <w:sz w:val="18"/>
              </w:rPr>
            </w:pPr>
            <w:r w:rsidRPr="00B17757">
              <w:rPr>
                <w:noProof/>
                <w:sz w:val="18"/>
                <w:lang w:val="en-US" w:eastAsia="zh-CN"/>
              </w:rPr>
              <w:drawing>
                <wp:inline distT="0" distB="0" distL="114300" distR="114300" wp14:anchorId="7E5C29F4" wp14:editId="30C262F7">
                  <wp:extent cx="2565400" cy="1924050"/>
                  <wp:effectExtent l="0" t="0" r="6350" b="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2565400" cy="1924050"/>
                          </a:xfrm>
                          <a:prstGeom prst="rect">
                            <a:avLst/>
                          </a:prstGeom>
                          <a:noFill/>
                          <a:ln w="9525">
                            <a:noFill/>
                          </a:ln>
                        </pic:spPr>
                      </pic:pic>
                    </a:graphicData>
                  </a:graphic>
                </wp:inline>
              </w:drawing>
            </w:r>
          </w:p>
        </w:tc>
        <w:tc>
          <w:tcPr>
            <w:tcW w:w="4261" w:type="dxa"/>
          </w:tcPr>
          <w:p w14:paraId="22FAC5F5" w14:textId="77777777" w:rsidR="002C0E4D" w:rsidRPr="00B17757" w:rsidRDefault="002C0E4D" w:rsidP="00190DC9">
            <w:pPr>
              <w:rPr>
                <w:sz w:val="18"/>
              </w:rPr>
            </w:pPr>
            <w:r w:rsidRPr="00B17757">
              <w:rPr>
                <w:noProof/>
                <w:sz w:val="18"/>
                <w:lang w:val="en-US" w:eastAsia="zh-CN"/>
              </w:rPr>
              <w:drawing>
                <wp:inline distT="0" distB="0" distL="114300" distR="114300" wp14:anchorId="2C5B68BC" wp14:editId="49CDC751">
                  <wp:extent cx="2565400" cy="1924050"/>
                  <wp:effectExtent l="0" t="0" r="6350" b="0"/>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r>
      <w:tr w:rsidR="002C0E4D" w:rsidRPr="00B17757" w14:paraId="15C87428" w14:textId="77777777" w:rsidTr="00190DC9">
        <w:tc>
          <w:tcPr>
            <w:tcW w:w="4261" w:type="dxa"/>
          </w:tcPr>
          <w:p w14:paraId="6A324C2D"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proofErr w:type="spellStart"/>
            <w:r w:rsidRPr="00B17757">
              <w:rPr>
                <w:rFonts w:hint="eastAsia"/>
                <w:sz w:val="18"/>
              </w:rPr>
              <w:t>ubran</w:t>
            </w:r>
            <w:proofErr w:type="spellEnd"/>
          </w:p>
        </w:tc>
        <w:tc>
          <w:tcPr>
            <w:tcW w:w="4261" w:type="dxa"/>
          </w:tcPr>
          <w:p w14:paraId="26A151B6"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2C0E4D" w:rsidRPr="00B17757" w14:paraId="577AB145" w14:textId="77777777" w:rsidTr="00190DC9">
        <w:tc>
          <w:tcPr>
            <w:tcW w:w="4261" w:type="dxa"/>
          </w:tcPr>
          <w:p w14:paraId="461CEF7C" w14:textId="77777777" w:rsidR="002C0E4D" w:rsidRPr="00B17757" w:rsidRDefault="002C0E4D" w:rsidP="00190DC9">
            <w:pPr>
              <w:rPr>
                <w:sz w:val="18"/>
              </w:rPr>
            </w:pPr>
            <w:r w:rsidRPr="00B17757">
              <w:rPr>
                <w:noProof/>
                <w:sz w:val="18"/>
                <w:lang w:val="en-US" w:eastAsia="zh-CN"/>
              </w:rPr>
              <w:drawing>
                <wp:inline distT="0" distB="0" distL="114300" distR="114300" wp14:anchorId="76645227" wp14:editId="01B0994F">
                  <wp:extent cx="2565400" cy="1924050"/>
                  <wp:effectExtent l="0" t="0" r="6350" b="0"/>
                  <wp:docPr id="1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c>
          <w:tcPr>
            <w:tcW w:w="4261" w:type="dxa"/>
          </w:tcPr>
          <w:p w14:paraId="5F1C306D" w14:textId="77777777" w:rsidR="002C0E4D" w:rsidRPr="00B17757" w:rsidRDefault="002C0E4D" w:rsidP="00190DC9">
            <w:pPr>
              <w:rPr>
                <w:sz w:val="18"/>
              </w:rPr>
            </w:pPr>
          </w:p>
        </w:tc>
      </w:tr>
      <w:tr w:rsidR="002C0E4D" w:rsidRPr="00B17757" w14:paraId="1264690D" w14:textId="77777777" w:rsidTr="00190DC9">
        <w:tc>
          <w:tcPr>
            <w:tcW w:w="4261" w:type="dxa"/>
          </w:tcPr>
          <w:p w14:paraId="18EF7E95"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36D7DDCA" w14:textId="77777777" w:rsidR="002C0E4D" w:rsidRPr="00B17757" w:rsidRDefault="002C0E4D" w:rsidP="00190DC9">
            <w:pPr>
              <w:rPr>
                <w:sz w:val="18"/>
              </w:rPr>
            </w:pPr>
          </w:p>
        </w:tc>
      </w:tr>
    </w:tbl>
    <w:p w14:paraId="311EC2F5" w14:textId="77777777" w:rsidR="002C0E4D" w:rsidRDefault="002C0E4D" w:rsidP="002C0E4D">
      <w:pPr>
        <w:rPr>
          <w:lang w:val="en-US" w:eastAsia="zh-TW"/>
        </w:rPr>
      </w:pPr>
    </w:p>
    <w:p w14:paraId="042A036E" w14:textId="77777777" w:rsidR="002C0E4D" w:rsidRDefault="002C0E4D" w:rsidP="002C0E4D">
      <w:pPr>
        <w:rPr>
          <w:lang w:val="en-US" w:eastAsia="zh-TW"/>
        </w:rPr>
      </w:pPr>
    </w:p>
    <w:p w14:paraId="5AD23EF1" w14:textId="77777777" w:rsidR="002C0E4D" w:rsidRDefault="002C0E4D" w:rsidP="002C0E4D">
      <w:pPr>
        <w:snapToGrid w:val="0"/>
        <w:spacing w:beforeLines="50" w:before="120" w:afterLines="50" w:after="120"/>
        <w:ind w:left="284"/>
        <w:rPr>
          <w:rFonts w:eastAsiaTheme="minorEastAsia"/>
          <w:lang w:eastAsia="zh-CN"/>
        </w:rPr>
      </w:pPr>
      <w:r w:rsidRPr="00FE3D13">
        <w:rPr>
          <w:rFonts w:eastAsiaTheme="minorEastAsia"/>
          <w:u w:val="single"/>
          <w:lang w:eastAsia="zh-CN"/>
        </w:rPr>
        <w:t>Dense Urban scenarios</w:t>
      </w:r>
      <w:r>
        <w:rPr>
          <w:rFonts w:eastAsiaTheme="minorEastAsia"/>
          <w:lang w:eastAsia="zh-CN"/>
        </w:rPr>
        <w:t xml:space="preserve">: The </w:t>
      </w:r>
      <w:proofErr w:type="spellStart"/>
      <w:r>
        <w:rPr>
          <w:rFonts w:eastAsiaTheme="minorEastAsia"/>
          <w:lang w:eastAsia="zh-CN"/>
        </w:rPr>
        <w:t>cdf</w:t>
      </w:r>
      <w:proofErr w:type="spellEnd"/>
      <w:r>
        <w:rPr>
          <w:rFonts w:eastAsiaTheme="minorEastAsia"/>
          <w:lang w:eastAsia="zh-CN"/>
        </w:rPr>
        <w:t xml:space="preserve"> of Coupling Loss for DL for set 1, set 2, set 3, and set 4 in dense urban scenarios was provided in [ZTE, R1-2102916]. </w:t>
      </w:r>
    </w:p>
    <w:p w14:paraId="4EC5954B" w14:textId="77777777" w:rsidR="002C0E4D" w:rsidRPr="006A3B63" w:rsidRDefault="002C0E4D" w:rsidP="00EB766D">
      <w:pPr>
        <w:pStyle w:val="ListParagraph"/>
        <w:numPr>
          <w:ilvl w:val="0"/>
          <w:numId w:val="11"/>
        </w:numPr>
        <w:snapToGrid w:val="0"/>
        <w:spacing w:beforeLines="50" w:before="120" w:afterLines="50" w:after="120"/>
        <w:ind w:left="1004"/>
        <w:rPr>
          <w:rFonts w:eastAsiaTheme="minorEastAsia"/>
          <w:lang w:eastAsia="zh-CN"/>
        </w:rPr>
      </w:pPr>
      <w:r w:rsidRPr="006A3B63">
        <w:rPr>
          <w:rFonts w:eastAsiaTheme="minorEastAsia" w:hint="eastAsia"/>
          <w:lang w:eastAsia="zh-CN"/>
        </w:rPr>
        <w:lastRenderedPageBreak/>
        <w:t xml:space="preserve">In dense urban scenario, the CLs of about 50% GEO UEs are larger than 164 dB, the CLs of about 30%~40% LEO-600 and LEO-1200 UEs are larger than 164 </w:t>
      </w:r>
      <w:proofErr w:type="spellStart"/>
      <w:r w:rsidRPr="006A3B63">
        <w:rPr>
          <w:rFonts w:eastAsiaTheme="minorEastAsia" w:hint="eastAsia"/>
          <w:lang w:eastAsia="zh-CN"/>
        </w:rPr>
        <w:t>dB.</w:t>
      </w:r>
      <w:proofErr w:type="spellEnd"/>
    </w:p>
    <w:p w14:paraId="0CFD2DC0" w14:textId="77777777" w:rsidR="002C0E4D" w:rsidRDefault="002C0E4D" w:rsidP="002C0E4D">
      <w:pPr>
        <w:rPr>
          <w:lang w:val="en-US" w:eastAsia="zh-TW"/>
        </w:rPr>
      </w:pPr>
    </w:p>
    <w:tbl>
      <w:tblPr>
        <w:tblStyle w:val="TableGrid"/>
        <w:tblW w:w="8522" w:type="dxa"/>
        <w:tblLayout w:type="fixed"/>
        <w:tblLook w:val="04A0" w:firstRow="1" w:lastRow="0" w:firstColumn="1" w:lastColumn="0" w:noHBand="0" w:noVBand="1"/>
      </w:tblPr>
      <w:tblGrid>
        <w:gridCol w:w="4261"/>
        <w:gridCol w:w="4261"/>
      </w:tblGrid>
      <w:tr w:rsidR="002C0E4D" w:rsidRPr="00B17757" w14:paraId="65EF480C" w14:textId="77777777" w:rsidTr="00190DC9">
        <w:tc>
          <w:tcPr>
            <w:tcW w:w="4261" w:type="dxa"/>
          </w:tcPr>
          <w:p w14:paraId="67D0C782" w14:textId="77777777" w:rsidR="002C0E4D" w:rsidRPr="00B17757" w:rsidRDefault="002C0E4D" w:rsidP="00190DC9">
            <w:pPr>
              <w:rPr>
                <w:sz w:val="18"/>
              </w:rPr>
            </w:pPr>
            <w:r w:rsidRPr="00B17757">
              <w:rPr>
                <w:noProof/>
                <w:sz w:val="18"/>
                <w:lang w:val="en-US" w:eastAsia="zh-CN"/>
              </w:rPr>
              <w:drawing>
                <wp:inline distT="0" distB="0" distL="114300" distR="114300" wp14:anchorId="6EF617FB" wp14:editId="7202DF6F">
                  <wp:extent cx="2565400" cy="1924050"/>
                  <wp:effectExtent l="0" t="0" r="6350" b="0"/>
                  <wp:docPr id="1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4F82BF3C" w14:textId="77777777" w:rsidR="002C0E4D" w:rsidRPr="00B17757" w:rsidRDefault="002C0E4D" w:rsidP="00190DC9">
            <w:pPr>
              <w:rPr>
                <w:sz w:val="18"/>
              </w:rPr>
            </w:pPr>
            <w:r w:rsidRPr="00B17757">
              <w:rPr>
                <w:noProof/>
                <w:sz w:val="18"/>
                <w:lang w:val="en-US" w:eastAsia="zh-CN"/>
              </w:rPr>
              <w:drawing>
                <wp:inline distT="0" distB="0" distL="114300" distR="114300" wp14:anchorId="7342A1C7" wp14:editId="5E454441">
                  <wp:extent cx="2565400" cy="1924050"/>
                  <wp:effectExtent l="0" t="0" r="6350" b="0"/>
                  <wp:docPr id="1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r>
      <w:tr w:rsidR="002C0E4D" w:rsidRPr="00B17757" w14:paraId="005DCD15" w14:textId="77777777" w:rsidTr="00190DC9">
        <w:tc>
          <w:tcPr>
            <w:tcW w:w="4261" w:type="dxa"/>
          </w:tcPr>
          <w:p w14:paraId="27ABD9BD"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06CCF849"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2C0E4D" w:rsidRPr="00B17757" w14:paraId="6A059C32" w14:textId="77777777" w:rsidTr="00190DC9">
        <w:tc>
          <w:tcPr>
            <w:tcW w:w="4261" w:type="dxa"/>
          </w:tcPr>
          <w:p w14:paraId="299159D3" w14:textId="77777777" w:rsidR="002C0E4D" w:rsidRPr="00B17757" w:rsidRDefault="002C0E4D" w:rsidP="00190DC9">
            <w:pPr>
              <w:rPr>
                <w:sz w:val="18"/>
              </w:rPr>
            </w:pPr>
            <w:r w:rsidRPr="00B17757">
              <w:rPr>
                <w:noProof/>
                <w:sz w:val="18"/>
                <w:lang w:val="en-US" w:eastAsia="zh-CN"/>
              </w:rPr>
              <w:drawing>
                <wp:inline distT="0" distB="0" distL="114300" distR="114300" wp14:anchorId="22586049" wp14:editId="33728EDC">
                  <wp:extent cx="2565400" cy="1924050"/>
                  <wp:effectExtent l="0" t="0" r="6350" b="0"/>
                  <wp:docPr id="1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c>
          <w:tcPr>
            <w:tcW w:w="4261" w:type="dxa"/>
          </w:tcPr>
          <w:p w14:paraId="482FBA29" w14:textId="77777777" w:rsidR="002C0E4D" w:rsidRPr="00B17757" w:rsidRDefault="002C0E4D" w:rsidP="00190DC9">
            <w:pPr>
              <w:rPr>
                <w:sz w:val="18"/>
              </w:rPr>
            </w:pPr>
          </w:p>
        </w:tc>
      </w:tr>
      <w:tr w:rsidR="002C0E4D" w:rsidRPr="00B17757" w14:paraId="54EBDE72" w14:textId="77777777" w:rsidTr="00190DC9">
        <w:tc>
          <w:tcPr>
            <w:tcW w:w="4261" w:type="dxa"/>
          </w:tcPr>
          <w:p w14:paraId="74461A2E"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406745C1" w14:textId="77777777" w:rsidR="002C0E4D" w:rsidRPr="00B17757" w:rsidRDefault="002C0E4D" w:rsidP="00190DC9">
            <w:pPr>
              <w:rPr>
                <w:sz w:val="18"/>
              </w:rPr>
            </w:pPr>
          </w:p>
        </w:tc>
      </w:tr>
    </w:tbl>
    <w:p w14:paraId="77C19360" w14:textId="77777777" w:rsidR="002C0E4D" w:rsidRDefault="002C0E4D" w:rsidP="002C0E4D">
      <w:pPr>
        <w:snapToGrid w:val="0"/>
        <w:spacing w:beforeLines="50" w:before="120" w:afterLines="50" w:after="120"/>
        <w:rPr>
          <w:rFonts w:eastAsiaTheme="minorEastAsia"/>
          <w:lang w:eastAsia="zh-CN"/>
        </w:rPr>
      </w:pPr>
    </w:p>
    <w:p w14:paraId="583FD384" w14:textId="77777777" w:rsidR="002C0E4D" w:rsidRPr="00F26E1B" w:rsidRDefault="002C0E4D" w:rsidP="002C0E4D">
      <w:pPr>
        <w:snapToGrid w:val="0"/>
        <w:spacing w:beforeLines="50" w:before="120" w:afterLines="50" w:after="120"/>
        <w:rPr>
          <w:rFonts w:eastAsiaTheme="minorEastAsia"/>
          <w:i/>
          <w:lang w:eastAsia="zh-CN"/>
        </w:rPr>
      </w:pPr>
      <w:r w:rsidRPr="00F26E1B">
        <w:rPr>
          <w:rFonts w:eastAsiaTheme="minorEastAsia"/>
          <w:b/>
          <w:i/>
          <w:highlight w:val="yellow"/>
          <w:lang w:eastAsia="zh-CN"/>
        </w:rPr>
        <w:t>Moderator view</w:t>
      </w:r>
      <w:r w:rsidRPr="00F26E1B">
        <w:rPr>
          <w:rFonts w:eastAsiaTheme="minorEastAsia"/>
          <w:i/>
          <w:highlight w:val="yellow"/>
          <w:lang w:eastAsia="zh-CN"/>
        </w:rPr>
        <w:t xml:space="preserve">: The tail in the </w:t>
      </w:r>
      <w:proofErr w:type="spellStart"/>
      <w:r w:rsidRPr="00F26E1B">
        <w:rPr>
          <w:rFonts w:eastAsiaTheme="minorEastAsia"/>
          <w:i/>
          <w:highlight w:val="yellow"/>
          <w:lang w:eastAsia="zh-CN"/>
        </w:rPr>
        <w:t>the</w:t>
      </w:r>
      <w:proofErr w:type="spellEnd"/>
      <w:r w:rsidRPr="00F26E1B">
        <w:rPr>
          <w:rFonts w:eastAsiaTheme="minorEastAsia"/>
          <w:i/>
          <w:highlight w:val="yellow"/>
          <w:lang w:eastAsia="zh-CN"/>
        </w:rPr>
        <w:t xml:space="preserve"> CDF of MCL DL for rural scenarios suggest MCL as high as 180 dB can be experienced for Set-1, Set-2, Set-3. This would suggest SNR in the order of -35 dB or lower. This seems to be much lower than SNR values in link budget analysis. For example for Case 1 even adjusting with higher atmospheric loss of 0.88 dB as discussed in Section 2, the lowest SNR DL is -4 </w:t>
      </w:r>
      <w:proofErr w:type="spellStart"/>
      <w:r w:rsidRPr="00F26E1B">
        <w:rPr>
          <w:rFonts w:eastAsiaTheme="minorEastAsia"/>
          <w:i/>
          <w:highlight w:val="yellow"/>
          <w:lang w:eastAsia="zh-CN"/>
        </w:rPr>
        <w:t>dB.</w:t>
      </w:r>
      <w:proofErr w:type="spellEnd"/>
      <w:r w:rsidRPr="00F26E1B">
        <w:rPr>
          <w:rFonts w:eastAsiaTheme="minorEastAsia"/>
          <w:i/>
          <w:highlight w:val="yellow"/>
          <w:lang w:eastAsia="zh-CN"/>
        </w:rPr>
        <w:t xml:space="preserve"> This means a difference in the order </w:t>
      </w:r>
      <w:proofErr w:type="gramStart"/>
      <w:r w:rsidRPr="00F26E1B">
        <w:rPr>
          <w:rFonts w:eastAsiaTheme="minorEastAsia"/>
          <w:i/>
          <w:highlight w:val="yellow"/>
          <w:lang w:eastAsia="zh-CN"/>
        </w:rPr>
        <w:t>of  30</w:t>
      </w:r>
      <w:proofErr w:type="gramEnd"/>
      <w:r w:rsidRPr="00F26E1B">
        <w:rPr>
          <w:rFonts w:eastAsiaTheme="minorEastAsia"/>
          <w:i/>
          <w:highlight w:val="yellow"/>
          <w:lang w:eastAsia="zh-CN"/>
        </w:rPr>
        <w:t xml:space="preserve"> </w:t>
      </w:r>
      <w:proofErr w:type="spellStart"/>
      <w:r w:rsidRPr="00F26E1B">
        <w:rPr>
          <w:rFonts w:eastAsiaTheme="minorEastAsia"/>
          <w:i/>
          <w:highlight w:val="yellow"/>
          <w:lang w:eastAsia="zh-CN"/>
        </w:rPr>
        <w:t>dB</w:t>
      </w:r>
      <w:r>
        <w:rPr>
          <w:rFonts w:eastAsiaTheme="minorEastAsia"/>
          <w:i/>
          <w:highlight w:val="yellow"/>
          <w:lang w:eastAsia="zh-CN"/>
        </w:rPr>
        <w:t>.</w:t>
      </w:r>
      <w:proofErr w:type="spellEnd"/>
      <w:r>
        <w:rPr>
          <w:rFonts w:eastAsiaTheme="minorEastAsia"/>
          <w:i/>
          <w:highlight w:val="yellow"/>
          <w:lang w:eastAsia="zh-CN"/>
        </w:rPr>
        <w:t xml:space="preserve"> The MCL values for urban and dense urban are significantly worse due to the NLOS. The relevance of urban and dense urban scenarios for NTN could be further discussed</w:t>
      </w:r>
      <w:r w:rsidRPr="00F26E1B">
        <w:rPr>
          <w:rFonts w:eastAsiaTheme="minorEastAsia"/>
          <w:i/>
          <w:highlight w:val="yellow"/>
          <w:lang w:eastAsia="zh-CN"/>
        </w:rPr>
        <w:t>.</w:t>
      </w:r>
      <w:r w:rsidRPr="00F26E1B">
        <w:rPr>
          <w:rFonts w:eastAsiaTheme="minorEastAsia"/>
          <w:i/>
          <w:lang w:eastAsia="zh-CN"/>
        </w:rPr>
        <w:t xml:space="preserve">   </w:t>
      </w:r>
    </w:p>
    <w:p w14:paraId="23A262B8" w14:textId="77777777" w:rsidR="002C0E4D" w:rsidRDefault="002C0E4D" w:rsidP="002C0E4D">
      <w:pPr>
        <w:snapToGrid w:val="0"/>
        <w:spacing w:beforeLines="50" w:before="120" w:afterLines="50" w:after="120"/>
        <w:rPr>
          <w:rFonts w:eastAsiaTheme="minorEastAsia"/>
          <w:lang w:eastAsia="zh-CN"/>
        </w:rPr>
      </w:pPr>
    </w:p>
    <w:p w14:paraId="27B1F8AC" w14:textId="31F52B07" w:rsidR="002C0E4D" w:rsidRPr="00DC4EF4" w:rsidRDefault="002C0E4D" w:rsidP="002C0E4D">
      <w:pPr>
        <w:rPr>
          <w:b/>
          <w:i/>
          <w:lang w:val="en-US" w:eastAsia="zh-TW"/>
        </w:rPr>
      </w:pPr>
      <w:r w:rsidRPr="00DC4EF4">
        <w:rPr>
          <w:b/>
          <w:i/>
          <w:highlight w:val="yellow"/>
          <w:lang w:val="en-US" w:eastAsia="zh-TW"/>
        </w:rPr>
        <w:t xml:space="preserve">Initial proposal – Section </w:t>
      </w:r>
      <w:r w:rsidR="00F87BC3">
        <w:rPr>
          <w:b/>
          <w:i/>
          <w:highlight w:val="yellow"/>
          <w:lang w:val="en-US" w:eastAsia="zh-TW"/>
        </w:rPr>
        <w:t>5.1</w:t>
      </w:r>
    </w:p>
    <w:p w14:paraId="719DB16D" w14:textId="77777777" w:rsidR="002C0E4D" w:rsidRDefault="002C0E4D" w:rsidP="002C0E4D">
      <w:pPr>
        <w:rPr>
          <w:b/>
          <w:i/>
          <w:lang w:val="en-US" w:eastAsia="zh-TW"/>
        </w:rPr>
      </w:pPr>
      <w:r>
        <w:rPr>
          <w:b/>
          <w:i/>
          <w:lang w:val="en-US" w:eastAsia="zh-TW"/>
        </w:rPr>
        <w:t>Companies are encouraged to comment on their understanding of the MCL results</w:t>
      </w:r>
    </w:p>
    <w:p w14:paraId="49ACA5B9" w14:textId="77777777" w:rsidR="002C0E4D" w:rsidRPr="00F26E1B" w:rsidRDefault="002C0E4D" w:rsidP="00EB766D">
      <w:pPr>
        <w:pStyle w:val="ListParagraph"/>
        <w:numPr>
          <w:ilvl w:val="0"/>
          <w:numId w:val="11"/>
        </w:numPr>
        <w:rPr>
          <w:b/>
          <w:i/>
          <w:lang w:val="en-US" w:eastAsia="zh-TW"/>
        </w:rPr>
      </w:pPr>
      <w:r w:rsidRPr="00F26E1B">
        <w:rPr>
          <w:b/>
          <w:i/>
          <w:lang w:val="en-US" w:eastAsia="zh-TW"/>
        </w:rPr>
        <w:t xml:space="preserve">Q1: The tail of </w:t>
      </w:r>
      <w:proofErr w:type="spellStart"/>
      <w:r w:rsidRPr="00F26E1B">
        <w:rPr>
          <w:b/>
          <w:i/>
          <w:lang w:val="en-US" w:eastAsia="zh-TW"/>
        </w:rPr>
        <w:t>cdf</w:t>
      </w:r>
      <w:proofErr w:type="spellEnd"/>
      <w:r w:rsidRPr="00F26E1B">
        <w:rPr>
          <w:b/>
          <w:i/>
          <w:lang w:val="en-US" w:eastAsia="zh-TW"/>
        </w:rPr>
        <w:t xml:space="preserve"> MCL for Case 1, Case 2, Case 3 in rural</w:t>
      </w:r>
    </w:p>
    <w:p w14:paraId="7F5E7F3F" w14:textId="77777777" w:rsidR="002C0E4D" w:rsidRPr="00F26E1B" w:rsidRDefault="002C0E4D" w:rsidP="00EB766D">
      <w:pPr>
        <w:pStyle w:val="ListParagraph"/>
        <w:numPr>
          <w:ilvl w:val="0"/>
          <w:numId w:val="11"/>
        </w:numPr>
        <w:rPr>
          <w:b/>
          <w:i/>
          <w:lang w:val="en-US" w:eastAsia="zh-TW"/>
        </w:rPr>
      </w:pPr>
      <w:r w:rsidRPr="00F26E1B">
        <w:rPr>
          <w:b/>
          <w:i/>
          <w:lang w:val="en-US" w:eastAsia="zh-TW"/>
        </w:rPr>
        <w:t xml:space="preserve">Q2: Relevance of urban scenario for </w:t>
      </w:r>
      <w:proofErr w:type="spellStart"/>
      <w:r w:rsidRPr="00F26E1B">
        <w:rPr>
          <w:b/>
          <w:i/>
          <w:lang w:val="en-US" w:eastAsia="zh-TW"/>
        </w:rPr>
        <w:t>cdf</w:t>
      </w:r>
      <w:proofErr w:type="spellEnd"/>
      <w:r w:rsidRPr="00F26E1B">
        <w:rPr>
          <w:b/>
          <w:i/>
          <w:lang w:val="en-US" w:eastAsia="zh-TW"/>
        </w:rPr>
        <w:t xml:space="preserve"> MCL analysis</w:t>
      </w:r>
      <w:r>
        <w:rPr>
          <w:b/>
          <w:i/>
          <w:lang w:val="en-US" w:eastAsia="zh-TW"/>
        </w:rPr>
        <w:t xml:space="preserve"> for NTN</w:t>
      </w:r>
      <w:r w:rsidRPr="00F26E1B">
        <w:rPr>
          <w:b/>
          <w:i/>
          <w:lang w:val="en-US" w:eastAsia="zh-TW"/>
        </w:rPr>
        <w:t>?</w:t>
      </w:r>
    </w:p>
    <w:p w14:paraId="67449A4E" w14:textId="77777777" w:rsidR="002C0E4D" w:rsidRPr="00F26E1B" w:rsidRDefault="002C0E4D" w:rsidP="00EB766D">
      <w:pPr>
        <w:pStyle w:val="ListParagraph"/>
        <w:numPr>
          <w:ilvl w:val="0"/>
          <w:numId w:val="11"/>
        </w:numPr>
        <w:rPr>
          <w:b/>
          <w:i/>
          <w:lang w:val="en-US" w:eastAsia="zh-TW"/>
        </w:rPr>
      </w:pPr>
      <w:r w:rsidRPr="00F26E1B">
        <w:rPr>
          <w:b/>
          <w:i/>
          <w:lang w:val="en-US" w:eastAsia="zh-TW"/>
        </w:rPr>
        <w:t xml:space="preserve">Q3: Relevance of urban scenario for </w:t>
      </w:r>
      <w:proofErr w:type="spellStart"/>
      <w:r w:rsidRPr="00F26E1B">
        <w:rPr>
          <w:b/>
          <w:i/>
          <w:lang w:val="en-US" w:eastAsia="zh-TW"/>
        </w:rPr>
        <w:t>cdf</w:t>
      </w:r>
      <w:proofErr w:type="spellEnd"/>
      <w:r w:rsidRPr="00F26E1B">
        <w:rPr>
          <w:b/>
          <w:i/>
          <w:lang w:val="en-US" w:eastAsia="zh-TW"/>
        </w:rPr>
        <w:t xml:space="preserve"> MCL analysis</w:t>
      </w:r>
      <w:r>
        <w:rPr>
          <w:b/>
          <w:i/>
          <w:lang w:val="en-US" w:eastAsia="zh-TW"/>
        </w:rPr>
        <w:t xml:space="preserve"> for NTN</w:t>
      </w:r>
      <w:r w:rsidRPr="00F26E1B">
        <w:rPr>
          <w:b/>
          <w:i/>
          <w:lang w:val="en-US" w:eastAsia="zh-TW"/>
        </w:rPr>
        <w:t>?</w:t>
      </w:r>
    </w:p>
    <w:p w14:paraId="4DE09D71" w14:textId="77777777" w:rsidR="002C0E4D" w:rsidRDefault="002C0E4D" w:rsidP="002C0E4D">
      <w:pPr>
        <w:rPr>
          <w:b/>
          <w:i/>
          <w:lang w:val="en-US" w:eastAsia="zh-TW"/>
        </w:rPr>
      </w:pPr>
    </w:p>
    <w:p w14:paraId="05404380" w14:textId="77777777" w:rsidR="00A16D97" w:rsidRDefault="00A16D97" w:rsidP="002C0E4D">
      <w:pPr>
        <w:rPr>
          <w:b/>
          <w:i/>
          <w:lang w:val="en-US" w:eastAsia="zh-TW"/>
        </w:rPr>
      </w:pPr>
    </w:p>
    <w:tbl>
      <w:tblPr>
        <w:tblStyle w:val="TableGrid"/>
        <w:tblW w:w="0" w:type="auto"/>
        <w:tblLook w:val="04A0" w:firstRow="1" w:lastRow="0" w:firstColumn="1" w:lastColumn="0" w:noHBand="0" w:noVBand="1"/>
      </w:tblPr>
      <w:tblGrid>
        <w:gridCol w:w="1795"/>
        <w:gridCol w:w="7834"/>
      </w:tblGrid>
      <w:tr w:rsidR="002C0E4D" w14:paraId="1D425848" w14:textId="77777777" w:rsidTr="00190DC9">
        <w:tc>
          <w:tcPr>
            <w:tcW w:w="1795" w:type="dxa"/>
            <w:shd w:val="clear" w:color="auto" w:fill="FFC000"/>
          </w:tcPr>
          <w:p w14:paraId="2A161417" w14:textId="77777777" w:rsidR="002C0E4D" w:rsidRDefault="002C0E4D" w:rsidP="00190DC9">
            <w:pPr>
              <w:pStyle w:val="BodyText"/>
              <w:spacing w:line="256" w:lineRule="auto"/>
              <w:rPr>
                <w:rFonts w:cs="Arial"/>
              </w:rPr>
            </w:pPr>
            <w:r>
              <w:rPr>
                <w:rFonts w:cs="Arial"/>
              </w:rPr>
              <w:lastRenderedPageBreak/>
              <w:t>Company</w:t>
            </w:r>
          </w:p>
        </w:tc>
        <w:tc>
          <w:tcPr>
            <w:tcW w:w="7834" w:type="dxa"/>
            <w:shd w:val="clear" w:color="auto" w:fill="FFC000"/>
          </w:tcPr>
          <w:p w14:paraId="2C0D8209" w14:textId="77777777" w:rsidR="002C0E4D" w:rsidRDefault="002C0E4D" w:rsidP="00190DC9">
            <w:pPr>
              <w:pStyle w:val="BodyText"/>
              <w:spacing w:line="256" w:lineRule="auto"/>
              <w:rPr>
                <w:rFonts w:cs="Arial"/>
              </w:rPr>
            </w:pPr>
            <w:r>
              <w:rPr>
                <w:rFonts w:cs="Arial"/>
              </w:rPr>
              <w:t>Comments</w:t>
            </w:r>
          </w:p>
        </w:tc>
      </w:tr>
      <w:tr w:rsidR="002C0E4D" w14:paraId="76EC24C6" w14:textId="77777777" w:rsidTr="00190DC9">
        <w:tc>
          <w:tcPr>
            <w:tcW w:w="1795" w:type="dxa"/>
          </w:tcPr>
          <w:p w14:paraId="154180CD" w14:textId="5B083330" w:rsidR="002C0E4D" w:rsidRPr="002B6071" w:rsidRDefault="005A5A88" w:rsidP="00190DC9">
            <w:pPr>
              <w:pStyle w:val="BodyText"/>
              <w:spacing w:line="256" w:lineRule="auto"/>
              <w:rPr>
                <w:rFonts w:cs="Arial"/>
                <w:lang w:val="en-US"/>
              </w:rPr>
            </w:pPr>
            <w:r>
              <w:rPr>
                <w:rFonts w:cs="Arial" w:hint="eastAsia"/>
                <w:lang w:val="en-US"/>
              </w:rPr>
              <w:t>ZTE</w:t>
            </w:r>
          </w:p>
        </w:tc>
        <w:tc>
          <w:tcPr>
            <w:tcW w:w="7834" w:type="dxa"/>
          </w:tcPr>
          <w:p w14:paraId="76E25B48" w14:textId="77777777" w:rsidR="005A5A88" w:rsidRDefault="005A5A88" w:rsidP="00190DC9">
            <w:pPr>
              <w:pStyle w:val="BodyText"/>
              <w:spacing w:line="256" w:lineRule="auto"/>
              <w:rPr>
                <w:rFonts w:cs="Arial"/>
              </w:rPr>
            </w:pPr>
            <w:r>
              <w:rPr>
                <w:rFonts w:cs="Arial" w:hint="eastAsia"/>
              </w:rPr>
              <w:t>The tails of these CDF for all case</w:t>
            </w:r>
            <w:r>
              <w:rPr>
                <w:rFonts w:cs="Arial"/>
              </w:rPr>
              <w:t xml:space="preserve">s is determined by the </w:t>
            </w:r>
            <w:proofErr w:type="spellStart"/>
            <w:r>
              <w:rPr>
                <w:rFonts w:cs="Arial"/>
              </w:rPr>
              <w:t>LoS</w:t>
            </w:r>
            <w:proofErr w:type="spellEnd"/>
            <w:r>
              <w:rPr>
                <w:rFonts w:cs="Arial"/>
              </w:rPr>
              <w:t>/</w:t>
            </w:r>
            <w:proofErr w:type="spellStart"/>
            <w:r>
              <w:rPr>
                <w:rFonts w:cs="Arial"/>
              </w:rPr>
              <w:t>NLoS</w:t>
            </w:r>
            <w:proofErr w:type="spellEnd"/>
            <w:r>
              <w:rPr>
                <w:rFonts w:cs="Arial"/>
              </w:rPr>
              <w:t xml:space="preserve"> probability according to the channel model defined in previous TR. With consideration on the </w:t>
            </w:r>
            <w:proofErr w:type="spellStart"/>
            <w:r>
              <w:rPr>
                <w:rFonts w:cs="Arial"/>
              </w:rPr>
              <w:t>NLoS</w:t>
            </w:r>
            <w:proofErr w:type="spellEnd"/>
            <w:r>
              <w:rPr>
                <w:rFonts w:cs="Arial"/>
              </w:rPr>
              <w:t xml:space="preserve"> impact, the final MCL will be larger than the value used in link budget since the only shadowing loss as 3dB is considered.</w:t>
            </w:r>
            <w:r>
              <w:rPr>
                <w:rFonts w:cs="Arial" w:hint="eastAsia"/>
              </w:rPr>
              <w:t xml:space="preserve"> </w:t>
            </w:r>
          </w:p>
          <w:p w14:paraId="0CF6E642" w14:textId="0112D1A4" w:rsidR="005A5A88" w:rsidRDefault="005A5A88" w:rsidP="00190DC9">
            <w:pPr>
              <w:pStyle w:val="BodyText"/>
              <w:spacing w:line="256" w:lineRule="auto"/>
              <w:rPr>
                <w:rFonts w:cs="Arial"/>
              </w:rPr>
            </w:pPr>
            <w:r>
              <w:rPr>
                <w:rFonts w:cs="Arial"/>
              </w:rPr>
              <w:t>The provided results is based on the calibrated platform, which is used for NR-NTN, with new agreed parameters sets.</w:t>
            </w:r>
            <w:r>
              <w:rPr>
                <w:rFonts w:cs="Arial" w:hint="eastAsia"/>
              </w:rPr>
              <w:t xml:space="preserve"> </w:t>
            </w:r>
            <w:r>
              <w:rPr>
                <w:rFonts w:cs="Arial"/>
              </w:rPr>
              <w:t xml:space="preserve"> Via this results, it can provide the overall description on the performance of IoT-NTN for service. It’s preferred to capture it into TR as done for NR-NTN</w:t>
            </w:r>
          </w:p>
        </w:tc>
      </w:tr>
      <w:tr w:rsidR="002C0E4D" w14:paraId="56FCA4E9" w14:textId="77777777" w:rsidTr="00190DC9">
        <w:tc>
          <w:tcPr>
            <w:tcW w:w="1795" w:type="dxa"/>
          </w:tcPr>
          <w:p w14:paraId="5C4BC5FA" w14:textId="73CD43E4" w:rsidR="002C0E4D" w:rsidRDefault="00413B6F" w:rsidP="00190DC9">
            <w:pPr>
              <w:pStyle w:val="BodyText"/>
              <w:spacing w:line="256" w:lineRule="auto"/>
              <w:rPr>
                <w:rFonts w:cs="Arial"/>
              </w:rPr>
            </w:pPr>
            <w:r>
              <w:rPr>
                <w:rFonts w:cs="Arial"/>
              </w:rPr>
              <w:t>Nokia, NSB</w:t>
            </w:r>
          </w:p>
        </w:tc>
        <w:tc>
          <w:tcPr>
            <w:tcW w:w="7834" w:type="dxa"/>
          </w:tcPr>
          <w:p w14:paraId="24B26BDB" w14:textId="77777777" w:rsidR="00413B6F" w:rsidRPr="00FF40BB" w:rsidRDefault="00413B6F" w:rsidP="00413B6F">
            <w:pPr>
              <w:pStyle w:val="BodyText"/>
              <w:spacing w:line="256" w:lineRule="auto"/>
              <w:rPr>
                <w:rFonts w:cs="Arial"/>
              </w:rPr>
            </w:pPr>
            <w:r w:rsidRPr="00FF40BB">
              <w:rPr>
                <w:rFonts w:cs="Arial"/>
              </w:rPr>
              <w:t>Q1: According to TR 38.811 table 6.6.2-3 rural cases have NLOS clutter loss of 16.3-19.5 dB depending on the elevation angle. Furthermore, the shadow fading standard deviation is 8.9-11.5 dB for NLOS as compared to 0.7-1.8 dB for LOS. Combining the clutter loss and larger shadow fading could approach the 30 dB difference. It clearly underlines the need for repetitions. If additional penetration loss is added it adds further to the challenge.</w:t>
            </w:r>
          </w:p>
          <w:p w14:paraId="61F6E002" w14:textId="6BE064EE" w:rsidR="002C0E4D" w:rsidRDefault="00413B6F" w:rsidP="00413B6F">
            <w:pPr>
              <w:pStyle w:val="BodyText"/>
              <w:spacing w:line="256" w:lineRule="auto"/>
              <w:rPr>
                <w:rFonts w:cs="Arial"/>
              </w:rPr>
            </w:pPr>
            <w:r w:rsidRPr="00FF40BB">
              <w:rPr>
                <w:rFonts w:cs="Arial"/>
              </w:rPr>
              <w:t>Q2 (and Q3 - the same question): Urban scenario is not high priority, but SI description includes transportation and logistics use cases. Therefore, it may happen that a device for some time is in urban environments.</w:t>
            </w:r>
          </w:p>
        </w:tc>
      </w:tr>
      <w:tr w:rsidR="002C0E4D" w14:paraId="3F7B068E" w14:textId="77777777" w:rsidTr="00190DC9">
        <w:tc>
          <w:tcPr>
            <w:tcW w:w="1795" w:type="dxa"/>
          </w:tcPr>
          <w:p w14:paraId="354F65F9" w14:textId="77777777" w:rsidR="002C0E4D" w:rsidRDefault="002C0E4D" w:rsidP="00190DC9">
            <w:pPr>
              <w:pStyle w:val="BodyText"/>
              <w:spacing w:line="256" w:lineRule="auto"/>
              <w:rPr>
                <w:rFonts w:cs="Arial"/>
              </w:rPr>
            </w:pPr>
          </w:p>
        </w:tc>
        <w:tc>
          <w:tcPr>
            <w:tcW w:w="7834" w:type="dxa"/>
          </w:tcPr>
          <w:p w14:paraId="4207C771" w14:textId="77777777" w:rsidR="002C0E4D" w:rsidRDefault="002C0E4D" w:rsidP="00190DC9">
            <w:pPr>
              <w:pStyle w:val="BodyText"/>
              <w:spacing w:line="256" w:lineRule="auto"/>
              <w:rPr>
                <w:rFonts w:cs="Arial"/>
              </w:rPr>
            </w:pPr>
          </w:p>
        </w:tc>
      </w:tr>
      <w:tr w:rsidR="002C0E4D" w14:paraId="04FAFB0A" w14:textId="77777777" w:rsidTr="00190DC9">
        <w:tc>
          <w:tcPr>
            <w:tcW w:w="1795" w:type="dxa"/>
          </w:tcPr>
          <w:p w14:paraId="6DB73A84" w14:textId="77777777" w:rsidR="002C0E4D" w:rsidRPr="00A56CA8" w:rsidRDefault="002C0E4D" w:rsidP="00190DC9">
            <w:pPr>
              <w:pStyle w:val="BodyText"/>
              <w:spacing w:line="256" w:lineRule="auto"/>
              <w:rPr>
                <w:rFonts w:eastAsiaTheme="minorEastAsia" w:cs="Arial"/>
                <w:lang w:eastAsia="zh-CN"/>
              </w:rPr>
            </w:pPr>
          </w:p>
        </w:tc>
        <w:tc>
          <w:tcPr>
            <w:tcW w:w="7834" w:type="dxa"/>
          </w:tcPr>
          <w:p w14:paraId="294CDE5A" w14:textId="77777777" w:rsidR="002C0E4D" w:rsidRPr="00A56CA8" w:rsidRDefault="002C0E4D" w:rsidP="00190DC9">
            <w:pPr>
              <w:pStyle w:val="BodyText"/>
              <w:spacing w:line="256" w:lineRule="auto"/>
              <w:rPr>
                <w:rFonts w:eastAsiaTheme="minorEastAsia" w:cs="Arial"/>
                <w:lang w:eastAsia="zh-CN"/>
              </w:rPr>
            </w:pPr>
          </w:p>
        </w:tc>
      </w:tr>
      <w:tr w:rsidR="002C0E4D" w14:paraId="5353EE38" w14:textId="77777777" w:rsidTr="00190DC9">
        <w:tc>
          <w:tcPr>
            <w:tcW w:w="1795" w:type="dxa"/>
          </w:tcPr>
          <w:p w14:paraId="2B7D6808" w14:textId="77777777" w:rsidR="002C0E4D" w:rsidRDefault="002C0E4D" w:rsidP="00190DC9">
            <w:pPr>
              <w:pStyle w:val="BodyText"/>
              <w:spacing w:line="256" w:lineRule="auto"/>
              <w:rPr>
                <w:rFonts w:cs="Arial"/>
              </w:rPr>
            </w:pPr>
          </w:p>
        </w:tc>
        <w:tc>
          <w:tcPr>
            <w:tcW w:w="7834" w:type="dxa"/>
          </w:tcPr>
          <w:p w14:paraId="050CB3A2" w14:textId="77777777" w:rsidR="002C0E4D" w:rsidRDefault="002C0E4D" w:rsidP="00190DC9">
            <w:pPr>
              <w:pStyle w:val="BodyText"/>
              <w:spacing w:line="256" w:lineRule="auto"/>
              <w:rPr>
                <w:rFonts w:cs="Arial"/>
              </w:rPr>
            </w:pPr>
          </w:p>
        </w:tc>
      </w:tr>
      <w:tr w:rsidR="002C0E4D" w14:paraId="5712FE89" w14:textId="77777777" w:rsidTr="00190DC9">
        <w:tc>
          <w:tcPr>
            <w:tcW w:w="1795" w:type="dxa"/>
          </w:tcPr>
          <w:p w14:paraId="55E6C62A" w14:textId="77777777" w:rsidR="002C0E4D" w:rsidRDefault="002C0E4D" w:rsidP="00190DC9">
            <w:pPr>
              <w:pStyle w:val="BodyText"/>
              <w:spacing w:line="256" w:lineRule="auto"/>
              <w:rPr>
                <w:rFonts w:cs="Arial"/>
              </w:rPr>
            </w:pPr>
          </w:p>
        </w:tc>
        <w:tc>
          <w:tcPr>
            <w:tcW w:w="7834" w:type="dxa"/>
          </w:tcPr>
          <w:p w14:paraId="114D21B6" w14:textId="77777777" w:rsidR="002C0E4D" w:rsidRDefault="002C0E4D" w:rsidP="00190DC9">
            <w:pPr>
              <w:pStyle w:val="BodyText"/>
              <w:spacing w:line="256" w:lineRule="auto"/>
              <w:jc w:val="both"/>
              <w:rPr>
                <w:rFonts w:cs="Arial"/>
              </w:rPr>
            </w:pPr>
          </w:p>
        </w:tc>
      </w:tr>
      <w:tr w:rsidR="002C0E4D" w14:paraId="17140211" w14:textId="77777777" w:rsidTr="00190DC9">
        <w:tc>
          <w:tcPr>
            <w:tcW w:w="1795" w:type="dxa"/>
          </w:tcPr>
          <w:p w14:paraId="0EBBA92F" w14:textId="77777777" w:rsidR="002C0E4D" w:rsidRDefault="002C0E4D" w:rsidP="00190DC9">
            <w:pPr>
              <w:pStyle w:val="BodyText"/>
              <w:spacing w:line="256" w:lineRule="auto"/>
              <w:rPr>
                <w:rFonts w:cs="Arial"/>
              </w:rPr>
            </w:pPr>
          </w:p>
        </w:tc>
        <w:tc>
          <w:tcPr>
            <w:tcW w:w="7834" w:type="dxa"/>
          </w:tcPr>
          <w:p w14:paraId="50563AA1" w14:textId="77777777" w:rsidR="002C0E4D" w:rsidRDefault="002C0E4D" w:rsidP="00190DC9">
            <w:pPr>
              <w:pStyle w:val="BodyText"/>
              <w:spacing w:line="256" w:lineRule="auto"/>
              <w:rPr>
                <w:rFonts w:cs="Arial"/>
              </w:rPr>
            </w:pPr>
          </w:p>
        </w:tc>
      </w:tr>
      <w:tr w:rsidR="002C0E4D" w14:paraId="48982D76" w14:textId="77777777" w:rsidTr="00190DC9">
        <w:tc>
          <w:tcPr>
            <w:tcW w:w="1795" w:type="dxa"/>
          </w:tcPr>
          <w:p w14:paraId="759FF5E7" w14:textId="77777777" w:rsidR="002C0E4D" w:rsidRDefault="002C0E4D" w:rsidP="00190DC9">
            <w:pPr>
              <w:pStyle w:val="BodyText"/>
              <w:spacing w:line="256" w:lineRule="auto"/>
              <w:rPr>
                <w:rFonts w:cs="Arial"/>
              </w:rPr>
            </w:pPr>
          </w:p>
        </w:tc>
        <w:tc>
          <w:tcPr>
            <w:tcW w:w="7834" w:type="dxa"/>
          </w:tcPr>
          <w:p w14:paraId="14A993CF" w14:textId="77777777" w:rsidR="002C0E4D" w:rsidRPr="008A0498" w:rsidRDefault="002C0E4D" w:rsidP="00190DC9">
            <w:pPr>
              <w:pStyle w:val="BodyText"/>
              <w:spacing w:line="256" w:lineRule="auto"/>
              <w:rPr>
                <w:rFonts w:cs="Arial"/>
              </w:rPr>
            </w:pPr>
          </w:p>
        </w:tc>
      </w:tr>
      <w:tr w:rsidR="002C0E4D" w14:paraId="3055A74A" w14:textId="77777777" w:rsidTr="00190DC9">
        <w:tc>
          <w:tcPr>
            <w:tcW w:w="1795" w:type="dxa"/>
          </w:tcPr>
          <w:p w14:paraId="1114E9BA" w14:textId="77777777" w:rsidR="002C0E4D" w:rsidRDefault="002C0E4D" w:rsidP="00190DC9">
            <w:pPr>
              <w:pStyle w:val="BodyText"/>
              <w:spacing w:line="256" w:lineRule="auto"/>
              <w:rPr>
                <w:rFonts w:cs="Arial"/>
              </w:rPr>
            </w:pPr>
          </w:p>
        </w:tc>
        <w:tc>
          <w:tcPr>
            <w:tcW w:w="7834" w:type="dxa"/>
          </w:tcPr>
          <w:p w14:paraId="6A574096" w14:textId="77777777" w:rsidR="002C0E4D" w:rsidRDefault="002C0E4D" w:rsidP="00190DC9">
            <w:pPr>
              <w:pStyle w:val="BodyText"/>
              <w:spacing w:line="256" w:lineRule="auto"/>
              <w:rPr>
                <w:rFonts w:cs="Arial"/>
              </w:rPr>
            </w:pPr>
          </w:p>
        </w:tc>
      </w:tr>
      <w:tr w:rsidR="002C0E4D" w14:paraId="2435CC90" w14:textId="77777777" w:rsidTr="00190DC9">
        <w:tc>
          <w:tcPr>
            <w:tcW w:w="1795" w:type="dxa"/>
          </w:tcPr>
          <w:p w14:paraId="60FF91D4" w14:textId="77777777" w:rsidR="002C0E4D" w:rsidRDefault="002C0E4D" w:rsidP="00190DC9">
            <w:pPr>
              <w:pStyle w:val="BodyText"/>
              <w:spacing w:line="256" w:lineRule="auto"/>
              <w:rPr>
                <w:rFonts w:cs="Arial"/>
              </w:rPr>
            </w:pPr>
          </w:p>
        </w:tc>
        <w:tc>
          <w:tcPr>
            <w:tcW w:w="7834" w:type="dxa"/>
          </w:tcPr>
          <w:p w14:paraId="478A6AF3" w14:textId="77777777" w:rsidR="002C0E4D" w:rsidRDefault="002C0E4D" w:rsidP="00190DC9">
            <w:pPr>
              <w:pStyle w:val="BodyText"/>
              <w:spacing w:line="256" w:lineRule="auto"/>
              <w:rPr>
                <w:rFonts w:cs="Arial"/>
              </w:rPr>
            </w:pPr>
          </w:p>
        </w:tc>
      </w:tr>
      <w:tr w:rsidR="002C0E4D" w:rsidRPr="00114C13" w14:paraId="5C5E7B9F" w14:textId="77777777" w:rsidTr="00190DC9">
        <w:tc>
          <w:tcPr>
            <w:tcW w:w="1795" w:type="dxa"/>
          </w:tcPr>
          <w:p w14:paraId="3EF57373" w14:textId="77777777" w:rsidR="002C0E4D" w:rsidRPr="00114C13" w:rsidRDefault="002C0E4D" w:rsidP="00190DC9">
            <w:pPr>
              <w:pStyle w:val="BodyText"/>
              <w:spacing w:line="256" w:lineRule="auto"/>
              <w:rPr>
                <w:rFonts w:eastAsiaTheme="minorEastAsia" w:cs="Arial"/>
                <w:lang w:eastAsia="zh-CN"/>
              </w:rPr>
            </w:pPr>
          </w:p>
        </w:tc>
        <w:tc>
          <w:tcPr>
            <w:tcW w:w="7834" w:type="dxa"/>
          </w:tcPr>
          <w:p w14:paraId="695AD306" w14:textId="77777777" w:rsidR="002C0E4D" w:rsidRPr="00114C13" w:rsidRDefault="002C0E4D" w:rsidP="00190DC9">
            <w:pPr>
              <w:pStyle w:val="BodyText"/>
              <w:spacing w:line="256" w:lineRule="auto"/>
              <w:rPr>
                <w:rFonts w:eastAsiaTheme="minorEastAsia" w:cs="Arial"/>
                <w:lang w:eastAsia="zh-CN"/>
              </w:rPr>
            </w:pPr>
          </w:p>
        </w:tc>
      </w:tr>
      <w:tr w:rsidR="002C0E4D" w:rsidRPr="00114C13" w14:paraId="149A4E76" w14:textId="77777777" w:rsidTr="00190DC9">
        <w:tc>
          <w:tcPr>
            <w:tcW w:w="1795" w:type="dxa"/>
          </w:tcPr>
          <w:p w14:paraId="2FB978ED" w14:textId="77777777" w:rsidR="002C0E4D" w:rsidRDefault="002C0E4D" w:rsidP="00190DC9">
            <w:pPr>
              <w:pStyle w:val="BodyText"/>
              <w:spacing w:line="256" w:lineRule="auto"/>
              <w:rPr>
                <w:rFonts w:eastAsiaTheme="minorEastAsia" w:cs="Arial"/>
                <w:lang w:eastAsia="zh-CN"/>
              </w:rPr>
            </w:pPr>
          </w:p>
        </w:tc>
        <w:tc>
          <w:tcPr>
            <w:tcW w:w="7834" w:type="dxa"/>
          </w:tcPr>
          <w:p w14:paraId="7960E0BB" w14:textId="77777777" w:rsidR="002C0E4D" w:rsidRDefault="002C0E4D" w:rsidP="00190DC9">
            <w:pPr>
              <w:pStyle w:val="BodyText"/>
              <w:spacing w:line="256" w:lineRule="auto"/>
              <w:rPr>
                <w:rFonts w:eastAsiaTheme="minorEastAsia" w:cs="Arial"/>
                <w:lang w:eastAsia="zh-CN"/>
              </w:rPr>
            </w:pPr>
          </w:p>
        </w:tc>
      </w:tr>
      <w:tr w:rsidR="002C0E4D" w:rsidRPr="00114C13" w14:paraId="0BE8FC41" w14:textId="77777777" w:rsidTr="00190DC9">
        <w:tc>
          <w:tcPr>
            <w:tcW w:w="1795" w:type="dxa"/>
          </w:tcPr>
          <w:p w14:paraId="7EC0C753" w14:textId="77777777" w:rsidR="002C0E4D" w:rsidRDefault="002C0E4D" w:rsidP="00190DC9">
            <w:pPr>
              <w:pStyle w:val="BodyText"/>
              <w:spacing w:line="256" w:lineRule="auto"/>
              <w:rPr>
                <w:rFonts w:eastAsiaTheme="minorEastAsia" w:cs="Arial"/>
                <w:lang w:eastAsia="zh-CN"/>
              </w:rPr>
            </w:pPr>
          </w:p>
        </w:tc>
        <w:tc>
          <w:tcPr>
            <w:tcW w:w="7834" w:type="dxa"/>
          </w:tcPr>
          <w:p w14:paraId="44ABBFC7" w14:textId="77777777" w:rsidR="002C0E4D" w:rsidRDefault="002C0E4D" w:rsidP="00190DC9">
            <w:pPr>
              <w:pStyle w:val="BodyText"/>
              <w:spacing w:line="256" w:lineRule="auto"/>
              <w:rPr>
                <w:rFonts w:cs="Arial"/>
              </w:rPr>
            </w:pPr>
          </w:p>
        </w:tc>
      </w:tr>
      <w:tr w:rsidR="002C0E4D" w:rsidRPr="00114C13" w14:paraId="7774242A" w14:textId="77777777" w:rsidTr="00190DC9">
        <w:tc>
          <w:tcPr>
            <w:tcW w:w="1795" w:type="dxa"/>
          </w:tcPr>
          <w:p w14:paraId="0421FD9E" w14:textId="77777777" w:rsidR="002C0E4D" w:rsidRPr="00016F49" w:rsidRDefault="002C0E4D" w:rsidP="00190DC9">
            <w:pPr>
              <w:pStyle w:val="BodyText"/>
              <w:spacing w:line="256" w:lineRule="auto"/>
              <w:rPr>
                <w:rFonts w:eastAsiaTheme="minorEastAsia" w:cs="Arial"/>
                <w:highlight w:val="yellow"/>
                <w:lang w:eastAsia="zh-CN"/>
              </w:rPr>
            </w:pPr>
          </w:p>
        </w:tc>
        <w:tc>
          <w:tcPr>
            <w:tcW w:w="7834" w:type="dxa"/>
          </w:tcPr>
          <w:p w14:paraId="270B4C20" w14:textId="77777777" w:rsidR="002C0E4D" w:rsidRPr="00016F49" w:rsidRDefault="002C0E4D" w:rsidP="00190DC9">
            <w:pPr>
              <w:pStyle w:val="BodyText"/>
              <w:spacing w:line="256" w:lineRule="auto"/>
              <w:rPr>
                <w:rFonts w:cs="Arial"/>
                <w:highlight w:val="yellow"/>
              </w:rPr>
            </w:pPr>
          </w:p>
        </w:tc>
      </w:tr>
      <w:tr w:rsidR="002C0E4D" w:rsidRPr="00114C13" w14:paraId="7E20DB83" w14:textId="77777777" w:rsidTr="00190DC9">
        <w:tc>
          <w:tcPr>
            <w:tcW w:w="1795" w:type="dxa"/>
          </w:tcPr>
          <w:p w14:paraId="3D9C5678" w14:textId="77777777" w:rsidR="002C0E4D" w:rsidRDefault="002C0E4D" w:rsidP="00190DC9">
            <w:pPr>
              <w:pStyle w:val="BodyText"/>
              <w:spacing w:line="256" w:lineRule="auto"/>
              <w:rPr>
                <w:rFonts w:eastAsiaTheme="minorEastAsia" w:cs="Arial"/>
                <w:lang w:eastAsia="zh-CN"/>
              </w:rPr>
            </w:pPr>
          </w:p>
        </w:tc>
        <w:tc>
          <w:tcPr>
            <w:tcW w:w="7834" w:type="dxa"/>
          </w:tcPr>
          <w:p w14:paraId="31AE1322" w14:textId="77777777" w:rsidR="002C0E4D" w:rsidRDefault="002C0E4D" w:rsidP="00190DC9">
            <w:pPr>
              <w:pStyle w:val="BodyText"/>
              <w:spacing w:line="256" w:lineRule="auto"/>
              <w:rPr>
                <w:rFonts w:eastAsiaTheme="minorEastAsia" w:cs="Arial"/>
                <w:lang w:eastAsia="zh-CN"/>
              </w:rPr>
            </w:pPr>
          </w:p>
        </w:tc>
      </w:tr>
      <w:tr w:rsidR="002C0E4D" w:rsidRPr="00114C13" w14:paraId="2C2357B7" w14:textId="77777777" w:rsidTr="00190DC9">
        <w:tc>
          <w:tcPr>
            <w:tcW w:w="1795" w:type="dxa"/>
          </w:tcPr>
          <w:p w14:paraId="4D921A77" w14:textId="77777777" w:rsidR="002C0E4D" w:rsidRDefault="002C0E4D" w:rsidP="00190DC9">
            <w:pPr>
              <w:pStyle w:val="BodyText"/>
              <w:spacing w:line="256" w:lineRule="auto"/>
              <w:rPr>
                <w:rFonts w:eastAsiaTheme="minorEastAsia" w:cs="Arial"/>
                <w:lang w:eastAsia="zh-CN"/>
              </w:rPr>
            </w:pPr>
          </w:p>
        </w:tc>
        <w:tc>
          <w:tcPr>
            <w:tcW w:w="7834" w:type="dxa"/>
          </w:tcPr>
          <w:p w14:paraId="790E1407" w14:textId="77777777" w:rsidR="002C0E4D" w:rsidRDefault="002C0E4D" w:rsidP="00190DC9">
            <w:pPr>
              <w:pStyle w:val="BodyText"/>
              <w:spacing w:line="256" w:lineRule="auto"/>
              <w:rPr>
                <w:rFonts w:eastAsiaTheme="minorEastAsia" w:cs="Arial"/>
                <w:lang w:eastAsia="zh-CN"/>
              </w:rPr>
            </w:pPr>
          </w:p>
        </w:tc>
      </w:tr>
    </w:tbl>
    <w:p w14:paraId="7FF2BEB8" w14:textId="77777777" w:rsidR="002C0E4D" w:rsidRDefault="002C0E4D" w:rsidP="005F22DF">
      <w:pPr>
        <w:snapToGrid w:val="0"/>
        <w:spacing w:beforeLines="50" w:before="120" w:afterLines="50" w:after="120"/>
        <w:rPr>
          <w:rFonts w:eastAsiaTheme="minorEastAsia"/>
          <w:lang w:eastAsia="zh-CN"/>
        </w:rPr>
      </w:pPr>
    </w:p>
    <w:p w14:paraId="0C73F25A" w14:textId="2580884E" w:rsidR="002C0E4D" w:rsidRPr="002C0E4D" w:rsidRDefault="002C0E4D" w:rsidP="002C0E4D">
      <w:pPr>
        <w:pStyle w:val="Heading2"/>
        <w:rPr>
          <w:lang w:val="en-US" w:eastAsia="zh-TW"/>
        </w:rPr>
      </w:pPr>
      <w:r>
        <w:rPr>
          <w:lang w:val="en-US" w:eastAsia="zh-TW"/>
        </w:rPr>
        <w:t>Achievable data rates</w:t>
      </w:r>
      <w:r w:rsidRPr="002C0E4D">
        <w:rPr>
          <w:lang w:val="en-US" w:eastAsia="zh-TW"/>
        </w:rPr>
        <w:t xml:space="preserve"> </w:t>
      </w:r>
    </w:p>
    <w:p w14:paraId="3F330910" w14:textId="11B3DF8B" w:rsidR="00412847" w:rsidRDefault="00412847" w:rsidP="00412847">
      <w:pPr>
        <w:snapToGrid w:val="0"/>
        <w:spacing w:beforeLines="50" w:before="120" w:afterLines="50" w:after="120"/>
        <w:rPr>
          <w:rFonts w:eastAsiaTheme="minorEastAsia"/>
          <w:lang w:eastAsia="zh-CN"/>
        </w:rPr>
      </w:pPr>
      <w:r>
        <w:rPr>
          <w:rFonts w:eastAsiaTheme="minorEastAsia"/>
          <w:lang w:eastAsia="zh-CN"/>
        </w:rPr>
        <w:t xml:space="preserve">SONY observed </w:t>
      </w:r>
      <w:r w:rsidRPr="00412847">
        <w:rPr>
          <w:rFonts w:eastAsiaTheme="minorEastAsia"/>
          <w:lang w:eastAsia="zh-CN"/>
        </w:rPr>
        <w:t>eMTC can support communication in CE Mode A in all of th</w:t>
      </w:r>
      <w:r>
        <w:rPr>
          <w:rFonts w:eastAsiaTheme="minorEastAsia"/>
          <w:lang w:eastAsia="zh-CN"/>
        </w:rPr>
        <w:t xml:space="preserve">e scenarios studied in IoT-NTN. </w:t>
      </w:r>
      <w:r w:rsidRPr="00412847">
        <w:rPr>
          <w:rFonts w:eastAsiaTheme="minorEastAsia"/>
          <w:lang w:eastAsia="zh-CN"/>
        </w:rPr>
        <w:t>DL data rates of up to 900kbps can be supported by eMTC in CE Mode A for the LEO-1200 set-1 scenario.</w:t>
      </w:r>
      <w:r>
        <w:rPr>
          <w:rFonts w:eastAsiaTheme="minorEastAsia"/>
          <w:lang w:eastAsia="zh-CN"/>
        </w:rPr>
        <w:t xml:space="preserve"> </w:t>
      </w:r>
      <w:r w:rsidRPr="00412847">
        <w:rPr>
          <w:rFonts w:eastAsiaTheme="minorEastAsia"/>
          <w:lang w:eastAsia="zh-CN"/>
        </w:rPr>
        <w:t>UL data rates of up to 43kbps can be supported by eMTC in CE Mode A for the LEO-1200 set-1 scenario.</w:t>
      </w:r>
    </w:p>
    <w:p w14:paraId="3C8B83CC" w14:textId="37667876" w:rsidR="002C0E4D" w:rsidRDefault="002C0E4D" w:rsidP="002C0E4D">
      <w:pPr>
        <w:pStyle w:val="Caption"/>
        <w:rPr>
          <w:lang w:eastAsia="zh-CN"/>
        </w:rPr>
      </w:pPr>
      <w:r>
        <w:t>Available DL SNRs and UL SNRs for different IoT-NTN cases based on RAN1#104bis-e agreements</w:t>
      </w:r>
    </w:p>
    <w:tbl>
      <w:tblPr>
        <w:tblW w:w="9204" w:type="dxa"/>
        <w:tblLook w:val="04A0" w:firstRow="1" w:lastRow="0" w:firstColumn="1" w:lastColumn="0" w:noHBand="0" w:noVBand="1"/>
      </w:tblPr>
      <w:tblGrid>
        <w:gridCol w:w="1016"/>
        <w:gridCol w:w="1668"/>
        <w:gridCol w:w="1842"/>
        <w:gridCol w:w="1560"/>
        <w:gridCol w:w="1559"/>
        <w:gridCol w:w="1559"/>
      </w:tblGrid>
      <w:tr w:rsidR="002C0E4D" w:rsidRPr="00AD0B01" w14:paraId="2D281772" w14:textId="77777777" w:rsidTr="00190DC9">
        <w:trPr>
          <w:trHeight w:val="525"/>
        </w:trPr>
        <w:tc>
          <w:tcPr>
            <w:tcW w:w="101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F4C0D5D" w14:textId="77777777" w:rsidR="002C0E4D" w:rsidRPr="00AD0B01" w:rsidRDefault="002C0E4D" w:rsidP="00190DC9">
            <w:pPr>
              <w:spacing w:after="0"/>
              <w:rPr>
                <w:rFonts w:eastAsia="Times New Roman"/>
                <w:lang w:eastAsia="ja-JP"/>
              </w:rPr>
            </w:pPr>
            <w:r w:rsidRPr="00AD0B01">
              <w:rPr>
                <w:rFonts w:eastAsia="Times New Roman"/>
                <w:lang w:eastAsia="ja-JP"/>
              </w:rPr>
              <w:t>Case</w:t>
            </w:r>
          </w:p>
        </w:tc>
        <w:tc>
          <w:tcPr>
            <w:tcW w:w="166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A983F9" w14:textId="77777777" w:rsidR="002C0E4D" w:rsidRPr="00AD0B01" w:rsidRDefault="002C0E4D" w:rsidP="00190DC9">
            <w:pPr>
              <w:spacing w:after="0"/>
              <w:rPr>
                <w:rFonts w:eastAsia="Times New Roman"/>
                <w:lang w:eastAsia="ja-JP"/>
              </w:rPr>
            </w:pPr>
            <w:r w:rsidRPr="00AD0B01">
              <w:rPr>
                <w:rFonts w:eastAsia="Times New Roman"/>
                <w:lang w:eastAsia="ja-JP"/>
              </w:rPr>
              <w:t>Satellite orbit</w:t>
            </w:r>
          </w:p>
        </w:tc>
        <w:tc>
          <w:tcPr>
            <w:tcW w:w="184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938C379" w14:textId="77777777" w:rsidR="002C0E4D" w:rsidRPr="00AD0B01" w:rsidRDefault="002C0E4D" w:rsidP="00190DC9">
            <w:pPr>
              <w:spacing w:after="0"/>
              <w:rPr>
                <w:rFonts w:eastAsia="Times New Roman"/>
                <w:lang w:eastAsia="ja-JP"/>
              </w:rPr>
            </w:pPr>
            <w:r w:rsidRPr="00AD0B01">
              <w:rPr>
                <w:rFonts w:eastAsia="Times New Roman"/>
                <w:lang w:eastAsia="ja-JP"/>
              </w:rPr>
              <w:t>Satellite parameter set</w:t>
            </w:r>
          </w:p>
        </w:tc>
        <w:tc>
          <w:tcPr>
            <w:tcW w:w="15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1AFAE87" w14:textId="77777777" w:rsidR="002C0E4D" w:rsidRPr="00AD0B01" w:rsidRDefault="002C0E4D" w:rsidP="00190DC9">
            <w:pPr>
              <w:spacing w:after="0"/>
              <w:rPr>
                <w:rFonts w:eastAsia="Times New Roman"/>
                <w:lang w:eastAsia="ja-JP"/>
              </w:rPr>
            </w:pPr>
            <w:r>
              <w:rPr>
                <w:rFonts w:eastAsia="Times New Roman"/>
                <w:lang w:eastAsia="ja-JP"/>
              </w:rPr>
              <w:t>DL SNR (dB)</w:t>
            </w:r>
          </w:p>
        </w:tc>
        <w:tc>
          <w:tcPr>
            <w:tcW w:w="1559" w:type="dxa"/>
            <w:tcBorders>
              <w:top w:val="single" w:sz="8" w:space="0" w:color="auto"/>
              <w:left w:val="nil"/>
              <w:bottom w:val="single" w:sz="8" w:space="0" w:color="auto"/>
              <w:right w:val="single" w:sz="8" w:space="0" w:color="auto"/>
            </w:tcBorders>
            <w:shd w:val="clear" w:color="auto" w:fill="D9D9D9" w:themeFill="background1" w:themeFillShade="D9"/>
          </w:tcPr>
          <w:p w14:paraId="2BC76C60" w14:textId="77777777" w:rsidR="002C0E4D" w:rsidRDefault="002C0E4D" w:rsidP="00190DC9">
            <w:pPr>
              <w:spacing w:after="0"/>
              <w:rPr>
                <w:rFonts w:eastAsia="Times New Roman"/>
                <w:lang w:eastAsia="ja-JP"/>
              </w:rPr>
            </w:pPr>
            <w:r>
              <w:rPr>
                <w:rFonts w:eastAsia="Times New Roman"/>
                <w:lang w:eastAsia="ja-JP"/>
              </w:rPr>
              <w:t>UL SNR (dB) for full PRB 180kHz allocation</w:t>
            </w:r>
          </w:p>
        </w:tc>
        <w:tc>
          <w:tcPr>
            <w:tcW w:w="1559" w:type="dxa"/>
            <w:tcBorders>
              <w:top w:val="single" w:sz="8" w:space="0" w:color="auto"/>
              <w:left w:val="nil"/>
              <w:bottom w:val="single" w:sz="8" w:space="0" w:color="auto"/>
              <w:right w:val="single" w:sz="8" w:space="0" w:color="auto"/>
            </w:tcBorders>
            <w:shd w:val="clear" w:color="auto" w:fill="D9D9D9" w:themeFill="background1" w:themeFillShade="D9"/>
          </w:tcPr>
          <w:p w14:paraId="1C9577F8" w14:textId="77777777" w:rsidR="002C0E4D" w:rsidRDefault="002C0E4D" w:rsidP="00190DC9">
            <w:pPr>
              <w:spacing w:after="0"/>
              <w:rPr>
                <w:rFonts w:eastAsia="Times New Roman"/>
                <w:lang w:eastAsia="ja-JP"/>
              </w:rPr>
            </w:pPr>
            <w:r>
              <w:rPr>
                <w:rFonts w:eastAsia="Times New Roman"/>
                <w:lang w:eastAsia="ja-JP"/>
              </w:rPr>
              <w:t>UL SNR (dB) for 30kHz allocation</w:t>
            </w:r>
          </w:p>
        </w:tc>
      </w:tr>
      <w:tr w:rsidR="002C0E4D" w:rsidRPr="00AD0B01" w14:paraId="1CB2A00F"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76184CA6" w14:textId="77777777" w:rsidR="002C0E4D" w:rsidRPr="00AD0B01" w:rsidRDefault="002C0E4D" w:rsidP="00190DC9">
            <w:pPr>
              <w:spacing w:after="0"/>
              <w:rPr>
                <w:rFonts w:eastAsia="Times New Roman"/>
                <w:lang w:eastAsia="ja-JP"/>
              </w:rPr>
            </w:pPr>
            <w:r w:rsidRPr="00AD0B01">
              <w:rPr>
                <w:rFonts w:eastAsia="Times New Roman"/>
                <w:lang w:eastAsia="ja-JP"/>
              </w:rPr>
              <w:lastRenderedPageBreak/>
              <w:t>1</w:t>
            </w:r>
          </w:p>
        </w:tc>
        <w:tc>
          <w:tcPr>
            <w:tcW w:w="1668" w:type="dxa"/>
            <w:tcBorders>
              <w:top w:val="nil"/>
              <w:left w:val="nil"/>
              <w:bottom w:val="single" w:sz="8" w:space="0" w:color="auto"/>
              <w:right w:val="single" w:sz="8" w:space="0" w:color="auto"/>
            </w:tcBorders>
            <w:shd w:val="clear" w:color="auto" w:fill="auto"/>
            <w:vAlign w:val="center"/>
            <w:hideMark/>
          </w:tcPr>
          <w:p w14:paraId="1D416D26"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7205138F"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47CC3D19" w14:textId="77777777" w:rsidR="002C0E4D" w:rsidRPr="00AD0B01" w:rsidRDefault="002C0E4D" w:rsidP="00190DC9">
            <w:pPr>
              <w:spacing w:after="0"/>
              <w:rPr>
                <w:rFonts w:eastAsia="Times New Roman"/>
                <w:lang w:eastAsia="ja-JP"/>
              </w:rPr>
            </w:pPr>
            <w:r>
              <w:rPr>
                <w:rFonts w:eastAsia="Times New Roman"/>
                <w:lang w:eastAsia="ja-JP"/>
              </w:rPr>
              <w:t>-3.22</w:t>
            </w:r>
          </w:p>
        </w:tc>
        <w:tc>
          <w:tcPr>
            <w:tcW w:w="1559" w:type="dxa"/>
            <w:tcBorders>
              <w:top w:val="nil"/>
              <w:left w:val="nil"/>
              <w:bottom w:val="single" w:sz="8" w:space="0" w:color="auto"/>
              <w:right w:val="single" w:sz="8" w:space="0" w:color="auto"/>
            </w:tcBorders>
          </w:tcPr>
          <w:p w14:paraId="0150D482" w14:textId="77777777" w:rsidR="002C0E4D" w:rsidRPr="00AD0B01" w:rsidRDefault="002C0E4D" w:rsidP="00190DC9">
            <w:pPr>
              <w:spacing w:after="0"/>
              <w:rPr>
                <w:rFonts w:eastAsia="Times New Roman"/>
                <w:lang w:eastAsia="ja-JP"/>
              </w:rPr>
            </w:pPr>
            <w:r>
              <w:rPr>
                <w:rFonts w:eastAsia="Times New Roman"/>
                <w:lang w:eastAsia="ja-JP"/>
              </w:rPr>
              <w:t>-14.15</w:t>
            </w:r>
          </w:p>
        </w:tc>
        <w:tc>
          <w:tcPr>
            <w:tcW w:w="1559" w:type="dxa"/>
            <w:tcBorders>
              <w:top w:val="nil"/>
              <w:left w:val="nil"/>
              <w:bottom w:val="single" w:sz="8" w:space="0" w:color="auto"/>
              <w:right w:val="single" w:sz="8" w:space="0" w:color="auto"/>
            </w:tcBorders>
          </w:tcPr>
          <w:p w14:paraId="14F52C56" w14:textId="77777777" w:rsidR="002C0E4D" w:rsidRDefault="002C0E4D" w:rsidP="00190DC9">
            <w:pPr>
              <w:spacing w:after="0"/>
              <w:rPr>
                <w:rFonts w:eastAsia="Times New Roman"/>
                <w:lang w:eastAsia="ja-JP"/>
              </w:rPr>
            </w:pPr>
            <w:r>
              <w:rPr>
                <w:rFonts w:eastAsia="Times New Roman"/>
                <w:lang w:eastAsia="ja-JP"/>
              </w:rPr>
              <w:t>-6.4</w:t>
            </w:r>
          </w:p>
        </w:tc>
      </w:tr>
      <w:tr w:rsidR="002C0E4D" w:rsidRPr="00AD0B01" w14:paraId="635A9A9F"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0BB32300" w14:textId="77777777" w:rsidR="002C0E4D" w:rsidRPr="00AD0B01" w:rsidRDefault="002C0E4D" w:rsidP="00190DC9">
            <w:pPr>
              <w:spacing w:after="0"/>
              <w:rPr>
                <w:rFonts w:eastAsia="Times New Roman"/>
                <w:lang w:eastAsia="ja-JP"/>
              </w:rPr>
            </w:pPr>
            <w:r w:rsidRPr="00AD0B01">
              <w:rPr>
                <w:rFonts w:eastAsia="Times New Roman"/>
                <w:lang w:eastAsia="ja-JP"/>
              </w:rPr>
              <w:t>2</w:t>
            </w:r>
          </w:p>
        </w:tc>
        <w:tc>
          <w:tcPr>
            <w:tcW w:w="1668" w:type="dxa"/>
            <w:tcBorders>
              <w:top w:val="nil"/>
              <w:left w:val="nil"/>
              <w:bottom w:val="single" w:sz="8" w:space="0" w:color="auto"/>
              <w:right w:val="single" w:sz="8" w:space="0" w:color="auto"/>
            </w:tcBorders>
            <w:shd w:val="clear" w:color="auto" w:fill="auto"/>
            <w:vAlign w:val="center"/>
            <w:hideMark/>
          </w:tcPr>
          <w:p w14:paraId="72527407"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603A1B80"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303DF5C3" w14:textId="77777777" w:rsidR="002C0E4D" w:rsidRPr="00AD0B01" w:rsidRDefault="002C0E4D" w:rsidP="00190DC9">
            <w:pPr>
              <w:spacing w:after="0"/>
              <w:rPr>
                <w:rFonts w:eastAsia="Times New Roman"/>
                <w:lang w:eastAsia="ja-JP"/>
              </w:rPr>
            </w:pPr>
            <w:r>
              <w:rPr>
                <w:rFonts w:eastAsia="Times New Roman"/>
                <w:lang w:eastAsia="ja-JP"/>
              </w:rPr>
              <w:t>3.49</w:t>
            </w:r>
          </w:p>
        </w:tc>
        <w:tc>
          <w:tcPr>
            <w:tcW w:w="1559" w:type="dxa"/>
            <w:tcBorders>
              <w:top w:val="nil"/>
              <w:left w:val="nil"/>
              <w:bottom w:val="single" w:sz="8" w:space="0" w:color="auto"/>
              <w:right w:val="single" w:sz="8" w:space="0" w:color="auto"/>
            </w:tcBorders>
          </w:tcPr>
          <w:p w14:paraId="540A01C5" w14:textId="77777777" w:rsidR="002C0E4D" w:rsidRPr="00AD0B01" w:rsidRDefault="002C0E4D" w:rsidP="00190DC9">
            <w:pPr>
              <w:spacing w:after="0"/>
              <w:rPr>
                <w:rFonts w:eastAsia="Times New Roman"/>
                <w:lang w:eastAsia="ja-JP"/>
              </w:rPr>
            </w:pPr>
            <w:r>
              <w:rPr>
                <w:rFonts w:eastAsia="Times New Roman"/>
                <w:lang w:eastAsia="ja-JP"/>
              </w:rPr>
              <w:t>-6.34</w:t>
            </w:r>
          </w:p>
        </w:tc>
        <w:tc>
          <w:tcPr>
            <w:tcW w:w="1559" w:type="dxa"/>
            <w:tcBorders>
              <w:top w:val="nil"/>
              <w:left w:val="nil"/>
              <w:bottom w:val="single" w:sz="8" w:space="0" w:color="auto"/>
              <w:right w:val="single" w:sz="8" w:space="0" w:color="auto"/>
            </w:tcBorders>
          </w:tcPr>
          <w:p w14:paraId="1EF2CACB" w14:textId="77777777" w:rsidR="002C0E4D" w:rsidRDefault="002C0E4D" w:rsidP="00190DC9">
            <w:pPr>
              <w:spacing w:after="0"/>
              <w:rPr>
                <w:rFonts w:eastAsia="Times New Roman"/>
                <w:lang w:eastAsia="ja-JP"/>
              </w:rPr>
            </w:pPr>
            <w:r>
              <w:rPr>
                <w:rFonts w:eastAsia="Times New Roman"/>
                <w:lang w:eastAsia="ja-JP"/>
              </w:rPr>
              <w:t>1.4</w:t>
            </w:r>
          </w:p>
        </w:tc>
      </w:tr>
      <w:tr w:rsidR="002C0E4D" w:rsidRPr="00AD0B01" w14:paraId="117F5B04"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5EAAD8A" w14:textId="77777777" w:rsidR="002C0E4D" w:rsidRPr="00AD0B01" w:rsidRDefault="002C0E4D" w:rsidP="00190DC9">
            <w:pPr>
              <w:spacing w:after="0"/>
              <w:rPr>
                <w:rFonts w:eastAsia="Times New Roman"/>
                <w:lang w:eastAsia="ja-JP"/>
              </w:rPr>
            </w:pPr>
            <w:r w:rsidRPr="00AD0B01">
              <w:rPr>
                <w:rFonts w:eastAsia="Times New Roman"/>
                <w:lang w:eastAsia="ja-JP"/>
              </w:rPr>
              <w:t>3</w:t>
            </w:r>
          </w:p>
        </w:tc>
        <w:tc>
          <w:tcPr>
            <w:tcW w:w="1668" w:type="dxa"/>
            <w:tcBorders>
              <w:top w:val="nil"/>
              <w:left w:val="nil"/>
              <w:bottom w:val="single" w:sz="8" w:space="0" w:color="auto"/>
              <w:right w:val="single" w:sz="8" w:space="0" w:color="auto"/>
            </w:tcBorders>
            <w:shd w:val="clear" w:color="auto" w:fill="auto"/>
            <w:vAlign w:val="center"/>
            <w:hideMark/>
          </w:tcPr>
          <w:p w14:paraId="37105090"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07EF7E74"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09D2EF53" w14:textId="77777777" w:rsidR="002C0E4D" w:rsidRPr="00AD0B01" w:rsidRDefault="002C0E4D" w:rsidP="00190DC9">
            <w:pPr>
              <w:spacing w:after="0"/>
              <w:rPr>
                <w:rFonts w:eastAsia="Times New Roman"/>
                <w:lang w:eastAsia="ja-JP"/>
              </w:rPr>
            </w:pPr>
            <w:r>
              <w:rPr>
                <w:rFonts w:eastAsia="Times New Roman"/>
                <w:lang w:eastAsia="ja-JP"/>
              </w:rPr>
              <w:t>2.89</w:t>
            </w:r>
          </w:p>
        </w:tc>
        <w:tc>
          <w:tcPr>
            <w:tcW w:w="1559" w:type="dxa"/>
            <w:tcBorders>
              <w:top w:val="nil"/>
              <w:left w:val="nil"/>
              <w:bottom w:val="single" w:sz="8" w:space="0" w:color="auto"/>
              <w:right w:val="single" w:sz="8" w:space="0" w:color="auto"/>
            </w:tcBorders>
          </w:tcPr>
          <w:p w14:paraId="7C340C0E" w14:textId="77777777" w:rsidR="002C0E4D" w:rsidRPr="00AD0B01" w:rsidRDefault="002C0E4D" w:rsidP="00190DC9">
            <w:pPr>
              <w:tabs>
                <w:tab w:val="left" w:pos="380"/>
              </w:tabs>
              <w:spacing w:after="0"/>
              <w:rPr>
                <w:rFonts w:eastAsia="Times New Roman"/>
                <w:lang w:eastAsia="ja-JP"/>
              </w:rPr>
            </w:pPr>
            <w:r>
              <w:rPr>
                <w:rFonts w:eastAsia="Times New Roman"/>
                <w:lang w:eastAsia="ja-JP"/>
              </w:rPr>
              <w:t>-0.94</w:t>
            </w:r>
          </w:p>
        </w:tc>
        <w:tc>
          <w:tcPr>
            <w:tcW w:w="1559" w:type="dxa"/>
            <w:tcBorders>
              <w:top w:val="nil"/>
              <w:left w:val="nil"/>
              <w:bottom w:val="single" w:sz="8" w:space="0" w:color="auto"/>
              <w:right w:val="single" w:sz="8" w:space="0" w:color="auto"/>
            </w:tcBorders>
          </w:tcPr>
          <w:p w14:paraId="73BF6B2C" w14:textId="77777777" w:rsidR="002C0E4D" w:rsidRDefault="002C0E4D" w:rsidP="00190DC9">
            <w:pPr>
              <w:tabs>
                <w:tab w:val="left" w:pos="380"/>
              </w:tabs>
              <w:spacing w:after="0"/>
              <w:rPr>
                <w:rFonts w:eastAsia="Times New Roman"/>
                <w:lang w:eastAsia="ja-JP"/>
              </w:rPr>
            </w:pPr>
            <w:r>
              <w:rPr>
                <w:rFonts w:eastAsia="Times New Roman"/>
                <w:lang w:eastAsia="ja-JP"/>
              </w:rPr>
              <w:t>6.84</w:t>
            </w:r>
          </w:p>
        </w:tc>
      </w:tr>
      <w:tr w:rsidR="002C0E4D" w:rsidRPr="00AD0B01" w14:paraId="233E6949"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5DD36ECF" w14:textId="77777777" w:rsidR="002C0E4D" w:rsidRPr="00AD0B01" w:rsidRDefault="002C0E4D" w:rsidP="00190DC9">
            <w:pPr>
              <w:spacing w:after="0"/>
              <w:rPr>
                <w:rFonts w:eastAsia="Times New Roman"/>
                <w:lang w:eastAsia="ja-JP"/>
              </w:rPr>
            </w:pPr>
            <w:r w:rsidRPr="00AD0B01">
              <w:rPr>
                <w:rFonts w:eastAsia="Times New Roman"/>
                <w:lang w:eastAsia="ja-JP"/>
              </w:rPr>
              <w:t>4</w:t>
            </w:r>
          </w:p>
        </w:tc>
        <w:tc>
          <w:tcPr>
            <w:tcW w:w="1668" w:type="dxa"/>
            <w:tcBorders>
              <w:top w:val="nil"/>
              <w:left w:val="nil"/>
              <w:bottom w:val="single" w:sz="8" w:space="0" w:color="auto"/>
              <w:right w:val="single" w:sz="8" w:space="0" w:color="auto"/>
            </w:tcBorders>
            <w:shd w:val="clear" w:color="auto" w:fill="auto"/>
            <w:vAlign w:val="center"/>
            <w:hideMark/>
          </w:tcPr>
          <w:p w14:paraId="134EEA8C"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5588AD30"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7768EA58" w14:textId="77777777" w:rsidR="002C0E4D" w:rsidRPr="00AD0B01" w:rsidRDefault="002C0E4D" w:rsidP="00190DC9">
            <w:pPr>
              <w:spacing w:after="0"/>
              <w:rPr>
                <w:rFonts w:eastAsia="Times New Roman"/>
                <w:lang w:eastAsia="ja-JP"/>
              </w:rPr>
            </w:pPr>
            <w:r>
              <w:rPr>
                <w:rFonts w:eastAsia="Times New Roman"/>
                <w:lang w:eastAsia="ja-JP"/>
              </w:rPr>
              <w:t>-8.51</w:t>
            </w:r>
          </w:p>
        </w:tc>
        <w:tc>
          <w:tcPr>
            <w:tcW w:w="1559" w:type="dxa"/>
            <w:tcBorders>
              <w:top w:val="nil"/>
              <w:left w:val="nil"/>
              <w:bottom w:val="single" w:sz="8" w:space="0" w:color="auto"/>
              <w:right w:val="single" w:sz="8" w:space="0" w:color="auto"/>
            </w:tcBorders>
          </w:tcPr>
          <w:p w14:paraId="0EF31EFE" w14:textId="77777777" w:rsidR="002C0E4D" w:rsidRPr="00AD0B01" w:rsidRDefault="002C0E4D" w:rsidP="00190DC9">
            <w:pPr>
              <w:spacing w:after="0"/>
              <w:rPr>
                <w:rFonts w:eastAsia="Times New Roman"/>
                <w:lang w:eastAsia="ja-JP"/>
              </w:rPr>
            </w:pPr>
            <w:r>
              <w:rPr>
                <w:rFonts w:eastAsia="Times New Roman"/>
                <w:lang w:eastAsia="ja-JP"/>
              </w:rPr>
              <w:t>-18.94</w:t>
            </w:r>
          </w:p>
        </w:tc>
        <w:tc>
          <w:tcPr>
            <w:tcW w:w="1559" w:type="dxa"/>
            <w:tcBorders>
              <w:top w:val="nil"/>
              <w:left w:val="nil"/>
              <w:bottom w:val="single" w:sz="8" w:space="0" w:color="auto"/>
              <w:right w:val="single" w:sz="8" w:space="0" w:color="auto"/>
            </w:tcBorders>
          </w:tcPr>
          <w:p w14:paraId="1FF8B4D7" w14:textId="77777777" w:rsidR="002C0E4D" w:rsidRDefault="002C0E4D" w:rsidP="00190DC9">
            <w:pPr>
              <w:spacing w:after="0"/>
              <w:rPr>
                <w:rFonts w:eastAsia="Times New Roman"/>
                <w:lang w:eastAsia="ja-JP"/>
              </w:rPr>
            </w:pPr>
            <w:r>
              <w:rPr>
                <w:rFonts w:eastAsia="Times New Roman"/>
                <w:lang w:eastAsia="ja-JP"/>
              </w:rPr>
              <w:t>-11.16</w:t>
            </w:r>
          </w:p>
        </w:tc>
      </w:tr>
      <w:tr w:rsidR="002C0E4D" w:rsidRPr="00AD0B01" w14:paraId="321C6041"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C59CC72" w14:textId="77777777" w:rsidR="002C0E4D" w:rsidRPr="00AD0B01" w:rsidRDefault="002C0E4D" w:rsidP="00190DC9">
            <w:pPr>
              <w:spacing w:after="0"/>
              <w:rPr>
                <w:rFonts w:eastAsia="Times New Roman"/>
                <w:lang w:eastAsia="ja-JP"/>
              </w:rPr>
            </w:pPr>
            <w:r w:rsidRPr="00AD0B01">
              <w:rPr>
                <w:rFonts w:eastAsia="Times New Roman"/>
                <w:lang w:eastAsia="ja-JP"/>
              </w:rPr>
              <w:t>5</w:t>
            </w:r>
          </w:p>
        </w:tc>
        <w:tc>
          <w:tcPr>
            <w:tcW w:w="1668" w:type="dxa"/>
            <w:tcBorders>
              <w:top w:val="nil"/>
              <w:left w:val="nil"/>
              <w:bottom w:val="single" w:sz="8" w:space="0" w:color="auto"/>
              <w:right w:val="single" w:sz="8" w:space="0" w:color="auto"/>
            </w:tcBorders>
            <w:shd w:val="clear" w:color="auto" w:fill="auto"/>
            <w:vAlign w:val="center"/>
            <w:hideMark/>
          </w:tcPr>
          <w:p w14:paraId="0C04EA5D"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339FA70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0ED8C9E9" w14:textId="77777777" w:rsidR="002C0E4D" w:rsidRPr="00AD0B01" w:rsidRDefault="002C0E4D" w:rsidP="00190DC9">
            <w:pPr>
              <w:spacing w:after="0"/>
              <w:rPr>
                <w:rFonts w:eastAsia="Times New Roman"/>
                <w:lang w:eastAsia="ja-JP"/>
              </w:rPr>
            </w:pPr>
            <w:r>
              <w:rPr>
                <w:rFonts w:eastAsia="Times New Roman"/>
                <w:lang w:eastAsia="ja-JP"/>
              </w:rPr>
              <w:t>-3.25</w:t>
            </w:r>
          </w:p>
        </w:tc>
        <w:tc>
          <w:tcPr>
            <w:tcW w:w="1559" w:type="dxa"/>
            <w:tcBorders>
              <w:top w:val="nil"/>
              <w:left w:val="nil"/>
              <w:bottom w:val="single" w:sz="8" w:space="0" w:color="auto"/>
              <w:right w:val="single" w:sz="8" w:space="0" w:color="auto"/>
            </w:tcBorders>
          </w:tcPr>
          <w:p w14:paraId="2DC6B2DB" w14:textId="77777777" w:rsidR="002C0E4D" w:rsidRPr="00AD0B01" w:rsidRDefault="002C0E4D" w:rsidP="00190DC9">
            <w:pPr>
              <w:spacing w:after="0"/>
              <w:rPr>
                <w:rFonts w:eastAsia="Times New Roman"/>
                <w:lang w:eastAsia="ja-JP"/>
              </w:rPr>
            </w:pPr>
            <w:r>
              <w:rPr>
                <w:rFonts w:eastAsia="Times New Roman"/>
                <w:lang w:eastAsia="ja-JP"/>
              </w:rPr>
              <w:t>-13.08</w:t>
            </w:r>
          </w:p>
        </w:tc>
        <w:tc>
          <w:tcPr>
            <w:tcW w:w="1559" w:type="dxa"/>
            <w:tcBorders>
              <w:top w:val="nil"/>
              <w:left w:val="nil"/>
              <w:bottom w:val="single" w:sz="8" w:space="0" w:color="auto"/>
              <w:right w:val="single" w:sz="8" w:space="0" w:color="auto"/>
            </w:tcBorders>
          </w:tcPr>
          <w:p w14:paraId="3AC852C7" w14:textId="77777777" w:rsidR="002C0E4D" w:rsidRDefault="002C0E4D" w:rsidP="00190DC9">
            <w:pPr>
              <w:spacing w:after="0"/>
              <w:rPr>
                <w:rFonts w:eastAsia="Times New Roman"/>
                <w:lang w:eastAsia="ja-JP"/>
              </w:rPr>
            </w:pPr>
            <w:r>
              <w:rPr>
                <w:rFonts w:eastAsia="Times New Roman"/>
                <w:lang w:eastAsia="ja-JP"/>
              </w:rPr>
              <w:t>-5.30</w:t>
            </w:r>
          </w:p>
        </w:tc>
      </w:tr>
      <w:tr w:rsidR="002C0E4D" w:rsidRPr="00AD0B01" w14:paraId="23DEDE65"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05A56DCA" w14:textId="77777777" w:rsidR="002C0E4D" w:rsidRPr="00AD0B01" w:rsidRDefault="002C0E4D" w:rsidP="00190DC9">
            <w:pPr>
              <w:spacing w:after="0"/>
              <w:rPr>
                <w:rFonts w:eastAsia="Times New Roman"/>
                <w:lang w:eastAsia="ja-JP"/>
              </w:rPr>
            </w:pPr>
            <w:r w:rsidRPr="00AD0B01">
              <w:rPr>
                <w:rFonts w:eastAsia="Times New Roman"/>
                <w:lang w:eastAsia="ja-JP"/>
              </w:rPr>
              <w:t>6</w:t>
            </w:r>
          </w:p>
        </w:tc>
        <w:tc>
          <w:tcPr>
            <w:tcW w:w="1668" w:type="dxa"/>
            <w:tcBorders>
              <w:top w:val="nil"/>
              <w:left w:val="nil"/>
              <w:bottom w:val="single" w:sz="8" w:space="0" w:color="auto"/>
              <w:right w:val="single" w:sz="8" w:space="0" w:color="auto"/>
            </w:tcBorders>
            <w:shd w:val="clear" w:color="auto" w:fill="auto"/>
            <w:vAlign w:val="center"/>
            <w:hideMark/>
          </w:tcPr>
          <w:p w14:paraId="36719F7F"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40009F0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72E2C6B5" w14:textId="77777777" w:rsidR="002C0E4D" w:rsidRPr="00AD0B01" w:rsidRDefault="002C0E4D" w:rsidP="00190DC9">
            <w:pPr>
              <w:spacing w:after="0"/>
              <w:rPr>
                <w:rFonts w:eastAsia="Times New Roman"/>
                <w:lang w:eastAsia="ja-JP"/>
              </w:rPr>
            </w:pPr>
            <w:r>
              <w:rPr>
                <w:rFonts w:eastAsia="Times New Roman"/>
                <w:lang w:eastAsia="ja-JP"/>
              </w:rPr>
              <w:t>-3.82</w:t>
            </w:r>
          </w:p>
        </w:tc>
        <w:tc>
          <w:tcPr>
            <w:tcW w:w="1559" w:type="dxa"/>
            <w:tcBorders>
              <w:top w:val="nil"/>
              <w:left w:val="nil"/>
              <w:bottom w:val="single" w:sz="8" w:space="0" w:color="auto"/>
              <w:right w:val="single" w:sz="8" w:space="0" w:color="auto"/>
            </w:tcBorders>
          </w:tcPr>
          <w:p w14:paraId="00EDF9CE" w14:textId="77777777" w:rsidR="002C0E4D" w:rsidRPr="00AD0B01" w:rsidRDefault="002C0E4D" w:rsidP="00190DC9">
            <w:pPr>
              <w:spacing w:after="0"/>
              <w:rPr>
                <w:rFonts w:eastAsia="Times New Roman"/>
                <w:lang w:eastAsia="ja-JP"/>
              </w:rPr>
            </w:pPr>
            <w:r>
              <w:rPr>
                <w:rFonts w:eastAsia="Times New Roman"/>
                <w:lang w:eastAsia="ja-JP"/>
              </w:rPr>
              <w:t>-7.65</w:t>
            </w:r>
          </w:p>
        </w:tc>
        <w:tc>
          <w:tcPr>
            <w:tcW w:w="1559" w:type="dxa"/>
            <w:tcBorders>
              <w:top w:val="nil"/>
              <w:left w:val="nil"/>
              <w:bottom w:val="single" w:sz="8" w:space="0" w:color="auto"/>
              <w:right w:val="single" w:sz="8" w:space="0" w:color="auto"/>
            </w:tcBorders>
          </w:tcPr>
          <w:p w14:paraId="4495049D" w14:textId="77777777" w:rsidR="002C0E4D" w:rsidRDefault="002C0E4D" w:rsidP="00190DC9">
            <w:pPr>
              <w:spacing w:after="0"/>
              <w:rPr>
                <w:rFonts w:eastAsia="Times New Roman"/>
                <w:lang w:eastAsia="ja-JP"/>
              </w:rPr>
            </w:pPr>
            <w:r>
              <w:rPr>
                <w:rFonts w:eastAsia="Times New Roman"/>
                <w:lang w:eastAsia="ja-JP"/>
              </w:rPr>
              <w:t>0.13</w:t>
            </w:r>
          </w:p>
        </w:tc>
      </w:tr>
      <w:tr w:rsidR="002C0E4D" w:rsidRPr="00AD0B01" w14:paraId="2B1664A6"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38068216" w14:textId="77777777" w:rsidR="002C0E4D" w:rsidRPr="00AD0B01" w:rsidRDefault="002C0E4D" w:rsidP="00190DC9">
            <w:pPr>
              <w:spacing w:after="0"/>
              <w:rPr>
                <w:rFonts w:eastAsia="Times New Roman"/>
                <w:lang w:eastAsia="ja-JP"/>
              </w:rPr>
            </w:pPr>
            <w:r w:rsidRPr="00AD0B01">
              <w:rPr>
                <w:rFonts w:eastAsia="Times New Roman"/>
                <w:lang w:eastAsia="ja-JP"/>
              </w:rPr>
              <w:t>7</w:t>
            </w:r>
          </w:p>
        </w:tc>
        <w:tc>
          <w:tcPr>
            <w:tcW w:w="1668" w:type="dxa"/>
            <w:tcBorders>
              <w:top w:val="nil"/>
              <w:left w:val="nil"/>
              <w:bottom w:val="single" w:sz="8" w:space="0" w:color="auto"/>
              <w:right w:val="single" w:sz="8" w:space="0" w:color="auto"/>
            </w:tcBorders>
            <w:shd w:val="clear" w:color="auto" w:fill="auto"/>
            <w:vAlign w:val="center"/>
            <w:hideMark/>
          </w:tcPr>
          <w:p w14:paraId="6CB96513"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1F677700"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5F4D0075" w14:textId="77777777" w:rsidR="002C0E4D" w:rsidRPr="00AD0B01" w:rsidRDefault="002C0E4D" w:rsidP="00190DC9">
            <w:pPr>
              <w:spacing w:after="0"/>
              <w:rPr>
                <w:rFonts w:eastAsia="Times New Roman"/>
                <w:lang w:eastAsia="ja-JP"/>
              </w:rPr>
            </w:pPr>
            <w:r>
              <w:rPr>
                <w:rFonts w:eastAsia="Times New Roman"/>
                <w:lang w:eastAsia="ja-JP"/>
              </w:rPr>
              <w:t>-2.18</w:t>
            </w:r>
          </w:p>
        </w:tc>
        <w:tc>
          <w:tcPr>
            <w:tcW w:w="1559" w:type="dxa"/>
            <w:tcBorders>
              <w:top w:val="nil"/>
              <w:left w:val="nil"/>
              <w:bottom w:val="single" w:sz="8" w:space="0" w:color="auto"/>
              <w:right w:val="single" w:sz="8" w:space="0" w:color="auto"/>
            </w:tcBorders>
          </w:tcPr>
          <w:p w14:paraId="281770F5" w14:textId="77777777" w:rsidR="002C0E4D" w:rsidRPr="00AD0B01" w:rsidRDefault="002C0E4D" w:rsidP="00190DC9">
            <w:pPr>
              <w:spacing w:after="0"/>
              <w:rPr>
                <w:rFonts w:eastAsia="Times New Roman"/>
                <w:lang w:eastAsia="ja-JP"/>
              </w:rPr>
            </w:pPr>
            <w:r>
              <w:rPr>
                <w:rFonts w:eastAsia="Times New Roman"/>
                <w:lang w:eastAsia="ja-JP"/>
              </w:rPr>
              <w:t>-16.21</w:t>
            </w:r>
          </w:p>
        </w:tc>
        <w:tc>
          <w:tcPr>
            <w:tcW w:w="1559" w:type="dxa"/>
            <w:tcBorders>
              <w:top w:val="nil"/>
              <w:left w:val="nil"/>
              <w:bottom w:val="single" w:sz="8" w:space="0" w:color="auto"/>
              <w:right w:val="single" w:sz="8" w:space="0" w:color="auto"/>
            </w:tcBorders>
          </w:tcPr>
          <w:p w14:paraId="2655226D" w14:textId="77777777" w:rsidR="002C0E4D" w:rsidRDefault="002C0E4D" w:rsidP="00190DC9">
            <w:pPr>
              <w:spacing w:after="0"/>
              <w:rPr>
                <w:rFonts w:eastAsia="Times New Roman"/>
                <w:lang w:eastAsia="ja-JP"/>
              </w:rPr>
            </w:pPr>
            <w:r>
              <w:rPr>
                <w:rFonts w:eastAsia="Times New Roman"/>
                <w:lang w:eastAsia="ja-JP"/>
              </w:rPr>
              <w:t>-8.43</w:t>
            </w:r>
          </w:p>
        </w:tc>
      </w:tr>
      <w:tr w:rsidR="002C0E4D" w:rsidRPr="00AD0B01" w14:paraId="08225A5A"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151FFEDC" w14:textId="77777777" w:rsidR="002C0E4D" w:rsidRPr="00AD0B01" w:rsidRDefault="002C0E4D" w:rsidP="00190DC9">
            <w:pPr>
              <w:spacing w:after="0"/>
              <w:rPr>
                <w:rFonts w:eastAsia="Times New Roman"/>
                <w:lang w:eastAsia="ja-JP"/>
              </w:rPr>
            </w:pPr>
            <w:r w:rsidRPr="00AD0B01">
              <w:rPr>
                <w:rFonts w:eastAsia="Times New Roman"/>
                <w:lang w:eastAsia="ja-JP"/>
              </w:rPr>
              <w:t>8</w:t>
            </w:r>
          </w:p>
        </w:tc>
        <w:tc>
          <w:tcPr>
            <w:tcW w:w="1668" w:type="dxa"/>
            <w:tcBorders>
              <w:top w:val="nil"/>
              <w:left w:val="nil"/>
              <w:bottom w:val="single" w:sz="8" w:space="0" w:color="auto"/>
              <w:right w:val="single" w:sz="8" w:space="0" w:color="auto"/>
            </w:tcBorders>
            <w:shd w:val="clear" w:color="auto" w:fill="auto"/>
            <w:vAlign w:val="center"/>
            <w:hideMark/>
          </w:tcPr>
          <w:p w14:paraId="07810D80"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7CEF973A"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0E8980F6" w14:textId="77777777" w:rsidR="002C0E4D" w:rsidRPr="00AD0B01" w:rsidRDefault="002C0E4D" w:rsidP="00190DC9">
            <w:pPr>
              <w:spacing w:after="0"/>
              <w:rPr>
                <w:rFonts w:eastAsia="Times New Roman"/>
                <w:lang w:eastAsia="ja-JP"/>
              </w:rPr>
            </w:pPr>
            <w:r>
              <w:rPr>
                <w:rFonts w:eastAsia="Times New Roman"/>
                <w:lang w:eastAsia="ja-JP"/>
              </w:rPr>
              <w:t>-2.19</w:t>
            </w:r>
          </w:p>
        </w:tc>
        <w:tc>
          <w:tcPr>
            <w:tcW w:w="1559" w:type="dxa"/>
            <w:tcBorders>
              <w:top w:val="nil"/>
              <w:left w:val="nil"/>
              <w:bottom w:val="single" w:sz="8" w:space="0" w:color="auto"/>
              <w:right w:val="single" w:sz="8" w:space="0" w:color="auto"/>
            </w:tcBorders>
          </w:tcPr>
          <w:p w14:paraId="4C251EA1" w14:textId="77777777" w:rsidR="002C0E4D" w:rsidRPr="00AD0B01" w:rsidRDefault="002C0E4D" w:rsidP="00190DC9">
            <w:pPr>
              <w:spacing w:after="0"/>
              <w:rPr>
                <w:rFonts w:eastAsia="Times New Roman"/>
                <w:lang w:eastAsia="ja-JP"/>
              </w:rPr>
            </w:pPr>
            <w:r>
              <w:rPr>
                <w:rFonts w:eastAsia="Times New Roman"/>
                <w:lang w:eastAsia="ja-JP"/>
              </w:rPr>
              <w:t>-19.62</w:t>
            </w:r>
          </w:p>
        </w:tc>
        <w:tc>
          <w:tcPr>
            <w:tcW w:w="1559" w:type="dxa"/>
            <w:tcBorders>
              <w:top w:val="nil"/>
              <w:left w:val="nil"/>
              <w:bottom w:val="single" w:sz="8" w:space="0" w:color="auto"/>
              <w:right w:val="single" w:sz="8" w:space="0" w:color="auto"/>
            </w:tcBorders>
          </w:tcPr>
          <w:p w14:paraId="4714E858" w14:textId="77777777" w:rsidR="002C0E4D" w:rsidRDefault="002C0E4D" w:rsidP="00190DC9">
            <w:pPr>
              <w:spacing w:after="0"/>
              <w:rPr>
                <w:rFonts w:eastAsia="Times New Roman"/>
                <w:lang w:eastAsia="ja-JP"/>
              </w:rPr>
            </w:pPr>
            <w:r>
              <w:rPr>
                <w:rFonts w:eastAsia="Times New Roman"/>
                <w:lang w:eastAsia="ja-JP"/>
              </w:rPr>
              <w:t>-11.84</w:t>
            </w:r>
          </w:p>
        </w:tc>
      </w:tr>
      <w:tr w:rsidR="002C0E4D" w:rsidRPr="00AD0B01" w14:paraId="177AC5A0"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8F0F521" w14:textId="77777777" w:rsidR="002C0E4D" w:rsidRPr="00AD0B01" w:rsidRDefault="002C0E4D" w:rsidP="00190DC9">
            <w:pPr>
              <w:spacing w:after="0"/>
              <w:rPr>
                <w:rFonts w:eastAsia="Times New Roman"/>
                <w:lang w:eastAsia="ja-JP"/>
              </w:rPr>
            </w:pPr>
            <w:r w:rsidRPr="00AD0B01">
              <w:rPr>
                <w:rFonts w:eastAsia="Times New Roman"/>
                <w:lang w:eastAsia="ja-JP"/>
              </w:rPr>
              <w:t>9</w:t>
            </w:r>
          </w:p>
        </w:tc>
        <w:tc>
          <w:tcPr>
            <w:tcW w:w="1668" w:type="dxa"/>
            <w:tcBorders>
              <w:top w:val="nil"/>
              <w:left w:val="nil"/>
              <w:bottom w:val="single" w:sz="8" w:space="0" w:color="auto"/>
              <w:right w:val="single" w:sz="8" w:space="0" w:color="auto"/>
            </w:tcBorders>
            <w:shd w:val="clear" w:color="auto" w:fill="auto"/>
            <w:vAlign w:val="center"/>
            <w:hideMark/>
          </w:tcPr>
          <w:p w14:paraId="3EF8C2F0"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685B43C2"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104349C3" w14:textId="77777777" w:rsidR="002C0E4D" w:rsidRPr="00AD0B01" w:rsidRDefault="002C0E4D" w:rsidP="00190DC9">
            <w:pPr>
              <w:spacing w:after="0"/>
              <w:rPr>
                <w:rFonts w:eastAsia="Times New Roman"/>
                <w:lang w:eastAsia="ja-JP"/>
              </w:rPr>
            </w:pPr>
            <w:r>
              <w:rPr>
                <w:rFonts w:eastAsia="Times New Roman"/>
                <w:lang w:eastAsia="ja-JP"/>
              </w:rPr>
              <w:t>-2.20</w:t>
            </w:r>
          </w:p>
        </w:tc>
        <w:tc>
          <w:tcPr>
            <w:tcW w:w="1559" w:type="dxa"/>
            <w:tcBorders>
              <w:top w:val="nil"/>
              <w:left w:val="nil"/>
              <w:bottom w:val="single" w:sz="8" w:space="0" w:color="auto"/>
              <w:right w:val="single" w:sz="8" w:space="0" w:color="auto"/>
            </w:tcBorders>
          </w:tcPr>
          <w:p w14:paraId="007180FB" w14:textId="77777777" w:rsidR="002C0E4D" w:rsidRPr="00AD0B01" w:rsidRDefault="002C0E4D" w:rsidP="00190DC9">
            <w:pPr>
              <w:spacing w:after="0"/>
              <w:rPr>
                <w:rFonts w:eastAsia="Times New Roman"/>
                <w:lang w:eastAsia="ja-JP"/>
              </w:rPr>
            </w:pPr>
            <w:r>
              <w:rPr>
                <w:rFonts w:eastAsia="Times New Roman"/>
                <w:lang w:eastAsia="ja-JP"/>
              </w:rPr>
              <w:t>-14.23</w:t>
            </w:r>
          </w:p>
        </w:tc>
        <w:tc>
          <w:tcPr>
            <w:tcW w:w="1559" w:type="dxa"/>
            <w:tcBorders>
              <w:top w:val="nil"/>
              <w:left w:val="nil"/>
              <w:bottom w:val="single" w:sz="8" w:space="0" w:color="auto"/>
              <w:right w:val="single" w:sz="8" w:space="0" w:color="auto"/>
            </w:tcBorders>
          </w:tcPr>
          <w:p w14:paraId="1D6DC712" w14:textId="77777777" w:rsidR="002C0E4D" w:rsidRDefault="002C0E4D" w:rsidP="00190DC9">
            <w:pPr>
              <w:spacing w:after="0"/>
              <w:rPr>
                <w:rFonts w:eastAsia="Times New Roman"/>
                <w:lang w:eastAsia="ja-JP"/>
              </w:rPr>
            </w:pPr>
            <w:r>
              <w:rPr>
                <w:rFonts w:eastAsia="Times New Roman"/>
                <w:lang w:eastAsia="ja-JP"/>
              </w:rPr>
              <w:t>-6.45</w:t>
            </w:r>
          </w:p>
        </w:tc>
      </w:tr>
      <w:tr w:rsidR="002C0E4D" w:rsidRPr="00AD0B01" w14:paraId="35187C9D"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5BFC400F" w14:textId="77777777" w:rsidR="002C0E4D" w:rsidRPr="00AD0B01" w:rsidRDefault="002C0E4D" w:rsidP="00190DC9">
            <w:pPr>
              <w:spacing w:after="0"/>
              <w:rPr>
                <w:rFonts w:eastAsia="Times New Roman"/>
                <w:lang w:eastAsia="ja-JP"/>
              </w:rPr>
            </w:pPr>
            <w:r w:rsidRPr="00AD0B01">
              <w:rPr>
                <w:rFonts w:eastAsia="Times New Roman"/>
                <w:lang w:eastAsia="ja-JP"/>
              </w:rPr>
              <w:t>10</w:t>
            </w:r>
          </w:p>
        </w:tc>
        <w:tc>
          <w:tcPr>
            <w:tcW w:w="1668" w:type="dxa"/>
            <w:tcBorders>
              <w:top w:val="nil"/>
              <w:left w:val="nil"/>
              <w:bottom w:val="single" w:sz="8" w:space="0" w:color="auto"/>
              <w:right w:val="single" w:sz="8" w:space="0" w:color="auto"/>
            </w:tcBorders>
            <w:shd w:val="clear" w:color="auto" w:fill="auto"/>
            <w:vAlign w:val="center"/>
            <w:hideMark/>
          </w:tcPr>
          <w:p w14:paraId="77327918"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665C769E" w14:textId="77777777" w:rsidR="002C0E4D" w:rsidRPr="00AD0B01" w:rsidRDefault="002C0E4D" w:rsidP="00190DC9">
            <w:pPr>
              <w:spacing w:after="0"/>
              <w:rPr>
                <w:rFonts w:eastAsia="Times New Roman"/>
                <w:lang w:eastAsia="ja-JP"/>
              </w:rPr>
            </w:pPr>
            <w:r w:rsidRPr="00AD0B01">
              <w:rPr>
                <w:rFonts w:eastAsia="Times New Roman"/>
                <w:lang w:eastAsia="ja-JP"/>
              </w:rPr>
              <w:t>Set 4</w:t>
            </w:r>
          </w:p>
        </w:tc>
        <w:tc>
          <w:tcPr>
            <w:tcW w:w="1560" w:type="dxa"/>
            <w:tcBorders>
              <w:top w:val="nil"/>
              <w:left w:val="nil"/>
              <w:bottom w:val="single" w:sz="8" w:space="0" w:color="auto"/>
              <w:right w:val="single" w:sz="8" w:space="0" w:color="auto"/>
            </w:tcBorders>
            <w:shd w:val="clear" w:color="auto" w:fill="auto"/>
            <w:vAlign w:val="center"/>
          </w:tcPr>
          <w:p w14:paraId="043F70A1" w14:textId="77777777" w:rsidR="002C0E4D" w:rsidRPr="00AD0B01" w:rsidRDefault="002C0E4D" w:rsidP="00190DC9">
            <w:pPr>
              <w:spacing w:after="0"/>
              <w:rPr>
                <w:rFonts w:eastAsia="Times New Roman"/>
                <w:lang w:eastAsia="ja-JP"/>
              </w:rPr>
            </w:pPr>
            <w:r>
              <w:rPr>
                <w:rFonts w:eastAsia="Times New Roman"/>
                <w:lang w:eastAsia="ja-JP"/>
              </w:rPr>
              <w:t>-12.05</w:t>
            </w:r>
          </w:p>
        </w:tc>
        <w:tc>
          <w:tcPr>
            <w:tcW w:w="1559" w:type="dxa"/>
            <w:tcBorders>
              <w:top w:val="nil"/>
              <w:left w:val="nil"/>
              <w:bottom w:val="single" w:sz="8" w:space="0" w:color="auto"/>
              <w:right w:val="single" w:sz="8" w:space="0" w:color="auto"/>
            </w:tcBorders>
          </w:tcPr>
          <w:p w14:paraId="10D0932D" w14:textId="77777777" w:rsidR="002C0E4D" w:rsidRPr="00AD0B01" w:rsidRDefault="002C0E4D" w:rsidP="00190DC9">
            <w:pPr>
              <w:spacing w:after="0"/>
              <w:rPr>
                <w:rFonts w:eastAsia="Times New Roman"/>
                <w:lang w:eastAsia="ja-JP"/>
              </w:rPr>
            </w:pPr>
            <w:r>
              <w:rPr>
                <w:rFonts w:eastAsia="Times New Roman"/>
                <w:lang w:eastAsia="ja-JP"/>
              </w:rPr>
              <w:t>-20.03</w:t>
            </w:r>
          </w:p>
        </w:tc>
        <w:tc>
          <w:tcPr>
            <w:tcW w:w="1559" w:type="dxa"/>
            <w:tcBorders>
              <w:top w:val="nil"/>
              <w:left w:val="nil"/>
              <w:bottom w:val="single" w:sz="8" w:space="0" w:color="auto"/>
              <w:right w:val="single" w:sz="8" w:space="0" w:color="auto"/>
            </w:tcBorders>
          </w:tcPr>
          <w:p w14:paraId="2CAAF227" w14:textId="77777777" w:rsidR="002C0E4D" w:rsidRDefault="002C0E4D" w:rsidP="00190DC9">
            <w:pPr>
              <w:spacing w:after="0"/>
              <w:rPr>
                <w:rFonts w:eastAsia="Times New Roman"/>
                <w:lang w:eastAsia="ja-JP"/>
              </w:rPr>
            </w:pPr>
            <w:r>
              <w:rPr>
                <w:rFonts w:eastAsia="Times New Roman"/>
                <w:lang w:eastAsia="ja-JP"/>
              </w:rPr>
              <w:t>-12.25</w:t>
            </w:r>
          </w:p>
        </w:tc>
      </w:tr>
    </w:tbl>
    <w:p w14:paraId="38983722" w14:textId="77777777" w:rsidR="00412847" w:rsidRDefault="00412847" w:rsidP="005F22DF">
      <w:pPr>
        <w:snapToGrid w:val="0"/>
        <w:spacing w:beforeLines="50" w:before="120" w:afterLines="50" w:after="120"/>
        <w:rPr>
          <w:rFonts w:eastAsiaTheme="minorEastAsia"/>
          <w:lang w:eastAsia="zh-CN"/>
        </w:rPr>
      </w:pPr>
    </w:p>
    <w:p w14:paraId="3911FED2" w14:textId="5C16F098" w:rsidR="00F87BC3" w:rsidRDefault="00F87BC3" w:rsidP="00F87BC3">
      <w:r>
        <w:t xml:space="preserve">TR38.811 section 6.1.2 proposes that an AWGN channel model is assumed in open environments. The UE and satellite are assumed to both operate with 1 TX antenna and 1 RX antenna. </w:t>
      </w:r>
    </w:p>
    <w:p w14:paraId="02697EE2" w14:textId="3AC6824C" w:rsidR="00F87BC3" w:rsidRDefault="00F87BC3" w:rsidP="00F87BC3">
      <w:r>
        <w:t xml:space="preserve">The performance of the eMTC CE Mode A DL was simulated in [R1-1802058], leading to the following BLER-SNR performance of eMTC in AWGN for 1TX1RX communications in Figure below. </w:t>
      </w:r>
    </w:p>
    <w:p w14:paraId="3C197E60" w14:textId="77777777" w:rsidR="00F87BC3" w:rsidRDefault="00F87BC3" w:rsidP="005F22DF">
      <w:pPr>
        <w:snapToGrid w:val="0"/>
        <w:spacing w:beforeLines="50" w:before="120" w:afterLines="50" w:after="120"/>
        <w:rPr>
          <w:rFonts w:eastAsiaTheme="minorEastAsia"/>
          <w:lang w:eastAsia="zh-CN"/>
        </w:rPr>
      </w:pPr>
    </w:p>
    <w:p w14:paraId="2E9A0675" w14:textId="65F68015" w:rsidR="002C0E4D" w:rsidRDefault="002C0E4D" w:rsidP="005F22DF">
      <w:pPr>
        <w:snapToGrid w:val="0"/>
        <w:spacing w:beforeLines="50" w:before="120" w:afterLines="50" w:after="120"/>
        <w:rPr>
          <w:rFonts w:eastAsiaTheme="minorEastAsia"/>
          <w:lang w:eastAsia="zh-CN"/>
        </w:rPr>
      </w:pPr>
      <w:r w:rsidRPr="000D238E">
        <w:rPr>
          <w:noProof/>
          <w:lang w:val="en-US" w:eastAsia="zh-CN"/>
        </w:rPr>
        <w:drawing>
          <wp:inline distT="0" distB="0" distL="0" distR="0" wp14:anchorId="3C9C8DB4" wp14:editId="5CF517B1">
            <wp:extent cx="5916295" cy="369860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16295" cy="3698605"/>
                    </a:xfrm>
                    <a:prstGeom prst="rect">
                      <a:avLst/>
                    </a:prstGeom>
                    <a:noFill/>
                    <a:ln>
                      <a:noFill/>
                    </a:ln>
                  </pic:spPr>
                </pic:pic>
              </a:graphicData>
            </a:graphic>
          </wp:inline>
        </w:drawing>
      </w:r>
    </w:p>
    <w:p w14:paraId="204EC1E1" w14:textId="2C32CDCA" w:rsidR="00F87BC3" w:rsidRDefault="00F87BC3" w:rsidP="00F87BC3">
      <w:r>
        <w:t xml:space="preserve">Based on the available SNRs available from the link budgets from Table above and the SNR-BLER performance from Figure above, the Table below summarises the data rates that can be supported in eMTC CE Mode A. These data rates are calculated based on the supported spectral efficiencies (from the Figure) and do not account for signaling overhead. For the symmetrical link, these BLER-SNR curves are also applicable to the UL. For the UL UE data rate, either full PRB transmission (blue) or 3-subcarrier sub-PRB transmissions (red) are applied. The UL cell data rate is the UL data rate aggregated over multiple UEs. </w:t>
      </w:r>
    </w:p>
    <w:p w14:paraId="3B46A5AD" w14:textId="77777777" w:rsidR="00F87BC3" w:rsidRDefault="00F87BC3" w:rsidP="005F22DF">
      <w:pPr>
        <w:snapToGrid w:val="0"/>
        <w:spacing w:beforeLines="50" w:before="120" w:afterLines="50" w:after="120"/>
        <w:rPr>
          <w:rFonts w:eastAsiaTheme="minorEastAsia"/>
          <w:lang w:eastAsia="zh-CN"/>
        </w:rPr>
      </w:pPr>
    </w:p>
    <w:p w14:paraId="57EA646F" w14:textId="091DCA53" w:rsidR="002C0E4D" w:rsidRDefault="002C0E4D" w:rsidP="002C0E4D">
      <w:pPr>
        <w:pStyle w:val="Caption"/>
        <w:ind w:left="1136" w:firstLine="284"/>
        <w:rPr>
          <w:lang w:eastAsia="zh-CN"/>
        </w:rPr>
      </w:pPr>
      <w:r>
        <w:t xml:space="preserve">Supported throughputs in IoT-NTN CE Mode A [R1-2105182] </w:t>
      </w:r>
    </w:p>
    <w:tbl>
      <w:tblPr>
        <w:tblW w:w="76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36"/>
        <w:gridCol w:w="1191"/>
        <w:gridCol w:w="1016"/>
        <w:gridCol w:w="1600"/>
        <w:gridCol w:w="1601"/>
        <w:gridCol w:w="1601"/>
      </w:tblGrid>
      <w:tr w:rsidR="002C0E4D" w:rsidRPr="00AD0B01" w14:paraId="42160CB8" w14:textId="77777777" w:rsidTr="00190DC9">
        <w:trPr>
          <w:trHeight w:val="525"/>
          <w:jc w:val="center"/>
        </w:trPr>
        <w:tc>
          <w:tcPr>
            <w:tcW w:w="636" w:type="dxa"/>
            <w:shd w:val="clear" w:color="auto" w:fill="D9D9D9" w:themeFill="background1" w:themeFillShade="D9"/>
            <w:vAlign w:val="center"/>
            <w:hideMark/>
          </w:tcPr>
          <w:p w14:paraId="561BD81B" w14:textId="77777777" w:rsidR="002C0E4D" w:rsidRPr="00AD0B01" w:rsidRDefault="002C0E4D" w:rsidP="00190DC9">
            <w:pPr>
              <w:spacing w:after="0"/>
              <w:rPr>
                <w:rFonts w:eastAsia="Times New Roman"/>
                <w:lang w:eastAsia="ja-JP"/>
              </w:rPr>
            </w:pPr>
            <w:r w:rsidRPr="00AD0B01">
              <w:rPr>
                <w:rFonts w:eastAsia="Times New Roman"/>
                <w:lang w:eastAsia="ja-JP"/>
              </w:rPr>
              <w:t>Case</w:t>
            </w:r>
          </w:p>
        </w:tc>
        <w:tc>
          <w:tcPr>
            <w:tcW w:w="1191" w:type="dxa"/>
            <w:shd w:val="clear" w:color="auto" w:fill="D9D9D9" w:themeFill="background1" w:themeFillShade="D9"/>
            <w:vAlign w:val="center"/>
            <w:hideMark/>
          </w:tcPr>
          <w:p w14:paraId="053E5F3A" w14:textId="77777777" w:rsidR="002C0E4D" w:rsidRPr="00AD0B01" w:rsidRDefault="002C0E4D" w:rsidP="00190DC9">
            <w:pPr>
              <w:spacing w:after="0"/>
              <w:rPr>
                <w:rFonts w:eastAsia="Times New Roman"/>
                <w:lang w:eastAsia="ja-JP"/>
              </w:rPr>
            </w:pPr>
            <w:r w:rsidRPr="00AD0B01">
              <w:rPr>
                <w:rFonts w:eastAsia="Times New Roman"/>
                <w:lang w:eastAsia="ja-JP"/>
              </w:rPr>
              <w:t>Satellite orbit</w:t>
            </w:r>
          </w:p>
        </w:tc>
        <w:tc>
          <w:tcPr>
            <w:tcW w:w="1016" w:type="dxa"/>
            <w:shd w:val="clear" w:color="auto" w:fill="D9D9D9" w:themeFill="background1" w:themeFillShade="D9"/>
            <w:vAlign w:val="center"/>
            <w:hideMark/>
          </w:tcPr>
          <w:p w14:paraId="44D7D843" w14:textId="77777777" w:rsidR="002C0E4D" w:rsidRPr="00AD0B01" w:rsidRDefault="002C0E4D" w:rsidP="00190DC9">
            <w:pPr>
              <w:spacing w:after="0"/>
              <w:rPr>
                <w:rFonts w:eastAsia="Times New Roman"/>
                <w:lang w:eastAsia="ja-JP"/>
              </w:rPr>
            </w:pPr>
            <w:r w:rsidRPr="00AD0B01">
              <w:rPr>
                <w:rFonts w:eastAsia="Times New Roman"/>
                <w:lang w:eastAsia="ja-JP"/>
              </w:rPr>
              <w:t>Satellite parameter set</w:t>
            </w:r>
          </w:p>
        </w:tc>
        <w:tc>
          <w:tcPr>
            <w:tcW w:w="1600" w:type="dxa"/>
            <w:shd w:val="clear" w:color="auto" w:fill="D9D9D9" w:themeFill="background1" w:themeFillShade="D9"/>
            <w:vAlign w:val="center"/>
          </w:tcPr>
          <w:p w14:paraId="279051EA" w14:textId="77777777" w:rsidR="002C0E4D" w:rsidRPr="00AD0B01" w:rsidRDefault="002C0E4D" w:rsidP="00190DC9">
            <w:pPr>
              <w:spacing w:after="0"/>
              <w:rPr>
                <w:rFonts w:eastAsia="Times New Roman"/>
                <w:lang w:eastAsia="ja-JP"/>
              </w:rPr>
            </w:pPr>
            <w:r>
              <w:rPr>
                <w:rFonts w:eastAsia="Times New Roman"/>
                <w:lang w:eastAsia="ja-JP"/>
              </w:rPr>
              <w:t>DL data rate</w:t>
            </w:r>
          </w:p>
        </w:tc>
        <w:tc>
          <w:tcPr>
            <w:tcW w:w="1601" w:type="dxa"/>
            <w:shd w:val="clear" w:color="auto" w:fill="D9D9D9" w:themeFill="background1" w:themeFillShade="D9"/>
            <w:vAlign w:val="center"/>
          </w:tcPr>
          <w:p w14:paraId="66A35419" w14:textId="77777777" w:rsidR="002C0E4D" w:rsidRDefault="002C0E4D" w:rsidP="00190DC9">
            <w:pPr>
              <w:spacing w:after="0"/>
              <w:rPr>
                <w:rFonts w:eastAsia="Times New Roman"/>
                <w:lang w:eastAsia="ja-JP"/>
              </w:rPr>
            </w:pPr>
            <w:r>
              <w:rPr>
                <w:rFonts w:eastAsia="Times New Roman"/>
                <w:lang w:eastAsia="ja-JP"/>
              </w:rPr>
              <w:t>UL UE data rate</w:t>
            </w:r>
          </w:p>
        </w:tc>
        <w:tc>
          <w:tcPr>
            <w:tcW w:w="1601" w:type="dxa"/>
            <w:shd w:val="clear" w:color="auto" w:fill="D9D9D9" w:themeFill="background1" w:themeFillShade="D9"/>
            <w:vAlign w:val="center"/>
          </w:tcPr>
          <w:p w14:paraId="22DE37F9" w14:textId="77777777" w:rsidR="002C0E4D" w:rsidRDefault="002C0E4D" w:rsidP="00190DC9">
            <w:pPr>
              <w:spacing w:after="0"/>
              <w:rPr>
                <w:rFonts w:eastAsia="Times New Roman"/>
                <w:lang w:eastAsia="ja-JP"/>
              </w:rPr>
            </w:pPr>
            <w:r>
              <w:rPr>
                <w:rFonts w:eastAsia="Times New Roman"/>
                <w:lang w:eastAsia="ja-JP"/>
              </w:rPr>
              <w:t>UL cell data rate</w:t>
            </w:r>
          </w:p>
        </w:tc>
      </w:tr>
      <w:tr w:rsidR="002C0E4D" w:rsidRPr="00AD0B01" w14:paraId="42E8CDF2" w14:textId="77777777" w:rsidTr="00190DC9">
        <w:trPr>
          <w:trHeight w:val="270"/>
          <w:jc w:val="center"/>
        </w:trPr>
        <w:tc>
          <w:tcPr>
            <w:tcW w:w="636" w:type="dxa"/>
            <w:shd w:val="clear" w:color="auto" w:fill="auto"/>
            <w:vAlign w:val="center"/>
            <w:hideMark/>
          </w:tcPr>
          <w:p w14:paraId="62F2D0B3" w14:textId="77777777" w:rsidR="002C0E4D" w:rsidRPr="00AD0B01" w:rsidRDefault="002C0E4D" w:rsidP="00190DC9">
            <w:pPr>
              <w:spacing w:after="0"/>
              <w:rPr>
                <w:rFonts w:eastAsia="Times New Roman"/>
                <w:lang w:eastAsia="ja-JP"/>
              </w:rPr>
            </w:pPr>
            <w:r w:rsidRPr="00AD0B01">
              <w:rPr>
                <w:rFonts w:eastAsia="Times New Roman"/>
                <w:lang w:eastAsia="ja-JP"/>
              </w:rPr>
              <w:t>1</w:t>
            </w:r>
          </w:p>
        </w:tc>
        <w:tc>
          <w:tcPr>
            <w:tcW w:w="1191" w:type="dxa"/>
            <w:shd w:val="clear" w:color="auto" w:fill="auto"/>
            <w:vAlign w:val="center"/>
            <w:hideMark/>
          </w:tcPr>
          <w:p w14:paraId="183D4569"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019C9395"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6ED664B6"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31E2930E"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3.6</w:t>
            </w:r>
          </w:p>
        </w:tc>
        <w:tc>
          <w:tcPr>
            <w:tcW w:w="1601" w:type="dxa"/>
          </w:tcPr>
          <w:p w14:paraId="5C30458B" w14:textId="77777777" w:rsidR="002C0E4D" w:rsidRPr="00AD0B01" w:rsidRDefault="002C0E4D" w:rsidP="00190DC9">
            <w:pPr>
              <w:spacing w:after="0"/>
              <w:rPr>
                <w:rFonts w:eastAsia="Times New Roman"/>
                <w:lang w:eastAsia="ja-JP"/>
              </w:rPr>
            </w:pPr>
            <w:r>
              <w:rPr>
                <w:rFonts w:eastAsia="Times New Roman"/>
                <w:lang w:eastAsia="ja-JP"/>
              </w:rPr>
              <w:t>130</w:t>
            </w:r>
          </w:p>
        </w:tc>
      </w:tr>
      <w:tr w:rsidR="002C0E4D" w:rsidRPr="00AD0B01" w14:paraId="48042177" w14:textId="77777777" w:rsidTr="00190DC9">
        <w:trPr>
          <w:trHeight w:val="270"/>
          <w:jc w:val="center"/>
        </w:trPr>
        <w:tc>
          <w:tcPr>
            <w:tcW w:w="636" w:type="dxa"/>
            <w:shd w:val="clear" w:color="auto" w:fill="auto"/>
            <w:vAlign w:val="center"/>
            <w:hideMark/>
          </w:tcPr>
          <w:p w14:paraId="78319EB1" w14:textId="77777777" w:rsidR="002C0E4D" w:rsidRPr="00AD0B01" w:rsidRDefault="002C0E4D" w:rsidP="00190DC9">
            <w:pPr>
              <w:spacing w:after="0"/>
              <w:rPr>
                <w:rFonts w:eastAsia="Times New Roman"/>
                <w:lang w:eastAsia="ja-JP"/>
              </w:rPr>
            </w:pPr>
            <w:r w:rsidRPr="00AD0B01">
              <w:rPr>
                <w:rFonts w:eastAsia="Times New Roman"/>
                <w:lang w:eastAsia="ja-JP"/>
              </w:rPr>
              <w:lastRenderedPageBreak/>
              <w:t>2</w:t>
            </w:r>
          </w:p>
        </w:tc>
        <w:tc>
          <w:tcPr>
            <w:tcW w:w="1191" w:type="dxa"/>
            <w:shd w:val="clear" w:color="auto" w:fill="auto"/>
            <w:vAlign w:val="center"/>
            <w:hideMark/>
          </w:tcPr>
          <w:p w14:paraId="22A1EE14"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39373FD2"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17982ADE" w14:textId="77777777" w:rsidR="002C0E4D" w:rsidRPr="00AD0B01" w:rsidRDefault="002C0E4D" w:rsidP="00190DC9">
            <w:pPr>
              <w:spacing w:after="0"/>
              <w:rPr>
                <w:rFonts w:eastAsia="Times New Roman"/>
                <w:lang w:eastAsia="ja-JP"/>
              </w:rPr>
            </w:pPr>
            <w:r>
              <w:rPr>
                <w:rFonts w:eastAsia="Times New Roman"/>
                <w:lang w:eastAsia="ja-JP"/>
              </w:rPr>
              <w:t>900</w:t>
            </w:r>
          </w:p>
        </w:tc>
        <w:tc>
          <w:tcPr>
            <w:tcW w:w="1601" w:type="dxa"/>
          </w:tcPr>
          <w:p w14:paraId="43B13661" w14:textId="77777777" w:rsidR="002C0E4D" w:rsidRPr="00865FD4" w:rsidRDefault="002C0E4D" w:rsidP="00190DC9">
            <w:pPr>
              <w:spacing w:after="0"/>
              <w:rPr>
                <w:rFonts w:eastAsia="Times New Roman"/>
                <w:color w:val="0070C0"/>
                <w:lang w:eastAsia="ja-JP"/>
              </w:rPr>
            </w:pPr>
            <w:r w:rsidRPr="00865FD4">
              <w:rPr>
                <w:rFonts w:eastAsia="Times New Roman"/>
                <w:color w:val="0070C0"/>
                <w:lang w:eastAsia="ja-JP"/>
              </w:rPr>
              <w:t>14.4</w:t>
            </w:r>
          </w:p>
        </w:tc>
        <w:tc>
          <w:tcPr>
            <w:tcW w:w="1601" w:type="dxa"/>
          </w:tcPr>
          <w:p w14:paraId="007FF5C4" w14:textId="77777777" w:rsidR="002C0E4D" w:rsidRPr="00AD0B01" w:rsidRDefault="002C0E4D" w:rsidP="00190DC9">
            <w:pPr>
              <w:spacing w:after="0"/>
              <w:rPr>
                <w:rFonts w:eastAsia="Times New Roman"/>
                <w:lang w:eastAsia="ja-JP"/>
              </w:rPr>
            </w:pPr>
            <w:r>
              <w:rPr>
                <w:rFonts w:eastAsia="Times New Roman"/>
                <w:lang w:eastAsia="ja-JP"/>
              </w:rPr>
              <w:t>86.4</w:t>
            </w:r>
          </w:p>
        </w:tc>
      </w:tr>
      <w:tr w:rsidR="002C0E4D" w:rsidRPr="00AD0B01" w14:paraId="71BAC337" w14:textId="77777777" w:rsidTr="00190DC9">
        <w:trPr>
          <w:trHeight w:val="270"/>
          <w:jc w:val="center"/>
        </w:trPr>
        <w:tc>
          <w:tcPr>
            <w:tcW w:w="636" w:type="dxa"/>
            <w:shd w:val="clear" w:color="auto" w:fill="auto"/>
            <w:vAlign w:val="center"/>
            <w:hideMark/>
          </w:tcPr>
          <w:p w14:paraId="6184B416" w14:textId="77777777" w:rsidR="002C0E4D" w:rsidRPr="00AD0B01" w:rsidRDefault="002C0E4D" w:rsidP="00190DC9">
            <w:pPr>
              <w:spacing w:after="0"/>
              <w:rPr>
                <w:rFonts w:eastAsia="Times New Roman"/>
                <w:lang w:eastAsia="ja-JP"/>
              </w:rPr>
            </w:pPr>
            <w:r w:rsidRPr="00AD0B01">
              <w:rPr>
                <w:rFonts w:eastAsia="Times New Roman"/>
                <w:lang w:eastAsia="ja-JP"/>
              </w:rPr>
              <w:t>3</w:t>
            </w:r>
          </w:p>
        </w:tc>
        <w:tc>
          <w:tcPr>
            <w:tcW w:w="1191" w:type="dxa"/>
            <w:shd w:val="clear" w:color="auto" w:fill="auto"/>
            <w:vAlign w:val="center"/>
            <w:hideMark/>
          </w:tcPr>
          <w:p w14:paraId="3AFD9DD6"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2E9CFF86"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580376EB" w14:textId="77777777" w:rsidR="002C0E4D" w:rsidRPr="00AD0B01" w:rsidRDefault="002C0E4D" w:rsidP="00190DC9">
            <w:pPr>
              <w:spacing w:after="0"/>
              <w:rPr>
                <w:rFonts w:eastAsia="Times New Roman"/>
                <w:lang w:eastAsia="ja-JP"/>
              </w:rPr>
            </w:pPr>
            <w:r>
              <w:rPr>
                <w:rFonts w:eastAsia="Times New Roman"/>
                <w:lang w:eastAsia="ja-JP"/>
              </w:rPr>
              <w:t>720</w:t>
            </w:r>
          </w:p>
        </w:tc>
        <w:tc>
          <w:tcPr>
            <w:tcW w:w="1601" w:type="dxa"/>
          </w:tcPr>
          <w:p w14:paraId="17F5FAE7" w14:textId="77777777" w:rsidR="002C0E4D" w:rsidRPr="00865FD4" w:rsidRDefault="002C0E4D" w:rsidP="00190DC9">
            <w:pPr>
              <w:tabs>
                <w:tab w:val="left" w:pos="380"/>
              </w:tabs>
              <w:spacing w:after="0"/>
              <w:rPr>
                <w:rFonts w:eastAsia="Times New Roman"/>
                <w:color w:val="0070C0"/>
                <w:lang w:eastAsia="ja-JP"/>
              </w:rPr>
            </w:pPr>
            <w:r w:rsidRPr="00865FD4">
              <w:rPr>
                <w:rFonts w:eastAsia="Times New Roman"/>
                <w:color w:val="0070C0"/>
                <w:lang w:eastAsia="ja-JP"/>
              </w:rPr>
              <w:t>43.2</w:t>
            </w:r>
          </w:p>
        </w:tc>
        <w:tc>
          <w:tcPr>
            <w:tcW w:w="1601" w:type="dxa"/>
          </w:tcPr>
          <w:p w14:paraId="52A7281D" w14:textId="77777777" w:rsidR="002C0E4D" w:rsidRPr="00AD0B01" w:rsidRDefault="002C0E4D" w:rsidP="00190DC9">
            <w:pPr>
              <w:tabs>
                <w:tab w:val="left" w:pos="380"/>
              </w:tabs>
              <w:spacing w:after="0"/>
              <w:rPr>
                <w:rFonts w:eastAsia="Times New Roman"/>
                <w:lang w:eastAsia="ja-JP"/>
              </w:rPr>
            </w:pPr>
            <w:r>
              <w:rPr>
                <w:rFonts w:eastAsia="Times New Roman"/>
                <w:lang w:eastAsia="ja-JP"/>
              </w:rPr>
              <w:t>259.2</w:t>
            </w:r>
          </w:p>
        </w:tc>
      </w:tr>
      <w:tr w:rsidR="002C0E4D" w:rsidRPr="00AD0B01" w14:paraId="76FECC34" w14:textId="77777777" w:rsidTr="00190DC9">
        <w:trPr>
          <w:trHeight w:val="270"/>
          <w:jc w:val="center"/>
        </w:trPr>
        <w:tc>
          <w:tcPr>
            <w:tcW w:w="636" w:type="dxa"/>
            <w:shd w:val="clear" w:color="auto" w:fill="auto"/>
            <w:vAlign w:val="center"/>
            <w:hideMark/>
          </w:tcPr>
          <w:p w14:paraId="24DFF74A" w14:textId="77777777" w:rsidR="002C0E4D" w:rsidRPr="00AD0B01" w:rsidRDefault="002C0E4D" w:rsidP="00190DC9">
            <w:pPr>
              <w:spacing w:after="0"/>
              <w:rPr>
                <w:rFonts w:eastAsia="Times New Roman"/>
                <w:lang w:eastAsia="ja-JP"/>
              </w:rPr>
            </w:pPr>
            <w:r w:rsidRPr="00AD0B01">
              <w:rPr>
                <w:rFonts w:eastAsia="Times New Roman"/>
                <w:lang w:eastAsia="ja-JP"/>
              </w:rPr>
              <w:t>4</w:t>
            </w:r>
          </w:p>
        </w:tc>
        <w:tc>
          <w:tcPr>
            <w:tcW w:w="1191" w:type="dxa"/>
            <w:shd w:val="clear" w:color="auto" w:fill="auto"/>
            <w:vAlign w:val="center"/>
            <w:hideMark/>
          </w:tcPr>
          <w:p w14:paraId="3F1E9159"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12BAD768"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24E65C9E" w14:textId="77777777" w:rsidR="002C0E4D" w:rsidRPr="00AD0B01" w:rsidRDefault="002C0E4D" w:rsidP="00190DC9">
            <w:pPr>
              <w:spacing w:after="0"/>
              <w:rPr>
                <w:rFonts w:eastAsia="Times New Roman"/>
                <w:lang w:eastAsia="ja-JP"/>
              </w:rPr>
            </w:pPr>
            <w:r>
              <w:rPr>
                <w:rFonts w:eastAsia="Times New Roman"/>
                <w:lang w:eastAsia="ja-JP"/>
              </w:rPr>
              <w:t>45</w:t>
            </w:r>
          </w:p>
        </w:tc>
        <w:tc>
          <w:tcPr>
            <w:tcW w:w="1601" w:type="dxa"/>
          </w:tcPr>
          <w:p w14:paraId="347BD6D7"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0.45</w:t>
            </w:r>
          </w:p>
        </w:tc>
        <w:tc>
          <w:tcPr>
            <w:tcW w:w="1601" w:type="dxa"/>
          </w:tcPr>
          <w:p w14:paraId="0DEDCDDA"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0F6DDC31" w14:textId="77777777" w:rsidTr="00190DC9">
        <w:trPr>
          <w:trHeight w:val="270"/>
          <w:jc w:val="center"/>
        </w:trPr>
        <w:tc>
          <w:tcPr>
            <w:tcW w:w="636" w:type="dxa"/>
            <w:shd w:val="clear" w:color="auto" w:fill="auto"/>
            <w:vAlign w:val="center"/>
            <w:hideMark/>
          </w:tcPr>
          <w:p w14:paraId="27ECE6F2" w14:textId="77777777" w:rsidR="002C0E4D" w:rsidRPr="00AD0B01" w:rsidRDefault="002C0E4D" w:rsidP="00190DC9">
            <w:pPr>
              <w:spacing w:after="0"/>
              <w:rPr>
                <w:rFonts w:eastAsia="Times New Roman"/>
                <w:lang w:eastAsia="ja-JP"/>
              </w:rPr>
            </w:pPr>
            <w:r w:rsidRPr="00AD0B01">
              <w:rPr>
                <w:rFonts w:eastAsia="Times New Roman"/>
                <w:lang w:eastAsia="ja-JP"/>
              </w:rPr>
              <w:t>5</w:t>
            </w:r>
          </w:p>
        </w:tc>
        <w:tc>
          <w:tcPr>
            <w:tcW w:w="1191" w:type="dxa"/>
            <w:shd w:val="clear" w:color="auto" w:fill="auto"/>
            <w:vAlign w:val="center"/>
            <w:hideMark/>
          </w:tcPr>
          <w:p w14:paraId="466495B9"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1BD0C2C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32CE488E"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2EC242C2"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4.5</w:t>
            </w:r>
          </w:p>
        </w:tc>
        <w:tc>
          <w:tcPr>
            <w:tcW w:w="1601" w:type="dxa"/>
          </w:tcPr>
          <w:p w14:paraId="6D87D7C7"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6599D096" w14:textId="77777777" w:rsidTr="00190DC9">
        <w:trPr>
          <w:trHeight w:val="270"/>
          <w:jc w:val="center"/>
        </w:trPr>
        <w:tc>
          <w:tcPr>
            <w:tcW w:w="636" w:type="dxa"/>
            <w:shd w:val="clear" w:color="auto" w:fill="auto"/>
            <w:vAlign w:val="center"/>
            <w:hideMark/>
          </w:tcPr>
          <w:p w14:paraId="04A4F0B0" w14:textId="77777777" w:rsidR="002C0E4D" w:rsidRPr="00AD0B01" w:rsidRDefault="002C0E4D" w:rsidP="00190DC9">
            <w:pPr>
              <w:spacing w:after="0"/>
              <w:rPr>
                <w:rFonts w:eastAsia="Times New Roman"/>
                <w:lang w:eastAsia="ja-JP"/>
              </w:rPr>
            </w:pPr>
            <w:r w:rsidRPr="00AD0B01">
              <w:rPr>
                <w:rFonts w:eastAsia="Times New Roman"/>
                <w:lang w:eastAsia="ja-JP"/>
              </w:rPr>
              <w:t>6</w:t>
            </w:r>
          </w:p>
        </w:tc>
        <w:tc>
          <w:tcPr>
            <w:tcW w:w="1191" w:type="dxa"/>
            <w:shd w:val="clear" w:color="auto" w:fill="auto"/>
            <w:vAlign w:val="center"/>
            <w:hideMark/>
          </w:tcPr>
          <w:p w14:paraId="46B23BD8"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3EAEB83E"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4FDEF625" w14:textId="77777777" w:rsidR="002C0E4D" w:rsidRPr="00AD0B01" w:rsidRDefault="002C0E4D" w:rsidP="00190DC9">
            <w:pPr>
              <w:spacing w:after="0"/>
              <w:rPr>
                <w:rFonts w:eastAsia="Times New Roman"/>
                <w:lang w:eastAsia="ja-JP"/>
              </w:rPr>
            </w:pPr>
            <w:r>
              <w:rPr>
                <w:rFonts w:eastAsia="Times New Roman"/>
                <w:lang w:eastAsia="ja-JP"/>
              </w:rPr>
              <w:t>90</w:t>
            </w:r>
          </w:p>
        </w:tc>
        <w:tc>
          <w:tcPr>
            <w:tcW w:w="1601" w:type="dxa"/>
          </w:tcPr>
          <w:p w14:paraId="3795B831" w14:textId="77777777" w:rsidR="002C0E4D" w:rsidRDefault="002C0E4D" w:rsidP="00190DC9">
            <w:pPr>
              <w:spacing w:after="0"/>
              <w:rPr>
                <w:rFonts w:eastAsia="Times New Roman"/>
                <w:lang w:eastAsia="ja-JP"/>
              </w:rPr>
            </w:pPr>
            <w:r w:rsidRPr="00865FD4">
              <w:rPr>
                <w:rFonts w:eastAsia="Times New Roman"/>
                <w:color w:val="0070C0"/>
                <w:lang w:eastAsia="ja-JP"/>
              </w:rPr>
              <w:t>7.2</w:t>
            </w:r>
          </w:p>
        </w:tc>
        <w:tc>
          <w:tcPr>
            <w:tcW w:w="1601" w:type="dxa"/>
          </w:tcPr>
          <w:p w14:paraId="05C805F9" w14:textId="77777777" w:rsidR="002C0E4D" w:rsidRPr="00AD0B01" w:rsidRDefault="002C0E4D" w:rsidP="00190DC9">
            <w:pPr>
              <w:spacing w:after="0"/>
              <w:rPr>
                <w:rFonts w:eastAsia="Times New Roman"/>
                <w:lang w:eastAsia="ja-JP"/>
              </w:rPr>
            </w:pPr>
            <w:r>
              <w:rPr>
                <w:rFonts w:eastAsia="Times New Roman"/>
                <w:lang w:eastAsia="ja-JP"/>
              </w:rPr>
              <w:t>43.2</w:t>
            </w:r>
          </w:p>
        </w:tc>
      </w:tr>
      <w:tr w:rsidR="002C0E4D" w:rsidRPr="00AD0B01" w14:paraId="5380823B" w14:textId="77777777" w:rsidTr="00190DC9">
        <w:trPr>
          <w:trHeight w:val="270"/>
          <w:jc w:val="center"/>
        </w:trPr>
        <w:tc>
          <w:tcPr>
            <w:tcW w:w="636" w:type="dxa"/>
            <w:shd w:val="clear" w:color="auto" w:fill="auto"/>
            <w:vAlign w:val="center"/>
            <w:hideMark/>
          </w:tcPr>
          <w:p w14:paraId="58E3EDFF" w14:textId="77777777" w:rsidR="002C0E4D" w:rsidRPr="00AD0B01" w:rsidRDefault="002C0E4D" w:rsidP="00190DC9">
            <w:pPr>
              <w:spacing w:after="0"/>
              <w:rPr>
                <w:rFonts w:eastAsia="Times New Roman"/>
                <w:lang w:eastAsia="ja-JP"/>
              </w:rPr>
            </w:pPr>
            <w:r w:rsidRPr="00AD0B01">
              <w:rPr>
                <w:rFonts w:eastAsia="Times New Roman"/>
                <w:lang w:eastAsia="ja-JP"/>
              </w:rPr>
              <w:t>7</w:t>
            </w:r>
          </w:p>
        </w:tc>
        <w:tc>
          <w:tcPr>
            <w:tcW w:w="1191" w:type="dxa"/>
            <w:shd w:val="clear" w:color="auto" w:fill="auto"/>
            <w:vAlign w:val="center"/>
            <w:hideMark/>
          </w:tcPr>
          <w:p w14:paraId="3B2E31DE"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763BF081"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7486836A"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676C71C4"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4.5</w:t>
            </w:r>
          </w:p>
        </w:tc>
        <w:tc>
          <w:tcPr>
            <w:tcW w:w="1601" w:type="dxa"/>
          </w:tcPr>
          <w:p w14:paraId="46555A93"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5F08EDD1" w14:textId="77777777" w:rsidTr="00190DC9">
        <w:trPr>
          <w:trHeight w:val="270"/>
          <w:jc w:val="center"/>
        </w:trPr>
        <w:tc>
          <w:tcPr>
            <w:tcW w:w="636" w:type="dxa"/>
            <w:shd w:val="clear" w:color="auto" w:fill="auto"/>
            <w:vAlign w:val="center"/>
            <w:hideMark/>
          </w:tcPr>
          <w:p w14:paraId="0411008E" w14:textId="77777777" w:rsidR="002C0E4D" w:rsidRPr="00AD0B01" w:rsidRDefault="002C0E4D" w:rsidP="00190DC9">
            <w:pPr>
              <w:spacing w:after="0"/>
              <w:rPr>
                <w:rFonts w:eastAsia="Times New Roman"/>
                <w:lang w:eastAsia="ja-JP"/>
              </w:rPr>
            </w:pPr>
            <w:r w:rsidRPr="00AD0B01">
              <w:rPr>
                <w:rFonts w:eastAsia="Times New Roman"/>
                <w:lang w:eastAsia="ja-JP"/>
              </w:rPr>
              <w:t>8</w:t>
            </w:r>
          </w:p>
        </w:tc>
        <w:tc>
          <w:tcPr>
            <w:tcW w:w="1191" w:type="dxa"/>
            <w:shd w:val="clear" w:color="auto" w:fill="auto"/>
            <w:vAlign w:val="center"/>
            <w:hideMark/>
          </w:tcPr>
          <w:p w14:paraId="1B4F0960"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42276DC9"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7DAB7D8D"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36FC79A4"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0.45</w:t>
            </w:r>
          </w:p>
        </w:tc>
        <w:tc>
          <w:tcPr>
            <w:tcW w:w="1601" w:type="dxa"/>
          </w:tcPr>
          <w:p w14:paraId="0ED36651"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3B179F34" w14:textId="77777777" w:rsidTr="00190DC9">
        <w:trPr>
          <w:trHeight w:val="270"/>
          <w:jc w:val="center"/>
        </w:trPr>
        <w:tc>
          <w:tcPr>
            <w:tcW w:w="636" w:type="dxa"/>
            <w:shd w:val="clear" w:color="auto" w:fill="auto"/>
            <w:vAlign w:val="center"/>
            <w:hideMark/>
          </w:tcPr>
          <w:p w14:paraId="74985432" w14:textId="77777777" w:rsidR="002C0E4D" w:rsidRPr="00AD0B01" w:rsidRDefault="002C0E4D" w:rsidP="00190DC9">
            <w:pPr>
              <w:spacing w:after="0"/>
              <w:rPr>
                <w:rFonts w:eastAsia="Times New Roman"/>
                <w:lang w:eastAsia="ja-JP"/>
              </w:rPr>
            </w:pPr>
            <w:r w:rsidRPr="00AD0B01">
              <w:rPr>
                <w:rFonts w:eastAsia="Times New Roman"/>
                <w:lang w:eastAsia="ja-JP"/>
              </w:rPr>
              <w:t>9</w:t>
            </w:r>
          </w:p>
        </w:tc>
        <w:tc>
          <w:tcPr>
            <w:tcW w:w="1191" w:type="dxa"/>
            <w:shd w:val="clear" w:color="auto" w:fill="auto"/>
            <w:vAlign w:val="center"/>
            <w:hideMark/>
          </w:tcPr>
          <w:p w14:paraId="12E30A3D"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2B0C743E"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17D43D33"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443C9CBA"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3.6</w:t>
            </w:r>
          </w:p>
        </w:tc>
        <w:tc>
          <w:tcPr>
            <w:tcW w:w="1601" w:type="dxa"/>
          </w:tcPr>
          <w:p w14:paraId="6455652F" w14:textId="77777777" w:rsidR="002C0E4D" w:rsidRPr="00AD0B01" w:rsidRDefault="002C0E4D" w:rsidP="00190DC9">
            <w:pPr>
              <w:spacing w:after="0"/>
              <w:rPr>
                <w:rFonts w:eastAsia="Times New Roman"/>
                <w:lang w:eastAsia="ja-JP"/>
              </w:rPr>
            </w:pPr>
            <w:r>
              <w:rPr>
                <w:rFonts w:eastAsia="Times New Roman"/>
                <w:lang w:eastAsia="ja-JP"/>
              </w:rPr>
              <w:t>130</w:t>
            </w:r>
          </w:p>
        </w:tc>
      </w:tr>
      <w:tr w:rsidR="002C0E4D" w:rsidRPr="00AD0B01" w14:paraId="44BA7211" w14:textId="77777777" w:rsidTr="00190DC9">
        <w:trPr>
          <w:trHeight w:val="270"/>
          <w:jc w:val="center"/>
        </w:trPr>
        <w:tc>
          <w:tcPr>
            <w:tcW w:w="636" w:type="dxa"/>
            <w:shd w:val="clear" w:color="auto" w:fill="auto"/>
            <w:vAlign w:val="center"/>
            <w:hideMark/>
          </w:tcPr>
          <w:p w14:paraId="144373A5" w14:textId="77777777" w:rsidR="002C0E4D" w:rsidRPr="00AD0B01" w:rsidRDefault="002C0E4D" w:rsidP="00190DC9">
            <w:pPr>
              <w:spacing w:after="0"/>
              <w:rPr>
                <w:rFonts w:eastAsia="Times New Roman"/>
                <w:lang w:eastAsia="ja-JP"/>
              </w:rPr>
            </w:pPr>
            <w:r w:rsidRPr="00AD0B01">
              <w:rPr>
                <w:rFonts w:eastAsia="Times New Roman"/>
                <w:lang w:eastAsia="ja-JP"/>
              </w:rPr>
              <w:t>10</w:t>
            </w:r>
          </w:p>
        </w:tc>
        <w:tc>
          <w:tcPr>
            <w:tcW w:w="1191" w:type="dxa"/>
            <w:shd w:val="clear" w:color="auto" w:fill="auto"/>
            <w:vAlign w:val="center"/>
            <w:hideMark/>
          </w:tcPr>
          <w:p w14:paraId="7AB84E0A"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0B96D251" w14:textId="77777777" w:rsidR="002C0E4D" w:rsidRPr="00AD0B01" w:rsidRDefault="002C0E4D" w:rsidP="00190DC9">
            <w:pPr>
              <w:spacing w:after="0"/>
              <w:rPr>
                <w:rFonts w:eastAsia="Times New Roman"/>
                <w:lang w:eastAsia="ja-JP"/>
              </w:rPr>
            </w:pPr>
            <w:r w:rsidRPr="00AD0B01">
              <w:rPr>
                <w:rFonts w:eastAsia="Times New Roman"/>
                <w:lang w:eastAsia="ja-JP"/>
              </w:rPr>
              <w:t>Set 4</w:t>
            </w:r>
          </w:p>
        </w:tc>
        <w:tc>
          <w:tcPr>
            <w:tcW w:w="1600" w:type="dxa"/>
            <w:shd w:val="clear" w:color="auto" w:fill="auto"/>
            <w:vAlign w:val="center"/>
          </w:tcPr>
          <w:p w14:paraId="340F2A7E" w14:textId="77777777" w:rsidR="002C0E4D" w:rsidRPr="00AD0B01" w:rsidRDefault="002C0E4D" w:rsidP="00190DC9">
            <w:pPr>
              <w:spacing w:after="0"/>
              <w:rPr>
                <w:rFonts w:eastAsia="Times New Roman"/>
                <w:lang w:eastAsia="ja-JP"/>
              </w:rPr>
            </w:pPr>
            <w:r>
              <w:rPr>
                <w:rFonts w:eastAsia="Times New Roman"/>
                <w:lang w:eastAsia="ja-JP"/>
              </w:rPr>
              <w:t>8</w:t>
            </w:r>
          </w:p>
        </w:tc>
        <w:tc>
          <w:tcPr>
            <w:tcW w:w="1601" w:type="dxa"/>
          </w:tcPr>
          <w:p w14:paraId="44DDFF09"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0.3</w:t>
            </w:r>
          </w:p>
        </w:tc>
        <w:tc>
          <w:tcPr>
            <w:tcW w:w="1601" w:type="dxa"/>
          </w:tcPr>
          <w:p w14:paraId="138DDF41" w14:textId="77777777" w:rsidR="002C0E4D" w:rsidRPr="00AD0B01" w:rsidRDefault="002C0E4D" w:rsidP="00190DC9">
            <w:pPr>
              <w:spacing w:after="0"/>
              <w:rPr>
                <w:rFonts w:eastAsia="Times New Roman"/>
                <w:lang w:eastAsia="ja-JP"/>
              </w:rPr>
            </w:pPr>
            <w:r>
              <w:rPr>
                <w:rFonts w:eastAsia="Times New Roman"/>
                <w:lang w:eastAsia="ja-JP"/>
              </w:rPr>
              <w:t>10.8</w:t>
            </w:r>
          </w:p>
        </w:tc>
      </w:tr>
    </w:tbl>
    <w:p w14:paraId="207C342D" w14:textId="77777777" w:rsidR="002C0E4D" w:rsidRDefault="002C0E4D" w:rsidP="005F22DF">
      <w:pPr>
        <w:snapToGrid w:val="0"/>
        <w:spacing w:beforeLines="50" w:before="120" w:afterLines="50" w:after="120"/>
        <w:rPr>
          <w:rFonts w:eastAsiaTheme="minorEastAsia"/>
          <w:lang w:eastAsia="zh-CN"/>
        </w:rPr>
      </w:pPr>
    </w:p>
    <w:p w14:paraId="0856573A" w14:textId="017A0245" w:rsidR="00F87BC3" w:rsidRDefault="00F87BC3" w:rsidP="00F87BC3">
      <w:r>
        <w:t xml:space="preserve">The Table above shows that all IoT-NTN scenarios are supported by eMTC CE Mode A. The LEO scenarios are particularly well suited for eMTC operation, where UE DL data rates of up to 900kbps and UE UL data rates of up to 43kbps can be supported. Note that other UL UE data rates and UL UE cell data rates can be supported through other choices of UL transmission scheme, such as the use of 2-of-3 </w:t>
      </w:r>
      <w:r w:rsidRPr="00330371">
        <w:rPr>
          <w:rFonts w:ascii="Symbol" w:hAnsi="Symbol"/>
        </w:rPr>
        <w:t></w:t>
      </w:r>
      <w:r>
        <w:t>/2 BPSK modulation. Note also that higher data rates would be supported with less conservative satellite assumptions that are applicable to some deployments.</w:t>
      </w:r>
    </w:p>
    <w:p w14:paraId="340D9693" w14:textId="77777777" w:rsidR="00F87BC3" w:rsidRDefault="00F87BC3" w:rsidP="005F22DF">
      <w:pPr>
        <w:snapToGrid w:val="0"/>
        <w:spacing w:beforeLines="50" w:before="120" w:afterLines="50" w:after="120"/>
        <w:rPr>
          <w:rFonts w:eastAsiaTheme="minorEastAsia"/>
          <w:lang w:eastAsia="zh-CN"/>
        </w:rPr>
      </w:pPr>
    </w:p>
    <w:p w14:paraId="47DD55D5" w14:textId="212DF49F" w:rsidR="002C0E4D" w:rsidRPr="007303C7" w:rsidRDefault="002C0E4D" w:rsidP="002C0E4D">
      <w:pPr>
        <w:snapToGrid w:val="0"/>
        <w:spacing w:beforeLines="50" w:before="120" w:afterLines="50" w:after="120"/>
        <w:rPr>
          <w:rFonts w:eastAsiaTheme="minorEastAsia"/>
          <w:i/>
          <w:lang w:eastAsia="zh-CN"/>
        </w:rPr>
      </w:pPr>
      <w:r w:rsidRPr="007303C7">
        <w:rPr>
          <w:rFonts w:eastAsiaTheme="minorEastAsia"/>
          <w:b/>
          <w:i/>
          <w:highlight w:val="yellow"/>
          <w:lang w:eastAsia="zh-CN"/>
        </w:rPr>
        <w:t xml:space="preserve">Moderator </w:t>
      </w:r>
      <w:r w:rsidRPr="00F87BC3">
        <w:rPr>
          <w:rFonts w:eastAsiaTheme="minorEastAsia"/>
          <w:b/>
          <w:i/>
          <w:highlight w:val="yellow"/>
          <w:lang w:eastAsia="zh-CN"/>
        </w:rPr>
        <w:t>view</w:t>
      </w:r>
      <w:r w:rsidRPr="00F87BC3">
        <w:rPr>
          <w:rFonts w:eastAsiaTheme="minorEastAsia"/>
          <w:i/>
          <w:highlight w:val="yellow"/>
          <w:lang w:eastAsia="zh-CN"/>
        </w:rPr>
        <w:t xml:space="preserve">: Sony evaluation would suggest </w:t>
      </w:r>
      <w:r w:rsidR="00F87BC3" w:rsidRPr="00F87BC3">
        <w:rPr>
          <w:rFonts w:eastAsiaTheme="minorEastAsia"/>
          <w:i/>
          <w:highlight w:val="yellow"/>
          <w:lang w:eastAsia="zh-CN"/>
        </w:rPr>
        <w:t xml:space="preserve">all IoT-NTN scenarios are supported by eMTC CE Mode A </w:t>
      </w:r>
      <w:r w:rsidR="00F87BC3">
        <w:rPr>
          <w:rFonts w:eastAsiaTheme="minorEastAsia"/>
          <w:i/>
          <w:highlight w:val="yellow"/>
          <w:lang w:eastAsia="zh-CN"/>
        </w:rPr>
        <w:t xml:space="preserve">with </w:t>
      </w:r>
      <w:r w:rsidRPr="00F87BC3">
        <w:rPr>
          <w:rFonts w:eastAsiaTheme="minorEastAsia"/>
          <w:i/>
          <w:highlight w:val="yellow"/>
          <w:lang w:eastAsia="zh-CN"/>
        </w:rPr>
        <w:t xml:space="preserve">data rates consistent with MCL of 144 dB or 154 </w:t>
      </w:r>
      <w:proofErr w:type="spellStart"/>
      <w:r w:rsidRPr="00F87BC3">
        <w:rPr>
          <w:rFonts w:eastAsiaTheme="minorEastAsia"/>
          <w:i/>
          <w:highlight w:val="yellow"/>
          <w:lang w:eastAsia="zh-CN"/>
        </w:rPr>
        <w:t>dB</w:t>
      </w:r>
      <w:r>
        <w:rPr>
          <w:rFonts w:eastAsiaTheme="minorEastAsia"/>
          <w:i/>
          <w:lang w:eastAsia="zh-CN"/>
        </w:rPr>
        <w:t>.</w:t>
      </w:r>
      <w:proofErr w:type="spellEnd"/>
      <w:r>
        <w:rPr>
          <w:rFonts w:eastAsiaTheme="minorEastAsia"/>
          <w:i/>
          <w:lang w:eastAsia="zh-CN"/>
        </w:rPr>
        <w:t xml:space="preserve">   </w:t>
      </w:r>
    </w:p>
    <w:p w14:paraId="1132A53F" w14:textId="77777777" w:rsidR="002C0E4D" w:rsidRDefault="002C0E4D" w:rsidP="002C0E4D">
      <w:pPr>
        <w:snapToGrid w:val="0"/>
        <w:spacing w:beforeLines="50" w:before="120" w:afterLines="50" w:after="120"/>
        <w:rPr>
          <w:rFonts w:eastAsiaTheme="minorEastAsia"/>
          <w:lang w:eastAsia="zh-CN"/>
        </w:rPr>
      </w:pPr>
    </w:p>
    <w:p w14:paraId="02E9882F" w14:textId="5C91327C" w:rsidR="00F87BC3" w:rsidRPr="00DC4EF4" w:rsidRDefault="00F87BC3" w:rsidP="00F87BC3">
      <w:pPr>
        <w:rPr>
          <w:b/>
          <w:i/>
          <w:lang w:val="en-US" w:eastAsia="zh-TW"/>
        </w:rPr>
      </w:pPr>
      <w:r w:rsidRPr="00DC4EF4">
        <w:rPr>
          <w:b/>
          <w:i/>
          <w:highlight w:val="yellow"/>
          <w:lang w:val="en-US" w:eastAsia="zh-TW"/>
        </w:rPr>
        <w:t xml:space="preserve">Initial proposal – Section </w:t>
      </w:r>
      <w:r>
        <w:rPr>
          <w:b/>
          <w:i/>
          <w:highlight w:val="yellow"/>
          <w:lang w:val="en-US" w:eastAsia="zh-TW"/>
        </w:rPr>
        <w:t>5.2</w:t>
      </w:r>
    </w:p>
    <w:p w14:paraId="7BE40A91" w14:textId="7B32C956" w:rsidR="00F87BC3" w:rsidRDefault="00F87BC3" w:rsidP="00F87BC3">
      <w:pPr>
        <w:rPr>
          <w:b/>
          <w:i/>
          <w:lang w:val="en-US" w:eastAsia="zh-TW"/>
        </w:rPr>
      </w:pPr>
      <w:r>
        <w:rPr>
          <w:b/>
          <w:i/>
          <w:lang w:val="en-US" w:eastAsia="zh-TW"/>
        </w:rPr>
        <w:t>Companies are encouraged to comment on the achievable data rates evaluation</w:t>
      </w:r>
    </w:p>
    <w:p w14:paraId="6E960C29" w14:textId="77777777" w:rsidR="00F87BC3" w:rsidRPr="00F87BC3" w:rsidRDefault="00F87BC3" w:rsidP="00EB766D">
      <w:pPr>
        <w:pStyle w:val="ListParagraph"/>
        <w:numPr>
          <w:ilvl w:val="0"/>
          <w:numId w:val="22"/>
        </w:numPr>
        <w:rPr>
          <w:b/>
          <w:i/>
          <w:lang w:val="en-US" w:eastAsia="zh-TW"/>
        </w:rPr>
      </w:pPr>
      <w:r w:rsidRPr="00F87BC3">
        <w:rPr>
          <w:b/>
          <w:i/>
          <w:lang w:val="en-US" w:eastAsia="zh-TW"/>
        </w:rPr>
        <w:t xml:space="preserve">Q1: Is it understanding that the evaluation show that all IoT-NTN scenarios supported by eMTC CE Mode A </w:t>
      </w:r>
    </w:p>
    <w:p w14:paraId="541A1DB5" w14:textId="65793E73" w:rsidR="00F87BC3" w:rsidRPr="00F87BC3" w:rsidRDefault="00F87BC3" w:rsidP="00EB766D">
      <w:pPr>
        <w:pStyle w:val="ListParagraph"/>
        <w:numPr>
          <w:ilvl w:val="0"/>
          <w:numId w:val="22"/>
        </w:numPr>
        <w:rPr>
          <w:b/>
          <w:i/>
          <w:lang w:val="en-US" w:eastAsia="zh-TW"/>
        </w:rPr>
      </w:pPr>
      <w:r w:rsidRPr="00F87BC3">
        <w:rPr>
          <w:b/>
          <w:i/>
          <w:lang w:val="en-US" w:eastAsia="zh-TW"/>
        </w:rPr>
        <w:t xml:space="preserve">Q2: is it understanding that data rates are consistent with MCL of 144 dB or 154 </w:t>
      </w:r>
      <w:proofErr w:type="spellStart"/>
      <w:r w:rsidRPr="00F87BC3">
        <w:rPr>
          <w:b/>
          <w:i/>
          <w:lang w:val="en-US" w:eastAsia="zh-TW"/>
        </w:rPr>
        <w:t>dB.</w:t>
      </w:r>
      <w:proofErr w:type="spellEnd"/>
    </w:p>
    <w:p w14:paraId="1BB17BDD" w14:textId="77777777" w:rsidR="00F87BC3" w:rsidRDefault="00F87BC3" w:rsidP="002C0E4D">
      <w:pPr>
        <w:snapToGrid w:val="0"/>
        <w:spacing w:beforeLines="50" w:before="120" w:afterLines="50" w:after="120"/>
        <w:rPr>
          <w:rFonts w:eastAsiaTheme="minorEastAsia"/>
          <w:lang w:eastAsia="zh-CN"/>
        </w:rPr>
      </w:pPr>
    </w:p>
    <w:p w14:paraId="1627DAF4" w14:textId="77777777" w:rsidR="00F87BC3" w:rsidRDefault="00F87BC3" w:rsidP="002C0E4D">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F87BC3" w14:paraId="06652E88" w14:textId="77777777" w:rsidTr="00190DC9">
        <w:tc>
          <w:tcPr>
            <w:tcW w:w="1795" w:type="dxa"/>
            <w:shd w:val="clear" w:color="auto" w:fill="FFC000"/>
          </w:tcPr>
          <w:p w14:paraId="43BB6088" w14:textId="77777777" w:rsidR="00F87BC3" w:rsidRDefault="00F87BC3" w:rsidP="00190DC9">
            <w:pPr>
              <w:pStyle w:val="BodyText"/>
              <w:spacing w:line="256" w:lineRule="auto"/>
              <w:rPr>
                <w:rFonts w:cs="Arial"/>
              </w:rPr>
            </w:pPr>
            <w:r>
              <w:rPr>
                <w:rFonts w:cs="Arial"/>
              </w:rPr>
              <w:t>Company</w:t>
            </w:r>
          </w:p>
        </w:tc>
        <w:tc>
          <w:tcPr>
            <w:tcW w:w="7834" w:type="dxa"/>
            <w:shd w:val="clear" w:color="auto" w:fill="FFC000"/>
          </w:tcPr>
          <w:p w14:paraId="06730A77" w14:textId="77777777" w:rsidR="00F87BC3" w:rsidRDefault="00F87BC3" w:rsidP="00190DC9">
            <w:pPr>
              <w:pStyle w:val="BodyText"/>
              <w:spacing w:line="256" w:lineRule="auto"/>
              <w:rPr>
                <w:rFonts w:cs="Arial"/>
              </w:rPr>
            </w:pPr>
            <w:r>
              <w:rPr>
                <w:rFonts w:cs="Arial"/>
              </w:rPr>
              <w:t>Comments</w:t>
            </w:r>
          </w:p>
        </w:tc>
      </w:tr>
      <w:tr w:rsidR="00F87BC3" w14:paraId="56E7737A" w14:textId="77777777" w:rsidTr="00190DC9">
        <w:tc>
          <w:tcPr>
            <w:tcW w:w="1795" w:type="dxa"/>
          </w:tcPr>
          <w:p w14:paraId="72B6CCD4" w14:textId="347AA59D" w:rsidR="00F87BC3" w:rsidRPr="002B6071" w:rsidRDefault="00912709" w:rsidP="00190DC9">
            <w:pPr>
              <w:pStyle w:val="BodyText"/>
              <w:spacing w:line="256" w:lineRule="auto"/>
              <w:rPr>
                <w:rFonts w:cs="Arial"/>
                <w:lang w:val="en-US"/>
              </w:rPr>
            </w:pPr>
            <w:r>
              <w:rPr>
                <w:rFonts w:cs="Arial" w:hint="eastAsia"/>
                <w:lang w:val="en-US"/>
              </w:rPr>
              <w:t>ZTE</w:t>
            </w:r>
          </w:p>
        </w:tc>
        <w:tc>
          <w:tcPr>
            <w:tcW w:w="7834" w:type="dxa"/>
          </w:tcPr>
          <w:p w14:paraId="14A7A03E" w14:textId="1A12691D" w:rsidR="00F87BC3" w:rsidRDefault="00912709" w:rsidP="00190DC9">
            <w:pPr>
              <w:pStyle w:val="BodyText"/>
              <w:spacing w:line="256" w:lineRule="auto"/>
              <w:rPr>
                <w:rFonts w:cs="Arial"/>
              </w:rPr>
            </w:pPr>
            <w:r>
              <w:rPr>
                <w:rFonts w:cs="Arial" w:hint="eastAsia"/>
              </w:rPr>
              <w:t xml:space="preserve">Q1: These values are based on the agreed link budget, and it can be taken as example. </w:t>
            </w:r>
            <w:r>
              <w:rPr>
                <w:rFonts w:cs="Arial"/>
              </w:rPr>
              <w:t>For the simulation, the impacts on the time/Doppler drift should also be considered, which will have impacts on the repetition gain.</w:t>
            </w:r>
          </w:p>
          <w:p w14:paraId="69DCCE69" w14:textId="3990F66F" w:rsidR="00912709" w:rsidRDefault="00912709" w:rsidP="00190DC9">
            <w:pPr>
              <w:pStyle w:val="BodyText"/>
              <w:spacing w:line="256" w:lineRule="auto"/>
              <w:rPr>
                <w:rFonts w:cs="Arial"/>
              </w:rPr>
            </w:pPr>
            <w:r>
              <w:rPr>
                <w:rFonts w:cs="Arial"/>
              </w:rPr>
              <w:t xml:space="preserve">Q2: Further discussion is needed since different repetition will be required and the repetition gain, especially with </w:t>
            </w:r>
            <w:r w:rsidR="00F92662">
              <w:rPr>
                <w:rFonts w:cs="Arial"/>
              </w:rPr>
              <w:t>consideration on</w:t>
            </w:r>
            <w:r>
              <w:rPr>
                <w:rFonts w:cs="Arial"/>
              </w:rPr>
              <w:t xml:space="preserve"> impact of channel drift mentioned above is not linear.</w:t>
            </w:r>
          </w:p>
        </w:tc>
      </w:tr>
      <w:tr w:rsidR="00413B6F" w14:paraId="6F928BCC" w14:textId="77777777" w:rsidTr="00190DC9">
        <w:tc>
          <w:tcPr>
            <w:tcW w:w="1795" w:type="dxa"/>
          </w:tcPr>
          <w:p w14:paraId="0845E74A" w14:textId="19B48A1C" w:rsidR="00413B6F" w:rsidRDefault="00413B6F" w:rsidP="00413B6F">
            <w:pPr>
              <w:pStyle w:val="BodyText"/>
              <w:spacing w:line="256" w:lineRule="auto"/>
              <w:rPr>
                <w:rFonts w:cs="Arial"/>
              </w:rPr>
            </w:pPr>
            <w:r>
              <w:rPr>
                <w:rFonts w:cs="Arial"/>
              </w:rPr>
              <w:t>Nokia, NSB</w:t>
            </w:r>
          </w:p>
        </w:tc>
        <w:tc>
          <w:tcPr>
            <w:tcW w:w="7834" w:type="dxa"/>
          </w:tcPr>
          <w:p w14:paraId="7CC6BECC" w14:textId="4F761F9F" w:rsidR="00413B6F" w:rsidRDefault="00413B6F" w:rsidP="00413B6F">
            <w:pPr>
              <w:pStyle w:val="BodyText"/>
              <w:spacing w:line="256" w:lineRule="auto"/>
              <w:rPr>
                <w:rFonts w:cs="Arial"/>
              </w:rPr>
            </w:pPr>
            <w:r>
              <w:rPr>
                <w:rFonts w:cs="Arial"/>
              </w:rPr>
              <w:t>No. Many of the uplink data rates are below the 10 kbps target, which was agreed by RAN2.</w:t>
            </w:r>
          </w:p>
        </w:tc>
      </w:tr>
      <w:tr w:rsidR="005E5656" w14:paraId="2E33432C" w14:textId="77777777" w:rsidTr="00190DC9">
        <w:tc>
          <w:tcPr>
            <w:tcW w:w="1795" w:type="dxa"/>
          </w:tcPr>
          <w:p w14:paraId="6409FC54" w14:textId="53A4501C" w:rsidR="005E5656" w:rsidRDefault="005E5656" w:rsidP="005E5656">
            <w:pPr>
              <w:pStyle w:val="BodyText"/>
              <w:spacing w:line="256" w:lineRule="auto"/>
              <w:rPr>
                <w:rFonts w:cs="Arial"/>
              </w:rPr>
            </w:pPr>
            <w:proofErr w:type="spellStart"/>
            <w:r>
              <w:rPr>
                <w:rFonts w:cs="Arial"/>
              </w:rPr>
              <w:t>Omnispace</w:t>
            </w:r>
            <w:proofErr w:type="spellEnd"/>
          </w:p>
        </w:tc>
        <w:tc>
          <w:tcPr>
            <w:tcW w:w="7834" w:type="dxa"/>
          </w:tcPr>
          <w:p w14:paraId="61A211D2" w14:textId="77777777" w:rsidR="005E5656" w:rsidRDefault="005E5656" w:rsidP="005E5656">
            <w:pPr>
              <w:pStyle w:val="BodyText"/>
              <w:spacing w:line="256" w:lineRule="auto"/>
              <w:rPr>
                <w:rFonts w:cs="Arial"/>
              </w:rPr>
            </w:pPr>
            <w:r>
              <w:rPr>
                <w:rFonts w:cs="Arial"/>
              </w:rPr>
              <w:t>Q1: Agree</w:t>
            </w:r>
          </w:p>
          <w:p w14:paraId="6E222005" w14:textId="2192825A" w:rsidR="005E5656" w:rsidRDefault="005E5656" w:rsidP="005E5656">
            <w:pPr>
              <w:pStyle w:val="BodyText"/>
              <w:spacing w:line="256" w:lineRule="auto"/>
              <w:rPr>
                <w:rFonts w:cs="Arial"/>
              </w:rPr>
            </w:pPr>
            <w:r>
              <w:rPr>
                <w:rFonts w:cs="Arial"/>
              </w:rPr>
              <w:t>Q2: We agree with the data rate calculations and note that more realistic MCL will not be subject to very long repetition cycles.</w:t>
            </w:r>
          </w:p>
        </w:tc>
      </w:tr>
      <w:tr w:rsidR="005E5656" w14:paraId="27193991" w14:textId="77777777" w:rsidTr="00190DC9">
        <w:tc>
          <w:tcPr>
            <w:tcW w:w="1795" w:type="dxa"/>
          </w:tcPr>
          <w:p w14:paraId="7FA4C36D" w14:textId="77777777" w:rsidR="005E5656" w:rsidRPr="00A56CA8" w:rsidRDefault="005E5656" w:rsidP="005E5656">
            <w:pPr>
              <w:pStyle w:val="BodyText"/>
              <w:spacing w:line="256" w:lineRule="auto"/>
              <w:rPr>
                <w:rFonts w:eastAsiaTheme="minorEastAsia" w:cs="Arial"/>
                <w:lang w:eastAsia="zh-CN"/>
              </w:rPr>
            </w:pPr>
          </w:p>
        </w:tc>
        <w:tc>
          <w:tcPr>
            <w:tcW w:w="7834" w:type="dxa"/>
          </w:tcPr>
          <w:p w14:paraId="6EEA21A2" w14:textId="77777777" w:rsidR="005E5656" w:rsidRPr="00A56CA8" w:rsidRDefault="005E5656" w:rsidP="005E5656">
            <w:pPr>
              <w:pStyle w:val="BodyText"/>
              <w:spacing w:line="256" w:lineRule="auto"/>
              <w:rPr>
                <w:rFonts w:eastAsiaTheme="minorEastAsia" w:cs="Arial"/>
                <w:lang w:eastAsia="zh-CN"/>
              </w:rPr>
            </w:pPr>
          </w:p>
        </w:tc>
      </w:tr>
      <w:tr w:rsidR="005E5656" w14:paraId="36EB0D61" w14:textId="77777777" w:rsidTr="00190DC9">
        <w:tc>
          <w:tcPr>
            <w:tcW w:w="1795" w:type="dxa"/>
          </w:tcPr>
          <w:p w14:paraId="0DC230F1" w14:textId="77777777" w:rsidR="005E5656" w:rsidRDefault="005E5656" w:rsidP="005E5656">
            <w:pPr>
              <w:pStyle w:val="BodyText"/>
              <w:spacing w:line="256" w:lineRule="auto"/>
              <w:rPr>
                <w:rFonts w:cs="Arial"/>
              </w:rPr>
            </w:pPr>
          </w:p>
        </w:tc>
        <w:tc>
          <w:tcPr>
            <w:tcW w:w="7834" w:type="dxa"/>
          </w:tcPr>
          <w:p w14:paraId="6DDC490B" w14:textId="77777777" w:rsidR="005E5656" w:rsidRDefault="005E5656" w:rsidP="005E5656">
            <w:pPr>
              <w:pStyle w:val="BodyText"/>
              <w:spacing w:line="256" w:lineRule="auto"/>
              <w:rPr>
                <w:rFonts w:cs="Arial"/>
              </w:rPr>
            </w:pPr>
          </w:p>
        </w:tc>
      </w:tr>
      <w:tr w:rsidR="005E5656" w14:paraId="6F2FA4C9" w14:textId="77777777" w:rsidTr="00190DC9">
        <w:tc>
          <w:tcPr>
            <w:tcW w:w="1795" w:type="dxa"/>
          </w:tcPr>
          <w:p w14:paraId="726D08BE" w14:textId="77777777" w:rsidR="005E5656" w:rsidRDefault="005E5656" w:rsidP="005E5656">
            <w:pPr>
              <w:pStyle w:val="BodyText"/>
              <w:spacing w:line="256" w:lineRule="auto"/>
              <w:rPr>
                <w:rFonts w:cs="Arial"/>
              </w:rPr>
            </w:pPr>
          </w:p>
        </w:tc>
        <w:tc>
          <w:tcPr>
            <w:tcW w:w="7834" w:type="dxa"/>
          </w:tcPr>
          <w:p w14:paraId="5BF55E4D" w14:textId="77777777" w:rsidR="005E5656" w:rsidRDefault="005E5656" w:rsidP="005E5656">
            <w:pPr>
              <w:pStyle w:val="BodyText"/>
              <w:spacing w:line="256" w:lineRule="auto"/>
              <w:jc w:val="both"/>
              <w:rPr>
                <w:rFonts w:cs="Arial"/>
              </w:rPr>
            </w:pPr>
          </w:p>
        </w:tc>
      </w:tr>
      <w:tr w:rsidR="005E5656" w14:paraId="1F8BF567" w14:textId="77777777" w:rsidTr="00190DC9">
        <w:tc>
          <w:tcPr>
            <w:tcW w:w="1795" w:type="dxa"/>
          </w:tcPr>
          <w:p w14:paraId="11D193AE" w14:textId="77777777" w:rsidR="005E5656" w:rsidRDefault="005E5656" w:rsidP="005E5656">
            <w:pPr>
              <w:pStyle w:val="BodyText"/>
              <w:spacing w:line="256" w:lineRule="auto"/>
              <w:rPr>
                <w:rFonts w:cs="Arial"/>
              </w:rPr>
            </w:pPr>
          </w:p>
        </w:tc>
        <w:tc>
          <w:tcPr>
            <w:tcW w:w="7834" w:type="dxa"/>
          </w:tcPr>
          <w:p w14:paraId="301B39FA" w14:textId="77777777" w:rsidR="005E5656" w:rsidRDefault="005E5656" w:rsidP="005E5656">
            <w:pPr>
              <w:pStyle w:val="BodyText"/>
              <w:spacing w:line="256" w:lineRule="auto"/>
              <w:rPr>
                <w:rFonts w:cs="Arial"/>
              </w:rPr>
            </w:pPr>
          </w:p>
        </w:tc>
      </w:tr>
      <w:tr w:rsidR="005E5656" w14:paraId="22F063E7" w14:textId="77777777" w:rsidTr="00190DC9">
        <w:tc>
          <w:tcPr>
            <w:tcW w:w="1795" w:type="dxa"/>
          </w:tcPr>
          <w:p w14:paraId="57523221" w14:textId="77777777" w:rsidR="005E5656" w:rsidRDefault="005E5656" w:rsidP="005E5656">
            <w:pPr>
              <w:pStyle w:val="BodyText"/>
              <w:spacing w:line="256" w:lineRule="auto"/>
              <w:rPr>
                <w:rFonts w:cs="Arial"/>
              </w:rPr>
            </w:pPr>
          </w:p>
        </w:tc>
        <w:tc>
          <w:tcPr>
            <w:tcW w:w="7834" w:type="dxa"/>
          </w:tcPr>
          <w:p w14:paraId="075A014C" w14:textId="77777777" w:rsidR="005E5656" w:rsidRPr="008A0498" w:rsidRDefault="005E5656" w:rsidP="005E5656">
            <w:pPr>
              <w:pStyle w:val="BodyText"/>
              <w:spacing w:line="256" w:lineRule="auto"/>
              <w:rPr>
                <w:rFonts w:cs="Arial"/>
              </w:rPr>
            </w:pPr>
          </w:p>
        </w:tc>
      </w:tr>
      <w:tr w:rsidR="005E5656" w14:paraId="4D4F044F" w14:textId="77777777" w:rsidTr="00190DC9">
        <w:tc>
          <w:tcPr>
            <w:tcW w:w="1795" w:type="dxa"/>
          </w:tcPr>
          <w:p w14:paraId="7B355D98" w14:textId="77777777" w:rsidR="005E5656" w:rsidRDefault="005E5656" w:rsidP="005E5656">
            <w:pPr>
              <w:pStyle w:val="BodyText"/>
              <w:spacing w:line="256" w:lineRule="auto"/>
              <w:rPr>
                <w:rFonts w:cs="Arial"/>
              </w:rPr>
            </w:pPr>
          </w:p>
        </w:tc>
        <w:tc>
          <w:tcPr>
            <w:tcW w:w="7834" w:type="dxa"/>
          </w:tcPr>
          <w:p w14:paraId="495497C4" w14:textId="77777777" w:rsidR="005E5656" w:rsidRDefault="005E5656" w:rsidP="005E5656">
            <w:pPr>
              <w:pStyle w:val="BodyText"/>
              <w:spacing w:line="256" w:lineRule="auto"/>
              <w:rPr>
                <w:rFonts w:cs="Arial"/>
              </w:rPr>
            </w:pPr>
          </w:p>
        </w:tc>
      </w:tr>
      <w:tr w:rsidR="005E5656" w14:paraId="74D86D4E" w14:textId="77777777" w:rsidTr="00190DC9">
        <w:tc>
          <w:tcPr>
            <w:tcW w:w="1795" w:type="dxa"/>
          </w:tcPr>
          <w:p w14:paraId="6B6516D3" w14:textId="77777777" w:rsidR="005E5656" w:rsidRDefault="005E5656" w:rsidP="005E5656">
            <w:pPr>
              <w:pStyle w:val="BodyText"/>
              <w:spacing w:line="256" w:lineRule="auto"/>
              <w:rPr>
                <w:rFonts w:cs="Arial"/>
              </w:rPr>
            </w:pPr>
          </w:p>
        </w:tc>
        <w:tc>
          <w:tcPr>
            <w:tcW w:w="7834" w:type="dxa"/>
          </w:tcPr>
          <w:p w14:paraId="20298B79" w14:textId="77777777" w:rsidR="005E5656" w:rsidRDefault="005E5656" w:rsidP="005E5656">
            <w:pPr>
              <w:pStyle w:val="BodyText"/>
              <w:spacing w:line="256" w:lineRule="auto"/>
              <w:rPr>
                <w:rFonts w:cs="Arial"/>
              </w:rPr>
            </w:pPr>
          </w:p>
        </w:tc>
      </w:tr>
      <w:tr w:rsidR="005E5656" w:rsidRPr="00114C13" w14:paraId="32D85CD4" w14:textId="77777777" w:rsidTr="00190DC9">
        <w:tc>
          <w:tcPr>
            <w:tcW w:w="1795" w:type="dxa"/>
          </w:tcPr>
          <w:p w14:paraId="2DE64D10" w14:textId="77777777" w:rsidR="005E5656" w:rsidRPr="00114C13" w:rsidRDefault="005E5656" w:rsidP="005E5656">
            <w:pPr>
              <w:pStyle w:val="BodyText"/>
              <w:spacing w:line="256" w:lineRule="auto"/>
              <w:rPr>
                <w:rFonts w:eastAsiaTheme="minorEastAsia" w:cs="Arial"/>
                <w:lang w:eastAsia="zh-CN"/>
              </w:rPr>
            </w:pPr>
          </w:p>
        </w:tc>
        <w:tc>
          <w:tcPr>
            <w:tcW w:w="7834" w:type="dxa"/>
          </w:tcPr>
          <w:p w14:paraId="77271EE0" w14:textId="77777777" w:rsidR="005E5656" w:rsidRPr="00114C13" w:rsidRDefault="005E5656" w:rsidP="005E5656">
            <w:pPr>
              <w:pStyle w:val="BodyText"/>
              <w:spacing w:line="256" w:lineRule="auto"/>
              <w:rPr>
                <w:rFonts w:eastAsiaTheme="minorEastAsia" w:cs="Arial"/>
                <w:lang w:eastAsia="zh-CN"/>
              </w:rPr>
            </w:pPr>
          </w:p>
        </w:tc>
      </w:tr>
      <w:tr w:rsidR="005E5656" w:rsidRPr="00114C13" w14:paraId="33F02CE3" w14:textId="77777777" w:rsidTr="00190DC9">
        <w:tc>
          <w:tcPr>
            <w:tcW w:w="1795" w:type="dxa"/>
          </w:tcPr>
          <w:p w14:paraId="316E08C2" w14:textId="77777777" w:rsidR="005E5656" w:rsidRDefault="005E5656" w:rsidP="005E5656">
            <w:pPr>
              <w:pStyle w:val="BodyText"/>
              <w:spacing w:line="256" w:lineRule="auto"/>
              <w:rPr>
                <w:rFonts w:eastAsiaTheme="minorEastAsia" w:cs="Arial"/>
                <w:lang w:eastAsia="zh-CN"/>
              </w:rPr>
            </w:pPr>
          </w:p>
        </w:tc>
        <w:tc>
          <w:tcPr>
            <w:tcW w:w="7834" w:type="dxa"/>
          </w:tcPr>
          <w:p w14:paraId="6552C8D9" w14:textId="77777777" w:rsidR="005E5656" w:rsidRDefault="005E5656" w:rsidP="005E5656">
            <w:pPr>
              <w:pStyle w:val="BodyText"/>
              <w:spacing w:line="256" w:lineRule="auto"/>
              <w:rPr>
                <w:rFonts w:eastAsiaTheme="minorEastAsia" w:cs="Arial"/>
                <w:lang w:eastAsia="zh-CN"/>
              </w:rPr>
            </w:pPr>
          </w:p>
        </w:tc>
      </w:tr>
      <w:tr w:rsidR="005E5656" w:rsidRPr="00114C13" w14:paraId="00DF8460" w14:textId="77777777" w:rsidTr="00190DC9">
        <w:tc>
          <w:tcPr>
            <w:tcW w:w="1795" w:type="dxa"/>
          </w:tcPr>
          <w:p w14:paraId="1FF6C434" w14:textId="77777777" w:rsidR="005E5656" w:rsidRDefault="005E5656" w:rsidP="005E5656">
            <w:pPr>
              <w:pStyle w:val="BodyText"/>
              <w:spacing w:line="256" w:lineRule="auto"/>
              <w:rPr>
                <w:rFonts w:eastAsiaTheme="minorEastAsia" w:cs="Arial"/>
                <w:lang w:eastAsia="zh-CN"/>
              </w:rPr>
            </w:pPr>
          </w:p>
        </w:tc>
        <w:tc>
          <w:tcPr>
            <w:tcW w:w="7834" w:type="dxa"/>
          </w:tcPr>
          <w:p w14:paraId="58D1BA28" w14:textId="77777777" w:rsidR="005E5656" w:rsidRDefault="005E5656" w:rsidP="005E5656">
            <w:pPr>
              <w:pStyle w:val="BodyText"/>
              <w:spacing w:line="256" w:lineRule="auto"/>
              <w:rPr>
                <w:rFonts w:cs="Arial"/>
              </w:rPr>
            </w:pPr>
          </w:p>
        </w:tc>
      </w:tr>
      <w:tr w:rsidR="005E5656" w:rsidRPr="00114C13" w14:paraId="7E624950" w14:textId="77777777" w:rsidTr="00190DC9">
        <w:tc>
          <w:tcPr>
            <w:tcW w:w="1795" w:type="dxa"/>
          </w:tcPr>
          <w:p w14:paraId="19E6034F" w14:textId="77777777" w:rsidR="005E5656" w:rsidRPr="00016F49" w:rsidRDefault="005E5656" w:rsidP="005E5656">
            <w:pPr>
              <w:pStyle w:val="BodyText"/>
              <w:spacing w:line="256" w:lineRule="auto"/>
              <w:rPr>
                <w:rFonts w:eastAsiaTheme="minorEastAsia" w:cs="Arial"/>
                <w:highlight w:val="yellow"/>
                <w:lang w:eastAsia="zh-CN"/>
              </w:rPr>
            </w:pPr>
          </w:p>
        </w:tc>
        <w:tc>
          <w:tcPr>
            <w:tcW w:w="7834" w:type="dxa"/>
          </w:tcPr>
          <w:p w14:paraId="2819BC87" w14:textId="77777777" w:rsidR="005E5656" w:rsidRPr="00016F49" w:rsidRDefault="005E5656" w:rsidP="005E5656">
            <w:pPr>
              <w:pStyle w:val="BodyText"/>
              <w:spacing w:line="256" w:lineRule="auto"/>
              <w:rPr>
                <w:rFonts w:cs="Arial"/>
                <w:highlight w:val="yellow"/>
              </w:rPr>
            </w:pPr>
          </w:p>
        </w:tc>
      </w:tr>
      <w:tr w:rsidR="005E5656" w:rsidRPr="00114C13" w14:paraId="4ED0982E" w14:textId="77777777" w:rsidTr="00190DC9">
        <w:tc>
          <w:tcPr>
            <w:tcW w:w="1795" w:type="dxa"/>
          </w:tcPr>
          <w:p w14:paraId="1BA38873" w14:textId="77777777" w:rsidR="005E5656" w:rsidRDefault="005E5656" w:rsidP="005E5656">
            <w:pPr>
              <w:pStyle w:val="BodyText"/>
              <w:spacing w:line="256" w:lineRule="auto"/>
              <w:rPr>
                <w:rFonts w:eastAsiaTheme="minorEastAsia" w:cs="Arial"/>
                <w:lang w:eastAsia="zh-CN"/>
              </w:rPr>
            </w:pPr>
          </w:p>
        </w:tc>
        <w:tc>
          <w:tcPr>
            <w:tcW w:w="7834" w:type="dxa"/>
          </w:tcPr>
          <w:p w14:paraId="6BB661BE" w14:textId="77777777" w:rsidR="005E5656" w:rsidRDefault="005E5656" w:rsidP="005E5656">
            <w:pPr>
              <w:pStyle w:val="BodyText"/>
              <w:spacing w:line="256" w:lineRule="auto"/>
              <w:rPr>
                <w:rFonts w:eastAsiaTheme="minorEastAsia" w:cs="Arial"/>
                <w:lang w:eastAsia="zh-CN"/>
              </w:rPr>
            </w:pPr>
          </w:p>
        </w:tc>
      </w:tr>
      <w:tr w:rsidR="005E5656" w:rsidRPr="00114C13" w14:paraId="0A6F4D35" w14:textId="77777777" w:rsidTr="00190DC9">
        <w:tc>
          <w:tcPr>
            <w:tcW w:w="1795" w:type="dxa"/>
          </w:tcPr>
          <w:p w14:paraId="336AF4C1" w14:textId="77777777" w:rsidR="005E5656" w:rsidRDefault="005E5656" w:rsidP="005E5656">
            <w:pPr>
              <w:pStyle w:val="BodyText"/>
              <w:spacing w:line="256" w:lineRule="auto"/>
              <w:rPr>
                <w:rFonts w:eastAsiaTheme="minorEastAsia" w:cs="Arial"/>
                <w:lang w:eastAsia="zh-CN"/>
              </w:rPr>
            </w:pPr>
          </w:p>
        </w:tc>
        <w:tc>
          <w:tcPr>
            <w:tcW w:w="7834" w:type="dxa"/>
          </w:tcPr>
          <w:p w14:paraId="293C5400" w14:textId="77777777" w:rsidR="005E5656" w:rsidRDefault="005E5656" w:rsidP="005E5656">
            <w:pPr>
              <w:pStyle w:val="BodyText"/>
              <w:spacing w:line="256" w:lineRule="auto"/>
              <w:rPr>
                <w:rFonts w:eastAsiaTheme="minorEastAsia" w:cs="Arial"/>
                <w:lang w:eastAsia="zh-CN"/>
              </w:rPr>
            </w:pPr>
          </w:p>
        </w:tc>
      </w:tr>
    </w:tbl>
    <w:p w14:paraId="1207790B" w14:textId="77777777" w:rsidR="00F87BC3" w:rsidRDefault="00F87BC3" w:rsidP="002C0E4D">
      <w:pPr>
        <w:snapToGrid w:val="0"/>
        <w:spacing w:beforeLines="50" w:before="120" w:afterLines="50" w:after="120"/>
        <w:rPr>
          <w:rFonts w:eastAsiaTheme="minorEastAsia"/>
          <w:lang w:eastAsia="zh-CN"/>
        </w:rPr>
      </w:pPr>
    </w:p>
    <w:p w14:paraId="628949B3" w14:textId="77777777" w:rsidR="002C0E4D" w:rsidRDefault="002C0E4D" w:rsidP="005F22DF">
      <w:pPr>
        <w:snapToGrid w:val="0"/>
        <w:spacing w:beforeLines="50" w:before="120" w:afterLines="50" w:after="120"/>
        <w:rPr>
          <w:rFonts w:eastAsiaTheme="minorEastAsia"/>
          <w:lang w:eastAsia="zh-CN"/>
        </w:rPr>
      </w:pPr>
    </w:p>
    <w:p w14:paraId="2CED7555" w14:textId="67DB433D" w:rsidR="002C0E4D" w:rsidRPr="002C0E4D" w:rsidRDefault="002C0E4D" w:rsidP="002C0E4D">
      <w:pPr>
        <w:pStyle w:val="Heading2"/>
        <w:rPr>
          <w:lang w:val="en-US" w:eastAsia="zh-TW"/>
        </w:rPr>
      </w:pPr>
      <w:r w:rsidRPr="002C0E4D">
        <w:rPr>
          <w:lang w:val="en-US" w:eastAsia="zh-TW"/>
        </w:rPr>
        <w:t>Connection Density</w:t>
      </w:r>
    </w:p>
    <w:p w14:paraId="22251C58" w14:textId="77777777" w:rsidR="002C0E4D" w:rsidRDefault="002C0E4D" w:rsidP="002C0E4D">
      <w:pPr>
        <w:snapToGrid w:val="0"/>
        <w:spacing w:beforeLines="50" w:before="120" w:afterLines="50" w:after="120"/>
        <w:rPr>
          <w:rFonts w:eastAsiaTheme="minorEastAsia"/>
          <w:lang w:eastAsia="zh-CN"/>
        </w:rPr>
      </w:pPr>
      <w:r>
        <w:rPr>
          <w:rFonts w:eastAsiaTheme="minorEastAsia"/>
          <w:lang w:eastAsia="zh-CN"/>
        </w:rPr>
        <w:t xml:space="preserve">Huawei proposed </w:t>
      </w:r>
      <w:r w:rsidRPr="005F22DF">
        <w:rPr>
          <w:rFonts w:eastAsiaTheme="minorEastAsia"/>
          <w:lang w:eastAsia="zh-CN"/>
        </w:rPr>
        <w:t>RAN1 agrees on the performance requirements of typical use cases in IoT over NTN to ensure that the system desig</w:t>
      </w:r>
      <w:r>
        <w:rPr>
          <w:rFonts w:eastAsiaTheme="minorEastAsia"/>
          <w:lang w:eastAsia="zh-CN"/>
        </w:rPr>
        <w:t xml:space="preserve">n can fulfil such requirements. </w:t>
      </w:r>
      <w:r w:rsidRPr="005F22DF">
        <w:rPr>
          <w:rFonts w:eastAsiaTheme="minorEastAsia"/>
          <w:lang w:eastAsia="zh-CN"/>
        </w:rPr>
        <w:t>RAN1 agrees on the evaluation methodology and performance metrics, e.g. DL/UL peak data rate, latency, user density, power consumption, etc., for the candidate solutions targeting optimization of IoT over NTN.</w:t>
      </w:r>
    </w:p>
    <w:p w14:paraId="36DB4CA1" w14:textId="0B225567" w:rsidR="00E96D11" w:rsidRPr="00412847" w:rsidRDefault="0099234E" w:rsidP="005F22DF">
      <w:pPr>
        <w:snapToGrid w:val="0"/>
        <w:spacing w:beforeLines="50" w:before="120" w:afterLines="50" w:after="120"/>
        <w:rPr>
          <w:rFonts w:eastAsiaTheme="minorEastAsia"/>
          <w:lang w:eastAsia="zh-CN"/>
        </w:rPr>
      </w:pPr>
      <w:r>
        <w:rPr>
          <w:rFonts w:eastAsiaTheme="minorEastAsia"/>
          <w:lang w:eastAsia="zh-CN"/>
        </w:rPr>
        <w:t>Ericsson observed t</w:t>
      </w:r>
      <w:r w:rsidRPr="0099234E">
        <w:rPr>
          <w:rFonts w:eastAsiaTheme="minorEastAsia"/>
          <w:lang w:eastAsia="zh-CN"/>
        </w:rPr>
        <w:t>he achievable connection density for eMTC is 364 UEs/km2 in Case 9 and 78 UEs/km2 in Case 14 for a single narrowband.</w:t>
      </w:r>
      <w:r w:rsidR="00412847">
        <w:rPr>
          <w:rFonts w:eastAsiaTheme="minorEastAsia"/>
          <w:lang w:eastAsia="zh-CN"/>
        </w:rPr>
        <w:t xml:space="preserve"> </w:t>
      </w:r>
      <w:r w:rsidR="00E96D11" w:rsidRPr="00E96D11">
        <w:rPr>
          <w:rFonts w:eastAsiaTheme="minorEastAsia"/>
          <w:lang w:eastAsia="zh-CN"/>
        </w:rPr>
        <w:t xml:space="preserve">Ericsson </w:t>
      </w:r>
      <w:r w:rsidR="00E96D11">
        <w:rPr>
          <w:rFonts w:eastAsiaTheme="minorEastAsia"/>
          <w:lang w:eastAsia="zh-CN"/>
        </w:rPr>
        <w:t xml:space="preserve">evaluated </w:t>
      </w:r>
      <w:r w:rsidR="00E96D11" w:rsidRPr="00E96D11">
        <w:rPr>
          <w:rFonts w:eastAsiaTheme="minorEastAsia"/>
          <w:lang w:eastAsia="zh-CN"/>
        </w:rPr>
        <w:t>the connection density given the traffic assumption that the UE shall be able to deliver a 32 bytes packet in the uplink under 10 s with an outage probably of less than 1%.</w:t>
      </w:r>
      <w:r w:rsidR="00E96D11">
        <w:rPr>
          <w:rFonts w:eastAsiaTheme="minorEastAsia"/>
          <w:lang w:eastAsia="zh-CN"/>
        </w:rPr>
        <w:t xml:space="preserve"> Ericsson observed </w:t>
      </w:r>
      <w:r w:rsidR="00E96D11">
        <w:t>t</w:t>
      </w:r>
      <w:r w:rsidR="00E96D11" w:rsidRPr="00E96D11">
        <w:t>he achievable connection density for eMTC is 364 UEs/km</w:t>
      </w:r>
      <w:r w:rsidR="00E96D11" w:rsidRPr="00E96D11">
        <w:rPr>
          <w:vertAlign w:val="superscript"/>
        </w:rPr>
        <w:t>2</w:t>
      </w:r>
      <w:r w:rsidR="00E96D11" w:rsidRPr="00E96D11">
        <w:t xml:space="preserve"> in Case 9 and 78 UEs/km</w:t>
      </w:r>
      <w:r w:rsidR="00E96D11" w:rsidRPr="00E96D11">
        <w:rPr>
          <w:vertAlign w:val="superscript"/>
        </w:rPr>
        <w:t>2</w:t>
      </w:r>
      <w:r w:rsidR="00E96D11" w:rsidRPr="00E96D11">
        <w:t xml:space="preserve"> in Case 14 for a single narrowband</w:t>
      </w:r>
      <w:r w:rsidR="00E96D11">
        <w:t xml:space="preserve"> and proposed to a</w:t>
      </w:r>
      <w:r w:rsidR="00E96D11" w:rsidRPr="00E96D11">
        <w:t xml:space="preserve">dopt </w:t>
      </w:r>
      <w:r w:rsidR="00E96D11">
        <w:t>a</w:t>
      </w:r>
      <w:r w:rsidR="00E96D11" w:rsidRPr="00E96D11">
        <w:t xml:space="preserve"> TP shown in the Appendix for the TR 36.763</w:t>
      </w:r>
      <w:r w:rsidR="00E96D11">
        <w:t xml:space="preserve"> in [R2-2106169] copied below</w:t>
      </w:r>
    </w:p>
    <w:p w14:paraId="2123973D" w14:textId="77777777" w:rsidR="00E96D11" w:rsidRDefault="00E96D11" w:rsidP="005F22DF">
      <w:pPr>
        <w:snapToGrid w:val="0"/>
        <w:spacing w:beforeLines="50" w:before="120" w:afterLines="50" w:after="120"/>
      </w:pPr>
    </w:p>
    <w:p w14:paraId="338A8215" w14:textId="2E86C441" w:rsidR="00E96D11" w:rsidRDefault="00E96D11" w:rsidP="005F22DF">
      <w:pPr>
        <w:snapToGrid w:val="0"/>
        <w:spacing w:beforeLines="50" w:before="120" w:afterLines="50" w:after="120"/>
      </w:pPr>
      <w:r>
        <w:t>################################</w:t>
      </w:r>
    </w:p>
    <w:p w14:paraId="6D6DB6C1" w14:textId="42A22BCF" w:rsidR="00E96D11" w:rsidRPr="00E96D11" w:rsidRDefault="00E96D11" w:rsidP="00E96D11">
      <w:pPr>
        <w:jc w:val="both"/>
        <w:rPr>
          <w:b/>
          <w:color w:val="FF0000"/>
          <w:sz w:val="24"/>
        </w:rPr>
      </w:pPr>
      <w:r w:rsidRPr="00E96D11">
        <w:rPr>
          <w:b/>
          <w:color w:val="FF0000"/>
          <w:sz w:val="24"/>
        </w:rPr>
        <w:t>TP to 37.763</w:t>
      </w:r>
    </w:p>
    <w:p w14:paraId="3FA5CD86" w14:textId="30E6CBC2" w:rsidR="00E96D11" w:rsidRPr="00E96D11" w:rsidRDefault="00E96D11" w:rsidP="00E96D11">
      <w:pPr>
        <w:jc w:val="both"/>
        <w:rPr>
          <w:b/>
          <w:sz w:val="24"/>
        </w:rPr>
      </w:pPr>
      <w:r w:rsidRPr="00E96D11">
        <w:rPr>
          <w:b/>
          <w:sz w:val="24"/>
        </w:rPr>
        <w:t>X.Y.Z Connection density evaluation</w:t>
      </w:r>
    </w:p>
    <w:p w14:paraId="56CA73F5" w14:textId="77777777" w:rsidR="00E96D11" w:rsidRPr="00FE5F33" w:rsidRDefault="00E96D11" w:rsidP="00E96D11">
      <w:pPr>
        <w:jc w:val="both"/>
      </w:pPr>
      <w:r w:rsidRPr="00780F7B">
        <w:t>To determine the achievable connection density for an</w:t>
      </w:r>
      <w:r>
        <w:t xml:space="preserve"> IoT</w:t>
      </w:r>
      <w:r w:rsidRPr="00780F7B">
        <w:t xml:space="preserve"> NTN</w:t>
      </w:r>
      <w:r w:rsidRPr="00FE5F33">
        <w:t xml:space="preserve">, the evaluation </w:t>
      </w:r>
      <w:r>
        <w:t>investigates</w:t>
      </w:r>
      <w:r w:rsidRPr="00FE5F33">
        <w:t xml:space="preserve"> the connection density achievable under the traffic assumption that the UE shall be able to deliver a 32 byte packet in the uplink </w:t>
      </w:r>
      <w:r>
        <w:t>within</w:t>
      </w:r>
      <w:r w:rsidRPr="00FE5F33">
        <w:t xml:space="preserve"> 10s with an outage probably of less than 1%. </w:t>
      </w:r>
    </w:p>
    <w:p w14:paraId="2FCF5585" w14:textId="77777777" w:rsidR="00E96D11" w:rsidRPr="00FE5F33" w:rsidRDefault="00E96D11" w:rsidP="00E96D11">
      <w:pPr>
        <w:jc w:val="both"/>
      </w:pPr>
      <w:r w:rsidRPr="00FE5F33">
        <w:t>To evaluate the connection density for NTN</w:t>
      </w:r>
      <w:r>
        <w:t>,</w:t>
      </w:r>
      <w:r w:rsidRPr="00FE5F33">
        <w:t xml:space="preserve"> we have chosen 2 LEO scenarios: Case 9 and Case 14 [2</w:t>
      </w:r>
      <w:r>
        <w:t>, TR 38.821</w:t>
      </w:r>
      <w:r w:rsidRPr="00FE5F33">
        <w:t>] which have similar characteristics with the differen</w:t>
      </w:r>
      <w:r>
        <w:t>ce</w:t>
      </w:r>
      <w:r w:rsidRPr="00FE5F33">
        <w:t xml:space="preserve"> that Case 9 is at 600 km altitude and Case 14 is at 1200 km altitude. These scenarios target handheld devices. The UE characteristics follow th</w:t>
      </w:r>
      <w:r>
        <w:t>ose</w:t>
      </w:r>
      <w:r w:rsidRPr="00FE5F33">
        <w:t xml:space="preserve"> of Section 6.2.1 in </w:t>
      </w:r>
      <w:r>
        <w:t>[6]</w:t>
      </w:r>
      <w:r w:rsidRPr="00FE5F33">
        <w:t xml:space="preserve">, which correspond to the IoT devices. </w:t>
      </w:r>
    </w:p>
    <w:p w14:paraId="4010AF26" w14:textId="77777777" w:rsidR="00E96D11" w:rsidRPr="00686A67" w:rsidRDefault="00E96D11" w:rsidP="00E96D11">
      <w:pPr>
        <w:jc w:val="both"/>
      </w:pPr>
      <w:r>
        <w:t>T</w:t>
      </w:r>
      <w:r w:rsidRPr="00686A67">
        <w:t>he number of cells simulated ha</w:t>
      </w:r>
      <w:r>
        <w:t>s</w:t>
      </w:r>
      <w:r w:rsidRPr="00686A67">
        <w:t xml:space="preserve"> been selected as 19 cells with the statistics counted only for the inner 7 cells, as shown in </w:t>
      </w:r>
      <w:r>
        <w:fldChar w:fldCharType="begin"/>
      </w:r>
      <w:r>
        <w:instrText xml:space="preserve"> REF _Ref71636404 \h </w:instrText>
      </w:r>
      <w:r>
        <w:fldChar w:fldCharType="separate"/>
      </w:r>
      <w:r w:rsidRPr="00686A67">
        <w:t xml:space="preserve">Figure </w:t>
      </w:r>
      <w:r>
        <w:rPr>
          <w:noProof/>
        </w:rPr>
        <w:t>5</w:t>
      </w:r>
      <w:r>
        <w:fldChar w:fldCharType="end"/>
      </w:r>
      <w:r w:rsidRPr="00686A67">
        <w:t>. Furthermore</w:t>
      </w:r>
      <w:r>
        <w:t>,</w:t>
      </w:r>
      <w:r w:rsidRPr="00686A67">
        <w:t xml:space="preserve"> the UEs will only have 20 seconds to deliver </w:t>
      </w:r>
      <w:r>
        <w:t>each</w:t>
      </w:r>
      <w:r w:rsidRPr="00686A67">
        <w:t xml:space="preserve"> packet before the delivery attempt is cancelled, meaning that no further re-transmissions will be attempted after 20 seconds. This is not to be confused with the 10 seconds that determines the outage rate</w:t>
      </w:r>
      <w:r>
        <w:t>.</w:t>
      </w:r>
      <w:r w:rsidRPr="00686A67">
        <w:t xml:space="preserve"> </w:t>
      </w:r>
      <w:r>
        <w:t>I</w:t>
      </w:r>
      <w:r w:rsidRPr="00686A67">
        <w:t>n other words</w:t>
      </w:r>
      <w:r>
        <w:t>,</w:t>
      </w:r>
      <w:r w:rsidRPr="00686A67">
        <w:t xml:space="preserve"> a UE may deliver the uplink packet after 10 seconds, but this will be counted as an outage.  Not being able to deliver the packet at all within 20s is also counted as an outage. </w:t>
      </w:r>
    </w:p>
    <w:p w14:paraId="5B1C2ADB" w14:textId="77777777" w:rsidR="00E96D11" w:rsidRDefault="00E96D11" w:rsidP="00E96D11">
      <w:pPr>
        <w:keepNext/>
        <w:jc w:val="center"/>
      </w:pPr>
      <w:r>
        <w:rPr>
          <w:rFonts w:cs="Arial"/>
          <w:noProof/>
          <w:lang w:val="en-US" w:eastAsia="zh-CN"/>
        </w:rPr>
        <w:lastRenderedPageBreak/>
        <w:drawing>
          <wp:inline distT="0" distB="0" distL="0" distR="0" wp14:anchorId="1A4C21D0" wp14:editId="75B9F3B6">
            <wp:extent cx="2053839" cy="213360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55933" cy="2135776"/>
                    </a:xfrm>
                    <a:prstGeom prst="rect">
                      <a:avLst/>
                    </a:prstGeom>
                    <a:noFill/>
                    <a:ln>
                      <a:noFill/>
                    </a:ln>
                  </pic:spPr>
                </pic:pic>
              </a:graphicData>
            </a:graphic>
          </wp:inline>
        </w:drawing>
      </w:r>
    </w:p>
    <w:p w14:paraId="62A4FC88" w14:textId="77777777" w:rsidR="00E96D11" w:rsidRPr="001B55C9" w:rsidRDefault="00E96D11" w:rsidP="00E96D11">
      <w:pPr>
        <w:pStyle w:val="Caption"/>
        <w:jc w:val="center"/>
        <w:rPr>
          <w:sz w:val="18"/>
        </w:rPr>
      </w:pPr>
      <w:bookmarkStart w:id="3" w:name="_Ref71636404"/>
      <w:r w:rsidRPr="00686A67">
        <w:t xml:space="preserve">Figure </w:t>
      </w:r>
      <w:r>
        <w:fldChar w:fldCharType="begin"/>
      </w:r>
      <w:r>
        <w:instrText xml:space="preserve"> SEQ Figure \* ARABIC </w:instrText>
      </w:r>
      <w:r>
        <w:fldChar w:fldCharType="separate"/>
      </w:r>
      <w:r>
        <w:rPr>
          <w:noProof/>
        </w:rPr>
        <w:t>5</w:t>
      </w:r>
      <w:r>
        <w:fldChar w:fldCharType="end"/>
      </w:r>
      <w:bookmarkEnd w:id="3"/>
      <w:r w:rsidRPr="00686A67">
        <w:t xml:space="preserve">. Simulating 19 cells but only accounting for the inner 7 cells. </w:t>
      </w:r>
    </w:p>
    <w:p w14:paraId="6E78D99A" w14:textId="77777777" w:rsidR="00E96D11" w:rsidRPr="00686A67" w:rsidRDefault="00E96D11" w:rsidP="00E96D11">
      <w:pPr>
        <w:jc w:val="both"/>
      </w:pPr>
      <w:r w:rsidRPr="00686A67">
        <w:t>In order to be able to observe how the uplink and downlink SINR get worse with increasing load, i.e</w:t>
      </w:r>
      <w:r>
        <w:t>.,</w:t>
      </w:r>
      <w:r w:rsidRPr="00686A67">
        <w:t xml:space="preserve"> arrival rate, the PUSCH SINR</w:t>
      </w:r>
      <w:r>
        <w:t xml:space="preserve"> </w:t>
      </w:r>
      <w:r w:rsidRPr="00686A67">
        <w:t xml:space="preserve">percentiles are shown in Figure </w:t>
      </w:r>
      <w:r>
        <w:t>6</w:t>
      </w:r>
      <w:r w:rsidRPr="00686A67">
        <w:t xml:space="preserve"> and PDSCH SINR percentiles are shown in Figure </w:t>
      </w:r>
      <w:r>
        <w:t>7</w:t>
      </w:r>
      <w:r w:rsidRPr="00686A67">
        <w:t xml:space="preserve">. </w:t>
      </w:r>
    </w:p>
    <w:p w14:paraId="2D40CDE0" w14:textId="77777777" w:rsidR="00E96D11" w:rsidRPr="00803A11" w:rsidRDefault="00E96D11" w:rsidP="00E96D11">
      <w:pPr>
        <w:keepNext/>
        <w:jc w:val="center"/>
      </w:pPr>
      <w:r w:rsidRPr="00753FCA">
        <w:rPr>
          <w:noProof/>
          <w:lang w:val="en-US" w:eastAsia="zh-CN"/>
        </w:rPr>
        <w:drawing>
          <wp:inline distT="0" distB="0" distL="0" distR="0" wp14:anchorId="79C7946F" wp14:editId="78966852">
            <wp:extent cx="2745918" cy="20263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2745918" cy="2026370"/>
                    </a:xfrm>
                    <a:prstGeom prst="rect">
                      <a:avLst/>
                    </a:prstGeom>
                  </pic:spPr>
                </pic:pic>
              </a:graphicData>
            </a:graphic>
          </wp:inline>
        </w:drawing>
      </w:r>
    </w:p>
    <w:p w14:paraId="2A26D7A1"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6</w:t>
      </w:r>
      <w:r w:rsidRPr="00686A67">
        <w:fldChar w:fldCharType="end"/>
      </w:r>
      <w:r w:rsidRPr="00686A67">
        <w:t xml:space="preserve">. PDSCH SINR percentiles as a function of the arrival rate. </w:t>
      </w:r>
    </w:p>
    <w:p w14:paraId="2F2AF961" w14:textId="77777777" w:rsidR="00E96D11" w:rsidRPr="00803A11" w:rsidRDefault="00E96D11" w:rsidP="00E96D11">
      <w:pPr>
        <w:jc w:val="center"/>
        <w:rPr>
          <w:lang w:eastAsia="en-GB"/>
        </w:rPr>
      </w:pPr>
      <w:r w:rsidRPr="00753FCA">
        <w:rPr>
          <w:noProof/>
          <w:lang w:val="en-US" w:eastAsia="zh-CN"/>
        </w:rPr>
        <w:drawing>
          <wp:inline distT="0" distB="0" distL="0" distR="0" wp14:anchorId="3D2D17B0" wp14:editId="05F28532">
            <wp:extent cx="2692728" cy="19063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5">
                      <a:extLst>
                        <a:ext uri="{28A0092B-C50C-407E-A947-70E740481C1C}">
                          <a14:useLocalDpi xmlns:a14="http://schemas.microsoft.com/office/drawing/2010/main" val="0"/>
                        </a:ext>
                      </a:extLst>
                    </a:blip>
                    <a:stretch>
                      <a:fillRect/>
                    </a:stretch>
                  </pic:blipFill>
                  <pic:spPr>
                    <a:xfrm>
                      <a:off x="0" y="0"/>
                      <a:ext cx="2692728" cy="1906311"/>
                    </a:xfrm>
                    <a:prstGeom prst="rect">
                      <a:avLst/>
                    </a:prstGeom>
                  </pic:spPr>
                </pic:pic>
              </a:graphicData>
            </a:graphic>
          </wp:inline>
        </w:drawing>
      </w:r>
    </w:p>
    <w:p w14:paraId="1EADD96E"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7</w:t>
      </w:r>
      <w:r w:rsidRPr="00686A67">
        <w:fldChar w:fldCharType="end"/>
      </w:r>
      <w:r w:rsidRPr="00686A67">
        <w:t xml:space="preserve">. PUSCH SINR percentiles as a function of the arrival rate. </w:t>
      </w:r>
    </w:p>
    <w:p w14:paraId="0E7B069D" w14:textId="77777777" w:rsidR="00E96D11" w:rsidRPr="00803A11" w:rsidRDefault="00E96D11" w:rsidP="00E96D11">
      <w:pPr>
        <w:keepNext/>
        <w:jc w:val="center"/>
      </w:pPr>
      <w:r>
        <w:rPr>
          <w:noProof/>
          <w:lang w:val="en-US" w:eastAsia="zh-CN"/>
        </w:rPr>
        <w:lastRenderedPageBreak/>
        <w:drawing>
          <wp:inline distT="0" distB="0" distL="0" distR="0" wp14:anchorId="43EC82DD" wp14:editId="63653EDC">
            <wp:extent cx="2626438" cy="19840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6">
                      <a:extLst>
                        <a:ext uri="{28A0092B-C50C-407E-A947-70E740481C1C}">
                          <a14:useLocalDpi xmlns:a14="http://schemas.microsoft.com/office/drawing/2010/main" val="0"/>
                        </a:ext>
                      </a:extLst>
                    </a:blip>
                    <a:stretch>
                      <a:fillRect/>
                    </a:stretch>
                  </pic:blipFill>
                  <pic:spPr>
                    <a:xfrm>
                      <a:off x="0" y="0"/>
                      <a:ext cx="2626438" cy="1984075"/>
                    </a:xfrm>
                    <a:prstGeom prst="rect">
                      <a:avLst/>
                    </a:prstGeom>
                  </pic:spPr>
                </pic:pic>
              </a:graphicData>
            </a:graphic>
          </wp:inline>
        </w:drawing>
      </w:r>
    </w:p>
    <w:p w14:paraId="20B96A9C"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8</w:t>
      </w:r>
      <w:r w:rsidRPr="00686A67">
        <w:fldChar w:fldCharType="end"/>
      </w:r>
      <w:r w:rsidRPr="00686A67">
        <w:t xml:space="preserve">. </w:t>
      </w:r>
      <w:r>
        <w:t>O</w:t>
      </w:r>
      <w:r w:rsidRPr="00686A67">
        <w:t xml:space="preserve">utage rate as a function of the arrival rate. </w:t>
      </w:r>
    </w:p>
    <w:p w14:paraId="043BB7A5" w14:textId="77777777" w:rsidR="00E96D11" w:rsidRPr="00BF09CA" w:rsidRDefault="00E96D11" w:rsidP="00E96D11">
      <w:pPr>
        <w:jc w:val="both"/>
      </w:pPr>
      <w:r w:rsidRPr="00674E04">
        <w:t xml:space="preserve">The outage rate as a function of the arrival rate in these scenarios can be observed in Figure </w:t>
      </w:r>
      <w:r>
        <w:t>8</w:t>
      </w:r>
      <w:r w:rsidRPr="00674E04">
        <w:t xml:space="preserve">. For computing the achievable connection density, we can see that the maximum arrival rate where the outage rate is below 1% is 60 and 70 UE/sec/cell for Case 9 and Case 14 respectively. </w:t>
      </w:r>
      <w:r w:rsidRPr="00BF09CA">
        <w:t>For the area of a cell in a satellite scenario</w:t>
      </w:r>
      <w:r>
        <w:t>,</w:t>
      </w:r>
      <w:r w:rsidRPr="00BF09CA">
        <w:t xml:space="preserve"> we do not have a specific cell size, as we only define beam separation from the point of view of the satellite. However, from observing the satellite antenna pattern on the ground, we can estimate the area on the ground as ~1385 km</w:t>
      </w:r>
      <w:r w:rsidRPr="00BF09CA">
        <w:rPr>
          <w:vertAlign w:val="superscript"/>
        </w:rPr>
        <w:t>2</w:t>
      </w:r>
      <w:r w:rsidRPr="00BF09CA">
        <w:t xml:space="preserve"> and 5543 km</w:t>
      </w:r>
      <w:r w:rsidRPr="00BF09CA">
        <w:rPr>
          <w:vertAlign w:val="superscript"/>
        </w:rPr>
        <w:t>2</w:t>
      </w:r>
      <w:r w:rsidRPr="00BF09CA">
        <w:t>. The connection density per narrowband can thus be computed as:</w:t>
      </w:r>
    </w:p>
    <w:p w14:paraId="0200E7AC" w14:textId="77777777" w:rsidR="00E96D11" w:rsidRDefault="00E96D11" w:rsidP="00E96D11">
      <w:pPr>
        <w:jc w:val="center"/>
      </w:pPr>
      <w:r w:rsidRPr="00BF09CA">
        <w:t>Connection density = 1st percentile arrival rate (UE/s/cell) * UE traffic pattern [s] / cell area [km</w:t>
      </w:r>
      <w:r w:rsidRPr="00BF09CA">
        <w:rPr>
          <w:vertAlign w:val="superscript"/>
        </w:rPr>
        <w:t>2</w:t>
      </w:r>
      <w:r w:rsidRPr="00BF09CA">
        <w:t>]</w:t>
      </w:r>
    </w:p>
    <w:p w14:paraId="77C463D5" w14:textId="77777777" w:rsidR="00E96D11" w:rsidRPr="00960479" w:rsidRDefault="00E96D11" w:rsidP="00E96D11">
      <w:pPr>
        <w:jc w:val="both"/>
        <w:rPr>
          <w:lang w:eastAsia="ja-JP"/>
        </w:rPr>
      </w:pPr>
      <w:r w:rsidRPr="00960479">
        <w:rPr>
          <w:lang w:eastAsia="ja-JP"/>
        </w:rPr>
        <w:t xml:space="preserve">We </w:t>
      </w:r>
      <w:r>
        <w:rPr>
          <w:lang w:eastAsia="ja-JP"/>
        </w:rPr>
        <w:t>present</w:t>
      </w:r>
      <w:r w:rsidRPr="00960479">
        <w:rPr>
          <w:lang w:eastAsia="ja-JP"/>
        </w:rPr>
        <w:t xml:space="preserve"> the results for </w:t>
      </w:r>
      <w:r>
        <w:rPr>
          <w:lang w:eastAsia="ja-JP"/>
        </w:rPr>
        <w:t>eMTC</w:t>
      </w:r>
      <w:r w:rsidRPr="00960479">
        <w:rPr>
          <w:lang w:eastAsia="ja-JP"/>
        </w:rPr>
        <w:t xml:space="preserve"> in Table </w:t>
      </w:r>
      <w:r>
        <w:rPr>
          <w:lang w:eastAsia="ja-JP"/>
        </w:rPr>
        <w:t>x-y</w:t>
      </w:r>
      <w:r w:rsidRPr="00960479">
        <w:rPr>
          <w:lang w:eastAsia="ja-JP"/>
        </w:rPr>
        <w:t xml:space="preserve">. Comparing Case 9 and Case 14 we can see that the achievable number of devices supported for Case 14 is significantly less than Case 9, owing to the much larger cell size associated with having the satellites at 1200 km versus 600 km altitude.    </w:t>
      </w:r>
    </w:p>
    <w:p w14:paraId="4436E4FB" w14:textId="77777777" w:rsidR="00E96D11" w:rsidRPr="00960479" w:rsidRDefault="00E96D11" w:rsidP="00E96D11">
      <w:pPr>
        <w:pStyle w:val="Caption"/>
        <w:keepNext/>
        <w:jc w:val="center"/>
      </w:pPr>
      <w:r w:rsidRPr="00960479">
        <w:t>Table x-y.</w:t>
      </w:r>
      <w:r>
        <w:t xml:space="preserve"> Co</w:t>
      </w:r>
      <w:r w:rsidRPr="00960479">
        <w:t xml:space="preserve">nnection density of </w:t>
      </w:r>
      <w:r>
        <w:t>IoT NTN</w:t>
      </w:r>
      <w:r w:rsidRPr="00960479">
        <w:t xml:space="preserve"> for different scenarios.</w:t>
      </w:r>
    </w:p>
    <w:tbl>
      <w:tblPr>
        <w:tblW w:w="0" w:type="auto"/>
        <w:jc w:val="center"/>
        <w:tblCellMar>
          <w:left w:w="0" w:type="dxa"/>
          <w:right w:w="0" w:type="dxa"/>
        </w:tblCellMar>
        <w:tblLook w:val="04A0" w:firstRow="1" w:lastRow="0" w:firstColumn="1" w:lastColumn="0" w:noHBand="0" w:noVBand="1"/>
      </w:tblPr>
      <w:tblGrid>
        <w:gridCol w:w="1769"/>
        <w:gridCol w:w="1842"/>
        <w:gridCol w:w="2258"/>
      </w:tblGrid>
      <w:tr w:rsidR="00E96D11" w:rsidRPr="00803A11" w14:paraId="440C5766" w14:textId="77777777" w:rsidTr="00190DC9">
        <w:trPr>
          <w:jc w:val="center"/>
        </w:trPr>
        <w:tc>
          <w:tcPr>
            <w:tcW w:w="17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FB52AB" w14:textId="77777777" w:rsidR="00E96D11" w:rsidRPr="00803A11" w:rsidRDefault="00E96D11" w:rsidP="00190DC9">
            <w:pPr>
              <w:rPr>
                <w:b/>
                <w:bCs/>
              </w:rPr>
            </w:pPr>
            <w:r w:rsidRPr="00803A11">
              <w:rPr>
                <w:b/>
                <w:bCs/>
              </w:rPr>
              <w:t>Scenario</w:t>
            </w:r>
          </w:p>
        </w:tc>
        <w:tc>
          <w:tcPr>
            <w:tcW w:w="1842" w:type="dxa"/>
            <w:tcBorders>
              <w:top w:val="single" w:sz="8" w:space="0" w:color="auto"/>
              <w:left w:val="nil"/>
              <w:bottom w:val="single" w:sz="8" w:space="0" w:color="auto"/>
              <w:right w:val="single" w:sz="4" w:space="0" w:color="auto"/>
            </w:tcBorders>
          </w:tcPr>
          <w:p w14:paraId="2C9F29A9" w14:textId="77777777" w:rsidR="00E96D11" w:rsidRPr="00803A11" w:rsidRDefault="00E96D11" w:rsidP="00190DC9">
            <w:pPr>
              <w:jc w:val="center"/>
              <w:rPr>
                <w:b/>
                <w:bCs/>
              </w:rPr>
            </w:pPr>
            <w:r>
              <w:rPr>
                <w:b/>
                <w:bCs/>
              </w:rPr>
              <w:t>e</w:t>
            </w:r>
            <w:r w:rsidRPr="00803A11">
              <w:rPr>
                <w:b/>
                <w:bCs/>
              </w:rPr>
              <w:t>M</w:t>
            </w:r>
            <w:r>
              <w:rPr>
                <w:b/>
                <w:bCs/>
              </w:rPr>
              <w:t>TC</w:t>
            </w:r>
            <w:r w:rsidRPr="00803A11">
              <w:rPr>
                <w:b/>
                <w:bCs/>
              </w:rPr>
              <w:t xml:space="preserve"> NTN, Case 9 [2</w:t>
            </w:r>
            <w:r>
              <w:rPr>
                <w:b/>
                <w:bCs/>
              </w:rPr>
              <w:t>, TR 38.821</w:t>
            </w:r>
            <w:r w:rsidRPr="00803A11">
              <w:rPr>
                <w:b/>
                <w:bCs/>
              </w:rPr>
              <w:t>]</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10E136E" w14:textId="77777777" w:rsidR="00E96D11" w:rsidRPr="00803A11" w:rsidRDefault="00E96D11" w:rsidP="00190DC9">
            <w:pPr>
              <w:jc w:val="center"/>
              <w:rPr>
                <w:b/>
                <w:bCs/>
              </w:rPr>
            </w:pPr>
            <w:r>
              <w:rPr>
                <w:b/>
                <w:bCs/>
              </w:rPr>
              <w:t>e</w:t>
            </w:r>
            <w:r w:rsidRPr="00803A11">
              <w:rPr>
                <w:b/>
                <w:bCs/>
              </w:rPr>
              <w:t>M</w:t>
            </w:r>
            <w:r>
              <w:rPr>
                <w:b/>
                <w:bCs/>
              </w:rPr>
              <w:t>TC</w:t>
            </w:r>
            <w:r w:rsidRPr="00803A11">
              <w:rPr>
                <w:b/>
                <w:bCs/>
              </w:rPr>
              <w:t xml:space="preserve"> NTN, Case 14 [2</w:t>
            </w:r>
            <w:r>
              <w:rPr>
                <w:b/>
                <w:bCs/>
              </w:rPr>
              <w:t>, TR 38.821</w:t>
            </w:r>
            <w:r w:rsidRPr="00803A11">
              <w:rPr>
                <w:b/>
                <w:bCs/>
              </w:rPr>
              <w:t>]</w:t>
            </w:r>
          </w:p>
        </w:tc>
      </w:tr>
      <w:tr w:rsidR="00E96D11" w:rsidRPr="00803A11" w14:paraId="0A8BB577" w14:textId="77777777" w:rsidTr="00190DC9">
        <w:trPr>
          <w:jc w:val="center"/>
        </w:trPr>
        <w:tc>
          <w:tcPr>
            <w:tcW w:w="1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81C863" w14:textId="77777777" w:rsidR="00E96D11" w:rsidRPr="00803A11" w:rsidRDefault="00E96D11" w:rsidP="00190DC9">
            <w:pPr>
              <w:rPr>
                <w:b/>
                <w:bCs/>
              </w:rPr>
            </w:pPr>
            <w:r w:rsidRPr="00803A11">
              <w:rPr>
                <w:b/>
                <w:bCs/>
              </w:rPr>
              <w:t>Cell</w:t>
            </w:r>
            <w:r>
              <w:rPr>
                <w:b/>
                <w:bCs/>
              </w:rPr>
              <w:t xml:space="preserve"> </w:t>
            </w:r>
            <w:r w:rsidRPr="00803A11">
              <w:rPr>
                <w:b/>
                <w:bCs/>
              </w:rPr>
              <w:t>size</w:t>
            </w:r>
          </w:p>
        </w:tc>
        <w:tc>
          <w:tcPr>
            <w:tcW w:w="1842" w:type="dxa"/>
            <w:tcBorders>
              <w:top w:val="nil"/>
              <w:left w:val="nil"/>
              <w:bottom w:val="single" w:sz="8" w:space="0" w:color="auto"/>
              <w:right w:val="single" w:sz="4" w:space="0" w:color="auto"/>
            </w:tcBorders>
          </w:tcPr>
          <w:p w14:paraId="15F139C3" w14:textId="77777777" w:rsidR="00E96D11" w:rsidRPr="00803A11" w:rsidRDefault="00E96D11" w:rsidP="00190DC9">
            <w:pPr>
              <w:spacing w:after="0"/>
              <w:jc w:val="center"/>
              <w:rPr>
                <w:vertAlign w:val="superscript"/>
              </w:rPr>
            </w:pPr>
            <w:r w:rsidRPr="00803A11">
              <w:t>A</w:t>
            </w:r>
            <w:r>
              <w:t xml:space="preserve"> </w:t>
            </w:r>
            <w:r w:rsidRPr="00803A11">
              <w:t>=</w:t>
            </w:r>
            <w:r>
              <w:t xml:space="preserve"> </w:t>
            </w:r>
            <w:r w:rsidRPr="00803A11">
              <w:t>1385 km</w:t>
            </w:r>
            <w:r w:rsidRPr="00803A11">
              <w:rPr>
                <w:vertAlign w:val="superscript"/>
              </w:rPr>
              <w:t>2</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62419F5E" w14:textId="77777777" w:rsidR="00E96D11" w:rsidRPr="00803A11" w:rsidRDefault="00E96D11" w:rsidP="00190DC9">
            <w:pPr>
              <w:spacing w:after="0"/>
              <w:jc w:val="center"/>
            </w:pPr>
            <w:r w:rsidRPr="00803A11">
              <w:t>A</w:t>
            </w:r>
            <w:r>
              <w:t xml:space="preserve"> </w:t>
            </w:r>
            <w:r w:rsidRPr="00803A11">
              <w:t>=</w:t>
            </w:r>
            <w:r>
              <w:t xml:space="preserve"> </w:t>
            </w:r>
            <w:r w:rsidRPr="00803A11">
              <w:t>5543 km</w:t>
            </w:r>
            <w:r w:rsidRPr="00803A11">
              <w:rPr>
                <w:vertAlign w:val="superscript"/>
              </w:rPr>
              <w:t>2</w:t>
            </w:r>
          </w:p>
        </w:tc>
      </w:tr>
      <w:tr w:rsidR="00E96D11" w:rsidRPr="00803A11" w14:paraId="6240FD80" w14:textId="77777777" w:rsidTr="00190DC9">
        <w:trPr>
          <w:jc w:val="center"/>
        </w:trPr>
        <w:tc>
          <w:tcPr>
            <w:tcW w:w="1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D4151" w14:textId="77777777" w:rsidR="00E96D11" w:rsidRPr="00686A67" w:rsidRDefault="00E96D11" w:rsidP="00190DC9">
            <w:pPr>
              <w:rPr>
                <w:b/>
              </w:rPr>
            </w:pPr>
            <w:r w:rsidRPr="00686A67">
              <w:rPr>
                <w:b/>
              </w:rPr>
              <w:t># of devices supported per km</w:t>
            </w:r>
            <w:r w:rsidRPr="00686A67">
              <w:rPr>
                <w:b/>
                <w:vertAlign w:val="superscript"/>
              </w:rPr>
              <w:t>2</w:t>
            </w:r>
            <w:r w:rsidRPr="00686A67">
              <w:rPr>
                <w:b/>
              </w:rPr>
              <w:t xml:space="preserve"> with 6 PRBs</w:t>
            </w:r>
          </w:p>
        </w:tc>
        <w:tc>
          <w:tcPr>
            <w:tcW w:w="1842" w:type="dxa"/>
            <w:tcBorders>
              <w:top w:val="nil"/>
              <w:left w:val="nil"/>
              <w:bottom w:val="single" w:sz="8" w:space="0" w:color="auto"/>
              <w:right w:val="single" w:sz="4" w:space="0" w:color="auto"/>
            </w:tcBorders>
          </w:tcPr>
          <w:p w14:paraId="737F84E8" w14:textId="77777777" w:rsidR="00E96D11" w:rsidRPr="00803A11" w:rsidRDefault="00E96D11" w:rsidP="00190DC9">
            <w:pPr>
              <w:spacing w:after="0"/>
              <w:jc w:val="center"/>
            </w:pPr>
            <w:r w:rsidRPr="00803A11">
              <w:t>364</w:t>
            </w:r>
            <w:r>
              <w:t xml:space="preserve"> </w:t>
            </w:r>
            <w:r w:rsidRPr="00803A11">
              <w:t>devices/km</w:t>
            </w:r>
            <w:r w:rsidRPr="00803A11">
              <w:rPr>
                <w:vertAlign w:val="superscript"/>
              </w:rPr>
              <w:t>2</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E1AB93B" w14:textId="77777777" w:rsidR="00E96D11" w:rsidRPr="00803A11" w:rsidRDefault="00E96D11" w:rsidP="00190DC9">
            <w:pPr>
              <w:spacing w:after="0"/>
              <w:jc w:val="center"/>
            </w:pPr>
            <w:r>
              <w:t xml:space="preserve">78 </w:t>
            </w:r>
            <w:r w:rsidRPr="00803A11">
              <w:t>devices/km</w:t>
            </w:r>
            <w:r w:rsidRPr="00803A11">
              <w:rPr>
                <w:vertAlign w:val="superscript"/>
              </w:rPr>
              <w:t>2</w:t>
            </w:r>
          </w:p>
        </w:tc>
      </w:tr>
    </w:tbl>
    <w:p w14:paraId="7249F515" w14:textId="77777777" w:rsidR="00E96D11" w:rsidRDefault="00E96D11" w:rsidP="00E96D11"/>
    <w:p w14:paraId="0323BE92" w14:textId="77777777" w:rsidR="00E96D11" w:rsidRDefault="00E96D11" w:rsidP="005F22DF">
      <w:pPr>
        <w:snapToGrid w:val="0"/>
        <w:spacing w:beforeLines="50" w:before="120" w:afterLines="50" w:after="120"/>
      </w:pPr>
    </w:p>
    <w:p w14:paraId="0D52890F" w14:textId="3260C9C3" w:rsidR="00E96D11" w:rsidRPr="00E96D11" w:rsidRDefault="00E96D11" w:rsidP="005F22DF">
      <w:pPr>
        <w:snapToGrid w:val="0"/>
        <w:spacing w:beforeLines="50" w:before="120" w:afterLines="50" w:after="120"/>
      </w:pPr>
      <w:r>
        <w:t>################################</w:t>
      </w:r>
    </w:p>
    <w:p w14:paraId="0C38BF0B" w14:textId="77777777" w:rsidR="00E96D11" w:rsidRDefault="00E96D11" w:rsidP="005F22DF">
      <w:pPr>
        <w:snapToGrid w:val="0"/>
        <w:spacing w:beforeLines="50" w:before="120" w:afterLines="50" w:after="120"/>
        <w:rPr>
          <w:rFonts w:eastAsiaTheme="minorEastAsia"/>
          <w:lang w:eastAsia="zh-CN"/>
        </w:rPr>
      </w:pPr>
    </w:p>
    <w:p w14:paraId="6CDAB7CD" w14:textId="286A508A" w:rsidR="002C0E4D" w:rsidRPr="007303C7" w:rsidRDefault="002C0E4D" w:rsidP="002C0E4D">
      <w:pPr>
        <w:snapToGrid w:val="0"/>
        <w:spacing w:beforeLines="50" w:before="120" w:afterLines="50" w:after="120"/>
        <w:rPr>
          <w:rFonts w:eastAsiaTheme="minorEastAsia"/>
          <w:i/>
          <w:lang w:eastAsia="zh-CN"/>
        </w:rPr>
      </w:pPr>
      <w:r w:rsidRPr="007303C7">
        <w:rPr>
          <w:rFonts w:eastAsiaTheme="minorEastAsia"/>
          <w:b/>
          <w:i/>
          <w:highlight w:val="yellow"/>
          <w:lang w:eastAsia="zh-CN"/>
        </w:rPr>
        <w:t>Moderator view</w:t>
      </w:r>
      <w:r w:rsidRPr="007303C7">
        <w:rPr>
          <w:rFonts w:eastAsiaTheme="minorEastAsia"/>
          <w:i/>
          <w:highlight w:val="yellow"/>
          <w:lang w:eastAsia="zh-CN"/>
        </w:rPr>
        <w:t>: RAN2 has agreed to capture in TR 36.763 in Appendix B.2 the Non-Terrestrial network target performances per usage scenario for IoT connectivity (low power wide area service capability) was recommended in TR 38.</w:t>
      </w:r>
      <w:r w:rsidRPr="00E96D11">
        <w:rPr>
          <w:rFonts w:eastAsiaTheme="minorEastAsia"/>
          <w:i/>
          <w:highlight w:val="yellow"/>
          <w:lang w:eastAsia="zh-CN"/>
        </w:rPr>
        <w:t>821</w:t>
      </w:r>
      <w:r>
        <w:rPr>
          <w:rFonts w:eastAsiaTheme="minorEastAsia"/>
          <w:i/>
          <w:highlight w:val="yellow"/>
          <w:lang w:eastAsia="zh-CN"/>
        </w:rPr>
        <w:t xml:space="preserve">. </w:t>
      </w:r>
      <w:r w:rsidRPr="00E96D11">
        <w:rPr>
          <w:rFonts w:eastAsiaTheme="minorEastAsia"/>
          <w:i/>
          <w:highlight w:val="yellow"/>
          <w:lang w:eastAsia="zh-CN"/>
        </w:rPr>
        <w:t xml:space="preserve">Ericson discussed and proposed a TP to TR 36.763 in their companion </w:t>
      </w:r>
      <w:proofErr w:type="spellStart"/>
      <w:r w:rsidRPr="00E96D11">
        <w:rPr>
          <w:rFonts w:eastAsiaTheme="minorEastAsia"/>
          <w:i/>
          <w:highlight w:val="yellow"/>
          <w:lang w:eastAsia="zh-CN"/>
        </w:rPr>
        <w:t>TDoc</w:t>
      </w:r>
      <w:proofErr w:type="spellEnd"/>
      <w:r w:rsidRPr="00E96D11">
        <w:rPr>
          <w:rFonts w:eastAsiaTheme="minorEastAsia"/>
          <w:i/>
          <w:highlight w:val="yellow"/>
          <w:lang w:eastAsia="zh-CN"/>
        </w:rPr>
        <w:t xml:space="preserve"> R2-2106169 for evaluation of connection density evaluation</w:t>
      </w:r>
      <w:r>
        <w:rPr>
          <w:rFonts w:eastAsiaTheme="minorEastAsia"/>
          <w:i/>
          <w:highlight w:val="yellow"/>
          <w:lang w:eastAsia="zh-CN"/>
        </w:rPr>
        <w:t xml:space="preserve"> as shown above</w:t>
      </w:r>
      <w:r w:rsidRPr="00E96D11">
        <w:rPr>
          <w:rFonts w:eastAsiaTheme="minorEastAsia"/>
          <w:i/>
          <w:highlight w:val="yellow"/>
          <w:lang w:eastAsia="zh-CN"/>
        </w:rPr>
        <w:t>. To the moderator’s understanding the discussion on this topic was started in RAN2 in [Post113-e][</w:t>
      </w:r>
      <w:proofErr w:type="gramStart"/>
      <w:r w:rsidRPr="00E96D11">
        <w:rPr>
          <w:rFonts w:eastAsiaTheme="minorEastAsia"/>
          <w:i/>
          <w:highlight w:val="yellow"/>
          <w:lang w:eastAsia="zh-CN"/>
        </w:rPr>
        <w:t>055][</w:t>
      </w:r>
      <w:proofErr w:type="gramEnd"/>
      <w:r w:rsidRPr="00E96D11">
        <w:rPr>
          <w:rFonts w:eastAsiaTheme="minorEastAsia"/>
          <w:i/>
          <w:highlight w:val="yellow"/>
          <w:lang w:eastAsia="zh-CN"/>
        </w:rPr>
        <w:t xml:space="preserve">IoT NTN] Performance Evaluation (Ericsson) and is on-going. </w:t>
      </w:r>
      <w:r>
        <w:rPr>
          <w:rFonts w:eastAsiaTheme="minorEastAsia"/>
          <w:i/>
          <w:highlight w:val="yellow"/>
          <w:lang w:eastAsia="zh-CN"/>
        </w:rPr>
        <w:t>We can wait for this discussion to complete and TP can be endorsed by RAN2</w:t>
      </w:r>
      <w:r w:rsidRPr="00E96D11">
        <w:rPr>
          <w:rFonts w:eastAsiaTheme="minorEastAsia"/>
          <w:i/>
          <w:highlight w:val="yellow"/>
          <w:lang w:eastAsia="zh-CN"/>
        </w:rPr>
        <w:t>.</w:t>
      </w:r>
      <w:r>
        <w:rPr>
          <w:rFonts w:eastAsiaTheme="minorEastAsia"/>
          <w:i/>
          <w:lang w:eastAsia="zh-CN"/>
        </w:rPr>
        <w:t xml:space="preserve">  </w:t>
      </w:r>
    </w:p>
    <w:p w14:paraId="1DCA3540" w14:textId="77777777" w:rsidR="002C0E4D" w:rsidRDefault="002C0E4D" w:rsidP="002C0E4D">
      <w:pPr>
        <w:snapToGrid w:val="0"/>
        <w:spacing w:beforeLines="50" w:before="120" w:afterLines="50" w:after="120"/>
        <w:rPr>
          <w:rFonts w:eastAsiaTheme="minorEastAsia"/>
          <w:lang w:eastAsia="zh-CN"/>
        </w:rPr>
      </w:pPr>
    </w:p>
    <w:p w14:paraId="7169A2CD" w14:textId="77777777" w:rsidR="002C0E4D" w:rsidRPr="00E96D11" w:rsidRDefault="002C0E4D" w:rsidP="002C0E4D">
      <w:pPr>
        <w:pStyle w:val="TH"/>
        <w:rPr>
          <w:color w:val="0D0D0D"/>
          <w:highlight w:val="yellow"/>
        </w:rPr>
      </w:pPr>
      <w:r w:rsidRPr="00E96D11">
        <w:rPr>
          <w:color w:val="0D0D0D"/>
          <w:highlight w:val="yellow"/>
        </w:rPr>
        <w:t>Table B.2-1: Non-Terrestrial network target performances per usage scenarios [source: TR 38.821]</w:t>
      </w:r>
    </w:p>
    <w:tbl>
      <w:tblPr>
        <w:tblW w:w="9214" w:type="dxa"/>
        <w:tblInd w:w="207" w:type="dxa"/>
        <w:tblLayout w:type="fixed"/>
        <w:tblCellMar>
          <w:left w:w="0" w:type="dxa"/>
          <w:right w:w="0" w:type="dxa"/>
        </w:tblCellMar>
        <w:tblLook w:val="04A0" w:firstRow="1" w:lastRow="0" w:firstColumn="1" w:lastColumn="0" w:noHBand="0" w:noVBand="1"/>
      </w:tblPr>
      <w:tblGrid>
        <w:gridCol w:w="1201"/>
        <w:gridCol w:w="567"/>
        <w:gridCol w:w="567"/>
        <w:gridCol w:w="850"/>
        <w:gridCol w:w="851"/>
        <w:gridCol w:w="850"/>
        <w:gridCol w:w="1276"/>
        <w:gridCol w:w="1067"/>
        <w:gridCol w:w="1985"/>
      </w:tblGrid>
      <w:tr w:rsidR="002C0E4D" w:rsidRPr="00E96D11" w14:paraId="10D62094" w14:textId="77777777" w:rsidTr="00190DC9">
        <w:trPr>
          <w:trHeight w:val="431"/>
        </w:trPr>
        <w:tc>
          <w:tcPr>
            <w:tcW w:w="12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C978868"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Usage scenarios</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C58FA63"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Experience data rate (Note 1)</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C8A8480" w14:textId="77777777" w:rsidR="002C0E4D" w:rsidRPr="00E96D11" w:rsidRDefault="002C0E4D" w:rsidP="00190DC9">
            <w:pPr>
              <w:spacing w:after="0" w:line="256" w:lineRule="auto"/>
              <w:jc w:val="center"/>
              <w:rPr>
                <w:rFonts w:ascii="Arial" w:hAnsi="Arial"/>
                <w:b/>
                <w:bCs/>
                <w:color w:val="0D0D0D"/>
                <w:kern w:val="24"/>
                <w:sz w:val="18"/>
                <w:szCs w:val="18"/>
                <w:highlight w:val="yellow"/>
              </w:rPr>
            </w:pPr>
            <w:r w:rsidRPr="00E96D11">
              <w:rPr>
                <w:rFonts w:ascii="Arial" w:hAnsi="Arial"/>
                <w:b/>
                <w:bCs/>
                <w:color w:val="0D0D0D"/>
                <w:kern w:val="24"/>
                <w:sz w:val="18"/>
                <w:szCs w:val="18"/>
                <w:highlight w:val="yellow"/>
              </w:rPr>
              <w:t>Overall UE density per km2</w:t>
            </w:r>
          </w:p>
          <w:p w14:paraId="490A08DA"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(Note 2)</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10271AF"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Activity factor (Note 1)</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5CFFBEC"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Max UE speed</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7007329"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Environment</w:t>
            </w:r>
          </w:p>
        </w:tc>
        <w:tc>
          <w:tcPr>
            <w:tcW w:w="106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74ED16B"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UE categories</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5C4FACC"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Sources</w:t>
            </w:r>
          </w:p>
        </w:tc>
      </w:tr>
      <w:tr w:rsidR="002C0E4D" w:rsidRPr="00E96D11" w14:paraId="25D4B27B" w14:textId="77777777" w:rsidTr="00190DC9">
        <w:trPr>
          <w:trHeight w:val="216"/>
        </w:trPr>
        <w:tc>
          <w:tcPr>
            <w:tcW w:w="1201" w:type="dxa"/>
            <w:vMerge/>
            <w:tcBorders>
              <w:top w:val="single" w:sz="8" w:space="0" w:color="000000"/>
              <w:left w:val="single" w:sz="8" w:space="0" w:color="000000"/>
              <w:bottom w:val="single" w:sz="8" w:space="0" w:color="000000"/>
              <w:right w:val="single" w:sz="8" w:space="0" w:color="000000"/>
            </w:tcBorders>
            <w:vAlign w:val="center"/>
            <w:hideMark/>
          </w:tcPr>
          <w:p w14:paraId="01AC97A6" w14:textId="77777777" w:rsidR="002C0E4D" w:rsidRPr="00E96D11" w:rsidRDefault="002C0E4D" w:rsidP="00190DC9">
            <w:pPr>
              <w:spacing w:after="0"/>
              <w:rPr>
                <w:rFonts w:ascii="Arial" w:hAnsi="Arial" w:cs="Arial"/>
                <w:color w:val="0D0D0D"/>
                <w:sz w:val="18"/>
                <w:szCs w:val="18"/>
                <w:highlight w:val="yellow"/>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5427287" w14:textId="77777777" w:rsidR="002C0E4D" w:rsidRPr="00E96D11" w:rsidRDefault="002C0E4D" w:rsidP="00190DC9">
            <w:pPr>
              <w:spacing w:after="0" w:line="216" w:lineRule="atLeast"/>
              <w:rPr>
                <w:rFonts w:ascii="Arial" w:hAnsi="Arial" w:cs="Arial"/>
                <w:color w:val="0D0D0D"/>
                <w:sz w:val="18"/>
                <w:szCs w:val="18"/>
                <w:highlight w:val="yellow"/>
              </w:rPr>
            </w:pPr>
            <w:r w:rsidRPr="00E96D11">
              <w:rPr>
                <w:rFonts w:ascii="Arial" w:hAnsi="Arial"/>
                <w:color w:val="0D0D0D"/>
                <w:kern w:val="24"/>
                <w:sz w:val="18"/>
                <w:szCs w:val="18"/>
                <w:highlight w:val="yellow"/>
              </w:rPr>
              <w:t>DL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13079DD" w14:textId="77777777" w:rsidR="002C0E4D" w:rsidRPr="00E96D11" w:rsidRDefault="002C0E4D" w:rsidP="00190DC9">
            <w:pPr>
              <w:spacing w:after="0" w:line="216" w:lineRule="atLeast"/>
              <w:rPr>
                <w:rFonts w:ascii="Arial" w:hAnsi="Arial" w:cs="Arial"/>
                <w:color w:val="0D0D0D"/>
                <w:sz w:val="18"/>
                <w:szCs w:val="18"/>
                <w:highlight w:val="yellow"/>
              </w:rPr>
            </w:pPr>
            <w:r w:rsidRPr="00E96D11">
              <w:rPr>
                <w:rFonts w:ascii="Arial" w:hAnsi="Arial"/>
                <w:color w:val="0D0D0D"/>
                <w:kern w:val="24"/>
                <w:sz w:val="18"/>
                <w:szCs w:val="18"/>
                <w:highlight w:val="yellow"/>
              </w:rPr>
              <w:t>UL</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6BBFF570" w14:textId="77777777" w:rsidR="002C0E4D" w:rsidRPr="00E96D11" w:rsidRDefault="002C0E4D" w:rsidP="00190DC9">
            <w:pPr>
              <w:spacing w:after="0"/>
              <w:rPr>
                <w:rFonts w:ascii="Arial" w:hAnsi="Arial" w:cs="Arial"/>
                <w:color w:val="0D0D0D"/>
                <w:sz w:val="18"/>
                <w:szCs w:val="18"/>
                <w:highlight w:val="yellow"/>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3E37C818" w14:textId="77777777" w:rsidR="002C0E4D" w:rsidRPr="00E96D11" w:rsidRDefault="002C0E4D" w:rsidP="00190DC9">
            <w:pPr>
              <w:spacing w:after="0"/>
              <w:rPr>
                <w:rFonts w:ascii="Arial" w:hAnsi="Arial" w:cs="Arial"/>
                <w:color w:val="0D0D0D"/>
                <w:sz w:val="18"/>
                <w:szCs w:val="18"/>
                <w:highlight w:val="yellow"/>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D0404AD" w14:textId="77777777" w:rsidR="002C0E4D" w:rsidRPr="00E96D11" w:rsidRDefault="002C0E4D" w:rsidP="00190DC9">
            <w:pPr>
              <w:spacing w:after="0"/>
              <w:rPr>
                <w:rFonts w:ascii="Arial" w:hAnsi="Arial" w:cs="Arial"/>
                <w:color w:val="0D0D0D"/>
                <w:sz w:val="18"/>
                <w:szCs w:val="18"/>
                <w:highlight w:val="yellow"/>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1E345763" w14:textId="77777777" w:rsidR="002C0E4D" w:rsidRPr="00E96D11" w:rsidRDefault="002C0E4D" w:rsidP="00190DC9">
            <w:pPr>
              <w:spacing w:after="0"/>
              <w:rPr>
                <w:rFonts w:ascii="Arial" w:hAnsi="Arial" w:cs="Arial"/>
                <w:color w:val="0D0D0D"/>
                <w:sz w:val="18"/>
                <w:szCs w:val="18"/>
                <w:highlight w:val="yellow"/>
              </w:rPr>
            </w:pPr>
          </w:p>
        </w:tc>
        <w:tc>
          <w:tcPr>
            <w:tcW w:w="1067" w:type="dxa"/>
            <w:vMerge/>
            <w:tcBorders>
              <w:top w:val="single" w:sz="8" w:space="0" w:color="000000"/>
              <w:left w:val="single" w:sz="8" w:space="0" w:color="000000"/>
              <w:bottom w:val="single" w:sz="8" w:space="0" w:color="000000"/>
              <w:right w:val="single" w:sz="8" w:space="0" w:color="000000"/>
            </w:tcBorders>
            <w:vAlign w:val="center"/>
            <w:hideMark/>
          </w:tcPr>
          <w:p w14:paraId="5909323A" w14:textId="77777777" w:rsidR="002C0E4D" w:rsidRPr="00E96D11" w:rsidRDefault="002C0E4D" w:rsidP="00190DC9">
            <w:pPr>
              <w:spacing w:after="0"/>
              <w:rPr>
                <w:rFonts w:ascii="Arial" w:hAnsi="Arial" w:cs="Arial"/>
                <w:color w:val="0D0D0D"/>
                <w:sz w:val="18"/>
                <w:szCs w:val="18"/>
                <w:highlight w:val="yellow"/>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50D8BCED" w14:textId="77777777" w:rsidR="002C0E4D" w:rsidRPr="00E96D11" w:rsidRDefault="002C0E4D" w:rsidP="00190DC9">
            <w:pPr>
              <w:spacing w:after="0"/>
              <w:rPr>
                <w:rFonts w:ascii="Arial" w:hAnsi="Arial" w:cs="Arial"/>
                <w:color w:val="0D0D0D"/>
                <w:sz w:val="18"/>
                <w:szCs w:val="18"/>
                <w:highlight w:val="yellow"/>
              </w:rPr>
            </w:pPr>
          </w:p>
        </w:tc>
      </w:tr>
      <w:tr w:rsidR="002C0E4D" w:rsidRPr="00E96D11" w14:paraId="64813594" w14:textId="77777777" w:rsidTr="00190DC9">
        <w:trPr>
          <w:trHeight w:val="863"/>
        </w:trPr>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BCFDF1D"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lastRenderedPageBreak/>
              <w:t>IoT connectivity (low power wide area service capability)</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0AF51D9"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2 kbps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0E3C47B"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10 kbps</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CF56392"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400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CF9BD6B"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1,00%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3E48DF6"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0 km/h</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226D2E8"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Extreme coverage</w:t>
            </w:r>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676057E"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IoT</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8BD8C51" w14:textId="77777777" w:rsidR="002C0E4D" w:rsidRPr="00E96D11" w:rsidRDefault="002C0E4D" w:rsidP="00190DC9">
            <w:pPr>
              <w:spacing w:after="0" w:line="256" w:lineRule="auto"/>
              <w:rPr>
                <w:rFonts w:ascii="Arial" w:hAnsi="Arial"/>
                <w:color w:val="0D0D0D"/>
                <w:kern w:val="24"/>
                <w:sz w:val="18"/>
                <w:szCs w:val="18"/>
                <w:highlight w:val="yellow"/>
              </w:rPr>
            </w:pPr>
            <w:r w:rsidRPr="00E96D11">
              <w:rPr>
                <w:rFonts w:ascii="Arial" w:hAnsi="Arial"/>
                <w:b/>
                <w:bCs/>
                <w:color w:val="0D0D0D"/>
                <w:kern w:val="24"/>
                <w:sz w:val="18"/>
                <w:szCs w:val="18"/>
                <w:highlight w:val="yellow"/>
              </w:rPr>
              <w:t>Device density</w:t>
            </w:r>
            <w:r w:rsidRPr="00E96D11">
              <w:rPr>
                <w:rFonts w:ascii="Arial" w:hAnsi="Arial"/>
                <w:color w:val="0D0D0D"/>
                <w:kern w:val="24"/>
                <w:sz w:val="18"/>
                <w:szCs w:val="18"/>
                <w:highlight w:val="yellow"/>
              </w:rPr>
              <w:t>: from R2-1901404 |6]</w:t>
            </w:r>
          </w:p>
          <w:p w14:paraId="6ABCB539"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b/>
                <w:bCs/>
                <w:color w:val="0D0D0D"/>
                <w:kern w:val="24"/>
                <w:sz w:val="18"/>
                <w:szCs w:val="18"/>
                <w:highlight w:val="yellow"/>
              </w:rPr>
              <w:t>Data rate and activity factor</w:t>
            </w:r>
            <w:r w:rsidRPr="00E96D11">
              <w:rPr>
                <w:rFonts w:ascii="Arial" w:hAnsi="Arial"/>
                <w:color w:val="0D0D0D"/>
                <w:kern w:val="24"/>
                <w:sz w:val="18"/>
                <w:szCs w:val="18"/>
                <w:highlight w:val="yellow"/>
              </w:rPr>
              <w:t>: derived from Rel-13 TR 45.820 [4] Annex E.2 "Traffic models for Cellular IoT"</w:t>
            </w:r>
          </w:p>
        </w:tc>
      </w:tr>
      <w:tr w:rsidR="002C0E4D" w:rsidRPr="004162CD" w14:paraId="45D352F6" w14:textId="77777777" w:rsidTr="00190DC9">
        <w:trPr>
          <w:trHeight w:val="863"/>
        </w:trPr>
        <w:tc>
          <w:tcPr>
            <w:tcW w:w="9214"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4BF161DB" w14:textId="77777777" w:rsidR="002C0E4D" w:rsidRPr="00E96D11" w:rsidRDefault="002C0E4D" w:rsidP="00190DC9">
            <w:pPr>
              <w:pStyle w:val="TAN"/>
              <w:rPr>
                <w:highlight w:val="yellow"/>
              </w:rPr>
            </w:pPr>
            <w:r w:rsidRPr="00E96D11">
              <w:rPr>
                <w:highlight w:val="yellow"/>
              </w:rPr>
              <w:t>NOTE 1:</w:t>
            </w:r>
            <w:r w:rsidRPr="00E96D11">
              <w:rPr>
                <w:highlight w:val="yellow"/>
              </w:rPr>
              <w:tab/>
              <w:t>As defined in TS 22.261 [5]</w:t>
            </w:r>
          </w:p>
          <w:p w14:paraId="0643E867" w14:textId="77777777" w:rsidR="002C0E4D" w:rsidRPr="00153322" w:rsidRDefault="002C0E4D" w:rsidP="00190DC9">
            <w:pPr>
              <w:pStyle w:val="TAN"/>
            </w:pPr>
            <w:r w:rsidRPr="00E96D11">
              <w:rPr>
                <w:highlight w:val="yellow"/>
              </w:rPr>
              <w:t>NOTE 2: The Overall UE density per km2 represents a peak value over a 40 km cell diameter. The actual value that can be achieved with a satellite will depend on the beam diameter.</w:t>
            </w:r>
          </w:p>
          <w:p w14:paraId="763762B9" w14:textId="77777777" w:rsidR="002C0E4D" w:rsidRPr="00153322" w:rsidRDefault="002C0E4D" w:rsidP="00190DC9">
            <w:pPr>
              <w:spacing w:after="0" w:line="256" w:lineRule="auto"/>
              <w:rPr>
                <w:rFonts w:ascii="Arial" w:hAnsi="Arial"/>
                <w:b/>
                <w:bCs/>
                <w:color w:val="0D0D0D"/>
                <w:kern w:val="24"/>
                <w:sz w:val="18"/>
                <w:szCs w:val="18"/>
              </w:rPr>
            </w:pPr>
          </w:p>
        </w:tc>
      </w:tr>
    </w:tbl>
    <w:p w14:paraId="572275AB" w14:textId="77777777" w:rsidR="002C0E4D" w:rsidRDefault="002C0E4D" w:rsidP="002C0E4D">
      <w:pPr>
        <w:snapToGrid w:val="0"/>
        <w:spacing w:beforeLines="50" w:before="120" w:afterLines="50" w:after="120"/>
        <w:rPr>
          <w:rFonts w:eastAsiaTheme="minorEastAsia"/>
          <w:lang w:eastAsia="zh-CN"/>
        </w:rPr>
      </w:pPr>
    </w:p>
    <w:p w14:paraId="090701BF" w14:textId="77777777" w:rsidR="002C0E4D" w:rsidRDefault="002C0E4D" w:rsidP="005F22DF">
      <w:pPr>
        <w:snapToGrid w:val="0"/>
        <w:spacing w:beforeLines="50" w:before="120" w:afterLines="50" w:after="120"/>
        <w:rPr>
          <w:rFonts w:eastAsiaTheme="minorEastAsia"/>
          <w:lang w:eastAsia="zh-CN"/>
        </w:rPr>
      </w:pPr>
    </w:p>
    <w:p w14:paraId="06777066" w14:textId="4DA42C20" w:rsidR="00E96D11" w:rsidRPr="00160577" w:rsidRDefault="00E96D11" w:rsidP="00E96D11">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F87BC3">
        <w:rPr>
          <w:rFonts w:eastAsiaTheme="minorEastAsia"/>
          <w:b/>
          <w:i/>
          <w:highlight w:val="yellow"/>
          <w:lang w:eastAsia="zh-CN"/>
        </w:rPr>
        <w:t>5.3</w:t>
      </w:r>
    </w:p>
    <w:p w14:paraId="693735E6" w14:textId="26E76ACD" w:rsidR="007303C7" w:rsidRPr="00E96D11" w:rsidRDefault="00E96D11" w:rsidP="00EB766D">
      <w:pPr>
        <w:pStyle w:val="ListParagraph"/>
        <w:numPr>
          <w:ilvl w:val="0"/>
          <w:numId w:val="18"/>
        </w:numPr>
        <w:snapToGrid w:val="0"/>
        <w:spacing w:beforeLines="50" w:before="120" w:afterLines="50" w:after="120"/>
        <w:rPr>
          <w:rFonts w:eastAsiaTheme="minorEastAsia"/>
          <w:b/>
          <w:i/>
          <w:lang w:eastAsia="zh-CN"/>
        </w:rPr>
      </w:pPr>
      <w:r w:rsidRPr="00E96D11">
        <w:rPr>
          <w:rFonts w:eastAsiaTheme="minorEastAsia"/>
          <w:b/>
          <w:i/>
          <w:lang w:eastAsia="zh-CN"/>
        </w:rPr>
        <w:t xml:space="preserve">Wait for RAN2 to complete and endorse TP </w:t>
      </w:r>
      <w:r>
        <w:rPr>
          <w:rFonts w:eastAsiaTheme="minorEastAsia"/>
          <w:b/>
          <w:i/>
          <w:lang w:eastAsia="zh-CN"/>
        </w:rPr>
        <w:t xml:space="preserve">in R2-2106169 </w:t>
      </w:r>
      <w:r w:rsidRPr="00E96D11">
        <w:rPr>
          <w:rFonts w:eastAsiaTheme="minorEastAsia"/>
          <w:b/>
          <w:i/>
          <w:lang w:eastAsia="zh-CN"/>
        </w:rPr>
        <w:t>for evaluation of connection density evaluation in TR 36.763.</w:t>
      </w:r>
    </w:p>
    <w:p w14:paraId="02EA2F42" w14:textId="77777777" w:rsidR="00E96D11" w:rsidRDefault="00E96D11" w:rsidP="005F22DF">
      <w:pPr>
        <w:snapToGrid w:val="0"/>
        <w:spacing w:beforeLines="50" w:before="120" w:afterLines="50" w:after="120"/>
        <w:rPr>
          <w:rFonts w:eastAsiaTheme="minorEastAsia"/>
          <w:lang w:eastAsia="zh-CN"/>
        </w:rPr>
      </w:pPr>
    </w:p>
    <w:p w14:paraId="4205D86C" w14:textId="77777777" w:rsidR="005F22DF" w:rsidRDefault="005F22DF"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4C28EF5E" w14:textId="77777777" w:rsidTr="00512C8A">
        <w:tc>
          <w:tcPr>
            <w:tcW w:w="1795" w:type="dxa"/>
            <w:shd w:val="clear" w:color="auto" w:fill="FFC000"/>
          </w:tcPr>
          <w:p w14:paraId="3DA56BA0"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0E1EBC42" w14:textId="77777777" w:rsidR="00CB30AB" w:rsidRDefault="00CB30AB" w:rsidP="00512C8A">
            <w:pPr>
              <w:pStyle w:val="BodyText"/>
              <w:spacing w:line="256" w:lineRule="auto"/>
              <w:rPr>
                <w:rFonts w:cs="Arial"/>
              </w:rPr>
            </w:pPr>
            <w:r>
              <w:rPr>
                <w:rFonts w:cs="Arial"/>
              </w:rPr>
              <w:t>Comments</w:t>
            </w:r>
          </w:p>
        </w:tc>
      </w:tr>
      <w:tr w:rsidR="00CB30AB" w14:paraId="243808B2" w14:textId="77777777" w:rsidTr="00512C8A">
        <w:tc>
          <w:tcPr>
            <w:tcW w:w="1795" w:type="dxa"/>
          </w:tcPr>
          <w:p w14:paraId="5973B640" w14:textId="4C2FF090" w:rsidR="00CB30AB" w:rsidRPr="006803E3" w:rsidRDefault="006803E3" w:rsidP="00512C8A">
            <w:pPr>
              <w:pStyle w:val="BodyText"/>
              <w:spacing w:line="256" w:lineRule="auto"/>
              <w:rPr>
                <w:rFonts w:cs="Arial"/>
                <w:lang w:val="en-US"/>
              </w:rPr>
            </w:pPr>
            <w:r w:rsidRPr="006803E3">
              <w:rPr>
                <w:rFonts w:cs="Arial" w:hint="eastAsia"/>
                <w:lang w:val="en-US"/>
              </w:rPr>
              <w:t>ZTE</w:t>
            </w:r>
          </w:p>
        </w:tc>
        <w:tc>
          <w:tcPr>
            <w:tcW w:w="7834" w:type="dxa"/>
          </w:tcPr>
          <w:p w14:paraId="61C6D721" w14:textId="1178ED39" w:rsidR="00CB30AB" w:rsidRPr="006803E3" w:rsidRDefault="006803E3" w:rsidP="00CB30AB">
            <w:pPr>
              <w:snapToGrid w:val="0"/>
              <w:spacing w:beforeLines="50" w:before="120" w:afterLines="50" w:after="120"/>
              <w:rPr>
                <w:rFonts w:eastAsiaTheme="minorEastAsia"/>
                <w:lang w:eastAsia="zh-CN"/>
              </w:rPr>
            </w:pPr>
            <w:r w:rsidRPr="006803E3">
              <w:rPr>
                <w:rFonts w:eastAsiaTheme="minorEastAsia" w:hint="eastAsia"/>
                <w:lang w:eastAsia="zh-CN"/>
              </w:rPr>
              <w:t>Agree, it can be up to RAN2</w:t>
            </w:r>
            <w:r w:rsidRPr="006803E3">
              <w:rPr>
                <w:rFonts w:eastAsiaTheme="minorEastAsia"/>
                <w:lang w:eastAsia="zh-CN"/>
              </w:rPr>
              <w:t>’s decision</w:t>
            </w:r>
          </w:p>
        </w:tc>
      </w:tr>
      <w:tr w:rsidR="00615C15" w14:paraId="3B13F964" w14:textId="77777777" w:rsidTr="00512C8A">
        <w:tc>
          <w:tcPr>
            <w:tcW w:w="1795" w:type="dxa"/>
          </w:tcPr>
          <w:p w14:paraId="14B26A3C" w14:textId="28568103" w:rsidR="00615C15" w:rsidRDefault="000749B7" w:rsidP="00615C15">
            <w:pPr>
              <w:pStyle w:val="BodyText"/>
              <w:spacing w:line="256" w:lineRule="auto"/>
              <w:rPr>
                <w:rFonts w:cs="Arial"/>
              </w:rPr>
            </w:pPr>
            <w:r>
              <w:rPr>
                <w:rFonts w:cs="Arial"/>
              </w:rPr>
              <w:t>Gatehouse</w:t>
            </w:r>
          </w:p>
        </w:tc>
        <w:tc>
          <w:tcPr>
            <w:tcW w:w="7834" w:type="dxa"/>
          </w:tcPr>
          <w:p w14:paraId="1BA243E9" w14:textId="72A23DB1" w:rsidR="00615C15" w:rsidRDefault="000749B7" w:rsidP="00615C15">
            <w:pPr>
              <w:pStyle w:val="BodyText"/>
              <w:spacing w:line="256" w:lineRule="auto"/>
              <w:rPr>
                <w:rFonts w:cs="Arial"/>
              </w:rPr>
            </w:pPr>
            <w:r>
              <w:rPr>
                <w:rFonts w:cs="Arial"/>
              </w:rPr>
              <w:t>Agree.</w:t>
            </w:r>
          </w:p>
        </w:tc>
      </w:tr>
      <w:tr w:rsidR="00B62EAC" w14:paraId="4D9C18C3" w14:textId="77777777" w:rsidTr="00512C8A">
        <w:tc>
          <w:tcPr>
            <w:tcW w:w="1795" w:type="dxa"/>
          </w:tcPr>
          <w:p w14:paraId="08535091" w14:textId="27553F2A" w:rsidR="00B62EAC" w:rsidRDefault="00413B6F" w:rsidP="00B62EAC">
            <w:pPr>
              <w:pStyle w:val="BodyText"/>
              <w:spacing w:line="256" w:lineRule="auto"/>
              <w:rPr>
                <w:rFonts w:cs="Arial"/>
              </w:rPr>
            </w:pPr>
            <w:r>
              <w:rPr>
                <w:rFonts w:cs="Arial"/>
              </w:rPr>
              <w:t>Nokia, NSB</w:t>
            </w:r>
          </w:p>
        </w:tc>
        <w:tc>
          <w:tcPr>
            <w:tcW w:w="7834" w:type="dxa"/>
          </w:tcPr>
          <w:p w14:paraId="7F4678FA" w14:textId="0C64E39C" w:rsidR="00B62EAC" w:rsidRDefault="00413B6F" w:rsidP="00B62EAC">
            <w:pPr>
              <w:pStyle w:val="BodyText"/>
              <w:spacing w:line="256" w:lineRule="auto"/>
              <w:rPr>
                <w:rFonts w:cs="Arial"/>
              </w:rPr>
            </w:pPr>
            <w:r w:rsidRPr="00FF40BB">
              <w:rPr>
                <w:rFonts w:cs="Arial"/>
              </w:rPr>
              <w:t>Agree to wait for RAN2. RAN2 is also discussing paging capacity impact on the supported density.</w:t>
            </w:r>
          </w:p>
        </w:tc>
      </w:tr>
      <w:tr w:rsidR="005E5656" w14:paraId="0AEF5AF9" w14:textId="77777777" w:rsidTr="00512C8A">
        <w:tc>
          <w:tcPr>
            <w:tcW w:w="1795" w:type="dxa"/>
          </w:tcPr>
          <w:p w14:paraId="786EDA1C" w14:textId="3C3B381A" w:rsidR="005E5656" w:rsidRDefault="005E5656" w:rsidP="005E5656">
            <w:pPr>
              <w:pStyle w:val="BodyText"/>
              <w:spacing w:line="256" w:lineRule="auto"/>
              <w:rPr>
                <w:rFonts w:cs="Arial"/>
              </w:rPr>
            </w:pPr>
            <w:proofErr w:type="spellStart"/>
            <w:r>
              <w:rPr>
                <w:rFonts w:cs="Arial"/>
              </w:rPr>
              <w:t>Omnispace</w:t>
            </w:r>
            <w:proofErr w:type="spellEnd"/>
          </w:p>
        </w:tc>
        <w:tc>
          <w:tcPr>
            <w:tcW w:w="7834" w:type="dxa"/>
          </w:tcPr>
          <w:p w14:paraId="4FB26C3E" w14:textId="46E41FAD" w:rsidR="005E5656" w:rsidRDefault="005E5656" w:rsidP="005E5656">
            <w:pPr>
              <w:pStyle w:val="BodyText"/>
              <w:spacing w:line="256" w:lineRule="auto"/>
              <w:rPr>
                <w:rFonts w:cs="Arial"/>
              </w:rPr>
            </w:pPr>
            <w:r>
              <w:rPr>
                <w:rFonts w:cs="Arial"/>
              </w:rPr>
              <w:t>Agree.</w:t>
            </w:r>
          </w:p>
        </w:tc>
      </w:tr>
      <w:tr w:rsidR="005E5656" w14:paraId="0ADEBBA6" w14:textId="77777777" w:rsidTr="00512C8A">
        <w:tc>
          <w:tcPr>
            <w:tcW w:w="1795" w:type="dxa"/>
          </w:tcPr>
          <w:p w14:paraId="39FDBD0F" w14:textId="46E7175B" w:rsidR="005E5656" w:rsidRDefault="005E5656" w:rsidP="005E5656">
            <w:pPr>
              <w:pStyle w:val="BodyText"/>
              <w:spacing w:line="256" w:lineRule="auto"/>
              <w:rPr>
                <w:rFonts w:cs="Arial"/>
              </w:rPr>
            </w:pPr>
          </w:p>
        </w:tc>
        <w:tc>
          <w:tcPr>
            <w:tcW w:w="7834" w:type="dxa"/>
          </w:tcPr>
          <w:p w14:paraId="564AB3C0" w14:textId="117EC20D" w:rsidR="005E5656" w:rsidRDefault="005E5656" w:rsidP="005E5656">
            <w:pPr>
              <w:pStyle w:val="BodyText"/>
              <w:spacing w:line="256" w:lineRule="auto"/>
              <w:rPr>
                <w:rFonts w:cs="Arial"/>
              </w:rPr>
            </w:pPr>
          </w:p>
        </w:tc>
      </w:tr>
      <w:tr w:rsidR="005E5656" w14:paraId="6B5336D1" w14:textId="77777777" w:rsidTr="00512C8A">
        <w:tc>
          <w:tcPr>
            <w:tcW w:w="1795" w:type="dxa"/>
          </w:tcPr>
          <w:p w14:paraId="1B81AAC5" w14:textId="2A77E576" w:rsidR="005E5656" w:rsidRDefault="005E5656" w:rsidP="005E5656">
            <w:pPr>
              <w:pStyle w:val="BodyText"/>
              <w:spacing w:line="256" w:lineRule="auto"/>
              <w:rPr>
                <w:rFonts w:cs="Arial"/>
              </w:rPr>
            </w:pPr>
          </w:p>
        </w:tc>
        <w:tc>
          <w:tcPr>
            <w:tcW w:w="7834" w:type="dxa"/>
          </w:tcPr>
          <w:p w14:paraId="588116C4" w14:textId="6322068C" w:rsidR="005E5656" w:rsidRDefault="005E5656" w:rsidP="005E5656">
            <w:pPr>
              <w:pStyle w:val="BodyText"/>
              <w:spacing w:line="256" w:lineRule="auto"/>
              <w:rPr>
                <w:rFonts w:cs="Arial"/>
              </w:rPr>
            </w:pPr>
          </w:p>
        </w:tc>
      </w:tr>
      <w:tr w:rsidR="005E5656" w14:paraId="49FCD627" w14:textId="77777777" w:rsidTr="00512C8A">
        <w:tc>
          <w:tcPr>
            <w:tcW w:w="1795" w:type="dxa"/>
          </w:tcPr>
          <w:p w14:paraId="726AD30E" w14:textId="32B4BCAC" w:rsidR="005E5656" w:rsidRDefault="005E5656" w:rsidP="005E5656">
            <w:pPr>
              <w:pStyle w:val="BodyText"/>
              <w:spacing w:line="256" w:lineRule="auto"/>
              <w:rPr>
                <w:rFonts w:cs="Arial"/>
              </w:rPr>
            </w:pPr>
          </w:p>
        </w:tc>
        <w:tc>
          <w:tcPr>
            <w:tcW w:w="7834" w:type="dxa"/>
          </w:tcPr>
          <w:p w14:paraId="072FA5EB" w14:textId="54AAACD1" w:rsidR="005E5656" w:rsidRDefault="005E5656" w:rsidP="005E5656">
            <w:pPr>
              <w:pStyle w:val="BodyText"/>
              <w:spacing w:line="256" w:lineRule="auto"/>
              <w:jc w:val="both"/>
              <w:rPr>
                <w:rFonts w:cs="Arial"/>
              </w:rPr>
            </w:pPr>
          </w:p>
        </w:tc>
      </w:tr>
      <w:tr w:rsidR="005E5656" w14:paraId="39123F6E" w14:textId="77777777" w:rsidTr="00512C8A">
        <w:tc>
          <w:tcPr>
            <w:tcW w:w="1795" w:type="dxa"/>
          </w:tcPr>
          <w:p w14:paraId="03B06F56" w14:textId="77777777" w:rsidR="005E5656" w:rsidRDefault="005E5656" w:rsidP="005E5656">
            <w:pPr>
              <w:pStyle w:val="BodyText"/>
              <w:spacing w:line="256" w:lineRule="auto"/>
              <w:rPr>
                <w:rFonts w:cs="Arial"/>
              </w:rPr>
            </w:pPr>
          </w:p>
        </w:tc>
        <w:tc>
          <w:tcPr>
            <w:tcW w:w="7834" w:type="dxa"/>
          </w:tcPr>
          <w:p w14:paraId="22ABEF90" w14:textId="77777777" w:rsidR="005E5656" w:rsidRDefault="005E5656" w:rsidP="005E5656">
            <w:pPr>
              <w:pStyle w:val="BodyText"/>
              <w:spacing w:line="256" w:lineRule="auto"/>
              <w:rPr>
                <w:rFonts w:cs="Arial"/>
              </w:rPr>
            </w:pPr>
          </w:p>
        </w:tc>
      </w:tr>
      <w:tr w:rsidR="005E5656" w14:paraId="71B8C4B2" w14:textId="77777777" w:rsidTr="00512C8A">
        <w:tc>
          <w:tcPr>
            <w:tcW w:w="1795" w:type="dxa"/>
          </w:tcPr>
          <w:p w14:paraId="0C1829D1" w14:textId="77777777" w:rsidR="005E5656" w:rsidRDefault="005E5656" w:rsidP="005E5656">
            <w:pPr>
              <w:pStyle w:val="BodyText"/>
              <w:spacing w:line="256" w:lineRule="auto"/>
              <w:rPr>
                <w:rFonts w:cs="Arial"/>
              </w:rPr>
            </w:pPr>
          </w:p>
        </w:tc>
        <w:tc>
          <w:tcPr>
            <w:tcW w:w="7834" w:type="dxa"/>
          </w:tcPr>
          <w:p w14:paraId="1608FC03" w14:textId="77777777" w:rsidR="005E5656" w:rsidRPr="008A0498" w:rsidRDefault="005E5656" w:rsidP="005E5656">
            <w:pPr>
              <w:pStyle w:val="BodyText"/>
              <w:spacing w:line="256" w:lineRule="auto"/>
              <w:rPr>
                <w:rFonts w:cs="Arial"/>
              </w:rPr>
            </w:pPr>
          </w:p>
        </w:tc>
      </w:tr>
      <w:tr w:rsidR="005E5656" w14:paraId="71F0D180" w14:textId="77777777" w:rsidTr="00512C8A">
        <w:tc>
          <w:tcPr>
            <w:tcW w:w="1795" w:type="dxa"/>
          </w:tcPr>
          <w:p w14:paraId="585ED70D" w14:textId="77777777" w:rsidR="005E5656" w:rsidRDefault="005E5656" w:rsidP="005E5656">
            <w:pPr>
              <w:pStyle w:val="BodyText"/>
              <w:spacing w:line="256" w:lineRule="auto"/>
              <w:rPr>
                <w:rFonts w:cs="Arial"/>
              </w:rPr>
            </w:pPr>
          </w:p>
        </w:tc>
        <w:tc>
          <w:tcPr>
            <w:tcW w:w="7834" w:type="dxa"/>
          </w:tcPr>
          <w:p w14:paraId="496CE743" w14:textId="77777777" w:rsidR="005E5656" w:rsidRDefault="005E5656" w:rsidP="005E5656">
            <w:pPr>
              <w:pStyle w:val="BodyText"/>
              <w:spacing w:line="256" w:lineRule="auto"/>
              <w:rPr>
                <w:rFonts w:cs="Arial"/>
              </w:rPr>
            </w:pPr>
          </w:p>
        </w:tc>
      </w:tr>
      <w:tr w:rsidR="005E5656" w14:paraId="02E7CDA9" w14:textId="77777777" w:rsidTr="00512C8A">
        <w:tc>
          <w:tcPr>
            <w:tcW w:w="1795" w:type="dxa"/>
          </w:tcPr>
          <w:p w14:paraId="3EA20560" w14:textId="77777777" w:rsidR="005E5656" w:rsidRDefault="005E5656" w:rsidP="005E5656">
            <w:pPr>
              <w:pStyle w:val="BodyText"/>
              <w:spacing w:line="256" w:lineRule="auto"/>
              <w:rPr>
                <w:rFonts w:cs="Arial"/>
              </w:rPr>
            </w:pPr>
          </w:p>
        </w:tc>
        <w:tc>
          <w:tcPr>
            <w:tcW w:w="7834" w:type="dxa"/>
          </w:tcPr>
          <w:p w14:paraId="68B500AD" w14:textId="77777777" w:rsidR="005E5656" w:rsidRDefault="005E5656" w:rsidP="005E5656">
            <w:pPr>
              <w:pStyle w:val="BodyText"/>
              <w:spacing w:line="256" w:lineRule="auto"/>
              <w:rPr>
                <w:rFonts w:cs="Arial"/>
              </w:rPr>
            </w:pPr>
          </w:p>
        </w:tc>
      </w:tr>
    </w:tbl>
    <w:p w14:paraId="416A656D" w14:textId="77777777" w:rsidR="007B06DF" w:rsidRDefault="007B06DF" w:rsidP="007B06DF">
      <w:pPr>
        <w:snapToGrid w:val="0"/>
        <w:spacing w:beforeLines="50" w:before="120" w:afterLines="50" w:after="120"/>
        <w:rPr>
          <w:rFonts w:eastAsiaTheme="minorEastAsia"/>
          <w:lang w:eastAsia="zh-CN"/>
        </w:rPr>
      </w:pPr>
    </w:p>
    <w:p w14:paraId="5DB65B50" w14:textId="00022466" w:rsidR="00EE3ED5" w:rsidRPr="00C61FC9" w:rsidRDefault="00C61FC9" w:rsidP="00C61FC9">
      <w:pPr>
        <w:pStyle w:val="Heading2"/>
        <w:rPr>
          <w:lang w:val="en-US" w:eastAsia="zh-TW"/>
        </w:rPr>
      </w:pPr>
      <w:r>
        <w:rPr>
          <w:lang w:val="en-US" w:eastAsia="zh-TW"/>
        </w:rPr>
        <w:t>FIRST ROUND</w:t>
      </w:r>
      <w:r w:rsidR="00F5728B" w:rsidRPr="00C61FC9">
        <w:rPr>
          <w:lang w:val="en-US" w:eastAsia="zh-TW"/>
        </w:rPr>
        <w:t xml:space="preserve"> - Others</w:t>
      </w:r>
    </w:p>
    <w:p w14:paraId="6438157A" w14:textId="77777777" w:rsidR="00C61FC9" w:rsidRDefault="00C61FC9" w:rsidP="007B06DF">
      <w:pPr>
        <w:snapToGrid w:val="0"/>
        <w:spacing w:beforeLines="50" w:before="120" w:afterLines="50" w:after="120"/>
        <w:rPr>
          <w:rFonts w:eastAsiaTheme="minorEastAsia"/>
          <w:lang w:eastAsia="zh-CN"/>
        </w:rPr>
      </w:pPr>
      <w:r>
        <w:rPr>
          <w:rFonts w:eastAsiaTheme="minorEastAsia"/>
          <w:lang w:eastAsia="zh-CN"/>
        </w:rPr>
        <w:t>TBA</w:t>
      </w:r>
    </w:p>
    <w:p w14:paraId="1C3407A0" w14:textId="77777777" w:rsidR="00F5728B" w:rsidRDefault="00F5728B" w:rsidP="007B06DF">
      <w:pPr>
        <w:snapToGrid w:val="0"/>
        <w:spacing w:beforeLines="50" w:before="120" w:afterLines="50" w:after="120"/>
        <w:rPr>
          <w:rFonts w:eastAsiaTheme="minorEastAsia"/>
          <w:lang w:eastAsia="zh-CN"/>
        </w:rPr>
      </w:pPr>
    </w:p>
    <w:p w14:paraId="5F735AA6" w14:textId="1D420973" w:rsidR="003F7BB9" w:rsidRDefault="003F7BB9" w:rsidP="003F7BB9">
      <w:pPr>
        <w:pStyle w:val="Heading1"/>
        <w:rPr>
          <w:lang w:eastAsia="zh-CN"/>
        </w:rPr>
      </w:pPr>
      <w:r>
        <w:rPr>
          <w:lang w:eastAsia="zh-CN"/>
        </w:rPr>
        <w:t>Conclusions</w:t>
      </w:r>
    </w:p>
    <w:p w14:paraId="4371E561" w14:textId="155126F2" w:rsidR="00961B01" w:rsidRPr="00C61FC9" w:rsidRDefault="005E1F59" w:rsidP="00961B01">
      <w:pPr>
        <w:snapToGrid w:val="0"/>
        <w:spacing w:beforeLines="50" w:before="120" w:afterLines="50" w:after="120"/>
        <w:rPr>
          <w:rStyle w:val="Emphasis"/>
          <w:rFonts w:eastAsiaTheme="minorEastAsia"/>
          <w:i w:val="0"/>
          <w:iCs w:val="0"/>
          <w:lang w:eastAsia="zh-CN"/>
        </w:rPr>
      </w:pPr>
      <w:r>
        <w:rPr>
          <w:rFonts w:eastAsiaTheme="minorEastAsia"/>
          <w:lang w:eastAsia="zh-CN"/>
        </w:rPr>
        <w:t>TBA</w:t>
      </w:r>
      <w:r w:rsidR="00961B01" w:rsidRPr="005851D7">
        <w:rPr>
          <w:rStyle w:val="Emphasis"/>
          <w:b/>
          <w:bCs/>
          <w:szCs w:val="22"/>
          <w:lang w:eastAsia="zh-CN"/>
        </w:rPr>
        <w:t xml:space="preserve"> </w:t>
      </w:r>
    </w:p>
    <w:p w14:paraId="44C077F9" w14:textId="77777777" w:rsidR="009D6196" w:rsidRDefault="009D6196" w:rsidP="004502DC">
      <w:pPr>
        <w:snapToGrid w:val="0"/>
        <w:spacing w:beforeLines="50" w:before="120" w:afterLines="50" w:after="120"/>
        <w:rPr>
          <w:rFonts w:eastAsiaTheme="minorEastAsia"/>
          <w:lang w:eastAsia="zh-CN"/>
        </w:rPr>
      </w:pPr>
    </w:p>
    <w:p w14:paraId="5A6C6B10" w14:textId="77777777" w:rsidR="003F7BB9" w:rsidRDefault="003F7BB9"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Heading1"/>
        <w:rPr>
          <w:rFonts w:cs="Arial"/>
          <w:lang w:val="en-US"/>
        </w:rPr>
      </w:pPr>
      <w:r w:rsidRPr="0011601D">
        <w:rPr>
          <w:rFonts w:cs="Arial"/>
          <w:lang w:val="en-US" w:eastAsia="zh-TW"/>
        </w:rPr>
        <w:lastRenderedPageBreak/>
        <w:t>References</w:t>
      </w:r>
    </w:p>
    <w:p w14:paraId="6FDAFF17" w14:textId="77777777" w:rsidR="008247DC" w:rsidRPr="007564BD" w:rsidRDefault="008247DC" w:rsidP="008247DC">
      <w:pPr>
        <w:pStyle w:val="ListParagraph"/>
        <w:numPr>
          <w:ilvl w:val="0"/>
          <w:numId w:val="2"/>
        </w:numPr>
        <w:rPr>
          <w:lang w:val="en-US"/>
        </w:rPr>
      </w:pPr>
      <w:r w:rsidRPr="007564BD">
        <w:rPr>
          <w:lang w:val="en-US"/>
        </w:rPr>
        <w:t>RP-210868, “New Study WID on NB-IoT/</w:t>
      </w:r>
      <w:proofErr w:type="spellStart"/>
      <w:r w:rsidRPr="007564BD">
        <w:rPr>
          <w:lang w:val="en-US"/>
        </w:rPr>
        <w:t>eTMC</w:t>
      </w:r>
      <w:proofErr w:type="spellEnd"/>
      <w:r w:rsidRPr="007564BD">
        <w:rPr>
          <w:lang w:val="en-US"/>
        </w:rPr>
        <w:t xml:space="preserve"> support for NTN”, MediaTek, RAN#91-e, March 2021</w:t>
      </w:r>
    </w:p>
    <w:p w14:paraId="3F790E97" w14:textId="77777777" w:rsidR="008247DC" w:rsidRPr="00596A61" w:rsidRDefault="008247DC" w:rsidP="008247DC">
      <w:pPr>
        <w:pStyle w:val="ListParagraph"/>
        <w:numPr>
          <w:ilvl w:val="0"/>
          <w:numId w:val="2"/>
        </w:numPr>
        <w:rPr>
          <w:lang w:val="en-US"/>
        </w:rPr>
      </w:pPr>
      <w:r w:rsidRPr="00596A61">
        <w:rPr>
          <w:lang w:val="en-US"/>
        </w:rPr>
        <w:t>RP-210915, “Moderator's summary for email discussion [91E][42][</w:t>
      </w:r>
      <w:proofErr w:type="spellStart"/>
      <w:r w:rsidRPr="00596A61">
        <w:rPr>
          <w:lang w:val="en-US"/>
        </w:rPr>
        <w:t>NTN_IoT_roadmap</w:t>
      </w:r>
      <w:proofErr w:type="spellEnd"/>
      <w:r w:rsidRPr="00596A61">
        <w:rPr>
          <w:lang w:val="en-US"/>
        </w:rPr>
        <w:t>]”, Ericsson (RAN1 Vice-Chair)</w:t>
      </w:r>
      <w:r>
        <w:rPr>
          <w:lang w:val="en-US"/>
        </w:rPr>
        <w:t xml:space="preserve">, </w:t>
      </w:r>
      <w:r w:rsidRPr="00596A61">
        <w:rPr>
          <w:lang w:val="en-US"/>
        </w:rPr>
        <w:t>RAN#91-e, March 2021</w:t>
      </w:r>
    </w:p>
    <w:p w14:paraId="22318CCD" w14:textId="77777777" w:rsidR="008247DC" w:rsidRPr="00596A61" w:rsidRDefault="008247DC" w:rsidP="008247DC">
      <w:pPr>
        <w:pStyle w:val="ListParagraph"/>
        <w:numPr>
          <w:ilvl w:val="0"/>
          <w:numId w:val="2"/>
        </w:numPr>
        <w:rPr>
          <w:lang w:val="en-US"/>
        </w:rPr>
      </w:pPr>
      <w:r w:rsidRPr="00596A61">
        <w:rPr>
          <w:lang w:val="en-US"/>
        </w:rPr>
        <w:t>RP-210906, Way forward on new proposals, Nokia (RAN Chair), RAN#91-e, March 2021</w:t>
      </w:r>
    </w:p>
    <w:p w14:paraId="6471DFCD" w14:textId="77777777" w:rsidR="00C2141E" w:rsidRDefault="00C2141E" w:rsidP="00C2141E">
      <w:pPr>
        <w:pStyle w:val="ListParagraph"/>
        <w:numPr>
          <w:ilvl w:val="0"/>
          <w:numId w:val="2"/>
        </w:numPr>
        <w:spacing w:before="120"/>
      </w:pPr>
      <w:r>
        <w:t xml:space="preserve">R1-2104258, Huawei, </w:t>
      </w:r>
      <w:r w:rsidRPr="003B4DC3">
        <w:t>Application scenarios of IoT in NTN</w:t>
      </w:r>
      <w:r>
        <w:t>, RAN1#105-e, May 2021</w:t>
      </w:r>
    </w:p>
    <w:p w14:paraId="4B728EA8" w14:textId="79D8CA7B" w:rsidR="003B4DC3" w:rsidRDefault="003B4DC3" w:rsidP="00C2141E">
      <w:pPr>
        <w:pStyle w:val="ListParagraph"/>
        <w:numPr>
          <w:ilvl w:val="0"/>
          <w:numId w:val="2"/>
        </w:numPr>
        <w:spacing w:before="120"/>
      </w:pPr>
      <w:r>
        <w:t>R1-210</w:t>
      </w:r>
      <w:r w:rsidR="00C2141E">
        <w:t>4403</w:t>
      </w:r>
      <w:r>
        <w:t xml:space="preserve">, </w:t>
      </w:r>
      <w:proofErr w:type="spellStart"/>
      <w:r w:rsidR="00C2141E">
        <w:t>Omnispace</w:t>
      </w:r>
      <w:proofErr w:type="spellEnd"/>
      <w:r>
        <w:t xml:space="preserve">, </w:t>
      </w:r>
      <w:r w:rsidR="00C2141E" w:rsidRPr="00C2141E">
        <w:t xml:space="preserve">Discussion on </w:t>
      </w:r>
      <w:proofErr w:type="spellStart"/>
      <w:r w:rsidR="00C2141E" w:rsidRPr="00C2141E">
        <w:t>eMTC</w:t>
      </w:r>
      <w:proofErr w:type="spellEnd"/>
      <w:r w:rsidR="00C2141E" w:rsidRPr="00C2141E">
        <w:t xml:space="preserve"> enabling High Value NTN IoT use-cases</w:t>
      </w:r>
      <w:r w:rsidR="00C2141E">
        <w:t>, RAN1#105</w:t>
      </w:r>
      <w:r>
        <w:t xml:space="preserve">-e, </w:t>
      </w:r>
      <w:r w:rsidR="00C2141E">
        <w:t>May</w:t>
      </w:r>
      <w:r>
        <w:t xml:space="preserve"> 2021</w:t>
      </w:r>
    </w:p>
    <w:p w14:paraId="344991A8" w14:textId="6FA51AAE" w:rsidR="00C2141E" w:rsidRDefault="00C2141E" w:rsidP="00C2141E">
      <w:pPr>
        <w:pStyle w:val="ListParagraph"/>
        <w:numPr>
          <w:ilvl w:val="0"/>
          <w:numId w:val="2"/>
        </w:numPr>
        <w:spacing w:before="120"/>
      </w:pPr>
      <w:r>
        <w:t>R1-2104503, CATT, Applicable scenarios</w:t>
      </w:r>
      <w:r w:rsidRPr="003B4DC3">
        <w:t xml:space="preserve"> to NB-IoT/eMTC</w:t>
      </w:r>
      <w:r>
        <w:t>, RAN1#105-e, May 2021</w:t>
      </w:r>
    </w:p>
    <w:p w14:paraId="34452FAD" w14:textId="2FE7067B" w:rsidR="00C2141E" w:rsidRDefault="00C2141E" w:rsidP="00C2141E">
      <w:pPr>
        <w:pStyle w:val="ListParagraph"/>
        <w:numPr>
          <w:ilvl w:val="0"/>
          <w:numId w:val="2"/>
        </w:numPr>
        <w:spacing w:before="120"/>
      </w:pPr>
      <w:r>
        <w:t xml:space="preserve">R1-2104567, MediaTek, </w:t>
      </w:r>
      <w:r w:rsidRPr="001A3C9A">
        <w:t>Scenarios applicable to IoT NTN</w:t>
      </w:r>
      <w:r>
        <w:t>, RAN1#105-e, May 2021</w:t>
      </w:r>
    </w:p>
    <w:p w14:paraId="3BEC534C" w14:textId="1056178D" w:rsidR="00C2141E" w:rsidRDefault="00C2141E" w:rsidP="00C2141E">
      <w:pPr>
        <w:pStyle w:val="ListParagraph"/>
        <w:numPr>
          <w:ilvl w:val="0"/>
          <w:numId w:val="2"/>
        </w:numPr>
        <w:spacing w:before="120"/>
      </w:pPr>
      <w:r>
        <w:t xml:space="preserve">R1-2104636, CMCC, </w:t>
      </w:r>
      <w:r w:rsidRPr="002E2B7A">
        <w:t>Discussion on scenarios applicable to NB-IoT and eMTC</w:t>
      </w:r>
      <w:r>
        <w:t xml:space="preserve">, </w:t>
      </w:r>
      <w:r w:rsidRPr="002E2B7A">
        <w:t>RAN1#10</w:t>
      </w:r>
      <w:r>
        <w:t>5</w:t>
      </w:r>
      <w:r w:rsidRPr="002E2B7A">
        <w:t xml:space="preserve">-e, </w:t>
      </w:r>
      <w:r>
        <w:t>May</w:t>
      </w:r>
      <w:r w:rsidRPr="002E2B7A">
        <w:t xml:space="preserve"> 2021</w:t>
      </w:r>
    </w:p>
    <w:p w14:paraId="259B979D" w14:textId="30957E3B" w:rsidR="005F1E76" w:rsidRDefault="00C2141E" w:rsidP="005F1E76">
      <w:pPr>
        <w:pStyle w:val="ListParagraph"/>
        <w:numPr>
          <w:ilvl w:val="0"/>
          <w:numId w:val="2"/>
        </w:numPr>
        <w:spacing w:before="120"/>
      </w:pPr>
      <w:r>
        <w:t>R1-2104777</w:t>
      </w:r>
      <w:r w:rsidR="005F1E76">
        <w:t xml:space="preserve">, OPPO, </w:t>
      </w:r>
      <w:r w:rsidR="005F1E76" w:rsidRPr="003B4DC3">
        <w:t>Discussion on scenarios applicable to NB-IoT/eMTC</w:t>
      </w:r>
      <w:r>
        <w:t>, RAN1#105</w:t>
      </w:r>
      <w:r w:rsidR="005F1E76">
        <w:t xml:space="preserve">-e, </w:t>
      </w:r>
      <w:r>
        <w:t>May</w:t>
      </w:r>
      <w:r w:rsidR="005F1E76">
        <w:t xml:space="preserve"> 2021</w:t>
      </w:r>
    </w:p>
    <w:p w14:paraId="2B043F63" w14:textId="77A13D24" w:rsidR="00C2141E" w:rsidRDefault="00C2141E" w:rsidP="00C2141E">
      <w:pPr>
        <w:pStyle w:val="ListParagraph"/>
        <w:numPr>
          <w:ilvl w:val="0"/>
          <w:numId w:val="2"/>
        </w:numPr>
        <w:spacing w:before="120"/>
      </w:pPr>
      <w:r>
        <w:t xml:space="preserve">R1-2104814, Ericsson, </w:t>
      </w:r>
      <w:r w:rsidRPr="00DB4870">
        <w:t>On scenarios and evaluations for eMTC and NB-IoT based NTN</w:t>
      </w:r>
      <w:r>
        <w:t>, RAN1#105</w:t>
      </w:r>
      <w:r w:rsidRPr="00DB4870">
        <w:t xml:space="preserve">-e, </w:t>
      </w:r>
      <w:r>
        <w:t>May</w:t>
      </w:r>
      <w:r w:rsidRPr="00DB4870">
        <w:t xml:space="preserve"> 2021</w:t>
      </w:r>
    </w:p>
    <w:p w14:paraId="2691500A" w14:textId="1608017C" w:rsidR="00C2141E" w:rsidRPr="00616A9E" w:rsidRDefault="00C2141E" w:rsidP="00C2141E">
      <w:pPr>
        <w:pStyle w:val="ListParagraph"/>
        <w:numPr>
          <w:ilvl w:val="0"/>
          <w:numId w:val="2"/>
        </w:numPr>
      </w:pPr>
      <w:r>
        <w:t>R1-2104822</w:t>
      </w:r>
      <w:r w:rsidRPr="00616A9E">
        <w:t xml:space="preserve">, </w:t>
      </w:r>
      <w:r>
        <w:t>Qualcomm</w:t>
      </w:r>
      <w:r w:rsidRPr="00616A9E">
        <w:t>, Scenarios app</w:t>
      </w:r>
      <w:r>
        <w:t>licable to NB-IoT/eMTC, RAN1#105</w:t>
      </w:r>
      <w:r w:rsidRPr="00616A9E">
        <w:t xml:space="preserve">-e, </w:t>
      </w:r>
      <w:r>
        <w:t>May</w:t>
      </w:r>
      <w:r w:rsidRPr="00616A9E">
        <w:t xml:space="preserve"> 2021</w:t>
      </w:r>
    </w:p>
    <w:p w14:paraId="10673E02" w14:textId="713528A1" w:rsidR="00C2141E" w:rsidRPr="007B07DB" w:rsidRDefault="00C2141E" w:rsidP="00C2141E">
      <w:pPr>
        <w:pStyle w:val="ListParagraph"/>
        <w:numPr>
          <w:ilvl w:val="0"/>
          <w:numId w:val="2"/>
        </w:numPr>
      </w:pPr>
      <w:r>
        <w:t>R1-2105138</w:t>
      </w:r>
      <w:r w:rsidRPr="007B07DB">
        <w:t xml:space="preserve">, </w:t>
      </w:r>
      <w:r>
        <w:t>Apple</w:t>
      </w:r>
      <w:r w:rsidRPr="007B07DB">
        <w:t xml:space="preserve">, </w:t>
      </w:r>
      <w:r>
        <w:t>On L</w:t>
      </w:r>
      <w:r w:rsidRPr="007B07DB">
        <w:t xml:space="preserve">ink Budget </w:t>
      </w:r>
      <w:r>
        <w:t>Analysis of IoT NTN, RAN1#105</w:t>
      </w:r>
      <w:r w:rsidRPr="007B07DB">
        <w:t xml:space="preserve">-e, </w:t>
      </w:r>
      <w:r>
        <w:t>May</w:t>
      </w:r>
      <w:r w:rsidRPr="007B07DB">
        <w:t xml:space="preserve"> 2021</w:t>
      </w:r>
    </w:p>
    <w:p w14:paraId="36B87156" w14:textId="25BF52AF" w:rsidR="00C2141E" w:rsidRDefault="00C2141E" w:rsidP="00C2141E">
      <w:pPr>
        <w:pStyle w:val="ListParagraph"/>
        <w:numPr>
          <w:ilvl w:val="0"/>
          <w:numId w:val="2"/>
        </w:numPr>
        <w:spacing w:before="120"/>
      </w:pPr>
      <w:r>
        <w:t xml:space="preserve">R1-2105182, Sony, </w:t>
      </w:r>
      <w:r w:rsidRPr="008540BA">
        <w:t>IoT- NTN</w:t>
      </w:r>
      <w:r>
        <w:t xml:space="preserve"> Link Budgets, </w:t>
      </w:r>
      <w:r w:rsidRPr="00BF2C2C">
        <w:t>RAN1#10</w:t>
      </w:r>
      <w:r>
        <w:t>5</w:t>
      </w:r>
      <w:r w:rsidRPr="00BF2C2C">
        <w:t xml:space="preserve">-e, </w:t>
      </w:r>
      <w:r>
        <w:t>May</w:t>
      </w:r>
      <w:r w:rsidRPr="00BF2C2C">
        <w:t xml:space="preserve"> 2021</w:t>
      </w:r>
    </w:p>
    <w:p w14:paraId="7499D52E" w14:textId="7E6DD7C9" w:rsidR="00C2141E" w:rsidRDefault="00C2141E" w:rsidP="00C2141E">
      <w:pPr>
        <w:pStyle w:val="ListParagraph"/>
        <w:numPr>
          <w:ilvl w:val="0"/>
          <w:numId w:val="2"/>
        </w:numPr>
        <w:spacing w:before="120"/>
      </w:pPr>
      <w:r>
        <w:t xml:space="preserve">R1-2105193, ZTE, </w:t>
      </w:r>
      <w:r w:rsidRPr="00DC4EF4">
        <w:t>Discussion on the scenarios and assumption for IoT-NTN</w:t>
      </w:r>
      <w:r>
        <w:t>, RAN1#105</w:t>
      </w:r>
      <w:r w:rsidRPr="00DC4EF4">
        <w:t xml:space="preserve">-e, </w:t>
      </w:r>
      <w:r>
        <w:t>May</w:t>
      </w:r>
      <w:r w:rsidRPr="00DC4EF4">
        <w:t xml:space="preserve"> 2021</w:t>
      </w:r>
    </w:p>
    <w:p w14:paraId="27663675" w14:textId="4E6C8201" w:rsidR="00C2141E" w:rsidRDefault="00C2141E" w:rsidP="00C2141E">
      <w:pPr>
        <w:pStyle w:val="ListParagraph"/>
        <w:numPr>
          <w:ilvl w:val="0"/>
          <w:numId w:val="2"/>
        </w:numPr>
        <w:spacing w:before="120"/>
      </w:pPr>
      <w:r>
        <w:t xml:space="preserve">R1-2105345, Samsung, </w:t>
      </w:r>
      <w:r w:rsidRPr="00BF2C2C">
        <w:t>Initial link budget evaluation for NB-IoT/eMTC</w:t>
      </w:r>
      <w:r>
        <w:t xml:space="preserve">, </w:t>
      </w:r>
      <w:r w:rsidRPr="00BF2C2C">
        <w:t>RAN1#10</w:t>
      </w:r>
      <w:r>
        <w:t>5</w:t>
      </w:r>
      <w:r w:rsidRPr="00BF2C2C">
        <w:t xml:space="preserve">-e, </w:t>
      </w:r>
      <w:r>
        <w:t>May</w:t>
      </w:r>
      <w:r w:rsidRPr="00BF2C2C">
        <w:t xml:space="preserve"> 2021</w:t>
      </w:r>
    </w:p>
    <w:p w14:paraId="6F41E79C" w14:textId="6D1BD4D9" w:rsidR="002E2B7A" w:rsidRDefault="00C2141E" w:rsidP="002E2B7A">
      <w:pPr>
        <w:pStyle w:val="ListParagraph"/>
        <w:numPr>
          <w:ilvl w:val="0"/>
          <w:numId w:val="2"/>
        </w:numPr>
        <w:spacing w:before="120"/>
      </w:pPr>
      <w:r>
        <w:t>R1-2105404</w:t>
      </w:r>
      <w:r w:rsidR="002E2B7A">
        <w:t xml:space="preserve">, </w:t>
      </w:r>
      <w:r w:rsidR="002E2B7A" w:rsidRPr="002E2B7A">
        <w:t>Nokia, Nokia Shanghai Bell</w:t>
      </w:r>
      <w:r w:rsidR="002E2B7A">
        <w:t xml:space="preserve">, </w:t>
      </w:r>
      <w:r w:rsidR="002E2B7A" w:rsidRPr="002E2B7A">
        <w:t>Link budget evaluations for NB-IoT/eMTC over NTN</w:t>
      </w:r>
      <w:r w:rsidR="002E2B7A">
        <w:t xml:space="preserve">, </w:t>
      </w:r>
      <w:r w:rsidR="002E2B7A" w:rsidRPr="002E2B7A">
        <w:t>RAN1#10</w:t>
      </w:r>
      <w:r>
        <w:t>5-e, May</w:t>
      </w:r>
      <w:r w:rsidR="002E2B7A" w:rsidRPr="002E2B7A">
        <w:t xml:space="preserve"> 2021</w:t>
      </w:r>
    </w:p>
    <w:p w14:paraId="29A74A7E" w14:textId="77777777" w:rsidR="008540BA" w:rsidRDefault="008540BA" w:rsidP="00C2141E">
      <w:pPr>
        <w:spacing w:before="120"/>
      </w:pPr>
    </w:p>
    <w:p w14:paraId="273A5349" w14:textId="77777777" w:rsidR="00DD101D" w:rsidRDefault="00DD101D" w:rsidP="003B4DC3">
      <w:pPr>
        <w:spacing w:before="120"/>
      </w:pPr>
    </w:p>
    <w:p w14:paraId="2B558BD4" w14:textId="77777777" w:rsidR="005E1F59" w:rsidRDefault="005E1F59" w:rsidP="003B4DC3">
      <w:pPr>
        <w:spacing w:before="120"/>
      </w:pPr>
    </w:p>
    <w:p w14:paraId="625FCE72" w14:textId="77777777" w:rsidR="005E15DF" w:rsidRDefault="005E15DF" w:rsidP="00823970">
      <w:pPr>
        <w:rPr>
          <w:lang w:val="en-US" w:eastAsia="zh-TW"/>
        </w:rPr>
      </w:pPr>
    </w:p>
    <w:p w14:paraId="37E55449" w14:textId="109DA4BD" w:rsidR="00EC7BA6" w:rsidRDefault="00EC7BA6" w:rsidP="00EC7BA6">
      <w:pPr>
        <w:pStyle w:val="Heading1"/>
        <w:rPr>
          <w:lang w:val="en-US" w:eastAsia="zh-TW"/>
        </w:rPr>
      </w:pPr>
      <w:r>
        <w:rPr>
          <w:lang w:val="en-US" w:eastAsia="zh-TW"/>
        </w:rPr>
        <w:t>Appendix</w:t>
      </w:r>
      <w:r w:rsidR="005E1F59">
        <w:rPr>
          <w:lang w:val="en-US" w:eastAsia="zh-TW"/>
        </w:rPr>
        <w:t xml:space="preserve"> 1</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3E0F19" w:rsidRPr="00A8787F" w14:paraId="316A9623" w14:textId="77777777" w:rsidTr="008453A8">
        <w:trPr>
          <w:trHeight w:val="398"/>
          <w:jc w:val="center"/>
        </w:trPr>
        <w:tc>
          <w:tcPr>
            <w:tcW w:w="2547" w:type="dxa"/>
            <w:shd w:val="clear" w:color="auto" w:fill="DAEEF3" w:themeFill="accent5" w:themeFillTint="33"/>
            <w:vAlign w:val="center"/>
          </w:tcPr>
          <w:p w14:paraId="0C6D639C" w14:textId="77777777" w:rsidR="003E0F19" w:rsidRPr="00A8787F" w:rsidRDefault="003E0F19" w:rsidP="008453A8">
            <w:pPr>
              <w:snapToGrid w:val="0"/>
              <w:spacing w:after="0"/>
              <w:jc w:val="center"/>
            </w:pPr>
            <w:r w:rsidRPr="00A8787F">
              <w:t>Contribution</w:t>
            </w:r>
          </w:p>
        </w:tc>
        <w:tc>
          <w:tcPr>
            <w:tcW w:w="8080" w:type="dxa"/>
            <w:shd w:val="clear" w:color="auto" w:fill="DAEEF3" w:themeFill="accent5" w:themeFillTint="33"/>
            <w:vAlign w:val="center"/>
          </w:tcPr>
          <w:p w14:paraId="5B92FFC2" w14:textId="77777777" w:rsidR="003E0F19" w:rsidRPr="00A8787F" w:rsidRDefault="003E0F19" w:rsidP="008453A8">
            <w:pPr>
              <w:snapToGrid w:val="0"/>
              <w:spacing w:after="0"/>
              <w:jc w:val="center"/>
            </w:pPr>
            <w:r w:rsidRPr="00A8787F">
              <w:t>Observation/Proposals</w:t>
            </w:r>
          </w:p>
        </w:tc>
      </w:tr>
      <w:tr w:rsidR="003E0F19" w:rsidRPr="00A8787F" w14:paraId="251CD2A3" w14:textId="77777777" w:rsidTr="008453A8">
        <w:trPr>
          <w:trHeight w:val="398"/>
          <w:jc w:val="center"/>
        </w:trPr>
        <w:tc>
          <w:tcPr>
            <w:tcW w:w="2547" w:type="dxa"/>
            <w:shd w:val="clear" w:color="auto" w:fill="DAEEF3" w:themeFill="accent5" w:themeFillTint="33"/>
            <w:vAlign w:val="center"/>
          </w:tcPr>
          <w:p w14:paraId="610E7C54" w14:textId="77777777" w:rsidR="003E0F19" w:rsidRPr="00A8787F" w:rsidRDefault="003E0F19" w:rsidP="008453A8">
            <w:pPr>
              <w:snapToGrid w:val="0"/>
              <w:spacing w:after="0"/>
              <w:rPr>
                <w:lang w:eastAsia="zh-CN"/>
              </w:rPr>
            </w:pPr>
            <w:r>
              <w:rPr>
                <w:lang w:eastAsia="zh-CN"/>
              </w:rPr>
              <w:t>Huawei (R1-2104258)</w:t>
            </w:r>
          </w:p>
        </w:tc>
        <w:tc>
          <w:tcPr>
            <w:tcW w:w="8080" w:type="dxa"/>
            <w:vAlign w:val="center"/>
          </w:tcPr>
          <w:p w14:paraId="26A000C1" w14:textId="77777777" w:rsidR="00BB1C00" w:rsidRDefault="00BB1C00" w:rsidP="00BB1C00">
            <w:pPr>
              <w:rPr>
                <w:i/>
                <w:lang w:eastAsia="zh-CN"/>
              </w:rPr>
            </w:pPr>
            <w:r w:rsidRPr="004D22F1">
              <w:rPr>
                <w:rFonts w:hint="eastAsia"/>
                <w:b/>
                <w:i/>
                <w:lang w:eastAsia="zh-CN"/>
              </w:rPr>
              <w:t>P</w:t>
            </w:r>
            <w:r w:rsidRPr="004D22F1">
              <w:rPr>
                <w:b/>
                <w:i/>
                <w:lang w:eastAsia="zh-CN"/>
              </w:rPr>
              <w:t xml:space="preserve">roposal </w:t>
            </w:r>
            <w:r>
              <w:rPr>
                <w:b/>
                <w:i/>
                <w:lang w:eastAsia="zh-CN"/>
              </w:rPr>
              <w:t>1</w:t>
            </w:r>
            <w:r w:rsidRPr="004D22F1">
              <w:rPr>
                <w:b/>
                <w:i/>
                <w:lang w:eastAsia="zh-CN"/>
              </w:rPr>
              <w:t xml:space="preserve">: </w:t>
            </w:r>
            <w:r w:rsidRPr="00AE0B2A">
              <w:rPr>
                <w:i/>
                <w:lang w:eastAsia="zh-CN"/>
              </w:rPr>
              <w:t xml:space="preserve">RAN1 </w:t>
            </w:r>
            <w:r>
              <w:rPr>
                <w:i/>
                <w:lang w:eastAsia="zh-CN"/>
              </w:rPr>
              <w:t>agrees</w:t>
            </w:r>
            <w:r w:rsidRPr="00AE0B2A">
              <w:rPr>
                <w:i/>
                <w:lang w:eastAsia="zh-CN"/>
              </w:rPr>
              <w:t xml:space="preserve"> on the performance requirements</w:t>
            </w:r>
            <w:r>
              <w:rPr>
                <w:i/>
                <w:lang w:eastAsia="zh-CN"/>
              </w:rPr>
              <w:t xml:space="preserve"> of typical use cases in IoT over NTN</w:t>
            </w:r>
            <w:r>
              <w:rPr>
                <w:b/>
                <w:i/>
                <w:lang w:eastAsia="zh-CN"/>
              </w:rPr>
              <w:t xml:space="preserve"> </w:t>
            </w:r>
            <w:r>
              <w:rPr>
                <w:i/>
                <w:lang w:eastAsia="zh-CN"/>
              </w:rPr>
              <w:t>to ensure that the system design can fulfil such requirements.</w:t>
            </w:r>
          </w:p>
          <w:p w14:paraId="6349A595" w14:textId="77777777" w:rsidR="00BB1C00" w:rsidRDefault="00BB1C00" w:rsidP="00BB1C00">
            <w:pPr>
              <w:rPr>
                <w:rFonts w:eastAsia="Times New Roman"/>
                <w:i/>
              </w:rPr>
            </w:pPr>
            <w:r w:rsidRPr="00235BD7">
              <w:rPr>
                <w:b/>
                <w:i/>
                <w:lang w:eastAsia="zh-CN"/>
              </w:rPr>
              <w:t xml:space="preserve">Proposal 2: </w:t>
            </w:r>
            <w:r w:rsidRPr="00235BD7">
              <w:rPr>
                <w:i/>
                <w:lang w:eastAsia="zh-CN"/>
              </w:rPr>
              <w:t>RAN1 agree</w:t>
            </w:r>
            <w:r>
              <w:rPr>
                <w:i/>
                <w:lang w:eastAsia="zh-CN"/>
              </w:rPr>
              <w:t>s</w:t>
            </w:r>
            <w:r w:rsidRPr="00235BD7">
              <w:rPr>
                <w:i/>
                <w:lang w:eastAsia="zh-CN"/>
              </w:rPr>
              <w:t xml:space="preserve"> on </w:t>
            </w:r>
            <w:r>
              <w:rPr>
                <w:i/>
                <w:lang w:eastAsia="zh-CN"/>
              </w:rPr>
              <w:t xml:space="preserve">the </w:t>
            </w:r>
            <w:r w:rsidRPr="00235BD7">
              <w:rPr>
                <w:i/>
                <w:lang w:eastAsia="zh-CN"/>
              </w:rPr>
              <w:t>evaluation methodolog</w:t>
            </w:r>
            <w:r>
              <w:rPr>
                <w:i/>
                <w:lang w:eastAsia="zh-CN"/>
              </w:rPr>
              <w:t>y</w:t>
            </w:r>
            <w:r w:rsidRPr="00235BD7">
              <w:rPr>
                <w:rFonts w:eastAsia="Times New Roman"/>
                <w:i/>
              </w:rPr>
              <w:t xml:space="preserve"> </w:t>
            </w:r>
            <w:r>
              <w:rPr>
                <w:rFonts w:eastAsia="Times New Roman"/>
                <w:i/>
              </w:rPr>
              <w:t xml:space="preserve">and </w:t>
            </w:r>
            <w:r w:rsidRPr="00E97253">
              <w:rPr>
                <w:rFonts w:eastAsia="Times New Roman"/>
                <w:i/>
              </w:rPr>
              <w:t>performance metrics</w:t>
            </w:r>
            <w:r>
              <w:rPr>
                <w:rFonts w:eastAsia="Times New Roman"/>
                <w:i/>
              </w:rPr>
              <w:t xml:space="preserve">, e.g. </w:t>
            </w:r>
            <w:r w:rsidRPr="00AF1E43">
              <w:rPr>
                <w:rFonts w:eastAsia="Times New Roman"/>
                <w:i/>
              </w:rPr>
              <w:t>DL/UL peak data rate</w:t>
            </w:r>
            <w:r>
              <w:rPr>
                <w:rFonts w:eastAsia="Times New Roman"/>
                <w:i/>
              </w:rPr>
              <w:t>, l</w:t>
            </w:r>
            <w:r w:rsidRPr="00AF1E43">
              <w:rPr>
                <w:rFonts w:eastAsia="Times New Roman"/>
                <w:i/>
              </w:rPr>
              <w:t>atency</w:t>
            </w:r>
            <w:r>
              <w:rPr>
                <w:rFonts w:eastAsia="Times New Roman"/>
                <w:i/>
              </w:rPr>
              <w:t>, user density, p</w:t>
            </w:r>
            <w:r w:rsidRPr="00AF1E43">
              <w:rPr>
                <w:rFonts w:eastAsia="Times New Roman"/>
                <w:i/>
              </w:rPr>
              <w:t>ower consumption</w:t>
            </w:r>
            <w:r>
              <w:rPr>
                <w:rFonts w:eastAsia="Times New Roman"/>
                <w:i/>
              </w:rPr>
              <w:t xml:space="preserve">, etc., for </w:t>
            </w:r>
            <w:r w:rsidRPr="00235BD7">
              <w:rPr>
                <w:rFonts w:eastAsia="Times New Roman"/>
                <w:i/>
              </w:rPr>
              <w:t xml:space="preserve">the </w:t>
            </w:r>
            <w:r w:rsidRPr="00FC01C5">
              <w:rPr>
                <w:rFonts w:eastAsia="Times New Roman"/>
                <w:i/>
              </w:rPr>
              <w:t xml:space="preserve">candidate </w:t>
            </w:r>
            <w:r w:rsidRPr="00235BD7">
              <w:rPr>
                <w:rFonts w:eastAsia="Times New Roman"/>
                <w:i/>
              </w:rPr>
              <w:t xml:space="preserve">solutions targeting optimization of IoT </w:t>
            </w:r>
            <w:r>
              <w:rPr>
                <w:rFonts w:eastAsia="Times New Roman"/>
                <w:i/>
              </w:rPr>
              <w:t xml:space="preserve">over </w:t>
            </w:r>
            <w:r w:rsidRPr="00235BD7">
              <w:rPr>
                <w:rFonts w:eastAsia="Times New Roman"/>
                <w:i/>
              </w:rPr>
              <w:t>NTN</w:t>
            </w:r>
            <w:r>
              <w:rPr>
                <w:rFonts w:eastAsia="Times New Roman"/>
                <w:i/>
              </w:rPr>
              <w:t>.</w:t>
            </w:r>
          </w:p>
          <w:p w14:paraId="03C48487" w14:textId="201F6CB0" w:rsidR="003E0F19" w:rsidRPr="00BB1C00" w:rsidRDefault="00BB1C00" w:rsidP="00BB1C00">
            <w:pPr>
              <w:rPr>
                <w:i/>
                <w:lang w:eastAsia="zh-CN"/>
              </w:rPr>
            </w:pPr>
            <w:r w:rsidRPr="008B29C5">
              <w:rPr>
                <w:b/>
                <w:i/>
                <w:lang w:eastAsia="zh-CN"/>
              </w:rPr>
              <w:t xml:space="preserve">Proposal </w:t>
            </w:r>
            <w:r>
              <w:rPr>
                <w:b/>
                <w:i/>
                <w:lang w:eastAsia="zh-CN"/>
              </w:rPr>
              <w:t>3</w:t>
            </w:r>
            <w:r w:rsidRPr="008B29C5">
              <w:rPr>
                <w:b/>
                <w:i/>
                <w:lang w:eastAsia="zh-CN"/>
              </w:rPr>
              <w:t>:</w:t>
            </w:r>
            <w:r w:rsidRPr="008B29C5">
              <w:rPr>
                <w:i/>
                <w:lang w:eastAsia="zh-CN"/>
              </w:rPr>
              <w:t xml:space="preserve"> </w:t>
            </w:r>
            <w:r>
              <w:rPr>
                <w:i/>
                <w:lang w:eastAsia="zh-CN"/>
              </w:rPr>
              <w:t>Capture the l</w:t>
            </w:r>
            <w:r w:rsidRPr="00D46075">
              <w:rPr>
                <w:i/>
                <w:lang w:eastAsia="zh-CN"/>
              </w:rPr>
              <w:t>ink budget</w:t>
            </w:r>
            <w:r>
              <w:rPr>
                <w:i/>
                <w:lang w:eastAsia="zh-CN"/>
              </w:rPr>
              <w:t xml:space="preserve"> results of MEO set-5 in the Appendix into TR 36.763.</w:t>
            </w:r>
          </w:p>
        </w:tc>
      </w:tr>
      <w:tr w:rsidR="003E0F19" w:rsidRPr="00A8787F" w14:paraId="55222536" w14:textId="77777777" w:rsidTr="008453A8">
        <w:trPr>
          <w:trHeight w:val="398"/>
          <w:jc w:val="center"/>
        </w:trPr>
        <w:tc>
          <w:tcPr>
            <w:tcW w:w="2547" w:type="dxa"/>
            <w:shd w:val="clear" w:color="auto" w:fill="DAEEF3" w:themeFill="accent5" w:themeFillTint="33"/>
            <w:vAlign w:val="center"/>
          </w:tcPr>
          <w:p w14:paraId="5DC97567" w14:textId="77777777" w:rsidR="003E0F19" w:rsidRPr="00A8787F" w:rsidRDefault="003E0F19" w:rsidP="008453A8">
            <w:pPr>
              <w:snapToGrid w:val="0"/>
              <w:spacing w:after="0"/>
              <w:rPr>
                <w:lang w:eastAsia="zh-CN"/>
              </w:rPr>
            </w:pPr>
            <w:proofErr w:type="spellStart"/>
            <w:r>
              <w:rPr>
                <w:lang w:eastAsia="zh-CN"/>
              </w:rPr>
              <w:t>Omnispace</w:t>
            </w:r>
            <w:proofErr w:type="spellEnd"/>
            <w:r>
              <w:rPr>
                <w:lang w:eastAsia="zh-CN"/>
              </w:rPr>
              <w:t xml:space="preserve"> (R1-2104403)</w:t>
            </w:r>
          </w:p>
        </w:tc>
        <w:tc>
          <w:tcPr>
            <w:tcW w:w="8080" w:type="dxa"/>
            <w:vAlign w:val="center"/>
          </w:tcPr>
          <w:p w14:paraId="367EBC81" w14:textId="6D31793B" w:rsidR="00BB1C00" w:rsidRPr="00BB1C00" w:rsidRDefault="00BB1C00" w:rsidP="00BB1C00">
            <w:pPr>
              <w:rPr>
                <w:i/>
                <w:lang w:eastAsia="zh-CN"/>
              </w:rPr>
            </w:pPr>
            <w:r w:rsidRPr="00BB1C00">
              <w:rPr>
                <w:b/>
                <w:i/>
                <w:lang w:eastAsia="zh-CN"/>
              </w:rPr>
              <w:t>Observation 1</w:t>
            </w:r>
            <w:r>
              <w:rPr>
                <w:i/>
                <w:lang w:eastAsia="zh-CN"/>
              </w:rPr>
              <w:t xml:space="preserve">: </w:t>
            </w:r>
            <w:r w:rsidRPr="00BB1C00">
              <w:rPr>
                <w:i/>
                <w:lang w:eastAsia="zh-CN"/>
              </w:rPr>
              <w:t>There is a significant market opportunity for the broad range of IoT opportunities to be supported by satellite operations that cover areas devoid of communication opportunities. It is important to the satellite industry that the first NTN Rel17 provides a solid foothold to assist the development of both high value IoT market segments, in addition to low data rate infre</w:t>
            </w:r>
            <w:r>
              <w:rPr>
                <w:i/>
                <w:lang w:eastAsia="zh-CN"/>
              </w:rPr>
              <w:t>quent packet data applications.</w:t>
            </w:r>
          </w:p>
          <w:p w14:paraId="14A9E77B" w14:textId="3540282C" w:rsidR="003E0F19" w:rsidRPr="00530ADF" w:rsidRDefault="00BB1C00" w:rsidP="00BB1C00">
            <w:pPr>
              <w:rPr>
                <w:i/>
                <w:lang w:eastAsia="zh-CN"/>
              </w:rPr>
            </w:pPr>
            <w:r w:rsidRPr="00BB1C00">
              <w:rPr>
                <w:b/>
                <w:i/>
                <w:lang w:eastAsia="zh-CN"/>
              </w:rPr>
              <w:lastRenderedPageBreak/>
              <w:t>Observation 2</w:t>
            </w:r>
            <w:r>
              <w:rPr>
                <w:i/>
                <w:lang w:eastAsia="zh-CN"/>
              </w:rPr>
              <w:t xml:space="preserve">: </w:t>
            </w:r>
            <w:r w:rsidRPr="00BB1C00">
              <w:rPr>
                <w:i/>
                <w:lang w:eastAsia="zh-CN"/>
              </w:rPr>
              <w:t>The eMTC NGSO satellites parameters for Set1 and Set2 link budget will be adequate for supporting eMTC CE-Mode A which will unlock the delivery of high-value IoT use cases.</w:t>
            </w:r>
          </w:p>
        </w:tc>
      </w:tr>
      <w:tr w:rsidR="003E0F19" w:rsidRPr="00A8787F" w14:paraId="019B167E" w14:textId="77777777" w:rsidTr="008453A8">
        <w:trPr>
          <w:trHeight w:val="398"/>
          <w:jc w:val="center"/>
        </w:trPr>
        <w:tc>
          <w:tcPr>
            <w:tcW w:w="2547" w:type="dxa"/>
            <w:shd w:val="clear" w:color="auto" w:fill="DAEEF3" w:themeFill="accent5" w:themeFillTint="33"/>
            <w:vAlign w:val="center"/>
          </w:tcPr>
          <w:p w14:paraId="19FA660E" w14:textId="77777777" w:rsidR="003E0F19" w:rsidRPr="00BD2800" w:rsidRDefault="003E0F19" w:rsidP="008453A8">
            <w:pPr>
              <w:snapToGrid w:val="0"/>
              <w:spacing w:after="0"/>
              <w:rPr>
                <w:lang w:eastAsia="zh-CN"/>
              </w:rPr>
            </w:pPr>
            <w:r>
              <w:rPr>
                <w:lang w:eastAsia="zh-CN"/>
              </w:rPr>
              <w:lastRenderedPageBreak/>
              <w:t>CATT (R1-2104503)</w:t>
            </w:r>
          </w:p>
        </w:tc>
        <w:tc>
          <w:tcPr>
            <w:tcW w:w="8080" w:type="dxa"/>
            <w:vAlign w:val="center"/>
          </w:tcPr>
          <w:p w14:paraId="21852420" w14:textId="77777777" w:rsidR="00035FEE" w:rsidRPr="00035FEE" w:rsidRDefault="00035FEE" w:rsidP="00035FEE">
            <w:pPr>
              <w:spacing w:afterLines="50" w:after="120"/>
              <w:rPr>
                <w:rFonts w:eastAsiaTheme="minorEastAsia"/>
                <w:b/>
                <w:i/>
                <w:lang w:eastAsia="zh-CN"/>
              </w:rPr>
            </w:pPr>
            <w:r w:rsidRPr="00035FEE">
              <w:rPr>
                <w:rFonts w:eastAsiaTheme="minorEastAsia" w:hint="eastAsia"/>
                <w:b/>
                <w:i/>
                <w:lang w:eastAsia="zh-CN"/>
              </w:rPr>
              <w:t xml:space="preserve">Proposal 1: </w:t>
            </w:r>
            <w:r w:rsidRPr="00035FEE">
              <w:rPr>
                <w:rFonts w:eastAsiaTheme="minorEastAsia"/>
                <w:i/>
                <w:lang w:eastAsia="zh-CN"/>
              </w:rPr>
              <w:t xml:space="preserve">The following Satellite losses </w:t>
            </w:r>
            <w:r w:rsidRPr="00035FEE">
              <w:rPr>
                <w:rFonts w:eastAsiaTheme="minorEastAsia" w:hint="eastAsia"/>
                <w:i/>
                <w:lang w:eastAsia="zh-CN"/>
              </w:rPr>
              <w:t>should be used</w:t>
            </w:r>
            <w:r w:rsidRPr="00035FEE">
              <w:rPr>
                <w:rFonts w:eastAsiaTheme="minorEastAsia"/>
                <w:i/>
                <w:lang w:eastAsia="zh-CN"/>
              </w:rPr>
              <w:t xml:space="preserve"> </w:t>
            </w:r>
            <w:r w:rsidRPr="00035FEE">
              <w:rPr>
                <w:rFonts w:eastAsiaTheme="minorEastAsia" w:hint="eastAsia"/>
                <w:i/>
                <w:lang w:eastAsia="zh-CN"/>
              </w:rPr>
              <w:t>as</w:t>
            </w:r>
            <w:r w:rsidRPr="00035FEE">
              <w:rPr>
                <w:rFonts w:eastAsiaTheme="minorEastAsia"/>
                <w:i/>
                <w:lang w:eastAsia="zh-CN"/>
              </w:rPr>
              <w:t xml:space="preserve"> a common set of link budget parameters</w:t>
            </w:r>
            <w:r w:rsidRPr="00035FEE">
              <w:rPr>
                <w:rFonts w:eastAsiaTheme="minorEastAsia" w:hint="eastAsia"/>
                <w:i/>
                <w:lang w:eastAsia="zh-CN"/>
              </w:rPr>
              <w:t xml:space="preserve"> and </w:t>
            </w:r>
            <w:r w:rsidRPr="00035FEE">
              <w:rPr>
                <w:rFonts w:hint="eastAsia"/>
                <w:i/>
                <w:noProof/>
                <w:lang w:eastAsia="zh-CN"/>
              </w:rPr>
              <w:t>captured into TR 36.763.</w:t>
            </w:r>
          </w:p>
          <w:p w14:paraId="0BC79128" w14:textId="77777777" w:rsidR="00035FEE" w:rsidRDefault="00035FEE" w:rsidP="00035FEE">
            <w:pPr>
              <w:spacing w:beforeLines="50" w:before="120" w:afterLines="50" w:after="120"/>
              <w:jc w:val="center"/>
              <w:rPr>
                <w:rFonts w:eastAsiaTheme="minorEastAsia"/>
                <w:lang w:eastAsia="zh-CN"/>
              </w:rPr>
            </w:pPr>
            <w:r>
              <w:rPr>
                <w:rFonts w:eastAsiaTheme="minorEastAsia"/>
                <w:lang w:eastAsia="zh-CN"/>
              </w:rPr>
              <w:t>Table</w:t>
            </w:r>
            <w:r>
              <w:rPr>
                <w:rFonts w:eastAsiaTheme="minorEastAsia" w:hint="eastAsia"/>
                <w:lang w:eastAsia="zh-CN"/>
              </w:rPr>
              <w:t xml:space="preserve"> 1</w:t>
            </w:r>
            <w:r>
              <w:rPr>
                <w:rFonts w:eastAsiaTheme="minorEastAsia"/>
                <w:lang w:eastAsia="zh-CN"/>
              </w:rPr>
              <w:t>: Satellite losses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480"/>
              <w:gridCol w:w="1349"/>
              <w:gridCol w:w="1437"/>
              <w:gridCol w:w="1455"/>
            </w:tblGrid>
            <w:tr w:rsidR="00035FEE" w:rsidRPr="00355533" w14:paraId="4AF36818" w14:textId="77777777" w:rsidTr="008453A8">
              <w:trPr>
                <w:jc w:val="center"/>
              </w:trPr>
              <w:tc>
                <w:tcPr>
                  <w:tcW w:w="2353" w:type="dxa"/>
                  <w:shd w:val="clear" w:color="auto" w:fill="D9E2F3"/>
                </w:tcPr>
                <w:p w14:paraId="0218617C" w14:textId="77777777" w:rsidR="00035FEE" w:rsidRPr="00355533" w:rsidRDefault="00035FEE" w:rsidP="00035FEE">
                  <w:pPr>
                    <w:rPr>
                      <w:bCs/>
                      <w:iCs/>
                      <w:lang w:eastAsia="x-none"/>
                    </w:rPr>
                  </w:pPr>
                  <w:r w:rsidRPr="00355533">
                    <w:rPr>
                      <w:bCs/>
                      <w:iCs/>
                      <w:lang w:eastAsia="x-none"/>
                    </w:rPr>
                    <w:t>Other Losses</w:t>
                  </w:r>
                </w:p>
              </w:tc>
              <w:tc>
                <w:tcPr>
                  <w:tcW w:w="1655" w:type="dxa"/>
                  <w:shd w:val="clear" w:color="auto" w:fill="D9E2F3"/>
                </w:tcPr>
                <w:p w14:paraId="7C607D21" w14:textId="77777777" w:rsidR="00035FEE" w:rsidRPr="00355533" w:rsidRDefault="00035FEE" w:rsidP="00035FEE">
                  <w:pPr>
                    <w:rPr>
                      <w:bCs/>
                      <w:iCs/>
                      <w:lang w:eastAsia="x-none"/>
                    </w:rPr>
                  </w:pPr>
                  <w:r w:rsidRPr="00355533">
                    <w:rPr>
                      <w:bCs/>
                      <w:iCs/>
                      <w:lang w:eastAsia="x-none"/>
                    </w:rPr>
                    <w:t>GEO (35786 km)</w:t>
                  </w:r>
                </w:p>
              </w:tc>
              <w:tc>
                <w:tcPr>
                  <w:tcW w:w="1516" w:type="dxa"/>
                  <w:shd w:val="clear" w:color="auto" w:fill="D9E2F3"/>
                </w:tcPr>
                <w:p w14:paraId="1CAD45D7" w14:textId="77777777" w:rsidR="00035FEE" w:rsidRPr="00355533" w:rsidRDefault="00035FEE" w:rsidP="00035FEE">
                  <w:pPr>
                    <w:rPr>
                      <w:bCs/>
                      <w:iCs/>
                      <w:lang w:eastAsia="x-none"/>
                    </w:rPr>
                  </w:pPr>
                  <w:r w:rsidRPr="00355533">
                    <w:rPr>
                      <w:bCs/>
                      <w:iCs/>
                      <w:lang w:eastAsia="x-none"/>
                    </w:rPr>
                    <w:t>LEO (1200 km)</w:t>
                  </w:r>
                </w:p>
              </w:tc>
              <w:tc>
                <w:tcPr>
                  <w:tcW w:w="1646" w:type="dxa"/>
                  <w:shd w:val="clear" w:color="auto" w:fill="D9E2F3"/>
                </w:tcPr>
                <w:p w14:paraId="3E5D1469" w14:textId="77777777" w:rsidR="00035FEE" w:rsidRPr="00355533" w:rsidRDefault="00035FEE" w:rsidP="00035FEE">
                  <w:pPr>
                    <w:rPr>
                      <w:bCs/>
                      <w:iCs/>
                      <w:lang w:eastAsia="x-none"/>
                    </w:rPr>
                  </w:pPr>
                  <w:r w:rsidRPr="00355533">
                    <w:rPr>
                      <w:bCs/>
                      <w:iCs/>
                      <w:lang w:eastAsia="x-none"/>
                    </w:rPr>
                    <w:t>LEO (600 km)</w:t>
                  </w:r>
                </w:p>
              </w:tc>
              <w:tc>
                <w:tcPr>
                  <w:tcW w:w="1624" w:type="dxa"/>
                  <w:shd w:val="clear" w:color="auto" w:fill="D9E2F3"/>
                </w:tcPr>
                <w:p w14:paraId="13E4C8AE" w14:textId="77777777" w:rsidR="00035FEE" w:rsidRDefault="00035FEE" w:rsidP="00035FEE">
                  <w:pPr>
                    <w:rPr>
                      <w:rFonts w:ascii="Calibri" w:hAnsi="Calibri" w:cs="SimSun"/>
                      <w:color w:val="FF0000"/>
                      <w:sz w:val="21"/>
                      <w:szCs w:val="21"/>
                      <w:lang w:eastAsia="x-none"/>
                    </w:rPr>
                  </w:pPr>
                  <w:r>
                    <w:rPr>
                      <w:color w:val="FF0000"/>
                    </w:rPr>
                    <w:t>M</w:t>
                  </w:r>
                  <w:r>
                    <w:rPr>
                      <w:color w:val="FF0000"/>
                      <w:lang w:eastAsia="x-none"/>
                    </w:rPr>
                    <w:t>EO (</w:t>
                  </w:r>
                  <w:r>
                    <w:rPr>
                      <w:color w:val="FF0000"/>
                    </w:rPr>
                    <w:t>100</w:t>
                  </w:r>
                  <w:r>
                    <w:rPr>
                      <w:color w:val="FF0000"/>
                      <w:lang w:eastAsia="x-none"/>
                    </w:rPr>
                    <w:t>00 km)</w:t>
                  </w:r>
                </w:p>
              </w:tc>
            </w:tr>
            <w:tr w:rsidR="00035FEE" w:rsidRPr="00355533" w14:paraId="3D221A0B" w14:textId="77777777" w:rsidTr="008453A8">
              <w:trPr>
                <w:jc w:val="center"/>
              </w:trPr>
              <w:tc>
                <w:tcPr>
                  <w:tcW w:w="2353" w:type="dxa"/>
                  <w:shd w:val="clear" w:color="auto" w:fill="D9E2F3"/>
                </w:tcPr>
                <w:p w14:paraId="76ED32FD" w14:textId="77777777" w:rsidR="00035FEE" w:rsidRPr="00355533" w:rsidRDefault="00035FEE" w:rsidP="00035FEE">
                  <w:pPr>
                    <w:rPr>
                      <w:bCs/>
                      <w:iCs/>
                      <w:lang w:eastAsia="x-none"/>
                    </w:rPr>
                  </w:pPr>
                  <w:r w:rsidRPr="00355533">
                    <w:rPr>
                      <w:bCs/>
                      <w:iCs/>
                      <w:lang w:eastAsia="x-none"/>
                    </w:rPr>
                    <w:t>Scintillation losses</w:t>
                  </w:r>
                </w:p>
              </w:tc>
              <w:tc>
                <w:tcPr>
                  <w:tcW w:w="1655" w:type="dxa"/>
                  <w:shd w:val="clear" w:color="auto" w:fill="auto"/>
                </w:tcPr>
                <w:p w14:paraId="04C9FEB0"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516" w:type="dxa"/>
                  <w:shd w:val="clear" w:color="auto" w:fill="auto"/>
                </w:tcPr>
                <w:p w14:paraId="543C5345"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646" w:type="dxa"/>
                  <w:shd w:val="clear" w:color="auto" w:fill="auto"/>
                </w:tcPr>
                <w:p w14:paraId="295353C9"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624" w:type="dxa"/>
                </w:tcPr>
                <w:p w14:paraId="7CC21810" w14:textId="77777777" w:rsidR="00035FEE" w:rsidRDefault="00035FEE" w:rsidP="00035FEE">
                  <w:pPr>
                    <w:rPr>
                      <w:rFonts w:ascii="Calibri" w:hAnsi="Calibri" w:cs="SimSun"/>
                      <w:color w:val="FF0000"/>
                      <w:sz w:val="21"/>
                      <w:szCs w:val="21"/>
                      <w:lang w:eastAsia="x-none"/>
                    </w:rPr>
                  </w:pPr>
                  <w:r>
                    <w:rPr>
                      <w:color w:val="FF0000"/>
                      <w:lang w:eastAsia="x-none"/>
                    </w:rPr>
                    <w:t>2.2 dB</w:t>
                  </w:r>
                </w:p>
              </w:tc>
            </w:tr>
            <w:tr w:rsidR="00035FEE" w:rsidRPr="00355533" w14:paraId="3A1FF443" w14:textId="77777777" w:rsidTr="008453A8">
              <w:trPr>
                <w:jc w:val="center"/>
              </w:trPr>
              <w:tc>
                <w:tcPr>
                  <w:tcW w:w="2353" w:type="dxa"/>
                  <w:shd w:val="clear" w:color="auto" w:fill="D9E2F3"/>
                </w:tcPr>
                <w:p w14:paraId="604DF821" w14:textId="77777777" w:rsidR="00035FEE" w:rsidRPr="00355533" w:rsidRDefault="00035FEE" w:rsidP="00035FEE">
                  <w:pPr>
                    <w:rPr>
                      <w:bCs/>
                      <w:iCs/>
                      <w:lang w:eastAsia="x-none"/>
                    </w:rPr>
                  </w:pPr>
                  <w:r w:rsidRPr="00355533">
                    <w:rPr>
                      <w:bCs/>
                      <w:iCs/>
                      <w:lang w:eastAsia="x-none"/>
                    </w:rPr>
                    <w:t>Atmospheric losses</w:t>
                  </w:r>
                </w:p>
              </w:tc>
              <w:tc>
                <w:tcPr>
                  <w:tcW w:w="1655" w:type="dxa"/>
                  <w:shd w:val="clear" w:color="auto" w:fill="auto"/>
                </w:tcPr>
                <w:p w14:paraId="2A34E58D" w14:textId="77777777" w:rsidR="00035FEE" w:rsidRPr="00355533" w:rsidRDefault="00035FEE" w:rsidP="00035FEE">
                  <w:pPr>
                    <w:rPr>
                      <w:bCs/>
                      <w:iCs/>
                      <w:lang w:eastAsia="x-none"/>
                    </w:rPr>
                  </w:pPr>
                  <w:r w:rsidRPr="00355533">
                    <w:rPr>
                      <w:bCs/>
                      <w:iCs/>
                      <w:lang w:eastAsia="x-none"/>
                    </w:rPr>
                    <w:t>0.2</w:t>
                  </w:r>
                  <w:r>
                    <w:rPr>
                      <w:bCs/>
                      <w:iCs/>
                      <w:lang w:eastAsia="x-none"/>
                    </w:rPr>
                    <w:t xml:space="preserve"> dB</w:t>
                  </w:r>
                </w:p>
              </w:tc>
              <w:tc>
                <w:tcPr>
                  <w:tcW w:w="1516" w:type="dxa"/>
                  <w:shd w:val="clear" w:color="auto" w:fill="auto"/>
                </w:tcPr>
                <w:p w14:paraId="4A572AB6" w14:textId="77777777" w:rsidR="00035FEE" w:rsidRPr="00355533" w:rsidRDefault="00035FEE" w:rsidP="00035FEE">
                  <w:pPr>
                    <w:rPr>
                      <w:bCs/>
                      <w:iCs/>
                      <w:lang w:eastAsia="x-none"/>
                    </w:rPr>
                  </w:pPr>
                  <w:r w:rsidRPr="00355533">
                    <w:rPr>
                      <w:bCs/>
                      <w:iCs/>
                      <w:lang w:eastAsia="x-none"/>
                    </w:rPr>
                    <w:t>0.1</w:t>
                  </w:r>
                  <w:r>
                    <w:rPr>
                      <w:bCs/>
                      <w:iCs/>
                      <w:lang w:eastAsia="x-none"/>
                    </w:rPr>
                    <w:t xml:space="preserve"> dB</w:t>
                  </w:r>
                </w:p>
              </w:tc>
              <w:tc>
                <w:tcPr>
                  <w:tcW w:w="1646" w:type="dxa"/>
                  <w:shd w:val="clear" w:color="auto" w:fill="auto"/>
                </w:tcPr>
                <w:p w14:paraId="0D0E75D1" w14:textId="77777777" w:rsidR="00035FEE" w:rsidRPr="00355533" w:rsidRDefault="00035FEE" w:rsidP="00035FEE">
                  <w:pPr>
                    <w:rPr>
                      <w:bCs/>
                      <w:iCs/>
                      <w:lang w:eastAsia="x-none"/>
                    </w:rPr>
                  </w:pPr>
                  <w:r w:rsidRPr="00355533">
                    <w:rPr>
                      <w:bCs/>
                      <w:iCs/>
                      <w:lang w:eastAsia="x-none"/>
                    </w:rPr>
                    <w:t>0.1</w:t>
                  </w:r>
                  <w:r>
                    <w:rPr>
                      <w:bCs/>
                      <w:iCs/>
                      <w:lang w:eastAsia="x-none"/>
                    </w:rPr>
                    <w:t xml:space="preserve"> dB</w:t>
                  </w:r>
                </w:p>
              </w:tc>
              <w:tc>
                <w:tcPr>
                  <w:tcW w:w="1624" w:type="dxa"/>
                </w:tcPr>
                <w:p w14:paraId="7ECA8367" w14:textId="77777777" w:rsidR="00035FEE" w:rsidRDefault="00035FEE" w:rsidP="00035FEE">
                  <w:pPr>
                    <w:rPr>
                      <w:rFonts w:ascii="Calibri" w:hAnsi="Calibri" w:cs="SimSun"/>
                      <w:color w:val="FF0000"/>
                      <w:sz w:val="21"/>
                      <w:szCs w:val="21"/>
                      <w:lang w:eastAsia="x-none"/>
                    </w:rPr>
                  </w:pPr>
                  <w:r>
                    <w:rPr>
                      <w:color w:val="FF0000"/>
                      <w:lang w:eastAsia="x-none"/>
                    </w:rPr>
                    <w:t>0.2 dB</w:t>
                  </w:r>
                </w:p>
              </w:tc>
            </w:tr>
            <w:tr w:rsidR="00035FEE" w:rsidRPr="00355533" w14:paraId="4F791E26" w14:textId="77777777" w:rsidTr="008453A8">
              <w:trPr>
                <w:jc w:val="center"/>
              </w:trPr>
              <w:tc>
                <w:tcPr>
                  <w:tcW w:w="2353" w:type="dxa"/>
                  <w:shd w:val="clear" w:color="auto" w:fill="D9E2F3"/>
                </w:tcPr>
                <w:p w14:paraId="76EA9344" w14:textId="77777777" w:rsidR="00035FEE" w:rsidRPr="00355533" w:rsidRDefault="00035FEE" w:rsidP="00035FEE">
                  <w:pPr>
                    <w:rPr>
                      <w:bCs/>
                      <w:iCs/>
                      <w:lang w:eastAsia="x-none"/>
                    </w:rPr>
                  </w:pPr>
                  <w:r w:rsidRPr="00355533">
                    <w:rPr>
                      <w:bCs/>
                      <w:iCs/>
                      <w:lang w:eastAsia="x-none"/>
                    </w:rPr>
                    <w:t>Polarization loss</w:t>
                  </w:r>
                </w:p>
              </w:tc>
              <w:tc>
                <w:tcPr>
                  <w:tcW w:w="1655" w:type="dxa"/>
                  <w:shd w:val="clear" w:color="auto" w:fill="auto"/>
                </w:tcPr>
                <w:p w14:paraId="20208B3F"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516" w:type="dxa"/>
                  <w:shd w:val="clear" w:color="auto" w:fill="auto"/>
                </w:tcPr>
                <w:p w14:paraId="1B8AA6F6"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46" w:type="dxa"/>
                  <w:shd w:val="clear" w:color="auto" w:fill="auto"/>
                </w:tcPr>
                <w:p w14:paraId="3133F240"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24" w:type="dxa"/>
                </w:tcPr>
                <w:p w14:paraId="30E154A5" w14:textId="77777777" w:rsidR="00035FEE" w:rsidRDefault="00035FEE" w:rsidP="00035FEE">
                  <w:pPr>
                    <w:rPr>
                      <w:rFonts w:ascii="Calibri" w:hAnsi="Calibri" w:cs="SimSun"/>
                      <w:color w:val="FF0000"/>
                      <w:sz w:val="21"/>
                      <w:szCs w:val="21"/>
                      <w:lang w:eastAsia="x-none"/>
                    </w:rPr>
                  </w:pPr>
                  <w:r>
                    <w:rPr>
                      <w:color w:val="FF0000"/>
                      <w:lang w:eastAsia="x-none"/>
                    </w:rPr>
                    <w:t>3 dB</w:t>
                  </w:r>
                </w:p>
              </w:tc>
            </w:tr>
            <w:tr w:rsidR="00035FEE" w:rsidRPr="00355533" w14:paraId="715D484F" w14:textId="77777777" w:rsidTr="008453A8">
              <w:trPr>
                <w:jc w:val="center"/>
              </w:trPr>
              <w:tc>
                <w:tcPr>
                  <w:tcW w:w="2353" w:type="dxa"/>
                  <w:shd w:val="clear" w:color="auto" w:fill="D9E2F3"/>
                </w:tcPr>
                <w:p w14:paraId="74867A55" w14:textId="77777777" w:rsidR="00035FEE" w:rsidRPr="00355533" w:rsidRDefault="00035FEE" w:rsidP="00035FEE">
                  <w:pPr>
                    <w:rPr>
                      <w:bCs/>
                      <w:iCs/>
                      <w:lang w:eastAsia="x-none"/>
                    </w:rPr>
                  </w:pPr>
                  <w:r w:rsidRPr="00355533">
                    <w:rPr>
                      <w:bCs/>
                      <w:iCs/>
                      <w:lang w:eastAsia="x-none"/>
                    </w:rPr>
                    <w:t xml:space="preserve">Shadow margin </w:t>
                  </w:r>
                </w:p>
              </w:tc>
              <w:tc>
                <w:tcPr>
                  <w:tcW w:w="1655" w:type="dxa"/>
                  <w:shd w:val="clear" w:color="auto" w:fill="auto"/>
                </w:tcPr>
                <w:p w14:paraId="6610099C"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516" w:type="dxa"/>
                  <w:shd w:val="clear" w:color="auto" w:fill="auto"/>
                </w:tcPr>
                <w:p w14:paraId="104D93E5"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46" w:type="dxa"/>
                  <w:shd w:val="clear" w:color="auto" w:fill="auto"/>
                </w:tcPr>
                <w:p w14:paraId="0B2F7317"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24" w:type="dxa"/>
                </w:tcPr>
                <w:p w14:paraId="365EE3FE" w14:textId="77777777" w:rsidR="00035FEE" w:rsidRDefault="00035FEE" w:rsidP="00035FEE">
                  <w:pPr>
                    <w:rPr>
                      <w:rFonts w:ascii="Calibri" w:hAnsi="Calibri" w:cs="SimSun"/>
                      <w:color w:val="FF0000"/>
                      <w:sz w:val="21"/>
                      <w:szCs w:val="21"/>
                      <w:lang w:eastAsia="x-none"/>
                    </w:rPr>
                  </w:pPr>
                  <w:r>
                    <w:rPr>
                      <w:color w:val="FF0000"/>
                      <w:lang w:eastAsia="x-none"/>
                    </w:rPr>
                    <w:t>3 dB</w:t>
                  </w:r>
                </w:p>
              </w:tc>
            </w:tr>
          </w:tbl>
          <w:p w14:paraId="22ABF204" w14:textId="77777777" w:rsidR="00035FEE" w:rsidRPr="00C720EC" w:rsidRDefault="00035FEE" w:rsidP="00035FEE">
            <w:pPr>
              <w:spacing w:afterLines="50" w:after="120"/>
              <w:rPr>
                <w:rFonts w:eastAsiaTheme="minorEastAsia"/>
                <w:b/>
                <w:lang w:eastAsia="zh-CN"/>
              </w:rPr>
            </w:pPr>
          </w:p>
          <w:p w14:paraId="39704BE9" w14:textId="77777777" w:rsidR="00035FEE" w:rsidRPr="00035FEE" w:rsidRDefault="00035FEE" w:rsidP="00035FEE">
            <w:pPr>
              <w:rPr>
                <w:i/>
                <w:noProof/>
                <w:lang w:eastAsia="zh-CN"/>
              </w:rPr>
            </w:pPr>
            <w:r w:rsidRPr="00035FEE">
              <w:rPr>
                <w:b/>
                <w:i/>
                <w:noProof/>
                <w:lang w:eastAsia="zh-CN"/>
              </w:rPr>
              <w:t>P</w:t>
            </w:r>
            <w:r w:rsidRPr="00035FEE">
              <w:rPr>
                <w:rFonts w:hint="eastAsia"/>
                <w:b/>
                <w:i/>
                <w:noProof/>
                <w:lang w:eastAsia="zh-CN"/>
              </w:rPr>
              <w:t>roposal 2</w:t>
            </w:r>
            <w:r w:rsidRPr="00035FEE">
              <w:rPr>
                <w:rFonts w:hint="eastAsia"/>
                <w:i/>
                <w:noProof/>
                <w:lang w:eastAsia="zh-CN"/>
              </w:rPr>
              <w:t>：</w:t>
            </w:r>
            <w:r w:rsidRPr="00035FEE">
              <w:rPr>
                <w:rFonts w:hint="eastAsia"/>
                <w:i/>
                <w:noProof/>
                <w:lang w:eastAsia="zh-CN"/>
              </w:rPr>
              <w:t xml:space="preserve">Capture the result of Table 2 into TR 36.763. </w:t>
            </w:r>
          </w:p>
          <w:p w14:paraId="241CF5EC" w14:textId="77777777" w:rsidR="00035FEE" w:rsidRPr="00035FEE" w:rsidRDefault="00035FEE" w:rsidP="00035FEE">
            <w:pPr>
              <w:spacing w:beforeLines="50" w:before="120" w:afterLines="50" w:after="120"/>
              <w:rPr>
                <w:rFonts w:eastAsiaTheme="minorEastAsia"/>
                <w:i/>
                <w:lang w:eastAsia="zh-CN"/>
              </w:rPr>
            </w:pPr>
            <w:r w:rsidRPr="00035FEE">
              <w:rPr>
                <w:b/>
                <w:i/>
                <w:noProof/>
                <w:lang w:eastAsia="zh-CN"/>
              </w:rPr>
              <w:t>P</w:t>
            </w:r>
            <w:r w:rsidRPr="00035FEE">
              <w:rPr>
                <w:rFonts w:hint="eastAsia"/>
                <w:b/>
                <w:i/>
                <w:noProof/>
                <w:lang w:eastAsia="zh-CN"/>
              </w:rPr>
              <w:t>roposal 3</w:t>
            </w:r>
            <w:r w:rsidRPr="00035FEE">
              <w:rPr>
                <w:rFonts w:hint="eastAsia"/>
                <w:i/>
                <w:noProof/>
                <w:lang w:eastAsia="zh-CN"/>
              </w:rPr>
              <w:t>：</w:t>
            </w:r>
            <w:r w:rsidRPr="00035FEE">
              <w:rPr>
                <w:rFonts w:hint="eastAsia"/>
                <w:i/>
                <w:noProof/>
                <w:lang w:eastAsia="zh-CN"/>
              </w:rPr>
              <w:t xml:space="preserve">Support </w:t>
            </w:r>
            <w:r w:rsidRPr="00035FEE">
              <w:rPr>
                <w:i/>
                <w:noProof/>
                <w:lang w:eastAsia="zh-CN"/>
              </w:rPr>
              <w:t>stand-alone deployment</w:t>
            </w:r>
            <w:r w:rsidRPr="00035FEE">
              <w:rPr>
                <w:rFonts w:hint="eastAsia"/>
                <w:i/>
                <w:noProof/>
                <w:lang w:eastAsia="zh-CN"/>
              </w:rPr>
              <w:t xml:space="preserve"> for </w:t>
            </w:r>
            <w:r w:rsidRPr="00035FEE">
              <w:rPr>
                <w:i/>
                <w:noProof/>
                <w:lang w:eastAsia="zh-CN"/>
              </w:rPr>
              <w:t>NB-IoT</w:t>
            </w:r>
            <w:r w:rsidRPr="00035FEE">
              <w:rPr>
                <w:rFonts w:hint="eastAsia"/>
                <w:i/>
                <w:noProof/>
                <w:lang w:eastAsia="zh-CN"/>
              </w:rPr>
              <w:t xml:space="preserve"> and e</w:t>
            </w:r>
            <w:r w:rsidRPr="00035FEE">
              <w:rPr>
                <w:i/>
                <w:noProof/>
                <w:lang w:eastAsia="zh-CN"/>
              </w:rPr>
              <w:t>MTC</w:t>
            </w:r>
            <w:r w:rsidRPr="00035FEE">
              <w:rPr>
                <w:rFonts w:hint="eastAsia"/>
                <w:i/>
                <w:noProof/>
                <w:lang w:eastAsia="zh-CN"/>
              </w:rPr>
              <w:t xml:space="preserve"> in </w:t>
            </w:r>
            <w:r w:rsidRPr="00035FEE">
              <w:rPr>
                <w:i/>
                <w:noProof/>
                <w:lang w:eastAsia="zh-CN"/>
              </w:rPr>
              <w:t>I</w:t>
            </w:r>
            <w:r w:rsidRPr="00035FEE">
              <w:rPr>
                <w:rFonts w:hint="eastAsia"/>
                <w:i/>
                <w:noProof/>
                <w:lang w:eastAsia="zh-CN"/>
              </w:rPr>
              <w:t>o</w:t>
            </w:r>
            <w:r w:rsidRPr="00035FEE">
              <w:rPr>
                <w:i/>
                <w:noProof/>
                <w:lang w:eastAsia="zh-CN"/>
              </w:rPr>
              <w:t>T NTN</w:t>
            </w:r>
            <w:r w:rsidRPr="00035FEE">
              <w:rPr>
                <w:rFonts w:hint="eastAsia"/>
                <w:i/>
                <w:noProof/>
                <w:lang w:eastAsia="zh-CN"/>
              </w:rPr>
              <w:t>.</w:t>
            </w:r>
          </w:p>
          <w:p w14:paraId="3629EDF8" w14:textId="77777777" w:rsidR="003E0F19" w:rsidRPr="009A5639" w:rsidRDefault="003E0F19" w:rsidP="008453A8">
            <w:pPr>
              <w:widowControl w:val="0"/>
            </w:pPr>
          </w:p>
        </w:tc>
      </w:tr>
      <w:tr w:rsidR="003E0F19" w:rsidRPr="00A8787F" w14:paraId="7E299E4A" w14:textId="77777777" w:rsidTr="008453A8">
        <w:trPr>
          <w:trHeight w:val="398"/>
          <w:jc w:val="center"/>
        </w:trPr>
        <w:tc>
          <w:tcPr>
            <w:tcW w:w="2547" w:type="dxa"/>
            <w:shd w:val="clear" w:color="auto" w:fill="DAEEF3" w:themeFill="accent5" w:themeFillTint="33"/>
            <w:vAlign w:val="center"/>
          </w:tcPr>
          <w:p w14:paraId="35BA999E" w14:textId="77777777" w:rsidR="003E0F19" w:rsidRPr="00A8787F" w:rsidRDefault="003E0F19" w:rsidP="008453A8">
            <w:pPr>
              <w:snapToGrid w:val="0"/>
              <w:spacing w:after="0"/>
              <w:rPr>
                <w:lang w:eastAsia="zh-CN"/>
              </w:rPr>
            </w:pPr>
            <w:r>
              <w:rPr>
                <w:lang w:eastAsia="zh-CN"/>
              </w:rPr>
              <w:t>MediaTek (R1-2104567)</w:t>
            </w:r>
          </w:p>
        </w:tc>
        <w:tc>
          <w:tcPr>
            <w:tcW w:w="8080" w:type="dxa"/>
            <w:vAlign w:val="center"/>
          </w:tcPr>
          <w:p w14:paraId="28964D02" w14:textId="77777777" w:rsidR="00035FEE" w:rsidRDefault="00035FEE" w:rsidP="00035FEE">
            <w:pPr>
              <w:spacing w:line="276" w:lineRule="auto"/>
              <w:rPr>
                <w:rFonts w:eastAsia="SimSun"/>
                <w:lang w:val="en-US"/>
              </w:rPr>
            </w:pPr>
            <w:r w:rsidRPr="00F201FC">
              <w:rPr>
                <w:rFonts w:eastAsia="SimSun"/>
                <w:u w:val="single"/>
                <w:lang w:val="en-US"/>
              </w:rPr>
              <w:t>IoT NTN Scenarios</w:t>
            </w:r>
            <w:r>
              <w:rPr>
                <w:rFonts w:eastAsia="SimSun"/>
                <w:lang w:val="en-US"/>
              </w:rPr>
              <w:t>:</w:t>
            </w:r>
          </w:p>
          <w:p w14:paraId="291520FE" w14:textId="77777777" w:rsidR="00035FEE" w:rsidRPr="00EF0967" w:rsidRDefault="00035FEE" w:rsidP="00035FEE">
            <w:pPr>
              <w:pStyle w:val="BodyText"/>
              <w:rPr>
                <w:i/>
                <w:lang w:eastAsia="ko-KR"/>
              </w:rPr>
            </w:pPr>
            <w:r w:rsidRPr="00EF0967">
              <w:rPr>
                <w:b/>
                <w:i/>
                <w:lang w:eastAsia="ko-KR"/>
              </w:rPr>
              <w:t>Observation 1</w:t>
            </w:r>
            <w:r w:rsidRPr="00EF0967">
              <w:rPr>
                <w:i/>
                <w:lang w:eastAsia="ko-KR"/>
              </w:rPr>
              <w:t>:  A UE may only need a new GNSS position solely for UE pre-compensation for UL synchronization in corner case scenarios where (i) it is not fixed; (ii) reporting of the GNSS position is not needed by application layer.</w:t>
            </w:r>
          </w:p>
          <w:p w14:paraId="41213EA5" w14:textId="511638B6" w:rsidR="00035FEE" w:rsidRPr="00035FEE" w:rsidRDefault="00035FEE" w:rsidP="00035FEE">
            <w:pPr>
              <w:pStyle w:val="BodyText"/>
              <w:rPr>
                <w:i/>
                <w:lang w:eastAsia="ko-KR"/>
              </w:rPr>
            </w:pPr>
            <w:r w:rsidRPr="00EF0967">
              <w:rPr>
                <w:b/>
                <w:i/>
                <w:lang w:eastAsia="ko-KR"/>
              </w:rPr>
              <w:t>Observation 2</w:t>
            </w:r>
            <w:r w:rsidRPr="00EF0967">
              <w:rPr>
                <w:i/>
                <w:lang w:eastAsia="ko-KR"/>
              </w:rPr>
              <w:t>: The satellite system design should fix key parameters such as EIRP and G/T in the satellite to ensure the link budget can be closed on DL and UL.</w:t>
            </w:r>
          </w:p>
          <w:p w14:paraId="336D1549" w14:textId="77777777" w:rsidR="00035FEE" w:rsidRDefault="00035FEE" w:rsidP="00035FEE">
            <w:pPr>
              <w:snapToGrid w:val="0"/>
              <w:spacing w:beforeLines="50" w:before="120" w:afterLines="50" w:after="120"/>
              <w:rPr>
                <w:rFonts w:eastAsiaTheme="minorEastAsia"/>
                <w:b/>
                <w:i/>
                <w:lang w:eastAsia="zh-CN"/>
              </w:rPr>
            </w:pPr>
            <w:r w:rsidRPr="00F201FC">
              <w:rPr>
                <w:rFonts w:eastAsiaTheme="minorEastAsia"/>
                <w:i/>
                <w:u w:val="single"/>
                <w:lang w:eastAsia="zh-CN"/>
              </w:rPr>
              <w:t>IoT NTN Deployment modes</w:t>
            </w:r>
            <w:r>
              <w:rPr>
                <w:rFonts w:eastAsiaTheme="minorEastAsia"/>
                <w:b/>
                <w:i/>
                <w:lang w:eastAsia="zh-CN"/>
              </w:rPr>
              <w:t>:</w:t>
            </w:r>
          </w:p>
          <w:p w14:paraId="7AD66716" w14:textId="77777777" w:rsidR="00035FEE" w:rsidRPr="005B03A5" w:rsidRDefault="00035FEE" w:rsidP="00035FEE">
            <w:pPr>
              <w:snapToGrid w:val="0"/>
              <w:spacing w:beforeLines="50" w:before="120" w:afterLines="50" w:after="120"/>
              <w:rPr>
                <w:rFonts w:eastAsiaTheme="minorEastAsia"/>
                <w:i/>
                <w:lang w:eastAsia="zh-CN"/>
              </w:rPr>
            </w:pPr>
            <w:r w:rsidRPr="005B03A5">
              <w:rPr>
                <w:rFonts w:eastAsiaTheme="minorEastAsia"/>
                <w:b/>
                <w:i/>
                <w:lang w:eastAsia="zh-CN"/>
              </w:rPr>
              <w:t xml:space="preserve">Observation </w:t>
            </w:r>
            <w:r>
              <w:rPr>
                <w:rFonts w:eastAsiaTheme="minorEastAsia"/>
                <w:b/>
                <w:i/>
                <w:lang w:eastAsia="zh-CN"/>
              </w:rPr>
              <w:t>3</w:t>
            </w:r>
            <w:r w:rsidRPr="005B03A5">
              <w:rPr>
                <w:rFonts w:eastAsiaTheme="minorEastAsia"/>
                <w:i/>
                <w:lang w:eastAsia="zh-CN"/>
              </w:rPr>
              <w:t xml:space="preserve">: Co-existence between NTN RN and NTN IoT </w:t>
            </w:r>
            <w:r w:rsidRPr="005B03A5">
              <w:rPr>
                <w:i/>
                <w:lang w:eastAsia="x-none"/>
              </w:rPr>
              <w:t>is beyond the scope of Rel-17 IoT NTN study and whether a normative phase would include such study would require discussions at RAN and RAN4 levels.</w:t>
            </w:r>
          </w:p>
          <w:p w14:paraId="52A424EE" w14:textId="6D68306A" w:rsidR="003E0F19" w:rsidRPr="00035FEE" w:rsidRDefault="00035FEE" w:rsidP="00035FEE">
            <w:pPr>
              <w:rPr>
                <w:i/>
                <w:lang w:eastAsia="x-none"/>
              </w:rPr>
            </w:pPr>
            <w:r w:rsidRPr="00AC3A62">
              <w:rPr>
                <w:b/>
                <w:i/>
                <w:lang w:eastAsia="x-none"/>
              </w:rPr>
              <w:t>Proposal 1</w:t>
            </w:r>
            <w:r w:rsidRPr="00AC3A62">
              <w:rPr>
                <w:i/>
                <w:lang w:eastAsia="x-none"/>
              </w:rPr>
              <w:t xml:space="preserve">: NTN IoT </w:t>
            </w:r>
            <w:proofErr w:type="spellStart"/>
            <w:r w:rsidRPr="00AC3A62">
              <w:rPr>
                <w:i/>
                <w:lang w:eastAsia="x-none"/>
              </w:rPr>
              <w:t>inband</w:t>
            </w:r>
            <w:proofErr w:type="spellEnd"/>
            <w:r w:rsidRPr="00AC3A62">
              <w:rPr>
                <w:i/>
                <w:lang w:eastAsia="x-none"/>
              </w:rPr>
              <w:t xml:space="preserve"> deployment </w:t>
            </w:r>
            <w:r>
              <w:rPr>
                <w:i/>
                <w:lang w:eastAsia="x-none"/>
              </w:rPr>
              <w:t>and guard band deployment are</w:t>
            </w:r>
            <w:r w:rsidRPr="00AC3A62">
              <w:rPr>
                <w:i/>
                <w:lang w:eastAsia="x-none"/>
              </w:rPr>
              <w:t xml:space="preserve"> de-prioritized in Rel-17 IoT NTN normative phase.</w:t>
            </w:r>
          </w:p>
        </w:tc>
      </w:tr>
      <w:tr w:rsidR="003E0F19" w:rsidRPr="00A8787F" w14:paraId="774F2D10" w14:textId="77777777" w:rsidTr="008453A8">
        <w:trPr>
          <w:trHeight w:val="398"/>
          <w:jc w:val="center"/>
        </w:trPr>
        <w:tc>
          <w:tcPr>
            <w:tcW w:w="2547" w:type="dxa"/>
            <w:shd w:val="clear" w:color="auto" w:fill="DAEEF3" w:themeFill="accent5" w:themeFillTint="33"/>
            <w:vAlign w:val="center"/>
          </w:tcPr>
          <w:p w14:paraId="1DAA894D" w14:textId="77777777" w:rsidR="003E0F19" w:rsidRPr="00A8787F" w:rsidRDefault="003E0F19" w:rsidP="008453A8">
            <w:pPr>
              <w:snapToGrid w:val="0"/>
              <w:spacing w:after="0"/>
              <w:rPr>
                <w:lang w:eastAsia="zh-CN"/>
              </w:rPr>
            </w:pPr>
            <w:r>
              <w:rPr>
                <w:lang w:eastAsia="zh-CN"/>
              </w:rPr>
              <w:t>CMCC (R1-2104636)</w:t>
            </w:r>
          </w:p>
        </w:tc>
        <w:tc>
          <w:tcPr>
            <w:tcW w:w="8080" w:type="dxa"/>
            <w:vAlign w:val="center"/>
          </w:tcPr>
          <w:p w14:paraId="61D6BCA2" w14:textId="77777777" w:rsidR="00DF4B69" w:rsidRPr="00DF4B69" w:rsidRDefault="00DF4B69" w:rsidP="00DF4B69">
            <w:pPr>
              <w:spacing w:beforeLines="50" w:before="120" w:afterLines="50" w:after="120"/>
              <w:rPr>
                <w:bCs/>
                <w:i/>
                <w:iCs/>
              </w:rPr>
            </w:pPr>
            <w:r w:rsidRPr="00DF4B69">
              <w:rPr>
                <w:b/>
                <w:i/>
              </w:rPr>
              <w:t>Observation 1:</w:t>
            </w:r>
            <w:r w:rsidRPr="00DF4B69">
              <w:rPr>
                <w:bCs/>
                <w:i/>
              </w:rPr>
              <w:t xml:space="preserve"> </w:t>
            </w:r>
            <w:r w:rsidRPr="00DF4B69">
              <w:rPr>
                <w:bCs/>
                <w:i/>
                <w:iCs/>
              </w:rPr>
              <w:t>The updated link budget including MEO Set-5 satellite parameter is provided in T</w:t>
            </w:r>
            <w:r w:rsidRPr="00DF4B69">
              <w:rPr>
                <w:rFonts w:hint="eastAsia"/>
                <w:bCs/>
                <w:i/>
                <w:iCs/>
              </w:rPr>
              <w:t>able</w:t>
            </w:r>
            <w:r w:rsidRPr="00DF4B69">
              <w:rPr>
                <w:bCs/>
                <w:i/>
                <w:iCs/>
              </w:rPr>
              <w:t xml:space="preserve"> 5.</w:t>
            </w:r>
          </w:p>
          <w:p w14:paraId="060F77B5" w14:textId="77777777" w:rsidR="00DF4B69" w:rsidRPr="00DF4B69" w:rsidRDefault="00DF4B69" w:rsidP="00DF4B69">
            <w:pPr>
              <w:spacing w:beforeLines="50" w:before="120" w:afterLines="50" w:after="120"/>
              <w:rPr>
                <w:bCs/>
                <w:i/>
              </w:rPr>
            </w:pPr>
            <w:r w:rsidRPr="00DF4B69">
              <w:rPr>
                <w:b/>
                <w:i/>
              </w:rPr>
              <w:t>Observation 2:</w:t>
            </w:r>
            <w:r w:rsidRPr="00DF4B69">
              <w:rPr>
                <w:bCs/>
                <w:i/>
              </w:rPr>
              <w:t xml:space="preserve"> For </w:t>
            </w:r>
            <w:r w:rsidRPr="00DF4B69">
              <w:rPr>
                <w:bCs/>
                <w:i/>
                <w:iCs/>
              </w:rPr>
              <w:t>MEO Set-5 satellite parameter</w:t>
            </w:r>
            <w:r w:rsidRPr="00DF4B69">
              <w:rPr>
                <w:bCs/>
                <w:i/>
              </w:rPr>
              <w:t>, the DL CNR reaches -4.43dB.</w:t>
            </w:r>
          </w:p>
          <w:p w14:paraId="1A7020F7" w14:textId="77777777" w:rsidR="00DF4B69" w:rsidRPr="00DF4B69" w:rsidRDefault="00DF4B69" w:rsidP="00DF4B69">
            <w:pPr>
              <w:spacing w:beforeLines="50" w:before="120" w:afterLines="50" w:after="120"/>
              <w:rPr>
                <w:bCs/>
                <w:i/>
              </w:rPr>
            </w:pPr>
            <w:r w:rsidRPr="00DF4B69">
              <w:rPr>
                <w:b/>
                <w:i/>
              </w:rPr>
              <w:t>Observation 3:</w:t>
            </w:r>
            <w:r w:rsidRPr="00DF4B69">
              <w:rPr>
                <w:bCs/>
                <w:i/>
              </w:rPr>
              <w:t xml:space="preserve"> For </w:t>
            </w:r>
            <w:r w:rsidRPr="00DF4B69">
              <w:rPr>
                <w:bCs/>
                <w:i/>
                <w:iCs/>
              </w:rPr>
              <w:t>MEO Set-5 satellite parameter</w:t>
            </w:r>
            <w:r w:rsidRPr="00DF4B69">
              <w:rPr>
                <w:bCs/>
                <w:i/>
              </w:rPr>
              <w:t>, the UL CNR for NB-IoT/eMTC with bandwidth 3.75kHz/15kHz/30kHz/45kHz/90kHz/180kHz/360kHz/1080kHz reaches -0.15dB/-6.17dB/-9.18dB/-10.94dB/-13.95dB/-16.96dB/-19.97dB/-24.74dB, respectively.</w:t>
            </w:r>
          </w:p>
          <w:p w14:paraId="5AAD5EC6" w14:textId="77777777" w:rsidR="00DF4B69" w:rsidRPr="00DF4B69" w:rsidRDefault="00DF4B69" w:rsidP="00DF4B69">
            <w:pPr>
              <w:spacing w:beforeLines="50" w:before="120" w:afterLines="50" w:after="120"/>
              <w:rPr>
                <w:bCs/>
                <w:i/>
                <w:iCs/>
              </w:rPr>
            </w:pPr>
            <w:r w:rsidRPr="00DF4B69">
              <w:rPr>
                <w:b/>
                <w:i/>
              </w:rPr>
              <w:t>Observation 4:</w:t>
            </w:r>
            <w:r w:rsidRPr="00DF4B69">
              <w:rPr>
                <w:bCs/>
                <w:i/>
              </w:rPr>
              <w:t xml:space="preserve"> </w:t>
            </w:r>
            <w:r w:rsidRPr="00DF4B69">
              <w:rPr>
                <w:bCs/>
                <w:i/>
                <w:iCs/>
              </w:rPr>
              <w:t>A</w:t>
            </w:r>
            <w:r w:rsidRPr="00DF4B69">
              <w:rPr>
                <w:bCs/>
                <w:i/>
              </w:rPr>
              <w:t>dditional path loss can be observed in some deployment scenarios</w:t>
            </w:r>
            <w:r w:rsidRPr="00DF4B69">
              <w:rPr>
                <w:bCs/>
                <w:i/>
                <w:iCs/>
              </w:rPr>
              <w:t>.</w:t>
            </w:r>
          </w:p>
          <w:p w14:paraId="4819B0DD"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C</w:t>
            </w:r>
            <w:r w:rsidRPr="00DF4B69">
              <w:rPr>
                <w:rFonts w:eastAsiaTheme="minorEastAsia"/>
                <w:bCs/>
                <w:i/>
                <w:iCs/>
              </w:rPr>
              <w:t>arriage and container penetration loss (9</w:t>
            </w:r>
            <w:r w:rsidRPr="00DF4B69">
              <w:rPr>
                <w:rFonts w:eastAsiaTheme="minorEastAsia" w:hint="eastAsia"/>
                <w:bCs/>
                <w:i/>
                <w:iCs/>
              </w:rPr>
              <w:t>~</w:t>
            </w:r>
            <w:r w:rsidRPr="00DF4B69">
              <w:rPr>
                <w:rFonts w:eastAsiaTheme="minorEastAsia"/>
                <w:bCs/>
                <w:i/>
                <w:iCs/>
              </w:rPr>
              <w:t xml:space="preserve">20 </w:t>
            </w:r>
            <w:r w:rsidRPr="00DF4B69">
              <w:rPr>
                <w:rFonts w:eastAsiaTheme="minorEastAsia" w:hint="eastAsia"/>
                <w:bCs/>
                <w:i/>
                <w:iCs/>
              </w:rPr>
              <w:t>dB</w:t>
            </w:r>
            <w:r w:rsidRPr="00DF4B69">
              <w:rPr>
                <w:rFonts w:eastAsiaTheme="minorEastAsia"/>
                <w:bCs/>
                <w:i/>
                <w:iCs/>
              </w:rPr>
              <w:t>) for logistics application.</w:t>
            </w:r>
          </w:p>
          <w:p w14:paraId="1CA2ED72"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bCs/>
                <w:i/>
                <w:iCs/>
              </w:rPr>
              <w:t>Vegetation loss (e.g., 9 dB) for outdoor application.</w:t>
            </w:r>
          </w:p>
          <w:p w14:paraId="317BFC1E" w14:textId="77777777" w:rsidR="00DF4B69" w:rsidRPr="00DF4B69" w:rsidRDefault="00DF4B69" w:rsidP="00DF4B69">
            <w:pPr>
              <w:spacing w:beforeLines="50" w:before="120" w:afterLines="50" w:after="120"/>
              <w:rPr>
                <w:bCs/>
                <w:i/>
                <w:iCs/>
              </w:rPr>
            </w:pPr>
            <w:r w:rsidRPr="00DF4B69">
              <w:rPr>
                <w:b/>
                <w:i/>
              </w:rPr>
              <w:t>Observation 5:</w:t>
            </w:r>
            <w:r w:rsidRPr="00DF4B69">
              <w:rPr>
                <w:bCs/>
                <w:i/>
              </w:rPr>
              <w:t xml:space="preserve"> </w:t>
            </w:r>
            <w:r w:rsidRPr="00DF4B69">
              <w:rPr>
                <w:bCs/>
                <w:i/>
                <w:iCs/>
              </w:rPr>
              <w:t>Additional 0~5.1 dB FSPL can be experienced by a UE in locations other than in</w:t>
            </w:r>
            <w:r w:rsidRPr="00DF4B69">
              <w:rPr>
                <w:i/>
              </w:rPr>
              <w:t xml:space="preserve"> the </w:t>
            </w:r>
            <w:r w:rsidRPr="00DF4B69">
              <w:rPr>
                <w:bCs/>
                <w:i/>
                <w:iCs/>
              </w:rPr>
              <w:t>center of the central beam.</w:t>
            </w:r>
          </w:p>
          <w:p w14:paraId="7C83CC3C" w14:textId="77777777" w:rsidR="00DF4B69" w:rsidRPr="00DF4B69" w:rsidRDefault="00DF4B69" w:rsidP="00DF4B69">
            <w:pPr>
              <w:spacing w:beforeLines="50" w:before="120" w:afterLines="50" w:after="120"/>
              <w:rPr>
                <w:bCs/>
                <w:i/>
                <w:iCs/>
              </w:rPr>
            </w:pPr>
            <w:r w:rsidRPr="00DF4B69">
              <w:rPr>
                <w:b/>
                <w:i/>
              </w:rPr>
              <w:t>Proposal 1:</w:t>
            </w:r>
            <w:r w:rsidRPr="00DF4B69">
              <w:rPr>
                <w:bCs/>
                <w:i/>
              </w:rPr>
              <w:t xml:space="preserve"> C</w:t>
            </w:r>
            <w:r w:rsidRPr="00DF4B69">
              <w:rPr>
                <w:bCs/>
                <w:i/>
                <w:iCs/>
              </w:rPr>
              <w:t>ompare with link budget results for calibration, additional path loss should be considered for evaluating the basic coverage performance of IoT NTN in real deployment conditions.</w:t>
            </w:r>
          </w:p>
          <w:p w14:paraId="673F029F"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C</w:t>
            </w:r>
            <w:r w:rsidRPr="00DF4B69">
              <w:rPr>
                <w:rFonts w:eastAsiaTheme="minorEastAsia"/>
                <w:bCs/>
                <w:i/>
                <w:iCs/>
              </w:rPr>
              <w:t>arriage and container penetration loss for logistics application.</w:t>
            </w:r>
          </w:p>
          <w:p w14:paraId="77546C18"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bCs/>
                <w:i/>
                <w:iCs/>
              </w:rPr>
              <w:lastRenderedPageBreak/>
              <w:t>Vegetation loss for outdoor application.</w:t>
            </w:r>
          </w:p>
          <w:p w14:paraId="7CC3C8DB"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A</w:t>
            </w:r>
            <w:r w:rsidRPr="00DF4B69">
              <w:rPr>
                <w:rFonts w:eastAsiaTheme="minorEastAsia"/>
                <w:bCs/>
                <w:i/>
                <w:iCs/>
              </w:rPr>
              <w:t>dditional FSPL for lower elevation angle.</w:t>
            </w:r>
          </w:p>
          <w:p w14:paraId="7DFD6860" w14:textId="77777777" w:rsidR="00DF4B69" w:rsidRPr="00DF4B69" w:rsidRDefault="00DF4B69" w:rsidP="00DF4B69">
            <w:pPr>
              <w:spacing w:beforeLines="50" w:before="120" w:afterLines="50" w:after="120"/>
              <w:rPr>
                <w:bCs/>
                <w:i/>
                <w:iCs/>
              </w:rPr>
            </w:pPr>
            <w:r w:rsidRPr="00DF4B69">
              <w:rPr>
                <w:b/>
                <w:i/>
              </w:rPr>
              <w:t>Proposal 2:</w:t>
            </w:r>
            <w:r w:rsidRPr="00DF4B69">
              <w:rPr>
                <w:bCs/>
                <w:i/>
              </w:rPr>
              <w:t xml:space="preserve"> Study on NB-IoT deployed in guard-band of terrestrial NR is to be </w:t>
            </w:r>
            <w:r w:rsidRPr="00DF4B69">
              <w:rPr>
                <w:bCs/>
                <w:i/>
                <w:iCs/>
              </w:rPr>
              <w:t>deprioritized.</w:t>
            </w:r>
          </w:p>
          <w:p w14:paraId="7D9A1D96" w14:textId="77777777" w:rsidR="00DF4B69" w:rsidRPr="00DF4B69" w:rsidRDefault="00DF4B69" w:rsidP="00DF4B69">
            <w:pPr>
              <w:spacing w:beforeLines="50" w:before="120" w:afterLines="50" w:after="120"/>
              <w:rPr>
                <w:bCs/>
                <w:i/>
                <w:iCs/>
              </w:rPr>
            </w:pPr>
            <w:r w:rsidRPr="00DF4B69">
              <w:rPr>
                <w:b/>
                <w:i/>
              </w:rPr>
              <w:t>Proposal 3:</w:t>
            </w:r>
            <w:r w:rsidRPr="00DF4B69">
              <w:rPr>
                <w:bCs/>
                <w:i/>
              </w:rPr>
              <w:t xml:space="preserve"> Study on NB-IoT deployed in guard-band of NR-NTN with 15kHz SCS can be prioritized, if needed, to ensure subcarrier orthogonality between NB-IoT over NTN and NR-NTN.</w:t>
            </w:r>
          </w:p>
          <w:p w14:paraId="1C6E074B" w14:textId="77777777" w:rsidR="00DF4B69" w:rsidRPr="00DF4B69" w:rsidRDefault="00DF4B69" w:rsidP="00DF4B69">
            <w:pPr>
              <w:spacing w:beforeLines="50" w:before="120" w:afterLines="50" w:after="120"/>
              <w:rPr>
                <w:bCs/>
                <w:i/>
                <w:iCs/>
              </w:rPr>
            </w:pPr>
            <w:r w:rsidRPr="00DF4B69">
              <w:rPr>
                <w:b/>
                <w:i/>
              </w:rPr>
              <w:t>Proposal 4:</w:t>
            </w:r>
            <w:r w:rsidRPr="00DF4B69">
              <w:rPr>
                <w:bCs/>
                <w:i/>
              </w:rPr>
              <w:t xml:space="preserve"> At least support standalone deployment mode for NB-IoT over NTN</w:t>
            </w:r>
            <w:r w:rsidRPr="00DF4B69">
              <w:rPr>
                <w:bCs/>
                <w:i/>
                <w:iCs/>
              </w:rPr>
              <w:t>.</w:t>
            </w:r>
          </w:p>
          <w:p w14:paraId="441A8F34" w14:textId="77777777" w:rsidR="00DF4B69" w:rsidRPr="00DF4B69" w:rsidRDefault="00DF4B69" w:rsidP="00DF4B69">
            <w:pPr>
              <w:spacing w:beforeLines="50" w:before="120" w:afterLines="50" w:after="120"/>
              <w:rPr>
                <w:bCs/>
                <w:i/>
                <w:iCs/>
              </w:rPr>
            </w:pPr>
            <w:r w:rsidRPr="00DF4B69">
              <w:rPr>
                <w:b/>
                <w:i/>
              </w:rPr>
              <w:t>Proposal 5:</w:t>
            </w:r>
            <w:r w:rsidRPr="00DF4B69">
              <w:rPr>
                <w:bCs/>
                <w:i/>
              </w:rPr>
              <w:t xml:space="preserve"> Study on coexistence with </w:t>
            </w:r>
            <w:r w:rsidRPr="00DF4B69">
              <w:rPr>
                <w:rFonts w:hint="eastAsia"/>
                <w:bCs/>
                <w:i/>
                <w:iCs/>
              </w:rPr>
              <w:t>e</w:t>
            </w:r>
            <w:r w:rsidRPr="00DF4B69">
              <w:rPr>
                <w:bCs/>
                <w:i/>
                <w:iCs/>
              </w:rPr>
              <w:t>MTC over NTN</w:t>
            </w:r>
            <w:r w:rsidRPr="00DF4B69">
              <w:rPr>
                <w:bCs/>
                <w:i/>
              </w:rPr>
              <w:t xml:space="preserve"> and terrestrial NR is to be </w:t>
            </w:r>
            <w:r w:rsidRPr="00DF4B69">
              <w:rPr>
                <w:bCs/>
                <w:i/>
                <w:iCs/>
              </w:rPr>
              <w:t>deprioritized.</w:t>
            </w:r>
          </w:p>
          <w:p w14:paraId="49F49841" w14:textId="77777777" w:rsidR="00DF4B69" w:rsidRPr="00DF4B69" w:rsidRDefault="00DF4B69" w:rsidP="00DF4B69">
            <w:pPr>
              <w:spacing w:beforeLines="50" w:before="120" w:afterLines="50" w:after="120"/>
              <w:rPr>
                <w:bCs/>
                <w:i/>
                <w:iCs/>
              </w:rPr>
            </w:pPr>
            <w:r w:rsidRPr="00DF4B69">
              <w:rPr>
                <w:b/>
                <w:i/>
              </w:rPr>
              <w:t>Proposal 6:</w:t>
            </w:r>
            <w:r w:rsidRPr="00DF4B69">
              <w:rPr>
                <w:bCs/>
                <w:i/>
              </w:rPr>
              <w:t xml:space="preserve"> At least support standalone deployment mode for eMTC over NTN</w:t>
            </w:r>
            <w:r w:rsidRPr="00DF4B69">
              <w:rPr>
                <w:bCs/>
                <w:i/>
                <w:iCs/>
              </w:rPr>
              <w:t>.</w:t>
            </w:r>
          </w:p>
          <w:p w14:paraId="326211BC" w14:textId="77777777" w:rsidR="003E0F19" w:rsidRPr="009A5639" w:rsidRDefault="003E0F19" w:rsidP="008453A8">
            <w:pPr>
              <w:spacing w:before="60" w:after="60" w:line="288" w:lineRule="auto"/>
              <w:jc w:val="both"/>
            </w:pPr>
          </w:p>
        </w:tc>
      </w:tr>
      <w:tr w:rsidR="003E0F19" w:rsidRPr="00A8787F" w14:paraId="496312BB" w14:textId="77777777" w:rsidTr="008453A8">
        <w:trPr>
          <w:trHeight w:val="398"/>
          <w:jc w:val="center"/>
        </w:trPr>
        <w:tc>
          <w:tcPr>
            <w:tcW w:w="2547" w:type="dxa"/>
            <w:shd w:val="clear" w:color="auto" w:fill="DAEEF3" w:themeFill="accent5" w:themeFillTint="33"/>
            <w:vAlign w:val="center"/>
          </w:tcPr>
          <w:p w14:paraId="3380C1DD" w14:textId="77777777" w:rsidR="003E0F19" w:rsidRDefault="003E0F19" w:rsidP="008453A8">
            <w:pPr>
              <w:snapToGrid w:val="0"/>
              <w:spacing w:after="0"/>
              <w:rPr>
                <w:lang w:eastAsia="zh-CN"/>
              </w:rPr>
            </w:pPr>
            <w:r>
              <w:rPr>
                <w:lang w:eastAsia="zh-CN"/>
              </w:rPr>
              <w:lastRenderedPageBreak/>
              <w:t>OPPO (R1-2104777)</w:t>
            </w:r>
          </w:p>
        </w:tc>
        <w:tc>
          <w:tcPr>
            <w:tcW w:w="8080" w:type="dxa"/>
            <w:vAlign w:val="center"/>
          </w:tcPr>
          <w:p w14:paraId="0581E324" w14:textId="77777777" w:rsidR="00C008A6" w:rsidRPr="00C008A6" w:rsidRDefault="00C008A6" w:rsidP="00C008A6">
            <w:pPr>
              <w:pStyle w:val="BodyText"/>
              <w:rPr>
                <w:rFonts w:eastAsia="DengXian"/>
                <w:i/>
                <w:lang w:eastAsia="zh-CN"/>
              </w:rPr>
            </w:pPr>
            <w:r w:rsidRPr="00C008A6">
              <w:rPr>
                <w:rFonts w:eastAsia="DengXian"/>
                <w:b/>
                <w:i/>
                <w:lang w:eastAsia="zh-CN"/>
              </w:rPr>
              <w:t>Proposal 1</w:t>
            </w:r>
            <w:r w:rsidRPr="00C008A6">
              <w:rPr>
                <w:rFonts w:eastAsia="DengXian"/>
                <w:i/>
                <w:lang w:eastAsia="zh-CN"/>
              </w:rPr>
              <w:t>: To add other losses for MEO into table 6.2-1 in TR 36.763.</w:t>
            </w:r>
          </w:p>
          <w:p w14:paraId="62F38DE7" w14:textId="77777777" w:rsidR="00C008A6" w:rsidRPr="00C008A6" w:rsidRDefault="00C008A6" w:rsidP="00C008A6">
            <w:pPr>
              <w:spacing w:after="120"/>
              <w:rPr>
                <w:i/>
                <w:szCs w:val="24"/>
              </w:rPr>
            </w:pPr>
            <w:r w:rsidRPr="00C008A6">
              <w:rPr>
                <w:b/>
                <w:i/>
                <w:szCs w:val="24"/>
              </w:rPr>
              <w:t>Proposal 2</w:t>
            </w:r>
            <w:r w:rsidRPr="00C008A6">
              <w:rPr>
                <w:i/>
                <w:szCs w:val="24"/>
              </w:rPr>
              <w:t>: capture the link budget results for MEO set-5 into TR 36.763.</w:t>
            </w:r>
          </w:p>
          <w:p w14:paraId="6D9A0948" w14:textId="3EF0FFC6" w:rsidR="003E0F19" w:rsidRPr="00C008A6" w:rsidRDefault="00C008A6" w:rsidP="00C008A6">
            <w:pPr>
              <w:spacing w:after="120"/>
              <w:rPr>
                <w:rFonts w:eastAsia="SimSun"/>
                <w:szCs w:val="24"/>
              </w:rPr>
            </w:pPr>
            <w:r w:rsidRPr="00C008A6">
              <w:rPr>
                <w:rFonts w:eastAsia="MS Mincho"/>
                <w:b/>
                <w:i/>
                <w:szCs w:val="24"/>
              </w:rPr>
              <w:t>Observation 1</w:t>
            </w:r>
            <w:r w:rsidRPr="00C008A6">
              <w:rPr>
                <w:rFonts w:eastAsia="MS Mincho"/>
                <w:i/>
                <w:szCs w:val="24"/>
              </w:rPr>
              <w:t>: according to the link budget results for MEO set-5, NB IoT and eMTC can support the minimum SNR requirement.</w:t>
            </w:r>
          </w:p>
        </w:tc>
      </w:tr>
      <w:tr w:rsidR="003E0F19" w:rsidRPr="00A8787F" w14:paraId="365A81AC" w14:textId="77777777" w:rsidTr="008453A8">
        <w:trPr>
          <w:trHeight w:val="398"/>
          <w:jc w:val="center"/>
        </w:trPr>
        <w:tc>
          <w:tcPr>
            <w:tcW w:w="2547" w:type="dxa"/>
            <w:shd w:val="clear" w:color="auto" w:fill="DAEEF3" w:themeFill="accent5" w:themeFillTint="33"/>
            <w:vAlign w:val="center"/>
          </w:tcPr>
          <w:p w14:paraId="78D26845" w14:textId="77777777" w:rsidR="003E0F19" w:rsidRPr="00A8787F" w:rsidRDefault="003E0F19" w:rsidP="008453A8">
            <w:pPr>
              <w:snapToGrid w:val="0"/>
              <w:spacing w:after="0"/>
              <w:rPr>
                <w:lang w:eastAsia="zh-CN"/>
              </w:rPr>
            </w:pPr>
            <w:r>
              <w:rPr>
                <w:lang w:eastAsia="zh-CN"/>
              </w:rPr>
              <w:t>Ericsson (R1-2104814)</w:t>
            </w:r>
          </w:p>
        </w:tc>
        <w:tc>
          <w:tcPr>
            <w:tcW w:w="8080" w:type="dxa"/>
            <w:vAlign w:val="center"/>
          </w:tcPr>
          <w:p w14:paraId="6D50F0B5" w14:textId="7FEB672B" w:rsidR="00C008A6" w:rsidRPr="00C008A6" w:rsidRDefault="00C008A6" w:rsidP="00C008A6">
            <w:pPr>
              <w:pStyle w:val="BodyText"/>
              <w:rPr>
                <w:i/>
              </w:rPr>
            </w:pPr>
            <w:r w:rsidRPr="00C008A6">
              <w:rPr>
                <w:b/>
                <w:i/>
              </w:rPr>
              <w:t>Observation 1</w:t>
            </w:r>
            <w:r>
              <w:rPr>
                <w:i/>
              </w:rPr>
              <w:t xml:space="preserve">: </w:t>
            </w:r>
            <w:r w:rsidRPr="00C008A6">
              <w:rPr>
                <w:i/>
              </w:rPr>
              <w:t>eMTC and NB-IoT can address different types of IoT use cases based on their unique capabilities and thus complement each other.</w:t>
            </w:r>
          </w:p>
          <w:p w14:paraId="552F4205" w14:textId="269105CC" w:rsidR="00C008A6" w:rsidRPr="00C008A6" w:rsidRDefault="00C008A6" w:rsidP="00C008A6">
            <w:pPr>
              <w:pStyle w:val="BodyText"/>
              <w:rPr>
                <w:i/>
              </w:rPr>
            </w:pPr>
            <w:r w:rsidRPr="00C008A6">
              <w:rPr>
                <w:b/>
                <w:i/>
              </w:rPr>
              <w:t>Observation 2</w:t>
            </w:r>
            <w:r>
              <w:rPr>
                <w:i/>
              </w:rPr>
              <w:t xml:space="preserve">: </w:t>
            </w:r>
            <w:r w:rsidRPr="00C008A6">
              <w:rPr>
                <w:i/>
              </w:rPr>
              <w:t>NB-IoT supports ultra-low complexity devices with very narrow bandwidth, while eMTC can achieve higher data rates, more accurate device positioning, and supports voice calls and connected mode mobility.</w:t>
            </w:r>
          </w:p>
          <w:p w14:paraId="110493CF" w14:textId="544E3246" w:rsidR="00C008A6" w:rsidRPr="00C008A6" w:rsidRDefault="00C008A6" w:rsidP="00C008A6">
            <w:pPr>
              <w:pStyle w:val="BodyText"/>
              <w:rPr>
                <w:i/>
              </w:rPr>
            </w:pPr>
            <w:r w:rsidRPr="00C008A6">
              <w:rPr>
                <w:b/>
                <w:i/>
              </w:rPr>
              <w:t>Observation 3</w:t>
            </w:r>
            <w:r>
              <w:rPr>
                <w:i/>
              </w:rPr>
              <w:t xml:space="preserve">: </w:t>
            </w:r>
            <w:r w:rsidRPr="00C008A6">
              <w:rPr>
                <w:i/>
              </w:rPr>
              <w:t>The approved Rel-17 IoT NTN SID is dedicated to LEO and GEO satellite communication, while HAPS/HIBS and A2G are not in the scope.</w:t>
            </w:r>
          </w:p>
          <w:p w14:paraId="77A72571" w14:textId="2A8F1870" w:rsidR="00C008A6" w:rsidRPr="00C008A6" w:rsidRDefault="00C008A6" w:rsidP="00C008A6">
            <w:pPr>
              <w:pStyle w:val="BodyText"/>
              <w:rPr>
                <w:i/>
              </w:rPr>
            </w:pPr>
            <w:r w:rsidRPr="00C008A6">
              <w:rPr>
                <w:b/>
                <w:i/>
              </w:rPr>
              <w:t>Observation 4</w:t>
            </w:r>
            <w:r>
              <w:rPr>
                <w:i/>
              </w:rPr>
              <w:t xml:space="preserve">: </w:t>
            </w:r>
            <w:r w:rsidRPr="00C008A6">
              <w:rPr>
                <w:i/>
              </w:rPr>
              <w:t>Rel-17 IoT NTN study should equally treat eMTC and NB-IoT. The study item will be incomplete unless each of them is properly studied for its feasibility for NTN.</w:t>
            </w:r>
          </w:p>
          <w:p w14:paraId="6254578F" w14:textId="4D2D357D" w:rsidR="00C008A6" w:rsidRPr="00C008A6" w:rsidRDefault="00C008A6" w:rsidP="00C008A6">
            <w:pPr>
              <w:pStyle w:val="BodyText"/>
              <w:rPr>
                <w:i/>
              </w:rPr>
            </w:pPr>
            <w:r w:rsidRPr="00C008A6">
              <w:rPr>
                <w:b/>
                <w:i/>
              </w:rPr>
              <w:t>Observation 5</w:t>
            </w:r>
            <w:r>
              <w:rPr>
                <w:i/>
              </w:rPr>
              <w:t xml:space="preserve">: </w:t>
            </w:r>
            <w:r w:rsidRPr="00C008A6">
              <w:rPr>
                <w:i/>
              </w:rPr>
              <w:t>It was agreed at RAN2#112e that support for EPC is assumed for IoT NTN.</w:t>
            </w:r>
          </w:p>
          <w:p w14:paraId="58AFFE5C" w14:textId="26BB6B10" w:rsidR="00C008A6" w:rsidRPr="00C008A6" w:rsidRDefault="00C008A6" w:rsidP="00C008A6">
            <w:pPr>
              <w:pStyle w:val="BodyText"/>
              <w:rPr>
                <w:i/>
              </w:rPr>
            </w:pPr>
            <w:r w:rsidRPr="00C008A6">
              <w:rPr>
                <w:b/>
                <w:i/>
              </w:rPr>
              <w:t>Observation 6</w:t>
            </w:r>
            <w:r>
              <w:rPr>
                <w:i/>
              </w:rPr>
              <w:t xml:space="preserve">: </w:t>
            </w:r>
            <w:r w:rsidRPr="00C008A6">
              <w:rPr>
                <w:i/>
              </w:rPr>
              <w:t>Identifying specific bands of interest in sub 6 GHz can be a topic for RAN4 to discuss when a potential normative phase begins.</w:t>
            </w:r>
          </w:p>
          <w:p w14:paraId="72BE0176" w14:textId="297E019B" w:rsidR="00C008A6" w:rsidRPr="00C008A6" w:rsidRDefault="00C008A6" w:rsidP="00C008A6">
            <w:pPr>
              <w:pStyle w:val="BodyText"/>
              <w:rPr>
                <w:i/>
              </w:rPr>
            </w:pPr>
            <w:r w:rsidRPr="00C008A6">
              <w:rPr>
                <w:b/>
                <w:i/>
              </w:rPr>
              <w:t>Observation 7</w:t>
            </w:r>
            <w:r>
              <w:rPr>
                <w:i/>
              </w:rPr>
              <w:t xml:space="preserve">: </w:t>
            </w:r>
            <w:r w:rsidRPr="00C008A6">
              <w:rPr>
                <w:i/>
              </w:rPr>
              <w:t>The approved Rel-17 IoT NTN SID is dedicated to transparent payload.</w:t>
            </w:r>
          </w:p>
          <w:p w14:paraId="7E4AF73C" w14:textId="16CFE4C1" w:rsidR="00C008A6" w:rsidRPr="00C008A6" w:rsidRDefault="00C008A6" w:rsidP="00C008A6">
            <w:pPr>
              <w:pStyle w:val="BodyText"/>
              <w:rPr>
                <w:i/>
              </w:rPr>
            </w:pPr>
            <w:r w:rsidRPr="00C008A6">
              <w:rPr>
                <w:b/>
                <w:i/>
              </w:rPr>
              <w:t>Observation 8</w:t>
            </w:r>
            <w:r>
              <w:rPr>
                <w:i/>
              </w:rPr>
              <w:t xml:space="preserve">: </w:t>
            </w:r>
            <w:r w:rsidRPr="00C008A6">
              <w:rPr>
                <w:i/>
              </w:rPr>
              <w:t>To study the feasibility of NTN for eMTC and NB-IoT, it is important to properly evaluate the various design targets originally envisioned for eMTC and NB-IoT in the new context of NTN, taking into account factors such as the additional complexity, cost, and power consumption associated with GNSS operation.</w:t>
            </w:r>
          </w:p>
          <w:p w14:paraId="3AF72530" w14:textId="04E1DBEE" w:rsidR="003E0F19" w:rsidRPr="00C008A6" w:rsidRDefault="00C008A6" w:rsidP="008453A8">
            <w:pPr>
              <w:pStyle w:val="BodyText"/>
              <w:rPr>
                <w:i/>
              </w:rPr>
            </w:pPr>
            <w:r w:rsidRPr="00C008A6">
              <w:rPr>
                <w:b/>
                <w:i/>
              </w:rPr>
              <w:t>Observation 9</w:t>
            </w:r>
            <w:r>
              <w:rPr>
                <w:i/>
              </w:rPr>
              <w:t xml:space="preserve">: </w:t>
            </w:r>
            <w:r w:rsidRPr="00C008A6">
              <w:rPr>
                <w:i/>
              </w:rPr>
              <w:t>The achievable connection density for eMTC is 364 UEs/km2 in Case 9 and 78 UEs/km2 in Case 14 for a single narrowband.</w:t>
            </w:r>
          </w:p>
        </w:tc>
      </w:tr>
      <w:tr w:rsidR="003E0F19" w:rsidRPr="00A8787F" w14:paraId="4704AF96" w14:textId="77777777" w:rsidTr="008453A8">
        <w:trPr>
          <w:trHeight w:val="398"/>
          <w:jc w:val="center"/>
        </w:trPr>
        <w:tc>
          <w:tcPr>
            <w:tcW w:w="2547" w:type="dxa"/>
            <w:shd w:val="clear" w:color="auto" w:fill="DAEEF3" w:themeFill="accent5" w:themeFillTint="33"/>
            <w:vAlign w:val="center"/>
          </w:tcPr>
          <w:p w14:paraId="492D7827" w14:textId="77777777" w:rsidR="003E0F19" w:rsidRPr="00025592" w:rsidRDefault="003E0F19" w:rsidP="008453A8">
            <w:pPr>
              <w:snapToGrid w:val="0"/>
              <w:spacing w:after="0"/>
              <w:rPr>
                <w:lang w:eastAsia="zh-CN"/>
              </w:rPr>
            </w:pPr>
            <w:r>
              <w:rPr>
                <w:lang w:eastAsia="zh-CN"/>
              </w:rPr>
              <w:t>Qualcomm (R1-2104822)</w:t>
            </w:r>
          </w:p>
        </w:tc>
        <w:tc>
          <w:tcPr>
            <w:tcW w:w="8080" w:type="dxa"/>
            <w:vAlign w:val="center"/>
          </w:tcPr>
          <w:p w14:paraId="5E615A37" w14:textId="77777777"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Proposal 1</w:t>
            </w:r>
            <w:r w:rsidRPr="00D64416">
              <w:rPr>
                <w:i/>
                <w:lang w:val="en-US"/>
              </w:rPr>
              <w:t>: For NB-IoT over NTN, support only the following deployment modes</w:t>
            </w:r>
          </w:p>
          <w:p w14:paraId="57CEE5D7" w14:textId="77777777" w:rsidR="00D64416" w:rsidRPr="00D64416" w:rsidRDefault="00D64416" w:rsidP="00D64416">
            <w:pPr>
              <w:overflowPunct w:val="0"/>
              <w:autoSpaceDE w:val="0"/>
              <w:autoSpaceDN w:val="0"/>
              <w:adjustRightInd w:val="0"/>
              <w:jc w:val="both"/>
              <w:textAlignment w:val="baseline"/>
              <w:rPr>
                <w:i/>
                <w:lang w:val="en-US"/>
              </w:rPr>
            </w:pPr>
            <w:r w:rsidRPr="00D64416">
              <w:rPr>
                <w:i/>
                <w:lang w:val="en-US"/>
              </w:rPr>
              <w:t>-</w:t>
            </w:r>
            <w:r w:rsidRPr="00D64416">
              <w:rPr>
                <w:i/>
                <w:lang w:val="en-US"/>
              </w:rPr>
              <w:tab/>
              <w:t>Standalone</w:t>
            </w:r>
          </w:p>
          <w:p w14:paraId="37545E98" w14:textId="77777777" w:rsidR="00D64416" w:rsidRPr="00D64416" w:rsidRDefault="00D64416" w:rsidP="00D64416">
            <w:pPr>
              <w:overflowPunct w:val="0"/>
              <w:autoSpaceDE w:val="0"/>
              <w:autoSpaceDN w:val="0"/>
              <w:adjustRightInd w:val="0"/>
              <w:jc w:val="both"/>
              <w:textAlignment w:val="baseline"/>
              <w:rPr>
                <w:i/>
                <w:lang w:val="en-US"/>
              </w:rPr>
            </w:pPr>
            <w:r w:rsidRPr="00D64416">
              <w:rPr>
                <w:i/>
                <w:lang w:val="en-US"/>
              </w:rPr>
              <w:t>-</w:t>
            </w:r>
            <w:r w:rsidRPr="00D64416">
              <w:rPr>
                <w:i/>
                <w:lang w:val="en-US"/>
              </w:rPr>
              <w:tab/>
              <w:t>In-band with NR / guard band of NR</w:t>
            </w:r>
          </w:p>
          <w:p w14:paraId="3ABDBFDE" w14:textId="77777777"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Proposal 2</w:t>
            </w:r>
            <w:r w:rsidRPr="00D64416">
              <w:rPr>
                <w:i/>
                <w:lang w:val="en-US"/>
              </w:rPr>
              <w:t>: For LEO satellites with non-steerable satellite beams, define techniques to configure a cell (</w:t>
            </w:r>
            <w:proofErr w:type="spellStart"/>
            <w:r w:rsidRPr="00D64416">
              <w:rPr>
                <w:i/>
                <w:lang w:val="en-US"/>
              </w:rPr>
              <w:t>Ncell</w:t>
            </w:r>
            <w:proofErr w:type="spellEnd"/>
            <w:r w:rsidRPr="00D64416">
              <w:rPr>
                <w:i/>
                <w:lang w:val="en-US"/>
              </w:rPr>
              <w:t xml:space="preserve"> for NB-IoT) that spans resources across multiple satellite beams of a satellite.</w:t>
            </w:r>
          </w:p>
          <w:p w14:paraId="706753BF" w14:textId="1C76688A" w:rsidR="003E0F19" w:rsidRPr="00025592" w:rsidRDefault="00D64416" w:rsidP="00D64416">
            <w:pPr>
              <w:overflowPunct w:val="0"/>
              <w:autoSpaceDE w:val="0"/>
              <w:autoSpaceDN w:val="0"/>
              <w:adjustRightInd w:val="0"/>
              <w:jc w:val="both"/>
              <w:textAlignment w:val="baseline"/>
              <w:rPr>
                <w:lang w:val="en-US"/>
              </w:rPr>
            </w:pPr>
            <w:r w:rsidRPr="00D64416">
              <w:rPr>
                <w:i/>
                <w:lang w:val="en-US"/>
              </w:rPr>
              <w:t>-</w:t>
            </w:r>
            <w:r w:rsidRPr="00D64416">
              <w:rPr>
                <w:i/>
                <w:lang w:val="en-US"/>
              </w:rPr>
              <w:tab/>
              <w:t>Solutions described in R1-2104826 may be used as a starting point.</w:t>
            </w:r>
          </w:p>
        </w:tc>
      </w:tr>
      <w:tr w:rsidR="003E0F19" w:rsidRPr="00A8787F" w14:paraId="425BE64D" w14:textId="77777777" w:rsidTr="008453A8">
        <w:trPr>
          <w:trHeight w:val="398"/>
          <w:jc w:val="center"/>
        </w:trPr>
        <w:tc>
          <w:tcPr>
            <w:tcW w:w="2547" w:type="dxa"/>
            <w:shd w:val="clear" w:color="auto" w:fill="DAEEF3" w:themeFill="accent5" w:themeFillTint="33"/>
            <w:vAlign w:val="center"/>
          </w:tcPr>
          <w:p w14:paraId="19D0E83C" w14:textId="77777777" w:rsidR="003E0F19" w:rsidRDefault="003E0F19" w:rsidP="008453A8">
            <w:pPr>
              <w:snapToGrid w:val="0"/>
              <w:spacing w:after="0"/>
              <w:rPr>
                <w:lang w:eastAsia="zh-CN"/>
              </w:rPr>
            </w:pPr>
            <w:r>
              <w:rPr>
                <w:lang w:eastAsia="zh-CN"/>
              </w:rPr>
              <w:t>Apple (R1-2105138)</w:t>
            </w:r>
          </w:p>
        </w:tc>
        <w:tc>
          <w:tcPr>
            <w:tcW w:w="8080" w:type="dxa"/>
            <w:vAlign w:val="center"/>
          </w:tcPr>
          <w:p w14:paraId="26E0B331" w14:textId="18507222"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Observation 1</w:t>
            </w:r>
            <w:r w:rsidRPr="00D64416">
              <w:rPr>
                <w:i/>
                <w:lang w:val="en-US"/>
              </w:rPr>
              <w:t>: For set 5 satellite parameters, the CNR for DL NB-IoT/</w:t>
            </w:r>
            <w:proofErr w:type="spellStart"/>
            <w:r w:rsidRPr="00D64416">
              <w:rPr>
                <w:i/>
                <w:lang w:val="en-US"/>
              </w:rPr>
              <w:t>eMTC</w:t>
            </w:r>
            <w:proofErr w:type="spellEnd"/>
            <w:r w:rsidRPr="00D64416">
              <w:rPr>
                <w:i/>
                <w:lang w:val="en-US"/>
              </w:rPr>
              <w:t xml:space="preserve"> is -4.41 </w:t>
            </w:r>
            <w:proofErr w:type="spellStart"/>
            <w:r w:rsidRPr="00D64416">
              <w:rPr>
                <w:i/>
                <w:lang w:val="en-US"/>
              </w:rPr>
              <w:t>dB.</w:t>
            </w:r>
            <w:proofErr w:type="spellEnd"/>
          </w:p>
          <w:p w14:paraId="7E69F7FF" w14:textId="154727DC" w:rsidR="003E0F19" w:rsidRPr="009A5639" w:rsidRDefault="00D64416" w:rsidP="00D64416">
            <w:pPr>
              <w:overflowPunct w:val="0"/>
              <w:autoSpaceDE w:val="0"/>
              <w:autoSpaceDN w:val="0"/>
              <w:adjustRightInd w:val="0"/>
              <w:jc w:val="both"/>
              <w:textAlignment w:val="baseline"/>
              <w:rPr>
                <w:lang w:val="en-US"/>
              </w:rPr>
            </w:pPr>
            <w:r w:rsidRPr="00D64416">
              <w:rPr>
                <w:b/>
                <w:i/>
                <w:lang w:val="en-US"/>
              </w:rPr>
              <w:t>Observation 2</w:t>
            </w:r>
            <w:r w:rsidRPr="00D64416">
              <w:rPr>
                <w:i/>
                <w:lang w:val="en-US"/>
              </w:rPr>
              <w:t>: For set 5 satellite parameters, the CNR for UL NB-IoT/eMTC with bandwidth 3.75/15 30/45/90/180/360/1080 kHz is -0.12/-6.14/-9.15/-10.92/-13.93/-16.94/-19.95/-24.72 dB, respectively.</w:t>
            </w:r>
          </w:p>
        </w:tc>
      </w:tr>
      <w:tr w:rsidR="003E0F19" w:rsidRPr="00A8787F" w14:paraId="517C1777" w14:textId="77777777" w:rsidTr="008453A8">
        <w:trPr>
          <w:trHeight w:val="398"/>
          <w:jc w:val="center"/>
        </w:trPr>
        <w:tc>
          <w:tcPr>
            <w:tcW w:w="2547" w:type="dxa"/>
            <w:shd w:val="clear" w:color="auto" w:fill="DAEEF3" w:themeFill="accent5" w:themeFillTint="33"/>
            <w:vAlign w:val="center"/>
          </w:tcPr>
          <w:p w14:paraId="5A9EEAC4" w14:textId="77777777" w:rsidR="003E0F19" w:rsidRPr="00A8787F" w:rsidRDefault="003E0F19" w:rsidP="008453A8">
            <w:pPr>
              <w:snapToGrid w:val="0"/>
              <w:spacing w:after="0"/>
              <w:rPr>
                <w:lang w:eastAsia="zh-CN"/>
              </w:rPr>
            </w:pPr>
            <w:r>
              <w:rPr>
                <w:lang w:eastAsia="zh-CN"/>
              </w:rPr>
              <w:lastRenderedPageBreak/>
              <w:t>SONY (R1-2105182)</w:t>
            </w:r>
          </w:p>
        </w:tc>
        <w:tc>
          <w:tcPr>
            <w:tcW w:w="8080" w:type="dxa"/>
            <w:vAlign w:val="center"/>
          </w:tcPr>
          <w:p w14:paraId="7EF12C79" w14:textId="77777777" w:rsidR="00C303D2" w:rsidRPr="00C303D2" w:rsidRDefault="00C303D2" w:rsidP="00C303D2">
            <w:pPr>
              <w:rPr>
                <w:i/>
                <w:lang w:eastAsia="zh-CN"/>
              </w:rPr>
            </w:pPr>
            <w:r w:rsidRPr="00C303D2">
              <w:rPr>
                <w:b/>
                <w:i/>
                <w:lang w:eastAsia="zh-CN"/>
              </w:rPr>
              <w:t>Observation A</w:t>
            </w:r>
            <w:r w:rsidRPr="00C303D2">
              <w:rPr>
                <w:i/>
                <w:lang w:eastAsia="zh-CN"/>
              </w:rPr>
              <w:t>: eMTC can support communication in CE Mode A in all of the scenarios studied in IoT-NTN.</w:t>
            </w:r>
          </w:p>
          <w:p w14:paraId="0544122D" w14:textId="77777777" w:rsidR="00C303D2" w:rsidRPr="00C303D2" w:rsidRDefault="00C303D2" w:rsidP="00C303D2">
            <w:pPr>
              <w:rPr>
                <w:i/>
                <w:lang w:eastAsia="zh-CN"/>
              </w:rPr>
            </w:pPr>
            <w:r w:rsidRPr="00C303D2">
              <w:rPr>
                <w:b/>
                <w:i/>
                <w:lang w:eastAsia="zh-CN"/>
              </w:rPr>
              <w:t>Observation B</w:t>
            </w:r>
            <w:r w:rsidRPr="00C303D2">
              <w:rPr>
                <w:i/>
                <w:lang w:eastAsia="zh-CN"/>
              </w:rPr>
              <w:t>: DL data rates of up to 900kbps can be supported by eMTC in CE Mode A for the LEO-1200 set-1 scenario.</w:t>
            </w:r>
          </w:p>
          <w:p w14:paraId="1DA15665" w14:textId="1F79F156" w:rsidR="003E0F19" w:rsidRPr="00DB4870" w:rsidRDefault="00C303D2" w:rsidP="00C303D2">
            <w:pPr>
              <w:rPr>
                <w:b/>
                <w:i/>
                <w:lang w:eastAsia="zh-CN"/>
              </w:rPr>
            </w:pPr>
            <w:r w:rsidRPr="00C303D2">
              <w:rPr>
                <w:b/>
                <w:i/>
                <w:lang w:eastAsia="zh-CN"/>
              </w:rPr>
              <w:t>Observation C</w:t>
            </w:r>
            <w:r w:rsidRPr="00C303D2">
              <w:rPr>
                <w:i/>
                <w:lang w:eastAsia="zh-CN"/>
              </w:rPr>
              <w:t>: UL data rates of up to 43kbps can be supported by eMTC in CE Mode A for the LEO-1200 set-1 scenario.</w:t>
            </w:r>
          </w:p>
        </w:tc>
      </w:tr>
      <w:tr w:rsidR="003E0F19" w:rsidRPr="00A8787F" w14:paraId="11EA015D" w14:textId="77777777" w:rsidTr="008453A8">
        <w:trPr>
          <w:trHeight w:val="412"/>
          <w:jc w:val="center"/>
        </w:trPr>
        <w:tc>
          <w:tcPr>
            <w:tcW w:w="2547" w:type="dxa"/>
            <w:shd w:val="clear" w:color="auto" w:fill="DAEEF3" w:themeFill="accent5" w:themeFillTint="33"/>
            <w:vAlign w:val="center"/>
          </w:tcPr>
          <w:p w14:paraId="209D019B" w14:textId="77777777" w:rsidR="003E0F19" w:rsidRDefault="003E0F19" w:rsidP="008453A8">
            <w:pPr>
              <w:snapToGrid w:val="0"/>
              <w:spacing w:after="0"/>
              <w:rPr>
                <w:lang w:eastAsia="zh-CN"/>
              </w:rPr>
            </w:pPr>
            <w:r>
              <w:rPr>
                <w:lang w:eastAsia="zh-CN"/>
              </w:rPr>
              <w:t>ZTE (R1-2105193)</w:t>
            </w:r>
          </w:p>
        </w:tc>
        <w:tc>
          <w:tcPr>
            <w:tcW w:w="8080" w:type="dxa"/>
            <w:vAlign w:val="center"/>
          </w:tcPr>
          <w:p w14:paraId="0CD35BC4" w14:textId="77777777" w:rsidR="00B613DA" w:rsidRDefault="00B613DA" w:rsidP="00B613DA">
            <w:pPr>
              <w:adjustRightInd w:val="0"/>
              <w:snapToGrid w:val="0"/>
              <w:spacing w:beforeLines="50" w:before="120" w:afterLines="50" w:after="120"/>
              <w:rPr>
                <w:bCs/>
                <w:i/>
                <w:iCs/>
              </w:rPr>
            </w:pPr>
            <w:r>
              <w:rPr>
                <w:b/>
                <w:bCs/>
                <w:i/>
                <w:iCs/>
              </w:rPr>
              <w:t xml:space="preserve">Observation 1: </w:t>
            </w:r>
            <w:r>
              <w:rPr>
                <w:i/>
                <w:iCs/>
              </w:rPr>
              <w:t>A large number of UEs</w:t>
            </w:r>
            <w:r>
              <w:rPr>
                <w:bCs/>
                <w:i/>
                <w:iCs/>
              </w:rPr>
              <w:t xml:space="preserve"> would experience a worse coupling loss larger than 164 dB for urban and dense urban scenarios. And even for rural scenario, there are about 5% UEs which experience coupling loss larger than 164 </w:t>
            </w:r>
            <w:proofErr w:type="spellStart"/>
            <w:r>
              <w:rPr>
                <w:bCs/>
                <w:i/>
                <w:iCs/>
              </w:rPr>
              <w:t>dB.</w:t>
            </w:r>
            <w:proofErr w:type="spellEnd"/>
          </w:p>
          <w:p w14:paraId="2374213B" w14:textId="77777777" w:rsidR="00B613DA" w:rsidRDefault="00B613DA" w:rsidP="00B613DA">
            <w:pPr>
              <w:spacing w:beforeLines="50" w:before="120"/>
            </w:pPr>
            <w:r>
              <w:rPr>
                <w:rFonts w:eastAsia="SimSun" w:hint="eastAsia"/>
                <w:b/>
                <w:bCs/>
                <w:i/>
                <w:iCs/>
              </w:rPr>
              <w:t xml:space="preserve">Proposal 1: </w:t>
            </w:r>
            <w:r>
              <w:rPr>
                <w:rFonts w:eastAsia="SimSun"/>
                <w:i/>
                <w:iCs/>
              </w:rPr>
              <w:t>Clarification on the definition of EIRP for MEO w.r.t to whether including a 3 dB additional loss due to beamwidth is needed.</w:t>
            </w:r>
          </w:p>
          <w:p w14:paraId="392BA2A9" w14:textId="77777777" w:rsidR="00B613DA" w:rsidRDefault="00B613DA" w:rsidP="00B613DA">
            <w:pPr>
              <w:rPr>
                <w:rFonts w:eastAsia="SimSun"/>
                <w:i/>
                <w:iCs/>
              </w:rPr>
            </w:pPr>
            <w:r>
              <w:rPr>
                <w:rFonts w:eastAsia="SimSun" w:hint="eastAsia"/>
                <w:b/>
                <w:bCs/>
                <w:i/>
                <w:iCs/>
              </w:rPr>
              <w:t xml:space="preserve">Proposal </w:t>
            </w:r>
            <w:r>
              <w:rPr>
                <w:rFonts w:eastAsia="SimSun"/>
                <w:b/>
                <w:bCs/>
                <w:i/>
                <w:iCs/>
              </w:rPr>
              <w:t>2</w:t>
            </w:r>
            <w:r>
              <w:rPr>
                <w:rFonts w:eastAsia="SimSun" w:hint="eastAsia"/>
                <w:b/>
                <w:bCs/>
                <w:i/>
                <w:iCs/>
              </w:rPr>
              <w:t xml:space="preserve">: </w:t>
            </w:r>
            <w:r>
              <w:rPr>
                <w:rFonts w:eastAsia="SimSun" w:hint="eastAsia"/>
                <w:i/>
                <w:iCs/>
              </w:rPr>
              <w:t xml:space="preserve">The value of atmosphere loss </w:t>
            </w:r>
            <w:r>
              <w:rPr>
                <w:rFonts w:eastAsia="SimSun"/>
                <w:i/>
                <w:iCs/>
              </w:rPr>
              <w:t xml:space="preserve">used </w:t>
            </w:r>
            <w:r>
              <w:rPr>
                <w:rFonts w:eastAsia="SimSun" w:hint="eastAsia"/>
                <w:i/>
                <w:iCs/>
              </w:rPr>
              <w:t>in Case-1</w:t>
            </w:r>
            <w:r>
              <w:rPr>
                <w:rFonts w:eastAsia="SimSun"/>
                <w:i/>
                <w:iCs/>
              </w:rPr>
              <w:t xml:space="preserve"> of link budget</w:t>
            </w:r>
            <w:r>
              <w:rPr>
                <w:rFonts w:eastAsia="SimSun" w:hint="eastAsia"/>
                <w:i/>
                <w:iCs/>
              </w:rPr>
              <w:t xml:space="preserve"> </w:t>
            </w:r>
            <w:r>
              <w:rPr>
                <w:rFonts w:eastAsia="SimSun"/>
                <w:i/>
                <w:iCs/>
              </w:rPr>
              <w:t xml:space="preserve">should be updated as </w:t>
            </w:r>
            <w:r>
              <w:rPr>
                <w:rFonts w:eastAsia="SimSun" w:hint="eastAsia"/>
                <w:i/>
                <w:iCs/>
              </w:rPr>
              <w:t>0.88 dB</w:t>
            </w:r>
            <w:r>
              <w:rPr>
                <w:rFonts w:eastAsia="SimSun"/>
                <w:i/>
                <w:iCs/>
              </w:rPr>
              <w:t xml:space="preserve"> to align all results</w:t>
            </w:r>
            <w:r>
              <w:rPr>
                <w:rFonts w:eastAsia="SimSun" w:hint="eastAsia"/>
                <w:i/>
                <w:iCs/>
              </w:rPr>
              <w:t>.</w:t>
            </w:r>
          </w:p>
          <w:p w14:paraId="5A0BF925" w14:textId="77777777" w:rsidR="00B613DA" w:rsidRDefault="00B613DA" w:rsidP="00B613DA">
            <w:pPr>
              <w:adjustRightInd w:val="0"/>
              <w:snapToGrid w:val="0"/>
              <w:spacing w:beforeLines="50" w:before="120" w:afterLines="50" w:after="120"/>
              <w:rPr>
                <w:bCs/>
                <w:i/>
                <w:iCs/>
              </w:rPr>
            </w:pPr>
            <w:r>
              <w:rPr>
                <w:b/>
                <w:bCs/>
                <w:i/>
                <w:iCs/>
              </w:rPr>
              <w:t xml:space="preserve">Proposal 3: </w:t>
            </w:r>
            <w:r w:rsidRPr="00730283">
              <w:rPr>
                <w:bCs/>
                <w:i/>
                <w:iCs/>
              </w:rPr>
              <w:t xml:space="preserve">Capturing the distribution of DL CL based on the system simulation into TR </w:t>
            </w:r>
            <w:r w:rsidRPr="00730283">
              <w:rPr>
                <w:i/>
                <w:color w:val="000000"/>
                <w:shd w:val="clear" w:color="auto" w:fill="FFFFFF"/>
              </w:rPr>
              <w:t>36.763</w:t>
            </w:r>
            <w:r>
              <w:rPr>
                <w:i/>
                <w:color w:val="000000"/>
                <w:shd w:val="clear" w:color="auto" w:fill="FFFFFF"/>
              </w:rPr>
              <w:t>.</w:t>
            </w:r>
          </w:p>
          <w:p w14:paraId="1861F2C9" w14:textId="77777777" w:rsidR="00B613DA" w:rsidRDefault="00B613DA" w:rsidP="00B613DA">
            <w:pPr>
              <w:rPr>
                <w:rFonts w:eastAsia="SimSun"/>
                <w:b/>
                <w:bCs/>
                <w:i/>
                <w:iCs/>
              </w:rPr>
            </w:pPr>
            <w:r>
              <w:rPr>
                <w:rFonts w:eastAsia="SimSun" w:hint="eastAsia"/>
                <w:b/>
                <w:bCs/>
                <w:i/>
                <w:iCs/>
              </w:rPr>
              <w:t xml:space="preserve">Proposal </w:t>
            </w:r>
            <w:r>
              <w:rPr>
                <w:rFonts w:eastAsia="SimSun"/>
                <w:b/>
                <w:bCs/>
                <w:i/>
                <w:iCs/>
              </w:rPr>
              <w:t>4</w:t>
            </w:r>
            <w:r>
              <w:rPr>
                <w:rFonts w:eastAsia="SimSun" w:hint="eastAsia"/>
                <w:b/>
                <w:bCs/>
                <w:i/>
                <w:iCs/>
              </w:rPr>
              <w:t>:</w:t>
            </w:r>
            <w:r>
              <w:rPr>
                <w:rFonts w:eastAsia="SimSun" w:hint="eastAsia"/>
                <w:i/>
                <w:iCs/>
              </w:rPr>
              <w:t xml:space="preserve"> Standalone mode </w:t>
            </w:r>
            <w:r>
              <w:rPr>
                <w:rFonts w:eastAsia="SimSun"/>
                <w:i/>
                <w:iCs/>
              </w:rPr>
              <w:t>should be prioritized f</w:t>
            </w:r>
            <w:r>
              <w:rPr>
                <w:rFonts w:eastAsia="SimSun" w:hint="eastAsia"/>
                <w:i/>
                <w:iCs/>
              </w:rPr>
              <w:t xml:space="preserve">or </w:t>
            </w:r>
            <w:r>
              <w:rPr>
                <w:rFonts w:eastAsia="SimSun"/>
                <w:i/>
                <w:iCs/>
              </w:rPr>
              <w:t xml:space="preserve">the deployment of </w:t>
            </w:r>
            <w:r>
              <w:rPr>
                <w:rFonts w:eastAsia="SimSun" w:hint="eastAsia"/>
                <w:i/>
                <w:iCs/>
              </w:rPr>
              <w:t>IoT-NTN.</w:t>
            </w:r>
          </w:p>
          <w:p w14:paraId="425354D3" w14:textId="587959A7" w:rsidR="003E0F19" w:rsidRPr="00B613DA" w:rsidRDefault="00B613DA" w:rsidP="00B613DA">
            <w:pPr>
              <w:rPr>
                <w:rFonts w:eastAsia="SimSun"/>
                <w:b/>
                <w:bCs/>
                <w:i/>
                <w:iCs/>
              </w:rPr>
            </w:pPr>
            <w:r>
              <w:rPr>
                <w:rFonts w:eastAsia="SimSun" w:hint="eastAsia"/>
                <w:b/>
                <w:bCs/>
                <w:i/>
                <w:iCs/>
              </w:rPr>
              <w:t xml:space="preserve">Proposal </w:t>
            </w:r>
            <w:r>
              <w:rPr>
                <w:rFonts w:eastAsia="SimSun"/>
                <w:b/>
                <w:bCs/>
                <w:i/>
                <w:iCs/>
              </w:rPr>
              <w:t>5</w:t>
            </w:r>
            <w:r>
              <w:rPr>
                <w:rFonts w:eastAsia="SimSun" w:hint="eastAsia"/>
                <w:b/>
                <w:bCs/>
                <w:i/>
                <w:iCs/>
              </w:rPr>
              <w:t>:</w:t>
            </w:r>
            <w:r w:rsidRPr="00DF62B6">
              <w:rPr>
                <w:rFonts w:eastAsia="SimSun" w:hint="eastAsia"/>
                <w:bCs/>
                <w:i/>
                <w:iCs/>
              </w:rPr>
              <w:t xml:space="preserve"> </w:t>
            </w:r>
            <w:r w:rsidRPr="00DF62B6">
              <w:rPr>
                <w:rFonts w:eastAsia="SimSun"/>
                <w:bCs/>
                <w:i/>
                <w:iCs/>
              </w:rPr>
              <w:t>T</w:t>
            </w:r>
            <w:r w:rsidRPr="00DF62B6">
              <w:rPr>
                <w:rFonts w:eastAsia="SimSun" w:hint="eastAsia"/>
                <w:bCs/>
                <w:i/>
                <w:iCs/>
              </w:rPr>
              <w:t>h</w:t>
            </w:r>
            <w:r w:rsidRPr="00DF62B6">
              <w:rPr>
                <w:rFonts w:eastAsia="SimSun"/>
                <w:bCs/>
                <w:i/>
                <w:iCs/>
              </w:rPr>
              <w:t xml:space="preserve">e supports for </w:t>
            </w:r>
            <w:r w:rsidRPr="00DF62B6">
              <w:rPr>
                <w:rFonts w:eastAsia="SimSun"/>
                <w:i/>
                <w:iCs/>
              </w:rPr>
              <w:t>i</w:t>
            </w:r>
            <w:r w:rsidRPr="00DF62B6">
              <w:rPr>
                <w:rFonts w:eastAsia="SimSun" w:hint="eastAsia"/>
                <w:i/>
                <w:iCs/>
              </w:rPr>
              <w:t>n-band m</w:t>
            </w:r>
            <w:r>
              <w:rPr>
                <w:rFonts w:eastAsia="SimSun" w:hint="eastAsia"/>
                <w:i/>
                <w:iCs/>
              </w:rPr>
              <w:t xml:space="preserve">ode </w:t>
            </w:r>
            <w:r>
              <w:rPr>
                <w:rFonts w:eastAsia="SimSun"/>
                <w:i/>
                <w:iCs/>
              </w:rPr>
              <w:t xml:space="preserve">should be further studied with </w:t>
            </w:r>
            <w:r>
              <w:rPr>
                <w:rFonts w:eastAsia="SimSun" w:hint="eastAsia"/>
                <w:i/>
                <w:iCs/>
              </w:rPr>
              <w:t xml:space="preserve">only </w:t>
            </w:r>
            <w:r>
              <w:rPr>
                <w:rFonts w:eastAsia="SimSun"/>
                <w:i/>
                <w:iCs/>
              </w:rPr>
              <w:t xml:space="preserve">assuming the </w:t>
            </w:r>
            <w:r>
              <w:rPr>
                <w:rFonts w:eastAsia="SimSun" w:hint="eastAsia"/>
                <w:i/>
                <w:iCs/>
              </w:rPr>
              <w:t xml:space="preserve">NR </w:t>
            </w:r>
            <w:r>
              <w:rPr>
                <w:rFonts w:eastAsia="SimSun"/>
                <w:i/>
                <w:iCs/>
              </w:rPr>
              <w:t xml:space="preserve">SCS as </w:t>
            </w:r>
            <w:r>
              <w:rPr>
                <w:rFonts w:eastAsia="SimSun" w:hint="eastAsia"/>
                <w:i/>
                <w:iCs/>
              </w:rPr>
              <w:t>15 kHz.</w:t>
            </w:r>
          </w:p>
        </w:tc>
      </w:tr>
      <w:tr w:rsidR="003E0F19" w:rsidRPr="00A8787F" w14:paraId="573BF73D" w14:textId="77777777" w:rsidTr="008453A8">
        <w:trPr>
          <w:trHeight w:val="412"/>
          <w:jc w:val="center"/>
        </w:trPr>
        <w:tc>
          <w:tcPr>
            <w:tcW w:w="2547" w:type="dxa"/>
            <w:shd w:val="clear" w:color="auto" w:fill="DAEEF3" w:themeFill="accent5" w:themeFillTint="33"/>
            <w:vAlign w:val="center"/>
          </w:tcPr>
          <w:p w14:paraId="5943170A" w14:textId="77777777" w:rsidR="003E0F19" w:rsidRPr="00A8787F" w:rsidRDefault="003E0F19" w:rsidP="008453A8">
            <w:pPr>
              <w:snapToGrid w:val="0"/>
              <w:spacing w:after="0"/>
              <w:rPr>
                <w:lang w:eastAsia="zh-CN"/>
              </w:rPr>
            </w:pPr>
            <w:r>
              <w:rPr>
                <w:lang w:eastAsia="zh-CN"/>
              </w:rPr>
              <w:t>Samsung (R1-2105345)</w:t>
            </w:r>
          </w:p>
        </w:tc>
        <w:tc>
          <w:tcPr>
            <w:tcW w:w="8080" w:type="dxa"/>
            <w:vAlign w:val="center"/>
          </w:tcPr>
          <w:p w14:paraId="6A49C43D" w14:textId="77777777" w:rsidR="0053768F" w:rsidRPr="0053768F" w:rsidRDefault="0053768F" w:rsidP="0053768F">
            <w:pPr>
              <w:spacing w:before="120" w:after="120"/>
              <w:rPr>
                <w:i/>
                <w:lang w:eastAsia="zh-CN"/>
              </w:rPr>
            </w:pPr>
            <w:r w:rsidRPr="0053768F">
              <w:rPr>
                <w:b/>
                <w:i/>
                <w:lang w:eastAsia="zh-CN"/>
              </w:rPr>
              <w:t>Observation 1:</w:t>
            </w:r>
            <w:r w:rsidRPr="0053768F">
              <w:rPr>
                <w:i/>
                <w:lang w:eastAsia="zh-CN"/>
              </w:rPr>
              <w:t xml:space="preserve"> </w:t>
            </w:r>
            <w:r w:rsidRPr="0053768F">
              <w:rPr>
                <w:i/>
                <w:color w:val="202124"/>
                <w:shd w:val="clear" w:color="auto" w:fill="FFFFFF"/>
              </w:rPr>
              <w:t>RAN1 considers that NTN NB-IoT is developed for deployment in standalone mode, and further discussion on coexistence with NR NTN can happen during the WI phase with RAN4 involvement.</w:t>
            </w:r>
          </w:p>
          <w:p w14:paraId="7DD7B4B1" w14:textId="5CBBABE5" w:rsidR="003E0F19" w:rsidRPr="0053768F" w:rsidRDefault="0053768F" w:rsidP="0053768F">
            <w:pPr>
              <w:spacing w:before="120" w:after="120"/>
              <w:rPr>
                <w:i/>
                <w:lang w:eastAsia="zh-CN"/>
              </w:rPr>
            </w:pPr>
            <w:r w:rsidRPr="0053768F">
              <w:rPr>
                <w:b/>
                <w:i/>
                <w:lang w:eastAsia="zh-CN"/>
              </w:rPr>
              <w:t>Observation 2:</w:t>
            </w:r>
            <w:r w:rsidRPr="0053768F">
              <w:rPr>
                <w:i/>
                <w:lang w:eastAsia="zh-CN"/>
              </w:rPr>
              <w:t xml:space="preserve"> </w:t>
            </w:r>
            <w:r w:rsidRPr="0053768F">
              <w:rPr>
                <w:i/>
                <w:color w:val="202124"/>
                <w:shd w:val="clear" w:color="auto" w:fill="FFFFFF"/>
              </w:rPr>
              <w:t>RAN1 considers that NTN eMTC is developed for deployment in standalone mode, and further discussion on coexistence with NR NTN can happen during the WI phase with RAN4 involvement</w:t>
            </w:r>
            <w:r w:rsidRPr="009A5332">
              <w:rPr>
                <w:i/>
                <w:color w:val="202124"/>
                <w:shd w:val="clear" w:color="auto" w:fill="FFFFFF"/>
              </w:rPr>
              <w:t>.</w:t>
            </w:r>
          </w:p>
        </w:tc>
      </w:tr>
      <w:tr w:rsidR="003E0F19" w:rsidRPr="00A8787F" w14:paraId="4CD4447B" w14:textId="77777777" w:rsidTr="008453A8">
        <w:trPr>
          <w:trHeight w:val="398"/>
          <w:jc w:val="center"/>
        </w:trPr>
        <w:tc>
          <w:tcPr>
            <w:tcW w:w="2547" w:type="dxa"/>
            <w:shd w:val="clear" w:color="auto" w:fill="DAEEF3" w:themeFill="accent5" w:themeFillTint="33"/>
            <w:vAlign w:val="center"/>
          </w:tcPr>
          <w:p w14:paraId="3288D2A0" w14:textId="77777777" w:rsidR="003E0F19" w:rsidRPr="00A8787F" w:rsidRDefault="003E0F19" w:rsidP="008453A8">
            <w:pPr>
              <w:snapToGrid w:val="0"/>
              <w:spacing w:after="0"/>
              <w:rPr>
                <w:lang w:eastAsia="zh-CN"/>
              </w:rPr>
            </w:pPr>
            <w:r>
              <w:rPr>
                <w:lang w:eastAsia="zh-CN"/>
              </w:rPr>
              <w:t>Nokia (R1-2105404)</w:t>
            </w:r>
          </w:p>
        </w:tc>
        <w:tc>
          <w:tcPr>
            <w:tcW w:w="8080" w:type="dxa"/>
            <w:vAlign w:val="center"/>
          </w:tcPr>
          <w:p w14:paraId="02059F37" w14:textId="77777777" w:rsidR="0053768F" w:rsidRPr="0053768F" w:rsidRDefault="0053768F" w:rsidP="0053768F">
            <w:pPr>
              <w:rPr>
                <w:i/>
              </w:rPr>
            </w:pPr>
            <w:r w:rsidRPr="0053768F">
              <w:rPr>
                <w:b/>
                <w:bCs/>
                <w:i/>
              </w:rPr>
              <w:t>Observation 1</w:t>
            </w:r>
            <w:r w:rsidRPr="0053768F">
              <w:rPr>
                <w:bCs/>
                <w:i/>
              </w:rPr>
              <w:t>: The uplink bottleneck channels are the channels with the largest bandwidth.</w:t>
            </w:r>
            <w:r w:rsidRPr="0053768F">
              <w:rPr>
                <w:i/>
              </w:rPr>
              <w:t xml:space="preserve"> </w:t>
            </w:r>
          </w:p>
          <w:p w14:paraId="2CB9BF19" w14:textId="77777777" w:rsidR="0053768F" w:rsidRPr="0053768F" w:rsidRDefault="0053768F" w:rsidP="0053768F">
            <w:pPr>
              <w:rPr>
                <w:bCs/>
                <w:i/>
              </w:rPr>
            </w:pPr>
            <w:r w:rsidRPr="0053768F">
              <w:rPr>
                <w:b/>
                <w:bCs/>
                <w:i/>
              </w:rPr>
              <w:t>Observation 2</w:t>
            </w:r>
            <w:r w:rsidRPr="0053768F">
              <w:rPr>
                <w:bCs/>
                <w:i/>
              </w:rPr>
              <w:t>: Outdoor-to-indoor penetration loss can be set to 25 dB for further link budget analysis.</w:t>
            </w:r>
          </w:p>
          <w:p w14:paraId="6CE4EBD0" w14:textId="77777777" w:rsidR="0053768F" w:rsidRPr="0053768F" w:rsidRDefault="0053768F" w:rsidP="0053768F">
            <w:pPr>
              <w:rPr>
                <w:bCs/>
                <w:i/>
              </w:rPr>
            </w:pPr>
            <w:r w:rsidRPr="0053768F">
              <w:rPr>
                <w:b/>
                <w:bCs/>
                <w:i/>
              </w:rPr>
              <w:t>Observation 3</w:t>
            </w:r>
            <w:r w:rsidRPr="0053768F">
              <w:rPr>
                <w:bCs/>
                <w:i/>
              </w:rPr>
              <w:t>: Vegetation loss can be set to 10 dB for further link budget analysis.</w:t>
            </w:r>
          </w:p>
          <w:p w14:paraId="25377137" w14:textId="77777777" w:rsidR="0053768F" w:rsidRPr="0053768F" w:rsidRDefault="0053768F" w:rsidP="0053768F">
            <w:pPr>
              <w:rPr>
                <w:bCs/>
                <w:i/>
              </w:rPr>
            </w:pPr>
            <w:r w:rsidRPr="0053768F">
              <w:rPr>
                <w:bCs/>
                <w:i/>
              </w:rPr>
              <w:t>Observation 4: Including outdoor-to-indoor loss, vegetation loss or non-LOS loss results in at least 10 dB additional loss, which may therefore require link budget improvements.</w:t>
            </w:r>
          </w:p>
          <w:p w14:paraId="5AFF1F20" w14:textId="77777777" w:rsidR="0053768F" w:rsidRPr="0053768F" w:rsidRDefault="0053768F" w:rsidP="0053768F">
            <w:pPr>
              <w:rPr>
                <w:bCs/>
                <w:i/>
              </w:rPr>
            </w:pPr>
            <w:r w:rsidRPr="0053768F">
              <w:rPr>
                <w:b/>
                <w:bCs/>
                <w:i/>
              </w:rPr>
              <w:t>Observation 5</w:t>
            </w:r>
            <w:r w:rsidRPr="0053768F">
              <w:rPr>
                <w:bCs/>
                <w:i/>
              </w:rPr>
              <w:t>: Comparing link budget evaluations with downlink performance targets of TS 36.101 indicates the requirements can be fulfilled by use of repetitions.</w:t>
            </w:r>
          </w:p>
          <w:p w14:paraId="0859E7CB" w14:textId="77777777" w:rsidR="0053768F" w:rsidRPr="0053768F" w:rsidRDefault="0053768F" w:rsidP="0053768F">
            <w:pPr>
              <w:rPr>
                <w:bCs/>
                <w:i/>
              </w:rPr>
            </w:pPr>
            <w:r w:rsidRPr="0053768F">
              <w:rPr>
                <w:b/>
                <w:bCs/>
                <w:i/>
              </w:rPr>
              <w:t>Observation 6</w:t>
            </w:r>
            <w:r w:rsidRPr="0053768F">
              <w:rPr>
                <w:bCs/>
                <w:i/>
              </w:rPr>
              <w:t>: Comparing link budget evaluations with uplink performance targets of TS 36.104 indicates the requirements cannot be fulfilled for NPUSCH format 1 without use of repetitions.</w:t>
            </w:r>
          </w:p>
          <w:p w14:paraId="285B344B" w14:textId="69D54B15" w:rsidR="0053768F" w:rsidRPr="0053768F" w:rsidRDefault="0053768F" w:rsidP="0053768F">
            <w:pPr>
              <w:rPr>
                <w:bCs/>
                <w:i/>
              </w:rPr>
            </w:pPr>
            <w:r w:rsidRPr="0053768F">
              <w:rPr>
                <w:b/>
                <w:bCs/>
                <w:i/>
              </w:rPr>
              <w:t>Observation 7</w:t>
            </w:r>
            <w:r w:rsidRPr="0053768F">
              <w:rPr>
                <w:bCs/>
                <w:i/>
              </w:rPr>
              <w:t>: High doppler shift, NTN channel condition and additional loss may lead to additional requirement on repetition for IoT UE.</w:t>
            </w:r>
          </w:p>
          <w:p w14:paraId="4DF1EC19" w14:textId="77777777" w:rsidR="0053768F" w:rsidRPr="0053768F" w:rsidRDefault="0053768F" w:rsidP="0053768F">
            <w:pPr>
              <w:rPr>
                <w:bCs/>
                <w:i/>
              </w:rPr>
            </w:pPr>
            <w:r w:rsidRPr="0053768F">
              <w:rPr>
                <w:b/>
                <w:bCs/>
                <w:i/>
              </w:rPr>
              <w:t>Proposal 1</w:t>
            </w:r>
            <w:r w:rsidRPr="0053768F">
              <w:rPr>
                <w:bCs/>
                <w:i/>
              </w:rPr>
              <w:t xml:space="preserve">: The link budget evaluations in </w:t>
            </w:r>
            <w:r w:rsidRPr="0053768F">
              <w:rPr>
                <w:bCs/>
                <w:i/>
              </w:rPr>
              <w:fldChar w:fldCharType="begin"/>
            </w:r>
            <w:r w:rsidRPr="0053768F">
              <w:rPr>
                <w:bCs/>
                <w:i/>
              </w:rPr>
              <w:instrText xml:space="preserve"> REF _Ref61273406 \h  \* MERGEFORMAT </w:instrText>
            </w:r>
            <w:r w:rsidRPr="0053768F">
              <w:rPr>
                <w:bCs/>
                <w:i/>
              </w:rPr>
            </w:r>
            <w:r w:rsidRPr="0053768F">
              <w:rPr>
                <w:bCs/>
                <w:i/>
              </w:rPr>
              <w:fldChar w:fldCharType="separate"/>
            </w:r>
            <w:r w:rsidRPr="0053768F">
              <w:rPr>
                <w:bCs/>
                <w:i/>
              </w:rPr>
              <w:t xml:space="preserve">Table </w:t>
            </w:r>
            <w:r w:rsidRPr="0053768F">
              <w:rPr>
                <w:bCs/>
                <w:i/>
                <w:noProof/>
              </w:rPr>
              <w:t>1</w:t>
            </w:r>
            <w:r w:rsidRPr="0053768F">
              <w:rPr>
                <w:bCs/>
                <w:i/>
              </w:rPr>
              <w:fldChar w:fldCharType="end"/>
            </w:r>
            <w:r w:rsidRPr="0053768F">
              <w:rPr>
                <w:bCs/>
                <w:i/>
              </w:rPr>
              <w:t xml:space="preserve"> and </w:t>
            </w:r>
            <w:r w:rsidRPr="0053768F">
              <w:rPr>
                <w:bCs/>
                <w:i/>
              </w:rPr>
              <w:fldChar w:fldCharType="begin"/>
            </w:r>
            <w:r w:rsidRPr="0053768F">
              <w:rPr>
                <w:bCs/>
                <w:i/>
              </w:rPr>
              <w:instrText xml:space="preserve"> REF _Ref61273408 \h  \* MERGEFORMAT </w:instrText>
            </w:r>
            <w:r w:rsidRPr="0053768F">
              <w:rPr>
                <w:bCs/>
                <w:i/>
              </w:rPr>
            </w:r>
            <w:r w:rsidRPr="0053768F">
              <w:rPr>
                <w:bCs/>
                <w:i/>
              </w:rPr>
              <w:fldChar w:fldCharType="separate"/>
            </w:r>
            <w:r w:rsidRPr="0053768F">
              <w:rPr>
                <w:bCs/>
                <w:i/>
              </w:rPr>
              <w:t xml:space="preserve">Table </w:t>
            </w:r>
            <w:r w:rsidRPr="0053768F">
              <w:rPr>
                <w:bCs/>
                <w:i/>
                <w:noProof/>
              </w:rPr>
              <w:t>2</w:t>
            </w:r>
            <w:r w:rsidRPr="0053768F">
              <w:rPr>
                <w:bCs/>
                <w:i/>
              </w:rPr>
              <w:fldChar w:fldCharType="end"/>
            </w:r>
            <w:r w:rsidRPr="0053768F">
              <w:rPr>
                <w:i/>
              </w:rPr>
              <w:t xml:space="preserve"> </w:t>
            </w:r>
            <w:r w:rsidRPr="0053768F">
              <w:rPr>
                <w:bCs/>
                <w:i/>
              </w:rPr>
              <w:t>shall be included in the study item report.</w:t>
            </w:r>
          </w:p>
          <w:p w14:paraId="54FB6687" w14:textId="77777777" w:rsidR="0053768F" w:rsidRPr="0053768F" w:rsidRDefault="0053768F" w:rsidP="0053768F">
            <w:pPr>
              <w:rPr>
                <w:bCs/>
                <w:i/>
              </w:rPr>
            </w:pPr>
            <w:r w:rsidRPr="0053768F">
              <w:rPr>
                <w:b/>
                <w:bCs/>
                <w:i/>
              </w:rPr>
              <w:t>Proposal 2</w:t>
            </w:r>
            <w:r w:rsidRPr="0053768F">
              <w:rPr>
                <w:bCs/>
                <w:i/>
              </w:rPr>
              <w:t>: RAN1 to agree indoor and/or vegetation-impacted UEs are in scope of the NTN IoT study.</w:t>
            </w:r>
          </w:p>
          <w:p w14:paraId="4B993504" w14:textId="77777777" w:rsidR="0053768F" w:rsidRPr="0053768F" w:rsidRDefault="0053768F" w:rsidP="0053768F">
            <w:pPr>
              <w:rPr>
                <w:bCs/>
                <w:i/>
              </w:rPr>
            </w:pPr>
            <w:r w:rsidRPr="0053768F">
              <w:rPr>
                <w:b/>
                <w:bCs/>
                <w:i/>
              </w:rPr>
              <w:t>Proposal 3</w:t>
            </w:r>
            <w:r w:rsidRPr="0053768F">
              <w:rPr>
                <w:bCs/>
                <w:i/>
              </w:rPr>
              <w:t>: It should be added in TR36.763 that there could be additional loss in real environment, which may cause performance degradation and require link budget improvements.</w:t>
            </w:r>
          </w:p>
          <w:p w14:paraId="4F93AA7A" w14:textId="77777777" w:rsidR="0053768F" w:rsidRPr="0053768F" w:rsidRDefault="0053768F" w:rsidP="0053768F">
            <w:pPr>
              <w:rPr>
                <w:bCs/>
                <w:i/>
              </w:rPr>
            </w:pPr>
            <w:r w:rsidRPr="0053768F">
              <w:rPr>
                <w:b/>
                <w:bCs/>
                <w:i/>
              </w:rPr>
              <w:t>Proposal 4</w:t>
            </w:r>
            <w:r w:rsidRPr="0053768F">
              <w:rPr>
                <w:bCs/>
                <w:i/>
              </w:rPr>
              <w:t>: RAN1 should evaluate the repetition gain for IoT UE in NTN in normative phase.</w:t>
            </w:r>
          </w:p>
          <w:p w14:paraId="46051A71" w14:textId="36AE4EA7" w:rsidR="003E0F19" w:rsidRPr="0053768F" w:rsidRDefault="0053768F" w:rsidP="0053768F">
            <w:pPr>
              <w:rPr>
                <w:i/>
              </w:rPr>
            </w:pPr>
            <w:r w:rsidRPr="0053768F">
              <w:rPr>
                <w:b/>
                <w:i/>
              </w:rPr>
              <w:t>Proposal 5</w:t>
            </w:r>
            <w:r w:rsidRPr="0053768F">
              <w:rPr>
                <w:i/>
              </w:rPr>
              <w:t xml:space="preserve">: </w:t>
            </w:r>
            <w:r w:rsidRPr="0053768F">
              <w:rPr>
                <w:bCs/>
                <w:i/>
              </w:rPr>
              <w:t>A</w:t>
            </w:r>
            <w:r w:rsidRPr="0053768F">
              <w:rPr>
                <w:i/>
              </w:rPr>
              <w:t>ll </w:t>
            </w:r>
            <w:proofErr w:type="spellStart"/>
            <w:r w:rsidRPr="0053768F">
              <w:rPr>
                <w:i/>
              </w:rPr>
              <w:t>guardband</w:t>
            </w:r>
            <w:proofErr w:type="spellEnd"/>
            <w:r w:rsidRPr="0053768F">
              <w:rPr>
                <w:i/>
              </w:rPr>
              <w:t xml:space="preserve">, </w:t>
            </w:r>
            <w:proofErr w:type="spellStart"/>
            <w:r w:rsidRPr="0053768F">
              <w:rPr>
                <w:i/>
              </w:rPr>
              <w:t>inband</w:t>
            </w:r>
            <w:proofErr w:type="spellEnd"/>
            <w:r w:rsidRPr="0053768F">
              <w:rPr>
                <w:bCs/>
                <w:i/>
              </w:rPr>
              <w:t>/DSS</w:t>
            </w:r>
            <w:r w:rsidRPr="0053768F">
              <w:rPr>
                <w:i/>
              </w:rPr>
              <w:t xml:space="preserve"> and standalone mode should be </w:t>
            </w:r>
            <w:r w:rsidRPr="0053768F">
              <w:rPr>
                <w:bCs/>
                <w:i/>
              </w:rPr>
              <w:t xml:space="preserve">considered and </w:t>
            </w:r>
            <w:r w:rsidRPr="0053768F">
              <w:rPr>
                <w:i/>
              </w:rPr>
              <w:lastRenderedPageBreak/>
              <w:t>discussed in normative phase of IoT NTN.</w:t>
            </w:r>
          </w:p>
        </w:tc>
      </w:tr>
    </w:tbl>
    <w:p w14:paraId="2BCEA5F9" w14:textId="77777777" w:rsidR="00EC7BA6" w:rsidRDefault="00EC7BA6" w:rsidP="00823970">
      <w:pPr>
        <w:rPr>
          <w:lang w:val="en-US" w:eastAsia="zh-TW"/>
        </w:rPr>
      </w:pPr>
    </w:p>
    <w:p w14:paraId="6E60A380" w14:textId="77777777" w:rsidR="003E0F19" w:rsidRDefault="003E0F19" w:rsidP="00823970">
      <w:pPr>
        <w:rPr>
          <w:lang w:val="en-US" w:eastAsia="zh-TW"/>
        </w:rPr>
      </w:pPr>
    </w:p>
    <w:p w14:paraId="28C0A6D3" w14:textId="77777777" w:rsidR="00EC7BA6" w:rsidRDefault="00EC7BA6" w:rsidP="00823970">
      <w:pPr>
        <w:rPr>
          <w:lang w:val="en-US" w:eastAsia="zh-TW"/>
        </w:rPr>
      </w:pPr>
    </w:p>
    <w:sectPr w:rsidR="00EC7BA6" w:rsidSect="00252EB7">
      <w:footerReference w:type="default" r:id="rId2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22ADE" w14:textId="77777777" w:rsidR="00A76310" w:rsidRDefault="00A76310">
      <w:r>
        <w:separator/>
      </w:r>
    </w:p>
  </w:endnote>
  <w:endnote w:type="continuationSeparator" w:id="0">
    <w:p w14:paraId="5360B8AA" w14:textId="77777777" w:rsidR="00A76310" w:rsidRDefault="00A76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267AE" w14:textId="3F7CAAC4" w:rsidR="007F7909" w:rsidRDefault="007F7909">
    <w:pPr>
      <w:pStyle w:val="Footer"/>
    </w:pPr>
    <w:r>
      <w:rPr>
        <w:lang w:val="en-US" w:eastAsia="zh-CN"/>
      </w:rPr>
      <mc:AlternateContent>
        <mc:Choice Requires="wps">
          <w:drawing>
            <wp:anchor distT="0" distB="0" distL="114300" distR="114300" simplePos="0" relativeHeight="251659264" behindDoc="0" locked="0" layoutInCell="0" allowOverlap="1" wp14:anchorId="2CB007DB" wp14:editId="2F477257">
              <wp:simplePos x="0" y="0"/>
              <wp:positionH relativeFrom="page">
                <wp:posOffset>0</wp:posOffset>
              </wp:positionH>
              <wp:positionV relativeFrom="page">
                <wp:posOffset>10229215</wp:posOffset>
              </wp:positionV>
              <wp:extent cx="7560945" cy="273050"/>
              <wp:effectExtent l="0" t="0" r="0" b="12700"/>
              <wp:wrapNone/>
              <wp:docPr id="26" name="MSIPCMf24e4d4fa3ea497bf0ac562c"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518BC7" w14:textId="74082B31" w:rsidR="007F7909" w:rsidRPr="002B287A" w:rsidRDefault="007F7909" w:rsidP="002B287A">
                          <w:pPr>
                            <w:spacing w:after="0"/>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B007DB" id="_x0000_t202" coordsize="21600,21600" o:spt="202" path="m,l,21600r21600,l21600,xe">
              <v:stroke joinstyle="miter"/>
              <v:path gradientshapeok="t" o:connecttype="rect"/>
            </v:shapetype>
            <v:shape id="MSIPCMf24e4d4fa3ea497bf0ac562c" o:spid="_x0000_s102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" o:allowincell="f" filled="f" stroked="f" strokeweight=".5pt">
              <v:textbox inset="20pt,0,,0">
                <w:txbxContent>
                  <w:p w14:paraId="46518BC7" w14:textId="74082B31" w:rsidR="007F7909" w:rsidRPr="002B287A" w:rsidRDefault="007F7909" w:rsidP="002B287A">
                    <w:pPr>
                      <w:spacing w:after="0"/>
                      <w:rPr>
                        <w:rFonts w:ascii="Calibri" w:hAnsi="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4C320" w14:textId="77777777" w:rsidR="00A76310" w:rsidRDefault="00A76310">
      <w:r>
        <w:separator/>
      </w:r>
    </w:p>
  </w:footnote>
  <w:footnote w:type="continuationSeparator" w:id="0">
    <w:p w14:paraId="6D5B42FE" w14:textId="77777777" w:rsidR="00A76310" w:rsidRDefault="00A76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3554D"/>
    <w:multiLevelType w:val="hybridMultilevel"/>
    <w:tmpl w:val="4872B6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FCC"/>
    <w:multiLevelType w:val="hybridMultilevel"/>
    <w:tmpl w:val="41D62070"/>
    <w:lvl w:ilvl="0" w:tplc="3E9417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C5240"/>
    <w:multiLevelType w:val="hybridMultilevel"/>
    <w:tmpl w:val="A2F87582"/>
    <w:lvl w:ilvl="0" w:tplc="7E480C00">
      <w:start w:val="3"/>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B142E2"/>
    <w:multiLevelType w:val="hybridMultilevel"/>
    <w:tmpl w:val="4C689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E4FE1"/>
    <w:multiLevelType w:val="hybridMultilevel"/>
    <w:tmpl w:val="828C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27FCF"/>
    <w:multiLevelType w:val="hybridMultilevel"/>
    <w:tmpl w:val="C87003A4"/>
    <w:lvl w:ilvl="0" w:tplc="04090003">
      <w:start w:val="1"/>
      <w:numFmt w:val="bullet"/>
      <w:lvlText w:val=""/>
      <w:lvlJc w:val="left"/>
      <w:pPr>
        <w:ind w:left="838" w:hanging="420"/>
      </w:pPr>
      <w:rPr>
        <w:rFonts w:ascii="Wingdings" w:hAnsi="Wingdings" w:hint="default"/>
      </w:rPr>
    </w:lvl>
    <w:lvl w:ilvl="1" w:tplc="04090003" w:tentative="1">
      <w:start w:val="1"/>
      <w:numFmt w:val="bullet"/>
      <w:lvlText w:val=""/>
      <w:lvlJc w:val="left"/>
      <w:pPr>
        <w:ind w:left="1258" w:hanging="420"/>
      </w:pPr>
      <w:rPr>
        <w:rFonts w:ascii="Wingdings" w:hAnsi="Wingdings" w:hint="default"/>
      </w:rPr>
    </w:lvl>
    <w:lvl w:ilvl="2" w:tplc="04090005"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3" w:tentative="1">
      <w:start w:val="1"/>
      <w:numFmt w:val="bullet"/>
      <w:lvlText w:val=""/>
      <w:lvlJc w:val="left"/>
      <w:pPr>
        <w:ind w:left="2518" w:hanging="420"/>
      </w:pPr>
      <w:rPr>
        <w:rFonts w:ascii="Wingdings" w:hAnsi="Wingdings" w:hint="default"/>
      </w:rPr>
    </w:lvl>
    <w:lvl w:ilvl="5" w:tplc="04090005"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3" w:tentative="1">
      <w:start w:val="1"/>
      <w:numFmt w:val="bullet"/>
      <w:lvlText w:val=""/>
      <w:lvlJc w:val="left"/>
      <w:pPr>
        <w:ind w:left="3778" w:hanging="420"/>
      </w:pPr>
      <w:rPr>
        <w:rFonts w:ascii="Wingdings" w:hAnsi="Wingdings" w:hint="default"/>
      </w:rPr>
    </w:lvl>
    <w:lvl w:ilvl="8" w:tplc="04090005" w:tentative="1">
      <w:start w:val="1"/>
      <w:numFmt w:val="bullet"/>
      <w:lvlText w:val=""/>
      <w:lvlJc w:val="left"/>
      <w:pPr>
        <w:ind w:left="4198" w:hanging="420"/>
      </w:pPr>
      <w:rPr>
        <w:rFonts w:ascii="Wingdings" w:hAnsi="Wingdings" w:hint="default"/>
      </w:rPr>
    </w:lvl>
  </w:abstractNum>
  <w:abstractNum w:abstractNumId="8"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56FA6"/>
    <w:multiLevelType w:val="hybridMultilevel"/>
    <w:tmpl w:val="FCA0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432E14"/>
    <w:multiLevelType w:val="hybridMultilevel"/>
    <w:tmpl w:val="8FF2DE3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877D64"/>
    <w:multiLevelType w:val="singleLevel"/>
    <w:tmpl w:val="C1B4C3E4"/>
    <w:lvl w:ilvl="0">
      <w:start w:val="1"/>
      <w:numFmt w:val="decimal"/>
      <w:pStyle w:val="References"/>
      <w:lvlText w:val="[%1]"/>
      <w:lvlJc w:val="left"/>
      <w:pPr>
        <w:tabs>
          <w:tab w:val="num" w:pos="360"/>
        </w:tabs>
        <w:ind w:left="360" w:hanging="360"/>
      </w:pPr>
      <w:rPr>
        <w:sz w:val="20"/>
        <w:szCs w:val="16"/>
        <w:lang w:val="en-GB"/>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15:restartNumberingAfterBreak="0">
    <w:nsid w:val="57A6379B"/>
    <w:multiLevelType w:val="hybridMultilevel"/>
    <w:tmpl w:val="03B8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B0055D"/>
    <w:multiLevelType w:val="hybridMultilevel"/>
    <w:tmpl w:val="C4EE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220977"/>
    <w:multiLevelType w:val="hybridMultilevel"/>
    <w:tmpl w:val="A142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260355"/>
    <w:multiLevelType w:val="hybridMultilevel"/>
    <w:tmpl w:val="2CFC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1563B"/>
    <w:multiLevelType w:val="hybridMultilevel"/>
    <w:tmpl w:val="A66C1268"/>
    <w:lvl w:ilvl="0" w:tplc="EE06EAAC">
      <w:start w:val="1"/>
      <w:numFmt w:val="bullet"/>
      <w:lvlText w:val="•"/>
      <w:lvlJc w:val="left"/>
      <w:pPr>
        <w:ind w:left="704" w:hanging="420"/>
      </w:pPr>
      <w:rPr>
        <w:rFonts w:ascii="Arial" w:hAnsi="Arial"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0" w15:restartNumberingAfterBreak="0">
    <w:nsid w:val="775C5EF8"/>
    <w:multiLevelType w:val="hybridMultilevel"/>
    <w:tmpl w:val="4750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A6378C"/>
    <w:multiLevelType w:val="hybridMultilevel"/>
    <w:tmpl w:val="6744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1"/>
  </w:num>
  <w:num w:numId="4">
    <w:abstractNumId w:val="8"/>
  </w:num>
  <w:num w:numId="5">
    <w:abstractNumId w:val="12"/>
  </w:num>
  <w:num w:numId="6">
    <w:abstractNumId w:val="10"/>
  </w:num>
  <w:num w:numId="7">
    <w:abstractNumId w:val="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18"/>
  </w:num>
  <w:num w:numId="12">
    <w:abstractNumId w:val="15"/>
  </w:num>
  <w:num w:numId="13">
    <w:abstractNumId w:val="7"/>
  </w:num>
  <w:num w:numId="14">
    <w:abstractNumId w:val="11"/>
  </w:num>
  <w:num w:numId="15">
    <w:abstractNumId w:val="0"/>
  </w:num>
  <w:num w:numId="16">
    <w:abstractNumId w:val="19"/>
  </w:num>
  <w:num w:numId="17">
    <w:abstractNumId w:val="16"/>
  </w:num>
  <w:num w:numId="18">
    <w:abstractNumId w:val="17"/>
  </w:num>
  <w:num w:numId="19">
    <w:abstractNumId w:val="5"/>
  </w:num>
  <w:num w:numId="20">
    <w:abstractNumId w:val="6"/>
  </w:num>
  <w:num w:numId="21">
    <w:abstractNumId w:val="9"/>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NzI0sDCzsDQEUko6SsGpxcWZ+XkgBYa1AHn/Q+csAAAA"/>
  </w:docVars>
  <w:rsids>
    <w:rsidRoot w:val="00282213"/>
    <w:rsid w:val="000000E3"/>
    <w:rsid w:val="00001F7F"/>
    <w:rsid w:val="00002478"/>
    <w:rsid w:val="000027EA"/>
    <w:rsid w:val="0000295E"/>
    <w:rsid w:val="00002CDB"/>
    <w:rsid w:val="00002D22"/>
    <w:rsid w:val="00003803"/>
    <w:rsid w:val="00003AC1"/>
    <w:rsid w:val="00004718"/>
    <w:rsid w:val="00004B5C"/>
    <w:rsid w:val="000054AF"/>
    <w:rsid w:val="0000797A"/>
    <w:rsid w:val="00007CCC"/>
    <w:rsid w:val="00011D0E"/>
    <w:rsid w:val="000121C0"/>
    <w:rsid w:val="0001482A"/>
    <w:rsid w:val="00014BCA"/>
    <w:rsid w:val="00015569"/>
    <w:rsid w:val="00015793"/>
    <w:rsid w:val="00015873"/>
    <w:rsid w:val="0001606C"/>
    <w:rsid w:val="00016F49"/>
    <w:rsid w:val="0002191D"/>
    <w:rsid w:val="00021B7D"/>
    <w:rsid w:val="000222CB"/>
    <w:rsid w:val="00023212"/>
    <w:rsid w:val="00023D6E"/>
    <w:rsid w:val="0002426D"/>
    <w:rsid w:val="0002479B"/>
    <w:rsid w:val="00025592"/>
    <w:rsid w:val="000266A0"/>
    <w:rsid w:val="00026F21"/>
    <w:rsid w:val="0003040C"/>
    <w:rsid w:val="000306A4"/>
    <w:rsid w:val="00030FBE"/>
    <w:rsid w:val="00031C1D"/>
    <w:rsid w:val="00032308"/>
    <w:rsid w:val="000329AA"/>
    <w:rsid w:val="00032F6B"/>
    <w:rsid w:val="000343F5"/>
    <w:rsid w:val="00034473"/>
    <w:rsid w:val="00035C8A"/>
    <w:rsid w:val="00035FEE"/>
    <w:rsid w:val="00036802"/>
    <w:rsid w:val="00036E9D"/>
    <w:rsid w:val="00037AA6"/>
    <w:rsid w:val="000404C2"/>
    <w:rsid w:val="0004087B"/>
    <w:rsid w:val="00041C77"/>
    <w:rsid w:val="00041F1E"/>
    <w:rsid w:val="00042E3B"/>
    <w:rsid w:val="00043098"/>
    <w:rsid w:val="00043A47"/>
    <w:rsid w:val="0004478E"/>
    <w:rsid w:val="000451BB"/>
    <w:rsid w:val="000451F2"/>
    <w:rsid w:val="0004557B"/>
    <w:rsid w:val="00046E58"/>
    <w:rsid w:val="000472D9"/>
    <w:rsid w:val="00047684"/>
    <w:rsid w:val="00047DB7"/>
    <w:rsid w:val="00047F44"/>
    <w:rsid w:val="000517C5"/>
    <w:rsid w:val="000519A1"/>
    <w:rsid w:val="00051DFF"/>
    <w:rsid w:val="00052DFA"/>
    <w:rsid w:val="00053931"/>
    <w:rsid w:val="00053BDB"/>
    <w:rsid w:val="00053C5F"/>
    <w:rsid w:val="00054D06"/>
    <w:rsid w:val="00054DDD"/>
    <w:rsid w:val="00055697"/>
    <w:rsid w:val="00056973"/>
    <w:rsid w:val="000576A7"/>
    <w:rsid w:val="00057DC0"/>
    <w:rsid w:val="000625E8"/>
    <w:rsid w:val="000626D9"/>
    <w:rsid w:val="000631C2"/>
    <w:rsid w:val="00063B2B"/>
    <w:rsid w:val="000646D3"/>
    <w:rsid w:val="00065840"/>
    <w:rsid w:val="00065B1A"/>
    <w:rsid w:val="0006690C"/>
    <w:rsid w:val="00066B42"/>
    <w:rsid w:val="000672B2"/>
    <w:rsid w:val="0006730E"/>
    <w:rsid w:val="0006733D"/>
    <w:rsid w:val="000714CF"/>
    <w:rsid w:val="00072102"/>
    <w:rsid w:val="000728B9"/>
    <w:rsid w:val="00072D4C"/>
    <w:rsid w:val="000749B7"/>
    <w:rsid w:val="00074BF1"/>
    <w:rsid w:val="00075A79"/>
    <w:rsid w:val="000804BB"/>
    <w:rsid w:val="000806CA"/>
    <w:rsid w:val="000818F7"/>
    <w:rsid w:val="0008193D"/>
    <w:rsid w:val="00082A7D"/>
    <w:rsid w:val="00082AA4"/>
    <w:rsid w:val="000837A9"/>
    <w:rsid w:val="000854BF"/>
    <w:rsid w:val="0008693B"/>
    <w:rsid w:val="00086BE2"/>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773"/>
    <w:rsid w:val="000A3FA0"/>
    <w:rsid w:val="000A46B9"/>
    <w:rsid w:val="000A510F"/>
    <w:rsid w:val="000A6078"/>
    <w:rsid w:val="000A75D8"/>
    <w:rsid w:val="000A764D"/>
    <w:rsid w:val="000A7B03"/>
    <w:rsid w:val="000B0020"/>
    <w:rsid w:val="000B0083"/>
    <w:rsid w:val="000B0C54"/>
    <w:rsid w:val="000B0EC4"/>
    <w:rsid w:val="000B1ACF"/>
    <w:rsid w:val="000B23D1"/>
    <w:rsid w:val="000B27F2"/>
    <w:rsid w:val="000B2B8F"/>
    <w:rsid w:val="000B2EF7"/>
    <w:rsid w:val="000B30B6"/>
    <w:rsid w:val="000B31E9"/>
    <w:rsid w:val="000B3A12"/>
    <w:rsid w:val="000B42AC"/>
    <w:rsid w:val="000B445B"/>
    <w:rsid w:val="000B4CAE"/>
    <w:rsid w:val="000B5B95"/>
    <w:rsid w:val="000B5C94"/>
    <w:rsid w:val="000B6065"/>
    <w:rsid w:val="000C0783"/>
    <w:rsid w:val="000C0E80"/>
    <w:rsid w:val="000C14F2"/>
    <w:rsid w:val="000C284B"/>
    <w:rsid w:val="000C3999"/>
    <w:rsid w:val="000C43F7"/>
    <w:rsid w:val="000C44A9"/>
    <w:rsid w:val="000C53A9"/>
    <w:rsid w:val="000C5872"/>
    <w:rsid w:val="000C59E2"/>
    <w:rsid w:val="000C649C"/>
    <w:rsid w:val="000C77C1"/>
    <w:rsid w:val="000D06B4"/>
    <w:rsid w:val="000D0CCA"/>
    <w:rsid w:val="000D1442"/>
    <w:rsid w:val="000D1E9A"/>
    <w:rsid w:val="000D4830"/>
    <w:rsid w:val="000D54C6"/>
    <w:rsid w:val="000D6CFC"/>
    <w:rsid w:val="000D793D"/>
    <w:rsid w:val="000D7F11"/>
    <w:rsid w:val="000E005A"/>
    <w:rsid w:val="000E120C"/>
    <w:rsid w:val="000E16EB"/>
    <w:rsid w:val="000E27A1"/>
    <w:rsid w:val="000E284C"/>
    <w:rsid w:val="000E33DA"/>
    <w:rsid w:val="000E469E"/>
    <w:rsid w:val="000E4A2D"/>
    <w:rsid w:val="000E54C3"/>
    <w:rsid w:val="000E69EA"/>
    <w:rsid w:val="000F132F"/>
    <w:rsid w:val="000F3EA8"/>
    <w:rsid w:val="000F4EA3"/>
    <w:rsid w:val="000F7592"/>
    <w:rsid w:val="000F7730"/>
    <w:rsid w:val="000F7B15"/>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233"/>
    <w:rsid w:val="001142EE"/>
    <w:rsid w:val="00114A5F"/>
    <w:rsid w:val="00115249"/>
    <w:rsid w:val="0011601D"/>
    <w:rsid w:val="00116720"/>
    <w:rsid w:val="0011734D"/>
    <w:rsid w:val="00117A53"/>
    <w:rsid w:val="001200EA"/>
    <w:rsid w:val="001206F8"/>
    <w:rsid w:val="001210BF"/>
    <w:rsid w:val="001211B3"/>
    <w:rsid w:val="001211BC"/>
    <w:rsid w:val="00121877"/>
    <w:rsid w:val="00121D75"/>
    <w:rsid w:val="00121E7E"/>
    <w:rsid w:val="00122A76"/>
    <w:rsid w:val="00123585"/>
    <w:rsid w:val="00123A37"/>
    <w:rsid w:val="00123DF1"/>
    <w:rsid w:val="00124568"/>
    <w:rsid w:val="00125051"/>
    <w:rsid w:val="00126E09"/>
    <w:rsid w:val="00126F16"/>
    <w:rsid w:val="00127382"/>
    <w:rsid w:val="001279D6"/>
    <w:rsid w:val="00130399"/>
    <w:rsid w:val="00130833"/>
    <w:rsid w:val="00131A87"/>
    <w:rsid w:val="001328C8"/>
    <w:rsid w:val="00132A1B"/>
    <w:rsid w:val="00132BEB"/>
    <w:rsid w:val="00133CC7"/>
    <w:rsid w:val="001345C8"/>
    <w:rsid w:val="001354B3"/>
    <w:rsid w:val="00135703"/>
    <w:rsid w:val="00135ED2"/>
    <w:rsid w:val="001361C1"/>
    <w:rsid w:val="00137B0F"/>
    <w:rsid w:val="0014010C"/>
    <w:rsid w:val="0014085D"/>
    <w:rsid w:val="001408CD"/>
    <w:rsid w:val="00140F67"/>
    <w:rsid w:val="0014136B"/>
    <w:rsid w:val="00141BB5"/>
    <w:rsid w:val="00141D6F"/>
    <w:rsid w:val="00141DB0"/>
    <w:rsid w:val="00143684"/>
    <w:rsid w:val="00143961"/>
    <w:rsid w:val="0014420A"/>
    <w:rsid w:val="00144695"/>
    <w:rsid w:val="0014490F"/>
    <w:rsid w:val="00145ED3"/>
    <w:rsid w:val="00146FC5"/>
    <w:rsid w:val="00147CC2"/>
    <w:rsid w:val="00147DB2"/>
    <w:rsid w:val="001507BF"/>
    <w:rsid w:val="00151018"/>
    <w:rsid w:val="00151D3F"/>
    <w:rsid w:val="00152EF4"/>
    <w:rsid w:val="001534BC"/>
    <w:rsid w:val="00153528"/>
    <w:rsid w:val="001541D5"/>
    <w:rsid w:val="001547F1"/>
    <w:rsid w:val="00154A79"/>
    <w:rsid w:val="00154EEC"/>
    <w:rsid w:val="00155895"/>
    <w:rsid w:val="00155CC5"/>
    <w:rsid w:val="0015718A"/>
    <w:rsid w:val="00157CE8"/>
    <w:rsid w:val="00157E7F"/>
    <w:rsid w:val="00160577"/>
    <w:rsid w:val="00161258"/>
    <w:rsid w:val="0016175A"/>
    <w:rsid w:val="00164FAA"/>
    <w:rsid w:val="00165846"/>
    <w:rsid w:val="0016596F"/>
    <w:rsid w:val="00172031"/>
    <w:rsid w:val="00172244"/>
    <w:rsid w:val="00173317"/>
    <w:rsid w:val="00173323"/>
    <w:rsid w:val="00173389"/>
    <w:rsid w:val="00173918"/>
    <w:rsid w:val="0017415A"/>
    <w:rsid w:val="00174296"/>
    <w:rsid w:val="00174682"/>
    <w:rsid w:val="00175920"/>
    <w:rsid w:val="00176049"/>
    <w:rsid w:val="001769E6"/>
    <w:rsid w:val="00177DC6"/>
    <w:rsid w:val="00181A04"/>
    <w:rsid w:val="00182B95"/>
    <w:rsid w:val="001842CE"/>
    <w:rsid w:val="00184BD1"/>
    <w:rsid w:val="00185345"/>
    <w:rsid w:val="00185E5B"/>
    <w:rsid w:val="0019074C"/>
    <w:rsid w:val="00190DC9"/>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AC9"/>
    <w:rsid w:val="001A0F90"/>
    <w:rsid w:val="001A1BDF"/>
    <w:rsid w:val="001A1CDC"/>
    <w:rsid w:val="001A27BF"/>
    <w:rsid w:val="001A311F"/>
    <w:rsid w:val="001A3437"/>
    <w:rsid w:val="001A3876"/>
    <w:rsid w:val="001A3C9A"/>
    <w:rsid w:val="001A4EA6"/>
    <w:rsid w:val="001A5826"/>
    <w:rsid w:val="001A6300"/>
    <w:rsid w:val="001B2A4A"/>
    <w:rsid w:val="001B3867"/>
    <w:rsid w:val="001B3D47"/>
    <w:rsid w:val="001B4284"/>
    <w:rsid w:val="001B5289"/>
    <w:rsid w:val="001B7599"/>
    <w:rsid w:val="001C0568"/>
    <w:rsid w:val="001C0958"/>
    <w:rsid w:val="001C0D39"/>
    <w:rsid w:val="001C2C89"/>
    <w:rsid w:val="001C2EA0"/>
    <w:rsid w:val="001C3228"/>
    <w:rsid w:val="001C53BB"/>
    <w:rsid w:val="001C5A24"/>
    <w:rsid w:val="001C725E"/>
    <w:rsid w:val="001D028C"/>
    <w:rsid w:val="001D131B"/>
    <w:rsid w:val="001D4B2F"/>
    <w:rsid w:val="001D50EA"/>
    <w:rsid w:val="001D64C9"/>
    <w:rsid w:val="001D64F5"/>
    <w:rsid w:val="001D6855"/>
    <w:rsid w:val="001D72E5"/>
    <w:rsid w:val="001D7D29"/>
    <w:rsid w:val="001E0941"/>
    <w:rsid w:val="001E11B3"/>
    <w:rsid w:val="001E1511"/>
    <w:rsid w:val="001E19B5"/>
    <w:rsid w:val="001E3B39"/>
    <w:rsid w:val="001E572A"/>
    <w:rsid w:val="001E63A1"/>
    <w:rsid w:val="001E653D"/>
    <w:rsid w:val="001E6EB7"/>
    <w:rsid w:val="001E7D11"/>
    <w:rsid w:val="001F075F"/>
    <w:rsid w:val="001F20F2"/>
    <w:rsid w:val="001F340E"/>
    <w:rsid w:val="001F3A4A"/>
    <w:rsid w:val="001F4C17"/>
    <w:rsid w:val="001F5891"/>
    <w:rsid w:val="001F6264"/>
    <w:rsid w:val="001F6596"/>
    <w:rsid w:val="001F6689"/>
    <w:rsid w:val="001F68B2"/>
    <w:rsid w:val="001F7112"/>
    <w:rsid w:val="001F789B"/>
    <w:rsid w:val="001F7E47"/>
    <w:rsid w:val="002004AE"/>
    <w:rsid w:val="00201BAC"/>
    <w:rsid w:val="00201F6C"/>
    <w:rsid w:val="002021E2"/>
    <w:rsid w:val="002023A0"/>
    <w:rsid w:val="002023BA"/>
    <w:rsid w:val="002029AF"/>
    <w:rsid w:val="00202AE7"/>
    <w:rsid w:val="002042B0"/>
    <w:rsid w:val="00204ADC"/>
    <w:rsid w:val="002058BA"/>
    <w:rsid w:val="00205923"/>
    <w:rsid w:val="0020670D"/>
    <w:rsid w:val="00207768"/>
    <w:rsid w:val="002101E7"/>
    <w:rsid w:val="00210354"/>
    <w:rsid w:val="00210445"/>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4FF1"/>
    <w:rsid w:val="002152A6"/>
    <w:rsid w:val="00216D2C"/>
    <w:rsid w:val="00217582"/>
    <w:rsid w:val="00217B2E"/>
    <w:rsid w:val="00221759"/>
    <w:rsid w:val="0022237A"/>
    <w:rsid w:val="002223A7"/>
    <w:rsid w:val="00222699"/>
    <w:rsid w:val="00222897"/>
    <w:rsid w:val="002236BC"/>
    <w:rsid w:val="00223E39"/>
    <w:rsid w:val="002240BE"/>
    <w:rsid w:val="0022456E"/>
    <w:rsid w:val="00224E7E"/>
    <w:rsid w:val="00225FE0"/>
    <w:rsid w:val="002264C6"/>
    <w:rsid w:val="00230294"/>
    <w:rsid w:val="0023110B"/>
    <w:rsid w:val="00231644"/>
    <w:rsid w:val="002344B5"/>
    <w:rsid w:val="002347B0"/>
    <w:rsid w:val="00234A76"/>
    <w:rsid w:val="00235394"/>
    <w:rsid w:val="00235680"/>
    <w:rsid w:val="00235A9B"/>
    <w:rsid w:val="00236522"/>
    <w:rsid w:val="00237173"/>
    <w:rsid w:val="002375D0"/>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034"/>
    <w:rsid w:val="0026179F"/>
    <w:rsid w:val="00262B48"/>
    <w:rsid w:val="00262C30"/>
    <w:rsid w:val="002642EB"/>
    <w:rsid w:val="00264F41"/>
    <w:rsid w:val="0026546F"/>
    <w:rsid w:val="00265893"/>
    <w:rsid w:val="002660D2"/>
    <w:rsid w:val="0026698C"/>
    <w:rsid w:val="0027349A"/>
    <w:rsid w:val="00274E1A"/>
    <w:rsid w:val="00275E1D"/>
    <w:rsid w:val="00275E88"/>
    <w:rsid w:val="002762BC"/>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1B77"/>
    <w:rsid w:val="00292614"/>
    <w:rsid w:val="00292870"/>
    <w:rsid w:val="0029299D"/>
    <w:rsid w:val="00293C08"/>
    <w:rsid w:val="0029494D"/>
    <w:rsid w:val="00294E20"/>
    <w:rsid w:val="002956FC"/>
    <w:rsid w:val="00296FDD"/>
    <w:rsid w:val="00297444"/>
    <w:rsid w:val="00297BAC"/>
    <w:rsid w:val="00297FB4"/>
    <w:rsid w:val="002A01D0"/>
    <w:rsid w:val="002A10FD"/>
    <w:rsid w:val="002A1684"/>
    <w:rsid w:val="002A1D57"/>
    <w:rsid w:val="002A2935"/>
    <w:rsid w:val="002A2D8B"/>
    <w:rsid w:val="002A3D08"/>
    <w:rsid w:val="002A4C60"/>
    <w:rsid w:val="002A63E4"/>
    <w:rsid w:val="002A6949"/>
    <w:rsid w:val="002A6D94"/>
    <w:rsid w:val="002A6FE9"/>
    <w:rsid w:val="002B1B3B"/>
    <w:rsid w:val="002B1D62"/>
    <w:rsid w:val="002B287A"/>
    <w:rsid w:val="002B2B06"/>
    <w:rsid w:val="002B2D98"/>
    <w:rsid w:val="002B3815"/>
    <w:rsid w:val="002B3A26"/>
    <w:rsid w:val="002B419D"/>
    <w:rsid w:val="002B429C"/>
    <w:rsid w:val="002B4EF6"/>
    <w:rsid w:val="002B594C"/>
    <w:rsid w:val="002B6292"/>
    <w:rsid w:val="002B6CEF"/>
    <w:rsid w:val="002B7BC4"/>
    <w:rsid w:val="002B7BFF"/>
    <w:rsid w:val="002C0E4D"/>
    <w:rsid w:val="002C3EB2"/>
    <w:rsid w:val="002C3F4C"/>
    <w:rsid w:val="002C4166"/>
    <w:rsid w:val="002C441B"/>
    <w:rsid w:val="002C4739"/>
    <w:rsid w:val="002C4C8B"/>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2B7A"/>
    <w:rsid w:val="002E2E54"/>
    <w:rsid w:val="002E42E8"/>
    <w:rsid w:val="002E4368"/>
    <w:rsid w:val="002E5799"/>
    <w:rsid w:val="002E5EFC"/>
    <w:rsid w:val="002E6BC6"/>
    <w:rsid w:val="002E7DE5"/>
    <w:rsid w:val="002F01C0"/>
    <w:rsid w:val="002F030F"/>
    <w:rsid w:val="002F1A50"/>
    <w:rsid w:val="002F1CC0"/>
    <w:rsid w:val="002F1F87"/>
    <w:rsid w:val="002F24BD"/>
    <w:rsid w:val="002F2B29"/>
    <w:rsid w:val="002F300C"/>
    <w:rsid w:val="002F3B72"/>
    <w:rsid w:val="002F3BB0"/>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07C29"/>
    <w:rsid w:val="00310865"/>
    <w:rsid w:val="00310B96"/>
    <w:rsid w:val="00311B99"/>
    <w:rsid w:val="00312039"/>
    <w:rsid w:val="00312C8F"/>
    <w:rsid w:val="00313089"/>
    <w:rsid w:val="003140CB"/>
    <w:rsid w:val="00314251"/>
    <w:rsid w:val="0031500B"/>
    <w:rsid w:val="003168BC"/>
    <w:rsid w:val="00317783"/>
    <w:rsid w:val="003210CC"/>
    <w:rsid w:val="00321434"/>
    <w:rsid w:val="0032165D"/>
    <w:rsid w:val="003230B0"/>
    <w:rsid w:val="00323842"/>
    <w:rsid w:val="00323F73"/>
    <w:rsid w:val="00324975"/>
    <w:rsid w:val="00325911"/>
    <w:rsid w:val="00325AD5"/>
    <w:rsid w:val="00326B16"/>
    <w:rsid w:val="00327071"/>
    <w:rsid w:val="00327800"/>
    <w:rsid w:val="0033088D"/>
    <w:rsid w:val="00330AB0"/>
    <w:rsid w:val="00331B14"/>
    <w:rsid w:val="00331DCD"/>
    <w:rsid w:val="00331F8D"/>
    <w:rsid w:val="00331F9B"/>
    <w:rsid w:val="00333D0A"/>
    <w:rsid w:val="00333E57"/>
    <w:rsid w:val="00334800"/>
    <w:rsid w:val="00335A35"/>
    <w:rsid w:val="003366B3"/>
    <w:rsid w:val="00336D45"/>
    <w:rsid w:val="003379C2"/>
    <w:rsid w:val="00337E39"/>
    <w:rsid w:val="00340510"/>
    <w:rsid w:val="003411C2"/>
    <w:rsid w:val="00341A86"/>
    <w:rsid w:val="00342018"/>
    <w:rsid w:val="00342AAB"/>
    <w:rsid w:val="00343440"/>
    <w:rsid w:val="00343645"/>
    <w:rsid w:val="00344ACD"/>
    <w:rsid w:val="003464EE"/>
    <w:rsid w:val="00346C23"/>
    <w:rsid w:val="00346EF9"/>
    <w:rsid w:val="00347756"/>
    <w:rsid w:val="003508C7"/>
    <w:rsid w:val="00350C71"/>
    <w:rsid w:val="00350E37"/>
    <w:rsid w:val="00352680"/>
    <w:rsid w:val="003540D1"/>
    <w:rsid w:val="00354A8D"/>
    <w:rsid w:val="00354EBB"/>
    <w:rsid w:val="00355BF1"/>
    <w:rsid w:val="00356531"/>
    <w:rsid w:val="003569A0"/>
    <w:rsid w:val="003573FE"/>
    <w:rsid w:val="00357646"/>
    <w:rsid w:val="003579DB"/>
    <w:rsid w:val="00357DDA"/>
    <w:rsid w:val="00361E29"/>
    <w:rsid w:val="00362518"/>
    <w:rsid w:val="003628F4"/>
    <w:rsid w:val="00362BD0"/>
    <w:rsid w:val="0036363F"/>
    <w:rsid w:val="00364124"/>
    <w:rsid w:val="00364521"/>
    <w:rsid w:val="0036466B"/>
    <w:rsid w:val="00364CFD"/>
    <w:rsid w:val="00364D8E"/>
    <w:rsid w:val="00365130"/>
    <w:rsid w:val="00365335"/>
    <w:rsid w:val="00366EDD"/>
    <w:rsid w:val="00366F6B"/>
    <w:rsid w:val="003672AB"/>
    <w:rsid w:val="0036731C"/>
    <w:rsid w:val="00367724"/>
    <w:rsid w:val="00367AC1"/>
    <w:rsid w:val="00367D08"/>
    <w:rsid w:val="0037097E"/>
    <w:rsid w:val="00370A22"/>
    <w:rsid w:val="00371DCC"/>
    <w:rsid w:val="00373D27"/>
    <w:rsid w:val="00373F4A"/>
    <w:rsid w:val="00374665"/>
    <w:rsid w:val="00374C38"/>
    <w:rsid w:val="003750C9"/>
    <w:rsid w:val="00377B02"/>
    <w:rsid w:val="00381E61"/>
    <w:rsid w:val="00382F79"/>
    <w:rsid w:val="00384502"/>
    <w:rsid w:val="003848DB"/>
    <w:rsid w:val="003853C9"/>
    <w:rsid w:val="003856F1"/>
    <w:rsid w:val="003857DD"/>
    <w:rsid w:val="0038676B"/>
    <w:rsid w:val="003879EA"/>
    <w:rsid w:val="00390666"/>
    <w:rsid w:val="0039066E"/>
    <w:rsid w:val="00390935"/>
    <w:rsid w:val="00391505"/>
    <w:rsid w:val="00393184"/>
    <w:rsid w:val="003965BC"/>
    <w:rsid w:val="003969DE"/>
    <w:rsid w:val="00396D99"/>
    <w:rsid w:val="003978CE"/>
    <w:rsid w:val="00397D7D"/>
    <w:rsid w:val="003A09A8"/>
    <w:rsid w:val="003A1FA6"/>
    <w:rsid w:val="003A20DF"/>
    <w:rsid w:val="003A32BD"/>
    <w:rsid w:val="003A3844"/>
    <w:rsid w:val="003A466E"/>
    <w:rsid w:val="003A46D8"/>
    <w:rsid w:val="003A4F52"/>
    <w:rsid w:val="003A5015"/>
    <w:rsid w:val="003A59AC"/>
    <w:rsid w:val="003A5B89"/>
    <w:rsid w:val="003A5C90"/>
    <w:rsid w:val="003A5FA4"/>
    <w:rsid w:val="003A6535"/>
    <w:rsid w:val="003A7FDA"/>
    <w:rsid w:val="003B037E"/>
    <w:rsid w:val="003B1405"/>
    <w:rsid w:val="003B1426"/>
    <w:rsid w:val="003B1B22"/>
    <w:rsid w:val="003B1CD7"/>
    <w:rsid w:val="003B25A5"/>
    <w:rsid w:val="003B25A7"/>
    <w:rsid w:val="003B2D36"/>
    <w:rsid w:val="003B3203"/>
    <w:rsid w:val="003B360D"/>
    <w:rsid w:val="003B42CA"/>
    <w:rsid w:val="003B4DC3"/>
    <w:rsid w:val="003B4F99"/>
    <w:rsid w:val="003B5123"/>
    <w:rsid w:val="003B63FF"/>
    <w:rsid w:val="003B6B99"/>
    <w:rsid w:val="003C0355"/>
    <w:rsid w:val="003C1BD4"/>
    <w:rsid w:val="003C1FDB"/>
    <w:rsid w:val="003C2284"/>
    <w:rsid w:val="003C245B"/>
    <w:rsid w:val="003C2562"/>
    <w:rsid w:val="003C2DC1"/>
    <w:rsid w:val="003C2DF8"/>
    <w:rsid w:val="003C3166"/>
    <w:rsid w:val="003C4DF7"/>
    <w:rsid w:val="003C5688"/>
    <w:rsid w:val="003C5797"/>
    <w:rsid w:val="003C6806"/>
    <w:rsid w:val="003C7C79"/>
    <w:rsid w:val="003D0233"/>
    <w:rsid w:val="003D106A"/>
    <w:rsid w:val="003D187B"/>
    <w:rsid w:val="003D1EED"/>
    <w:rsid w:val="003D1F33"/>
    <w:rsid w:val="003D2FCD"/>
    <w:rsid w:val="003D3659"/>
    <w:rsid w:val="003D3CEE"/>
    <w:rsid w:val="003D40E4"/>
    <w:rsid w:val="003D4535"/>
    <w:rsid w:val="003D5DA3"/>
    <w:rsid w:val="003D7032"/>
    <w:rsid w:val="003D716A"/>
    <w:rsid w:val="003D763C"/>
    <w:rsid w:val="003E040F"/>
    <w:rsid w:val="003E05F6"/>
    <w:rsid w:val="003E0F19"/>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739"/>
    <w:rsid w:val="003F3F83"/>
    <w:rsid w:val="003F41C8"/>
    <w:rsid w:val="003F43D3"/>
    <w:rsid w:val="003F61EF"/>
    <w:rsid w:val="003F6410"/>
    <w:rsid w:val="003F6700"/>
    <w:rsid w:val="003F6B9D"/>
    <w:rsid w:val="003F7012"/>
    <w:rsid w:val="003F7BB9"/>
    <w:rsid w:val="00400AC4"/>
    <w:rsid w:val="00401562"/>
    <w:rsid w:val="004020A4"/>
    <w:rsid w:val="004027A0"/>
    <w:rsid w:val="004036FA"/>
    <w:rsid w:val="00404250"/>
    <w:rsid w:val="00404575"/>
    <w:rsid w:val="004048A8"/>
    <w:rsid w:val="00405080"/>
    <w:rsid w:val="00405657"/>
    <w:rsid w:val="00405787"/>
    <w:rsid w:val="00405FD9"/>
    <w:rsid w:val="0040632B"/>
    <w:rsid w:val="004067EE"/>
    <w:rsid w:val="00406E27"/>
    <w:rsid w:val="00407387"/>
    <w:rsid w:val="0040738E"/>
    <w:rsid w:val="004076F2"/>
    <w:rsid w:val="00410598"/>
    <w:rsid w:val="00410678"/>
    <w:rsid w:val="00412847"/>
    <w:rsid w:val="00413B6F"/>
    <w:rsid w:val="00413D74"/>
    <w:rsid w:val="00413E80"/>
    <w:rsid w:val="0041441E"/>
    <w:rsid w:val="004145EC"/>
    <w:rsid w:val="00415DFC"/>
    <w:rsid w:val="004167EB"/>
    <w:rsid w:val="0041688B"/>
    <w:rsid w:val="004175F7"/>
    <w:rsid w:val="0042109B"/>
    <w:rsid w:val="00421F3E"/>
    <w:rsid w:val="00422A70"/>
    <w:rsid w:val="00423C66"/>
    <w:rsid w:val="004242F1"/>
    <w:rsid w:val="00424ED4"/>
    <w:rsid w:val="00426BBA"/>
    <w:rsid w:val="00427DBF"/>
    <w:rsid w:val="00430E21"/>
    <w:rsid w:val="00431652"/>
    <w:rsid w:val="00431AB0"/>
    <w:rsid w:val="00431DA5"/>
    <w:rsid w:val="00432830"/>
    <w:rsid w:val="004360DF"/>
    <w:rsid w:val="00436340"/>
    <w:rsid w:val="00436526"/>
    <w:rsid w:val="004402D6"/>
    <w:rsid w:val="00440E61"/>
    <w:rsid w:val="00440EED"/>
    <w:rsid w:val="00442F6C"/>
    <w:rsid w:val="004430CA"/>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DBE"/>
    <w:rsid w:val="00456E62"/>
    <w:rsid w:val="0045730D"/>
    <w:rsid w:val="00457C47"/>
    <w:rsid w:val="0046047D"/>
    <w:rsid w:val="00460F83"/>
    <w:rsid w:val="00462256"/>
    <w:rsid w:val="00464106"/>
    <w:rsid w:val="004649C3"/>
    <w:rsid w:val="00464B6C"/>
    <w:rsid w:val="004652DB"/>
    <w:rsid w:val="00466282"/>
    <w:rsid w:val="0046718C"/>
    <w:rsid w:val="004673AA"/>
    <w:rsid w:val="004707C7"/>
    <w:rsid w:val="00471020"/>
    <w:rsid w:val="004714C0"/>
    <w:rsid w:val="004714DD"/>
    <w:rsid w:val="00471D30"/>
    <w:rsid w:val="00472056"/>
    <w:rsid w:val="004722E7"/>
    <w:rsid w:val="00473182"/>
    <w:rsid w:val="004747A2"/>
    <w:rsid w:val="00474A93"/>
    <w:rsid w:val="00475406"/>
    <w:rsid w:val="00476B2F"/>
    <w:rsid w:val="00476EF3"/>
    <w:rsid w:val="00476FC9"/>
    <w:rsid w:val="004771FA"/>
    <w:rsid w:val="00477993"/>
    <w:rsid w:val="0048062A"/>
    <w:rsid w:val="004808F4"/>
    <w:rsid w:val="0048125D"/>
    <w:rsid w:val="00481B8C"/>
    <w:rsid w:val="00482271"/>
    <w:rsid w:val="004825DC"/>
    <w:rsid w:val="00482CB5"/>
    <w:rsid w:val="00482D25"/>
    <w:rsid w:val="00483CA2"/>
    <w:rsid w:val="0048451B"/>
    <w:rsid w:val="00484D69"/>
    <w:rsid w:val="00485464"/>
    <w:rsid w:val="00485876"/>
    <w:rsid w:val="00485B5D"/>
    <w:rsid w:val="00486C15"/>
    <w:rsid w:val="00486EE0"/>
    <w:rsid w:val="00486EF0"/>
    <w:rsid w:val="00487510"/>
    <w:rsid w:val="00487CBA"/>
    <w:rsid w:val="00487E5C"/>
    <w:rsid w:val="00490F89"/>
    <w:rsid w:val="00491966"/>
    <w:rsid w:val="0049235C"/>
    <w:rsid w:val="00492FA8"/>
    <w:rsid w:val="00494125"/>
    <w:rsid w:val="004944F1"/>
    <w:rsid w:val="004948C8"/>
    <w:rsid w:val="00494954"/>
    <w:rsid w:val="00494C54"/>
    <w:rsid w:val="00496C45"/>
    <w:rsid w:val="00496D4E"/>
    <w:rsid w:val="004970DB"/>
    <w:rsid w:val="00497CDD"/>
    <w:rsid w:val="00497D93"/>
    <w:rsid w:val="004A07B6"/>
    <w:rsid w:val="004A146B"/>
    <w:rsid w:val="004A17C7"/>
    <w:rsid w:val="004A1EC3"/>
    <w:rsid w:val="004A215D"/>
    <w:rsid w:val="004A2579"/>
    <w:rsid w:val="004A5152"/>
    <w:rsid w:val="004A5322"/>
    <w:rsid w:val="004A6A03"/>
    <w:rsid w:val="004B1ECD"/>
    <w:rsid w:val="004B2073"/>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002"/>
    <w:rsid w:val="004C151B"/>
    <w:rsid w:val="004C1D4B"/>
    <w:rsid w:val="004C3E90"/>
    <w:rsid w:val="004C4D28"/>
    <w:rsid w:val="004C58A6"/>
    <w:rsid w:val="004C6314"/>
    <w:rsid w:val="004C68B3"/>
    <w:rsid w:val="004D0321"/>
    <w:rsid w:val="004D0501"/>
    <w:rsid w:val="004D065A"/>
    <w:rsid w:val="004D1531"/>
    <w:rsid w:val="004D1BEE"/>
    <w:rsid w:val="004D2DDC"/>
    <w:rsid w:val="004D43D5"/>
    <w:rsid w:val="004D491E"/>
    <w:rsid w:val="004D578D"/>
    <w:rsid w:val="004D658B"/>
    <w:rsid w:val="004D69A7"/>
    <w:rsid w:val="004E1357"/>
    <w:rsid w:val="004E13F4"/>
    <w:rsid w:val="004E15BB"/>
    <w:rsid w:val="004E23DE"/>
    <w:rsid w:val="004E2B68"/>
    <w:rsid w:val="004E34F7"/>
    <w:rsid w:val="004E4003"/>
    <w:rsid w:val="004E4131"/>
    <w:rsid w:val="004E4AF8"/>
    <w:rsid w:val="004E500C"/>
    <w:rsid w:val="004E5190"/>
    <w:rsid w:val="004E5FF9"/>
    <w:rsid w:val="004E72E8"/>
    <w:rsid w:val="004E7424"/>
    <w:rsid w:val="004E76CD"/>
    <w:rsid w:val="004E7758"/>
    <w:rsid w:val="004F03DF"/>
    <w:rsid w:val="004F0B5D"/>
    <w:rsid w:val="004F34A9"/>
    <w:rsid w:val="004F402C"/>
    <w:rsid w:val="004F59A8"/>
    <w:rsid w:val="004F5A72"/>
    <w:rsid w:val="004F688B"/>
    <w:rsid w:val="004F6902"/>
    <w:rsid w:val="004F6E91"/>
    <w:rsid w:val="004F74EA"/>
    <w:rsid w:val="0050032F"/>
    <w:rsid w:val="005005DE"/>
    <w:rsid w:val="00501517"/>
    <w:rsid w:val="0050169B"/>
    <w:rsid w:val="00501969"/>
    <w:rsid w:val="00501FB6"/>
    <w:rsid w:val="005027EA"/>
    <w:rsid w:val="00502EF2"/>
    <w:rsid w:val="00503690"/>
    <w:rsid w:val="00503737"/>
    <w:rsid w:val="00503C68"/>
    <w:rsid w:val="0050403B"/>
    <w:rsid w:val="00504507"/>
    <w:rsid w:val="00504C1D"/>
    <w:rsid w:val="00505BFA"/>
    <w:rsid w:val="00506586"/>
    <w:rsid w:val="005111CD"/>
    <w:rsid w:val="00512307"/>
    <w:rsid w:val="00512C8A"/>
    <w:rsid w:val="00512D4B"/>
    <w:rsid w:val="00513111"/>
    <w:rsid w:val="0051365E"/>
    <w:rsid w:val="00513BF6"/>
    <w:rsid w:val="00513C96"/>
    <w:rsid w:val="00513E1C"/>
    <w:rsid w:val="00514C92"/>
    <w:rsid w:val="0051532E"/>
    <w:rsid w:val="00517C95"/>
    <w:rsid w:val="00520147"/>
    <w:rsid w:val="005202A7"/>
    <w:rsid w:val="005203DE"/>
    <w:rsid w:val="00520FA3"/>
    <w:rsid w:val="005211AF"/>
    <w:rsid w:val="0052180F"/>
    <w:rsid w:val="00521E1A"/>
    <w:rsid w:val="00521E54"/>
    <w:rsid w:val="00522199"/>
    <w:rsid w:val="00522585"/>
    <w:rsid w:val="00522804"/>
    <w:rsid w:val="00522B2B"/>
    <w:rsid w:val="00523712"/>
    <w:rsid w:val="005237B0"/>
    <w:rsid w:val="00523A04"/>
    <w:rsid w:val="00524000"/>
    <w:rsid w:val="00524262"/>
    <w:rsid w:val="0052455F"/>
    <w:rsid w:val="00525243"/>
    <w:rsid w:val="005259DC"/>
    <w:rsid w:val="005265BC"/>
    <w:rsid w:val="00526A3E"/>
    <w:rsid w:val="0052731E"/>
    <w:rsid w:val="00527754"/>
    <w:rsid w:val="005306F8"/>
    <w:rsid w:val="00530A13"/>
    <w:rsid w:val="00530ADF"/>
    <w:rsid w:val="00530F0C"/>
    <w:rsid w:val="00531216"/>
    <w:rsid w:val="0053520D"/>
    <w:rsid w:val="00536063"/>
    <w:rsid w:val="00536AB5"/>
    <w:rsid w:val="0053768F"/>
    <w:rsid w:val="005400D0"/>
    <w:rsid w:val="005402F5"/>
    <w:rsid w:val="005406D9"/>
    <w:rsid w:val="005412AC"/>
    <w:rsid w:val="005412CC"/>
    <w:rsid w:val="00541301"/>
    <w:rsid w:val="005436F9"/>
    <w:rsid w:val="00543D7C"/>
    <w:rsid w:val="00547134"/>
    <w:rsid w:val="00547A1C"/>
    <w:rsid w:val="00550FB3"/>
    <w:rsid w:val="00551B47"/>
    <w:rsid w:val="00551E65"/>
    <w:rsid w:val="005523A0"/>
    <w:rsid w:val="00552636"/>
    <w:rsid w:val="0055300A"/>
    <w:rsid w:val="005534EE"/>
    <w:rsid w:val="0055388B"/>
    <w:rsid w:val="005539AD"/>
    <w:rsid w:val="00553AE6"/>
    <w:rsid w:val="00553BF8"/>
    <w:rsid w:val="00553DE3"/>
    <w:rsid w:val="005547D6"/>
    <w:rsid w:val="005549C4"/>
    <w:rsid w:val="00554E1D"/>
    <w:rsid w:val="00554E86"/>
    <w:rsid w:val="00554EC8"/>
    <w:rsid w:val="00556011"/>
    <w:rsid w:val="00556974"/>
    <w:rsid w:val="00556A55"/>
    <w:rsid w:val="00556CF2"/>
    <w:rsid w:val="005570FE"/>
    <w:rsid w:val="00561966"/>
    <w:rsid w:val="00563111"/>
    <w:rsid w:val="0056452C"/>
    <w:rsid w:val="00564539"/>
    <w:rsid w:val="00564E01"/>
    <w:rsid w:val="00564E6F"/>
    <w:rsid w:val="00565333"/>
    <w:rsid w:val="0056537D"/>
    <w:rsid w:val="00565874"/>
    <w:rsid w:val="005706A6"/>
    <w:rsid w:val="00571E87"/>
    <w:rsid w:val="005723CF"/>
    <w:rsid w:val="005724AC"/>
    <w:rsid w:val="00573269"/>
    <w:rsid w:val="00574D62"/>
    <w:rsid w:val="005758E4"/>
    <w:rsid w:val="00575BB0"/>
    <w:rsid w:val="00577349"/>
    <w:rsid w:val="00577842"/>
    <w:rsid w:val="00577947"/>
    <w:rsid w:val="00577A27"/>
    <w:rsid w:val="00577A8F"/>
    <w:rsid w:val="00577CC7"/>
    <w:rsid w:val="00580522"/>
    <w:rsid w:val="005806AA"/>
    <w:rsid w:val="00580EF2"/>
    <w:rsid w:val="005814C5"/>
    <w:rsid w:val="005814F3"/>
    <w:rsid w:val="005834BA"/>
    <w:rsid w:val="00583A1F"/>
    <w:rsid w:val="00583B3D"/>
    <w:rsid w:val="00583DE8"/>
    <w:rsid w:val="0058410D"/>
    <w:rsid w:val="00585017"/>
    <w:rsid w:val="005851D7"/>
    <w:rsid w:val="00585EF0"/>
    <w:rsid w:val="00586643"/>
    <w:rsid w:val="0058668B"/>
    <w:rsid w:val="00586BDE"/>
    <w:rsid w:val="005900FD"/>
    <w:rsid w:val="00592273"/>
    <w:rsid w:val="00593026"/>
    <w:rsid w:val="005934C4"/>
    <w:rsid w:val="005936E2"/>
    <w:rsid w:val="005937DC"/>
    <w:rsid w:val="00593800"/>
    <w:rsid w:val="0059450C"/>
    <w:rsid w:val="00595493"/>
    <w:rsid w:val="00595B59"/>
    <w:rsid w:val="0059650A"/>
    <w:rsid w:val="005A023B"/>
    <w:rsid w:val="005A0B75"/>
    <w:rsid w:val="005A17B1"/>
    <w:rsid w:val="005A2AED"/>
    <w:rsid w:val="005A40A6"/>
    <w:rsid w:val="005A4176"/>
    <w:rsid w:val="005A535B"/>
    <w:rsid w:val="005A551D"/>
    <w:rsid w:val="005A5561"/>
    <w:rsid w:val="005A5A88"/>
    <w:rsid w:val="005A6683"/>
    <w:rsid w:val="005A79EF"/>
    <w:rsid w:val="005B0321"/>
    <w:rsid w:val="005B193D"/>
    <w:rsid w:val="005B1F15"/>
    <w:rsid w:val="005B3F53"/>
    <w:rsid w:val="005B4416"/>
    <w:rsid w:val="005B4EE5"/>
    <w:rsid w:val="005B5C1C"/>
    <w:rsid w:val="005B6D79"/>
    <w:rsid w:val="005B6EAB"/>
    <w:rsid w:val="005B7BAE"/>
    <w:rsid w:val="005C019D"/>
    <w:rsid w:val="005C079A"/>
    <w:rsid w:val="005C1D1B"/>
    <w:rsid w:val="005C335A"/>
    <w:rsid w:val="005C3B54"/>
    <w:rsid w:val="005C453E"/>
    <w:rsid w:val="005C4CA3"/>
    <w:rsid w:val="005C4E15"/>
    <w:rsid w:val="005C4F05"/>
    <w:rsid w:val="005C58B3"/>
    <w:rsid w:val="005C6F72"/>
    <w:rsid w:val="005C7375"/>
    <w:rsid w:val="005C74BE"/>
    <w:rsid w:val="005C78C8"/>
    <w:rsid w:val="005C7CB5"/>
    <w:rsid w:val="005C7EF7"/>
    <w:rsid w:val="005D1DEF"/>
    <w:rsid w:val="005D2673"/>
    <w:rsid w:val="005D2C2F"/>
    <w:rsid w:val="005D303F"/>
    <w:rsid w:val="005D3059"/>
    <w:rsid w:val="005D3928"/>
    <w:rsid w:val="005D3A14"/>
    <w:rsid w:val="005D432F"/>
    <w:rsid w:val="005D47F0"/>
    <w:rsid w:val="005D4BB3"/>
    <w:rsid w:val="005D4C01"/>
    <w:rsid w:val="005D5EEE"/>
    <w:rsid w:val="005D7138"/>
    <w:rsid w:val="005D7764"/>
    <w:rsid w:val="005E0178"/>
    <w:rsid w:val="005E0B3A"/>
    <w:rsid w:val="005E0DCD"/>
    <w:rsid w:val="005E15DF"/>
    <w:rsid w:val="005E1F59"/>
    <w:rsid w:val="005E4724"/>
    <w:rsid w:val="005E4C78"/>
    <w:rsid w:val="005E5656"/>
    <w:rsid w:val="005E5985"/>
    <w:rsid w:val="005E5BB5"/>
    <w:rsid w:val="005E7768"/>
    <w:rsid w:val="005E7CB6"/>
    <w:rsid w:val="005E7E39"/>
    <w:rsid w:val="005F0E0E"/>
    <w:rsid w:val="005F0FCA"/>
    <w:rsid w:val="005F1169"/>
    <w:rsid w:val="005F1AA7"/>
    <w:rsid w:val="005F1E76"/>
    <w:rsid w:val="005F2116"/>
    <w:rsid w:val="005F22DF"/>
    <w:rsid w:val="005F22F9"/>
    <w:rsid w:val="005F23CF"/>
    <w:rsid w:val="005F3CB3"/>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1D3"/>
    <w:rsid w:val="0061035E"/>
    <w:rsid w:val="00610D75"/>
    <w:rsid w:val="006110AF"/>
    <w:rsid w:val="006111FC"/>
    <w:rsid w:val="006113D3"/>
    <w:rsid w:val="006117BE"/>
    <w:rsid w:val="0061230B"/>
    <w:rsid w:val="00612554"/>
    <w:rsid w:val="006134B8"/>
    <w:rsid w:val="006144D6"/>
    <w:rsid w:val="00614561"/>
    <w:rsid w:val="00614EEB"/>
    <w:rsid w:val="00615C15"/>
    <w:rsid w:val="00616A9E"/>
    <w:rsid w:val="00617472"/>
    <w:rsid w:val="00617873"/>
    <w:rsid w:val="00621321"/>
    <w:rsid w:val="00622066"/>
    <w:rsid w:val="006226BC"/>
    <w:rsid w:val="00623A41"/>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E58"/>
    <w:rsid w:val="006428A0"/>
    <w:rsid w:val="00643070"/>
    <w:rsid w:val="00643D9A"/>
    <w:rsid w:val="0064474D"/>
    <w:rsid w:val="00644ADB"/>
    <w:rsid w:val="00644DBB"/>
    <w:rsid w:val="00645845"/>
    <w:rsid w:val="0064599A"/>
    <w:rsid w:val="00646B33"/>
    <w:rsid w:val="00646C17"/>
    <w:rsid w:val="00646D42"/>
    <w:rsid w:val="00647085"/>
    <w:rsid w:val="00647115"/>
    <w:rsid w:val="00647F5D"/>
    <w:rsid w:val="00650F6F"/>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089"/>
    <w:rsid w:val="006633DB"/>
    <w:rsid w:val="006638E6"/>
    <w:rsid w:val="00663C2D"/>
    <w:rsid w:val="00664201"/>
    <w:rsid w:val="00665A62"/>
    <w:rsid w:val="00665C04"/>
    <w:rsid w:val="00666664"/>
    <w:rsid w:val="00666E89"/>
    <w:rsid w:val="00667079"/>
    <w:rsid w:val="0066734B"/>
    <w:rsid w:val="00667760"/>
    <w:rsid w:val="00670166"/>
    <w:rsid w:val="00670B59"/>
    <w:rsid w:val="00671A07"/>
    <w:rsid w:val="00671BEF"/>
    <w:rsid w:val="00671FB7"/>
    <w:rsid w:val="006738F8"/>
    <w:rsid w:val="00673BBE"/>
    <w:rsid w:val="00674096"/>
    <w:rsid w:val="006748C8"/>
    <w:rsid w:val="00674C3D"/>
    <w:rsid w:val="00675AB9"/>
    <w:rsid w:val="00676F9F"/>
    <w:rsid w:val="00677084"/>
    <w:rsid w:val="00677345"/>
    <w:rsid w:val="006803E3"/>
    <w:rsid w:val="0068259C"/>
    <w:rsid w:val="0068272F"/>
    <w:rsid w:val="00682C62"/>
    <w:rsid w:val="00683EB8"/>
    <w:rsid w:val="00684072"/>
    <w:rsid w:val="00684722"/>
    <w:rsid w:val="0068496A"/>
    <w:rsid w:val="00684B13"/>
    <w:rsid w:val="0068602C"/>
    <w:rsid w:val="0068666D"/>
    <w:rsid w:val="006901BF"/>
    <w:rsid w:val="0069081F"/>
    <w:rsid w:val="00690EB8"/>
    <w:rsid w:val="00692002"/>
    <w:rsid w:val="00692087"/>
    <w:rsid w:val="006923B4"/>
    <w:rsid w:val="00692496"/>
    <w:rsid w:val="00692994"/>
    <w:rsid w:val="00693FFE"/>
    <w:rsid w:val="00695826"/>
    <w:rsid w:val="00695CA1"/>
    <w:rsid w:val="006A131C"/>
    <w:rsid w:val="006A1D99"/>
    <w:rsid w:val="006A2A3E"/>
    <w:rsid w:val="006A3B63"/>
    <w:rsid w:val="006A4468"/>
    <w:rsid w:val="006A5912"/>
    <w:rsid w:val="006A5938"/>
    <w:rsid w:val="006A6A2D"/>
    <w:rsid w:val="006A7AE9"/>
    <w:rsid w:val="006B06BA"/>
    <w:rsid w:val="006B09A6"/>
    <w:rsid w:val="006B2F94"/>
    <w:rsid w:val="006B3667"/>
    <w:rsid w:val="006B3B24"/>
    <w:rsid w:val="006B4703"/>
    <w:rsid w:val="006B562D"/>
    <w:rsid w:val="006B5990"/>
    <w:rsid w:val="006B721C"/>
    <w:rsid w:val="006B7379"/>
    <w:rsid w:val="006B737D"/>
    <w:rsid w:val="006C08AD"/>
    <w:rsid w:val="006C1A9C"/>
    <w:rsid w:val="006C3B27"/>
    <w:rsid w:val="006C3D51"/>
    <w:rsid w:val="006C3DE7"/>
    <w:rsid w:val="006C3E68"/>
    <w:rsid w:val="006C3EBB"/>
    <w:rsid w:val="006C4883"/>
    <w:rsid w:val="006C53DC"/>
    <w:rsid w:val="006C5488"/>
    <w:rsid w:val="006C5991"/>
    <w:rsid w:val="006C617C"/>
    <w:rsid w:val="006C62A4"/>
    <w:rsid w:val="006C7CF2"/>
    <w:rsid w:val="006D045A"/>
    <w:rsid w:val="006D10DE"/>
    <w:rsid w:val="006D112A"/>
    <w:rsid w:val="006D1231"/>
    <w:rsid w:val="006D1817"/>
    <w:rsid w:val="006D24CA"/>
    <w:rsid w:val="006D2C0C"/>
    <w:rsid w:val="006D39DE"/>
    <w:rsid w:val="006D3B6B"/>
    <w:rsid w:val="006D653C"/>
    <w:rsid w:val="006D69C6"/>
    <w:rsid w:val="006D6D17"/>
    <w:rsid w:val="006E0979"/>
    <w:rsid w:val="006E30A3"/>
    <w:rsid w:val="006E3251"/>
    <w:rsid w:val="006E3B85"/>
    <w:rsid w:val="006E3BD3"/>
    <w:rsid w:val="006E4526"/>
    <w:rsid w:val="006E492F"/>
    <w:rsid w:val="006E50C9"/>
    <w:rsid w:val="006E6BF4"/>
    <w:rsid w:val="006E7B14"/>
    <w:rsid w:val="006F1517"/>
    <w:rsid w:val="006F2CE0"/>
    <w:rsid w:val="006F54EB"/>
    <w:rsid w:val="006F56AE"/>
    <w:rsid w:val="006F60FC"/>
    <w:rsid w:val="006F6668"/>
    <w:rsid w:val="006F752F"/>
    <w:rsid w:val="00700186"/>
    <w:rsid w:val="00702107"/>
    <w:rsid w:val="00702D49"/>
    <w:rsid w:val="007033C1"/>
    <w:rsid w:val="00703FBD"/>
    <w:rsid w:val="007041D4"/>
    <w:rsid w:val="00704A21"/>
    <w:rsid w:val="00704E63"/>
    <w:rsid w:val="00705B91"/>
    <w:rsid w:val="0070646B"/>
    <w:rsid w:val="00706855"/>
    <w:rsid w:val="00706D19"/>
    <w:rsid w:val="0071053E"/>
    <w:rsid w:val="00710FE8"/>
    <w:rsid w:val="00711097"/>
    <w:rsid w:val="0071157A"/>
    <w:rsid w:val="00712555"/>
    <w:rsid w:val="00712AC2"/>
    <w:rsid w:val="00712E60"/>
    <w:rsid w:val="00713B22"/>
    <w:rsid w:val="00715AFE"/>
    <w:rsid w:val="00716E68"/>
    <w:rsid w:val="00720176"/>
    <w:rsid w:val="007208FD"/>
    <w:rsid w:val="007215FE"/>
    <w:rsid w:val="00722229"/>
    <w:rsid w:val="00722727"/>
    <w:rsid w:val="00723177"/>
    <w:rsid w:val="00724B2B"/>
    <w:rsid w:val="00725F80"/>
    <w:rsid w:val="007279AC"/>
    <w:rsid w:val="00727C1E"/>
    <w:rsid w:val="007303C7"/>
    <w:rsid w:val="007314A7"/>
    <w:rsid w:val="007329B0"/>
    <w:rsid w:val="0073302B"/>
    <w:rsid w:val="0073316C"/>
    <w:rsid w:val="007338C3"/>
    <w:rsid w:val="007339B0"/>
    <w:rsid w:val="00733EC9"/>
    <w:rsid w:val="0073431D"/>
    <w:rsid w:val="00735E52"/>
    <w:rsid w:val="00736093"/>
    <w:rsid w:val="0073609F"/>
    <w:rsid w:val="00736380"/>
    <w:rsid w:val="00737559"/>
    <w:rsid w:val="00737B5F"/>
    <w:rsid w:val="00740159"/>
    <w:rsid w:val="0074015A"/>
    <w:rsid w:val="00740926"/>
    <w:rsid w:val="00740E35"/>
    <w:rsid w:val="00740ECC"/>
    <w:rsid w:val="00741187"/>
    <w:rsid w:val="00741F65"/>
    <w:rsid w:val="007428EA"/>
    <w:rsid w:val="00743747"/>
    <w:rsid w:val="007443A0"/>
    <w:rsid w:val="00744542"/>
    <w:rsid w:val="00744707"/>
    <w:rsid w:val="00744EEC"/>
    <w:rsid w:val="00744F5A"/>
    <w:rsid w:val="0074577E"/>
    <w:rsid w:val="007502A9"/>
    <w:rsid w:val="00750F62"/>
    <w:rsid w:val="00751D28"/>
    <w:rsid w:val="00753075"/>
    <w:rsid w:val="007531CF"/>
    <w:rsid w:val="00754649"/>
    <w:rsid w:val="00755538"/>
    <w:rsid w:val="00755A47"/>
    <w:rsid w:val="00755EDF"/>
    <w:rsid w:val="007602AE"/>
    <w:rsid w:val="007625BD"/>
    <w:rsid w:val="00762643"/>
    <w:rsid w:val="00763228"/>
    <w:rsid w:val="00763BFB"/>
    <w:rsid w:val="0076429C"/>
    <w:rsid w:val="007644DE"/>
    <w:rsid w:val="007652ED"/>
    <w:rsid w:val="0076592F"/>
    <w:rsid w:val="00766CCD"/>
    <w:rsid w:val="00767CF1"/>
    <w:rsid w:val="00767D60"/>
    <w:rsid w:val="00770342"/>
    <w:rsid w:val="00771730"/>
    <w:rsid w:val="007723CF"/>
    <w:rsid w:val="0077340D"/>
    <w:rsid w:val="00773B17"/>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1EA6"/>
    <w:rsid w:val="007826AB"/>
    <w:rsid w:val="00784117"/>
    <w:rsid w:val="0078461F"/>
    <w:rsid w:val="007852EA"/>
    <w:rsid w:val="00785C70"/>
    <w:rsid w:val="0078602A"/>
    <w:rsid w:val="007860F9"/>
    <w:rsid w:val="00786E66"/>
    <w:rsid w:val="007910D6"/>
    <w:rsid w:val="00791181"/>
    <w:rsid w:val="00791352"/>
    <w:rsid w:val="0079138C"/>
    <w:rsid w:val="00791693"/>
    <w:rsid w:val="00792949"/>
    <w:rsid w:val="00796B70"/>
    <w:rsid w:val="00796EF7"/>
    <w:rsid w:val="007A043D"/>
    <w:rsid w:val="007A0599"/>
    <w:rsid w:val="007A0DA1"/>
    <w:rsid w:val="007A488E"/>
    <w:rsid w:val="007A53CD"/>
    <w:rsid w:val="007A723E"/>
    <w:rsid w:val="007B06DF"/>
    <w:rsid w:val="007B07DB"/>
    <w:rsid w:val="007B0E4F"/>
    <w:rsid w:val="007B0F55"/>
    <w:rsid w:val="007B19E9"/>
    <w:rsid w:val="007B1F25"/>
    <w:rsid w:val="007B27CC"/>
    <w:rsid w:val="007B2CD3"/>
    <w:rsid w:val="007B2D72"/>
    <w:rsid w:val="007B2E9F"/>
    <w:rsid w:val="007B375B"/>
    <w:rsid w:val="007B3F5C"/>
    <w:rsid w:val="007B40A9"/>
    <w:rsid w:val="007B54D9"/>
    <w:rsid w:val="007B55E9"/>
    <w:rsid w:val="007B68B1"/>
    <w:rsid w:val="007B6B88"/>
    <w:rsid w:val="007C06B4"/>
    <w:rsid w:val="007C136B"/>
    <w:rsid w:val="007C1597"/>
    <w:rsid w:val="007C3DFD"/>
    <w:rsid w:val="007C42A4"/>
    <w:rsid w:val="007C4780"/>
    <w:rsid w:val="007C4CC9"/>
    <w:rsid w:val="007C5CCA"/>
    <w:rsid w:val="007C5D63"/>
    <w:rsid w:val="007C6033"/>
    <w:rsid w:val="007C610E"/>
    <w:rsid w:val="007C6CC8"/>
    <w:rsid w:val="007C72CF"/>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58F"/>
    <w:rsid w:val="007E56A8"/>
    <w:rsid w:val="007E56B8"/>
    <w:rsid w:val="007E791F"/>
    <w:rsid w:val="007F0E1E"/>
    <w:rsid w:val="007F170B"/>
    <w:rsid w:val="007F1890"/>
    <w:rsid w:val="007F2637"/>
    <w:rsid w:val="007F28B6"/>
    <w:rsid w:val="007F2DF9"/>
    <w:rsid w:val="007F4C00"/>
    <w:rsid w:val="007F5E10"/>
    <w:rsid w:val="007F62EA"/>
    <w:rsid w:val="007F63E4"/>
    <w:rsid w:val="007F6745"/>
    <w:rsid w:val="007F7909"/>
    <w:rsid w:val="007F798B"/>
    <w:rsid w:val="007F7C99"/>
    <w:rsid w:val="00800E28"/>
    <w:rsid w:val="00801091"/>
    <w:rsid w:val="0080168B"/>
    <w:rsid w:val="0080184F"/>
    <w:rsid w:val="00801F03"/>
    <w:rsid w:val="00801F5A"/>
    <w:rsid w:val="00801FC3"/>
    <w:rsid w:val="0080273D"/>
    <w:rsid w:val="00803723"/>
    <w:rsid w:val="008041B2"/>
    <w:rsid w:val="008043B2"/>
    <w:rsid w:val="00804AB5"/>
    <w:rsid w:val="00804E54"/>
    <w:rsid w:val="008056C8"/>
    <w:rsid w:val="008068BE"/>
    <w:rsid w:val="00806C5F"/>
    <w:rsid w:val="00806DF7"/>
    <w:rsid w:val="008071E7"/>
    <w:rsid w:val="00807D4E"/>
    <w:rsid w:val="00807DE4"/>
    <w:rsid w:val="00807E59"/>
    <w:rsid w:val="0081074A"/>
    <w:rsid w:val="008108B9"/>
    <w:rsid w:val="00811207"/>
    <w:rsid w:val="00811430"/>
    <w:rsid w:val="00811460"/>
    <w:rsid w:val="00811A4F"/>
    <w:rsid w:val="008133FF"/>
    <w:rsid w:val="0081359C"/>
    <w:rsid w:val="00814026"/>
    <w:rsid w:val="0081451A"/>
    <w:rsid w:val="0081454F"/>
    <w:rsid w:val="00814B2E"/>
    <w:rsid w:val="00814B66"/>
    <w:rsid w:val="0081529A"/>
    <w:rsid w:val="0081558F"/>
    <w:rsid w:val="008155DE"/>
    <w:rsid w:val="00816505"/>
    <w:rsid w:val="008202DC"/>
    <w:rsid w:val="00820C50"/>
    <w:rsid w:val="00820C8C"/>
    <w:rsid w:val="008215E2"/>
    <w:rsid w:val="008218AF"/>
    <w:rsid w:val="0082236B"/>
    <w:rsid w:val="008224E2"/>
    <w:rsid w:val="00822512"/>
    <w:rsid w:val="00823592"/>
    <w:rsid w:val="008235BE"/>
    <w:rsid w:val="00823970"/>
    <w:rsid w:val="008244B5"/>
    <w:rsid w:val="0082474C"/>
    <w:rsid w:val="008247DC"/>
    <w:rsid w:val="0082598F"/>
    <w:rsid w:val="00825ED2"/>
    <w:rsid w:val="008266AE"/>
    <w:rsid w:val="0082795C"/>
    <w:rsid w:val="00827ABC"/>
    <w:rsid w:val="00832374"/>
    <w:rsid w:val="008328A0"/>
    <w:rsid w:val="008336A5"/>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3A8"/>
    <w:rsid w:val="008458F7"/>
    <w:rsid w:val="0084594E"/>
    <w:rsid w:val="00847135"/>
    <w:rsid w:val="00847492"/>
    <w:rsid w:val="008479D9"/>
    <w:rsid w:val="0085022C"/>
    <w:rsid w:val="008506AA"/>
    <w:rsid w:val="00850BE7"/>
    <w:rsid w:val="00851023"/>
    <w:rsid w:val="0085132C"/>
    <w:rsid w:val="0085325F"/>
    <w:rsid w:val="0085349B"/>
    <w:rsid w:val="00853968"/>
    <w:rsid w:val="008540BA"/>
    <w:rsid w:val="008553A6"/>
    <w:rsid w:val="00855D7A"/>
    <w:rsid w:val="008561E2"/>
    <w:rsid w:val="00856870"/>
    <w:rsid w:val="008569BE"/>
    <w:rsid w:val="00856E49"/>
    <w:rsid w:val="00856F93"/>
    <w:rsid w:val="00856FB0"/>
    <w:rsid w:val="00857171"/>
    <w:rsid w:val="0085736A"/>
    <w:rsid w:val="00857B52"/>
    <w:rsid w:val="00860297"/>
    <w:rsid w:val="00860456"/>
    <w:rsid w:val="00860512"/>
    <w:rsid w:val="00860A90"/>
    <w:rsid w:val="00860CFD"/>
    <w:rsid w:val="00861C9C"/>
    <w:rsid w:val="00861D60"/>
    <w:rsid w:val="0086225D"/>
    <w:rsid w:val="00862B4D"/>
    <w:rsid w:val="00863A08"/>
    <w:rsid w:val="0086416E"/>
    <w:rsid w:val="00864E84"/>
    <w:rsid w:val="00865425"/>
    <w:rsid w:val="00865590"/>
    <w:rsid w:val="00866ECB"/>
    <w:rsid w:val="00867206"/>
    <w:rsid w:val="0086760C"/>
    <w:rsid w:val="00867DC9"/>
    <w:rsid w:val="00870761"/>
    <w:rsid w:val="0087128D"/>
    <w:rsid w:val="0087226C"/>
    <w:rsid w:val="00872F2F"/>
    <w:rsid w:val="00873416"/>
    <w:rsid w:val="0087462F"/>
    <w:rsid w:val="0087489E"/>
    <w:rsid w:val="00874A07"/>
    <w:rsid w:val="00875BDE"/>
    <w:rsid w:val="008760D7"/>
    <w:rsid w:val="00876647"/>
    <w:rsid w:val="008773E3"/>
    <w:rsid w:val="0087757C"/>
    <w:rsid w:val="0088074C"/>
    <w:rsid w:val="00883C72"/>
    <w:rsid w:val="00884FB9"/>
    <w:rsid w:val="00885164"/>
    <w:rsid w:val="00885952"/>
    <w:rsid w:val="00886254"/>
    <w:rsid w:val="00886735"/>
    <w:rsid w:val="00886E3B"/>
    <w:rsid w:val="00887E30"/>
    <w:rsid w:val="0089015D"/>
    <w:rsid w:val="00890EB9"/>
    <w:rsid w:val="00890FCC"/>
    <w:rsid w:val="00891209"/>
    <w:rsid w:val="0089194D"/>
    <w:rsid w:val="0089273F"/>
    <w:rsid w:val="00894A86"/>
    <w:rsid w:val="00894B51"/>
    <w:rsid w:val="00895A68"/>
    <w:rsid w:val="008970B7"/>
    <w:rsid w:val="0089774E"/>
    <w:rsid w:val="008A0232"/>
    <w:rsid w:val="008A0566"/>
    <w:rsid w:val="008A0D56"/>
    <w:rsid w:val="008A19D3"/>
    <w:rsid w:val="008A1F5D"/>
    <w:rsid w:val="008A41A8"/>
    <w:rsid w:val="008A50AD"/>
    <w:rsid w:val="008A518C"/>
    <w:rsid w:val="008A58DB"/>
    <w:rsid w:val="008A5D62"/>
    <w:rsid w:val="008A5E57"/>
    <w:rsid w:val="008A6105"/>
    <w:rsid w:val="008A618D"/>
    <w:rsid w:val="008A6645"/>
    <w:rsid w:val="008A69F1"/>
    <w:rsid w:val="008A7FA3"/>
    <w:rsid w:val="008B0F4D"/>
    <w:rsid w:val="008B233E"/>
    <w:rsid w:val="008B2EE3"/>
    <w:rsid w:val="008B2FDA"/>
    <w:rsid w:val="008B3666"/>
    <w:rsid w:val="008B382D"/>
    <w:rsid w:val="008B4251"/>
    <w:rsid w:val="008B43B5"/>
    <w:rsid w:val="008B49B0"/>
    <w:rsid w:val="008B6907"/>
    <w:rsid w:val="008B7AA3"/>
    <w:rsid w:val="008C0413"/>
    <w:rsid w:val="008C163F"/>
    <w:rsid w:val="008C166B"/>
    <w:rsid w:val="008C1BED"/>
    <w:rsid w:val="008C2A5D"/>
    <w:rsid w:val="008C3442"/>
    <w:rsid w:val="008C3932"/>
    <w:rsid w:val="008C4049"/>
    <w:rsid w:val="008C409A"/>
    <w:rsid w:val="008C60E9"/>
    <w:rsid w:val="008C62A5"/>
    <w:rsid w:val="008D0537"/>
    <w:rsid w:val="008D170D"/>
    <w:rsid w:val="008D3F4C"/>
    <w:rsid w:val="008D455D"/>
    <w:rsid w:val="008D61D2"/>
    <w:rsid w:val="008D6A48"/>
    <w:rsid w:val="008D6B82"/>
    <w:rsid w:val="008D6D8B"/>
    <w:rsid w:val="008D77BB"/>
    <w:rsid w:val="008E08F7"/>
    <w:rsid w:val="008E0C61"/>
    <w:rsid w:val="008E177D"/>
    <w:rsid w:val="008E1BCA"/>
    <w:rsid w:val="008E1DF7"/>
    <w:rsid w:val="008E2E10"/>
    <w:rsid w:val="008E45FE"/>
    <w:rsid w:val="008E49F4"/>
    <w:rsid w:val="008E52CB"/>
    <w:rsid w:val="008E5342"/>
    <w:rsid w:val="008E59AA"/>
    <w:rsid w:val="008E6B58"/>
    <w:rsid w:val="008E6CD8"/>
    <w:rsid w:val="008E6DBE"/>
    <w:rsid w:val="008E7C2D"/>
    <w:rsid w:val="008F025D"/>
    <w:rsid w:val="008F05F7"/>
    <w:rsid w:val="008F12A7"/>
    <w:rsid w:val="008F15B0"/>
    <w:rsid w:val="008F19AC"/>
    <w:rsid w:val="008F2A8C"/>
    <w:rsid w:val="008F2E48"/>
    <w:rsid w:val="008F3016"/>
    <w:rsid w:val="008F3200"/>
    <w:rsid w:val="008F3438"/>
    <w:rsid w:val="008F3847"/>
    <w:rsid w:val="008F3CAD"/>
    <w:rsid w:val="008F57CE"/>
    <w:rsid w:val="008F5A4B"/>
    <w:rsid w:val="008F5B9B"/>
    <w:rsid w:val="008F6A07"/>
    <w:rsid w:val="008F6EED"/>
    <w:rsid w:val="008F7610"/>
    <w:rsid w:val="008F7BC5"/>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5A6E"/>
    <w:rsid w:val="00905E7B"/>
    <w:rsid w:val="0090617C"/>
    <w:rsid w:val="009064EB"/>
    <w:rsid w:val="00910108"/>
    <w:rsid w:val="009104C6"/>
    <w:rsid w:val="00910800"/>
    <w:rsid w:val="00911493"/>
    <w:rsid w:val="00912709"/>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AD2"/>
    <w:rsid w:val="00924E56"/>
    <w:rsid w:val="00925BE8"/>
    <w:rsid w:val="0092780E"/>
    <w:rsid w:val="009304BE"/>
    <w:rsid w:val="00930751"/>
    <w:rsid w:val="00930BA8"/>
    <w:rsid w:val="00931DBC"/>
    <w:rsid w:val="0093302B"/>
    <w:rsid w:val="00934F9C"/>
    <w:rsid w:val="0093550D"/>
    <w:rsid w:val="00936088"/>
    <w:rsid w:val="00936598"/>
    <w:rsid w:val="009367DB"/>
    <w:rsid w:val="0093767B"/>
    <w:rsid w:val="00937794"/>
    <w:rsid w:val="00940B4B"/>
    <w:rsid w:val="00942FC2"/>
    <w:rsid w:val="00945A15"/>
    <w:rsid w:val="00945B29"/>
    <w:rsid w:val="0094697D"/>
    <w:rsid w:val="00946D60"/>
    <w:rsid w:val="00947318"/>
    <w:rsid w:val="00947599"/>
    <w:rsid w:val="00947B72"/>
    <w:rsid w:val="00950F0C"/>
    <w:rsid w:val="0095102F"/>
    <w:rsid w:val="00951396"/>
    <w:rsid w:val="009515B0"/>
    <w:rsid w:val="009516BD"/>
    <w:rsid w:val="00952D67"/>
    <w:rsid w:val="009540D2"/>
    <w:rsid w:val="0095462C"/>
    <w:rsid w:val="009546B0"/>
    <w:rsid w:val="00954DF6"/>
    <w:rsid w:val="00955C2B"/>
    <w:rsid w:val="00960536"/>
    <w:rsid w:val="00960FBF"/>
    <w:rsid w:val="00961B01"/>
    <w:rsid w:val="00961C07"/>
    <w:rsid w:val="00962FA0"/>
    <w:rsid w:val="00963A27"/>
    <w:rsid w:val="00963A6D"/>
    <w:rsid w:val="00964E38"/>
    <w:rsid w:val="00965CA0"/>
    <w:rsid w:val="00967264"/>
    <w:rsid w:val="009708A2"/>
    <w:rsid w:val="00971B09"/>
    <w:rsid w:val="00972BAE"/>
    <w:rsid w:val="00974B38"/>
    <w:rsid w:val="00974CD3"/>
    <w:rsid w:val="00975596"/>
    <w:rsid w:val="00975E6C"/>
    <w:rsid w:val="00976D66"/>
    <w:rsid w:val="009772D4"/>
    <w:rsid w:val="009776FC"/>
    <w:rsid w:val="009805AF"/>
    <w:rsid w:val="009821E6"/>
    <w:rsid w:val="00982D8B"/>
    <w:rsid w:val="00982E8A"/>
    <w:rsid w:val="00983910"/>
    <w:rsid w:val="00984413"/>
    <w:rsid w:val="009849B6"/>
    <w:rsid w:val="009853B6"/>
    <w:rsid w:val="00986D3D"/>
    <w:rsid w:val="00986DAA"/>
    <w:rsid w:val="00986E98"/>
    <w:rsid w:val="009873A2"/>
    <w:rsid w:val="00987623"/>
    <w:rsid w:val="00987779"/>
    <w:rsid w:val="0099099B"/>
    <w:rsid w:val="00991F00"/>
    <w:rsid w:val="0099234E"/>
    <w:rsid w:val="00992BD2"/>
    <w:rsid w:val="00993279"/>
    <w:rsid w:val="009935B1"/>
    <w:rsid w:val="00994314"/>
    <w:rsid w:val="0099451D"/>
    <w:rsid w:val="0099593F"/>
    <w:rsid w:val="00996282"/>
    <w:rsid w:val="00997BEC"/>
    <w:rsid w:val="009A019A"/>
    <w:rsid w:val="009A07BB"/>
    <w:rsid w:val="009A1620"/>
    <w:rsid w:val="009A169D"/>
    <w:rsid w:val="009A2620"/>
    <w:rsid w:val="009A2DBD"/>
    <w:rsid w:val="009A3ECF"/>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6F19"/>
    <w:rsid w:val="009B710B"/>
    <w:rsid w:val="009C0495"/>
    <w:rsid w:val="009C0727"/>
    <w:rsid w:val="009C13D5"/>
    <w:rsid w:val="009C1D73"/>
    <w:rsid w:val="009C234B"/>
    <w:rsid w:val="009C2AB4"/>
    <w:rsid w:val="009C3B5D"/>
    <w:rsid w:val="009C5587"/>
    <w:rsid w:val="009C5A3F"/>
    <w:rsid w:val="009C6917"/>
    <w:rsid w:val="009C6D6C"/>
    <w:rsid w:val="009C7A70"/>
    <w:rsid w:val="009D14BC"/>
    <w:rsid w:val="009D1A4F"/>
    <w:rsid w:val="009D1B84"/>
    <w:rsid w:val="009D278D"/>
    <w:rsid w:val="009D2A28"/>
    <w:rsid w:val="009D2CF4"/>
    <w:rsid w:val="009D2ED3"/>
    <w:rsid w:val="009D30A1"/>
    <w:rsid w:val="009D3818"/>
    <w:rsid w:val="009D41CC"/>
    <w:rsid w:val="009D454E"/>
    <w:rsid w:val="009D6196"/>
    <w:rsid w:val="009D6397"/>
    <w:rsid w:val="009D66BA"/>
    <w:rsid w:val="009D70D7"/>
    <w:rsid w:val="009D7256"/>
    <w:rsid w:val="009D7806"/>
    <w:rsid w:val="009E0EA6"/>
    <w:rsid w:val="009E1E8A"/>
    <w:rsid w:val="009E213A"/>
    <w:rsid w:val="009E3EA3"/>
    <w:rsid w:val="009E449B"/>
    <w:rsid w:val="009E4AD4"/>
    <w:rsid w:val="009E4C98"/>
    <w:rsid w:val="009E651C"/>
    <w:rsid w:val="009E665A"/>
    <w:rsid w:val="009E7DBD"/>
    <w:rsid w:val="009F02A9"/>
    <w:rsid w:val="009F152E"/>
    <w:rsid w:val="009F1C56"/>
    <w:rsid w:val="009F2A75"/>
    <w:rsid w:val="009F38C7"/>
    <w:rsid w:val="009F3D03"/>
    <w:rsid w:val="009F41D4"/>
    <w:rsid w:val="009F4900"/>
    <w:rsid w:val="009F4E87"/>
    <w:rsid w:val="009F55FE"/>
    <w:rsid w:val="009F716E"/>
    <w:rsid w:val="009F71C4"/>
    <w:rsid w:val="009F7816"/>
    <w:rsid w:val="009F7828"/>
    <w:rsid w:val="009F7C1B"/>
    <w:rsid w:val="00A0050C"/>
    <w:rsid w:val="00A0110C"/>
    <w:rsid w:val="00A020DC"/>
    <w:rsid w:val="00A02402"/>
    <w:rsid w:val="00A03435"/>
    <w:rsid w:val="00A0471D"/>
    <w:rsid w:val="00A07C8C"/>
    <w:rsid w:val="00A10122"/>
    <w:rsid w:val="00A1185D"/>
    <w:rsid w:val="00A11A08"/>
    <w:rsid w:val="00A12436"/>
    <w:rsid w:val="00A13286"/>
    <w:rsid w:val="00A1405E"/>
    <w:rsid w:val="00A1447D"/>
    <w:rsid w:val="00A150D8"/>
    <w:rsid w:val="00A15235"/>
    <w:rsid w:val="00A157D0"/>
    <w:rsid w:val="00A15E51"/>
    <w:rsid w:val="00A15EAF"/>
    <w:rsid w:val="00A162E4"/>
    <w:rsid w:val="00A168D9"/>
    <w:rsid w:val="00A16D97"/>
    <w:rsid w:val="00A16F53"/>
    <w:rsid w:val="00A17178"/>
    <w:rsid w:val="00A17C4E"/>
    <w:rsid w:val="00A21BAE"/>
    <w:rsid w:val="00A21F6F"/>
    <w:rsid w:val="00A2274A"/>
    <w:rsid w:val="00A22D29"/>
    <w:rsid w:val="00A25586"/>
    <w:rsid w:val="00A25815"/>
    <w:rsid w:val="00A275EF"/>
    <w:rsid w:val="00A2789E"/>
    <w:rsid w:val="00A3036D"/>
    <w:rsid w:val="00A30DE5"/>
    <w:rsid w:val="00A31BCD"/>
    <w:rsid w:val="00A32693"/>
    <w:rsid w:val="00A3287B"/>
    <w:rsid w:val="00A33CA7"/>
    <w:rsid w:val="00A35C04"/>
    <w:rsid w:val="00A36899"/>
    <w:rsid w:val="00A40231"/>
    <w:rsid w:val="00A4034D"/>
    <w:rsid w:val="00A40B03"/>
    <w:rsid w:val="00A4100C"/>
    <w:rsid w:val="00A41F00"/>
    <w:rsid w:val="00A41FD3"/>
    <w:rsid w:val="00A4320B"/>
    <w:rsid w:val="00A4354B"/>
    <w:rsid w:val="00A43D66"/>
    <w:rsid w:val="00A45A7B"/>
    <w:rsid w:val="00A45DC5"/>
    <w:rsid w:val="00A46DA8"/>
    <w:rsid w:val="00A47527"/>
    <w:rsid w:val="00A47F4B"/>
    <w:rsid w:val="00A50379"/>
    <w:rsid w:val="00A512CB"/>
    <w:rsid w:val="00A51344"/>
    <w:rsid w:val="00A5255F"/>
    <w:rsid w:val="00A5266B"/>
    <w:rsid w:val="00A5364F"/>
    <w:rsid w:val="00A546BB"/>
    <w:rsid w:val="00A550FF"/>
    <w:rsid w:val="00A55620"/>
    <w:rsid w:val="00A5590B"/>
    <w:rsid w:val="00A566E3"/>
    <w:rsid w:val="00A56980"/>
    <w:rsid w:val="00A56CA8"/>
    <w:rsid w:val="00A56E39"/>
    <w:rsid w:val="00A61237"/>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76310"/>
    <w:rsid w:val="00A80E5A"/>
    <w:rsid w:val="00A80EF4"/>
    <w:rsid w:val="00A80F75"/>
    <w:rsid w:val="00A81060"/>
    <w:rsid w:val="00A8132F"/>
    <w:rsid w:val="00A814D0"/>
    <w:rsid w:val="00A81B15"/>
    <w:rsid w:val="00A829DD"/>
    <w:rsid w:val="00A82C84"/>
    <w:rsid w:val="00A83745"/>
    <w:rsid w:val="00A8405D"/>
    <w:rsid w:val="00A84B3B"/>
    <w:rsid w:val="00A85DBC"/>
    <w:rsid w:val="00A870D0"/>
    <w:rsid w:val="00A90129"/>
    <w:rsid w:val="00A90C60"/>
    <w:rsid w:val="00A911E9"/>
    <w:rsid w:val="00A91EC2"/>
    <w:rsid w:val="00A9250F"/>
    <w:rsid w:val="00A92763"/>
    <w:rsid w:val="00A93808"/>
    <w:rsid w:val="00A93C1A"/>
    <w:rsid w:val="00A947E8"/>
    <w:rsid w:val="00A94A47"/>
    <w:rsid w:val="00A9525F"/>
    <w:rsid w:val="00A95F63"/>
    <w:rsid w:val="00AA0177"/>
    <w:rsid w:val="00AA0FFA"/>
    <w:rsid w:val="00AA10A4"/>
    <w:rsid w:val="00AA127E"/>
    <w:rsid w:val="00AA1FCA"/>
    <w:rsid w:val="00AA2A56"/>
    <w:rsid w:val="00AA362E"/>
    <w:rsid w:val="00AA4F2D"/>
    <w:rsid w:val="00AA596D"/>
    <w:rsid w:val="00AA63BB"/>
    <w:rsid w:val="00AA6E73"/>
    <w:rsid w:val="00AA7450"/>
    <w:rsid w:val="00AA7A65"/>
    <w:rsid w:val="00AA7B6E"/>
    <w:rsid w:val="00AA7CDA"/>
    <w:rsid w:val="00AB1739"/>
    <w:rsid w:val="00AB1F6F"/>
    <w:rsid w:val="00AB1F76"/>
    <w:rsid w:val="00AB297C"/>
    <w:rsid w:val="00AB6DCA"/>
    <w:rsid w:val="00AB6E69"/>
    <w:rsid w:val="00AB71FD"/>
    <w:rsid w:val="00AB7939"/>
    <w:rsid w:val="00AC0674"/>
    <w:rsid w:val="00AC0B1D"/>
    <w:rsid w:val="00AC0FCC"/>
    <w:rsid w:val="00AC1DE0"/>
    <w:rsid w:val="00AC3888"/>
    <w:rsid w:val="00AC40A7"/>
    <w:rsid w:val="00AC4BEF"/>
    <w:rsid w:val="00AC5074"/>
    <w:rsid w:val="00AC51F0"/>
    <w:rsid w:val="00AC5DE4"/>
    <w:rsid w:val="00AC66AC"/>
    <w:rsid w:val="00AC6793"/>
    <w:rsid w:val="00AC70B9"/>
    <w:rsid w:val="00AD3759"/>
    <w:rsid w:val="00AD6661"/>
    <w:rsid w:val="00AD6928"/>
    <w:rsid w:val="00AD7469"/>
    <w:rsid w:val="00AD7B41"/>
    <w:rsid w:val="00AD7D79"/>
    <w:rsid w:val="00AE0755"/>
    <w:rsid w:val="00AE1FD6"/>
    <w:rsid w:val="00AE2898"/>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CE5"/>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A9B"/>
    <w:rsid w:val="00B14E98"/>
    <w:rsid w:val="00B153D4"/>
    <w:rsid w:val="00B167F2"/>
    <w:rsid w:val="00B1773B"/>
    <w:rsid w:val="00B177E5"/>
    <w:rsid w:val="00B17DAA"/>
    <w:rsid w:val="00B20319"/>
    <w:rsid w:val="00B20584"/>
    <w:rsid w:val="00B20E7E"/>
    <w:rsid w:val="00B21FA9"/>
    <w:rsid w:val="00B22C80"/>
    <w:rsid w:val="00B23CBD"/>
    <w:rsid w:val="00B246A1"/>
    <w:rsid w:val="00B25052"/>
    <w:rsid w:val="00B253A6"/>
    <w:rsid w:val="00B253B6"/>
    <w:rsid w:val="00B25568"/>
    <w:rsid w:val="00B256FD"/>
    <w:rsid w:val="00B26901"/>
    <w:rsid w:val="00B27ED2"/>
    <w:rsid w:val="00B27F9F"/>
    <w:rsid w:val="00B300C3"/>
    <w:rsid w:val="00B30A5E"/>
    <w:rsid w:val="00B31D65"/>
    <w:rsid w:val="00B3269E"/>
    <w:rsid w:val="00B326FF"/>
    <w:rsid w:val="00B33106"/>
    <w:rsid w:val="00B34BDA"/>
    <w:rsid w:val="00B34E41"/>
    <w:rsid w:val="00B363DD"/>
    <w:rsid w:val="00B36558"/>
    <w:rsid w:val="00B36628"/>
    <w:rsid w:val="00B37122"/>
    <w:rsid w:val="00B379D8"/>
    <w:rsid w:val="00B40000"/>
    <w:rsid w:val="00B40663"/>
    <w:rsid w:val="00B40C61"/>
    <w:rsid w:val="00B41567"/>
    <w:rsid w:val="00B41AF8"/>
    <w:rsid w:val="00B42141"/>
    <w:rsid w:val="00B42727"/>
    <w:rsid w:val="00B42F15"/>
    <w:rsid w:val="00B457F3"/>
    <w:rsid w:val="00B463A2"/>
    <w:rsid w:val="00B4693C"/>
    <w:rsid w:val="00B50828"/>
    <w:rsid w:val="00B50BAA"/>
    <w:rsid w:val="00B51542"/>
    <w:rsid w:val="00B52686"/>
    <w:rsid w:val="00B5285F"/>
    <w:rsid w:val="00B531C5"/>
    <w:rsid w:val="00B53DB0"/>
    <w:rsid w:val="00B55E56"/>
    <w:rsid w:val="00B56DA3"/>
    <w:rsid w:val="00B57075"/>
    <w:rsid w:val="00B6046B"/>
    <w:rsid w:val="00B604D4"/>
    <w:rsid w:val="00B609D8"/>
    <w:rsid w:val="00B613DA"/>
    <w:rsid w:val="00B61C74"/>
    <w:rsid w:val="00B628E1"/>
    <w:rsid w:val="00B62CD7"/>
    <w:rsid w:val="00B62D21"/>
    <w:rsid w:val="00B62EAC"/>
    <w:rsid w:val="00B6460F"/>
    <w:rsid w:val="00B64E5F"/>
    <w:rsid w:val="00B65B4D"/>
    <w:rsid w:val="00B6626F"/>
    <w:rsid w:val="00B664FC"/>
    <w:rsid w:val="00B66CF3"/>
    <w:rsid w:val="00B66F75"/>
    <w:rsid w:val="00B67288"/>
    <w:rsid w:val="00B67E76"/>
    <w:rsid w:val="00B7138C"/>
    <w:rsid w:val="00B72199"/>
    <w:rsid w:val="00B72376"/>
    <w:rsid w:val="00B75BCF"/>
    <w:rsid w:val="00B76818"/>
    <w:rsid w:val="00B80353"/>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26EE"/>
    <w:rsid w:val="00B93A7F"/>
    <w:rsid w:val="00B95170"/>
    <w:rsid w:val="00B95577"/>
    <w:rsid w:val="00B95FA4"/>
    <w:rsid w:val="00B9677F"/>
    <w:rsid w:val="00B96889"/>
    <w:rsid w:val="00B96897"/>
    <w:rsid w:val="00BA0737"/>
    <w:rsid w:val="00BA1A94"/>
    <w:rsid w:val="00BA2420"/>
    <w:rsid w:val="00BA2BA2"/>
    <w:rsid w:val="00BA2BF0"/>
    <w:rsid w:val="00BA3434"/>
    <w:rsid w:val="00BA34AB"/>
    <w:rsid w:val="00BA39EF"/>
    <w:rsid w:val="00BA41ED"/>
    <w:rsid w:val="00BA6326"/>
    <w:rsid w:val="00BA670C"/>
    <w:rsid w:val="00BA6C82"/>
    <w:rsid w:val="00BA7A3B"/>
    <w:rsid w:val="00BA7AF0"/>
    <w:rsid w:val="00BB0489"/>
    <w:rsid w:val="00BB06BA"/>
    <w:rsid w:val="00BB142C"/>
    <w:rsid w:val="00BB1C00"/>
    <w:rsid w:val="00BB3DBB"/>
    <w:rsid w:val="00BB5041"/>
    <w:rsid w:val="00BB5662"/>
    <w:rsid w:val="00BB6469"/>
    <w:rsid w:val="00BB7726"/>
    <w:rsid w:val="00BB772A"/>
    <w:rsid w:val="00BB7759"/>
    <w:rsid w:val="00BB7890"/>
    <w:rsid w:val="00BB7FA8"/>
    <w:rsid w:val="00BC0721"/>
    <w:rsid w:val="00BC0F87"/>
    <w:rsid w:val="00BC14FA"/>
    <w:rsid w:val="00BC18C1"/>
    <w:rsid w:val="00BC1F6E"/>
    <w:rsid w:val="00BC29DA"/>
    <w:rsid w:val="00BC2AC3"/>
    <w:rsid w:val="00BC387A"/>
    <w:rsid w:val="00BC57DB"/>
    <w:rsid w:val="00BC64AD"/>
    <w:rsid w:val="00BC6531"/>
    <w:rsid w:val="00BC6CA4"/>
    <w:rsid w:val="00BC7291"/>
    <w:rsid w:val="00BC7B83"/>
    <w:rsid w:val="00BC7C82"/>
    <w:rsid w:val="00BD1DA9"/>
    <w:rsid w:val="00BD2019"/>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1CF2"/>
    <w:rsid w:val="00BE2152"/>
    <w:rsid w:val="00BE21E9"/>
    <w:rsid w:val="00BE2338"/>
    <w:rsid w:val="00BE3E91"/>
    <w:rsid w:val="00BE42B7"/>
    <w:rsid w:val="00BE4D30"/>
    <w:rsid w:val="00BE5A16"/>
    <w:rsid w:val="00BE74E4"/>
    <w:rsid w:val="00BE7DB4"/>
    <w:rsid w:val="00BF092F"/>
    <w:rsid w:val="00BF1F30"/>
    <w:rsid w:val="00BF2B43"/>
    <w:rsid w:val="00BF2C2C"/>
    <w:rsid w:val="00BF3A27"/>
    <w:rsid w:val="00BF4356"/>
    <w:rsid w:val="00BF4C33"/>
    <w:rsid w:val="00BF5B5D"/>
    <w:rsid w:val="00BF5D84"/>
    <w:rsid w:val="00BF5E69"/>
    <w:rsid w:val="00BF61CA"/>
    <w:rsid w:val="00BF6AA1"/>
    <w:rsid w:val="00BF6C07"/>
    <w:rsid w:val="00BF6F01"/>
    <w:rsid w:val="00BF6F76"/>
    <w:rsid w:val="00BF76FC"/>
    <w:rsid w:val="00C008A6"/>
    <w:rsid w:val="00C01942"/>
    <w:rsid w:val="00C01E58"/>
    <w:rsid w:val="00C02377"/>
    <w:rsid w:val="00C02E33"/>
    <w:rsid w:val="00C038BD"/>
    <w:rsid w:val="00C05ED7"/>
    <w:rsid w:val="00C06BC5"/>
    <w:rsid w:val="00C06FC1"/>
    <w:rsid w:val="00C078DC"/>
    <w:rsid w:val="00C10BE1"/>
    <w:rsid w:val="00C10BF4"/>
    <w:rsid w:val="00C10E09"/>
    <w:rsid w:val="00C10ECF"/>
    <w:rsid w:val="00C116E7"/>
    <w:rsid w:val="00C120DC"/>
    <w:rsid w:val="00C12E1C"/>
    <w:rsid w:val="00C130F8"/>
    <w:rsid w:val="00C13326"/>
    <w:rsid w:val="00C13EB5"/>
    <w:rsid w:val="00C1583F"/>
    <w:rsid w:val="00C15A6B"/>
    <w:rsid w:val="00C16577"/>
    <w:rsid w:val="00C17096"/>
    <w:rsid w:val="00C170D7"/>
    <w:rsid w:val="00C17165"/>
    <w:rsid w:val="00C17876"/>
    <w:rsid w:val="00C179B5"/>
    <w:rsid w:val="00C20175"/>
    <w:rsid w:val="00C2141E"/>
    <w:rsid w:val="00C22ADF"/>
    <w:rsid w:val="00C22D58"/>
    <w:rsid w:val="00C2366B"/>
    <w:rsid w:val="00C242A8"/>
    <w:rsid w:val="00C259F8"/>
    <w:rsid w:val="00C25C0A"/>
    <w:rsid w:val="00C2701C"/>
    <w:rsid w:val="00C27716"/>
    <w:rsid w:val="00C303D2"/>
    <w:rsid w:val="00C30821"/>
    <w:rsid w:val="00C31006"/>
    <w:rsid w:val="00C315D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1C2"/>
    <w:rsid w:val="00C47FB1"/>
    <w:rsid w:val="00C50DB6"/>
    <w:rsid w:val="00C50E0F"/>
    <w:rsid w:val="00C51CDF"/>
    <w:rsid w:val="00C51F3E"/>
    <w:rsid w:val="00C521F8"/>
    <w:rsid w:val="00C528EB"/>
    <w:rsid w:val="00C52BDA"/>
    <w:rsid w:val="00C52C86"/>
    <w:rsid w:val="00C533C3"/>
    <w:rsid w:val="00C54F1B"/>
    <w:rsid w:val="00C559F4"/>
    <w:rsid w:val="00C55A94"/>
    <w:rsid w:val="00C575C8"/>
    <w:rsid w:val="00C61FC9"/>
    <w:rsid w:val="00C634A0"/>
    <w:rsid w:val="00C64615"/>
    <w:rsid w:val="00C66897"/>
    <w:rsid w:val="00C67B47"/>
    <w:rsid w:val="00C67DDB"/>
    <w:rsid w:val="00C70BBA"/>
    <w:rsid w:val="00C7254C"/>
    <w:rsid w:val="00C72575"/>
    <w:rsid w:val="00C731C5"/>
    <w:rsid w:val="00C73AFE"/>
    <w:rsid w:val="00C73D9F"/>
    <w:rsid w:val="00C773D8"/>
    <w:rsid w:val="00C80576"/>
    <w:rsid w:val="00C80D55"/>
    <w:rsid w:val="00C80D72"/>
    <w:rsid w:val="00C81936"/>
    <w:rsid w:val="00C81DF2"/>
    <w:rsid w:val="00C81E2C"/>
    <w:rsid w:val="00C81F3B"/>
    <w:rsid w:val="00C81F9C"/>
    <w:rsid w:val="00C820F8"/>
    <w:rsid w:val="00C83C97"/>
    <w:rsid w:val="00C8492D"/>
    <w:rsid w:val="00C8645B"/>
    <w:rsid w:val="00C87B19"/>
    <w:rsid w:val="00C92485"/>
    <w:rsid w:val="00C92C7B"/>
    <w:rsid w:val="00C92E43"/>
    <w:rsid w:val="00C942F0"/>
    <w:rsid w:val="00C9475B"/>
    <w:rsid w:val="00C94BF1"/>
    <w:rsid w:val="00C94DB8"/>
    <w:rsid w:val="00C950AA"/>
    <w:rsid w:val="00C96BA3"/>
    <w:rsid w:val="00C973E3"/>
    <w:rsid w:val="00CA0182"/>
    <w:rsid w:val="00CA2876"/>
    <w:rsid w:val="00CA33CA"/>
    <w:rsid w:val="00CA4AAD"/>
    <w:rsid w:val="00CA4F52"/>
    <w:rsid w:val="00CA555C"/>
    <w:rsid w:val="00CA5E21"/>
    <w:rsid w:val="00CA66A3"/>
    <w:rsid w:val="00CA6947"/>
    <w:rsid w:val="00CA6A1B"/>
    <w:rsid w:val="00CA6E5C"/>
    <w:rsid w:val="00CA6F40"/>
    <w:rsid w:val="00CA7457"/>
    <w:rsid w:val="00CB044C"/>
    <w:rsid w:val="00CB0504"/>
    <w:rsid w:val="00CB0CB9"/>
    <w:rsid w:val="00CB1616"/>
    <w:rsid w:val="00CB1957"/>
    <w:rsid w:val="00CB2083"/>
    <w:rsid w:val="00CB2C48"/>
    <w:rsid w:val="00CB30AB"/>
    <w:rsid w:val="00CB4372"/>
    <w:rsid w:val="00CB49D8"/>
    <w:rsid w:val="00CB4C18"/>
    <w:rsid w:val="00CB5A7C"/>
    <w:rsid w:val="00CB655D"/>
    <w:rsid w:val="00CC056D"/>
    <w:rsid w:val="00CC05FC"/>
    <w:rsid w:val="00CC2570"/>
    <w:rsid w:val="00CC2B7A"/>
    <w:rsid w:val="00CC34AB"/>
    <w:rsid w:val="00CC422E"/>
    <w:rsid w:val="00CC5CC1"/>
    <w:rsid w:val="00CC6210"/>
    <w:rsid w:val="00CC6286"/>
    <w:rsid w:val="00CC6854"/>
    <w:rsid w:val="00CD230D"/>
    <w:rsid w:val="00CD25B7"/>
    <w:rsid w:val="00CD26E8"/>
    <w:rsid w:val="00CD2C33"/>
    <w:rsid w:val="00CD2E36"/>
    <w:rsid w:val="00CD317B"/>
    <w:rsid w:val="00CD33AC"/>
    <w:rsid w:val="00CD4968"/>
    <w:rsid w:val="00CD60B7"/>
    <w:rsid w:val="00CD6646"/>
    <w:rsid w:val="00CE05F2"/>
    <w:rsid w:val="00CE0679"/>
    <w:rsid w:val="00CE09A3"/>
    <w:rsid w:val="00CE1091"/>
    <w:rsid w:val="00CE2F70"/>
    <w:rsid w:val="00CE3C2C"/>
    <w:rsid w:val="00CE4360"/>
    <w:rsid w:val="00CE53AB"/>
    <w:rsid w:val="00CE5CB0"/>
    <w:rsid w:val="00CE7958"/>
    <w:rsid w:val="00CE7B9B"/>
    <w:rsid w:val="00CF1B3B"/>
    <w:rsid w:val="00CF31E6"/>
    <w:rsid w:val="00CF35F4"/>
    <w:rsid w:val="00CF3B23"/>
    <w:rsid w:val="00CF555E"/>
    <w:rsid w:val="00CF620E"/>
    <w:rsid w:val="00CF675E"/>
    <w:rsid w:val="00CF68F9"/>
    <w:rsid w:val="00CF6B5E"/>
    <w:rsid w:val="00CF6FEB"/>
    <w:rsid w:val="00CF74E1"/>
    <w:rsid w:val="00D01295"/>
    <w:rsid w:val="00D0197A"/>
    <w:rsid w:val="00D0231F"/>
    <w:rsid w:val="00D03276"/>
    <w:rsid w:val="00D03446"/>
    <w:rsid w:val="00D0354A"/>
    <w:rsid w:val="00D04549"/>
    <w:rsid w:val="00D05D62"/>
    <w:rsid w:val="00D05D8B"/>
    <w:rsid w:val="00D06BEF"/>
    <w:rsid w:val="00D07663"/>
    <w:rsid w:val="00D0795B"/>
    <w:rsid w:val="00D07AD9"/>
    <w:rsid w:val="00D10B52"/>
    <w:rsid w:val="00D11460"/>
    <w:rsid w:val="00D1148B"/>
    <w:rsid w:val="00D11E51"/>
    <w:rsid w:val="00D135C7"/>
    <w:rsid w:val="00D14EEB"/>
    <w:rsid w:val="00D15402"/>
    <w:rsid w:val="00D1584D"/>
    <w:rsid w:val="00D15F98"/>
    <w:rsid w:val="00D174AE"/>
    <w:rsid w:val="00D1774E"/>
    <w:rsid w:val="00D201D5"/>
    <w:rsid w:val="00D21EC1"/>
    <w:rsid w:val="00D2215B"/>
    <w:rsid w:val="00D22A76"/>
    <w:rsid w:val="00D22E24"/>
    <w:rsid w:val="00D23219"/>
    <w:rsid w:val="00D232A9"/>
    <w:rsid w:val="00D23701"/>
    <w:rsid w:val="00D238BE"/>
    <w:rsid w:val="00D23A8C"/>
    <w:rsid w:val="00D24D0D"/>
    <w:rsid w:val="00D24EC1"/>
    <w:rsid w:val="00D254BA"/>
    <w:rsid w:val="00D26B9D"/>
    <w:rsid w:val="00D26C3C"/>
    <w:rsid w:val="00D26DD0"/>
    <w:rsid w:val="00D31C83"/>
    <w:rsid w:val="00D34949"/>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058"/>
    <w:rsid w:val="00D46AF6"/>
    <w:rsid w:val="00D47D83"/>
    <w:rsid w:val="00D501D8"/>
    <w:rsid w:val="00D503B0"/>
    <w:rsid w:val="00D5065F"/>
    <w:rsid w:val="00D50D53"/>
    <w:rsid w:val="00D520E4"/>
    <w:rsid w:val="00D52A8E"/>
    <w:rsid w:val="00D52DBD"/>
    <w:rsid w:val="00D541FC"/>
    <w:rsid w:val="00D55E22"/>
    <w:rsid w:val="00D56192"/>
    <w:rsid w:val="00D56249"/>
    <w:rsid w:val="00D56306"/>
    <w:rsid w:val="00D56D8A"/>
    <w:rsid w:val="00D56EE9"/>
    <w:rsid w:val="00D57124"/>
    <w:rsid w:val="00D57396"/>
    <w:rsid w:val="00D57DFA"/>
    <w:rsid w:val="00D57E89"/>
    <w:rsid w:val="00D60F93"/>
    <w:rsid w:val="00D61388"/>
    <w:rsid w:val="00D618C6"/>
    <w:rsid w:val="00D6258D"/>
    <w:rsid w:val="00D63C35"/>
    <w:rsid w:val="00D63D6E"/>
    <w:rsid w:val="00D64416"/>
    <w:rsid w:val="00D64952"/>
    <w:rsid w:val="00D64E04"/>
    <w:rsid w:val="00D650CB"/>
    <w:rsid w:val="00D6527F"/>
    <w:rsid w:val="00D658E3"/>
    <w:rsid w:val="00D66994"/>
    <w:rsid w:val="00D676B6"/>
    <w:rsid w:val="00D71C66"/>
    <w:rsid w:val="00D71C68"/>
    <w:rsid w:val="00D7200D"/>
    <w:rsid w:val="00D72271"/>
    <w:rsid w:val="00D72553"/>
    <w:rsid w:val="00D72624"/>
    <w:rsid w:val="00D732D6"/>
    <w:rsid w:val="00D73DDE"/>
    <w:rsid w:val="00D73FD9"/>
    <w:rsid w:val="00D7499E"/>
    <w:rsid w:val="00D752BE"/>
    <w:rsid w:val="00D752F5"/>
    <w:rsid w:val="00D753DF"/>
    <w:rsid w:val="00D767CE"/>
    <w:rsid w:val="00D76922"/>
    <w:rsid w:val="00D775DC"/>
    <w:rsid w:val="00D77604"/>
    <w:rsid w:val="00D8017A"/>
    <w:rsid w:val="00D80465"/>
    <w:rsid w:val="00D8160D"/>
    <w:rsid w:val="00D81829"/>
    <w:rsid w:val="00D81FCB"/>
    <w:rsid w:val="00D82115"/>
    <w:rsid w:val="00D836CA"/>
    <w:rsid w:val="00D84DE6"/>
    <w:rsid w:val="00D85C16"/>
    <w:rsid w:val="00D85F60"/>
    <w:rsid w:val="00D8691B"/>
    <w:rsid w:val="00D869A4"/>
    <w:rsid w:val="00D86B9F"/>
    <w:rsid w:val="00D86FDF"/>
    <w:rsid w:val="00D86FF5"/>
    <w:rsid w:val="00D87FEA"/>
    <w:rsid w:val="00D907EF"/>
    <w:rsid w:val="00D917EA"/>
    <w:rsid w:val="00D92FD3"/>
    <w:rsid w:val="00D9316F"/>
    <w:rsid w:val="00D935D4"/>
    <w:rsid w:val="00D938D4"/>
    <w:rsid w:val="00D93E60"/>
    <w:rsid w:val="00D9503D"/>
    <w:rsid w:val="00D955AC"/>
    <w:rsid w:val="00D95924"/>
    <w:rsid w:val="00D96227"/>
    <w:rsid w:val="00D96582"/>
    <w:rsid w:val="00D976EB"/>
    <w:rsid w:val="00D979D7"/>
    <w:rsid w:val="00D97A63"/>
    <w:rsid w:val="00D97DA3"/>
    <w:rsid w:val="00D97F2F"/>
    <w:rsid w:val="00DA0175"/>
    <w:rsid w:val="00DA0E2D"/>
    <w:rsid w:val="00DA1057"/>
    <w:rsid w:val="00DA1D01"/>
    <w:rsid w:val="00DA1E05"/>
    <w:rsid w:val="00DA2259"/>
    <w:rsid w:val="00DA31E0"/>
    <w:rsid w:val="00DA3A69"/>
    <w:rsid w:val="00DA3F82"/>
    <w:rsid w:val="00DA4AD1"/>
    <w:rsid w:val="00DA51CB"/>
    <w:rsid w:val="00DA627E"/>
    <w:rsid w:val="00DA6B4A"/>
    <w:rsid w:val="00DA7D98"/>
    <w:rsid w:val="00DB0F0F"/>
    <w:rsid w:val="00DB24A2"/>
    <w:rsid w:val="00DB4489"/>
    <w:rsid w:val="00DB44E1"/>
    <w:rsid w:val="00DB4870"/>
    <w:rsid w:val="00DB662D"/>
    <w:rsid w:val="00DB7008"/>
    <w:rsid w:val="00DC1A15"/>
    <w:rsid w:val="00DC1D7B"/>
    <w:rsid w:val="00DC349E"/>
    <w:rsid w:val="00DC34E0"/>
    <w:rsid w:val="00DC36B5"/>
    <w:rsid w:val="00DC4EF4"/>
    <w:rsid w:val="00DC4F4E"/>
    <w:rsid w:val="00DC5D81"/>
    <w:rsid w:val="00DC7159"/>
    <w:rsid w:val="00DC74A5"/>
    <w:rsid w:val="00DD0AE5"/>
    <w:rsid w:val="00DD0C2C"/>
    <w:rsid w:val="00DD0EA7"/>
    <w:rsid w:val="00DD101D"/>
    <w:rsid w:val="00DD1AA4"/>
    <w:rsid w:val="00DD230C"/>
    <w:rsid w:val="00DD2433"/>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A62"/>
    <w:rsid w:val="00DE7E3A"/>
    <w:rsid w:val="00DF1061"/>
    <w:rsid w:val="00DF1443"/>
    <w:rsid w:val="00DF1585"/>
    <w:rsid w:val="00DF1AA9"/>
    <w:rsid w:val="00DF1E30"/>
    <w:rsid w:val="00DF2176"/>
    <w:rsid w:val="00DF4810"/>
    <w:rsid w:val="00DF4B69"/>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0FA7"/>
    <w:rsid w:val="00E11E28"/>
    <w:rsid w:val="00E12065"/>
    <w:rsid w:val="00E1528F"/>
    <w:rsid w:val="00E16925"/>
    <w:rsid w:val="00E16FF5"/>
    <w:rsid w:val="00E17A33"/>
    <w:rsid w:val="00E21821"/>
    <w:rsid w:val="00E21991"/>
    <w:rsid w:val="00E22389"/>
    <w:rsid w:val="00E22AB6"/>
    <w:rsid w:val="00E22FB8"/>
    <w:rsid w:val="00E230D0"/>
    <w:rsid w:val="00E231EB"/>
    <w:rsid w:val="00E234B5"/>
    <w:rsid w:val="00E251F9"/>
    <w:rsid w:val="00E261EF"/>
    <w:rsid w:val="00E26271"/>
    <w:rsid w:val="00E27038"/>
    <w:rsid w:val="00E274FB"/>
    <w:rsid w:val="00E27B3E"/>
    <w:rsid w:val="00E320FE"/>
    <w:rsid w:val="00E32650"/>
    <w:rsid w:val="00E34D20"/>
    <w:rsid w:val="00E35051"/>
    <w:rsid w:val="00E35097"/>
    <w:rsid w:val="00E37BDE"/>
    <w:rsid w:val="00E40040"/>
    <w:rsid w:val="00E403CB"/>
    <w:rsid w:val="00E41E14"/>
    <w:rsid w:val="00E42ABA"/>
    <w:rsid w:val="00E42CF5"/>
    <w:rsid w:val="00E44069"/>
    <w:rsid w:val="00E45308"/>
    <w:rsid w:val="00E45F4B"/>
    <w:rsid w:val="00E4690B"/>
    <w:rsid w:val="00E50760"/>
    <w:rsid w:val="00E50C66"/>
    <w:rsid w:val="00E51485"/>
    <w:rsid w:val="00E53100"/>
    <w:rsid w:val="00E5378E"/>
    <w:rsid w:val="00E55944"/>
    <w:rsid w:val="00E55ABC"/>
    <w:rsid w:val="00E55B66"/>
    <w:rsid w:val="00E55BDB"/>
    <w:rsid w:val="00E56102"/>
    <w:rsid w:val="00E56162"/>
    <w:rsid w:val="00E56639"/>
    <w:rsid w:val="00E5700A"/>
    <w:rsid w:val="00E57033"/>
    <w:rsid w:val="00E574D4"/>
    <w:rsid w:val="00E57B74"/>
    <w:rsid w:val="00E57C58"/>
    <w:rsid w:val="00E618D7"/>
    <w:rsid w:val="00E61A44"/>
    <w:rsid w:val="00E638F7"/>
    <w:rsid w:val="00E6468B"/>
    <w:rsid w:val="00E64CE8"/>
    <w:rsid w:val="00E667B5"/>
    <w:rsid w:val="00E717A5"/>
    <w:rsid w:val="00E72BBE"/>
    <w:rsid w:val="00E7357D"/>
    <w:rsid w:val="00E74CB9"/>
    <w:rsid w:val="00E74D03"/>
    <w:rsid w:val="00E74D1D"/>
    <w:rsid w:val="00E74EB3"/>
    <w:rsid w:val="00E75102"/>
    <w:rsid w:val="00E75791"/>
    <w:rsid w:val="00E75DE6"/>
    <w:rsid w:val="00E77B21"/>
    <w:rsid w:val="00E8030D"/>
    <w:rsid w:val="00E822BA"/>
    <w:rsid w:val="00E83437"/>
    <w:rsid w:val="00E83583"/>
    <w:rsid w:val="00E84A02"/>
    <w:rsid w:val="00E84C2C"/>
    <w:rsid w:val="00E8590B"/>
    <w:rsid w:val="00E8629F"/>
    <w:rsid w:val="00E86F7D"/>
    <w:rsid w:val="00E870B6"/>
    <w:rsid w:val="00E87634"/>
    <w:rsid w:val="00E8766D"/>
    <w:rsid w:val="00E920D8"/>
    <w:rsid w:val="00E92846"/>
    <w:rsid w:val="00E93697"/>
    <w:rsid w:val="00E93C61"/>
    <w:rsid w:val="00E94B4C"/>
    <w:rsid w:val="00E95081"/>
    <w:rsid w:val="00E96D11"/>
    <w:rsid w:val="00EA021C"/>
    <w:rsid w:val="00EA0F19"/>
    <w:rsid w:val="00EA1AD5"/>
    <w:rsid w:val="00EA1E1D"/>
    <w:rsid w:val="00EA1E26"/>
    <w:rsid w:val="00EA2004"/>
    <w:rsid w:val="00EA21B3"/>
    <w:rsid w:val="00EA258F"/>
    <w:rsid w:val="00EA2687"/>
    <w:rsid w:val="00EA271B"/>
    <w:rsid w:val="00EA31C1"/>
    <w:rsid w:val="00EA383B"/>
    <w:rsid w:val="00EA3C24"/>
    <w:rsid w:val="00EA4465"/>
    <w:rsid w:val="00EA46DD"/>
    <w:rsid w:val="00EA497A"/>
    <w:rsid w:val="00EA5388"/>
    <w:rsid w:val="00EA5997"/>
    <w:rsid w:val="00EA5E4B"/>
    <w:rsid w:val="00EA6E26"/>
    <w:rsid w:val="00EB013C"/>
    <w:rsid w:val="00EB04FF"/>
    <w:rsid w:val="00EB0BD0"/>
    <w:rsid w:val="00EB1962"/>
    <w:rsid w:val="00EB1989"/>
    <w:rsid w:val="00EB1F08"/>
    <w:rsid w:val="00EB5B01"/>
    <w:rsid w:val="00EB62D9"/>
    <w:rsid w:val="00EB766D"/>
    <w:rsid w:val="00EC01DE"/>
    <w:rsid w:val="00EC14A9"/>
    <w:rsid w:val="00EC1A19"/>
    <w:rsid w:val="00EC26B1"/>
    <w:rsid w:val="00EC29BD"/>
    <w:rsid w:val="00EC2ADA"/>
    <w:rsid w:val="00EC2C38"/>
    <w:rsid w:val="00EC3891"/>
    <w:rsid w:val="00EC565F"/>
    <w:rsid w:val="00EC6CF4"/>
    <w:rsid w:val="00EC7418"/>
    <w:rsid w:val="00EC76FF"/>
    <w:rsid w:val="00EC7BA6"/>
    <w:rsid w:val="00ED066D"/>
    <w:rsid w:val="00ED0FD9"/>
    <w:rsid w:val="00ED1FFA"/>
    <w:rsid w:val="00ED20F9"/>
    <w:rsid w:val="00ED23DF"/>
    <w:rsid w:val="00ED3565"/>
    <w:rsid w:val="00ED42D8"/>
    <w:rsid w:val="00ED4B91"/>
    <w:rsid w:val="00ED5501"/>
    <w:rsid w:val="00ED5A57"/>
    <w:rsid w:val="00ED5CAA"/>
    <w:rsid w:val="00ED6000"/>
    <w:rsid w:val="00ED69FB"/>
    <w:rsid w:val="00ED6F5B"/>
    <w:rsid w:val="00ED74E9"/>
    <w:rsid w:val="00ED7537"/>
    <w:rsid w:val="00ED7FBD"/>
    <w:rsid w:val="00EE013D"/>
    <w:rsid w:val="00EE07F3"/>
    <w:rsid w:val="00EE084A"/>
    <w:rsid w:val="00EE15C1"/>
    <w:rsid w:val="00EE1EE0"/>
    <w:rsid w:val="00EE2168"/>
    <w:rsid w:val="00EE2BDD"/>
    <w:rsid w:val="00EE2EF5"/>
    <w:rsid w:val="00EE369F"/>
    <w:rsid w:val="00EE3E05"/>
    <w:rsid w:val="00EE3ED5"/>
    <w:rsid w:val="00EE52FC"/>
    <w:rsid w:val="00EE56F6"/>
    <w:rsid w:val="00EE5B78"/>
    <w:rsid w:val="00EE6C45"/>
    <w:rsid w:val="00EE6FD1"/>
    <w:rsid w:val="00EE78ED"/>
    <w:rsid w:val="00EE793A"/>
    <w:rsid w:val="00EE7947"/>
    <w:rsid w:val="00EE7D27"/>
    <w:rsid w:val="00EF0B1A"/>
    <w:rsid w:val="00EF4D5D"/>
    <w:rsid w:val="00EF575B"/>
    <w:rsid w:val="00EF5DA7"/>
    <w:rsid w:val="00EF69DC"/>
    <w:rsid w:val="00EF6D29"/>
    <w:rsid w:val="00F001FA"/>
    <w:rsid w:val="00F01E97"/>
    <w:rsid w:val="00F02B54"/>
    <w:rsid w:val="00F031EF"/>
    <w:rsid w:val="00F03452"/>
    <w:rsid w:val="00F035EB"/>
    <w:rsid w:val="00F04044"/>
    <w:rsid w:val="00F049C2"/>
    <w:rsid w:val="00F04F57"/>
    <w:rsid w:val="00F052CE"/>
    <w:rsid w:val="00F0537A"/>
    <w:rsid w:val="00F05D0B"/>
    <w:rsid w:val="00F05F19"/>
    <w:rsid w:val="00F072D8"/>
    <w:rsid w:val="00F10DF7"/>
    <w:rsid w:val="00F11FEF"/>
    <w:rsid w:val="00F129F3"/>
    <w:rsid w:val="00F1477C"/>
    <w:rsid w:val="00F14DCA"/>
    <w:rsid w:val="00F156B0"/>
    <w:rsid w:val="00F15877"/>
    <w:rsid w:val="00F178F6"/>
    <w:rsid w:val="00F1799A"/>
    <w:rsid w:val="00F20101"/>
    <w:rsid w:val="00F20A0A"/>
    <w:rsid w:val="00F2111F"/>
    <w:rsid w:val="00F212BF"/>
    <w:rsid w:val="00F2149D"/>
    <w:rsid w:val="00F21549"/>
    <w:rsid w:val="00F21FC3"/>
    <w:rsid w:val="00F22458"/>
    <w:rsid w:val="00F23126"/>
    <w:rsid w:val="00F23838"/>
    <w:rsid w:val="00F23885"/>
    <w:rsid w:val="00F23F01"/>
    <w:rsid w:val="00F2487F"/>
    <w:rsid w:val="00F24F21"/>
    <w:rsid w:val="00F25B8E"/>
    <w:rsid w:val="00F269FD"/>
    <w:rsid w:val="00F26E1B"/>
    <w:rsid w:val="00F275E2"/>
    <w:rsid w:val="00F27619"/>
    <w:rsid w:val="00F3057B"/>
    <w:rsid w:val="00F30D62"/>
    <w:rsid w:val="00F317FA"/>
    <w:rsid w:val="00F3253C"/>
    <w:rsid w:val="00F32F1D"/>
    <w:rsid w:val="00F3423B"/>
    <w:rsid w:val="00F34324"/>
    <w:rsid w:val="00F34399"/>
    <w:rsid w:val="00F348E1"/>
    <w:rsid w:val="00F35B54"/>
    <w:rsid w:val="00F369D3"/>
    <w:rsid w:val="00F36C86"/>
    <w:rsid w:val="00F4069C"/>
    <w:rsid w:val="00F415BB"/>
    <w:rsid w:val="00F43645"/>
    <w:rsid w:val="00F44122"/>
    <w:rsid w:val="00F44C65"/>
    <w:rsid w:val="00F44E85"/>
    <w:rsid w:val="00F45267"/>
    <w:rsid w:val="00F455FA"/>
    <w:rsid w:val="00F47598"/>
    <w:rsid w:val="00F50005"/>
    <w:rsid w:val="00F50634"/>
    <w:rsid w:val="00F50643"/>
    <w:rsid w:val="00F512D1"/>
    <w:rsid w:val="00F51439"/>
    <w:rsid w:val="00F51500"/>
    <w:rsid w:val="00F5165E"/>
    <w:rsid w:val="00F52B01"/>
    <w:rsid w:val="00F53BEB"/>
    <w:rsid w:val="00F55CF6"/>
    <w:rsid w:val="00F5629A"/>
    <w:rsid w:val="00F5728B"/>
    <w:rsid w:val="00F57369"/>
    <w:rsid w:val="00F57391"/>
    <w:rsid w:val="00F57C23"/>
    <w:rsid w:val="00F602ED"/>
    <w:rsid w:val="00F6066D"/>
    <w:rsid w:val="00F60EF8"/>
    <w:rsid w:val="00F61215"/>
    <w:rsid w:val="00F6213F"/>
    <w:rsid w:val="00F62517"/>
    <w:rsid w:val="00F62526"/>
    <w:rsid w:val="00F6350B"/>
    <w:rsid w:val="00F63976"/>
    <w:rsid w:val="00F63F64"/>
    <w:rsid w:val="00F641AE"/>
    <w:rsid w:val="00F64AFB"/>
    <w:rsid w:val="00F64B3E"/>
    <w:rsid w:val="00F65259"/>
    <w:rsid w:val="00F65583"/>
    <w:rsid w:val="00F65AB9"/>
    <w:rsid w:val="00F65FB0"/>
    <w:rsid w:val="00F6634D"/>
    <w:rsid w:val="00F70709"/>
    <w:rsid w:val="00F71652"/>
    <w:rsid w:val="00F7224D"/>
    <w:rsid w:val="00F7372B"/>
    <w:rsid w:val="00F741DB"/>
    <w:rsid w:val="00F744BB"/>
    <w:rsid w:val="00F749BF"/>
    <w:rsid w:val="00F74DD0"/>
    <w:rsid w:val="00F75573"/>
    <w:rsid w:val="00F75696"/>
    <w:rsid w:val="00F75899"/>
    <w:rsid w:val="00F75A0F"/>
    <w:rsid w:val="00F75A4F"/>
    <w:rsid w:val="00F75D39"/>
    <w:rsid w:val="00F76B9A"/>
    <w:rsid w:val="00F778EA"/>
    <w:rsid w:val="00F803FF"/>
    <w:rsid w:val="00F805AE"/>
    <w:rsid w:val="00F80972"/>
    <w:rsid w:val="00F80B51"/>
    <w:rsid w:val="00F80E68"/>
    <w:rsid w:val="00F813AD"/>
    <w:rsid w:val="00F81DBA"/>
    <w:rsid w:val="00F8381E"/>
    <w:rsid w:val="00F838C8"/>
    <w:rsid w:val="00F838F2"/>
    <w:rsid w:val="00F838FB"/>
    <w:rsid w:val="00F84364"/>
    <w:rsid w:val="00F84BEB"/>
    <w:rsid w:val="00F863B5"/>
    <w:rsid w:val="00F873D6"/>
    <w:rsid w:val="00F87BC3"/>
    <w:rsid w:val="00F87C10"/>
    <w:rsid w:val="00F902C3"/>
    <w:rsid w:val="00F90431"/>
    <w:rsid w:val="00F90D35"/>
    <w:rsid w:val="00F911CD"/>
    <w:rsid w:val="00F9137A"/>
    <w:rsid w:val="00F9264C"/>
    <w:rsid w:val="00F92662"/>
    <w:rsid w:val="00F92E89"/>
    <w:rsid w:val="00F94466"/>
    <w:rsid w:val="00F9469B"/>
    <w:rsid w:val="00F95BC3"/>
    <w:rsid w:val="00F96BEB"/>
    <w:rsid w:val="00F9767B"/>
    <w:rsid w:val="00F9790A"/>
    <w:rsid w:val="00FA02FC"/>
    <w:rsid w:val="00FA0E36"/>
    <w:rsid w:val="00FA0EB9"/>
    <w:rsid w:val="00FA149C"/>
    <w:rsid w:val="00FA18EF"/>
    <w:rsid w:val="00FA1E72"/>
    <w:rsid w:val="00FA2114"/>
    <w:rsid w:val="00FA2514"/>
    <w:rsid w:val="00FA2E34"/>
    <w:rsid w:val="00FA2E4F"/>
    <w:rsid w:val="00FA3174"/>
    <w:rsid w:val="00FA3633"/>
    <w:rsid w:val="00FA3792"/>
    <w:rsid w:val="00FA5C95"/>
    <w:rsid w:val="00FA670F"/>
    <w:rsid w:val="00FA69D0"/>
    <w:rsid w:val="00FA6C6D"/>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3C19"/>
    <w:rsid w:val="00FC43B5"/>
    <w:rsid w:val="00FC46BC"/>
    <w:rsid w:val="00FC4AE3"/>
    <w:rsid w:val="00FC4D07"/>
    <w:rsid w:val="00FC531D"/>
    <w:rsid w:val="00FC6381"/>
    <w:rsid w:val="00FC69F5"/>
    <w:rsid w:val="00FC70B7"/>
    <w:rsid w:val="00FC7503"/>
    <w:rsid w:val="00FD025F"/>
    <w:rsid w:val="00FD063A"/>
    <w:rsid w:val="00FD1727"/>
    <w:rsid w:val="00FD1F20"/>
    <w:rsid w:val="00FD2F51"/>
    <w:rsid w:val="00FD45BD"/>
    <w:rsid w:val="00FD45D6"/>
    <w:rsid w:val="00FD47A3"/>
    <w:rsid w:val="00FD4DF8"/>
    <w:rsid w:val="00FD4E56"/>
    <w:rsid w:val="00FD5595"/>
    <w:rsid w:val="00FD5721"/>
    <w:rsid w:val="00FD5917"/>
    <w:rsid w:val="00FD63E5"/>
    <w:rsid w:val="00FD7460"/>
    <w:rsid w:val="00FD769A"/>
    <w:rsid w:val="00FE0E3F"/>
    <w:rsid w:val="00FE1248"/>
    <w:rsid w:val="00FE30D7"/>
    <w:rsid w:val="00FE3C4C"/>
    <w:rsid w:val="00FE3D13"/>
    <w:rsid w:val="00FE5D5C"/>
    <w:rsid w:val="00FE6C42"/>
    <w:rsid w:val="00FE6C93"/>
    <w:rsid w:val="00FE709C"/>
    <w:rsid w:val="00FE76DD"/>
    <w:rsid w:val="00FE7ADC"/>
    <w:rsid w:val="00FF04CC"/>
    <w:rsid w:val="00FF0C15"/>
    <w:rsid w:val="00FF1114"/>
    <w:rsid w:val="00FF1822"/>
    <w:rsid w:val="00FF2020"/>
    <w:rsid w:val="00FF380C"/>
    <w:rsid w:val="00FF4498"/>
    <w:rsid w:val="00FF47A0"/>
    <w:rsid w:val="00FF4B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2DE9E"/>
  <w15:docId w15:val="{F5D0BF77-F9BC-4A4F-80DA-CCB9100A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0AB"/>
    <w:pPr>
      <w:spacing w:after="180"/>
    </w:pPr>
    <w:rPr>
      <w:lang w:val="en-GB"/>
    </w:rPr>
  </w:style>
  <w:style w:type="paragraph" w:styleId="Heading1">
    <w:name w:val="heading 1"/>
    <w:aliases w:val="h1,h11,h12,h13,h14,h15,h16,h17,h111,h121,h131,h141,h151,h161,h18,h112,h122,h132,h142,h152,h162,h19,h113,h123,h133,h143,h153,h163,H1,app heading 1,l1,Memo Heading 1,Heading 1_a,NMP Heading 1,heading 1,Alt+1,Alt+11,Alt+12,Alt+13,Heading 1 3GPP"/>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DO NOT USE_h2,h2,h21,2,Header 2,Header2,22,heading2,H2,2nd level,UNDERRUBRIK 1-2,H21,H22,H23,H24,H25,R2,E2,†berschrift 2,õberschrift 2,Head2A,Heading 2 3GPP"/>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Heading 3 3GPP"/>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aliases w:val="h5,Heading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aliases w:val="Figure Heading,FH"/>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Ca,cap1,cap2,cap11,Légende-figure,Légende-figure Char,Beschrifubg,Beschriftung Char,label,cap11 Char Char Char,captions,Beschriftung Char Char,cap3,cap4,cap5,cap6,cap7"/>
    <w:basedOn w:val="Normal"/>
    <w:next w:val="Normal"/>
    <w:link w:val="CaptionChar"/>
    <w:uiPriority w:val="99"/>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qFormat/>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uiPriority w:val="99"/>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uiPriority w:val="99"/>
    <w:rsid w:val="00904188"/>
    <w:rPr>
      <w:rFonts w:ascii="Tahoma" w:hAnsi="Tahoma" w:cs="Tahoma"/>
      <w:sz w:val="16"/>
      <w:szCs w:val="16"/>
      <w:lang w:val="en-GB" w:eastAsia="en-US"/>
    </w:r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tion Char1 Char Char,cap Char Char1 Char,Caption Char Char1 Char Char,cap Char2 Char,条目 Char,Ca Char,cap1 Char,cap2 Char,cap11 Char,Légende-figure Char1,Légende-figure Char Char,Beschrifubg Char,Beschriftung Char Char1,cap3 Char"/>
    <w:link w:val="Caption"/>
    <w:uiPriority w:val="99"/>
    <w:qFormat/>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rsid w:val="00EE56F6"/>
    <w:pPr>
      <w:ind w:left="720"/>
    </w:pPr>
  </w:style>
  <w:style w:type="paragraph" w:styleId="NormalWeb">
    <w:name w:val="Normal (Web)"/>
    <w:basedOn w:val="Normal"/>
    <w:uiPriority w:val="99"/>
    <w:unhideWhenUsed/>
    <w:qFormat/>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qFormat/>
    <w:rsid w:val="00EB04FF"/>
    <w:rPr>
      <w:lang w:val="en-GB"/>
    </w:rPr>
  </w:style>
  <w:style w:type="table" w:styleId="TableGrid">
    <w:name w:val="Table Grid"/>
    <w:aliases w:val="Table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semiHidden/>
    <w:rsid w:val="000E4A2D"/>
    <w:rPr>
      <w:lang w:val="en-GB"/>
    </w:rPr>
  </w:style>
  <w:style w:type="character" w:customStyle="1" w:styleId="CommentSubjectChar">
    <w:name w:val="Comment Subject Char"/>
    <w:link w:val="CommentSubject"/>
    <w:uiPriority w:val="99"/>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TableNormal"/>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 w:type="paragraph" w:styleId="Revision">
    <w:name w:val="Revision"/>
    <w:hidden/>
    <w:uiPriority w:val="99"/>
    <w:semiHidden/>
    <w:rsid w:val="00965CA0"/>
    <w:rPr>
      <w:lang w:val="en-GB"/>
    </w:rPr>
  </w:style>
  <w:style w:type="character" w:customStyle="1" w:styleId="normaltextrun">
    <w:name w:val="normaltextrun"/>
    <w:basedOn w:val="DefaultParagraphFont"/>
    <w:rsid w:val="00AE50E6"/>
  </w:style>
  <w:style w:type="character" w:customStyle="1" w:styleId="eop">
    <w:name w:val="eop"/>
    <w:basedOn w:val="DefaultParagraphFont"/>
    <w:rsid w:val="00AE50E6"/>
  </w:style>
  <w:style w:type="paragraph" w:customStyle="1" w:styleId="paragraph">
    <w:name w:val="paragraph"/>
    <w:basedOn w:val="Normal"/>
    <w:rsid w:val="00AE50E6"/>
    <w:pPr>
      <w:spacing w:before="100" w:beforeAutospacing="1" w:after="100" w:afterAutospacing="1"/>
    </w:pPr>
    <w:rPr>
      <w:rFonts w:eastAsia="Times New Roman"/>
      <w:sz w:val="24"/>
      <w:szCs w:val="24"/>
      <w:lang w:val="en-US" w:eastAsia="zh-CN"/>
    </w:rPr>
  </w:style>
  <w:style w:type="paragraph" w:customStyle="1" w:styleId="gmail-m-5668055802669296975msolistparagraph">
    <w:name w:val="gmail-m_-5668055802669296975msolistparagraph"/>
    <w:basedOn w:val="Normal"/>
    <w:uiPriority w:val="99"/>
    <w:rsid w:val="003F7BB9"/>
    <w:pPr>
      <w:spacing w:before="100" w:beforeAutospacing="1" w:after="100" w:afterAutospacing="1"/>
    </w:pPr>
    <w:rPr>
      <w:rFonts w:eastAsiaTheme="minorHAnsi"/>
      <w:sz w:val="24"/>
      <w:szCs w:val="24"/>
      <w:lang w:val="en-US"/>
    </w:rPr>
  </w:style>
  <w:style w:type="character" w:styleId="Emphasis">
    <w:name w:val="Emphasis"/>
    <w:basedOn w:val="DefaultParagraphFont"/>
    <w:uiPriority w:val="20"/>
    <w:qFormat/>
    <w:rsid w:val="009C6D6C"/>
    <w:rPr>
      <w:i/>
      <w:iCs/>
    </w:rPr>
  </w:style>
  <w:style w:type="table" w:styleId="TableTheme">
    <w:name w:val="Table Theme"/>
    <w:basedOn w:val="TableNormal"/>
    <w:uiPriority w:val="99"/>
    <w:qFormat/>
    <w:rsid w:val="00FA6C6D"/>
    <w:pPr>
      <w:tabs>
        <w:tab w:val="left" w:pos="0"/>
      </w:tabs>
      <w:spacing w:before="60" w:after="180"/>
      <w:jc w:val="both"/>
    </w:pPr>
    <w:rPr>
      <w:rFonts w:eastAsia="Times New Roman"/>
      <w:sz w:val="22"/>
      <w:szCs w:val="22"/>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Title Char,h3 Char,no break Char,H3 Char,Underrubrik2 Char,Memo Heading 3 Char,hello Char,Titre 3 Car Char,no break Car Char,H3 Car Char,Underrubrik2 Car Char,h3 Car Char,Memo Heading 3 Car Char,hello Car Char,Heading 3 Char Car Char"/>
    <w:basedOn w:val="DefaultParagraphFont"/>
    <w:link w:val="Heading3"/>
    <w:rsid w:val="00DD101D"/>
    <w:rPr>
      <w:rFonts w:ascii="Arial" w:hAnsi="Arial"/>
      <w:sz w:val="28"/>
      <w:lang w:val="en-GB"/>
    </w:rPr>
  </w:style>
  <w:style w:type="character" w:customStyle="1" w:styleId="Heading5Char">
    <w:name w:val="Heading 5 Char"/>
    <w:aliases w:val="h5 Char,Heading5 Char"/>
    <w:basedOn w:val="DefaultParagraphFont"/>
    <w:link w:val="Heading5"/>
    <w:rsid w:val="00DD101D"/>
    <w:rPr>
      <w:rFonts w:ascii="Arial" w:hAnsi="Arial"/>
      <w:sz w:val="22"/>
      <w:lang w:val="en-GB"/>
    </w:rPr>
  </w:style>
  <w:style w:type="character" w:customStyle="1" w:styleId="Heading6Char">
    <w:name w:val="Heading 6 Char"/>
    <w:basedOn w:val="DefaultParagraphFont"/>
    <w:link w:val="Heading6"/>
    <w:rsid w:val="00DD101D"/>
    <w:rPr>
      <w:rFonts w:ascii="Arial" w:hAnsi="Arial"/>
      <w:lang w:val="en-GB"/>
    </w:rPr>
  </w:style>
  <w:style w:type="character" w:customStyle="1" w:styleId="Heading7Char">
    <w:name w:val="Heading 7 Char"/>
    <w:basedOn w:val="DefaultParagraphFont"/>
    <w:link w:val="Heading7"/>
    <w:rsid w:val="00DD101D"/>
    <w:rPr>
      <w:rFonts w:ascii="Arial" w:hAnsi="Arial"/>
      <w:lang w:val="en-GB"/>
    </w:rPr>
  </w:style>
  <w:style w:type="character" w:customStyle="1" w:styleId="Heading8Char">
    <w:name w:val="Heading 8 Char"/>
    <w:basedOn w:val="DefaultParagraphFont"/>
    <w:link w:val="Heading8"/>
    <w:rsid w:val="00DD101D"/>
    <w:rPr>
      <w:rFonts w:ascii="Arial" w:hAnsi="Arial"/>
      <w:sz w:val="36"/>
      <w:lang w:val="en-GB"/>
    </w:rPr>
  </w:style>
  <w:style w:type="character" w:customStyle="1" w:styleId="Heading9Char">
    <w:name w:val="Heading 9 Char"/>
    <w:aliases w:val="Figure Heading Char,FH Char"/>
    <w:basedOn w:val="DefaultParagraphFont"/>
    <w:link w:val="Heading9"/>
    <w:rsid w:val="00DD101D"/>
    <w:rPr>
      <w:rFonts w:ascii="Arial" w:hAnsi="Arial"/>
      <w:sz w:val="36"/>
      <w:lang w:val="en-GB"/>
    </w:rPr>
  </w:style>
  <w:style w:type="paragraph" w:customStyle="1" w:styleId="References">
    <w:name w:val="References"/>
    <w:basedOn w:val="Normal"/>
    <w:uiPriority w:val="99"/>
    <w:rsid w:val="00DD101D"/>
    <w:pPr>
      <w:numPr>
        <w:numId w:val="5"/>
      </w:numPr>
      <w:autoSpaceDE w:val="0"/>
      <w:autoSpaceDN w:val="0"/>
      <w:spacing w:after="0"/>
      <w:jc w:val="both"/>
    </w:pPr>
    <w:rPr>
      <w:rFonts w:eastAsiaTheme="minorEastAsia"/>
      <w:sz w:val="16"/>
      <w:szCs w:val="16"/>
    </w:rPr>
  </w:style>
  <w:style w:type="character" w:customStyle="1" w:styleId="maintextChar">
    <w:name w:val="main text Char"/>
    <w:basedOn w:val="DefaultParagraphFont"/>
    <w:link w:val="maintext"/>
    <w:locked/>
    <w:rsid w:val="00DD101D"/>
    <w:rPr>
      <w:rFonts w:ascii="Malgun Gothic" w:eastAsia="Malgun Gothic" w:hAnsi="Malgun Gothic" w:cs="Batang"/>
      <w:lang w:val="en-GB" w:eastAsia="ko-KR"/>
    </w:rPr>
  </w:style>
  <w:style w:type="paragraph" w:customStyle="1" w:styleId="maintext">
    <w:name w:val="main text"/>
    <w:basedOn w:val="Normal"/>
    <w:link w:val="maintextChar"/>
    <w:qFormat/>
    <w:rsid w:val="00DD101D"/>
    <w:pPr>
      <w:spacing w:before="60" w:after="60" w:line="288" w:lineRule="auto"/>
      <w:ind w:firstLineChars="200" w:firstLine="200"/>
      <w:jc w:val="both"/>
    </w:pPr>
    <w:rPr>
      <w:rFonts w:ascii="Malgun Gothic" w:eastAsia="Malgun Gothic" w:hAnsi="Malgun Gothic" w:cs="Batang"/>
      <w:lang w:eastAsia="ko-KR"/>
    </w:rPr>
  </w:style>
  <w:style w:type="character" w:customStyle="1" w:styleId="FooterChar">
    <w:name w:val="Footer Char"/>
    <w:basedOn w:val="DefaultParagraphFont"/>
    <w:link w:val="Footer"/>
    <w:uiPriority w:val="99"/>
    <w:rsid w:val="00DD101D"/>
    <w:rPr>
      <w:rFonts w:ascii="Arial" w:hAnsi="Arial"/>
      <w:b/>
      <w:i/>
      <w:noProof/>
      <w:sz w:val="18"/>
      <w:lang w:val="en-GB"/>
    </w:rPr>
  </w:style>
  <w:style w:type="character" w:customStyle="1" w:styleId="normaltextrun1">
    <w:name w:val="normaltextrun1"/>
    <w:basedOn w:val="DefaultParagraphFont"/>
    <w:rsid w:val="00DD101D"/>
  </w:style>
  <w:style w:type="paragraph" w:customStyle="1" w:styleId="font5">
    <w:name w:val="font5"/>
    <w:basedOn w:val="Normal"/>
    <w:rsid w:val="00DD101D"/>
    <w:pPr>
      <w:spacing w:before="100" w:beforeAutospacing="1" w:after="100" w:afterAutospacing="1"/>
    </w:pPr>
    <w:rPr>
      <w:rFonts w:ascii="SimSun" w:eastAsia="SimSun" w:hAnsi="SimSun" w:cs="SimSun"/>
      <w:sz w:val="18"/>
      <w:szCs w:val="18"/>
      <w:lang w:val="en-US" w:eastAsia="zh-CN"/>
    </w:rPr>
  </w:style>
  <w:style w:type="paragraph" w:customStyle="1" w:styleId="font6">
    <w:name w:val="font6"/>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7">
    <w:name w:val="font7"/>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8">
    <w:name w:val="font8"/>
    <w:basedOn w:val="Normal"/>
    <w:rsid w:val="00DD101D"/>
    <w:pPr>
      <w:spacing w:before="100" w:beforeAutospacing="1" w:after="100" w:afterAutospacing="1"/>
    </w:pPr>
    <w:rPr>
      <w:rFonts w:ascii="Calibri" w:eastAsia="SimSun" w:hAnsi="Calibri" w:cs="Calibri"/>
      <w:b/>
      <w:bCs/>
      <w:i/>
      <w:iCs/>
      <w:color w:val="000000"/>
      <w:sz w:val="24"/>
      <w:szCs w:val="24"/>
      <w:lang w:val="en-US" w:eastAsia="zh-CN"/>
    </w:rPr>
  </w:style>
  <w:style w:type="paragraph" w:customStyle="1" w:styleId="xl65">
    <w:name w:val="xl65"/>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6">
    <w:name w:val="xl66"/>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7">
    <w:name w:val="xl67"/>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8">
    <w:name w:val="xl68"/>
    <w:basedOn w:val="Normal"/>
    <w:rsid w:val="00DD101D"/>
    <w:pPr>
      <w:pBdr>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69">
    <w:name w:val="xl69"/>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0">
    <w:name w:val="xl70"/>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1">
    <w:name w:val="xl71"/>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2">
    <w:name w:val="xl72"/>
    <w:basedOn w:val="Normal"/>
    <w:rsid w:val="00DD101D"/>
    <w:pPr>
      <w:pBdr>
        <w:bottom w:val="single" w:sz="8" w:space="0" w:color="auto"/>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3">
    <w:name w:val="xl73"/>
    <w:basedOn w:val="Normal"/>
    <w:rsid w:val="00DD101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4">
    <w:name w:val="xl74"/>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5">
    <w:name w:val="xl75"/>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6">
    <w:name w:val="xl76"/>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7">
    <w:name w:val="xl77"/>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8">
    <w:name w:val="xl78"/>
    <w:basedOn w:val="Normal"/>
    <w:rsid w:val="00DD101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9">
    <w:name w:val="xl79"/>
    <w:basedOn w:val="Normal"/>
    <w:rsid w:val="00DD101D"/>
    <w:pPr>
      <w:pBdr>
        <w:top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0">
    <w:name w:val="xl80"/>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81">
    <w:name w:val="xl81"/>
    <w:basedOn w:val="Normal"/>
    <w:rsid w:val="00DD101D"/>
    <w:pPr>
      <w:pBdr>
        <w:lef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2">
    <w:name w:val="xl82"/>
    <w:basedOn w:val="Normal"/>
    <w:rsid w:val="00DD101D"/>
    <w:pPr>
      <w:pBdr>
        <w:left w:val="single" w:sz="8" w:space="0" w:color="auto"/>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character" w:styleId="PlaceholderText">
    <w:name w:val="Placeholder Text"/>
    <w:basedOn w:val="DefaultParagraphFont"/>
    <w:uiPriority w:val="99"/>
    <w:semiHidden/>
    <w:rsid w:val="00DD101D"/>
    <w:rPr>
      <w:color w:val="808080"/>
    </w:rPr>
  </w:style>
  <w:style w:type="paragraph" w:customStyle="1" w:styleId="CRCoverPage">
    <w:name w:val="CR Cover Page"/>
    <w:rsid w:val="002E2B7A"/>
    <w:pPr>
      <w:spacing w:after="120"/>
    </w:pPr>
    <w:rPr>
      <w:rFonts w:ascii="Arial" w:eastAsia="MS Mincho" w:hAnsi="Arial"/>
      <w:lang w:val="en-GB"/>
    </w:rPr>
  </w:style>
  <w:style w:type="paragraph" w:styleId="BodyText2">
    <w:name w:val="Body Text 2"/>
    <w:basedOn w:val="Normal"/>
    <w:link w:val="BodyText2Char"/>
    <w:rsid w:val="002E2B7A"/>
    <w:pPr>
      <w:spacing w:after="160" w:line="259" w:lineRule="auto"/>
    </w:pPr>
    <w:rPr>
      <w:rFonts w:asciiTheme="minorHAnsi" w:eastAsia="MS Mincho" w:hAnsiTheme="minorHAnsi" w:cstheme="minorBidi"/>
      <w:color w:val="FFFF00"/>
      <w:sz w:val="22"/>
      <w:szCs w:val="22"/>
      <w:lang w:val="en-US" w:eastAsia="ja-JP"/>
    </w:rPr>
  </w:style>
  <w:style w:type="character" w:customStyle="1" w:styleId="BodyText2Char">
    <w:name w:val="Body Text 2 Char"/>
    <w:basedOn w:val="DefaultParagraphFont"/>
    <w:link w:val="BodyText2"/>
    <w:rsid w:val="002E2B7A"/>
    <w:rPr>
      <w:rFonts w:asciiTheme="minorHAnsi" w:eastAsia="MS Mincho" w:hAnsiTheme="minorHAnsi" w:cstheme="minorBidi"/>
      <w:color w:val="FFFF00"/>
      <w:sz w:val="22"/>
      <w:szCs w:val="22"/>
      <w:lang w:eastAsia="ja-JP"/>
    </w:rPr>
  </w:style>
  <w:style w:type="paragraph" w:customStyle="1" w:styleId="00BodyText">
    <w:name w:val="00 BodyText"/>
    <w:basedOn w:val="Normal"/>
    <w:rsid w:val="002E2B7A"/>
    <w:pPr>
      <w:spacing w:after="220" w:line="259" w:lineRule="auto"/>
    </w:pPr>
    <w:rPr>
      <w:rFonts w:ascii="Arial" w:eastAsiaTheme="minorHAnsi" w:hAnsi="Arial" w:cstheme="minorBidi"/>
      <w:sz w:val="22"/>
      <w:szCs w:val="22"/>
      <w:lang w:val="en-US"/>
    </w:rPr>
  </w:style>
  <w:style w:type="paragraph" w:customStyle="1" w:styleId="11BodyText">
    <w:name w:val="11 BodyText"/>
    <w:basedOn w:val="Normal"/>
    <w:rsid w:val="002E2B7A"/>
    <w:pPr>
      <w:spacing w:after="220" w:line="259" w:lineRule="auto"/>
      <w:ind w:left="1298"/>
    </w:pPr>
    <w:rPr>
      <w:rFonts w:ascii="Arial" w:eastAsiaTheme="minorHAnsi" w:hAnsi="Arial" w:cstheme="minorBidi"/>
      <w:sz w:val="22"/>
      <w:szCs w:val="22"/>
      <w:lang w:val="en-US"/>
    </w:rPr>
  </w:style>
  <w:style w:type="paragraph" w:customStyle="1" w:styleId="B6">
    <w:name w:val="B6"/>
    <w:basedOn w:val="B5"/>
    <w:rsid w:val="002E2B7A"/>
    <w:pPr>
      <w:spacing w:after="160" w:line="259" w:lineRule="auto"/>
    </w:pPr>
    <w:rPr>
      <w:rFonts w:asciiTheme="minorHAnsi" w:eastAsiaTheme="minorHAnsi" w:hAnsiTheme="minorHAnsi" w:cstheme="minorBidi"/>
      <w:sz w:val="22"/>
      <w:szCs w:val="22"/>
      <w:lang w:val="en-US"/>
    </w:rPr>
  </w:style>
  <w:style w:type="paragraph" w:customStyle="1" w:styleId="Doc-text2">
    <w:name w:val="Doc-text2"/>
    <w:basedOn w:val="Normal"/>
    <w:link w:val="Doc-text2Char"/>
    <w:qFormat/>
    <w:rsid w:val="002E2B7A"/>
    <w:pPr>
      <w:tabs>
        <w:tab w:val="left" w:pos="1622"/>
      </w:tabs>
      <w:spacing w:after="0" w:line="259" w:lineRule="auto"/>
      <w:ind w:left="1622" w:hanging="363"/>
    </w:pPr>
    <w:rPr>
      <w:rFonts w:ascii="Arial" w:eastAsia="MS Mincho" w:hAnsi="Arial" w:cstheme="minorBidi"/>
      <w:sz w:val="22"/>
      <w:szCs w:val="24"/>
      <w:lang w:val="en-US" w:eastAsia="en-GB"/>
    </w:rPr>
  </w:style>
  <w:style w:type="character" w:customStyle="1" w:styleId="Doc-text2Char">
    <w:name w:val="Doc-text2 Char"/>
    <w:link w:val="Doc-text2"/>
    <w:rsid w:val="002E2B7A"/>
    <w:rPr>
      <w:rFonts w:ascii="Arial" w:eastAsia="MS Mincho" w:hAnsi="Arial" w:cstheme="minorBidi"/>
      <w:sz w:val="22"/>
      <w:szCs w:val="24"/>
      <w:lang w:eastAsia="en-GB"/>
    </w:rPr>
  </w:style>
  <w:style w:type="paragraph" w:customStyle="1" w:styleId="owapara">
    <w:name w:val="owapara"/>
    <w:basedOn w:val="Normal"/>
    <w:rsid w:val="002E2B7A"/>
    <w:pPr>
      <w:spacing w:after="0" w:line="259" w:lineRule="auto"/>
    </w:pPr>
    <w:rPr>
      <w:rFonts w:asciiTheme="minorHAnsi" w:eastAsia="Calibri" w:hAnsiTheme="minorHAnsi" w:cstheme="minorBidi"/>
      <w:sz w:val="24"/>
      <w:szCs w:val="24"/>
      <w:lang w:val="en-US"/>
    </w:rPr>
  </w:style>
  <w:style w:type="paragraph" w:customStyle="1" w:styleId="LGTdoc">
    <w:name w:val="LGTdoc_본문"/>
    <w:basedOn w:val="Normal"/>
    <w:rsid w:val="002E2B7A"/>
    <w:pPr>
      <w:widowControl w:val="0"/>
      <w:snapToGrid w:val="0"/>
      <w:spacing w:afterLines="50" w:after="160" w:line="264" w:lineRule="auto"/>
      <w:jc w:val="both"/>
    </w:pPr>
    <w:rPr>
      <w:rFonts w:asciiTheme="minorHAnsi" w:eastAsia="Batang" w:hAnsiTheme="minorHAnsi" w:cstheme="minorBidi"/>
      <w:kern w:val="2"/>
      <w:sz w:val="22"/>
      <w:szCs w:val="24"/>
      <w:lang w:val="en-US" w:eastAsia="ko-KR"/>
    </w:rPr>
  </w:style>
  <w:style w:type="table" w:customStyle="1" w:styleId="PlainTable11">
    <w:name w:val="Plain Table 11"/>
    <w:basedOn w:val="TableNormal"/>
    <w:uiPriority w:val="41"/>
    <w:rsid w:val="002E2B7A"/>
    <w:rPr>
      <w:rFonts w:ascii="CG Times (WN)" w:eastAsia="SimSun"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E2B7A"/>
    <w:rPr>
      <w:rFonts w:ascii="Arial" w:eastAsia="Times New Roman" w:hAnsi="Arial"/>
      <w:sz w:val="22"/>
      <w:lang w:val="en-GB"/>
    </w:rPr>
  </w:style>
  <w:style w:type="paragraph" w:customStyle="1" w:styleId="item">
    <w:name w:val="item"/>
    <w:basedOn w:val="Normal"/>
    <w:rsid w:val="002E2B7A"/>
    <w:pPr>
      <w:numPr>
        <w:numId w:val="6"/>
      </w:numPr>
      <w:spacing w:after="0" w:line="259" w:lineRule="auto"/>
      <w:jc w:val="both"/>
    </w:pPr>
    <w:rPr>
      <w:rFonts w:asciiTheme="minorHAnsi" w:eastAsia="MS Mincho" w:hAnsiTheme="minorHAnsi" w:cstheme="minorBidi"/>
      <w:sz w:val="22"/>
      <w:szCs w:val="22"/>
      <w:lang w:val="en-US"/>
    </w:rPr>
  </w:style>
  <w:style w:type="table" w:customStyle="1" w:styleId="TableGrid7">
    <w:name w:val="Table Grid7"/>
    <w:basedOn w:val="TableNormal"/>
    <w:next w:val="TableGrid"/>
    <w:uiPriority w:val="39"/>
    <w:qFormat/>
    <w:rsid w:val="002E2B7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rsid w:val="002E2B7A"/>
    <w:pPr>
      <w:numPr>
        <w:numId w:val="7"/>
      </w:numPr>
      <w:spacing w:after="0" w:line="259" w:lineRule="auto"/>
    </w:pPr>
    <w:rPr>
      <w:rFonts w:ascii="Times" w:eastAsia="Batang" w:hAnsi="Times" w:cstheme="minorBidi"/>
      <w:sz w:val="22"/>
      <w:szCs w:val="24"/>
      <w:lang w:val="x-none" w:eastAsia="x-none"/>
    </w:rPr>
  </w:style>
  <w:style w:type="character" w:customStyle="1" w:styleId="UnresolvedMention1">
    <w:name w:val="Unresolved Mention1"/>
    <w:basedOn w:val="DefaultParagraphFont"/>
    <w:uiPriority w:val="99"/>
    <w:unhideWhenUsed/>
    <w:rsid w:val="002E2B7A"/>
    <w:rPr>
      <w:color w:val="605E5C"/>
      <w:shd w:val="clear" w:color="auto" w:fill="E1DFDD"/>
    </w:rPr>
  </w:style>
  <w:style w:type="character" w:customStyle="1" w:styleId="Mention1">
    <w:name w:val="Mention1"/>
    <w:basedOn w:val="DefaultParagraphFont"/>
    <w:uiPriority w:val="99"/>
    <w:unhideWhenUsed/>
    <w:rsid w:val="002E2B7A"/>
    <w:rPr>
      <w:color w:val="2B579A"/>
      <w:shd w:val="clear" w:color="auto" w:fill="E1DFDD"/>
    </w:rPr>
  </w:style>
  <w:style w:type="paragraph" w:customStyle="1" w:styleId="BodytextJustified">
    <w:name w:val="Body text Justified"/>
    <w:basedOn w:val="Normal"/>
    <w:rsid w:val="002E2B7A"/>
    <w:pPr>
      <w:spacing w:after="0"/>
    </w:pPr>
    <w:rPr>
      <w:rFonts w:ascii="Georgia" w:eastAsia="Times New Roman" w:hAnsi="Georgia"/>
      <w:sz w:val="24"/>
    </w:rPr>
  </w:style>
  <w:style w:type="paragraph" w:customStyle="1" w:styleId="Proposal">
    <w:name w:val="Proposal"/>
    <w:basedOn w:val="Normal"/>
    <w:qFormat/>
    <w:rsid w:val="008C4049"/>
    <w:pPr>
      <w:widowControl w:val="0"/>
      <w:numPr>
        <w:numId w:val="8"/>
      </w:numPr>
      <w:tabs>
        <w:tab w:val="left" w:pos="1701"/>
      </w:tabs>
      <w:spacing w:after="0"/>
      <w:jc w:val="both"/>
    </w:pPr>
    <w:rPr>
      <w:rFonts w:eastAsia="SimSun"/>
      <w:b/>
      <w:bCs/>
      <w:kern w:val="2"/>
      <w:sz w:val="21"/>
      <w:szCs w:val="24"/>
      <w:lang w:val="en-US" w:eastAsia="zh-CN"/>
    </w:rPr>
  </w:style>
  <w:style w:type="paragraph" w:customStyle="1" w:styleId="3GPPNormalText">
    <w:name w:val="3GPP Normal Text"/>
    <w:basedOn w:val="BodyText"/>
    <w:link w:val="3GPPNormalTextChar"/>
    <w:qFormat/>
    <w:rsid w:val="00DB4870"/>
    <w:pPr>
      <w:spacing w:after="60"/>
      <w:jc w:val="both"/>
    </w:pPr>
    <w:rPr>
      <w:rFonts w:eastAsia="MS Mincho"/>
      <w:szCs w:val="24"/>
      <w:lang w:val="en-US"/>
    </w:rPr>
  </w:style>
  <w:style w:type="character" w:customStyle="1" w:styleId="3GPPNormalTextChar">
    <w:name w:val="3GPP Normal Text Char"/>
    <w:link w:val="3GPPNormalText"/>
    <w:rsid w:val="00DB4870"/>
    <w:rPr>
      <w:rFonts w:eastAsia="MS Mincho"/>
      <w:szCs w:val="24"/>
    </w:rPr>
  </w:style>
  <w:style w:type="character" w:customStyle="1" w:styleId="font41">
    <w:name w:val="font41"/>
    <w:basedOn w:val="DefaultParagraphFont"/>
    <w:rsid w:val="008155DE"/>
    <w:rPr>
      <w:rFonts w:ascii="Arial Unicode MS" w:eastAsia="Arial Unicode MS" w:hAnsi="Arial Unicode MS" w:cs="Arial Unicode MS" w:hint="default"/>
      <w:i w:val="0"/>
      <w:color w:val="000000"/>
      <w:sz w:val="24"/>
      <w:szCs w:val="24"/>
      <w:u w:val="none"/>
    </w:rPr>
  </w:style>
  <w:style w:type="character" w:customStyle="1" w:styleId="font01">
    <w:name w:val="font01"/>
    <w:basedOn w:val="DefaultParagraphFont"/>
    <w:rsid w:val="008155DE"/>
    <w:rPr>
      <w:rFonts w:ascii="Arial Unicode MS" w:eastAsia="Arial Unicode MS" w:hAnsi="Arial Unicode MS" w:cs="Arial Unicode MS" w:hint="default"/>
      <w:i w:val="0"/>
      <w:color w:val="000000"/>
      <w:sz w:val="12"/>
      <w:szCs w:val="12"/>
      <w:u w:val="none"/>
    </w:rPr>
  </w:style>
  <w:style w:type="character" w:customStyle="1" w:styleId="font11">
    <w:name w:val="font11"/>
    <w:basedOn w:val="DefaultParagraphFont"/>
    <w:rsid w:val="008155DE"/>
    <w:rPr>
      <w:rFonts w:ascii="Arial Unicode MS" w:eastAsia="Arial Unicode MS" w:hAnsi="Arial Unicode MS" w:cs="Arial Unicode MS" w:hint="default"/>
      <w:i w:val="0"/>
      <w:color w:val="000000"/>
      <w:sz w:val="24"/>
      <w:szCs w:val="24"/>
      <w:u w:val="none"/>
    </w:rPr>
  </w:style>
  <w:style w:type="table" w:customStyle="1" w:styleId="TableGrid2">
    <w:name w:val="Table Grid2"/>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5851D7"/>
    <w:pPr>
      <w:spacing w:after="0"/>
    </w:pPr>
    <w:rPr>
      <w:rFonts w:eastAsiaTheme="minorHAnsi"/>
      <w:sz w:val="24"/>
      <w:szCs w:val="24"/>
      <w:lang w:val="en-US"/>
    </w:rPr>
  </w:style>
  <w:style w:type="paragraph" w:customStyle="1" w:styleId="xmsocommenttext">
    <w:name w:val="x_msocommenttext"/>
    <w:basedOn w:val="Normal"/>
    <w:uiPriority w:val="99"/>
    <w:rsid w:val="005851D7"/>
    <w:pPr>
      <w:spacing w:after="0"/>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6132">
      <w:bodyDiv w:val="1"/>
      <w:marLeft w:val="0"/>
      <w:marRight w:val="0"/>
      <w:marTop w:val="0"/>
      <w:marBottom w:val="0"/>
      <w:divBdr>
        <w:top w:val="none" w:sz="0" w:space="0" w:color="auto"/>
        <w:left w:val="none" w:sz="0" w:space="0" w:color="auto"/>
        <w:bottom w:val="none" w:sz="0" w:space="0" w:color="auto"/>
        <w:right w:val="none" w:sz="0" w:space="0" w:color="auto"/>
      </w:divBdr>
    </w:div>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64645350">
      <w:bodyDiv w:val="1"/>
      <w:marLeft w:val="0"/>
      <w:marRight w:val="0"/>
      <w:marTop w:val="0"/>
      <w:marBottom w:val="0"/>
      <w:divBdr>
        <w:top w:val="none" w:sz="0" w:space="0" w:color="auto"/>
        <w:left w:val="none" w:sz="0" w:space="0" w:color="auto"/>
        <w:bottom w:val="none" w:sz="0" w:space="0" w:color="auto"/>
        <w:right w:val="none" w:sz="0" w:space="0" w:color="auto"/>
      </w:divBdr>
    </w:div>
    <w:div w:id="8961849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87523950">
      <w:bodyDiv w:val="1"/>
      <w:marLeft w:val="0"/>
      <w:marRight w:val="0"/>
      <w:marTop w:val="0"/>
      <w:marBottom w:val="0"/>
      <w:divBdr>
        <w:top w:val="none" w:sz="0" w:space="0" w:color="auto"/>
        <w:left w:val="none" w:sz="0" w:space="0" w:color="auto"/>
        <w:bottom w:val="none" w:sz="0" w:space="0" w:color="auto"/>
        <w:right w:val="none" w:sz="0" w:space="0" w:color="auto"/>
      </w:divBdr>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199897671">
      <w:bodyDiv w:val="1"/>
      <w:marLeft w:val="0"/>
      <w:marRight w:val="0"/>
      <w:marTop w:val="0"/>
      <w:marBottom w:val="0"/>
      <w:divBdr>
        <w:top w:val="none" w:sz="0" w:space="0" w:color="auto"/>
        <w:left w:val="none" w:sz="0" w:space="0" w:color="auto"/>
        <w:bottom w:val="none" w:sz="0" w:space="0" w:color="auto"/>
        <w:right w:val="none" w:sz="0" w:space="0" w:color="auto"/>
      </w:divBdr>
    </w:div>
    <w:div w:id="2413312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294">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5920846">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0717883">
      <w:bodyDiv w:val="1"/>
      <w:marLeft w:val="0"/>
      <w:marRight w:val="0"/>
      <w:marTop w:val="0"/>
      <w:marBottom w:val="0"/>
      <w:divBdr>
        <w:top w:val="none" w:sz="0" w:space="0" w:color="auto"/>
        <w:left w:val="none" w:sz="0" w:space="0" w:color="auto"/>
        <w:bottom w:val="none" w:sz="0" w:space="0" w:color="auto"/>
        <w:right w:val="none" w:sz="0" w:space="0" w:color="auto"/>
      </w:divBdr>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633677429">
      <w:bodyDiv w:val="1"/>
      <w:marLeft w:val="0"/>
      <w:marRight w:val="0"/>
      <w:marTop w:val="0"/>
      <w:marBottom w:val="0"/>
      <w:divBdr>
        <w:top w:val="none" w:sz="0" w:space="0" w:color="auto"/>
        <w:left w:val="none" w:sz="0" w:space="0" w:color="auto"/>
        <w:bottom w:val="none" w:sz="0" w:space="0" w:color="auto"/>
        <w:right w:val="none" w:sz="0" w:space="0" w:color="auto"/>
      </w:divBdr>
    </w:div>
    <w:div w:id="758480835">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08557366">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69765630">
      <w:bodyDiv w:val="1"/>
      <w:marLeft w:val="0"/>
      <w:marRight w:val="0"/>
      <w:marTop w:val="0"/>
      <w:marBottom w:val="0"/>
      <w:divBdr>
        <w:top w:val="none" w:sz="0" w:space="0" w:color="auto"/>
        <w:left w:val="none" w:sz="0" w:space="0" w:color="auto"/>
        <w:bottom w:val="none" w:sz="0" w:space="0" w:color="auto"/>
        <w:right w:val="none" w:sz="0" w:space="0" w:color="auto"/>
      </w:divBdr>
    </w:div>
    <w:div w:id="1091895627">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87863217">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197738682">
      <w:bodyDiv w:val="1"/>
      <w:marLeft w:val="0"/>
      <w:marRight w:val="0"/>
      <w:marTop w:val="0"/>
      <w:marBottom w:val="0"/>
      <w:divBdr>
        <w:top w:val="none" w:sz="0" w:space="0" w:color="auto"/>
        <w:left w:val="none" w:sz="0" w:space="0" w:color="auto"/>
        <w:bottom w:val="none" w:sz="0" w:space="0" w:color="auto"/>
        <w:right w:val="none" w:sz="0" w:space="0" w:color="auto"/>
      </w:divBdr>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57206138">
      <w:bodyDiv w:val="1"/>
      <w:marLeft w:val="0"/>
      <w:marRight w:val="0"/>
      <w:marTop w:val="0"/>
      <w:marBottom w:val="0"/>
      <w:divBdr>
        <w:top w:val="none" w:sz="0" w:space="0" w:color="auto"/>
        <w:left w:val="none" w:sz="0" w:space="0" w:color="auto"/>
        <w:bottom w:val="none" w:sz="0" w:space="0" w:color="auto"/>
        <w:right w:val="none" w:sz="0" w:space="0" w:color="auto"/>
      </w:divBdr>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595285814">
      <w:bodyDiv w:val="1"/>
      <w:marLeft w:val="0"/>
      <w:marRight w:val="0"/>
      <w:marTop w:val="0"/>
      <w:marBottom w:val="0"/>
      <w:divBdr>
        <w:top w:val="none" w:sz="0" w:space="0" w:color="auto"/>
        <w:left w:val="none" w:sz="0" w:space="0" w:color="auto"/>
        <w:bottom w:val="none" w:sz="0" w:space="0" w:color="auto"/>
        <w:right w:val="none" w:sz="0" w:space="0" w:color="auto"/>
      </w:divBdr>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6901745">
      <w:bodyDiv w:val="1"/>
      <w:marLeft w:val="0"/>
      <w:marRight w:val="0"/>
      <w:marTop w:val="0"/>
      <w:marBottom w:val="0"/>
      <w:divBdr>
        <w:top w:val="none" w:sz="0" w:space="0" w:color="auto"/>
        <w:left w:val="none" w:sz="0" w:space="0" w:color="auto"/>
        <w:bottom w:val="none" w:sz="0" w:space="0" w:color="auto"/>
        <w:right w:val="none" w:sz="0" w:space="0" w:color="auto"/>
      </w:divBdr>
    </w:div>
    <w:div w:id="172360318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66269097">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26167458">
      <w:bodyDiv w:val="1"/>
      <w:marLeft w:val="0"/>
      <w:marRight w:val="0"/>
      <w:marTop w:val="0"/>
      <w:marBottom w:val="0"/>
      <w:divBdr>
        <w:top w:val="none" w:sz="0" w:space="0" w:color="auto"/>
        <w:left w:val="none" w:sz="0" w:space="0" w:color="auto"/>
        <w:bottom w:val="none" w:sz="0" w:space="0" w:color="auto"/>
        <w:right w:val="none" w:sz="0" w:space="0" w:color="auto"/>
      </w:divBdr>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41970328">
      <w:bodyDiv w:val="1"/>
      <w:marLeft w:val="0"/>
      <w:marRight w:val="0"/>
      <w:marTop w:val="0"/>
      <w:marBottom w:val="0"/>
      <w:divBdr>
        <w:top w:val="none" w:sz="0" w:space="0" w:color="auto"/>
        <w:left w:val="none" w:sz="0" w:space="0" w:color="auto"/>
        <w:bottom w:val="none" w:sz="0" w:space="0" w:color="auto"/>
        <w:right w:val="none" w:sz="0" w:space="0" w:color="auto"/>
      </w:divBdr>
    </w:div>
    <w:div w:id="1857381881">
      <w:bodyDiv w:val="1"/>
      <w:marLeft w:val="0"/>
      <w:marRight w:val="0"/>
      <w:marTop w:val="0"/>
      <w:marBottom w:val="0"/>
      <w:divBdr>
        <w:top w:val="none" w:sz="0" w:space="0" w:color="auto"/>
        <w:left w:val="none" w:sz="0" w:space="0" w:color="auto"/>
        <w:bottom w:val="none" w:sz="0" w:space="0" w:color="auto"/>
        <w:right w:val="none" w:sz="0" w:space="0" w:color="auto"/>
      </w:divBdr>
    </w:div>
    <w:div w:id="191924776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5895242">
      <w:bodyDiv w:val="1"/>
      <w:marLeft w:val="0"/>
      <w:marRight w:val="0"/>
      <w:marTop w:val="0"/>
      <w:marBottom w:val="0"/>
      <w:divBdr>
        <w:top w:val="none" w:sz="0" w:space="0" w:color="auto"/>
        <w:left w:val="none" w:sz="0" w:space="0" w:color="auto"/>
        <w:bottom w:val="none" w:sz="0" w:space="0" w:color="auto"/>
        <w:right w:val="none" w:sz="0" w:space="0" w:color="auto"/>
      </w:divBdr>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897053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8553579">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2.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2.png"/><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55908E-D4B5-469D-B5BB-C4085E094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856C35BA-466D-405A-901A-AAD03DA8271F}">
  <ds:schemaRefs>
    <ds:schemaRef ds:uri="http://schemas.openxmlformats.org/officeDocument/2006/bibliography"/>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27</Pages>
  <Words>8314</Words>
  <Characters>47390</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55593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Peter Kibutu</cp:lastModifiedBy>
  <cp:revision>2</cp:revision>
  <cp:lastPrinted>2017-11-03T15:53:00Z</cp:lastPrinted>
  <dcterms:created xsi:type="dcterms:W3CDTF">2021-05-24T13:34:00Z</dcterms:created>
  <dcterms:modified xsi:type="dcterms:W3CDTF">2021-05-24T13:34:00Z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0x01010091AAAE378598EF42867F3CA9E172EBE7</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_2015_ms_pID_725343">
    <vt:lpwstr>(3)jkx5HB/tcZffUa/Eqsss5maoVS1U3TDVyrJGzz7iS0iH5J+Z3Z6lqvsVF6ugxg/po7vkDHzk
xVuISXTdhv1qP0BDVHAmYppT+CRZ/7qyoPUGDAXr61SUFqaOEp9gFiA3B+nPdo5bNqhqswri
8/colIXaOUf4KlQaJkKNMJqBAUtMAe4aZVhkh9msNdx+ZtqSu7IQ2mbXy5JWtUmsq85v39Nt
1QicCf8t6intcl6MUV</vt:lpwstr>
  </property>
  <property fmtid="{D5CDD505-2E9C-101B-9397-08002B2CF9AE}" pid="21" name="_2015_ms_pID_7253431">
    <vt:lpwstr>pYndapcqxxgfhq0W8GCsDQziRyO2tvyhDLKkWUfNYuTF98otDwyjrj
gU6Yk6/yy0bytDbYORsyHDMQ5dQxAVcFEWNyny3R4RU0+q6BVqI8+EYqEBZ4lutf88APRFJS
X8kJrElvTBfS8YxCK56/uMFbABAGyuSABs/UXAzrlZTGRoPqJAi72RpxF/Tn/RamUD/CJX0H
dhdwhWjF0QvdYf8GnKlAZF4k96s0uMNhYnMS</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1612185895</vt:lpwstr>
  </property>
  <property fmtid="{D5CDD505-2E9C-101B-9397-08002B2CF9AE}" pid="26" name="MSIP_Label_67f73250-91c3-4058-a7be-ac7b98891567_Enabled">
    <vt:lpwstr>true</vt:lpwstr>
  </property>
  <property fmtid="{D5CDD505-2E9C-101B-9397-08002B2CF9AE}" pid="27" name="MSIP_Label_67f73250-91c3-4058-a7be-ac7b98891567_SetDate">
    <vt:lpwstr>2021-04-19T11:33:20Z</vt:lpwstr>
  </property>
  <property fmtid="{D5CDD505-2E9C-101B-9397-08002B2CF9AE}" pid="28" name="MSIP_Label_67f73250-91c3-4058-a7be-ac7b98891567_Method">
    <vt:lpwstr>Standard</vt:lpwstr>
  </property>
  <property fmtid="{D5CDD505-2E9C-101B-9397-08002B2CF9AE}" pid="29" name="MSIP_Label_67f73250-91c3-4058-a7be-ac7b98891567_Name">
    <vt:lpwstr>Internal</vt:lpwstr>
  </property>
  <property fmtid="{D5CDD505-2E9C-101B-9397-08002B2CF9AE}" pid="30" name="MSIP_Label_67f73250-91c3-4058-a7be-ac7b98891567_SiteId">
    <vt:lpwstr>43eba056-5ca4-4871-89ac-bdd09160ce7e</vt:lpwstr>
  </property>
  <property fmtid="{D5CDD505-2E9C-101B-9397-08002B2CF9AE}" pid="31" name="MSIP_Label_67f73250-91c3-4058-a7be-ac7b98891567_ActionId">
    <vt:lpwstr>26397811-573d-4ac0-a31a-deaf255f4ad9</vt:lpwstr>
  </property>
  <property fmtid="{D5CDD505-2E9C-101B-9397-08002B2CF9AE}" pid="32" name="MSIP_Label_67f73250-91c3-4058-a7be-ac7b98891567_ContentBits">
    <vt:lpwstr>2</vt:lpwstr>
  </property>
  <property fmtid="{D5CDD505-2E9C-101B-9397-08002B2CF9AE}" pid="33" name="_2015_ms_pID_7253432">
    <vt:lpwstr>ag==</vt:lpwstr>
  </property>
</Properties>
</file>