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BFB2C" w14:textId="0671F347" w:rsidR="00871D29" w:rsidRPr="00F668FA" w:rsidRDefault="007234CD" w:rsidP="00871D29">
      <w:pPr>
        <w:pBdr>
          <w:bottom w:val="single" w:sz="4" w:space="1" w:color="auto"/>
        </w:pBdr>
        <w:spacing w:after="0"/>
        <w:jc w:val="left"/>
        <w:rPr>
          <w:b/>
          <w:noProof/>
          <w:lang w:eastAsia="zh-CN"/>
        </w:rPr>
      </w:pPr>
      <w:r>
        <w:rPr>
          <w:b/>
          <w:noProof/>
          <w:lang w:eastAsia="zh-CN"/>
        </w:rPr>
        <w:t>3GPP TSG-RAN WG1 Meeting #105</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99BBFD2" w14:textId="720A34C5" w:rsidR="00AC7870" w:rsidRDefault="00AC7870" w:rsidP="00AC7870">
      <w:pPr>
        <w:pBdr>
          <w:bottom w:val="single" w:sz="4" w:space="1" w:color="auto"/>
        </w:pBdr>
        <w:spacing w:after="0"/>
        <w:jc w:val="left"/>
        <w:rPr>
          <w:b/>
          <w:lang w:eastAsia="zh-CN"/>
        </w:rPr>
      </w:pPr>
      <w:r w:rsidRPr="008E68E2">
        <w:rPr>
          <w:rFonts w:cs="Arial"/>
          <w:b/>
          <w:lang w:val="sv-SE" w:eastAsia="zh-CN"/>
        </w:rPr>
        <w:t xml:space="preserve">e-Meeting, </w:t>
      </w:r>
      <w:r w:rsidR="007234CD">
        <w:rPr>
          <w:rFonts w:cs="Arial"/>
          <w:b/>
          <w:lang w:val="sv-SE" w:eastAsia="zh-CN"/>
        </w:rPr>
        <w:t>May 10th – 27</w:t>
      </w:r>
      <w:r w:rsidRPr="008E68E2">
        <w:rPr>
          <w:rFonts w:cs="Arial"/>
          <w:b/>
          <w:lang w:val="sv-SE" w:eastAsia="zh-CN"/>
        </w:rPr>
        <w:t>th, 2021</w:t>
      </w:r>
    </w:p>
    <w:p w14:paraId="4E820DD6" w14:textId="77777777" w:rsidR="00F668FA" w:rsidRPr="00AC7870"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6D837B8C"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7234CD">
        <w:rPr>
          <w:b/>
          <w:noProof/>
          <w:lang w:eastAsia="zh-CN"/>
        </w:rPr>
        <w:t xml:space="preserve"> [105-e-NR-2s</w:t>
      </w:r>
      <w:r w:rsidR="00CC2BB7">
        <w:rPr>
          <w:b/>
          <w:noProof/>
          <w:lang w:eastAsia="zh-CN"/>
        </w:rPr>
        <w:t>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211DB894" w14:textId="0CF240CC" w:rsidR="00AC7870" w:rsidRPr="003E4E83" w:rsidRDefault="007234CD" w:rsidP="003E4E83">
      <w:pPr>
        <w:shd w:val="clear" w:color="auto" w:fill="FFFFFF"/>
        <w:autoSpaceDE/>
        <w:autoSpaceDN/>
        <w:adjustRightInd/>
        <w:snapToGrid/>
        <w:spacing w:after="0"/>
        <w:jc w:val="left"/>
        <w:rPr>
          <w:rFonts w:ascii="Calibri" w:eastAsia="SimSun" w:hAnsi="Calibri" w:cs="SimSun"/>
          <w:color w:val="000000"/>
          <w:lang w:eastAsia="zh-CN"/>
        </w:rPr>
      </w:pPr>
      <w:r w:rsidRPr="003E4E83">
        <w:rPr>
          <w:highlight w:val="cyan"/>
          <w:lang w:eastAsia="x-none"/>
        </w:rPr>
        <w:t>[105-e-NR-2step-RACH-01] Discuss the potential LS to RAN2 on the description of RRC parameter p0-AlphaSets and whether 4-step RACH can be absent for any of the BWPs, till 5/24 – Li (ZTE)</w:t>
      </w:r>
    </w:p>
    <w:p w14:paraId="1165794B" w14:textId="14BEC299" w:rsidR="00ED1AFA" w:rsidRPr="00AC7870" w:rsidRDefault="00ED1AFA" w:rsidP="00ED1AFA">
      <w:pPr>
        <w:shd w:val="clear" w:color="auto" w:fill="FFFFFF"/>
        <w:autoSpaceDE/>
        <w:autoSpaceDN/>
        <w:adjustRightInd/>
        <w:snapToGrid/>
        <w:spacing w:after="0"/>
        <w:jc w:val="left"/>
        <w:rPr>
          <w:rFonts w:eastAsia="SimSun"/>
          <w:color w:val="000000"/>
          <w:lang w:eastAsia="zh-CN"/>
        </w:rPr>
      </w:pPr>
    </w:p>
    <w:bookmarkEnd w:id="2"/>
    <w:p w14:paraId="0FF650E9" w14:textId="44E1A0D0" w:rsidR="004024BC" w:rsidRDefault="00E16373" w:rsidP="00E16373">
      <w:pPr>
        <w:pStyle w:val="Heading1"/>
      </w:pPr>
      <w:r>
        <w:t>O</w:t>
      </w:r>
      <w:r w:rsidRPr="00E16373">
        <w:t xml:space="preserve">n the description of RRC parameter </w:t>
      </w:r>
      <w:r w:rsidRPr="00E16373">
        <w:rPr>
          <w:i/>
        </w:rPr>
        <w:t>p0-AlphaSets</w:t>
      </w:r>
      <w:r w:rsidR="0062799B">
        <w:rPr>
          <w:lang w:eastAsia="zh-CN"/>
        </w:rPr>
        <w:t xml:space="preserve"> </w:t>
      </w:r>
    </w:p>
    <w:p w14:paraId="0A3F3204" w14:textId="77777777" w:rsidR="00D92884" w:rsidRDefault="00D92884" w:rsidP="000665A0">
      <w:pPr>
        <w:spacing w:after="0"/>
        <w:rPr>
          <w:sz w:val="20"/>
          <w:lang w:eastAsia="zh-CN"/>
        </w:rPr>
      </w:pPr>
    </w:p>
    <w:p w14:paraId="3FF74B6A" w14:textId="77777777" w:rsidR="00D17F13" w:rsidRDefault="003F75E8" w:rsidP="00D17F13">
      <w:pPr>
        <w:spacing w:after="0"/>
        <w:rPr>
          <w:rFonts w:cs="Arial"/>
          <w:color w:val="000000"/>
        </w:rPr>
      </w:pPr>
      <w:r>
        <w:rPr>
          <w:lang w:eastAsia="zh-CN"/>
        </w:rPr>
        <w:t xml:space="preserve">In </w:t>
      </w:r>
      <w:r w:rsidR="00E9047B">
        <w:rPr>
          <w:rFonts w:hint="eastAsia"/>
          <w:lang w:eastAsia="zh-CN"/>
        </w:rPr>
        <w:t>R1-</w:t>
      </w:r>
      <w:r w:rsidR="004A7032">
        <w:rPr>
          <w:rFonts w:hint="eastAsia"/>
          <w:lang w:eastAsia="zh-CN"/>
        </w:rPr>
        <w:t>2103403</w:t>
      </w:r>
      <w:r>
        <w:rPr>
          <w:lang w:eastAsia="zh-CN"/>
        </w:rPr>
        <w:t>, it is</w:t>
      </w:r>
      <w:r w:rsidR="0062429E">
        <w:rPr>
          <w:lang w:eastAsia="zh-CN"/>
        </w:rPr>
        <w:t xml:space="preserve"> </w:t>
      </w:r>
      <w:r w:rsidR="00D17F13">
        <w:rPr>
          <w:lang w:eastAsia="zh-CN"/>
        </w:rPr>
        <w:t>pointed out</w:t>
      </w:r>
      <w:r w:rsidR="00DF454E">
        <w:rPr>
          <w:lang w:eastAsia="zh-CN"/>
        </w:rPr>
        <w:t xml:space="preserve"> that </w:t>
      </w:r>
      <w:r w:rsidR="00D17F13">
        <w:rPr>
          <w:rFonts w:cs="Arial"/>
          <w:color w:val="000000"/>
        </w:rPr>
        <w:t xml:space="preserve">the descriptions of </w:t>
      </w:r>
      <w:r w:rsidR="00D17F13" w:rsidRPr="00A87F8B">
        <w:rPr>
          <w:rFonts w:cs="Arial"/>
          <w:i/>
          <w:iCs/>
          <w:color w:val="000000"/>
        </w:rPr>
        <w:t>p0-AlphaSets</w:t>
      </w:r>
      <w:r w:rsidR="00D17F13">
        <w:rPr>
          <w:rFonts w:cs="Arial"/>
          <w:color w:val="000000"/>
        </w:rPr>
        <w:t xml:space="preserve"> in RRC spec. are not aligned with what are described in 38.213 in following aspects:</w:t>
      </w:r>
    </w:p>
    <w:p w14:paraId="0D14E6AC" w14:textId="77777777" w:rsidR="00D17F13" w:rsidRPr="00A87F8B" w:rsidRDefault="00D17F13" w:rsidP="00D17F13">
      <w:pPr>
        <w:pStyle w:val="ListParagraph"/>
        <w:numPr>
          <w:ilvl w:val="0"/>
          <w:numId w:val="20"/>
        </w:numPr>
        <w:autoSpaceDE/>
        <w:autoSpaceDN/>
        <w:adjustRightInd/>
        <w:snapToGrid/>
        <w:spacing w:after="0"/>
        <w:contextualSpacing w:val="0"/>
        <w:rPr>
          <w:rFonts w:cs="Arial"/>
          <w:color w:val="000000"/>
          <w:szCs w:val="20"/>
        </w:rPr>
      </w:pPr>
      <w:r w:rsidRPr="00A87F8B">
        <w:rPr>
          <w:rFonts w:cs="Arial"/>
          <w:i/>
          <w:iCs/>
          <w:color w:val="000000"/>
          <w:szCs w:val="20"/>
        </w:rPr>
        <w:t xml:space="preserve">p0-AlphaSets </w:t>
      </w:r>
      <w:r w:rsidRPr="00A87F8B">
        <w:rPr>
          <w:rFonts w:cs="Arial"/>
          <w:color w:val="000000"/>
          <w:szCs w:val="20"/>
        </w:rPr>
        <w:t>is only for normal PUSCH</w:t>
      </w:r>
      <w:r>
        <w:rPr>
          <w:rFonts w:cs="Arial"/>
          <w:color w:val="000000"/>
          <w:szCs w:val="20"/>
        </w:rPr>
        <w:t xml:space="preserve"> according to 38.213</w:t>
      </w:r>
      <w:r w:rsidRPr="00A87F8B">
        <w:rPr>
          <w:rFonts w:cs="Arial"/>
          <w:color w:val="000000"/>
          <w:szCs w:val="20"/>
        </w:rPr>
        <w:t xml:space="preserve">, not for </w:t>
      </w:r>
      <w:proofErr w:type="spellStart"/>
      <w:r w:rsidRPr="00A87F8B">
        <w:rPr>
          <w:rFonts w:cs="Arial"/>
          <w:color w:val="000000"/>
          <w:szCs w:val="20"/>
        </w:rPr>
        <w:t>msgA</w:t>
      </w:r>
      <w:proofErr w:type="spellEnd"/>
      <w:r w:rsidRPr="00A87F8B">
        <w:rPr>
          <w:rFonts w:cs="Arial"/>
          <w:color w:val="000000"/>
          <w:szCs w:val="20"/>
        </w:rPr>
        <w:t xml:space="preserve"> PUSCH, while RRC spec. only says “except msg3”</w:t>
      </w:r>
    </w:p>
    <w:p w14:paraId="4C63572B" w14:textId="32018E49" w:rsidR="00965F7B" w:rsidRPr="00AE2522" w:rsidRDefault="00965F7B" w:rsidP="00965F7B">
      <w:pPr>
        <w:spacing w:after="180"/>
        <w:rPr>
          <w:rFonts w:cs="Arial"/>
          <w:color w:val="000000"/>
        </w:rPr>
      </w:pPr>
    </w:p>
    <w:tbl>
      <w:tblPr>
        <w:tblStyle w:val="TableGrid"/>
        <w:tblW w:w="0" w:type="auto"/>
        <w:tblLook w:val="04A0" w:firstRow="1" w:lastRow="0" w:firstColumn="1" w:lastColumn="0" w:noHBand="0" w:noVBand="1"/>
      </w:tblPr>
      <w:tblGrid>
        <w:gridCol w:w="9307"/>
      </w:tblGrid>
      <w:tr w:rsidR="00965F7B" w14:paraId="4BEDD8CC" w14:textId="77777777" w:rsidTr="00F175F5">
        <w:tc>
          <w:tcPr>
            <w:tcW w:w="9629" w:type="dxa"/>
          </w:tcPr>
          <w:p w14:paraId="1A13FB85" w14:textId="77777777" w:rsidR="00965F7B" w:rsidRPr="004A07C6" w:rsidRDefault="00965F7B" w:rsidP="00F175F5">
            <w:pPr>
              <w:spacing w:after="0"/>
              <w:rPr>
                <w:rFonts w:cs="Arial"/>
                <w:b/>
                <w:bCs/>
                <w:i/>
                <w:iCs/>
                <w:color w:val="000000"/>
                <w:sz w:val="20"/>
                <w:szCs w:val="20"/>
              </w:rPr>
            </w:pPr>
            <w:r w:rsidRPr="004A07C6">
              <w:rPr>
                <w:rFonts w:cs="Arial"/>
                <w:b/>
                <w:bCs/>
                <w:i/>
                <w:iCs/>
                <w:color w:val="000000"/>
                <w:sz w:val="20"/>
                <w:szCs w:val="20"/>
              </w:rPr>
              <w:t>p0-AlphaSets</w:t>
            </w:r>
          </w:p>
          <w:p w14:paraId="0BA4CA34" w14:textId="77777777" w:rsidR="00965F7B" w:rsidRPr="00782C9E" w:rsidRDefault="00965F7B" w:rsidP="00F175F5">
            <w:pPr>
              <w:spacing w:after="0"/>
              <w:rPr>
                <w:rFonts w:cs="Arial"/>
                <w:color w:val="000000"/>
                <w:sz w:val="20"/>
                <w:szCs w:val="20"/>
              </w:rPr>
            </w:pPr>
            <w:r w:rsidRPr="002852E7">
              <w:rPr>
                <w:rFonts w:cs="Arial"/>
                <w:color w:val="000000"/>
                <w:sz w:val="20"/>
                <w:szCs w:val="20"/>
              </w:rPr>
              <w:t>configuration {p0-pusch, alpha} sets for PUSCH (</w:t>
            </w:r>
            <w:r w:rsidRPr="00102B18">
              <w:rPr>
                <w:rFonts w:cs="Arial"/>
                <w:color w:val="000000"/>
                <w:sz w:val="20"/>
                <w:szCs w:val="20"/>
                <w:highlight w:val="yellow"/>
              </w:rPr>
              <w:t>except msg3</w:t>
            </w:r>
            <w:r w:rsidRPr="002852E7">
              <w:rPr>
                <w:rFonts w:cs="Arial"/>
                <w:color w:val="000000"/>
                <w:sz w:val="20"/>
                <w:szCs w:val="20"/>
              </w:rPr>
              <w:t>), i.e., {{p</w:t>
            </w:r>
            <w:proofErr w:type="gramStart"/>
            <w:r w:rsidRPr="002852E7">
              <w:rPr>
                <w:rFonts w:cs="Arial"/>
                <w:color w:val="000000"/>
                <w:sz w:val="20"/>
                <w:szCs w:val="20"/>
              </w:rPr>
              <w:t>0,alpha</w:t>
            </w:r>
            <w:proofErr w:type="gramEnd"/>
            <w:r w:rsidRPr="002852E7">
              <w:rPr>
                <w:rFonts w:cs="Arial"/>
                <w:color w:val="000000"/>
                <w:sz w:val="20"/>
                <w:szCs w:val="20"/>
              </w:rPr>
              <w:t>,index1}, {p0,alpha,index2},...} (see TS 38.213 [13], clause 7.1). When no set is configured, the UE uses the P0-nominal for msg3 PUSCH, P0-UE is set to 0 and alpha is set according to msg3-Alpha configured for msg3 PUSCH.</w:t>
            </w:r>
          </w:p>
        </w:tc>
      </w:tr>
    </w:tbl>
    <w:p w14:paraId="7EA2F4E1" w14:textId="77777777" w:rsidR="00965F7B" w:rsidRDefault="00965F7B" w:rsidP="00965F7B">
      <w:pPr>
        <w:spacing w:after="180"/>
        <w:rPr>
          <w:rFonts w:cs="Arial"/>
          <w:color w:val="000000"/>
        </w:rPr>
      </w:pP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7AFEB0F4" w14:textId="747F462F" w:rsidR="00D17F13" w:rsidRPr="00D17F13" w:rsidRDefault="00965F7B" w:rsidP="00D17F13">
      <w:pPr>
        <w:pStyle w:val="ListParagraph"/>
        <w:numPr>
          <w:ilvl w:val="0"/>
          <w:numId w:val="9"/>
        </w:numPr>
      </w:pPr>
      <w:r>
        <w:t xml:space="preserve">Inform RAN2 </w:t>
      </w:r>
      <w:r w:rsidR="00D17F13">
        <w:t>about the following change</w:t>
      </w:r>
      <w:r>
        <w:t xml:space="preserve"> </w:t>
      </w:r>
      <w:r w:rsidR="00D17F13">
        <w:t>on the description of</w:t>
      </w:r>
      <w:r>
        <w:t xml:space="preserve"> </w:t>
      </w:r>
      <w:r w:rsidRPr="00621DEC">
        <w:rPr>
          <w:rFonts w:cs="Arial"/>
          <w:i/>
          <w:iCs/>
          <w:color w:val="000000"/>
        </w:rPr>
        <w:t>p0-AlphaSets</w:t>
      </w:r>
      <w:r>
        <w:t xml:space="preserve"> parameter in RRC specification for Rel-16</w:t>
      </w:r>
      <w:r w:rsidRPr="006048C5">
        <w:t>.</w:t>
      </w:r>
    </w:p>
    <w:tbl>
      <w:tblPr>
        <w:tblStyle w:val="TableGrid"/>
        <w:tblW w:w="0" w:type="auto"/>
        <w:tblLook w:val="04A0" w:firstRow="1" w:lastRow="0" w:firstColumn="1" w:lastColumn="0" w:noHBand="0" w:noVBand="1"/>
      </w:tblPr>
      <w:tblGrid>
        <w:gridCol w:w="9307"/>
      </w:tblGrid>
      <w:tr w:rsidR="00D17F13" w14:paraId="34B809B6" w14:textId="77777777" w:rsidTr="00F175F5">
        <w:tc>
          <w:tcPr>
            <w:tcW w:w="9629" w:type="dxa"/>
          </w:tcPr>
          <w:p w14:paraId="17D7790E" w14:textId="77777777" w:rsidR="00D17F13" w:rsidRPr="004A07C6" w:rsidRDefault="00D17F13" w:rsidP="00F175F5">
            <w:pPr>
              <w:spacing w:after="0"/>
              <w:rPr>
                <w:rFonts w:cs="Arial"/>
                <w:b/>
                <w:bCs/>
                <w:i/>
                <w:iCs/>
                <w:color w:val="000000"/>
                <w:sz w:val="20"/>
                <w:szCs w:val="20"/>
              </w:rPr>
            </w:pPr>
            <w:r w:rsidRPr="004A07C6">
              <w:rPr>
                <w:rFonts w:cs="Arial"/>
                <w:b/>
                <w:bCs/>
                <w:i/>
                <w:iCs/>
                <w:color w:val="000000"/>
                <w:sz w:val="20"/>
                <w:szCs w:val="20"/>
              </w:rPr>
              <w:t>p0-AlphaSets</w:t>
            </w:r>
          </w:p>
          <w:p w14:paraId="404BBDAA" w14:textId="2254EAB9" w:rsidR="00D17F13" w:rsidRPr="00782C9E" w:rsidRDefault="00D17F13" w:rsidP="00F175F5">
            <w:pPr>
              <w:spacing w:after="0"/>
              <w:rPr>
                <w:rFonts w:cs="Arial"/>
                <w:color w:val="000000"/>
                <w:sz w:val="20"/>
                <w:szCs w:val="20"/>
              </w:rPr>
            </w:pPr>
            <w:r w:rsidRPr="002852E7">
              <w:rPr>
                <w:rFonts w:cs="Arial"/>
                <w:color w:val="000000"/>
                <w:sz w:val="20"/>
                <w:szCs w:val="20"/>
              </w:rPr>
              <w:t>configuration {p0-pusch, alpha} sets for PUSCH (except msg3</w:t>
            </w:r>
            <w:r>
              <w:rPr>
                <w:rFonts w:cs="Arial"/>
                <w:color w:val="000000"/>
                <w:sz w:val="20"/>
                <w:szCs w:val="20"/>
              </w:rPr>
              <w:t xml:space="preserve"> </w:t>
            </w:r>
            <w:r w:rsidRPr="00D17F13">
              <w:rPr>
                <w:rFonts w:cs="Arial"/>
                <w:color w:val="FF0000"/>
                <w:sz w:val="20"/>
                <w:szCs w:val="20"/>
              </w:rPr>
              <w:t xml:space="preserve">and </w:t>
            </w:r>
            <w:proofErr w:type="spellStart"/>
            <w:r w:rsidRPr="00D17F13">
              <w:rPr>
                <w:rFonts w:cs="Arial"/>
                <w:color w:val="FF0000"/>
                <w:sz w:val="20"/>
                <w:szCs w:val="20"/>
              </w:rPr>
              <w:t>msgA</w:t>
            </w:r>
            <w:proofErr w:type="spellEnd"/>
            <w:r w:rsidRPr="002852E7">
              <w:rPr>
                <w:rFonts w:cs="Arial"/>
                <w:color w:val="000000"/>
                <w:sz w:val="20"/>
                <w:szCs w:val="20"/>
              </w:rPr>
              <w:t>), i.e., {{p</w:t>
            </w:r>
            <w:proofErr w:type="gramStart"/>
            <w:r w:rsidRPr="002852E7">
              <w:rPr>
                <w:rFonts w:cs="Arial"/>
                <w:color w:val="000000"/>
                <w:sz w:val="20"/>
                <w:szCs w:val="20"/>
              </w:rPr>
              <w:t>0,alpha</w:t>
            </w:r>
            <w:proofErr w:type="gramEnd"/>
            <w:r w:rsidRPr="002852E7">
              <w:rPr>
                <w:rFonts w:cs="Arial"/>
                <w:color w:val="000000"/>
                <w:sz w:val="20"/>
                <w:szCs w:val="20"/>
              </w:rPr>
              <w:t>,index1}, {p0,alpha,index2},...} (see TS 38.213 [13], clause 7.1). When no set is configured, the UE uses the P0-nominal for msg3 PUSCH, P0-UE is set to 0 and alpha is set according to msg3-Alpha configured for msg3 PUSCH.</w:t>
            </w:r>
          </w:p>
        </w:tc>
      </w:tr>
    </w:tbl>
    <w:p w14:paraId="135954A0" w14:textId="77777777" w:rsidR="00D17F13" w:rsidRPr="0013364D" w:rsidRDefault="00D17F13" w:rsidP="0013364D">
      <w:pPr>
        <w:spacing w:after="180"/>
        <w:rPr>
          <w:rFonts w:cs="Arial"/>
          <w:color w:val="000000"/>
        </w:rPr>
      </w:pPr>
    </w:p>
    <w:p w14:paraId="12A942E8" w14:textId="77777777" w:rsidR="008520D1" w:rsidRDefault="008520D1" w:rsidP="000665A0">
      <w:pPr>
        <w:spacing w:after="0"/>
        <w:rPr>
          <w:sz w:val="20"/>
        </w:rPr>
      </w:pPr>
    </w:p>
    <w:p w14:paraId="431DB995" w14:textId="5771503E" w:rsidR="000665A0" w:rsidRDefault="006E47B1" w:rsidP="006E47B1">
      <w:pPr>
        <w:pStyle w:val="Heading2"/>
      </w:pPr>
      <w:r>
        <w:t>C</w:t>
      </w:r>
      <w:r w:rsidR="000665A0">
        <w:rPr>
          <w:rFonts w:hint="eastAsia"/>
        </w:rPr>
        <w:t>omments</w:t>
      </w:r>
      <w:r w:rsidR="00714149">
        <w:t xml:space="preserve"> to proposal 1</w:t>
      </w:r>
    </w:p>
    <w:tbl>
      <w:tblPr>
        <w:tblStyle w:val="TableGrid"/>
        <w:tblW w:w="4871" w:type="pct"/>
        <w:tblLook w:val="04A0" w:firstRow="1" w:lastRow="0" w:firstColumn="1" w:lastColumn="0" w:noHBand="0" w:noVBand="1"/>
      </w:tblPr>
      <w:tblGrid>
        <w:gridCol w:w="1413"/>
        <w:gridCol w:w="7654"/>
      </w:tblGrid>
      <w:tr w:rsidR="00963407" w14:paraId="7051C4B5" w14:textId="4C9FB80B" w:rsidTr="00EE54CD">
        <w:tc>
          <w:tcPr>
            <w:tcW w:w="779" w:type="pct"/>
          </w:tcPr>
          <w:p w14:paraId="66655062" w14:textId="77777777" w:rsidR="00963407" w:rsidRDefault="00963407" w:rsidP="00D97209">
            <w:r>
              <w:rPr>
                <w:rFonts w:hint="eastAsia"/>
              </w:rPr>
              <w:t>Company</w:t>
            </w:r>
          </w:p>
        </w:tc>
        <w:tc>
          <w:tcPr>
            <w:tcW w:w="4221" w:type="pct"/>
          </w:tcPr>
          <w:p w14:paraId="26646E17" w14:textId="2D3F3ACC" w:rsidR="00963407" w:rsidRDefault="00963407" w:rsidP="00D97209">
            <w:r>
              <w:rPr>
                <w:rFonts w:hint="eastAsia"/>
              </w:rPr>
              <w:t>Comments</w:t>
            </w:r>
          </w:p>
        </w:tc>
      </w:tr>
      <w:tr w:rsidR="00963407" w14:paraId="3765E3CD" w14:textId="75E03800" w:rsidTr="00EE54CD">
        <w:tc>
          <w:tcPr>
            <w:tcW w:w="779" w:type="pct"/>
          </w:tcPr>
          <w:p w14:paraId="0BF43829" w14:textId="0F256D1B" w:rsidR="00EE54CD" w:rsidRDefault="00E40C75" w:rsidP="00D97209">
            <w:pPr>
              <w:rPr>
                <w:lang w:eastAsia="zh-CN"/>
              </w:rPr>
            </w:pPr>
            <w:r>
              <w:rPr>
                <w:lang w:eastAsia="zh-CN"/>
              </w:rPr>
              <w:t>Ericsson</w:t>
            </w:r>
          </w:p>
        </w:tc>
        <w:tc>
          <w:tcPr>
            <w:tcW w:w="4221" w:type="pct"/>
          </w:tcPr>
          <w:p w14:paraId="080F1DD7" w14:textId="5885C7FE" w:rsidR="00E40C75" w:rsidRDefault="00C3235F" w:rsidP="00D97209">
            <w:pPr>
              <w:rPr>
                <w:rFonts w:cs="Arial"/>
                <w:color w:val="000000"/>
                <w:sz w:val="20"/>
                <w:szCs w:val="20"/>
              </w:rPr>
            </w:pPr>
            <w:r>
              <w:t>On top of</w:t>
            </w:r>
            <w:r w:rsidR="00E40C75">
              <w:t xml:space="preserve"> the </w:t>
            </w:r>
            <w:r w:rsidR="00E40C75" w:rsidRPr="00670AB1">
              <w:rPr>
                <w:color w:val="FF0000"/>
              </w:rPr>
              <w:t xml:space="preserve">red </w:t>
            </w:r>
            <w:r w:rsidR="00E40C75">
              <w:t xml:space="preserve">text in the </w:t>
            </w:r>
            <w:r w:rsidR="00E421DA">
              <w:t xml:space="preserve">FL </w:t>
            </w:r>
            <w:r w:rsidR="00E40C75">
              <w:t>proposal, “</w:t>
            </w:r>
            <w:r w:rsidR="00E40C75" w:rsidRPr="002852E7">
              <w:rPr>
                <w:rFonts w:cs="Arial"/>
                <w:color w:val="000000"/>
                <w:sz w:val="20"/>
                <w:szCs w:val="20"/>
              </w:rPr>
              <w:t>When no set is configured, the UE uses the P0-nominal for msg3 PUSCH</w:t>
            </w:r>
            <w:r w:rsidR="00E40C75">
              <w:rPr>
                <w:rFonts w:cs="Arial"/>
                <w:color w:val="000000"/>
                <w:sz w:val="20"/>
                <w:szCs w:val="20"/>
              </w:rPr>
              <w:t xml:space="preserve">” is not aligned with RAN1 spec. either since in RAN1 spec. p0-nominal can be either msg3 PUSCH or </w:t>
            </w:r>
            <w:proofErr w:type="spellStart"/>
            <w:r w:rsidR="00E40C75">
              <w:rPr>
                <w:rFonts w:cs="Arial"/>
                <w:color w:val="000000"/>
                <w:sz w:val="20"/>
                <w:szCs w:val="20"/>
              </w:rPr>
              <w:t>msgA</w:t>
            </w:r>
            <w:proofErr w:type="spellEnd"/>
            <w:r w:rsidR="00E40C75">
              <w:rPr>
                <w:rFonts w:cs="Arial"/>
                <w:color w:val="000000"/>
                <w:sz w:val="20"/>
                <w:szCs w:val="20"/>
              </w:rPr>
              <w:t xml:space="preserve"> PUSCH according the following text:</w:t>
            </w:r>
          </w:p>
          <w:p w14:paraId="6DB848B8" w14:textId="207D68ED" w:rsidR="00E40C75" w:rsidRDefault="00E40C75" w:rsidP="00D97209">
            <w:pPr>
              <w:rPr>
                <w:rFonts w:cs="Arial"/>
                <w:color w:val="000000"/>
                <w:sz w:val="20"/>
                <w:szCs w:val="20"/>
              </w:rPr>
            </w:pPr>
            <w:r>
              <w:rPr>
                <w:rFonts w:cs="Arial"/>
                <w:color w:val="000000"/>
                <w:sz w:val="20"/>
                <w:szCs w:val="20"/>
              </w:rPr>
              <w:t>“</w:t>
            </w:r>
            <w:r w:rsidRPr="00A87F8B">
              <w:rPr>
                <w:rFonts w:cs="Arial"/>
                <w:i/>
                <w:iCs/>
                <w:color w:val="000000"/>
              </w:rPr>
              <w:t>P0-nominal</w:t>
            </w:r>
            <w:r w:rsidRPr="00A87F8B">
              <w:rPr>
                <w:rFonts w:cs="Arial"/>
                <w:color w:val="000000"/>
              </w:rPr>
              <w:t xml:space="preserve"> </w:t>
            </w:r>
            <w:r w:rsidRPr="00232EB9">
              <w:rPr>
                <w:rFonts w:cs="Arial"/>
                <w:color w:val="000000"/>
              </w:rPr>
              <w:t xml:space="preserve">will be </w:t>
            </w:r>
            <w:r w:rsidRPr="00232EB9">
              <w:rPr>
                <w:noProof/>
                <w:position w:val="-12"/>
                <w:lang w:eastAsia="zh-CN"/>
              </w:rPr>
              <w:drawing>
                <wp:inline distT="0" distB="0" distL="0" distR="0" wp14:anchorId="038C631D" wp14:editId="3BC30170">
                  <wp:extent cx="2393950" cy="2159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rPr>
                <w:rFonts w:cs="Arial"/>
                <w:color w:val="000000"/>
                <w:sz w:val="20"/>
                <w:szCs w:val="20"/>
              </w:rPr>
              <w:t>”.</w:t>
            </w:r>
          </w:p>
          <w:p w14:paraId="303599F5" w14:textId="61BA3B07" w:rsidR="00670AB1" w:rsidRDefault="00670AB1" w:rsidP="00D97209">
            <w:pPr>
              <w:rPr>
                <w:rFonts w:cs="Arial"/>
                <w:color w:val="000000"/>
                <w:sz w:val="20"/>
                <w:szCs w:val="20"/>
              </w:rPr>
            </w:pPr>
            <w:proofErr w:type="gramStart"/>
            <w:r>
              <w:rPr>
                <w:rFonts w:cs="Arial"/>
                <w:color w:val="000000"/>
                <w:sz w:val="20"/>
                <w:szCs w:val="20"/>
              </w:rPr>
              <w:t>So</w:t>
            </w:r>
            <w:proofErr w:type="gramEnd"/>
            <w:r>
              <w:rPr>
                <w:rFonts w:cs="Arial"/>
                <w:color w:val="000000"/>
                <w:sz w:val="20"/>
                <w:szCs w:val="20"/>
              </w:rPr>
              <w:t xml:space="preserve"> we need to decide whether we should follow RAN1 spec. or RAN2 spec. on the p0-nominal determination</w:t>
            </w:r>
            <w:r w:rsidR="00E421DA">
              <w:rPr>
                <w:rFonts w:cs="Arial"/>
                <w:color w:val="000000"/>
                <w:sz w:val="20"/>
                <w:szCs w:val="20"/>
              </w:rPr>
              <w:t xml:space="preserve"> too</w:t>
            </w:r>
            <w:r>
              <w:rPr>
                <w:rFonts w:cs="Arial"/>
                <w:color w:val="000000"/>
                <w:sz w:val="20"/>
                <w:szCs w:val="20"/>
              </w:rPr>
              <w:t>.</w:t>
            </w:r>
          </w:p>
          <w:p w14:paraId="062F1947" w14:textId="0621E699" w:rsidR="00E40C75" w:rsidRDefault="00E40C75" w:rsidP="00D97209">
            <w:pPr>
              <w:rPr>
                <w:rFonts w:cs="Arial"/>
                <w:color w:val="000000"/>
                <w:sz w:val="20"/>
                <w:szCs w:val="20"/>
              </w:rPr>
            </w:pPr>
            <w:r>
              <w:rPr>
                <w:rFonts w:cs="Arial"/>
                <w:color w:val="000000"/>
                <w:sz w:val="20"/>
                <w:szCs w:val="20"/>
              </w:rPr>
              <w:t xml:space="preserve">And furthermore, actually, following same logic, the alpha should be either msg3-alpha or </w:t>
            </w:r>
            <w:proofErr w:type="spellStart"/>
            <w:r>
              <w:rPr>
                <w:rFonts w:cs="Arial"/>
                <w:color w:val="000000"/>
                <w:sz w:val="20"/>
                <w:szCs w:val="20"/>
              </w:rPr>
              <w:t>msgA</w:t>
            </w:r>
            <w:proofErr w:type="spellEnd"/>
            <w:r>
              <w:rPr>
                <w:rFonts w:cs="Arial"/>
                <w:color w:val="000000"/>
                <w:sz w:val="20"/>
                <w:szCs w:val="20"/>
              </w:rPr>
              <w:t xml:space="preserve">-alpha </w:t>
            </w:r>
            <w:r w:rsidR="003A00AA">
              <w:rPr>
                <w:rFonts w:cs="Arial"/>
                <w:color w:val="000000"/>
                <w:sz w:val="20"/>
                <w:szCs w:val="20"/>
              </w:rPr>
              <w:t xml:space="preserve">too </w:t>
            </w:r>
            <w:r>
              <w:rPr>
                <w:rFonts w:cs="Arial"/>
                <w:color w:val="000000"/>
                <w:sz w:val="20"/>
                <w:szCs w:val="20"/>
              </w:rPr>
              <w:t xml:space="preserve">in our understanding which was </w:t>
            </w:r>
            <w:r w:rsidR="003A00AA">
              <w:rPr>
                <w:rFonts w:cs="Arial"/>
                <w:color w:val="000000"/>
                <w:sz w:val="20"/>
                <w:szCs w:val="20"/>
              </w:rPr>
              <w:t xml:space="preserve">also </w:t>
            </w:r>
            <w:r>
              <w:rPr>
                <w:rFonts w:cs="Arial"/>
                <w:color w:val="000000"/>
                <w:sz w:val="20"/>
                <w:szCs w:val="20"/>
              </w:rPr>
              <w:t>missed during the 2-step RACH WI stage</w:t>
            </w:r>
            <w:r w:rsidR="003A00AA">
              <w:rPr>
                <w:rFonts w:cs="Arial"/>
                <w:color w:val="000000"/>
                <w:sz w:val="20"/>
                <w:szCs w:val="20"/>
              </w:rPr>
              <w:t xml:space="preserve">, though this is now associated to proposal 2 discussions which does not have to in our understanding since p0-nominal can already be either msg3 p0-nominal or </w:t>
            </w:r>
            <w:proofErr w:type="spellStart"/>
            <w:r w:rsidR="003A00AA">
              <w:rPr>
                <w:rFonts w:cs="Arial"/>
                <w:color w:val="000000"/>
                <w:sz w:val="20"/>
                <w:szCs w:val="20"/>
              </w:rPr>
              <w:t>msgA</w:t>
            </w:r>
            <w:proofErr w:type="spellEnd"/>
            <w:r w:rsidR="003A00AA">
              <w:rPr>
                <w:rFonts w:cs="Arial"/>
                <w:color w:val="000000"/>
                <w:sz w:val="20"/>
                <w:szCs w:val="20"/>
              </w:rPr>
              <w:t xml:space="preserve"> p0-nominal</w:t>
            </w:r>
            <w:r>
              <w:rPr>
                <w:rFonts w:cs="Arial"/>
                <w:color w:val="000000"/>
                <w:sz w:val="20"/>
                <w:szCs w:val="20"/>
              </w:rPr>
              <w:t>.</w:t>
            </w:r>
          </w:p>
          <w:p w14:paraId="35D15B6D" w14:textId="4D91CED3" w:rsidR="00963407" w:rsidRDefault="00E40C75" w:rsidP="00D97209">
            <w:r>
              <w:rPr>
                <w:rFonts w:cs="Arial"/>
                <w:color w:val="000000"/>
                <w:sz w:val="20"/>
                <w:szCs w:val="20"/>
              </w:rPr>
              <w:lastRenderedPageBreak/>
              <w:t xml:space="preserve"> </w:t>
            </w:r>
          </w:p>
        </w:tc>
      </w:tr>
      <w:tr w:rsidR="00224E26" w14:paraId="3588A488" w14:textId="3BAD2F27" w:rsidTr="00EE54CD">
        <w:tc>
          <w:tcPr>
            <w:tcW w:w="779" w:type="pct"/>
          </w:tcPr>
          <w:p w14:paraId="5AE10C28" w14:textId="6C4104B2" w:rsidR="00224E26" w:rsidRDefault="00224E26" w:rsidP="00D97209">
            <w:pPr>
              <w:rPr>
                <w:lang w:eastAsia="zh-CN"/>
              </w:rPr>
            </w:pPr>
            <w:r>
              <w:rPr>
                <w:rFonts w:hint="eastAsia"/>
                <w:lang w:eastAsia="zh-CN"/>
              </w:rPr>
              <w:lastRenderedPageBreak/>
              <w:t>CATT</w:t>
            </w:r>
          </w:p>
        </w:tc>
        <w:tc>
          <w:tcPr>
            <w:tcW w:w="4221" w:type="pct"/>
          </w:tcPr>
          <w:p w14:paraId="7DF6BABD" w14:textId="017C69D9" w:rsidR="00224E26" w:rsidRPr="00224E26" w:rsidRDefault="00224E26" w:rsidP="00224E26">
            <w:pPr>
              <w:spacing w:after="0"/>
              <w:rPr>
                <w:rFonts w:cs="Arial"/>
                <w:b/>
                <w:bCs/>
                <w:i/>
                <w:iCs/>
                <w:color w:val="000000"/>
                <w:sz w:val="20"/>
                <w:szCs w:val="20"/>
                <w:lang w:eastAsia="zh-CN"/>
              </w:rPr>
            </w:pPr>
            <w:r>
              <w:rPr>
                <w:lang w:eastAsia="zh-CN"/>
              </w:rPr>
              <w:t>W</w:t>
            </w:r>
            <w:r>
              <w:rPr>
                <w:rFonts w:hint="eastAsia"/>
                <w:lang w:eastAsia="zh-CN"/>
              </w:rPr>
              <w:t xml:space="preserve">e are fine with FL proposal because the parameter </w:t>
            </w:r>
            <w:r w:rsidRPr="004A07C6">
              <w:rPr>
                <w:rFonts w:cs="Arial"/>
                <w:b/>
                <w:bCs/>
                <w:i/>
                <w:iCs/>
                <w:color w:val="000000"/>
                <w:sz w:val="20"/>
                <w:szCs w:val="20"/>
              </w:rPr>
              <w:t>p0-AlphaSets</w:t>
            </w:r>
            <w:r>
              <w:rPr>
                <w:rFonts w:cs="Arial" w:hint="eastAsia"/>
                <w:b/>
                <w:bCs/>
                <w:i/>
                <w:iCs/>
                <w:color w:val="000000"/>
                <w:sz w:val="20"/>
                <w:szCs w:val="20"/>
                <w:lang w:eastAsia="zh-CN"/>
              </w:rPr>
              <w:t xml:space="preserve"> </w:t>
            </w:r>
            <w:r w:rsidRPr="00224E26">
              <w:rPr>
                <w:rFonts w:cs="Arial" w:hint="eastAsia"/>
                <w:bCs/>
                <w:iCs/>
                <w:color w:val="000000"/>
                <w:sz w:val="20"/>
                <w:szCs w:val="20"/>
                <w:lang w:eastAsia="zh-CN"/>
              </w:rPr>
              <w:t>isn</w:t>
            </w:r>
            <w:r w:rsidRPr="00224E26">
              <w:rPr>
                <w:rFonts w:cs="Arial"/>
                <w:bCs/>
                <w:iCs/>
                <w:color w:val="000000"/>
                <w:sz w:val="20"/>
                <w:szCs w:val="20"/>
                <w:lang w:eastAsia="zh-CN"/>
              </w:rPr>
              <w:t>’</w:t>
            </w:r>
            <w:r w:rsidRPr="00224E26">
              <w:rPr>
                <w:rFonts w:cs="Arial" w:hint="eastAsia"/>
                <w:bCs/>
                <w:iCs/>
                <w:color w:val="000000"/>
                <w:sz w:val="20"/>
                <w:szCs w:val="20"/>
                <w:lang w:eastAsia="zh-CN"/>
              </w:rPr>
              <w:t xml:space="preserve">t related to </w:t>
            </w:r>
            <w:proofErr w:type="spellStart"/>
            <w:r w:rsidRPr="00A87F8B">
              <w:rPr>
                <w:rFonts w:cs="Arial"/>
                <w:color w:val="000000"/>
                <w:szCs w:val="20"/>
              </w:rPr>
              <w:t>msgA</w:t>
            </w:r>
            <w:proofErr w:type="spellEnd"/>
            <w:r w:rsidRPr="00A87F8B">
              <w:rPr>
                <w:rFonts w:cs="Arial"/>
                <w:color w:val="000000"/>
                <w:szCs w:val="20"/>
              </w:rPr>
              <w:t xml:space="preserve"> PUSCH</w:t>
            </w:r>
            <w:r>
              <w:rPr>
                <w:rFonts w:cs="Arial" w:hint="eastAsia"/>
                <w:color w:val="000000"/>
                <w:szCs w:val="20"/>
                <w:lang w:eastAsia="zh-CN"/>
              </w:rPr>
              <w:t>.</w:t>
            </w:r>
          </w:p>
        </w:tc>
      </w:tr>
      <w:tr w:rsidR="00963407" w14:paraId="26164284" w14:textId="7D66E11D" w:rsidTr="00EE54CD">
        <w:tc>
          <w:tcPr>
            <w:tcW w:w="779" w:type="pct"/>
          </w:tcPr>
          <w:p w14:paraId="561CD1DE" w14:textId="7D236475" w:rsidR="00963407" w:rsidRDefault="000764BE" w:rsidP="00D97209">
            <w:pPr>
              <w:rPr>
                <w:lang w:eastAsia="zh-CN"/>
              </w:rPr>
            </w:pPr>
            <w:r>
              <w:rPr>
                <w:lang w:eastAsia="zh-CN"/>
              </w:rPr>
              <w:t>Samsung</w:t>
            </w:r>
            <w:r>
              <w:rPr>
                <w:rFonts w:hint="eastAsia"/>
                <w:lang w:eastAsia="zh-CN"/>
              </w:rPr>
              <w:t xml:space="preserve"> </w:t>
            </w:r>
          </w:p>
        </w:tc>
        <w:tc>
          <w:tcPr>
            <w:tcW w:w="4221" w:type="pct"/>
          </w:tcPr>
          <w:p w14:paraId="57EE7182" w14:textId="77777777" w:rsidR="00963407" w:rsidRDefault="000764BE" w:rsidP="00D97209">
            <w:pPr>
              <w:rPr>
                <w:lang w:eastAsia="zh-CN"/>
              </w:rPr>
            </w:pPr>
            <w:r>
              <w:rPr>
                <w:lang w:eastAsia="zh-CN"/>
              </w:rPr>
              <w:t>W</w:t>
            </w:r>
            <w:r>
              <w:rPr>
                <w:rFonts w:hint="eastAsia"/>
                <w:lang w:eastAsia="zh-CN"/>
              </w:rPr>
              <w:t>e are fine with FL proposal.</w:t>
            </w:r>
          </w:p>
          <w:p w14:paraId="6ED70A7F" w14:textId="62124050" w:rsidR="000764BE" w:rsidRDefault="000764BE" w:rsidP="00D97209">
            <w:pPr>
              <w:rPr>
                <w:lang w:eastAsia="zh-CN"/>
              </w:rPr>
            </w:pPr>
            <w:r>
              <w:rPr>
                <w:lang w:eastAsia="zh-CN"/>
              </w:rPr>
              <w:t>R</w:t>
            </w:r>
            <w:r>
              <w:rPr>
                <w:rFonts w:hint="eastAsia"/>
                <w:lang w:eastAsia="zh-CN"/>
              </w:rPr>
              <w:t xml:space="preserve">egarding E/// comments, we may have </w:t>
            </w:r>
            <w:r>
              <w:rPr>
                <w:lang w:eastAsia="zh-CN"/>
              </w:rPr>
              <w:t>different</w:t>
            </w:r>
            <w:r>
              <w:rPr>
                <w:rFonts w:hint="eastAsia"/>
                <w:lang w:eastAsia="zh-CN"/>
              </w:rPr>
              <w:t xml:space="preserve"> understanding. </w:t>
            </w:r>
            <w:r>
              <w:rPr>
                <w:lang w:eastAsia="zh-CN"/>
              </w:rPr>
              <w:t>I</w:t>
            </w:r>
            <w:r>
              <w:rPr>
                <w:rFonts w:hint="eastAsia"/>
                <w:lang w:eastAsia="zh-CN"/>
              </w:rPr>
              <w:t xml:space="preserve">n 213, it defines </w:t>
            </w:r>
            <w:proofErr w:type="spellStart"/>
            <w:r>
              <w:rPr>
                <w:rFonts w:hint="eastAsia"/>
                <w:lang w:eastAsia="zh-CN"/>
              </w:rPr>
              <w:t>Po_nonimal</w:t>
            </w:r>
            <w:proofErr w:type="spellEnd"/>
            <w:r>
              <w:rPr>
                <w:rFonts w:hint="eastAsia"/>
                <w:lang w:eastAsia="zh-CN"/>
              </w:rPr>
              <w:t xml:space="preserve"> for both msg3 and </w:t>
            </w:r>
            <w:proofErr w:type="spellStart"/>
            <w:r>
              <w:rPr>
                <w:rFonts w:hint="eastAsia"/>
                <w:lang w:eastAsia="zh-CN"/>
              </w:rPr>
              <w:t>msgA</w:t>
            </w:r>
            <w:proofErr w:type="spellEnd"/>
            <w:r>
              <w:rPr>
                <w:rFonts w:hint="eastAsia"/>
                <w:lang w:eastAsia="zh-CN"/>
              </w:rPr>
              <w:t xml:space="preserve">; but 213 did not specify when the set is not configured, which one to use. This issue is solved by 331, then in this case, msg3 based </w:t>
            </w:r>
            <w:proofErr w:type="spellStart"/>
            <w:r>
              <w:rPr>
                <w:rFonts w:hint="eastAsia"/>
                <w:lang w:eastAsia="zh-CN"/>
              </w:rPr>
              <w:t>Po_nominal</w:t>
            </w:r>
            <w:proofErr w:type="spellEnd"/>
            <w:r>
              <w:rPr>
                <w:rFonts w:hint="eastAsia"/>
                <w:lang w:eastAsia="zh-CN"/>
              </w:rPr>
              <w:t xml:space="preserve"> and msg3 based alpha value will be used. </w:t>
            </w:r>
            <w:r>
              <w:rPr>
                <w:lang w:eastAsia="zh-CN"/>
              </w:rPr>
              <w:t>I</w:t>
            </w:r>
            <w:r>
              <w:rPr>
                <w:rFonts w:hint="eastAsia"/>
                <w:lang w:eastAsia="zh-CN"/>
              </w:rPr>
              <w:t xml:space="preserve">t completes each other rather than </w:t>
            </w:r>
            <w:r>
              <w:rPr>
                <w:lang w:eastAsia="zh-CN"/>
              </w:rPr>
              <w:t>conflicts</w:t>
            </w:r>
            <w:r>
              <w:rPr>
                <w:rFonts w:hint="eastAsia"/>
                <w:lang w:eastAsia="zh-CN"/>
              </w:rPr>
              <w:t>.</w:t>
            </w:r>
          </w:p>
        </w:tc>
      </w:tr>
      <w:tr w:rsidR="00EE54CD" w14:paraId="4BEB6812" w14:textId="77777777" w:rsidTr="00EE54CD">
        <w:tc>
          <w:tcPr>
            <w:tcW w:w="779" w:type="pct"/>
          </w:tcPr>
          <w:p w14:paraId="41D6E722" w14:textId="4C1CB24A" w:rsidR="00EE54CD" w:rsidRDefault="00F358EF" w:rsidP="00D97209">
            <w:r>
              <w:t>Huawei</w:t>
            </w:r>
          </w:p>
        </w:tc>
        <w:tc>
          <w:tcPr>
            <w:tcW w:w="4221" w:type="pct"/>
          </w:tcPr>
          <w:p w14:paraId="6C6DD0AD" w14:textId="763D2D17" w:rsidR="00EE54CD" w:rsidRDefault="00F358EF" w:rsidP="00D97209">
            <w:r>
              <w:t>Agree with FL and SS comments.</w:t>
            </w:r>
          </w:p>
        </w:tc>
      </w:tr>
      <w:tr w:rsidR="00C6439A" w14:paraId="3570369E" w14:textId="77777777" w:rsidTr="00EE54CD">
        <w:tc>
          <w:tcPr>
            <w:tcW w:w="779" w:type="pct"/>
          </w:tcPr>
          <w:p w14:paraId="1C760134" w14:textId="151490C1" w:rsidR="00C6439A" w:rsidRDefault="00C6439A" w:rsidP="00C6439A">
            <w:r>
              <w:t>Ericsson2</w:t>
            </w:r>
          </w:p>
        </w:tc>
        <w:tc>
          <w:tcPr>
            <w:tcW w:w="4221" w:type="pct"/>
          </w:tcPr>
          <w:p w14:paraId="5101E7DF" w14:textId="77777777" w:rsidR="00C6439A" w:rsidRDefault="00C6439A" w:rsidP="00C6439A">
            <w:r>
              <w:t>Regarding Samsung’s response to our comments:</w:t>
            </w:r>
          </w:p>
          <w:p w14:paraId="512932D9" w14:textId="52781738" w:rsidR="00C6439A" w:rsidRDefault="00C6439A" w:rsidP="00C6439A">
            <w:r>
              <w:t xml:space="preserve">Note that p0 in </w:t>
            </w:r>
            <w:r w:rsidRPr="000E4EAF">
              <w:rPr>
                <w:i/>
              </w:rPr>
              <w:t>p0-PUSCH-AlphaSetId</w:t>
            </w:r>
            <w:r>
              <w:t xml:space="preserve"> has nothing to do with the p0-</w:t>
            </w:r>
            <w:r w:rsidRPr="00BC2068">
              <w:rPr>
                <w:color w:val="FF0000"/>
              </w:rPr>
              <w:t xml:space="preserve">nominal </w:t>
            </w:r>
            <w:r>
              <w:t xml:space="preserve">mentioned in 38.331 and 38.213, it’s for </w:t>
            </w:r>
            <w:r w:rsidRPr="00BC2068">
              <w:rPr>
                <w:highlight w:val="yellow"/>
              </w:rPr>
              <w:t>p0-UE</w:t>
            </w:r>
            <w:r>
              <w:t>, which is why we have concerns on the related text of p0-</w:t>
            </w:r>
            <w:r w:rsidRPr="00C6439A">
              <w:rPr>
                <w:color w:val="FF0000"/>
              </w:rPr>
              <w:t xml:space="preserve">nominal </w:t>
            </w:r>
            <w:r>
              <w:t>as well.</w:t>
            </w:r>
          </w:p>
          <w:p w14:paraId="34908AB2" w14:textId="77777777" w:rsidR="00C6439A" w:rsidRDefault="00C6439A" w:rsidP="00C6439A">
            <w:pPr>
              <w:pStyle w:val="B2"/>
              <w:rPr>
                <w:lang w:val="en-US"/>
              </w:rPr>
            </w:pPr>
            <w:r>
              <w:rPr>
                <w:lang w:val="en-US"/>
              </w:rPr>
              <w:t>-</w:t>
            </w:r>
            <w:r>
              <w:rPr>
                <w:lang w:val="en-US"/>
              </w:rPr>
              <w:tab/>
            </w:r>
            <w:r w:rsidRPr="00B916EC">
              <w:rPr>
                <w:lang w:val="en-US"/>
              </w:rPr>
              <w:t xml:space="preserve">For a </w:t>
            </w:r>
            <w:r w:rsidRPr="00B916EC">
              <w:rPr>
                <w:rFonts w:eastAsia="Malgun Gothic" w:hint="eastAsia"/>
              </w:rPr>
              <w:t xml:space="preserve">PUSCH </w:t>
            </w:r>
            <w:r w:rsidRPr="00B916EC">
              <w:rPr>
                <w:rFonts w:eastAsia="Malgun Gothic"/>
                <w:lang w:val="en-US"/>
              </w:rPr>
              <w:t>(re)</w:t>
            </w:r>
            <w:r w:rsidRPr="00B916EC">
              <w:rPr>
                <w:rFonts w:eastAsia="Malgun Gothic" w:hint="eastAsia"/>
              </w:rPr>
              <w:t xml:space="preserve">transmission </w:t>
            </w:r>
            <w:r>
              <w:rPr>
                <w:rFonts w:eastAsia="Malgun Gothic"/>
                <w:lang w:val="en-US"/>
              </w:rPr>
              <w:t xml:space="preserve">configured by </w:t>
            </w:r>
            <w:proofErr w:type="spellStart"/>
            <w:r w:rsidRPr="00692B06">
              <w:rPr>
                <w:i/>
              </w:rPr>
              <w:t>ConfiguredGrantConfig</w:t>
            </w:r>
            <w:proofErr w:type="spellEnd"/>
            <w:r w:rsidRPr="00B916EC">
              <w:rPr>
                <w:rFonts w:eastAsia="Malgun Gothic"/>
                <w:lang w:val="en-US"/>
              </w:rPr>
              <w:t>,</w:t>
            </w:r>
            <w:r w:rsidRPr="00B916EC">
              <w:rPr>
                <w:lang w:val="en-US"/>
              </w:rPr>
              <w:t xml:space="preserve"> </w:t>
            </w:r>
            <w:r>
              <w:rPr>
                <w:noProof/>
                <w:position w:val="-10"/>
              </w:rPr>
              <w:drawing>
                <wp:inline distT="0" distB="0" distL="0" distR="0" wp14:anchorId="45F802F8" wp14:editId="5696BC6F">
                  <wp:extent cx="27940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rPr>
                <w:lang w:val="en-US"/>
              </w:rPr>
              <w:t xml:space="preserve">, </w:t>
            </w:r>
            <w:r>
              <w:rPr>
                <w:noProof/>
                <w:position w:val="-12"/>
              </w:rPr>
              <w:drawing>
                <wp:inline distT="0" distB="0" distL="0" distR="0" wp14:anchorId="6FC7CE14" wp14:editId="5F39DAB6">
                  <wp:extent cx="114935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9350" cy="215900"/>
                          </a:xfrm>
                          <a:prstGeom prst="rect">
                            <a:avLst/>
                          </a:prstGeom>
                          <a:noFill/>
                          <a:ln>
                            <a:noFill/>
                          </a:ln>
                        </pic:spPr>
                      </pic:pic>
                    </a:graphicData>
                  </a:graphic>
                </wp:inline>
              </w:drawing>
            </w:r>
            <w:r w:rsidRPr="00B916EC">
              <w:rPr>
                <w:lang w:val="en-US"/>
              </w:rPr>
              <w:t xml:space="preserve"> is provided by </w:t>
            </w:r>
            <w:r w:rsidRPr="000E4EAF" w:rsidDel="003D475F">
              <w:rPr>
                <w:i/>
              </w:rPr>
              <w:t>p0-NominalWithoutGrant</w:t>
            </w:r>
            <w:r>
              <w:rPr>
                <w:lang w:val="en-US"/>
              </w:rPr>
              <w:t xml:space="preserve">, or </w:t>
            </w:r>
            <w:r>
              <w:rPr>
                <w:noProof/>
                <w:position w:val="-12"/>
              </w:rPr>
              <w:drawing>
                <wp:inline distT="0" distB="0" distL="0" distR="0" wp14:anchorId="4988654A" wp14:editId="10A29450">
                  <wp:extent cx="2393950" cy="23495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234950"/>
                          </a:xfrm>
                          <a:prstGeom prst="rect">
                            <a:avLst/>
                          </a:prstGeom>
                          <a:noFill/>
                          <a:ln>
                            <a:noFill/>
                          </a:ln>
                        </pic:spPr>
                      </pic:pic>
                    </a:graphicData>
                  </a:graphic>
                </wp:inline>
              </w:drawing>
            </w:r>
            <w:r>
              <w:rPr>
                <w:lang w:val="en-US"/>
              </w:rPr>
              <w:t xml:space="preserve"> if </w:t>
            </w:r>
            <w:r w:rsidRPr="000E4EAF" w:rsidDel="003D475F">
              <w:rPr>
                <w:i/>
              </w:rPr>
              <w:t>p0-NominalWithoutGrant</w:t>
            </w:r>
            <w:r>
              <w:rPr>
                <w:lang w:val="en-US"/>
              </w:rPr>
              <w:t xml:space="preserve"> is not provided</w:t>
            </w:r>
            <w:r w:rsidRPr="00B916EC">
              <w:rPr>
                <w:lang w:val="en-US"/>
              </w:rPr>
              <w:t>, and</w:t>
            </w:r>
            <w:r w:rsidRPr="00B916EC">
              <w:t xml:space="preserve"> </w:t>
            </w:r>
            <w:r w:rsidRPr="00BC2068">
              <w:rPr>
                <w:noProof/>
                <w:position w:val="-12"/>
                <w:highlight w:val="yellow"/>
              </w:rPr>
              <w:drawing>
                <wp:inline distT="0" distB="0" distL="0" distR="0" wp14:anchorId="48207F07" wp14:editId="21B611B4">
                  <wp:extent cx="1009650" cy="2032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C2068">
              <w:rPr>
                <w:highlight w:val="yellow"/>
                <w:lang w:val="en-US"/>
              </w:rPr>
              <w:t xml:space="preserve"> is provided by </w:t>
            </w:r>
            <w:r w:rsidRPr="00BC2068">
              <w:rPr>
                <w:i/>
                <w:highlight w:val="yellow"/>
                <w:lang w:val="en-US"/>
              </w:rPr>
              <w:t>p0</w:t>
            </w:r>
            <w:r w:rsidRPr="00BC2068">
              <w:rPr>
                <w:highlight w:val="yellow"/>
                <w:lang w:val="en-US"/>
              </w:rPr>
              <w:t xml:space="preserve"> obtained from </w:t>
            </w:r>
            <w:r w:rsidRPr="00BC2068">
              <w:rPr>
                <w:i/>
                <w:highlight w:val="yellow"/>
              </w:rPr>
              <w:t>p0-PUSCH-Alpha</w:t>
            </w:r>
            <w:r>
              <w:rPr>
                <w:i/>
                <w:lang w:val="en-US"/>
              </w:rPr>
              <w:t xml:space="preserve"> </w:t>
            </w:r>
            <w:r w:rsidRPr="00A124FF">
              <w:rPr>
                <w:lang w:val="en-US"/>
              </w:rPr>
              <w:t xml:space="preserve">in </w:t>
            </w:r>
            <w:proofErr w:type="spellStart"/>
            <w:r w:rsidRPr="00692B06">
              <w:rPr>
                <w:i/>
              </w:rPr>
              <w:t>ConfiguredGrantConfig</w:t>
            </w:r>
            <w:proofErr w:type="spellEnd"/>
            <w:r w:rsidRPr="00B916EC">
              <w:rPr>
                <w:lang w:val="en-US"/>
              </w:rPr>
              <w:t xml:space="preserve"> </w:t>
            </w:r>
            <w:r>
              <w:rPr>
                <w:lang w:val="en-US"/>
              </w:rPr>
              <w:t xml:space="preserve">that provides an index </w:t>
            </w:r>
            <w:r w:rsidRPr="00747E15">
              <w:rPr>
                <w:i/>
              </w:rPr>
              <w:t>P0-PUSCH-AlphaSetId</w:t>
            </w:r>
            <w:r>
              <w:rPr>
                <w:lang w:val="en-US"/>
              </w:rPr>
              <w:t xml:space="preserve"> to a set of</w:t>
            </w:r>
            <w:r w:rsidRPr="00B916EC">
              <w:t xml:space="preserve"> </w:t>
            </w:r>
            <w:r w:rsidRPr="00747E15">
              <w:rPr>
                <w:i/>
              </w:rPr>
              <w:t>P0-PUSCH-AlphaSet</w:t>
            </w:r>
            <w:r w:rsidRPr="00B916EC">
              <w:t xml:space="preserve"> for </w:t>
            </w:r>
            <w:r>
              <w:rPr>
                <w:lang w:val="en-US"/>
              </w:rPr>
              <w:t xml:space="preserve">active UL BWP </w:t>
            </w:r>
            <w:r>
              <w:rPr>
                <w:iCs/>
                <w:noProof/>
                <w:position w:val="-6"/>
              </w:rPr>
              <w:drawing>
                <wp:inline distT="0" distB="0" distL="0" distR="0" wp14:anchorId="60D1D7EB" wp14:editId="6D552EAE">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lang w:val="en-US"/>
              </w:rPr>
              <w:t xml:space="preserve"> </w:t>
            </w:r>
            <w:r>
              <w:rPr>
                <w:lang w:val="en-US"/>
              </w:rPr>
              <w:t xml:space="preserve">of </w:t>
            </w:r>
            <w:r w:rsidRPr="00B916EC">
              <w:rPr>
                <w:lang w:val="en-US"/>
              </w:rPr>
              <w:t xml:space="preserve">carrier </w:t>
            </w:r>
            <w:r>
              <w:rPr>
                <w:iCs/>
                <w:noProof/>
                <w:position w:val="-10"/>
              </w:rPr>
              <w:drawing>
                <wp:inline distT="0" distB="0" distL="0" distR="0" wp14:anchorId="77ECC105" wp14:editId="50B5C7BD">
                  <wp:extent cx="1841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68BC7F4A" wp14:editId="226C2DB9">
                  <wp:extent cx="114300" cy="158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7618EE05" w14:textId="28259CAB" w:rsidR="00C6439A" w:rsidRDefault="00C6439A" w:rsidP="00C6439A">
            <w:r>
              <w:t>-</w:t>
            </w:r>
            <w:r>
              <w:tab/>
            </w:r>
            <w:r w:rsidRPr="00B916EC">
              <w:t>For</w:t>
            </w:r>
            <w:r>
              <w:t xml:space="preserve"> </w:t>
            </w:r>
            <w:r>
              <w:rPr>
                <w:noProof/>
                <w:position w:val="-10"/>
              </w:rPr>
              <w:drawing>
                <wp:inline distT="0" distB="0" distL="0" distR="0" wp14:anchorId="2B22E501" wp14:editId="74B8262F">
                  <wp:extent cx="1009650"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rsidRPr="00B916EC">
              <w:t xml:space="preserve">, a </w:t>
            </w:r>
            <w:r>
              <w:rPr>
                <w:noProof/>
                <w:position w:val="-12"/>
              </w:rPr>
              <w:drawing>
                <wp:inline distT="0" distB="0" distL="0" distR="0" wp14:anchorId="579DDC92" wp14:editId="5E23C4D9">
                  <wp:extent cx="1193800" cy="2159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93800" cy="215900"/>
                          </a:xfrm>
                          <a:prstGeom prst="rect">
                            <a:avLst/>
                          </a:prstGeom>
                          <a:noFill/>
                          <a:ln>
                            <a:noFill/>
                          </a:ln>
                        </pic:spPr>
                      </pic:pic>
                    </a:graphicData>
                  </a:graphic>
                </wp:inline>
              </w:drawing>
            </w:r>
            <w:r>
              <w:t xml:space="preserve"> </w:t>
            </w:r>
            <w:r w:rsidRPr="00B916EC">
              <w:t xml:space="preserve">value, applicable for all </w:t>
            </w:r>
            <w:r>
              <w:rPr>
                <w:noProof/>
                <w:position w:val="-10"/>
              </w:rPr>
              <w:drawing>
                <wp:inline distT="0" distB="0" distL="0" distR="0" wp14:anchorId="1D43A3AF" wp14:editId="46EB24CD">
                  <wp:extent cx="349250" cy="2032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B916EC">
              <w:t xml:space="preserve">, is provided by </w:t>
            </w:r>
            <w:r w:rsidRPr="00CC3E69">
              <w:rPr>
                <w:i/>
              </w:rPr>
              <w:t>p0-NominalWithGrant</w:t>
            </w:r>
            <w:r>
              <w:rPr>
                <w:i/>
              </w:rPr>
              <w:t xml:space="preserve">, </w:t>
            </w:r>
            <w:r>
              <w:t xml:space="preserve">or </w:t>
            </w:r>
            <w:r>
              <w:rPr>
                <w:noProof/>
                <w:position w:val="-12"/>
              </w:rPr>
              <w:drawing>
                <wp:inline distT="0" distB="0" distL="0" distR="0" wp14:anchorId="45EF971A" wp14:editId="138496FE">
                  <wp:extent cx="2393950" cy="2159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t xml:space="preserve"> if </w:t>
            </w:r>
            <w:r>
              <w:rPr>
                <w:i/>
              </w:rPr>
              <w:t>p0-NominalWith</w:t>
            </w:r>
            <w:r w:rsidRPr="000E4EAF" w:rsidDel="003D475F">
              <w:rPr>
                <w:i/>
              </w:rPr>
              <w:t>Grant</w:t>
            </w:r>
            <w:r>
              <w:t xml:space="preserve"> is not provided,</w:t>
            </w:r>
            <w:r w:rsidRPr="00B916EC">
              <w:t xml:space="preserve"> for each carrier </w:t>
            </w:r>
            <w:r>
              <w:rPr>
                <w:iCs/>
                <w:noProof/>
                <w:position w:val="-10"/>
              </w:rPr>
              <w:drawing>
                <wp:inline distT="0" distB="0" distL="0" distR="0" wp14:anchorId="60A139E1" wp14:editId="24366201">
                  <wp:extent cx="1841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noProof/>
                <w:position w:val="-6"/>
              </w:rPr>
              <w:drawing>
                <wp:inline distT="0" distB="0" distL="0" distR="0" wp14:anchorId="555A7E1A" wp14:editId="0BA49F10">
                  <wp:extent cx="95250" cy="184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B916EC">
              <w:t xml:space="preserve"> and </w:t>
            </w:r>
            <w:r w:rsidRPr="00BC2068">
              <w:rPr>
                <w:highlight w:val="yellow"/>
              </w:rPr>
              <w:t xml:space="preserve">a set of </w:t>
            </w:r>
            <w:r w:rsidRPr="00BC2068">
              <w:rPr>
                <w:noProof/>
                <w:position w:val="-12"/>
                <w:highlight w:val="yellow"/>
              </w:rPr>
              <w:drawing>
                <wp:inline distT="0" distB="0" distL="0" distR="0" wp14:anchorId="4576E6B4" wp14:editId="7D7D6293">
                  <wp:extent cx="1009650" cy="2032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C2068">
              <w:rPr>
                <w:highlight w:val="yellow"/>
              </w:rPr>
              <w:t xml:space="preserve">values are provided by a set of </w:t>
            </w:r>
            <w:r w:rsidRPr="00BC2068">
              <w:rPr>
                <w:i/>
                <w:highlight w:val="yellow"/>
              </w:rPr>
              <w:t>p0</w:t>
            </w:r>
            <w:r w:rsidRPr="00BC2068" w:rsidDel="000E4EAF">
              <w:rPr>
                <w:i/>
                <w:highlight w:val="yellow"/>
              </w:rPr>
              <w:t xml:space="preserve"> </w:t>
            </w:r>
            <w:r w:rsidRPr="00BC2068">
              <w:rPr>
                <w:highlight w:val="yellow"/>
              </w:rPr>
              <w:t xml:space="preserve">in </w:t>
            </w:r>
            <w:r w:rsidRPr="00BC2068">
              <w:rPr>
                <w:i/>
                <w:highlight w:val="yellow"/>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 </w:t>
            </w:r>
            <w:r>
              <w:t xml:space="preserve">active UL BWP </w:t>
            </w:r>
            <w:r>
              <w:rPr>
                <w:iCs/>
                <w:noProof/>
                <w:position w:val="-6"/>
              </w:rPr>
              <w:drawing>
                <wp:inline distT="0" distB="0" distL="0" distR="0" wp14:anchorId="4E3BA3C7" wp14:editId="6106E53A">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rPr>
              <w:drawing>
                <wp:inline distT="0" distB="0" distL="0" distR="0" wp14:anchorId="6094DD67" wp14:editId="49FE9182">
                  <wp:extent cx="1841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rPr>
              <w:drawing>
                <wp:inline distT="0" distB="0" distL="0" distR="0" wp14:anchorId="462100F1" wp14:editId="7B2DF9C9">
                  <wp:extent cx="114300" cy="15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tc>
      </w:tr>
      <w:tr w:rsidR="00BD0C9B" w14:paraId="655442B8" w14:textId="77777777" w:rsidTr="004C503C">
        <w:tc>
          <w:tcPr>
            <w:tcW w:w="779" w:type="pct"/>
          </w:tcPr>
          <w:p w14:paraId="4C6F4CA3" w14:textId="77777777" w:rsidR="00BD0C9B" w:rsidRDefault="00BD0C9B" w:rsidP="004C503C">
            <w:r>
              <w:t>Nokia, Nokia Shanghai Bell</w:t>
            </w:r>
          </w:p>
        </w:tc>
        <w:tc>
          <w:tcPr>
            <w:tcW w:w="4221" w:type="pct"/>
          </w:tcPr>
          <w:p w14:paraId="64DBF509" w14:textId="77777777" w:rsidR="00BD0C9B" w:rsidRDefault="00BD0C9B" w:rsidP="004C503C">
            <w:r>
              <w:t>Agree with FL and Samsung comments.</w:t>
            </w:r>
          </w:p>
        </w:tc>
      </w:tr>
      <w:tr w:rsidR="00BD0C9B" w14:paraId="06AACBD6" w14:textId="77777777" w:rsidTr="00EE54CD">
        <w:tc>
          <w:tcPr>
            <w:tcW w:w="779" w:type="pct"/>
          </w:tcPr>
          <w:p w14:paraId="6CF7C7D2" w14:textId="77777777" w:rsidR="00BD0C9B" w:rsidRDefault="00BD0C9B" w:rsidP="00C6439A"/>
        </w:tc>
        <w:tc>
          <w:tcPr>
            <w:tcW w:w="4221" w:type="pct"/>
          </w:tcPr>
          <w:p w14:paraId="78B9B03B" w14:textId="77777777" w:rsidR="00BD0C9B" w:rsidRDefault="00BD0C9B" w:rsidP="00C6439A"/>
        </w:tc>
      </w:tr>
    </w:tbl>
    <w:p w14:paraId="3F0276EE" w14:textId="77777777" w:rsidR="000665A0" w:rsidRDefault="000665A0" w:rsidP="000665A0"/>
    <w:p w14:paraId="7438BF00" w14:textId="77777777" w:rsidR="00955FC6" w:rsidRDefault="00955FC6" w:rsidP="000665A0"/>
    <w:p w14:paraId="6A944087" w14:textId="4DAAFF8A" w:rsidR="00D92884" w:rsidRDefault="00A47DF7" w:rsidP="008C3B13">
      <w:pPr>
        <w:pStyle w:val="Heading1"/>
      </w:pPr>
      <w:r>
        <w:rPr>
          <w:lang w:eastAsia="zh-CN"/>
        </w:rPr>
        <w:t>On the clarification of</w:t>
      </w:r>
      <w:r w:rsidR="004B77D6">
        <w:rPr>
          <w:rFonts w:hint="eastAsia"/>
          <w:lang w:eastAsia="zh-CN"/>
        </w:rPr>
        <w:t xml:space="preserve"> 2-step RACH only operation</w:t>
      </w:r>
    </w:p>
    <w:p w14:paraId="58B73244" w14:textId="79EC0E8D" w:rsidR="00D44757" w:rsidRPr="00AE2522" w:rsidRDefault="005075B2" w:rsidP="00D44757">
      <w:pPr>
        <w:spacing w:after="180"/>
        <w:rPr>
          <w:rFonts w:cs="Arial"/>
          <w:color w:val="000000"/>
        </w:rPr>
      </w:pPr>
      <w:r>
        <w:rPr>
          <w:lang w:eastAsia="zh-CN"/>
        </w:rPr>
        <w:t xml:space="preserve">In </w:t>
      </w:r>
      <w:r>
        <w:rPr>
          <w:rFonts w:hint="eastAsia"/>
          <w:lang w:eastAsia="zh-CN"/>
        </w:rPr>
        <w:t>R1-2103403</w:t>
      </w:r>
      <w:r w:rsidR="007E61DB">
        <w:rPr>
          <w:lang w:eastAsia="zh-CN"/>
        </w:rPr>
        <w:t>, it was</w:t>
      </w:r>
      <w:r>
        <w:rPr>
          <w:lang w:eastAsia="zh-CN"/>
        </w:rPr>
        <w:t xml:space="preserve"> further</w:t>
      </w:r>
      <w:r w:rsidR="00D44757">
        <w:rPr>
          <w:lang w:eastAsia="zh-CN"/>
        </w:rPr>
        <w:t xml:space="preserve"> mentioned that i</w:t>
      </w:r>
      <w:r w:rsidR="00D44757" w:rsidRPr="00AE2522">
        <w:rPr>
          <w:rFonts w:cs="Arial"/>
          <w:color w:val="000000"/>
        </w:rPr>
        <w:t xml:space="preserve">n NR release 16, </w:t>
      </w:r>
      <w:r>
        <w:rPr>
          <w:rFonts w:cs="Arial"/>
          <w:color w:val="000000"/>
        </w:rPr>
        <w:t>it is possible that msg3 is not configured in all BWPs</w:t>
      </w:r>
      <w:r w:rsidR="00D44757" w:rsidRPr="00AE2522">
        <w:rPr>
          <w:rFonts w:cs="Arial"/>
          <w:color w:val="000000"/>
        </w:rPr>
        <w:t>.</w:t>
      </w:r>
      <w:r>
        <w:rPr>
          <w:rFonts w:cs="Arial"/>
          <w:color w:val="000000"/>
        </w:rPr>
        <w:t xml:space="preserve"> </w:t>
      </w:r>
      <w:proofErr w:type="gramStart"/>
      <w:r>
        <w:rPr>
          <w:rFonts w:cs="Arial"/>
          <w:color w:val="000000"/>
        </w:rPr>
        <w:t>Therefore</w:t>
      </w:r>
      <w:proofErr w:type="gramEnd"/>
      <w:r>
        <w:rPr>
          <w:rFonts w:cs="Arial"/>
          <w:color w:val="000000"/>
        </w:rPr>
        <w:t xml:space="preserve"> there could be some problem on the determination of P0-nominal, alpha, and waveform for the PUSCH.</w:t>
      </w:r>
    </w:p>
    <w:tbl>
      <w:tblPr>
        <w:tblStyle w:val="TableGrid"/>
        <w:tblW w:w="0" w:type="auto"/>
        <w:tblLook w:val="04A0" w:firstRow="1" w:lastRow="0" w:firstColumn="1" w:lastColumn="0" w:noHBand="0" w:noVBand="1"/>
      </w:tblPr>
      <w:tblGrid>
        <w:gridCol w:w="9307"/>
      </w:tblGrid>
      <w:tr w:rsidR="00D44757" w14:paraId="3F016AAB" w14:textId="77777777" w:rsidTr="00BD3558">
        <w:tc>
          <w:tcPr>
            <w:tcW w:w="9629" w:type="dxa"/>
          </w:tcPr>
          <w:p w14:paraId="071038E4" w14:textId="77777777" w:rsidR="00D44757" w:rsidRPr="004A07C6" w:rsidRDefault="00D44757" w:rsidP="00BD3558">
            <w:pPr>
              <w:spacing w:after="0"/>
              <w:rPr>
                <w:rFonts w:cs="Arial"/>
                <w:b/>
                <w:bCs/>
                <w:i/>
                <w:iCs/>
                <w:color w:val="000000"/>
                <w:sz w:val="20"/>
                <w:szCs w:val="20"/>
              </w:rPr>
            </w:pPr>
            <w:r w:rsidRPr="004A07C6">
              <w:rPr>
                <w:rFonts w:cs="Arial"/>
                <w:b/>
                <w:bCs/>
                <w:i/>
                <w:iCs/>
                <w:color w:val="000000"/>
                <w:sz w:val="20"/>
                <w:szCs w:val="20"/>
              </w:rPr>
              <w:t>p0-AlphaSets</w:t>
            </w:r>
          </w:p>
          <w:p w14:paraId="146342AC" w14:textId="77777777" w:rsidR="00D44757" w:rsidRPr="00782C9E" w:rsidRDefault="00D44757" w:rsidP="00BD3558">
            <w:pPr>
              <w:spacing w:after="0"/>
              <w:rPr>
                <w:rFonts w:cs="Arial"/>
                <w:color w:val="000000"/>
                <w:sz w:val="20"/>
                <w:szCs w:val="20"/>
              </w:rPr>
            </w:pPr>
            <w:r w:rsidRPr="002852E7">
              <w:rPr>
                <w:rFonts w:cs="Arial"/>
                <w:color w:val="000000"/>
                <w:sz w:val="20"/>
                <w:szCs w:val="20"/>
              </w:rPr>
              <w:t>configuration {p0-pusch, alpha} sets for PUSCH (except msg3), i.e., {{p</w:t>
            </w:r>
            <w:proofErr w:type="gramStart"/>
            <w:r w:rsidRPr="002852E7">
              <w:rPr>
                <w:rFonts w:cs="Arial"/>
                <w:color w:val="000000"/>
                <w:sz w:val="20"/>
                <w:szCs w:val="20"/>
              </w:rPr>
              <w:t>0,alpha</w:t>
            </w:r>
            <w:proofErr w:type="gramEnd"/>
            <w:r w:rsidRPr="002852E7">
              <w:rPr>
                <w:rFonts w:cs="Arial"/>
                <w:color w:val="000000"/>
                <w:sz w:val="20"/>
                <w:szCs w:val="20"/>
              </w:rPr>
              <w:t xml:space="preserve">,index1}, {p0,alpha,index2},...} (see TS 38.213 [13], clause 7.1). When no set is configured, the UE uses the </w:t>
            </w:r>
            <w:r w:rsidRPr="005075B2">
              <w:rPr>
                <w:rFonts w:cs="Arial"/>
                <w:color w:val="000000"/>
                <w:sz w:val="20"/>
                <w:szCs w:val="20"/>
                <w:highlight w:val="yellow"/>
              </w:rPr>
              <w:t>P0-nominal for msg3 PUSCH</w:t>
            </w:r>
            <w:r w:rsidRPr="002852E7">
              <w:rPr>
                <w:rFonts w:cs="Arial"/>
                <w:color w:val="000000"/>
                <w:sz w:val="20"/>
                <w:szCs w:val="20"/>
              </w:rPr>
              <w:t xml:space="preserve">, P0-UE is set to 0 and alpha is set according to </w:t>
            </w:r>
            <w:r w:rsidRPr="005075B2">
              <w:rPr>
                <w:rFonts w:cs="Arial"/>
                <w:color w:val="000000"/>
                <w:sz w:val="20"/>
                <w:szCs w:val="20"/>
                <w:highlight w:val="yellow"/>
              </w:rPr>
              <w:t>msg3-Alpha</w:t>
            </w:r>
            <w:r w:rsidRPr="002852E7">
              <w:rPr>
                <w:rFonts w:cs="Arial"/>
                <w:color w:val="000000"/>
                <w:sz w:val="20"/>
                <w:szCs w:val="20"/>
              </w:rPr>
              <w:t xml:space="preserve"> configured for msg3 PUSCH.</w:t>
            </w:r>
          </w:p>
        </w:tc>
      </w:tr>
    </w:tbl>
    <w:p w14:paraId="643E5879" w14:textId="77777777" w:rsidR="007E316D" w:rsidRDefault="007E316D" w:rsidP="00D44757">
      <w:pPr>
        <w:spacing w:after="180"/>
        <w:rPr>
          <w:rFonts w:cs="Arial"/>
          <w:color w:val="000000"/>
        </w:rPr>
      </w:pPr>
    </w:p>
    <w:tbl>
      <w:tblPr>
        <w:tblStyle w:val="TableGrid"/>
        <w:tblW w:w="0" w:type="auto"/>
        <w:tblLook w:val="04A0" w:firstRow="1" w:lastRow="0" w:firstColumn="1" w:lastColumn="0" w:noHBand="0" w:noVBand="1"/>
      </w:tblPr>
      <w:tblGrid>
        <w:gridCol w:w="9307"/>
      </w:tblGrid>
      <w:tr w:rsidR="00D33D3F" w14:paraId="222B9420" w14:textId="77777777" w:rsidTr="005075B2">
        <w:tc>
          <w:tcPr>
            <w:tcW w:w="9307" w:type="dxa"/>
          </w:tcPr>
          <w:p w14:paraId="5E26EDEC" w14:textId="77777777" w:rsidR="00D33D3F" w:rsidRPr="00A62185" w:rsidRDefault="00D33D3F" w:rsidP="00BD3558">
            <w:pPr>
              <w:pStyle w:val="TAL"/>
              <w:rPr>
                <w:sz w:val="20"/>
                <w:lang w:eastAsia="sv-SE"/>
              </w:rPr>
            </w:pPr>
            <w:proofErr w:type="spellStart"/>
            <w:r w:rsidRPr="00A62185">
              <w:rPr>
                <w:b/>
                <w:i/>
                <w:sz w:val="20"/>
                <w:lang w:eastAsia="sv-SE"/>
              </w:rPr>
              <w:lastRenderedPageBreak/>
              <w:t>transformPrecoder</w:t>
            </w:r>
            <w:proofErr w:type="spellEnd"/>
          </w:p>
          <w:p w14:paraId="16825CB7" w14:textId="77777777" w:rsidR="00D33D3F" w:rsidRDefault="00D33D3F" w:rsidP="00BD3558">
            <w:pPr>
              <w:spacing w:after="180"/>
              <w:rPr>
                <w:rFonts w:cs="Arial"/>
                <w:color w:val="000000"/>
              </w:rPr>
            </w:pPr>
            <w:r w:rsidRPr="00A62185">
              <w:rPr>
                <w:sz w:val="20"/>
                <w:szCs w:val="20"/>
                <w:lang w:eastAsia="sv-SE"/>
              </w:rPr>
              <w:t xml:space="preserve">The UE specific selection of transformer precoder for PUSCH (see TS 38.214 [19], clause 6.1.3). When the field is absent the UE </w:t>
            </w:r>
            <w:r w:rsidRPr="005075B2">
              <w:rPr>
                <w:sz w:val="20"/>
                <w:szCs w:val="20"/>
                <w:highlight w:val="yellow"/>
                <w:lang w:eastAsia="sv-SE"/>
              </w:rPr>
              <w:t xml:space="preserve">applies the value of the field </w:t>
            </w:r>
            <w:r w:rsidRPr="005075B2">
              <w:rPr>
                <w:i/>
                <w:sz w:val="20"/>
                <w:szCs w:val="20"/>
                <w:highlight w:val="yellow"/>
                <w:lang w:eastAsia="sv-SE"/>
              </w:rPr>
              <w:t>msg3-transformPrecoder</w:t>
            </w:r>
            <w:r w:rsidRPr="00A62185">
              <w:rPr>
                <w:sz w:val="20"/>
                <w:szCs w:val="20"/>
                <w:lang w:eastAsia="sv-SE"/>
              </w:rPr>
              <w:t>.</w:t>
            </w:r>
          </w:p>
        </w:tc>
      </w:tr>
    </w:tbl>
    <w:p w14:paraId="2DCE4BE6" w14:textId="49E159F4" w:rsidR="004F024F" w:rsidRDefault="004F024F" w:rsidP="0076005C">
      <w:pPr>
        <w:spacing w:after="0"/>
        <w:rPr>
          <w:lang w:eastAsia="zh-CN"/>
        </w:rPr>
      </w:pPr>
    </w:p>
    <w:p w14:paraId="278A1C50" w14:textId="3B8D7DA7" w:rsidR="005075B2" w:rsidRDefault="005075B2" w:rsidP="0076005C">
      <w:pPr>
        <w:spacing w:after="0"/>
        <w:rPr>
          <w:lang w:eastAsia="zh-CN"/>
        </w:rPr>
      </w:pPr>
      <w:r>
        <w:rPr>
          <w:rFonts w:hint="eastAsia"/>
          <w:lang w:eastAsia="zh-CN"/>
        </w:rPr>
        <w:t>H</w:t>
      </w:r>
      <w:r>
        <w:rPr>
          <w:lang w:eastAsia="zh-CN"/>
        </w:rPr>
        <w:t xml:space="preserve">owever, based on the discussion in the last meeting as well as the preparation phase of this meeting, </w:t>
      </w:r>
      <w:r w:rsidR="003F24ED">
        <w:rPr>
          <w:lang w:eastAsia="zh-CN"/>
        </w:rPr>
        <w:t xml:space="preserve">companies have different views on whether the issue exists or not. </w:t>
      </w:r>
      <w:r w:rsidR="004A6CC0">
        <w:rPr>
          <w:lang w:eastAsia="zh-CN"/>
        </w:rPr>
        <w:t>Some companies though it would be a misconfiguration if 4-step RACH is not configured on any of the BWPs.</w:t>
      </w:r>
    </w:p>
    <w:p w14:paraId="57A715B5" w14:textId="77777777" w:rsidR="00F36079" w:rsidRDefault="00F36079" w:rsidP="0076005C">
      <w:pPr>
        <w:spacing w:after="0"/>
        <w:rPr>
          <w:lang w:eastAsia="zh-CN"/>
        </w:rPr>
      </w:pPr>
    </w:p>
    <w:p w14:paraId="3FF89952" w14:textId="6C35D1E4" w:rsidR="00F36079" w:rsidRPr="00102B18" w:rsidRDefault="00F36079" w:rsidP="0076005C">
      <w:pPr>
        <w:spacing w:after="0"/>
        <w:rPr>
          <w:b/>
          <w:i/>
          <w:u w:val="single"/>
          <w:lang w:eastAsia="zh-CN"/>
        </w:rPr>
      </w:pPr>
      <w:r w:rsidRPr="00102B18">
        <w:rPr>
          <w:b/>
          <w:i/>
          <w:highlight w:val="yellow"/>
          <w:u w:val="single"/>
          <w:lang w:eastAsia="zh-CN"/>
        </w:rPr>
        <w:t>Proposal 2:</w:t>
      </w:r>
    </w:p>
    <w:p w14:paraId="67C20093" w14:textId="62B5489F" w:rsidR="00F36079" w:rsidRDefault="00F36079" w:rsidP="0076005C">
      <w:pPr>
        <w:spacing w:after="0"/>
        <w:rPr>
          <w:lang w:eastAsia="zh-CN"/>
        </w:rPr>
      </w:pPr>
      <w:r>
        <w:rPr>
          <w:lang w:eastAsia="zh-CN"/>
        </w:rPr>
        <w:t>To achieve common understanding on on</w:t>
      </w:r>
      <w:r w:rsidR="00102B18">
        <w:rPr>
          <w:lang w:eastAsia="zh-CN"/>
        </w:rPr>
        <w:t>e of the following alternatives. Ask RAN2 if this is not achievable in RAN1.</w:t>
      </w:r>
    </w:p>
    <w:p w14:paraId="72C8B86A" w14:textId="5834248C" w:rsidR="00F36079" w:rsidRDefault="00F36079" w:rsidP="00F36079">
      <w:pPr>
        <w:pStyle w:val="ListParagraph"/>
        <w:numPr>
          <w:ilvl w:val="0"/>
          <w:numId w:val="9"/>
        </w:numPr>
        <w:spacing w:after="0"/>
        <w:rPr>
          <w:lang w:eastAsia="zh-CN"/>
        </w:rPr>
      </w:pPr>
      <w:r>
        <w:rPr>
          <w:rFonts w:hint="eastAsia"/>
          <w:lang w:eastAsia="zh-CN"/>
        </w:rPr>
        <w:t>A</w:t>
      </w:r>
      <w:r>
        <w:rPr>
          <w:lang w:eastAsia="zh-CN"/>
        </w:rPr>
        <w:t>lt 1: 4-step RACH can be absent on all BWPs</w:t>
      </w:r>
      <w:r w:rsidR="00102B18">
        <w:rPr>
          <w:lang w:eastAsia="zh-CN"/>
        </w:rPr>
        <w:t xml:space="preserve"> in Rel-16</w:t>
      </w:r>
    </w:p>
    <w:p w14:paraId="67889B76" w14:textId="755FC6C8" w:rsidR="00F36079" w:rsidRDefault="00F36079" w:rsidP="00F36079">
      <w:pPr>
        <w:pStyle w:val="ListParagraph"/>
        <w:numPr>
          <w:ilvl w:val="0"/>
          <w:numId w:val="9"/>
        </w:numPr>
        <w:spacing w:after="0"/>
        <w:rPr>
          <w:lang w:eastAsia="zh-CN"/>
        </w:rPr>
      </w:pPr>
      <w:r>
        <w:rPr>
          <w:lang w:eastAsia="zh-CN"/>
        </w:rPr>
        <w:t>Alt 2: 4-step RACH should be configured at least on the initial BWP</w:t>
      </w:r>
      <w:r w:rsidR="00102B18" w:rsidRPr="00102B18">
        <w:rPr>
          <w:lang w:eastAsia="zh-CN"/>
        </w:rPr>
        <w:t xml:space="preserve"> </w:t>
      </w:r>
      <w:r w:rsidR="00102B18">
        <w:rPr>
          <w:lang w:eastAsia="zh-CN"/>
        </w:rPr>
        <w:t>in Rel-16</w:t>
      </w:r>
    </w:p>
    <w:p w14:paraId="7A44414D" w14:textId="77777777" w:rsidR="005075B2" w:rsidRDefault="005075B2" w:rsidP="0076005C">
      <w:pPr>
        <w:spacing w:after="0"/>
        <w:rPr>
          <w:lang w:eastAsia="zh-CN"/>
        </w:rPr>
      </w:pPr>
    </w:p>
    <w:p w14:paraId="5B63DDB7" w14:textId="2C0D6BA2" w:rsidR="0076005C" w:rsidRDefault="006E47B1" w:rsidP="006E47B1">
      <w:pPr>
        <w:pStyle w:val="Heading2"/>
      </w:pPr>
      <w:r>
        <w:t>C</w:t>
      </w:r>
      <w:r w:rsidR="0076005C">
        <w:rPr>
          <w:rFonts w:hint="eastAsia"/>
        </w:rPr>
        <w:t>omments</w:t>
      </w:r>
      <w:r w:rsidR="00102B18">
        <w:t xml:space="preserve"> to proposal 2</w:t>
      </w:r>
    </w:p>
    <w:tbl>
      <w:tblPr>
        <w:tblStyle w:val="TableGrid"/>
        <w:tblW w:w="4947" w:type="pct"/>
        <w:tblLook w:val="04A0" w:firstRow="1" w:lastRow="0" w:firstColumn="1" w:lastColumn="0" w:noHBand="0" w:noVBand="1"/>
      </w:tblPr>
      <w:tblGrid>
        <w:gridCol w:w="1413"/>
        <w:gridCol w:w="7795"/>
      </w:tblGrid>
      <w:tr w:rsidR="0076005C" w14:paraId="5BBF5BD9" w14:textId="77777777" w:rsidTr="00EA0C3D">
        <w:tc>
          <w:tcPr>
            <w:tcW w:w="767" w:type="pct"/>
          </w:tcPr>
          <w:p w14:paraId="213DA846" w14:textId="77777777" w:rsidR="0076005C" w:rsidRDefault="0076005C" w:rsidP="00BD3558">
            <w:r>
              <w:rPr>
                <w:rFonts w:hint="eastAsia"/>
              </w:rPr>
              <w:t>Company</w:t>
            </w:r>
          </w:p>
        </w:tc>
        <w:tc>
          <w:tcPr>
            <w:tcW w:w="4233" w:type="pct"/>
          </w:tcPr>
          <w:p w14:paraId="556D4365" w14:textId="77777777" w:rsidR="0076005C" w:rsidRDefault="0076005C" w:rsidP="00BD3558">
            <w:r>
              <w:rPr>
                <w:rFonts w:hint="eastAsia"/>
              </w:rPr>
              <w:t>Comment</w:t>
            </w:r>
          </w:p>
        </w:tc>
      </w:tr>
      <w:tr w:rsidR="0076005C" w14:paraId="415AE3C4" w14:textId="77777777" w:rsidTr="00EA0C3D">
        <w:tc>
          <w:tcPr>
            <w:tcW w:w="767" w:type="pct"/>
          </w:tcPr>
          <w:p w14:paraId="57336BB9" w14:textId="4B6774CD" w:rsidR="0076005C" w:rsidRDefault="00E40C75" w:rsidP="00BD3558">
            <w:r>
              <w:t>Ericsson</w:t>
            </w:r>
          </w:p>
        </w:tc>
        <w:tc>
          <w:tcPr>
            <w:tcW w:w="4233" w:type="pct"/>
          </w:tcPr>
          <w:p w14:paraId="6AB87484" w14:textId="2229ED06" w:rsidR="0076005C" w:rsidRDefault="00806CE3" w:rsidP="00BD3558">
            <w:r>
              <w:t>A</w:t>
            </w:r>
            <w:r w:rsidR="00E40C75">
              <w:t>lt</w:t>
            </w:r>
            <w:r>
              <w:t>2</w:t>
            </w:r>
            <w:r w:rsidR="00E40C75">
              <w:t xml:space="preserve"> </w:t>
            </w:r>
            <w:r w:rsidR="00A42DBD">
              <w:t xml:space="preserve">may </w:t>
            </w:r>
            <w:r w:rsidR="00E40C75">
              <w:t xml:space="preserve">require new agreement among companies </w:t>
            </w:r>
            <w:proofErr w:type="gramStart"/>
            <w:r w:rsidR="00AF1135">
              <w:t>in order</w:t>
            </w:r>
            <w:r w:rsidR="00E40C75">
              <w:t xml:space="preserve"> </w:t>
            </w:r>
            <w:r w:rsidR="00462D29">
              <w:t>to</w:t>
            </w:r>
            <w:proofErr w:type="gramEnd"/>
            <w:r w:rsidR="00E40C75">
              <w:t xml:space="preserve"> </w:t>
            </w:r>
            <w:r>
              <w:t xml:space="preserve">add </w:t>
            </w:r>
            <w:r w:rsidR="00E40C75">
              <w:t xml:space="preserve">new conditions for the </w:t>
            </w:r>
            <w:r w:rsidR="00E40C75" w:rsidRPr="00806CE3">
              <w:rPr>
                <w:i/>
                <w:iCs/>
              </w:rPr>
              <w:t>RACH-ConfigCommon</w:t>
            </w:r>
            <w:r w:rsidR="00E40C75">
              <w:t xml:space="preserve"> field in system information.</w:t>
            </w:r>
            <w:r>
              <w:t xml:space="preserve"> </w:t>
            </w:r>
            <w:r w:rsidR="00670AB1">
              <w:t xml:space="preserve">Alt1 seems aligned with current spec. and is a bit preferred. We’re also fine </w:t>
            </w:r>
            <w:r w:rsidR="00B75B6E">
              <w:t xml:space="preserve">with alt2 if all companies </w:t>
            </w:r>
            <w:r w:rsidR="00BD7DD4">
              <w:t>would like to do</w:t>
            </w:r>
            <w:r w:rsidR="00B75B6E">
              <w:t xml:space="preserve"> so or</w:t>
            </w:r>
            <w:r w:rsidR="009563DC">
              <w:t xml:space="preserve"> </w:t>
            </w:r>
            <w:r>
              <w:t xml:space="preserve">let RAN2 to </w:t>
            </w:r>
            <w:r w:rsidR="009563DC">
              <w:t xml:space="preserve">discuss and </w:t>
            </w:r>
            <w:r>
              <w:t>down-select</w:t>
            </w:r>
            <w:r w:rsidR="00462D29">
              <w:t xml:space="preserve"> </w:t>
            </w:r>
            <w:proofErr w:type="gramStart"/>
            <w:r w:rsidR="00462D29">
              <w:t>as long as</w:t>
            </w:r>
            <w:proofErr w:type="gramEnd"/>
            <w:r w:rsidR="00462D29">
              <w:t xml:space="preserve"> the spec. is clear</w:t>
            </w:r>
            <w:r>
              <w:t>.</w:t>
            </w:r>
          </w:p>
        </w:tc>
      </w:tr>
      <w:tr w:rsidR="00224E26" w14:paraId="390801AC" w14:textId="77777777" w:rsidTr="00EA0C3D">
        <w:tc>
          <w:tcPr>
            <w:tcW w:w="767" w:type="pct"/>
          </w:tcPr>
          <w:p w14:paraId="56E09AB0" w14:textId="3FBA3D73" w:rsidR="00224E26" w:rsidRDefault="00224E26" w:rsidP="00BD3558">
            <w:r>
              <w:rPr>
                <w:rFonts w:hint="eastAsia"/>
                <w:lang w:eastAsia="zh-CN"/>
              </w:rPr>
              <w:t>CATT</w:t>
            </w:r>
          </w:p>
        </w:tc>
        <w:tc>
          <w:tcPr>
            <w:tcW w:w="4233" w:type="pct"/>
          </w:tcPr>
          <w:p w14:paraId="019B2C88" w14:textId="66D43AA5" w:rsidR="00224E26" w:rsidRDefault="00224E26" w:rsidP="00BD3558">
            <w:r>
              <w:rPr>
                <w:rFonts w:hint="eastAsia"/>
                <w:lang w:eastAsia="zh-CN"/>
              </w:rPr>
              <w:t>We prefer to A</w:t>
            </w:r>
            <w:r>
              <w:rPr>
                <w:lang w:eastAsia="zh-CN"/>
              </w:rPr>
              <w:t>l</w:t>
            </w:r>
            <w:r>
              <w:rPr>
                <w:rFonts w:hint="eastAsia"/>
                <w:lang w:eastAsia="zh-CN"/>
              </w:rPr>
              <w:t xml:space="preserve">t.2 because there is NBC issue for REL-15 UE if </w:t>
            </w:r>
            <w:r>
              <w:rPr>
                <w:lang w:eastAsia="zh-CN"/>
              </w:rPr>
              <w:t xml:space="preserve">4-step RACH </w:t>
            </w:r>
            <w:r>
              <w:rPr>
                <w:rFonts w:hint="eastAsia"/>
                <w:lang w:eastAsia="zh-CN"/>
              </w:rPr>
              <w:t>isn</w:t>
            </w:r>
            <w:r>
              <w:rPr>
                <w:lang w:eastAsia="zh-CN"/>
              </w:rPr>
              <w:t>’</w:t>
            </w:r>
            <w:r>
              <w:rPr>
                <w:rFonts w:hint="eastAsia"/>
                <w:lang w:eastAsia="zh-CN"/>
              </w:rPr>
              <w:t>t</w:t>
            </w:r>
            <w:r>
              <w:rPr>
                <w:lang w:eastAsia="zh-CN"/>
              </w:rPr>
              <w:t xml:space="preserve"> configured on the initial BWP</w:t>
            </w:r>
            <w:r>
              <w:rPr>
                <w:rFonts w:hint="eastAsia"/>
                <w:lang w:eastAsia="zh-CN"/>
              </w:rPr>
              <w:t>.</w:t>
            </w:r>
          </w:p>
        </w:tc>
      </w:tr>
      <w:tr w:rsidR="0076005C" w14:paraId="27005312" w14:textId="77777777" w:rsidTr="00EA0C3D">
        <w:tc>
          <w:tcPr>
            <w:tcW w:w="767" w:type="pct"/>
          </w:tcPr>
          <w:p w14:paraId="0334FA08" w14:textId="3AAEDEC2" w:rsidR="0076005C" w:rsidRDefault="000764BE" w:rsidP="00BD3558">
            <w:pPr>
              <w:rPr>
                <w:lang w:eastAsia="zh-CN"/>
              </w:rPr>
            </w:pPr>
            <w:r>
              <w:rPr>
                <w:lang w:eastAsia="zh-CN"/>
              </w:rPr>
              <w:t>Samsung</w:t>
            </w:r>
            <w:r>
              <w:rPr>
                <w:rFonts w:hint="eastAsia"/>
                <w:lang w:eastAsia="zh-CN"/>
              </w:rPr>
              <w:t xml:space="preserve"> </w:t>
            </w:r>
          </w:p>
        </w:tc>
        <w:tc>
          <w:tcPr>
            <w:tcW w:w="4233" w:type="pct"/>
          </w:tcPr>
          <w:p w14:paraId="20DA7B67" w14:textId="77777777" w:rsidR="0076005C" w:rsidRDefault="000764BE" w:rsidP="00BD3558">
            <w:pPr>
              <w:rPr>
                <w:lang w:eastAsia="zh-CN"/>
              </w:rPr>
            </w:pPr>
            <w:r>
              <w:rPr>
                <w:lang w:eastAsia="zh-CN"/>
              </w:rPr>
              <w:t>W</w:t>
            </w:r>
            <w:r>
              <w:rPr>
                <w:rFonts w:hint="eastAsia"/>
                <w:lang w:eastAsia="zh-CN"/>
              </w:rPr>
              <w:t xml:space="preserve">e </w:t>
            </w:r>
            <w:r>
              <w:rPr>
                <w:lang w:eastAsia="zh-CN"/>
              </w:rPr>
              <w:t>don’t</w:t>
            </w:r>
            <w:r>
              <w:rPr>
                <w:rFonts w:hint="eastAsia"/>
                <w:lang w:eastAsia="zh-CN"/>
              </w:rPr>
              <w:t xml:space="preserve"> think the alt.1 is a possible understanding.</w:t>
            </w:r>
          </w:p>
          <w:p w14:paraId="7735505F" w14:textId="5D220D11" w:rsidR="000764BE" w:rsidRDefault="000764BE" w:rsidP="000764BE">
            <w:pPr>
              <w:rPr>
                <w:lang w:eastAsia="zh-CN"/>
              </w:rPr>
            </w:pPr>
            <w:r>
              <w:rPr>
                <w:lang w:eastAsia="zh-CN"/>
              </w:rPr>
              <w:t>O</w:t>
            </w:r>
            <w:r>
              <w:rPr>
                <w:rFonts w:hint="eastAsia"/>
                <w:lang w:eastAsia="zh-CN"/>
              </w:rPr>
              <w:t xml:space="preserve">n top of NBC issue </w:t>
            </w:r>
            <w:r>
              <w:rPr>
                <w:lang w:eastAsia="zh-CN"/>
              </w:rPr>
              <w:t>raised</w:t>
            </w:r>
            <w:r>
              <w:rPr>
                <w:rFonts w:hint="eastAsia"/>
                <w:lang w:eastAsia="zh-CN"/>
              </w:rPr>
              <w:t xml:space="preserve"> by CATT, even for 2step RACH, there will be </w:t>
            </w:r>
            <w:r>
              <w:rPr>
                <w:lang w:eastAsia="zh-CN"/>
              </w:rPr>
              <w:t>switching</w:t>
            </w:r>
            <w:r>
              <w:rPr>
                <w:rFonts w:hint="eastAsia"/>
                <w:lang w:eastAsia="zh-CN"/>
              </w:rPr>
              <w:t xml:space="preserve"> back to 4step RACH, how is that possible if RAN2 is intentionally or aware this configuration of only 2step RACH is realistic.</w:t>
            </w:r>
            <w:r w:rsidR="00577593">
              <w:rPr>
                <w:rFonts w:hint="eastAsia"/>
                <w:lang w:eastAsia="zh-CN"/>
              </w:rPr>
              <w:t xml:space="preserve"> </w:t>
            </w:r>
            <w:r w:rsidR="00577593">
              <w:rPr>
                <w:lang w:eastAsia="zh-CN"/>
              </w:rPr>
              <w:t>W</w:t>
            </w:r>
            <w:r w:rsidR="00577593">
              <w:rPr>
                <w:rFonts w:hint="eastAsia"/>
                <w:lang w:eastAsia="zh-CN"/>
              </w:rPr>
              <w:t xml:space="preserve">e think even it is allowed by </w:t>
            </w:r>
            <w:r w:rsidR="00577593">
              <w:rPr>
                <w:lang w:eastAsia="zh-CN"/>
              </w:rPr>
              <w:t>signaling</w:t>
            </w:r>
            <w:r w:rsidR="00577593">
              <w:rPr>
                <w:rFonts w:hint="eastAsia"/>
                <w:lang w:eastAsia="zh-CN"/>
              </w:rPr>
              <w:t xml:space="preserve"> (still subjective to RAN2), it is a </w:t>
            </w:r>
            <w:proofErr w:type="gramStart"/>
            <w:r w:rsidR="00577593">
              <w:rPr>
                <w:rFonts w:hint="eastAsia"/>
                <w:lang w:eastAsia="zh-CN"/>
              </w:rPr>
              <w:t>mis-configuration</w:t>
            </w:r>
            <w:proofErr w:type="gramEnd"/>
            <w:r w:rsidR="00577593">
              <w:rPr>
                <w:rFonts w:hint="eastAsia"/>
                <w:lang w:eastAsia="zh-CN"/>
              </w:rPr>
              <w:t xml:space="preserve"> by </w:t>
            </w:r>
            <w:proofErr w:type="spellStart"/>
            <w:r w:rsidR="00577593">
              <w:rPr>
                <w:rFonts w:hint="eastAsia"/>
                <w:lang w:eastAsia="zh-CN"/>
              </w:rPr>
              <w:t>gNB</w:t>
            </w:r>
            <w:proofErr w:type="spellEnd"/>
            <w:r w:rsidR="00577593">
              <w:rPr>
                <w:rFonts w:hint="eastAsia"/>
                <w:lang w:eastAsia="zh-CN"/>
              </w:rPr>
              <w:t xml:space="preserve">. </w:t>
            </w:r>
          </w:p>
          <w:p w14:paraId="2268BBFB" w14:textId="704A146A" w:rsidR="000764BE" w:rsidRDefault="000764BE" w:rsidP="000764BE">
            <w:pPr>
              <w:rPr>
                <w:lang w:eastAsia="zh-CN"/>
              </w:rPr>
            </w:pPr>
            <w:proofErr w:type="gramStart"/>
            <w:r>
              <w:rPr>
                <w:lang w:eastAsia="zh-CN"/>
              </w:rPr>
              <w:t>S</w:t>
            </w:r>
            <w:r>
              <w:rPr>
                <w:rFonts w:hint="eastAsia"/>
                <w:lang w:eastAsia="zh-CN"/>
              </w:rPr>
              <w:t>o</w:t>
            </w:r>
            <w:proofErr w:type="gramEnd"/>
            <w:r>
              <w:rPr>
                <w:rFonts w:hint="eastAsia"/>
                <w:lang w:eastAsia="zh-CN"/>
              </w:rPr>
              <w:t xml:space="preserve"> we think alt.2 should </w:t>
            </w:r>
            <w:r w:rsidR="00577593">
              <w:rPr>
                <w:rFonts w:hint="eastAsia"/>
                <w:lang w:eastAsia="zh-CN"/>
              </w:rPr>
              <w:t xml:space="preserve">be the </w:t>
            </w:r>
            <w:r w:rsidR="00577593">
              <w:rPr>
                <w:lang w:eastAsia="zh-CN"/>
              </w:rPr>
              <w:t>understand</w:t>
            </w:r>
            <w:r w:rsidR="00577593">
              <w:rPr>
                <w:rFonts w:hint="eastAsia"/>
                <w:lang w:eastAsia="zh-CN"/>
              </w:rPr>
              <w:t>ing</w:t>
            </w:r>
            <w:r>
              <w:rPr>
                <w:rFonts w:hint="eastAsia"/>
                <w:lang w:eastAsia="zh-CN"/>
              </w:rPr>
              <w:t>.</w:t>
            </w:r>
          </w:p>
        </w:tc>
      </w:tr>
      <w:tr w:rsidR="00F358EF" w14:paraId="2E50E23D" w14:textId="77777777" w:rsidTr="00EA0C3D">
        <w:tc>
          <w:tcPr>
            <w:tcW w:w="767" w:type="pct"/>
          </w:tcPr>
          <w:p w14:paraId="11A152FF" w14:textId="7CB7B6EE" w:rsidR="00F358EF" w:rsidRDefault="00F358EF" w:rsidP="00BD3558">
            <w:pPr>
              <w:rPr>
                <w:lang w:eastAsia="zh-CN"/>
              </w:rPr>
            </w:pPr>
            <w:r>
              <w:rPr>
                <w:lang w:eastAsia="zh-CN"/>
              </w:rPr>
              <w:t>Huawei</w:t>
            </w:r>
          </w:p>
        </w:tc>
        <w:tc>
          <w:tcPr>
            <w:tcW w:w="4233" w:type="pct"/>
          </w:tcPr>
          <w:p w14:paraId="2B753D1A" w14:textId="77777777" w:rsidR="00F358EF" w:rsidRDefault="00F358EF" w:rsidP="00F358EF">
            <w:pPr>
              <w:rPr>
                <w:lang w:eastAsia="zh-CN"/>
              </w:rPr>
            </w:pPr>
            <w:r>
              <w:rPr>
                <w:lang w:eastAsia="zh-CN"/>
              </w:rPr>
              <w:t xml:space="preserve">We don’t think this needs any conclusion and does not expect any spec impact. </w:t>
            </w:r>
          </w:p>
          <w:p w14:paraId="74F9CD96" w14:textId="19947C87" w:rsidR="00F358EF" w:rsidRDefault="00F358EF" w:rsidP="00F358EF">
            <w:pPr>
              <w:rPr>
                <w:lang w:eastAsia="zh-CN"/>
              </w:rPr>
            </w:pPr>
            <w:r>
              <w:rPr>
                <w:lang w:eastAsia="zh-CN"/>
              </w:rPr>
              <w:t xml:space="preserve">This issue can also be decoupled from the issue raised for 2step RACH - without any change does the system has problem to operate 2step RACH especially for typical </w:t>
            </w:r>
            <w:proofErr w:type="spellStart"/>
            <w:r>
              <w:rPr>
                <w:lang w:eastAsia="zh-CN"/>
              </w:rPr>
              <w:t>gNB</w:t>
            </w:r>
            <w:proofErr w:type="spellEnd"/>
            <w:r>
              <w:rPr>
                <w:lang w:eastAsia="zh-CN"/>
              </w:rPr>
              <w:t xml:space="preserve"> configurations.</w:t>
            </w:r>
          </w:p>
        </w:tc>
      </w:tr>
      <w:tr w:rsidR="00BD0C9B" w14:paraId="6B8BFB08" w14:textId="77777777" w:rsidTr="004C503C">
        <w:tc>
          <w:tcPr>
            <w:tcW w:w="767" w:type="pct"/>
          </w:tcPr>
          <w:p w14:paraId="1D5C9301" w14:textId="77777777" w:rsidR="00BD0C9B" w:rsidRDefault="00BD0C9B" w:rsidP="004C503C">
            <w:pPr>
              <w:rPr>
                <w:lang w:eastAsia="zh-CN"/>
              </w:rPr>
            </w:pPr>
            <w:r>
              <w:rPr>
                <w:lang w:eastAsia="zh-CN"/>
              </w:rPr>
              <w:t>Nokia, Nokia Shanghai Bell</w:t>
            </w:r>
          </w:p>
        </w:tc>
        <w:tc>
          <w:tcPr>
            <w:tcW w:w="4233" w:type="pct"/>
          </w:tcPr>
          <w:p w14:paraId="03804963" w14:textId="77777777" w:rsidR="00BD0C9B" w:rsidRDefault="00BD0C9B" w:rsidP="004C503C">
            <w:pPr>
              <w:rPr>
                <w:lang w:eastAsia="zh-CN"/>
              </w:rPr>
            </w:pPr>
            <w:r>
              <w:rPr>
                <w:lang w:eastAsia="zh-CN"/>
              </w:rPr>
              <w:t>Agree with Huawei that this does not need any conclusion and we do not expect to see any specification impact. Configuring the system without 4-step RACH on the initial BWP would exclude both all Rel-15 UE as well as any Rel-16 UE not supporting 2-step RACH. Hence, this would not be a sensible configuration of the network in the first place.</w:t>
            </w:r>
          </w:p>
        </w:tc>
      </w:tr>
      <w:tr w:rsidR="00BD0C9B" w14:paraId="602FDFA6" w14:textId="77777777" w:rsidTr="00EA0C3D">
        <w:tc>
          <w:tcPr>
            <w:tcW w:w="767" w:type="pct"/>
          </w:tcPr>
          <w:p w14:paraId="2F84998E" w14:textId="77777777" w:rsidR="00BD0C9B" w:rsidRDefault="00BD0C9B" w:rsidP="00BD3558">
            <w:pPr>
              <w:rPr>
                <w:lang w:eastAsia="zh-CN"/>
              </w:rPr>
            </w:pPr>
          </w:p>
        </w:tc>
        <w:tc>
          <w:tcPr>
            <w:tcW w:w="4233" w:type="pct"/>
          </w:tcPr>
          <w:p w14:paraId="0D03A725" w14:textId="77777777" w:rsidR="00BD0C9B" w:rsidRDefault="00BD0C9B" w:rsidP="00F358EF">
            <w:pPr>
              <w:rPr>
                <w:lang w:eastAsia="zh-CN"/>
              </w:rPr>
            </w:pPr>
          </w:p>
        </w:tc>
      </w:tr>
    </w:tbl>
    <w:p w14:paraId="5E541985" w14:textId="77777777" w:rsidR="0076005C" w:rsidRDefault="0076005C" w:rsidP="0076005C">
      <w:pPr>
        <w:spacing w:after="0"/>
        <w:rPr>
          <w:lang w:eastAsia="zh-CN"/>
        </w:rPr>
      </w:pPr>
    </w:p>
    <w:p w14:paraId="320754FC" w14:textId="77777777" w:rsidR="0076005C" w:rsidRPr="004B77D6" w:rsidRDefault="0076005C" w:rsidP="0076005C">
      <w:pPr>
        <w:spacing w:after="0"/>
        <w:rPr>
          <w:lang w:eastAsia="zh-CN"/>
        </w:rPr>
      </w:pPr>
    </w:p>
    <w:p w14:paraId="780826DF" w14:textId="042FCB46" w:rsidR="00691E26" w:rsidRDefault="002B0047" w:rsidP="00691E26">
      <w:pPr>
        <w:pStyle w:val="Heading1"/>
      </w:pPr>
      <w:r>
        <w:t>Summary</w:t>
      </w:r>
    </w:p>
    <w:p w14:paraId="0D9D7037" w14:textId="0E5C2047" w:rsidR="00F17397" w:rsidRDefault="00F17397" w:rsidP="00F17397">
      <w:r w:rsidRPr="003B2D51">
        <w:rPr>
          <w:highlight w:val="yellow"/>
        </w:rPr>
        <w:t xml:space="preserve">The </w:t>
      </w:r>
      <w:r w:rsidR="00DA1CA3">
        <w:rPr>
          <w:highlight w:val="yellow"/>
        </w:rPr>
        <w:t>draft LS</w:t>
      </w:r>
      <w:r w:rsidRPr="003B2D51">
        <w:rPr>
          <w:highlight w:val="yellow"/>
        </w:rPr>
        <w:t xml:space="preserve"> are t</w:t>
      </w:r>
      <w:r w:rsidRPr="003B2D51">
        <w:rPr>
          <w:rFonts w:hint="eastAsia"/>
          <w:highlight w:val="yellow"/>
        </w:rPr>
        <w:t>o be updated</w:t>
      </w:r>
      <w:r w:rsidRPr="003B2D51">
        <w:rPr>
          <w:highlight w:val="yellow"/>
        </w:rPr>
        <w:t>…</w:t>
      </w:r>
    </w:p>
    <w:p w14:paraId="75C072EE" w14:textId="77777777" w:rsidR="00AF1CEA" w:rsidRDefault="00AF1CEA" w:rsidP="00AF1CEA"/>
    <w:p w14:paraId="33311E3D" w14:textId="77777777" w:rsidR="005F77DD" w:rsidRDefault="005F77DD" w:rsidP="00AF1CEA"/>
    <w:p w14:paraId="4F724E9E" w14:textId="77777777" w:rsidR="003450DA" w:rsidRDefault="003450DA" w:rsidP="003450DA"/>
    <w:p w14:paraId="1FFD9669" w14:textId="77777777" w:rsidR="00785DD3" w:rsidRDefault="00785DD3" w:rsidP="00785DD3">
      <w:pPr>
        <w:pStyle w:val="Heading1"/>
      </w:pPr>
      <w:r>
        <w:rPr>
          <w:rFonts w:hint="eastAsia"/>
        </w:rPr>
        <w:lastRenderedPageBreak/>
        <w:t>References</w:t>
      </w:r>
    </w:p>
    <w:p w14:paraId="08F0A2D2" w14:textId="4A7836D7" w:rsidR="004635B2" w:rsidRDefault="00BD0C9B" w:rsidP="004635B2">
      <w:pPr>
        <w:pStyle w:val="ListParagraph1"/>
        <w:numPr>
          <w:ilvl w:val="0"/>
          <w:numId w:val="12"/>
        </w:numPr>
        <w:overflowPunct/>
        <w:snapToGrid w:val="0"/>
        <w:spacing w:before="0" w:beforeAutospacing="0" w:after="120"/>
        <w:jc w:val="both"/>
        <w:textAlignment w:val="auto"/>
      </w:pPr>
      <w:hyperlink r:id="rId23" w:history="1">
        <w:r w:rsidR="00E40C75">
          <w:rPr>
            <w:rStyle w:val="Hyperlink"/>
            <w:kern w:val="0"/>
            <w:lang w:val="en-US"/>
          </w:rPr>
          <w:t>R1-2105507</w:t>
        </w:r>
      </w:hyperlink>
      <w:r w:rsidR="004635B2">
        <w:rPr>
          <w:rFonts w:hint="eastAsia"/>
        </w:rPr>
        <w:tab/>
      </w:r>
      <w:r w:rsidR="004635B2" w:rsidRPr="008E68E2">
        <w:t>Discussion on corrections for 2-step RACH</w:t>
      </w:r>
      <w:r w:rsidR="004635B2">
        <w:tab/>
        <w:t>Ericsson</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F7007" w14:textId="77777777" w:rsidR="00354798" w:rsidRDefault="00354798" w:rsidP="000878A1">
      <w:pPr>
        <w:spacing w:after="0"/>
      </w:pPr>
      <w:r>
        <w:separator/>
      </w:r>
    </w:p>
  </w:endnote>
  <w:endnote w:type="continuationSeparator" w:id="0">
    <w:p w14:paraId="20612697" w14:textId="77777777" w:rsidR="00354798" w:rsidRDefault="00354798"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BAC64" w14:textId="77777777" w:rsidR="00354798" w:rsidRDefault="00354798" w:rsidP="000878A1">
      <w:pPr>
        <w:spacing w:after="0"/>
      </w:pPr>
      <w:r>
        <w:separator/>
      </w:r>
    </w:p>
  </w:footnote>
  <w:footnote w:type="continuationSeparator" w:id="0">
    <w:p w14:paraId="132AE0B2" w14:textId="77777777" w:rsidR="00354798" w:rsidRDefault="00354798"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8FC6F5E"/>
    <w:multiLevelType w:val="hybridMultilevel"/>
    <w:tmpl w:val="7BD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A3D42"/>
    <w:multiLevelType w:val="hybridMultilevel"/>
    <w:tmpl w:val="BC72EFC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FBB0ABF"/>
    <w:multiLevelType w:val="hybridMultilevel"/>
    <w:tmpl w:val="A8D2EA3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14181C"/>
    <w:multiLevelType w:val="multilevel"/>
    <w:tmpl w:val="296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15"/>
  </w:num>
  <w:num w:numId="4">
    <w:abstractNumId w:val="8"/>
  </w:num>
  <w:num w:numId="5">
    <w:abstractNumId w:val="11"/>
  </w:num>
  <w:num w:numId="6">
    <w:abstractNumId w:val="9"/>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2"/>
  </w:num>
  <w:num w:numId="9">
    <w:abstractNumId w:val="4"/>
  </w:num>
  <w:num w:numId="10">
    <w:abstractNumId w:val="6"/>
  </w:num>
  <w:num w:numId="11">
    <w:abstractNumId w:val="14"/>
  </w:num>
  <w:num w:numId="12">
    <w:abstractNumId w:val="13"/>
  </w:num>
  <w:num w:numId="13">
    <w:abstractNumId w:val="10"/>
  </w:num>
  <w:num w:numId="14">
    <w:abstractNumId w:val="3"/>
  </w:num>
  <w:num w:numId="15">
    <w:abstractNumId w:val="1"/>
  </w:num>
  <w:num w:numId="16">
    <w:abstractNumId w:val="5"/>
  </w:num>
  <w:num w:numId="17">
    <w:abstractNumId w:val="5"/>
  </w:num>
  <w:num w:numId="18">
    <w:abstractNumId w:val="5"/>
  </w:num>
  <w:num w:numId="19">
    <w:abstractNumId w:val="5"/>
  </w:num>
  <w:num w:numId="2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89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C9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4BE"/>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1E37"/>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B18"/>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4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5E87"/>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08B"/>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26"/>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9"/>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798"/>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0DD"/>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0AA"/>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1EF5"/>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4E83"/>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4ED"/>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29"/>
    <w:rsid w:val="00462DD8"/>
    <w:rsid w:val="0046314F"/>
    <w:rsid w:val="004635B2"/>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2BB"/>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CC0"/>
    <w:rsid w:val="004A6D98"/>
    <w:rsid w:val="004A7032"/>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7D6"/>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D04"/>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5C48"/>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24F"/>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5B2"/>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593"/>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7DD"/>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0AB1"/>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3AE"/>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7B1"/>
    <w:rsid w:val="006E48D9"/>
    <w:rsid w:val="006E49A3"/>
    <w:rsid w:val="006E4A2F"/>
    <w:rsid w:val="006E4C9C"/>
    <w:rsid w:val="006E4D01"/>
    <w:rsid w:val="006E4ED4"/>
    <w:rsid w:val="006E50B2"/>
    <w:rsid w:val="006E522B"/>
    <w:rsid w:val="006E5431"/>
    <w:rsid w:val="006E56B5"/>
    <w:rsid w:val="006E57C6"/>
    <w:rsid w:val="006E581F"/>
    <w:rsid w:val="006E5A9E"/>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49"/>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4CD"/>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05C"/>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16D"/>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1DB"/>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6CE3"/>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BE5"/>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43"/>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98F"/>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3C2"/>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764"/>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3DC"/>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5F7B"/>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8A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9F8"/>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DBD"/>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DF7"/>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5B2"/>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3EC7"/>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029"/>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870"/>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135"/>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2DB1"/>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2ED1"/>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B6E"/>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E9"/>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94B"/>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0C9B"/>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DD4"/>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8FA"/>
    <w:rsid w:val="00C27A17"/>
    <w:rsid w:val="00C30301"/>
    <w:rsid w:val="00C30359"/>
    <w:rsid w:val="00C305A0"/>
    <w:rsid w:val="00C30692"/>
    <w:rsid w:val="00C309CA"/>
    <w:rsid w:val="00C30E9F"/>
    <w:rsid w:val="00C31014"/>
    <w:rsid w:val="00C31684"/>
    <w:rsid w:val="00C320F3"/>
    <w:rsid w:val="00C3235F"/>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39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E08"/>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17F13"/>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3F"/>
    <w:rsid w:val="00D33D4D"/>
    <w:rsid w:val="00D33D94"/>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57"/>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A3"/>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4E"/>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CF"/>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0F8"/>
    <w:rsid w:val="00E12442"/>
    <w:rsid w:val="00E124CD"/>
    <w:rsid w:val="00E12563"/>
    <w:rsid w:val="00E12718"/>
    <w:rsid w:val="00E12A12"/>
    <w:rsid w:val="00E13002"/>
    <w:rsid w:val="00E13EBC"/>
    <w:rsid w:val="00E140A5"/>
    <w:rsid w:val="00E14572"/>
    <w:rsid w:val="00E14971"/>
    <w:rsid w:val="00E14A1B"/>
    <w:rsid w:val="00E14A7E"/>
    <w:rsid w:val="00E151E1"/>
    <w:rsid w:val="00E15507"/>
    <w:rsid w:val="00E1582D"/>
    <w:rsid w:val="00E15DEF"/>
    <w:rsid w:val="00E15F12"/>
    <w:rsid w:val="00E15FBB"/>
    <w:rsid w:val="00E15FD8"/>
    <w:rsid w:val="00E1628C"/>
    <w:rsid w:val="00E16345"/>
    <w:rsid w:val="00E16373"/>
    <w:rsid w:val="00E16433"/>
    <w:rsid w:val="00E1647A"/>
    <w:rsid w:val="00E1660B"/>
    <w:rsid w:val="00E168E3"/>
    <w:rsid w:val="00E16A7F"/>
    <w:rsid w:val="00E16E3F"/>
    <w:rsid w:val="00E17619"/>
    <w:rsid w:val="00E177AD"/>
    <w:rsid w:val="00E17805"/>
    <w:rsid w:val="00E17AB5"/>
    <w:rsid w:val="00E200AD"/>
    <w:rsid w:val="00E208B9"/>
    <w:rsid w:val="00E2093A"/>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C75"/>
    <w:rsid w:val="00E40FD5"/>
    <w:rsid w:val="00E410F1"/>
    <w:rsid w:val="00E41318"/>
    <w:rsid w:val="00E41590"/>
    <w:rsid w:val="00E41AD3"/>
    <w:rsid w:val="00E41DBF"/>
    <w:rsid w:val="00E421DA"/>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CCF"/>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A5B"/>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C3D"/>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89"/>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4C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6A"/>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8EF"/>
    <w:rsid w:val="00F35920"/>
    <w:rsid w:val="00F35B77"/>
    <w:rsid w:val="00F35E53"/>
    <w:rsid w:val="00F36079"/>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3A7"/>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5CF0B21"/>
  <w15:docId w15:val="{0735867C-8885-44F0-9420-E33BEB7D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2"/>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 w:type="paragraph" w:customStyle="1" w:styleId="06subTitle">
    <w:name w:val="06_subTitle"/>
    <w:basedOn w:val="Normal"/>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7317BC"/>
    <w:rPr>
      <w:rFonts w:eastAsia="Times New Roman"/>
      <w:b/>
      <w:bCs/>
      <w:iCs/>
      <w:kern w:val="2"/>
      <w:u w:val="single"/>
      <w:lang w:val="en-GB" w:eastAsia="en-US"/>
    </w:rPr>
  </w:style>
  <w:style w:type="character" w:styleId="Strong">
    <w:name w:val="Strong"/>
    <w:basedOn w:val="DefaultParagraphFont"/>
    <w:uiPriority w:val="22"/>
    <w:qFormat/>
    <w:rsid w:val="004B6D5C"/>
    <w:rPr>
      <w:b/>
      <w:bCs/>
    </w:rPr>
  </w:style>
  <w:style w:type="character" w:customStyle="1" w:styleId="B3Char">
    <w:name w:val="B3 Char"/>
    <w:link w:val="B3"/>
    <w:locked/>
    <w:rsid w:val="00DF454E"/>
    <w:rPr>
      <w:rFonts w:eastAsiaTheme="minorEastAsia"/>
      <w:lang w:val="en-GB" w:eastAsia="en-US"/>
    </w:rPr>
  </w:style>
  <w:style w:type="paragraph" w:customStyle="1" w:styleId="B4">
    <w:name w:val="B4"/>
    <w:basedOn w:val="List4"/>
    <w:link w:val="B4Char"/>
    <w:qFormat/>
    <w:rsid w:val="007E316D"/>
    <w:pPr>
      <w:autoSpaceDE/>
      <w:autoSpaceDN/>
      <w:adjustRightInd/>
      <w:snapToGrid/>
      <w:spacing w:line="259" w:lineRule="auto"/>
      <w:ind w:leftChars="0" w:left="1418" w:firstLineChars="0" w:hanging="284"/>
      <w:contextualSpacing w:val="0"/>
    </w:pPr>
    <w:rPr>
      <w:rFonts w:eastAsiaTheme="minorHAnsi" w:cstheme="minorBidi"/>
      <w:sz w:val="20"/>
      <w:lang w:eastAsia="ja-JP"/>
    </w:rPr>
  </w:style>
  <w:style w:type="paragraph" w:customStyle="1" w:styleId="B5">
    <w:name w:val="B5"/>
    <w:basedOn w:val="List5"/>
    <w:link w:val="B5Char"/>
    <w:rsid w:val="007E316D"/>
    <w:pPr>
      <w:autoSpaceDE/>
      <w:autoSpaceDN/>
      <w:adjustRightInd/>
      <w:snapToGrid/>
      <w:spacing w:line="259" w:lineRule="auto"/>
      <w:ind w:leftChars="0" w:left="1702" w:firstLineChars="0" w:hanging="284"/>
      <w:contextualSpacing w:val="0"/>
    </w:pPr>
    <w:rPr>
      <w:rFonts w:eastAsiaTheme="minorHAnsi" w:cstheme="minorBidi"/>
      <w:sz w:val="20"/>
      <w:lang w:eastAsia="ja-JP"/>
    </w:rPr>
  </w:style>
  <w:style w:type="character" w:customStyle="1" w:styleId="B3Char2">
    <w:name w:val="B3 Char2"/>
    <w:qFormat/>
    <w:rsid w:val="007E316D"/>
    <w:rPr>
      <w:rFonts w:ascii="Times New Roman" w:hAnsi="Times New Roman"/>
      <w:lang w:eastAsia="ja-JP"/>
    </w:rPr>
  </w:style>
  <w:style w:type="character" w:customStyle="1" w:styleId="B4Char">
    <w:name w:val="B4 Char"/>
    <w:link w:val="B4"/>
    <w:rsid w:val="007E316D"/>
    <w:rPr>
      <w:rFonts w:eastAsiaTheme="minorHAnsi" w:cstheme="minorBidi"/>
      <w:szCs w:val="22"/>
      <w:lang w:eastAsia="ja-JP"/>
    </w:rPr>
  </w:style>
  <w:style w:type="character" w:customStyle="1" w:styleId="B5Char">
    <w:name w:val="B5 Char"/>
    <w:link w:val="B5"/>
    <w:rsid w:val="007E316D"/>
    <w:rPr>
      <w:rFonts w:eastAsiaTheme="minorHAnsi" w:cstheme="minorBidi"/>
      <w:szCs w:val="22"/>
      <w:lang w:eastAsia="ja-JP"/>
    </w:rPr>
  </w:style>
  <w:style w:type="paragraph" w:styleId="List4">
    <w:name w:val="List 4"/>
    <w:basedOn w:val="Normal"/>
    <w:rsid w:val="007E316D"/>
    <w:pPr>
      <w:ind w:leftChars="600" w:left="100" w:hangingChars="200" w:hanging="200"/>
      <w:contextualSpacing/>
    </w:pPr>
  </w:style>
  <w:style w:type="paragraph" w:styleId="List5">
    <w:name w:val="List 5"/>
    <w:basedOn w:val="Normal"/>
    <w:rsid w:val="007E316D"/>
    <w:pPr>
      <w:ind w:leftChars="800" w:left="100" w:hangingChars="200" w:hanging="200"/>
      <w:contextualSpacing/>
    </w:pPr>
  </w:style>
  <w:style w:type="character" w:customStyle="1" w:styleId="UnresolvedMention1">
    <w:name w:val="Unresolved Mention1"/>
    <w:basedOn w:val="DefaultParagraphFont"/>
    <w:uiPriority w:val="99"/>
    <w:semiHidden/>
    <w:unhideWhenUsed/>
    <w:rsid w:val="00E40C75"/>
    <w:rPr>
      <w:color w:val="605E5C"/>
      <w:shd w:val="clear" w:color="auto" w:fill="E1DFDD"/>
    </w:rPr>
  </w:style>
  <w:style w:type="character" w:styleId="FollowedHyperlink">
    <w:name w:val="FollowedHyperlink"/>
    <w:basedOn w:val="DefaultParagraphFont"/>
    <w:semiHidden/>
    <w:unhideWhenUsed/>
    <w:rsid w:val="00E40C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197008167">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15380019">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numbering" Target="numbering.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hyperlink" Target="http://www.3gpp.org/ftp/tsg_ran/WG1_RL1//TSGR1_105-e/Docs/R1-2105507.zip" TargetMode="Externa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1326085-8F52-4FAA-964C-287ECF5A15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Frank Frederiksen</cp:lastModifiedBy>
  <cp:revision>3</cp:revision>
  <cp:lastPrinted>2007-06-18T05:08:00Z</cp:lastPrinted>
  <dcterms:created xsi:type="dcterms:W3CDTF">2021-05-19T10:23:00Z</dcterms:created>
  <dcterms:modified xsi:type="dcterms:W3CDTF">2021-05-19T10:37:00Z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C:\Users\q1005.xiong\AppData\Local\Packages\Microsoft.MicrosoftEdge_8wekyb3d8bbwe\TempState\Downloads\R1-210xxxx Email discussion of [105-e-NR-2step-RACH-01]_v002_Ericsson-CATT (1).docx</vt:lpwstr>
  </property>
</Properties>
</file>