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51705" w14:textId="77777777" w:rsidR="001A20E9" w:rsidRDefault="00CB2595">
      <w:pPr>
        <w:pStyle w:val="CRCoverPage"/>
        <w:tabs>
          <w:tab w:val="right" w:pos="9639"/>
        </w:tabs>
        <w:spacing w:after="0"/>
        <w:rPr>
          <w:b/>
          <w:i/>
          <w:sz w:val="28"/>
          <w:lang w:val="en-US"/>
        </w:rPr>
      </w:pPr>
      <w:r>
        <w:rPr>
          <w:b/>
          <w:sz w:val="24"/>
        </w:rPr>
        <w:t>3GPP TSG-RAN WG1 Meeting #105-e</w:t>
      </w:r>
      <w:r>
        <w:rPr>
          <w:b/>
          <w:i/>
          <w:sz w:val="28"/>
        </w:rPr>
        <w:tab/>
      </w:r>
      <w:r>
        <w:rPr>
          <w:b/>
          <w:sz w:val="28"/>
        </w:rPr>
        <w:t>R1-210xxxx</w:t>
      </w:r>
    </w:p>
    <w:p w14:paraId="3B210896" w14:textId="77777777" w:rsidR="001A20E9" w:rsidRDefault="00CB2595">
      <w:pPr>
        <w:tabs>
          <w:tab w:val="center" w:pos="4536"/>
          <w:tab w:val="right" w:pos="9072"/>
        </w:tabs>
        <w:rPr>
          <w:rFonts w:ascii="Arial" w:eastAsia="MS Mincho" w:hAnsi="Arial" w:cs="Arial"/>
          <w:b/>
          <w:bCs/>
          <w:lang w:eastAsia="ja-JP"/>
        </w:rPr>
      </w:pPr>
      <w:r>
        <w:rPr>
          <w:rFonts w:ascii="Arial" w:eastAsia="MS Mincho" w:hAnsi="Arial" w:cs="Arial"/>
          <w:b/>
          <w:bCs/>
          <w:szCs w:val="22"/>
          <w:lang w:eastAsia="ja-JP"/>
        </w:rPr>
        <w:t>e-Meeting</w:t>
      </w:r>
      <w:r>
        <w:rPr>
          <w:rFonts w:ascii="Arial" w:eastAsia="MS Mincho" w:hAnsi="Arial" w:cs="Arial"/>
          <w:b/>
          <w:bCs/>
          <w:lang w:eastAsia="ja-JP"/>
        </w:rPr>
        <w:t xml:space="preserve">, </w:t>
      </w:r>
      <w:r>
        <w:rPr>
          <w:rFonts w:ascii="Arial" w:eastAsia="MS Mincho" w:hAnsi="Arial" w:cs="Arial"/>
          <w:b/>
          <w:bCs/>
          <w:szCs w:val="22"/>
          <w:lang w:val="en-GB" w:eastAsia="ja-JP"/>
        </w:rPr>
        <w:t>May 10</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xml:space="preserve"> – 27</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2021</w:t>
      </w:r>
    </w:p>
    <w:p w14:paraId="7D53404D" w14:textId="77777777" w:rsidR="001A20E9" w:rsidRDefault="001A20E9">
      <w:pPr>
        <w:pStyle w:val="CRCoverPage"/>
        <w:rPr>
          <w:rFonts w:cs="Arial"/>
          <w:b/>
          <w:bCs/>
          <w:sz w:val="24"/>
          <w:lang w:val="en-US"/>
        </w:rPr>
      </w:pPr>
    </w:p>
    <w:p w14:paraId="7DD6B3B1" w14:textId="77777777" w:rsidR="001A20E9" w:rsidRDefault="00CB259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30B898E5" w14:textId="77777777" w:rsidR="001A20E9" w:rsidRDefault="00CB259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4CE4BF4" w14:textId="77777777" w:rsidR="001A20E9" w:rsidRDefault="00CB2595">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Pr>
          <w:rFonts w:ascii="Arial" w:hAnsi="Arial" w:cs="Arial"/>
          <w:b/>
          <w:bCs/>
          <w:lang w:val="en-GB"/>
        </w:rPr>
        <w:t>105-e-NR-7.1CRs-09</w:t>
      </w:r>
      <w:r>
        <w:rPr>
          <w:rFonts w:ascii="Arial" w:hAnsi="Arial" w:cs="Arial"/>
          <w:b/>
          <w:bCs/>
        </w:rPr>
        <w:t xml:space="preserve">] on the correction for UL cancellation due to DCI format 2_0 </w:t>
      </w:r>
    </w:p>
    <w:p w14:paraId="6944A369" w14:textId="77777777" w:rsidR="001A20E9" w:rsidRDefault="00CB2595">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093DCFD6" w14:textId="77777777" w:rsidR="001A20E9" w:rsidRDefault="00CB2595">
      <w:pPr>
        <w:pStyle w:val="Heading1"/>
        <w:rPr>
          <w:lang w:val="en-US"/>
        </w:rPr>
      </w:pPr>
      <w:r>
        <w:rPr>
          <w:lang w:val="en-US"/>
        </w:rPr>
        <w:t>1</w:t>
      </w:r>
      <w:r>
        <w:rPr>
          <w:lang w:val="en-US"/>
        </w:rPr>
        <w:tab/>
        <w:t>Introduction</w:t>
      </w:r>
    </w:p>
    <w:p w14:paraId="235AEC4E" w14:textId="77777777" w:rsidR="001A20E9" w:rsidRDefault="00CB2595">
      <w:pPr>
        <w:jc w:val="both"/>
        <w:rPr>
          <w:sz w:val="20"/>
          <w:szCs w:val="21"/>
        </w:rPr>
      </w:pPr>
      <w:r>
        <w:rPr>
          <w:sz w:val="20"/>
          <w:szCs w:val="21"/>
        </w:rPr>
        <w:t>This contribution provides the summary for the following email discussion in RAN1#105-e:</w:t>
      </w:r>
    </w:p>
    <w:p w14:paraId="72284293" w14:textId="77777777" w:rsidR="001A20E9" w:rsidRDefault="00CB2595">
      <w:pPr>
        <w:ind w:left="2008" w:hanging="1440"/>
        <w:rPr>
          <w:rFonts w:ascii="Times" w:eastAsia="Batang" w:hAnsi="Times"/>
          <w:b/>
          <w:sz w:val="18"/>
          <w:szCs w:val="22"/>
          <w:lang w:val="en-GB"/>
        </w:rPr>
      </w:pPr>
      <w:r>
        <w:rPr>
          <w:rFonts w:ascii="Times" w:eastAsia="Batang" w:hAnsi="Times"/>
          <w:b/>
          <w:sz w:val="18"/>
          <w:szCs w:val="22"/>
          <w:lang w:val="en-GB"/>
        </w:rPr>
        <w:t>Issue#23</w:t>
      </w:r>
    </w:p>
    <w:p w14:paraId="0D8F043B" w14:textId="77777777" w:rsidR="001A20E9" w:rsidRDefault="004D693B">
      <w:pPr>
        <w:ind w:left="568"/>
        <w:rPr>
          <w:rFonts w:ascii="Times" w:eastAsia="Batang" w:hAnsi="Times"/>
          <w:sz w:val="18"/>
          <w:szCs w:val="22"/>
          <w:lang w:val="en-GB"/>
        </w:rPr>
      </w:pPr>
      <w:hyperlink r:id="rId9" w:history="1">
        <w:r w:rsidR="00CB2595">
          <w:rPr>
            <w:rFonts w:ascii="Times" w:eastAsia="Batang" w:hAnsi="Times"/>
            <w:color w:val="0000FF"/>
            <w:sz w:val="18"/>
            <w:szCs w:val="22"/>
            <w:u w:val="single"/>
            <w:lang w:val="en-GB"/>
          </w:rPr>
          <w:t>R1-2105077</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14:paraId="42A2049B" w14:textId="77777777" w:rsidR="001A20E9" w:rsidRDefault="004D693B">
      <w:pPr>
        <w:ind w:left="568"/>
        <w:rPr>
          <w:rFonts w:ascii="Times" w:eastAsia="Batang" w:hAnsi="Times"/>
          <w:sz w:val="18"/>
          <w:szCs w:val="22"/>
          <w:lang w:val="en-GB"/>
        </w:rPr>
      </w:pPr>
      <w:hyperlink r:id="rId10" w:history="1">
        <w:r w:rsidR="00CB2595">
          <w:rPr>
            <w:rFonts w:ascii="Times" w:eastAsia="Batang" w:hAnsi="Times"/>
            <w:color w:val="0000FF"/>
            <w:sz w:val="18"/>
            <w:szCs w:val="22"/>
            <w:u w:val="single"/>
            <w:lang w:val="en-GB"/>
          </w:rPr>
          <w:t>R1-2105078</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14:paraId="5C97787C" w14:textId="77777777" w:rsidR="001A20E9" w:rsidRDefault="00CB2595">
      <w:pPr>
        <w:ind w:left="568"/>
        <w:rPr>
          <w:rFonts w:ascii="Times" w:eastAsia="Batang" w:hAnsi="Times"/>
          <w:sz w:val="18"/>
          <w:szCs w:val="22"/>
          <w:lang w:val="en-GB"/>
        </w:rPr>
      </w:pPr>
      <w:r>
        <w:rPr>
          <w:rFonts w:ascii="Times" w:eastAsia="Batang" w:hAnsi="Times"/>
          <w:sz w:val="18"/>
          <w:szCs w:val="22"/>
          <w:highlight w:val="cyan"/>
          <w:lang w:val="en-GB"/>
        </w:rPr>
        <w:t>[105-e-NR-7.1CRs-09] Issue#23: Correction on UL cancellation due to DCI format 2_0 – Sigen (Apple) by May 25</w:t>
      </w:r>
    </w:p>
    <w:p w14:paraId="39F62682" w14:textId="77777777" w:rsidR="001A20E9" w:rsidRDefault="00CB2595">
      <w:pPr>
        <w:jc w:val="both"/>
        <w:rPr>
          <w:sz w:val="20"/>
          <w:szCs w:val="21"/>
        </w:rPr>
      </w:pPr>
      <w:r>
        <w:rPr>
          <w:sz w:val="20"/>
          <w:szCs w:val="21"/>
        </w:rPr>
        <w:t xml:space="preserve">Section 2 provides the background information for the issues raised in </w:t>
      </w:r>
      <w:r>
        <w:rPr>
          <w:sz w:val="20"/>
          <w:szCs w:val="21"/>
          <w:lang w:val="en-GB"/>
        </w:rPr>
        <w:t>R1-2105077 and R1-2105078</w:t>
      </w:r>
      <w:r>
        <w:rPr>
          <w:sz w:val="20"/>
          <w:szCs w:val="21"/>
        </w:rPr>
        <w:t>. Section 3 captures the detailed email discussions. Section 4 summarizes the outcome of the email discussion.</w:t>
      </w:r>
    </w:p>
    <w:p w14:paraId="33300D90" w14:textId="77777777" w:rsidR="001A20E9" w:rsidRDefault="00CB2595">
      <w:pPr>
        <w:pStyle w:val="Heading1"/>
        <w:rPr>
          <w:lang w:val="en-US"/>
        </w:rPr>
      </w:pPr>
      <w:r>
        <w:rPr>
          <w:lang w:val="en-US"/>
        </w:rPr>
        <w:t>2</w:t>
      </w:r>
      <w:r>
        <w:rPr>
          <w:lang w:val="en-US"/>
        </w:rPr>
        <w:tab/>
        <w:t>Background</w:t>
      </w:r>
    </w:p>
    <w:p w14:paraId="558519F7" w14:textId="77777777" w:rsidR="001A20E9" w:rsidRDefault="00CB2595">
      <w:pPr>
        <w:spacing w:after="180"/>
        <w:rPr>
          <w:rFonts w:eastAsiaTheme="minorEastAsia"/>
          <w:sz w:val="20"/>
          <w:szCs w:val="20"/>
          <w:lang w:val="en-GB" w:eastAsia="en-US"/>
        </w:rPr>
      </w:pPr>
      <w:r>
        <w:rPr>
          <w:rFonts w:eastAsiaTheme="minorEastAsia"/>
          <w:sz w:val="20"/>
          <w:szCs w:val="20"/>
          <w:lang w:val="en-GB" w:eastAsia="en-US"/>
        </w:rPr>
        <w:t>In RAN1 #103e, the following agreement was made:</w:t>
      </w:r>
    </w:p>
    <w:p w14:paraId="6E41EB99" w14:textId="77777777"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highlight w:val="green"/>
          <w:lang w:val="en-GB" w:eastAsia="en-US"/>
        </w:rPr>
        <w:t>Agreements</w:t>
      </w:r>
      <w:r>
        <w:rPr>
          <w:rFonts w:ascii="Times" w:eastAsiaTheme="minorEastAsia" w:hAnsi="Times" w:cs="Times"/>
          <w:b/>
          <w:bCs/>
          <w:sz w:val="18"/>
          <w:szCs w:val="18"/>
          <w:lang w:val="en-GB" w:eastAsia="en-US"/>
        </w:rPr>
        <w:t>:</w:t>
      </w:r>
    </w:p>
    <w:p w14:paraId="71F848BC" w14:textId="77777777"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Clarify that partial cancelation of PUCCH/PUSCH/PRACH triggered by dynamic SFI or dynamically assigned PDSCH/CSI-RS is not supported in Rel-15</w:t>
      </w:r>
    </w:p>
    <w:p w14:paraId="5D0B53C0" w14:textId="77777777" w:rsidR="001A20E9" w:rsidRDefault="00CB2595">
      <w:pPr>
        <w:numPr>
          <w:ilvl w:val="1"/>
          <w:numId w:val="3"/>
        </w:num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Prepare CR for above clarification in next meeting</w:t>
      </w:r>
    </w:p>
    <w:p w14:paraId="1698C58B" w14:textId="77777777"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Introduce a new Rel-16 FG for partial cancelation of PUCCH/PUSCH/PRACH as below</w:t>
      </w:r>
    </w:p>
    <w:tbl>
      <w:tblPr>
        <w:tblW w:w="5000" w:type="pct"/>
        <w:tblCellMar>
          <w:left w:w="0" w:type="dxa"/>
          <w:right w:w="0" w:type="dxa"/>
        </w:tblCellMar>
        <w:tblLook w:val="04A0" w:firstRow="1" w:lastRow="0" w:firstColumn="1" w:lastColumn="0" w:noHBand="0" w:noVBand="1"/>
      </w:tblPr>
      <w:tblGrid>
        <w:gridCol w:w="620"/>
        <w:gridCol w:w="1186"/>
        <w:gridCol w:w="3212"/>
        <w:gridCol w:w="222"/>
        <w:gridCol w:w="496"/>
        <w:gridCol w:w="526"/>
        <w:gridCol w:w="261"/>
        <w:gridCol w:w="486"/>
        <w:gridCol w:w="457"/>
        <w:gridCol w:w="457"/>
        <w:gridCol w:w="457"/>
        <w:gridCol w:w="262"/>
        <w:gridCol w:w="977"/>
      </w:tblGrid>
      <w:tr w:rsidR="001A20E9" w14:paraId="2901C363" w14:textId="7777777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F2256"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FG 22-x</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3529F6" w14:textId="77777777" w:rsidR="001A20E9" w:rsidRDefault="00CB2595">
            <w:p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97B1C9" w14:textId="77777777" w:rsidR="001A20E9" w:rsidRDefault="00CB2595">
            <w:pPr>
              <w:keepNext/>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A UE supports the partial cancellation of the SRS or PUCCH or PUSCH or PRACH configured transmission: </w:t>
            </w:r>
          </w:p>
          <w:p w14:paraId="748C49C0" w14:textId="77777777"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The UE cancels the configured PUCCH or PUSCH or PRACH in a set of symbols of a slot due to detection of a DCI format 2_0 with a slot format value other than 255</w:t>
            </w:r>
            <w:r>
              <w:rPr>
                <w:rFonts w:ascii="Times" w:eastAsiaTheme="minorEastAsia" w:hAnsi="Times" w:cs="Times"/>
                <w:b/>
                <w:bCs/>
                <w:i/>
                <w:iCs/>
                <w:sz w:val="18"/>
                <w:szCs w:val="18"/>
                <w:lang w:val="en-GB"/>
              </w:rPr>
              <w:t xml:space="preserve"> </w:t>
            </w:r>
            <w:r>
              <w:rPr>
                <w:rFonts w:ascii="Times" w:eastAsiaTheme="minorEastAsia" w:hAnsi="Times" w:cs="Times"/>
                <w:b/>
                <w:bCs/>
                <w:sz w:val="18"/>
                <w:szCs w:val="18"/>
                <w:lang w:val="en-GB"/>
              </w:rPr>
              <w:t xml:space="preserve">that </w:t>
            </w:r>
            <w:r>
              <w:rPr>
                <w:rFonts w:ascii="Times" w:eastAsiaTheme="minorEastAsia" w:hAnsi="Times" w:cs="Times"/>
                <w:b/>
                <w:bCs/>
                <w:sz w:val="18"/>
                <w:szCs w:val="18"/>
                <w:lang w:val="en-GB" w:eastAsia="en-US"/>
              </w:rPr>
              <w:t>indicates a slot format with a subset of symbols from the set of symbols as downlink or flexible</w:t>
            </w:r>
          </w:p>
          <w:p w14:paraId="44F653DE" w14:textId="77777777"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C5513" w14:textId="77777777" w:rsidR="001A20E9" w:rsidRDefault="001A20E9">
            <w:pPr>
              <w:spacing w:after="180"/>
              <w:rPr>
                <w:rFonts w:ascii="Times" w:eastAsiaTheme="minorEastAsia" w:hAnsi="Times" w:cs="Times"/>
                <w:b/>
                <w:bCs/>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58832F" w14:textId="77777777" w:rsidR="001A20E9" w:rsidRDefault="00CB2595">
            <w:pPr>
              <w:spacing w:after="180"/>
              <w:rPr>
                <w:rFonts w:ascii="Times" w:eastAsiaTheme="minorHAnsi" w:hAnsi="Times" w:cs="Times"/>
                <w:b/>
                <w:bCs/>
                <w:sz w:val="18"/>
                <w:szCs w:val="18"/>
                <w:lang w:val="en-GB" w:eastAsia="ja-JP"/>
              </w:rPr>
            </w:pPr>
            <w:r>
              <w:rPr>
                <w:rFonts w:ascii="Times" w:eastAsiaTheme="minorEastAsia" w:hAnsi="Times" w:cs="Times"/>
                <w:b/>
                <w:bCs/>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AD6E47" w14:textId="77777777"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6C6937"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0D5180"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FC7245"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B88194"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FF3AB"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43A5FD"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439D98"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Optional with capability signalling</w:t>
            </w:r>
          </w:p>
        </w:tc>
      </w:tr>
    </w:tbl>
    <w:p w14:paraId="43B16769" w14:textId="77777777" w:rsidR="001A20E9" w:rsidRDefault="001A20E9">
      <w:pPr>
        <w:spacing w:after="120"/>
        <w:rPr>
          <w:rFonts w:eastAsia="Batang"/>
          <w:sz w:val="22"/>
          <w:szCs w:val="32"/>
        </w:rPr>
      </w:pPr>
    </w:p>
    <w:p w14:paraId="07D8F4B3" w14:textId="77777777" w:rsidR="001A20E9" w:rsidRDefault="00CB2595">
      <w:pPr>
        <w:spacing w:after="120"/>
        <w:rPr>
          <w:rFonts w:eastAsia="Batang"/>
          <w:sz w:val="20"/>
          <w:szCs w:val="20"/>
        </w:rPr>
      </w:pPr>
      <w:r>
        <w:rPr>
          <w:rFonts w:eastAsia="Batang"/>
          <w:sz w:val="20"/>
          <w:szCs w:val="20"/>
        </w:rPr>
        <w:lastRenderedPageBreak/>
        <w:t xml:space="preserve">The corresponding CRs were agreed in RAN1#104-e in </w:t>
      </w:r>
      <w:hyperlink r:id="rId11" w:history="1">
        <w:r>
          <w:rPr>
            <w:rStyle w:val="Hyperlink"/>
            <w:rFonts w:eastAsia="Batang"/>
            <w:sz w:val="20"/>
            <w:szCs w:val="20"/>
          </w:rPr>
          <w:t>R1-2101990</w:t>
        </w:r>
      </w:hyperlink>
      <w:r>
        <w:rPr>
          <w:rFonts w:eastAsia="Batang"/>
          <w:sz w:val="20"/>
          <w:szCs w:val="20"/>
        </w:rPr>
        <w:t xml:space="preserve"> (Rel. 15) and </w:t>
      </w:r>
      <w:hyperlink r:id="rId12" w:history="1">
        <w:r>
          <w:rPr>
            <w:rStyle w:val="Hyperlink"/>
            <w:rFonts w:eastAsia="Batang"/>
            <w:sz w:val="20"/>
            <w:szCs w:val="20"/>
          </w:rPr>
          <w:t>R1-2101991</w:t>
        </w:r>
      </w:hyperlink>
      <w:r>
        <w:rPr>
          <w:rFonts w:eastAsia="Batang"/>
          <w:sz w:val="20"/>
          <w:szCs w:val="20"/>
        </w:rPr>
        <w:t xml:space="preserve"> (Rel.16).</w:t>
      </w:r>
    </w:p>
    <w:p w14:paraId="29302A6E" w14:textId="77777777" w:rsidR="001A20E9" w:rsidRDefault="00CB2595">
      <w:pPr>
        <w:spacing w:after="120"/>
        <w:rPr>
          <w:rFonts w:eastAsia="Batang"/>
          <w:sz w:val="20"/>
          <w:szCs w:val="20"/>
        </w:rPr>
      </w:pPr>
      <w:r>
        <w:rPr>
          <w:rFonts w:eastAsia="Batang"/>
          <w:sz w:val="20"/>
          <w:szCs w:val="20"/>
        </w:rPr>
        <w:t>However, the case when DCI format 2_0 is not detected by the UE was not changed accordingly in the agreed CRs. Draft CRs were proposed in:</w:t>
      </w:r>
    </w:p>
    <w:p w14:paraId="37D888AA" w14:textId="77777777" w:rsidR="001A20E9" w:rsidRDefault="004D693B">
      <w:pPr>
        <w:pStyle w:val="ListParagraph"/>
        <w:numPr>
          <w:ilvl w:val="0"/>
          <w:numId w:val="5"/>
        </w:numPr>
        <w:spacing w:after="120"/>
        <w:rPr>
          <w:rFonts w:eastAsia="Batang"/>
        </w:rPr>
      </w:pPr>
      <w:hyperlink r:id="rId13" w:history="1">
        <w:r w:rsidR="00CB2595">
          <w:rPr>
            <w:rStyle w:val="Hyperlink"/>
          </w:rPr>
          <w:t>R1-2105077</w:t>
        </w:r>
      </w:hyperlink>
      <w:r w:rsidR="00CB2595">
        <w:t xml:space="preserve"> (Rel-15) to </w:t>
      </w:r>
      <w:r w:rsidR="00CB2595">
        <w:rPr>
          <w:lang w:val="en-US"/>
        </w:rPr>
        <w:t>clearly capture that only full cancellation is supported for configured PUCCH/PUSCH/PRACH if DCI format 2_0 is not detected by the UE.</w:t>
      </w:r>
    </w:p>
    <w:p w14:paraId="08FFBF46" w14:textId="77777777" w:rsidR="001A20E9" w:rsidRDefault="004D693B">
      <w:pPr>
        <w:pStyle w:val="ListParagraph"/>
        <w:numPr>
          <w:ilvl w:val="0"/>
          <w:numId w:val="5"/>
        </w:numPr>
        <w:spacing w:after="120"/>
        <w:rPr>
          <w:rFonts w:eastAsia="Batang"/>
        </w:rPr>
      </w:pPr>
      <w:hyperlink r:id="rId14" w:history="1">
        <w:r w:rsidR="00CB2595">
          <w:rPr>
            <w:rStyle w:val="Hyperlink"/>
          </w:rPr>
          <w:t>R1-2105078</w:t>
        </w:r>
      </w:hyperlink>
      <w:r w:rsidR="00CB2595">
        <w:t xml:space="preserve"> (Rel-16) to </w:t>
      </w:r>
      <w:r w:rsidR="00CB2595">
        <w:rPr>
          <w:lang w:val="en-US"/>
        </w:rPr>
        <w:t>clearly capture that the behavior of partial or full cancellation for configured PUCCH/PUSCH/PRACH depending on UE capability if DCI format 2_0 is not detected by the UE.</w:t>
      </w:r>
    </w:p>
    <w:p w14:paraId="565987EA" w14:textId="77777777" w:rsidR="001A20E9" w:rsidRDefault="001A20E9">
      <w:pPr>
        <w:pStyle w:val="Proposal"/>
        <w:numPr>
          <w:ilvl w:val="0"/>
          <w:numId w:val="0"/>
        </w:numPr>
        <w:tabs>
          <w:tab w:val="clear" w:pos="1304"/>
        </w:tabs>
        <w:spacing w:line="259" w:lineRule="auto"/>
        <w:ind w:left="1304" w:hanging="1304"/>
        <w:rPr>
          <w:rFonts w:ascii="Times New Roman" w:hAnsi="Times New Roman"/>
          <w:b w:val="0"/>
          <w:bCs w:val="0"/>
          <w:sz w:val="16"/>
          <w:szCs w:val="16"/>
          <w:lang w:val="en-GB"/>
        </w:rPr>
      </w:pPr>
    </w:p>
    <w:p w14:paraId="43C011A5" w14:textId="77777777" w:rsidR="001A20E9" w:rsidRDefault="00CB2595">
      <w:pPr>
        <w:pStyle w:val="Heading1"/>
        <w:rPr>
          <w:lang w:val="en-US"/>
        </w:rPr>
      </w:pPr>
      <w:r>
        <w:rPr>
          <w:lang w:val="en-US"/>
        </w:rPr>
        <w:t>3</w:t>
      </w:r>
      <w:r>
        <w:rPr>
          <w:lang w:val="en-US"/>
        </w:rPr>
        <w:tab/>
        <w:t>Email Discussions</w:t>
      </w:r>
    </w:p>
    <w:p w14:paraId="3A71C786" w14:textId="77777777" w:rsidR="001A20E9" w:rsidRDefault="00CB2595">
      <w:pPr>
        <w:pStyle w:val="Heading2"/>
      </w:pPr>
      <w:r>
        <w:t>3.1</w:t>
      </w:r>
      <w:r>
        <w:tab/>
        <w:t>First Round of Email Discussion</w:t>
      </w:r>
    </w:p>
    <w:p w14:paraId="3A003EB0" w14:textId="77777777" w:rsidR="001A20E9" w:rsidRDefault="00CB2595">
      <w:pPr>
        <w:pStyle w:val="Proposal"/>
        <w:numPr>
          <w:ilvl w:val="0"/>
          <w:numId w:val="0"/>
        </w:numPr>
        <w:tabs>
          <w:tab w:val="clear" w:pos="1304"/>
        </w:tabs>
        <w:spacing w:line="259" w:lineRule="auto"/>
        <w:jc w:val="left"/>
        <w:rPr>
          <w:rFonts w:ascii="Times New Roman" w:hAnsi="Times New Roman"/>
          <w:b w:val="0"/>
          <w:bCs w:val="0"/>
          <w:sz w:val="20"/>
          <w:szCs w:val="20"/>
        </w:rPr>
      </w:pPr>
      <w:r>
        <w:rPr>
          <w:rFonts w:ascii="Times New Roman" w:hAnsi="Times New Roman"/>
          <w:b w:val="0"/>
          <w:bCs w:val="0"/>
          <w:sz w:val="20"/>
          <w:szCs w:val="20"/>
        </w:rPr>
        <w:t xml:space="preserve">Companies are invited to provided comments on the draft CRs in </w:t>
      </w:r>
      <w:hyperlink r:id="rId15" w:history="1">
        <w:r>
          <w:rPr>
            <w:rStyle w:val="Hyperlink"/>
            <w:rFonts w:ascii="Times New Roman" w:hAnsi="Times New Roman"/>
            <w:b w:val="0"/>
            <w:bCs w:val="0"/>
            <w:sz w:val="20"/>
            <w:szCs w:val="20"/>
            <w:lang w:val="en-GB"/>
          </w:rPr>
          <w:t>R1-2105077</w:t>
        </w:r>
      </w:hyperlink>
      <w:r>
        <w:rPr>
          <w:rFonts w:ascii="Times New Roman" w:hAnsi="Times New Roman"/>
          <w:b w:val="0"/>
          <w:bCs w:val="0"/>
          <w:sz w:val="20"/>
          <w:szCs w:val="20"/>
          <w:lang w:val="en-GB"/>
        </w:rPr>
        <w:t xml:space="preserve"> (Rel-15) and </w:t>
      </w:r>
      <w:hyperlink r:id="rId16" w:history="1">
        <w:r>
          <w:rPr>
            <w:rStyle w:val="Hyperlink"/>
            <w:rFonts w:ascii="Times New Roman" w:hAnsi="Times New Roman"/>
            <w:b w:val="0"/>
            <w:bCs w:val="0"/>
            <w:sz w:val="20"/>
            <w:szCs w:val="20"/>
            <w:lang w:val="en-GB"/>
          </w:rPr>
          <w:t>R1-2105078</w:t>
        </w:r>
      </w:hyperlink>
      <w:r>
        <w:rPr>
          <w:rFonts w:ascii="Times New Roman" w:hAnsi="Times New Roman"/>
          <w:b w:val="0"/>
          <w:bCs w:val="0"/>
          <w:sz w:val="20"/>
          <w:szCs w:val="20"/>
          <w:lang w:val="en-GB"/>
        </w:rPr>
        <w:t xml:space="preserve"> (Rel-16).</w:t>
      </w:r>
    </w:p>
    <w:p w14:paraId="3671CC11"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46AE71C1" w14:textId="77777777" w:rsidR="001A20E9" w:rsidRDefault="00CB2595">
      <w:pPr>
        <w:jc w:val="both"/>
        <w:rPr>
          <w:b/>
          <w:bCs/>
          <w:sz w:val="20"/>
          <w:szCs w:val="21"/>
        </w:rPr>
      </w:pPr>
      <w:r>
        <w:rPr>
          <w:b/>
          <w:bCs/>
          <w:sz w:val="20"/>
          <w:szCs w:val="21"/>
        </w:rPr>
        <w:t xml:space="preserve">For the draft CR in </w:t>
      </w:r>
      <w:hyperlink r:id="rId17" w:history="1">
        <w:r>
          <w:rPr>
            <w:rStyle w:val="Hyperlink"/>
            <w:b/>
            <w:bCs/>
            <w:sz w:val="20"/>
            <w:szCs w:val="21"/>
            <w:lang w:val="en-GB"/>
          </w:rPr>
          <w:t>R1-2105077</w:t>
        </w:r>
      </w:hyperlink>
      <w:r>
        <w:rPr>
          <w:b/>
          <w:bCs/>
          <w:sz w:val="20"/>
          <w:szCs w:val="21"/>
          <w:lang w:val="en-GB"/>
        </w:rPr>
        <w:t xml:space="preserve"> (Rel-15), </w:t>
      </w:r>
      <w:r>
        <w:rPr>
          <w:b/>
          <w:bCs/>
          <w:sz w:val="20"/>
          <w:szCs w:val="21"/>
        </w:rPr>
        <w:t>please indicate if you support it in principle.</w:t>
      </w:r>
    </w:p>
    <w:tbl>
      <w:tblPr>
        <w:tblStyle w:val="TableGrid"/>
        <w:tblW w:w="9629" w:type="dxa"/>
        <w:tblLayout w:type="fixed"/>
        <w:tblLook w:val="04A0" w:firstRow="1" w:lastRow="0" w:firstColumn="1" w:lastColumn="0" w:noHBand="0" w:noVBand="1"/>
      </w:tblPr>
      <w:tblGrid>
        <w:gridCol w:w="1255"/>
        <w:gridCol w:w="8374"/>
      </w:tblGrid>
      <w:tr w:rsidR="001A20E9" w:rsidRPr="002307B0" w14:paraId="1AC4E9AE" w14:textId="77777777">
        <w:tc>
          <w:tcPr>
            <w:tcW w:w="1255" w:type="dxa"/>
          </w:tcPr>
          <w:p w14:paraId="2D4EE131" w14:textId="77777777" w:rsidR="001A20E9" w:rsidRDefault="00CB2595">
            <w:pPr>
              <w:jc w:val="both"/>
              <w:rPr>
                <w:b/>
                <w:bCs/>
                <w:sz w:val="20"/>
                <w:szCs w:val="21"/>
              </w:rPr>
            </w:pPr>
            <w:r>
              <w:rPr>
                <w:b/>
                <w:bCs/>
                <w:sz w:val="20"/>
                <w:szCs w:val="21"/>
              </w:rPr>
              <w:t>Yes</w:t>
            </w:r>
          </w:p>
        </w:tc>
        <w:tc>
          <w:tcPr>
            <w:tcW w:w="8374" w:type="dxa"/>
          </w:tcPr>
          <w:p w14:paraId="4621D3BE" w14:textId="2CD58F8D" w:rsidR="001A20E9" w:rsidRPr="002307B0" w:rsidRDefault="003A6428" w:rsidP="00F31633">
            <w:pPr>
              <w:jc w:val="both"/>
              <w:rPr>
                <w:rFonts w:eastAsiaTheme="minorEastAsia"/>
                <w:sz w:val="20"/>
                <w:szCs w:val="21"/>
                <w:lang w:val="sv-SE"/>
              </w:rPr>
            </w:pPr>
            <w:r w:rsidRPr="002307B0">
              <w:rPr>
                <w:rFonts w:eastAsiaTheme="minorEastAsia" w:hint="eastAsia"/>
                <w:sz w:val="20"/>
                <w:szCs w:val="21"/>
                <w:lang w:val="sv-SE"/>
              </w:rPr>
              <w:t>CATT</w:t>
            </w:r>
            <w:r w:rsidR="005E1183" w:rsidRPr="002307B0">
              <w:rPr>
                <w:rFonts w:eastAsiaTheme="minorEastAsia"/>
                <w:sz w:val="20"/>
                <w:szCs w:val="21"/>
                <w:lang w:val="sv-SE"/>
              </w:rPr>
              <w:t>, vivo</w:t>
            </w:r>
            <w:r w:rsidR="00485D86" w:rsidRPr="002307B0">
              <w:rPr>
                <w:rFonts w:eastAsiaTheme="minorEastAsia"/>
                <w:sz w:val="20"/>
                <w:szCs w:val="21"/>
                <w:lang w:val="sv-SE"/>
              </w:rPr>
              <w:t>, Samsung</w:t>
            </w:r>
            <w:r w:rsidR="00C87C53" w:rsidRPr="002307B0">
              <w:rPr>
                <w:rFonts w:eastAsiaTheme="minorEastAsia"/>
                <w:sz w:val="20"/>
                <w:szCs w:val="21"/>
                <w:lang w:val="sv-SE"/>
              </w:rPr>
              <w:t>, Huawei</w:t>
            </w:r>
            <w:r w:rsidR="002307B0" w:rsidRPr="002307B0">
              <w:rPr>
                <w:rFonts w:eastAsiaTheme="minorEastAsia"/>
                <w:sz w:val="20"/>
                <w:szCs w:val="21"/>
                <w:lang w:val="sv-SE"/>
              </w:rPr>
              <w:t>, E</w:t>
            </w:r>
            <w:r w:rsidR="002307B0">
              <w:rPr>
                <w:rFonts w:eastAsiaTheme="minorEastAsia"/>
                <w:sz w:val="20"/>
                <w:szCs w:val="21"/>
                <w:lang w:val="sv-SE"/>
              </w:rPr>
              <w:t>ricsson</w:t>
            </w:r>
          </w:p>
        </w:tc>
      </w:tr>
      <w:tr w:rsidR="001A20E9" w14:paraId="43FE191E" w14:textId="77777777">
        <w:tc>
          <w:tcPr>
            <w:tcW w:w="1255" w:type="dxa"/>
          </w:tcPr>
          <w:p w14:paraId="0F4580E5" w14:textId="77777777" w:rsidR="001A20E9" w:rsidRDefault="00CB2595">
            <w:pPr>
              <w:jc w:val="both"/>
              <w:rPr>
                <w:b/>
                <w:bCs/>
                <w:sz w:val="20"/>
                <w:szCs w:val="21"/>
              </w:rPr>
            </w:pPr>
            <w:r>
              <w:rPr>
                <w:b/>
                <w:bCs/>
                <w:sz w:val="20"/>
                <w:szCs w:val="21"/>
              </w:rPr>
              <w:t>No</w:t>
            </w:r>
          </w:p>
        </w:tc>
        <w:tc>
          <w:tcPr>
            <w:tcW w:w="8374" w:type="dxa"/>
          </w:tcPr>
          <w:p w14:paraId="786E8C02" w14:textId="1031931D" w:rsidR="001A20E9" w:rsidRDefault="00CB2595" w:rsidP="00485D86">
            <w:pPr>
              <w:jc w:val="both"/>
              <w:rPr>
                <w:rFonts w:eastAsia="MS Mincho"/>
                <w:sz w:val="20"/>
                <w:szCs w:val="21"/>
                <w:lang w:val="en" w:eastAsia="ja-JP"/>
              </w:rPr>
            </w:pPr>
            <w:r>
              <w:rPr>
                <w:rFonts w:eastAsia="MS Mincho"/>
                <w:sz w:val="20"/>
                <w:szCs w:val="21"/>
                <w:lang w:val="en" w:eastAsia="ja-JP"/>
              </w:rPr>
              <w:t>OPP</w:t>
            </w:r>
            <w:r w:rsidR="008936C3">
              <w:rPr>
                <w:rFonts w:eastAsia="MS Mincho"/>
                <w:sz w:val="20"/>
                <w:szCs w:val="21"/>
                <w:lang w:val="en" w:eastAsia="ja-JP"/>
              </w:rPr>
              <w:t>O, NTT DOCOMO</w:t>
            </w:r>
            <w:r w:rsidR="00F31633">
              <w:rPr>
                <w:rFonts w:eastAsia="MS Mincho"/>
                <w:sz w:val="20"/>
                <w:szCs w:val="21"/>
                <w:lang w:val="en" w:eastAsia="ja-JP"/>
              </w:rPr>
              <w:t>, ZTE</w:t>
            </w:r>
          </w:p>
        </w:tc>
      </w:tr>
    </w:tbl>
    <w:p w14:paraId="06167F6D" w14:textId="77777777" w:rsidR="001A20E9" w:rsidRDefault="001A20E9">
      <w:pPr>
        <w:jc w:val="both"/>
        <w:rPr>
          <w:sz w:val="20"/>
          <w:szCs w:val="21"/>
        </w:rPr>
      </w:pPr>
    </w:p>
    <w:p w14:paraId="28231ED0" w14:textId="77777777" w:rsidR="001A20E9" w:rsidRDefault="00CB2595">
      <w:pPr>
        <w:jc w:val="both"/>
        <w:rPr>
          <w:b/>
          <w:bCs/>
          <w:sz w:val="20"/>
          <w:szCs w:val="21"/>
        </w:rPr>
      </w:pPr>
      <w:r>
        <w:rPr>
          <w:b/>
          <w:bCs/>
          <w:sz w:val="20"/>
          <w:szCs w:val="21"/>
        </w:rPr>
        <w:t xml:space="preserve">Companies please provide detailed comments on the draft CR in </w:t>
      </w:r>
      <w:hyperlink r:id="rId18" w:history="1">
        <w:r>
          <w:rPr>
            <w:rStyle w:val="Hyperlink"/>
            <w:b/>
            <w:bCs/>
            <w:sz w:val="20"/>
            <w:szCs w:val="21"/>
            <w:lang w:val="en-GB"/>
          </w:rPr>
          <w:t>R1-2105077</w:t>
        </w:r>
      </w:hyperlink>
      <w:r>
        <w:rPr>
          <w:b/>
          <w:bCs/>
          <w:sz w:val="20"/>
          <w:szCs w:val="21"/>
          <w:lang w:val="en-GB"/>
        </w:rPr>
        <w:t xml:space="preserve"> (Rel-15)</w:t>
      </w:r>
      <w:r>
        <w:rPr>
          <w:b/>
          <w:bCs/>
          <w:sz w:val="20"/>
          <w:szCs w:val="21"/>
        </w:rPr>
        <w:t>, if any.</w:t>
      </w:r>
    </w:p>
    <w:tbl>
      <w:tblPr>
        <w:tblStyle w:val="TableGrid"/>
        <w:tblW w:w="9629" w:type="dxa"/>
        <w:tblLayout w:type="fixed"/>
        <w:tblLook w:val="04A0" w:firstRow="1" w:lastRow="0" w:firstColumn="1" w:lastColumn="0" w:noHBand="0" w:noVBand="1"/>
      </w:tblPr>
      <w:tblGrid>
        <w:gridCol w:w="1255"/>
        <w:gridCol w:w="8374"/>
      </w:tblGrid>
      <w:tr w:rsidR="001A20E9" w14:paraId="09317C16" w14:textId="77777777">
        <w:trPr>
          <w:trHeight w:val="309"/>
        </w:trPr>
        <w:tc>
          <w:tcPr>
            <w:tcW w:w="1255" w:type="dxa"/>
          </w:tcPr>
          <w:p w14:paraId="6661DD76" w14:textId="77777777" w:rsidR="001A20E9" w:rsidRDefault="00CB2595">
            <w:pPr>
              <w:jc w:val="both"/>
              <w:rPr>
                <w:b/>
                <w:bCs/>
                <w:sz w:val="20"/>
                <w:szCs w:val="21"/>
              </w:rPr>
            </w:pPr>
            <w:r>
              <w:rPr>
                <w:b/>
                <w:bCs/>
                <w:sz w:val="20"/>
                <w:szCs w:val="21"/>
              </w:rPr>
              <w:t>Company</w:t>
            </w:r>
          </w:p>
        </w:tc>
        <w:tc>
          <w:tcPr>
            <w:tcW w:w="8374" w:type="dxa"/>
          </w:tcPr>
          <w:p w14:paraId="5379F825" w14:textId="77777777" w:rsidR="001A20E9" w:rsidRDefault="00CB2595">
            <w:pPr>
              <w:jc w:val="both"/>
              <w:rPr>
                <w:b/>
                <w:bCs/>
                <w:sz w:val="20"/>
                <w:szCs w:val="21"/>
              </w:rPr>
            </w:pPr>
            <w:r>
              <w:rPr>
                <w:b/>
                <w:bCs/>
                <w:sz w:val="20"/>
                <w:szCs w:val="21"/>
              </w:rPr>
              <w:t>Comments</w:t>
            </w:r>
          </w:p>
        </w:tc>
      </w:tr>
      <w:tr w:rsidR="001A20E9" w14:paraId="2E161894" w14:textId="77777777">
        <w:tc>
          <w:tcPr>
            <w:tcW w:w="1255" w:type="dxa"/>
          </w:tcPr>
          <w:p w14:paraId="4A7206E6" w14:textId="77777777" w:rsidR="001A20E9" w:rsidRDefault="00CB2595">
            <w:pPr>
              <w:jc w:val="both"/>
              <w:rPr>
                <w:sz w:val="20"/>
                <w:szCs w:val="21"/>
                <w:lang w:val="en"/>
              </w:rPr>
            </w:pPr>
            <w:r>
              <w:rPr>
                <w:sz w:val="20"/>
                <w:szCs w:val="21"/>
                <w:lang w:val="en"/>
              </w:rPr>
              <w:t>OPPO</w:t>
            </w:r>
          </w:p>
        </w:tc>
        <w:tc>
          <w:tcPr>
            <w:tcW w:w="8374" w:type="dxa"/>
          </w:tcPr>
          <w:p w14:paraId="137F7428" w14:textId="77777777" w:rsidR="001A20E9" w:rsidRDefault="00CB2595">
            <w:pPr>
              <w:rPr>
                <w:sz w:val="20"/>
                <w:szCs w:val="21"/>
                <w:lang w:val="en"/>
              </w:rPr>
            </w:pPr>
            <w:r>
              <w:rPr>
                <w:sz w:val="20"/>
                <w:szCs w:val="21"/>
                <w:lang w:val="en"/>
              </w:rPr>
              <w:t xml:space="preserve">Firstly, the referred RAN1 agreement talks about something triggered by dynamic SFI, while the CR in R1-2105077 is about something relating to semi-statically configured CORESET occasion. We do no see the linkage between the two. The proposed CR may need a separate RAN1 agreement for a new UE behavior. </w:t>
            </w:r>
          </w:p>
          <w:p w14:paraId="1B97EAC4" w14:textId="77777777" w:rsidR="001A20E9" w:rsidRDefault="00CB2595">
            <w:pPr>
              <w:rPr>
                <w:sz w:val="20"/>
                <w:szCs w:val="21"/>
                <w:lang w:val="en"/>
              </w:rPr>
            </w:pPr>
            <w:r>
              <w:rPr>
                <w:sz w:val="20"/>
                <w:szCs w:val="21"/>
                <w:lang w:val="en"/>
              </w:rPr>
              <w:t xml:space="preserve">Secondly, the fact of “UE does not detect a DCI format 2_0” could be based on that “gNB does not send DCI format 2_0 at all (there is no mandating requirement for gNB to send every DCI format 2_0)”, and the concerned CORESET could be configured to contain other DCI formats like 2_x besides 2_0. Then the question is why the concerned Rel-15 behavior (only full cancellation) should be linked to a condition of “UE does not detect DCI format 2_0” rather than some condition like “UE performs DCI detection at the configured CORESET resource”?    </w:t>
            </w:r>
          </w:p>
        </w:tc>
      </w:tr>
      <w:tr w:rsidR="005E1183" w14:paraId="5BADDD8B" w14:textId="77777777">
        <w:tc>
          <w:tcPr>
            <w:tcW w:w="1255" w:type="dxa"/>
          </w:tcPr>
          <w:p w14:paraId="20B9A229" w14:textId="77777777" w:rsidR="005E1183" w:rsidRPr="005E1183" w:rsidRDefault="005E1183">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0C8EC1CF" w14:textId="77777777" w:rsidR="005E1183" w:rsidRPr="005E1183" w:rsidRDefault="005E1183" w:rsidP="005E1183">
            <w:pPr>
              <w:rPr>
                <w:rFonts w:eastAsiaTheme="minorEastAsia"/>
                <w:sz w:val="20"/>
                <w:szCs w:val="21"/>
                <w:lang w:val="en"/>
              </w:rPr>
            </w:pPr>
            <w:r>
              <w:rPr>
                <w:rFonts w:eastAsiaTheme="minorEastAsia"/>
                <w:sz w:val="20"/>
                <w:szCs w:val="21"/>
                <w:lang w:val="en"/>
              </w:rPr>
              <w:t xml:space="preserve">Based on the principle of the agreement made in RAN1#103e meeting that Rel-15 does not support partial cancellation for PUSCH, PUCCH and PRACH and Rel-16 support the partial cancellation based on UE capability, we support the draft CRs. </w:t>
            </w:r>
          </w:p>
        </w:tc>
      </w:tr>
      <w:tr w:rsidR="003107B8" w14:paraId="03657546" w14:textId="77777777">
        <w:tc>
          <w:tcPr>
            <w:tcW w:w="1255" w:type="dxa"/>
          </w:tcPr>
          <w:p w14:paraId="3818F1F1" w14:textId="77777777" w:rsidR="003107B8" w:rsidRPr="003107B8" w:rsidRDefault="003107B8">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3006793A" w14:textId="77777777" w:rsidR="003107B8" w:rsidRPr="003107B8" w:rsidRDefault="00485D86" w:rsidP="003107B8">
            <w:pPr>
              <w:rPr>
                <w:rFonts w:eastAsia="Malgun Gothic"/>
                <w:sz w:val="20"/>
                <w:szCs w:val="21"/>
                <w:lang w:val="en" w:eastAsia="ko-KR"/>
              </w:rPr>
            </w:pPr>
            <w:r>
              <w:rPr>
                <w:rFonts w:eastAsia="Malgun Gothic"/>
                <w:sz w:val="20"/>
                <w:szCs w:val="21"/>
                <w:lang w:val="en" w:eastAsia="ko-KR"/>
              </w:rPr>
              <w:t xml:space="preserve">We prefer similar text as what we agreed in case of DCI detection. </w:t>
            </w:r>
          </w:p>
        </w:tc>
      </w:tr>
      <w:tr w:rsidR="008936C3" w14:paraId="6E231723" w14:textId="77777777">
        <w:tc>
          <w:tcPr>
            <w:tcW w:w="1255" w:type="dxa"/>
          </w:tcPr>
          <w:p w14:paraId="341A1CE0" w14:textId="07D1A2B3" w:rsidR="008936C3" w:rsidRPr="008936C3" w:rsidRDefault="008936C3">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24839261" w14:textId="77777777" w:rsidR="008936C3" w:rsidRDefault="008936C3" w:rsidP="003107B8">
            <w:pPr>
              <w:rPr>
                <w:rFonts w:eastAsia="MS Mincho"/>
                <w:sz w:val="20"/>
                <w:szCs w:val="21"/>
                <w:lang w:val="en" w:eastAsia="ja-JP"/>
              </w:rPr>
            </w:pPr>
            <w:r>
              <w:rPr>
                <w:rFonts w:eastAsia="MS Mincho"/>
                <w:sz w:val="20"/>
                <w:szCs w:val="21"/>
                <w:lang w:val="en" w:eastAsia="ja-JP"/>
              </w:rPr>
              <w:t>Agreement is following.</w:t>
            </w:r>
          </w:p>
          <w:p w14:paraId="7ACD54DD" w14:textId="77777777" w:rsidR="008936C3" w:rsidRPr="008936C3" w:rsidRDefault="008936C3" w:rsidP="008936C3">
            <w:pPr>
              <w:rPr>
                <w:rFonts w:eastAsia="MS Mincho"/>
                <w:sz w:val="20"/>
                <w:szCs w:val="21"/>
                <w:lang w:val="en" w:eastAsia="ja-JP"/>
              </w:rPr>
            </w:pPr>
            <w:r w:rsidRPr="008936C3">
              <w:rPr>
                <w:rFonts w:eastAsia="MS Mincho"/>
                <w:sz w:val="20"/>
                <w:szCs w:val="21"/>
                <w:highlight w:val="green"/>
                <w:lang w:val="en" w:eastAsia="ja-JP"/>
              </w:rPr>
              <w:t>Agreements:</w:t>
            </w:r>
          </w:p>
          <w:p w14:paraId="46C38D32" w14:textId="77777777" w:rsidR="008936C3" w:rsidRDefault="008936C3" w:rsidP="008936C3">
            <w:pPr>
              <w:pStyle w:val="ListParagraph"/>
              <w:numPr>
                <w:ilvl w:val="0"/>
                <w:numId w:val="6"/>
              </w:numPr>
              <w:rPr>
                <w:rFonts w:eastAsia="MS Mincho"/>
                <w:szCs w:val="21"/>
                <w:lang w:val="en" w:eastAsia="ja-JP"/>
              </w:rPr>
            </w:pPr>
            <w:r w:rsidRPr="008936C3">
              <w:rPr>
                <w:rFonts w:eastAsia="MS Mincho"/>
                <w:szCs w:val="21"/>
                <w:lang w:val="en" w:eastAsia="ja-JP"/>
              </w:rPr>
              <w:t>Clarify that partial cancelation of PUCCH/PUSCH/PRACH triggered by dynamic SFI or dynamically assigned PDSCH/CSI-RS is not supported in Rel-15</w:t>
            </w:r>
          </w:p>
          <w:p w14:paraId="2DB91A33" w14:textId="77777777" w:rsidR="008936C3" w:rsidRDefault="008936C3" w:rsidP="008936C3">
            <w:pPr>
              <w:pStyle w:val="ListParagraph"/>
              <w:numPr>
                <w:ilvl w:val="1"/>
                <w:numId w:val="6"/>
              </w:numPr>
              <w:rPr>
                <w:rFonts w:eastAsia="MS Mincho"/>
                <w:szCs w:val="21"/>
                <w:lang w:val="en" w:eastAsia="ja-JP"/>
              </w:rPr>
            </w:pPr>
            <w:r w:rsidRPr="008936C3">
              <w:rPr>
                <w:rFonts w:eastAsia="MS Mincho"/>
                <w:szCs w:val="21"/>
                <w:lang w:val="en" w:eastAsia="ja-JP"/>
              </w:rPr>
              <w:t>Prepare CR for above clarification in next meeting</w:t>
            </w:r>
          </w:p>
          <w:p w14:paraId="43FD87F8" w14:textId="77777777" w:rsidR="008936C3" w:rsidRDefault="008936C3" w:rsidP="008936C3">
            <w:pPr>
              <w:pStyle w:val="ListParagraph"/>
              <w:numPr>
                <w:ilvl w:val="0"/>
                <w:numId w:val="6"/>
              </w:numPr>
              <w:rPr>
                <w:rFonts w:eastAsia="MS Mincho"/>
                <w:szCs w:val="21"/>
                <w:lang w:val="en" w:eastAsia="ja-JP"/>
              </w:rPr>
            </w:pPr>
            <w:r w:rsidRPr="008936C3">
              <w:rPr>
                <w:rFonts w:eastAsia="MS Mincho"/>
                <w:szCs w:val="21"/>
                <w:lang w:val="en" w:eastAsia="ja-JP"/>
              </w:rPr>
              <w:t>Introduce a new Rel-16 FG for partial cancelation of PUCCH/PUSCH/PRACH as below</w:t>
            </w:r>
          </w:p>
          <w:p w14:paraId="7A462719" w14:textId="77777777" w:rsidR="008936C3" w:rsidRDefault="008936C3" w:rsidP="008936C3">
            <w:pPr>
              <w:pStyle w:val="ListParagraph"/>
              <w:ind w:left="420"/>
              <w:rPr>
                <w:rFonts w:eastAsia="MS Mincho"/>
                <w:szCs w:val="21"/>
                <w:lang w:val="en" w:eastAsia="ja-JP"/>
              </w:rPr>
            </w:pPr>
            <w:r>
              <w:rPr>
                <w:rFonts w:eastAsia="MS Mincho"/>
                <w:szCs w:val="21"/>
                <w:lang w:val="en" w:eastAsia="ja-JP"/>
              </w:rPr>
              <w:t>…</w:t>
            </w:r>
          </w:p>
          <w:p w14:paraId="68D27D70" w14:textId="0B1F53DA" w:rsidR="008936C3" w:rsidRPr="008936C3" w:rsidRDefault="00D5678C" w:rsidP="008936C3">
            <w:pPr>
              <w:rPr>
                <w:rFonts w:eastAsia="MS Mincho"/>
                <w:szCs w:val="21"/>
                <w:lang w:val="en" w:eastAsia="ja-JP"/>
              </w:rPr>
            </w:pPr>
            <w:r>
              <w:rPr>
                <w:rFonts w:eastAsia="MS Mincho"/>
                <w:sz w:val="20"/>
                <w:szCs w:val="21"/>
                <w:lang w:val="en" w:eastAsia="ja-JP"/>
              </w:rPr>
              <w:t>T</w:t>
            </w:r>
            <w:r w:rsidRPr="00D5678C">
              <w:rPr>
                <w:rFonts w:eastAsia="MS Mincho"/>
                <w:sz w:val="20"/>
                <w:szCs w:val="21"/>
                <w:lang w:val="en" w:eastAsia="ja-JP"/>
              </w:rPr>
              <w:t>his</w:t>
            </w:r>
            <w:r>
              <w:rPr>
                <w:rFonts w:eastAsia="MS Mincho"/>
                <w:sz w:val="20"/>
                <w:szCs w:val="21"/>
                <w:lang w:val="en" w:eastAsia="ja-JP"/>
              </w:rPr>
              <w:t xml:space="preserve"> is clearly saying as partial cancellation triggered by dynamic SFI or dynamically assigned PDSCH/CSI-RS. This CR is different situation. To agree this CR, new agreement is needed, which would be NBC.</w:t>
            </w:r>
          </w:p>
        </w:tc>
      </w:tr>
      <w:tr w:rsidR="00F31633" w14:paraId="1FE5B0A6" w14:textId="77777777">
        <w:tc>
          <w:tcPr>
            <w:tcW w:w="1255" w:type="dxa"/>
          </w:tcPr>
          <w:p w14:paraId="4D69EC36" w14:textId="3F1A07A1" w:rsidR="00F31633" w:rsidRPr="00F31633" w:rsidRDefault="00F31633">
            <w:pPr>
              <w:jc w:val="both"/>
              <w:rPr>
                <w:rFonts w:eastAsiaTheme="minorEastAsia"/>
                <w:sz w:val="20"/>
                <w:szCs w:val="21"/>
                <w:lang w:val="en"/>
              </w:rPr>
            </w:pPr>
            <w:r>
              <w:rPr>
                <w:rFonts w:eastAsiaTheme="minorEastAsia" w:hint="eastAsia"/>
                <w:sz w:val="20"/>
                <w:szCs w:val="21"/>
                <w:lang w:val="en"/>
              </w:rPr>
              <w:t>Z</w:t>
            </w:r>
            <w:r>
              <w:rPr>
                <w:rFonts w:eastAsiaTheme="minorEastAsia"/>
                <w:sz w:val="20"/>
                <w:szCs w:val="21"/>
                <w:lang w:val="en"/>
              </w:rPr>
              <w:t>TE</w:t>
            </w:r>
          </w:p>
        </w:tc>
        <w:tc>
          <w:tcPr>
            <w:tcW w:w="8374" w:type="dxa"/>
          </w:tcPr>
          <w:p w14:paraId="7397C176" w14:textId="22358DEC" w:rsidR="00F31633" w:rsidRPr="00F31633" w:rsidRDefault="00F31633" w:rsidP="003107B8">
            <w:pPr>
              <w:rPr>
                <w:rFonts w:eastAsiaTheme="minorEastAsia"/>
                <w:sz w:val="20"/>
                <w:szCs w:val="21"/>
                <w:lang w:val="en"/>
              </w:rPr>
            </w:pPr>
            <w:r>
              <w:rPr>
                <w:rFonts w:eastAsiaTheme="minorEastAsia"/>
                <w:sz w:val="20"/>
                <w:szCs w:val="21"/>
                <w:lang w:val="en"/>
              </w:rPr>
              <w:t>We acknowledge this is an issue that we need to address. However, we share the same view as other companies, it is better to have a separate discussion to agree on some agreements first. Then, we can work on the CR based on the new RAN1 agreements. Also, we may need to work on the UE feature list, i.e., introducing new UE feature or updating the existing UE feature.</w:t>
            </w:r>
          </w:p>
        </w:tc>
      </w:tr>
      <w:tr w:rsidR="00C87C53" w14:paraId="3ECF821D" w14:textId="77777777">
        <w:tc>
          <w:tcPr>
            <w:tcW w:w="1255" w:type="dxa"/>
          </w:tcPr>
          <w:p w14:paraId="27641EFD" w14:textId="39BF616F" w:rsidR="00C87C53" w:rsidRDefault="00C87C53">
            <w:pPr>
              <w:jc w:val="both"/>
              <w:rPr>
                <w:rFonts w:eastAsiaTheme="minorEastAsia"/>
                <w:sz w:val="20"/>
                <w:szCs w:val="21"/>
                <w:lang w:val="en"/>
              </w:rPr>
            </w:pPr>
            <w:r>
              <w:rPr>
                <w:rFonts w:eastAsiaTheme="minorEastAsia" w:hint="eastAsia"/>
                <w:sz w:val="20"/>
                <w:szCs w:val="21"/>
                <w:lang w:val="en"/>
              </w:rPr>
              <w:t>Huawei</w:t>
            </w:r>
          </w:p>
        </w:tc>
        <w:tc>
          <w:tcPr>
            <w:tcW w:w="8374" w:type="dxa"/>
          </w:tcPr>
          <w:p w14:paraId="4705A674" w14:textId="1706B5E5" w:rsidR="00C87C53" w:rsidRDefault="00C87C53" w:rsidP="00C87C53">
            <w:pPr>
              <w:rPr>
                <w:rFonts w:eastAsiaTheme="minorEastAsia"/>
                <w:sz w:val="20"/>
                <w:szCs w:val="21"/>
                <w:lang w:val="en"/>
              </w:rPr>
            </w:pPr>
            <w:r>
              <w:rPr>
                <w:rFonts w:eastAsiaTheme="minorEastAsia"/>
                <w:sz w:val="20"/>
                <w:szCs w:val="21"/>
                <w:lang w:val="en"/>
              </w:rPr>
              <w:t xml:space="preserve">Ok </w:t>
            </w:r>
          </w:p>
        </w:tc>
      </w:tr>
      <w:tr w:rsidR="002307B0" w14:paraId="3F1485B6" w14:textId="77777777">
        <w:tc>
          <w:tcPr>
            <w:tcW w:w="1255" w:type="dxa"/>
          </w:tcPr>
          <w:p w14:paraId="17EB24A4" w14:textId="335244F1" w:rsidR="002307B0" w:rsidRDefault="002307B0" w:rsidP="002307B0">
            <w:pPr>
              <w:jc w:val="both"/>
              <w:rPr>
                <w:rFonts w:eastAsiaTheme="minorEastAsia" w:hint="eastAsia"/>
                <w:sz w:val="20"/>
                <w:szCs w:val="21"/>
                <w:lang w:val="en"/>
              </w:rPr>
            </w:pPr>
            <w:r>
              <w:rPr>
                <w:rFonts w:eastAsiaTheme="minorEastAsia"/>
                <w:sz w:val="20"/>
                <w:szCs w:val="21"/>
                <w:lang w:val="en"/>
              </w:rPr>
              <w:t>Ericsson</w:t>
            </w:r>
          </w:p>
        </w:tc>
        <w:tc>
          <w:tcPr>
            <w:tcW w:w="8374" w:type="dxa"/>
          </w:tcPr>
          <w:p w14:paraId="762B95CF" w14:textId="7D16970A" w:rsidR="002307B0" w:rsidRDefault="002307B0" w:rsidP="002307B0">
            <w:pPr>
              <w:rPr>
                <w:rFonts w:eastAsiaTheme="minorEastAsia"/>
                <w:sz w:val="20"/>
                <w:szCs w:val="21"/>
                <w:lang w:val="en"/>
              </w:rPr>
            </w:pPr>
            <w:r>
              <w:rPr>
                <w:rFonts w:eastAsiaTheme="minorEastAsia"/>
                <w:sz w:val="20"/>
                <w:szCs w:val="21"/>
                <w:lang w:val="en"/>
              </w:rPr>
              <w:t>We are O</w:t>
            </w:r>
            <w:r>
              <w:rPr>
                <w:rFonts w:eastAsiaTheme="minorEastAsia"/>
                <w:sz w:val="20"/>
                <w:szCs w:val="21"/>
                <w:lang w:val="en"/>
              </w:rPr>
              <w:t>K in principle.</w:t>
            </w:r>
            <w:r>
              <w:rPr>
                <w:rFonts w:eastAsiaTheme="minorEastAsia"/>
                <w:sz w:val="20"/>
                <w:szCs w:val="21"/>
                <w:lang w:val="en"/>
              </w:rPr>
              <w:t xml:space="preserve"> </w:t>
            </w:r>
          </w:p>
          <w:p w14:paraId="011F1240" w14:textId="77777777" w:rsidR="002307B0" w:rsidRDefault="002307B0" w:rsidP="002307B0">
            <w:pPr>
              <w:rPr>
                <w:rFonts w:eastAsiaTheme="minorEastAsia"/>
                <w:sz w:val="20"/>
                <w:szCs w:val="21"/>
                <w:lang w:val="en"/>
              </w:rPr>
            </w:pPr>
            <w:r>
              <w:rPr>
                <w:rFonts w:eastAsiaTheme="minorEastAsia"/>
                <w:sz w:val="20"/>
                <w:szCs w:val="21"/>
                <w:lang w:val="en"/>
              </w:rPr>
              <w:t>The reason we are supportive is that our understanding of the discussion in UE features that led to the cited agreement was to introduce capability for “partial cancellation”. In that light, it seemed this reason was missed, and we are fine to include that.</w:t>
            </w:r>
          </w:p>
          <w:p w14:paraId="32E966AB" w14:textId="200BD208" w:rsidR="002307B0" w:rsidRDefault="002307B0" w:rsidP="002307B0">
            <w:pPr>
              <w:rPr>
                <w:rFonts w:eastAsiaTheme="minorEastAsia"/>
                <w:sz w:val="20"/>
                <w:szCs w:val="21"/>
                <w:lang w:val="en"/>
              </w:rPr>
            </w:pPr>
            <w:r>
              <w:rPr>
                <w:rFonts w:eastAsiaTheme="minorEastAsia"/>
                <w:sz w:val="20"/>
                <w:szCs w:val="21"/>
                <w:lang w:val="en"/>
              </w:rPr>
              <w:lastRenderedPageBreak/>
              <w:t xml:space="preserve">However, it seems it needs to be reflected on UE features accurately as well, that covers only misdetection of DCI 2_0. Also, the CR can be perhaps improved if considered with previous case ina more compact way. </w:t>
            </w:r>
          </w:p>
        </w:tc>
      </w:tr>
    </w:tbl>
    <w:p w14:paraId="6650B1AE" w14:textId="77777777" w:rsidR="001A20E9" w:rsidRPr="003107B8"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40BD4357"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37CD465C" w14:textId="77777777" w:rsidR="001A20E9" w:rsidRDefault="00CB2595">
      <w:pPr>
        <w:jc w:val="both"/>
        <w:rPr>
          <w:b/>
          <w:bCs/>
          <w:sz w:val="20"/>
          <w:szCs w:val="21"/>
        </w:rPr>
      </w:pPr>
      <w:r>
        <w:rPr>
          <w:b/>
          <w:bCs/>
          <w:sz w:val="20"/>
          <w:szCs w:val="21"/>
        </w:rPr>
        <w:t xml:space="preserve">For the draft CR in </w:t>
      </w:r>
      <w:hyperlink r:id="rId19" w:history="1">
        <w:r>
          <w:rPr>
            <w:rStyle w:val="Hyperlink"/>
            <w:b/>
            <w:bCs/>
            <w:sz w:val="20"/>
            <w:szCs w:val="21"/>
            <w:lang w:val="en-GB"/>
          </w:rPr>
          <w:t>R1-2105078</w:t>
        </w:r>
      </w:hyperlink>
      <w:r>
        <w:rPr>
          <w:b/>
          <w:bCs/>
          <w:sz w:val="20"/>
          <w:szCs w:val="21"/>
          <w:lang w:val="en-GB"/>
        </w:rPr>
        <w:t xml:space="preserve"> (Rel-16), </w:t>
      </w:r>
      <w:r>
        <w:rPr>
          <w:b/>
          <w:bCs/>
          <w:sz w:val="20"/>
          <w:szCs w:val="21"/>
        </w:rPr>
        <w:t>please indicate if you support it in principle.</w:t>
      </w:r>
    </w:p>
    <w:tbl>
      <w:tblPr>
        <w:tblStyle w:val="TableGrid"/>
        <w:tblW w:w="9629" w:type="dxa"/>
        <w:tblLayout w:type="fixed"/>
        <w:tblLook w:val="04A0" w:firstRow="1" w:lastRow="0" w:firstColumn="1" w:lastColumn="0" w:noHBand="0" w:noVBand="1"/>
      </w:tblPr>
      <w:tblGrid>
        <w:gridCol w:w="1255"/>
        <w:gridCol w:w="8374"/>
      </w:tblGrid>
      <w:tr w:rsidR="001A20E9" w14:paraId="53344011" w14:textId="77777777">
        <w:tc>
          <w:tcPr>
            <w:tcW w:w="1255" w:type="dxa"/>
          </w:tcPr>
          <w:p w14:paraId="59110486" w14:textId="77777777" w:rsidR="001A20E9" w:rsidRDefault="00CB2595">
            <w:pPr>
              <w:jc w:val="both"/>
              <w:rPr>
                <w:b/>
                <w:bCs/>
                <w:sz w:val="20"/>
                <w:szCs w:val="21"/>
              </w:rPr>
            </w:pPr>
            <w:r>
              <w:rPr>
                <w:b/>
                <w:bCs/>
                <w:sz w:val="20"/>
                <w:szCs w:val="21"/>
              </w:rPr>
              <w:t>Yes</w:t>
            </w:r>
          </w:p>
        </w:tc>
        <w:tc>
          <w:tcPr>
            <w:tcW w:w="8374" w:type="dxa"/>
          </w:tcPr>
          <w:p w14:paraId="7CE75EFE" w14:textId="548D0078" w:rsidR="001A20E9" w:rsidRPr="003A6428" w:rsidRDefault="003A6428">
            <w:pPr>
              <w:jc w:val="both"/>
              <w:rPr>
                <w:rFonts w:eastAsiaTheme="minorEastAsia"/>
                <w:sz w:val="20"/>
                <w:szCs w:val="21"/>
              </w:rPr>
            </w:pPr>
            <w:r>
              <w:rPr>
                <w:rFonts w:eastAsiaTheme="minorEastAsia" w:hint="eastAsia"/>
                <w:sz w:val="20"/>
                <w:szCs w:val="21"/>
              </w:rPr>
              <w:t>CATT</w:t>
            </w:r>
            <w:r w:rsidR="00072183">
              <w:rPr>
                <w:rFonts w:eastAsiaTheme="minorEastAsia"/>
                <w:sz w:val="20"/>
                <w:szCs w:val="21"/>
              </w:rPr>
              <w:t>, Samsung</w:t>
            </w:r>
            <w:r w:rsidR="00C87C53">
              <w:rPr>
                <w:rFonts w:eastAsiaTheme="minorEastAsia"/>
                <w:sz w:val="20"/>
                <w:szCs w:val="21"/>
              </w:rPr>
              <w:t>, Huawei</w:t>
            </w:r>
            <w:r w:rsidR="002307B0">
              <w:rPr>
                <w:rFonts w:eastAsiaTheme="minorEastAsia"/>
                <w:sz w:val="20"/>
                <w:szCs w:val="21"/>
              </w:rPr>
              <w:t>, Ericsson</w:t>
            </w:r>
          </w:p>
        </w:tc>
      </w:tr>
      <w:tr w:rsidR="001A20E9" w14:paraId="73BE1FD3" w14:textId="77777777">
        <w:tc>
          <w:tcPr>
            <w:tcW w:w="1255" w:type="dxa"/>
          </w:tcPr>
          <w:p w14:paraId="168AA784" w14:textId="77777777" w:rsidR="001A20E9" w:rsidRDefault="00CB2595">
            <w:pPr>
              <w:jc w:val="both"/>
              <w:rPr>
                <w:b/>
                <w:bCs/>
                <w:sz w:val="20"/>
                <w:szCs w:val="21"/>
              </w:rPr>
            </w:pPr>
            <w:r>
              <w:rPr>
                <w:b/>
                <w:bCs/>
                <w:sz w:val="20"/>
                <w:szCs w:val="21"/>
              </w:rPr>
              <w:t>No</w:t>
            </w:r>
          </w:p>
        </w:tc>
        <w:tc>
          <w:tcPr>
            <w:tcW w:w="8374" w:type="dxa"/>
          </w:tcPr>
          <w:p w14:paraId="60493689" w14:textId="5E14E388" w:rsidR="001A20E9" w:rsidRDefault="00CB2595" w:rsidP="00EF1A84">
            <w:pPr>
              <w:jc w:val="both"/>
              <w:rPr>
                <w:rFonts w:eastAsia="MS Mincho"/>
                <w:sz w:val="20"/>
                <w:szCs w:val="21"/>
                <w:lang w:val="en" w:eastAsia="ja-JP"/>
              </w:rPr>
            </w:pPr>
            <w:r>
              <w:rPr>
                <w:rFonts w:eastAsia="MS Mincho"/>
                <w:sz w:val="20"/>
                <w:szCs w:val="21"/>
                <w:lang w:val="en" w:eastAsia="ja-JP"/>
              </w:rPr>
              <w:t>OPPO</w:t>
            </w:r>
            <w:r w:rsidR="008F568C">
              <w:rPr>
                <w:rFonts w:eastAsia="MS Mincho"/>
                <w:sz w:val="20"/>
                <w:szCs w:val="21"/>
                <w:lang w:val="en" w:eastAsia="ja-JP"/>
              </w:rPr>
              <w:t>, NTT DOCOMO</w:t>
            </w:r>
            <w:r w:rsidR="00F31633">
              <w:rPr>
                <w:rFonts w:eastAsia="MS Mincho"/>
                <w:sz w:val="20"/>
                <w:szCs w:val="21"/>
                <w:lang w:val="en" w:eastAsia="ja-JP"/>
              </w:rPr>
              <w:t>, ZTE</w:t>
            </w:r>
          </w:p>
        </w:tc>
      </w:tr>
    </w:tbl>
    <w:p w14:paraId="5FD7DDBB" w14:textId="77777777" w:rsidR="001A20E9" w:rsidRDefault="001A20E9">
      <w:pPr>
        <w:jc w:val="both"/>
        <w:rPr>
          <w:sz w:val="20"/>
          <w:szCs w:val="21"/>
        </w:rPr>
      </w:pPr>
    </w:p>
    <w:p w14:paraId="77624757" w14:textId="77777777" w:rsidR="001A20E9" w:rsidRDefault="00CB2595">
      <w:pPr>
        <w:jc w:val="both"/>
        <w:rPr>
          <w:b/>
          <w:bCs/>
          <w:sz w:val="20"/>
          <w:szCs w:val="21"/>
        </w:rPr>
      </w:pPr>
      <w:r>
        <w:rPr>
          <w:b/>
          <w:bCs/>
          <w:sz w:val="20"/>
          <w:szCs w:val="21"/>
        </w:rPr>
        <w:t xml:space="preserve">Companies please provide detailed comments on the draft CR in </w:t>
      </w:r>
      <w:hyperlink r:id="rId20" w:history="1">
        <w:r>
          <w:rPr>
            <w:rStyle w:val="Hyperlink"/>
            <w:b/>
            <w:bCs/>
            <w:sz w:val="20"/>
            <w:szCs w:val="21"/>
            <w:lang w:val="en-GB"/>
          </w:rPr>
          <w:t>R1-2105078</w:t>
        </w:r>
      </w:hyperlink>
      <w:r>
        <w:rPr>
          <w:b/>
          <w:bCs/>
          <w:sz w:val="20"/>
          <w:szCs w:val="21"/>
          <w:lang w:val="en-GB"/>
        </w:rPr>
        <w:t xml:space="preserve"> (Rel-16), </w:t>
      </w:r>
      <w:r>
        <w:rPr>
          <w:b/>
          <w:bCs/>
          <w:sz w:val="20"/>
          <w:szCs w:val="21"/>
        </w:rPr>
        <w:t>if any.</w:t>
      </w:r>
    </w:p>
    <w:tbl>
      <w:tblPr>
        <w:tblStyle w:val="TableGrid"/>
        <w:tblW w:w="9629" w:type="dxa"/>
        <w:tblLayout w:type="fixed"/>
        <w:tblLook w:val="04A0" w:firstRow="1" w:lastRow="0" w:firstColumn="1" w:lastColumn="0" w:noHBand="0" w:noVBand="1"/>
      </w:tblPr>
      <w:tblGrid>
        <w:gridCol w:w="1255"/>
        <w:gridCol w:w="8374"/>
      </w:tblGrid>
      <w:tr w:rsidR="001A20E9" w14:paraId="7FCA49EF" w14:textId="77777777">
        <w:trPr>
          <w:trHeight w:val="309"/>
        </w:trPr>
        <w:tc>
          <w:tcPr>
            <w:tcW w:w="1255" w:type="dxa"/>
          </w:tcPr>
          <w:p w14:paraId="1057D0D7" w14:textId="77777777" w:rsidR="001A20E9" w:rsidRDefault="00CB2595">
            <w:pPr>
              <w:jc w:val="both"/>
              <w:rPr>
                <w:b/>
                <w:bCs/>
                <w:sz w:val="20"/>
                <w:szCs w:val="21"/>
              </w:rPr>
            </w:pPr>
            <w:r>
              <w:rPr>
                <w:b/>
                <w:bCs/>
                <w:sz w:val="20"/>
                <w:szCs w:val="21"/>
              </w:rPr>
              <w:t>Company</w:t>
            </w:r>
          </w:p>
        </w:tc>
        <w:tc>
          <w:tcPr>
            <w:tcW w:w="8374" w:type="dxa"/>
          </w:tcPr>
          <w:p w14:paraId="13F381E1" w14:textId="77777777" w:rsidR="001A20E9" w:rsidRDefault="00CB2595">
            <w:pPr>
              <w:jc w:val="both"/>
              <w:rPr>
                <w:b/>
                <w:bCs/>
                <w:sz w:val="20"/>
                <w:szCs w:val="21"/>
              </w:rPr>
            </w:pPr>
            <w:r>
              <w:rPr>
                <w:b/>
                <w:bCs/>
                <w:sz w:val="20"/>
                <w:szCs w:val="21"/>
              </w:rPr>
              <w:t>Comments</w:t>
            </w:r>
          </w:p>
        </w:tc>
      </w:tr>
      <w:tr w:rsidR="001A20E9" w14:paraId="28A127FB" w14:textId="77777777">
        <w:tc>
          <w:tcPr>
            <w:tcW w:w="1255" w:type="dxa"/>
          </w:tcPr>
          <w:p w14:paraId="0E8354AE" w14:textId="77777777" w:rsidR="001A20E9" w:rsidRDefault="00CB2595">
            <w:pPr>
              <w:jc w:val="both"/>
              <w:rPr>
                <w:sz w:val="20"/>
                <w:szCs w:val="21"/>
                <w:lang w:val="en"/>
              </w:rPr>
            </w:pPr>
            <w:r>
              <w:rPr>
                <w:sz w:val="20"/>
                <w:szCs w:val="21"/>
                <w:lang w:val="en"/>
              </w:rPr>
              <w:t>OPPO</w:t>
            </w:r>
          </w:p>
        </w:tc>
        <w:tc>
          <w:tcPr>
            <w:tcW w:w="8374" w:type="dxa"/>
          </w:tcPr>
          <w:p w14:paraId="5F545E9E" w14:textId="77777777" w:rsidR="001A20E9" w:rsidRDefault="00CB2595">
            <w:pPr>
              <w:rPr>
                <w:sz w:val="20"/>
                <w:szCs w:val="21"/>
                <w:lang w:val="en"/>
              </w:rPr>
            </w:pPr>
            <w:r>
              <w:rPr>
                <w:sz w:val="20"/>
                <w:szCs w:val="21"/>
                <w:lang w:val="en"/>
              </w:rPr>
              <w:t>Our above two comments for Rel-15 CR in R1-2105077 still apply here.</w:t>
            </w:r>
          </w:p>
          <w:p w14:paraId="42BEB135" w14:textId="77777777" w:rsidR="001A20E9" w:rsidRDefault="00CB2595">
            <w:pPr>
              <w:rPr>
                <w:sz w:val="20"/>
                <w:szCs w:val="21"/>
                <w:lang w:val="en"/>
              </w:rPr>
            </w:pPr>
            <w:r>
              <w:rPr>
                <w:sz w:val="20"/>
                <w:szCs w:val="21"/>
                <w:lang w:val="en"/>
              </w:rPr>
              <w:t xml:space="preserve">In addition, the proposed UE behavior of partial cancellation upon condition of “DCI format 2_0 not detected” is not listed in Rel-16 UE FG 22-x (as given background section). It seems RAN1 needs to firstly reach certain new agreement in UE feature session (for the proposed UE behavior) and to update it with RAN2, before agreeing the proposed changes in R1-2105078 to 38.213.  </w:t>
            </w:r>
          </w:p>
        </w:tc>
      </w:tr>
      <w:tr w:rsidR="003107B8" w14:paraId="331FDF0E" w14:textId="77777777">
        <w:tc>
          <w:tcPr>
            <w:tcW w:w="1255" w:type="dxa"/>
          </w:tcPr>
          <w:p w14:paraId="498786F9" w14:textId="77777777" w:rsidR="003107B8" w:rsidRPr="003107B8" w:rsidRDefault="003107B8">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6F51E089" w14:textId="77777777" w:rsidR="003107B8" w:rsidRPr="003107B8" w:rsidRDefault="00072183">
            <w:pPr>
              <w:rPr>
                <w:rFonts w:eastAsia="Malgun Gothic"/>
                <w:sz w:val="20"/>
                <w:szCs w:val="21"/>
                <w:lang w:val="en" w:eastAsia="ko-KR"/>
              </w:rPr>
            </w:pPr>
            <w:r>
              <w:rPr>
                <w:rFonts w:eastAsia="Malgun Gothic"/>
                <w:sz w:val="20"/>
                <w:szCs w:val="21"/>
                <w:lang w:val="en" w:eastAsia="ko-KR"/>
              </w:rPr>
              <w:t>We prefer similar text as what we agreed in case of DCI detection.</w:t>
            </w:r>
          </w:p>
        </w:tc>
      </w:tr>
      <w:tr w:rsidR="008936C3" w14:paraId="159695D7" w14:textId="77777777" w:rsidTr="001B74B2">
        <w:tc>
          <w:tcPr>
            <w:tcW w:w="1255" w:type="dxa"/>
          </w:tcPr>
          <w:p w14:paraId="07D86F86" w14:textId="77777777" w:rsidR="008936C3" w:rsidRPr="008936C3" w:rsidRDefault="008936C3" w:rsidP="001B74B2">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1B7A3B75" w14:textId="366135CB" w:rsidR="008936C3" w:rsidRDefault="008936C3" w:rsidP="001B74B2">
            <w:pPr>
              <w:rPr>
                <w:rFonts w:eastAsia="MS Mincho"/>
                <w:sz w:val="20"/>
                <w:szCs w:val="21"/>
                <w:lang w:val="en" w:eastAsia="ja-JP"/>
              </w:rPr>
            </w:pPr>
            <w:r>
              <w:rPr>
                <w:rFonts w:eastAsia="MS Mincho"/>
                <w:sz w:val="20"/>
                <w:szCs w:val="21"/>
                <w:lang w:val="en" w:eastAsia="ja-JP"/>
              </w:rPr>
              <w:t xml:space="preserve">The introduced UE capability ‘partialCancellationPUCCH-PUSCH-PRACH-TX-r16’ is </w:t>
            </w:r>
            <w:r w:rsidR="00D5678C">
              <w:rPr>
                <w:rFonts w:eastAsia="MS Mincho"/>
                <w:sz w:val="20"/>
                <w:szCs w:val="21"/>
                <w:lang w:val="en" w:eastAsia="ja-JP"/>
              </w:rPr>
              <w:t>described as follows in 306. This CR is different situation.</w:t>
            </w:r>
          </w:p>
          <w:p w14:paraId="4A597BCC" w14:textId="77777777" w:rsidR="00CB76AA" w:rsidRDefault="00CB76AA" w:rsidP="001B74B2">
            <w:pPr>
              <w:rPr>
                <w:rFonts w:eastAsia="MS Mincho"/>
                <w:sz w:val="20"/>
                <w:szCs w:val="21"/>
                <w:lang w:val="en" w:eastAsia="ja-JP"/>
              </w:rPr>
            </w:pPr>
          </w:p>
          <w:p w14:paraId="251113E7" w14:textId="77777777" w:rsidR="00D5678C" w:rsidRPr="00D5678C" w:rsidRDefault="00D5678C" w:rsidP="00D5678C">
            <w:pPr>
              <w:rPr>
                <w:rFonts w:eastAsia="MS Mincho"/>
                <w:b/>
                <w:bCs/>
                <w:i/>
                <w:iCs/>
                <w:sz w:val="20"/>
                <w:szCs w:val="21"/>
                <w:lang w:val="en" w:eastAsia="ja-JP"/>
              </w:rPr>
            </w:pPr>
            <w:r w:rsidRPr="00D5678C">
              <w:rPr>
                <w:rFonts w:eastAsia="MS Mincho"/>
                <w:b/>
                <w:bCs/>
                <w:i/>
                <w:iCs/>
                <w:sz w:val="20"/>
                <w:szCs w:val="21"/>
                <w:lang w:val="en" w:eastAsia="ja-JP"/>
              </w:rPr>
              <w:t>partialCancellationPUCCH-PUSCH-PRACH-TX-r16</w:t>
            </w:r>
          </w:p>
          <w:p w14:paraId="527D65D3" w14:textId="77777777" w:rsidR="00D5678C" w:rsidRDefault="00D5678C" w:rsidP="00D5678C">
            <w:pPr>
              <w:rPr>
                <w:rFonts w:eastAsia="MS Mincho"/>
                <w:sz w:val="20"/>
                <w:szCs w:val="21"/>
                <w:lang w:val="en" w:eastAsia="ja-JP"/>
              </w:rPr>
            </w:pPr>
            <w:r w:rsidRPr="00D5678C">
              <w:rPr>
                <w:rFonts w:eastAsia="MS Mincho"/>
                <w:sz w:val="20"/>
                <w:szCs w:val="21"/>
                <w:lang w:val="en" w:eastAsia="ja-JP"/>
              </w:rPr>
              <w:t>Indicates whether UE supports the partial cancellation of the configured PUCCH or PUSCH or PRACH transmission in set of symbols of a slot due to:</w:t>
            </w:r>
          </w:p>
          <w:p w14:paraId="49443983" w14:textId="77777777" w:rsidR="00D5678C" w:rsidRDefault="00D5678C" w:rsidP="00D5678C">
            <w:pPr>
              <w:pStyle w:val="ListParagraph"/>
              <w:numPr>
                <w:ilvl w:val="0"/>
                <w:numId w:val="8"/>
              </w:numPr>
              <w:rPr>
                <w:rFonts w:eastAsia="MS Mincho"/>
                <w:szCs w:val="21"/>
                <w:lang w:val="en" w:eastAsia="ja-JP"/>
              </w:rPr>
            </w:pPr>
            <w:r w:rsidRPr="00D5678C">
              <w:rPr>
                <w:rFonts w:eastAsia="MS Mincho"/>
                <w:szCs w:val="21"/>
                <w:lang w:val="en" w:eastAsia="ja-JP"/>
              </w:rPr>
              <w:t>Detection of a DCI format 2_0 with a slot format value other than 255 that indicates a slot format with a subset of symbols from the set of symbols as downlink or flexible, and</w:t>
            </w:r>
          </w:p>
          <w:p w14:paraId="153B0E0C" w14:textId="110A0A92" w:rsidR="00D5678C" w:rsidRPr="00D5678C" w:rsidRDefault="00D5678C" w:rsidP="00D5678C">
            <w:pPr>
              <w:pStyle w:val="ListParagraph"/>
              <w:numPr>
                <w:ilvl w:val="0"/>
                <w:numId w:val="8"/>
              </w:numPr>
              <w:rPr>
                <w:rFonts w:eastAsia="MS Mincho"/>
                <w:szCs w:val="21"/>
                <w:lang w:val="en" w:eastAsia="ja-JP"/>
              </w:rPr>
            </w:pPr>
            <w:r w:rsidRPr="00D5678C">
              <w:rPr>
                <w:rFonts w:eastAsia="MS Mincho"/>
                <w:szCs w:val="21"/>
                <w:lang w:val="en" w:eastAsia="ja-JP"/>
              </w:rPr>
              <w:t>Detection of a DCI format 1_0, DCI format 1_1, DCI format 1_2 or DCI format 0_1 and DCI format 0_2 indicating to the UE to receive CSI-RS or PDSCH in a subset of symbols from the set of symbols.</w:t>
            </w:r>
          </w:p>
        </w:tc>
      </w:tr>
      <w:tr w:rsidR="008936C3" w14:paraId="462B57E9" w14:textId="77777777">
        <w:tc>
          <w:tcPr>
            <w:tcW w:w="1255" w:type="dxa"/>
          </w:tcPr>
          <w:p w14:paraId="49379D38" w14:textId="00489F33" w:rsidR="008936C3" w:rsidRPr="00F31633" w:rsidRDefault="00F31633">
            <w:pPr>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75973DD0" w14:textId="66F9A16A" w:rsidR="008936C3" w:rsidRPr="00F31633" w:rsidRDefault="00F31633">
            <w:pPr>
              <w:rPr>
                <w:rFonts w:eastAsiaTheme="minorEastAsia"/>
                <w:sz w:val="20"/>
                <w:szCs w:val="21"/>
                <w:lang w:val="en"/>
              </w:rPr>
            </w:pPr>
            <w:r>
              <w:rPr>
                <w:rFonts w:eastAsiaTheme="minorEastAsia" w:hint="eastAsia"/>
                <w:sz w:val="20"/>
                <w:szCs w:val="21"/>
                <w:lang w:val="en"/>
              </w:rPr>
              <w:t>T</w:t>
            </w:r>
            <w:r>
              <w:rPr>
                <w:rFonts w:eastAsiaTheme="minorEastAsia"/>
                <w:sz w:val="20"/>
                <w:szCs w:val="21"/>
                <w:lang w:val="en"/>
              </w:rPr>
              <w:t>o be safe, it is better to work on the UE feature first. If RAN1 makes agreements on corresponding UE feature, i.e., introducing new UE feature or updating the existing UE feature, then we can come back to this issue.</w:t>
            </w:r>
          </w:p>
        </w:tc>
      </w:tr>
      <w:tr w:rsidR="00C87C53" w14:paraId="4860AFDE" w14:textId="77777777" w:rsidTr="00C87C53">
        <w:tc>
          <w:tcPr>
            <w:tcW w:w="1255" w:type="dxa"/>
          </w:tcPr>
          <w:p w14:paraId="5AD8BED7" w14:textId="77777777" w:rsidR="00C87C53" w:rsidRDefault="00C87C53" w:rsidP="007B09B7">
            <w:pPr>
              <w:jc w:val="both"/>
              <w:rPr>
                <w:rFonts w:eastAsiaTheme="minorEastAsia"/>
                <w:sz w:val="20"/>
                <w:szCs w:val="21"/>
                <w:lang w:val="en"/>
              </w:rPr>
            </w:pPr>
            <w:r>
              <w:rPr>
                <w:rFonts w:eastAsiaTheme="minorEastAsia" w:hint="eastAsia"/>
                <w:sz w:val="20"/>
                <w:szCs w:val="21"/>
                <w:lang w:val="en"/>
              </w:rPr>
              <w:t>Huawei</w:t>
            </w:r>
          </w:p>
        </w:tc>
        <w:tc>
          <w:tcPr>
            <w:tcW w:w="8374" w:type="dxa"/>
          </w:tcPr>
          <w:p w14:paraId="481E2AE7" w14:textId="77777777" w:rsidR="00C87C53" w:rsidRDefault="00C87C53" w:rsidP="007B09B7">
            <w:pPr>
              <w:rPr>
                <w:rFonts w:eastAsiaTheme="minorEastAsia"/>
                <w:sz w:val="20"/>
                <w:szCs w:val="21"/>
                <w:lang w:val="en"/>
              </w:rPr>
            </w:pPr>
            <w:r>
              <w:rPr>
                <w:rFonts w:eastAsiaTheme="minorEastAsia"/>
                <w:sz w:val="20"/>
                <w:szCs w:val="21"/>
                <w:lang w:val="en"/>
              </w:rPr>
              <w:t xml:space="preserve">Ok </w:t>
            </w:r>
          </w:p>
        </w:tc>
      </w:tr>
      <w:tr w:rsidR="002307B0" w14:paraId="7CE313E8" w14:textId="77777777" w:rsidTr="00C87C53">
        <w:tc>
          <w:tcPr>
            <w:tcW w:w="1255" w:type="dxa"/>
          </w:tcPr>
          <w:p w14:paraId="0BDFED8E" w14:textId="18C44C05" w:rsidR="002307B0" w:rsidRDefault="002307B0" w:rsidP="002307B0">
            <w:pPr>
              <w:jc w:val="both"/>
              <w:rPr>
                <w:rFonts w:eastAsiaTheme="minorEastAsia" w:hint="eastAsia"/>
                <w:sz w:val="20"/>
                <w:szCs w:val="21"/>
                <w:lang w:val="en"/>
              </w:rPr>
            </w:pPr>
            <w:r>
              <w:rPr>
                <w:rFonts w:eastAsiaTheme="minorEastAsia"/>
                <w:sz w:val="20"/>
                <w:szCs w:val="21"/>
              </w:rPr>
              <w:t>Ericsson</w:t>
            </w:r>
          </w:p>
        </w:tc>
        <w:tc>
          <w:tcPr>
            <w:tcW w:w="8374" w:type="dxa"/>
          </w:tcPr>
          <w:p w14:paraId="28A92AFE" w14:textId="3DA50E52" w:rsidR="002307B0" w:rsidRDefault="002307B0" w:rsidP="002307B0">
            <w:pPr>
              <w:rPr>
                <w:rFonts w:eastAsiaTheme="minorEastAsia"/>
                <w:sz w:val="20"/>
                <w:szCs w:val="21"/>
                <w:lang w:val="en"/>
              </w:rPr>
            </w:pPr>
            <w:r>
              <w:rPr>
                <w:rFonts w:eastAsiaTheme="minorEastAsia"/>
                <w:sz w:val="20"/>
                <w:szCs w:val="21"/>
                <w:lang w:val="en"/>
              </w:rPr>
              <w:t>Similar comment as previous one.</w:t>
            </w:r>
          </w:p>
        </w:tc>
      </w:tr>
    </w:tbl>
    <w:p w14:paraId="68BCFC84"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35304B64" w14:textId="77777777" w:rsidR="001A20E9" w:rsidRDefault="001A20E9">
      <w:pPr>
        <w:jc w:val="both"/>
        <w:rPr>
          <w:sz w:val="22"/>
        </w:rPr>
      </w:pPr>
    </w:p>
    <w:p w14:paraId="18C90356" w14:textId="77777777" w:rsidR="001A20E9" w:rsidRDefault="001A20E9">
      <w:pPr>
        <w:jc w:val="both"/>
        <w:rPr>
          <w:sz w:val="22"/>
        </w:rPr>
      </w:pPr>
    </w:p>
    <w:p w14:paraId="7291C312" w14:textId="77777777" w:rsidR="001A20E9" w:rsidRDefault="001A20E9">
      <w:pPr>
        <w:jc w:val="both"/>
        <w:rPr>
          <w:sz w:val="20"/>
          <w:szCs w:val="21"/>
        </w:rPr>
      </w:pPr>
    </w:p>
    <w:p w14:paraId="5CF578A8" w14:textId="77777777" w:rsidR="001A20E9" w:rsidRDefault="001A20E9">
      <w:pPr>
        <w:jc w:val="both"/>
        <w:rPr>
          <w:sz w:val="20"/>
          <w:szCs w:val="21"/>
        </w:rPr>
      </w:pPr>
    </w:p>
    <w:p w14:paraId="5022AD41" w14:textId="77777777" w:rsidR="001A20E9" w:rsidRDefault="00CB2595">
      <w:pPr>
        <w:pStyle w:val="Heading1"/>
        <w:rPr>
          <w:lang w:val="en-US"/>
        </w:rPr>
      </w:pPr>
      <w:bookmarkStart w:id="1" w:name="_Toc415085486"/>
      <w:bookmarkStart w:id="2" w:name="_Toc503902285"/>
      <w:r>
        <w:rPr>
          <w:lang w:val="en-US"/>
        </w:rPr>
        <w:t>4</w:t>
      </w:r>
      <w:r>
        <w:rPr>
          <w:lang w:val="en-US"/>
        </w:rPr>
        <w:tab/>
        <w:t>Outcome of the Email Discussion</w:t>
      </w:r>
    </w:p>
    <w:p w14:paraId="5D5D89DA" w14:textId="77777777" w:rsidR="001A20E9" w:rsidRDefault="001A20E9">
      <w:pPr>
        <w:rPr>
          <w:sz w:val="22"/>
        </w:rPr>
      </w:pPr>
    </w:p>
    <w:bookmarkEnd w:id="1"/>
    <w:bookmarkEnd w:id="2"/>
    <w:p w14:paraId="687E57F8" w14:textId="77777777" w:rsidR="001A20E9" w:rsidRDefault="00CB2595">
      <w:pPr>
        <w:pStyle w:val="Heading1"/>
        <w:rPr>
          <w:lang w:val="en-US"/>
        </w:rPr>
      </w:pPr>
      <w:r>
        <w:rPr>
          <w:lang w:val="en-US"/>
        </w:rPr>
        <w:t>References</w:t>
      </w:r>
    </w:p>
    <w:p w14:paraId="5201B4E3" w14:textId="77777777" w:rsidR="001A20E9" w:rsidRDefault="001A20E9"/>
    <w:sectPr w:rsidR="001A20E9">
      <w:headerReference w:type="default" r:id="rId21"/>
      <w:footerReference w:type="default" r:id="rId2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73E45" w14:textId="77777777" w:rsidR="004D693B" w:rsidRDefault="004D693B">
      <w:r>
        <w:separator/>
      </w:r>
    </w:p>
  </w:endnote>
  <w:endnote w:type="continuationSeparator" w:id="0">
    <w:p w14:paraId="26AEF531" w14:textId="77777777" w:rsidR="004D693B" w:rsidRDefault="004D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Times-Roman">
    <w:altName w:val="Times New Roman"/>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3500B2F0" w14:textId="77777777" w:rsidR="001A20E9" w:rsidRDefault="00CB2595">
        <w:pPr>
          <w:pStyle w:val="Footer"/>
        </w:pPr>
        <w:r>
          <w:fldChar w:fldCharType="begin"/>
        </w:r>
        <w:r>
          <w:instrText>PAGE   \* MERGEFORMAT</w:instrText>
        </w:r>
        <w:r>
          <w:fldChar w:fldCharType="separate"/>
        </w:r>
        <w:r w:rsidR="00C87C53" w:rsidRPr="00C87C53">
          <w:rPr>
            <w:noProof/>
            <w:lang w:val="zh-CN" w:eastAsia="zh-CN"/>
          </w:rPr>
          <w:t>2</w:t>
        </w:r>
        <w:r>
          <w:fldChar w:fldCharType="end"/>
        </w:r>
      </w:p>
    </w:sdtContent>
  </w:sdt>
  <w:p w14:paraId="76DD70E8" w14:textId="77777777" w:rsidR="001A20E9" w:rsidRDefault="001A20E9">
    <w:pPr>
      <w:pStyle w:val="Footer"/>
    </w:pPr>
  </w:p>
  <w:p w14:paraId="28417EAD" w14:textId="77777777" w:rsidR="001A20E9" w:rsidRDefault="001A20E9"/>
  <w:p w14:paraId="73A57934" w14:textId="77777777" w:rsidR="001A20E9" w:rsidRDefault="001A20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E9587" w14:textId="77777777" w:rsidR="004D693B" w:rsidRDefault="004D693B">
      <w:r>
        <w:separator/>
      </w:r>
    </w:p>
  </w:footnote>
  <w:footnote w:type="continuationSeparator" w:id="0">
    <w:p w14:paraId="047697A2" w14:textId="77777777" w:rsidR="004D693B" w:rsidRDefault="004D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CDEAB" w14:textId="77777777" w:rsidR="001A20E9" w:rsidRDefault="00CB2595">
    <w:pPr>
      <w:pStyle w:val="Header"/>
      <w:tabs>
        <w:tab w:val="right" w:pos="9639"/>
      </w:tabs>
    </w:pPr>
    <w:r>
      <w:tab/>
    </w:r>
  </w:p>
  <w:p w14:paraId="1DD736BE" w14:textId="77777777" w:rsidR="001A20E9" w:rsidRDefault="001A20E9"/>
  <w:p w14:paraId="645BCACC" w14:textId="77777777" w:rsidR="001A20E9" w:rsidRDefault="001A20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28E178B1"/>
    <w:multiLevelType w:val="hybridMultilevel"/>
    <w:tmpl w:val="E29892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0EF4F59"/>
    <w:multiLevelType w:val="multilevel"/>
    <w:tmpl w:val="40EF4F59"/>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4"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60263F7"/>
    <w:multiLevelType w:val="hybridMultilevel"/>
    <w:tmpl w:val="9C8645D2"/>
    <w:lvl w:ilvl="0" w:tplc="B3508C8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7D742D"/>
    <w:multiLevelType w:val="hybridMultilevel"/>
    <w:tmpl w:val="557AA4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lvlOverride w:ilvl="0">
      <w:startOverride w:val="1"/>
    </w:lvlOverride>
  </w:num>
  <w:num w:numId="2">
    <w:abstractNumId w:val="0"/>
  </w:num>
  <w:num w:numId="3">
    <w:abstractNumId w:val="5"/>
  </w:num>
  <w:num w:numId="4">
    <w:abstractNumId w:val="4"/>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1B8A07"/>
    <w:rsid w:val="C7FC21B1"/>
    <w:rsid w:val="CFB91D35"/>
    <w:rsid w:val="DB77866B"/>
    <w:rsid w:val="F5D62945"/>
    <w:rsid w:val="0000011C"/>
    <w:rsid w:val="000005A9"/>
    <w:rsid w:val="000005C0"/>
    <w:rsid w:val="00000DC5"/>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183"/>
    <w:rsid w:val="00072458"/>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A0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0E9"/>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7B0"/>
    <w:rsid w:val="0023086E"/>
    <w:rsid w:val="00230C22"/>
    <w:rsid w:val="00230DA0"/>
    <w:rsid w:val="00231280"/>
    <w:rsid w:val="00231A47"/>
    <w:rsid w:val="00231C7D"/>
    <w:rsid w:val="00231F36"/>
    <w:rsid w:val="00231F62"/>
    <w:rsid w:val="00232674"/>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58B0"/>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6C9"/>
    <w:rsid w:val="003107B8"/>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01E"/>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164"/>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428"/>
    <w:rsid w:val="003A6D6C"/>
    <w:rsid w:val="003A6F7B"/>
    <w:rsid w:val="003A7C09"/>
    <w:rsid w:val="003A7E4E"/>
    <w:rsid w:val="003A7F1E"/>
    <w:rsid w:val="003B07F3"/>
    <w:rsid w:val="003B2505"/>
    <w:rsid w:val="003B2C06"/>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05D0"/>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4734"/>
    <w:rsid w:val="0044535D"/>
    <w:rsid w:val="00445A9E"/>
    <w:rsid w:val="00445ABB"/>
    <w:rsid w:val="00446029"/>
    <w:rsid w:val="00446A27"/>
    <w:rsid w:val="00446EDD"/>
    <w:rsid w:val="00447371"/>
    <w:rsid w:val="00447A62"/>
    <w:rsid w:val="00450D1A"/>
    <w:rsid w:val="004511DA"/>
    <w:rsid w:val="00452B9B"/>
    <w:rsid w:val="00453447"/>
    <w:rsid w:val="004534DE"/>
    <w:rsid w:val="00453633"/>
    <w:rsid w:val="004541C3"/>
    <w:rsid w:val="00454F8F"/>
    <w:rsid w:val="00456187"/>
    <w:rsid w:val="00456760"/>
    <w:rsid w:val="00456A3C"/>
    <w:rsid w:val="004605EE"/>
    <w:rsid w:val="00460B9B"/>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D86"/>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93B"/>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9A4"/>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5945"/>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B55"/>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74"/>
    <w:rsid w:val="0059462C"/>
    <w:rsid w:val="00594B2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183"/>
    <w:rsid w:val="005E1C57"/>
    <w:rsid w:val="005E207B"/>
    <w:rsid w:val="005E24FC"/>
    <w:rsid w:val="005E26D1"/>
    <w:rsid w:val="005E2B84"/>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7DE"/>
    <w:rsid w:val="005F7A3B"/>
    <w:rsid w:val="0060048F"/>
    <w:rsid w:val="00600BDD"/>
    <w:rsid w:val="00601020"/>
    <w:rsid w:val="00601364"/>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5BB9"/>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182E"/>
    <w:rsid w:val="00631E9B"/>
    <w:rsid w:val="00632648"/>
    <w:rsid w:val="00632ABC"/>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124"/>
    <w:rsid w:val="006A166B"/>
    <w:rsid w:val="006A1812"/>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1C7B"/>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7C6"/>
    <w:rsid w:val="007719CD"/>
    <w:rsid w:val="007719EA"/>
    <w:rsid w:val="00771E97"/>
    <w:rsid w:val="00771FAB"/>
    <w:rsid w:val="007723F7"/>
    <w:rsid w:val="0077253C"/>
    <w:rsid w:val="00772711"/>
    <w:rsid w:val="007734E5"/>
    <w:rsid w:val="00773CC4"/>
    <w:rsid w:val="00773F22"/>
    <w:rsid w:val="00773FB8"/>
    <w:rsid w:val="007762A3"/>
    <w:rsid w:val="00776C9C"/>
    <w:rsid w:val="00776F81"/>
    <w:rsid w:val="007774A8"/>
    <w:rsid w:val="007775EB"/>
    <w:rsid w:val="007775F4"/>
    <w:rsid w:val="007804A0"/>
    <w:rsid w:val="00782627"/>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2EDC"/>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0E5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699"/>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11"/>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0F48"/>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6C3"/>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68C"/>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6C2A"/>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4AF"/>
    <w:rsid w:val="00AD2BF4"/>
    <w:rsid w:val="00AD3A12"/>
    <w:rsid w:val="00AD3B38"/>
    <w:rsid w:val="00AD3CAA"/>
    <w:rsid w:val="00AD4EEC"/>
    <w:rsid w:val="00AD583E"/>
    <w:rsid w:val="00AD5BE6"/>
    <w:rsid w:val="00AD5CA4"/>
    <w:rsid w:val="00AD6857"/>
    <w:rsid w:val="00AD7371"/>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445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5CCC"/>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6B"/>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BF6FE8"/>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DF"/>
    <w:rsid w:val="00C800EB"/>
    <w:rsid w:val="00C80ED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C53"/>
    <w:rsid w:val="00C87E4E"/>
    <w:rsid w:val="00C9058E"/>
    <w:rsid w:val="00C90626"/>
    <w:rsid w:val="00C90CB9"/>
    <w:rsid w:val="00C91090"/>
    <w:rsid w:val="00C91320"/>
    <w:rsid w:val="00C91684"/>
    <w:rsid w:val="00C9265F"/>
    <w:rsid w:val="00C92AF9"/>
    <w:rsid w:val="00C92BE7"/>
    <w:rsid w:val="00C92D65"/>
    <w:rsid w:val="00C92E0F"/>
    <w:rsid w:val="00C93440"/>
    <w:rsid w:val="00C935A6"/>
    <w:rsid w:val="00C93A40"/>
    <w:rsid w:val="00C93E62"/>
    <w:rsid w:val="00C94766"/>
    <w:rsid w:val="00C9489C"/>
    <w:rsid w:val="00C94A00"/>
    <w:rsid w:val="00C94B33"/>
    <w:rsid w:val="00C94FAB"/>
    <w:rsid w:val="00C951C5"/>
    <w:rsid w:val="00C95985"/>
    <w:rsid w:val="00C95ACE"/>
    <w:rsid w:val="00C97941"/>
    <w:rsid w:val="00C97E55"/>
    <w:rsid w:val="00CA0E34"/>
    <w:rsid w:val="00CA115B"/>
    <w:rsid w:val="00CA1231"/>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595"/>
    <w:rsid w:val="00CB26A9"/>
    <w:rsid w:val="00CB27D5"/>
    <w:rsid w:val="00CB3827"/>
    <w:rsid w:val="00CB464D"/>
    <w:rsid w:val="00CB49B6"/>
    <w:rsid w:val="00CB4F82"/>
    <w:rsid w:val="00CB5339"/>
    <w:rsid w:val="00CB6158"/>
    <w:rsid w:val="00CB68EB"/>
    <w:rsid w:val="00CB6948"/>
    <w:rsid w:val="00CB6A6C"/>
    <w:rsid w:val="00CB6C4B"/>
    <w:rsid w:val="00CB75AC"/>
    <w:rsid w:val="00CB76AA"/>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B69"/>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5678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5AD"/>
    <w:rsid w:val="00DA3F2A"/>
    <w:rsid w:val="00DA4182"/>
    <w:rsid w:val="00DA480D"/>
    <w:rsid w:val="00DA4C6C"/>
    <w:rsid w:val="00DA4C96"/>
    <w:rsid w:val="00DA539A"/>
    <w:rsid w:val="00DA5D46"/>
    <w:rsid w:val="00DA6656"/>
    <w:rsid w:val="00DA6A22"/>
    <w:rsid w:val="00DA741E"/>
    <w:rsid w:val="00DA7926"/>
    <w:rsid w:val="00DA7A67"/>
    <w:rsid w:val="00DB0B1E"/>
    <w:rsid w:val="00DB110A"/>
    <w:rsid w:val="00DB2205"/>
    <w:rsid w:val="00DB241A"/>
    <w:rsid w:val="00DB27D4"/>
    <w:rsid w:val="00DB3AD2"/>
    <w:rsid w:val="00DB4089"/>
    <w:rsid w:val="00DB4155"/>
    <w:rsid w:val="00DB42D3"/>
    <w:rsid w:val="00DB4645"/>
    <w:rsid w:val="00DB53E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38"/>
    <w:rsid w:val="00DF0EDB"/>
    <w:rsid w:val="00DF1E64"/>
    <w:rsid w:val="00DF29D1"/>
    <w:rsid w:val="00DF2C1E"/>
    <w:rsid w:val="00DF320B"/>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97D"/>
    <w:rsid w:val="00E249FB"/>
    <w:rsid w:val="00E24D48"/>
    <w:rsid w:val="00E250B9"/>
    <w:rsid w:val="00E25472"/>
    <w:rsid w:val="00E26019"/>
    <w:rsid w:val="00E27304"/>
    <w:rsid w:val="00E27BA7"/>
    <w:rsid w:val="00E31069"/>
    <w:rsid w:val="00E31A94"/>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B5D"/>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E7"/>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422"/>
    <w:rsid w:val="00EC1B49"/>
    <w:rsid w:val="00EC1CE3"/>
    <w:rsid w:val="00EC24DF"/>
    <w:rsid w:val="00EC3568"/>
    <w:rsid w:val="00EC3A23"/>
    <w:rsid w:val="00EC5A74"/>
    <w:rsid w:val="00EC6278"/>
    <w:rsid w:val="00EC7946"/>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84"/>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633"/>
    <w:rsid w:val="00F31878"/>
    <w:rsid w:val="00F31A04"/>
    <w:rsid w:val="00F31E6D"/>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4CEE"/>
    <w:rsid w:val="00F46F6D"/>
    <w:rsid w:val="00F501F2"/>
    <w:rsid w:val="00F5037E"/>
    <w:rsid w:val="00F5104C"/>
    <w:rsid w:val="00F524F5"/>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7E2E"/>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B53"/>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66DCA1AA"/>
    <w:rsid w:val="6F3D70AD"/>
    <w:rsid w:val="73B106E6"/>
    <w:rsid w:val="79EE3D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49123B"/>
  <w15:docId w15:val="{291ECE1E-0E30-4A8E-B1BB-F5C79F25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Caption">
    <w:name w:val="caption"/>
    <w:basedOn w:val="Normal"/>
    <w:next w:val="Normal"/>
    <w:link w:val="CaptionChar"/>
    <w:unhideWhenUsed/>
    <w:qFormat/>
    <w:pPr>
      <w:spacing w:before="120" w:after="120" w:line="256" w:lineRule="auto"/>
    </w:pPr>
    <w:rPr>
      <w:b/>
      <w:sz w:val="22"/>
      <w:szCs w:val="22"/>
      <w:lang w:eastAsia="fr-FR"/>
    </w:rPr>
  </w:style>
  <w:style w:type="character" w:styleId="CommentReference">
    <w:name w:val="annotation reference"/>
    <w:semiHidden/>
    <w:qFormat/>
    <w:rPr>
      <w:sz w:val="16"/>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ind w:left="454" w:hanging="454"/>
    </w:pPr>
    <w:rPr>
      <w:rFonts w:eastAsia="SimSun"/>
      <w:sz w:val="16"/>
      <w:szCs w:val="20"/>
      <w:lang w:val="en-GB" w:eastAsia="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rPr>
      <w:rFonts w:eastAsia="SimSun"/>
      <w:sz w:val="20"/>
      <w:szCs w:val="20"/>
      <w:lang w:val="en-GB" w:eastAsia="en-US"/>
    </w:rPr>
  </w:style>
  <w:style w:type="paragraph" w:styleId="Index2">
    <w:name w:val="index 2"/>
    <w:basedOn w:val="Index1"/>
    <w:next w:val="Normal"/>
    <w:semiHidden/>
    <w:qFormat/>
    <w:pPr>
      <w:ind w:left="284"/>
    </w:pPr>
  </w:style>
  <w:style w:type="paragraph" w:styleId="List">
    <w:name w:val="List"/>
    <w:basedOn w:val="Normal"/>
    <w:qFormat/>
    <w:pPr>
      <w:spacing w:after="180"/>
      <w:ind w:left="568" w:hanging="284"/>
    </w:pPr>
    <w:rPr>
      <w:rFonts w:eastAsia="SimSun"/>
      <w:sz w:val="20"/>
      <w:szCs w:val="20"/>
      <w:lang w:val="en-GB" w:eastAsia="en-US"/>
    </w:r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qFormat/>
    <w:pPr>
      <w:ind w:left="1701" w:hanging="1701"/>
      <w:jc w:val="left"/>
    </w:pPr>
    <w:rPr>
      <w:b/>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2"/>
      </w:numPr>
      <w:spacing w:line="240" w:lineRule="exact"/>
    </w:pPr>
    <w:rPr>
      <w:rFonts w:eastAsia="Batang"/>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5-e/Docs/R1-2105077.zip" TargetMode="External"/><Relationship Id="rId18" Type="http://schemas.openxmlformats.org/officeDocument/2006/relationships/hyperlink" Target="https://www.3gpp.org/ftp/tsg_ran/WG1_RL1/TSGR1_105-e/Docs/R1-2105077.zip"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3gpp.org/ftp/tsg_ran/WG1_RL1/TSGR1_104-e/Docs/R1-2101991.zip" TargetMode="External"/><Relationship Id="rId17" Type="http://schemas.openxmlformats.org/officeDocument/2006/relationships/hyperlink" Target="https://www.3gpp.org/ftp/tsg_ran/WG1_RL1/TSGR1_105-e/Docs/R1-2105077.zip" TargetMode="External"/><Relationship Id="rId2" Type="http://schemas.openxmlformats.org/officeDocument/2006/relationships/customXml" Target="../customXml/item1.xml"/><Relationship Id="rId16" Type="http://schemas.openxmlformats.org/officeDocument/2006/relationships/hyperlink" Target="https://www.3gpp.org/ftp/tsg_ran/WG1_RL1/TSGR1_105-e/Docs/R1-2105078.zip" TargetMode="External"/><Relationship Id="rId20" Type="http://schemas.openxmlformats.org/officeDocument/2006/relationships/hyperlink" Target="https://www.3gpp.org/ftp/tsg_ran/WG1_RL1/TSGR1_105-e/Docs/R1-2105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1_RL1/TSGR1_104-e/Docs/R1-2101990.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5-e/Docs/R1-2105077.zip" TargetMode="External"/><Relationship Id="rId23" Type="http://schemas.openxmlformats.org/officeDocument/2006/relationships/fontTable" Target="fontTable.xml"/><Relationship Id="rId10" Type="http://schemas.openxmlformats.org/officeDocument/2006/relationships/hyperlink" Target="https://www.3gpp.org/ftp/tsg_ran/WG1_RL1/TSGR1_105-e/Docs/R1-2105078.zip" TargetMode="External"/><Relationship Id="rId19" Type="http://schemas.openxmlformats.org/officeDocument/2006/relationships/hyperlink" Target="https://www.3gpp.org/ftp/tsg_ran/WG1_RL1/TSGR1_105-e/Docs/R1-2105078.zip" TargetMode="External"/><Relationship Id="rId4" Type="http://schemas.openxmlformats.org/officeDocument/2006/relationships/styles" Target="styles.xml"/><Relationship Id="rId9" Type="http://schemas.openxmlformats.org/officeDocument/2006/relationships/hyperlink" Target="https://www.3gpp.org/ftp/tsg_ran/WG1_RL1/TSGR1_105-e/Docs/R1-2105077.zip" TargetMode="External"/><Relationship Id="rId14" Type="http://schemas.openxmlformats.org/officeDocument/2006/relationships/hyperlink" Target="https://www.3gpp.org/ftp/tsg_ran/WG1_RL1/TSGR1_105-e/Docs/R1-2105078.zip"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7209</Characters>
  <Application>Microsoft Office Word</Application>
  <DocSecurity>0</DocSecurity>
  <Lines>60</Lines>
  <Paragraphs>17</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Sorour Falahati</cp:lastModifiedBy>
  <cp:revision>3</cp:revision>
  <cp:lastPrinted>1900-12-31T16:00:00Z</cp:lastPrinted>
  <dcterms:created xsi:type="dcterms:W3CDTF">2021-05-20T12:25:00Z</dcterms:created>
  <dcterms:modified xsi:type="dcterms:W3CDTF">2021-05-20T12:43:00Z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(3)s/agbgvCBe8+Q/Te0J+ZgBcxEL+wpN89SDTOQ1viPynKmBRezInx7ZoSeOZ798XFUkovdz8f
4XXP6IDd0geU2sLOeNRDc3T/8rWTrx463ngf609PCTffMxKRxaSL0D/6HitDu4xZPg9Do9kb
uW17cFKZWEOCBxsjoPRw/JaBCWtv7J15dCYEjE6oLuslnuPNcZLZArAsUs+9bPuYkrziyd7i
IIsB/CkfTjZoJnGAiZ</vt:lpwstr>
  </property>
  <property fmtid="{D5CDD505-2E9C-101B-9397-08002B2CF9AE}" pid="24" name="_2015_ms_pID_7253431">
    <vt:lpwstr>ltm1WaRcpVE/tlpToBOlGRAOrlO31hYDOWR2P/v47UQPDcyulfAOYK
Pc/UXC46Mm3A6+AuvBy5bprrM5esq5COFJXmh3IQXInQF/xKyz0Rw59GBRrLzxvowIOUu+We
v7wHAMoBVT5JUUd+oQq16mgZ2q24f+DQ7I1s48OnNF+UZhQUg79iNXYHc7ApmfBkQToUlmI9
2wkuL7GqLnTdiFe0CMqQ8EjDFOeuJMbSoXET</vt:lpwstr>
  </property>
  <property fmtid="{D5CDD505-2E9C-101B-9397-08002B2CF9AE}" pid="25" name="_2015_ms_pID_7253432">
    <vt:lpwstr>9A==</vt:lpwstr>
  </property>
</Properties>
</file>