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879723B" w14:textId="3DAFBFE1" w:rsidR="00015231" w:rsidRPr="00CD1957" w:rsidRDefault="009C7153">
      <w:pPr>
        <w:pStyle w:val="CRCoverPage"/>
        <w:tabs>
          <w:tab w:val="right" w:pos="9072"/>
        </w:tabs>
        <w:spacing w:after="0"/>
        <w:jc w:val="both"/>
        <w:rPr>
          <w:rFonts w:eastAsiaTheme="minorEastAsia"/>
          <w:b/>
          <w:i/>
          <w:sz w:val="24"/>
          <w:szCs w:val="24"/>
          <w:lang w:val="en-US" w:eastAsia="zh-CN"/>
        </w:rPr>
      </w:pPr>
      <w:bookmarkStart w:id="0" w:name="OLE_LINK1"/>
      <w:bookmarkStart w:id="1" w:name="OLE_LINK2"/>
      <w:r>
        <w:rPr>
          <w:b/>
          <w:sz w:val="24"/>
          <w:szCs w:val="24"/>
        </w:rPr>
        <w:t>3GPP TSG RAN WG1 #10</w:t>
      </w:r>
      <w:r>
        <w:rPr>
          <w:rFonts w:eastAsia="宋体" w:hint="eastAsia"/>
          <w:b/>
          <w:sz w:val="24"/>
          <w:szCs w:val="24"/>
          <w:lang w:eastAsia="zh-CN"/>
        </w:rPr>
        <w:t>4</w:t>
      </w:r>
      <w:r>
        <w:rPr>
          <w:b/>
          <w:sz w:val="24"/>
          <w:szCs w:val="24"/>
        </w:rPr>
        <w:t>-e</w:t>
      </w:r>
      <w:r>
        <w:rPr>
          <w:b/>
          <w:sz w:val="24"/>
          <w:szCs w:val="24"/>
        </w:rPr>
        <w:tab/>
        <w:t xml:space="preserve">                                                                 </w:t>
      </w:r>
      <w:r>
        <w:rPr>
          <w:b/>
          <w:sz w:val="24"/>
          <w:szCs w:val="24"/>
          <w:lang w:eastAsia="ko-KR"/>
        </w:rPr>
        <w:t>R1-2</w:t>
      </w:r>
      <w:r>
        <w:rPr>
          <w:rFonts w:eastAsia="宋体" w:hint="eastAsia"/>
          <w:b/>
          <w:sz w:val="24"/>
          <w:szCs w:val="24"/>
          <w:lang w:eastAsia="zh-CN"/>
        </w:rPr>
        <w:t>1</w:t>
      </w:r>
      <w:r>
        <w:rPr>
          <w:b/>
          <w:sz w:val="24"/>
          <w:szCs w:val="24"/>
          <w:lang w:eastAsia="ko-KR"/>
        </w:rPr>
        <w:t>0</w:t>
      </w:r>
      <w:r w:rsidR="00CD1957">
        <w:rPr>
          <w:rFonts w:eastAsiaTheme="minorEastAsia" w:hint="eastAsia"/>
          <w:b/>
          <w:sz w:val="24"/>
          <w:szCs w:val="24"/>
          <w:lang w:val="en-US" w:eastAsia="zh-CN"/>
        </w:rPr>
        <w:t>1967</w:t>
      </w:r>
    </w:p>
    <w:bookmarkEnd w:id="0"/>
    <w:bookmarkEnd w:id="1"/>
    <w:p w14:paraId="76202396" w14:textId="77777777" w:rsidR="00015231" w:rsidRDefault="009C7153">
      <w:pPr>
        <w:pStyle w:val="ab"/>
        <w:spacing w:after="240"/>
        <w:rPr>
          <w:rFonts w:ascii="Arial" w:eastAsia="Batang" w:hAnsi="Arial" w:cs="Times New Roman"/>
          <w:b/>
          <w:spacing w:val="0"/>
          <w:kern w:val="0"/>
          <w:sz w:val="24"/>
          <w:szCs w:val="24"/>
          <w:lang w:val="en-GB" w:eastAsia="en-US"/>
        </w:rPr>
      </w:pPr>
      <w:proofErr w:type="gramStart"/>
      <w:r>
        <w:rPr>
          <w:rFonts w:ascii="Arial" w:eastAsia="Batang" w:hAnsi="Arial" w:cs="Times New Roman"/>
          <w:b/>
          <w:spacing w:val="0"/>
          <w:kern w:val="0"/>
          <w:sz w:val="24"/>
          <w:szCs w:val="24"/>
          <w:lang w:val="en-GB" w:eastAsia="en-US"/>
        </w:rPr>
        <w:t>e-Meeting</w:t>
      </w:r>
      <w:proofErr w:type="gramEnd"/>
      <w:r>
        <w:rPr>
          <w:rFonts w:ascii="Arial" w:eastAsia="Batang" w:hAnsi="Arial" w:cs="Times New Roman"/>
          <w:b/>
          <w:spacing w:val="0"/>
          <w:kern w:val="0"/>
          <w:sz w:val="24"/>
          <w:szCs w:val="24"/>
          <w:lang w:val="en-GB" w:eastAsia="en-US"/>
        </w:rPr>
        <w:t>, January 25</w:t>
      </w:r>
      <w:r>
        <w:rPr>
          <w:rFonts w:ascii="Arial" w:eastAsia="Batang" w:hAnsi="Arial" w:cs="Times New Roman"/>
          <w:b/>
          <w:spacing w:val="0"/>
          <w:kern w:val="0"/>
          <w:sz w:val="24"/>
          <w:szCs w:val="24"/>
          <w:vertAlign w:val="superscript"/>
          <w:lang w:val="en-GB" w:eastAsia="en-US"/>
        </w:rPr>
        <w:t>th</w:t>
      </w:r>
      <w:r>
        <w:rPr>
          <w:rFonts w:ascii="Arial" w:eastAsia="Batang" w:hAnsi="Arial" w:cs="Times New Roman"/>
          <w:b/>
          <w:spacing w:val="0"/>
          <w:kern w:val="0"/>
          <w:sz w:val="24"/>
          <w:szCs w:val="24"/>
          <w:lang w:val="en-GB" w:eastAsia="en-US"/>
        </w:rPr>
        <w:t xml:space="preserve"> – February 5</w:t>
      </w:r>
      <w:r>
        <w:rPr>
          <w:rFonts w:ascii="Arial" w:eastAsia="Batang" w:hAnsi="Arial" w:cs="Times New Roman"/>
          <w:b/>
          <w:spacing w:val="0"/>
          <w:kern w:val="0"/>
          <w:sz w:val="24"/>
          <w:szCs w:val="24"/>
          <w:vertAlign w:val="superscript"/>
          <w:lang w:val="en-GB" w:eastAsia="en-US"/>
        </w:rPr>
        <w:t>th</w:t>
      </w:r>
      <w:r>
        <w:rPr>
          <w:rFonts w:ascii="Arial" w:eastAsia="Batang" w:hAnsi="Arial" w:cs="Times New Roman"/>
          <w:b/>
          <w:spacing w:val="0"/>
          <w:kern w:val="0"/>
          <w:sz w:val="24"/>
          <w:szCs w:val="24"/>
          <w:lang w:val="en-GB" w:eastAsia="en-US"/>
        </w:rPr>
        <w:t>, 2021</w:t>
      </w:r>
    </w:p>
    <w:p w14:paraId="4A022FBF" w14:textId="77777777" w:rsidR="00015231" w:rsidRDefault="009C7153">
      <w:pPr>
        <w:tabs>
          <w:tab w:val="left" w:pos="1985"/>
        </w:tabs>
        <w:spacing w:after="120" w:line="240" w:lineRule="auto"/>
        <w:rPr>
          <w:rFonts w:ascii="Arial" w:hAnsi="Arial" w:cs="Arial"/>
          <w:sz w:val="24"/>
          <w:szCs w:val="24"/>
        </w:rPr>
      </w:pPr>
      <w:r>
        <w:rPr>
          <w:rFonts w:ascii="Arial" w:hAnsi="Arial" w:cs="Arial"/>
          <w:b/>
          <w:sz w:val="24"/>
          <w:szCs w:val="24"/>
        </w:rPr>
        <w:t>Agenda item:</w:t>
      </w:r>
      <w:r>
        <w:rPr>
          <w:rFonts w:ascii="Arial" w:hAnsi="Arial" w:cs="Arial"/>
          <w:b/>
          <w:sz w:val="24"/>
          <w:szCs w:val="24"/>
        </w:rPr>
        <w:tab/>
      </w:r>
      <w:r>
        <w:rPr>
          <w:rFonts w:ascii="Arial" w:eastAsia="宋体" w:hAnsi="Arial" w:cs="Arial" w:hint="eastAsia"/>
          <w:sz w:val="24"/>
          <w:szCs w:val="24"/>
          <w:lang w:eastAsia="zh-CN"/>
        </w:rPr>
        <w:t>7.1</w:t>
      </w:r>
    </w:p>
    <w:p w14:paraId="50EE8EC6" w14:textId="77777777" w:rsidR="00015231" w:rsidRDefault="009C7153">
      <w:pPr>
        <w:tabs>
          <w:tab w:val="left" w:pos="1985"/>
        </w:tabs>
        <w:spacing w:after="120" w:line="240" w:lineRule="auto"/>
        <w:rPr>
          <w:rFonts w:ascii="Arial" w:hAnsi="Arial" w:cs="Arial"/>
          <w:b/>
          <w:sz w:val="24"/>
          <w:szCs w:val="24"/>
        </w:rPr>
      </w:pPr>
      <w:r>
        <w:rPr>
          <w:rFonts w:ascii="Arial" w:hAnsi="Arial" w:cs="Arial"/>
          <w:b/>
          <w:sz w:val="24"/>
          <w:szCs w:val="24"/>
        </w:rPr>
        <w:t>Source:</w:t>
      </w:r>
      <w:r>
        <w:rPr>
          <w:rFonts w:ascii="Arial" w:hAnsi="Arial" w:cs="Arial"/>
          <w:b/>
          <w:sz w:val="24"/>
          <w:szCs w:val="24"/>
        </w:rPr>
        <w:tab/>
      </w:r>
      <w:r>
        <w:rPr>
          <w:rFonts w:ascii="Arial" w:hAnsi="Arial" w:cs="Arial"/>
          <w:sz w:val="24"/>
          <w:szCs w:val="24"/>
        </w:rPr>
        <w:t>Moderator (</w:t>
      </w:r>
      <w:r>
        <w:rPr>
          <w:rFonts w:ascii="Arial" w:hAnsi="Arial" w:cs="Arial" w:hint="eastAsia"/>
          <w:sz w:val="24"/>
          <w:szCs w:val="24"/>
          <w:lang w:eastAsia="zh-CN"/>
        </w:rPr>
        <w:t>CATT</w:t>
      </w:r>
      <w:r>
        <w:rPr>
          <w:rFonts w:ascii="Arial" w:hAnsi="Arial" w:cs="Arial"/>
          <w:sz w:val="24"/>
          <w:szCs w:val="24"/>
        </w:rPr>
        <w:t>)</w:t>
      </w:r>
    </w:p>
    <w:p w14:paraId="6AE81A58" w14:textId="77777777" w:rsidR="00015231" w:rsidRDefault="009C7153">
      <w:pPr>
        <w:tabs>
          <w:tab w:val="left" w:pos="1985"/>
        </w:tabs>
        <w:spacing w:after="120" w:line="240" w:lineRule="auto"/>
        <w:ind w:left="1985" w:hanging="1985"/>
        <w:rPr>
          <w:rFonts w:ascii="Arial" w:eastAsiaTheme="minorEastAsia" w:hAnsi="Arial" w:cs="Arial"/>
          <w:sz w:val="24"/>
          <w:szCs w:val="24"/>
          <w:lang w:eastAsia="zh-CN"/>
        </w:rPr>
      </w:pPr>
      <w:r>
        <w:rPr>
          <w:rFonts w:ascii="Arial" w:hAnsi="Arial" w:cs="Arial"/>
          <w:b/>
          <w:sz w:val="24"/>
          <w:szCs w:val="24"/>
        </w:rPr>
        <w:t>Title:</w:t>
      </w:r>
      <w:r>
        <w:rPr>
          <w:rFonts w:ascii="Arial" w:hAnsi="Arial" w:cs="Arial"/>
          <w:b/>
          <w:sz w:val="24"/>
          <w:szCs w:val="24"/>
        </w:rPr>
        <w:tab/>
      </w:r>
      <w:bookmarkStart w:id="2" w:name="OLE_LINK6"/>
      <w:bookmarkStart w:id="3" w:name="OLE_LINK5"/>
      <w:r>
        <w:rPr>
          <w:rFonts w:ascii="Arial" w:hAnsi="Arial" w:cs="Arial"/>
          <w:sz w:val="24"/>
          <w:szCs w:val="24"/>
        </w:rPr>
        <w:t xml:space="preserve">Summary </w:t>
      </w:r>
      <w:r>
        <w:rPr>
          <w:rFonts w:ascii="Arial" w:hAnsi="Arial" w:cs="Arial" w:hint="eastAsia"/>
          <w:sz w:val="24"/>
          <w:szCs w:val="24"/>
          <w:lang w:eastAsia="zh-CN"/>
        </w:rPr>
        <w:t>of</w:t>
      </w:r>
      <w:r>
        <w:rPr>
          <w:rFonts w:ascii="Arial" w:hAnsi="Arial" w:cs="Arial"/>
          <w:sz w:val="24"/>
          <w:szCs w:val="24"/>
        </w:rPr>
        <w:t xml:space="preserve"> [104-e-NR-7.1CRs-08] Correction on UCI multiplexing with PUCCH overriding</w:t>
      </w:r>
    </w:p>
    <w:bookmarkEnd w:id="2"/>
    <w:bookmarkEnd w:id="3"/>
    <w:p w14:paraId="654788B2" w14:textId="77777777" w:rsidR="00015231" w:rsidRDefault="009C7153">
      <w:pPr>
        <w:tabs>
          <w:tab w:val="left" w:pos="1985"/>
        </w:tabs>
        <w:spacing w:after="120" w:line="240" w:lineRule="auto"/>
        <w:rPr>
          <w:rFonts w:ascii="Arial" w:hAnsi="Arial" w:cs="Arial"/>
          <w:b/>
          <w:sz w:val="24"/>
          <w:szCs w:val="24"/>
        </w:rPr>
      </w:pPr>
      <w:r>
        <w:rPr>
          <w:rFonts w:ascii="Arial" w:hAnsi="Arial" w:cs="Arial"/>
          <w:b/>
          <w:sz w:val="24"/>
          <w:szCs w:val="24"/>
        </w:rPr>
        <w:t>Document for:</w:t>
      </w:r>
      <w:r>
        <w:rPr>
          <w:rFonts w:ascii="Arial" w:hAnsi="Arial" w:cs="Arial"/>
          <w:b/>
          <w:sz w:val="24"/>
          <w:szCs w:val="24"/>
        </w:rPr>
        <w:tab/>
      </w:r>
      <w:r>
        <w:rPr>
          <w:rFonts w:ascii="Arial" w:hAnsi="Arial" w:cs="Arial"/>
          <w:sz w:val="24"/>
          <w:szCs w:val="24"/>
        </w:rPr>
        <w:t>Discussion</w:t>
      </w:r>
      <w:r>
        <w:rPr>
          <w:rFonts w:ascii="Arial" w:hAnsi="Arial" w:cs="Arial" w:hint="eastAsia"/>
          <w:sz w:val="24"/>
          <w:szCs w:val="24"/>
        </w:rPr>
        <w:t xml:space="preserve"> and Decision</w:t>
      </w:r>
    </w:p>
    <w:p w14:paraId="0453EFB5" w14:textId="77777777" w:rsidR="00015231" w:rsidRDefault="009C7153">
      <w:pPr>
        <w:pStyle w:val="10"/>
        <w:pBdr>
          <w:top w:val="single" w:sz="12" w:space="1" w:color="auto"/>
        </w:pBdr>
        <w:spacing w:before="360" w:line="360" w:lineRule="auto"/>
        <w:rPr>
          <w:rFonts w:ascii="Arial" w:hAnsi="Arial" w:cs="Arial"/>
          <w:color w:val="auto"/>
          <w:szCs w:val="32"/>
        </w:rPr>
      </w:pPr>
      <w:r>
        <w:rPr>
          <w:rFonts w:ascii="Arial" w:hAnsi="Arial" w:cs="Arial"/>
          <w:color w:val="auto"/>
          <w:szCs w:val="32"/>
        </w:rPr>
        <w:t>Introduction</w:t>
      </w:r>
    </w:p>
    <w:p w14:paraId="231F9A78" w14:textId="77777777" w:rsidR="00015231" w:rsidRDefault="009C7153">
      <w:pPr>
        <w:spacing w:beforeLines="50" w:before="120" w:afterLines="50" w:after="120" w:line="240" w:lineRule="auto"/>
        <w:jc w:val="both"/>
        <w:rPr>
          <w:rFonts w:ascii="Times New Roman" w:eastAsiaTheme="minorEastAsia" w:hAnsi="Times New Roman"/>
          <w:sz w:val="20"/>
          <w:szCs w:val="20"/>
          <w:lang w:eastAsia="zh-CN"/>
        </w:rPr>
      </w:pPr>
      <w:r>
        <w:rPr>
          <w:rFonts w:ascii="Times New Roman" w:hAnsi="Times New Roman"/>
          <w:sz w:val="20"/>
          <w:szCs w:val="20"/>
        </w:rPr>
        <w:t xml:space="preserve">This document is created to facilitate the email discussion </w:t>
      </w:r>
      <w:r>
        <w:rPr>
          <w:rFonts w:ascii="Times New Roman" w:hAnsi="Times New Roman" w:hint="eastAsia"/>
          <w:sz w:val="20"/>
          <w:szCs w:val="20"/>
          <w:lang w:eastAsia="zh-CN"/>
        </w:rPr>
        <w:t xml:space="preserve">of </w:t>
      </w:r>
      <w:r>
        <w:rPr>
          <w:rFonts w:ascii="Times New Roman" w:hAnsi="Times New Roman"/>
          <w:sz w:val="20"/>
          <w:szCs w:val="20"/>
        </w:rPr>
        <w:t>“[104-e-NR-7.1CRs-08] Correction on UCI multiplexing with PUCCH overriding</w:t>
      </w:r>
      <w:r>
        <w:rPr>
          <w:rFonts w:ascii="Times New Roman" w:hAnsi="Times New Roman"/>
          <w:sz w:val="20"/>
          <w:szCs w:val="20"/>
          <w:lang w:eastAsia="zh-CN"/>
        </w:rPr>
        <w:t>”</w:t>
      </w:r>
      <w:r>
        <w:rPr>
          <w:rFonts w:ascii="Times New Roman" w:hAnsi="Times New Roman"/>
          <w:sz w:val="20"/>
          <w:szCs w:val="20"/>
        </w:rPr>
        <w:t>. This</w:t>
      </w:r>
      <w:r>
        <w:rPr>
          <w:rFonts w:ascii="Times New Roman" w:hAnsi="Times New Roman" w:hint="eastAsia"/>
          <w:sz w:val="20"/>
          <w:szCs w:val="20"/>
          <w:lang w:eastAsia="zh-CN"/>
        </w:rPr>
        <w:t xml:space="preserve"> email</w:t>
      </w:r>
      <w:r>
        <w:rPr>
          <w:rFonts w:ascii="Times New Roman" w:hAnsi="Times New Roman"/>
          <w:sz w:val="20"/>
          <w:szCs w:val="20"/>
        </w:rPr>
        <w:t xml:space="preserve"> thread is triggered </w:t>
      </w:r>
      <w:r>
        <w:rPr>
          <w:rFonts w:ascii="Times New Roman" w:hAnsi="Times New Roman" w:hint="eastAsia"/>
          <w:sz w:val="20"/>
          <w:szCs w:val="20"/>
          <w:lang w:eastAsia="zh-CN"/>
        </w:rPr>
        <w:t xml:space="preserve">by </w:t>
      </w:r>
      <w:r>
        <w:rPr>
          <w:rFonts w:ascii="Times New Roman" w:hAnsi="Times New Roman"/>
          <w:sz w:val="20"/>
          <w:szCs w:val="20"/>
        </w:rPr>
        <w:t>draft CR in</w:t>
      </w:r>
      <w:r>
        <w:rPr>
          <w:rFonts w:ascii="Times New Roman" w:hAnsi="Times New Roman" w:hint="eastAsia"/>
          <w:sz w:val="20"/>
          <w:szCs w:val="20"/>
          <w:lang w:eastAsia="zh-CN"/>
        </w:rPr>
        <w:t xml:space="preserve"> </w:t>
      </w:r>
      <w:r>
        <w:rPr>
          <w:rFonts w:ascii="Times New Roman" w:hAnsi="Times New Roman"/>
          <w:sz w:val="20"/>
          <w:szCs w:val="20"/>
          <w:lang w:eastAsia="zh-CN"/>
        </w:rPr>
        <w:fldChar w:fldCharType="begin"/>
      </w:r>
      <w:r>
        <w:rPr>
          <w:rFonts w:ascii="Times New Roman" w:hAnsi="Times New Roman"/>
          <w:sz w:val="20"/>
          <w:szCs w:val="20"/>
          <w:lang w:eastAsia="zh-CN"/>
        </w:rPr>
        <w:instrText xml:space="preserve"> </w:instrText>
      </w:r>
      <w:r>
        <w:rPr>
          <w:rFonts w:ascii="Times New Roman" w:hAnsi="Times New Roman" w:hint="eastAsia"/>
          <w:sz w:val="20"/>
          <w:szCs w:val="20"/>
          <w:lang w:eastAsia="zh-CN"/>
        </w:rPr>
        <w:instrText>REF _Ref62401235 \r \h</w:instrText>
      </w:r>
      <w:r>
        <w:rPr>
          <w:rFonts w:ascii="Times New Roman" w:hAnsi="Times New Roman"/>
          <w:sz w:val="20"/>
          <w:szCs w:val="20"/>
          <w:lang w:eastAsia="zh-CN"/>
        </w:rPr>
        <w:instrText xml:space="preserve"> </w:instrText>
      </w:r>
      <w:r>
        <w:rPr>
          <w:rFonts w:ascii="Times New Roman" w:hAnsi="Times New Roman"/>
          <w:sz w:val="20"/>
          <w:szCs w:val="20"/>
          <w:lang w:eastAsia="zh-CN"/>
        </w:rPr>
      </w:r>
      <w:r>
        <w:rPr>
          <w:rFonts w:ascii="Times New Roman" w:hAnsi="Times New Roman"/>
          <w:sz w:val="20"/>
          <w:szCs w:val="20"/>
          <w:lang w:eastAsia="zh-CN"/>
        </w:rPr>
        <w:fldChar w:fldCharType="separate"/>
      </w:r>
      <w:r>
        <w:rPr>
          <w:rFonts w:ascii="Times New Roman" w:hAnsi="Times New Roman"/>
          <w:sz w:val="20"/>
          <w:szCs w:val="20"/>
          <w:lang w:eastAsia="zh-CN"/>
        </w:rPr>
        <w:t>[1]</w:t>
      </w:r>
      <w:r>
        <w:rPr>
          <w:rFonts w:ascii="Times New Roman" w:hAnsi="Times New Roman"/>
          <w:sz w:val="20"/>
          <w:szCs w:val="20"/>
          <w:lang w:eastAsia="zh-CN"/>
        </w:rPr>
        <w:fldChar w:fldCharType="end"/>
      </w:r>
      <w:r>
        <w:rPr>
          <w:rFonts w:ascii="Times New Roman" w:hAnsi="Times New Roman"/>
          <w:sz w:val="20"/>
          <w:szCs w:val="20"/>
        </w:rPr>
        <w:t xml:space="preserve">. </w:t>
      </w:r>
      <w:r>
        <w:rPr>
          <w:rFonts w:ascii="Times New Roman" w:hAnsi="Times New Roman"/>
          <w:sz w:val="20"/>
          <w:szCs w:val="20"/>
          <w:lang w:eastAsia="zh-CN"/>
        </w:rPr>
        <w:t>T</w:t>
      </w:r>
      <w:r>
        <w:rPr>
          <w:rFonts w:ascii="Times New Roman" w:hAnsi="Times New Roman" w:hint="eastAsia"/>
          <w:sz w:val="20"/>
          <w:szCs w:val="20"/>
          <w:lang w:eastAsia="zh-CN"/>
        </w:rPr>
        <w:t>he draft CR discussed two issues and companies are invited to provide views in section 2.</w:t>
      </w:r>
    </w:p>
    <w:p w14:paraId="0E75AB6A" w14:textId="77777777" w:rsidR="00015231" w:rsidRDefault="009C7153">
      <w:pPr>
        <w:spacing w:beforeLines="50" w:before="120" w:afterLines="50" w:after="120" w:line="240" w:lineRule="auto"/>
        <w:jc w:val="both"/>
        <w:rPr>
          <w:rFonts w:ascii="Times New Roman" w:eastAsiaTheme="minorEastAsia" w:hAnsi="Times New Roman"/>
          <w:b/>
          <w:sz w:val="20"/>
          <w:szCs w:val="20"/>
          <w:u w:val="single"/>
          <w:lang w:eastAsia="zh-CN"/>
        </w:rPr>
      </w:pPr>
      <w:r>
        <w:rPr>
          <w:rFonts w:ascii="Times New Roman" w:eastAsiaTheme="minorEastAsia" w:hAnsi="Times New Roman" w:hint="eastAsia"/>
          <w:b/>
          <w:sz w:val="20"/>
          <w:szCs w:val="20"/>
          <w:u w:val="single"/>
          <w:lang w:eastAsia="zh-CN"/>
        </w:rPr>
        <w:t>Issue 1:</w:t>
      </w:r>
    </w:p>
    <w:p w14:paraId="533DAF5D" w14:textId="77777777" w:rsidR="00015231" w:rsidRDefault="009C7153">
      <w:pPr>
        <w:pStyle w:val="af2"/>
        <w:spacing w:beforeLines="50" w:before="120" w:afterLines="50" w:after="120" w:line="240" w:lineRule="auto"/>
        <w:ind w:left="0"/>
        <w:jc w:val="both"/>
        <w:rPr>
          <w:rFonts w:ascii="Times New Roman" w:eastAsia="宋体" w:hAnsi="Times New Roman"/>
          <w:sz w:val="20"/>
          <w:szCs w:val="20"/>
          <w:lang w:eastAsia="zh-CN"/>
        </w:rPr>
      </w:pPr>
      <w:r>
        <w:rPr>
          <w:rFonts w:ascii="Times New Roman" w:hAnsi="Times New Roman"/>
          <w:sz w:val="20"/>
          <w:szCs w:val="20"/>
          <w:lang w:eastAsia="zh-CN"/>
        </w:rPr>
        <w:t>If a PUCCH resource for HARQ-ACK overlaps with another PUCCH/PUSCH without associated DCI (e.g. PUCCH resource for CSI/SR, PUSCH for SP-CSI transmission or CG PUSCH), the PUCCH resource for HARQ-ACK may be overrid</w:t>
      </w:r>
      <w:r>
        <w:rPr>
          <w:rFonts w:ascii="Times New Roman" w:eastAsia="宋体" w:hAnsi="Times New Roman" w:hint="eastAsia"/>
          <w:sz w:val="20"/>
          <w:szCs w:val="20"/>
          <w:lang w:eastAsia="zh-CN"/>
        </w:rPr>
        <w:t>d</w:t>
      </w:r>
      <w:r>
        <w:rPr>
          <w:rFonts w:ascii="Times New Roman" w:hAnsi="Times New Roman"/>
          <w:sz w:val="20"/>
          <w:szCs w:val="20"/>
          <w:lang w:eastAsia="zh-CN"/>
        </w:rPr>
        <w:t>en</w:t>
      </w:r>
      <w:r>
        <w:rPr>
          <w:rFonts w:ascii="Times New Roman" w:eastAsia="宋体" w:hAnsi="Times New Roman" w:hint="eastAsia"/>
          <w:sz w:val="20"/>
          <w:szCs w:val="20"/>
          <w:lang w:eastAsia="zh-CN"/>
        </w:rPr>
        <w:t xml:space="preserve"> to a PUCCH resource which </w:t>
      </w:r>
      <w:r>
        <w:rPr>
          <w:rFonts w:ascii="Times New Roman" w:eastAsia="宋体" w:hAnsi="Times New Roman" w:hint="eastAsia"/>
          <w:b/>
          <w:sz w:val="20"/>
          <w:szCs w:val="20"/>
          <w:u w:val="single"/>
          <w:lang w:eastAsia="zh-CN"/>
        </w:rPr>
        <w:t>does not</w:t>
      </w:r>
      <w:r>
        <w:rPr>
          <w:rFonts w:ascii="Times New Roman" w:eastAsia="宋体" w:hAnsi="Times New Roman" w:hint="eastAsia"/>
          <w:sz w:val="20"/>
          <w:szCs w:val="20"/>
          <w:lang w:eastAsia="zh-CN"/>
        </w:rPr>
        <w:t xml:space="preserve"> overlap with the</w:t>
      </w:r>
      <w:r>
        <w:rPr>
          <w:rFonts w:ascii="Times New Roman" w:hAnsi="Times New Roman"/>
          <w:sz w:val="20"/>
          <w:szCs w:val="20"/>
          <w:lang w:eastAsia="zh-CN"/>
        </w:rPr>
        <w:t xml:space="preserve"> PUCCH/PUSCH without associated DCI after UE determines to multiplex CSI/SR or CG PUSCH with HARQ-ACK.</w:t>
      </w:r>
      <w:r>
        <w:rPr>
          <w:rFonts w:ascii="Times New Roman" w:eastAsia="宋体" w:hAnsi="Times New Roman" w:hint="eastAsia"/>
          <w:sz w:val="20"/>
          <w:szCs w:val="20"/>
          <w:lang w:eastAsia="zh-CN"/>
        </w:rPr>
        <w:t xml:space="preserve"> The UE behavior is not clear in this case. Detailed examples are provided in the cover page.</w:t>
      </w:r>
    </w:p>
    <w:p w14:paraId="007D62EC" w14:textId="77777777" w:rsidR="00015231" w:rsidRDefault="009C7153">
      <w:pPr>
        <w:spacing w:beforeLines="50" w:before="120" w:afterLines="50" w:after="120" w:line="240" w:lineRule="auto"/>
        <w:jc w:val="both"/>
        <w:rPr>
          <w:rFonts w:ascii="Times New Roman" w:eastAsiaTheme="minorEastAsia" w:hAnsi="Times New Roman"/>
          <w:b/>
          <w:sz w:val="20"/>
          <w:szCs w:val="20"/>
          <w:u w:val="single"/>
          <w:lang w:eastAsia="zh-CN"/>
        </w:rPr>
      </w:pPr>
      <w:r>
        <w:rPr>
          <w:rFonts w:ascii="Times New Roman" w:eastAsiaTheme="minorEastAsia" w:hAnsi="Times New Roman" w:hint="eastAsia"/>
          <w:b/>
          <w:sz w:val="20"/>
          <w:szCs w:val="20"/>
          <w:u w:val="single"/>
          <w:lang w:eastAsia="zh-CN"/>
        </w:rPr>
        <w:t>Issue 2:</w:t>
      </w:r>
    </w:p>
    <w:p w14:paraId="6548ACEE" w14:textId="77777777" w:rsidR="00015231" w:rsidRDefault="009C7153">
      <w:pPr>
        <w:spacing w:beforeLines="50" w:before="120" w:afterLines="50" w:after="120" w:line="240" w:lineRule="auto"/>
        <w:jc w:val="both"/>
        <w:rPr>
          <w:rFonts w:ascii="Times New Roman" w:eastAsiaTheme="minorEastAsia" w:hAnsi="Times New Roman"/>
          <w:sz w:val="20"/>
          <w:szCs w:val="20"/>
          <w:lang w:eastAsia="zh-CN"/>
        </w:rPr>
      </w:pPr>
      <w:r>
        <w:rPr>
          <w:rFonts w:ascii="Times New Roman" w:eastAsiaTheme="minorEastAsia" w:hAnsi="Times New Roman"/>
          <w:sz w:val="20"/>
          <w:szCs w:val="20"/>
          <w:lang w:eastAsia="zh-CN"/>
        </w:rPr>
        <w:t>PUCCH overriding timeline was defined to ensure that UE has enough time to know whether a PUCCH resource for HARQ-ACK is overridden, but the timeline does not include the case when the overridden PUCCH resource is for SPS HARQ-ACK.</w:t>
      </w:r>
    </w:p>
    <w:p w14:paraId="301F2551" w14:textId="77777777" w:rsidR="00015231" w:rsidRDefault="009C7153">
      <w:pPr>
        <w:pStyle w:val="10"/>
        <w:pBdr>
          <w:top w:val="single" w:sz="12" w:space="1" w:color="auto"/>
        </w:pBdr>
        <w:spacing w:before="360" w:line="360" w:lineRule="auto"/>
        <w:rPr>
          <w:rFonts w:ascii="Arial" w:hAnsi="Arial" w:cs="Arial"/>
          <w:color w:val="auto"/>
          <w:lang w:eastAsia="ko-KR"/>
        </w:rPr>
      </w:pPr>
      <w:r>
        <w:rPr>
          <w:rFonts w:ascii="Arial" w:hAnsi="Arial" w:cs="Arial"/>
          <w:color w:val="auto"/>
          <w:lang w:val="en-US" w:eastAsia="ko-KR"/>
        </w:rPr>
        <w:t>Company views</w:t>
      </w:r>
    </w:p>
    <w:p w14:paraId="35E76739" w14:textId="77777777" w:rsidR="00015231" w:rsidRDefault="009C7153">
      <w:pPr>
        <w:spacing w:after="0"/>
        <w:jc w:val="both"/>
        <w:rPr>
          <w:rFonts w:ascii="Times New Roman" w:eastAsiaTheme="minorEastAsia" w:hAnsi="Times New Roman"/>
          <w:b/>
          <w:sz w:val="20"/>
          <w:lang w:eastAsia="zh-CN"/>
        </w:rPr>
      </w:pPr>
      <w:r>
        <w:rPr>
          <w:rFonts w:ascii="Times New Roman" w:eastAsiaTheme="minorEastAsia" w:hAnsi="Times New Roman" w:hint="eastAsia"/>
          <w:b/>
          <w:sz w:val="20"/>
          <w:lang w:eastAsia="zh-CN"/>
        </w:rPr>
        <w:t xml:space="preserve">Q1: Do you agree with issue </w:t>
      </w:r>
      <w:r>
        <w:rPr>
          <w:rFonts w:ascii="Times New Roman" w:eastAsia="宋体" w:hAnsi="Times New Roman" w:hint="eastAsia"/>
          <w:b/>
          <w:sz w:val="20"/>
          <w:lang w:eastAsia="zh-CN"/>
        </w:rPr>
        <w:t>1 as introduced in section 1</w:t>
      </w:r>
      <w:r>
        <w:rPr>
          <w:rFonts w:ascii="Times New Roman" w:eastAsiaTheme="minorEastAsia" w:hAnsi="Times New Roman" w:hint="eastAsia"/>
          <w:b/>
          <w:sz w:val="20"/>
          <w:lang w:eastAsia="zh-CN"/>
        </w:rPr>
        <w:t>? If not, why?</w:t>
      </w:r>
    </w:p>
    <w:tbl>
      <w:tblPr>
        <w:tblStyle w:val="ad"/>
        <w:tblW w:w="5000" w:type="pct"/>
        <w:tblLook w:val="04A0" w:firstRow="1" w:lastRow="0" w:firstColumn="1" w:lastColumn="0" w:noHBand="0" w:noVBand="1"/>
      </w:tblPr>
      <w:tblGrid>
        <w:gridCol w:w="1491"/>
        <w:gridCol w:w="1555"/>
        <w:gridCol w:w="6197"/>
      </w:tblGrid>
      <w:tr w:rsidR="00015231" w14:paraId="1B139B88" w14:textId="77777777">
        <w:trPr>
          <w:trHeight w:val="20"/>
        </w:trPr>
        <w:tc>
          <w:tcPr>
            <w:tcW w:w="807" w:type="pct"/>
            <w:shd w:val="clear" w:color="auto" w:fill="E7E6E6" w:themeFill="background2"/>
            <w:vAlign w:val="center"/>
          </w:tcPr>
          <w:p w14:paraId="096FC489" w14:textId="77777777" w:rsidR="00015231" w:rsidRDefault="009C7153">
            <w:pPr>
              <w:spacing w:after="0"/>
              <w:jc w:val="center"/>
              <w:rPr>
                <w:rFonts w:ascii="Times New Roman" w:hAnsi="Times New Roman"/>
                <w:b/>
                <w:sz w:val="20"/>
                <w:szCs w:val="20"/>
              </w:rPr>
            </w:pPr>
            <w:r>
              <w:rPr>
                <w:rFonts w:ascii="Times New Roman" w:hAnsi="Times New Roman"/>
                <w:b/>
                <w:sz w:val="20"/>
                <w:szCs w:val="20"/>
              </w:rPr>
              <w:t>Company</w:t>
            </w:r>
          </w:p>
        </w:tc>
        <w:tc>
          <w:tcPr>
            <w:tcW w:w="841" w:type="pct"/>
            <w:shd w:val="clear" w:color="auto" w:fill="E7E6E6" w:themeFill="background2"/>
            <w:vAlign w:val="center"/>
          </w:tcPr>
          <w:p w14:paraId="1FD3728B" w14:textId="77777777" w:rsidR="00015231" w:rsidRDefault="009C7153">
            <w:pPr>
              <w:spacing w:after="0"/>
              <w:jc w:val="center"/>
              <w:rPr>
                <w:rFonts w:ascii="Times New Roman" w:hAnsi="Times New Roman"/>
                <w:b/>
                <w:sz w:val="20"/>
                <w:szCs w:val="20"/>
                <w:lang w:eastAsia="zh-CN"/>
              </w:rPr>
            </w:pPr>
            <w:r>
              <w:rPr>
                <w:rFonts w:ascii="Times New Roman" w:hAnsi="Times New Roman" w:hint="eastAsia"/>
                <w:b/>
                <w:sz w:val="20"/>
                <w:szCs w:val="20"/>
                <w:lang w:eastAsia="zh-CN"/>
              </w:rPr>
              <w:t>Agree or not</w:t>
            </w:r>
          </w:p>
        </w:tc>
        <w:tc>
          <w:tcPr>
            <w:tcW w:w="3352" w:type="pct"/>
            <w:shd w:val="clear" w:color="auto" w:fill="E7E6E6" w:themeFill="background2"/>
            <w:vAlign w:val="center"/>
          </w:tcPr>
          <w:p w14:paraId="0DDE0FDF" w14:textId="77777777" w:rsidR="00015231" w:rsidRDefault="009C7153">
            <w:pPr>
              <w:spacing w:after="0"/>
              <w:jc w:val="center"/>
              <w:rPr>
                <w:rFonts w:ascii="Times New Roman" w:hAnsi="Times New Roman"/>
                <w:b/>
                <w:sz w:val="20"/>
                <w:szCs w:val="20"/>
                <w:lang w:eastAsia="zh-CN"/>
              </w:rPr>
            </w:pPr>
            <w:r>
              <w:rPr>
                <w:rFonts w:ascii="Times New Roman" w:hAnsi="Times New Roman"/>
                <w:b/>
                <w:sz w:val="20"/>
                <w:szCs w:val="20"/>
                <w:lang w:eastAsia="zh-CN"/>
              </w:rPr>
              <w:t>Comment</w:t>
            </w:r>
          </w:p>
        </w:tc>
      </w:tr>
      <w:tr w:rsidR="00015231" w14:paraId="39281C32" w14:textId="77777777">
        <w:trPr>
          <w:trHeight w:val="20"/>
        </w:trPr>
        <w:tc>
          <w:tcPr>
            <w:tcW w:w="807" w:type="pct"/>
            <w:vAlign w:val="center"/>
          </w:tcPr>
          <w:p w14:paraId="5A4268C0" w14:textId="77777777" w:rsidR="00015231" w:rsidRDefault="009C7153">
            <w:pPr>
              <w:spacing w:after="0"/>
              <w:jc w:val="center"/>
              <w:rPr>
                <w:rFonts w:ascii="Times New Roman" w:hAnsi="Times New Roman"/>
                <w:sz w:val="20"/>
                <w:szCs w:val="20"/>
              </w:rPr>
            </w:pPr>
            <w:r>
              <w:rPr>
                <w:rFonts w:ascii="Times New Roman" w:hAnsi="Times New Roman"/>
                <w:sz w:val="20"/>
                <w:szCs w:val="20"/>
              </w:rPr>
              <w:t>QC</w:t>
            </w:r>
          </w:p>
        </w:tc>
        <w:tc>
          <w:tcPr>
            <w:tcW w:w="841" w:type="pct"/>
          </w:tcPr>
          <w:p w14:paraId="40B97E5E" w14:textId="77777777" w:rsidR="00015231" w:rsidRDefault="009C7153">
            <w:pPr>
              <w:spacing w:after="0"/>
              <w:jc w:val="both"/>
              <w:rPr>
                <w:rFonts w:ascii="Times New Roman" w:hAnsi="Times New Roman"/>
                <w:sz w:val="20"/>
                <w:szCs w:val="20"/>
              </w:rPr>
            </w:pPr>
            <w:r>
              <w:rPr>
                <w:rFonts w:ascii="Times New Roman" w:hAnsi="Times New Roman"/>
                <w:sz w:val="20"/>
                <w:szCs w:val="20"/>
              </w:rPr>
              <w:t>Partially agree</w:t>
            </w:r>
          </w:p>
        </w:tc>
        <w:tc>
          <w:tcPr>
            <w:tcW w:w="3352" w:type="pct"/>
            <w:vAlign w:val="center"/>
          </w:tcPr>
          <w:p w14:paraId="2731B637" w14:textId="77777777" w:rsidR="00015231" w:rsidRDefault="009C7153">
            <w:pPr>
              <w:spacing w:after="0"/>
              <w:jc w:val="both"/>
              <w:rPr>
                <w:rFonts w:ascii="Times New Roman" w:hAnsi="Times New Roman"/>
                <w:sz w:val="20"/>
                <w:szCs w:val="20"/>
              </w:rPr>
            </w:pPr>
            <w:r>
              <w:rPr>
                <w:rFonts w:ascii="Times New Roman" w:hAnsi="Times New Roman"/>
                <w:sz w:val="20"/>
                <w:szCs w:val="20"/>
              </w:rPr>
              <w:t xml:space="preserve">We acknowledge this is an issue and the timeline was not defined when consider the interaction between UCI multiplexing and HARQ-ACK resource overriding. But we think the issue is not critical and does not qualify a Rel-15 CR at this stage. gNB can do scheduling properly to make sure the second DCI arrives early enough (to meet the timeline by consider all the three PUCCHs are “virtually” overlapping with each other) to avoid this issue. </w:t>
            </w:r>
          </w:p>
        </w:tc>
      </w:tr>
      <w:tr w:rsidR="00015231" w14:paraId="703004F2" w14:textId="77777777">
        <w:trPr>
          <w:trHeight w:val="20"/>
        </w:trPr>
        <w:tc>
          <w:tcPr>
            <w:tcW w:w="807" w:type="pct"/>
            <w:vAlign w:val="center"/>
          </w:tcPr>
          <w:p w14:paraId="52CE7731" w14:textId="77777777" w:rsidR="00015231" w:rsidRDefault="009C7153">
            <w:pPr>
              <w:spacing w:after="0"/>
              <w:jc w:val="center"/>
              <w:rPr>
                <w:rFonts w:ascii="Times New Roman" w:eastAsia="宋体" w:hAnsi="Times New Roman"/>
                <w:sz w:val="20"/>
                <w:szCs w:val="20"/>
                <w:lang w:eastAsia="zh-CN"/>
              </w:rPr>
            </w:pPr>
            <w:r>
              <w:rPr>
                <w:rFonts w:ascii="Times New Roman" w:eastAsia="宋体" w:hAnsi="Times New Roman"/>
                <w:sz w:val="20"/>
                <w:szCs w:val="20"/>
                <w:lang w:eastAsia="zh-CN"/>
              </w:rPr>
              <w:t>NTT DOCOMO</w:t>
            </w:r>
          </w:p>
        </w:tc>
        <w:tc>
          <w:tcPr>
            <w:tcW w:w="841" w:type="pct"/>
          </w:tcPr>
          <w:p w14:paraId="55BF6226" w14:textId="77777777" w:rsidR="00015231" w:rsidRDefault="009C7153">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A</w:t>
            </w:r>
            <w:r>
              <w:rPr>
                <w:rFonts w:ascii="Times New Roman" w:eastAsia="Yu Mincho" w:hAnsi="Times New Roman"/>
                <w:sz w:val="20"/>
                <w:szCs w:val="20"/>
                <w:lang w:eastAsia="ja-JP"/>
              </w:rPr>
              <w:t>gree</w:t>
            </w:r>
          </w:p>
        </w:tc>
        <w:tc>
          <w:tcPr>
            <w:tcW w:w="3352" w:type="pct"/>
            <w:vAlign w:val="center"/>
          </w:tcPr>
          <w:p w14:paraId="2A25335B" w14:textId="77777777" w:rsidR="00015231" w:rsidRDefault="009C7153">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A</w:t>
            </w:r>
            <w:r>
              <w:rPr>
                <w:rFonts w:ascii="Times New Roman" w:eastAsia="Yu Mincho" w:hAnsi="Times New Roman"/>
                <w:sz w:val="20"/>
                <w:szCs w:val="20"/>
                <w:lang w:eastAsia="ja-JP"/>
              </w:rPr>
              <w:t>s QC mentioned, NW side should do scheduling so that this situation does not occur.</w:t>
            </w:r>
          </w:p>
        </w:tc>
      </w:tr>
      <w:tr w:rsidR="00015231" w14:paraId="65A7AE82" w14:textId="77777777">
        <w:trPr>
          <w:trHeight w:val="20"/>
        </w:trPr>
        <w:tc>
          <w:tcPr>
            <w:tcW w:w="807" w:type="pct"/>
            <w:vAlign w:val="center"/>
          </w:tcPr>
          <w:p w14:paraId="7D3A9E6A" w14:textId="77777777" w:rsidR="00015231" w:rsidRDefault="009C7153">
            <w:pPr>
              <w:spacing w:after="0"/>
              <w:jc w:val="center"/>
              <w:rPr>
                <w:rFonts w:ascii="Times New Roman" w:hAnsi="Times New Roman"/>
                <w:sz w:val="20"/>
                <w:szCs w:val="20"/>
              </w:rPr>
            </w:pPr>
            <w:r>
              <w:rPr>
                <w:rFonts w:ascii="Times New Roman" w:hAnsi="Times New Roman"/>
                <w:sz w:val="20"/>
                <w:szCs w:val="20"/>
              </w:rPr>
              <w:t xml:space="preserve">Huawei, </w:t>
            </w:r>
            <w:proofErr w:type="spellStart"/>
            <w:r>
              <w:rPr>
                <w:rFonts w:ascii="Times New Roman" w:hAnsi="Times New Roman"/>
                <w:sz w:val="20"/>
                <w:szCs w:val="20"/>
              </w:rPr>
              <w:t>HiSilicon</w:t>
            </w:r>
            <w:proofErr w:type="spellEnd"/>
          </w:p>
        </w:tc>
        <w:tc>
          <w:tcPr>
            <w:tcW w:w="841" w:type="pct"/>
          </w:tcPr>
          <w:p w14:paraId="4CDC34EE" w14:textId="77777777" w:rsidR="00015231" w:rsidRDefault="009C7153">
            <w:pPr>
              <w:spacing w:after="0"/>
              <w:jc w:val="both"/>
              <w:rPr>
                <w:rFonts w:ascii="Times New Roman" w:hAnsi="Times New Roman"/>
                <w:sz w:val="20"/>
                <w:szCs w:val="20"/>
              </w:rPr>
            </w:pPr>
            <w:r>
              <w:rPr>
                <w:rFonts w:ascii="Times New Roman" w:hAnsi="Times New Roman"/>
                <w:sz w:val="20"/>
                <w:szCs w:val="20"/>
              </w:rPr>
              <w:t>Agree</w:t>
            </w:r>
          </w:p>
        </w:tc>
        <w:tc>
          <w:tcPr>
            <w:tcW w:w="3352" w:type="pct"/>
            <w:vAlign w:val="center"/>
          </w:tcPr>
          <w:p w14:paraId="36E76202" w14:textId="77777777" w:rsidR="00015231" w:rsidRDefault="009C7153">
            <w:pPr>
              <w:spacing w:after="0"/>
              <w:jc w:val="both"/>
              <w:rPr>
                <w:rFonts w:ascii="Times New Roman" w:hAnsi="Times New Roman"/>
                <w:sz w:val="20"/>
                <w:szCs w:val="20"/>
              </w:rPr>
            </w:pPr>
            <w:r>
              <w:rPr>
                <w:rFonts w:ascii="Times New Roman" w:hAnsi="Times New Roman"/>
                <w:sz w:val="20"/>
                <w:szCs w:val="20"/>
              </w:rPr>
              <w:t>It is sure that there is no specific consideration on UCI multiplexing along with PUCCH overriding in Rel-15 spec. However, the N3 timeline could cover most of cases and make the benefits to introduce another timeline is marginal, which only take effect when the SPS transmission leads to the first PUCCH. As comments of others, this can be handled by gNB implementation.</w:t>
            </w:r>
          </w:p>
        </w:tc>
      </w:tr>
      <w:tr w:rsidR="00015231" w14:paraId="51F81C26" w14:textId="77777777">
        <w:trPr>
          <w:trHeight w:val="20"/>
        </w:trPr>
        <w:tc>
          <w:tcPr>
            <w:tcW w:w="807" w:type="pct"/>
            <w:vAlign w:val="center"/>
          </w:tcPr>
          <w:p w14:paraId="6CDE8B83" w14:textId="77777777" w:rsidR="00015231" w:rsidRDefault="009C7153">
            <w:pPr>
              <w:spacing w:after="0"/>
              <w:jc w:val="center"/>
              <w:rPr>
                <w:rFonts w:ascii="Times New Roman" w:hAnsi="Times New Roman"/>
                <w:sz w:val="20"/>
                <w:szCs w:val="20"/>
              </w:rPr>
            </w:pPr>
            <w:r>
              <w:rPr>
                <w:rFonts w:ascii="Times New Roman" w:hAnsi="Times New Roman"/>
                <w:sz w:val="20"/>
                <w:szCs w:val="20"/>
              </w:rPr>
              <w:t>OPPO</w:t>
            </w:r>
          </w:p>
        </w:tc>
        <w:tc>
          <w:tcPr>
            <w:tcW w:w="841" w:type="pct"/>
          </w:tcPr>
          <w:p w14:paraId="309B1C13" w14:textId="77777777" w:rsidR="00015231" w:rsidRDefault="009C7153">
            <w:pPr>
              <w:spacing w:after="0"/>
              <w:jc w:val="both"/>
              <w:rPr>
                <w:rFonts w:ascii="Times New Roman" w:hAnsi="Times New Roman"/>
                <w:sz w:val="20"/>
                <w:szCs w:val="20"/>
              </w:rPr>
            </w:pPr>
            <w:r>
              <w:rPr>
                <w:rFonts w:ascii="Times New Roman" w:hAnsi="Times New Roman"/>
                <w:sz w:val="20"/>
                <w:szCs w:val="20"/>
              </w:rPr>
              <w:t>Partially agree</w:t>
            </w:r>
          </w:p>
        </w:tc>
        <w:tc>
          <w:tcPr>
            <w:tcW w:w="3352" w:type="pct"/>
            <w:vAlign w:val="center"/>
          </w:tcPr>
          <w:p w14:paraId="4990C591" w14:textId="77777777" w:rsidR="00015231" w:rsidRDefault="009C7153">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I</w:t>
            </w:r>
            <w:r>
              <w:rPr>
                <w:rFonts w:ascii="Times New Roman" w:eastAsiaTheme="minorEastAsia" w:hAnsi="Times New Roman"/>
                <w:sz w:val="20"/>
                <w:szCs w:val="20"/>
                <w:lang w:eastAsia="zh-CN"/>
              </w:rPr>
              <w:t xml:space="preserve">t can be </w:t>
            </w:r>
            <w:r>
              <w:rPr>
                <w:rFonts w:ascii="Times New Roman" w:hAnsi="Times New Roman"/>
                <w:sz w:val="20"/>
                <w:szCs w:val="20"/>
              </w:rPr>
              <w:t>handled by gNB implementation</w:t>
            </w:r>
          </w:p>
        </w:tc>
      </w:tr>
      <w:tr w:rsidR="00015231" w14:paraId="78F9E256" w14:textId="77777777">
        <w:trPr>
          <w:trHeight w:val="20"/>
        </w:trPr>
        <w:tc>
          <w:tcPr>
            <w:tcW w:w="807" w:type="pct"/>
            <w:vAlign w:val="center"/>
          </w:tcPr>
          <w:p w14:paraId="365CBACB" w14:textId="77777777" w:rsidR="00015231" w:rsidRDefault="009C7153">
            <w:pPr>
              <w:spacing w:after="0"/>
              <w:jc w:val="center"/>
              <w:rPr>
                <w:rFonts w:ascii="Times New Roman" w:hAnsi="Times New Roman"/>
                <w:sz w:val="20"/>
                <w:szCs w:val="20"/>
              </w:rPr>
            </w:pPr>
            <w:r>
              <w:rPr>
                <w:rFonts w:ascii="Times New Roman" w:hAnsi="Times New Roman" w:hint="eastAsia"/>
                <w:sz w:val="20"/>
                <w:szCs w:val="20"/>
              </w:rPr>
              <w:t>S</w:t>
            </w:r>
            <w:r>
              <w:rPr>
                <w:rFonts w:ascii="Times New Roman" w:hAnsi="Times New Roman"/>
                <w:sz w:val="20"/>
                <w:szCs w:val="20"/>
              </w:rPr>
              <w:t>amsung</w:t>
            </w:r>
          </w:p>
        </w:tc>
        <w:tc>
          <w:tcPr>
            <w:tcW w:w="841" w:type="pct"/>
          </w:tcPr>
          <w:p w14:paraId="1E76C12F" w14:textId="77777777" w:rsidR="00015231" w:rsidRDefault="00015231">
            <w:pPr>
              <w:spacing w:after="0"/>
              <w:jc w:val="both"/>
              <w:rPr>
                <w:rFonts w:ascii="Times New Roman" w:hAnsi="Times New Roman"/>
                <w:sz w:val="20"/>
                <w:szCs w:val="20"/>
              </w:rPr>
            </w:pPr>
          </w:p>
        </w:tc>
        <w:tc>
          <w:tcPr>
            <w:tcW w:w="3352" w:type="pct"/>
            <w:vAlign w:val="center"/>
          </w:tcPr>
          <w:p w14:paraId="4CDDEDD5" w14:textId="77777777" w:rsidR="00015231" w:rsidRDefault="009C7153">
            <w:pPr>
              <w:spacing w:after="0"/>
              <w:jc w:val="both"/>
              <w:rPr>
                <w:rFonts w:ascii="Times New Roman" w:hAnsi="Times New Roman"/>
                <w:sz w:val="20"/>
                <w:szCs w:val="20"/>
              </w:rPr>
            </w:pPr>
            <w:r>
              <w:rPr>
                <w:rFonts w:ascii="Times New Roman" w:hAnsi="Times New Roman" w:hint="eastAsia"/>
                <w:sz w:val="20"/>
                <w:szCs w:val="20"/>
              </w:rPr>
              <w:t xml:space="preserve">We think that this is corner case, it </w:t>
            </w:r>
            <w:r>
              <w:rPr>
                <w:rFonts w:ascii="Times New Roman" w:hAnsi="Times New Roman"/>
                <w:sz w:val="20"/>
                <w:szCs w:val="20"/>
              </w:rPr>
              <w:t>should</w:t>
            </w:r>
            <w:r>
              <w:rPr>
                <w:rFonts w:ascii="Times New Roman" w:hAnsi="Times New Roman" w:hint="eastAsia"/>
                <w:sz w:val="20"/>
                <w:szCs w:val="20"/>
              </w:rPr>
              <w:t xml:space="preserve"> </w:t>
            </w:r>
            <w:r>
              <w:rPr>
                <w:rFonts w:ascii="Times New Roman" w:hAnsi="Times New Roman"/>
                <w:sz w:val="20"/>
                <w:szCs w:val="20"/>
              </w:rPr>
              <w:t xml:space="preserve">be avoided by gNB implementation. Actually, it is understood that this seem like a discussion about the interaction between cancellation and multiplexing that was </w:t>
            </w:r>
            <w:r>
              <w:rPr>
                <w:rFonts w:ascii="Times New Roman" w:hAnsi="Times New Roman"/>
                <w:sz w:val="20"/>
                <w:szCs w:val="20"/>
              </w:rPr>
              <w:lastRenderedPageBreak/>
              <w:t xml:space="preserve">extensively in Rel-15. It is noted that there was no conclusion on that issue. In this sense, we don’t see any necessity to handle this specific case, again. </w:t>
            </w:r>
          </w:p>
        </w:tc>
      </w:tr>
      <w:tr w:rsidR="00015231" w14:paraId="6A8FF19A" w14:textId="77777777">
        <w:trPr>
          <w:trHeight w:val="20"/>
        </w:trPr>
        <w:tc>
          <w:tcPr>
            <w:tcW w:w="807" w:type="pct"/>
            <w:vAlign w:val="center"/>
          </w:tcPr>
          <w:p w14:paraId="256CF4E8" w14:textId="77777777" w:rsidR="00015231" w:rsidRDefault="009C7153">
            <w:pPr>
              <w:spacing w:after="0"/>
              <w:jc w:val="center"/>
              <w:rPr>
                <w:rFonts w:ascii="Times New Roman" w:hAnsi="Times New Roman"/>
                <w:sz w:val="20"/>
                <w:szCs w:val="20"/>
              </w:rPr>
            </w:pPr>
            <w:r>
              <w:rPr>
                <w:rFonts w:ascii="Times New Roman" w:hAnsi="Times New Roman"/>
                <w:sz w:val="20"/>
                <w:szCs w:val="20"/>
              </w:rPr>
              <w:lastRenderedPageBreak/>
              <w:t>Intel</w:t>
            </w:r>
          </w:p>
        </w:tc>
        <w:tc>
          <w:tcPr>
            <w:tcW w:w="841" w:type="pct"/>
          </w:tcPr>
          <w:p w14:paraId="5FFC1EE7" w14:textId="77777777" w:rsidR="00015231" w:rsidRDefault="00015231">
            <w:pPr>
              <w:spacing w:after="0"/>
              <w:jc w:val="both"/>
              <w:rPr>
                <w:rFonts w:ascii="Times New Roman" w:hAnsi="Times New Roman"/>
                <w:sz w:val="20"/>
                <w:szCs w:val="20"/>
              </w:rPr>
            </w:pPr>
          </w:p>
        </w:tc>
        <w:tc>
          <w:tcPr>
            <w:tcW w:w="3352" w:type="pct"/>
            <w:vAlign w:val="center"/>
          </w:tcPr>
          <w:p w14:paraId="663A6DB7" w14:textId="77777777" w:rsidR="00015231" w:rsidRDefault="009C7153">
            <w:pPr>
              <w:spacing w:after="0"/>
              <w:jc w:val="both"/>
              <w:rPr>
                <w:rFonts w:ascii="Times New Roman" w:hAnsi="Times New Roman"/>
                <w:sz w:val="20"/>
                <w:szCs w:val="20"/>
              </w:rPr>
            </w:pPr>
            <w:r>
              <w:rPr>
                <w:rFonts w:ascii="Times New Roman" w:hAnsi="Times New Roman"/>
                <w:sz w:val="20"/>
                <w:szCs w:val="20"/>
              </w:rPr>
              <w:t xml:space="preserve">We share similar view as other companies that this is a corner case and can be handled by gNB to avoid such issues, e.g., indicating same PUCCH resource for HARQ-ACK transmission. </w:t>
            </w:r>
          </w:p>
        </w:tc>
      </w:tr>
      <w:tr w:rsidR="00015231" w14:paraId="26B39CF1" w14:textId="77777777">
        <w:trPr>
          <w:trHeight w:val="20"/>
        </w:trPr>
        <w:tc>
          <w:tcPr>
            <w:tcW w:w="807" w:type="pct"/>
            <w:vAlign w:val="center"/>
          </w:tcPr>
          <w:p w14:paraId="2F347EE8" w14:textId="77777777" w:rsidR="00015231" w:rsidRDefault="009C7153">
            <w:pPr>
              <w:spacing w:after="0"/>
              <w:jc w:val="center"/>
              <w:rPr>
                <w:rFonts w:ascii="Times New Roman" w:hAnsi="Times New Roman"/>
                <w:sz w:val="20"/>
                <w:szCs w:val="20"/>
              </w:rPr>
            </w:pPr>
            <w:r>
              <w:rPr>
                <w:rFonts w:ascii="Times New Roman" w:hAnsi="Times New Roman"/>
                <w:sz w:val="20"/>
                <w:szCs w:val="20"/>
              </w:rPr>
              <w:t>Ericsson</w:t>
            </w:r>
          </w:p>
        </w:tc>
        <w:tc>
          <w:tcPr>
            <w:tcW w:w="841" w:type="pct"/>
          </w:tcPr>
          <w:p w14:paraId="0BF55B95" w14:textId="77777777" w:rsidR="00015231" w:rsidRDefault="009C7153">
            <w:pPr>
              <w:spacing w:after="0"/>
              <w:jc w:val="both"/>
              <w:rPr>
                <w:rFonts w:ascii="Times New Roman" w:hAnsi="Times New Roman"/>
                <w:sz w:val="20"/>
                <w:szCs w:val="20"/>
              </w:rPr>
            </w:pPr>
            <w:r>
              <w:rPr>
                <w:rFonts w:ascii="Times New Roman" w:hAnsi="Times New Roman"/>
                <w:sz w:val="20"/>
                <w:szCs w:val="20"/>
              </w:rPr>
              <w:t>No</w:t>
            </w:r>
          </w:p>
        </w:tc>
        <w:tc>
          <w:tcPr>
            <w:tcW w:w="3352" w:type="pct"/>
            <w:vAlign w:val="center"/>
          </w:tcPr>
          <w:p w14:paraId="5EC719AD" w14:textId="77777777" w:rsidR="00015231" w:rsidRDefault="009C7153">
            <w:pPr>
              <w:spacing w:after="0"/>
              <w:jc w:val="both"/>
              <w:rPr>
                <w:rFonts w:ascii="Times New Roman" w:hAnsi="Times New Roman"/>
                <w:sz w:val="20"/>
                <w:szCs w:val="20"/>
              </w:rPr>
            </w:pPr>
            <w:r>
              <w:rPr>
                <w:rFonts w:ascii="Times New Roman" w:hAnsi="Times New Roman"/>
                <w:sz w:val="20"/>
                <w:szCs w:val="20"/>
              </w:rPr>
              <w:t>There is a misunderstanding of the procedures.</w:t>
            </w:r>
          </w:p>
          <w:p w14:paraId="1730E4AE" w14:textId="77777777" w:rsidR="00015231" w:rsidRDefault="009C7153">
            <w:pPr>
              <w:pStyle w:val="af2"/>
              <w:numPr>
                <w:ilvl w:val="0"/>
                <w:numId w:val="10"/>
              </w:numPr>
              <w:spacing w:after="0"/>
              <w:jc w:val="both"/>
              <w:rPr>
                <w:rFonts w:ascii="Times New Roman" w:hAnsi="Times New Roman"/>
                <w:sz w:val="20"/>
                <w:szCs w:val="20"/>
              </w:rPr>
            </w:pPr>
            <w:r>
              <w:rPr>
                <w:rFonts w:ascii="Times New Roman" w:hAnsi="Times New Roman"/>
                <w:sz w:val="20"/>
                <w:szCs w:val="20"/>
              </w:rPr>
              <w:t xml:space="preserve">In overlapping procedures used in clause 9.2.5, the outcome of overriding procedures in 9.2.3 is used that is subject to overlapping with other resources in the slot. </w:t>
            </w:r>
          </w:p>
          <w:p w14:paraId="49C1B117" w14:textId="77777777" w:rsidR="00015231" w:rsidRDefault="009C7153">
            <w:pPr>
              <w:pStyle w:val="af2"/>
              <w:numPr>
                <w:ilvl w:val="0"/>
                <w:numId w:val="10"/>
              </w:numPr>
              <w:spacing w:after="0"/>
              <w:jc w:val="both"/>
              <w:rPr>
                <w:rFonts w:ascii="Times New Roman" w:hAnsi="Times New Roman"/>
                <w:sz w:val="20"/>
                <w:szCs w:val="20"/>
              </w:rPr>
            </w:pPr>
            <w:r>
              <w:rPr>
                <w:rFonts w:ascii="Times New Roman" w:hAnsi="Times New Roman"/>
                <w:sz w:val="20"/>
                <w:szCs w:val="20"/>
              </w:rPr>
              <w:t xml:space="preserve">However, in multiplexing timeline calculation, all the PDSCHs and DCIs involved in overriding are considered. </w:t>
            </w:r>
          </w:p>
        </w:tc>
      </w:tr>
      <w:tr w:rsidR="00015231" w14:paraId="36418EF8" w14:textId="77777777">
        <w:trPr>
          <w:trHeight w:val="20"/>
        </w:trPr>
        <w:tc>
          <w:tcPr>
            <w:tcW w:w="807" w:type="pct"/>
            <w:vAlign w:val="center"/>
          </w:tcPr>
          <w:p w14:paraId="53989E5E" w14:textId="77777777" w:rsidR="00015231" w:rsidRDefault="009C7153">
            <w:pPr>
              <w:spacing w:after="0"/>
              <w:jc w:val="center"/>
              <w:rPr>
                <w:rFonts w:ascii="Times New Roman" w:eastAsia="宋体" w:hAnsi="Times New Roman"/>
                <w:sz w:val="20"/>
                <w:szCs w:val="20"/>
                <w:lang w:eastAsia="zh-CN"/>
              </w:rPr>
            </w:pPr>
            <w:r>
              <w:rPr>
                <w:rFonts w:ascii="Times New Roman" w:eastAsia="宋体" w:hAnsi="Times New Roman" w:hint="eastAsia"/>
                <w:sz w:val="20"/>
                <w:szCs w:val="20"/>
                <w:lang w:eastAsia="zh-CN"/>
              </w:rPr>
              <w:t>ZTE</w:t>
            </w:r>
          </w:p>
        </w:tc>
        <w:tc>
          <w:tcPr>
            <w:tcW w:w="841" w:type="pct"/>
          </w:tcPr>
          <w:p w14:paraId="21006DAB" w14:textId="77777777" w:rsidR="00015231" w:rsidRDefault="009C7153">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Agree</w:t>
            </w:r>
          </w:p>
        </w:tc>
        <w:tc>
          <w:tcPr>
            <w:tcW w:w="3352" w:type="pct"/>
            <w:vAlign w:val="center"/>
          </w:tcPr>
          <w:p w14:paraId="287BF3B7" w14:textId="77777777" w:rsidR="00015231" w:rsidRDefault="009C7153">
            <w:pPr>
              <w:pStyle w:val="af2"/>
              <w:numPr>
                <w:ilvl w:val="255"/>
                <w:numId w:val="0"/>
              </w:num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We agree that this issue exists. In this case, the UE behavior cannot be anticipated if the timeline is not defined. We also think this issue can be handled by the gNB implementation.</w:t>
            </w:r>
          </w:p>
        </w:tc>
      </w:tr>
      <w:tr w:rsidR="001A1BED" w14:paraId="019EFE03" w14:textId="77777777">
        <w:trPr>
          <w:trHeight w:val="20"/>
        </w:trPr>
        <w:tc>
          <w:tcPr>
            <w:tcW w:w="807" w:type="pct"/>
            <w:vAlign w:val="center"/>
          </w:tcPr>
          <w:p w14:paraId="64BBD3B4" w14:textId="5CAF8E31" w:rsidR="001A1BED" w:rsidRDefault="001A1BED">
            <w:pPr>
              <w:spacing w:after="0"/>
              <w:jc w:val="center"/>
              <w:rPr>
                <w:rFonts w:ascii="Times New Roman" w:eastAsia="宋体" w:hAnsi="Times New Roman"/>
                <w:sz w:val="20"/>
                <w:szCs w:val="20"/>
                <w:lang w:eastAsia="zh-CN"/>
              </w:rPr>
            </w:pPr>
            <w:proofErr w:type="spellStart"/>
            <w:r>
              <w:rPr>
                <w:rFonts w:ascii="Times New Roman" w:eastAsia="宋体" w:hAnsi="Times New Roman" w:hint="eastAsia"/>
                <w:sz w:val="20"/>
                <w:szCs w:val="20"/>
                <w:lang w:eastAsia="zh-CN"/>
              </w:rPr>
              <w:t>S</w:t>
            </w:r>
            <w:r>
              <w:rPr>
                <w:rFonts w:ascii="Times New Roman" w:eastAsia="宋体" w:hAnsi="Times New Roman"/>
                <w:sz w:val="20"/>
                <w:szCs w:val="20"/>
                <w:lang w:eastAsia="zh-CN"/>
              </w:rPr>
              <w:t>preadtrum</w:t>
            </w:r>
            <w:proofErr w:type="spellEnd"/>
          </w:p>
        </w:tc>
        <w:tc>
          <w:tcPr>
            <w:tcW w:w="841" w:type="pct"/>
          </w:tcPr>
          <w:p w14:paraId="14B59309" w14:textId="55EECFF5" w:rsidR="001A1BED" w:rsidRDefault="001A1BED">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Agree</w:t>
            </w:r>
          </w:p>
        </w:tc>
        <w:tc>
          <w:tcPr>
            <w:tcW w:w="3352" w:type="pct"/>
            <w:vAlign w:val="center"/>
          </w:tcPr>
          <w:p w14:paraId="14D6704D" w14:textId="4E81C5D5" w:rsidR="001A1BED" w:rsidRDefault="001A1BED" w:rsidP="001A1BED">
            <w:pPr>
              <w:pStyle w:val="af2"/>
              <w:numPr>
                <w:ilvl w:val="255"/>
                <w:numId w:val="0"/>
              </w:num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 xml:space="preserve">Same comments as </w:t>
            </w:r>
            <w:r>
              <w:rPr>
                <w:rFonts w:ascii="Times New Roman" w:eastAsia="宋体" w:hAnsi="Times New Roman"/>
                <w:sz w:val="20"/>
                <w:szCs w:val="20"/>
                <w:lang w:eastAsia="zh-CN"/>
              </w:rPr>
              <w:t>some companies, this issue is valid. However it can be handled by gNB.</w:t>
            </w:r>
          </w:p>
        </w:tc>
      </w:tr>
      <w:tr w:rsidR="00726571" w14:paraId="401B7DF2" w14:textId="77777777" w:rsidTr="003263AD">
        <w:trPr>
          <w:trHeight w:val="20"/>
        </w:trPr>
        <w:tc>
          <w:tcPr>
            <w:tcW w:w="807" w:type="pct"/>
            <w:vAlign w:val="center"/>
          </w:tcPr>
          <w:p w14:paraId="40BEA877" w14:textId="4214E383" w:rsidR="00726571" w:rsidRDefault="00726571" w:rsidP="00726571">
            <w:pPr>
              <w:spacing w:after="0"/>
              <w:jc w:val="center"/>
              <w:rPr>
                <w:rFonts w:ascii="Times New Roman" w:eastAsia="宋体" w:hAnsi="Times New Roman"/>
                <w:sz w:val="20"/>
                <w:szCs w:val="20"/>
                <w:lang w:eastAsia="zh-CN"/>
              </w:rPr>
            </w:pPr>
            <w:r>
              <w:rPr>
                <w:rFonts w:ascii="Times New Roman" w:eastAsia="宋体" w:hAnsi="Times New Roman" w:hint="eastAsia"/>
                <w:sz w:val="20"/>
                <w:szCs w:val="20"/>
                <w:lang w:eastAsia="zh-CN"/>
              </w:rPr>
              <w:t>vivo</w:t>
            </w:r>
          </w:p>
        </w:tc>
        <w:tc>
          <w:tcPr>
            <w:tcW w:w="841" w:type="pct"/>
            <w:vAlign w:val="center"/>
          </w:tcPr>
          <w:p w14:paraId="6D51BF62" w14:textId="76EAF2E4" w:rsidR="00726571" w:rsidRDefault="00726571" w:rsidP="00726571">
            <w:pPr>
              <w:spacing w:after="0"/>
              <w:jc w:val="both"/>
              <w:rPr>
                <w:rFonts w:ascii="Times New Roman" w:eastAsia="宋体" w:hAnsi="Times New Roman"/>
                <w:sz w:val="20"/>
                <w:szCs w:val="20"/>
                <w:lang w:eastAsia="zh-CN"/>
              </w:rPr>
            </w:pPr>
            <w:r>
              <w:rPr>
                <w:rFonts w:ascii="Times New Roman" w:hAnsi="Times New Roman"/>
                <w:sz w:val="20"/>
                <w:szCs w:val="20"/>
              </w:rPr>
              <w:t>Partially agree</w:t>
            </w:r>
          </w:p>
        </w:tc>
        <w:tc>
          <w:tcPr>
            <w:tcW w:w="3352" w:type="pct"/>
          </w:tcPr>
          <w:p w14:paraId="742810DA" w14:textId="123253FC" w:rsidR="00726571" w:rsidRPr="00726571" w:rsidRDefault="00726571" w:rsidP="00726571">
            <w:pPr>
              <w:pStyle w:val="af2"/>
              <w:numPr>
                <w:ilvl w:val="255"/>
                <w:numId w:val="0"/>
              </w:numPr>
              <w:spacing w:after="0"/>
              <w:jc w:val="both"/>
              <w:rPr>
                <w:rFonts w:ascii="Times New Roman" w:eastAsiaTheme="minorEastAsia" w:hAnsi="Times New Roman"/>
                <w:sz w:val="20"/>
                <w:szCs w:val="20"/>
                <w:lang w:eastAsia="zh-CN"/>
              </w:rPr>
            </w:pPr>
            <w:r>
              <w:rPr>
                <w:rFonts w:ascii="Times New Roman" w:hAnsi="Times New Roman"/>
                <w:sz w:val="20"/>
                <w:szCs w:val="20"/>
              </w:rPr>
              <w:t>We share similar view as other companies that this is a corner case and can be handled by gNB to avoid such issues</w:t>
            </w:r>
            <w:r>
              <w:rPr>
                <w:rFonts w:ascii="Times New Roman" w:eastAsiaTheme="minorEastAsia" w:hAnsi="Times New Roman" w:hint="eastAsia"/>
                <w:sz w:val="20"/>
                <w:szCs w:val="20"/>
                <w:lang w:eastAsia="zh-CN"/>
              </w:rPr>
              <w:t>.</w:t>
            </w:r>
          </w:p>
        </w:tc>
      </w:tr>
    </w:tbl>
    <w:p w14:paraId="0C16919F" w14:textId="77777777" w:rsidR="00015231" w:rsidRDefault="00015231">
      <w:pPr>
        <w:spacing w:after="0"/>
        <w:jc w:val="both"/>
        <w:rPr>
          <w:rFonts w:ascii="Times New Roman" w:hAnsi="Times New Roman"/>
          <w:sz w:val="20"/>
          <w:szCs w:val="20"/>
        </w:rPr>
      </w:pPr>
    </w:p>
    <w:p w14:paraId="58DD25DA" w14:textId="77777777" w:rsidR="00015231" w:rsidRDefault="009C7153">
      <w:pPr>
        <w:spacing w:after="0"/>
        <w:jc w:val="both"/>
        <w:rPr>
          <w:rFonts w:ascii="Times New Roman" w:eastAsia="宋体" w:hAnsi="Times New Roman" w:cs="Arial"/>
          <w:b/>
          <w:sz w:val="20"/>
          <w:szCs w:val="20"/>
          <w:lang w:val="en-GB" w:eastAsia="zh-CN"/>
        </w:rPr>
      </w:pPr>
      <w:r>
        <w:rPr>
          <w:rFonts w:ascii="Times New Roman" w:eastAsiaTheme="minorEastAsia" w:hAnsi="Times New Roman" w:hint="eastAsia"/>
          <w:b/>
          <w:sz w:val="20"/>
          <w:lang w:eastAsia="zh-CN"/>
        </w:rPr>
        <w:t xml:space="preserve">Q2: Do you agree with the text proposal for TS 38.213 clause 9 in the draft CR </w:t>
      </w:r>
      <w:r>
        <w:rPr>
          <w:rFonts w:ascii="Times New Roman" w:eastAsiaTheme="minorEastAsia" w:hAnsi="Times New Roman"/>
          <w:b/>
          <w:sz w:val="20"/>
          <w:lang w:eastAsia="zh-CN"/>
        </w:rPr>
        <w:fldChar w:fldCharType="begin"/>
      </w:r>
      <w:r>
        <w:rPr>
          <w:rFonts w:ascii="Times New Roman" w:eastAsiaTheme="minorEastAsia" w:hAnsi="Times New Roman"/>
          <w:b/>
          <w:sz w:val="20"/>
          <w:lang w:eastAsia="zh-CN"/>
        </w:rPr>
        <w:instrText xml:space="preserve"> </w:instrText>
      </w:r>
      <w:r>
        <w:rPr>
          <w:rFonts w:ascii="Times New Roman" w:eastAsiaTheme="minorEastAsia" w:hAnsi="Times New Roman" w:hint="eastAsia"/>
          <w:b/>
          <w:sz w:val="20"/>
          <w:lang w:eastAsia="zh-CN"/>
        </w:rPr>
        <w:instrText>REF _Ref62401235 \r \h</w:instrText>
      </w:r>
      <w:r>
        <w:rPr>
          <w:rFonts w:ascii="Times New Roman" w:eastAsiaTheme="minorEastAsia" w:hAnsi="Times New Roman"/>
          <w:b/>
          <w:sz w:val="20"/>
          <w:lang w:eastAsia="zh-CN"/>
        </w:rPr>
        <w:instrText xml:space="preserve">  \* MERGEFORMAT </w:instrText>
      </w:r>
      <w:r>
        <w:rPr>
          <w:rFonts w:ascii="Times New Roman" w:eastAsiaTheme="minorEastAsia" w:hAnsi="Times New Roman"/>
          <w:b/>
          <w:sz w:val="20"/>
          <w:lang w:eastAsia="zh-CN"/>
        </w:rPr>
      </w:r>
      <w:r>
        <w:rPr>
          <w:rFonts w:ascii="Times New Roman" w:eastAsiaTheme="minorEastAsia" w:hAnsi="Times New Roman"/>
          <w:b/>
          <w:sz w:val="20"/>
          <w:lang w:eastAsia="zh-CN"/>
        </w:rPr>
        <w:fldChar w:fldCharType="separate"/>
      </w:r>
      <w:r>
        <w:rPr>
          <w:rFonts w:ascii="Times New Roman" w:eastAsiaTheme="minorEastAsia" w:hAnsi="Times New Roman"/>
          <w:b/>
          <w:sz w:val="20"/>
          <w:lang w:eastAsia="zh-CN"/>
        </w:rPr>
        <w:t>[1]</w:t>
      </w:r>
      <w:r>
        <w:rPr>
          <w:rFonts w:ascii="Times New Roman" w:eastAsiaTheme="minorEastAsia" w:hAnsi="Times New Roman"/>
          <w:b/>
          <w:sz w:val="20"/>
          <w:lang w:eastAsia="zh-CN"/>
        </w:rPr>
        <w:fldChar w:fldCharType="end"/>
      </w:r>
      <w:r>
        <w:rPr>
          <w:rFonts w:ascii="Times New Roman" w:eastAsiaTheme="minorEastAsia" w:hAnsi="Times New Roman" w:hint="eastAsia"/>
          <w:b/>
          <w:sz w:val="20"/>
          <w:lang w:eastAsia="zh-CN"/>
        </w:rPr>
        <w:t>? If not, why?</w:t>
      </w:r>
    </w:p>
    <w:tbl>
      <w:tblPr>
        <w:tblStyle w:val="ad"/>
        <w:tblW w:w="5000" w:type="pct"/>
        <w:tblLook w:val="04A0" w:firstRow="1" w:lastRow="0" w:firstColumn="1" w:lastColumn="0" w:noHBand="0" w:noVBand="1"/>
      </w:tblPr>
      <w:tblGrid>
        <w:gridCol w:w="1491"/>
        <w:gridCol w:w="3877"/>
        <w:gridCol w:w="3875"/>
      </w:tblGrid>
      <w:tr w:rsidR="00015231" w14:paraId="126EF8A8" w14:textId="77777777">
        <w:trPr>
          <w:trHeight w:val="20"/>
        </w:trPr>
        <w:tc>
          <w:tcPr>
            <w:tcW w:w="807" w:type="pct"/>
            <w:shd w:val="clear" w:color="auto" w:fill="E7E6E6" w:themeFill="background2"/>
            <w:vAlign w:val="center"/>
          </w:tcPr>
          <w:p w14:paraId="3701F2AA" w14:textId="77777777" w:rsidR="00015231" w:rsidRDefault="009C7153">
            <w:pPr>
              <w:spacing w:after="0"/>
              <w:jc w:val="center"/>
              <w:rPr>
                <w:rFonts w:ascii="Times New Roman" w:hAnsi="Times New Roman"/>
                <w:b/>
                <w:sz w:val="20"/>
                <w:szCs w:val="20"/>
              </w:rPr>
            </w:pPr>
            <w:r>
              <w:rPr>
                <w:rFonts w:ascii="Times New Roman" w:hAnsi="Times New Roman"/>
                <w:b/>
                <w:sz w:val="20"/>
                <w:szCs w:val="20"/>
              </w:rPr>
              <w:t>Company</w:t>
            </w:r>
          </w:p>
        </w:tc>
        <w:tc>
          <w:tcPr>
            <w:tcW w:w="2097" w:type="pct"/>
            <w:shd w:val="clear" w:color="auto" w:fill="E7E6E6" w:themeFill="background2"/>
            <w:vAlign w:val="center"/>
          </w:tcPr>
          <w:p w14:paraId="60C72EC2" w14:textId="77777777" w:rsidR="00015231" w:rsidRDefault="009C7153">
            <w:pPr>
              <w:spacing w:after="0"/>
              <w:jc w:val="center"/>
              <w:rPr>
                <w:rFonts w:ascii="Times New Roman" w:hAnsi="Times New Roman"/>
                <w:b/>
                <w:sz w:val="20"/>
                <w:szCs w:val="20"/>
                <w:lang w:eastAsia="zh-CN"/>
              </w:rPr>
            </w:pPr>
            <w:r>
              <w:rPr>
                <w:rFonts w:ascii="Times New Roman" w:hAnsi="Times New Roman" w:hint="eastAsia"/>
                <w:b/>
                <w:sz w:val="20"/>
                <w:szCs w:val="20"/>
                <w:lang w:eastAsia="zh-CN"/>
              </w:rPr>
              <w:t>Agree or not</w:t>
            </w:r>
          </w:p>
        </w:tc>
        <w:tc>
          <w:tcPr>
            <w:tcW w:w="2096" w:type="pct"/>
            <w:shd w:val="clear" w:color="auto" w:fill="E7E6E6" w:themeFill="background2"/>
            <w:vAlign w:val="center"/>
          </w:tcPr>
          <w:p w14:paraId="5459C1DC" w14:textId="77777777" w:rsidR="00015231" w:rsidRDefault="009C7153">
            <w:pPr>
              <w:spacing w:after="0"/>
              <w:jc w:val="center"/>
              <w:rPr>
                <w:rFonts w:ascii="Times New Roman" w:hAnsi="Times New Roman"/>
                <w:b/>
                <w:sz w:val="20"/>
                <w:szCs w:val="20"/>
                <w:lang w:eastAsia="zh-CN"/>
              </w:rPr>
            </w:pPr>
            <w:r>
              <w:rPr>
                <w:rFonts w:ascii="Times New Roman" w:hAnsi="Times New Roman"/>
                <w:b/>
                <w:sz w:val="20"/>
                <w:szCs w:val="20"/>
                <w:lang w:eastAsia="zh-CN"/>
              </w:rPr>
              <w:t>Comment</w:t>
            </w:r>
          </w:p>
        </w:tc>
      </w:tr>
      <w:tr w:rsidR="00015231" w14:paraId="3BC4BD9B" w14:textId="77777777">
        <w:trPr>
          <w:trHeight w:val="20"/>
        </w:trPr>
        <w:tc>
          <w:tcPr>
            <w:tcW w:w="807" w:type="pct"/>
            <w:vAlign w:val="center"/>
          </w:tcPr>
          <w:p w14:paraId="4645EF71" w14:textId="77777777" w:rsidR="00015231" w:rsidRDefault="009C7153">
            <w:pPr>
              <w:spacing w:after="0"/>
              <w:jc w:val="center"/>
              <w:rPr>
                <w:rFonts w:ascii="Times New Roman" w:hAnsi="Times New Roman"/>
                <w:sz w:val="20"/>
                <w:szCs w:val="20"/>
              </w:rPr>
            </w:pPr>
            <w:r>
              <w:rPr>
                <w:rFonts w:ascii="Times New Roman" w:hAnsi="Times New Roman"/>
                <w:sz w:val="20"/>
                <w:szCs w:val="20"/>
              </w:rPr>
              <w:t>QC</w:t>
            </w:r>
          </w:p>
        </w:tc>
        <w:tc>
          <w:tcPr>
            <w:tcW w:w="2097" w:type="pct"/>
          </w:tcPr>
          <w:p w14:paraId="03FF948D" w14:textId="77777777" w:rsidR="00015231" w:rsidRDefault="009C7153">
            <w:pPr>
              <w:spacing w:after="0"/>
              <w:jc w:val="both"/>
              <w:rPr>
                <w:rFonts w:ascii="Times New Roman" w:hAnsi="Times New Roman"/>
                <w:sz w:val="20"/>
                <w:szCs w:val="20"/>
              </w:rPr>
            </w:pPr>
            <w:r>
              <w:rPr>
                <w:rFonts w:ascii="Times New Roman" w:hAnsi="Times New Roman"/>
                <w:sz w:val="20"/>
                <w:szCs w:val="20"/>
              </w:rPr>
              <w:t>No</w:t>
            </w:r>
          </w:p>
        </w:tc>
        <w:tc>
          <w:tcPr>
            <w:tcW w:w="2096" w:type="pct"/>
            <w:vAlign w:val="center"/>
          </w:tcPr>
          <w:p w14:paraId="7EF2982C" w14:textId="77777777" w:rsidR="00015231" w:rsidRDefault="009C7153">
            <w:pPr>
              <w:spacing w:after="0"/>
              <w:jc w:val="both"/>
              <w:rPr>
                <w:rFonts w:ascii="Times New Roman" w:hAnsi="Times New Roman"/>
                <w:sz w:val="20"/>
                <w:szCs w:val="20"/>
              </w:rPr>
            </w:pPr>
            <w:r>
              <w:rPr>
                <w:rFonts w:ascii="Times New Roman" w:hAnsi="Times New Roman"/>
                <w:sz w:val="20"/>
                <w:szCs w:val="20"/>
              </w:rPr>
              <w:t>As mentioned in answer to Q1, no TP is needed for this issue</w:t>
            </w:r>
          </w:p>
        </w:tc>
      </w:tr>
      <w:tr w:rsidR="00015231" w14:paraId="622645BF" w14:textId="77777777">
        <w:trPr>
          <w:trHeight w:val="20"/>
        </w:trPr>
        <w:tc>
          <w:tcPr>
            <w:tcW w:w="807" w:type="pct"/>
            <w:vAlign w:val="center"/>
          </w:tcPr>
          <w:p w14:paraId="05AAB343" w14:textId="77777777" w:rsidR="00015231" w:rsidRDefault="009C7153">
            <w:pPr>
              <w:spacing w:after="0"/>
              <w:jc w:val="center"/>
              <w:rPr>
                <w:rFonts w:ascii="Times New Roman" w:eastAsia="Yu Mincho" w:hAnsi="Times New Roman"/>
                <w:sz w:val="20"/>
                <w:szCs w:val="20"/>
                <w:lang w:eastAsia="ja-JP"/>
              </w:rPr>
            </w:pPr>
            <w:r>
              <w:rPr>
                <w:rFonts w:ascii="Times New Roman" w:eastAsia="Yu Mincho" w:hAnsi="Times New Roman" w:hint="eastAsia"/>
                <w:sz w:val="20"/>
                <w:szCs w:val="20"/>
                <w:lang w:eastAsia="ja-JP"/>
              </w:rPr>
              <w:t>N</w:t>
            </w:r>
            <w:r>
              <w:rPr>
                <w:rFonts w:ascii="Times New Roman" w:eastAsia="Yu Mincho" w:hAnsi="Times New Roman"/>
                <w:sz w:val="20"/>
                <w:szCs w:val="20"/>
                <w:lang w:eastAsia="ja-JP"/>
              </w:rPr>
              <w:t>TT DOCOMO</w:t>
            </w:r>
          </w:p>
        </w:tc>
        <w:tc>
          <w:tcPr>
            <w:tcW w:w="2097" w:type="pct"/>
          </w:tcPr>
          <w:p w14:paraId="00ABBD8D" w14:textId="77777777" w:rsidR="00015231" w:rsidRDefault="009C7153">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N</w:t>
            </w:r>
            <w:r>
              <w:rPr>
                <w:rFonts w:ascii="Times New Roman" w:eastAsia="Yu Mincho" w:hAnsi="Times New Roman"/>
                <w:sz w:val="20"/>
                <w:szCs w:val="20"/>
                <w:lang w:eastAsia="ja-JP"/>
              </w:rPr>
              <w:t>o for Rel-15</w:t>
            </w:r>
          </w:p>
          <w:p w14:paraId="57938424" w14:textId="77777777" w:rsidR="00015231" w:rsidRDefault="009C7153">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O</w:t>
            </w:r>
            <w:r>
              <w:rPr>
                <w:rFonts w:ascii="Times New Roman" w:eastAsia="Yu Mincho" w:hAnsi="Times New Roman"/>
                <w:sz w:val="20"/>
                <w:szCs w:val="20"/>
                <w:lang w:eastAsia="ja-JP"/>
              </w:rPr>
              <w:t>K for Rel-16</w:t>
            </w:r>
          </w:p>
        </w:tc>
        <w:tc>
          <w:tcPr>
            <w:tcW w:w="2096" w:type="pct"/>
            <w:vAlign w:val="center"/>
          </w:tcPr>
          <w:p w14:paraId="51414294" w14:textId="77777777" w:rsidR="00015231" w:rsidRDefault="009C7153">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N</w:t>
            </w:r>
            <w:r>
              <w:rPr>
                <w:rFonts w:ascii="Times New Roman" w:eastAsia="Yu Mincho" w:hAnsi="Times New Roman"/>
                <w:sz w:val="20"/>
                <w:szCs w:val="20"/>
                <w:lang w:eastAsia="ja-JP"/>
              </w:rPr>
              <w:t>W side guarantees sufficient time, so system works. TP for Rel-15 is unnecessary.</w:t>
            </w:r>
          </w:p>
          <w:p w14:paraId="4FA4037A" w14:textId="77777777" w:rsidR="00015231" w:rsidRDefault="009C7153">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T</w:t>
            </w:r>
            <w:r>
              <w:rPr>
                <w:rFonts w:ascii="Times New Roman" w:eastAsia="Yu Mincho" w:hAnsi="Times New Roman"/>
                <w:sz w:val="20"/>
                <w:szCs w:val="20"/>
                <w:lang w:eastAsia="ja-JP"/>
              </w:rPr>
              <w:t>P for Rel-16 is OK for us.</w:t>
            </w:r>
          </w:p>
        </w:tc>
      </w:tr>
      <w:tr w:rsidR="00015231" w14:paraId="00FC2E02" w14:textId="77777777">
        <w:trPr>
          <w:trHeight w:val="20"/>
        </w:trPr>
        <w:tc>
          <w:tcPr>
            <w:tcW w:w="807" w:type="pct"/>
            <w:vAlign w:val="center"/>
          </w:tcPr>
          <w:p w14:paraId="714E95D6" w14:textId="77777777" w:rsidR="00015231" w:rsidRDefault="009C7153">
            <w:pPr>
              <w:spacing w:after="0"/>
              <w:jc w:val="center"/>
              <w:rPr>
                <w:rFonts w:ascii="Times New Roman" w:hAnsi="Times New Roman"/>
                <w:sz w:val="20"/>
                <w:szCs w:val="20"/>
              </w:rPr>
            </w:pPr>
            <w:r>
              <w:rPr>
                <w:rFonts w:ascii="Times New Roman" w:hAnsi="Times New Roman"/>
                <w:sz w:val="20"/>
                <w:szCs w:val="20"/>
              </w:rPr>
              <w:t xml:space="preserve">Huawei, </w:t>
            </w:r>
            <w:proofErr w:type="spellStart"/>
            <w:r>
              <w:rPr>
                <w:rFonts w:ascii="Times New Roman" w:hAnsi="Times New Roman"/>
                <w:sz w:val="20"/>
                <w:szCs w:val="20"/>
              </w:rPr>
              <w:t>HiSilicon</w:t>
            </w:r>
            <w:proofErr w:type="spellEnd"/>
          </w:p>
        </w:tc>
        <w:tc>
          <w:tcPr>
            <w:tcW w:w="2097" w:type="pct"/>
          </w:tcPr>
          <w:p w14:paraId="6ED730B2" w14:textId="77777777" w:rsidR="00015231" w:rsidRDefault="009C7153">
            <w:pPr>
              <w:spacing w:after="0"/>
              <w:jc w:val="both"/>
              <w:rPr>
                <w:rFonts w:ascii="Times New Roman" w:hAnsi="Times New Roman"/>
                <w:sz w:val="20"/>
                <w:szCs w:val="20"/>
              </w:rPr>
            </w:pPr>
            <w:r>
              <w:rPr>
                <w:rFonts w:ascii="Times New Roman" w:hAnsi="Times New Roman"/>
                <w:sz w:val="20"/>
                <w:szCs w:val="20"/>
              </w:rPr>
              <w:t>NO for Rel-15</w:t>
            </w:r>
          </w:p>
          <w:p w14:paraId="5074038A" w14:textId="77777777" w:rsidR="00015231" w:rsidRDefault="009C7153">
            <w:pPr>
              <w:spacing w:after="0"/>
              <w:jc w:val="both"/>
              <w:rPr>
                <w:rFonts w:ascii="Times New Roman" w:hAnsi="Times New Roman"/>
                <w:sz w:val="20"/>
                <w:szCs w:val="20"/>
              </w:rPr>
            </w:pPr>
            <w:r>
              <w:rPr>
                <w:rFonts w:ascii="Times New Roman" w:hAnsi="Times New Roman"/>
                <w:sz w:val="20"/>
                <w:szCs w:val="20"/>
              </w:rPr>
              <w:t>For Rel-16, it can be further discussed if necessary.</w:t>
            </w:r>
          </w:p>
        </w:tc>
        <w:tc>
          <w:tcPr>
            <w:tcW w:w="2096" w:type="pct"/>
            <w:vAlign w:val="center"/>
          </w:tcPr>
          <w:p w14:paraId="0DB8AE1C" w14:textId="77777777" w:rsidR="00015231" w:rsidRDefault="009C7153">
            <w:pPr>
              <w:spacing w:after="0"/>
              <w:jc w:val="both"/>
              <w:rPr>
                <w:rFonts w:ascii="Times New Roman" w:hAnsi="Times New Roman"/>
                <w:sz w:val="20"/>
                <w:szCs w:val="20"/>
              </w:rPr>
            </w:pPr>
            <w:r>
              <w:rPr>
                <w:rFonts w:ascii="Times New Roman" w:hAnsi="Times New Roman"/>
                <w:sz w:val="20"/>
                <w:szCs w:val="20"/>
              </w:rPr>
              <w:t>As comments in the Q1, introduction of a new timeline has limited befits. A modification of N3 definition could be a feasible way for Rel-16.</w:t>
            </w:r>
          </w:p>
        </w:tc>
      </w:tr>
      <w:tr w:rsidR="00015231" w14:paraId="0EAC94D7" w14:textId="77777777">
        <w:trPr>
          <w:trHeight w:val="20"/>
        </w:trPr>
        <w:tc>
          <w:tcPr>
            <w:tcW w:w="807" w:type="pct"/>
            <w:vAlign w:val="center"/>
          </w:tcPr>
          <w:p w14:paraId="657DC14A" w14:textId="77777777" w:rsidR="00015231" w:rsidRDefault="009C7153">
            <w:pPr>
              <w:spacing w:after="0"/>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PPO</w:t>
            </w:r>
          </w:p>
        </w:tc>
        <w:tc>
          <w:tcPr>
            <w:tcW w:w="2097" w:type="pct"/>
          </w:tcPr>
          <w:p w14:paraId="246D276D" w14:textId="77777777" w:rsidR="00015231" w:rsidRDefault="009C7153">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N</w:t>
            </w:r>
            <w:r>
              <w:rPr>
                <w:rFonts w:ascii="Times New Roman" w:eastAsiaTheme="minorEastAsia" w:hAnsi="Times New Roman"/>
                <w:sz w:val="20"/>
                <w:szCs w:val="20"/>
                <w:lang w:eastAsia="zh-CN"/>
              </w:rPr>
              <w:t>o</w:t>
            </w:r>
          </w:p>
        </w:tc>
        <w:tc>
          <w:tcPr>
            <w:tcW w:w="2096" w:type="pct"/>
            <w:vAlign w:val="center"/>
          </w:tcPr>
          <w:p w14:paraId="0A8E42FD" w14:textId="77777777" w:rsidR="00015231" w:rsidRDefault="009C7153">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g</w:t>
            </w:r>
            <w:r>
              <w:rPr>
                <w:rFonts w:ascii="Times New Roman" w:eastAsiaTheme="minorEastAsia" w:hAnsi="Times New Roman"/>
                <w:sz w:val="20"/>
                <w:szCs w:val="20"/>
                <w:lang w:eastAsia="zh-CN"/>
              </w:rPr>
              <w:t>NB can guarantee processing time.</w:t>
            </w:r>
          </w:p>
        </w:tc>
      </w:tr>
      <w:tr w:rsidR="00015231" w14:paraId="10A820FB" w14:textId="77777777">
        <w:trPr>
          <w:trHeight w:val="20"/>
        </w:trPr>
        <w:tc>
          <w:tcPr>
            <w:tcW w:w="807" w:type="pct"/>
            <w:vAlign w:val="center"/>
          </w:tcPr>
          <w:p w14:paraId="0DD6C70A" w14:textId="77777777" w:rsidR="00015231" w:rsidRDefault="009C7153">
            <w:pPr>
              <w:spacing w:after="0"/>
              <w:jc w:val="center"/>
              <w:rPr>
                <w:rFonts w:ascii="Times New Roman" w:hAnsi="Times New Roman"/>
                <w:sz w:val="20"/>
                <w:szCs w:val="20"/>
              </w:rPr>
            </w:pPr>
            <w:r>
              <w:rPr>
                <w:rFonts w:ascii="Times New Roman" w:hAnsi="Times New Roman" w:hint="eastAsia"/>
                <w:sz w:val="20"/>
                <w:szCs w:val="20"/>
              </w:rPr>
              <w:t>Samsung</w:t>
            </w:r>
          </w:p>
        </w:tc>
        <w:tc>
          <w:tcPr>
            <w:tcW w:w="2097" w:type="pct"/>
          </w:tcPr>
          <w:p w14:paraId="039E7053" w14:textId="77777777" w:rsidR="00015231" w:rsidRDefault="00015231">
            <w:pPr>
              <w:spacing w:after="0"/>
              <w:jc w:val="both"/>
              <w:rPr>
                <w:rFonts w:ascii="Times New Roman" w:hAnsi="Times New Roman"/>
                <w:sz w:val="20"/>
                <w:szCs w:val="20"/>
              </w:rPr>
            </w:pPr>
          </w:p>
        </w:tc>
        <w:tc>
          <w:tcPr>
            <w:tcW w:w="2096" w:type="pct"/>
            <w:vAlign w:val="center"/>
          </w:tcPr>
          <w:p w14:paraId="7047E1A3" w14:textId="77777777" w:rsidR="00015231" w:rsidRDefault="009C7153">
            <w:pPr>
              <w:spacing w:after="0"/>
              <w:jc w:val="both"/>
              <w:rPr>
                <w:rFonts w:ascii="Times New Roman" w:hAnsi="Times New Roman"/>
                <w:sz w:val="20"/>
                <w:szCs w:val="20"/>
              </w:rPr>
            </w:pPr>
            <w:r>
              <w:rPr>
                <w:rFonts w:ascii="Times New Roman" w:hAnsi="Times New Roman" w:hint="eastAsia"/>
                <w:sz w:val="20"/>
                <w:szCs w:val="20"/>
              </w:rPr>
              <w:t xml:space="preserve">No TP is </w:t>
            </w:r>
            <w:r>
              <w:rPr>
                <w:rFonts w:ascii="Times New Roman" w:hAnsi="Times New Roman"/>
                <w:sz w:val="20"/>
                <w:szCs w:val="20"/>
              </w:rPr>
              <w:t>preferred</w:t>
            </w:r>
            <w:r>
              <w:rPr>
                <w:rFonts w:ascii="Times New Roman" w:hAnsi="Times New Roman" w:hint="eastAsia"/>
                <w:sz w:val="20"/>
                <w:szCs w:val="20"/>
              </w:rPr>
              <w:t xml:space="preserve"> </w:t>
            </w:r>
          </w:p>
        </w:tc>
      </w:tr>
      <w:tr w:rsidR="00015231" w14:paraId="2DB24CC4" w14:textId="77777777">
        <w:trPr>
          <w:trHeight w:val="20"/>
        </w:trPr>
        <w:tc>
          <w:tcPr>
            <w:tcW w:w="807" w:type="pct"/>
            <w:vAlign w:val="center"/>
          </w:tcPr>
          <w:p w14:paraId="1D05ECEA" w14:textId="77777777" w:rsidR="00015231" w:rsidRDefault="009C7153">
            <w:pPr>
              <w:spacing w:after="0"/>
              <w:jc w:val="center"/>
              <w:rPr>
                <w:rFonts w:ascii="Times New Roman" w:hAnsi="Times New Roman"/>
                <w:sz w:val="20"/>
                <w:szCs w:val="20"/>
              </w:rPr>
            </w:pPr>
            <w:r>
              <w:rPr>
                <w:rFonts w:ascii="Times New Roman" w:hAnsi="Times New Roman"/>
                <w:sz w:val="20"/>
                <w:szCs w:val="20"/>
              </w:rPr>
              <w:t>Intel</w:t>
            </w:r>
          </w:p>
        </w:tc>
        <w:tc>
          <w:tcPr>
            <w:tcW w:w="2097" w:type="pct"/>
          </w:tcPr>
          <w:p w14:paraId="075E9B89" w14:textId="77777777" w:rsidR="00015231" w:rsidRDefault="009C7153">
            <w:pPr>
              <w:spacing w:after="0"/>
              <w:jc w:val="both"/>
              <w:rPr>
                <w:rFonts w:ascii="Times New Roman" w:hAnsi="Times New Roman"/>
                <w:sz w:val="20"/>
                <w:szCs w:val="20"/>
              </w:rPr>
            </w:pPr>
            <w:r>
              <w:rPr>
                <w:rFonts w:ascii="Times New Roman" w:hAnsi="Times New Roman"/>
                <w:sz w:val="20"/>
                <w:szCs w:val="20"/>
              </w:rPr>
              <w:t>No</w:t>
            </w:r>
          </w:p>
        </w:tc>
        <w:tc>
          <w:tcPr>
            <w:tcW w:w="2096" w:type="pct"/>
            <w:vAlign w:val="center"/>
          </w:tcPr>
          <w:p w14:paraId="53819808" w14:textId="77777777" w:rsidR="00015231" w:rsidRDefault="009C7153">
            <w:pPr>
              <w:spacing w:after="0"/>
              <w:jc w:val="both"/>
              <w:rPr>
                <w:rFonts w:ascii="Times New Roman" w:hAnsi="Times New Roman"/>
                <w:sz w:val="20"/>
                <w:szCs w:val="20"/>
              </w:rPr>
            </w:pPr>
            <w:r>
              <w:rPr>
                <w:rFonts w:ascii="Times New Roman" w:hAnsi="Times New Roman"/>
                <w:sz w:val="20"/>
                <w:szCs w:val="20"/>
              </w:rPr>
              <w:t xml:space="preserve">As mentioned above, no TP is necessary. </w:t>
            </w:r>
          </w:p>
        </w:tc>
      </w:tr>
      <w:tr w:rsidR="00015231" w14:paraId="4D214C30" w14:textId="77777777">
        <w:trPr>
          <w:trHeight w:val="20"/>
        </w:trPr>
        <w:tc>
          <w:tcPr>
            <w:tcW w:w="807" w:type="pct"/>
            <w:vAlign w:val="center"/>
          </w:tcPr>
          <w:p w14:paraId="2C37B739" w14:textId="77777777" w:rsidR="00015231" w:rsidRDefault="009C7153">
            <w:pPr>
              <w:spacing w:after="0"/>
              <w:jc w:val="center"/>
              <w:rPr>
                <w:rFonts w:ascii="Times New Roman" w:hAnsi="Times New Roman"/>
                <w:sz w:val="20"/>
                <w:szCs w:val="20"/>
              </w:rPr>
            </w:pPr>
            <w:r>
              <w:rPr>
                <w:rFonts w:ascii="Times New Roman" w:hAnsi="Times New Roman"/>
                <w:sz w:val="20"/>
                <w:szCs w:val="20"/>
              </w:rPr>
              <w:t>Ericsson</w:t>
            </w:r>
          </w:p>
        </w:tc>
        <w:tc>
          <w:tcPr>
            <w:tcW w:w="2097" w:type="pct"/>
          </w:tcPr>
          <w:p w14:paraId="707CCC23" w14:textId="77777777" w:rsidR="00015231" w:rsidRDefault="009C7153">
            <w:pPr>
              <w:spacing w:after="0"/>
              <w:jc w:val="both"/>
              <w:rPr>
                <w:rFonts w:ascii="Times New Roman" w:hAnsi="Times New Roman"/>
                <w:sz w:val="20"/>
                <w:szCs w:val="20"/>
              </w:rPr>
            </w:pPr>
            <w:r>
              <w:rPr>
                <w:rFonts w:ascii="Times New Roman" w:hAnsi="Times New Roman"/>
                <w:sz w:val="20"/>
                <w:szCs w:val="20"/>
              </w:rPr>
              <w:t>No</w:t>
            </w:r>
          </w:p>
        </w:tc>
        <w:tc>
          <w:tcPr>
            <w:tcW w:w="2096" w:type="pct"/>
            <w:vAlign w:val="center"/>
          </w:tcPr>
          <w:p w14:paraId="7EB05106" w14:textId="77777777" w:rsidR="00015231" w:rsidRDefault="009C7153">
            <w:pPr>
              <w:spacing w:after="0"/>
              <w:jc w:val="both"/>
              <w:rPr>
                <w:rFonts w:ascii="Times New Roman" w:hAnsi="Times New Roman"/>
                <w:sz w:val="20"/>
                <w:szCs w:val="20"/>
              </w:rPr>
            </w:pPr>
            <w:r>
              <w:rPr>
                <w:rFonts w:ascii="Times New Roman" w:hAnsi="Times New Roman"/>
                <w:sz w:val="20"/>
                <w:szCs w:val="20"/>
              </w:rPr>
              <w:t>No TP is needed. Due to the reason that mentioned above. We do not agree with the analysis that there is an issue.</w:t>
            </w:r>
          </w:p>
        </w:tc>
      </w:tr>
      <w:tr w:rsidR="00015231" w14:paraId="2D55DF15" w14:textId="77777777">
        <w:trPr>
          <w:trHeight w:val="20"/>
        </w:trPr>
        <w:tc>
          <w:tcPr>
            <w:tcW w:w="807" w:type="pct"/>
            <w:vAlign w:val="center"/>
          </w:tcPr>
          <w:p w14:paraId="1174B4C4" w14:textId="77777777" w:rsidR="00015231" w:rsidRDefault="009C7153">
            <w:pPr>
              <w:spacing w:after="0"/>
              <w:jc w:val="center"/>
              <w:rPr>
                <w:rFonts w:ascii="Times New Roman" w:eastAsia="宋体" w:hAnsi="Times New Roman"/>
                <w:sz w:val="20"/>
                <w:szCs w:val="20"/>
                <w:lang w:eastAsia="zh-CN"/>
              </w:rPr>
            </w:pPr>
            <w:r>
              <w:rPr>
                <w:rFonts w:ascii="Times New Roman" w:eastAsia="宋体" w:hAnsi="Times New Roman" w:hint="eastAsia"/>
                <w:sz w:val="20"/>
                <w:szCs w:val="20"/>
                <w:lang w:eastAsia="zh-CN"/>
              </w:rPr>
              <w:t>ZTE</w:t>
            </w:r>
          </w:p>
        </w:tc>
        <w:tc>
          <w:tcPr>
            <w:tcW w:w="2097" w:type="pct"/>
          </w:tcPr>
          <w:p w14:paraId="45478930" w14:textId="77777777" w:rsidR="00015231" w:rsidRDefault="009C7153">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No for Rel-15</w:t>
            </w:r>
          </w:p>
          <w:p w14:paraId="6466C2F0" w14:textId="77777777" w:rsidR="00015231" w:rsidRDefault="009C7153">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OK for Rel-16</w:t>
            </w:r>
          </w:p>
        </w:tc>
        <w:tc>
          <w:tcPr>
            <w:tcW w:w="2096" w:type="pct"/>
            <w:vAlign w:val="center"/>
          </w:tcPr>
          <w:p w14:paraId="55515C7C" w14:textId="77777777" w:rsidR="00015231" w:rsidRDefault="009C7153">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We agree it will make the UE behavior clear and bring more flexibility to the network scheduling if the timeline is defined. We are fine to discuss this in Rel-16.</w:t>
            </w:r>
          </w:p>
        </w:tc>
      </w:tr>
      <w:tr w:rsidR="001A1BED" w14:paraId="3C3CF831" w14:textId="77777777">
        <w:trPr>
          <w:trHeight w:val="20"/>
        </w:trPr>
        <w:tc>
          <w:tcPr>
            <w:tcW w:w="807" w:type="pct"/>
            <w:vAlign w:val="center"/>
          </w:tcPr>
          <w:p w14:paraId="4FD6705F" w14:textId="0A0A3197" w:rsidR="001A1BED" w:rsidRDefault="001A1BED">
            <w:pPr>
              <w:spacing w:after="0"/>
              <w:jc w:val="center"/>
              <w:rPr>
                <w:rFonts w:ascii="Times New Roman" w:eastAsia="宋体" w:hAnsi="Times New Roman"/>
                <w:sz w:val="20"/>
                <w:szCs w:val="20"/>
                <w:lang w:eastAsia="zh-CN"/>
              </w:rPr>
            </w:pPr>
            <w:proofErr w:type="spellStart"/>
            <w:r>
              <w:rPr>
                <w:rFonts w:ascii="Times New Roman" w:eastAsia="宋体" w:hAnsi="Times New Roman" w:hint="eastAsia"/>
                <w:sz w:val="20"/>
                <w:szCs w:val="20"/>
                <w:lang w:eastAsia="zh-CN"/>
              </w:rPr>
              <w:t>Spreadtrum</w:t>
            </w:r>
            <w:proofErr w:type="spellEnd"/>
          </w:p>
        </w:tc>
        <w:tc>
          <w:tcPr>
            <w:tcW w:w="2097" w:type="pct"/>
          </w:tcPr>
          <w:p w14:paraId="2034ACDE" w14:textId="77777777" w:rsidR="001A1BED" w:rsidRDefault="001A1BED" w:rsidP="001A1BED">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No for Rel-15</w:t>
            </w:r>
          </w:p>
          <w:p w14:paraId="70A1C8BF" w14:textId="234E4526" w:rsidR="001A1BED" w:rsidRDefault="001A1BED" w:rsidP="001A1BED">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Open</w:t>
            </w:r>
            <w:r>
              <w:rPr>
                <w:rFonts w:ascii="Times New Roman" w:eastAsia="宋体" w:hAnsi="Times New Roman" w:hint="eastAsia"/>
                <w:sz w:val="20"/>
                <w:szCs w:val="20"/>
                <w:lang w:eastAsia="zh-CN"/>
              </w:rPr>
              <w:t xml:space="preserve"> for Rel-16</w:t>
            </w:r>
          </w:p>
        </w:tc>
        <w:tc>
          <w:tcPr>
            <w:tcW w:w="2096" w:type="pct"/>
            <w:vAlign w:val="center"/>
          </w:tcPr>
          <w:p w14:paraId="099F383B" w14:textId="7982E0F5" w:rsidR="001A1BED" w:rsidRPr="001A1BED" w:rsidRDefault="001A1BED">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We are open to discuss for Rel-16.</w:t>
            </w:r>
          </w:p>
        </w:tc>
      </w:tr>
      <w:tr w:rsidR="00726571" w14:paraId="0C7FFBAF" w14:textId="77777777">
        <w:trPr>
          <w:trHeight w:val="20"/>
        </w:trPr>
        <w:tc>
          <w:tcPr>
            <w:tcW w:w="807" w:type="pct"/>
            <w:vAlign w:val="center"/>
          </w:tcPr>
          <w:p w14:paraId="62B3EEE3" w14:textId="3C159D22" w:rsidR="00726571" w:rsidRDefault="00726571">
            <w:pPr>
              <w:spacing w:after="0"/>
              <w:jc w:val="center"/>
              <w:rPr>
                <w:rFonts w:ascii="Times New Roman" w:eastAsia="宋体" w:hAnsi="Times New Roman"/>
                <w:sz w:val="20"/>
                <w:szCs w:val="20"/>
                <w:lang w:eastAsia="zh-CN"/>
              </w:rPr>
            </w:pPr>
            <w:r>
              <w:rPr>
                <w:rFonts w:ascii="Times New Roman" w:eastAsia="宋体" w:hAnsi="Times New Roman" w:hint="eastAsia"/>
                <w:sz w:val="20"/>
                <w:szCs w:val="20"/>
                <w:lang w:eastAsia="zh-CN"/>
              </w:rPr>
              <w:t>v</w:t>
            </w:r>
            <w:r>
              <w:rPr>
                <w:rFonts w:ascii="Times New Roman" w:eastAsia="宋体" w:hAnsi="Times New Roman"/>
                <w:sz w:val="20"/>
                <w:szCs w:val="20"/>
                <w:lang w:eastAsia="zh-CN"/>
              </w:rPr>
              <w:t>ivo</w:t>
            </w:r>
          </w:p>
        </w:tc>
        <w:tc>
          <w:tcPr>
            <w:tcW w:w="2097" w:type="pct"/>
          </w:tcPr>
          <w:p w14:paraId="2BE0549B" w14:textId="5CB1AEA4" w:rsidR="00726571" w:rsidRDefault="00726571" w:rsidP="001A1BED">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N</w:t>
            </w:r>
            <w:r>
              <w:rPr>
                <w:rFonts w:ascii="Times New Roman" w:eastAsia="宋体" w:hAnsi="Times New Roman"/>
                <w:sz w:val="20"/>
                <w:szCs w:val="20"/>
                <w:lang w:eastAsia="zh-CN"/>
              </w:rPr>
              <w:t>o</w:t>
            </w:r>
          </w:p>
        </w:tc>
        <w:tc>
          <w:tcPr>
            <w:tcW w:w="2096" w:type="pct"/>
            <w:vAlign w:val="center"/>
          </w:tcPr>
          <w:p w14:paraId="581A857D" w14:textId="5290F627" w:rsidR="00726571" w:rsidRDefault="00726571">
            <w:pPr>
              <w:spacing w:after="0"/>
              <w:jc w:val="both"/>
              <w:rPr>
                <w:rFonts w:ascii="Times New Roman" w:eastAsia="宋体" w:hAnsi="Times New Roman"/>
                <w:sz w:val="20"/>
                <w:szCs w:val="20"/>
                <w:lang w:eastAsia="zh-CN"/>
              </w:rPr>
            </w:pPr>
            <w:r>
              <w:rPr>
                <w:rFonts w:ascii="Times New Roman" w:hAnsi="Times New Roman"/>
                <w:sz w:val="20"/>
                <w:szCs w:val="20"/>
              </w:rPr>
              <w:t xml:space="preserve">As mentioned in answer to Q1, it can be </w:t>
            </w:r>
            <w:r w:rsidR="00953E81">
              <w:rPr>
                <w:rFonts w:ascii="Times New Roman" w:hAnsi="Times New Roman"/>
                <w:sz w:val="20"/>
                <w:szCs w:val="20"/>
              </w:rPr>
              <w:t>avoided</w:t>
            </w:r>
            <w:r>
              <w:rPr>
                <w:rFonts w:ascii="Times New Roman" w:hAnsi="Times New Roman"/>
                <w:sz w:val="20"/>
                <w:szCs w:val="20"/>
              </w:rPr>
              <w:t xml:space="preserve"> by gNB.</w:t>
            </w:r>
          </w:p>
        </w:tc>
      </w:tr>
    </w:tbl>
    <w:p w14:paraId="525C00E5" w14:textId="77777777" w:rsidR="00015231" w:rsidRPr="00953E81" w:rsidRDefault="00015231">
      <w:pPr>
        <w:spacing w:after="0"/>
        <w:jc w:val="both"/>
        <w:rPr>
          <w:rFonts w:ascii="Times New Roman" w:eastAsiaTheme="minorEastAsia" w:hAnsi="Times New Roman"/>
          <w:b/>
          <w:sz w:val="20"/>
          <w:lang w:eastAsia="zh-CN"/>
        </w:rPr>
      </w:pPr>
    </w:p>
    <w:p w14:paraId="2E9B29FC" w14:textId="77777777" w:rsidR="00015231" w:rsidRDefault="009C7153">
      <w:pPr>
        <w:spacing w:after="0"/>
        <w:jc w:val="both"/>
        <w:rPr>
          <w:rFonts w:ascii="Times New Roman" w:eastAsiaTheme="minorEastAsia" w:hAnsi="Times New Roman"/>
          <w:b/>
          <w:sz w:val="20"/>
          <w:lang w:eastAsia="zh-CN"/>
        </w:rPr>
      </w:pPr>
      <w:r>
        <w:rPr>
          <w:rFonts w:ascii="Times New Roman" w:eastAsiaTheme="minorEastAsia" w:hAnsi="Times New Roman" w:hint="eastAsia"/>
          <w:b/>
          <w:sz w:val="20"/>
          <w:lang w:eastAsia="zh-CN"/>
        </w:rPr>
        <w:t xml:space="preserve">Q3: Do you agree with issue </w:t>
      </w:r>
      <w:r>
        <w:rPr>
          <w:rFonts w:ascii="Times New Roman" w:eastAsia="宋体" w:hAnsi="Times New Roman" w:hint="eastAsia"/>
          <w:b/>
          <w:sz w:val="20"/>
          <w:lang w:eastAsia="zh-CN"/>
        </w:rPr>
        <w:t>2 as introduced in section 1</w:t>
      </w:r>
      <w:r>
        <w:rPr>
          <w:rFonts w:ascii="Times New Roman" w:eastAsiaTheme="minorEastAsia" w:hAnsi="Times New Roman" w:hint="eastAsia"/>
          <w:b/>
          <w:sz w:val="20"/>
          <w:lang w:eastAsia="zh-CN"/>
        </w:rPr>
        <w:t>? If not, why?</w:t>
      </w:r>
    </w:p>
    <w:tbl>
      <w:tblPr>
        <w:tblStyle w:val="ad"/>
        <w:tblW w:w="5000" w:type="pct"/>
        <w:tblLook w:val="04A0" w:firstRow="1" w:lastRow="0" w:firstColumn="1" w:lastColumn="0" w:noHBand="0" w:noVBand="1"/>
      </w:tblPr>
      <w:tblGrid>
        <w:gridCol w:w="1491"/>
        <w:gridCol w:w="3877"/>
        <w:gridCol w:w="3875"/>
      </w:tblGrid>
      <w:tr w:rsidR="00015231" w14:paraId="6386E110" w14:textId="77777777">
        <w:trPr>
          <w:trHeight w:val="20"/>
        </w:trPr>
        <w:tc>
          <w:tcPr>
            <w:tcW w:w="807" w:type="pct"/>
            <w:shd w:val="clear" w:color="auto" w:fill="E7E6E6" w:themeFill="background2"/>
            <w:vAlign w:val="center"/>
          </w:tcPr>
          <w:p w14:paraId="11A66564" w14:textId="77777777" w:rsidR="00015231" w:rsidRDefault="009C7153">
            <w:pPr>
              <w:spacing w:after="0"/>
              <w:jc w:val="center"/>
              <w:rPr>
                <w:rFonts w:ascii="Times New Roman" w:hAnsi="Times New Roman"/>
                <w:b/>
                <w:sz w:val="20"/>
                <w:szCs w:val="20"/>
              </w:rPr>
            </w:pPr>
            <w:r>
              <w:rPr>
                <w:rFonts w:ascii="Times New Roman" w:hAnsi="Times New Roman"/>
                <w:b/>
                <w:sz w:val="20"/>
                <w:szCs w:val="20"/>
              </w:rPr>
              <w:t>Company</w:t>
            </w:r>
          </w:p>
        </w:tc>
        <w:tc>
          <w:tcPr>
            <w:tcW w:w="2097" w:type="pct"/>
            <w:shd w:val="clear" w:color="auto" w:fill="E7E6E6" w:themeFill="background2"/>
            <w:vAlign w:val="center"/>
          </w:tcPr>
          <w:p w14:paraId="378C73B0" w14:textId="77777777" w:rsidR="00015231" w:rsidRDefault="009C7153">
            <w:pPr>
              <w:spacing w:after="0"/>
              <w:jc w:val="center"/>
              <w:rPr>
                <w:rFonts w:ascii="Times New Roman" w:hAnsi="Times New Roman"/>
                <w:b/>
                <w:sz w:val="20"/>
                <w:szCs w:val="20"/>
                <w:lang w:eastAsia="zh-CN"/>
              </w:rPr>
            </w:pPr>
            <w:r>
              <w:rPr>
                <w:rFonts w:ascii="Times New Roman" w:hAnsi="Times New Roman" w:hint="eastAsia"/>
                <w:b/>
                <w:sz w:val="20"/>
                <w:szCs w:val="20"/>
                <w:lang w:eastAsia="zh-CN"/>
              </w:rPr>
              <w:t>Agree or not</w:t>
            </w:r>
          </w:p>
        </w:tc>
        <w:tc>
          <w:tcPr>
            <w:tcW w:w="2096" w:type="pct"/>
            <w:shd w:val="clear" w:color="auto" w:fill="E7E6E6" w:themeFill="background2"/>
            <w:vAlign w:val="center"/>
          </w:tcPr>
          <w:p w14:paraId="223EEFEB" w14:textId="77777777" w:rsidR="00015231" w:rsidRDefault="009C7153">
            <w:pPr>
              <w:spacing w:after="0"/>
              <w:jc w:val="center"/>
              <w:rPr>
                <w:rFonts w:ascii="Times New Roman" w:hAnsi="Times New Roman"/>
                <w:b/>
                <w:sz w:val="20"/>
                <w:szCs w:val="20"/>
                <w:lang w:eastAsia="zh-CN"/>
              </w:rPr>
            </w:pPr>
            <w:r>
              <w:rPr>
                <w:rFonts w:ascii="Times New Roman" w:hAnsi="Times New Roman"/>
                <w:b/>
                <w:sz w:val="20"/>
                <w:szCs w:val="20"/>
                <w:lang w:eastAsia="zh-CN"/>
              </w:rPr>
              <w:t>Comment</w:t>
            </w:r>
          </w:p>
        </w:tc>
      </w:tr>
      <w:tr w:rsidR="00015231" w14:paraId="42A30349" w14:textId="77777777">
        <w:trPr>
          <w:trHeight w:val="20"/>
        </w:trPr>
        <w:tc>
          <w:tcPr>
            <w:tcW w:w="807" w:type="pct"/>
            <w:vAlign w:val="center"/>
          </w:tcPr>
          <w:p w14:paraId="487502B8" w14:textId="77777777" w:rsidR="00015231" w:rsidRDefault="009C7153">
            <w:pPr>
              <w:spacing w:after="0"/>
              <w:jc w:val="center"/>
              <w:rPr>
                <w:rFonts w:ascii="Times New Roman" w:hAnsi="Times New Roman"/>
                <w:sz w:val="20"/>
                <w:szCs w:val="20"/>
              </w:rPr>
            </w:pPr>
            <w:r>
              <w:rPr>
                <w:rFonts w:ascii="Times New Roman" w:hAnsi="Times New Roman"/>
                <w:sz w:val="20"/>
                <w:szCs w:val="20"/>
              </w:rPr>
              <w:t>QC</w:t>
            </w:r>
          </w:p>
        </w:tc>
        <w:tc>
          <w:tcPr>
            <w:tcW w:w="2097" w:type="pct"/>
          </w:tcPr>
          <w:p w14:paraId="4BF639DD" w14:textId="77777777" w:rsidR="00015231" w:rsidRDefault="009C7153">
            <w:pPr>
              <w:spacing w:after="0"/>
              <w:jc w:val="both"/>
              <w:rPr>
                <w:rFonts w:ascii="Times New Roman" w:hAnsi="Times New Roman"/>
                <w:sz w:val="20"/>
                <w:szCs w:val="20"/>
              </w:rPr>
            </w:pPr>
            <w:r>
              <w:rPr>
                <w:rFonts w:ascii="Times New Roman" w:hAnsi="Times New Roman"/>
                <w:sz w:val="20"/>
                <w:szCs w:val="20"/>
              </w:rPr>
              <w:t>Agree</w:t>
            </w:r>
          </w:p>
        </w:tc>
        <w:tc>
          <w:tcPr>
            <w:tcW w:w="2096" w:type="pct"/>
            <w:vAlign w:val="center"/>
          </w:tcPr>
          <w:p w14:paraId="4016B824" w14:textId="77777777" w:rsidR="00015231" w:rsidRDefault="009C7153">
            <w:pPr>
              <w:spacing w:after="0"/>
              <w:jc w:val="both"/>
              <w:rPr>
                <w:rFonts w:ascii="Times New Roman" w:hAnsi="Times New Roman"/>
                <w:sz w:val="20"/>
                <w:szCs w:val="20"/>
              </w:rPr>
            </w:pPr>
            <w:r>
              <w:rPr>
                <w:rFonts w:ascii="Times New Roman" w:hAnsi="Times New Roman"/>
                <w:sz w:val="20"/>
                <w:szCs w:val="20"/>
              </w:rPr>
              <w:t>Yes, N3 should cover HARQ-ACK for SPS as well.</w:t>
            </w:r>
          </w:p>
        </w:tc>
      </w:tr>
      <w:tr w:rsidR="00015231" w14:paraId="37F63DE1" w14:textId="77777777">
        <w:trPr>
          <w:trHeight w:val="20"/>
        </w:trPr>
        <w:tc>
          <w:tcPr>
            <w:tcW w:w="807" w:type="pct"/>
            <w:vAlign w:val="center"/>
          </w:tcPr>
          <w:p w14:paraId="02C1E8EE" w14:textId="77777777" w:rsidR="00015231" w:rsidRDefault="009C7153">
            <w:pPr>
              <w:spacing w:after="0"/>
              <w:jc w:val="center"/>
              <w:rPr>
                <w:rFonts w:ascii="Times New Roman" w:eastAsia="Yu Mincho" w:hAnsi="Times New Roman"/>
                <w:sz w:val="20"/>
                <w:szCs w:val="20"/>
                <w:lang w:eastAsia="ja-JP"/>
              </w:rPr>
            </w:pPr>
            <w:r>
              <w:rPr>
                <w:rFonts w:ascii="Times New Roman" w:eastAsia="Yu Mincho" w:hAnsi="Times New Roman" w:hint="eastAsia"/>
                <w:sz w:val="20"/>
                <w:szCs w:val="20"/>
                <w:lang w:eastAsia="ja-JP"/>
              </w:rPr>
              <w:lastRenderedPageBreak/>
              <w:t>N</w:t>
            </w:r>
            <w:r>
              <w:rPr>
                <w:rFonts w:ascii="Times New Roman" w:eastAsia="Yu Mincho" w:hAnsi="Times New Roman"/>
                <w:sz w:val="20"/>
                <w:szCs w:val="20"/>
                <w:lang w:eastAsia="ja-JP"/>
              </w:rPr>
              <w:t>TT DOCOMO</w:t>
            </w:r>
          </w:p>
        </w:tc>
        <w:tc>
          <w:tcPr>
            <w:tcW w:w="2097" w:type="pct"/>
          </w:tcPr>
          <w:p w14:paraId="6411AB08" w14:textId="77777777" w:rsidR="00015231" w:rsidRDefault="009C7153">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A</w:t>
            </w:r>
            <w:r>
              <w:rPr>
                <w:rFonts w:ascii="Times New Roman" w:eastAsia="Yu Mincho" w:hAnsi="Times New Roman"/>
                <w:sz w:val="20"/>
                <w:szCs w:val="20"/>
                <w:lang w:eastAsia="ja-JP"/>
              </w:rPr>
              <w:t>gree</w:t>
            </w:r>
          </w:p>
        </w:tc>
        <w:tc>
          <w:tcPr>
            <w:tcW w:w="2096" w:type="pct"/>
            <w:vAlign w:val="center"/>
          </w:tcPr>
          <w:p w14:paraId="14DB3112" w14:textId="77777777" w:rsidR="00015231" w:rsidRDefault="009C7153">
            <w:pPr>
              <w:spacing w:after="0"/>
              <w:jc w:val="both"/>
              <w:rPr>
                <w:rFonts w:ascii="Times New Roman" w:eastAsia="Yu Mincho" w:hAnsi="Times New Roman"/>
                <w:sz w:val="20"/>
                <w:szCs w:val="20"/>
                <w:lang w:eastAsia="ja-JP"/>
              </w:rPr>
            </w:pPr>
            <w:r>
              <w:rPr>
                <w:rFonts w:ascii="Times New Roman" w:eastAsia="Yu Mincho" w:hAnsi="Times New Roman"/>
                <w:sz w:val="20"/>
                <w:szCs w:val="20"/>
                <w:lang w:eastAsia="ja-JP"/>
              </w:rPr>
              <w:t>As Q1, NW side should do scheduling so that this situation does not occur.</w:t>
            </w:r>
          </w:p>
        </w:tc>
      </w:tr>
      <w:tr w:rsidR="00015231" w14:paraId="627A4D35" w14:textId="77777777">
        <w:trPr>
          <w:trHeight w:val="20"/>
        </w:trPr>
        <w:tc>
          <w:tcPr>
            <w:tcW w:w="807" w:type="pct"/>
            <w:vAlign w:val="center"/>
          </w:tcPr>
          <w:p w14:paraId="7CB0BF5F" w14:textId="77777777" w:rsidR="00015231" w:rsidRDefault="009C7153">
            <w:pPr>
              <w:spacing w:after="0"/>
              <w:jc w:val="center"/>
              <w:rPr>
                <w:rFonts w:ascii="Times New Roman" w:hAnsi="Times New Roman"/>
                <w:sz w:val="20"/>
                <w:szCs w:val="20"/>
              </w:rPr>
            </w:pPr>
            <w:r>
              <w:rPr>
                <w:rFonts w:ascii="Times New Roman" w:hAnsi="Times New Roman"/>
                <w:sz w:val="20"/>
                <w:szCs w:val="20"/>
              </w:rPr>
              <w:t xml:space="preserve">Huawei, </w:t>
            </w:r>
            <w:proofErr w:type="spellStart"/>
            <w:r>
              <w:rPr>
                <w:rFonts w:ascii="Times New Roman" w:hAnsi="Times New Roman"/>
                <w:sz w:val="20"/>
                <w:szCs w:val="20"/>
              </w:rPr>
              <w:t>HiSilicon</w:t>
            </w:r>
            <w:proofErr w:type="spellEnd"/>
          </w:p>
        </w:tc>
        <w:tc>
          <w:tcPr>
            <w:tcW w:w="2097" w:type="pct"/>
          </w:tcPr>
          <w:p w14:paraId="23AA892A" w14:textId="77777777" w:rsidR="00015231" w:rsidRDefault="009C7153">
            <w:pPr>
              <w:spacing w:after="0"/>
              <w:jc w:val="both"/>
              <w:rPr>
                <w:rFonts w:ascii="Times New Roman" w:hAnsi="Times New Roman"/>
                <w:sz w:val="20"/>
                <w:szCs w:val="20"/>
              </w:rPr>
            </w:pPr>
            <w:r>
              <w:rPr>
                <w:rFonts w:ascii="Times New Roman" w:hAnsi="Times New Roman"/>
                <w:sz w:val="20"/>
                <w:szCs w:val="20"/>
              </w:rPr>
              <w:t>Agree</w:t>
            </w:r>
          </w:p>
        </w:tc>
        <w:tc>
          <w:tcPr>
            <w:tcW w:w="2096" w:type="pct"/>
            <w:vAlign w:val="center"/>
          </w:tcPr>
          <w:p w14:paraId="605CC83A" w14:textId="77777777" w:rsidR="00015231" w:rsidRDefault="009C7153">
            <w:pPr>
              <w:spacing w:after="0"/>
              <w:jc w:val="both"/>
              <w:rPr>
                <w:rFonts w:ascii="Times New Roman" w:hAnsi="Times New Roman"/>
                <w:sz w:val="20"/>
                <w:szCs w:val="20"/>
              </w:rPr>
            </w:pPr>
            <w:r>
              <w:rPr>
                <w:rFonts w:ascii="Times New Roman" w:hAnsi="Times New Roman"/>
                <w:sz w:val="20"/>
                <w:szCs w:val="20"/>
              </w:rPr>
              <w:t>Ok to contain the SPS HARQ feedback.</w:t>
            </w:r>
          </w:p>
        </w:tc>
      </w:tr>
      <w:tr w:rsidR="00015231" w14:paraId="70BAE86F" w14:textId="77777777">
        <w:trPr>
          <w:trHeight w:val="20"/>
        </w:trPr>
        <w:tc>
          <w:tcPr>
            <w:tcW w:w="807" w:type="pct"/>
            <w:vAlign w:val="center"/>
          </w:tcPr>
          <w:p w14:paraId="08F0D8ED" w14:textId="77777777" w:rsidR="00015231" w:rsidRDefault="009C7153">
            <w:pPr>
              <w:spacing w:after="0"/>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PPO</w:t>
            </w:r>
          </w:p>
        </w:tc>
        <w:tc>
          <w:tcPr>
            <w:tcW w:w="2097" w:type="pct"/>
          </w:tcPr>
          <w:p w14:paraId="1ABEBA71" w14:textId="77777777" w:rsidR="00015231" w:rsidRDefault="009C7153">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A</w:t>
            </w:r>
            <w:r>
              <w:rPr>
                <w:rFonts w:ascii="Times New Roman" w:eastAsiaTheme="minorEastAsia" w:hAnsi="Times New Roman"/>
                <w:sz w:val="20"/>
                <w:szCs w:val="20"/>
                <w:lang w:eastAsia="zh-CN"/>
              </w:rPr>
              <w:t>gree</w:t>
            </w:r>
          </w:p>
        </w:tc>
        <w:tc>
          <w:tcPr>
            <w:tcW w:w="2096" w:type="pct"/>
            <w:vAlign w:val="center"/>
          </w:tcPr>
          <w:p w14:paraId="22033953" w14:textId="77777777" w:rsidR="00015231" w:rsidRDefault="009C7153">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Y</w:t>
            </w:r>
            <w:r>
              <w:rPr>
                <w:rFonts w:ascii="Times New Roman" w:eastAsiaTheme="minorEastAsia" w:hAnsi="Times New Roman"/>
                <w:sz w:val="20"/>
                <w:szCs w:val="20"/>
                <w:lang w:eastAsia="zh-CN"/>
              </w:rPr>
              <w:t xml:space="preserve">es, N3 should be applied for </w:t>
            </w:r>
            <w:r>
              <w:rPr>
                <w:rFonts w:ascii="Times New Roman" w:hAnsi="Times New Roman"/>
                <w:sz w:val="20"/>
                <w:szCs w:val="20"/>
              </w:rPr>
              <w:t>HARQ-ACK for SPS</w:t>
            </w:r>
          </w:p>
        </w:tc>
      </w:tr>
      <w:tr w:rsidR="00015231" w14:paraId="377FDDE4" w14:textId="77777777">
        <w:trPr>
          <w:trHeight w:val="20"/>
        </w:trPr>
        <w:tc>
          <w:tcPr>
            <w:tcW w:w="807" w:type="pct"/>
            <w:vAlign w:val="center"/>
          </w:tcPr>
          <w:p w14:paraId="4D73EEDF" w14:textId="77777777" w:rsidR="00015231" w:rsidRDefault="009C7153">
            <w:pPr>
              <w:spacing w:after="0"/>
              <w:jc w:val="center"/>
              <w:rPr>
                <w:rFonts w:ascii="Times New Roman" w:hAnsi="Times New Roman"/>
                <w:sz w:val="20"/>
                <w:szCs w:val="20"/>
              </w:rPr>
            </w:pPr>
            <w:r>
              <w:rPr>
                <w:rFonts w:ascii="Times New Roman" w:hAnsi="Times New Roman" w:hint="eastAsia"/>
                <w:sz w:val="20"/>
                <w:szCs w:val="20"/>
              </w:rPr>
              <w:t>Samsung</w:t>
            </w:r>
          </w:p>
        </w:tc>
        <w:tc>
          <w:tcPr>
            <w:tcW w:w="2097" w:type="pct"/>
          </w:tcPr>
          <w:p w14:paraId="739FC749" w14:textId="77777777" w:rsidR="00015231" w:rsidRDefault="009C7153">
            <w:pPr>
              <w:spacing w:after="0"/>
              <w:jc w:val="both"/>
              <w:rPr>
                <w:rFonts w:ascii="Times New Roman" w:hAnsi="Times New Roman"/>
                <w:sz w:val="20"/>
                <w:szCs w:val="20"/>
              </w:rPr>
            </w:pPr>
            <w:r>
              <w:rPr>
                <w:rFonts w:ascii="Times New Roman" w:hAnsi="Times New Roman" w:hint="eastAsia"/>
                <w:sz w:val="20"/>
                <w:szCs w:val="20"/>
              </w:rPr>
              <w:t>Agree</w:t>
            </w:r>
          </w:p>
        </w:tc>
        <w:tc>
          <w:tcPr>
            <w:tcW w:w="2096" w:type="pct"/>
            <w:vAlign w:val="center"/>
          </w:tcPr>
          <w:p w14:paraId="53AD3966" w14:textId="77777777" w:rsidR="00015231" w:rsidRDefault="009C7153">
            <w:pPr>
              <w:spacing w:after="0"/>
              <w:jc w:val="both"/>
              <w:rPr>
                <w:rFonts w:ascii="Times New Roman" w:hAnsi="Times New Roman"/>
                <w:sz w:val="20"/>
                <w:szCs w:val="20"/>
              </w:rPr>
            </w:pPr>
            <w:r>
              <w:rPr>
                <w:rFonts w:ascii="Times New Roman" w:hAnsi="Times New Roman" w:hint="eastAsia"/>
                <w:sz w:val="20"/>
                <w:szCs w:val="20"/>
              </w:rPr>
              <w:t>Fine to consider</w:t>
            </w:r>
          </w:p>
        </w:tc>
      </w:tr>
      <w:tr w:rsidR="00015231" w14:paraId="58F4012C" w14:textId="77777777">
        <w:trPr>
          <w:trHeight w:val="20"/>
        </w:trPr>
        <w:tc>
          <w:tcPr>
            <w:tcW w:w="807" w:type="pct"/>
            <w:vAlign w:val="center"/>
          </w:tcPr>
          <w:p w14:paraId="3F703384" w14:textId="77777777" w:rsidR="00015231" w:rsidRDefault="009C7153">
            <w:pPr>
              <w:spacing w:after="0"/>
              <w:jc w:val="center"/>
              <w:rPr>
                <w:rFonts w:ascii="Times New Roman" w:hAnsi="Times New Roman"/>
                <w:sz w:val="20"/>
                <w:szCs w:val="20"/>
              </w:rPr>
            </w:pPr>
            <w:r>
              <w:rPr>
                <w:rFonts w:ascii="Times New Roman" w:hAnsi="Times New Roman"/>
                <w:sz w:val="20"/>
                <w:szCs w:val="20"/>
              </w:rPr>
              <w:t>Intel</w:t>
            </w:r>
          </w:p>
        </w:tc>
        <w:tc>
          <w:tcPr>
            <w:tcW w:w="2097" w:type="pct"/>
          </w:tcPr>
          <w:p w14:paraId="4E7537ED" w14:textId="77777777" w:rsidR="00015231" w:rsidRDefault="009C7153">
            <w:pPr>
              <w:spacing w:after="0"/>
              <w:jc w:val="both"/>
              <w:rPr>
                <w:rFonts w:ascii="Times New Roman" w:hAnsi="Times New Roman"/>
                <w:sz w:val="20"/>
                <w:szCs w:val="20"/>
              </w:rPr>
            </w:pPr>
            <w:r>
              <w:rPr>
                <w:rFonts w:ascii="Times New Roman" w:hAnsi="Times New Roman"/>
                <w:sz w:val="20"/>
                <w:szCs w:val="20"/>
              </w:rPr>
              <w:t>Agree</w:t>
            </w:r>
          </w:p>
        </w:tc>
        <w:tc>
          <w:tcPr>
            <w:tcW w:w="2096" w:type="pct"/>
            <w:vAlign w:val="center"/>
          </w:tcPr>
          <w:p w14:paraId="01EF6B4C" w14:textId="77777777" w:rsidR="00015231" w:rsidRDefault="009C7153">
            <w:pPr>
              <w:spacing w:after="0"/>
              <w:jc w:val="both"/>
              <w:rPr>
                <w:rFonts w:ascii="Times New Roman" w:hAnsi="Times New Roman"/>
                <w:sz w:val="20"/>
                <w:szCs w:val="20"/>
              </w:rPr>
            </w:pPr>
            <w:r>
              <w:rPr>
                <w:rFonts w:ascii="Times New Roman" w:hAnsi="Times New Roman"/>
                <w:sz w:val="20"/>
                <w:szCs w:val="20"/>
              </w:rPr>
              <w:t>We are fine for SPS HARQ-ACK</w:t>
            </w:r>
          </w:p>
        </w:tc>
      </w:tr>
      <w:tr w:rsidR="00015231" w14:paraId="58B08FB4" w14:textId="77777777">
        <w:trPr>
          <w:trHeight w:val="20"/>
        </w:trPr>
        <w:tc>
          <w:tcPr>
            <w:tcW w:w="807" w:type="pct"/>
            <w:vAlign w:val="center"/>
          </w:tcPr>
          <w:p w14:paraId="23DDE887" w14:textId="77777777" w:rsidR="00015231" w:rsidRDefault="009C7153">
            <w:pPr>
              <w:spacing w:after="0"/>
              <w:jc w:val="center"/>
              <w:rPr>
                <w:rFonts w:ascii="Times New Roman" w:hAnsi="Times New Roman"/>
                <w:sz w:val="20"/>
                <w:szCs w:val="20"/>
              </w:rPr>
            </w:pPr>
            <w:r>
              <w:rPr>
                <w:rFonts w:ascii="Times New Roman" w:hAnsi="Times New Roman"/>
                <w:sz w:val="20"/>
                <w:szCs w:val="20"/>
              </w:rPr>
              <w:t>Ericsson</w:t>
            </w:r>
          </w:p>
        </w:tc>
        <w:tc>
          <w:tcPr>
            <w:tcW w:w="2097" w:type="pct"/>
          </w:tcPr>
          <w:p w14:paraId="132E50F9" w14:textId="77777777" w:rsidR="00015231" w:rsidRDefault="009C7153">
            <w:pPr>
              <w:spacing w:after="0"/>
              <w:jc w:val="both"/>
              <w:rPr>
                <w:rFonts w:ascii="Times New Roman" w:hAnsi="Times New Roman"/>
                <w:sz w:val="20"/>
                <w:szCs w:val="20"/>
              </w:rPr>
            </w:pPr>
            <w:r>
              <w:rPr>
                <w:rFonts w:ascii="Times New Roman" w:hAnsi="Times New Roman"/>
                <w:sz w:val="20"/>
                <w:szCs w:val="20"/>
              </w:rPr>
              <w:t>Agree</w:t>
            </w:r>
          </w:p>
        </w:tc>
        <w:tc>
          <w:tcPr>
            <w:tcW w:w="2096" w:type="pct"/>
            <w:vAlign w:val="center"/>
          </w:tcPr>
          <w:p w14:paraId="72E51055" w14:textId="77777777" w:rsidR="00015231" w:rsidRDefault="009C7153">
            <w:pPr>
              <w:spacing w:after="0"/>
              <w:jc w:val="both"/>
              <w:rPr>
                <w:rFonts w:ascii="Times New Roman" w:hAnsi="Times New Roman"/>
                <w:sz w:val="20"/>
                <w:szCs w:val="20"/>
              </w:rPr>
            </w:pPr>
            <w:r>
              <w:rPr>
                <w:rFonts w:ascii="Times New Roman" w:hAnsi="Times New Roman"/>
                <w:sz w:val="20"/>
                <w:szCs w:val="20"/>
              </w:rPr>
              <w:t>We are OK to consider.</w:t>
            </w:r>
          </w:p>
        </w:tc>
      </w:tr>
      <w:tr w:rsidR="00015231" w14:paraId="24F1022A" w14:textId="77777777">
        <w:trPr>
          <w:trHeight w:val="20"/>
        </w:trPr>
        <w:tc>
          <w:tcPr>
            <w:tcW w:w="807" w:type="pct"/>
            <w:vAlign w:val="center"/>
          </w:tcPr>
          <w:p w14:paraId="0885CBEE" w14:textId="77777777" w:rsidR="00015231" w:rsidRDefault="009C7153">
            <w:pPr>
              <w:spacing w:after="0"/>
              <w:jc w:val="center"/>
              <w:rPr>
                <w:rFonts w:ascii="Times New Roman" w:eastAsia="宋体" w:hAnsi="Times New Roman"/>
                <w:sz w:val="20"/>
                <w:szCs w:val="20"/>
                <w:lang w:eastAsia="zh-CN"/>
              </w:rPr>
            </w:pPr>
            <w:r>
              <w:rPr>
                <w:rFonts w:ascii="Times New Roman" w:eastAsia="宋体" w:hAnsi="Times New Roman" w:hint="eastAsia"/>
                <w:sz w:val="20"/>
                <w:szCs w:val="20"/>
                <w:lang w:eastAsia="zh-CN"/>
              </w:rPr>
              <w:t>ZTE</w:t>
            </w:r>
          </w:p>
        </w:tc>
        <w:tc>
          <w:tcPr>
            <w:tcW w:w="2097" w:type="pct"/>
          </w:tcPr>
          <w:p w14:paraId="0FED0D48" w14:textId="77777777" w:rsidR="00015231" w:rsidRDefault="009C7153">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Agree</w:t>
            </w:r>
          </w:p>
        </w:tc>
        <w:tc>
          <w:tcPr>
            <w:tcW w:w="2096" w:type="pct"/>
            <w:vAlign w:val="center"/>
          </w:tcPr>
          <w:p w14:paraId="14232FE4" w14:textId="77777777" w:rsidR="00015231" w:rsidRDefault="009C7153">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Yes, we think the HARQ-ACK for SPS should also be included.</w:t>
            </w:r>
          </w:p>
        </w:tc>
      </w:tr>
      <w:tr w:rsidR="00210C5F" w14:paraId="56A08AB7" w14:textId="77777777">
        <w:trPr>
          <w:trHeight w:val="20"/>
        </w:trPr>
        <w:tc>
          <w:tcPr>
            <w:tcW w:w="807" w:type="pct"/>
            <w:vAlign w:val="center"/>
          </w:tcPr>
          <w:p w14:paraId="63B985D8" w14:textId="5102541C" w:rsidR="00210C5F" w:rsidRDefault="00210C5F">
            <w:pPr>
              <w:spacing w:after="0"/>
              <w:jc w:val="center"/>
              <w:rPr>
                <w:rFonts w:ascii="Times New Roman" w:eastAsia="宋体" w:hAnsi="Times New Roman"/>
                <w:sz w:val="20"/>
                <w:szCs w:val="20"/>
                <w:lang w:eastAsia="zh-CN"/>
              </w:rPr>
            </w:pPr>
            <w:r>
              <w:rPr>
                <w:rFonts w:ascii="Times New Roman" w:eastAsia="宋体" w:hAnsi="Times New Roman"/>
                <w:sz w:val="20"/>
                <w:szCs w:val="20"/>
                <w:lang w:eastAsia="zh-CN"/>
              </w:rPr>
              <w:t>Apple</w:t>
            </w:r>
          </w:p>
        </w:tc>
        <w:tc>
          <w:tcPr>
            <w:tcW w:w="2097" w:type="pct"/>
          </w:tcPr>
          <w:p w14:paraId="5F50ABB3" w14:textId="5845EAC2" w:rsidR="00210C5F" w:rsidRDefault="00210C5F">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Agree</w:t>
            </w:r>
          </w:p>
        </w:tc>
        <w:tc>
          <w:tcPr>
            <w:tcW w:w="2096" w:type="pct"/>
            <w:vAlign w:val="center"/>
          </w:tcPr>
          <w:p w14:paraId="34D7D203" w14:textId="77777777" w:rsidR="00210C5F" w:rsidRDefault="00210C5F">
            <w:pPr>
              <w:spacing w:after="0"/>
              <w:jc w:val="both"/>
              <w:rPr>
                <w:rFonts w:ascii="Times New Roman" w:eastAsia="宋体" w:hAnsi="Times New Roman"/>
                <w:sz w:val="20"/>
                <w:szCs w:val="20"/>
                <w:lang w:eastAsia="zh-CN"/>
              </w:rPr>
            </w:pPr>
          </w:p>
        </w:tc>
      </w:tr>
      <w:tr w:rsidR="001A1BED" w14:paraId="1EDF1C8D" w14:textId="77777777">
        <w:trPr>
          <w:trHeight w:val="20"/>
        </w:trPr>
        <w:tc>
          <w:tcPr>
            <w:tcW w:w="807" w:type="pct"/>
            <w:vAlign w:val="center"/>
          </w:tcPr>
          <w:p w14:paraId="40D7DDE0" w14:textId="7057074A" w:rsidR="001A1BED" w:rsidRDefault="001A1BED">
            <w:pPr>
              <w:spacing w:after="0"/>
              <w:jc w:val="center"/>
              <w:rPr>
                <w:rFonts w:ascii="Times New Roman" w:eastAsia="宋体" w:hAnsi="Times New Roman"/>
                <w:sz w:val="20"/>
                <w:szCs w:val="20"/>
                <w:lang w:eastAsia="zh-CN"/>
              </w:rPr>
            </w:pPr>
            <w:proofErr w:type="spellStart"/>
            <w:r>
              <w:rPr>
                <w:rFonts w:ascii="Times New Roman" w:eastAsia="宋体" w:hAnsi="Times New Roman" w:hint="eastAsia"/>
                <w:sz w:val="20"/>
                <w:szCs w:val="20"/>
                <w:lang w:eastAsia="zh-CN"/>
              </w:rPr>
              <w:t>Spreadtrum</w:t>
            </w:r>
            <w:proofErr w:type="spellEnd"/>
          </w:p>
        </w:tc>
        <w:tc>
          <w:tcPr>
            <w:tcW w:w="2097" w:type="pct"/>
          </w:tcPr>
          <w:p w14:paraId="3467BF87" w14:textId="55BF9951" w:rsidR="001A1BED" w:rsidRDefault="001A1BED">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Agree</w:t>
            </w:r>
          </w:p>
        </w:tc>
        <w:tc>
          <w:tcPr>
            <w:tcW w:w="2096" w:type="pct"/>
            <w:vAlign w:val="center"/>
          </w:tcPr>
          <w:p w14:paraId="0B2B8021" w14:textId="77777777" w:rsidR="001A1BED" w:rsidRDefault="001A1BED">
            <w:pPr>
              <w:spacing w:after="0"/>
              <w:jc w:val="both"/>
              <w:rPr>
                <w:rFonts w:ascii="Times New Roman" w:eastAsia="宋体" w:hAnsi="Times New Roman"/>
                <w:sz w:val="20"/>
                <w:szCs w:val="20"/>
                <w:lang w:eastAsia="zh-CN"/>
              </w:rPr>
            </w:pPr>
          </w:p>
        </w:tc>
      </w:tr>
      <w:tr w:rsidR="00726571" w14:paraId="70EB8917" w14:textId="77777777">
        <w:trPr>
          <w:trHeight w:val="20"/>
        </w:trPr>
        <w:tc>
          <w:tcPr>
            <w:tcW w:w="807" w:type="pct"/>
            <w:vAlign w:val="center"/>
          </w:tcPr>
          <w:p w14:paraId="6E907975" w14:textId="52F3D2E1" w:rsidR="00726571" w:rsidRDefault="00726571">
            <w:pPr>
              <w:spacing w:after="0"/>
              <w:jc w:val="center"/>
              <w:rPr>
                <w:rFonts w:ascii="Times New Roman" w:eastAsia="宋体" w:hAnsi="Times New Roman"/>
                <w:sz w:val="20"/>
                <w:szCs w:val="20"/>
                <w:lang w:eastAsia="zh-CN"/>
              </w:rPr>
            </w:pPr>
            <w:r>
              <w:rPr>
                <w:rFonts w:ascii="Times New Roman" w:eastAsia="宋体" w:hAnsi="Times New Roman" w:hint="eastAsia"/>
                <w:sz w:val="20"/>
                <w:szCs w:val="20"/>
                <w:lang w:eastAsia="zh-CN"/>
              </w:rPr>
              <w:t>v</w:t>
            </w:r>
            <w:r>
              <w:rPr>
                <w:rFonts w:ascii="Times New Roman" w:eastAsia="宋体" w:hAnsi="Times New Roman"/>
                <w:sz w:val="20"/>
                <w:szCs w:val="20"/>
                <w:lang w:eastAsia="zh-CN"/>
              </w:rPr>
              <w:t>ivo</w:t>
            </w:r>
          </w:p>
        </w:tc>
        <w:tc>
          <w:tcPr>
            <w:tcW w:w="2097" w:type="pct"/>
          </w:tcPr>
          <w:p w14:paraId="37906222" w14:textId="03C3C353" w:rsidR="00726571" w:rsidRDefault="00726571">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Agree</w:t>
            </w:r>
          </w:p>
        </w:tc>
        <w:tc>
          <w:tcPr>
            <w:tcW w:w="2096" w:type="pct"/>
            <w:vAlign w:val="center"/>
          </w:tcPr>
          <w:p w14:paraId="39118A18" w14:textId="77777777" w:rsidR="00726571" w:rsidRDefault="00726571">
            <w:pPr>
              <w:spacing w:after="0"/>
              <w:jc w:val="both"/>
              <w:rPr>
                <w:rFonts w:ascii="Times New Roman" w:eastAsia="宋体" w:hAnsi="Times New Roman"/>
                <w:sz w:val="20"/>
                <w:szCs w:val="20"/>
                <w:lang w:eastAsia="zh-CN"/>
              </w:rPr>
            </w:pPr>
          </w:p>
        </w:tc>
      </w:tr>
    </w:tbl>
    <w:p w14:paraId="4CECD1E9" w14:textId="77777777" w:rsidR="00015231" w:rsidRDefault="00015231">
      <w:pPr>
        <w:spacing w:after="0"/>
        <w:jc w:val="both"/>
        <w:rPr>
          <w:rFonts w:ascii="Times New Roman" w:eastAsiaTheme="minorEastAsia" w:hAnsi="Times New Roman"/>
          <w:sz w:val="20"/>
          <w:szCs w:val="20"/>
          <w:lang w:eastAsia="zh-CN"/>
        </w:rPr>
      </w:pPr>
    </w:p>
    <w:p w14:paraId="343DAA84" w14:textId="77777777" w:rsidR="00015231" w:rsidRDefault="009C7153">
      <w:pPr>
        <w:spacing w:after="0"/>
        <w:jc w:val="both"/>
        <w:rPr>
          <w:rFonts w:ascii="Times New Roman" w:eastAsia="宋体" w:hAnsi="Times New Roman" w:cs="Arial"/>
          <w:b/>
          <w:sz w:val="20"/>
          <w:szCs w:val="20"/>
          <w:lang w:val="en-GB" w:eastAsia="zh-CN"/>
        </w:rPr>
      </w:pPr>
      <w:r>
        <w:rPr>
          <w:rFonts w:ascii="Times New Roman" w:eastAsiaTheme="minorEastAsia" w:hAnsi="Times New Roman" w:hint="eastAsia"/>
          <w:b/>
          <w:sz w:val="20"/>
          <w:lang w:eastAsia="zh-CN"/>
        </w:rPr>
        <w:t xml:space="preserve">Q4: Do you agree with the text proposal for TS 38.213 clause 9.2.3 in the draft CR </w:t>
      </w:r>
      <w:r>
        <w:rPr>
          <w:rFonts w:ascii="Times New Roman" w:eastAsiaTheme="minorEastAsia" w:hAnsi="Times New Roman"/>
          <w:b/>
          <w:sz w:val="20"/>
          <w:lang w:eastAsia="zh-CN"/>
        </w:rPr>
        <w:fldChar w:fldCharType="begin"/>
      </w:r>
      <w:r>
        <w:rPr>
          <w:rFonts w:ascii="Times New Roman" w:eastAsiaTheme="minorEastAsia" w:hAnsi="Times New Roman"/>
          <w:b/>
          <w:sz w:val="20"/>
          <w:lang w:eastAsia="zh-CN"/>
        </w:rPr>
        <w:instrText xml:space="preserve"> </w:instrText>
      </w:r>
      <w:r>
        <w:rPr>
          <w:rFonts w:ascii="Times New Roman" w:eastAsiaTheme="minorEastAsia" w:hAnsi="Times New Roman" w:hint="eastAsia"/>
          <w:b/>
          <w:sz w:val="20"/>
          <w:lang w:eastAsia="zh-CN"/>
        </w:rPr>
        <w:instrText>REF _Ref62401235 \r \h</w:instrText>
      </w:r>
      <w:r>
        <w:rPr>
          <w:rFonts w:ascii="Times New Roman" w:eastAsiaTheme="minorEastAsia" w:hAnsi="Times New Roman"/>
          <w:b/>
          <w:sz w:val="20"/>
          <w:lang w:eastAsia="zh-CN"/>
        </w:rPr>
        <w:instrText xml:space="preserve">  \* MERGEFORMAT </w:instrText>
      </w:r>
      <w:r>
        <w:rPr>
          <w:rFonts w:ascii="Times New Roman" w:eastAsiaTheme="minorEastAsia" w:hAnsi="Times New Roman"/>
          <w:b/>
          <w:sz w:val="20"/>
          <w:lang w:eastAsia="zh-CN"/>
        </w:rPr>
      </w:r>
      <w:r>
        <w:rPr>
          <w:rFonts w:ascii="Times New Roman" w:eastAsiaTheme="minorEastAsia" w:hAnsi="Times New Roman"/>
          <w:b/>
          <w:sz w:val="20"/>
          <w:lang w:eastAsia="zh-CN"/>
        </w:rPr>
        <w:fldChar w:fldCharType="separate"/>
      </w:r>
      <w:r>
        <w:rPr>
          <w:rFonts w:ascii="Times New Roman" w:eastAsiaTheme="minorEastAsia" w:hAnsi="Times New Roman"/>
          <w:b/>
          <w:sz w:val="20"/>
          <w:lang w:eastAsia="zh-CN"/>
        </w:rPr>
        <w:t>[1]</w:t>
      </w:r>
      <w:r>
        <w:rPr>
          <w:rFonts w:ascii="Times New Roman" w:eastAsiaTheme="minorEastAsia" w:hAnsi="Times New Roman"/>
          <w:b/>
          <w:sz w:val="20"/>
          <w:lang w:eastAsia="zh-CN"/>
        </w:rPr>
        <w:fldChar w:fldCharType="end"/>
      </w:r>
      <w:r>
        <w:rPr>
          <w:rFonts w:ascii="Times New Roman" w:eastAsiaTheme="minorEastAsia" w:hAnsi="Times New Roman" w:hint="eastAsia"/>
          <w:b/>
          <w:sz w:val="20"/>
          <w:lang w:eastAsia="zh-CN"/>
        </w:rPr>
        <w:t>? If not, why?</w:t>
      </w:r>
    </w:p>
    <w:tbl>
      <w:tblPr>
        <w:tblStyle w:val="ad"/>
        <w:tblW w:w="5000" w:type="pct"/>
        <w:tblLook w:val="04A0" w:firstRow="1" w:lastRow="0" w:firstColumn="1" w:lastColumn="0" w:noHBand="0" w:noVBand="1"/>
      </w:tblPr>
      <w:tblGrid>
        <w:gridCol w:w="1491"/>
        <w:gridCol w:w="3877"/>
        <w:gridCol w:w="3875"/>
      </w:tblGrid>
      <w:tr w:rsidR="00015231" w14:paraId="3E2CDB9E" w14:textId="77777777">
        <w:trPr>
          <w:trHeight w:val="20"/>
        </w:trPr>
        <w:tc>
          <w:tcPr>
            <w:tcW w:w="807" w:type="pct"/>
            <w:shd w:val="clear" w:color="auto" w:fill="E7E6E6" w:themeFill="background2"/>
            <w:vAlign w:val="center"/>
          </w:tcPr>
          <w:p w14:paraId="3CC35FBF" w14:textId="77777777" w:rsidR="00015231" w:rsidRDefault="009C7153">
            <w:pPr>
              <w:spacing w:after="0"/>
              <w:jc w:val="center"/>
              <w:rPr>
                <w:rFonts w:ascii="Times New Roman" w:hAnsi="Times New Roman"/>
                <w:b/>
                <w:sz w:val="20"/>
                <w:szCs w:val="20"/>
              </w:rPr>
            </w:pPr>
            <w:r>
              <w:rPr>
                <w:rFonts w:ascii="Times New Roman" w:hAnsi="Times New Roman"/>
                <w:b/>
                <w:sz w:val="20"/>
                <w:szCs w:val="20"/>
              </w:rPr>
              <w:t>Company</w:t>
            </w:r>
          </w:p>
        </w:tc>
        <w:tc>
          <w:tcPr>
            <w:tcW w:w="2097" w:type="pct"/>
            <w:shd w:val="clear" w:color="auto" w:fill="E7E6E6" w:themeFill="background2"/>
            <w:vAlign w:val="center"/>
          </w:tcPr>
          <w:p w14:paraId="2E3CFB67" w14:textId="77777777" w:rsidR="00015231" w:rsidRDefault="009C7153">
            <w:pPr>
              <w:spacing w:after="0"/>
              <w:jc w:val="center"/>
              <w:rPr>
                <w:rFonts w:ascii="Times New Roman" w:hAnsi="Times New Roman"/>
                <w:b/>
                <w:sz w:val="20"/>
                <w:szCs w:val="20"/>
                <w:lang w:eastAsia="zh-CN"/>
              </w:rPr>
            </w:pPr>
            <w:r>
              <w:rPr>
                <w:rFonts w:ascii="Times New Roman" w:hAnsi="Times New Roman" w:hint="eastAsia"/>
                <w:b/>
                <w:sz w:val="20"/>
                <w:szCs w:val="20"/>
                <w:lang w:eastAsia="zh-CN"/>
              </w:rPr>
              <w:t>Agree or not</w:t>
            </w:r>
          </w:p>
        </w:tc>
        <w:tc>
          <w:tcPr>
            <w:tcW w:w="2096" w:type="pct"/>
            <w:shd w:val="clear" w:color="auto" w:fill="E7E6E6" w:themeFill="background2"/>
            <w:vAlign w:val="center"/>
          </w:tcPr>
          <w:p w14:paraId="74857029" w14:textId="77777777" w:rsidR="00015231" w:rsidRDefault="009C7153">
            <w:pPr>
              <w:spacing w:after="0"/>
              <w:jc w:val="center"/>
              <w:rPr>
                <w:rFonts w:ascii="Times New Roman" w:hAnsi="Times New Roman"/>
                <w:b/>
                <w:sz w:val="20"/>
                <w:szCs w:val="20"/>
                <w:lang w:eastAsia="zh-CN"/>
              </w:rPr>
            </w:pPr>
            <w:r>
              <w:rPr>
                <w:rFonts w:ascii="Times New Roman" w:hAnsi="Times New Roman"/>
                <w:b/>
                <w:sz w:val="20"/>
                <w:szCs w:val="20"/>
                <w:lang w:eastAsia="zh-CN"/>
              </w:rPr>
              <w:t>Comment</w:t>
            </w:r>
          </w:p>
        </w:tc>
      </w:tr>
      <w:tr w:rsidR="00015231" w14:paraId="3B8D289E" w14:textId="77777777">
        <w:trPr>
          <w:trHeight w:val="20"/>
        </w:trPr>
        <w:tc>
          <w:tcPr>
            <w:tcW w:w="807" w:type="pct"/>
            <w:vAlign w:val="center"/>
          </w:tcPr>
          <w:p w14:paraId="59F206A7" w14:textId="77777777" w:rsidR="00015231" w:rsidRDefault="009C7153">
            <w:pPr>
              <w:spacing w:after="0"/>
              <w:jc w:val="center"/>
              <w:rPr>
                <w:rFonts w:ascii="Times New Roman" w:hAnsi="Times New Roman"/>
                <w:sz w:val="20"/>
                <w:szCs w:val="20"/>
              </w:rPr>
            </w:pPr>
            <w:r>
              <w:rPr>
                <w:rFonts w:ascii="Times New Roman" w:hAnsi="Times New Roman"/>
                <w:sz w:val="20"/>
                <w:szCs w:val="20"/>
              </w:rPr>
              <w:t>QC</w:t>
            </w:r>
          </w:p>
        </w:tc>
        <w:tc>
          <w:tcPr>
            <w:tcW w:w="2097" w:type="pct"/>
          </w:tcPr>
          <w:p w14:paraId="34F60EBC" w14:textId="77777777" w:rsidR="00015231" w:rsidRDefault="009C7153">
            <w:pPr>
              <w:spacing w:after="0"/>
              <w:jc w:val="both"/>
              <w:rPr>
                <w:rFonts w:ascii="Times New Roman" w:hAnsi="Times New Roman"/>
                <w:sz w:val="20"/>
                <w:szCs w:val="20"/>
              </w:rPr>
            </w:pPr>
            <w:r>
              <w:rPr>
                <w:rFonts w:ascii="Times New Roman" w:hAnsi="Times New Roman"/>
                <w:sz w:val="20"/>
                <w:szCs w:val="20"/>
              </w:rPr>
              <w:t>Agree</w:t>
            </w:r>
          </w:p>
        </w:tc>
        <w:tc>
          <w:tcPr>
            <w:tcW w:w="2096" w:type="pct"/>
            <w:vAlign w:val="center"/>
          </w:tcPr>
          <w:p w14:paraId="5EA00282" w14:textId="77777777" w:rsidR="00015231" w:rsidRDefault="009C7153">
            <w:pPr>
              <w:spacing w:after="0"/>
              <w:jc w:val="both"/>
              <w:rPr>
                <w:rFonts w:ascii="Times New Roman" w:hAnsi="Times New Roman"/>
                <w:sz w:val="20"/>
                <w:szCs w:val="20"/>
              </w:rPr>
            </w:pPr>
            <w:r>
              <w:rPr>
                <w:rFonts w:ascii="Times New Roman" w:hAnsi="Times New Roman"/>
                <w:sz w:val="20"/>
                <w:szCs w:val="20"/>
              </w:rPr>
              <w:t>We are OK with the TP for the second issue</w:t>
            </w:r>
          </w:p>
        </w:tc>
      </w:tr>
      <w:tr w:rsidR="00015231" w14:paraId="14C882D8" w14:textId="77777777">
        <w:trPr>
          <w:trHeight w:val="20"/>
        </w:trPr>
        <w:tc>
          <w:tcPr>
            <w:tcW w:w="807" w:type="pct"/>
            <w:vAlign w:val="center"/>
          </w:tcPr>
          <w:p w14:paraId="315C04C0" w14:textId="77777777" w:rsidR="00015231" w:rsidRDefault="009C7153">
            <w:pPr>
              <w:spacing w:after="0"/>
              <w:jc w:val="center"/>
              <w:rPr>
                <w:rFonts w:ascii="Times New Roman" w:eastAsia="宋体" w:hAnsi="Times New Roman"/>
                <w:sz w:val="20"/>
                <w:szCs w:val="20"/>
                <w:lang w:eastAsia="zh-CN"/>
              </w:rPr>
            </w:pPr>
            <w:r>
              <w:rPr>
                <w:rFonts w:ascii="Times New Roman" w:eastAsia="Yu Mincho" w:hAnsi="Times New Roman" w:hint="eastAsia"/>
                <w:sz w:val="20"/>
                <w:szCs w:val="20"/>
                <w:lang w:eastAsia="ja-JP"/>
              </w:rPr>
              <w:t>N</w:t>
            </w:r>
            <w:r>
              <w:rPr>
                <w:rFonts w:ascii="Times New Roman" w:eastAsia="Yu Mincho" w:hAnsi="Times New Roman"/>
                <w:sz w:val="20"/>
                <w:szCs w:val="20"/>
                <w:lang w:eastAsia="ja-JP"/>
              </w:rPr>
              <w:t>TT DOCOMO</w:t>
            </w:r>
          </w:p>
        </w:tc>
        <w:tc>
          <w:tcPr>
            <w:tcW w:w="2097" w:type="pct"/>
          </w:tcPr>
          <w:p w14:paraId="322EFAF0" w14:textId="77777777" w:rsidR="00015231" w:rsidRDefault="009C7153">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N</w:t>
            </w:r>
            <w:r>
              <w:rPr>
                <w:rFonts w:ascii="Times New Roman" w:eastAsia="Yu Mincho" w:hAnsi="Times New Roman"/>
                <w:sz w:val="20"/>
                <w:szCs w:val="20"/>
                <w:lang w:eastAsia="ja-JP"/>
              </w:rPr>
              <w:t>o for Rel-15</w:t>
            </w:r>
          </w:p>
          <w:p w14:paraId="4F5DA413" w14:textId="77777777" w:rsidR="00015231" w:rsidRDefault="009C7153">
            <w:pPr>
              <w:spacing w:after="0"/>
              <w:jc w:val="both"/>
              <w:rPr>
                <w:rFonts w:ascii="Times New Roman" w:eastAsia="宋体" w:hAnsi="Times New Roman"/>
                <w:sz w:val="20"/>
                <w:szCs w:val="20"/>
                <w:lang w:eastAsia="zh-CN"/>
              </w:rPr>
            </w:pPr>
            <w:r>
              <w:rPr>
                <w:rFonts w:ascii="Times New Roman" w:eastAsia="Yu Mincho" w:hAnsi="Times New Roman" w:hint="eastAsia"/>
                <w:sz w:val="20"/>
                <w:szCs w:val="20"/>
                <w:lang w:eastAsia="ja-JP"/>
              </w:rPr>
              <w:t>O</w:t>
            </w:r>
            <w:r>
              <w:rPr>
                <w:rFonts w:ascii="Times New Roman" w:eastAsia="Yu Mincho" w:hAnsi="Times New Roman"/>
                <w:sz w:val="20"/>
                <w:szCs w:val="20"/>
                <w:lang w:eastAsia="ja-JP"/>
              </w:rPr>
              <w:t>K for Rel-16</w:t>
            </w:r>
          </w:p>
        </w:tc>
        <w:tc>
          <w:tcPr>
            <w:tcW w:w="2096" w:type="pct"/>
            <w:vAlign w:val="center"/>
          </w:tcPr>
          <w:p w14:paraId="566C5367" w14:textId="77777777" w:rsidR="00015231" w:rsidRDefault="009C7153">
            <w:pPr>
              <w:spacing w:after="0"/>
              <w:jc w:val="both"/>
              <w:rPr>
                <w:rFonts w:ascii="Times New Roman" w:eastAsia="Yu Mincho" w:hAnsi="Times New Roman"/>
                <w:sz w:val="20"/>
                <w:szCs w:val="20"/>
                <w:lang w:eastAsia="ja-JP"/>
              </w:rPr>
            </w:pPr>
            <w:r>
              <w:rPr>
                <w:rFonts w:ascii="Times New Roman" w:eastAsia="Yu Mincho" w:hAnsi="Times New Roman" w:hint="eastAsia"/>
                <w:sz w:val="20"/>
                <w:szCs w:val="20"/>
                <w:lang w:eastAsia="ja-JP"/>
              </w:rPr>
              <w:t>S</w:t>
            </w:r>
            <w:r>
              <w:rPr>
                <w:rFonts w:ascii="Times New Roman" w:eastAsia="Yu Mincho" w:hAnsi="Times New Roman"/>
                <w:sz w:val="20"/>
                <w:szCs w:val="20"/>
                <w:lang w:eastAsia="ja-JP"/>
              </w:rPr>
              <w:t>ame comment as Q2</w:t>
            </w:r>
          </w:p>
        </w:tc>
      </w:tr>
      <w:tr w:rsidR="00015231" w14:paraId="6D8FA04B" w14:textId="77777777">
        <w:trPr>
          <w:trHeight w:val="20"/>
        </w:trPr>
        <w:tc>
          <w:tcPr>
            <w:tcW w:w="807" w:type="pct"/>
            <w:vAlign w:val="center"/>
          </w:tcPr>
          <w:p w14:paraId="6B504593" w14:textId="77777777" w:rsidR="00015231" w:rsidRDefault="009C7153">
            <w:pPr>
              <w:spacing w:after="0"/>
              <w:jc w:val="center"/>
              <w:rPr>
                <w:rFonts w:ascii="Times New Roman" w:hAnsi="Times New Roman"/>
                <w:sz w:val="20"/>
                <w:szCs w:val="20"/>
              </w:rPr>
            </w:pPr>
            <w:r>
              <w:rPr>
                <w:rFonts w:ascii="Times New Roman" w:hAnsi="Times New Roman"/>
                <w:sz w:val="20"/>
                <w:szCs w:val="20"/>
              </w:rPr>
              <w:t xml:space="preserve">Huawei, </w:t>
            </w:r>
            <w:proofErr w:type="spellStart"/>
            <w:r>
              <w:rPr>
                <w:rFonts w:ascii="Times New Roman" w:hAnsi="Times New Roman"/>
                <w:sz w:val="20"/>
                <w:szCs w:val="20"/>
              </w:rPr>
              <w:t>HiSilicon</w:t>
            </w:r>
            <w:proofErr w:type="spellEnd"/>
          </w:p>
        </w:tc>
        <w:tc>
          <w:tcPr>
            <w:tcW w:w="2097" w:type="pct"/>
          </w:tcPr>
          <w:p w14:paraId="0189FF95" w14:textId="77777777" w:rsidR="00015231" w:rsidRDefault="009C7153">
            <w:pPr>
              <w:spacing w:after="0"/>
              <w:jc w:val="both"/>
              <w:rPr>
                <w:rFonts w:ascii="Times New Roman" w:hAnsi="Times New Roman"/>
                <w:sz w:val="20"/>
                <w:szCs w:val="20"/>
              </w:rPr>
            </w:pPr>
            <w:r>
              <w:rPr>
                <w:rFonts w:ascii="Times New Roman" w:hAnsi="Times New Roman"/>
                <w:sz w:val="20"/>
                <w:szCs w:val="20"/>
              </w:rPr>
              <w:t>NO for Rel-15.</w:t>
            </w:r>
          </w:p>
          <w:p w14:paraId="261EAF41" w14:textId="77777777" w:rsidR="00015231" w:rsidRDefault="009C7153">
            <w:pPr>
              <w:spacing w:after="0"/>
              <w:jc w:val="both"/>
              <w:rPr>
                <w:rFonts w:ascii="Times New Roman" w:hAnsi="Times New Roman"/>
                <w:sz w:val="20"/>
                <w:szCs w:val="20"/>
              </w:rPr>
            </w:pPr>
            <w:r>
              <w:rPr>
                <w:rFonts w:ascii="Times New Roman" w:hAnsi="Times New Roman"/>
                <w:sz w:val="20"/>
                <w:szCs w:val="20"/>
              </w:rPr>
              <w:t>Can apply to Rel-16.</w:t>
            </w:r>
          </w:p>
        </w:tc>
        <w:tc>
          <w:tcPr>
            <w:tcW w:w="2096" w:type="pct"/>
            <w:vAlign w:val="center"/>
          </w:tcPr>
          <w:p w14:paraId="023605F8" w14:textId="77777777" w:rsidR="00015231" w:rsidRDefault="009C7153">
            <w:pPr>
              <w:spacing w:after="0"/>
              <w:jc w:val="both"/>
              <w:rPr>
                <w:rFonts w:ascii="Times New Roman" w:hAnsi="Times New Roman"/>
                <w:sz w:val="20"/>
                <w:szCs w:val="20"/>
              </w:rPr>
            </w:pPr>
            <w:r>
              <w:rPr>
                <w:rFonts w:ascii="Times New Roman" w:hAnsi="Times New Roman"/>
                <w:sz w:val="20"/>
                <w:szCs w:val="20"/>
              </w:rPr>
              <w:t>No need to change Rel-15 UE implementation at such too late stage. Rel-16 spec could be updated accordingly.</w:t>
            </w:r>
          </w:p>
        </w:tc>
      </w:tr>
      <w:tr w:rsidR="00015231" w14:paraId="2248E985" w14:textId="77777777">
        <w:trPr>
          <w:trHeight w:val="20"/>
        </w:trPr>
        <w:tc>
          <w:tcPr>
            <w:tcW w:w="807" w:type="pct"/>
            <w:vAlign w:val="center"/>
          </w:tcPr>
          <w:p w14:paraId="3A05515A" w14:textId="77777777" w:rsidR="00015231" w:rsidRDefault="009C7153">
            <w:pPr>
              <w:spacing w:after="0"/>
              <w:jc w:val="center"/>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O</w:t>
            </w:r>
            <w:r>
              <w:rPr>
                <w:rFonts w:ascii="Times New Roman" w:eastAsiaTheme="minorEastAsia" w:hAnsi="Times New Roman"/>
                <w:sz w:val="20"/>
                <w:szCs w:val="20"/>
                <w:lang w:eastAsia="zh-CN"/>
              </w:rPr>
              <w:t>PPO</w:t>
            </w:r>
          </w:p>
        </w:tc>
        <w:tc>
          <w:tcPr>
            <w:tcW w:w="2097" w:type="pct"/>
          </w:tcPr>
          <w:p w14:paraId="790EB273" w14:textId="77777777" w:rsidR="00015231" w:rsidRDefault="009C7153">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A</w:t>
            </w:r>
            <w:r>
              <w:rPr>
                <w:rFonts w:ascii="Times New Roman" w:eastAsiaTheme="minorEastAsia" w:hAnsi="Times New Roman"/>
                <w:sz w:val="20"/>
                <w:szCs w:val="20"/>
                <w:lang w:eastAsia="zh-CN"/>
              </w:rPr>
              <w:t>gree</w:t>
            </w:r>
          </w:p>
        </w:tc>
        <w:tc>
          <w:tcPr>
            <w:tcW w:w="2096" w:type="pct"/>
            <w:vAlign w:val="center"/>
          </w:tcPr>
          <w:p w14:paraId="43E0CDEE" w14:textId="77777777" w:rsidR="00015231" w:rsidRDefault="009C7153">
            <w:pPr>
              <w:spacing w:after="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F</w:t>
            </w:r>
            <w:r>
              <w:rPr>
                <w:rFonts w:ascii="Times New Roman" w:eastAsiaTheme="minorEastAsia" w:hAnsi="Times New Roman"/>
                <w:sz w:val="20"/>
                <w:szCs w:val="20"/>
                <w:lang w:eastAsia="zh-CN"/>
              </w:rPr>
              <w:t>ine TP for Rel-16 at least.</w:t>
            </w:r>
          </w:p>
        </w:tc>
      </w:tr>
      <w:tr w:rsidR="00015231" w14:paraId="2E16FC26" w14:textId="77777777">
        <w:trPr>
          <w:trHeight w:val="20"/>
        </w:trPr>
        <w:tc>
          <w:tcPr>
            <w:tcW w:w="807" w:type="pct"/>
            <w:vAlign w:val="center"/>
          </w:tcPr>
          <w:p w14:paraId="623366C9" w14:textId="77777777" w:rsidR="00015231" w:rsidRDefault="009C7153">
            <w:pPr>
              <w:spacing w:after="0"/>
              <w:jc w:val="center"/>
              <w:rPr>
                <w:rFonts w:ascii="Times New Roman" w:hAnsi="Times New Roman"/>
                <w:sz w:val="20"/>
                <w:szCs w:val="20"/>
              </w:rPr>
            </w:pPr>
            <w:r>
              <w:rPr>
                <w:rFonts w:ascii="Times New Roman" w:hAnsi="Times New Roman" w:hint="eastAsia"/>
                <w:sz w:val="20"/>
                <w:szCs w:val="20"/>
              </w:rPr>
              <w:t>Samsung</w:t>
            </w:r>
          </w:p>
        </w:tc>
        <w:tc>
          <w:tcPr>
            <w:tcW w:w="2097" w:type="pct"/>
          </w:tcPr>
          <w:p w14:paraId="68FB1432" w14:textId="77777777" w:rsidR="00015231" w:rsidRDefault="009C7153">
            <w:pPr>
              <w:spacing w:after="0"/>
              <w:jc w:val="both"/>
              <w:rPr>
                <w:rFonts w:ascii="Times New Roman" w:hAnsi="Times New Roman"/>
                <w:sz w:val="20"/>
                <w:szCs w:val="20"/>
              </w:rPr>
            </w:pPr>
            <w:r>
              <w:rPr>
                <w:rFonts w:ascii="Times New Roman" w:hAnsi="Times New Roman" w:hint="eastAsia"/>
                <w:sz w:val="20"/>
                <w:szCs w:val="20"/>
              </w:rPr>
              <w:t>Agree</w:t>
            </w:r>
          </w:p>
        </w:tc>
        <w:tc>
          <w:tcPr>
            <w:tcW w:w="2096" w:type="pct"/>
            <w:vAlign w:val="center"/>
          </w:tcPr>
          <w:p w14:paraId="0342A094" w14:textId="77777777" w:rsidR="00015231" w:rsidRDefault="00015231">
            <w:pPr>
              <w:spacing w:after="0"/>
              <w:jc w:val="both"/>
              <w:rPr>
                <w:rFonts w:ascii="Times New Roman" w:hAnsi="Times New Roman"/>
                <w:sz w:val="20"/>
                <w:szCs w:val="20"/>
              </w:rPr>
            </w:pPr>
          </w:p>
        </w:tc>
      </w:tr>
      <w:tr w:rsidR="00015231" w14:paraId="15140BA9" w14:textId="77777777">
        <w:trPr>
          <w:trHeight w:val="20"/>
        </w:trPr>
        <w:tc>
          <w:tcPr>
            <w:tcW w:w="807" w:type="pct"/>
            <w:vAlign w:val="center"/>
          </w:tcPr>
          <w:p w14:paraId="42D401FE" w14:textId="77777777" w:rsidR="00015231" w:rsidRDefault="009C7153">
            <w:pPr>
              <w:spacing w:after="0"/>
              <w:jc w:val="center"/>
              <w:rPr>
                <w:rFonts w:ascii="Times New Roman" w:hAnsi="Times New Roman"/>
                <w:sz w:val="20"/>
                <w:szCs w:val="20"/>
              </w:rPr>
            </w:pPr>
            <w:r>
              <w:rPr>
                <w:rFonts w:ascii="Times New Roman" w:hAnsi="Times New Roman"/>
                <w:sz w:val="20"/>
                <w:szCs w:val="20"/>
              </w:rPr>
              <w:t>Intel</w:t>
            </w:r>
          </w:p>
        </w:tc>
        <w:tc>
          <w:tcPr>
            <w:tcW w:w="2097" w:type="pct"/>
          </w:tcPr>
          <w:p w14:paraId="5A5D42FD" w14:textId="77777777" w:rsidR="00015231" w:rsidRDefault="009C7153">
            <w:pPr>
              <w:spacing w:after="0"/>
              <w:jc w:val="both"/>
              <w:rPr>
                <w:rFonts w:ascii="Times New Roman" w:hAnsi="Times New Roman"/>
                <w:sz w:val="20"/>
                <w:szCs w:val="20"/>
              </w:rPr>
            </w:pPr>
            <w:r>
              <w:rPr>
                <w:rFonts w:ascii="Times New Roman" w:hAnsi="Times New Roman"/>
                <w:sz w:val="20"/>
                <w:szCs w:val="20"/>
              </w:rPr>
              <w:t>Fine for Rel-16</w:t>
            </w:r>
          </w:p>
        </w:tc>
        <w:tc>
          <w:tcPr>
            <w:tcW w:w="2096" w:type="pct"/>
            <w:vAlign w:val="center"/>
          </w:tcPr>
          <w:p w14:paraId="46DFDC52" w14:textId="77777777" w:rsidR="00015231" w:rsidRDefault="009C7153">
            <w:pPr>
              <w:spacing w:after="0"/>
              <w:jc w:val="both"/>
              <w:rPr>
                <w:rFonts w:ascii="Times New Roman" w:hAnsi="Times New Roman"/>
                <w:sz w:val="20"/>
                <w:szCs w:val="20"/>
              </w:rPr>
            </w:pPr>
            <w:r>
              <w:rPr>
                <w:rFonts w:ascii="Times New Roman" w:hAnsi="Times New Roman"/>
                <w:sz w:val="20"/>
                <w:szCs w:val="20"/>
              </w:rPr>
              <w:t>Fine for Rel-16</w:t>
            </w:r>
          </w:p>
        </w:tc>
      </w:tr>
      <w:tr w:rsidR="00015231" w14:paraId="65524195" w14:textId="77777777">
        <w:trPr>
          <w:trHeight w:val="20"/>
        </w:trPr>
        <w:tc>
          <w:tcPr>
            <w:tcW w:w="807" w:type="pct"/>
            <w:vAlign w:val="center"/>
          </w:tcPr>
          <w:p w14:paraId="3D100C04" w14:textId="77777777" w:rsidR="00015231" w:rsidRDefault="009C7153">
            <w:pPr>
              <w:spacing w:after="0"/>
              <w:jc w:val="center"/>
              <w:rPr>
                <w:rFonts w:ascii="Times New Roman" w:hAnsi="Times New Roman"/>
                <w:sz w:val="20"/>
                <w:szCs w:val="20"/>
              </w:rPr>
            </w:pPr>
            <w:r>
              <w:rPr>
                <w:rFonts w:ascii="Times New Roman" w:hAnsi="Times New Roman"/>
                <w:sz w:val="20"/>
                <w:szCs w:val="20"/>
              </w:rPr>
              <w:t>Ericsson</w:t>
            </w:r>
          </w:p>
        </w:tc>
        <w:tc>
          <w:tcPr>
            <w:tcW w:w="2097" w:type="pct"/>
          </w:tcPr>
          <w:p w14:paraId="2BA9C315" w14:textId="77777777" w:rsidR="00015231" w:rsidRDefault="009C7153">
            <w:pPr>
              <w:spacing w:after="0"/>
              <w:jc w:val="both"/>
              <w:rPr>
                <w:rFonts w:ascii="Times New Roman" w:hAnsi="Times New Roman"/>
                <w:sz w:val="20"/>
                <w:szCs w:val="20"/>
              </w:rPr>
            </w:pPr>
            <w:r>
              <w:rPr>
                <w:rFonts w:ascii="Times New Roman" w:hAnsi="Times New Roman"/>
                <w:sz w:val="20"/>
                <w:szCs w:val="20"/>
              </w:rPr>
              <w:t>Agree</w:t>
            </w:r>
          </w:p>
        </w:tc>
        <w:tc>
          <w:tcPr>
            <w:tcW w:w="2096" w:type="pct"/>
            <w:vAlign w:val="center"/>
          </w:tcPr>
          <w:p w14:paraId="2AADB700" w14:textId="77777777" w:rsidR="00015231" w:rsidRDefault="009C7153">
            <w:pPr>
              <w:spacing w:after="0"/>
              <w:jc w:val="both"/>
              <w:rPr>
                <w:rFonts w:ascii="Times New Roman" w:hAnsi="Times New Roman"/>
                <w:sz w:val="20"/>
                <w:szCs w:val="20"/>
              </w:rPr>
            </w:pPr>
            <w:r>
              <w:rPr>
                <w:rFonts w:ascii="Times New Roman" w:hAnsi="Times New Roman"/>
                <w:sz w:val="20"/>
                <w:szCs w:val="20"/>
              </w:rPr>
              <w:t>Fine with TP on second issue. From our perspective it is OK to consider it for both Rel-15 and Rel16.</w:t>
            </w:r>
          </w:p>
        </w:tc>
      </w:tr>
      <w:tr w:rsidR="00015231" w14:paraId="7F95DD77" w14:textId="77777777">
        <w:trPr>
          <w:trHeight w:val="20"/>
        </w:trPr>
        <w:tc>
          <w:tcPr>
            <w:tcW w:w="807" w:type="pct"/>
            <w:vAlign w:val="center"/>
          </w:tcPr>
          <w:p w14:paraId="1FAACF04" w14:textId="77777777" w:rsidR="00015231" w:rsidRDefault="009C7153">
            <w:pPr>
              <w:spacing w:after="0"/>
              <w:jc w:val="center"/>
              <w:rPr>
                <w:rFonts w:ascii="Times New Roman" w:eastAsia="宋体" w:hAnsi="Times New Roman"/>
                <w:sz w:val="20"/>
                <w:szCs w:val="20"/>
                <w:lang w:eastAsia="zh-CN"/>
              </w:rPr>
            </w:pPr>
            <w:r>
              <w:rPr>
                <w:rFonts w:ascii="Times New Roman" w:eastAsia="宋体" w:hAnsi="Times New Roman" w:hint="eastAsia"/>
                <w:sz w:val="20"/>
                <w:szCs w:val="20"/>
                <w:lang w:eastAsia="zh-CN"/>
              </w:rPr>
              <w:t>ZTE</w:t>
            </w:r>
          </w:p>
        </w:tc>
        <w:tc>
          <w:tcPr>
            <w:tcW w:w="2097" w:type="pct"/>
          </w:tcPr>
          <w:p w14:paraId="76D496C7" w14:textId="77777777" w:rsidR="00015231" w:rsidRDefault="009C7153">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Agree</w:t>
            </w:r>
          </w:p>
        </w:tc>
        <w:tc>
          <w:tcPr>
            <w:tcW w:w="2096" w:type="pct"/>
            <w:vAlign w:val="center"/>
          </w:tcPr>
          <w:p w14:paraId="54A957B0" w14:textId="77777777" w:rsidR="00015231" w:rsidRDefault="009C7153">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We are fine with the TP for the issue 2.</w:t>
            </w:r>
          </w:p>
        </w:tc>
      </w:tr>
      <w:tr w:rsidR="00692943" w14:paraId="083AB6B9" w14:textId="77777777">
        <w:trPr>
          <w:trHeight w:val="20"/>
        </w:trPr>
        <w:tc>
          <w:tcPr>
            <w:tcW w:w="807" w:type="pct"/>
            <w:vAlign w:val="center"/>
          </w:tcPr>
          <w:p w14:paraId="7C30896B" w14:textId="403D0842" w:rsidR="00692943" w:rsidRDefault="00692943">
            <w:pPr>
              <w:spacing w:after="0"/>
              <w:jc w:val="center"/>
              <w:rPr>
                <w:rFonts w:ascii="Times New Roman" w:eastAsia="宋体" w:hAnsi="Times New Roman"/>
                <w:sz w:val="20"/>
                <w:szCs w:val="20"/>
                <w:lang w:eastAsia="zh-CN"/>
              </w:rPr>
            </w:pPr>
            <w:r>
              <w:rPr>
                <w:rFonts w:ascii="Times New Roman" w:eastAsia="宋体" w:hAnsi="Times New Roman"/>
                <w:sz w:val="20"/>
                <w:szCs w:val="20"/>
                <w:lang w:eastAsia="zh-CN"/>
              </w:rPr>
              <w:t>Nokia</w:t>
            </w:r>
          </w:p>
        </w:tc>
        <w:tc>
          <w:tcPr>
            <w:tcW w:w="2097" w:type="pct"/>
          </w:tcPr>
          <w:p w14:paraId="6D14CDFF" w14:textId="78BE6031" w:rsidR="00692943" w:rsidRDefault="00692943">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Agree</w:t>
            </w:r>
          </w:p>
        </w:tc>
        <w:tc>
          <w:tcPr>
            <w:tcW w:w="2096" w:type="pct"/>
            <w:vAlign w:val="center"/>
          </w:tcPr>
          <w:p w14:paraId="522FA0DA" w14:textId="21325111" w:rsidR="00692943" w:rsidRDefault="00692943">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We are OK with at least a Rel-16 change, R15 can be considered as well.</w:t>
            </w:r>
          </w:p>
        </w:tc>
      </w:tr>
      <w:tr w:rsidR="001A1BED" w14:paraId="3EACBB84" w14:textId="77777777">
        <w:trPr>
          <w:trHeight w:val="20"/>
        </w:trPr>
        <w:tc>
          <w:tcPr>
            <w:tcW w:w="807" w:type="pct"/>
            <w:vAlign w:val="center"/>
          </w:tcPr>
          <w:p w14:paraId="18D4AEE5" w14:textId="03A297C4" w:rsidR="001A1BED" w:rsidRDefault="001A1BED">
            <w:pPr>
              <w:spacing w:after="0"/>
              <w:jc w:val="center"/>
              <w:rPr>
                <w:rFonts w:ascii="Times New Roman" w:eastAsia="宋体" w:hAnsi="Times New Roman"/>
                <w:sz w:val="20"/>
                <w:szCs w:val="20"/>
                <w:lang w:eastAsia="zh-CN"/>
              </w:rPr>
            </w:pPr>
            <w:proofErr w:type="spellStart"/>
            <w:r>
              <w:rPr>
                <w:rFonts w:ascii="Times New Roman" w:eastAsia="宋体" w:hAnsi="Times New Roman" w:hint="eastAsia"/>
                <w:sz w:val="20"/>
                <w:szCs w:val="20"/>
                <w:lang w:eastAsia="zh-CN"/>
              </w:rPr>
              <w:t>Spreadtrum</w:t>
            </w:r>
            <w:proofErr w:type="spellEnd"/>
          </w:p>
        </w:tc>
        <w:tc>
          <w:tcPr>
            <w:tcW w:w="2097" w:type="pct"/>
          </w:tcPr>
          <w:p w14:paraId="3246460F" w14:textId="0FA4E165" w:rsidR="001A1BED" w:rsidRDefault="001A1BED">
            <w:pPr>
              <w:spacing w:after="0"/>
              <w:jc w:val="both"/>
              <w:rPr>
                <w:rFonts w:ascii="Times New Roman" w:eastAsia="宋体" w:hAnsi="Times New Roman"/>
                <w:sz w:val="20"/>
                <w:szCs w:val="20"/>
                <w:lang w:eastAsia="zh-CN"/>
              </w:rPr>
            </w:pPr>
            <w:r>
              <w:rPr>
                <w:rFonts w:ascii="Times New Roman" w:eastAsia="宋体" w:hAnsi="Times New Roman" w:hint="eastAsia"/>
                <w:sz w:val="20"/>
                <w:szCs w:val="20"/>
                <w:lang w:eastAsia="zh-CN"/>
              </w:rPr>
              <w:t>Agree</w:t>
            </w:r>
          </w:p>
        </w:tc>
        <w:tc>
          <w:tcPr>
            <w:tcW w:w="2096" w:type="pct"/>
            <w:vAlign w:val="center"/>
          </w:tcPr>
          <w:p w14:paraId="4CFA7023" w14:textId="5F51633C" w:rsidR="001A1BED" w:rsidRDefault="001A1BED">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W</w:t>
            </w:r>
            <w:r>
              <w:rPr>
                <w:rFonts w:ascii="Times New Roman" w:eastAsia="宋体" w:hAnsi="Times New Roman" w:hint="eastAsia"/>
                <w:sz w:val="20"/>
                <w:szCs w:val="20"/>
                <w:lang w:eastAsia="zh-CN"/>
              </w:rPr>
              <w:t xml:space="preserve">e </w:t>
            </w:r>
            <w:r>
              <w:rPr>
                <w:rFonts w:ascii="Times New Roman" w:eastAsia="宋体" w:hAnsi="Times New Roman"/>
                <w:sz w:val="20"/>
                <w:szCs w:val="20"/>
                <w:lang w:eastAsia="zh-CN"/>
              </w:rPr>
              <w:t>support this TP for Rel-15 and Rel-16.</w:t>
            </w:r>
          </w:p>
        </w:tc>
      </w:tr>
      <w:tr w:rsidR="00726571" w14:paraId="7D98899A" w14:textId="77777777">
        <w:trPr>
          <w:trHeight w:val="20"/>
        </w:trPr>
        <w:tc>
          <w:tcPr>
            <w:tcW w:w="807" w:type="pct"/>
            <w:vAlign w:val="center"/>
          </w:tcPr>
          <w:p w14:paraId="4702CACA" w14:textId="7A6C6F5A" w:rsidR="00726571" w:rsidRDefault="00726571">
            <w:pPr>
              <w:spacing w:after="0"/>
              <w:jc w:val="center"/>
              <w:rPr>
                <w:rFonts w:ascii="Times New Roman" w:eastAsia="宋体" w:hAnsi="Times New Roman"/>
                <w:sz w:val="20"/>
                <w:szCs w:val="20"/>
                <w:lang w:eastAsia="zh-CN"/>
              </w:rPr>
            </w:pPr>
            <w:r>
              <w:rPr>
                <w:rFonts w:ascii="Times New Roman" w:eastAsia="宋体" w:hAnsi="Times New Roman" w:hint="eastAsia"/>
                <w:sz w:val="20"/>
                <w:szCs w:val="20"/>
                <w:lang w:eastAsia="zh-CN"/>
              </w:rPr>
              <w:t>v</w:t>
            </w:r>
            <w:r>
              <w:rPr>
                <w:rFonts w:ascii="Times New Roman" w:eastAsia="宋体" w:hAnsi="Times New Roman"/>
                <w:sz w:val="20"/>
                <w:szCs w:val="20"/>
                <w:lang w:eastAsia="zh-CN"/>
              </w:rPr>
              <w:t>ivo</w:t>
            </w:r>
          </w:p>
        </w:tc>
        <w:tc>
          <w:tcPr>
            <w:tcW w:w="2097" w:type="pct"/>
          </w:tcPr>
          <w:p w14:paraId="512A930E" w14:textId="5C7D4F12" w:rsidR="00726571" w:rsidRDefault="00726571">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Agree</w:t>
            </w:r>
          </w:p>
        </w:tc>
        <w:tc>
          <w:tcPr>
            <w:tcW w:w="2096" w:type="pct"/>
            <w:vAlign w:val="center"/>
          </w:tcPr>
          <w:p w14:paraId="69585A99" w14:textId="5F5CC935" w:rsidR="00726571" w:rsidRDefault="00726571">
            <w:pPr>
              <w:spacing w:after="0"/>
              <w:jc w:val="both"/>
              <w:rPr>
                <w:rFonts w:ascii="Times New Roman" w:eastAsia="宋体" w:hAnsi="Times New Roman"/>
                <w:sz w:val="20"/>
                <w:szCs w:val="20"/>
                <w:lang w:eastAsia="zh-CN"/>
              </w:rPr>
            </w:pPr>
            <w:r>
              <w:rPr>
                <w:rFonts w:ascii="Times New Roman" w:eastAsia="宋体" w:hAnsi="Times New Roman"/>
                <w:sz w:val="20"/>
                <w:szCs w:val="20"/>
                <w:lang w:eastAsia="zh-CN"/>
              </w:rPr>
              <w:t>If the gNB can guarantee the timeline, R</w:t>
            </w:r>
            <w:r w:rsidR="00DB271C">
              <w:rPr>
                <w:rFonts w:ascii="Times New Roman" w:eastAsia="宋体" w:hAnsi="Times New Roman"/>
                <w:sz w:val="20"/>
                <w:szCs w:val="20"/>
                <w:lang w:eastAsia="zh-CN"/>
              </w:rPr>
              <w:t>el-</w:t>
            </w:r>
            <w:r>
              <w:rPr>
                <w:rFonts w:ascii="Times New Roman" w:eastAsia="宋体" w:hAnsi="Times New Roman"/>
                <w:sz w:val="20"/>
                <w:szCs w:val="20"/>
                <w:lang w:eastAsia="zh-CN"/>
              </w:rPr>
              <w:t>15 UE behavior may not be impacted. It can be</w:t>
            </w:r>
            <w:r w:rsidRPr="00726571">
              <w:rPr>
                <w:rFonts w:ascii="Times New Roman" w:eastAsia="宋体" w:hAnsi="Times New Roman"/>
                <w:sz w:val="20"/>
                <w:szCs w:val="20"/>
                <w:lang w:eastAsia="zh-CN"/>
              </w:rPr>
              <w:t xml:space="preserve"> consider</w:t>
            </w:r>
            <w:r>
              <w:rPr>
                <w:rFonts w:ascii="Times New Roman" w:eastAsia="宋体" w:hAnsi="Times New Roman"/>
                <w:sz w:val="20"/>
                <w:szCs w:val="20"/>
                <w:lang w:eastAsia="zh-CN"/>
              </w:rPr>
              <w:t>ed</w:t>
            </w:r>
            <w:r w:rsidRPr="00726571">
              <w:rPr>
                <w:rFonts w:ascii="Times New Roman" w:eastAsia="宋体" w:hAnsi="Times New Roman"/>
                <w:sz w:val="20"/>
                <w:szCs w:val="20"/>
                <w:lang w:eastAsia="zh-CN"/>
              </w:rPr>
              <w:t xml:space="preserve"> for both Rel-15 and Rel</w:t>
            </w:r>
            <w:r w:rsidR="00DB271C">
              <w:rPr>
                <w:rFonts w:ascii="Times New Roman" w:eastAsia="宋体" w:hAnsi="Times New Roman"/>
                <w:sz w:val="20"/>
                <w:szCs w:val="20"/>
                <w:lang w:eastAsia="zh-CN"/>
              </w:rPr>
              <w:t>-</w:t>
            </w:r>
            <w:r w:rsidRPr="00726571">
              <w:rPr>
                <w:rFonts w:ascii="Times New Roman" w:eastAsia="宋体" w:hAnsi="Times New Roman"/>
                <w:sz w:val="20"/>
                <w:szCs w:val="20"/>
                <w:lang w:eastAsia="zh-CN"/>
              </w:rPr>
              <w:t>16.</w:t>
            </w:r>
          </w:p>
        </w:tc>
      </w:tr>
    </w:tbl>
    <w:p w14:paraId="335E18F7" w14:textId="77777777" w:rsidR="00015231" w:rsidRDefault="00015231">
      <w:pPr>
        <w:spacing w:after="0"/>
        <w:jc w:val="both"/>
        <w:rPr>
          <w:rFonts w:ascii="Times New Roman" w:eastAsiaTheme="minorEastAsia" w:hAnsi="Times New Roman"/>
          <w:sz w:val="20"/>
          <w:szCs w:val="20"/>
          <w:lang w:eastAsia="zh-CN"/>
        </w:rPr>
      </w:pPr>
    </w:p>
    <w:p w14:paraId="56884CB1" w14:textId="374BE6EF" w:rsidR="00125A5B" w:rsidRDefault="00125A5B" w:rsidP="00125A5B">
      <w:pPr>
        <w:spacing w:beforeLines="50" w:before="120" w:afterLines="50" w:after="120"/>
        <w:jc w:val="both"/>
        <w:rPr>
          <w:rFonts w:ascii="Times New Roman" w:eastAsiaTheme="minorEastAsia" w:hAnsi="Times New Roman"/>
          <w:sz w:val="20"/>
          <w:szCs w:val="20"/>
          <w:lang w:eastAsia="zh-CN"/>
        </w:rPr>
      </w:pPr>
      <w:r>
        <w:rPr>
          <w:rFonts w:ascii="Times New Roman" w:eastAsiaTheme="minorEastAsia" w:hAnsi="Times New Roman" w:hint="eastAsia"/>
          <w:sz w:val="20"/>
          <w:szCs w:val="20"/>
          <w:lang w:eastAsia="zh-CN"/>
        </w:rPr>
        <w:t>B</w:t>
      </w:r>
      <w:r>
        <w:rPr>
          <w:rFonts w:ascii="Times New Roman" w:eastAsiaTheme="minorEastAsia" w:hAnsi="Times New Roman"/>
          <w:sz w:val="20"/>
          <w:szCs w:val="20"/>
          <w:lang w:eastAsia="zh-CN"/>
        </w:rPr>
        <w:t>a</w:t>
      </w:r>
      <w:r>
        <w:rPr>
          <w:rFonts w:ascii="Times New Roman" w:eastAsiaTheme="minorEastAsia" w:hAnsi="Times New Roman" w:hint="eastAsia"/>
          <w:sz w:val="20"/>
          <w:szCs w:val="20"/>
          <w:lang w:eastAsia="zh-CN"/>
        </w:rPr>
        <w:t>sed on the 1</w:t>
      </w:r>
      <w:r w:rsidRPr="00125A5B">
        <w:rPr>
          <w:rFonts w:ascii="Times New Roman" w:eastAsiaTheme="minorEastAsia" w:hAnsi="Times New Roman" w:hint="eastAsia"/>
          <w:sz w:val="20"/>
          <w:szCs w:val="20"/>
          <w:vertAlign w:val="superscript"/>
          <w:lang w:eastAsia="zh-CN"/>
        </w:rPr>
        <w:t>st</w:t>
      </w:r>
      <w:r>
        <w:rPr>
          <w:rFonts w:ascii="Times New Roman" w:eastAsiaTheme="minorEastAsia" w:hAnsi="Times New Roman" w:hint="eastAsia"/>
          <w:sz w:val="20"/>
          <w:szCs w:val="20"/>
          <w:lang w:eastAsia="zh-CN"/>
        </w:rPr>
        <w:t xml:space="preserve"> round inputs, moderator proposed the following possible</w:t>
      </w:r>
      <w:r w:rsidR="00230B65">
        <w:rPr>
          <w:rFonts w:ascii="Times New Roman" w:eastAsiaTheme="minorEastAsia" w:hAnsi="Times New Roman" w:hint="eastAsia"/>
          <w:sz w:val="20"/>
          <w:szCs w:val="20"/>
          <w:lang w:eastAsia="zh-CN"/>
        </w:rPr>
        <w:t xml:space="preserve"> conclusion and proposal and comments from companies were received as in the following table.</w:t>
      </w:r>
    </w:p>
    <w:p w14:paraId="1D406ACC" w14:textId="77777777" w:rsidR="00125A5B" w:rsidRPr="00125A5B" w:rsidRDefault="00125A5B" w:rsidP="00230B65">
      <w:pPr>
        <w:spacing w:afterLines="50" w:after="120" w:line="240" w:lineRule="auto"/>
        <w:rPr>
          <w:rFonts w:ascii="Times New Roman" w:eastAsia="宋体" w:hAnsi="Times New Roman"/>
          <w:sz w:val="20"/>
          <w:szCs w:val="20"/>
          <w:u w:val="single"/>
          <w:lang w:eastAsia="zh-CN"/>
        </w:rPr>
      </w:pPr>
      <w:r w:rsidRPr="00125A5B">
        <w:rPr>
          <w:rFonts w:ascii="Times New Roman" w:eastAsia="宋体" w:hAnsi="Times New Roman"/>
          <w:sz w:val="20"/>
          <w:szCs w:val="20"/>
          <w:highlight w:val="yellow"/>
          <w:u w:val="single"/>
          <w:lang w:eastAsia="zh-CN"/>
        </w:rPr>
        <w:t>Possible conclusion:</w:t>
      </w:r>
    </w:p>
    <w:p w14:paraId="4B4DDB97" w14:textId="77777777" w:rsidR="00125A5B" w:rsidRPr="00125A5B" w:rsidRDefault="00125A5B" w:rsidP="00230B65">
      <w:pPr>
        <w:spacing w:afterLines="50" w:after="120"/>
        <w:jc w:val="both"/>
        <w:rPr>
          <w:rFonts w:ascii="Times New Roman" w:eastAsiaTheme="minorEastAsia" w:hAnsi="Times New Roman"/>
          <w:sz w:val="20"/>
          <w:lang w:eastAsia="zh-CN"/>
        </w:rPr>
      </w:pPr>
      <w:r w:rsidRPr="00125A5B">
        <w:rPr>
          <w:rFonts w:ascii="Times New Roman" w:eastAsia="宋体" w:hAnsi="Times New Roman"/>
          <w:sz w:val="20"/>
          <w:szCs w:val="20"/>
          <w:lang w:eastAsia="zh-CN"/>
        </w:rPr>
        <w:t>For PUCCH/PUSCH transmissions of the same priority index, if a PUCCH resource for HARQ-ACK overlaps with another PUCCH/PUSCH without associated DCI, the UE does not expect the PUCCH resource for HARQ-ACK to be overridden to a PUCCH resource which does not overlap with the PUCCH/PUSCH without associated DCI by a DCI after UE determines to multiplex PUCCH/PUSCH without associated DCI and HARQ-ACK or drop the PUCCH without associated DCI.</w:t>
      </w:r>
    </w:p>
    <w:p w14:paraId="04EE14A3" w14:textId="77777777" w:rsidR="00125A5B" w:rsidRDefault="00125A5B" w:rsidP="00230B65">
      <w:pPr>
        <w:spacing w:afterLines="50" w:after="120"/>
        <w:rPr>
          <w:rFonts w:ascii="Times New Roman" w:hAnsi="Times New Roman"/>
          <w:sz w:val="20"/>
          <w:szCs w:val="20"/>
          <w:u w:val="single"/>
        </w:rPr>
      </w:pPr>
      <w:r>
        <w:rPr>
          <w:rFonts w:ascii="Times New Roman" w:hAnsi="Times New Roman"/>
          <w:sz w:val="20"/>
          <w:szCs w:val="20"/>
          <w:highlight w:val="yellow"/>
          <w:u w:val="single"/>
        </w:rPr>
        <w:t>Proposal:</w:t>
      </w:r>
      <w:r>
        <w:rPr>
          <w:rFonts w:ascii="Times New Roman" w:hAnsi="Times New Roman"/>
          <w:sz w:val="20"/>
          <w:szCs w:val="20"/>
          <w:u w:val="single"/>
        </w:rPr>
        <w:t xml:space="preserve"> </w:t>
      </w:r>
    </w:p>
    <w:p w14:paraId="3C9A7074" w14:textId="77777777" w:rsidR="00125A5B" w:rsidRDefault="00125A5B" w:rsidP="00230B65">
      <w:pPr>
        <w:spacing w:afterLines="50" w:after="120"/>
        <w:rPr>
          <w:rFonts w:ascii="Times New Roman" w:hAnsi="Times New Roman"/>
          <w:sz w:val="20"/>
          <w:szCs w:val="20"/>
        </w:rPr>
      </w:pPr>
      <w:r>
        <w:rPr>
          <w:rFonts w:ascii="Times New Roman" w:hAnsi="Times New Roman"/>
          <w:sz w:val="20"/>
          <w:szCs w:val="20"/>
        </w:rPr>
        <w:t>Adopt the text proposal for TS 38.213 clause 9.2.3 in R1-2100326 from Rel-15.</w:t>
      </w:r>
    </w:p>
    <w:p w14:paraId="185D849E" w14:textId="77777777" w:rsidR="00125A5B" w:rsidRPr="00125A5B" w:rsidRDefault="00125A5B">
      <w:pPr>
        <w:spacing w:after="0"/>
        <w:jc w:val="both"/>
        <w:rPr>
          <w:rFonts w:ascii="Times New Roman" w:eastAsiaTheme="minorEastAsia" w:hAnsi="Times New Roman"/>
          <w:sz w:val="20"/>
          <w:szCs w:val="20"/>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413"/>
        <w:gridCol w:w="7830"/>
      </w:tblGrid>
      <w:tr w:rsidR="00125A5B" w:rsidRPr="00125A5B" w14:paraId="63625BF0" w14:textId="77777777" w:rsidTr="00230B65">
        <w:trPr>
          <w:trHeight w:val="324"/>
        </w:trPr>
        <w:tc>
          <w:tcPr>
            <w:tcW w:w="1413" w:type="dxa"/>
            <w:shd w:val="clear" w:color="auto" w:fill="FABF8F"/>
            <w:tcMar>
              <w:top w:w="0" w:type="dxa"/>
              <w:left w:w="108" w:type="dxa"/>
              <w:bottom w:w="0" w:type="dxa"/>
              <w:right w:w="108" w:type="dxa"/>
            </w:tcMar>
            <w:hideMark/>
          </w:tcPr>
          <w:p w14:paraId="064F2C95" w14:textId="77777777" w:rsidR="00125A5B" w:rsidRPr="00125A5B" w:rsidRDefault="00125A5B">
            <w:pPr>
              <w:jc w:val="center"/>
              <w:rPr>
                <w:rFonts w:ascii="Times New Roman" w:eastAsia="Arial Unicode MS" w:hAnsi="Times New Roman"/>
                <w:color w:val="1F497D"/>
                <w:sz w:val="20"/>
                <w:szCs w:val="20"/>
              </w:rPr>
            </w:pPr>
            <w:r w:rsidRPr="00125A5B">
              <w:rPr>
                <w:rFonts w:ascii="Times New Roman" w:eastAsia="Arial Unicode MS" w:hAnsi="Times New Roman"/>
                <w:color w:val="1F497D"/>
                <w:sz w:val="20"/>
                <w:szCs w:val="20"/>
              </w:rPr>
              <w:lastRenderedPageBreak/>
              <w:t>Company</w:t>
            </w:r>
          </w:p>
        </w:tc>
        <w:tc>
          <w:tcPr>
            <w:tcW w:w="7830" w:type="dxa"/>
            <w:shd w:val="clear" w:color="auto" w:fill="FABF8F"/>
            <w:tcMar>
              <w:top w:w="0" w:type="dxa"/>
              <w:left w:w="108" w:type="dxa"/>
              <w:bottom w:w="0" w:type="dxa"/>
              <w:right w:w="108" w:type="dxa"/>
            </w:tcMar>
            <w:hideMark/>
          </w:tcPr>
          <w:p w14:paraId="266DF525" w14:textId="77777777" w:rsidR="00125A5B" w:rsidRPr="00125A5B" w:rsidRDefault="00125A5B">
            <w:pPr>
              <w:jc w:val="center"/>
              <w:rPr>
                <w:rFonts w:ascii="Times New Roman" w:eastAsia="Arial Unicode MS" w:hAnsi="Times New Roman"/>
                <w:color w:val="1F497D"/>
                <w:sz w:val="20"/>
                <w:szCs w:val="20"/>
              </w:rPr>
            </w:pPr>
            <w:r w:rsidRPr="00125A5B">
              <w:rPr>
                <w:rFonts w:ascii="Times New Roman" w:eastAsia="Arial Unicode MS" w:hAnsi="Times New Roman"/>
                <w:color w:val="1F497D"/>
                <w:sz w:val="20"/>
                <w:szCs w:val="20"/>
              </w:rPr>
              <w:t>Comments</w:t>
            </w:r>
          </w:p>
        </w:tc>
      </w:tr>
      <w:tr w:rsidR="00125A5B" w:rsidRPr="00125A5B" w14:paraId="751CAE8E" w14:textId="77777777" w:rsidTr="00230B65">
        <w:trPr>
          <w:trHeight w:val="648"/>
        </w:trPr>
        <w:tc>
          <w:tcPr>
            <w:tcW w:w="1413" w:type="dxa"/>
            <w:tcMar>
              <w:top w:w="0" w:type="dxa"/>
              <w:left w:w="108" w:type="dxa"/>
              <w:bottom w:w="0" w:type="dxa"/>
              <w:right w:w="108" w:type="dxa"/>
            </w:tcMar>
            <w:hideMark/>
          </w:tcPr>
          <w:p w14:paraId="4F6DFBAD" w14:textId="77777777" w:rsidR="00125A5B" w:rsidRPr="00125A5B" w:rsidRDefault="00125A5B">
            <w:pPr>
              <w:rPr>
                <w:rFonts w:ascii="Times New Roman" w:eastAsia="宋体" w:hAnsi="Times New Roman"/>
                <w:sz w:val="20"/>
                <w:szCs w:val="20"/>
              </w:rPr>
            </w:pPr>
            <w:r w:rsidRPr="00125A5B">
              <w:rPr>
                <w:rFonts w:ascii="Times New Roman" w:hAnsi="Times New Roman"/>
                <w:sz w:val="20"/>
                <w:szCs w:val="20"/>
              </w:rPr>
              <w:t>Samsung</w:t>
            </w:r>
          </w:p>
        </w:tc>
        <w:tc>
          <w:tcPr>
            <w:tcW w:w="7830" w:type="dxa"/>
            <w:tcMar>
              <w:top w:w="0" w:type="dxa"/>
              <w:left w:w="108" w:type="dxa"/>
              <w:bottom w:w="0" w:type="dxa"/>
              <w:right w:w="108" w:type="dxa"/>
            </w:tcMar>
            <w:hideMark/>
          </w:tcPr>
          <w:p w14:paraId="495CEE7E" w14:textId="77777777" w:rsidR="00125A5B" w:rsidRPr="00125A5B" w:rsidRDefault="00125A5B">
            <w:pPr>
              <w:rPr>
                <w:rFonts w:ascii="Times New Roman" w:hAnsi="Times New Roman"/>
                <w:sz w:val="20"/>
                <w:szCs w:val="20"/>
              </w:rPr>
            </w:pPr>
            <w:r w:rsidRPr="00125A5B">
              <w:rPr>
                <w:rFonts w:ascii="Times New Roman" w:hAnsi="Times New Roman"/>
                <w:sz w:val="20"/>
                <w:szCs w:val="20"/>
              </w:rPr>
              <w:t xml:space="preserve">Okay to have the above conclusion and proposal. For possible conclusion, I have a quick question for clarification regarding the wording “or drop the PUCCH without associated DCI”. What is your intention to add this one? </w:t>
            </w:r>
          </w:p>
          <w:p w14:paraId="0D363F07" w14:textId="7DCF6D78" w:rsidR="00125A5B" w:rsidRPr="00125A5B" w:rsidRDefault="00125A5B" w:rsidP="00CF2DF4">
            <w:pPr>
              <w:rPr>
                <w:rFonts w:ascii="Times New Roman" w:eastAsia="Arial Unicode MS" w:hAnsi="Times New Roman"/>
                <w:color w:val="1F497D"/>
                <w:sz w:val="20"/>
                <w:szCs w:val="20"/>
              </w:rPr>
            </w:pPr>
            <w:r w:rsidRPr="00125A5B">
              <w:rPr>
                <w:rFonts w:ascii="Times New Roman" w:eastAsia="Arial Unicode MS" w:hAnsi="Times New Roman"/>
                <w:color w:val="E46C0A"/>
                <w:sz w:val="20"/>
                <w:szCs w:val="20"/>
              </w:rPr>
              <w:t>[</w:t>
            </w:r>
            <w:r w:rsidR="00CF2DF4">
              <w:rPr>
                <w:rFonts w:ascii="Times New Roman" w:eastAsia="Arial Unicode MS" w:hAnsi="Times New Roman" w:hint="eastAsia"/>
                <w:color w:val="E46C0A"/>
                <w:sz w:val="20"/>
                <w:szCs w:val="20"/>
                <w:lang w:eastAsia="zh-CN"/>
              </w:rPr>
              <w:t>CATT</w:t>
            </w:r>
            <w:r w:rsidRPr="00125A5B">
              <w:rPr>
                <w:rFonts w:ascii="Times New Roman" w:eastAsia="Arial Unicode MS" w:hAnsi="Times New Roman"/>
                <w:color w:val="E46C0A"/>
                <w:sz w:val="20"/>
                <w:szCs w:val="20"/>
              </w:rPr>
              <w:t xml:space="preserve">] The intention is to include the case when SR/CSI is dropped due to overlapping with the original HARQ-ACK based on existing dropping rule, e.g. PF0 SR + PF1 HARQ-ACK, or UE does not support </w:t>
            </w:r>
            <w:proofErr w:type="spellStart"/>
            <w:r w:rsidRPr="00125A5B">
              <w:rPr>
                <w:rFonts w:ascii="Times New Roman" w:eastAsia="Arial Unicode MS" w:hAnsi="Times New Roman"/>
                <w:i/>
                <w:iCs/>
                <w:color w:val="E46C0A"/>
                <w:sz w:val="20"/>
                <w:szCs w:val="20"/>
              </w:rPr>
              <w:t>simultaneousHARQ</w:t>
            </w:r>
            <w:proofErr w:type="spellEnd"/>
            <w:r w:rsidRPr="00125A5B">
              <w:rPr>
                <w:rFonts w:ascii="Times New Roman" w:eastAsia="Arial Unicode MS" w:hAnsi="Times New Roman"/>
                <w:i/>
                <w:iCs/>
                <w:color w:val="E46C0A"/>
                <w:sz w:val="20"/>
                <w:szCs w:val="20"/>
              </w:rPr>
              <w:t>-ACK-CSI</w:t>
            </w:r>
            <w:r w:rsidRPr="00125A5B">
              <w:rPr>
                <w:rFonts w:ascii="Times New Roman" w:eastAsia="Arial Unicode MS" w:hAnsi="Times New Roman"/>
                <w:color w:val="E46C0A"/>
                <w:sz w:val="20"/>
                <w:szCs w:val="20"/>
              </w:rPr>
              <w:t>.</w:t>
            </w:r>
          </w:p>
        </w:tc>
      </w:tr>
      <w:tr w:rsidR="00125A5B" w:rsidRPr="00125A5B" w14:paraId="405B5139" w14:textId="77777777" w:rsidTr="00230B65">
        <w:trPr>
          <w:trHeight w:val="324"/>
        </w:trPr>
        <w:tc>
          <w:tcPr>
            <w:tcW w:w="1413" w:type="dxa"/>
            <w:tcMar>
              <w:top w:w="0" w:type="dxa"/>
              <w:left w:w="108" w:type="dxa"/>
              <w:bottom w:w="0" w:type="dxa"/>
              <w:right w:w="108" w:type="dxa"/>
            </w:tcMar>
            <w:hideMark/>
          </w:tcPr>
          <w:p w14:paraId="68617492" w14:textId="77777777" w:rsidR="00125A5B" w:rsidRPr="00125A5B" w:rsidRDefault="00125A5B">
            <w:pPr>
              <w:rPr>
                <w:rFonts w:ascii="Times New Roman" w:eastAsia="Arial Unicode MS" w:hAnsi="Times New Roman"/>
                <w:color w:val="1F497D"/>
                <w:sz w:val="20"/>
                <w:szCs w:val="20"/>
              </w:rPr>
            </w:pPr>
            <w:r w:rsidRPr="00125A5B">
              <w:rPr>
                <w:rFonts w:ascii="Times New Roman" w:eastAsia="Arial Unicode MS" w:hAnsi="Times New Roman"/>
                <w:sz w:val="20"/>
                <w:szCs w:val="20"/>
              </w:rPr>
              <w:t>QC</w:t>
            </w:r>
          </w:p>
        </w:tc>
        <w:tc>
          <w:tcPr>
            <w:tcW w:w="7830" w:type="dxa"/>
            <w:tcMar>
              <w:top w:w="0" w:type="dxa"/>
              <w:left w:w="108" w:type="dxa"/>
              <w:bottom w:w="0" w:type="dxa"/>
              <w:right w:w="108" w:type="dxa"/>
            </w:tcMar>
          </w:tcPr>
          <w:p w14:paraId="7DC1EFF5" w14:textId="77777777" w:rsidR="00125A5B" w:rsidRPr="00125A5B" w:rsidRDefault="00125A5B">
            <w:pPr>
              <w:rPr>
                <w:rFonts w:ascii="Times New Roman" w:eastAsia="Arial Unicode MS" w:hAnsi="Times New Roman"/>
                <w:sz w:val="20"/>
                <w:szCs w:val="20"/>
              </w:rPr>
            </w:pPr>
            <w:r w:rsidRPr="00125A5B">
              <w:rPr>
                <w:rFonts w:ascii="Times New Roman" w:eastAsia="Arial Unicode MS" w:hAnsi="Times New Roman"/>
                <w:sz w:val="20"/>
                <w:szCs w:val="20"/>
              </w:rPr>
              <w:t xml:space="preserve">For issue, 1, in general, we don’t see a strong necessity to have a conclusion. There are many cases that UE don’t support and there is no need to draw a conclusion for each case. If spec does not define a UE behavior for a case, by default it is not supported. However, if majority want a conclusion to reflect the outcome of this discussion. We don’t object having it. But we do have a few questions for clarification. </w:t>
            </w:r>
          </w:p>
          <w:p w14:paraId="141F91ED" w14:textId="77777777" w:rsidR="00125A5B" w:rsidRPr="00125A5B" w:rsidRDefault="00125A5B" w:rsidP="00125A5B">
            <w:pPr>
              <w:numPr>
                <w:ilvl w:val="0"/>
                <w:numId w:val="12"/>
              </w:numPr>
              <w:spacing w:after="0" w:line="240" w:lineRule="auto"/>
              <w:rPr>
                <w:rFonts w:ascii="Times New Roman" w:eastAsia="Arial Unicode MS" w:hAnsi="Times New Roman"/>
                <w:sz w:val="20"/>
                <w:szCs w:val="20"/>
              </w:rPr>
            </w:pPr>
            <w:r w:rsidRPr="00125A5B">
              <w:rPr>
                <w:rFonts w:ascii="Times New Roman" w:eastAsia="Arial Unicode MS" w:hAnsi="Times New Roman"/>
                <w:sz w:val="20"/>
                <w:szCs w:val="20"/>
              </w:rPr>
              <w:t>Maybe I missed something. But Why this conclusion only cover “another PUCCH/PUSCH without associated DCI”</w:t>
            </w:r>
          </w:p>
          <w:p w14:paraId="1A2DF79C" w14:textId="5ABAD143" w:rsidR="00125A5B" w:rsidRPr="00125A5B" w:rsidRDefault="00125A5B">
            <w:pPr>
              <w:rPr>
                <w:rFonts w:ascii="Times New Roman" w:eastAsia="Arial Unicode MS" w:hAnsi="Times New Roman"/>
                <w:color w:val="1F497D"/>
                <w:sz w:val="20"/>
                <w:szCs w:val="20"/>
              </w:rPr>
            </w:pPr>
            <w:r w:rsidRPr="00125A5B">
              <w:rPr>
                <w:rFonts w:ascii="Times New Roman" w:eastAsia="Arial Unicode MS" w:hAnsi="Times New Roman"/>
                <w:color w:val="E46C0A"/>
                <w:sz w:val="20"/>
                <w:szCs w:val="20"/>
              </w:rPr>
              <w:t>[</w:t>
            </w:r>
            <w:r w:rsidR="00CF2DF4">
              <w:rPr>
                <w:rFonts w:ascii="Times New Roman" w:eastAsia="Arial Unicode MS" w:hAnsi="Times New Roman" w:hint="eastAsia"/>
                <w:color w:val="E46C0A"/>
                <w:sz w:val="20"/>
                <w:szCs w:val="20"/>
                <w:lang w:eastAsia="zh-CN"/>
              </w:rPr>
              <w:t>CATT</w:t>
            </w:r>
            <w:r w:rsidRPr="00125A5B">
              <w:rPr>
                <w:rFonts w:ascii="Times New Roman" w:eastAsia="Arial Unicode MS" w:hAnsi="Times New Roman"/>
                <w:color w:val="E46C0A"/>
                <w:sz w:val="20"/>
                <w:szCs w:val="20"/>
              </w:rPr>
              <w:t>] For PUSCH scheduled by DCI, it has been specified that “</w:t>
            </w:r>
            <w:r w:rsidRPr="00125A5B">
              <w:rPr>
                <w:rFonts w:ascii="Times New Roman" w:hAnsi="Times New Roman"/>
                <w:sz w:val="20"/>
                <w:szCs w:val="20"/>
              </w:rPr>
              <w:t>A UE does not expect to detect a DCI format scheduling a PDSCH reception or a SPS PDSCH release and indicating a resource for a PUCCH transmission with corresponding HARQ-ACK information in a slot if the UE previously detects a DCI format scheduling a PUSCH transmission in the slot and if the UE multiplexes HARQ-ACK information in the PUSCH transmission.</w:t>
            </w:r>
            <w:r w:rsidRPr="00125A5B">
              <w:rPr>
                <w:rFonts w:ascii="Times New Roman" w:eastAsia="Arial Unicode MS" w:hAnsi="Times New Roman"/>
                <w:color w:val="E46C0A"/>
                <w:sz w:val="20"/>
                <w:szCs w:val="20"/>
              </w:rPr>
              <w:t>” So the case would not happen.</w:t>
            </w:r>
          </w:p>
          <w:p w14:paraId="7080CC39" w14:textId="77777777" w:rsidR="00125A5B" w:rsidRPr="00125A5B" w:rsidRDefault="00125A5B" w:rsidP="00125A5B">
            <w:pPr>
              <w:numPr>
                <w:ilvl w:val="0"/>
                <w:numId w:val="12"/>
              </w:numPr>
              <w:spacing w:after="0" w:line="240" w:lineRule="auto"/>
              <w:rPr>
                <w:rFonts w:ascii="Times New Roman" w:eastAsia="Arial Unicode MS" w:hAnsi="Times New Roman"/>
                <w:sz w:val="20"/>
                <w:szCs w:val="20"/>
              </w:rPr>
            </w:pPr>
            <w:r w:rsidRPr="00125A5B">
              <w:rPr>
                <w:rFonts w:ascii="Times New Roman" w:eastAsia="Arial Unicode MS" w:hAnsi="Times New Roman"/>
                <w:sz w:val="20"/>
                <w:szCs w:val="20"/>
              </w:rPr>
              <w:t xml:space="preserve">Same question as Samsung. </w:t>
            </w:r>
          </w:p>
          <w:p w14:paraId="18279B86" w14:textId="77777777" w:rsidR="00125A5B" w:rsidRPr="00125A5B" w:rsidRDefault="00125A5B">
            <w:pPr>
              <w:rPr>
                <w:rFonts w:ascii="Times New Roman" w:eastAsia="宋体" w:hAnsi="Times New Roman"/>
                <w:sz w:val="20"/>
                <w:szCs w:val="20"/>
              </w:rPr>
            </w:pPr>
          </w:p>
          <w:p w14:paraId="42861E0D" w14:textId="77777777" w:rsidR="00125A5B" w:rsidRPr="00125A5B" w:rsidRDefault="00125A5B">
            <w:pPr>
              <w:rPr>
                <w:rFonts w:ascii="Times New Roman" w:hAnsi="Times New Roman"/>
                <w:sz w:val="20"/>
                <w:szCs w:val="20"/>
              </w:rPr>
            </w:pPr>
            <w:r w:rsidRPr="00125A5B">
              <w:rPr>
                <w:rFonts w:ascii="Times New Roman" w:hAnsi="Times New Roman"/>
                <w:sz w:val="20"/>
                <w:szCs w:val="20"/>
              </w:rPr>
              <w:t xml:space="preserve">For issue 2, we are OK to have the CR for Rel-15. Just have </w:t>
            </w:r>
            <w:proofErr w:type="spellStart"/>
            <w:proofErr w:type="gramStart"/>
            <w:r w:rsidRPr="00125A5B">
              <w:rPr>
                <w:rFonts w:ascii="Times New Roman" w:hAnsi="Times New Roman"/>
                <w:sz w:val="20"/>
                <w:szCs w:val="20"/>
              </w:rPr>
              <w:t>a</w:t>
            </w:r>
            <w:proofErr w:type="spellEnd"/>
            <w:proofErr w:type="gramEnd"/>
            <w:r w:rsidRPr="00125A5B">
              <w:rPr>
                <w:rFonts w:ascii="Times New Roman" w:hAnsi="Times New Roman"/>
                <w:sz w:val="20"/>
                <w:szCs w:val="20"/>
              </w:rPr>
              <w:t xml:space="preserve"> editorial comment on the proposal itself. There are two TPs in R1-2100326. It should be clarified the TP in the proposal is only for the second issue. </w:t>
            </w:r>
          </w:p>
          <w:p w14:paraId="2E3B9F4E" w14:textId="7005A8AE" w:rsidR="00125A5B" w:rsidRPr="00125A5B" w:rsidRDefault="00125A5B" w:rsidP="00CF2DF4">
            <w:pPr>
              <w:rPr>
                <w:rFonts w:ascii="Times New Roman" w:eastAsia="Arial Unicode MS" w:hAnsi="Times New Roman"/>
                <w:color w:val="1F497D"/>
                <w:sz w:val="20"/>
                <w:szCs w:val="20"/>
              </w:rPr>
            </w:pPr>
            <w:r w:rsidRPr="00125A5B">
              <w:rPr>
                <w:rFonts w:ascii="Times New Roman" w:eastAsia="Arial Unicode MS" w:hAnsi="Times New Roman"/>
                <w:color w:val="E46C0A"/>
                <w:sz w:val="20"/>
                <w:szCs w:val="20"/>
              </w:rPr>
              <w:t>[</w:t>
            </w:r>
            <w:r w:rsidR="00CF2DF4">
              <w:rPr>
                <w:rFonts w:ascii="Times New Roman" w:eastAsia="Arial Unicode MS" w:hAnsi="Times New Roman" w:hint="eastAsia"/>
                <w:color w:val="E46C0A"/>
                <w:sz w:val="20"/>
                <w:szCs w:val="20"/>
                <w:lang w:eastAsia="zh-CN"/>
              </w:rPr>
              <w:t>CATT</w:t>
            </w:r>
            <w:r w:rsidRPr="00125A5B">
              <w:rPr>
                <w:rFonts w:ascii="Times New Roman" w:eastAsia="Arial Unicode MS" w:hAnsi="Times New Roman"/>
                <w:color w:val="E46C0A"/>
                <w:sz w:val="20"/>
                <w:szCs w:val="20"/>
              </w:rPr>
              <w:t>] Sure. That is why “</w:t>
            </w:r>
            <w:r w:rsidRPr="00125A5B">
              <w:rPr>
                <w:rFonts w:ascii="Times New Roman" w:hAnsi="Times New Roman"/>
                <w:sz w:val="20"/>
                <w:szCs w:val="20"/>
              </w:rPr>
              <w:t>clause 9.2.3</w:t>
            </w:r>
            <w:r w:rsidRPr="00125A5B">
              <w:rPr>
                <w:rFonts w:ascii="Times New Roman" w:eastAsia="Arial Unicode MS" w:hAnsi="Times New Roman"/>
                <w:color w:val="E46C0A"/>
                <w:sz w:val="20"/>
                <w:szCs w:val="20"/>
              </w:rPr>
              <w:t>” in included in the proposal to cover the second issue only.</w:t>
            </w:r>
          </w:p>
        </w:tc>
      </w:tr>
      <w:tr w:rsidR="00125A5B" w:rsidRPr="00125A5B" w14:paraId="6F0CDEF1" w14:textId="77777777" w:rsidTr="00230B65">
        <w:trPr>
          <w:trHeight w:val="324"/>
        </w:trPr>
        <w:tc>
          <w:tcPr>
            <w:tcW w:w="1413" w:type="dxa"/>
            <w:tcMar>
              <w:top w:w="0" w:type="dxa"/>
              <w:left w:w="108" w:type="dxa"/>
              <w:bottom w:w="0" w:type="dxa"/>
              <w:right w:w="108" w:type="dxa"/>
            </w:tcMar>
            <w:hideMark/>
          </w:tcPr>
          <w:p w14:paraId="0A47C20A" w14:textId="77777777" w:rsidR="00125A5B" w:rsidRPr="00125A5B" w:rsidRDefault="00125A5B">
            <w:pPr>
              <w:rPr>
                <w:rFonts w:ascii="Times New Roman" w:eastAsia="Arial Unicode MS" w:hAnsi="Times New Roman"/>
                <w:color w:val="1F497D"/>
                <w:sz w:val="20"/>
                <w:szCs w:val="20"/>
              </w:rPr>
            </w:pPr>
            <w:r w:rsidRPr="00125A5B">
              <w:rPr>
                <w:rFonts w:ascii="Times New Roman" w:eastAsia="Arial Unicode MS" w:hAnsi="Times New Roman"/>
                <w:color w:val="1F497D"/>
                <w:sz w:val="20"/>
                <w:szCs w:val="20"/>
              </w:rPr>
              <w:t xml:space="preserve">Huawei, </w:t>
            </w:r>
            <w:proofErr w:type="spellStart"/>
            <w:r w:rsidRPr="00125A5B">
              <w:rPr>
                <w:rFonts w:ascii="Times New Roman" w:eastAsia="Arial Unicode MS" w:hAnsi="Times New Roman"/>
                <w:color w:val="1F497D"/>
                <w:sz w:val="20"/>
                <w:szCs w:val="20"/>
              </w:rPr>
              <w:t>HiSilicon</w:t>
            </w:r>
            <w:proofErr w:type="spellEnd"/>
          </w:p>
        </w:tc>
        <w:tc>
          <w:tcPr>
            <w:tcW w:w="7830" w:type="dxa"/>
            <w:tcMar>
              <w:top w:w="0" w:type="dxa"/>
              <w:left w:w="108" w:type="dxa"/>
              <w:bottom w:w="0" w:type="dxa"/>
              <w:right w:w="108" w:type="dxa"/>
            </w:tcMar>
          </w:tcPr>
          <w:p w14:paraId="7DEBB44C" w14:textId="77777777" w:rsidR="00125A5B" w:rsidRPr="00125A5B" w:rsidRDefault="00125A5B">
            <w:pPr>
              <w:rPr>
                <w:rFonts w:ascii="Times New Roman" w:eastAsia="Arial Unicode MS" w:hAnsi="Times New Roman"/>
                <w:color w:val="1F497D"/>
                <w:sz w:val="20"/>
                <w:szCs w:val="20"/>
              </w:rPr>
            </w:pPr>
            <w:r w:rsidRPr="00125A5B">
              <w:rPr>
                <w:rFonts w:ascii="Times New Roman" w:eastAsia="Arial Unicode MS" w:hAnsi="Times New Roman"/>
                <w:color w:val="1F497D"/>
                <w:sz w:val="20"/>
                <w:szCs w:val="20"/>
              </w:rPr>
              <w:t>For the proposed conclusion, we do not think the conclusion is strongly necessary. Since the exact timing instance for multiplexing is highly related to UE implementation, gNB may be not aware of when UE will determine to multiplex HARQ on the PUSCH/PUCCH or drop the PUCCH/PUSCH. Even we have such a restriction, gNB is hard to apply.</w:t>
            </w:r>
          </w:p>
          <w:p w14:paraId="5670D06D" w14:textId="47A74541" w:rsidR="00125A5B" w:rsidRPr="00125A5B" w:rsidRDefault="00125A5B">
            <w:pPr>
              <w:rPr>
                <w:rFonts w:ascii="Times New Roman" w:eastAsia="Arial Unicode MS" w:hAnsi="Times New Roman"/>
                <w:color w:val="E46C0A"/>
                <w:sz w:val="20"/>
                <w:szCs w:val="20"/>
              </w:rPr>
            </w:pPr>
            <w:r w:rsidRPr="00125A5B">
              <w:rPr>
                <w:rFonts w:ascii="Times New Roman" w:eastAsia="Arial Unicode MS" w:hAnsi="Times New Roman"/>
                <w:color w:val="E46C0A"/>
                <w:sz w:val="20"/>
                <w:szCs w:val="20"/>
              </w:rPr>
              <w:t>[</w:t>
            </w:r>
            <w:r w:rsidR="00CF2DF4">
              <w:rPr>
                <w:rFonts w:ascii="Times New Roman" w:eastAsia="Arial Unicode MS" w:hAnsi="Times New Roman" w:hint="eastAsia"/>
                <w:color w:val="E46C0A"/>
                <w:sz w:val="20"/>
                <w:szCs w:val="20"/>
                <w:lang w:eastAsia="zh-CN"/>
              </w:rPr>
              <w:t>CATT</w:t>
            </w:r>
            <w:bookmarkStart w:id="4" w:name="_GoBack"/>
            <w:bookmarkEnd w:id="4"/>
            <w:r w:rsidRPr="00125A5B">
              <w:rPr>
                <w:rFonts w:ascii="Times New Roman" w:eastAsia="Arial Unicode MS" w:hAnsi="Times New Roman"/>
                <w:color w:val="E46C0A"/>
                <w:sz w:val="20"/>
                <w:szCs w:val="20"/>
              </w:rPr>
              <w:t>] I hope that the intention is clear that the timeline defined in the spec is assumed. Alternatively, we can update the proposal to make it clearer as follows.</w:t>
            </w:r>
          </w:p>
          <w:p w14:paraId="40F8D95D" w14:textId="2FB0DBB4" w:rsidR="00125A5B" w:rsidRPr="00125A5B" w:rsidRDefault="00125A5B">
            <w:pPr>
              <w:pStyle w:val="aa"/>
              <w:spacing w:before="0" w:beforeAutospacing="0" w:after="48" w:afterAutospacing="0"/>
              <w:jc w:val="both"/>
              <w:rPr>
                <w:rFonts w:ascii="Times New Roman" w:eastAsia="宋体" w:hAnsi="Times New Roman" w:cs="Times New Roman"/>
                <w:sz w:val="20"/>
                <w:szCs w:val="20"/>
              </w:rPr>
            </w:pPr>
            <w:r w:rsidRPr="00125A5B">
              <w:rPr>
                <w:rFonts w:ascii="Times New Roman" w:hAnsi="Times New Roman" w:cs="Times New Roman"/>
                <w:sz w:val="20"/>
                <w:szCs w:val="20"/>
              </w:rPr>
              <w:t xml:space="preserve">For PUCCH/PUSCH transmissions of the same priority index, if a </w:t>
            </w:r>
            <w:r w:rsidRPr="00125A5B">
              <w:rPr>
                <w:rFonts w:ascii="Times New Roman" w:hAnsi="Times New Roman" w:cs="Times New Roman"/>
                <w:color w:val="FF0000"/>
                <w:sz w:val="20"/>
                <w:szCs w:val="20"/>
              </w:rPr>
              <w:t>first</w:t>
            </w:r>
            <w:r w:rsidRPr="00125A5B">
              <w:rPr>
                <w:rFonts w:ascii="Times New Roman" w:hAnsi="Times New Roman" w:cs="Times New Roman"/>
                <w:sz w:val="20"/>
                <w:szCs w:val="20"/>
              </w:rPr>
              <w:t xml:space="preserve"> PUCCH resource for HARQ-ACK overlaps with another PUCCH/PUSCH without associated DCI, the UE does not expect the </w:t>
            </w:r>
            <w:r w:rsidRPr="00125A5B">
              <w:rPr>
                <w:rFonts w:ascii="Times New Roman" w:hAnsi="Times New Roman" w:cs="Times New Roman"/>
                <w:color w:val="FF0000"/>
                <w:sz w:val="20"/>
                <w:szCs w:val="20"/>
              </w:rPr>
              <w:t>first</w:t>
            </w:r>
            <w:r w:rsidRPr="00125A5B">
              <w:rPr>
                <w:rFonts w:ascii="Times New Roman" w:hAnsi="Times New Roman" w:cs="Times New Roman"/>
                <w:sz w:val="20"/>
                <w:szCs w:val="20"/>
              </w:rPr>
              <w:t xml:space="preserve"> PUCCH resource for HARQ-ACK to be overridden to a </w:t>
            </w:r>
            <w:r w:rsidRPr="00125A5B">
              <w:rPr>
                <w:rFonts w:ascii="Times New Roman" w:hAnsi="Times New Roman" w:cs="Times New Roman"/>
                <w:color w:val="FF0000"/>
                <w:sz w:val="20"/>
                <w:szCs w:val="20"/>
              </w:rPr>
              <w:t>second</w:t>
            </w:r>
            <w:r w:rsidRPr="00125A5B">
              <w:rPr>
                <w:rFonts w:ascii="Times New Roman" w:hAnsi="Times New Roman" w:cs="Times New Roman"/>
                <w:sz w:val="20"/>
                <w:szCs w:val="20"/>
              </w:rPr>
              <w:t xml:space="preserve"> PUCCH resource which does not overlap with the PUCCH/PUSCH without associated DCI by a DCI</w:t>
            </w:r>
            <w:r w:rsidRPr="00125A5B">
              <w:rPr>
                <w:rFonts w:ascii="Times New Roman" w:hAnsi="Times New Roman" w:cs="Times New Roman"/>
                <w:color w:val="FF0000"/>
                <w:sz w:val="20"/>
                <w:szCs w:val="20"/>
              </w:rPr>
              <w:t xml:space="preserve"> which does not end </w:t>
            </w:r>
            <w:r w:rsidRPr="00125A5B">
              <w:rPr>
                <w:rFonts w:ascii="Times New Roman" w:hAnsi="Times New Roman" w:cs="Times New Roman"/>
                <w:noProof/>
                <w:color w:val="FF0000"/>
                <w:sz w:val="20"/>
                <w:szCs w:val="20"/>
                <w:lang w:eastAsia="zh-CN"/>
              </w:rPr>
              <w:drawing>
                <wp:inline distT="0" distB="0" distL="0" distR="0" wp14:anchorId="7AB06C86" wp14:editId="3E7528F4">
                  <wp:extent cx="342900" cy="260350"/>
                  <wp:effectExtent l="0" t="0" r="0" b="6350"/>
                  <wp:docPr id="2" name="图片 2" descr="cid:image001.png@01D6F572.EBFDBD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6F572.EBFDBD4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42900" cy="260350"/>
                          </a:xfrm>
                          <a:prstGeom prst="rect">
                            <a:avLst/>
                          </a:prstGeom>
                          <a:noFill/>
                          <a:ln>
                            <a:noFill/>
                          </a:ln>
                        </pic:spPr>
                      </pic:pic>
                    </a:graphicData>
                  </a:graphic>
                </wp:inline>
              </w:drawing>
            </w:r>
            <w:r w:rsidRPr="00125A5B">
              <w:rPr>
                <w:rFonts w:ascii="Times New Roman" w:hAnsi="Times New Roman" w:cs="Times New Roman"/>
                <w:color w:val="FF0000"/>
                <w:sz w:val="20"/>
                <w:szCs w:val="20"/>
              </w:rPr>
              <w:t xml:space="preserve"> earlier than the start of the first PUCCH resource where </w:t>
            </w:r>
            <w:r w:rsidRPr="00125A5B">
              <w:rPr>
                <w:rFonts w:ascii="Times New Roman" w:hAnsi="Times New Roman" w:cs="Times New Roman"/>
                <w:noProof/>
                <w:color w:val="FF0000"/>
                <w:sz w:val="20"/>
                <w:szCs w:val="20"/>
                <w:lang w:eastAsia="zh-CN"/>
              </w:rPr>
              <w:drawing>
                <wp:inline distT="0" distB="0" distL="0" distR="0" wp14:anchorId="5D404976" wp14:editId="706C64AC">
                  <wp:extent cx="342900" cy="260350"/>
                  <wp:effectExtent l="0" t="0" r="0" b="6350"/>
                  <wp:docPr id="1" name="图片 1" descr="cid:image001.png@01D6F572.EBFDBD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d:image001.png@01D6F572.EBFDBD40"/>
                          <pic:cNvPicPr>
                            <a:picLocks noChangeAspect="1" noChangeArrowheads="1"/>
                          </pic:cNvPicPr>
                        </pic:nvPicPr>
                        <pic:blipFill>
                          <a:blip r:embed="rId10" r:link="rId11">
                            <a:extLst>
                              <a:ext uri="{28A0092B-C50C-407E-A947-70E740481C1C}">
                                <a14:useLocalDpi xmlns:a14="http://schemas.microsoft.com/office/drawing/2010/main" val="0"/>
                              </a:ext>
                            </a:extLst>
                          </a:blip>
                          <a:srcRect/>
                          <a:stretch>
                            <a:fillRect/>
                          </a:stretch>
                        </pic:blipFill>
                        <pic:spPr bwMode="auto">
                          <a:xfrm>
                            <a:off x="0" y="0"/>
                            <a:ext cx="342900" cy="260350"/>
                          </a:xfrm>
                          <a:prstGeom prst="rect">
                            <a:avLst/>
                          </a:prstGeom>
                          <a:noFill/>
                          <a:ln>
                            <a:noFill/>
                          </a:ln>
                        </pic:spPr>
                      </pic:pic>
                    </a:graphicData>
                  </a:graphic>
                </wp:inline>
              </w:drawing>
            </w:r>
            <w:r w:rsidRPr="00125A5B">
              <w:rPr>
                <w:rFonts w:ascii="Times New Roman" w:hAnsi="Times New Roman" w:cs="Times New Roman"/>
                <w:color w:val="FF0000"/>
                <w:sz w:val="20"/>
                <w:szCs w:val="20"/>
              </w:rPr>
              <w:t xml:space="preserve"> is defined in 38.213 clause 9.2.5 assuming the first and the second PUCCH are </w:t>
            </w:r>
            <w:proofErr w:type="spellStart"/>
            <w:r w:rsidRPr="00125A5B">
              <w:rPr>
                <w:rFonts w:ascii="Times New Roman" w:hAnsi="Times New Roman" w:cs="Times New Roman"/>
                <w:color w:val="FF0000"/>
                <w:sz w:val="20"/>
                <w:szCs w:val="20"/>
              </w:rPr>
              <w:t>overlapping</w:t>
            </w:r>
            <w:r w:rsidRPr="00125A5B">
              <w:rPr>
                <w:rFonts w:ascii="Times New Roman" w:hAnsi="Times New Roman" w:cs="Times New Roman"/>
                <w:strike/>
                <w:color w:val="FF0000"/>
                <w:sz w:val="20"/>
                <w:szCs w:val="20"/>
              </w:rPr>
              <w:t>after</w:t>
            </w:r>
            <w:proofErr w:type="spellEnd"/>
            <w:r w:rsidRPr="00125A5B">
              <w:rPr>
                <w:rFonts w:ascii="Times New Roman" w:hAnsi="Times New Roman" w:cs="Times New Roman"/>
                <w:strike/>
                <w:color w:val="FF0000"/>
                <w:sz w:val="20"/>
                <w:szCs w:val="20"/>
              </w:rPr>
              <w:t xml:space="preserve"> UE determines to multiplex PUCCH/PUSCH without associated DCI and HARQ-ACK or drop the PUCCH without associated DCI</w:t>
            </w:r>
            <w:r w:rsidRPr="00125A5B">
              <w:rPr>
                <w:rFonts w:ascii="Times New Roman" w:hAnsi="Times New Roman" w:cs="Times New Roman"/>
                <w:sz w:val="20"/>
                <w:szCs w:val="20"/>
              </w:rPr>
              <w:t xml:space="preserve">. </w:t>
            </w:r>
          </w:p>
          <w:p w14:paraId="25B7909D" w14:textId="77777777" w:rsidR="00125A5B" w:rsidRPr="00125A5B" w:rsidRDefault="00125A5B">
            <w:pPr>
              <w:rPr>
                <w:rFonts w:ascii="Times New Roman" w:eastAsia="Arial Unicode MS" w:hAnsi="Times New Roman"/>
                <w:color w:val="1F497D"/>
                <w:sz w:val="20"/>
                <w:szCs w:val="20"/>
              </w:rPr>
            </w:pPr>
          </w:p>
          <w:p w14:paraId="0E33A9FC" w14:textId="77777777" w:rsidR="00125A5B" w:rsidRPr="00125A5B" w:rsidRDefault="00125A5B">
            <w:pPr>
              <w:rPr>
                <w:rFonts w:ascii="Times New Roman" w:eastAsia="Arial Unicode MS" w:hAnsi="Times New Roman"/>
                <w:color w:val="1F497D"/>
                <w:sz w:val="20"/>
                <w:szCs w:val="20"/>
              </w:rPr>
            </w:pPr>
            <w:r w:rsidRPr="00125A5B">
              <w:rPr>
                <w:rFonts w:ascii="Times New Roman" w:eastAsia="Arial Unicode MS" w:hAnsi="Times New Roman"/>
                <w:color w:val="1F497D"/>
                <w:sz w:val="20"/>
                <w:szCs w:val="20"/>
              </w:rPr>
              <w:t xml:space="preserve">For the proposal, the second change for SPS HARQ is acceptable for us in Rel-16. In order to </w:t>
            </w:r>
            <w:r w:rsidRPr="00125A5B">
              <w:rPr>
                <w:rFonts w:ascii="Times New Roman" w:eastAsia="Arial Unicode MS" w:hAnsi="Times New Roman"/>
                <w:color w:val="1F497D"/>
                <w:sz w:val="20"/>
                <w:szCs w:val="20"/>
              </w:rPr>
              <w:lastRenderedPageBreak/>
              <w:t>avoid possible NBC changes, we suggest not to update Rel-15 spec.</w:t>
            </w:r>
          </w:p>
        </w:tc>
      </w:tr>
      <w:tr w:rsidR="00125A5B" w:rsidRPr="00125A5B" w14:paraId="5CB3A211" w14:textId="77777777" w:rsidTr="00230B65">
        <w:trPr>
          <w:trHeight w:val="324"/>
        </w:trPr>
        <w:tc>
          <w:tcPr>
            <w:tcW w:w="1413" w:type="dxa"/>
            <w:tcMar>
              <w:top w:w="0" w:type="dxa"/>
              <w:left w:w="108" w:type="dxa"/>
              <w:bottom w:w="0" w:type="dxa"/>
              <w:right w:w="108" w:type="dxa"/>
            </w:tcMar>
            <w:hideMark/>
          </w:tcPr>
          <w:p w14:paraId="5BD1BECE" w14:textId="77777777" w:rsidR="00125A5B" w:rsidRPr="00125A5B" w:rsidRDefault="00125A5B">
            <w:pPr>
              <w:rPr>
                <w:rFonts w:ascii="Times New Roman" w:eastAsia="Arial Unicode MS" w:hAnsi="Times New Roman"/>
                <w:color w:val="1F497D"/>
                <w:sz w:val="20"/>
                <w:szCs w:val="20"/>
              </w:rPr>
            </w:pPr>
            <w:r w:rsidRPr="00125A5B">
              <w:rPr>
                <w:rFonts w:ascii="Times New Roman" w:eastAsia="Arial Unicode MS" w:hAnsi="Times New Roman"/>
                <w:sz w:val="20"/>
                <w:szCs w:val="20"/>
              </w:rPr>
              <w:lastRenderedPageBreak/>
              <w:t>Ericsson</w:t>
            </w:r>
          </w:p>
        </w:tc>
        <w:tc>
          <w:tcPr>
            <w:tcW w:w="7830" w:type="dxa"/>
            <w:tcMar>
              <w:top w:w="0" w:type="dxa"/>
              <w:left w:w="108" w:type="dxa"/>
              <w:bottom w:w="0" w:type="dxa"/>
              <w:right w:w="108" w:type="dxa"/>
            </w:tcMar>
          </w:tcPr>
          <w:p w14:paraId="1891DD66" w14:textId="77777777" w:rsidR="00125A5B" w:rsidRPr="00125A5B" w:rsidRDefault="00125A5B">
            <w:pPr>
              <w:jc w:val="both"/>
              <w:rPr>
                <w:rFonts w:ascii="Times New Roman" w:hAnsi="Times New Roman"/>
                <w:b/>
                <w:bCs/>
                <w:sz w:val="20"/>
                <w:szCs w:val="20"/>
              </w:rPr>
            </w:pPr>
            <w:r w:rsidRPr="00125A5B">
              <w:rPr>
                <w:rFonts w:ascii="Times New Roman" w:hAnsi="Times New Roman"/>
                <w:b/>
                <w:bCs/>
                <w:sz w:val="20"/>
                <w:szCs w:val="20"/>
              </w:rPr>
              <w:t>On issue 1:</w:t>
            </w:r>
          </w:p>
          <w:p w14:paraId="2EE74F7F" w14:textId="77777777" w:rsidR="00125A5B" w:rsidRPr="00125A5B" w:rsidRDefault="00125A5B">
            <w:pPr>
              <w:jc w:val="both"/>
              <w:rPr>
                <w:rFonts w:ascii="Times New Roman" w:hAnsi="Times New Roman"/>
                <w:sz w:val="20"/>
                <w:szCs w:val="20"/>
              </w:rPr>
            </w:pPr>
            <w:r w:rsidRPr="00125A5B">
              <w:rPr>
                <w:rFonts w:ascii="Times New Roman" w:hAnsi="Times New Roman"/>
                <w:color w:val="FF0000"/>
                <w:sz w:val="20"/>
                <w:szCs w:val="20"/>
              </w:rPr>
              <w:t xml:space="preserve">We disagree with the conclusion and we don’t think it is needed at all. </w:t>
            </w:r>
            <w:r w:rsidRPr="00125A5B">
              <w:rPr>
                <w:rFonts w:ascii="Times New Roman" w:hAnsi="Times New Roman"/>
                <w:sz w:val="20"/>
                <w:szCs w:val="20"/>
              </w:rPr>
              <w:t>As we stated previously, there is a misunderstanding of the procedures.</w:t>
            </w:r>
          </w:p>
          <w:p w14:paraId="7AE192E0" w14:textId="77777777" w:rsidR="00125A5B" w:rsidRPr="00125A5B" w:rsidRDefault="00125A5B" w:rsidP="00125A5B">
            <w:pPr>
              <w:numPr>
                <w:ilvl w:val="0"/>
                <w:numId w:val="13"/>
              </w:numPr>
              <w:spacing w:after="0"/>
              <w:contextualSpacing/>
              <w:jc w:val="both"/>
              <w:rPr>
                <w:rFonts w:ascii="Times New Roman" w:hAnsi="Times New Roman"/>
                <w:sz w:val="20"/>
                <w:szCs w:val="20"/>
              </w:rPr>
            </w:pPr>
            <w:r w:rsidRPr="00125A5B">
              <w:rPr>
                <w:rFonts w:ascii="Times New Roman" w:hAnsi="Times New Roman"/>
                <w:sz w:val="20"/>
                <w:szCs w:val="20"/>
              </w:rPr>
              <w:t xml:space="preserve">In overlapping procedures used in clause 9.2.5, the outcome of overriding procedures in 9.2.3 is used that is subject to overlapping with other resources in the slot. </w:t>
            </w:r>
          </w:p>
          <w:p w14:paraId="3ACC901D" w14:textId="77777777" w:rsidR="00125A5B" w:rsidRPr="00125A5B" w:rsidRDefault="00125A5B">
            <w:pPr>
              <w:rPr>
                <w:rFonts w:ascii="Times New Roman" w:hAnsi="Times New Roman"/>
                <w:sz w:val="20"/>
                <w:szCs w:val="20"/>
              </w:rPr>
            </w:pPr>
            <w:r w:rsidRPr="00125A5B">
              <w:rPr>
                <w:rFonts w:ascii="Times New Roman" w:hAnsi="Times New Roman"/>
                <w:sz w:val="20"/>
                <w:szCs w:val="20"/>
              </w:rPr>
              <w:t>However, in multiplexing timeline calculation, all the PDSCHs and DCIs involved in overriding are considered.</w:t>
            </w:r>
          </w:p>
          <w:p w14:paraId="54C18239" w14:textId="77777777" w:rsidR="00125A5B" w:rsidRPr="00125A5B" w:rsidRDefault="00125A5B">
            <w:pPr>
              <w:rPr>
                <w:rFonts w:ascii="Times New Roman" w:hAnsi="Times New Roman"/>
                <w:sz w:val="20"/>
                <w:szCs w:val="20"/>
              </w:rPr>
            </w:pPr>
          </w:p>
          <w:p w14:paraId="1EADAECF" w14:textId="77777777" w:rsidR="00125A5B" w:rsidRPr="00125A5B" w:rsidRDefault="00125A5B">
            <w:pPr>
              <w:rPr>
                <w:rFonts w:ascii="Times New Roman" w:hAnsi="Times New Roman"/>
                <w:b/>
                <w:bCs/>
                <w:sz w:val="20"/>
                <w:szCs w:val="20"/>
              </w:rPr>
            </w:pPr>
            <w:r w:rsidRPr="00125A5B">
              <w:rPr>
                <w:rFonts w:ascii="Times New Roman" w:hAnsi="Times New Roman"/>
                <w:b/>
                <w:bCs/>
                <w:sz w:val="20"/>
                <w:szCs w:val="20"/>
              </w:rPr>
              <w:t>On issue 2:</w:t>
            </w:r>
          </w:p>
          <w:p w14:paraId="0817F679" w14:textId="77777777" w:rsidR="00125A5B" w:rsidRPr="00125A5B" w:rsidRDefault="00125A5B">
            <w:pPr>
              <w:rPr>
                <w:rFonts w:ascii="Times New Roman" w:hAnsi="Times New Roman"/>
                <w:sz w:val="20"/>
                <w:szCs w:val="20"/>
              </w:rPr>
            </w:pPr>
            <w:r w:rsidRPr="00125A5B">
              <w:rPr>
                <w:rFonts w:ascii="Times New Roman" w:hAnsi="Times New Roman"/>
                <w:sz w:val="20"/>
                <w:szCs w:val="20"/>
              </w:rPr>
              <w:t xml:space="preserve">We are fine with TP for only issue </w:t>
            </w:r>
            <w:proofErr w:type="gramStart"/>
            <w:r w:rsidRPr="00125A5B">
              <w:rPr>
                <w:rFonts w:ascii="Times New Roman" w:hAnsi="Times New Roman"/>
                <w:sz w:val="20"/>
                <w:szCs w:val="20"/>
              </w:rPr>
              <w:t>2, that</w:t>
            </w:r>
            <w:proofErr w:type="gramEnd"/>
            <w:r w:rsidRPr="00125A5B">
              <w:rPr>
                <w:rFonts w:ascii="Times New Roman" w:hAnsi="Times New Roman"/>
                <w:sz w:val="20"/>
                <w:szCs w:val="20"/>
              </w:rPr>
              <w:t xml:space="preserve"> is for clause 9.2.3. I assume the cover page would be updated accordingly.</w:t>
            </w:r>
          </w:p>
          <w:p w14:paraId="1C82B056" w14:textId="2EE951AC" w:rsidR="00125A5B" w:rsidRPr="00125A5B" w:rsidRDefault="00125A5B">
            <w:pPr>
              <w:rPr>
                <w:rFonts w:ascii="Times New Roman" w:eastAsiaTheme="minorEastAsia" w:hAnsi="Times New Roman"/>
                <w:sz w:val="20"/>
                <w:szCs w:val="20"/>
                <w:lang w:eastAsia="zh-CN"/>
              </w:rPr>
            </w:pPr>
            <w:r w:rsidRPr="00125A5B">
              <w:rPr>
                <w:rFonts w:ascii="Times New Roman" w:hAnsi="Times New Roman"/>
                <w:sz w:val="20"/>
                <w:szCs w:val="20"/>
              </w:rPr>
              <w:t>From our perspective, it is fine to have both Rel-15 and Rel-16 CRs. No strong preference though.</w:t>
            </w:r>
          </w:p>
        </w:tc>
      </w:tr>
      <w:tr w:rsidR="00230B65" w:rsidRPr="00125A5B" w14:paraId="3F733322" w14:textId="77777777" w:rsidTr="00230B65">
        <w:trPr>
          <w:trHeight w:val="324"/>
        </w:trPr>
        <w:tc>
          <w:tcPr>
            <w:tcW w:w="1413" w:type="dxa"/>
            <w:tcMar>
              <w:top w:w="0" w:type="dxa"/>
              <w:left w:w="108" w:type="dxa"/>
              <w:bottom w:w="0" w:type="dxa"/>
              <w:right w:w="108" w:type="dxa"/>
            </w:tcMar>
          </w:tcPr>
          <w:p w14:paraId="632EA463" w14:textId="581CD1D2" w:rsidR="00230B65" w:rsidRPr="00230B65" w:rsidRDefault="00230B65">
            <w:pPr>
              <w:rPr>
                <w:rFonts w:ascii="Times New Roman" w:eastAsia="Arial Unicode MS" w:hAnsi="Times New Roman"/>
                <w:sz w:val="20"/>
                <w:szCs w:val="20"/>
              </w:rPr>
            </w:pPr>
            <w:r w:rsidRPr="00230B65">
              <w:rPr>
                <w:rFonts w:ascii="Times New Roman" w:hAnsi="Times New Roman"/>
                <w:sz w:val="20"/>
                <w:szCs w:val="20"/>
              </w:rPr>
              <w:t>Samsung2</w:t>
            </w:r>
          </w:p>
        </w:tc>
        <w:tc>
          <w:tcPr>
            <w:tcW w:w="7830" w:type="dxa"/>
            <w:tcMar>
              <w:top w:w="0" w:type="dxa"/>
              <w:left w:w="108" w:type="dxa"/>
              <w:bottom w:w="0" w:type="dxa"/>
              <w:right w:w="108" w:type="dxa"/>
            </w:tcMar>
          </w:tcPr>
          <w:p w14:paraId="0F656227" w14:textId="64AA57B4" w:rsidR="00230B65" w:rsidRPr="00230B65" w:rsidRDefault="00230B65">
            <w:pPr>
              <w:jc w:val="both"/>
              <w:rPr>
                <w:rFonts w:ascii="Times New Roman" w:hAnsi="Times New Roman"/>
                <w:b/>
                <w:bCs/>
                <w:sz w:val="20"/>
                <w:szCs w:val="20"/>
              </w:rPr>
            </w:pPr>
            <w:r w:rsidRPr="00230B65">
              <w:rPr>
                <w:rFonts w:ascii="Times New Roman" w:hAnsi="Times New Roman"/>
                <w:sz w:val="20"/>
                <w:szCs w:val="20"/>
              </w:rPr>
              <w:t>After looking Ericsson/</w:t>
            </w:r>
            <w:proofErr w:type="spellStart"/>
            <w:r w:rsidRPr="00230B65">
              <w:rPr>
                <w:rFonts w:ascii="Times New Roman" w:hAnsi="Times New Roman"/>
                <w:sz w:val="20"/>
                <w:szCs w:val="20"/>
              </w:rPr>
              <w:t>Sorour’s</w:t>
            </w:r>
            <w:proofErr w:type="spellEnd"/>
            <w:r w:rsidRPr="00230B65">
              <w:rPr>
                <w:rFonts w:ascii="Times New Roman" w:hAnsi="Times New Roman"/>
                <w:sz w:val="20"/>
                <w:szCs w:val="20"/>
              </w:rPr>
              <w:t xml:space="preserve"> comment, we think that this is valid point. We also think that 9.2.5 considers the outcome of 9.2.3 in current specification. In this sense, potential proposal is not necessary. BTW, we are still okay with the proposal for issue 2. </w:t>
            </w:r>
          </w:p>
        </w:tc>
      </w:tr>
      <w:tr w:rsidR="00230B65" w:rsidRPr="00125A5B" w14:paraId="0DA81CED" w14:textId="77777777" w:rsidTr="00230B65">
        <w:trPr>
          <w:trHeight w:val="324"/>
        </w:trPr>
        <w:tc>
          <w:tcPr>
            <w:tcW w:w="1413" w:type="dxa"/>
            <w:tcMar>
              <w:top w:w="0" w:type="dxa"/>
              <w:left w:w="108" w:type="dxa"/>
              <w:bottom w:w="0" w:type="dxa"/>
              <w:right w:w="108" w:type="dxa"/>
            </w:tcMar>
          </w:tcPr>
          <w:p w14:paraId="1D7D4453" w14:textId="75F37C3D" w:rsidR="00230B65" w:rsidRPr="00230B65" w:rsidRDefault="00230B65">
            <w:pPr>
              <w:rPr>
                <w:rFonts w:ascii="Times New Roman" w:eastAsia="Arial Unicode MS" w:hAnsi="Times New Roman"/>
                <w:sz w:val="20"/>
                <w:szCs w:val="20"/>
              </w:rPr>
            </w:pPr>
            <w:r w:rsidRPr="00230B65">
              <w:rPr>
                <w:rFonts w:ascii="Times New Roman" w:hAnsi="Times New Roman"/>
                <w:sz w:val="20"/>
                <w:szCs w:val="20"/>
              </w:rPr>
              <w:t>Intel</w:t>
            </w:r>
          </w:p>
        </w:tc>
        <w:tc>
          <w:tcPr>
            <w:tcW w:w="7830" w:type="dxa"/>
            <w:tcMar>
              <w:top w:w="0" w:type="dxa"/>
              <w:left w:w="108" w:type="dxa"/>
              <w:bottom w:w="0" w:type="dxa"/>
              <w:right w:w="108" w:type="dxa"/>
            </w:tcMar>
          </w:tcPr>
          <w:p w14:paraId="69B2DBD3" w14:textId="18F226ED" w:rsidR="00230B65" w:rsidRPr="00230B65" w:rsidRDefault="00230B65">
            <w:pPr>
              <w:jc w:val="both"/>
              <w:rPr>
                <w:rFonts w:ascii="Times New Roman" w:hAnsi="Times New Roman"/>
                <w:b/>
                <w:bCs/>
                <w:sz w:val="20"/>
                <w:szCs w:val="20"/>
              </w:rPr>
            </w:pPr>
            <w:r w:rsidRPr="00230B65">
              <w:rPr>
                <w:rFonts w:ascii="Times New Roman" w:hAnsi="Times New Roman"/>
                <w:sz w:val="20"/>
                <w:szCs w:val="20"/>
              </w:rPr>
              <w:t>On issue 1, we share similar view as most of the companies that the conclusion is unnecessary.</w:t>
            </w:r>
          </w:p>
        </w:tc>
      </w:tr>
    </w:tbl>
    <w:p w14:paraId="56B564D5" w14:textId="77777777" w:rsidR="00125A5B" w:rsidRDefault="00125A5B">
      <w:pPr>
        <w:spacing w:after="0"/>
        <w:jc w:val="both"/>
        <w:rPr>
          <w:rFonts w:ascii="Times New Roman" w:eastAsiaTheme="minorEastAsia" w:hAnsi="Times New Roman"/>
          <w:sz w:val="20"/>
          <w:szCs w:val="20"/>
          <w:lang w:eastAsia="zh-CN"/>
        </w:rPr>
      </w:pPr>
    </w:p>
    <w:p w14:paraId="3BF08396" w14:textId="77777777" w:rsidR="00015231" w:rsidRDefault="009C7153">
      <w:pPr>
        <w:pStyle w:val="10"/>
        <w:pBdr>
          <w:top w:val="single" w:sz="12" w:space="1" w:color="auto"/>
        </w:pBdr>
        <w:spacing w:before="360" w:line="360" w:lineRule="auto"/>
        <w:rPr>
          <w:rFonts w:ascii="Arial" w:hAnsi="Arial" w:cs="Arial"/>
          <w:color w:val="auto"/>
        </w:rPr>
      </w:pPr>
      <w:r>
        <w:rPr>
          <w:rFonts w:ascii="Arial" w:hAnsi="Arial" w:cs="Arial"/>
          <w:color w:val="auto"/>
        </w:rPr>
        <w:t>Conclusion</w:t>
      </w:r>
    </w:p>
    <w:p w14:paraId="1A187EBA" w14:textId="77777777" w:rsidR="00230B65" w:rsidRDefault="00230B65">
      <w:pPr>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For issue 1, no CR or conclusion is agreed.</w:t>
      </w:r>
    </w:p>
    <w:p w14:paraId="08BCEC60" w14:textId="13AF08A5" w:rsidR="0093057C" w:rsidRDefault="00230B65">
      <w:pPr>
        <w:jc w:val="both"/>
        <w:rPr>
          <w:rFonts w:ascii="Times New Roman" w:eastAsiaTheme="minorEastAsia" w:hAnsi="Times New Roman"/>
          <w:sz w:val="20"/>
          <w:lang w:eastAsia="zh-CN"/>
        </w:rPr>
      </w:pPr>
      <w:r>
        <w:rPr>
          <w:rFonts w:ascii="Times New Roman" w:eastAsiaTheme="minorEastAsia" w:hAnsi="Times New Roman" w:hint="eastAsia"/>
          <w:sz w:val="20"/>
          <w:lang w:eastAsia="zh-CN"/>
        </w:rPr>
        <w:t xml:space="preserve">For issue 2, </w:t>
      </w:r>
      <w:r w:rsidR="0093057C">
        <w:rPr>
          <w:rFonts w:ascii="Times New Roman" w:eastAsiaTheme="minorEastAsia" w:hAnsi="Times New Roman" w:hint="eastAsia"/>
          <w:sz w:val="20"/>
          <w:lang w:eastAsia="zh-CN"/>
        </w:rPr>
        <w:t xml:space="preserve">the </w:t>
      </w:r>
      <w:r w:rsidR="0093057C">
        <w:rPr>
          <w:rFonts w:ascii="Times New Roman" w:eastAsiaTheme="minorEastAsia" w:hAnsi="Times New Roman"/>
          <w:sz w:val="20"/>
          <w:lang w:eastAsia="zh-CN"/>
        </w:rPr>
        <w:t>following</w:t>
      </w:r>
      <w:r w:rsidR="0093057C">
        <w:rPr>
          <w:rFonts w:ascii="Times New Roman" w:eastAsiaTheme="minorEastAsia" w:hAnsi="Times New Roman" w:hint="eastAsia"/>
          <w:sz w:val="20"/>
          <w:lang w:eastAsia="zh-CN"/>
        </w:rPr>
        <w:t xml:space="preserve"> is agreed.</w:t>
      </w:r>
    </w:p>
    <w:p w14:paraId="3286CC2C" w14:textId="77777777" w:rsidR="0093057C" w:rsidRPr="0093057C" w:rsidRDefault="0093057C" w:rsidP="0093057C">
      <w:pPr>
        <w:rPr>
          <w:rFonts w:ascii="Times New Roman" w:hAnsi="Times New Roman"/>
          <w:sz w:val="20"/>
          <w:szCs w:val="20"/>
          <w:u w:val="single"/>
        </w:rPr>
      </w:pPr>
      <w:r w:rsidRPr="0093057C">
        <w:rPr>
          <w:rFonts w:ascii="Times New Roman" w:hAnsi="Times New Roman"/>
          <w:sz w:val="20"/>
          <w:szCs w:val="20"/>
          <w:highlight w:val="green"/>
          <w:u w:val="single"/>
        </w:rPr>
        <w:t>Agreement</w:t>
      </w:r>
    </w:p>
    <w:p w14:paraId="78537BB0" w14:textId="437A6D11" w:rsidR="0093057C" w:rsidRPr="0093057C" w:rsidRDefault="0093057C" w:rsidP="0093057C">
      <w:pPr>
        <w:rPr>
          <w:rFonts w:ascii="Times New Roman" w:hAnsi="Times New Roman"/>
          <w:sz w:val="20"/>
          <w:szCs w:val="20"/>
        </w:rPr>
      </w:pPr>
      <w:r w:rsidRPr="0093057C">
        <w:rPr>
          <w:rFonts w:ascii="Times New Roman" w:hAnsi="Times New Roman"/>
          <w:sz w:val="20"/>
          <w:szCs w:val="20"/>
        </w:rPr>
        <w:t>The text proposal in R1-2100326 for TS 38.213 clause 9.2.3 is endorsed in R1-</w:t>
      </w:r>
      <w:r w:rsidRPr="00230B65">
        <w:rPr>
          <w:rFonts w:ascii="Times New Roman" w:eastAsiaTheme="minorEastAsia" w:hAnsi="Times New Roman"/>
          <w:sz w:val="20"/>
          <w:lang w:eastAsia="zh-CN"/>
        </w:rPr>
        <w:t>2101963</w:t>
      </w:r>
      <w:r w:rsidRPr="0093057C">
        <w:rPr>
          <w:rFonts w:ascii="Times New Roman" w:hAnsi="Times New Roman"/>
          <w:sz w:val="20"/>
          <w:szCs w:val="20"/>
        </w:rPr>
        <w:t xml:space="preserve"> (TS38.213, Rel-16, CR#</w:t>
      </w:r>
      <w:r>
        <w:rPr>
          <w:rFonts w:ascii="Times New Roman" w:eastAsiaTheme="minorEastAsia" w:hAnsi="Times New Roman" w:hint="eastAsia"/>
          <w:sz w:val="20"/>
          <w:szCs w:val="20"/>
          <w:lang w:eastAsia="zh-CN"/>
        </w:rPr>
        <w:t>0183</w:t>
      </w:r>
      <w:r w:rsidRPr="0093057C">
        <w:rPr>
          <w:rFonts w:ascii="Times New Roman" w:hAnsi="Times New Roman"/>
          <w:sz w:val="20"/>
          <w:szCs w:val="20"/>
        </w:rPr>
        <w:t xml:space="preserve">, </w:t>
      </w:r>
      <w:proofErr w:type="gramStart"/>
      <w:r w:rsidRPr="0093057C">
        <w:rPr>
          <w:rFonts w:ascii="Times New Roman" w:hAnsi="Times New Roman"/>
          <w:sz w:val="20"/>
          <w:szCs w:val="20"/>
        </w:rPr>
        <w:t>Cat</w:t>
      </w:r>
      <w:proofErr w:type="gramEnd"/>
      <w:r w:rsidRPr="0093057C">
        <w:rPr>
          <w:rFonts w:ascii="Times New Roman" w:hAnsi="Times New Roman"/>
          <w:sz w:val="20"/>
          <w:szCs w:val="20"/>
        </w:rPr>
        <w:t>. F).</w:t>
      </w:r>
    </w:p>
    <w:p w14:paraId="141180C0" w14:textId="77777777" w:rsidR="00015231" w:rsidRPr="0093057C" w:rsidRDefault="009C7153">
      <w:pPr>
        <w:pStyle w:val="10"/>
        <w:numPr>
          <w:ilvl w:val="0"/>
          <w:numId w:val="0"/>
        </w:numPr>
        <w:pBdr>
          <w:top w:val="single" w:sz="12" w:space="1" w:color="auto"/>
        </w:pBdr>
        <w:spacing w:before="360" w:line="360" w:lineRule="auto"/>
        <w:ind w:left="432" w:hanging="432"/>
        <w:rPr>
          <w:rFonts w:ascii="Arial" w:hAnsi="Arial" w:cs="Arial"/>
          <w:color w:val="auto"/>
          <w:lang w:val="en-US"/>
        </w:rPr>
      </w:pPr>
      <w:r w:rsidRPr="0093057C">
        <w:rPr>
          <w:rFonts w:ascii="Arial" w:hAnsi="Arial" w:cs="Arial"/>
          <w:color w:val="auto"/>
          <w:lang w:val="en-US"/>
        </w:rPr>
        <w:t>Reference</w:t>
      </w:r>
    </w:p>
    <w:bookmarkStart w:id="5" w:name="_Ref62401235"/>
    <w:bookmarkStart w:id="6" w:name="_Ref62398139"/>
    <w:p w14:paraId="7E8506C9" w14:textId="77777777" w:rsidR="00015231" w:rsidRPr="005E2B57" w:rsidRDefault="009C7153">
      <w:pPr>
        <w:pStyle w:val="af2"/>
        <w:numPr>
          <w:ilvl w:val="0"/>
          <w:numId w:val="11"/>
        </w:numPr>
        <w:ind w:left="426"/>
        <w:rPr>
          <w:rFonts w:ascii="Times New Roman" w:hAnsi="Times New Roman"/>
          <w:b/>
          <w:color w:val="FF0000"/>
          <w:sz w:val="20"/>
          <w:szCs w:val="20"/>
        </w:rPr>
      </w:pPr>
      <w:r>
        <w:rPr>
          <w:rFonts w:ascii="Times New Roman" w:hAnsi="Times New Roman"/>
          <w:sz w:val="20"/>
          <w:szCs w:val="20"/>
          <w:lang w:eastAsia="zh-CN"/>
        </w:rPr>
        <w:fldChar w:fldCharType="begin"/>
      </w:r>
      <w:r>
        <w:rPr>
          <w:rFonts w:ascii="Times New Roman" w:hAnsi="Times New Roman"/>
          <w:sz w:val="20"/>
          <w:szCs w:val="20"/>
          <w:lang w:eastAsia="zh-CN"/>
        </w:rPr>
        <w:instrText>HYPERLINK "https://www.3gpp.org/ftp/tsg_ran/WG1_RL1/TSGR1_104-e/Docs/R1-2100326.zip"</w:instrText>
      </w:r>
      <w:r>
        <w:rPr>
          <w:rFonts w:ascii="Times New Roman" w:hAnsi="Times New Roman"/>
          <w:sz w:val="20"/>
          <w:szCs w:val="20"/>
          <w:lang w:eastAsia="zh-CN"/>
        </w:rPr>
        <w:fldChar w:fldCharType="separate"/>
      </w:r>
      <w:r>
        <w:rPr>
          <w:rStyle w:val="af0"/>
          <w:rFonts w:ascii="Times New Roman" w:hAnsi="Times New Roman"/>
          <w:sz w:val="20"/>
          <w:szCs w:val="20"/>
          <w:lang w:eastAsia="zh-CN"/>
        </w:rPr>
        <w:t>R1-2100326</w:t>
      </w:r>
      <w:r>
        <w:rPr>
          <w:rFonts w:ascii="Times New Roman" w:hAnsi="Times New Roman"/>
          <w:sz w:val="20"/>
          <w:szCs w:val="20"/>
          <w:lang w:eastAsia="zh-CN"/>
        </w:rPr>
        <w:fldChar w:fldCharType="end"/>
      </w:r>
      <w:r>
        <w:rPr>
          <w:rFonts w:ascii="Times New Roman" w:hAnsi="Times New Roman"/>
          <w:sz w:val="20"/>
          <w:szCs w:val="20"/>
          <w:lang w:eastAsia="zh-CN"/>
        </w:rPr>
        <w:tab/>
      </w:r>
      <w:r>
        <w:rPr>
          <w:rFonts w:ascii="Times New Roman" w:eastAsiaTheme="minorEastAsia" w:hAnsi="Times New Roman" w:hint="eastAsia"/>
          <w:sz w:val="20"/>
          <w:szCs w:val="20"/>
          <w:lang w:eastAsia="zh-CN"/>
        </w:rPr>
        <w:tab/>
      </w:r>
      <w:r>
        <w:rPr>
          <w:rFonts w:ascii="Times New Roman" w:hAnsi="Times New Roman"/>
          <w:sz w:val="20"/>
          <w:szCs w:val="20"/>
          <w:lang w:eastAsia="zh-CN"/>
        </w:rPr>
        <w:t>Correction on UCI multiplexing with PUCCH overriding</w:t>
      </w:r>
      <w:r>
        <w:rPr>
          <w:rFonts w:ascii="Times New Roman" w:hAnsi="Times New Roman"/>
          <w:sz w:val="20"/>
          <w:szCs w:val="20"/>
          <w:lang w:eastAsia="zh-CN"/>
        </w:rPr>
        <w:tab/>
        <w:t>CATT</w:t>
      </w:r>
      <w:bookmarkEnd w:id="5"/>
      <w:r>
        <w:rPr>
          <w:rFonts w:ascii="Times New Roman" w:hAnsi="Times New Roman"/>
          <w:sz w:val="20"/>
          <w:szCs w:val="20"/>
          <w:lang w:eastAsia="zh-CN"/>
        </w:rPr>
        <w:t xml:space="preserve"> </w:t>
      </w:r>
      <w:bookmarkEnd w:id="6"/>
    </w:p>
    <w:sectPr w:rsidR="00015231" w:rsidRPr="005E2B57">
      <w:footerReference w:type="default" r:id="rId12"/>
      <w:pgSz w:w="11907" w:h="16839"/>
      <w:pgMar w:top="1701"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80962B" w14:textId="77777777" w:rsidR="009A5DC1" w:rsidRDefault="009A5DC1">
      <w:pPr>
        <w:spacing w:after="0" w:line="240" w:lineRule="auto"/>
      </w:pPr>
      <w:r>
        <w:separator/>
      </w:r>
    </w:p>
  </w:endnote>
  <w:endnote w:type="continuationSeparator" w:id="0">
    <w:p w14:paraId="6B74D456" w14:textId="77777777" w:rsidR="009A5DC1" w:rsidRDefault="009A5DC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6"/>
    <w:family w:val="roman"/>
    <w:notTrueType/>
    <w:pitch w:val="default"/>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等线">
    <w:altName w:val="Arial Unicode MS"/>
    <w:panose1 w:val="00000000000000000000"/>
    <w:charset w:val="86"/>
    <w:family w:val="roman"/>
    <w:notTrueType/>
    <w:pitch w:val="default"/>
  </w:font>
  <w:font w:name="Yu Mincho">
    <w:altName w:val="MS Mincho"/>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FE83A0F" w14:textId="77777777" w:rsidR="00015231" w:rsidRDefault="009C7153">
    <w:pPr>
      <w:jc w:val="center"/>
      <w:rPr>
        <w:b/>
        <w:sz w:val="20"/>
        <w:szCs w:val="20"/>
      </w:rPr>
    </w:pPr>
    <w:r>
      <w:rPr>
        <w:b/>
        <w:sz w:val="20"/>
        <w:szCs w:val="20"/>
      </w:rPr>
      <w:fldChar w:fldCharType="begin"/>
    </w:r>
    <w:r>
      <w:rPr>
        <w:b/>
        <w:sz w:val="20"/>
        <w:szCs w:val="20"/>
      </w:rPr>
      <w:instrText xml:space="preserve"> PAGE   \* MERGEFORMAT </w:instrText>
    </w:r>
    <w:r>
      <w:rPr>
        <w:b/>
        <w:sz w:val="20"/>
        <w:szCs w:val="20"/>
      </w:rPr>
      <w:fldChar w:fldCharType="separate"/>
    </w:r>
    <w:r w:rsidR="00CF2DF4">
      <w:rPr>
        <w:b/>
        <w:noProof/>
        <w:sz w:val="20"/>
        <w:szCs w:val="20"/>
      </w:rPr>
      <w:t>5</w:t>
    </w:r>
    <w:r>
      <w:rPr>
        <w:b/>
        <w:sz w:val="20"/>
        <w:szCs w:val="20"/>
        <w:lang w:val="ko-KR"/>
      </w:rPr>
      <w:fldChar w:fldCharType="end"/>
    </w:r>
    <w:r>
      <w:rPr>
        <w:rFonts w:hint="eastAsia"/>
        <w:b/>
        <w:color w:val="595959"/>
        <w:sz w:val="20"/>
        <w:szCs w:val="20"/>
      </w:rPr>
      <w:t>/</w:t>
    </w:r>
    <w:r>
      <w:rPr>
        <w:b/>
        <w:sz w:val="20"/>
        <w:szCs w:val="20"/>
      </w:rPr>
      <w:fldChar w:fldCharType="begin"/>
    </w:r>
    <w:r>
      <w:rPr>
        <w:b/>
        <w:sz w:val="20"/>
        <w:szCs w:val="20"/>
      </w:rPr>
      <w:instrText xml:space="preserve"> NUMPAGES   \* MERGEFORMAT </w:instrText>
    </w:r>
    <w:r>
      <w:rPr>
        <w:b/>
        <w:sz w:val="20"/>
        <w:szCs w:val="20"/>
      </w:rPr>
      <w:fldChar w:fldCharType="separate"/>
    </w:r>
    <w:r w:rsidR="00CF2DF4" w:rsidRPr="00CF2DF4">
      <w:rPr>
        <w:b/>
        <w:noProof/>
        <w:color w:val="595959"/>
        <w:sz w:val="20"/>
        <w:szCs w:val="20"/>
      </w:rPr>
      <w:t>5</w:t>
    </w:r>
    <w:r>
      <w:rPr>
        <w:b/>
        <w:color w:val="595959"/>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F1FB566" w14:textId="77777777" w:rsidR="009A5DC1" w:rsidRDefault="009A5DC1">
      <w:pPr>
        <w:spacing w:after="0" w:line="240" w:lineRule="auto"/>
      </w:pPr>
      <w:r>
        <w:separator/>
      </w:r>
    </w:p>
  </w:footnote>
  <w:footnote w:type="continuationSeparator" w:id="0">
    <w:p w14:paraId="707EAD76" w14:textId="77777777" w:rsidR="009A5DC1" w:rsidRDefault="009A5DC1">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
    <w:nsid w:val="16BE2BF7"/>
    <w:multiLevelType w:val="hybridMultilevel"/>
    <w:tmpl w:val="0F66FC6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nsid w:val="420C161F"/>
    <w:multiLevelType w:val="multilevel"/>
    <w:tmpl w:val="420C161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5">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6">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70146DC0"/>
    <w:multiLevelType w:val="multilevel"/>
    <w:tmpl w:val="70146DC0"/>
    <w:lvl w:ilvl="0">
      <w:start w:val="1"/>
      <w:numFmt w:val="bullet"/>
      <w:pStyle w:val="Agreement"/>
      <w:lvlText w:val=""/>
      <w:lvlJc w:val="left"/>
      <w:pPr>
        <w:tabs>
          <w:tab w:val="left" w:pos="1530"/>
        </w:tabs>
        <w:ind w:left="1530"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8">
    <w:nsid w:val="73FB403A"/>
    <w:multiLevelType w:val="multilevel"/>
    <w:tmpl w:val="73FB403A"/>
    <w:lvl w:ilvl="0">
      <w:start w:val="1"/>
      <w:numFmt w:val="decimal"/>
      <w:pStyle w:val="10"/>
      <w:lvlText w:val="%1"/>
      <w:lvlJc w:val="left"/>
      <w:pPr>
        <w:ind w:left="432" w:hanging="432"/>
      </w:pPr>
      <w:rPr>
        <w:rFonts w:hint="default"/>
        <w:lang w:val="en-US"/>
      </w:rPr>
    </w:lvl>
    <w:lvl w:ilvl="1">
      <w:start w:val="1"/>
      <w:numFmt w:val="decimal"/>
      <w:pStyle w:val="2"/>
      <w:lvlText w:val="%1.%2"/>
      <w:lvlJc w:val="left"/>
      <w:pPr>
        <w:ind w:left="576"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9">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10">
    <w:nsid w:val="7CB31FBD"/>
    <w:multiLevelType w:val="multilevel"/>
    <w:tmpl w:val="7CB31FBD"/>
    <w:lvl w:ilvl="0">
      <w:start w:val="1"/>
      <w:numFmt w:val="decimal"/>
      <w:lvlText w:val="[%1]"/>
      <w:lvlJc w:val="left"/>
      <w:pPr>
        <w:ind w:left="720" w:hanging="360"/>
      </w:pPr>
      <w:rPr>
        <w:rFonts w:hint="default"/>
        <w:b w:val="0"/>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8"/>
  </w:num>
  <w:num w:numId="2">
    <w:abstractNumId w:val="7"/>
  </w:num>
  <w:num w:numId="3">
    <w:abstractNumId w:val="6"/>
  </w:num>
  <w:num w:numId="4">
    <w:abstractNumId w:val="9"/>
  </w:num>
  <w:num w:numId="5">
    <w:abstractNumId w:val="0"/>
  </w:num>
  <w:num w:numId="6">
    <w:abstractNumId w:val="5"/>
  </w:num>
  <w:num w:numId="7">
    <w:abstractNumId w:val="2"/>
  </w:num>
  <w:num w:numId="8">
    <w:abstractNumId w:val="11"/>
  </w:num>
  <w:num w:numId="9">
    <w:abstractNumId w:val="4"/>
  </w:num>
  <w:num w:numId="10">
    <w:abstractNumId w:val="3"/>
  </w:num>
  <w:num w:numId="11">
    <w:abstractNumId w:val="10"/>
  </w:num>
  <w:num w:numId="1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removePersonalInformation/>
  <w:doNotDisplayPageBoundaries/>
  <w:bordersDoNotSurroundHeader/>
  <w:bordersDoNotSurroundFooter/>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E5796"/>
    <w:rsid w:val="000004D4"/>
    <w:rsid w:val="00001CB8"/>
    <w:rsid w:val="00003055"/>
    <w:rsid w:val="000034DA"/>
    <w:rsid w:val="000043BD"/>
    <w:rsid w:val="00004E89"/>
    <w:rsid w:val="00005481"/>
    <w:rsid w:val="00005F68"/>
    <w:rsid w:val="00006B98"/>
    <w:rsid w:val="00010E19"/>
    <w:rsid w:val="00011DD9"/>
    <w:rsid w:val="00012811"/>
    <w:rsid w:val="00012B12"/>
    <w:rsid w:val="00012CAC"/>
    <w:rsid w:val="00013A9A"/>
    <w:rsid w:val="00014061"/>
    <w:rsid w:val="000143C4"/>
    <w:rsid w:val="000151A6"/>
    <w:rsid w:val="00015218"/>
    <w:rsid w:val="00015231"/>
    <w:rsid w:val="00020ACC"/>
    <w:rsid w:val="00021E63"/>
    <w:rsid w:val="00023098"/>
    <w:rsid w:val="00023179"/>
    <w:rsid w:val="00023F99"/>
    <w:rsid w:val="00024FAD"/>
    <w:rsid w:val="0002692D"/>
    <w:rsid w:val="0002717D"/>
    <w:rsid w:val="000308D5"/>
    <w:rsid w:val="000311B6"/>
    <w:rsid w:val="00031468"/>
    <w:rsid w:val="00031FBF"/>
    <w:rsid w:val="00031FF2"/>
    <w:rsid w:val="000324E1"/>
    <w:rsid w:val="00042314"/>
    <w:rsid w:val="000427B6"/>
    <w:rsid w:val="00042F21"/>
    <w:rsid w:val="00045BC4"/>
    <w:rsid w:val="0005046B"/>
    <w:rsid w:val="0005097F"/>
    <w:rsid w:val="00050A1E"/>
    <w:rsid w:val="00052F40"/>
    <w:rsid w:val="00053067"/>
    <w:rsid w:val="00054690"/>
    <w:rsid w:val="000565BE"/>
    <w:rsid w:val="00056D9D"/>
    <w:rsid w:val="0005705C"/>
    <w:rsid w:val="00060CA5"/>
    <w:rsid w:val="00062C7E"/>
    <w:rsid w:val="00062D86"/>
    <w:rsid w:val="000647CE"/>
    <w:rsid w:val="00065775"/>
    <w:rsid w:val="00066D2C"/>
    <w:rsid w:val="00066D7C"/>
    <w:rsid w:val="00067820"/>
    <w:rsid w:val="0007083B"/>
    <w:rsid w:val="00072AC3"/>
    <w:rsid w:val="00072BF2"/>
    <w:rsid w:val="00074DE7"/>
    <w:rsid w:val="00074FC5"/>
    <w:rsid w:val="000755DB"/>
    <w:rsid w:val="000757F7"/>
    <w:rsid w:val="00075DFB"/>
    <w:rsid w:val="00077104"/>
    <w:rsid w:val="00077624"/>
    <w:rsid w:val="00080494"/>
    <w:rsid w:val="00081378"/>
    <w:rsid w:val="0008204E"/>
    <w:rsid w:val="00085169"/>
    <w:rsid w:val="000851CD"/>
    <w:rsid w:val="00085D35"/>
    <w:rsid w:val="000866D4"/>
    <w:rsid w:val="000903C9"/>
    <w:rsid w:val="00090EF9"/>
    <w:rsid w:val="00093413"/>
    <w:rsid w:val="00093E92"/>
    <w:rsid w:val="00094B3E"/>
    <w:rsid w:val="0009585C"/>
    <w:rsid w:val="00096F7A"/>
    <w:rsid w:val="0009733B"/>
    <w:rsid w:val="00097F16"/>
    <w:rsid w:val="000A0000"/>
    <w:rsid w:val="000A030D"/>
    <w:rsid w:val="000A0EB5"/>
    <w:rsid w:val="000A0EF5"/>
    <w:rsid w:val="000A1082"/>
    <w:rsid w:val="000A2E86"/>
    <w:rsid w:val="000A2F54"/>
    <w:rsid w:val="000A318A"/>
    <w:rsid w:val="000A3E68"/>
    <w:rsid w:val="000A489A"/>
    <w:rsid w:val="000A5824"/>
    <w:rsid w:val="000A5BE2"/>
    <w:rsid w:val="000A5D29"/>
    <w:rsid w:val="000A69A5"/>
    <w:rsid w:val="000A7136"/>
    <w:rsid w:val="000A7F41"/>
    <w:rsid w:val="000B091F"/>
    <w:rsid w:val="000B1144"/>
    <w:rsid w:val="000B1DAA"/>
    <w:rsid w:val="000B2E01"/>
    <w:rsid w:val="000B4C80"/>
    <w:rsid w:val="000B4E07"/>
    <w:rsid w:val="000B72E3"/>
    <w:rsid w:val="000C0C88"/>
    <w:rsid w:val="000C12A4"/>
    <w:rsid w:val="000C1D7C"/>
    <w:rsid w:val="000C31EC"/>
    <w:rsid w:val="000C3BD4"/>
    <w:rsid w:val="000C4361"/>
    <w:rsid w:val="000C6F82"/>
    <w:rsid w:val="000C73AE"/>
    <w:rsid w:val="000C7433"/>
    <w:rsid w:val="000D021F"/>
    <w:rsid w:val="000D4BB0"/>
    <w:rsid w:val="000D5157"/>
    <w:rsid w:val="000D57B3"/>
    <w:rsid w:val="000D6314"/>
    <w:rsid w:val="000E124D"/>
    <w:rsid w:val="000E22DD"/>
    <w:rsid w:val="000E2835"/>
    <w:rsid w:val="000E3691"/>
    <w:rsid w:val="000E4F3B"/>
    <w:rsid w:val="000E72E0"/>
    <w:rsid w:val="000F0C98"/>
    <w:rsid w:val="000F12F5"/>
    <w:rsid w:val="000F1458"/>
    <w:rsid w:val="000F24B9"/>
    <w:rsid w:val="000F304E"/>
    <w:rsid w:val="000F3A7A"/>
    <w:rsid w:val="000F4EE1"/>
    <w:rsid w:val="000F541A"/>
    <w:rsid w:val="000F605A"/>
    <w:rsid w:val="000F640A"/>
    <w:rsid w:val="000F760C"/>
    <w:rsid w:val="0010237D"/>
    <w:rsid w:val="00103673"/>
    <w:rsid w:val="00104358"/>
    <w:rsid w:val="00105A84"/>
    <w:rsid w:val="00105CCF"/>
    <w:rsid w:val="001104B6"/>
    <w:rsid w:val="00112461"/>
    <w:rsid w:val="00116709"/>
    <w:rsid w:val="00117B61"/>
    <w:rsid w:val="001221B7"/>
    <w:rsid w:val="001227D4"/>
    <w:rsid w:val="00122C9F"/>
    <w:rsid w:val="00123E92"/>
    <w:rsid w:val="00124C78"/>
    <w:rsid w:val="00125A5B"/>
    <w:rsid w:val="00126B61"/>
    <w:rsid w:val="001277B4"/>
    <w:rsid w:val="0013020F"/>
    <w:rsid w:val="001306FF"/>
    <w:rsid w:val="001318A0"/>
    <w:rsid w:val="00132339"/>
    <w:rsid w:val="001335F9"/>
    <w:rsid w:val="001367AF"/>
    <w:rsid w:val="00136C1F"/>
    <w:rsid w:val="00137484"/>
    <w:rsid w:val="0013782A"/>
    <w:rsid w:val="00137952"/>
    <w:rsid w:val="00140292"/>
    <w:rsid w:val="00141048"/>
    <w:rsid w:val="00141DDE"/>
    <w:rsid w:val="00142FE5"/>
    <w:rsid w:val="001437D1"/>
    <w:rsid w:val="00144DB6"/>
    <w:rsid w:val="001473D3"/>
    <w:rsid w:val="00147D83"/>
    <w:rsid w:val="001503E9"/>
    <w:rsid w:val="001506CA"/>
    <w:rsid w:val="001511DA"/>
    <w:rsid w:val="001516BC"/>
    <w:rsid w:val="00151988"/>
    <w:rsid w:val="00153F49"/>
    <w:rsid w:val="00153F5F"/>
    <w:rsid w:val="00154197"/>
    <w:rsid w:val="00154CCC"/>
    <w:rsid w:val="001553A8"/>
    <w:rsid w:val="001555BC"/>
    <w:rsid w:val="0015718E"/>
    <w:rsid w:val="00157362"/>
    <w:rsid w:val="00157803"/>
    <w:rsid w:val="00157C92"/>
    <w:rsid w:val="00160372"/>
    <w:rsid w:val="00160842"/>
    <w:rsid w:val="00160A89"/>
    <w:rsid w:val="00160C25"/>
    <w:rsid w:val="0016109F"/>
    <w:rsid w:val="001631A4"/>
    <w:rsid w:val="001639D7"/>
    <w:rsid w:val="00163DB1"/>
    <w:rsid w:val="00164791"/>
    <w:rsid w:val="00170B6B"/>
    <w:rsid w:val="001752F2"/>
    <w:rsid w:val="00176805"/>
    <w:rsid w:val="00176F51"/>
    <w:rsid w:val="0018109F"/>
    <w:rsid w:val="00181C4D"/>
    <w:rsid w:val="001868BA"/>
    <w:rsid w:val="001869A5"/>
    <w:rsid w:val="00186FBD"/>
    <w:rsid w:val="00187E22"/>
    <w:rsid w:val="00187F8C"/>
    <w:rsid w:val="001911A6"/>
    <w:rsid w:val="00193A90"/>
    <w:rsid w:val="00193C6A"/>
    <w:rsid w:val="00193EAC"/>
    <w:rsid w:val="001949F4"/>
    <w:rsid w:val="00194A81"/>
    <w:rsid w:val="00194AB6"/>
    <w:rsid w:val="001A0091"/>
    <w:rsid w:val="001A199C"/>
    <w:rsid w:val="001A1BED"/>
    <w:rsid w:val="001A1F96"/>
    <w:rsid w:val="001A2957"/>
    <w:rsid w:val="001A2DDF"/>
    <w:rsid w:val="001A2E9A"/>
    <w:rsid w:val="001A4B16"/>
    <w:rsid w:val="001A55D2"/>
    <w:rsid w:val="001A5969"/>
    <w:rsid w:val="001A6749"/>
    <w:rsid w:val="001A6EF9"/>
    <w:rsid w:val="001B0AF0"/>
    <w:rsid w:val="001B15E3"/>
    <w:rsid w:val="001B1F6B"/>
    <w:rsid w:val="001B202D"/>
    <w:rsid w:val="001B28DC"/>
    <w:rsid w:val="001B31F2"/>
    <w:rsid w:val="001B3850"/>
    <w:rsid w:val="001B425B"/>
    <w:rsid w:val="001B4455"/>
    <w:rsid w:val="001B4DD8"/>
    <w:rsid w:val="001B53DB"/>
    <w:rsid w:val="001B67AA"/>
    <w:rsid w:val="001C0125"/>
    <w:rsid w:val="001C0587"/>
    <w:rsid w:val="001C0E06"/>
    <w:rsid w:val="001C2335"/>
    <w:rsid w:val="001C4A05"/>
    <w:rsid w:val="001C53E4"/>
    <w:rsid w:val="001C6683"/>
    <w:rsid w:val="001C6CA0"/>
    <w:rsid w:val="001D0671"/>
    <w:rsid w:val="001D0DE8"/>
    <w:rsid w:val="001D16A1"/>
    <w:rsid w:val="001D184C"/>
    <w:rsid w:val="001D2163"/>
    <w:rsid w:val="001D2C48"/>
    <w:rsid w:val="001D3C3C"/>
    <w:rsid w:val="001D3F01"/>
    <w:rsid w:val="001D3FB8"/>
    <w:rsid w:val="001D4603"/>
    <w:rsid w:val="001D4F79"/>
    <w:rsid w:val="001D6E19"/>
    <w:rsid w:val="001D7111"/>
    <w:rsid w:val="001D736D"/>
    <w:rsid w:val="001D788D"/>
    <w:rsid w:val="001E024A"/>
    <w:rsid w:val="001E1FCF"/>
    <w:rsid w:val="001E3194"/>
    <w:rsid w:val="001E3DB7"/>
    <w:rsid w:val="001E40E6"/>
    <w:rsid w:val="001E497A"/>
    <w:rsid w:val="001E5955"/>
    <w:rsid w:val="001E5CC9"/>
    <w:rsid w:val="001E5DCF"/>
    <w:rsid w:val="001E697D"/>
    <w:rsid w:val="001E732F"/>
    <w:rsid w:val="001F13D8"/>
    <w:rsid w:val="001F2B62"/>
    <w:rsid w:val="001F2D73"/>
    <w:rsid w:val="001F36E5"/>
    <w:rsid w:val="001F3C88"/>
    <w:rsid w:val="001F4200"/>
    <w:rsid w:val="001F53A1"/>
    <w:rsid w:val="001F6477"/>
    <w:rsid w:val="002001C0"/>
    <w:rsid w:val="00201547"/>
    <w:rsid w:val="00201C2F"/>
    <w:rsid w:val="00202262"/>
    <w:rsid w:val="00202A7A"/>
    <w:rsid w:val="00202BA0"/>
    <w:rsid w:val="002035EE"/>
    <w:rsid w:val="00205C9F"/>
    <w:rsid w:val="00206840"/>
    <w:rsid w:val="002109FA"/>
    <w:rsid w:val="00210C5F"/>
    <w:rsid w:val="002134B6"/>
    <w:rsid w:val="00215023"/>
    <w:rsid w:val="00215958"/>
    <w:rsid w:val="00216A70"/>
    <w:rsid w:val="00217118"/>
    <w:rsid w:val="0022288B"/>
    <w:rsid w:val="00222E80"/>
    <w:rsid w:val="00223FA6"/>
    <w:rsid w:val="00225997"/>
    <w:rsid w:val="002259B6"/>
    <w:rsid w:val="00226765"/>
    <w:rsid w:val="002278EA"/>
    <w:rsid w:val="00230B65"/>
    <w:rsid w:val="00232E51"/>
    <w:rsid w:val="00233B2D"/>
    <w:rsid w:val="00234591"/>
    <w:rsid w:val="002345B2"/>
    <w:rsid w:val="00234717"/>
    <w:rsid w:val="00235F4D"/>
    <w:rsid w:val="00236659"/>
    <w:rsid w:val="00236E77"/>
    <w:rsid w:val="0024256E"/>
    <w:rsid w:val="00243C14"/>
    <w:rsid w:val="00243ECC"/>
    <w:rsid w:val="002441BB"/>
    <w:rsid w:val="002445AE"/>
    <w:rsid w:val="0024502B"/>
    <w:rsid w:val="00245973"/>
    <w:rsid w:val="00250349"/>
    <w:rsid w:val="002503EE"/>
    <w:rsid w:val="00250D44"/>
    <w:rsid w:val="00250EF6"/>
    <w:rsid w:val="00252236"/>
    <w:rsid w:val="00252DD8"/>
    <w:rsid w:val="002545F6"/>
    <w:rsid w:val="002547F9"/>
    <w:rsid w:val="00254E63"/>
    <w:rsid w:val="002562F7"/>
    <w:rsid w:val="0025635D"/>
    <w:rsid w:val="00256FCA"/>
    <w:rsid w:val="00257B32"/>
    <w:rsid w:val="00260351"/>
    <w:rsid w:val="002607AE"/>
    <w:rsid w:val="00263968"/>
    <w:rsid w:val="002639AA"/>
    <w:rsid w:val="00264DE6"/>
    <w:rsid w:val="00264FBF"/>
    <w:rsid w:val="00265014"/>
    <w:rsid w:val="002665FE"/>
    <w:rsid w:val="00267789"/>
    <w:rsid w:val="0026786C"/>
    <w:rsid w:val="00270504"/>
    <w:rsid w:val="00270887"/>
    <w:rsid w:val="00272138"/>
    <w:rsid w:val="0027303B"/>
    <w:rsid w:val="00273170"/>
    <w:rsid w:val="00273BD7"/>
    <w:rsid w:val="00274A44"/>
    <w:rsid w:val="00275ACB"/>
    <w:rsid w:val="00275B56"/>
    <w:rsid w:val="002800B7"/>
    <w:rsid w:val="0028027D"/>
    <w:rsid w:val="00280411"/>
    <w:rsid w:val="00281B8A"/>
    <w:rsid w:val="0028226D"/>
    <w:rsid w:val="00282AE4"/>
    <w:rsid w:val="002832AD"/>
    <w:rsid w:val="00283523"/>
    <w:rsid w:val="00284A35"/>
    <w:rsid w:val="002857BB"/>
    <w:rsid w:val="00285DD7"/>
    <w:rsid w:val="00286C91"/>
    <w:rsid w:val="00286EA0"/>
    <w:rsid w:val="00286FC8"/>
    <w:rsid w:val="0028775E"/>
    <w:rsid w:val="00290291"/>
    <w:rsid w:val="00290C53"/>
    <w:rsid w:val="00290FA3"/>
    <w:rsid w:val="00291578"/>
    <w:rsid w:val="00291D26"/>
    <w:rsid w:val="0029233F"/>
    <w:rsid w:val="00293BD5"/>
    <w:rsid w:val="0029582E"/>
    <w:rsid w:val="00297F05"/>
    <w:rsid w:val="00297F9D"/>
    <w:rsid w:val="002A09D4"/>
    <w:rsid w:val="002A19BC"/>
    <w:rsid w:val="002A1E5C"/>
    <w:rsid w:val="002A4DF5"/>
    <w:rsid w:val="002A6725"/>
    <w:rsid w:val="002A6756"/>
    <w:rsid w:val="002A68F4"/>
    <w:rsid w:val="002A6EA4"/>
    <w:rsid w:val="002B0744"/>
    <w:rsid w:val="002B1A9C"/>
    <w:rsid w:val="002B1ED9"/>
    <w:rsid w:val="002B261B"/>
    <w:rsid w:val="002B35F3"/>
    <w:rsid w:val="002B3FB5"/>
    <w:rsid w:val="002B4337"/>
    <w:rsid w:val="002B4BEB"/>
    <w:rsid w:val="002B57FF"/>
    <w:rsid w:val="002B6532"/>
    <w:rsid w:val="002B74BF"/>
    <w:rsid w:val="002C05AB"/>
    <w:rsid w:val="002C06B4"/>
    <w:rsid w:val="002C4EAC"/>
    <w:rsid w:val="002C502B"/>
    <w:rsid w:val="002C7D02"/>
    <w:rsid w:val="002D26F9"/>
    <w:rsid w:val="002D31A7"/>
    <w:rsid w:val="002D31D2"/>
    <w:rsid w:val="002D42BD"/>
    <w:rsid w:val="002D5A3D"/>
    <w:rsid w:val="002D5D4D"/>
    <w:rsid w:val="002D6E5C"/>
    <w:rsid w:val="002E0434"/>
    <w:rsid w:val="002E0A0B"/>
    <w:rsid w:val="002E1352"/>
    <w:rsid w:val="002E333D"/>
    <w:rsid w:val="002E3B4A"/>
    <w:rsid w:val="002E46D1"/>
    <w:rsid w:val="002E5234"/>
    <w:rsid w:val="002E5DC3"/>
    <w:rsid w:val="002E5F6E"/>
    <w:rsid w:val="002E7451"/>
    <w:rsid w:val="002E7DC9"/>
    <w:rsid w:val="002F268D"/>
    <w:rsid w:val="002F293A"/>
    <w:rsid w:val="002F331B"/>
    <w:rsid w:val="002F4214"/>
    <w:rsid w:val="002F4A1A"/>
    <w:rsid w:val="002F73EA"/>
    <w:rsid w:val="00300EE3"/>
    <w:rsid w:val="00303859"/>
    <w:rsid w:val="003039C1"/>
    <w:rsid w:val="003043F9"/>
    <w:rsid w:val="003057B0"/>
    <w:rsid w:val="00306AE6"/>
    <w:rsid w:val="00306E5C"/>
    <w:rsid w:val="00307242"/>
    <w:rsid w:val="003075F6"/>
    <w:rsid w:val="00307FB7"/>
    <w:rsid w:val="003100EB"/>
    <w:rsid w:val="00311A0D"/>
    <w:rsid w:val="00311EB7"/>
    <w:rsid w:val="00312A0E"/>
    <w:rsid w:val="00312D56"/>
    <w:rsid w:val="00314A4C"/>
    <w:rsid w:val="00315B5B"/>
    <w:rsid w:val="00315B7A"/>
    <w:rsid w:val="00316597"/>
    <w:rsid w:val="00320A3D"/>
    <w:rsid w:val="00320ACB"/>
    <w:rsid w:val="00321418"/>
    <w:rsid w:val="00322066"/>
    <w:rsid w:val="00322DFD"/>
    <w:rsid w:val="00323620"/>
    <w:rsid w:val="00323A09"/>
    <w:rsid w:val="00323D02"/>
    <w:rsid w:val="00323F42"/>
    <w:rsid w:val="00324134"/>
    <w:rsid w:val="00324AB3"/>
    <w:rsid w:val="00325607"/>
    <w:rsid w:val="0032599A"/>
    <w:rsid w:val="00326D9A"/>
    <w:rsid w:val="0033030D"/>
    <w:rsid w:val="00330BF1"/>
    <w:rsid w:val="00330DE5"/>
    <w:rsid w:val="00330FB7"/>
    <w:rsid w:val="0033174C"/>
    <w:rsid w:val="00331985"/>
    <w:rsid w:val="00331E98"/>
    <w:rsid w:val="0033200D"/>
    <w:rsid w:val="00333A3F"/>
    <w:rsid w:val="00333CC6"/>
    <w:rsid w:val="0033465F"/>
    <w:rsid w:val="003354FA"/>
    <w:rsid w:val="00336F59"/>
    <w:rsid w:val="0034038D"/>
    <w:rsid w:val="003407AA"/>
    <w:rsid w:val="003410E0"/>
    <w:rsid w:val="00341744"/>
    <w:rsid w:val="003456D0"/>
    <w:rsid w:val="00346688"/>
    <w:rsid w:val="003469DE"/>
    <w:rsid w:val="00350B76"/>
    <w:rsid w:val="003532A6"/>
    <w:rsid w:val="00354D3B"/>
    <w:rsid w:val="00354F39"/>
    <w:rsid w:val="00355753"/>
    <w:rsid w:val="00355761"/>
    <w:rsid w:val="00355F53"/>
    <w:rsid w:val="00356300"/>
    <w:rsid w:val="003568FB"/>
    <w:rsid w:val="003602EF"/>
    <w:rsid w:val="00361A03"/>
    <w:rsid w:val="00362AD2"/>
    <w:rsid w:val="00363842"/>
    <w:rsid w:val="00363BB0"/>
    <w:rsid w:val="00364734"/>
    <w:rsid w:val="00365400"/>
    <w:rsid w:val="00365D09"/>
    <w:rsid w:val="00367C07"/>
    <w:rsid w:val="00367EFA"/>
    <w:rsid w:val="00370CE1"/>
    <w:rsid w:val="00371067"/>
    <w:rsid w:val="00371233"/>
    <w:rsid w:val="003720BE"/>
    <w:rsid w:val="00372AB2"/>
    <w:rsid w:val="0037315D"/>
    <w:rsid w:val="00373218"/>
    <w:rsid w:val="00373A14"/>
    <w:rsid w:val="00376A13"/>
    <w:rsid w:val="00376BFC"/>
    <w:rsid w:val="00377809"/>
    <w:rsid w:val="00381B28"/>
    <w:rsid w:val="00381FF3"/>
    <w:rsid w:val="0038541C"/>
    <w:rsid w:val="00385724"/>
    <w:rsid w:val="003867DA"/>
    <w:rsid w:val="00391044"/>
    <w:rsid w:val="0039104C"/>
    <w:rsid w:val="003914A5"/>
    <w:rsid w:val="003963E0"/>
    <w:rsid w:val="0039685C"/>
    <w:rsid w:val="003974A3"/>
    <w:rsid w:val="003A0B50"/>
    <w:rsid w:val="003A15BB"/>
    <w:rsid w:val="003A19D1"/>
    <w:rsid w:val="003A3935"/>
    <w:rsid w:val="003A3F43"/>
    <w:rsid w:val="003A4A29"/>
    <w:rsid w:val="003A4ABD"/>
    <w:rsid w:val="003A55A9"/>
    <w:rsid w:val="003A62FC"/>
    <w:rsid w:val="003A793F"/>
    <w:rsid w:val="003A7B3B"/>
    <w:rsid w:val="003A7BC2"/>
    <w:rsid w:val="003B13A6"/>
    <w:rsid w:val="003B27DE"/>
    <w:rsid w:val="003B2818"/>
    <w:rsid w:val="003B35C5"/>
    <w:rsid w:val="003B35E3"/>
    <w:rsid w:val="003B41E6"/>
    <w:rsid w:val="003B5ED4"/>
    <w:rsid w:val="003B62E8"/>
    <w:rsid w:val="003B6905"/>
    <w:rsid w:val="003B6D4A"/>
    <w:rsid w:val="003B72B8"/>
    <w:rsid w:val="003B7499"/>
    <w:rsid w:val="003B77CC"/>
    <w:rsid w:val="003B797C"/>
    <w:rsid w:val="003C1ABE"/>
    <w:rsid w:val="003C1D2C"/>
    <w:rsid w:val="003C2CBB"/>
    <w:rsid w:val="003C3429"/>
    <w:rsid w:val="003C3A8D"/>
    <w:rsid w:val="003C6140"/>
    <w:rsid w:val="003C64CC"/>
    <w:rsid w:val="003C7718"/>
    <w:rsid w:val="003D33DF"/>
    <w:rsid w:val="003D37D3"/>
    <w:rsid w:val="003D3D7E"/>
    <w:rsid w:val="003D5BAA"/>
    <w:rsid w:val="003D65B7"/>
    <w:rsid w:val="003D6D83"/>
    <w:rsid w:val="003D6F24"/>
    <w:rsid w:val="003D7BA4"/>
    <w:rsid w:val="003D7D1C"/>
    <w:rsid w:val="003E07F1"/>
    <w:rsid w:val="003E1317"/>
    <w:rsid w:val="003E2043"/>
    <w:rsid w:val="003E214E"/>
    <w:rsid w:val="003E2BC3"/>
    <w:rsid w:val="003E37F6"/>
    <w:rsid w:val="003E63AF"/>
    <w:rsid w:val="003E7B78"/>
    <w:rsid w:val="003F07F2"/>
    <w:rsid w:val="003F1137"/>
    <w:rsid w:val="003F1646"/>
    <w:rsid w:val="003F2031"/>
    <w:rsid w:val="003F2C0A"/>
    <w:rsid w:val="003F3F59"/>
    <w:rsid w:val="003F5423"/>
    <w:rsid w:val="003F64B0"/>
    <w:rsid w:val="003F7395"/>
    <w:rsid w:val="003F7D80"/>
    <w:rsid w:val="00403C1E"/>
    <w:rsid w:val="00404271"/>
    <w:rsid w:val="0040757C"/>
    <w:rsid w:val="00407B49"/>
    <w:rsid w:val="0041143A"/>
    <w:rsid w:val="00411BF8"/>
    <w:rsid w:val="00411C12"/>
    <w:rsid w:val="00412193"/>
    <w:rsid w:val="004123E3"/>
    <w:rsid w:val="004127DC"/>
    <w:rsid w:val="004127F1"/>
    <w:rsid w:val="00412E5B"/>
    <w:rsid w:val="00413134"/>
    <w:rsid w:val="00413F11"/>
    <w:rsid w:val="004161F2"/>
    <w:rsid w:val="004178FF"/>
    <w:rsid w:val="00417D2A"/>
    <w:rsid w:val="004202A3"/>
    <w:rsid w:val="00421C96"/>
    <w:rsid w:val="00422519"/>
    <w:rsid w:val="004245A1"/>
    <w:rsid w:val="004249F4"/>
    <w:rsid w:val="00426DEC"/>
    <w:rsid w:val="0042791D"/>
    <w:rsid w:val="0043185E"/>
    <w:rsid w:val="0043218E"/>
    <w:rsid w:val="00433DA5"/>
    <w:rsid w:val="0043477D"/>
    <w:rsid w:val="004351A1"/>
    <w:rsid w:val="004355FD"/>
    <w:rsid w:val="00435A3F"/>
    <w:rsid w:val="00436056"/>
    <w:rsid w:val="004369E2"/>
    <w:rsid w:val="004376AC"/>
    <w:rsid w:val="00437A6A"/>
    <w:rsid w:val="004405FE"/>
    <w:rsid w:val="00444325"/>
    <w:rsid w:val="00447156"/>
    <w:rsid w:val="00447C05"/>
    <w:rsid w:val="00447E29"/>
    <w:rsid w:val="00450236"/>
    <w:rsid w:val="00450F28"/>
    <w:rsid w:val="0045104F"/>
    <w:rsid w:val="004511F4"/>
    <w:rsid w:val="00451263"/>
    <w:rsid w:val="004512B5"/>
    <w:rsid w:val="004527C3"/>
    <w:rsid w:val="00454CE4"/>
    <w:rsid w:val="00455407"/>
    <w:rsid w:val="0045614C"/>
    <w:rsid w:val="0045638B"/>
    <w:rsid w:val="00456928"/>
    <w:rsid w:val="00457F7A"/>
    <w:rsid w:val="004607F2"/>
    <w:rsid w:val="00461924"/>
    <w:rsid w:val="00463CBB"/>
    <w:rsid w:val="0046502B"/>
    <w:rsid w:val="00465958"/>
    <w:rsid w:val="00466FF2"/>
    <w:rsid w:val="00467A9B"/>
    <w:rsid w:val="00473E04"/>
    <w:rsid w:val="00473EE7"/>
    <w:rsid w:val="00474C66"/>
    <w:rsid w:val="00480096"/>
    <w:rsid w:val="004800D5"/>
    <w:rsid w:val="00480699"/>
    <w:rsid w:val="004815B3"/>
    <w:rsid w:val="00485E96"/>
    <w:rsid w:val="00486860"/>
    <w:rsid w:val="00487DBE"/>
    <w:rsid w:val="00490DDC"/>
    <w:rsid w:val="00490F0F"/>
    <w:rsid w:val="004914BE"/>
    <w:rsid w:val="00491753"/>
    <w:rsid w:val="00492406"/>
    <w:rsid w:val="004925B8"/>
    <w:rsid w:val="00493F8C"/>
    <w:rsid w:val="0049515F"/>
    <w:rsid w:val="004952ED"/>
    <w:rsid w:val="004957F0"/>
    <w:rsid w:val="0049618D"/>
    <w:rsid w:val="004A0394"/>
    <w:rsid w:val="004A105B"/>
    <w:rsid w:val="004A13B5"/>
    <w:rsid w:val="004A1B74"/>
    <w:rsid w:val="004A1EBC"/>
    <w:rsid w:val="004A2F77"/>
    <w:rsid w:val="004A3858"/>
    <w:rsid w:val="004A530D"/>
    <w:rsid w:val="004A6F99"/>
    <w:rsid w:val="004A6FE4"/>
    <w:rsid w:val="004A79ED"/>
    <w:rsid w:val="004B1170"/>
    <w:rsid w:val="004B1875"/>
    <w:rsid w:val="004B3719"/>
    <w:rsid w:val="004B3932"/>
    <w:rsid w:val="004B3D47"/>
    <w:rsid w:val="004B3E4E"/>
    <w:rsid w:val="004B4375"/>
    <w:rsid w:val="004B443D"/>
    <w:rsid w:val="004B511E"/>
    <w:rsid w:val="004B5DA0"/>
    <w:rsid w:val="004B606A"/>
    <w:rsid w:val="004B6727"/>
    <w:rsid w:val="004B7816"/>
    <w:rsid w:val="004B7D17"/>
    <w:rsid w:val="004C0DF6"/>
    <w:rsid w:val="004C1246"/>
    <w:rsid w:val="004C261C"/>
    <w:rsid w:val="004C3589"/>
    <w:rsid w:val="004C3624"/>
    <w:rsid w:val="004C4AC0"/>
    <w:rsid w:val="004C5D92"/>
    <w:rsid w:val="004C6F41"/>
    <w:rsid w:val="004C720D"/>
    <w:rsid w:val="004D0480"/>
    <w:rsid w:val="004D0EF4"/>
    <w:rsid w:val="004D1025"/>
    <w:rsid w:val="004D20D6"/>
    <w:rsid w:val="004D36A6"/>
    <w:rsid w:val="004D478A"/>
    <w:rsid w:val="004D4FD2"/>
    <w:rsid w:val="004D5D1A"/>
    <w:rsid w:val="004D6B25"/>
    <w:rsid w:val="004D6E0D"/>
    <w:rsid w:val="004D7C2E"/>
    <w:rsid w:val="004E0A87"/>
    <w:rsid w:val="004E1F33"/>
    <w:rsid w:val="004E3EB8"/>
    <w:rsid w:val="004E455E"/>
    <w:rsid w:val="004E7B34"/>
    <w:rsid w:val="004F0A65"/>
    <w:rsid w:val="004F342C"/>
    <w:rsid w:val="004F3C87"/>
    <w:rsid w:val="004F3F9A"/>
    <w:rsid w:val="004F63A6"/>
    <w:rsid w:val="004F7986"/>
    <w:rsid w:val="004F79D8"/>
    <w:rsid w:val="00500DBC"/>
    <w:rsid w:val="00500F5E"/>
    <w:rsid w:val="00500FE3"/>
    <w:rsid w:val="00501490"/>
    <w:rsid w:val="00501C04"/>
    <w:rsid w:val="00502BD6"/>
    <w:rsid w:val="00502FC6"/>
    <w:rsid w:val="00507E55"/>
    <w:rsid w:val="00510796"/>
    <w:rsid w:val="00510E79"/>
    <w:rsid w:val="00511121"/>
    <w:rsid w:val="00511357"/>
    <w:rsid w:val="00511645"/>
    <w:rsid w:val="00512240"/>
    <w:rsid w:val="00512E5D"/>
    <w:rsid w:val="0051361E"/>
    <w:rsid w:val="00514DFB"/>
    <w:rsid w:val="00514E6D"/>
    <w:rsid w:val="005151C0"/>
    <w:rsid w:val="0051683A"/>
    <w:rsid w:val="00516D9F"/>
    <w:rsid w:val="0051741D"/>
    <w:rsid w:val="00517DB4"/>
    <w:rsid w:val="00520DD0"/>
    <w:rsid w:val="00521CC1"/>
    <w:rsid w:val="00522262"/>
    <w:rsid w:val="00523BC6"/>
    <w:rsid w:val="00524420"/>
    <w:rsid w:val="00524472"/>
    <w:rsid w:val="0052516E"/>
    <w:rsid w:val="00525CB9"/>
    <w:rsid w:val="00526096"/>
    <w:rsid w:val="00527170"/>
    <w:rsid w:val="005276CA"/>
    <w:rsid w:val="00527875"/>
    <w:rsid w:val="005310EE"/>
    <w:rsid w:val="00531F33"/>
    <w:rsid w:val="00532E3E"/>
    <w:rsid w:val="00533A20"/>
    <w:rsid w:val="00535B28"/>
    <w:rsid w:val="005361B1"/>
    <w:rsid w:val="0053684C"/>
    <w:rsid w:val="00536B9B"/>
    <w:rsid w:val="00536FED"/>
    <w:rsid w:val="00541973"/>
    <w:rsid w:val="00542AEB"/>
    <w:rsid w:val="0054545C"/>
    <w:rsid w:val="00545B38"/>
    <w:rsid w:val="0055078C"/>
    <w:rsid w:val="0055087F"/>
    <w:rsid w:val="005511AD"/>
    <w:rsid w:val="005516D1"/>
    <w:rsid w:val="0055390D"/>
    <w:rsid w:val="00554517"/>
    <w:rsid w:val="00554886"/>
    <w:rsid w:val="005548B1"/>
    <w:rsid w:val="005564CF"/>
    <w:rsid w:val="00557B06"/>
    <w:rsid w:val="00560099"/>
    <w:rsid w:val="00560A93"/>
    <w:rsid w:val="00560EE7"/>
    <w:rsid w:val="00560EF5"/>
    <w:rsid w:val="00560F68"/>
    <w:rsid w:val="0056158B"/>
    <w:rsid w:val="005617E0"/>
    <w:rsid w:val="005621BA"/>
    <w:rsid w:val="00562D0D"/>
    <w:rsid w:val="00563DCD"/>
    <w:rsid w:val="00563EC6"/>
    <w:rsid w:val="005640FB"/>
    <w:rsid w:val="00566484"/>
    <w:rsid w:val="0056718A"/>
    <w:rsid w:val="00567F12"/>
    <w:rsid w:val="0057091B"/>
    <w:rsid w:val="00570C07"/>
    <w:rsid w:val="0057290B"/>
    <w:rsid w:val="00572C72"/>
    <w:rsid w:val="00574527"/>
    <w:rsid w:val="005753E3"/>
    <w:rsid w:val="00580FFC"/>
    <w:rsid w:val="005837E5"/>
    <w:rsid w:val="005854C9"/>
    <w:rsid w:val="00586C60"/>
    <w:rsid w:val="00587F21"/>
    <w:rsid w:val="00592C5F"/>
    <w:rsid w:val="00593FC4"/>
    <w:rsid w:val="00594662"/>
    <w:rsid w:val="0059544D"/>
    <w:rsid w:val="00595B75"/>
    <w:rsid w:val="005963DF"/>
    <w:rsid w:val="0059704D"/>
    <w:rsid w:val="005973A5"/>
    <w:rsid w:val="005A04E1"/>
    <w:rsid w:val="005A1F20"/>
    <w:rsid w:val="005A3999"/>
    <w:rsid w:val="005A4341"/>
    <w:rsid w:val="005A71F6"/>
    <w:rsid w:val="005B0663"/>
    <w:rsid w:val="005B30F1"/>
    <w:rsid w:val="005B4215"/>
    <w:rsid w:val="005B4246"/>
    <w:rsid w:val="005B441F"/>
    <w:rsid w:val="005B72E3"/>
    <w:rsid w:val="005C0451"/>
    <w:rsid w:val="005C0899"/>
    <w:rsid w:val="005C1E9D"/>
    <w:rsid w:val="005C3AAA"/>
    <w:rsid w:val="005C4793"/>
    <w:rsid w:val="005C55AC"/>
    <w:rsid w:val="005C5BA4"/>
    <w:rsid w:val="005C5D45"/>
    <w:rsid w:val="005C628D"/>
    <w:rsid w:val="005C6F03"/>
    <w:rsid w:val="005C785D"/>
    <w:rsid w:val="005D264A"/>
    <w:rsid w:val="005D31B5"/>
    <w:rsid w:val="005D3573"/>
    <w:rsid w:val="005D35C6"/>
    <w:rsid w:val="005D3622"/>
    <w:rsid w:val="005D449F"/>
    <w:rsid w:val="005D6966"/>
    <w:rsid w:val="005D6EBF"/>
    <w:rsid w:val="005D71E6"/>
    <w:rsid w:val="005D7A02"/>
    <w:rsid w:val="005D7B2E"/>
    <w:rsid w:val="005D7C89"/>
    <w:rsid w:val="005E27F8"/>
    <w:rsid w:val="005E2A87"/>
    <w:rsid w:val="005E2B57"/>
    <w:rsid w:val="005E4ED5"/>
    <w:rsid w:val="005E6C3B"/>
    <w:rsid w:val="005E7170"/>
    <w:rsid w:val="005E76F4"/>
    <w:rsid w:val="005E78DA"/>
    <w:rsid w:val="005F1336"/>
    <w:rsid w:val="005F1B0C"/>
    <w:rsid w:val="005F2338"/>
    <w:rsid w:val="005F2966"/>
    <w:rsid w:val="005F5E20"/>
    <w:rsid w:val="005F6248"/>
    <w:rsid w:val="005F74C1"/>
    <w:rsid w:val="005F7ACB"/>
    <w:rsid w:val="006011E3"/>
    <w:rsid w:val="0060214E"/>
    <w:rsid w:val="00602478"/>
    <w:rsid w:val="006034DB"/>
    <w:rsid w:val="00604358"/>
    <w:rsid w:val="00606BFC"/>
    <w:rsid w:val="00607185"/>
    <w:rsid w:val="006077F5"/>
    <w:rsid w:val="00607EAF"/>
    <w:rsid w:val="00610716"/>
    <w:rsid w:val="00611762"/>
    <w:rsid w:val="00612237"/>
    <w:rsid w:val="0061326E"/>
    <w:rsid w:val="00614264"/>
    <w:rsid w:val="00614D09"/>
    <w:rsid w:val="0061559F"/>
    <w:rsid w:val="00615978"/>
    <w:rsid w:val="0062032A"/>
    <w:rsid w:val="006204D3"/>
    <w:rsid w:val="00620AE8"/>
    <w:rsid w:val="006231AC"/>
    <w:rsid w:val="006233DE"/>
    <w:rsid w:val="006237B6"/>
    <w:rsid w:val="00623E11"/>
    <w:rsid w:val="00624153"/>
    <w:rsid w:val="006251DF"/>
    <w:rsid w:val="00626C28"/>
    <w:rsid w:val="00627586"/>
    <w:rsid w:val="0063327C"/>
    <w:rsid w:val="00633390"/>
    <w:rsid w:val="006341F4"/>
    <w:rsid w:val="00635036"/>
    <w:rsid w:val="00636245"/>
    <w:rsid w:val="00640195"/>
    <w:rsid w:val="00641BFB"/>
    <w:rsid w:val="006422D7"/>
    <w:rsid w:val="0064290C"/>
    <w:rsid w:val="00642F66"/>
    <w:rsid w:val="006431A6"/>
    <w:rsid w:val="00643243"/>
    <w:rsid w:val="00644294"/>
    <w:rsid w:val="00644601"/>
    <w:rsid w:val="00645E0E"/>
    <w:rsid w:val="00645F82"/>
    <w:rsid w:val="006469EA"/>
    <w:rsid w:val="00647B4D"/>
    <w:rsid w:val="00647D17"/>
    <w:rsid w:val="006505C7"/>
    <w:rsid w:val="00650E2F"/>
    <w:rsid w:val="00651C75"/>
    <w:rsid w:val="0065292C"/>
    <w:rsid w:val="00653391"/>
    <w:rsid w:val="00653B0E"/>
    <w:rsid w:val="00654CCB"/>
    <w:rsid w:val="00657AAB"/>
    <w:rsid w:val="00660ADE"/>
    <w:rsid w:val="006610F6"/>
    <w:rsid w:val="00662400"/>
    <w:rsid w:val="00662C80"/>
    <w:rsid w:val="00662E1C"/>
    <w:rsid w:val="006643B2"/>
    <w:rsid w:val="006643C7"/>
    <w:rsid w:val="00664CBB"/>
    <w:rsid w:val="00667D9A"/>
    <w:rsid w:val="006701BD"/>
    <w:rsid w:val="00671383"/>
    <w:rsid w:val="00672367"/>
    <w:rsid w:val="00672411"/>
    <w:rsid w:val="0067378D"/>
    <w:rsid w:val="00673B40"/>
    <w:rsid w:val="00673E9D"/>
    <w:rsid w:val="00676FCB"/>
    <w:rsid w:val="00677A9F"/>
    <w:rsid w:val="00682CBA"/>
    <w:rsid w:val="0068378C"/>
    <w:rsid w:val="0068401F"/>
    <w:rsid w:val="00684581"/>
    <w:rsid w:val="00684607"/>
    <w:rsid w:val="006853F4"/>
    <w:rsid w:val="00685976"/>
    <w:rsid w:val="00685E29"/>
    <w:rsid w:val="006860BD"/>
    <w:rsid w:val="0068653E"/>
    <w:rsid w:val="006913FA"/>
    <w:rsid w:val="00692943"/>
    <w:rsid w:val="006929E7"/>
    <w:rsid w:val="00692F93"/>
    <w:rsid w:val="0069479D"/>
    <w:rsid w:val="00695C60"/>
    <w:rsid w:val="006978D3"/>
    <w:rsid w:val="006A0AE3"/>
    <w:rsid w:val="006A101C"/>
    <w:rsid w:val="006A30AB"/>
    <w:rsid w:val="006A3B24"/>
    <w:rsid w:val="006A463D"/>
    <w:rsid w:val="006A5780"/>
    <w:rsid w:val="006A7084"/>
    <w:rsid w:val="006A7732"/>
    <w:rsid w:val="006B0BBA"/>
    <w:rsid w:val="006B0C3C"/>
    <w:rsid w:val="006B10A4"/>
    <w:rsid w:val="006B1D6F"/>
    <w:rsid w:val="006B3498"/>
    <w:rsid w:val="006B35AA"/>
    <w:rsid w:val="006B36B2"/>
    <w:rsid w:val="006B3D0B"/>
    <w:rsid w:val="006B56B8"/>
    <w:rsid w:val="006B5A22"/>
    <w:rsid w:val="006B6F7A"/>
    <w:rsid w:val="006C05FF"/>
    <w:rsid w:val="006C15DF"/>
    <w:rsid w:val="006C1714"/>
    <w:rsid w:val="006C22C5"/>
    <w:rsid w:val="006C3905"/>
    <w:rsid w:val="006C51CB"/>
    <w:rsid w:val="006C6614"/>
    <w:rsid w:val="006C6CDF"/>
    <w:rsid w:val="006C705B"/>
    <w:rsid w:val="006C754A"/>
    <w:rsid w:val="006D01F8"/>
    <w:rsid w:val="006D0FD8"/>
    <w:rsid w:val="006D14C4"/>
    <w:rsid w:val="006D1FC0"/>
    <w:rsid w:val="006D2B15"/>
    <w:rsid w:val="006D38D7"/>
    <w:rsid w:val="006D4E2D"/>
    <w:rsid w:val="006E017C"/>
    <w:rsid w:val="006E117B"/>
    <w:rsid w:val="006E1679"/>
    <w:rsid w:val="006E22E3"/>
    <w:rsid w:val="006E3CB6"/>
    <w:rsid w:val="006E68DA"/>
    <w:rsid w:val="006E700E"/>
    <w:rsid w:val="006E70CD"/>
    <w:rsid w:val="006E7221"/>
    <w:rsid w:val="006E75B6"/>
    <w:rsid w:val="006E7CA8"/>
    <w:rsid w:val="006F1153"/>
    <w:rsid w:val="006F2B57"/>
    <w:rsid w:val="006F339B"/>
    <w:rsid w:val="006F4750"/>
    <w:rsid w:val="006F5934"/>
    <w:rsid w:val="006F5B5A"/>
    <w:rsid w:val="006F5F49"/>
    <w:rsid w:val="006F64C4"/>
    <w:rsid w:val="007007DE"/>
    <w:rsid w:val="00701135"/>
    <w:rsid w:val="0070218A"/>
    <w:rsid w:val="00704A37"/>
    <w:rsid w:val="00705AD5"/>
    <w:rsid w:val="007060B5"/>
    <w:rsid w:val="0071041A"/>
    <w:rsid w:val="007105E0"/>
    <w:rsid w:val="00713C25"/>
    <w:rsid w:val="00714C14"/>
    <w:rsid w:val="00715393"/>
    <w:rsid w:val="0071560F"/>
    <w:rsid w:val="00717170"/>
    <w:rsid w:val="007208FB"/>
    <w:rsid w:val="00720B19"/>
    <w:rsid w:val="00720C61"/>
    <w:rsid w:val="00721C9F"/>
    <w:rsid w:val="00722CE7"/>
    <w:rsid w:val="00722D1D"/>
    <w:rsid w:val="00723C21"/>
    <w:rsid w:val="00725085"/>
    <w:rsid w:val="007252BE"/>
    <w:rsid w:val="00726086"/>
    <w:rsid w:val="007261C1"/>
    <w:rsid w:val="00726571"/>
    <w:rsid w:val="00726753"/>
    <w:rsid w:val="007279FE"/>
    <w:rsid w:val="00727A3D"/>
    <w:rsid w:val="00727B13"/>
    <w:rsid w:val="00727D02"/>
    <w:rsid w:val="007309C3"/>
    <w:rsid w:val="00731895"/>
    <w:rsid w:val="00734B89"/>
    <w:rsid w:val="00741095"/>
    <w:rsid w:val="007429A9"/>
    <w:rsid w:val="00744BF0"/>
    <w:rsid w:val="007456BF"/>
    <w:rsid w:val="007466DF"/>
    <w:rsid w:val="0074742B"/>
    <w:rsid w:val="007479E2"/>
    <w:rsid w:val="00751702"/>
    <w:rsid w:val="00751A05"/>
    <w:rsid w:val="007525AA"/>
    <w:rsid w:val="007525E1"/>
    <w:rsid w:val="00752FC3"/>
    <w:rsid w:val="0075327E"/>
    <w:rsid w:val="00753A64"/>
    <w:rsid w:val="007549AD"/>
    <w:rsid w:val="00755C38"/>
    <w:rsid w:val="00755F96"/>
    <w:rsid w:val="007560E5"/>
    <w:rsid w:val="0075635C"/>
    <w:rsid w:val="0075796D"/>
    <w:rsid w:val="00757F35"/>
    <w:rsid w:val="00760854"/>
    <w:rsid w:val="00760D1E"/>
    <w:rsid w:val="00760E25"/>
    <w:rsid w:val="0076148C"/>
    <w:rsid w:val="00761BA3"/>
    <w:rsid w:val="00762248"/>
    <w:rsid w:val="00763905"/>
    <w:rsid w:val="007641A9"/>
    <w:rsid w:val="00764481"/>
    <w:rsid w:val="0076552E"/>
    <w:rsid w:val="007660E5"/>
    <w:rsid w:val="00770C3A"/>
    <w:rsid w:val="007716D6"/>
    <w:rsid w:val="0077177B"/>
    <w:rsid w:val="0077349E"/>
    <w:rsid w:val="00773FA0"/>
    <w:rsid w:val="00774657"/>
    <w:rsid w:val="007754C1"/>
    <w:rsid w:val="00776413"/>
    <w:rsid w:val="00777841"/>
    <w:rsid w:val="007806FB"/>
    <w:rsid w:val="00780987"/>
    <w:rsid w:val="00781B81"/>
    <w:rsid w:val="00782DD2"/>
    <w:rsid w:val="00785402"/>
    <w:rsid w:val="00787023"/>
    <w:rsid w:val="0078755C"/>
    <w:rsid w:val="007928DD"/>
    <w:rsid w:val="00794DC0"/>
    <w:rsid w:val="00795893"/>
    <w:rsid w:val="007958BD"/>
    <w:rsid w:val="00795BE3"/>
    <w:rsid w:val="00797D47"/>
    <w:rsid w:val="007A0413"/>
    <w:rsid w:val="007A1050"/>
    <w:rsid w:val="007A28AD"/>
    <w:rsid w:val="007A32F3"/>
    <w:rsid w:val="007A5EF3"/>
    <w:rsid w:val="007A71D9"/>
    <w:rsid w:val="007B140E"/>
    <w:rsid w:val="007B2D28"/>
    <w:rsid w:val="007B42FB"/>
    <w:rsid w:val="007B557E"/>
    <w:rsid w:val="007B63A3"/>
    <w:rsid w:val="007B7AA7"/>
    <w:rsid w:val="007C0171"/>
    <w:rsid w:val="007C121E"/>
    <w:rsid w:val="007C26B0"/>
    <w:rsid w:val="007C273C"/>
    <w:rsid w:val="007C3DA3"/>
    <w:rsid w:val="007C6AA6"/>
    <w:rsid w:val="007D25B4"/>
    <w:rsid w:val="007D25D3"/>
    <w:rsid w:val="007D2C3F"/>
    <w:rsid w:val="007D2DB9"/>
    <w:rsid w:val="007D3D19"/>
    <w:rsid w:val="007D4A74"/>
    <w:rsid w:val="007D6591"/>
    <w:rsid w:val="007D6ED9"/>
    <w:rsid w:val="007D7D85"/>
    <w:rsid w:val="007E1A34"/>
    <w:rsid w:val="007E1B3A"/>
    <w:rsid w:val="007E2941"/>
    <w:rsid w:val="007E34FB"/>
    <w:rsid w:val="007E42FE"/>
    <w:rsid w:val="007E44A4"/>
    <w:rsid w:val="007E5174"/>
    <w:rsid w:val="007E5CAF"/>
    <w:rsid w:val="007E6D8B"/>
    <w:rsid w:val="007F2844"/>
    <w:rsid w:val="007F2AAF"/>
    <w:rsid w:val="007F4378"/>
    <w:rsid w:val="007F5096"/>
    <w:rsid w:val="007F5603"/>
    <w:rsid w:val="007F5E96"/>
    <w:rsid w:val="007F6D9D"/>
    <w:rsid w:val="00801EE7"/>
    <w:rsid w:val="00805465"/>
    <w:rsid w:val="008062BF"/>
    <w:rsid w:val="0080670E"/>
    <w:rsid w:val="00807948"/>
    <w:rsid w:val="00810133"/>
    <w:rsid w:val="00810F25"/>
    <w:rsid w:val="00812832"/>
    <w:rsid w:val="00812EBD"/>
    <w:rsid w:val="0081498D"/>
    <w:rsid w:val="008164D7"/>
    <w:rsid w:val="008171AB"/>
    <w:rsid w:val="008203A5"/>
    <w:rsid w:val="008214A4"/>
    <w:rsid w:val="00822053"/>
    <w:rsid w:val="00822A38"/>
    <w:rsid w:val="00823176"/>
    <w:rsid w:val="00823181"/>
    <w:rsid w:val="00824A73"/>
    <w:rsid w:val="0082563A"/>
    <w:rsid w:val="008256F5"/>
    <w:rsid w:val="00825845"/>
    <w:rsid w:val="00825B71"/>
    <w:rsid w:val="00826333"/>
    <w:rsid w:val="00830A5D"/>
    <w:rsid w:val="00830A75"/>
    <w:rsid w:val="00830EED"/>
    <w:rsid w:val="008315ED"/>
    <w:rsid w:val="00831B7C"/>
    <w:rsid w:val="0083210A"/>
    <w:rsid w:val="008334AC"/>
    <w:rsid w:val="008354F3"/>
    <w:rsid w:val="008362DD"/>
    <w:rsid w:val="00836FA3"/>
    <w:rsid w:val="00840545"/>
    <w:rsid w:val="00840683"/>
    <w:rsid w:val="00841836"/>
    <w:rsid w:val="0084283A"/>
    <w:rsid w:val="00844524"/>
    <w:rsid w:val="00850087"/>
    <w:rsid w:val="00850E1B"/>
    <w:rsid w:val="008513FA"/>
    <w:rsid w:val="0085308E"/>
    <w:rsid w:val="00853591"/>
    <w:rsid w:val="00853D24"/>
    <w:rsid w:val="00854FD5"/>
    <w:rsid w:val="0085645E"/>
    <w:rsid w:val="00856CCA"/>
    <w:rsid w:val="008578FD"/>
    <w:rsid w:val="00860478"/>
    <w:rsid w:val="008627D6"/>
    <w:rsid w:val="0086298E"/>
    <w:rsid w:val="00862B3C"/>
    <w:rsid w:val="00862CE0"/>
    <w:rsid w:val="00863CAD"/>
    <w:rsid w:val="0086420F"/>
    <w:rsid w:val="00864AE8"/>
    <w:rsid w:val="00865295"/>
    <w:rsid w:val="0086567B"/>
    <w:rsid w:val="0086628B"/>
    <w:rsid w:val="008665AA"/>
    <w:rsid w:val="00866D6A"/>
    <w:rsid w:val="00872692"/>
    <w:rsid w:val="00874016"/>
    <w:rsid w:val="008742A4"/>
    <w:rsid w:val="00874A77"/>
    <w:rsid w:val="008750E9"/>
    <w:rsid w:val="008751D0"/>
    <w:rsid w:val="008759BD"/>
    <w:rsid w:val="00880B8D"/>
    <w:rsid w:val="00881C17"/>
    <w:rsid w:val="00882346"/>
    <w:rsid w:val="008839B3"/>
    <w:rsid w:val="00883A2D"/>
    <w:rsid w:val="0088630C"/>
    <w:rsid w:val="008872F6"/>
    <w:rsid w:val="008874F9"/>
    <w:rsid w:val="00890412"/>
    <w:rsid w:val="00890647"/>
    <w:rsid w:val="008907E8"/>
    <w:rsid w:val="008916B3"/>
    <w:rsid w:val="00892482"/>
    <w:rsid w:val="00893466"/>
    <w:rsid w:val="00893558"/>
    <w:rsid w:val="00893B6C"/>
    <w:rsid w:val="00893ED7"/>
    <w:rsid w:val="008972BC"/>
    <w:rsid w:val="008977F5"/>
    <w:rsid w:val="008A06DD"/>
    <w:rsid w:val="008A1935"/>
    <w:rsid w:val="008A25A2"/>
    <w:rsid w:val="008A25E4"/>
    <w:rsid w:val="008A2BC8"/>
    <w:rsid w:val="008A4D19"/>
    <w:rsid w:val="008A77A0"/>
    <w:rsid w:val="008B2E83"/>
    <w:rsid w:val="008B2F16"/>
    <w:rsid w:val="008B335F"/>
    <w:rsid w:val="008B376A"/>
    <w:rsid w:val="008B4695"/>
    <w:rsid w:val="008B60CE"/>
    <w:rsid w:val="008B798D"/>
    <w:rsid w:val="008C155D"/>
    <w:rsid w:val="008C2E18"/>
    <w:rsid w:val="008C30C5"/>
    <w:rsid w:val="008C31FF"/>
    <w:rsid w:val="008C34B4"/>
    <w:rsid w:val="008C41A7"/>
    <w:rsid w:val="008C4568"/>
    <w:rsid w:val="008C4E7B"/>
    <w:rsid w:val="008C4EFF"/>
    <w:rsid w:val="008C5721"/>
    <w:rsid w:val="008C58CC"/>
    <w:rsid w:val="008C5C7A"/>
    <w:rsid w:val="008C7128"/>
    <w:rsid w:val="008C7236"/>
    <w:rsid w:val="008C7EDD"/>
    <w:rsid w:val="008D1FEF"/>
    <w:rsid w:val="008D26A5"/>
    <w:rsid w:val="008D3066"/>
    <w:rsid w:val="008D4DA5"/>
    <w:rsid w:val="008D5669"/>
    <w:rsid w:val="008D6950"/>
    <w:rsid w:val="008D7CB2"/>
    <w:rsid w:val="008E193F"/>
    <w:rsid w:val="008E2072"/>
    <w:rsid w:val="008E2948"/>
    <w:rsid w:val="008E393D"/>
    <w:rsid w:val="008E3B2A"/>
    <w:rsid w:val="008E468F"/>
    <w:rsid w:val="008E651F"/>
    <w:rsid w:val="008E79D1"/>
    <w:rsid w:val="008E7EE6"/>
    <w:rsid w:val="008F0783"/>
    <w:rsid w:val="008F09A4"/>
    <w:rsid w:val="008F2916"/>
    <w:rsid w:val="008F2E3C"/>
    <w:rsid w:val="008F4623"/>
    <w:rsid w:val="008F73FA"/>
    <w:rsid w:val="008F78CD"/>
    <w:rsid w:val="008F7D43"/>
    <w:rsid w:val="009013E0"/>
    <w:rsid w:val="00901DAC"/>
    <w:rsid w:val="00903E09"/>
    <w:rsid w:val="009041B3"/>
    <w:rsid w:val="009042CC"/>
    <w:rsid w:val="00905B9E"/>
    <w:rsid w:val="009066E0"/>
    <w:rsid w:val="009109D0"/>
    <w:rsid w:val="00911206"/>
    <w:rsid w:val="00911464"/>
    <w:rsid w:val="00911738"/>
    <w:rsid w:val="00911B0E"/>
    <w:rsid w:val="0091223A"/>
    <w:rsid w:val="00912347"/>
    <w:rsid w:val="00914C1C"/>
    <w:rsid w:val="00914C47"/>
    <w:rsid w:val="00915B5D"/>
    <w:rsid w:val="009174A4"/>
    <w:rsid w:val="00922B73"/>
    <w:rsid w:val="00922D56"/>
    <w:rsid w:val="00922E70"/>
    <w:rsid w:val="00923F8A"/>
    <w:rsid w:val="009259D7"/>
    <w:rsid w:val="00925BBF"/>
    <w:rsid w:val="009267E4"/>
    <w:rsid w:val="00926893"/>
    <w:rsid w:val="0093044B"/>
    <w:rsid w:val="0093057C"/>
    <w:rsid w:val="00930835"/>
    <w:rsid w:val="009313F1"/>
    <w:rsid w:val="009319CA"/>
    <w:rsid w:val="0093208D"/>
    <w:rsid w:val="009327CC"/>
    <w:rsid w:val="009328D2"/>
    <w:rsid w:val="00932B13"/>
    <w:rsid w:val="00933753"/>
    <w:rsid w:val="00937623"/>
    <w:rsid w:val="00937AB2"/>
    <w:rsid w:val="00940623"/>
    <w:rsid w:val="009407A5"/>
    <w:rsid w:val="00943195"/>
    <w:rsid w:val="00943D0E"/>
    <w:rsid w:val="00944A73"/>
    <w:rsid w:val="00944AE2"/>
    <w:rsid w:val="0094533B"/>
    <w:rsid w:val="009456D4"/>
    <w:rsid w:val="00945D90"/>
    <w:rsid w:val="009461A6"/>
    <w:rsid w:val="00946E3C"/>
    <w:rsid w:val="00947479"/>
    <w:rsid w:val="0095054B"/>
    <w:rsid w:val="00950B83"/>
    <w:rsid w:val="009525F7"/>
    <w:rsid w:val="00953E81"/>
    <w:rsid w:val="009554F9"/>
    <w:rsid w:val="00957A5E"/>
    <w:rsid w:val="00960AC0"/>
    <w:rsid w:val="00961F0C"/>
    <w:rsid w:val="009635EC"/>
    <w:rsid w:val="0096373E"/>
    <w:rsid w:val="00963AE9"/>
    <w:rsid w:val="00964537"/>
    <w:rsid w:val="00964760"/>
    <w:rsid w:val="00965F82"/>
    <w:rsid w:val="00967A4E"/>
    <w:rsid w:val="0097072B"/>
    <w:rsid w:val="009710E2"/>
    <w:rsid w:val="00971658"/>
    <w:rsid w:val="009720E4"/>
    <w:rsid w:val="009722C3"/>
    <w:rsid w:val="00972A0B"/>
    <w:rsid w:val="0097310C"/>
    <w:rsid w:val="009752FF"/>
    <w:rsid w:val="009766CF"/>
    <w:rsid w:val="00976967"/>
    <w:rsid w:val="009776F5"/>
    <w:rsid w:val="0098013C"/>
    <w:rsid w:val="00982305"/>
    <w:rsid w:val="00982BFD"/>
    <w:rsid w:val="00984734"/>
    <w:rsid w:val="009854FD"/>
    <w:rsid w:val="00985A73"/>
    <w:rsid w:val="00985CFA"/>
    <w:rsid w:val="00985F45"/>
    <w:rsid w:val="00986AC6"/>
    <w:rsid w:val="0098755C"/>
    <w:rsid w:val="00991786"/>
    <w:rsid w:val="00992306"/>
    <w:rsid w:val="0099357A"/>
    <w:rsid w:val="009935C6"/>
    <w:rsid w:val="00993EEF"/>
    <w:rsid w:val="00994BEF"/>
    <w:rsid w:val="00994F06"/>
    <w:rsid w:val="00996A99"/>
    <w:rsid w:val="00996B16"/>
    <w:rsid w:val="00997949"/>
    <w:rsid w:val="00997D79"/>
    <w:rsid w:val="009A0568"/>
    <w:rsid w:val="009A0E4B"/>
    <w:rsid w:val="009A1DDC"/>
    <w:rsid w:val="009A2D2E"/>
    <w:rsid w:val="009A4782"/>
    <w:rsid w:val="009A513E"/>
    <w:rsid w:val="009A5C0D"/>
    <w:rsid w:val="009A5DC1"/>
    <w:rsid w:val="009A64DB"/>
    <w:rsid w:val="009A6E67"/>
    <w:rsid w:val="009A7388"/>
    <w:rsid w:val="009A7969"/>
    <w:rsid w:val="009A7BFF"/>
    <w:rsid w:val="009A7CEC"/>
    <w:rsid w:val="009B2EA3"/>
    <w:rsid w:val="009B2FF2"/>
    <w:rsid w:val="009B3249"/>
    <w:rsid w:val="009B5F2E"/>
    <w:rsid w:val="009B6361"/>
    <w:rsid w:val="009B73FB"/>
    <w:rsid w:val="009B7B0E"/>
    <w:rsid w:val="009B7FFB"/>
    <w:rsid w:val="009C08A9"/>
    <w:rsid w:val="009C0B50"/>
    <w:rsid w:val="009C1088"/>
    <w:rsid w:val="009C1241"/>
    <w:rsid w:val="009C1ECC"/>
    <w:rsid w:val="009C3479"/>
    <w:rsid w:val="009C37E9"/>
    <w:rsid w:val="009C4CE2"/>
    <w:rsid w:val="009C5865"/>
    <w:rsid w:val="009C7153"/>
    <w:rsid w:val="009D1076"/>
    <w:rsid w:val="009D2B01"/>
    <w:rsid w:val="009D2BE0"/>
    <w:rsid w:val="009D3947"/>
    <w:rsid w:val="009D79E5"/>
    <w:rsid w:val="009E22C1"/>
    <w:rsid w:val="009E2EB2"/>
    <w:rsid w:val="009E439A"/>
    <w:rsid w:val="009E5BE1"/>
    <w:rsid w:val="009E6BD4"/>
    <w:rsid w:val="009F14FA"/>
    <w:rsid w:val="009F1E1C"/>
    <w:rsid w:val="009F2095"/>
    <w:rsid w:val="009F49DC"/>
    <w:rsid w:val="009F7AF8"/>
    <w:rsid w:val="00A0197B"/>
    <w:rsid w:val="00A01F97"/>
    <w:rsid w:val="00A03063"/>
    <w:rsid w:val="00A034CA"/>
    <w:rsid w:val="00A03F3A"/>
    <w:rsid w:val="00A04B3D"/>
    <w:rsid w:val="00A04FCA"/>
    <w:rsid w:val="00A059C0"/>
    <w:rsid w:val="00A06225"/>
    <w:rsid w:val="00A06525"/>
    <w:rsid w:val="00A06A43"/>
    <w:rsid w:val="00A0705B"/>
    <w:rsid w:val="00A10A0B"/>
    <w:rsid w:val="00A11233"/>
    <w:rsid w:val="00A118A7"/>
    <w:rsid w:val="00A13205"/>
    <w:rsid w:val="00A14874"/>
    <w:rsid w:val="00A14AE3"/>
    <w:rsid w:val="00A14D37"/>
    <w:rsid w:val="00A15027"/>
    <w:rsid w:val="00A16161"/>
    <w:rsid w:val="00A2063F"/>
    <w:rsid w:val="00A20CB4"/>
    <w:rsid w:val="00A21215"/>
    <w:rsid w:val="00A221E3"/>
    <w:rsid w:val="00A2410C"/>
    <w:rsid w:val="00A241B8"/>
    <w:rsid w:val="00A24C0E"/>
    <w:rsid w:val="00A25A13"/>
    <w:rsid w:val="00A263BE"/>
    <w:rsid w:val="00A300B8"/>
    <w:rsid w:val="00A30823"/>
    <w:rsid w:val="00A31662"/>
    <w:rsid w:val="00A32FF4"/>
    <w:rsid w:val="00A333ED"/>
    <w:rsid w:val="00A334C0"/>
    <w:rsid w:val="00A34360"/>
    <w:rsid w:val="00A40012"/>
    <w:rsid w:val="00A40C25"/>
    <w:rsid w:val="00A414B6"/>
    <w:rsid w:val="00A421FE"/>
    <w:rsid w:val="00A42D95"/>
    <w:rsid w:val="00A44440"/>
    <w:rsid w:val="00A4452E"/>
    <w:rsid w:val="00A44784"/>
    <w:rsid w:val="00A45061"/>
    <w:rsid w:val="00A45EBF"/>
    <w:rsid w:val="00A47C0A"/>
    <w:rsid w:val="00A50B22"/>
    <w:rsid w:val="00A50D2F"/>
    <w:rsid w:val="00A51D2D"/>
    <w:rsid w:val="00A5201D"/>
    <w:rsid w:val="00A521C8"/>
    <w:rsid w:val="00A52A2A"/>
    <w:rsid w:val="00A52B31"/>
    <w:rsid w:val="00A54467"/>
    <w:rsid w:val="00A55A6C"/>
    <w:rsid w:val="00A55F4D"/>
    <w:rsid w:val="00A577D8"/>
    <w:rsid w:val="00A57871"/>
    <w:rsid w:val="00A57AA2"/>
    <w:rsid w:val="00A600F8"/>
    <w:rsid w:val="00A60B2A"/>
    <w:rsid w:val="00A61B22"/>
    <w:rsid w:val="00A62CC1"/>
    <w:rsid w:val="00A63264"/>
    <w:rsid w:val="00A647D5"/>
    <w:rsid w:val="00A64DAA"/>
    <w:rsid w:val="00A66C0C"/>
    <w:rsid w:val="00A67054"/>
    <w:rsid w:val="00A671CB"/>
    <w:rsid w:val="00A700B9"/>
    <w:rsid w:val="00A7074F"/>
    <w:rsid w:val="00A70CD1"/>
    <w:rsid w:val="00A7109D"/>
    <w:rsid w:val="00A72300"/>
    <w:rsid w:val="00A72C71"/>
    <w:rsid w:val="00A73441"/>
    <w:rsid w:val="00A73E91"/>
    <w:rsid w:val="00A77A63"/>
    <w:rsid w:val="00A81B08"/>
    <w:rsid w:val="00A81C01"/>
    <w:rsid w:val="00A839A8"/>
    <w:rsid w:val="00A83C39"/>
    <w:rsid w:val="00A84289"/>
    <w:rsid w:val="00A843A7"/>
    <w:rsid w:val="00A84DD2"/>
    <w:rsid w:val="00A856B3"/>
    <w:rsid w:val="00A91CFD"/>
    <w:rsid w:val="00A922DE"/>
    <w:rsid w:val="00A94AB5"/>
    <w:rsid w:val="00A94DBC"/>
    <w:rsid w:val="00A95908"/>
    <w:rsid w:val="00A9751C"/>
    <w:rsid w:val="00AA0333"/>
    <w:rsid w:val="00AA161D"/>
    <w:rsid w:val="00AA28FF"/>
    <w:rsid w:val="00AA3EBA"/>
    <w:rsid w:val="00AA4C59"/>
    <w:rsid w:val="00AA5F05"/>
    <w:rsid w:val="00AA6A36"/>
    <w:rsid w:val="00AA6F9D"/>
    <w:rsid w:val="00AA7893"/>
    <w:rsid w:val="00AB128F"/>
    <w:rsid w:val="00AB1478"/>
    <w:rsid w:val="00AB1FC9"/>
    <w:rsid w:val="00AB2FE1"/>
    <w:rsid w:val="00AB2FEE"/>
    <w:rsid w:val="00AB31D7"/>
    <w:rsid w:val="00AB3318"/>
    <w:rsid w:val="00AB3A05"/>
    <w:rsid w:val="00AB479D"/>
    <w:rsid w:val="00AB4811"/>
    <w:rsid w:val="00AB4D02"/>
    <w:rsid w:val="00AB54DB"/>
    <w:rsid w:val="00AB5761"/>
    <w:rsid w:val="00AB74C2"/>
    <w:rsid w:val="00AC1A1C"/>
    <w:rsid w:val="00AC4C54"/>
    <w:rsid w:val="00AC5170"/>
    <w:rsid w:val="00AC5BD4"/>
    <w:rsid w:val="00AC6294"/>
    <w:rsid w:val="00AD3881"/>
    <w:rsid w:val="00AD3951"/>
    <w:rsid w:val="00AD41E7"/>
    <w:rsid w:val="00AD551D"/>
    <w:rsid w:val="00AD5AAC"/>
    <w:rsid w:val="00AD6013"/>
    <w:rsid w:val="00AD7E2C"/>
    <w:rsid w:val="00AE030D"/>
    <w:rsid w:val="00AE03E7"/>
    <w:rsid w:val="00AE0C26"/>
    <w:rsid w:val="00AE0C86"/>
    <w:rsid w:val="00AE12FE"/>
    <w:rsid w:val="00AE2790"/>
    <w:rsid w:val="00AE295B"/>
    <w:rsid w:val="00AE32D9"/>
    <w:rsid w:val="00AE3ED4"/>
    <w:rsid w:val="00AE4F33"/>
    <w:rsid w:val="00AE5331"/>
    <w:rsid w:val="00AE5959"/>
    <w:rsid w:val="00AE7872"/>
    <w:rsid w:val="00AE78D5"/>
    <w:rsid w:val="00AE7D4D"/>
    <w:rsid w:val="00AF0212"/>
    <w:rsid w:val="00AF2C4B"/>
    <w:rsid w:val="00AF3239"/>
    <w:rsid w:val="00AF4E75"/>
    <w:rsid w:val="00AF4EBB"/>
    <w:rsid w:val="00AF6210"/>
    <w:rsid w:val="00AF63B7"/>
    <w:rsid w:val="00B01D2A"/>
    <w:rsid w:val="00B02625"/>
    <w:rsid w:val="00B02758"/>
    <w:rsid w:val="00B050F6"/>
    <w:rsid w:val="00B06082"/>
    <w:rsid w:val="00B071FF"/>
    <w:rsid w:val="00B07623"/>
    <w:rsid w:val="00B079C8"/>
    <w:rsid w:val="00B07E2B"/>
    <w:rsid w:val="00B10DDF"/>
    <w:rsid w:val="00B11B9F"/>
    <w:rsid w:val="00B11CFF"/>
    <w:rsid w:val="00B11E6C"/>
    <w:rsid w:val="00B1234E"/>
    <w:rsid w:val="00B12BBA"/>
    <w:rsid w:val="00B141FA"/>
    <w:rsid w:val="00B157FA"/>
    <w:rsid w:val="00B159B1"/>
    <w:rsid w:val="00B2093C"/>
    <w:rsid w:val="00B20E7E"/>
    <w:rsid w:val="00B21BC3"/>
    <w:rsid w:val="00B22788"/>
    <w:rsid w:val="00B22C80"/>
    <w:rsid w:val="00B23001"/>
    <w:rsid w:val="00B23FAF"/>
    <w:rsid w:val="00B24148"/>
    <w:rsid w:val="00B247C4"/>
    <w:rsid w:val="00B27209"/>
    <w:rsid w:val="00B30E4E"/>
    <w:rsid w:val="00B3135D"/>
    <w:rsid w:val="00B315AD"/>
    <w:rsid w:val="00B35B9B"/>
    <w:rsid w:val="00B36233"/>
    <w:rsid w:val="00B36E7F"/>
    <w:rsid w:val="00B3722A"/>
    <w:rsid w:val="00B37871"/>
    <w:rsid w:val="00B37FE8"/>
    <w:rsid w:val="00B41CE7"/>
    <w:rsid w:val="00B4359E"/>
    <w:rsid w:val="00B460EC"/>
    <w:rsid w:val="00B46D75"/>
    <w:rsid w:val="00B47A6C"/>
    <w:rsid w:val="00B47D03"/>
    <w:rsid w:val="00B500BB"/>
    <w:rsid w:val="00B5033F"/>
    <w:rsid w:val="00B51C97"/>
    <w:rsid w:val="00B53406"/>
    <w:rsid w:val="00B53E8F"/>
    <w:rsid w:val="00B56978"/>
    <w:rsid w:val="00B56A87"/>
    <w:rsid w:val="00B56F39"/>
    <w:rsid w:val="00B5718C"/>
    <w:rsid w:val="00B60034"/>
    <w:rsid w:val="00B606F7"/>
    <w:rsid w:val="00B60C96"/>
    <w:rsid w:val="00B61961"/>
    <w:rsid w:val="00B61DEC"/>
    <w:rsid w:val="00B63111"/>
    <w:rsid w:val="00B671C4"/>
    <w:rsid w:val="00B67726"/>
    <w:rsid w:val="00B6783A"/>
    <w:rsid w:val="00B67C60"/>
    <w:rsid w:val="00B7233D"/>
    <w:rsid w:val="00B73C87"/>
    <w:rsid w:val="00B74C69"/>
    <w:rsid w:val="00B75627"/>
    <w:rsid w:val="00B75901"/>
    <w:rsid w:val="00B75C25"/>
    <w:rsid w:val="00B75DC2"/>
    <w:rsid w:val="00B7727A"/>
    <w:rsid w:val="00B779AD"/>
    <w:rsid w:val="00B77D5C"/>
    <w:rsid w:val="00B81224"/>
    <w:rsid w:val="00B81398"/>
    <w:rsid w:val="00B8189A"/>
    <w:rsid w:val="00B81989"/>
    <w:rsid w:val="00B8220D"/>
    <w:rsid w:val="00B828ED"/>
    <w:rsid w:val="00B8300F"/>
    <w:rsid w:val="00B851DF"/>
    <w:rsid w:val="00B85761"/>
    <w:rsid w:val="00B85856"/>
    <w:rsid w:val="00B85C8D"/>
    <w:rsid w:val="00B85F49"/>
    <w:rsid w:val="00B86945"/>
    <w:rsid w:val="00B87A0D"/>
    <w:rsid w:val="00B87C1B"/>
    <w:rsid w:val="00B90167"/>
    <w:rsid w:val="00B907EB"/>
    <w:rsid w:val="00B916F6"/>
    <w:rsid w:val="00B91E7A"/>
    <w:rsid w:val="00B93137"/>
    <w:rsid w:val="00B9381A"/>
    <w:rsid w:val="00B9387A"/>
    <w:rsid w:val="00B942B6"/>
    <w:rsid w:val="00B94E31"/>
    <w:rsid w:val="00B9519B"/>
    <w:rsid w:val="00B95964"/>
    <w:rsid w:val="00B9645C"/>
    <w:rsid w:val="00B96B4E"/>
    <w:rsid w:val="00BA025F"/>
    <w:rsid w:val="00BA0772"/>
    <w:rsid w:val="00BA0DDE"/>
    <w:rsid w:val="00BA1BAD"/>
    <w:rsid w:val="00BA39B2"/>
    <w:rsid w:val="00BA5BD9"/>
    <w:rsid w:val="00BA603B"/>
    <w:rsid w:val="00BA6229"/>
    <w:rsid w:val="00BA66C6"/>
    <w:rsid w:val="00BA6C34"/>
    <w:rsid w:val="00BB0569"/>
    <w:rsid w:val="00BB0BD0"/>
    <w:rsid w:val="00BB17BB"/>
    <w:rsid w:val="00BB1CA2"/>
    <w:rsid w:val="00BB3241"/>
    <w:rsid w:val="00BB3EA1"/>
    <w:rsid w:val="00BB454C"/>
    <w:rsid w:val="00BB4C92"/>
    <w:rsid w:val="00BB6B73"/>
    <w:rsid w:val="00BC1CFF"/>
    <w:rsid w:val="00BC2254"/>
    <w:rsid w:val="00BC240F"/>
    <w:rsid w:val="00BC266D"/>
    <w:rsid w:val="00BC3E37"/>
    <w:rsid w:val="00BC48A4"/>
    <w:rsid w:val="00BC48E0"/>
    <w:rsid w:val="00BC718F"/>
    <w:rsid w:val="00BC75AA"/>
    <w:rsid w:val="00BC7B9B"/>
    <w:rsid w:val="00BD0F19"/>
    <w:rsid w:val="00BD1C35"/>
    <w:rsid w:val="00BD1FC2"/>
    <w:rsid w:val="00BD4161"/>
    <w:rsid w:val="00BD4AF1"/>
    <w:rsid w:val="00BD5209"/>
    <w:rsid w:val="00BD5772"/>
    <w:rsid w:val="00BD7A63"/>
    <w:rsid w:val="00BE2B95"/>
    <w:rsid w:val="00BE2EC7"/>
    <w:rsid w:val="00BE3415"/>
    <w:rsid w:val="00BE343E"/>
    <w:rsid w:val="00BE63D9"/>
    <w:rsid w:val="00BF07DE"/>
    <w:rsid w:val="00BF0840"/>
    <w:rsid w:val="00BF0AC2"/>
    <w:rsid w:val="00BF1544"/>
    <w:rsid w:val="00BF2EF1"/>
    <w:rsid w:val="00BF426A"/>
    <w:rsid w:val="00BF4E3A"/>
    <w:rsid w:val="00BF64E0"/>
    <w:rsid w:val="00C00A5A"/>
    <w:rsid w:val="00C01439"/>
    <w:rsid w:val="00C0222A"/>
    <w:rsid w:val="00C02958"/>
    <w:rsid w:val="00C03A6D"/>
    <w:rsid w:val="00C05EC8"/>
    <w:rsid w:val="00C0722B"/>
    <w:rsid w:val="00C07A63"/>
    <w:rsid w:val="00C1192F"/>
    <w:rsid w:val="00C1333B"/>
    <w:rsid w:val="00C15045"/>
    <w:rsid w:val="00C15F4B"/>
    <w:rsid w:val="00C16324"/>
    <w:rsid w:val="00C17B3B"/>
    <w:rsid w:val="00C17F44"/>
    <w:rsid w:val="00C22596"/>
    <w:rsid w:val="00C22C4E"/>
    <w:rsid w:val="00C23F5B"/>
    <w:rsid w:val="00C24268"/>
    <w:rsid w:val="00C2437B"/>
    <w:rsid w:val="00C26C04"/>
    <w:rsid w:val="00C27468"/>
    <w:rsid w:val="00C30232"/>
    <w:rsid w:val="00C316E0"/>
    <w:rsid w:val="00C318B0"/>
    <w:rsid w:val="00C318E4"/>
    <w:rsid w:val="00C3304E"/>
    <w:rsid w:val="00C346B5"/>
    <w:rsid w:val="00C34AD7"/>
    <w:rsid w:val="00C36152"/>
    <w:rsid w:val="00C36BD9"/>
    <w:rsid w:val="00C3750A"/>
    <w:rsid w:val="00C37A3C"/>
    <w:rsid w:val="00C4036B"/>
    <w:rsid w:val="00C428BC"/>
    <w:rsid w:val="00C4451C"/>
    <w:rsid w:val="00C46413"/>
    <w:rsid w:val="00C46498"/>
    <w:rsid w:val="00C469B2"/>
    <w:rsid w:val="00C50652"/>
    <w:rsid w:val="00C51D0B"/>
    <w:rsid w:val="00C51DA2"/>
    <w:rsid w:val="00C52863"/>
    <w:rsid w:val="00C52A1B"/>
    <w:rsid w:val="00C52B54"/>
    <w:rsid w:val="00C5504B"/>
    <w:rsid w:val="00C562CE"/>
    <w:rsid w:val="00C56B61"/>
    <w:rsid w:val="00C56CEA"/>
    <w:rsid w:val="00C56F92"/>
    <w:rsid w:val="00C57148"/>
    <w:rsid w:val="00C5777E"/>
    <w:rsid w:val="00C6025C"/>
    <w:rsid w:val="00C602E7"/>
    <w:rsid w:val="00C6208A"/>
    <w:rsid w:val="00C62292"/>
    <w:rsid w:val="00C64334"/>
    <w:rsid w:val="00C65EA4"/>
    <w:rsid w:val="00C67665"/>
    <w:rsid w:val="00C67DD1"/>
    <w:rsid w:val="00C71FE4"/>
    <w:rsid w:val="00C74D90"/>
    <w:rsid w:val="00C74F49"/>
    <w:rsid w:val="00C753AD"/>
    <w:rsid w:val="00C7555A"/>
    <w:rsid w:val="00C7564A"/>
    <w:rsid w:val="00C75BA7"/>
    <w:rsid w:val="00C7764C"/>
    <w:rsid w:val="00C80397"/>
    <w:rsid w:val="00C804DF"/>
    <w:rsid w:val="00C81A44"/>
    <w:rsid w:val="00C82369"/>
    <w:rsid w:val="00C82827"/>
    <w:rsid w:val="00C83148"/>
    <w:rsid w:val="00C83A74"/>
    <w:rsid w:val="00C856B3"/>
    <w:rsid w:val="00C86E48"/>
    <w:rsid w:val="00C86F92"/>
    <w:rsid w:val="00C909E1"/>
    <w:rsid w:val="00C90B08"/>
    <w:rsid w:val="00C90CAC"/>
    <w:rsid w:val="00C91792"/>
    <w:rsid w:val="00C919CA"/>
    <w:rsid w:val="00C91A71"/>
    <w:rsid w:val="00C92024"/>
    <w:rsid w:val="00C9274E"/>
    <w:rsid w:val="00C92A9F"/>
    <w:rsid w:val="00C930C6"/>
    <w:rsid w:val="00C94192"/>
    <w:rsid w:val="00C946A9"/>
    <w:rsid w:val="00C95C4F"/>
    <w:rsid w:val="00C960A7"/>
    <w:rsid w:val="00C96A24"/>
    <w:rsid w:val="00C97316"/>
    <w:rsid w:val="00CA0196"/>
    <w:rsid w:val="00CA085C"/>
    <w:rsid w:val="00CA0E42"/>
    <w:rsid w:val="00CA2257"/>
    <w:rsid w:val="00CA23CA"/>
    <w:rsid w:val="00CA306E"/>
    <w:rsid w:val="00CA3E19"/>
    <w:rsid w:val="00CA3F07"/>
    <w:rsid w:val="00CA48D0"/>
    <w:rsid w:val="00CA4CD7"/>
    <w:rsid w:val="00CA4D4B"/>
    <w:rsid w:val="00CA5724"/>
    <w:rsid w:val="00CA6B67"/>
    <w:rsid w:val="00CA75FA"/>
    <w:rsid w:val="00CB1888"/>
    <w:rsid w:val="00CB4873"/>
    <w:rsid w:val="00CC1B7B"/>
    <w:rsid w:val="00CC1D89"/>
    <w:rsid w:val="00CC23A5"/>
    <w:rsid w:val="00CC3E04"/>
    <w:rsid w:val="00CC3E70"/>
    <w:rsid w:val="00CC40EF"/>
    <w:rsid w:val="00CC4A6A"/>
    <w:rsid w:val="00CC5F73"/>
    <w:rsid w:val="00CC7D9E"/>
    <w:rsid w:val="00CD0DF2"/>
    <w:rsid w:val="00CD1957"/>
    <w:rsid w:val="00CD21CF"/>
    <w:rsid w:val="00CD3C2F"/>
    <w:rsid w:val="00CD52C6"/>
    <w:rsid w:val="00CD55A0"/>
    <w:rsid w:val="00CD5869"/>
    <w:rsid w:val="00CD6320"/>
    <w:rsid w:val="00CD6389"/>
    <w:rsid w:val="00CD6CF9"/>
    <w:rsid w:val="00CD7722"/>
    <w:rsid w:val="00CE1716"/>
    <w:rsid w:val="00CE2861"/>
    <w:rsid w:val="00CE43C1"/>
    <w:rsid w:val="00CE570C"/>
    <w:rsid w:val="00CE6147"/>
    <w:rsid w:val="00CE6314"/>
    <w:rsid w:val="00CE7033"/>
    <w:rsid w:val="00CE7739"/>
    <w:rsid w:val="00CE7A8D"/>
    <w:rsid w:val="00CE7AC7"/>
    <w:rsid w:val="00CF1599"/>
    <w:rsid w:val="00CF2AD4"/>
    <w:rsid w:val="00CF2DF4"/>
    <w:rsid w:val="00CF3137"/>
    <w:rsid w:val="00CF3AF0"/>
    <w:rsid w:val="00CF4D44"/>
    <w:rsid w:val="00CF6888"/>
    <w:rsid w:val="00CF6F46"/>
    <w:rsid w:val="00CF7116"/>
    <w:rsid w:val="00CF7E3B"/>
    <w:rsid w:val="00CF7F22"/>
    <w:rsid w:val="00D010D3"/>
    <w:rsid w:val="00D0174E"/>
    <w:rsid w:val="00D01D64"/>
    <w:rsid w:val="00D10E4F"/>
    <w:rsid w:val="00D111C6"/>
    <w:rsid w:val="00D11498"/>
    <w:rsid w:val="00D12FF3"/>
    <w:rsid w:val="00D13491"/>
    <w:rsid w:val="00D14045"/>
    <w:rsid w:val="00D14E68"/>
    <w:rsid w:val="00D156CC"/>
    <w:rsid w:val="00D15A63"/>
    <w:rsid w:val="00D15FC9"/>
    <w:rsid w:val="00D1685C"/>
    <w:rsid w:val="00D17BCE"/>
    <w:rsid w:val="00D20F95"/>
    <w:rsid w:val="00D21DF3"/>
    <w:rsid w:val="00D24A3C"/>
    <w:rsid w:val="00D25B6E"/>
    <w:rsid w:val="00D26040"/>
    <w:rsid w:val="00D26CFC"/>
    <w:rsid w:val="00D26F0E"/>
    <w:rsid w:val="00D3022D"/>
    <w:rsid w:val="00D302CD"/>
    <w:rsid w:val="00D318B0"/>
    <w:rsid w:val="00D324B2"/>
    <w:rsid w:val="00D325A7"/>
    <w:rsid w:val="00D32970"/>
    <w:rsid w:val="00D32997"/>
    <w:rsid w:val="00D330D0"/>
    <w:rsid w:val="00D336D1"/>
    <w:rsid w:val="00D34779"/>
    <w:rsid w:val="00D36B0C"/>
    <w:rsid w:val="00D37EED"/>
    <w:rsid w:val="00D40EDD"/>
    <w:rsid w:val="00D41E4D"/>
    <w:rsid w:val="00D43A59"/>
    <w:rsid w:val="00D46053"/>
    <w:rsid w:val="00D50BA3"/>
    <w:rsid w:val="00D52265"/>
    <w:rsid w:val="00D5248F"/>
    <w:rsid w:val="00D525B8"/>
    <w:rsid w:val="00D52FE0"/>
    <w:rsid w:val="00D537B3"/>
    <w:rsid w:val="00D54B58"/>
    <w:rsid w:val="00D55405"/>
    <w:rsid w:val="00D55A5E"/>
    <w:rsid w:val="00D5652C"/>
    <w:rsid w:val="00D5766E"/>
    <w:rsid w:val="00D57BBD"/>
    <w:rsid w:val="00D61693"/>
    <w:rsid w:val="00D61962"/>
    <w:rsid w:val="00D619FF"/>
    <w:rsid w:val="00D62065"/>
    <w:rsid w:val="00D630B6"/>
    <w:rsid w:val="00D64941"/>
    <w:rsid w:val="00D65214"/>
    <w:rsid w:val="00D7078C"/>
    <w:rsid w:val="00D7107C"/>
    <w:rsid w:val="00D710C0"/>
    <w:rsid w:val="00D7142B"/>
    <w:rsid w:val="00D71D89"/>
    <w:rsid w:val="00D731BC"/>
    <w:rsid w:val="00D73B52"/>
    <w:rsid w:val="00D73D03"/>
    <w:rsid w:val="00D74348"/>
    <w:rsid w:val="00D7592D"/>
    <w:rsid w:val="00D76AF0"/>
    <w:rsid w:val="00D81B80"/>
    <w:rsid w:val="00D83B20"/>
    <w:rsid w:val="00D84C8A"/>
    <w:rsid w:val="00D853C7"/>
    <w:rsid w:val="00D85C31"/>
    <w:rsid w:val="00D910F1"/>
    <w:rsid w:val="00D91706"/>
    <w:rsid w:val="00D91B3D"/>
    <w:rsid w:val="00D92CAB"/>
    <w:rsid w:val="00D9427A"/>
    <w:rsid w:val="00D946BF"/>
    <w:rsid w:val="00D95645"/>
    <w:rsid w:val="00D96D25"/>
    <w:rsid w:val="00D97B3A"/>
    <w:rsid w:val="00D97F42"/>
    <w:rsid w:val="00DA147C"/>
    <w:rsid w:val="00DA2D4E"/>
    <w:rsid w:val="00DA39D3"/>
    <w:rsid w:val="00DA43FC"/>
    <w:rsid w:val="00DA6783"/>
    <w:rsid w:val="00DA6B90"/>
    <w:rsid w:val="00DA7CE3"/>
    <w:rsid w:val="00DA7F92"/>
    <w:rsid w:val="00DB095C"/>
    <w:rsid w:val="00DB1FCD"/>
    <w:rsid w:val="00DB2092"/>
    <w:rsid w:val="00DB271C"/>
    <w:rsid w:val="00DB3144"/>
    <w:rsid w:val="00DB367B"/>
    <w:rsid w:val="00DB3A0F"/>
    <w:rsid w:val="00DB5AD5"/>
    <w:rsid w:val="00DB61E3"/>
    <w:rsid w:val="00DB641F"/>
    <w:rsid w:val="00DB6589"/>
    <w:rsid w:val="00DB6667"/>
    <w:rsid w:val="00DB6FA3"/>
    <w:rsid w:val="00DB6FC6"/>
    <w:rsid w:val="00DB7668"/>
    <w:rsid w:val="00DC02CC"/>
    <w:rsid w:val="00DC0323"/>
    <w:rsid w:val="00DC0BC1"/>
    <w:rsid w:val="00DC0BC7"/>
    <w:rsid w:val="00DC20DE"/>
    <w:rsid w:val="00DC2E1A"/>
    <w:rsid w:val="00DC3693"/>
    <w:rsid w:val="00DC4FDF"/>
    <w:rsid w:val="00DC5633"/>
    <w:rsid w:val="00DC6423"/>
    <w:rsid w:val="00DC6690"/>
    <w:rsid w:val="00DC7057"/>
    <w:rsid w:val="00DC77C8"/>
    <w:rsid w:val="00DD253F"/>
    <w:rsid w:val="00DD291D"/>
    <w:rsid w:val="00DD4DB1"/>
    <w:rsid w:val="00DE06A7"/>
    <w:rsid w:val="00DE0A26"/>
    <w:rsid w:val="00DE162F"/>
    <w:rsid w:val="00DE273F"/>
    <w:rsid w:val="00DE4430"/>
    <w:rsid w:val="00DE466E"/>
    <w:rsid w:val="00DE52A7"/>
    <w:rsid w:val="00DE5581"/>
    <w:rsid w:val="00DE57B0"/>
    <w:rsid w:val="00DE587B"/>
    <w:rsid w:val="00DE5D45"/>
    <w:rsid w:val="00DE5D93"/>
    <w:rsid w:val="00DE6B1E"/>
    <w:rsid w:val="00DE6B9D"/>
    <w:rsid w:val="00DF23F7"/>
    <w:rsid w:val="00DF272A"/>
    <w:rsid w:val="00DF31B1"/>
    <w:rsid w:val="00DF338B"/>
    <w:rsid w:val="00DF3C95"/>
    <w:rsid w:val="00DF3DDD"/>
    <w:rsid w:val="00DF4CB8"/>
    <w:rsid w:val="00DF5912"/>
    <w:rsid w:val="00E00F27"/>
    <w:rsid w:val="00E01EAE"/>
    <w:rsid w:val="00E02B4A"/>
    <w:rsid w:val="00E02D9D"/>
    <w:rsid w:val="00E034C7"/>
    <w:rsid w:val="00E0494A"/>
    <w:rsid w:val="00E06761"/>
    <w:rsid w:val="00E0689B"/>
    <w:rsid w:val="00E10E0C"/>
    <w:rsid w:val="00E12472"/>
    <w:rsid w:val="00E1702C"/>
    <w:rsid w:val="00E17940"/>
    <w:rsid w:val="00E179CC"/>
    <w:rsid w:val="00E17F62"/>
    <w:rsid w:val="00E2023A"/>
    <w:rsid w:val="00E20831"/>
    <w:rsid w:val="00E20A0D"/>
    <w:rsid w:val="00E22254"/>
    <w:rsid w:val="00E2401A"/>
    <w:rsid w:val="00E26FB4"/>
    <w:rsid w:val="00E303EF"/>
    <w:rsid w:val="00E3122A"/>
    <w:rsid w:val="00E32E41"/>
    <w:rsid w:val="00E37105"/>
    <w:rsid w:val="00E41AB3"/>
    <w:rsid w:val="00E41ED4"/>
    <w:rsid w:val="00E42547"/>
    <w:rsid w:val="00E42DD5"/>
    <w:rsid w:val="00E430E4"/>
    <w:rsid w:val="00E44C6A"/>
    <w:rsid w:val="00E464B9"/>
    <w:rsid w:val="00E476F8"/>
    <w:rsid w:val="00E50210"/>
    <w:rsid w:val="00E503F4"/>
    <w:rsid w:val="00E50BC0"/>
    <w:rsid w:val="00E51326"/>
    <w:rsid w:val="00E516D2"/>
    <w:rsid w:val="00E517B7"/>
    <w:rsid w:val="00E52990"/>
    <w:rsid w:val="00E535FA"/>
    <w:rsid w:val="00E5378F"/>
    <w:rsid w:val="00E53A27"/>
    <w:rsid w:val="00E53A8B"/>
    <w:rsid w:val="00E53DB7"/>
    <w:rsid w:val="00E549B0"/>
    <w:rsid w:val="00E55115"/>
    <w:rsid w:val="00E57F8F"/>
    <w:rsid w:val="00E62617"/>
    <w:rsid w:val="00E62CEB"/>
    <w:rsid w:val="00E63B73"/>
    <w:rsid w:val="00E63E00"/>
    <w:rsid w:val="00E63EF7"/>
    <w:rsid w:val="00E65CF8"/>
    <w:rsid w:val="00E65F83"/>
    <w:rsid w:val="00E70166"/>
    <w:rsid w:val="00E71346"/>
    <w:rsid w:val="00E71E73"/>
    <w:rsid w:val="00E72C44"/>
    <w:rsid w:val="00E75E35"/>
    <w:rsid w:val="00E76DF6"/>
    <w:rsid w:val="00E8164E"/>
    <w:rsid w:val="00E816F7"/>
    <w:rsid w:val="00E83A12"/>
    <w:rsid w:val="00E86F41"/>
    <w:rsid w:val="00E87336"/>
    <w:rsid w:val="00E90630"/>
    <w:rsid w:val="00E90811"/>
    <w:rsid w:val="00E9200A"/>
    <w:rsid w:val="00E9285D"/>
    <w:rsid w:val="00E92E5D"/>
    <w:rsid w:val="00E93821"/>
    <w:rsid w:val="00E943E6"/>
    <w:rsid w:val="00E94429"/>
    <w:rsid w:val="00E950A3"/>
    <w:rsid w:val="00E95885"/>
    <w:rsid w:val="00E96DCC"/>
    <w:rsid w:val="00EA152C"/>
    <w:rsid w:val="00EA1EAF"/>
    <w:rsid w:val="00EA1F8E"/>
    <w:rsid w:val="00EA2CEB"/>
    <w:rsid w:val="00EA365F"/>
    <w:rsid w:val="00EA50D1"/>
    <w:rsid w:val="00EA616C"/>
    <w:rsid w:val="00EA6C5B"/>
    <w:rsid w:val="00EA71DA"/>
    <w:rsid w:val="00EB02BA"/>
    <w:rsid w:val="00EB1889"/>
    <w:rsid w:val="00EB2176"/>
    <w:rsid w:val="00EB2637"/>
    <w:rsid w:val="00EB2A1B"/>
    <w:rsid w:val="00EB2DF5"/>
    <w:rsid w:val="00EB43D5"/>
    <w:rsid w:val="00EB5F15"/>
    <w:rsid w:val="00EB70ED"/>
    <w:rsid w:val="00EB76B7"/>
    <w:rsid w:val="00EC10F4"/>
    <w:rsid w:val="00EC253D"/>
    <w:rsid w:val="00EC2D41"/>
    <w:rsid w:val="00EC438A"/>
    <w:rsid w:val="00EC5342"/>
    <w:rsid w:val="00EC53B2"/>
    <w:rsid w:val="00EC5428"/>
    <w:rsid w:val="00EC6472"/>
    <w:rsid w:val="00ED10E5"/>
    <w:rsid w:val="00ED15C5"/>
    <w:rsid w:val="00ED2E5C"/>
    <w:rsid w:val="00ED34D8"/>
    <w:rsid w:val="00ED4300"/>
    <w:rsid w:val="00ED5543"/>
    <w:rsid w:val="00ED775E"/>
    <w:rsid w:val="00ED7A19"/>
    <w:rsid w:val="00EE0413"/>
    <w:rsid w:val="00EE0FEA"/>
    <w:rsid w:val="00EE21A4"/>
    <w:rsid w:val="00EE4B96"/>
    <w:rsid w:val="00EE51C7"/>
    <w:rsid w:val="00EE5796"/>
    <w:rsid w:val="00EE65C5"/>
    <w:rsid w:val="00EE6B12"/>
    <w:rsid w:val="00EE7A63"/>
    <w:rsid w:val="00EE7CAC"/>
    <w:rsid w:val="00EF0F1F"/>
    <w:rsid w:val="00EF15A2"/>
    <w:rsid w:val="00EF1A43"/>
    <w:rsid w:val="00EF1AD4"/>
    <w:rsid w:val="00EF1BD5"/>
    <w:rsid w:val="00EF29B4"/>
    <w:rsid w:val="00EF4B56"/>
    <w:rsid w:val="00EF62BF"/>
    <w:rsid w:val="00EF7A31"/>
    <w:rsid w:val="00EF7A7E"/>
    <w:rsid w:val="00F02CD0"/>
    <w:rsid w:val="00F03364"/>
    <w:rsid w:val="00F04A16"/>
    <w:rsid w:val="00F04C60"/>
    <w:rsid w:val="00F054F1"/>
    <w:rsid w:val="00F057B7"/>
    <w:rsid w:val="00F06871"/>
    <w:rsid w:val="00F070DD"/>
    <w:rsid w:val="00F07565"/>
    <w:rsid w:val="00F07DDC"/>
    <w:rsid w:val="00F10AF6"/>
    <w:rsid w:val="00F11B4A"/>
    <w:rsid w:val="00F11E93"/>
    <w:rsid w:val="00F134F0"/>
    <w:rsid w:val="00F15093"/>
    <w:rsid w:val="00F1702D"/>
    <w:rsid w:val="00F17BEE"/>
    <w:rsid w:val="00F17DBF"/>
    <w:rsid w:val="00F20A5F"/>
    <w:rsid w:val="00F20C9F"/>
    <w:rsid w:val="00F212C5"/>
    <w:rsid w:val="00F21AEC"/>
    <w:rsid w:val="00F22CAD"/>
    <w:rsid w:val="00F24A48"/>
    <w:rsid w:val="00F254DB"/>
    <w:rsid w:val="00F272EF"/>
    <w:rsid w:val="00F3100F"/>
    <w:rsid w:val="00F33198"/>
    <w:rsid w:val="00F34A4A"/>
    <w:rsid w:val="00F34AED"/>
    <w:rsid w:val="00F35243"/>
    <w:rsid w:val="00F36553"/>
    <w:rsid w:val="00F413AB"/>
    <w:rsid w:val="00F42B7E"/>
    <w:rsid w:val="00F439CF"/>
    <w:rsid w:val="00F440FF"/>
    <w:rsid w:val="00F44548"/>
    <w:rsid w:val="00F4505F"/>
    <w:rsid w:val="00F45733"/>
    <w:rsid w:val="00F463EA"/>
    <w:rsid w:val="00F46C5F"/>
    <w:rsid w:val="00F46E50"/>
    <w:rsid w:val="00F470D1"/>
    <w:rsid w:val="00F50880"/>
    <w:rsid w:val="00F5115D"/>
    <w:rsid w:val="00F51929"/>
    <w:rsid w:val="00F51DE8"/>
    <w:rsid w:val="00F530AC"/>
    <w:rsid w:val="00F53DE5"/>
    <w:rsid w:val="00F53F5D"/>
    <w:rsid w:val="00F603BD"/>
    <w:rsid w:val="00F604DA"/>
    <w:rsid w:val="00F605EF"/>
    <w:rsid w:val="00F60BCA"/>
    <w:rsid w:val="00F61F08"/>
    <w:rsid w:val="00F627BF"/>
    <w:rsid w:val="00F635B6"/>
    <w:rsid w:val="00F64AFC"/>
    <w:rsid w:val="00F654A0"/>
    <w:rsid w:val="00F65961"/>
    <w:rsid w:val="00F65FB6"/>
    <w:rsid w:val="00F66255"/>
    <w:rsid w:val="00F6776C"/>
    <w:rsid w:val="00F704B7"/>
    <w:rsid w:val="00F734EC"/>
    <w:rsid w:val="00F74F6E"/>
    <w:rsid w:val="00F75535"/>
    <w:rsid w:val="00F77BDE"/>
    <w:rsid w:val="00F806EE"/>
    <w:rsid w:val="00F817EE"/>
    <w:rsid w:val="00F81D2A"/>
    <w:rsid w:val="00F84AE7"/>
    <w:rsid w:val="00F852BF"/>
    <w:rsid w:val="00F86004"/>
    <w:rsid w:val="00F86450"/>
    <w:rsid w:val="00F873F4"/>
    <w:rsid w:val="00F87BDB"/>
    <w:rsid w:val="00F87CF1"/>
    <w:rsid w:val="00F92412"/>
    <w:rsid w:val="00F927A2"/>
    <w:rsid w:val="00F935FE"/>
    <w:rsid w:val="00F93A59"/>
    <w:rsid w:val="00F9441F"/>
    <w:rsid w:val="00F94A66"/>
    <w:rsid w:val="00F952C8"/>
    <w:rsid w:val="00F956E1"/>
    <w:rsid w:val="00F9579F"/>
    <w:rsid w:val="00F95838"/>
    <w:rsid w:val="00F96D9E"/>
    <w:rsid w:val="00F97C27"/>
    <w:rsid w:val="00FA05AD"/>
    <w:rsid w:val="00FA0B52"/>
    <w:rsid w:val="00FA12AE"/>
    <w:rsid w:val="00FA188E"/>
    <w:rsid w:val="00FA4B7B"/>
    <w:rsid w:val="00FA602E"/>
    <w:rsid w:val="00FA6135"/>
    <w:rsid w:val="00FA7B84"/>
    <w:rsid w:val="00FA7C80"/>
    <w:rsid w:val="00FB076D"/>
    <w:rsid w:val="00FB1B6A"/>
    <w:rsid w:val="00FB3EA5"/>
    <w:rsid w:val="00FB6514"/>
    <w:rsid w:val="00FC296F"/>
    <w:rsid w:val="00FC2B1C"/>
    <w:rsid w:val="00FC368E"/>
    <w:rsid w:val="00FC4264"/>
    <w:rsid w:val="00FC6146"/>
    <w:rsid w:val="00FC7478"/>
    <w:rsid w:val="00FC7D21"/>
    <w:rsid w:val="00FD0635"/>
    <w:rsid w:val="00FD111B"/>
    <w:rsid w:val="00FD2F96"/>
    <w:rsid w:val="00FD313B"/>
    <w:rsid w:val="00FD498A"/>
    <w:rsid w:val="00FD4C80"/>
    <w:rsid w:val="00FD57C3"/>
    <w:rsid w:val="00FD775A"/>
    <w:rsid w:val="00FD7D1E"/>
    <w:rsid w:val="00FE01AE"/>
    <w:rsid w:val="00FE0CEC"/>
    <w:rsid w:val="00FE1CE8"/>
    <w:rsid w:val="00FE2D7E"/>
    <w:rsid w:val="00FE2DB6"/>
    <w:rsid w:val="00FE4A23"/>
    <w:rsid w:val="00FE677B"/>
    <w:rsid w:val="00FE6983"/>
    <w:rsid w:val="00FE77FB"/>
    <w:rsid w:val="00FF1236"/>
    <w:rsid w:val="00FF1A2B"/>
    <w:rsid w:val="00FF1EDF"/>
    <w:rsid w:val="00FF295F"/>
    <w:rsid w:val="00FF2CDE"/>
    <w:rsid w:val="00FF310C"/>
    <w:rsid w:val="00FF3B18"/>
    <w:rsid w:val="00FF46A2"/>
    <w:rsid w:val="00FF57B9"/>
    <w:rsid w:val="00FF5D9A"/>
    <w:rsid w:val="0E536DBB"/>
    <w:rsid w:val="178E5930"/>
    <w:rsid w:val="2D0F062C"/>
    <w:rsid w:val="34773A97"/>
    <w:rsid w:val="47D711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AFA75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algun Gothic" w:hAnsi="Calibri"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qFormat="1"/>
    <w:lsdException w:name="caption" w:semiHidden="0" w:uiPriority="0" w:unhideWhenUsed="0" w:qFormat="1"/>
    <w:lsdException w:name="annotation reference" w:semiHidden="0" w:uiPriority="0" w:qFormat="1"/>
    <w:lsdException w:name="List 2"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semiHidden="0" w:unhideWhenUsed="0" w:qFormat="1"/>
    <w:lsdException w:name="annotation subject" w:qFormat="1"/>
    <w:lsdException w:name="Table Subtle 2" w:semiHidden="0" w:unhideWhenUsed="0"/>
    <w:lsdException w:name="Table Web 3" w:semiHidden="0" w:unhideWhenUsed="0"/>
    <w:lsdException w:name="Balloon Text" w:qFormat="1"/>
    <w:lsdException w:name="Table Grid" w:semiHidden="0" w:uiPriority="5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ko-KR"/>
    </w:rPr>
  </w:style>
  <w:style w:type="paragraph" w:styleId="10">
    <w:name w:val="heading 1"/>
    <w:basedOn w:val="a"/>
    <w:next w:val="a"/>
    <w:link w:val="1Char"/>
    <w:uiPriority w:val="9"/>
    <w:qFormat/>
    <w:pPr>
      <w:keepNext/>
      <w:keepLines/>
      <w:numPr>
        <w:numId w:val="1"/>
      </w:numPr>
      <w:spacing w:before="480" w:after="0"/>
      <w:outlineLvl w:val="0"/>
    </w:pPr>
    <w:rPr>
      <w:rFonts w:ascii="Cambria" w:hAnsi="Cambria"/>
      <w:b/>
      <w:bCs/>
      <w:color w:val="365F91"/>
      <w:sz w:val="28"/>
      <w:szCs w:val="28"/>
      <w:lang w:val="zh-CN" w:eastAsia="zh-CN"/>
    </w:rPr>
  </w:style>
  <w:style w:type="paragraph" w:styleId="2">
    <w:name w:val="heading 2"/>
    <w:basedOn w:val="a"/>
    <w:next w:val="a"/>
    <w:link w:val="2Char"/>
    <w:unhideWhenUsed/>
    <w:qFormat/>
    <w:pPr>
      <w:keepNext/>
      <w:numPr>
        <w:ilvl w:val="1"/>
        <w:numId w:val="1"/>
      </w:numPr>
      <w:spacing w:before="240" w:after="60"/>
      <w:outlineLvl w:val="1"/>
    </w:pPr>
    <w:rPr>
      <w:rFonts w:ascii="Cambria" w:hAnsi="Cambria"/>
      <w:b/>
      <w:bCs/>
      <w:i/>
      <w:iCs/>
      <w:sz w:val="28"/>
      <w:szCs w:val="28"/>
      <w:lang w:val="zh-CN"/>
    </w:rPr>
  </w:style>
  <w:style w:type="paragraph" w:styleId="3">
    <w:name w:val="heading 3"/>
    <w:basedOn w:val="a"/>
    <w:next w:val="a"/>
    <w:link w:val="3Char"/>
    <w:uiPriority w:val="9"/>
    <w:unhideWhenUsed/>
    <w:qFormat/>
    <w:pPr>
      <w:keepNext/>
      <w:numPr>
        <w:ilvl w:val="2"/>
        <w:numId w:val="1"/>
      </w:numPr>
      <w:spacing w:before="240" w:after="60"/>
      <w:outlineLvl w:val="2"/>
    </w:pPr>
    <w:rPr>
      <w:rFonts w:ascii="Cambria" w:hAnsi="Cambria"/>
      <w:b/>
      <w:bCs/>
      <w:sz w:val="26"/>
      <w:szCs w:val="26"/>
      <w:lang w:val="zh-CN"/>
    </w:rPr>
  </w:style>
  <w:style w:type="paragraph" w:styleId="4">
    <w:name w:val="heading 4"/>
    <w:basedOn w:val="a"/>
    <w:next w:val="a"/>
    <w:link w:val="4Char"/>
    <w:uiPriority w:val="9"/>
    <w:semiHidden/>
    <w:unhideWhenUsed/>
    <w:qFormat/>
    <w:pPr>
      <w:keepNext/>
      <w:numPr>
        <w:ilvl w:val="3"/>
        <w:numId w:val="1"/>
      </w:numPr>
      <w:spacing w:before="240" w:after="60"/>
      <w:outlineLvl w:val="3"/>
    </w:pPr>
    <w:rPr>
      <w:b/>
      <w:bCs/>
      <w:sz w:val="28"/>
      <w:szCs w:val="28"/>
      <w:lang w:val="zh-CN"/>
    </w:rPr>
  </w:style>
  <w:style w:type="paragraph" w:styleId="5">
    <w:name w:val="heading 5"/>
    <w:basedOn w:val="a"/>
    <w:next w:val="a"/>
    <w:link w:val="5Char"/>
    <w:uiPriority w:val="9"/>
    <w:semiHidden/>
    <w:unhideWhenUsed/>
    <w:qFormat/>
    <w:pPr>
      <w:numPr>
        <w:ilvl w:val="4"/>
        <w:numId w:val="1"/>
      </w:numPr>
      <w:spacing w:before="240" w:after="60"/>
      <w:outlineLvl w:val="4"/>
    </w:pPr>
    <w:rPr>
      <w:b/>
      <w:bCs/>
      <w:i/>
      <w:iCs/>
      <w:sz w:val="26"/>
      <w:szCs w:val="26"/>
      <w:lang w:val="zh-CN"/>
    </w:rPr>
  </w:style>
  <w:style w:type="paragraph" w:styleId="6">
    <w:name w:val="heading 6"/>
    <w:basedOn w:val="a"/>
    <w:next w:val="a"/>
    <w:link w:val="6Char"/>
    <w:uiPriority w:val="9"/>
    <w:semiHidden/>
    <w:unhideWhenUsed/>
    <w:qFormat/>
    <w:pPr>
      <w:numPr>
        <w:ilvl w:val="5"/>
        <w:numId w:val="1"/>
      </w:numPr>
      <w:spacing w:before="240" w:after="60"/>
      <w:outlineLvl w:val="5"/>
    </w:pPr>
    <w:rPr>
      <w:b/>
      <w:bCs/>
      <w:lang w:val="zh-CN"/>
    </w:rPr>
  </w:style>
  <w:style w:type="paragraph" w:styleId="7">
    <w:name w:val="heading 7"/>
    <w:basedOn w:val="a"/>
    <w:next w:val="a"/>
    <w:link w:val="7Char"/>
    <w:uiPriority w:val="9"/>
    <w:semiHidden/>
    <w:unhideWhenUsed/>
    <w:qFormat/>
    <w:pPr>
      <w:numPr>
        <w:ilvl w:val="6"/>
        <w:numId w:val="1"/>
      </w:numPr>
      <w:spacing w:before="240" w:after="60"/>
      <w:outlineLvl w:val="6"/>
    </w:pPr>
    <w:rPr>
      <w:sz w:val="24"/>
      <w:szCs w:val="24"/>
      <w:lang w:val="zh-CN"/>
    </w:rPr>
  </w:style>
  <w:style w:type="paragraph" w:styleId="8">
    <w:name w:val="heading 8"/>
    <w:basedOn w:val="a"/>
    <w:next w:val="a"/>
    <w:link w:val="8Char"/>
    <w:uiPriority w:val="9"/>
    <w:semiHidden/>
    <w:unhideWhenUsed/>
    <w:qFormat/>
    <w:pPr>
      <w:numPr>
        <w:ilvl w:val="7"/>
        <w:numId w:val="1"/>
      </w:numPr>
      <w:spacing w:before="240" w:after="60"/>
      <w:outlineLvl w:val="7"/>
    </w:pPr>
    <w:rPr>
      <w:i/>
      <w:iCs/>
      <w:sz w:val="24"/>
      <w:szCs w:val="24"/>
      <w:lang w:val="zh-CN"/>
    </w:rPr>
  </w:style>
  <w:style w:type="paragraph" w:styleId="9">
    <w:name w:val="heading 9"/>
    <w:basedOn w:val="a"/>
    <w:next w:val="a"/>
    <w:link w:val="9Char"/>
    <w:uiPriority w:val="9"/>
    <w:semiHidden/>
    <w:unhideWhenUsed/>
    <w:qFormat/>
    <w:pPr>
      <w:numPr>
        <w:ilvl w:val="8"/>
        <w:numId w:val="1"/>
      </w:numPr>
      <w:spacing w:before="240" w:after="60"/>
      <w:outlineLvl w:val="8"/>
    </w:pPr>
    <w:rPr>
      <w:rFonts w:ascii="Cambria" w:hAnsi="Cambria"/>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ind w:left="432" w:right="471"/>
      <w:jc w:val="center"/>
    </w:pPr>
    <w:rPr>
      <w:rFonts w:eastAsia="PMingLiU"/>
      <w:b/>
    </w:rPr>
  </w:style>
  <w:style w:type="paragraph" w:styleId="a4">
    <w:name w:val="Document Map"/>
    <w:basedOn w:val="a"/>
    <w:link w:val="Char0"/>
    <w:uiPriority w:val="99"/>
    <w:semiHidden/>
    <w:unhideWhenUsed/>
    <w:qFormat/>
    <w:rPr>
      <w:rFonts w:ascii="Gulim" w:eastAsia="Gulim"/>
      <w:sz w:val="18"/>
      <w:szCs w:val="18"/>
      <w:lang w:val="zh-CN" w:eastAsia="zh-CN"/>
    </w:rPr>
  </w:style>
  <w:style w:type="paragraph" w:styleId="a5">
    <w:name w:val="annotation text"/>
    <w:basedOn w:val="a"/>
    <w:link w:val="Char1"/>
    <w:qFormat/>
    <w:rPr>
      <w:rFonts w:eastAsia="PMingLiU"/>
      <w:lang w:val="zh-CN"/>
    </w:rPr>
  </w:style>
  <w:style w:type="paragraph" w:styleId="a6">
    <w:name w:val="Body Text"/>
    <w:basedOn w:val="a"/>
    <w:link w:val="Char2"/>
    <w:qFormat/>
    <w:pPr>
      <w:spacing w:after="120"/>
      <w:jc w:val="both"/>
    </w:pPr>
    <w:rPr>
      <w:rFonts w:eastAsia="PMingLiU"/>
      <w:lang w:val="zh-CN"/>
    </w:rPr>
  </w:style>
  <w:style w:type="paragraph" w:styleId="20">
    <w:name w:val="List 2"/>
    <w:basedOn w:val="a"/>
    <w:uiPriority w:val="99"/>
    <w:semiHidden/>
    <w:unhideWhenUsed/>
    <w:qFormat/>
    <w:pPr>
      <w:ind w:leftChars="200" w:left="100" w:hangingChars="200" w:hanging="200"/>
      <w:contextualSpacing/>
    </w:pPr>
  </w:style>
  <w:style w:type="paragraph" w:styleId="a7">
    <w:name w:val="Balloon Text"/>
    <w:basedOn w:val="a"/>
    <w:link w:val="Char3"/>
    <w:uiPriority w:val="99"/>
    <w:semiHidden/>
    <w:unhideWhenUsed/>
    <w:qFormat/>
    <w:pPr>
      <w:spacing w:after="0" w:line="240" w:lineRule="auto"/>
    </w:pPr>
    <w:rPr>
      <w:rFonts w:ascii="Tahoma" w:hAnsi="Tahoma"/>
      <w:sz w:val="16"/>
      <w:szCs w:val="16"/>
      <w:lang w:val="zh-CN"/>
    </w:rPr>
  </w:style>
  <w:style w:type="paragraph" w:styleId="a8">
    <w:name w:val="footer"/>
    <w:basedOn w:val="a"/>
    <w:link w:val="Char4"/>
    <w:uiPriority w:val="99"/>
    <w:unhideWhenUsed/>
    <w:qFormat/>
    <w:pPr>
      <w:tabs>
        <w:tab w:val="center" w:pos="4680"/>
        <w:tab w:val="right" w:pos="9360"/>
      </w:tabs>
      <w:spacing w:after="0" w:line="240" w:lineRule="auto"/>
    </w:pPr>
  </w:style>
  <w:style w:type="paragraph" w:styleId="a9">
    <w:name w:val="header"/>
    <w:basedOn w:val="a"/>
    <w:link w:val="Char5"/>
    <w:unhideWhenUsed/>
    <w:qFormat/>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zh-CN" w:eastAsia="zh-CN"/>
    </w:rPr>
  </w:style>
  <w:style w:type="paragraph" w:styleId="aa">
    <w:name w:val="Normal (Web)"/>
    <w:basedOn w:val="a"/>
    <w:uiPriority w:val="99"/>
    <w:semiHidden/>
    <w:unhideWhenUsed/>
    <w:qFormat/>
    <w:pPr>
      <w:spacing w:before="100" w:beforeAutospacing="1" w:after="100" w:afterAutospacing="1" w:line="240" w:lineRule="auto"/>
    </w:pPr>
    <w:rPr>
      <w:rFonts w:ascii="Gulim" w:eastAsia="Gulim" w:hAnsi="Gulim" w:cs="Gulim"/>
      <w:sz w:val="24"/>
      <w:szCs w:val="24"/>
    </w:rPr>
  </w:style>
  <w:style w:type="paragraph" w:styleId="ab">
    <w:name w:val="Title"/>
    <w:basedOn w:val="a"/>
    <w:next w:val="a"/>
    <w:link w:val="Char6"/>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c">
    <w:name w:val="annotation subject"/>
    <w:basedOn w:val="a5"/>
    <w:next w:val="a5"/>
    <w:link w:val="Char7"/>
    <w:uiPriority w:val="99"/>
    <w:semiHidden/>
    <w:unhideWhenUsed/>
    <w:qFormat/>
    <w:rPr>
      <w:b/>
      <w:bCs/>
    </w:rPr>
  </w:style>
  <w:style w:type="table" w:styleId="ad">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Pr>
      <w:b/>
      <w:bCs/>
    </w:rPr>
  </w:style>
  <w:style w:type="character" w:styleId="af">
    <w:name w:val="FollowedHyperlink"/>
    <w:uiPriority w:val="99"/>
    <w:semiHidden/>
    <w:unhideWhenUsed/>
    <w:qFormat/>
    <w:rPr>
      <w:color w:val="800080"/>
      <w:u w:val="single"/>
    </w:rPr>
  </w:style>
  <w:style w:type="character" w:styleId="af0">
    <w:name w:val="Hyperlink"/>
    <w:uiPriority w:val="99"/>
    <w:unhideWhenUsed/>
    <w:qFormat/>
    <w:rPr>
      <w:color w:val="0000FF"/>
      <w:u w:val="single"/>
    </w:rPr>
  </w:style>
  <w:style w:type="character" w:styleId="af1">
    <w:name w:val="annotation reference"/>
    <w:unhideWhenUsed/>
    <w:qFormat/>
    <w:rPr>
      <w:sz w:val="16"/>
      <w:szCs w:val="16"/>
    </w:rPr>
  </w:style>
  <w:style w:type="character" w:customStyle="1" w:styleId="Char5">
    <w:name w:val="页眉 Char"/>
    <w:link w:val="a9"/>
    <w:qFormat/>
    <w:rPr>
      <w:rFonts w:ascii="Times New Roman" w:eastAsia="Malgun Gothic" w:hAnsi="Times New Roman" w:cs="Times New Roman"/>
      <w:sz w:val="20"/>
      <w:szCs w:val="20"/>
      <w:lang w:val="zh-CN" w:eastAsia="zh-CN"/>
    </w:rPr>
  </w:style>
  <w:style w:type="paragraph" w:styleId="af2">
    <w:name w:val="List Paragraph"/>
    <w:basedOn w:val="a"/>
    <w:link w:val="Char8"/>
    <w:uiPriority w:val="34"/>
    <w:qFormat/>
    <w:pPr>
      <w:ind w:left="720"/>
      <w:contextualSpacing/>
    </w:pPr>
  </w:style>
  <w:style w:type="character" w:customStyle="1" w:styleId="1Char">
    <w:name w:val="标题 1 Char"/>
    <w:link w:val="10"/>
    <w:uiPriority w:val="9"/>
    <w:qFormat/>
    <w:rPr>
      <w:rFonts w:ascii="Cambria" w:hAnsi="Cambria"/>
      <w:b/>
      <w:bCs/>
      <w:color w:val="365F91"/>
      <w:sz w:val="28"/>
      <w:szCs w:val="28"/>
      <w:lang w:val="zh-CN" w:eastAsia="zh-CN"/>
    </w:rPr>
  </w:style>
  <w:style w:type="character" w:customStyle="1" w:styleId="Char4">
    <w:name w:val="页脚 Char"/>
    <w:basedOn w:val="a0"/>
    <w:link w:val="a8"/>
    <w:uiPriority w:val="99"/>
    <w:qFormat/>
  </w:style>
  <w:style w:type="character" w:customStyle="1" w:styleId="Char1">
    <w:name w:val="批注文字 Char"/>
    <w:link w:val="a5"/>
    <w:uiPriority w:val="99"/>
    <w:qFormat/>
    <w:rPr>
      <w:rFonts w:eastAsia="PMingLiU"/>
      <w:sz w:val="22"/>
      <w:szCs w:val="22"/>
      <w:lang w:eastAsia="ko-KR"/>
    </w:rPr>
  </w:style>
  <w:style w:type="character" w:customStyle="1" w:styleId="Char2">
    <w:name w:val="正文文本 Char"/>
    <w:link w:val="a6"/>
    <w:qFormat/>
    <w:rPr>
      <w:rFonts w:eastAsia="PMingLiU"/>
      <w:sz w:val="22"/>
      <w:szCs w:val="22"/>
      <w:lang w:eastAsia="ko-KR"/>
    </w:rPr>
  </w:style>
  <w:style w:type="character" w:customStyle="1" w:styleId="Char3">
    <w:name w:val="批注框文本 Char"/>
    <w:link w:val="a7"/>
    <w:uiPriority w:val="99"/>
    <w:semiHidden/>
    <w:qFormat/>
    <w:rPr>
      <w:rFonts w:ascii="Tahoma" w:hAnsi="Tahoma" w:cs="Tahoma"/>
      <w:sz w:val="16"/>
      <w:szCs w:val="16"/>
      <w:lang w:eastAsia="ko-KR"/>
    </w:rPr>
  </w:style>
  <w:style w:type="character" w:customStyle="1" w:styleId="2Char">
    <w:name w:val="标题 2 Char"/>
    <w:link w:val="2"/>
    <w:qFormat/>
    <w:rPr>
      <w:rFonts w:ascii="Cambria" w:hAnsi="Cambria"/>
      <w:b/>
      <w:bCs/>
      <w:i/>
      <w:iCs/>
      <w:sz w:val="28"/>
      <w:szCs w:val="28"/>
      <w:lang w:val="zh-CN" w:eastAsia="ko-KR"/>
    </w:rPr>
  </w:style>
  <w:style w:type="character" w:customStyle="1" w:styleId="3Char">
    <w:name w:val="标题 3 Char"/>
    <w:link w:val="3"/>
    <w:uiPriority w:val="9"/>
    <w:qFormat/>
    <w:rPr>
      <w:rFonts w:ascii="Cambria" w:hAnsi="Cambria"/>
      <w:b/>
      <w:bCs/>
      <w:sz w:val="26"/>
      <w:szCs w:val="26"/>
      <w:lang w:val="zh-CN" w:eastAsia="ko-KR"/>
    </w:rPr>
  </w:style>
  <w:style w:type="paragraph" w:customStyle="1" w:styleId="Agreement">
    <w:name w:val="Agreement"/>
    <w:basedOn w:val="a"/>
    <w:next w:val="a"/>
    <w:qFormat/>
    <w:pPr>
      <w:numPr>
        <w:numId w:val="2"/>
      </w:numPr>
      <w:spacing w:before="60" w:after="0" w:line="240" w:lineRule="auto"/>
    </w:pPr>
    <w:rPr>
      <w:rFonts w:ascii="Arial" w:eastAsia="MS Mincho" w:hAnsi="Arial"/>
      <w:b/>
      <w:sz w:val="20"/>
      <w:szCs w:val="24"/>
      <w:lang w:val="en-GB" w:eastAsia="en-GB"/>
    </w:rPr>
  </w:style>
  <w:style w:type="character" w:customStyle="1" w:styleId="Char7">
    <w:name w:val="批注主题 Char"/>
    <w:link w:val="ac"/>
    <w:uiPriority w:val="99"/>
    <w:semiHidden/>
    <w:qFormat/>
    <w:rPr>
      <w:rFonts w:eastAsia="PMingLiU"/>
      <w:b/>
      <w:bCs/>
      <w:sz w:val="22"/>
      <w:szCs w:val="22"/>
      <w:lang w:eastAsia="ko-KR"/>
    </w:rPr>
  </w:style>
  <w:style w:type="character" w:customStyle="1" w:styleId="4Char">
    <w:name w:val="标题 4 Char"/>
    <w:link w:val="4"/>
    <w:uiPriority w:val="9"/>
    <w:semiHidden/>
    <w:qFormat/>
    <w:rPr>
      <w:b/>
      <w:bCs/>
      <w:sz w:val="28"/>
      <w:szCs w:val="28"/>
      <w:lang w:val="zh-CN" w:eastAsia="ko-KR"/>
    </w:rPr>
  </w:style>
  <w:style w:type="character" w:customStyle="1" w:styleId="5Char">
    <w:name w:val="标题 5 Char"/>
    <w:link w:val="5"/>
    <w:uiPriority w:val="9"/>
    <w:semiHidden/>
    <w:qFormat/>
    <w:rPr>
      <w:b/>
      <w:bCs/>
      <w:i/>
      <w:iCs/>
      <w:sz w:val="26"/>
      <w:szCs w:val="26"/>
      <w:lang w:val="zh-CN" w:eastAsia="ko-KR"/>
    </w:rPr>
  </w:style>
  <w:style w:type="character" w:customStyle="1" w:styleId="6Char">
    <w:name w:val="标题 6 Char"/>
    <w:link w:val="6"/>
    <w:uiPriority w:val="9"/>
    <w:semiHidden/>
    <w:qFormat/>
    <w:rPr>
      <w:b/>
      <w:bCs/>
      <w:sz w:val="22"/>
      <w:szCs w:val="22"/>
      <w:lang w:val="zh-CN" w:eastAsia="ko-KR"/>
    </w:rPr>
  </w:style>
  <w:style w:type="character" w:customStyle="1" w:styleId="7Char">
    <w:name w:val="标题 7 Char"/>
    <w:link w:val="7"/>
    <w:uiPriority w:val="9"/>
    <w:semiHidden/>
    <w:qFormat/>
    <w:rPr>
      <w:sz w:val="24"/>
      <w:szCs w:val="24"/>
      <w:lang w:val="zh-CN" w:eastAsia="ko-KR"/>
    </w:rPr>
  </w:style>
  <w:style w:type="character" w:customStyle="1" w:styleId="8Char">
    <w:name w:val="标题 8 Char"/>
    <w:link w:val="8"/>
    <w:uiPriority w:val="9"/>
    <w:semiHidden/>
    <w:qFormat/>
    <w:rPr>
      <w:i/>
      <w:iCs/>
      <w:sz w:val="24"/>
      <w:szCs w:val="24"/>
      <w:lang w:val="zh-CN" w:eastAsia="ko-KR"/>
    </w:rPr>
  </w:style>
  <w:style w:type="character" w:customStyle="1" w:styleId="9Char">
    <w:name w:val="标题 9 Char"/>
    <w:link w:val="9"/>
    <w:uiPriority w:val="9"/>
    <w:semiHidden/>
    <w:qFormat/>
    <w:rPr>
      <w:rFonts w:ascii="Cambria" w:hAnsi="Cambria"/>
      <w:sz w:val="22"/>
      <w:szCs w:val="22"/>
      <w:lang w:val="zh-CN" w:eastAsia="ko-KR"/>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character" w:customStyle="1" w:styleId="Char0">
    <w:name w:val="文档结构图 Char"/>
    <w:link w:val="a4"/>
    <w:uiPriority w:val="99"/>
    <w:semiHidden/>
    <w:qFormat/>
    <w:rPr>
      <w:rFonts w:ascii="Gulim" w:eastAsia="Gulim"/>
      <w:sz w:val="18"/>
      <w:szCs w:val="18"/>
    </w:rPr>
  </w:style>
  <w:style w:type="paragraph" w:styleId="af3">
    <w:name w:val="No Spacing"/>
    <w:uiPriority w:val="1"/>
    <w:qFormat/>
    <w:rPr>
      <w:sz w:val="22"/>
      <w:szCs w:val="22"/>
      <w:lang w:eastAsia="ko-KR"/>
    </w:rPr>
  </w:style>
  <w:style w:type="paragraph" w:customStyle="1" w:styleId="CRCoverPage">
    <w:name w:val="CR Cover Page"/>
    <w:qFormat/>
    <w:pPr>
      <w:spacing w:after="120"/>
    </w:pPr>
    <w:rPr>
      <w:rFonts w:ascii="Arial" w:eastAsia="Batang" w:hAnsi="Arial"/>
      <w:lang w:val="en-GB"/>
    </w:rPr>
  </w:style>
  <w:style w:type="paragraph" w:customStyle="1" w:styleId="B1">
    <w:name w:val="B1"/>
    <w:basedOn w:val="a"/>
    <w:link w:val="B1Char"/>
    <w:qFormat/>
    <w:pPr>
      <w:spacing w:after="0" w:line="240" w:lineRule="auto"/>
      <w:ind w:left="567" w:hanging="567"/>
      <w:jc w:val="both"/>
    </w:pPr>
    <w:rPr>
      <w:rFonts w:ascii="Arial" w:hAnsi="Arial"/>
      <w:sz w:val="20"/>
      <w:szCs w:val="20"/>
      <w:lang w:val="en-GB" w:eastAsia="en-US"/>
    </w:rPr>
  </w:style>
  <w:style w:type="character" w:customStyle="1" w:styleId="B1Char">
    <w:name w:val="B1 Char"/>
    <w:link w:val="B1"/>
    <w:qFormat/>
    <w:rPr>
      <w:rFonts w:ascii="Arial"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a"/>
    <w:link w:val="textChar"/>
    <w:qFormat/>
    <w:pPr>
      <w:widowControl w:val="0"/>
      <w:spacing w:after="240" w:line="240" w:lineRule="auto"/>
      <w:jc w:val="both"/>
    </w:pPr>
    <w:rPr>
      <w:rFonts w:eastAsia="宋体"/>
      <w:kern w:val="2"/>
      <w:sz w:val="24"/>
      <w:szCs w:val="20"/>
      <w:lang w:val="zh-CN" w:eastAsia="zh-CN"/>
    </w:rPr>
  </w:style>
  <w:style w:type="paragraph" w:customStyle="1" w:styleId="bullet1">
    <w:name w:val="bullet1"/>
    <w:basedOn w:val="text"/>
    <w:link w:val="bullet1Char"/>
    <w:qFormat/>
    <w:pPr>
      <w:widowControl/>
      <w:numPr>
        <w:numId w:val="3"/>
      </w:numPr>
      <w:spacing w:after="0"/>
      <w:jc w:val="left"/>
    </w:pPr>
    <w:rPr>
      <w:szCs w:val="24"/>
      <w:lang w:val="en-GB"/>
    </w:rPr>
  </w:style>
  <w:style w:type="character" w:customStyle="1" w:styleId="textChar">
    <w:name w:val="text Char"/>
    <w:link w:val="text"/>
    <w:qFormat/>
    <w:rPr>
      <w:rFonts w:eastAsia="宋体"/>
      <w:kern w:val="2"/>
      <w:sz w:val="24"/>
    </w:rPr>
  </w:style>
  <w:style w:type="paragraph" w:customStyle="1" w:styleId="bullet2">
    <w:name w:val="bullet2"/>
    <w:basedOn w:val="text"/>
    <w:link w:val="bullet2Char"/>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rFonts w:eastAsia="宋体"/>
      <w:kern w:val="2"/>
      <w:sz w:val="24"/>
      <w:szCs w:val="24"/>
      <w:lang w:val="en-GB" w:eastAsia="zh-CN"/>
    </w:rPr>
  </w:style>
  <w:style w:type="paragraph" w:customStyle="1" w:styleId="bullet3">
    <w:name w:val="bullet3"/>
    <w:basedOn w:val="text"/>
    <w:qFormat/>
    <w:pPr>
      <w:widowControl/>
      <w:numPr>
        <w:ilvl w:val="2"/>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spacing w:after="0" w:line="240" w:lineRule="auto"/>
      <w:jc w:val="center"/>
    </w:pPr>
    <w:rPr>
      <w:rFonts w:ascii="Arial" w:eastAsia="宋体" w:hAnsi="Arial"/>
      <w:sz w:val="18"/>
      <w:szCs w:val="20"/>
      <w:lang w:val="en-GB" w:eastAsia="en-US"/>
    </w:rPr>
  </w:style>
  <w:style w:type="character" w:customStyle="1" w:styleId="TACChar">
    <w:name w:val="TAC Char"/>
    <w:link w:val="TAC"/>
    <w:qFormat/>
    <w:rPr>
      <w:rFonts w:ascii="Arial" w:eastAsia="宋体" w:hAnsi="Arial"/>
      <w:sz w:val="18"/>
      <w:lang w:val="en-GB" w:eastAsia="en-US"/>
    </w:rPr>
  </w:style>
  <w:style w:type="character" w:customStyle="1" w:styleId="TAHCar">
    <w:name w:val="TAH Car"/>
    <w:link w:val="TAH"/>
    <w:qFormat/>
    <w:rPr>
      <w:rFonts w:ascii="Arial" w:eastAsia="宋体" w:hAnsi="Arial"/>
      <w:b/>
      <w:sz w:val="18"/>
      <w:lang w:val="en-GB" w:eastAsia="en-US"/>
    </w:rPr>
  </w:style>
  <w:style w:type="paragraph" w:customStyle="1" w:styleId="TH">
    <w:name w:val="TH"/>
    <w:basedOn w:val="a"/>
    <w:link w:val="THChar"/>
    <w:qFormat/>
    <w:pPr>
      <w:keepNext/>
      <w:keepLines/>
      <w:spacing w:before="60" w:after="180" w:line="240" w:lineRule="auto"/>
      <w:jc w:val="center"/>
    </w:pPr>
    <w:rPr>
      <w:rFonts w:ascii="Arial" w:eastAsia="宋体" w:hAnsi="Arial"/>
      <w:b/>
      <w:sz w:val="20"/>
      <w:szCs w:val="20"/>
      <w:lang w:val="en-GB" w:eastAsia="en-US"/>
    </w:rPr>
  </w:style>
  <w:style w:type="character" w:customStyle="1" w:styleId="THChar">
    <w:name w:val="TH Char"/>
    <w:link w:val="TH"/>
    <w:qFormat/>
    <w:rPr>
      <w:rFonts w:ascii="Arial" w:eastAsia="宋体" w:hAnsi="Arial"/>
      <w:b/>
      <w:lang w:val="en-GB" w:eastAsia="en-US"/>
    </w:rPr>
  </w:style>
  <w:style w:type="paragraph" w:customStyle="1" w:styleId="TAN">
    <w:name w:val="TAN"/>
    <w:basedOn w:val="a"/>
    <w:link w:val="TANChar"/>
    <w:qFormat/>
    <w:pPr>
      <w:keepNext/>
      <w:keepLines/>
      <w:spacing w:after="0" w:line="240" w:lineRule="auto"/>
      <w:ind w:left="851" w:hanging="851"/>
    </w:pPr>
    <w:rPr>
      <w:rFonts w:ascii="Arial" w:eastAsia="宋体" w:hAnsi="Arial"/>
      <w:sz w:val="18"/>
      <w:szCs w:val="20"/>
      <w:lang w:val="en-GB" w:eastAsia="en-US"/>
    </w:rPr>
  </w:style>
  <w:style w:type="character" w:customStyle="1" w:styleId="TANChar">
    <w:name w:val="TAN Char"/>
    <w:link w:val="TAN"/>
    <w:qFormat/>
    <w:rPr>
      <w:rFonts w:ascii="Arial" w:eastAsia="宋体" w:hAnsi="Arial"/>
      <w:sz w:val="18"/>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Reference">
    <w:name w:val="Reference"/>
    <w:basedOn w:val="a"/>
    <w:qFormat/>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har">
    <w:name w:val="题注 Char"/>
    <w:link w:val="a3"/>
    <w:qFormat/>
    <w:rPr>
      <w:rFonts w:eastAsia="PMingLiU"/>
      <w:b/>
      <w:sz w:val="22"/>
      <w:szCs w:val="22"/>
      <w:lang w:eastAsia="ko-KR"/>
    </w:rPr>
  </w:style>
  <w:style w:type="paragraph" w:customStyle="1" w:styleId="Style1">
    <w:name w:val="Style1"/>
    <w:basedOn w:val="a"/>
    <w:link w:val="Style1Char"/>
    <w:qFormat/>
    <w:pPr>
      <w:spacing w:after="100" w:afterAutospacing="1" w:line="300" w:lineRule="auto"/>
      <w:ind w:firstLine="360"/>
      <w:contextualSpacing/>
      <w:jc w:val="both"/>
    </w:pPr>
    <w:rPr>
      <w:rFonts w:ascii="Times New Roman" w:eastAsia="宋体" w:hAnsi="Times New Roman"/>
      <w:sz w:val="20"/>
      <w:szCs w:val="20"/>
      <w:lang w:eastAsia="zh-CN"/>
    </w:rPr>
  </w:style>
  <w:style w:type="character" w:customStyle="1" w:styleId="Style1Char">
    <w:name w:val="Style1 Char"/>
    <w:link w:val="Style1"/>
    <w:qFormat/>
    <w:rPr>
      <w:rFonts w:ascii="Times New Roman" w:eastAsia="宋体" w:hAnsi="Times New Roman"/>
    </w:rPr>
  </w:style>
  <w:style w:type="paragraph" w:customStyle="1" w:styleId="TAL">
    <w:name w:val="TAL"/>
    <w:basedOn w:val="a"/>
    <w:link w:val="TALChar"/>
    <w:qFormat/>
    <w:pPr>
      <w:keepNext/>
      <w:keepLines/>
      <w:spacing w:after="0" w:line="240" w:lineRule="auto"/>
    </w:pPr>
    <w:rPr>
      <w:rFonts w:ascii="Arial" w:hAnsi="Arial"/>
      <w:sz w:val="18"/>
      <w:szCs w:val="20"/>
      <w:lang w:val="en-GB" w:eastAsia="en-US"/>
    </w:rPr>
  </w:style>
  <w:style w:type="character" w:customStyle="1" w:styleId="Char8">
    <w:name w:val="列出段落 Char"/>
    <w:link w:val="af2"/>
    <w:uiPriority w:val="34"/>
    <w:qFormat/>
    <w:rPr>
      <w:sz w:val="22"/>
      <w:szCs w:val="22"/>
      <w:lang w:eastAsia="ko-KR"/>
    </w:rPr>
  </w:style>
  <w:style w:type="paragraph" w:customStyle="1" w:styleId="EQ">
    <w:name w:val="EQ"/>
    <w:basedOn w:val="a"/>
    <w:next w:val="a"/>
    <w:uiPriority w:val="99"/>
    <w:qFormat/>
    <w:pPr>
      <w:keepLines/>
      <w:tabs>
        <w:tab w:val="center" w:pos="4536"/>
        <w:tab w:val="right" w:pos="9072"/>
      </w:tabs>
      <w:spacing w:after="180" w:line="240" w:lineRule="auto"/>
    </w:pPr>
    <w:rPr>
      <w:rFonts w:ascii="Times New Roman" w:eastAsia="Times New Roman" w:hAnsi="Times New Roman"/>
      <w:sz w:val="20"/>
      <w:szCs w:val="20"/>
      <w:lang w:val="en-GB" w:eastAsia="en-US"/>
    </w:rPr>
  </w:style>
  <w:style w:type="paragraph" w:customStyle="1" w:styleId="RAN1bullet2">
    <w:name w:val="RAN1 bullet2"/>
    <w:basedOn w:val="a"/>
    <w:qFormat/>
    <w:pPr>
      <w:numPr>
        <w:ilvl w:val="1"/>
        <w:numId w:val="5"/>
      </w:numPr>
      <w:spacing w:after="0" w:line="240" w:lineRule="auto"/>
    </w:pPr>
    <w:rPr>
      <w:rFonts w:ascii="Times" w:eastAsia="Batang" w:hAnsi="Times"/>
      <w:sz w:val="20"/>
      <w:szCs w:val="20"/>
      <w:lang w:eastAsia="en-US"/>
    </w:rPr>
  </w:style>
  <w:style w:type="paragraph" w:customStyle="1" w:styleId="textintend1">
    <w:name w:val="text intend 1"/>
    <w:basedOn w:val="text"/>
    <w:qFormat/>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af4">
    <w:name w:val="Placeholder Text"/>
    <w:basedOn w:val="a0"/>
    <w:uiPriority w:val="99"/>
    <w:semiHidden/>
    <w:qFormat/>
    <w:rPr>
      <w:color w:val="808080"/>
    </w:rPr>
  </w:style>
  <w:style w:type="paragraph" w:customStyle="1" w:styleId="Revision1">
    <w:name w:val="Revision1"/>
    <w:hidden/>
    <w:uiPriority w:val="99"/>
    <w:semiHidden/>
    <w:qFormat/>
    <w:rPr>
      <w:sz w:val="22"/>
      <w:szCs w:val="22"/>
      <w:lang w:eastAsia="ko-KR"/>
    </w:rPr>
  </w:style>
  <w:style w:type="character" w:customStyle="1" w:styleId="3GPPTextChar">
    <w:name w:val="3GPP Text Char"/>
    <w:basedOn w:val="a0"/>
    <w:link w:val="3GPPText"/>
    <w:qFormat/>
    <w:locked/>
    <w:rPr>
      <w:lang w:eastAsia="en-US"/>
    </w:rPr>
  </w:style>
  <w:style w:type="paragraph" w:customStyle="1" w:styleId="3GPPText">
    <w:name w:val="3GPP Text"/>
    <w:basedOn w:val="a"/>
    <w:link w:val="3GPPTextChar"/>
    <w:qFormat/>
    <w:pPr>
      <w:overflowPunct w:val="0"/>
      <w:autoSpaceDE w:val="0"/>
      <w:autoSpaceDN w:val="0"/>
      <w:spacing w:before="120" w:after="120" w:line="240" w:lineRule="auto"/>
      <w:jc w:val="both"/>
    </w:pPr>
    <w:rPr>
      <w:sz w:val="20"/>
      <w:szCs w:val="20"/>
      <w:lang w:eastAsia="en-US"/>
    </w:rPr>
  </w:style>
  <w:style w:type="character" w:customStyle="1" w:styleId="Char6">
    <w:name w:val="标题 Char"/>
    <w:basedOn w:val="a0"/>
    <w:link w:val="ab"/>
    <w:uiPriority w:val="10"/>
    <w:qFormat/>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Pr>
      <w:rFonts w:ascii="Arial" w:hAnsi="Arial"/>
      <w:sz w:val="18"/>
      <w:lang w:val="en-GB" w:eastAsia="en-US"/>
    </w:rPr>
  </w:style>
  <w:style w:type="paragraph" w:customStyle="1" w:styleId="TF">
    <w:name w:val="TF"/>
    <w:basedOn w:val="TH"/>
    <w:link w:val="TFChar"/>
    <w:qFormat/>
    <w:pPr>
      <w:keepNext w:val="0"/>
      <w:spacing w:before="0" w:after="240"/>
    </w:pPr>
    <w:rPr>
      <w:lang w:eastAsia="zh-CN"/>
    </w:rPr>
  </w:style>
  <w:style w:type="character" w:customStyle="1" w:styleId="TFChar">
    <w:name w:val="TF Char"/>
    <w:link w:val="TF"/>
    <w:qFormat/>
    <w:rPr>
      <w:rFonts w:ascii="Arial" w:eastAsia="宋体" w:hAnsi="Arial"/>
      <w:b/>
      <w:lang w:val="en-GB" w:eastAsia="zh-CN"/>
    </w:rPr>
  </w:style>
  <w:style w:type="paragraph" w:customStyle="1" w:styleId="1">
    <w:name w:val="样式1"/>
    <w:basedOn w:val="TAN"/>
    <w:qFormat/>
    <w:pPr>
      <w:numPr>
        <w:numId w:val="7"/>
      </w:numPr>
      <w:overflowPunct w:val="0"/>
      <w:autoSpaceDE w:val="0"/>
      <w:autoSpaceDN w:val="0"/>
      <w:adjustRightInd w:val="0"/>
      <w:textAlignment w:val="baseline"/>
    </w:pPr>
    <w:rPr>
      <w:rFonts w:eastAsia="MS Mincho"/>
      <w:lang w:val="zh-CN" w:eastAsia="ja-JP"/>
    </w:rPr>
  </w:style>
  <w:style w:type="character" w:customStyle="1" w:styleId="TALCar">
    <w:name w:val="TAL Car"/>
    <w:qFormat/>
    <w:rPr>
      <w:rFonts w:ascii="Arial" w:hAnsi="Arial"/>
      <w:sz w:val="18"/>
      <w:lang w:val="en-GB"/>
    </w:rPr>
  </w:style>
  <w:style w:type="paragraph" w:customStyle="1" w:styleId="textintend2">
    <w:name w:val="text intend 2"/>
    <w:basedOn w:val="text"/>
    <w:qFormat/>
    <w:pPr>
      <w:widowControl/>
      <w:numPr>
        <w:numId w:val="8"/>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berschrift1H1">
    <w:name w:val="Überschrift 1.H1"/>
    <w:basedOn w:val="a"/>
    <w:next w:val="a"/>
    <w:qFormat/>
    <w:pPr>
      <w:keepNext/>
      <w:keepLines/>
      <w:numPr>
        <w:numId w:val="9"/>
      </w:numPr>
      <w:pBdr>
        <w:top w:val="single" w:sz="12" w:space="3" w:color="auto"/>
      </w:pBdr>
      <w:tabs>
        <w:tab w:val="clear" w:pos="735"/>
        <w:tab w:val="left" w:pos="360"/>
      </w:tabs>
      <w:overflowPunct w:val="0"/>
      <w:autoSpaceDE w:val="0"/>
      <w:autoSpaceDN w:val="0"/>
      <w:adjustRightInd w:val="0"/>
      <w:spacing w:before="240" w:after="180" w:line="240" w:lineRule="auto"/>
      <w:ind w:left="360" w:hanging="360"/>
      <w:textAlignment w:val="baseline"/>
      <w:outlineLvl w:val="0"/>
    </w:pPr>
    <w:rPr>
      <w:rFonts w:ascii="Arial" w:eastAsia="宋体" w:hAnsi="Arial"/>
      <w:sz w:val="36"/>
      <w:szCs w:val="20"/>
      <w:lang w:val="en-GB" w:eastAsia="de-DE"/>
    </w:rPr>
  </w:style>
  <w:style w:type="paragraph" w:customStyle="1" w:styleId="B2">
    <w:name w:val="B2"/>
    <w:basedOn w:val="20"/>
    <w:link w:val="B2Char"/>
    <w:qFormat/>
    <w:pPr>
      <w:spacing w:after="180" w:line="240" w:lineRule="auto"/>
      <w:ind w:leftChars="0" w:left="851" w:firstLineChars="0" w:hanging="284"/>
      <w:contextualSpacing w:val="0"/>
    </w:pPr>
    <w:rPr>
      <w:rFonts w:ascii="Times New Roman" w:eastAsiaTheme="minorEastAsia" w:hAnsi="Times New Roman"/>
      <w:sz w:val="20"/>
      <w:szCs w:val="20"/>
      <w:lang w:val="en-GB" w:eastAsia="en-US"/>
    </w:rPr>
  </w:style>
  <w:style w:type="character" w:customStyle="1" w:styleId="B1Zchn">
    <w:name w:val="B1 Zchn"/>
    <w:qFormat/>
    <w:rPr>
      <w:rFonts w:ascii="Times New Roman" w:hAnsi="Times New Roman"/>
      <w:lang w:val="en-GB" w:eastAsia="en-US"/>
    </w:rPr>
  </w:style>
  <w:style w:type="character" w:customStyle="1" w:styleId="B2Char">
    <w:name w:val="B2 Char"/>
    <w:link w:val="B2"/>
    <w:qFormat/>
    <w:rPr>
      <w:rFonts w:ascii="Times New Roman" w:eastAsiaTheme="minorEastAsia"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algun Gothic" w:hAnsi="Calibri" w:cs="Times New Roman"/>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qFormat="1"/>
    <w:lsdException w:name="header" w:semiHidden="0" w:uiPriority="0" w:qFormat="1"/>
    <w:lsdException w:name="footer" w:semiHidden="0" w:qFormat="1"/>
    <w:lsdException w:name="caption" w:semiHidden="0" w:uiPriority="0" w:unhideWhenUsed="0" w:qFormat="1"/>
    <w:lsdException w:name="annotation reference" w:semiHidden="0" w:uiPriority="0" w:qFormat="1"/>
    <w:lsdException w:name="List 2" w:qFormat="1"/>
    <w:lsdException w:name="Title" w:semiHidden="0" w:uiPriority="10" w:unhideWhenUsed="0" w:qFormat="1"/>
    <w:lsdException w:name="Default Paragraph Font" w:uiPriority="1" w:qFormat="1"/>
    <w:lsdException w:name="Body Text" w:semiHidden="0" w:uiPriority="0" w:unhideWhenUsed="0" w:qFormat="1"/>
    <w:lsdException w:name="Subtitle" w:semiHidden="0" w:uiPriority="11" w:unhideWhenUsed="0" w:qFormat="1"/>
    <w:lsdException w:name="Hyperlink" w:semiHidden="0" w:qFormat="1"/>
    <w:lsdException w:name="FollowedHyperlink" w:qFormat="1"/>
    <w:lsdException w:name="Strong" w:semiHidden="0" w:uiPriority="22" w:unhideWhenUsed="0" w:qFormat="1"/>
    <w:lsdException w:name="Emphasis" w:semiHidden="0" w:uiPriority="20" w:unhideWhenUsed="0" w:qFormat="1"/>
    <w:lsdException w:name="Document Map" w:qFormat="1"/>
    <w:lsdException w:name="Normal (Web)" w:qFormat="1"/>
    <w:lsdException w:name="Normal Table" w:semiHidden="0" w:unhideWhenUsed="0" w:qFormat="1"/>
    <w:lsdException w:name="annotation subject" w:qFormat="1"/>
    <w:lsdException w:name="Table Subtle 2" w:semiHidden="0" w:unhideWhenUsed="0"/>
    <w:lsdException w:name="Table Web 3" w:semiHidden="0" w:unhideWhenUsed="0"/>
    <w:lsdException w:name="Balloon Text" w:qFormat="1"/>
    <w:lsdException w:name="Table Grid" w:semiHidden="0" w:uiPriority="59" w:unhideWhenUsed="0" w:qFormat="1"/>
    <w:lsdException w:name="Placeholder Text"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lang w:eastAsia="ko-KR"/>
    </w:rPr>
  </w:style>
  <w:style w:type="paragraph" w:styleId="10">
    <w:name w:val="heading 1"/>
    <w:basedOn w:val="a"/>
    <w:next w:val="a"/>
    <w:link w:val="1Char"/>
    <w:uiPriority w:val="9"/>
    <w:qFormat/>
    <w:pPr>
      <w:keepNext/>
      <w:keepLines/>
      <w:numPr>
        <w:numId w:val="1"/>
      </w:numPr>
      <w:spacing w:before="480" w:after="0"/>
      <w:outlineLvl w:val="0"/>
    </w:pPr>
    <w:rPr>
      <w:rFonts w:ascii="Cambria" w:hAnsi="Cambria"/>
      <w:b/>
      <w:bCs/>
      <w:color w:val="365F91"/>
      <w:sz w:val="28"/>
      <w:szCs w:val="28"/>
      <w:lang w:val="zh-CN" w:eastAsia="zh-CN"/>
    </w:rPr>
  </w:style>
  <w:style w:type="paragraph" w:styleId="2">
    <w:name w:val="heading 2"/>
    <w:basedOn w:val="a"/>
    <w:next w:val="a"/>
    <w:link w:val="2Char"/>
    <w:unhideWhenUsed/>
    <w:qFormat/>
    <w:pPr>
      <w:keepNext/>
      <w:numPr>
        <w:ilvl w:val="1"/>
        <w:numId w:val="1"/>
      </w:numPr>
      <w:spacing w:before="240" w:after="60"/>
      <w:outlineLvl w:val="1"/>
    </w:pPr>
    <w:rPr>
      <w:rFonts w:ascii="Cambria" w:hAnsi="Cambria"/>
      <w:b/>
      <w:bCs/>
      <w:i/>
      <w:iCs/>
      <w:sz w:val="28"/>
      <w:szCs w:val="28"/>
      <w:lang w:val="zh-CN"/>
    </w:rPr>
  </w:style>
  <w:style w:type="paragraph" w:styleId="3">
    <w:name w:val="heading 3"/>
    <w:basedOn w:val="a"/>
    <w:next w:val="a"/>
    <w:link w:val="3Char"/>
    <w:uiPriority w:val="9"/>
    <w:unhideWhenUsed/>
    <w:qFormat/>
    <w:pPr>
      <w:keepNext/>
      <w:numPr>
        <w:ilvl w:val="2"/>
        <w:numId w:val="1"/>
      </w:numPr>
      <w:spacing w:before="240" w:after="60"/>
      <w:outlineLvl w:val="2"/>
    </w:pPr>
    <w:rPr>
      <w:rFonts w:ascii="Cambria" w:hAnsi="Cambria"/>
      <w:b/>
      <w:bCs/>
      <w:sz w:val="26"/>
      <w:szCs w:val="26"/>
      <w:lang w:val="zh-CN"/>
    </w:rPr>
  </w:style>
  <w:style w:type="paragraph" w:styleId="4">
    <w:name w:val="heading 4"/>
    <w:basedOn w:val="a"/>
    <w:next w:val="a"/>
    <w:link w:val="4Char"/>
    <w:uiPriority w:val="9"/>
    <w:semiHidden/>
    <w:unhideWhenUsed/>
    <w:qFormat/>
    <w:pPr>
      <w:keepNext/>
      <w:numPr>
        <w:ilvl w:val="3"/>
        <w:numId w:val="1"/>
      </w:numPr>
      <w:spacing w:before="240" w:after="60"/>
      <w:outlineLvl w:val="3"/>
    </w:pPr>
    <w:rPr>
      <w:b/>
      <w:bCs/>
      <w:sz w:val="28"/>
      <w:szCs w:val="28"/>
      <w:lang w:val="zh-CN"/>
    </w:rPr>
  </w:style>
  <w:style w:type="paragraph" w:styleId="5">
    <w:name w:val="heading 5"/>
    <w:basedOn w:val="a"/>
    <w:next w:val="a"/>
    <w:link w:val="5Char"/>
    <w:uiPriority w:val="9"/>
    <w:semiHidden/>
    <w:unhideWhenUsed/>
    <w:qFormat/>
    <w:pPr>
      <w:numPr>
        <w:ilvl w:val="4"/>
        <w:numId w:val="1"/>
      </w:numPr>
      <w:spacing w:before="240" w:after="60"/>
      <w:outlineLvl w:val="4"/>
    </w:pPr>
    <w:rPr>
      <w:b/>
      <w:bCs/>
      <w:i/>
      <w:iCs/>
      <w:sz w:val="26"/>
      <w:szCs w:val="26"/>
      <w:lang w:val="zh-CN"/>
    </w:rPr>
  </w:style>
  <w:style w:type="paragraph" w:styleId="6">
    <w:name w:val="heading 6"/>
    <w:basedOn w:val="a"/>
    <w:next w:val="a"/>
    <w:link w:val="6Char"/>
    <w:uiPriority w:val="9"/>
    <w:semiHidden/>
    <w:unhideWhenUsed/>
    <w:qFormat/>
    <w:pPr>
      <w:numPr>
        <w:ilvl w:val="5"/>
        <w:numId w:val="1"/>
      </w:numPr>
      <w:spacing w:before="240" w:after="60"/>
      <w:outlineLvl w:val="5"/>
    </w:pPr>
    <w:rPr>
      <w:b/>
      <w:bCs/>
      <w:lang w:val="zh-CN"/>
    </w:rPr>
  </w:style>
  <w:style w:type="paragraph" w:styleId="7">
    <w:name w:val="heading 7"/>
    <w:basedOn w:val="a"/>
    <w:next w:val="a"/>
    <w:link w:val="7Char"/>
    <w:uiPriority w:val="9"/>
    <w:semiHidden/>
    <w:unhideWhenUsed/>
    <w:qFormat/>
    <w:pPr>
      <w:numPr>
        <w:ilvl w:val="6"/>
        <w:numId w:val="1"/>
      </w:numPr>
      <w:spacing w:before="240" w:after="60"/>
      <w:outlineLvl w:val="6"/>
    </w:pPr>
    <w:rPr>
      <w:sz w:val="24"/>
      <w:szCs w:val="24"/>
      <w:lang w:val="zh-CN"/>
    </w:rPr>
  </w:style>
  <w:style w:type="paragraph" w:styleId="8">
    <w:name w:val="heading 8"/>
    <w:basedOn w:val="a"/>
    <w:next w:val="a"/>
    <w:link w:val="8Char"/>
    <w:uiPriority w:val="9"/>
    <w:semiHidden/>
    <w:unhideWhenUsed/>
    <w:qFormat/>
    <w:pPr>
      <w:numPr>
        <w:ilvl w:val="7"/>
        <w:numId w:val="1"/>
      </w:numPr>
      <w:spacing w:before="240" w:after="60"/>
      <w:outlineLvl w:val="7"/>
    </w:pPr>
    <w:rPr>
      <w:i/>
      <w:iCs/>
      <w:sz w:val="24"/>
      <w:szCs w:val="24"/>
      <w:lang w:val="zh-CN"/>
    </w:rPr>
  </w:style>
  <w:style w:type="paragraph" w:styleId="9">
    <w:name w:val="heading 9"/>
    <w:basedOn w:val="a"/>
    <w:next w:val="a"/>
    <w:link w:val="9Char"/>
    <w:uiPriority w:val="9"/>
    <w:semiHidden/>
    <w:unhideWhenUsed/>
    <w:qFormat/>
    <w:pPr>
      <w:numPr>
        <w:ilvl w:val="8"/>
        <w:numId w:val="1"/>
      </w:numPr>
      <w:spacing w:before="240" w:after="60"/>
      <w:outlineLvl w:val="8"/>
    </w:pPr>
    <w:rPr>
      <w:rFonts w:ascii="Cambria" w:hAnsi="Cambria"/>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link w:val="Char"/>
    <w:qFormat/>
    <w:pPr>
      <w:ind w:left="432" w:right="471"/>
      <w:jc w:val="center"/>
    </w:pPr>
    <w:rPr>
      <w:rFonts w:eastAsia="PMingLiU"/>
      <w:b/>
    </w:rPr>
  </w:style>
  <w:style w:type="paragraph" w:styleId="a4">
    <w:name w:val="Document Map"/>
    <w:basedOn w:val="a"/>
    <w:link w:val="Char0"/>
    <w:uiPriority w:val="99"/>
    <w:semiHidden/>
    <w:unhideWhenUsed/>
    <w:qFormat/>
    <w:rPr>
      <w:rFonts w:ascii="Gulim" w:eastAsia="Gulim"/>
      <w:sz w:val="18"/>
      <w:szCs w:val="18"/>
      <w:lang w:val="zh-CN" w:eastAsia="zh-CN"/>
    </w:rPr>
  </w:style>
  <w:style w:type="paragraph" w:styleId="a5">
    <w:name w:val="annotation text"/>
    <w:basedOn w:val="a"/>
    <w:link w:val="Char1"/>
    <w:qFormat/>
    <w:rPr>
      <w:rFonts w:eastAsia="PMingLiU"/>
      <w:lang w:val="zh-CN"/>
    </w:rPr>
  </w:style>
  <w:style w:type="paragraph" w:styleId="a6">
    <w:name w:val="Body Text"/>
    <w:basedOn w:val="a"/>
    <w:link w:val="Char2"/>
    <w:qFormat/>
    <w:pPr>
      <w:spacing w:after="120"/>
      <w:jc w:val="both"/>
    </w:pPr>
    <w:rPr>
      <w:rFonts w:eastAsia="PMingLiU"/>
      <w:lang w:val="zh-CN"/>
    </w:rPr>
  </w:style>
  <w:style w:type="paragraph" w:styleId="20">
    <w:name w:val="List 2"/>
    <w:basedOn w:val="a"/>
    <w:uiPriority w:val="99"/>
    <w:semiHidden/>
    <w:unhideWhenUsed/>
    <w:qFormat/>
    <w:pPr>
      <w:ind w:leftChars="200" w:left="100" w:hangingChars="200" w:hanging="200"/>
      <w:contextualSpacing/>
    </w:pPr>
  </w:style>
  <w:style w:type="paragraph" w:styleId="a7">
    <w:name w:val="Balloon Text"/>
    <w:basedOn w:val="a"/>
    <w:link w:val="Char3"/>
    <w:uiPriority w:val="99"/>
    <w:semiHidden/>
    <w:unhideWhenUsed/>
    <w:qFormat/>
    <w:pPr>
      <w:spacing w:after="0" w:line="240" w:lineRule="auto"/>
    </w:pPr>
    <w:rPr>
      <w:rFonts w:ascii="Tahoma" w:hAnsi="Tahoma"/>
      <w:sz w:val="16"/>
      <w:szCs w:val="16"/>
      <w:lang w:val="zh-CN"/>
    </w:rPr>
  </w:style>
  <w:style w:type="paragraph" w:styleId="a8">
    <w:name w:val="footer"/>
    <w:basedOn w:val="a"/>
    <w:link w:val="Char4"/>
    <w:uiPriority w:val="99"/>
    <w:unhideWhenUsed/>
    <w:qFormat/>
    <w:pPr>
      <w:tabs>
        <w:tab w:val="center" w:pos="4680"/>
        <w:tab w:val="right" w:pos="9360"/>
      </w:tabs>
      <w:spacing w:after="0" w:line="240" w:lineRule="auto"/>
    </w:pPr>
  </w:style>
  <w:style w:type="paragraph" w:styleId="a9">
    <w:name w:val="header"/>
    <w:basedOn w:val="a"/>
    <w:link w:val="Char5"/>
    <w:unhideWhenUsed/>
    <w:qFormat/>
    <w:pPr>
      <w:widowControl w:val="0"/>
      <w:tabs>
        <w:tab w:val="center" w:pos="4513"/>
        <w:tab w:val="right" w:pos="9026"/>
      </w:tabs>
      <w:wordWrap w:val="0"/>
      <w:autoSpaceDE w:val="0"/>
      <w:autoSpaceDN w:val="0"/>
      <w:snapToGrid w:val="0"/>
      <w:spacing w:after="100" w:line="254" w:lineRule="auto"/>
      <w:jc w:val="both"/>
    </w:pPr>
    <w:rPr>
      <w:rFonts w:ascii="Times New Roman" w:hAnsi="Times New Roman"/>
      <w:sz w:val="20"/>
      <w:szCs w:val="20"/>
      <w:lang w:val="zh-CN" w:eastAsia="zh-CN"/>
    </w:rPr>
  </w:style>
  <w:style w:type="paragraph" w:styleId="aa">
    <w:name w:val="Normal (Web)"/>
    <w:basedOn w:val="a"/>
    <w:uiPriority w:val="99"/>
    <w:semiHidden/>
    <w:unhideWhenUsed/>
    <w:qFormat/>
    <w:pPr>
      <w:spacing w:before="100" w:beforeAutospacing="1" w:after="100" w:afterAutospacing="1" w:line="240" w:lineRule="auto"/>
    </w:pPr>
    <w:rPr>
      <w:rFonts w:ascii="Gulim" w:eastAsia="Gulim" w:hAnsi="Gulim" w:cs="Gulim"/>
      <w:sz w:val="24"/>
      <w:szCs w:val="24"/>
    </w:rPr>
  </w:style>
  <w:style w:type="paragraph" w:styleId="ab">
    <w:name w:val="Title"/>
    <w:basedOn w:val="a"/>
    <w:next w:val="a"/>
    <w:link w:val="Char6"/>
    <w:uiPriority w:val="10"/>
    <w:qFormat/>
    <w:pPr>
      <w:spacing w:after="0" w:line="240" w:lineRule="auto"/>
      <w:contextualSpacing/>
    </w:pPr>
    <w:rPr>
      <w:rFonts w:asciiTheme="majorHAnsi" w:eastAsiaTheme="majorEastAsia" w:hAnsiTheme="majorHAnsi" w:cstheme="majorBidi"/>
      <w:spacing w:val="-10"/>
      <w:kern w:val="28"/>
      <w:sz w:val="56"/>
      <w:szCs w:val="56"/>
    </w:rPr>
  </w:style>
  <w:style w:type="paragraph" w:styleId="ac">
    <w:name w:val="annotation subject"/>
    <w:basedOn w:val="a5"/>
    <w:next w:val="a5"/>
    <w:link w:val="Char7"/>
    <w:uiPriority w:val="99"/>
    <w:semiHidden/>
    <w:unhideWhenUsed/>
    <w:qFormat/>
    <w:rPr>
      <w:b/>
      <w:bCs/>
    </w:rPr>
  </w:style>
  <w:style w:type="table" w:styleId="ad">
    <w:name w:val="Table Grid"/>
    <w:basedOn w:val="a1"/>
    <w:uiPriority w:val="59"/>
    <w:qFormat/>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e">
    <w:name w:val="Strong"/>
    <w:uiPriority w:val="22"/>
    <w:qFormat/>
    <w:rPr>
      <w:b/>
      <w:bCs/>
    </w:rPr>
  </w:style>
  <w:style w:type="character" w:styleId="af">
    <w:name w:val="FollowedHyperlink"/>
    <w:uiPriority w:val="99"/>
    <w:semiHidden/>
    <w:unhideWhenUsed/>
    <w:qFormat/>
    <w:rPr>
      <w:color w:val="800080"/>
      <w:u w:val="single"/>
    </w:rPr>
  </w:style>
  <w:style w:type="character" w:styleId="af0">
    <w:name w:val="Hyperlink"/>
    <w:uiPriority w:val="99"/>
    <w:unhideWhenUsed/>
    <w:qFormat/>
    <w:rPr>
      <w:color w:val="0000FF"/>
      <w:u w:val="single"/>
    </w:rPr>
  </w:style>
  <w:style w:type="character" w:styleId="af1">
    <w:name w:val="annotation reference"/>
    <w:unhideWhenUsed/>
    <w:qFormat/>
    <w:rPr>
      <w:sz w:val="16"/>
      <w:szCs w:val="16"/>
    </w:rPr>
  </w:style>
  <w:style w:type="character" w:customStyle="1" w:styleId="Char5">
    <w:name w:val="页眉 Char"/>
    <w:link w:val="a9"/>
    <w:qFormat/>
    <w:rPr>
      <w:rFonts w:ascii="Times New Roman" w:eastAsia="Malgun Gothic" w:hAnsi="Times New Roman" w:cs="Times New Roman"/>
      <w:sz w:val="20"/>
      <w:szCs w:val="20"/>
      <w:lang w:val="zh-CN" w:eastAsia="zh-CN"/>
    </w:rPr>
  </w:style>
  <w:style w:type="paragraph" w:styleId="af2">
    <w:name w:val="List Paragraph"/>
    <w:basedOn w:val="a"/>
    <w:link w:val="Char8"/>
    <w:uiPriority w:val="34"/>
    <w:qFormat/>
    <w:pPr>
      <w:ind w:left="720"/>
      <w:contextualSpacing/>
    </w:pPr>
  </w:style>
  <w:style w:type="character" w:customStyle="1" w:styleId="1Char">
    <w:name w:val="标题 1 Char"/>
    <w:link w:val="10"/>
    <w:uiPriority w:val="9"/>
    <w:qFormat/>
    <w:rPr>
      <w:rFonts w:ascii="Cambria" w:hAnsi="Cambria"/>
      <w:b/>
      <w:bCs/>
      <w:color w:val="365F91"/>
      <w:sz w:val="28"/>
      <w:szCs w:val="28"/>
      <w:lang w:val="zh-CN" w:eastAsia="zh-CN"/>
    </w:rPr>
  </w:style>
  <w:style w:type="character" w:customStyle="1" w:styleId="Char4">
    <w:name w:val="页脚 Char"/>
    <w:basedOn w:val="a0"/>
    <w:link w:val="a8"/>
    <w:uiPriority w:val="99"/>
    <w:qFormat/>
  </w:style>
  <w:style w:type="character" w:customStyle="1" w:styleId="Char1">
    <w:name w:val="批注文字 Char"/>
    <w:link w:val="a5"/>
    <w:uiPriority w:val="99"/>
    <w:qFormat/>
    <w:rPr>
      <w:rFonts w:eastAsia="PMingLiU"/>
      <w:sz w:val="22"/>
      <w:szCs w:val="22"/>
      <w:lang w:eastAsia="ko-KR"/>
    </w:rPr>
  </w:style>
  <w:style w:type="character" w:customStyle="1" w:styleId="Char2">
    <w:name w:val="正文文本 Char"/>
    <w:link w:val="a6"/>
    <w:qFormat/>
    <w:rPr>
      <w:rFonts w:eastAsia="PMingLiU"/>
      <w:sz w:val="22"/>
      <w:szCs w:val="22"/>
      <w:lang w:eastAsia="ko-KR"/>
    </w:rPr>
  </w:style>
  <w:style w:type="character" w:customStyle="1" w:styleId="Char3">
    <w:name w:val="批注框文本 Char"/>
    <w:link w:val="a7"/>
    <w:uiPriority w:val="99"/>
    <w:semiHidden/>
    <w:qFormat/>
    <w:rPr>
      <w:rFonts w:ascii="Tahoma" w:hAnsi="Tahoma" w:cs="Tahoma"/>
      <w:sz w:val="16"/>
      <w:szCs w:val="16"/>
      <w:lang w:eastAsia="ko-KR"/>
    </w:rPr>
  </w:style>
  <w:style w:type="character" w:customStyle="1" w:styleId="2Char">
    <w:name w:val="标题 2 Char"/>
    <w:link w:val="2"/>
    <w:qFormat/>
    <w:rPr>
      <w:rFonts w:ascii="Cambria" w:hAnsi="Cambria"/>
      <w:b/>
      <w:bCs/>
      <w:i/>
      <w:iCs/>
      <w:sz w:val="28"/>
      <w:szCs w:val="28"/>
      <w:lang w:val="zh-CN" w:eastAsia="ko-KR"/>
    </w:rPr>
  </w:style>
  <w:style w:type="character" w:customStyle="1" w:styleId="3Char">
    <w:name w:val="标题 3 Char"/>
    <w:link w:val="3"/>
    <w:uiPriority w:val="9"/>
    <w:qFormat/>
    <w:rPr>
      <w:rFonts w:ascii="Cambria" w:hAnsi="Cambria"/>
      <w:b/>
      <w:bCs/>
      <w:sz w:val="26"/>
      <w:szCs w:val="26"/>
      <w:lang w:val="zh-CN" w:eastAsia="ko-KR"/>
    </w:rPr>
  </w:style>
  <w:style w:type="paragraph" w:customStyle="1" w:styleId="Agreement">
    <w:name w:val="Agreement"/>
    <w:basedOn w:val="a"/>
    <w:next w:val="a"/>
    <w:qFormat/>
    <w:pPr>
      <w:numPr>
        <w:numId w:val="2"/>
      </w:numPr>
      <w:spacing w:before="60" w:after="0" w:line="240" w:lineRule="auto"/>
    </w:pPr>
    <w:rPr>
      <w:rFonts w:ascii="Arial" w:eastAsia="MS Mincho" w:hAnsi="Arial"/>
      <w:b/>
      <w:sz w:val="20"/>
      <w:szCs w:val="24"/>
      <w:lang w:val="en-GB" w:eastAsia="en-GB"/>
    </w:rPr>
  </w:style>
  <w:style w:type="character" w:customStyle="1" w:styleId="Char7">
    <w:name w:val="批注主题 Char"/>
    <w:link w:val="ac"/>
    <w:uiPriority w:val="99"/>
    <w:semiHidden/>
    <w:qFormat/>
    <w:rPr>
      <w:rFonts w:eastAsia="PMingLiU"/>
      <w:b/>
      <w:bCs/>
      <w:sz w:val="22"/>
      <w:szCs w:val="22"/>
      <w:lang w:eastAsia="ko-KR"/>
    </w:rPr>
  </w:style>
  <w:style w:type="character" w:customStyle="1" w:styleId="4Char">
    <w:name w:val="标题 4 Char"/>
    <w:link w:val="4"/>
    <w:uiPriority w:val="9"/>
    <w:semiHidden/>
    <w:qFormat/>
    <w:rPr>
      <w:b/>
      <w:bCs/>
      <w:sz w:val="28"/>
      <w:szCs w:val="28"/>
      <w:lang w:val="zh-CN" w:eastAsia="ko-KR"/>
    </w:rPr>
  </w:style>
  <w:style w:type="character" w:customStyle="1" w:styleId="5Char">
    <w:name w:val="标题 5 Char"/>
    <w:link w:val="5"/>
    <w:uiPriority w:val="9"/>
    <w:semiHidden/>
    <w:qFormat/>
    <w:rPr>
      <w:b/>
      <w:bCs/>
      <w:i/>
      <w:iCs/>
      <w:sz w:val="26"/>
      <w:szCs w:val="26"/>
      <w:lang w:val="zh-CN" w:eastAsia="ko-KR"/>
    </w:rPr>
  </w:style>
  <w:style w:type="character" w:customStyle="1" w:styleId="6Char">
    <w:name w:val="标题 6 Char"/>
    <w:link w:val="6"/>
    <w:uiPriority w:val="9"/>
    <w:semiHidden/>
    <w:qFormat/>
    <w:rPr>
      <w:b/>
      <w:bCs/>
      <w:sz w:val="22"/>
      <w:szCs w:val="22"/>
      <w:lang w:val="zh-CN" w:eastAsia="ko-KR"/>
    </w:rPr>
  </w:style>
  <w:style w:type="character" w:customStyle="1" w:styleId="7Char">
    <w:name w:val="标题 7 Char"/>
    <w:link w:val="7"/>
    <w:uiPriority w:val="9"/>
    <w:semiHidden/>
    <w:qFormat/>
    <w:rPr>
      <w:sz w:val="24"/>
      <w:szCs w:val="24"/>
      <w:lang w:val="zh-CN" w:eastAsia="ko-KR"/>
    </w:rPr>
  </w:style>
  <w:style w:type="character" w:customStyle="1" w:styleId="8Char">
    <w:name w:val="标题 8 Char"/>
    <w:link w:val="8"/>
    <w:uiPriority w:val="9"/>
    <w:semiHidden/>
    <w:qFormat/>
    <w:rPr>
      <w:i/>
      <w:iCs/>
      <w:sz w:val="24"/>
      <w:szCs w:val="24"/>
      <w:lang w:val="zh-CN" w:eastAsia="ko-KR"/>
    </w:rPr>
  </w:style>
  <w:style w:type="character" w:customStyle="1" w:styleId="9Char">
    <w:name w:val="标题 9 Char"/>
    <w:link w:val="9"/>
    <w:uiPriority w:val="9"/>
    <w:semiHidden/>
    <w:qFormat/>
    <w:rPr>
      <w:rFonts w:ascii="Cambria" w:hAnsi="Cambria"/>
      <w:sz w:val="22"/>
      <w:szCs w:val="22"/>
      <w:lang w:val="zh-CN" w:eastAsia="ko-KR"/>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character" w:customStyle="1" w:styleId="Char0">
    <w:name w:val="文档结构图 Char"/>
    <w:link w:val="a4"/>
    <w:uiPriority w:val="99"/>
    <w:semiHidden/>
    <w:qFormat/>
    <w:rPr>
      <w:rFonts w:ascii="Gulim" w:eastAsia="Gulim"/>
      <w:sz w:val="18"/>
      <w:szCs w:val="18"/>
    </w:rPr>
  </w:style>
  <w:style w:type="paragraph" w:styleId="af3">
    <w:name w:val="No Spacing"/>
    <w:uiPriority w:val="1"/>
    <w:qFormat/>
    <w:rPr>
      <w:sz w:val="22"/>
      <w:szCs w:val="22"/>
      <w:lang w:eastAsia="ko-KR"/>
    </w:rPr>
  </w:style>
  <w:style w:type="paragraph" w:customStyle="1" w:styleId="CRCoverPage">
    <w:name w:val="CR Cover Page"/>
    <w:qFormat/>
    <w:pPr>
      <w:spacing w:after="120"/>
    </w:pPr>
    <w:rPr>
      <w:rFonts w:ascii="Arial" w:eastAsia="Batang" w:hAnsi="Arial"/>
      <w:lang w:val="en-GB"/>
    </w:rPr>
  </w:style>
  <w:style w:type="paragraph" w:customStyle="1" w:styleId="B1">
    <w:name w:val="B1"/>
    <w:basedOn w:val="a"/>
    <w:link w:val="B1Char"/>
    <w:qFormat/>
    <w:pPr>
      <w:spacing w:after="0" w:line="240" w:lineRule="auto"/>
      <w:ind w:left="567" w:hanging="567"/>
      <w:jc w:val="both"/>
    </w:pPr>
    <w:rPr>
      <w:rFonts w:ascii="Arial" w:hAnsi="Arial"/>
      <w:sz w:val="20"/>
      <w:szCs w:val="20"/>
      <w:lang w:val="en-GB" w:eastAsia="en-US"/>
    </w:rPr>
  </w:style>
  <w:style w:type="character" w:customStyle="1" w:styleId="B1Char">
    <w:name w:val="B1 Char"/>
    <w:link w:val="B1"/>
    <w:qFormat/>
    <w:rPr>
      <w:rFonts w:ascii="Arial" w:hAnsi="Arial"/>
      <w:lang w:val="en-GB" w:eastAsia="en-US"/>
    </w:rPr>
  </w:style>
  <w:style w:type="paragraph" w:customStyle="1" w:styleId="3GPPHeader">
    <w:name w:val="3GPP_Header"/>
    <w:basedOn w:val="a"/>
    <w:qFormat/>
    <w:pPr>
      <w:tabs>
        <w:tab w:val="left" w:pos="1701"/>
        <w:tab w:val="right" w:pos="9639"/>
      </w:tabs>
      <w:overflowPunct w:val="0"/>
      <w:autoSpaceDE w:val="0"/>
      <w:autoSpaceDN w:val="0"/>
      <w:adjustRightInd w:val="0"/>
      <w:spacing w:after="240" w:line="240" w:lineRule="auto"/>
      <w:jc w:val="both"/>
    </w:pPr>
    <w:rPr>
      <w:rFonts w:ascii="Arial" w:eastAsia="Times New Roman" w:hAnsi="Arial"/>
      <w:b/>
      <w:sz w:val="24"/>
      <w:szCs w:val="20"/>
      <w:lang w:val="en-GB" w:eastAsia="zh-CN"/>
    </w:rPr>
  </w:style>
  <w:style w:type="paragraph" w:customStyle="1" w:styleId="text">
    <w:name w:val="text"/>
    <w:basedOn w:val="a"/>
    <w:link w:val="textChar"/>
    <w:qFormat/>
    <w:pPr>
      <w:widowControl w:val="0"/>
      <w:spacing w:after="240" w:line="240" w:lineRule="auto"/>
      <w:jc w:val="both"/>
    </w:pPr>
    <w:rPr>
      <w:rFonts w:eastAsia="宋体"/>
      <w:kern w:val="2"/>
      <w:sz w:val="24"/>
      <w:szCs w:val="20"/>
      <w:lang w:val="zh-CN" w:eastAsia="zh-CN"/>
    </w:rPr>
  </w:style>
  <w:style w:type="paragraph" w:customStyle="1" w:styleId="bullet1">
    <w:name w:val="bullet1"/>
    <w:basedOn w:val="text"/>
    <w:link w:val="bullet1Char"/>
    <w:qFormat/>
    <w:pPr>
      <w:widowControl/>
      <w:numPr>
        <w:numId w:val="3"/>
      </w:numPr>
      <w:spacing w:after="0"/>
      <w:jc w:val="left"/>
    </w:pPr>
    <w:rPr>
      <w:szCs w:val="24"/>
      <w:lang w:val="en-GB"/>
    </w:rPr>
  </w:style>
  <w:style w:type="character" w:customStyle="1" w:styleId="textChar">
    <w:name w:val="text Char"/>
    <w:link w:val="text"/>
    <w:qFormat/>
    <w:rPr>
      <w:rFonts w:eastAsia="宋体"/>
      <w:kern w:val="2"/>
      <w:sz w:val="24"/>
    </w:rPr>
  </w:style>
  <w:style w:type="paragraph" w:customStyle="1" w:styleId="bullet2">
    <w:name w:val="bullet2"/>
    <w:basedOn w:val="text"/>
    <w:link w:val="bullet2Char"/>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rFonts w:eastAsia="宋体"/>
      <w:kern w:val="2"/>
      <w:sz w:val="24"/>
      <w:szCs w:val="24"/>
      <w:lang w:val="en-GB" w:eastAsia="zh-CN"/>
    </w:rPr>
  </w:style>
  <w:style w:type="paragraph" w:customStyle="1" w:styleId="bullet3">
    <w:name w:val="bullet3"/>
    <w:basedOn w:val="text"/>
    <w:qFormat/>
    <w:pPr>
      <w:widowControl/>
      <w:numPr>
        <w:ilvl w:val="2"/>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tabs>
        <w:tab w:val="left" w:pos="360"/>
      </w:tabs>
      <w:spacing w:after="0"/>
      <w:ind w:left="0" w:firstLine="0"/>
      <w:jc w:val="left"/>
    </w:pPr>
    <w:rPr>
      <w:rFonts w:ascii="Times" w:eastAsia="Batang" w:hAnsi="Times"/>
      <w:kern w:val="0"/>
      <w:sz w:val="20"/>
      <w:szCs w:val="24"/>
      <w:lang w:val="en-GB" w:eastAsia="en-US"/>
    </w:rPr>
  </w:style>
  <w:style w:type="paragraph" w:customStyle="1" w:styleId="TAH">
    <w:name w:val="TAH"/>
    <w:basedOn w:val="TAC"/>
    <w:link w:val="TAHCar"/>
    <w:qFormat/>
    <w:rPr>
      <w:b/>
    </w:rPr>
  </w:style>
  <w:style w:type="paragraph" w:customStyle="1" w:styleId="TAC">
    <w:name w:val="TAC"/>
    <w:basedOn w:val="a"/>
    <w:link w:val="TACChar"/>
    <w:qFormat/>
    <w:pPr>
      <w:keepNext/>
      <w:keepLines/>
      <w:spacing w:after="0" w:line="240" w:lineRule="auto"/>
      <w:jc w:val="center"/>
    </w:pPr>
    <w:rPr>
      <w:rFonts w:ascii="Arial" w:eastAsia="宋体" w:hAnsi="Arial"/>
      <w:sz w:val="18"/>
      <w:szCs w:val="20"/>
      <w:lang w:val="en-GB" w:eastAsia="en-US"/>
    </w:rPr>
  </w:style>
  <w:style w:type="character" w:customStyle="1" w:styleId="TACChar">
    <w:name w:val="TAC Char"/>
    <w:link w:val="TAC"/>
    <w:qFormat/>
    <w:rPr>
      <w:rFonts w:ascii="Arial" w:eastAsia="宋体" w:hAnsi="Arial"/>
      <w:sz w:val="18"/>
      <w:lang w:val="en-GB" w:eastAsia="en-US"/>
    </w:rPr>
  </w:style>
  <w:style w:type="character" w:customStyle="1" w:styleId="TAHCar">
    <w:name w:val="TAH Car"/>
    <w:link w:val="TAH"/>
    <w:qFormat/>
    <w:rPr>
      <w:rFonts w:ascii="Arial" w:eastAsia="宋体" w:hAnsi="Arial"/>
      <w:b/>
      <w:sz w:val="18"/>
      <w:lang w:val="en-GB" w:eastAsia="en-US"/>
    </w:rPr>
  </w:style>
  <w:style w:type="paragraph" w:customStyle="1" w:styleId="TH">
    <w:name w:val="TH"/>
    <w:basedOn w:val="a"/>
    <w:link w:val="THChar"/>
    <w:qFormat/>
    <w:pPr>
      <w:keepNext/>
      <w:keepLines/>
      <w:spacing w:before="60" w:after="180" w:line="240" w:lineRule="auto"/>
      <w:jc w:val="center"/>
    </w:pPr>
    <w:rPr>
      <w:rFonts w:ascii="Arial" w:eastAsia="宋体" w:hAnsi="Arial"/>
      <w:b/>
      <w:sz w:val="20"/>
      <w:szCs w:val="20"/>
      <w:lang w:val="en-GB" w:eastAsia="en-US"/>
    </w:rPr>
  </w:style>
  <w:style w:type="character" w:customStyle="1" w:styleId="THChar">
    <w:name w:val="TH Char"/>
    <w:link w:val="TH"/>
    <w:qFormat/>
    <w:rPr>
      <w:rFonts w:ascii="Arial" w:eastAsia="宋体" w:hAnsi="Arial"/>
      <w:b/>
      <w:lang w:val="en-GB" w:eastAsia="en-US"/>
    </w:rPr>
  </w:style>
  <w:style w:type="paragraph" w:customStyle="1" w:styleId="TAN">
    <w:name w:val="TAN"/>
    <w:basedOn w:val="a"/>
    <w:link w:val="TANChar"/>
    <w:qFormat/>
    <w:pPr>
      <w:keepNext/>
      <w:keepLines/>
      <w:spacing w:after="0" w:line="240" w:lineRule="auto"/>
      <w:ind w:left="851" w:hanging="851"/>
    </w:pPr>
    <w:rPr>
      <w:rFonts w:ascii="Arial" w:eastAsia="宋体" w:hAnsi="Arial"/>
      <w:sz w:val="18"/>
      <w:szCs w:val="20"/>
      <w:lang w:val="en-GB" w:eastAsia="en-US"/>
    </w:rPr>
  </w:style>
  <w:style w:type="character" w:customStyle="1" w:styleId="TANChar">
    <w:name w:val="TAN Char"/>
    <w:link w:val="TAN"/>
    <w:qFormat/>
    <w:rPr>
      <w:rFonts w:ascii="Arial" w:eastAsia="宋体" w:hAnsi="Arial"/>
      <w:sz w:val="18"/>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Reference">
    <w:name w:val="Reference"/>
    <w:basedOn w:val="a"/>
    <w:qFormat/>
    <w:pPr>
      <w:numPr>
        <w:numId w:val="4"/>
      </w:numPr>
      <w:spacing w:after="0" w:line="264" w:lineRule="auto"/>
      <w:contextualSpacing/>
      <w:jc w:val="both"/>
    </w:pPr>
    <w:rPr>
      <w:rFonts w:ascii="Times New Roman" w:eastAsia="Times New Roman" w:hAnsi="Times New Roman"/>
      <w:szCs w:val="20"/>
      <w:lang w:eastAsia="zh-CN"/>
    </w:rPr>
  </w:style>
  <w:style w:type="character" w:customStyle="1" w:styleId="Char">
    <w:name w:val="题注 Char"/>
    <w:link w:val="a3"/>
    <w:qFormat/>
    <w:rPr>
      <w:rFonts w:eastAsia="PMingLiU"/>
      <w:b/>
      <w:sz w:val="22"/>
      <w:szCs w:val="22"/>
      <w:lang w:eastAsia="ko-KR"/>
    </w:rPr>
  </w:style>
  <w:style w:type="paragraph" w:customStyle="1" w:styleId="Style1">
    <w:name w:val="Style1"/>
    <w:basedOn w:val="a"/>
    <w:link w:val="Style1Char"/>
    <w:qFormat/>
    <w:pPr>
      <w:spacing w:after="100" w:afterAutospacing="1" w:line="300" w:lineRule="auto"/>
      <w:ind w:firstLine="360"/>
      <w:contextualSpacing/>
      <w:jc w:val="both"/>
    </w:pPr>
    <w:rPr>
      <w:rFonts w:ascii="Times New Roman" w:eastAsia="宋体" w:hAnsi="Times New Roman"/>
      <w:sz w:val="20"/>
      <w:szCs w:val="20"/>
      <w:lang w:eastAsia="zh-CN"/>
    </w:rPr>
  </w:style>
  <w:style w:type="character" w:customStyle="1" w:styleId="Style1Char">
    <w:name w:val="Style1 Char"/>
    <w:link w:val="Style1"/>
    <w:qFormat/>
    <w:rPr>
      <w:rFonts w:ascii="Times New Roman" w:eastAsia="宋体" w:hAnsi="Times New Roman"/>
    </w:rPr>
  </w:style>
  <w:style w:type="paragraph" w:customStyle="1" w:styleId="TAL">
    <w:name w:val="TAL"/>
    <w:basedOn w:val="a"/>
    <w:link w:val="TALChar"/>
    <w:qFormat/>
    <w:pPr>
      <w:keepNext/>
      <w:keepLines/>
      <w:spacing w:after="0" w:line="240" w:lineRule="auto"/>
    </w:pPr>
    <w:rPr>
      <w:rFonts w:ascii="Arial" w:hAnsi="Arial"/>
      <w:sz w:val="18"/>
      <w:szCs w:val="20"/>
      <w:lang w:val="en-GB" w:eastAsia="en-US"/>
    </w:rPr>
  </w:style>
  <w:style w:type="character" w:customStyle="1" w:styleId="Char8">
    <w:name w:val="列出段落 Char"/>
    <w:link w:val="af2"/>
    <w:uiPriority w:val="34"/>
    <w:qFormat/>
    <w:rPr>
      <w:sz w:val="22"/>
      <w:szCs w:val="22"/>
      <w:lang w:eastAsia="ko-KR"/>
    </w:rPr>
  </w:style>
  <w:style w:type="paragraph" w:customStyle="1" w:styleId="EQ">
    <w:name w:val="EQ"/>
    <w:basedOn w:val="a"/>
    <w:next w:val="a"/>
    <w:uiPriority w:val="99"/>
    <w:qFormat/>
    <w:pPr>
      <w:keepLines/>
      <w:tabs>
        <w:tab w:val="center" w:pos="4536"/>
        <w:tab w:val="right" w:pos="9072"/>
      </w:tabs>
      <w:spacing w:after="180" w:line="240" w:lineRule="auto"/>
    </w:pPr>
    <w:rPr>
      <w:rFonts w:ascii="Times New Roman" w:eastAsia="Times New Roman" w:hAnsi="Times New Roman"/>
      <w:sz w:val="20"/>
      <w:szCs w:val="20"/>
      <w:lang w:val="en-GB" w:eastAsia="en-US"/>
    </w:rPr>
  </w:style>
  <w:style w:type="paragraph" w:customStyle="1" w:styleId="RAN1bullet2">
    <w:name w:val="RAN1 bullet2"/>
    <w:basedOn w:val="a"/>
    <w:qFormat/>
    <w:pPr>
      <w:numPr>
        <w:ilvl w:val="1"/>
        <w:numId w:val="5"/>
      </w:numPr>
      <w:spacing w:after="0" w:line="240" w:lineRule="auto"/>
    </w:pPr>
    <w:rPr>
      <w:rFonts w:ascii="Times" w:eastAsia="Batang" w:hAnsi="Times"/>
      <w:sz w:val="20"/>
      <w:szCs w:val="20"/>
      <w:lang w:eastAsia="en-US"/>
    </w:rPr>
  </w:style>
  <w:style w:type="paragraph" w:customStyle="1" w:styleId="textintend1">
    <w:name w:val="text intend 1"/>
    <w:basedOn w:val="text"/>
    <w:qFormat/>
    <w:pPr>
      <w:widowControl/>
      <w:numPr>
        <w:numId w:val="6"/>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styleId="af4">
    <w:name w:val="Placeholder Text"/>
    <w:basedOn w:val="a0"/>
    <w:uiPriority w:val="99"/>
    <w:semiHidden/>
    <w:qFormat/>
    <w:rPr>
      <w:color w:val="808080"/>
    </w:rPr>
  </w:style>
  <w:style w:type="paragraph" w:customStyle="1" w:styleId="Revision1">
    <w:name w:val="Revision1"/>
    <w:hidden/>
    <w:uiPriority w:val="99"/>
    <w:semiHidden/>
    <w:qFormat/>
    <w:rPr>
      <w:sz w:val="22"/>
      <w:szCs w:val="22"/>
      <w:lang w:eastAsia="ko-KR"/>
    </w:rPr>
  </w:style>
  <w:style w:type="character" w:customStyle="1" w:styleId="3GPPTextChar">
    <w:name w:val="3GPP Text Char"/>
    <w:basedOn w:val="a0"/>
    <w:link w:val="3GPPText"/>
    <w:qFormat/>
    <w:locked/>
    <w:rPr>
      <w:lang w:eastAsia="en-US"/>
    </w:rPr>
  </w:style>
  <w:style w:type="paragraph" w:customStyle="1" w:styleId="3GPPText">
    <w:name w:val="3GPP Text"/>
    <w:basedOn w:val="a"/>
    <w:link w:val="3GPPTextChar"/>
    <w:qFormat/>
    <w:pPr>
      <w:overflowPunct w:val="0"/>
      <w:autoSpaceDE w:val="0"/>
      <w:autoSpaceDN w:val="0"/>
      <w:spacing w:before="120" w:after="120" w:line="240" w:lineRule="auto"/>
      <w:jc w:val="both"/>
    </w:pPr>
    <w:rPr>
      <w:sz w:val="20"/>
      <w:szCs w:val="20"/>
      <w:lang w:eastAsia="en-US"/>
    </w:rPr>
  </w:style>
  <w:style w:type="character" w:customStyle="1" w:styleId="Char6">
    <w:name w:val="标题 Char"/>
    <w:basedOn w:val="a0"/>
    <w:link w:val="ab"/>
    <w:uiPriority w:val="10"/>
    <w:qFormat/>
    <w:rPr>
      <w:rFonts w:asciiTheme="majorHAnsi" w:eastAsiaTheme="majorEastAsia" w:hAnsiTheme="majorHAnsi" w:cstheme="majorBidi"/>
      <w:spacing w:val="-10"/>
      <w:kern w:val="28"/>
      <w:sz w:val="56"/>
      <w:szCs w:val="56"/>
      <w:lang w:eastAsia="ko-KR"/>
    </w:rPr>
  </w:style>
  <w:style w:type="character" w:customStyle="1" w:styleId="TALChar">
    <w:name w:val="TAL Char"/>
    <w:link w:val="TAL"/>
    <w:qFormat/>
    <w:locked/>
    <w:rPr>
      <w:rFonts w:ascii="Arial" w:hAnsi="Arial"/>
      <w:sz w:val="18"/>
      <w:lang w:val="en-GB" w:eastAsia="en-US"/>
    </w:rPr>
  </w:style>
  <w:style w:type="paragraph" w:customStyle="1" w:styleId="TF">
    <w:name w:val="TF"/>
    <w:basedOn w:val="TH"/>
    <w:link w:val="TFChar"/>
    <w:qFormat/>
    <w:pPr>
      <w:keepNext w:val="0"/>
      <w:spacing w:before="0" w:after="240"/>
    </w:pPr>
    <w:rPr>
      <w:lang w:eastAsia="zh-CN"/>
    </w:rPr>
  </w:style>
  <w:style w:type="character" w:customStyle="1" w:styleId="TFChar">
    <w:name w:val="TF Char"/>
    <w:link w:val="TF"/>
    <w:qFormat/>
    <w:rPr>
      <w:rFonts w:ascii="Arial" w:eastAsia="宋体" w:hAnsi="Arial"/>
      <w:b/>
      <w:lang w:val="en-GB" w:eastAsia="zh-CN"/>
    </w:rPr>
  </w:style>
  <w:style w:type="paragraph" w:customStyle="1" w:styleId="1">
    <w:name w:val="样式1"/>
    <w:basedOn w:val="TAN"/>
    <w:qFormat/>
    <w:pPr>
      <w:numPr>
        <w:numId w:val="7"/>
      </w:numPr>
      <w:overflowPunct w:val="0"/>
      <w:autoSpaceDE w:val="0"/>
      <w:autoSpaceDN w:val="0"/>
      <w:adjustRightInd w:val="0"/>
      <w:textAlignment w:val="baseline"/>
    </w:pPr>
    <w:rPr>
      <w:rFonts w:eastAsia="MS Mincho"/>
      <w:lang w:val="zh-CN" w:eastAsia="ja-JP"/>
    </w:rPr>
  </w:style>
  <w:style w:type="character" w:customStyle="1" w:styleId="TALCar">
    <w:name w:val="TAL Car"/>
    <w:qFormat/>
    <w:rPr>
      <w:rFonts w:ascii="Arial" w:hAnsi="Arial"/>
      <w:sz w:val="18"/>
      <w:lang w:val="en-GB"/>
    </w:rPr>
  </w:style>
  <w:style w:type="paragraph" w:customStyle="1" w:styleId="textintend2">
    <w:name w:val="text intend 2"/>
    <w:basedOn w:val="text"/>
    <w:qFormat/>
    <w:pPr>
      <w:widowControl/>
      <w:numPr>
        <w:numId w:val="8"/>
      </w:numPr>
      <w:overflowPunct w:val="0"/>
      <w:autoSpaceDE w:val="0"/>
      <w:autoSpaceDN w:val="0"/>
      <w:adjustRightInd w:val="0"/>
      <w:spacing w:after="120"/>
      <w:textAlignment w:val="baseline"/>
    </w:pPr>
    <w:rPr>
      <w:rFonts w:ascii="Times New Roman" w:eastAsia="MS Mincho" w:hAnsi="Times New Roman"/>
      <w:kern w:val="0"/>
      <w:lang w:val="en-US" w:eastAsia="en-GB"/>
    </w:rPr>
  </w:style>
  <w:style w:type="character" w:customStyle="1" w:styleId="UnresolvedMention1">
    <w:name w:val="Unresolved Mention1"/>
    <w:basedOn w:val="a0"/>
    <w:uiPriority w:val="99"/>
    <w:semiHidden/>
    <w:unhideWhenUsed/>
    <w:qFormat/>
    <w:rPr>
      <w:color w:val="605E5C"/>
      <w:shd w:val="clear" w:color="auto" w:fill="E1DFDD"/>
    </w:rPr>
  </w:style>
  <w:style w:type="paragraph" w:customStyle="1" w:styleId="berschrift1H1">
    <w:name w:val="Überschrift 1.H1"/>
    <w:basedOn w:val="a"/>
    <w:next w:val="a"/>
    <w:qFormat/>
    <w:pPr>
      <w:keepNext/>
      <w:keepLines/>
      <w:numPr>
        <w:numId w:val="9"/>
      </w:numPr>
      <w:pBdr>
        <w:top w:val="single" w:sz="12" w:space="3" w:color="auto"/>
      </w:pBdr>
      <w:tabs>
        <w:tab w:val="clear" w:pos="735"/>
        <w:tab w:val="left" w:pos="360"/>
      </w:tabs>
      <w:overflowPunct w:val="0"/>
      <w:autoSpaceDE w:val="0"/>
      <w:autoSpaceDN w:val="0"/>
      <w:adjustRightInd w:val="0"/>
      <w:spacing w:before="240" w:after="180" w:line="240" w:lineRule="auto"/>
      <w:ind w:left="360" w:hanging="360"/>
      <w:textAlignment w:val="baseline"/>
      <w:outlineLvl w:val="0"/>
    </w:pPr>
    <w:rPr>
      <w:rFonts w:ascii="Arial" w:eastAsia="宋体" w:hAnsi="Arial"/>
      <w:sz w:val="36"/>
      <w:szCs w:val="20"/>
      <w:lang w:val="en-GB" w:eastAsia="de-DE"/>
    </w:rPr>
  </w:style>
  <w:style w:type="paragraph" w:customStyle="1" w:styleId="B2">
    <w:name w:val="B2"/>
    <w:basedOn w:val="20"/>
    <w:link w:val="B2Char"/>
    <w:qFormat/>
    <w:pPr>
      <w:spacing w:after="180" w:line="240" w:lineRule="auto"/>
      <w:ind w:leftChars="0" w:left="851" w:firstLineChars="0" w:hanging="284"/>
      <w:contextualSpacing w:val="0"/>
    </w:pPr>
    <w:rPr>
      <w:rFonts w:ascii="Times New Roman" w:eastAsiaTheme="minorEastAsia" w:hAnsi="Times New Roman"/>
      <w:sz w:val="20"/>
      <w:szCs w:val="20"/>
      <w:lang w:val="en-GB" w:eastAsia="en-US"/>
    </w:rPr>
  </w:style>
  <w:style w:type="character" w:customStyle="1" w:styleId="B1Zchn">
    <w:name w:val="B1 Zchn"/>
    <w:qFormat/>
    <w:rPr>
      <w:rFonts w:ascii="Times New Roman" w:hAnsi="Times New Roman"/>
      <w:lang w:val="en-GB" w:eastAsia="en-US"/>
    </w:rPr>
  </w:style>
  <w:style w:type="character" w:customStyle="1" w:styleId="B2Char">
    <w:name w:val="B2 Char"/>
    <w:link w:val="B2"/>
    <w:qFormat/>
    <w:rPr>
      <w:rFonts w:ascii="Times New Roman" w:eastAsiaTheme="minorEastAsia"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44414130">
      <w:bodyDiv w:val="1"/>
      <w:marLeft w:val="0"/>
      <w:marRight w:val="0"/>
      <w:marTop w:val="0"/>
      <w:marBottom w:val="0"/>
      <w:divBdr>
        <w:top w:val="none" w:sz="0" w:space="0" w:color="auto"/>
        <w:left w:val="none" w:sz="0" w:space="0" w:color="auto"/>
        <w:bottom w:val="none" w:sz="0" w:space="0" w:color="auto"/>
        <w:right w:val="none" w:sz="0" w:space="0" w:color="auto"/>
      </w:divBdr>
    </w:div>
    <w:div w:id="1042948928">
      <w:bodyDiv w:val="1"/>
      <w:marLeft w:val="0"/>
      <w:marRight w:val="0"/>
      <w:marTop w:val="0"/>
      <w:marBottom w:val="0"/>
      <w:divBdr>
        <w:top w:val="none" w:sz="0" w:space="0" w:color="auto"/>
        <w:left w:val="none" w:sz="0" w:space="0" w:color="auto"/>
        <w:bottom w:val="none" w:sz="0" w:space="0" w:color="auto"/>
        <w:right w:val="none" w:sz="0" w:space="0" w:color="auto"/>
      </w:divBdr>
    </w:div>
    <w:div w:id="1060323297">
      <w:bodyDiv w:val="1"/>
      <w:marLeft w:val="0"/>
      <w:marRight w:val="0"/>
      <w:marTop w:val="0"/>
      <w:marBottom w:val="0"/>
      <w:divBdr>
        <w:top w:val="none" w:sz="0" w:space="0" w:color="auto"/>
        <w:left w:val="none" w:sz="0" w:space="0" w:color="auto"/>
        <w:bottom w:val="none" w:sz="0" w:space="0" w:color="auto"/>
        <w:right w:val="none" w:sz="0" w:space="0" w:color="auto"/>
      </w:divBdr>
    </w:div>
    <w:div w:id="1135180499">
      <w:bodyDiv w:val="1"/>
      <w:marLeft w:val="0"/>
      <w:marRight w:val="0"/>
      <w:marTop w:val="0"/>
      <w:marBottom w:val="0"/>
      <w:divBdr>
        <w:top w:val="none" w:sz="0" w:space="0" w:color="auto"/>
        <w:left w:val="none" w:sz="0" w:space="0" w:color="auto"/>
        <w:bottom w:val="none" w:sz="0" w:space="0" w:color="auto"/>
        <w:right w:val="none" w:sz="0" w:space="0" w:color="auto"/>
      </w:divBdr>
    </w:div>
    <w:div w:id="16846300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cid:image001.png@01D6F572.EBFDBD40" TargetMode="Externa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5828AE-C8E9-4DC3-A702-617D344437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1779</Words>
  <Characters>10145</Characters>
  <Application>Microsoft Office Word</Application>
  <DocSecurity>0</DocSecurity>
  <Lines>84</Lines>
  <Paragraphs>23</Paragraphs>
  <ScaleCrop>false</ScaleCrop>
  <LinksUpToDate>false</LinksUpToDate>
  <CharactersWithSpaces>11901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2021-01-27T03:33:00Z</dcterms:created>
  <dcterms:modified xsi:type="dcterms:W3CDTF">2021-02-01T01:54:00Z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C:\Users\sj100.park\AppData\Local\Microsoft\Windows\INetCache\Content.Outlook\XI0Z5715\Draft R1-20XXXXX On Synchronization Mechanisms for NR Sidelink - Samsung.docx</vt:lpwstr>
  </property>
  <property fmtid="{D5CDD505-2E9C-101B-9397-08002B2CF9AE}" pid="4" name="KSOProductBuildVer">
    <vt:lpwstr>2052-11.8.2.9022</vt:lpwstr>
  </property>
</Properties>
</file>