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8BA5B" w14:textId="77777777" w:rsidR="006A1407" w:rsidRDefault="00FA071B" w:rsidP="006A1407">
      <w:pPr>
        <w:spacing w:after="0"/>
        <w:rPr>
          <w:b/>
          <w:bCs/>
          <w:lang w:eastAsia="zh-CN"/>
        </w:rPr>
      </w:pPr>
      <w:r>
        <w:rPr>
          <w:b/>
          <w:bCs/>
          <w:lang w:eastAsia="zh-CN"/>
        </w:rPr>
        <w:t>3GPP TSG RAN WG1 Meeting #10</w:t>
      </w:r>
      <w:r w:rsidR="00C35D70">
        <w:rPr>
          <w:b/>
          <w:bCs/>
          <w:lang w:eastAsia="zh-CN"/>
        </w:rPr>
        <w:t>4</w:t>
      </w:r>
      <w:r>
        <w:rPr>
          <w:b/>
          <w:bCs/>
          <w:lang w:eastAsia="zh-CN"/>
        </w:rPr>
        <w:t xml:space="preserve">-e                                                                                  </w:t>
      </w:r>
      <w:r w:rsidR="006A1407" w:rsidRPr="006A1407">
        <w:rPr>
          <w:b/>
          <w:bCs/>
          <w:lang w:eastAsia="zh-CN"/>
        </w:rPr>
        <w:t>R1-2101747</w:t>
      </w:r>
    </w:p>
    <w:p w14:paraId="369E4689" w14:textId="2E12144B" w:rsidR="005359FE" w:rsidRPr="0050330B" w:rsidRDefault="00D95638" w:rsidP="006A1407">
      <w:pPr>
        <w:spacing w:after="0"/>
        <w:rPr>
          <w:b/>
          <w:bCs/>
          <w:lang w:eastAsia="zh-CN"/>
        </w:rPr>
      </w:pPr>
      <w:bookmarkStart w:id="0" w:name="_GoBack"/>
      <w:bookmarkEnd w:id="0"/>
      <w:r>
        <w:rPr>
          <w:b/>
          <w:bCs/>
          <w:lang w:eastAsia="zh-CN"/>
        </w:rPr>
        <w:t>E</w:t>
      </w:r>
      <w:r>
        <w:rPr>
          <w:rFonts w:hint="eastAsia"/>
          <w:b/>
          <w:bCs/>
          <w:lang w:eastAsia="zh-CN"/>
        </w:rPr>
        <w:t>-</w:t>
      </w:r>
      <w:r>
        <w:rPr>
          <w:b/>
          <w:bCs/>
          <w:lang w:eastAsia="zh-CN"/>
        </w:rPr>
        <w:t xml:space="preserve">meeting, </w:t>
      </w:r>
      <w:bookmarkStart w:id="1" w:name="OLE_LINK61"/>
      <w:bookmarkStart w:id="2" w:name="OLE_LINK62"/>
      <w:bookmarkStart w:id="3" w:name="OLE_LINK65"/>
      <w:r w:rsidR="0023242E">
        <w:rPr>
          <w:rFonts w:hint="eastAsia"/>
          <w:b/>
          <w:bCs/>
          <w:lang w:eastAsia="zh-CN"/>
        </w:rPr>
        <w:t>January</w:t>
      </w:r>
      <w:r w:rsidR="0023242E">
        <w:rPr>
          <w:b/>
          <w:bCs/>
          <w:lang w:eastAsia="zh-CN"/>
        </w:rPr>
        <w:t xml:space="preserve"> </w:t>
      </w:r>
      <w:r w:rsidR="00B35C36">
        <w:rPr>
          <w:b/>
          <w:bCs/>
          <w:lang w:eastAsia="zh-CN"/>
        </w:rPr>
        <w:t>2</w:t>
      </w:r>
      <w:r w:rsidR="00A2253B">
        <w:rPr>
          <w:b/>
          <w:bCs/>
          <w:lang w:eastAsia="zh-CN"/>
        </w:rPr>
        <w:t>5</w:t>
      </w:r>
      <w:r w:rsidR="00B35C36" w:rsidRPr="00952F7E">
        <w:rPr>
          <w:b/>
          <w:bCs/>
          <w:vertAlign w:val="superscript"/>
          <w:lang w:eastAsia="zh-CN"/>
        </w:rPr>
        <w:t>th</w:t>
      </w:r>
      <w:r w:rsidR="00B35C36" w:rsidRPr="000259A6">
        <w:rPr>
          <w:b/>
          <w:bCs/>
          <w:lang w:eastAsia="zh-CN"/>
        </w:rPr>
        <w:t xml:space="preserve"> – </w:t>
      </w:r>
      <w:r w:rsidR="00A2253B">
        <w:rPr>
          <w:b/>
          <w:bCs/>
          <w:lang w:eastAsia="zh-CN"/>
        </w:rPr>
        <w:t xml:space="preserve">February </w:t>
      </w:r>
      <w:bookmarkEnd w:id="1"/>
      <w:bookmarkEnd w:id="2"/>
      <w:bookmarkEnd w:id="3"/>
      <w:r w:rsidR="00A2253B">
        <w:rPr>
          <w:b/>
          <w:bCs/>
          <w:lang w:eastAsia="zh-CN"/>
        </w:rPr>
        <w:t>5</w:t>
      </w:r>
      <w:r w:rsidR="00A2253B" w:rsidRPr="00A2253B">
        <w:rPr>
          <w:b/>
          <w:bCs/>
          <w:vertAlign w:val="superscript"/>
          <w:lang w:eastAsia="zh-CN"/>
        </w:rPr>
        <w:t>th</w:t>
      </w:r>
      <w:r w:rsidR="00B35C36">
        <w:rPr>
          <w:b/>
          <w:bCs/>
          <w:lang w:eastAsia="zh-CN"/>
        </w:rPr>
        <w:t>, 202</w:t>
      </w:r>
      <w:r w:rsidR="0023242E">
        <w:rPr>
          <w:b/>
          <w:bCs/>
          <w:lang w:eastAsia="zh-CN"/>
        </w:rPr>
        <w:t>1</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633E950B"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E30AB2">
        <w:rPr>
          <w:b/>
          <w:kern w:val="2"/>
          <w:lang w:eastAsia="zh-CN"/>
        </w:rPr>
        <w:t>5</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72E8C14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E30AB2" w:rsidRPr="00E30AB2">
        <w:rPr>
          <w:b/>
          <w:kern w:val="2"/>
          <w:lang w:val="en-GB" w:eastAsia="zh-CN"/>
        </w:rPr>
        <w:t>Discussion on measuring CSI-RS during SCell activation</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4" w:name="_Ref124589705"/>
      <w:bookmarkStart w:id="5" w:name="_Ref129681862"/>
      <w:r w:rsidRPr="00CF195E">
        <w:t>Introduction</w:t>
      </w:r>
      <w:bookmarkEnd w:id="4"/>
      <w:bookmarkEnd w:id="5"/>
    </w:p>
    <w:p w14:paraId="67E55D32" w14:textId="6901209A" w:rsidR="002E2FB5" w:rsidRDefault="002E2FB5" w:rsidP="002E2FB5">
      <w:pPr>
        <w:rPr>
          <w:lang w:val="en-AU" w:eastAsia="zh-CN"/>
        </w:rPr>
      </w:pPr>
      <w:r>
        <w:rPr>
          <w:lang w:val="en-AU" w:eastAsia="zh-CN"/>
        </w:rPr>
        <w:t>In RAN4#97-e, an LS</w:t>
      </w:r>
      <w:r>
        <w:rPr>
          <w:lang w:val="en-AU" w:eastAsia="zh-CN"/>
        </w:rPr>
        <w:fldChar w:fldCharType="begin"/>
      </w:r>
      <w:r>
        <w:rPr>
          <w:lang w:val="en-AU" w:eastAsia="zh-CN"/>
        </w:rPr>
        <w:instrText xml:space="preserve"> REF _Ref61437615 \r \h </w:instrText>
      </w:r>
      <w:r>
        <w:rPr>
          <w:lang w:val="en-AU" w:eastAsia="zh-CN"/>
        </w:rPr>
      </w:r>
      <w:r>
        <w:rPr>
          <w:lang w:val="en-AU" w:eastAsia="zh-CN"/>
        </w:rPr>
        <w:fldChar w:fldCharType="separate"/>
      </w:r>
      <w:r>
        <w:rPr>
          <w:lang w:val="en-AU" w:eastAsia="zh-CN"/>
        </w:rPr>
        <w:t>[1]</w:t>
      </w:r>
      <w:r>
        <w:rPr>
          <w:lang w:val="en-AU" w:eastAsia="zh-CN"/>
        </w:rPr>
        <w:fldChar w:fldCharType="end"/>
      </w:r>
      <w:r>
        <w:rPr>
          <w:lang w:val="en-AU" w:eastAsia="zh-CN"/>
        </w:rPr>
        <w:t xml:space="preserve"> was sent to RAN1 asking for the clarification on </w:t>
      </w:r>
      <w:r w:rsidRPr="002E2FB5">
        <w:rPr>
          <w:lang w:val="en-AU" w:eastAsia="zh-CN"/>
        </w:rPr>
        <w:t xml:space="preserve">the UE behaviour with respect to CSI reports during the SCell activation procedure in case none or some of these three RRC parameters </w:t>
      </w:r>
      <w:r>
        <w:rPr>
          <w:lang w:val="en-AU" w:eastAsia="zh-CN"/>
        </w:rPr>
        <w:t xml:space="preserve">of </w:t>
      </w:r>
      <w:r w:rsidRPr="002E2FB5">
        <w:rPr>
          <w:i/>
          <w:lang w:val="en-AU" w:eastAsia="zh-CN"/>
        </w:rPr>
        <w:t>CO-DurationPerCell-r16</w:t>
      </w:r>
      <w:r w:rsidRPr="002E2FB5">
        <w:rPr>
          <w:lang w:val="en-AU" w:eastAsia="zh-CN"/>
        </w:rPr>
        <w:t xml:space="preserve">, </w:t>
      </w:r>
      <w:r w:rsidRPr="002E2FB5">
        <w:rPr>
          <w:i/>
          <w:lang w:val="en-AU" w:eastAsia="zh-CN"/>
        </w:rPr>
        <w:t>SlotFormatIndicator</w:t>
      </w:r>
      <w:r w:rsidRPr="002E2FB5">
        <w:rPr>
          <w:lang w:val="en-AU" w:eastAsia="zh-CN"/>
        </w:rPr>
        <w:t xml:space="preserve">, and </w:t>
      </w:r>
      <w:r w:rsidRPr="002E2FB5">
        <w:rPr>
          <w:i/>
          <w:lang w:val="en-AU" w:eastAsia="zh-CN"/>
        </w:rPr>
        <w:t>CSI-RS-ValidationWith-DCI-r16</w:t>
      </w:r>
      <w:r>
        <w:rPr>
          <w:lang w:val="en-AU" w:eastAsia="zh-CN"/>
        </w:rPr>
        <w:t xml:space="preserve"> </w:t>
      </w:r>
      <w:r w:rsidRPr="002E2FB5">
        <w:rPr>
          <w:lang w:val="en-AU" w:eastAsia="zh-CN"/>
        </w:rPr>
        <w:t>are configured with or without corresponding DCIs for the SCell being activated</w:t>
      </w:r>
      <w:r>
        <w:rPr>
          <w:lang w:val="en-AU" w:eastAsia="zh-CN"/>
        </w:rPr>
        <w:t>.</w:t>
      </w:r>
      <w:r>
        <w:rPr>
          <w:rFonts w:hint="eastAsia"/>
          <w:lang w:val="en-AU" w:eastAsia="zh-CN"/>
        </w:rPr>
        <w:t xml:space="preserve"> </w:t>
      </w:r>
      <w:r>
        <w:rPr>
          <w:lang w:val="en-AU" w:eastAsia="zh-CN"/>
        </w:rPr>
        <w:t>In this paper, we discuss the issue and provide our views on each questions asked in the LS.</w:t>
      </w:r>
    </w:p>
    <w:p w14:paraId="56BB1D5E" w14:textId="77777777" w:rsidR="002E2FB5" w:rsidRDefault="002E2FB5" w:rsidP="002E2FB5">
      <w:pPr>
        <w:rPr>
          <w:lang w:val="en-AU" w:eastAsia="zh-CN"/>
        </w:rPr>
      </w:pPr>
    </w:p>
    <w:p w14:paraId="0056EDDC" w14:textId="789769B6" w:rsidR="002E2FB5" w:rsidRDefault="002E2FB5" w:rsidP="002E2FB5">
      <w:pPr>
        <w:pStyle w:val="Heading1"/>
      </w:pPr>
      <w:r w:rsidRPr="002E2FB5">
        <w:rPr>
          <w:rFonts w:hint="eastAsia"/>
        </w:rPr>
        <w:t>D</w:t>
      </w:r>
      <w:r w:rsidRPr="002E2FB5">
        <w:t>iscussion</w:t>
      </w:r>
    </w:p>
    <w:p w14:paraId="2D758FCD" w14:textId="53ED9422" w:rsidR="002E2FB5" w:rsidRDefault="002E2FB5" w:rsidP="002E2FB5">
      <w:pPr>
        <w:rPr>
          <w:lang w:eastAsia="zh-CN"/>
        </w:rPr>
      </w:pPr>
      <w:r>
        <w:rPr>
          <w:lang w:eastAsia="zh-CN"/>
        </w:rPr>
        <w:t xml:space="preserve">On the validation rules on the P/SP-CSI-RS, RAN1 had following </w:t>
      </w:r>
      <w:r w:rsidR="000D0FCD">
        <w:rPr>
          <w:lang w:eastAsia="zh-CN"/>
        </w:rPr>
        <w:t>agreements and conclusions in a series of meeting.</w:t>
      </w:r>
    </w:p>
    <w:p w14:paraId="5C58CEB1" w14:textId="2F591C71" w:rsidR="004B3BA8" w:rsidRPr="004B3BA8" w:rsidRDefault="004B3BA8" w:rsidP="002E2FB5">
      <w:pPr>
        <w:rPr>
          <w:u w:val="single"/>
          <w:lang w:eastAsia="zh-CN"/>
        </w:rPr>
      </w:pPr>
      <w:r w:rsidRPr="004B3BA8">
        <w:rPr>
          <w:u w:val="single"/>
          <w:lang w:eastAsia="zh-CN"/>
        </w:rPr>
        <w:t>RAN1#101-e</w:t>
      </w:r>
    </w:p>
    <w:p w14:paraId="1DADFBC5" w14:textId="77777777" w:rsidR="004B3BA8" w:rsidRPr="000D0FCD" w:rsidRDefault="004B3BA8" w:rsidP="004B3BA8">
      <w:pPr>
        <w:autoSpaceDE/>
        <w:autoSpaceDN/>
        <w:adjustRightInd/>
        <w:snapToGrid/>
        <w:spacing w:after="0"/>
        <w:jc w:val="left"/>
        <w:rPr>
          <w:rFonts w:ascii="Times" w:eastAsia="Batang" w:hAnsi="Times"/>
          <w:i/>
          <w:sz w:val="20"/>
          <w:szCs w:val="24"/>
          <w:u w:val="single"/>
          <w:lang w:val="en-GB"/>
        </w:rPr>
      </w:pPr>
      <w:r w:rsidRPr="000D0FCD">
        <w:rPr>
          <w:rFonts w:ascii="Times" w:eastAsia="Batang" w:hAnsi="Times"/>
          <w:i/>
          <w:sz w:val="20"/>
          <w:szCs w:val="24"/>
          <w:u w:val="single"/>
          <w:lang w:val="en-GB"/>
        </w:rPr>
        <w:t>Conclusion:</w:t>
      </w:r>
    </w:p>
    <w:p w14:paraId="36A071DC" w14:textId="2292E365" w:rsidR="004B3BA8" w:rsidRPr="000D0FCD" w:rsidRDefault="004B3BA8" w:rsidP="004B3BA8">
      <w:pPr>
        <w:numPr>
          <w:ilvl w:val="0"/>
          <w:numId w:val="63"/>
        </w:numPr>
        <w:overflowPunct w:val="0"/>
        <w:autoSpaceDE/>
        <w:autoSpaceDN/>
        <w:adjustRightInd/>
        <w:snapToGrid/>
        <w:spacing w:after="180"/>
        <w:contextualSpacing/>
        <w:jc w:val="left"/>
        <w:textAlignment w:val="baseline"/>
        <w:rPr>
          <w:i/>
          <w:sz w:val="20"/>
          <w:szCs w:val="20"/>
          <w:lang w:val="en-GB" w:eastAsia="ja-JP"/>
        </w:rPr>
      </w:pPr>
      <w:r w:rsidRPr="000D0FCD">
        <w:rPr>
          <w:i/>
          <w:sz w:val="20"/>
          <w:szCs w:val="20"/>
          <w:lang w:val="en-GB" w:eastAsia="ja-JP"/>
        </w:rPr>
        <w:t>When SFI reception is configured but CO-duration is not configured to the UE, no new CSI-RS cancellation conditions are introduced in Rel-16.</w:t>
      </w:r>
    </w:p>
    <w:p w14:paraId="6BD38C2F" w14:textId="3F3B3B92" w:rsidR="004B3BA8" w:rsidRPr="000D0FCD" w:rsidRDefault="004B3BA8" w:rsidP="004B3BA8">
      <w:pPr>
        <w:autoSpaceDE/>
        <w:autoSpaceDN/>
        <w:adjustRightInd/>
        <w:snapToGrid/>
        <w:spacing w:after="0"/>
        <w:jc w:val="left"/>
        <w:rPr>
          <w:rFonts w:ascii="Times" w:eastAsia="Batang" w:hAnsi="Times"/>
          <w:i/>
          <w:sz w:val="20"/>
          <w:szCs w:val="24"/>
          <w:lang w:val="en-GB"/>
        </w:rPr>
      </w:pPr>
      <w:r w:rsidRPr="000D0FCD">
        <w:rPr>
          <w:rFonts w:ascii="Times" w:eastAsia="Batang" w:hAnsi="Times"/>
          <w:i/>
          <w:sz w:val="20"/>
          <w:szCs w:val="24"/>
          <w:highlight w:val="green"/>
          <w:lang w:val="en-GB"/>
        </w:rPr>
        <w:t>Agreement:</w:t>
      </w:r>
    </w:p>
    <w:p w14:paraId="2DB5E661" w14:textId="77BE9171" w:rsidR="004B3BA8" w:rsidRPr="000D0FCD" w:rsidRDefault="004B3BA8" w:rsidP="004B3BA8">
      <w:pPr>
        <w:autoSpaceDE/>
        <w:autoSpaceDN/>
        <w:adjustRightInd/>
        <w:snapToGrid/>
        <w:spacing w:after="0"/>
        <w:jc w:val="left"/>
        <w:rPr>
          <w:rFonts w:ascii="Times" w:eastAsia="Batang" w:hAnsi="Times"/>
          <w:i/>
          <w:sz w:val="20"/>
          <w:szCs w:val="24"/>
          <w:lang w:val="en-GB"/>
        </w:rPr>
      </w:pPr>
      <w:r w:rsidRPr="000D0FCD">
        <w:rPr>
          <w:rFonts w:ascii="Times" w:eastAsia="Batang" w:hAnsi="Times"/>
          <w:i/>
          <w:sz w:val="20"/>
          <w:szCs w:val="24"/>
          <w:lang w:val="en-GB"/>
        </w:rPr>
        <w:t>Modify the previous agreement as below:</w:t>
      </w:r>
    </w:p>
    <w:p w14:paraId="3653E218" w14:textId="1632A298" w:rsidR="004B3BA8" w:rsidRPr="004B3BA8" w:rsidRDefault="004B3BA8" w:rsidP="004B3BA8">
      <w:pPr>
        <w:rPr>
          <w:rFonts w:ascii="Times" w:eastAsia="Batang" w:hAnsi="Times"/>
          <w:i/>
          <w:sz w:val="20"/>
          <w:szCs w:val="24"/>
          <w:lang w:val="en-GB"/>
        </w:rPr>
      </w:pPr>
      <w:r w:rsidRPr="004B3BA8">
        <w:rPr>
          <w:rFonts w:ascii="Times" w:eastAsia="Batang" w:hAnsi="Times"/>
          <w:i/>
          <w:sz w:val="20"/>
          <w:szCs w:val="24"/>
          <w:lang w:val="en-GB"/>
        </w:rPr>
        <w:t xml:space="preserve">When DCI 2_0 contains COT duration, but not SFI, UE cancels the reception of </w:t>
      </w:r>
      <w:r w:rsidRPr="004B3BA8">
        <w:rPr>
          <w:rFonts w:ascii="Times" w:eastAsia="Batang" w:hAnsi="Times"/>
          <w:i/>
          <w:color w:val="FF0000"/>
          <w:sz w:val="20"/>
          <w:szCs w:val="24"/>
          <w:lang w:val="en-GB"/>
        </w:rPr>
        <w:t xml:space="preserve">periodic or semi-persistent </w:t>
      </w:r>
      <w:r w:rsidRPr="004B3BA8">
        <w:rPr>
          <w:rFonts w:ascii="Times" w:eastAsia="Batang" w:hAnsi="Times"/>
          <w:i/>
          <w:sz w:val="20"/>
          <w:szCs w:val="24"/>
          <w:lang w:val="en-GB"/>
        </w:rPr>
        <w:t xml:space="preserve">CSI-RS configured by higher layers </w:t>
      </w:r>
      <w:r w:rsidRPr="004B3BA8">
        <w:rPr>
          <w:rFonts w:ascii="Times" w:eastAsia="Batang" w:hAnsi="Times"/>
          <w:i/>
          <w:strike/>
          <w:color w:val="FF0000"/>
          <w:sz w:val="20"/>
          <w:szCs w:val="24"/>
          <w:lang w:val="en-GB"/>
        </w:rPr>
        <w:t xml:space="preserve">at least </w:t>
      </w:r>
      <w:r w:rsidRPr="004B3BA8">
        <w:rPr>
          <w:rFonts w:ascii="Times" w:eastAsia="Batang" w:hAnsi="Times"/>
          <w:i/>
          <w:sz w:val="20"/>
          <w:szCs w:val="24"/>
          <w:lang w:val="en-GB"/>
        </w:rPr>
        <w:t xml:space="preserve">on </w:t>
      </w:r>
      <w:r w:rsidRPr="004B3BA8">
        <w:rPr>
          <w:rFonts w:ascii="Times" w:eastAsia="Batang" w:hAnsi="Times"/>
          <w:i/>
          <w:color w:val="FF0000"/>
          <w:sz w:val="20"/>
          <w:szCs w:val="24"/>
          <w:lang w:val="en-GB"/>
        </w:rPr>
        <w:t>downlink and</w:t>
      </w:r>
      <w:r w:rsidRPr="004B3BA8">
        <w:rPr>
          <w:rFonts w:ascii="Times" w:eastAsia="Batang" w:hAnsi="Times"/>
          <w:i/>
          <w:sz w:val="20"/>
          <w:szCs w:val="24"/>
          <w:lang w:val="en-GB"/>
        </w:rPr>
        <w:t xml:space="preserve"> flexible symbols (including the case where no semi-static TDD configuration is provided to the UE) if the </w:t>
      </w:r>
      <w:r w:rsidRPr="004B3BA8">
        <w:rPr>
          <w:rFonts w:ascii="Times" w:eastAsia="Batang" w:hAnsi="Times"/>
          <w:i/>
          <w:color w:val="FF0000"/>
          <w:sz w:val="20"/>
          <w:szCs w:val="24"/>
          <w:lang w:val="en-GB"/>
        </w:rPr>
        <w:t xml:space="preserve">periodic or semi-persistent </w:t>
      </w:r>
      <w:r w:rsidRPr="004B3BA8">
        <w:rPr>
          <w:rFonts w:ascii="Times" w:eastAsia="Batang" w:hAnsi="Times"/>
          <w:i/>
          <w:sz w:val="20"/>
          <w:szCs w:val="24"/>
          <w:lang w:val="en-GB"/>
        </w:rPr>
        <w:t>CSI-RS location is outside the CO duration indicated by the COT duration field.</w:t>
      </w:r>
    </w:p>
    <w:p w14:paraId="11A1DF73" w14:textId="335B0D1B" w:rsidR="004B3BA8" w:rsidRPr="004B3BA8" w:rsidRDefault="004B3BA8" w:rsidP="004B3BA8">
      <w:pPr>
        <w:autoSpaceDE/>
        <w:autoSpaceDN/>
        <w:adjustRightInd/>
        <w:snapToGrid/>
        <w:spacing w:after="0"/>
        <w:jc w:val="left"/>
        <w:rPr>
          <w:rFonts w:ascii="Times" w:eastAsia="Batang" w:hAnsi="Times"/>
          <w:i/>
          <w:sz w:val="20"/>
          <w:szCs w:val="24"/>
          <w:lang w:val="en-GB"/>
        </w:rPr>
      </w:pPr>
      <w:r w:rsidRPr="004B3BA8">
        <w:rPr>
          <w:rFonts w:ascii="Times" w:eastAsia="Batang" w:hAnsi="Times"/>
          <w:i/>
          <w:sz w:val="20"/>
          <w:szCs w:val="24"/>
          <w:highlight w:val="green"/>
          <w:lang w:val="en-GB"/>
        </w:rPr>
        <w:t>Agreement:</w:t>
      </w:r>
    </w:p>
    <w:p w14:paraId="0A05E871" w14:textId="5EFD3765" w:rsidR="004B3BA8" w:rsidRPr="004B3BA8" w:rsidRDefault="004B3BA8" w:rsidP="004B3BA8">
      <w:pPr>
        <w:numPr>
          <w:ilvl w:val="0"/>
          <w:numId w:val="63"/>
        </w:numPr>
        <w:overflowPunct w:val="0"/>
        <w:autoSpaceDE/>
        <w:autoSpaceDN/>
        <w:adjustRightInd/>
        <w:snapToGrid/>
        <w:spacing w:after="180"/>
        <w:contextualSpacing/>
        <w:jc w:val="left"/>
        <w:textAlignment w:val="baseline"/>
        <w:rPr>
          <w:i/>
          <w:sz w:val="20"/>
          <w:szCs w:val="20"/>
          <w:lang w:val="en-GB" w:eastAsia="ja-JP"/>
        </w:rPr>
      </w:pPr>
      <w:r w:rsidRPr="004B3BA8">
        <w:rPr>
          <w:i/>
          <w:sz w:val="20"/>
          <w:szCs w:val="20"/>
          <w:lang w:val="en-GB" w:eastAsia="ja-JP"/>
        </w:rPr>
        <w:t>A new RRC parameter can be used to determine reception/cancellation behaviour for CSI-RS configured by higher layers at least for the following cases:</w:t>
      </w:r>
    </w:p>
    <w:p w14:paraId="1FB2EA3B" w14:textId="74492721" w:rsidR="004B3BA8" w:rsidRPr="004B3BA8" w:rsidRDefault="004B3BA8" w:rsidP="004B3BA8">
      <w:pPr>
        <w:numPr>
          <w:ilvl w:val="1"/>
          <w:numId w:val="63"/>
        </w:numPr>
        <w:overflowPunct w:val="0"/>
        <w:autoSpaceDE/>
        <w:autoSpaceDN/>
        <w:adjustRightInd/>
        <w:snapToGrid/>
        <w:spacing w:after="180"/>
        <w:contextualSpacing/>
        <w:jc w:val="left"/>
        <w:textAlignment w:val="baseline"/>
        <w:rPr>
          <w:i/>
          <w:sz w:val="20"/>
          <w:szCs w:val="20"/>
          <w:lang w:val="en-GB" w:eastAsia="ja-JP"/>
        </w:rPr>
      </w:pPr>
      <w:r w:rsidRPr="004B3BA8">
        <w:rPr>
          <w:i/>
          <w:sz w:val="20"/>
          <w:szCs w:val="20"/>
          <w:lang w:val="en-GB" w:eastAsia="ja-JP"/>
        </w:rPr>
        <w:t>Reception of DCI 2_0 is not configured to the UE</w:t>
      </w:r>
    </w:p>
    <w:p w14:paraId="2DD08F3C" w14:textId="3D84D5CC" w:rsidR="004B3BA8" w:rsidRPr="004B3BA8" w:rsidRDefault="004B3BA8" w:rsidP="004B3BA8">
      <w:pPr>
        <w:numPr>
          <w:ilvl w:val="1"/>
          <w:numId w:val="63"/>
        </w:numPr>
        <w:overflowPunct w:val="0"/>
        <w:autoSpaceDE/>
        <w:autoSpaceDN/>
        <w:adjustRightInd/>
        <w:snapToGrid/>
        <w:spacing w:after="180"/>
        <w:contextualSpacing/>
        <w:jc w:val="left"/>
        <w:textAlignment w:val="baseline"/>
        <w:rPr>
          <w:i/>
          <w:sz w:val="20"/>
          <w:szCs w:val="20"/>
          <w:lang w:val="en-GB" w:eastAsia="ja-JP"/>
        </w:rPr>
      </w:pPr>
      <w:r w:rsidRPr="004B3BA8">
        <w:rPr>
          <w:i/>
          <w:sz w:val="20"/>
          <w:szCs w:val="20"/>
          <w:lang w:val="en-GB" w:eastAsia="ja-JP"/>
        </w:rPr>
        <w:t>Reception of DCI 2_0 is configured to the UE, but both SFI and CO-duration are not configured</w:t>
      </w:r>
    </w:p>
    <w:p w14:paraId="3513B44F" w14:textId="1FFFB380" w:rsidR="004B3BA8" w:rsidRPr="004B3BA8" w:rsidRDefault="004B3BA8" w:rsidP="004B3BA8">
      <w:pPr>
        <w:autoSpaceDE/>
        <w:autoSpaceDN/>
        <w:adjustRightInd/>
        <w:snapToGrid/>
        <w:spacing w:after="0"/>
        <w:jc w:val="left"/>
        <w:rPr>
          <w:rFonts w:ascii="Times" w:eastAsia="Batang" w:hAnsi="Times"/>
          <w:i/>
          <w:sz w:val="20"/>
          <w:szCs w:val="24"/>
          <w:lang w:val="en-GB"/>
        </w:rPr>
      </w:pPr>
      <w:r w:rsidRPr="004B3BA8">
        <w:rPr>
          <w:rFonts w:ascii="Times" w:eastAsia="Batang" w:hAnsi="Times"/>
          <w:i/>
          <w:sz w:val="20"/>
          <w:szCs w:val="24"/>
          <w:highlight w:val="green"/>
          <w:lang w:val="en-GB"/>
        </w:rPr>
        <w:t>Agreement:</w:t>
      </w:r>
    </w:p>
    <w:p w14:paraId="4FF9076D" w14:textId="1127D2A6" w:rsidR="004B3BA8" w:rsidRPr="004B3BA8" w:rsidRDefault="004B3BA8" w:rsidP="004B3BA8">
      <w:pPr>
        <w:numPr>
          <w:ilvl w:val="0"/>
          <w:numId w:val="63"/>
        </w:numPr>
        <w:overflowPunct w:val="0"/>
        <w:autoSpaceDE/>
        <w:autoSpaceDN/>
        <w:adjustRightInd/>
        <w:snapToGrid/>
        <w:spacing w:after="180"/>
        <w:contextualSpacing/>
        <w:jc w:val="left"/>
        <w:textAlignment w:val="baseline"/>
        <w:rPr>
          <w:i/>
          <w:sz w:val="20"/>
          <w:szCs w:val="20"/>
          <w:lang w:val="en-GB" w:eastAsia="ja-JP"/>
        </w:rPr>
      </w:pPr>
      <w:r w:rsidRPr="004B3BA8">
        <w:rPr>
          <w:i/>
          <w:sz w:val="20"/>
          <w:szCs w:val="20"/>
          <w:lang w:val="en-GB" w:eastAsia="ja-JP"/>
        </w:rPr>
        <w:t>For operation with shared spectrum channel access, the new RRC parameter (as in previous agreement) is used to determine the UE behavior at least when UE is not configured with CO-duration and not configured with SFI as follows:</w:t>
      </w:r>
    </w:p>
    <w:p w14:paraId="1F9EBA70" w14:textId="70B7A135" w:rsidR="004B3BA8" w:rsidRPr="004B3BA8" w:rsidRDefault="004B3BA8" w:rsidP="004B3BA8">
      <w:pPr>
        <w:numPr>
          <w:ilvl w:val="1"/>
          <w:numId w:val="63"/>
        </w:numPr>
        <w:overflowPunct w:val="0"/>
        <w:autoSpaceDE/>
        <w:autoSpaceDN/>
        <w:adjustRightInd/>
        <w:snapToGrid/>
        <w:spacing w:after="180"/>
        <w:contextualSpacing/>
        <w:jc w:val="left"/>
        <w:textAlignment w:val="baseline"/>
        <w:rPr>
          <w:i/>
          <w:sz w:val="20"/>
          <w:szCs w:val="20"/>
          <w:lang w:val="en-GB" w:eastAsia="ja-JP"/>
        </w:rPr>
      </w:pPr>
      <w:r w:rsidRPr="004B3BA8">
        <w:rPr>
          <w:i/>
          <w:sz w:val="20"/>
          <w:szCs w:val="20"/>
          <w:lang w:val="en-GB" w:eastAsia="ja-JP"/>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27632C5C" w14:textId="4137CCD7" w:rsidR="004B3BA8" w:rsidRPr="004B3BA8" w:rsidRDefault="004B3BA8" w:rsidP="004B3BA8">
      <w:pPr>
        <w:numPr>
          <w:ilvl w:val="2"/>
          <w:numId w:val="63"/>
        </w:numPr>
        <w:overflowPunct w:val="0"/>
        <w:autoSpaceDE/>
        <w:autoSpaceDN/>
        <w:adjustRightInd/>
        <w:snapToGrid/>
        <w:spacing w:after="180"/>
        <w:contextualSpacing/>
        <w:jc w:val="left"/>
        <w:textAlignment w:val="baseline"/>
        <w:rPr>
          <w:i/>
          <w:sz w:val="20"/>
          <w:szCs w:val="20"/>
          <w:lang w:val="en-GB" w:eastAsia="ja-JP"/>
        </w:rPr>
      </w:pPr>
      <w:r w:rsidRPr="004B3BA8">
        <w:rPr>
          <w:i/>
          <w:sz w:val="20"/>
          <w:szCs w:val="20"/>
          <w:lang w:val="en-GB" w:eastAsia="ja-JP"/>
        </w:rPr>
        <w:t>The UE does not detect a DCI format indicating to the UE to receive aperiodic CSI-RS or PDSCH in the set of symbols</w:t>
      </w:r>
    </w:p>
    <w:p w14:paraId="22A99ED0" w14:textId="1D7525B4" w:rsidR="004B3BA8" w:rsidRPr="004B3BA8" w:rsidRDefault="004B3BA8" w:rsidP="004B3BA8">
      <w:pPr>
        <w:numPr>
          <w:ilvl w:val="1"/>
          <w:numId w:val="63"/>
        </w:numPr>
        <w:overflowPunct w:val="0"/>
        <w:autoSpaceDE/>
        <w:autoSpaceDN/>
        <w:adjustRightInd/>
        <w:snapToGrid/>
        <w:spacing w:after="180"/>
        <w:contextualSpacing/>
        <w:jc w:val="left"/>
        <w:textAlignment w:val="baseline"/>
        <w:rPr>
          <w:i/>
          <w:sz w:val="20"/>
          <w:szCs w:val="20"/>
          <w:lang w:val="en-GB" w:eastAsia="ja-JP"/>
        </w:rPr>
      </w:pPr>
      <w:r w:rsidRPr="004B3BA8">
        <w:rPr>
          <w:i/>
          <w:sz w:val="20"/>
          <w:szCs w:val="20"/>
          <w:lang w:val="en-GB" w:eastAsia="ja-JP"/>
        </w:rPr>
        <w:t>If the parameter is not configured, the UE cancels/receives the higher-layer configured periodic and semi-persistent CSI-RS reception according to current Clause 11.1 of TS38.213 and agreements we reached so far</w:t>
      </w:r>
    </w:p>
    <w:p w14:paraId="603E5FC9" w14:textId="3C35388E" w:rsidR="004B3BA8" w:rsidRPr="004B3BA8" w:rsidRDefault="004B3BA8" w:rsidP="004B3BA8">
      <w:pPr>
        <w:numPr>
          <w:ilvl w:val="0"/>
          <w:numId w:val="63"/>
        </w:numPr>
        <w:overflowPunct w:val="0"/>
        <w:autoSpaceDE/>
        <w:autoSpaceDN/>
        <w:adjustRightInd/>
        <w:snapToGrid/>
        <w:spacing w:after="180"/>
        <w:contextualSpacing/>
        <w:jc w:val="left"/>
        <w:textAlignment w:val="baseline"/>
        <w:rPr>
          <w:i/>
          <w:sz w:val="20"/>
          <w:szCs w:val="20"/>
          <w:lang w:val="en-GB" w:eastAsia="ja-JP"/>
        </w:rPr>
      </w:pPr>
      <w:r w:rsidRPr="004B3BA8">
        <w:rPr>
          <w:i/>
          <w:sz w:val="20"/>
          <w:szCs w:val="20"/>
          <w:lang w:val="en-GB" w:eastAsia="ja-JP"/>
        </w:rPr>
        <w:t>Note: Other rules in the specification apply for cancellation/reception in addition to the what is described in this agreement</w:t>
      </w:r>
    </w:p>
    <w:p w14:paraId="3E1DF0DC" w14:textId="0D35D905" w:rsidR="004B3BA8" w:rsidRDefault="004B3BA8" w:rsidP="002E2FB5">
      <w:pPr>
        <w:rPr>
          <w:lang w:val="en-GB" w:eastAsia="zh-CN"/>
        </w:rPr>
      </w:pPr>
    </w:p>
    <w:p w14:paraId="0583FD39" w14:textId="45117AC2" w:rsidR="004B3BA8" w:rsidRDefault="00BC289E" w:rsidP="002E2FB5">
      <w:pPr>
        <w:rPr>
          <w:lang w:val="en-GB" w:eastAsia="zh-CN"/>
        </w:rPr>
      </w:pPr>
      <w:r w:rsidRPr="004274C6">
        <w:rPr>
          <w:b/>
          <w:noProof/>
          <w:lang w:eastAsia="zh-CN"/>
        </w:rPr>
        <w:lastRenderedPageBreak/>
        <mc:AlternateContent>
          <mc:Choice Requires="wps">
            <w:drawing>
              <wp:anchor distT="45720" distB="45720" distL="114300" distR="114300" simplePos="0" relativeHeight="251659264" behindDoc="0" locked="0" layoutInCell="1" allowOverlap="1" wp14:anchorId="76347C47" wp14:editId="14F25D12">
                <wp:simplePos x="0" y="0"/>
                <wp:positionH relativeFrom="column">
                  <wp:posOffset>-7620</wp:posOffset>
                </wp:positionH>
                <wp:positionV relativeFrom="paragraph">
                  <wp:posOffset>252730</wp:posOffset>
                </wp:positionV>
                <wp:extent cx="5910580" cy="4893310"/>
                <wp:effectExtent l="0" t="0" r="13970"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4893310"/>
                        </a:xfrm>
                        <a:prstGeom prst="rect">
                          <a:avLst/>
                        </a:prstGeom>
                        <a:solidFill>
                          <a:srgbClr val="FFFFFF"/>
                        </a:solidFill>
                        <a:ln w="9525">
                          <a:solidFill>
                            <a:srgbClr val="000000"/>
                          </a:solidFill>
                          <a:miter lim="800000"/>
                          <a:headEnd/>
                          <a:tailEnd/>
                        </a:ln>
                      </wps:spPr>
                      <wps:txbx>
                        <w:txbxContent>
                          <w:p w14:paraId="6594640B" w14:textId="77777777" w:rsidR="008F4859" w:rsidRPr="008F4859" w:rsidRDefault="008F4859" w:rsidP="008F4859">
                            <w:pPr>
                              <w:keepNext/>
                              <w:keepLines/>
                              <w:autoSpaceDE/>
                              <w:autoSpaceDN/>
                              <w:adjustRightInd/>
                              <w:snapToGrid/>
                              <w:spacing w:before="180" w:after="180"/>
                              <w:jc w:val="left"/>
                              <w:outlineLvl w:val="1"/>
                              <w:rPr>
                                <w:rFonts w:ascii="Arial" w:hAnsi="Arial"/>
                                <w:sz w:val="32"/>
                                <w:szCs w:val="20"/>
                                <w:lang w:val="en-GB" w:eastAsia="zh-CN"/>
                              </w:rPr>
                            </w:pPr>
                            <w:bookmarkStart w:id="6" w:name="_Ref500831375"/>
                            <w:bookmarkStart w:id="7" w:name="_Toc12021489"/>
                            <w:bookmarkStart w:id="8" w:name="_Toc20311601"/>
                            <w:bookmarkStart w:id="9" w:name="_Toc26719426"/>
                            <w:bookmarkStart w:id="10" w:name="_Toc29894862"/>
                            <w:bookmarkStart w:id="11" w:name="_Toc29899161"/>
                            <w:bookmarkStart w:id="12" w:name="_Toc29899579"/>
                            <w:bookmarkStart w:id="13" w:name="_Toc29917318"/>
                            <w:bookmarkStart w:id="14" w:name="_Toc36498192"/>
                            <w:bookmarkStart w:id="15" w:name="_Toc45699220"/>
                            <w:bookmarkStart w:id="16" w:name="_Toc60601337"/>
                            <w:r w:rsidRPr="008F4859">
                              <w:rPr>
                                <w:rFonts w:ascii="Arial" w:hAnsi="Arial"/>
                                <w:sz w:val="32"/>
                                <w:szCs w:val="20"/>
                                <w:lang w:val="en-GB" w:eastAsia="zh-CN"/>
                              </w:rPr>
                              <w:t>11.1</w:t>
                            </w:r>
                            <w:r w:rsidRPr="008F4859">
                              <w:rPr>
                                <w:rFonts w:ascii="Arial" w:hAnsi="Arial"/>
                                <w:sz w:val="32"/>
                                <w:szCs w:val="20"/>
                                <w:lang w:val="en-GB" w:eastAsia="zh-CN"/>
                              </w:rPr>
                              <w:tab/>
                              <w:t>Slot configuration</w:t>
                            </w:r>
                            <w:bookmarkEnd w:id="6"/>
                            <w:bookmarkEnd w:id="7"/>
                            <w:bookmarkEnd w:id="8"/>
                            <w:bookmarkEnd w:id="9"/>
                            <w:bookmarkEnd w:id="10"/>
                            <w:bookmarkEnd w:id="11"/>
                            <w:bookmarkEnd w:id="12"/>
                            <w:bookmarkEnd w:id="13"/>
                            <w:bookmarkEnd w:id="14"/>
                            <w:bookmarkEnd w:id="15"/>
                            <w:bookmarkEnd w:id="16"/>
                          </w:p>
                          <w:p w14:paraId="7D8E00A9" w14:textId="6241B26D" w:rsidR="004274C6" w:rsidRDefault="008F4859" w:rsidP="004274C6">
                            <w:pPr>
                              <w:autoSpaceDE/>
                              <w:autoSpaceDN/>
                              <w:adjustRightInd/>
                              <w:snapToGrid/>
                              <w:spacing w:after="180"/>
                              <w:jc w:val="left"/>
                              <w:rPr>
                                <w:sz w:val="20"/>
                                <w:szCs w:val="20"/>
                                <w:lang w:val="en-GB" w:eastAsia="zh-CN"/>
                              </w:rPr>
                            </w:pPr>
                            <w:r>
                              <w:rPr>
                                <w:sz w:val="20"/>
                                <w:szCs w:val="20"/>
                                <w:lang w:val="en-GB" w:eastAsia="zh-CN"/>
                              </w:rPr>
                              <w:t>…</w:t>
                            </w:r>
                          </w:p>
                          <w:p w14:paraId="7427EDDF" w14:textId="42B6E578" w:rsidR="004274C6" w:rsidRDefault="004274C6" w:rsidP="004274C6">
                            <w:pPr>
                              <w:autoSpaceDE/>
                              <w:autoSpaceDN/>
                              <w:adjustRightInd/>
                              <w:snapToGrid/>
                              <w:spacing w:after="180"/>
                              <w:jc w:val="left"/>
                              <w:rPr>
                                <w:sz w:val="20"/>
                                <w:szCs w:val="20"/>
                                <w:lang w:val="en-GB"/>
                              </w:rPr>
                            </w:pPr>
                            <w:r w:rsidRPr="004274C6">
                              <w:rPr>
                                <w:sz w:val="20"/>
                                <w:szCs w:val="20"/>
                                <w:lang w:val="en-GB"/>
                              </w:rPr>
                              <w:t>For operation with shared spectrum channel access</w:t>
                            </w:r>
                            <w:r w:rsidRPr="004274C6">
                              <w:rPr>
                                <w:sz w:val="20"/>
                                <w:szCs w:val="20"/>
                                <w:lang w:val="fi-FI"/>
                              </w:rPr>
                              <w:t xml:space="preserve">, </w:t>
                            </w:r>
                            <w:r w:rsidRPr="004274C6">
                              <w:rPr>
                                <w:sz w:val="20"/>
                                <w:szCs w:val="20"/>
                                <w:lang w:val="en-GB"/>
                              </w:rPr>
                              <w:t xml:space="preserve">if a UE is provided </w:t>
                            </w:r>
                            <w:r w:rsidRPr="004274C6">
                              <w:rPr>
                                <w:i/>
                                <w:iCs/>
                                <w:sz w:val="20"/>
                                <w:szCs w:val="20"/>
                                <w:lang w:val="en-GB"/>
                              </w:rPr>
                              <w:t>csi-RS-ValidationWith-DCI</w:t>
                            </w:r>
                            <w:r w:rsidRPr="004274C6">
                              <w:rPr>
                                <w:sz w:val="20"/>
                                <w:szCs w:val="20"/>
                                <w:lang w:val="en-GB"/>
                              </w:rPr>
                              <w:t xml:space="preserve">, is not provided </w:t>
                            </w:r>
                            <w:r w:rsidRPr="004274C6">
                              <w:rPr>
                                <w:i/>
                                <w:iCs/>
                                <w:sz w:val="20"/>
                                <w:szCs w:val="20"/>
                                <w:lang w:val="en-GB"/>
                              </w:rPr>
                              <w:t>CO-DurationsPerCell</w:t>
                            </w:r>
                            <w:r w:rsidRPr="004274C6">
                              <w:rPr>
                                <w:sz w:val="20"/>
                                <w:szCs w:val="20"/>
                                <w:lang w:val="en-GB"/>
                              </w:rPr>
                              <w:t xml:space="preserve">, and is not provided </w:t>
                            </w:r>
                            <w:r w:rsidRPr="004274C6">
                              <w:rPr>
                                <w:i/>
                                <w:iCs/>
                                <w:sz w:val="20"/>
                                <w:szCs w:val="20"/>
                                <w:lang w:val="en-GB"/>
                              </w:rPr>
                              <w:t>SlotFormatCombinationsPerCell</w:t>
                            </w:r>
                            <w:r w:rsidRPr="004274C6">
                              <w:rPr>
                                <w:sz w:val="20"/>
                                <w:szCs w:val="20"/>
                                <w:lang w:val="en-GB"/>
                              </w:rPr>
                              <w:t>,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w:t>
                            </w:r>
                          </w:p>
                          <w:p w14:paraId="3ADD6EEF" w14:textId="79C7ACB9" w:rsidR="004274C6" w:rsidRDefault="008F4859" w:rsidP="004274C6">
                            <w:pPr>
                              <w:autoSpaceDE/>
                              <w:autoSpaceDN/>
                              <w:adjustRightInd/>
                              <w:snapToGrid/>
                              <w:spacing w:after="180"/>
                              <w:jc w:val="left"/>
                              <w:rPr>
                                <w:sz w:val="20"/>
                                <w:szCs w:val="20"/>
                                <w:lang w:val="en-GB" w:eastAsia="zh-CN"/>
                              </w:rPr>
                            </w:pPr>
                            <w:r>
                              <w:rPr>
                                <w:sz w:val="20"/>
                                <w:szCs w:val="20"/>
                                <w:lang w:val="en-GB" w:eastAsia="zh-CN"/>
                              </w:rPr>
                              <w:t>…</w:t>
                            </w:r>
                          </w:p>
                          <w:p w14:paraId="7179F834" w14:textId="77777777" w:rsidR="00FF2F43" w:rsidRPr="00B916EC" w:rsidRDefault="00FF2F43" w:rsidP="00FF2F43">
                            <w:pPr>
                              <w:pStyle w:val="Heading3"/>
                              <w:numPr>
                                <w:ilvl w:val="0"/>
                                <w:numId w:val="0"/>
                              </w:numPr>
                            </w:pPr>
                            <w:bookmarkStart w:id="17" w:name="_Toc12021490"/>
                            <w:bookmarkStart w:id="18" w:name="_Toc20311602"/>
                            <w:bookmarkStart w:id="19" w:name="_Toc26719427"/>
                            <w:bookmarkStart w:id="20" w:name="_Toc29894863"/>
                            <w:bookmarkStart w:id="21" w:name="_Toc29899162"/>
                            <w:bookmarkStart w:id="22" w:name="_Toc29899580"/>
                            <w:bookmarkStart w:id="23" w:name="_Toc29917319"/>
                            <w:bookmarkStart w:id="24" w:name="_Toc36498193"/>
                            <w:bookmarkStart w:id="25" w:name="_Toc45699221"/>
                            <w:bookmarkStart w:id="26" w:name="_Toc52208383"/>
                            <w:r w:rsidRPr="00B916EC">
                              <w:t>11.1.1</w:t>
                            </w:r>
                            <w:r w:rsidRPr="00B916EC">
                              <w:tab/>
                              <w:t>UE procedure for determining slot format</w:t>
                            </w:r>
                            <w:bookmarkEnd w:id="17"/>
                            <w:bookmarkEnd w:id="18"/>
                            <w:bookmarkEnd w:id="19"/>
                            <w:bookmarkEnd w:id="20"/>
                            <w:bookmarkEnd w:id="21"/>
                            <w:bookmarkEnd w:id="22"/>
                            <w:bookmarkEnd w:id="23"/>
                            <w:bookmarkEnd w:id="24"/>
                            <w:bookmarkEnd w:id="25"/>
                            <w:bookmarkEnd w:id="26"/>
                          </w:p>
                          <w:p w14:paraId="30E93A08" w14:textId="14A0D994" w:rsidR="00FF2F43" w:rsidRPr="00FF2F43" w:rsidRDefault="00FF2F43" w:rsidP="004274C6">
                            <w:pPr>
                              <w:autoSpaceDE/>
                              <w:autoSpaceDN/>
                              <w:adjustRightInd/>
                              <w:snapToGrid/>
                              <w:spacing w:after="180"/>
                              <w:jc w:val="left"/>
                              <w:rPr>
                                <w:sz w:val="20"/>
                                <w:szCs w:val="20"/>
                                <w:lang w:eastAsia="zh-CN"/>
                              </w:rPr>
                            </w:pPr>
                            <w:r>
                              <w:rPr>
                                <w:sz w:val="20"/>
                                <w:szCs w:val="20"/>
                                <w:lang w:eastAsia="zh-CN"/>
                              </w:rPr>
                              <w:t>…</w:t>
                            </w:r>
                          </w:p>
                          <w:p w14:paraId="502E0E94" w14:textId="11F21896" w:rsidR="004274C6" w:rsidRDefault="004274C6" w:rsidP="004274C6">
                            <w:pPr>
                              <w:autoSpaceDE/>
                              <w:autoSpaceDN/>
                              <w:adjustRightInd/>
                              <w:snapToGrid/>
                              <w:spacing w:after="180"/>
                              <w:jc w:val="left"/>
                              <w:rPr>
                                <w:sz w:val="20"/>
                                <w:szCs w:val="20"/>
                                <w:lang w:val="en-GB"/>
                              </w:rPr>
                            </w:pPr>
                            <w:r w:rsidRPr="008D5624">
                              <w:rPr>
                                <w:sz w:val="20"/>
                                <w:szCs w:val="20"/>
                                <w:lang w:val="en-GB"/>
                              </w:rPr>
                              <w:t xml:space="preserve">For operation with shared spectrum channel access, if a UE is configured </w:t>
                            </w:r>
                            <w:r w:rsidRPr="008D5624">
                              <w:rPr>
                                <w:sz w:val="20"/>
                                <w:szCs w:val="20"/>
                              </w:rPr>
                              <w:t>by higher layers to receive</w:t>
                            </w:r>
                            <w:r w:rsidRPr="008D5624">
                              <w:rPr>
                                <w:sz w:val="20"/>
                                <w:szCs w:val="20"/>
                                <w:lang w:val="en-GB"/>
                              </w:rPr>
                              <w:t xml:space="preserve"> a CSI-RS</w:t>
                            </w:r>
                            <w:r w:rsidRPr="008D5624">
                              <w:rPr>
                                <w:sz w:val="20"/>
                                <w:szCs w:val="20"/>
                              </w:rPr>
                              <w:t xml:space="preserve"> and the UE </w:t>
                            </w:r>
                            <w:r w:rsidRPr="008D5624">
                              <w:rPr>
                                <w:sz w:val="20"/>
                                <w:szCs w:val="20"/>
                                <w:lang w:val="en-GB"/>
                              </w:rPr>
                              <w:t xml:space="preserve">is provided </w:t>
                            </w:r>
                            <w:r w:rsidRPr="008D5624">
                              <w:rPr>
                                <w:i/>
                                <w:iCs/>
                                <w:sz w:val="20"/>
                                <w:szCs w:val="20"/>
                                <w:lang w:val="en-GB"/>
                              </w:rPr>
                              <w:t>CO-DurationsPerCell</w:t>
                            </w:r>
                            <w:r w:rsidRPr="008D5624">
                              <w:rPr>
                                <w:sz w:val="20"/>
                                <w:szCs w:val="20"/>
                                <w:lang w:val="en-GB"/>
                              </w:rPr>
                              <w:t xml:space="preserve">, for a set of symbols of a slot that are indicated as downlink or flexible by </w:t>
                            </w:r>
                            <w:r w:rsidRPr="008D5624">
                              <w:rPr>
                                <w:i/>
                                <w:iCs/>
                                <w:sz w:val="20"/>
                                <w:szCs w:val="20"/>
                                <w:lang w:val="en-GB"/>
                              </w:rPr>
                              <w:t>tdd-UL-DL-ConfigurationCommon</w:t>
                            </w:r>
                            <w:r w:rsidRPr="008D5624">
                              <w:rPr>
                                <w:sz w:val="20"/>
                                <w:szCs w:val="20"/>
                                <w:lang w:val="en-GB"/>
                              </w:rPr>
                              <w:t xml:space="preserve"> or </w:t>
                            </w:r>
                            <w:r w:rsidRPr="008D5624">
                              <w:rPr>
                                <w:i/>
                                <w:iCs/>
                                <w:sz w:val="20"/>
                                <w:szCs w:val="20"/>
                                <w:lang w:val="en-GB"/>
                              </w:rPr>
                              <w:t>tdd</w:t>
                            </w:r>
                            <w:r w:rsidRPr="008D5624">
                              <w:rPr>
                                <w:sz w:val="20"/>
                                <w:szCs w:val="20"/>
                                <w:lang w:val="en-GB"/>
                              </w:rPr>
                              <w:t>-</w:t>
                            </w:r>
                            <w:r w:rsidRPr="008D5624">
                              <w:rPr>
                                <w:i/>
                                <w:iCs/>
                                <w:sz w:val="20"/>
                                <w:szCs w:val="20"/>
                                <w:lang w:val="en-GB"/>
                              </w:rPr>
                              <w:t>UL-DL-ConfigurationDedicated</w:t>
                            </w:r>
                            <w:r w:rsidRPr="008D5624">
                              <w:rPr>
                                <w:sz w:val="20"/>
                                <w:szCs w:val="20"/>
                                <w:lang w:val="en-GB"/>
                              </w:rPr>
                              <w:t xml:space="preserve">, or when </w:t>
                            </w:r>
                            <w:r w:rsidRPr="008D5624">
                              <w:rPr>
                                <w:i/>
                                <w:iCs/>
                                <w:sz w:val="20"/>
                                <w:szCs w:val="20"/>
                                <w:lang w:val="en-GB"/>
                              </w:rPr>
                              <w:t>tdd-UL-DL-ConfigurationCommon</w:t>
                            </w:r>
                            <w:r w:rsidRPr="008D5624">
                              <w:rPr>
                                <w:sz w:val="20"/>
                                <w:szCs w:val="20"/>
                                <w:lang w:val="en-GB"/>
                              </w:rPr>
                              <w:t xml:space="preserve"> and </w:t>
                            </w:r>
                            <w:r w:rsidRPr="008D5624">
                              <w:rPr>
                                <w:i/>
                                <w:iCs/>
                                <w:sz w:val="20"/>
                                <w:szCs w:val="20"/>
                                <w:lang w:val="en-GB"/>
                              </w:rPr>
                              <w:t>tdd</w:t>
                            </w:r>
                            <w:r w:rsidRPr="008D5624">
                              <w:rPr>
                                <w:sz w:val="20"/>
                                <w:szCs w:val="20"/>
                                <w:lang w:val="en-GB"/>
                              </w:rPr>
                              <w:t>-</w:t>
                            </w:r>
                            <w:r w:rsidRPr="008D5624">
                              <w:rPr>
                                <w:i/>
                                <w:iCs/>
                                <w:sz w:val="20"/>
                                <w:szCs w:val="20"/>
                                <w:lang w:val="en-GB"/>
                              </w:rPr>
                              <w:t>UL-DL-ConfigurationDedicated</w:t>
                            </w:r>
                            <w:r w:rsidRPr="008D5624">
                              <w:rPr>
                                <w:sz w:val="20"/>
                                <w:szCs w:val="20"/>
                                <w:lang w:val="en-GB"/>
                              </w:rPr>
                              <w:t xml:space="preserve"> are not provided, the UE cancels the CSI-RS reception in the set of symbols of the slot that are not within the remaining channel occupancy duration.</w:t>
                            </w:r>
                          </w:p>
                          <w:p w14:paraId="0FA5FDA6" w14:textId="7DAF7997" w:rsidR="004274C6" w:rsidRDefault="004274C6" w:rsidP="004274C6">
                            <w:pPr>
                              <w:autoSpaceDE/>
                              <w:autoSpaceDN/>
                              <w:adjustRightInd/>
                              <w:snapToGrid/>
                              <w:spacing w:after="180"/>
                              <w:jc w:val="left"/>
                              <w:rPr>
                                <w:sz w:val="20"/>
                                <w:szCs w:val="20"/>
                              </w:rPr>
                            </w:pPr>
                            <w:r>
                              <w:rPr>
                                <w:sz w:val="20"/>
                                <w:szCs w:val="20"/>
                                <w:lang w:val="en-GB"/>
                              </w:rPr>
                              <w:t>…</w:t>
                            </w:r>
                          </w:p>
                          <w:p w14:paraId="64CF787B" w14:textId="2685DCB3" w:rsidR="004274C6" w:rsidRDefault="004274C6" w:rsidP="004274C6">
                            <w:pPr>
                              <w:autoSpaceDE/>
                              <w:autoSpaceDN/>
                              <w:adjustRightInd/>
                              <w:snapToGrid/>
                              <w:spacing w:after="180"/>
                              <w:jc w:val="left"/>
                              <w:rPr>
                                <w:sz w:val="20"/>
                                <w:szCs w:val="20"/>
                                <w:lang w:eastAsia="zh-CN"/>
                              </w:rPr>
                            </w:pPr>
                            <w:r w:rsidRPr="004274C6">
                              <w:rPr>
                                <w:sz w:val="20"/>
                                <w:szCs w:val="20"/>
                              </w:rPr>
                              <w:t>F</w:t>
                            </w:r>
                            <w:r w:rsidRPr="004274C6">
                              <w:rPr>
                                <w:sz w:val="20"/>
                                <w:szCs w:val="20"/>
                                <w:lang w:val="en-GB"/>
                              </w:rPr>
                              <w:t xml:space="preserve">or a set of symbols </w:t>
                            </w:r>
                            <w:r w:rsidRPr="004274C6">
                              <w:rPr>
                                <w:sz w:val="20"/>
                                <w:szCs w:val="20"/>
                              </w:rPr>
                              <w:t>of</w:t>
                            </w:r>
                            <w:r w:rsidRPr="004274C6">
                              <w:rPr>
                                <w:sz w:val="20"/>
                                <w:szCs w:val="20"/>
                                <w:lang w:val="en-GB"/>
                              </w:rPr>
                              <w:t xml:space="preserve"> a slot that are indicated as </w:t>
                            </w:r>
                            <w:r w:rsidRPr="004274C6">
                              <w:rPr>
                                <w:sz w:val="20"/>
                                <w:szCs w:val="20"/>
                              </w:rPr>
                              <w:t>flexible</w:t>
                            </w:r>
                            <w:r w:rsidRPr="004274C6">
                              <w:rPr>
                                <w:sz w:val="20"/>
                                <w:szCs w:val="20"/>
                                <w:lang w:val="en-GB"/>
                              </w:rPr>
                              <w:t xml:space="preserve"> by </w:t>
                            </w:r>
                            <w:r w:rsidRPr="004274C6">
                              <w:rPr>
                                <w:i/>
                                <w:sz w:val="20"/>
                                <w:szCs w:val="20"/>
                                <w:lang w:val="en-GB"/>
                              </w:rPr>
                              <w:t>tdd-</w:t>
                            </w:r>
                            <w:r w:rsidRPr="004274C6">
                              <w:rPr>
                                <w:i/>
                                <w:sz w:val="20"/>
                                <w:szCs w:val="20"/>
                              </w:rPr>
                              <w:t>UL-DL-ConfigurationCommon</w:t>
                            </w:r>
                            <w:r w:rsidRPr="004274C6">
                              <w:rPr>
                                <w:sz w:val="20"/>
                                <w:szCs w:val="20"/>
                              </w:rPr>
                              <w:t xml:space="preserve">, and </w:t>
                            </w:r>
                            <w:r w:rsidRPr="004274C6">
                              <w:rPr>
                                <w:i/>
                                <w:sz w:val="20"/>
                                <w:szCs w:val="20"/>
                              </w:rPr>
                              <w:t>tdd-UL-DL-ConfigurationDedicated</w:t>
                            </w:r>
                            <w:r w:rsidRPr="004274C6">
                              <w:rPr>
                                <w:rFonts w:eastAsia="DengXian" w:hint="eastAsia"/>
                                <w:sz w:val="20"/>
                                <w:szCs w:val="20"/>
                                <w:lang w:eastAsia="zh-CN"/>
                              </w:rPr>
                              <w:t xml:space="preserve"> if provided</w:t>
                            </w:r>
                            <w:r w:rsidRPr="004274C6">
                              <w:rPr>
                                <w:sz w:val="20"/>
                                <w:szCs w:val="20"/>
                              </w:rPr>
                              <w:t xml:space="preserve">, or when </w:t>
                            </w:r>
                            <w:r w:rsidRPr="004274C6">
                              <w:rPr>
                                <w:i/>
                                <w:sz w:val="20"/>
                                <w:szCs w:val="20"/>
                              </w:rPr>
                              <w:t>tdd-UL-DL-ConfigurationCommon</w:t>
                            </w:r>
                            <w:r w:rsidRPr="004274C6">
                              <w:rPr>
                                <w:sz w:val="20"/>
                                <w:szCs w:val="20"/>
                              </w:rPr>
                              <w:t xml:space="preserve">, and </w:t>
                            </w:r>
                            <w:r w:rsidRPr="004274C6">
                              <w:rPr>
                                <w:i/>
                                <w:sz w:val="20"/>
                                <w:szCs w:val="20"/>
                              </w:rPr>
                              <w:t>tdd-UL-DL-ConfigurationDedicated</w:t>
                            </w:r>
                            <w:r w:rsidRPr="004274C6">
                              <w:rPr>
                                <w:sz w:val="20"/>
                                <w:szCs w:val="20"/>
                              </w:rPr>
                              <w:t xml:space="preserve"> are not provided to the UE, and if the UE does not </w:t>
                            </w:r>
                            <w:r w:rsidRPr="004274C6">
                              <w:rPr>
                                <w:sz w:val="20"/>
                                <w:szCs w:val="20"/>
                                <w:lang w:val="en-GB" w:eastAsia="zh-CN"/>
                              </w:rPr>
                              <w:t xml:space="preserve">detect </w:t>
                            </w:r>
                            <w:r w:rsidRPr="004274C6">
                              <w:rPr>
                                <w:sz w:val="20"/>
                                <w:szCs w:val="20"/>
                                <w:lang w:eastAsia="zh-CN"/>
                              </w:rPr>
                              <w:t>a DCI format</w:t>
                            </w:r>
                            <w:r w:rsidRPr="004274C6">
                              <w:rPr>
                                <w:sz w:val="20"/>
                                <w:szCs w:val="20"/>
                                <w:lang w:val="en-GB" w:eastAsia="zh-CN"/>
                              </w:rPr>
                              <w:t xml:space="preserve"> </w:t>
                            </w:r>
                            <w:r w:rsidRPr="004274C6">
                              <w:rPr>
                                <w:sz w:val="20"/>
                                <w:szCs w:val="20"/>
                                <w:lang w:eastAsia="zh-CN"/>
                              </w:rPr>
                              <w:t>2_0</w:t>
                            </w:r>
                            <w:r w:rsidRPr="004274C6">
                              <w:rPr>
                                <w:sz w:val="20"/>
                                <w:szCs w:val="20"/>
                              </w:rPr>
                              <w:t xml:space="preserve"> </w:t>
                            </w:r>
                            <w:r w:rsidRPr="004274C6">
                              <w:rPr>
                                <w:sz w:val="20"/>
                                <w:szCs w:val="20"/>
                                <w:lang w:eastAsia="zh-CN"/>
                              </w:rPr>
                              <w:t>providing a slot format for the slot</w:t>
                            </w:r>
                          </w:p>
                          <w:p w14:paraId="4FD88EA4" w14:textId="367DDDD2" w:rsidR="004274C6" w:rsidRPr="004274C6" w:rsidRDefault="004274C6" w:rsidP="004274C6">
                            <w:pPr>
                              <w:autoSpaceDE/>
                              <w:autoSpaceDN/>
                              <w:adjustRightInd/>
                              <w:snapToGrid/>
                              <w:spacing w:after="180"/>
                              <w:jc w:val="left"/>
                              <w:rPr>
                                <w:sz w:val="20"/>
                                <w:szCs w:val="20"/>
                              </w:rPr>
                            </w:pPr>
                            <w:r>
                              <w:rPr>
                                <w:sz w:val="20"/>
                                <w:szCs w:val="20"/>
                                <w:lang w:eastAsia="zh-CN"/>
                              </w:rPr>
                              <w:t>…</w:t>
                            </w:r>
                          </w:p>
                          <w:p w14:paraId="7A6C6818" w14:textId="4B5C145C" w:rsidR="004274C6" w:rsidRDefault="004274C6" w:rsidP="004274C6">
                            <w:pPr>
                              <w:ind w:left="426" w:hangingChars="213" w:hanging="426"/>
                            </w:pPr>
                            <w:r w:rsidRPr="004274C6">
                              <w:rPr>
                                <w:sz w:val="20"/>
                                <w:szCs w:val="20"/>
                              </w:rPr>
                              <w:t>-</w:t>
                            </w:r>
                            <w:r w:rsidRPr="004274C6">
                              <w:rPr>
                                <w:sz w:val="20"/>
                                <w:szCs w:val="20"/>
                              </w:rPr>
                              <w:tab/>
                            </w:r>
                            <w:r w:rsidRPr="004274C6">
                              <w:rPr>
                                <w:sz w:val="20"/>
                                <w:szCs w:val="20"/>
                                <w:lang w:val="en-GB"/>
                              </w:rPr>
                              <w:t xml:space="preserve">if the UE is configured by higher layers to receive CSI-RS in the set of symbols of the slot, the UE does not receive the CSI-RS </w:t>
                            </w:r>
                            <w:r w:rsidRPr="004274C6">
                              <w:rPr>
                                <w:sz w:val="20"/>
                                <w:szCs w:val="20"/>
                                <w:lang w:val="en-GB" w:eastAsia="zh-CN"/>
                              </w:rPr>
                              <w:t xml:space="preserve">in the set of </w:t>
                            </w:r>
                            <w:r w:rsidRPr="004274C6">
                              <w:rPr>
                                <w:sz w:val="20"/>
                                <w:szCs w:val="20"/>
                                <w:lang w:val="en-GB"/>
                              </w:rPr>
                              <w:t xml:space="preserve">symbols of the slot, except when UE is provided </w:t>
                            </w:r>
                            <w:r w:rsidRPr="004274C6">
                              <w:rPr>
                                <w:i/>
                                <w:iCs/>
                                <w:sz w:val="20"/>
                                <w:szCs w:val="20"/>
                                <w:lang w:val="en-GB"/>
                              </w:rPr>
                              <w:t>CO-Duration</w:t>
                            </w:r>
                            <w:r w:rsidRPr="004274C6">
                              <w:rPr>
                                <w:i/>
                                <w:iCs/>
                                <w:sz w:val="20"/>
                                <w:szCs w:val="20"/>
                              </w:rPr>
                              <w:t>s</w:t>
                            </w:r>
                            <w:r w:rsidRPr="004274C6">
                              <w:rPr>
                                <w:i/>
                                <w:iCs/>
                                <w:sz w:val="20"/>
                                <w:szCs w:val="20"/>
                                <w:lang w:val="en-GB"/>
                              </w:rPr>
                              <w:t>PerCell</w:t>
                            </w:r>
                            <w:r w:rsidRPr="004274C6">
                              <w:rPr>
                                <w:sz w:val="20"/>
                                <w:szCs w:val="20"/>
                                <w:lang w:val="en-GB"/>
                              </w:rPr>
                              <w:t xml:space="preserve"> and the set of symbols of the slot are within the remaining channel occupancy duration.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347C47" id="_x0000_t202" coordsize="21600,21600" o:spt="202" path="m,l,21600r21600,l21600,xe">
                <v:stroke joinstyle="miter"/>
                <v:path gradientshapeok="t" o:connecttype="rect"/>
              </v:shapetype>
              <v:shape id="文本框 2" o:spid="_x0000_s1026" type="#_x0000_t202" style="position:absolute;left:0;text-align:left;margin-left:-.6pt;margin-top:19.9pt;width:465.4pt;height:385.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">
                <v:textbox>
                  <w:txbxContent>
                    <w:p w14:paraId="6594640B" w14:textId="77777777" w:rsidR="008F4859" w:rsidRPr="008F4859" w:rsidRDefault="008F4859" w:rsidP="008F4859">
                      <w:pPr>
                        <w:keepNext/>
                        <w:keepLines/>
                        <w:autoSpaceDE/>
                        <w:autoSpaceDN/>
                        <w:adjustRightInd/>
                        <w:snapToGrid/>
                        <w:spacing w:before="180" w:after="180"/>
                        <w:jc w:val="left"/>
                        <w:outlineLvl w:val="1"/>
                        <w:rPr>
                          <w:rFonts w:ascii="Arial" w:hAnsi="Arial"/>
                          <w:sz w:val="32"/>
                          <w:szCs w:val="20"/>
                          <w:lang w:val="en-GB" w:eastAsia="zh-CN"/>
                        </w:rPr>
                      </w:pPr>
                      <w:bookmarkStart w:id="27" w:name="_Ref500831375"/>
                      <w:bookmarkStart w:id="28" w:name="_Toc12021489"/>
                      <w:bookmarkStart w:id="29" w:name="_Toc20311601"/>
                      <w:bookmarkStart w:id="30" w:name="_Toc26719426"/>
                      <w:bookmarkStart w:id="31" w:name="_Toc29894862"/>
                      <w:bookmarkStart w:id="32" w:name="_Toc29899161"/>
                      <w:bookmarkStart w:id="33" w:name="_Toc29899579"/>
                      <w:bookmarkStart w:id="34" w:name="_Toc29917318"/>
                      <w:bookmarkStart w:id="35" w:name="_Toc36498192"/>
                      <w:bookmarkStart w:id="36" w:name="_Toc45699220"/>
                      <w:bookmarkStart w:id="37" w:name="_Toc60601337"/>
                      <w:r w:rsidRPr="008F4859">
                        <w:rPr>
                          <w:rFonts w:ascii="Arial" w:hAnsi="Arial"/>
                          <w:sz w:val="32"/>
                          <w:szCs w:val="20"/>
                          <w:lang w:val="en-GB" w:eastAsia="zh-CN"/>
                        </w:rPr>
                        <w:t>11.1</w:t>
                      </w:r>
                      <w:r w:rsidRPr="008F4859">
                        <w:rPr>
                          <w:rFonts w:ascii="Arial" w:hAnsi="Arial"/>
                          <w:sz w:val="32"/>
                          <w:szCs w:val="20"/>
                          <w:lang w:val="en-GB" w:eastAsia="zh-CN"/>
                        </w:rPr>
                        <w:tab/>
                        <w:t>Slot configuration</w:t>
                      </w:r>
                      <w:bookmarkEnd w:id="27"/>
                      <w:bookmarkEnd w:id="28"/>
                      <w:bookmarkEnd w:id="29"/>
                      <w:bookmarkEnd w:id="30"/>
                      <w:bookmarkEnd w:id="31"/>
                      <w:bookmarkEnd w:id="32"/>
                      <w:bookmarkEnd w:id="33"/>
                      <w:bookmarkEnd w:id="34"/>
                      <w:bookmarkEnd w:id="35"/>
                      <w:bookmarkEnd w:id="36"/>
                      <w:bookmarkEnd w:id="37"/>
                    </w:p>
                    <w:p w14:paraId="7D8E00A9" w14:textId="6241B26D" w:rsidR="004274C6" w:rsidRDefault="008F4859" w:rsidP="004274C6">
                      <w:pPr>
                        <w:autoSpaceDE/>
                        <w:autoSpaceDN/>
                        <w:adjustRightInd/>
                        <w:snapToGrid/>
                        <w:spacing w:after="180"/>
                        <w:jc w:val="left"/>
                        <w:rPr>
                          <w:sz w:val="20"/>
                          <w:szCs w:val="20"/>
                          <w:lang w:val="en-GB" w:eastAsia="zh-CN"/>
                        </w:rPr>
                      </w:pPr>
                      <w:r>
                        <w:rPr>
                          <w:sz w:val="20"/>
                          <w:szCs w:val="20"/>
                          <w:lang w:val="en-GB" w:eastAsia="zh-CN"/>
                        </w:rPr>
                        <w:t>…</w:t>
                      </w:r>
                    </w:p>
                    <w:p w14:paraId="7427EDDF" w14:textId="42B6E578" w:rsidR="004274C6" w:rsidRDefault="004274C6" w:rsidP="004274C6">
                      <w:pPr>
                        <w:autoSpaceDE/>
                        <w:autoSpaceDN/>
                        <w:adjustRightInd/>
                        <w:snapToGrid/>
                        <w:spacing w:after="180"/>
                        <w:jc w:val="left"/>
                        <w:rPr>
                          <w:sz w:val="20"/>
                          <w:szCs w:val="20"/>
                          <w:lang w:val="en-GB"/>
                        </w:rPr>
                      </w:pPr>
                      <w:r w:rsidRPr="004274C6">
                        <w:rPr>
                          <w:sz w:val="20"/>
                          <w:szCs w:val="20"/>
                          <w:lang w:val="en-GB"/>
                        </w:rPr>
                        <w:t>For operation with shared spectrum channel access</w:t>
                      </w:r>
                      <w:r w:rsidRPr="004274C6">
                        <w:rPr>
                          <w:sz w:val="20"/>
                          <w:szCs w:val="20"/>
                          <w:lang w:val="fi-FI"/>
                        </w:rPr>
                        <w:t xml:space="preserve">, </w:t>
                      </w:r>
                      <w:r w:rsidRPr="004274C6">
                        <w:rPr>
                          <w:sz w:val="20"/>
                          <w:szCs w:val="20"/>
                          <w:lang w:val="en-GB"/>
                        </w:rPr>
                        <w:t xml:space="preserve">if a UE is provided </w:t>
                      </w:r>
                      <w:r w:rsidRPr="004274C6">
                        <w:rPr>
                          <w:i/>
                          <w:iCs/>
                          <w:sz w:val="20"/>
                          <w:szCs w:val="20"/>
                          <w:lang w:val="en-GB"/>
                        </w:rPr>
                        <w:t>csi-RS-ValidationWith-DCI</w:t>
                      </w:r>
                      <w:r w:rsidRPr="004274C6">
                        <w:rPr>
                          <w:sz w:val="20"/>
                          <w:szCs w:val="20"/>
                          <w:lang w:val="en-GB"/>
                        </w:rPr>
                        <w:t xml:space="preserve">, is not provided </w:t>
                      </w:r>
                      <w:r w:rsidRPr="004274C6">
                        <w:rPr>
                          <w:i/>
                          <w:iCs/>
                          <w:sz w:val="20"/>
                          <w:szCs w:val="20"/>
                          <w:lang w:val="en-GB"/>
                        </w:rPr>
                        <w:t>CO-DurationsPerCell</w:t>
                      </w:r>
                      <w:r w:rsidRPr="004274C6">
                        <w:rPr>
                          <w:sz w:val="20"/>
                          <w:szCs w:val="20"/>
                          <w:lang w:val="en-GB"/>
                        </w:rPr>
                        <w:t xml:space="preserve">, and is not provided </w:t>
                      </w:r>
                      <w:r w:rsidRPr="004274C6">
                        <w:rPr>
                          <w:i/>
                          <w:iCs/>
                          <w:sz w:val="20"/>
                          <w:szCs w:val="20"/>
                          <w:lang w:val="en-GB"/>
                        </w:rPr>
                        <w:t>SlotFormatCombinationsPerCell</w:t>
                      </w:r>
                      <w:r w:rsidRPr="004274C6">
                        <w:rPr>
                          <w:sz w:val="20"/>
                          <w:szCs w:val="20"/>
                          <w:lang w:val="en-GB"/>
                        </w:rPr>
                        <w:t>,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w:t>
                      </w:r>
                    </w:p>
                    <w:p w14:paraId="3ADD6EEF" w14:textId="79C7ACB9" w:rsidR="004274C6" w:rsidRDefault="008F4859" w:rsidP="004274C6">
                      <w:pPr>
                        <w:autoSpaceDE/>
                        <w:autoSpaceDN/>
                        <w:adjustRightInd/>
                        <w:snapToGrid/>
                        <w:spacing w:after="180"/>
                        <w:jc w:val="left"/>
                        <w:rPr>
                          <w:sz w:val="20"/>
                          <w:szCs w:val="20"/>
                          <w:lang w:val="en-GB" w:eastAsia="zh-CN"/>
                        </w:rPr>
                      </w:pPr>
                      <w:r>
                        <w:rPr>
                          <w:sz w:val="20"/>
                          <w:szCs w:val="20"/>
                          <w:lang w:val="en-GB" w:eastAsia="zh-CN"/>
                        </w:rPr>
                        <w:t>…</w:t>
                      </w:r>
                    </w:p>
                    <w:p w14:paraId="7179F834" w14:textId="77777777" w:rsidR="00FF2F43" w:rsidRPr="00B916EC" w:rsidRDefault="00FF2F43" w:rsidP="00FF2F43">
                      <w:pPr>
                        <w:pStyle w:val="Heading3"/>
                        <w:numPr>
                          <w:ilvl w:val="0"/>
                          <w:numId w:val="0"/>
                        </w:numPr>
                      </w:pPr>
                      <w:bookmarkStart w:id="38" w:name="_Toc12021490"/>
                      <w:bookmarkStart w:id="39" w:name="_Toc20311602"/>
                      <w:bookmarkStart w:id="40" w:name="_Toc26719427"/>
                      <w:bookmarkStart w:id="41" w:name="_Toc29894863"/>
                      <w:bookmarkStart w:id="42" w:name="_Toc29899162"/>
                      <w:bookmarkStart w:id="43" w:name="_Toc29899580"/>
                      <w:bookmarkStart w:id="44" w:name="_Toc29917319"/>
                      <w:bookmarkStart w:id="45" w:name="_Toc36498193"/>
                      <w:bookmarkStart w:id="46" w:name="_Toc45699221"/>
                      <w:bookmarkStart w:id="47" w:name="_Toc52208383"/>
                      <w:r w:rsidRPr="00B916EC">
                        <w:t>11.1.1</w:t>
                      </w:r>
                      <w:r w:rsidRPr="00B916EC">
                        <w:tab/>
                        <w:t>UE procedure for determining slot format</w:t>
                      </w:r>
                      <w:bookmarkEnd w:id="38"/>
                      <w:bookmarkEnd w:id="39"/>
                      <w:bookmarkEnd w:id="40"/>
                      <w:bookmarkEnd w:id="41"/>
                      <w:bookmarkEnd w:id="42"/>
                      <w:bookmarkEnd w:id="43"/>
                      <w:bookmarkEnd w:id="44"/>
                      <w:bookmarkEnd w:id="45"/>
                      <w:bookmarkEnd w:id="46"/>
                      <w:bookmarkEnd w:id="47"/>
                    </w:p>
                    <w:p w14:paraId="30E93A08" w14:textId="14A0D994" w:rsidR="00FF2F43" w:rsidRPr="00FF2F43" w:rsidRDefault="00FF2F43" w:rsidP="004274C6">
                      <w:pPr>
                        <w:autoSpaceDE/>
                        <w:autoSpaceDN/>
                        <w:adjustRightInd/>
                        <w:snapToGrid/>
                        <w:spacing w:after="180"/>
                        <w:jc w:val="left"/>
                        <w:rPr>
                          <w:sz w:val="20"/>
                          <w:szCs w:val="20"/>
                          <w:lang w:eastAsia="zh-CN"/>
                        </w:rPr>
                      </w:pPr>
                      <w:r>
                        <w:rPr>
                          <w:sz w:val="20"/>
                          <w:szCs w:val="20"/>
                          <w:lang w:eastAsia="zh-CN"/>
                        </w:rPr>
                        <w:t>…</w:t>
                      </w:r>
                    </w:p>
                    <w:p w14:paraId="502E0E94" w14:textId="11F21896" w:rsidR="004274C6" w:rsidRDefault="004274C6" w:rsidP="004274C6">
                      <w:pPr>
                        <w:autoSpaceDE/>
                        <w:autoSpaceDN/>
                        <w:adjustRightInd/>
                        <w:snapToGrid/>
                        <w:spacing w:after="180"/>
                        <w:jc w:val="left"/>
                        <w:rPr>
                          <w:sz w:val="20"/>
                          <w:szCs w:val="20"/>
                          <w:lang w:val="en-GB"/>
                        </w:rPr>
                      </w:pPr>
                      <w:r w:rsidRPr="008D5624">
                        <w:rPr>
                          <w:sz w:val="20"/>
                          <w:szCs w:val="20"/>
                          <w:lang w:val="en-GB"/>
                        </w:rPr>
                        <w:t xml:space="preserve">For operation with shared spectrum channel access, if a UE is configured </w:t>
                      </w:r>
                      <w:r w:rsidRPr="008D5624">
                        <w:rPr>
                          <w:sz w:val="20"/>
                          <w:szCs w:val="20"/>
                        </w:rPr>
                        <w:t>by higher layers to receive</w:t>
                      </w:r>
                      <w:r w:rsidRPr="008D5624">
                        <w:rPr>
                          <w:sz w:val="20"/>
                          <w:szCs w:val="20"/>
                          <w:lang w:val="en-GB"/>
                        </w:rPr>
                        <w:t xml:space="preserve"> a CSI-RS</w:t>
                      </w:r>
                      <w:r w:rsidRPr="008D5624">
                        <w:rPr>
                          <w:sz w:val="20"/>
                          <w:szCs w:val="20"/>
                        </w:rPr>
                        <w:t xml:space="preserve"> and the UE </w:t>
                      </w:r>
                      <w:r w:rsidRPr="008D5624">
                        <w:rPr>
                          <w:sz w:val="20"/>
                          <w:szCs w:val="20"/>
                          <w:lang w:val="en-GB"/>
                        </w:rPr>
                        <w:t xml:space="preserve">is provided </w:t>
                      </w:r>
                      <w:r w:rsidRPr="008D5624">
                        <w:rPr>
                          <w:i/>
                          <w:iCs/>
                          <w:sz w:val="20"/>
                          <w:szCs w:val="20"/>
                          <w:lang w:val="en-GB"/>
                        </w:rPr>
                        <w:t>CO-DurationsPerCell</w:t>
                      </w:r>
                      <w:r w:rsidRPr="008D5624">
                        <w:rPr>
                          <w:sz w:val="20"/>
                          <w:szCs w:val="20"/>
                          <w:lang w:val="en-GB"/>
                        </w:rPr>
                        <w:t xml:space="preserve">, for a set of symbols of a slot that are indicated as downlink or flexible by </w:t>
                      </w:r>
                      <w:r w:rsidRPr="008D5624">
                        <w:rPr>
                          <w:i/>
                          <w:iCs/>
                          <w:sz w:val="20"/>
                          <w:szCs w:val="20"/>
                          <w:lang w:val="en-GB"/>
                        </w:rPr>
                        <w:t>tdd-UL-DL-ConfigurationCommon</w:t>
                      </w:r>
                      <w:r w:rsidRPr="008D5624">
                        <w:rPr>
                          <w:sz w:val="20"/>
                          <w:szCs w:val="20"/>
                          <w:lang w:val="en-GB"/>
                        </w:rPr>
                        <w:t xml:space="preserve"> or </w:t>
                      </w:r>
                      <w:r w:rsidRPr="008D5624">
                        <w:rPr>
                          <w:i/>
                          <w:iCs/>
                          <w:sz w:val="20"/>
                          <w:szCs w:val="20"/>
                          <w:lang w:val="en-GB"/>
                        </w:rPr>
                        <w:t>tdd</w:t>
                      </w:r>
                      <w:r w:rsidRPr="008D5624">
                        <w:rPr>
                          <w:sz w:val="20"/>
                          <w:szCs w:val="20"/>
                          <w:lang w:val="en-GB"/>
                        </w:rPr>
                        <w:t>-</w:t>
                      </w:r>
                      <w:r w:rsidRPr="008D5624">
                        <w:rPr>
                          <w:i/>
                          <w:iCs/>
                          <w:sz w:val="20"/>
                          <w:szCs w:val="20"/>
                          <w:lang w:val="en-GB"/>
                        </w:rPr>
                        <w:t>UL-DL-ConfigurationDedicated</w:t>
                      </w:r>
                      <w:r w:rsidRPr="008D5624">
                        <w:rPr>
                          <w:sz w:val="20"/>
                          <w:szCs w:val="20"/>
                          <w:lang w:val="en-GB"/>
                        </w:rPr>
                        <w:t xml:space="preserve">, or when </w:t>
                      </w:r>
                      <w:r w:rsidRPr="008D5624">
                        <w:rPr>
                          <w:i/>
                          <w:iCs/>
                          <w:sz w:val="20"/>
                          <w:szCs w:val="20"/>
                          <w:lang w:val="en-GB"/>
                        </w:rPr>
                        <w:t>tdd-UL-DL-ConfigurationCommon</w:t>
                      </w:r>
                      <w:r w:rsidRPr="008D5624">
                        <w:rPr>
                          <w:sz w:val="20"/>
                          <w:szCs w:val="20"/>
                          <w:lang w:val="en-GB"/>
                        </w:rPr>
                        <w:t xml:space="preserve"> and </w:t>
                      </w:r>
                      <w:r w:rsidRPr="008D5624">
                        <w:rPr>
                          <w:i/>
                          <w:iCs/>
                          <w:sz w:val="20"/>
                          <w:szCs w:val="20"/>
                          <w:lang w:val="en-GB"/>
                        </w:rPr>
                        <w:t>tdd</w:t>
                      </w:r>
                      <w:r w:rsidRPr="008D5624">
                        <w:rPr>
                          <w:sz w:val="20"/>
                          <w:szCs w:val="20"/>
                          <w:lang w:val="en-GB"/>
                        </w:rPr>
                        <w:t>-</w:t>
                      </w:r>
                      <w:r w:rsidRPr="008D5624">
                        <w:rPr>
                          <w:i/>
                          <w:iCs/>
                          <w:sz w:val="20"/>
                          <w:szCs w:val="20"/>
                          <w:lang w:val="en-GB"/>
                        </w:rPr>
                        <w:t>UL-DL-ConfigurationDedicated</w:t>
                      </w:r>
                      <w:r w:rsidRPr="008D5624">
                        <w:rPr>
                          <w:sz w:val="20"/>
                          <w:szCs w:val="20"/>
                          <w:lang w:val="en-GB"/>
                        </w:rPr>
                        <w:t xml:space="preserve"> are not provided, the UE cancels the CSI-RS reception in the set of symbols of the slot that are not within the remaining channel occupancy duration.</w:t>
                      </w:r>
                    </w:p>
                    <w:p w14:paraId="0FA5FDA6" w14:textId="7DAF7997" w:rsidR="004274C6" w:rsidRDefault="004274C6" w:rsidP="004274C6">
                      <w:pPr>
                        <w:autoSpaceDE/>
                        <w:autoSpaceDN/>
                        <w:adjustRightInd/>
                        <w:snapToGrid/>
                        <w:spacing w:after="180"/>
                        <w:jc w:val="left"/>
                        <w:rPr>
                          <w:sz w:val="20"/>
                          <w:szCs w:val="20"/>
                        </w:rPr>
                      </w:pPr>
                      <w:r>
                        <w:rPr>
                          <w:sz w:val="20"/>
                          <w:szCs w:val="20"/>
                          <w:lang w:val="en-GB"/>
                        </w:rPr>
                        <w:t>…</w:t>
                      </w:r>
                    </w:p>
                    <w:p w14:paraId="64CF787B" w14:textId="2685DCB3" w:rsidR="004274C6" w:rsidRDefault="004274C6" w:rsidP="004274C6">
                      <w:pPr>
                        <w:autoSpaceDE/>
                        <w:autoSpaceDN/>
                        <w:adjustRightInd/>
                        <w:snapToGrid/>
                        <w:spacing w:after="180"/>
                        <w:jc w:val="left"/>
                        <w:rPr>
                          <w:sz w:val="20"/>
                          <w:szCs w:val="20"/>
                          <w:lang w:eastAsia="zh-CN"/>
                        </w:rPr>
                      </w:pPr>
                      <w:r w:rsidRPr="004274C6">
                        <w:rPr>
                          <w:sz w:val="20"/>
                          <w:szCs w:val="20"/>
                        </w:rPr>
                        <w:t>F</w:t>
                      </w:r>
                      <w:r w:rsidRPr="004274C6">
                        <w:rPr>
                          <w:sz w:val="20"/>
                          <w:szCs w:val="20"/>
                          <w:lang w:val="en-GB"/>
                        </w:rPr>
                        <w:t xml:space="preserve">or a set of symbols </w:t>
                      </w:r>
                      <w:r w:rsidRPr="004274C6">
                        <w:rPr>
                          <w:sz w:val="20"/>
                          <w:szCs w:val="20"/>
                        </w:rPr>
                        <w:t>of</w:t>
                      </w:r>
                      <w:r w:rsidRPr="004274C6">
                        <w:rPr>
                          <w:sz w:val="20"/>
                          <w:szCs w:val="20"/>
                          <w:lang w:val="en-GB"/>
                        </w:rPr>
                        <w:t xml:space="preserve"> a slot that are indicated as </w:t>
                      </w:r>
                      <w:r w:rsidRPr="004274C6">
                        <w:rPr>
                          <w:sz w:val="20"/>
                          <w:szCs w:val="20"/>
                        </w:rPr>
                        <w:t>flexible</w:t>
                      </w:r>
                      <w:r w:rsidRPr="004274C6">
                        <w:rPr>
                          <w:sz w:val="20"/>
                          <w:szCs w:val="20"/>
                          <w:lang w:val="en-GB"/>
                        </w:rPr>
                        <w:t xml:space="preserve"> by </w:t>
                      </w:r>
                      <w:r w:rsidRPr="004274C6">
                        <w:rPr>
                          <w:i/>
                          <w:sz w:val="20"/>
                          <w:szCs w:val="20"/>
                          <w:lang w:val="en-GB"/>
                        </w:rPr>
                        <w:t>tdd-</w:t>
                      </w:r>
                      <w:r w:rsidRPr="004274C6">
                        <w:rPr>
                          <w:i/>
                          <w:sz w:val="20"/>
                          <w:szCs w:val="20"/>
                        </w:rPr>
                        <w:t>UL-DL-ConfigurationCommon</w:t>
                      </w:r>
                      <w:r w:rsidRPr="004274C6">
                        <w:rPr>
                          <w:sz w:val="20"/>
                          <w:szCs w:val="20"/>
                        </w:rPr>
                        <w:t xml:space="preserve">, and </w:t>
                      </w:r>
                      <w:r w:rsidRPr="004274C6">
                        <w:rPr>
                          <w:i/>
                          <w:sz w:val="20"/>
                          <w:szCs w:val="20"/>
                        </w:rPr>
                        <w:t>tdd-UL-DL-ConfigurationDedicated</w:t>
                      </w:r>
                      <w:r w:rsidRPr="004274C6">
                        <w:rPr>
                          <w:rFonts w:eastAsia="DengXian" w:hint="eastAsia"/>
                          <w:sz w:val="20"/>
                          <w:szCs w:val="20"/>
                          <w:lang w:eastAsia="zh-CN"/>
                        </w:rPr>
                        <w:t xml:space="preserve"> if provided</w:t>
                      </w:r>
                      <w:r w:rsidRPr="004274C6">
                        <w:rPr>
                          <w:sz w:val="20"/>
                          <w:szCs w:val="20"/>
                        </w:rPr>
                        <w:t xml:space="preserve">, or when </w:t>
                      </w:r>
                      <w:r w:rsidRPr="004274C6">
                        <w:rPr>
                          <w:i/>
                          <w:sz w:val="20"/>
                          <w:szCs w:val="20"/>
                        </w:rPr>
                        <w:t>tdd-UL-DL-ConfigurationCommon</w:t>
                      </w:r>
                      <w:r w:rsidRPr="004274C6">
                        <w:rPr>
                          <w:sz w:val="20"/>
                          <w:szCs w:val="20"/>
                        </w:rPr>
                        <w:t xml:space="preserve">, and </w:t>
                      </w:r>
                      <w:r w:rsidRPr="004274C6">
                        <w:rPr>
                          <w:i/>
                          <w:sz w:val="20"/>
                          <w:szCs w:val="20"/>
                        </w:rPr>
                        <w:t>tdd-UL-DL-ConfigurationDedicated</w:t>
                      </w:r>
                      <w:r w:rsidRPr="004274C6">
                        <w:rPr>
                          <w:sz w:val="20"/>
                          <w:szCs w:val="20"/>
                        </w:rPr>
                        <w:t xml:space="preserve"> are not provided to the UE, and if the UE does not </w:t>
                      </w:r>
                      <w:r w:rsidRPr="004274C6">
                        <w:rPr>
                          <w:sz w:val="20"/>
                          <w:szCs w:val="20"/>
                          <w:lang w:val="en-GB" w:eastAsia="zh-CN"/>
                        </w:rPr>
                        <w:t xml:space="preserve">detect </w:t>
                      </w:r>
                      <w:r w:rsidRPr="004274C6">
                        <w:rPr>
                          <w:sz w:val="20"/>
                          <w:szCs w:val="20"/>
                          <w:lang w:eastAsia="zh-CN"/>
                        </w:rPr>
                        <w:t>a DCI format</w:t>
                      </w:r>
                      <w:r w:rsidRPr="004274C6">
                        <w:rPr>
                          <w:sz w:val="20"/>
                          <w:szCs w:val="20"/>
                          <w:lang w:val="en-GB" w:eastAsia="zh-CN"/>
                        </w:rPr>
                        <w:t xml:space="preserve"> </w:t>
                      </w:r>
                      <w:r w:rsidRPr="004274C6">
                        <w:rPr>
                          <w:sz w:val="20"/>
                          <w:szCs w:val="20"/>
                          <w:lang w:eastAsia="zh-CN"/>
                        </w:rPr>
                        <w:t>2_0</w:t>
                      </w:r>
                      <w:r w:rsidRPr="004274C6">
                        <w:rPr>
                          <w:sz w:val="20"/>
                          <w:szCs w:val="20"/>
                        </w:rPr>
                        <w:t xml:space="preserve"> </w:t>
                      </w:r>
                      <w:r w:rsidRPr="004274C6">
                        <w:rPr>
                          <w:sz w:val="20"/>
                          <w:szCs w:val="20"/>
                          <w:lang w:eastAsia="zh-CN"/>
                        </w:rPr>
                        <w:t>providing a slot format for the slot</w:t>
                      </w:r>
                    </w:p>
                    <w:p w14:paraId="4FD88EA4" w14:textId="367DDDD2" w:rsidR="004274C6" w:rsidRPr="004274C6" w:rsidRDefault="004274C6" w:rsidP="004274C6">
                      <w:pPr>
                        <w:autoSpaceDE/>
                        <w:autoSpaceDN/>
                        <w:adjustRightInd/>
                        <w:snapToGrid/>
                        <w:spacing w:after="180"/>
                        <w:jc w:val="left"/>
                        <w:rPr>
                          <w:sz w:val="20"/>
                          <w:szCs w:val="20"/>
                        </w:rPr>
                      </w:pPr>
                      <w:r>
                        <w:rPr>
                          <w:sz w:val="20"/>
                          <w:szCs w:val="20"/>
                          <w:lang w:eastAsia="zh-CN"/>
                        </w:rPr>
                        <w:t>…</w:t>
                      </w:r>
                    </w:p>
                    <w:p w14:paraId="7A6C6818" w14:textId="4B5C145C" w:rsidR="004274C6" w:rsidRDefault="004274C6" w:rsidP="004274C6">
                      <w:pPr>
                        <w:ind w:left="426" w:hangingChars="213" w:hanging="426"/>
                      </w:pPr>
                      <w:r w:rsidRPr="004274C6">
                        <w:rPr>
                          <w:sz w:val="20"/>
                          <w:szCs w:val="20"/>
                        </w:rPr>
                        <w:t>-</w:t>
                      </w:r>
                      <w:r w:rsidRPr="004274C6">
                        <w:rPr>
                          <w:sz w:val="20"/>
                          <w:szCs w:val="20"/>
                        </w:rPr>
                        <w:tab/>
                      </w:r>
                      <w:r w:rsidRPr="004274C6">
                        <w:rPr>
                          <w:sz w:val="20"/>
                          <w:szCs w:val="20"/>
                          <w:lang w:val="en-GB"/>
                        </w:rPr>
                        <w:t xml:space="preserve">if the UE is configured by higher layers to receive CSI-RS in the set of symbols of the slot, the UE does not receive the CSI-RS </w:t>
                      </w:r>
                      <w:r w:rsidRPr="004274C6">
                        <w:rPr>
                          <w:sz w:val="20"/>
                          <w:szCs w:val="20"/>
                          <w:lang w:val="en-GB" w:eastAsia="zh-CN"/>
                        </w:rPr>
                        <w:t xml:space="preserve">in the set of </w:t>
                      </w:r>
                      <w:r w:rsidRPr="004274C6">
                        <w:rPr>
                          <w:sz w:val="20"/>
                          <w:szCs w:val="20"/>
                          <w:lang w:val="en-GB"/>
                        </w:rPr>
                        <w:t xml:space="preserve">symbols of the slot, except when UE is provided </w:t>
                      </w:r>
                      <w:r w:rsidRPr="004274C6">
                        <w:rPr>
                          <w:i/>
                          <w:iCs/>
                          <w:sz w:val="20"/>
                          <w:szCs w:val="20"/>
                          <w:lang w:val="en-GB"/>
                        </w:rPr>
                        <w:t>CO-Duration</w:t>
                      </w:r>
                      <w:r w:rsidRPr="004274C6">
                        <w:rPr>
                          <w:i/>
                          <w:iCs/>
                          <w:sz w:val="20"/>
                          <w:szCs w:val="20"/>
                        </w:rPr>
                        <w:t>s</w:t>
                      </w:r>
                      <w:r w:rsidRPr="004274C6">
                        <w:rPr>
                          <w:i/>
                          <w:iCs/>
                          <w:sz w:val="20"/>
                          <w:szCs w:val="20"/>
                          <w:lang w:val="en-GB"/>
                        </w:rPr>
                        <w:t>PerCell</w:t>
                      </w:r>
                      <w:r w:rsidRPr="004274C6">
                        <w:rPr>
                          <w:sz w:val="20"/>
                          <w:szCs w:val="20"/>
                          <w:lang w:val="en-GB"/>
                        </w:rPr>
                        <w:t xml:space="preserve"> and the set of symbols of the slot are within the remaining channel occupancy duration.</w:t>
                      </w:r>
                    </w:p>
                  </w:txbxContent>
                </v:textbox>
                <w10:wrap type="square"/>
              </v:shape>
            </w:pict>
          </mc:Fallback>
        </mc:AlternateContent>
      </w:r>
      <w:r w:rsidR="004B3BA8">
        <w:rPr>
          <w:lang w:val="en-GB" w:eastAsia="zh-CN"/>
        </w:rPr>
        <w:t>These agreement</w:t>
      </w:r>
      <w:r w:rsidR="00EE0579">
        <w:rPr>
          <w:lang w:val="en-GB" w:eastAsia="zh-CN"/>
        </w:rPr>
        <w:t>s are</w:t>
      </w:r>
      <w:r w:rsidR="004B3BA8">
        <w:rPr>
          <w:lang w:val="en-GB" w:eastAsia="zh-CN"/>
        </w:rPr>
        <w:t xml:space="preserve"> reflected in TS38.213</w:t>
      </w:r>
      <w:r w:rsidR="00EE0579">
        <w:rPr>
          <w:lang w:val="en-GB" w:eastAsia="zh-CN"/>
        </w:rPr>
        <w:t>.</w:t>
      </w:r>
    </w:p>
    <w:p w14:paraId="1617C964" w14:textId="1F48C099" w:rsidR="00EE0579" w:rsidRPr="008D5624" w:rsidRDefault="00EE0579" w:rsidP="002E2FB5">
      <w:pPr>
        <w:rPr>
          <w:lang w:val="en-GB" w:eastAsia="zh-CN"/>
        </w:rPr>
      </w:pPr>
    </w:p>
    <w:p w14:paraId="6362904A" w14:textId="536B7103" w:rsidR="002E2FB5" w:rsidRDefault="002E2FB5" w:rsidP="002E2FB5">
      <w:pPr>
        <w:rPr>
          <w:lang w:eastAsia="zh-CN"/>
        </w:rPr>
      </w:pPr>
      <w:r w:rsidRPr="002E2FB5">
        <w:rPr>
          <w:rFonts w:hint="eastAsia"/>
          <w:b/>
          <w:lang w:eastAsia="zh-CN"/>
        </w:rPr>
        <w:t>Q</w:t>
      </w:r>
      <w:r w:rsidRPr="002E2FB5">
        <w:rPr>
          <w:b/>
          <w:lang w:eastAsia="zh-CN"/>
        </w:rPr>
        <w:t>uestion 1:</w:t>
      </w:r>
      <w:r w:rsidRPr="002E2FB5">
        <w:rPr>
          <w:b/>
        </w:rPr>
        <w:t xml:space="preserve"> </w:t>
      </w:r>
      <w:r>
        <w:t xml:space="preserve"> </w:t>
      </w:r>
      <w:r>
        <w:rPr>
          <w:lang w:eastAsia="zh-CN"/>
        </w:rPr>
        <w:t xml:space="preserve">When none of the RRC parameters </w:t>
      </w:r>
      <w:r w:rsidRPr="002E2FB5">
        <w:rPr>
          <w:i/>
          <w:lang w:eastAsia="zh-CN"/>
        </w:rPr>
        <w:t>CO-DurationPerCell-r16</w:t>
      </w:r>
      <w:r>
        <w:rPr>
          <w:lang w:eastAsia="zh-CN"/>
        </w:rPr>
        <w:t xml:space="preserve">, </w:t>
      </w:r>
      <w:r w:rsidRPr="002E2FB5">
        <w:rPr>
          <w:i/>
          <w:lang w:eastAsia="zh-CN"/>
        </w:rPr>
        <w:t>SlotFormatIndicator</w:t>
      </w:r>
      <w:r>
        <w:rPr>
          <w:lang w:eastAsia="zh-CN"/>
        </w:rPr>
        <w:t xml:space="preserve">, and </w:t>
      </w:r>
      <w:r w:rsidRPr="002E2FB5">
        <w:rPr>
          <w:i/>
          <w:lang w:eastAsia="zh-CN"/>
        </w:rPr>
        <w:t>CSI-RS-ValidationWith-DCI-r16</w:t>
      </w:r>
      <w:r>
        <w:rPr>
          <w:lang w:eastAsia="zh-CN"/>
        </w:rPr>
        <w:t xml:space="preserve"> is configured for a UE on the being-activated SCell, what is the expected UE behavior for this P/SP CSI-RS measurement and report on the being-activated SCell?</w:t>
      </w:r>
    </w:p>
    <w:p w14:paraId="6B4CB173" w14:textId="28236EC6" w:rsidR="002E2FB5" w:rsidRDefault="000D0FCD" w:rsidP="002E2FB5">
      <w:pPr>
        <w:rPr>
          <w:b/>
          <w:lang w:eastAsia="zh-CN"/>
        </w:rPr>
      </w:pPr>
      <w:r w:rsidRPr="000D0FCD">
        <w:rPr>
          <w:rFonts w:hint="eastAsia"/>
          <w:b/>
          <w:lang w:eastAsia="zh-CN"/>
        </w:rPr>
        <w:t>H</w:t>
      </w:r>
      <w:r w:rsidRPr="000D0FCD">
        <w:rPr>
          <w:b/>
          <w:lang w:eastAsia="zh-CN"/>
        </w:rPr>
        <w:t>uawei’s Opinion:</w:t>
      </w:r>
      <w:r w:rsidR="00B83332">
        <w:rPr>
          <w:b/>
          <w:lang w:eastAsia="zh-CN"/>
        </w:rPr>
        <w:t xml:space="preserve"> </w:t>
      </w:r>
    </w:p>
    <w:p w14:paraId="0ADFA91E" w14:textId="501BC08A" w:rsidR="00B83332" w:rsidRPr="00B83332" w:rsidRDefault="00B83332" w:rsidP="002E2FB5">
      <w:pPr>
        <w:rPr>
          <w:lang w:eastAsia="zh-CN"/>
        </w:rPr>
      </w:pPr>
      <w:r w:rsidRPr="00B83332">
        <w:rPr>
          <w:lang w:eastAsia="zh-CN"/>
        </w:rPr>
        <w:t>I</w:t>
      </w:r>
      <w:r w:rsidRPr="00B83332">
        <w:rPr>
          <w:rFonts w:hint="eastAsia"/>
          <w:lang w:eastAsia="zh-CN"/>
        </w:rPr>
        <w:t xml:space="preserve">t </w:t>
      </w:r>
      <w:r w:rsidRPr="00B83332">
        <w:rPr>
          <w:lang w:eastAsia="zh-CN"/>
        </w:rPr>
        <w:t xml:space="preserve">was </w:t>
      </w:r>
      <w:r>
        <w:rPr>
          <w:lang w:eastAsia="zh-CN"/>
        </w:rPr>
        <w:t xml:space="preserve">agreed that </w:t>
      </w:r>
      <w:r w:rsidRPr="00B83332">
        <w:rPr>
          <w:lang w:eastAsia="zh-CN"/>
        </w:rPr>
        <w:t>the UE cancels/receives the higher-layer configured periodic and semi-persistent CSI-RS reception according to current Clause 11.1 of TS</w:t>
      </w:r>
      <w:r w:rsidR="0050330B">
        <w:rPr>
          <w:lang w:eastAsia="zh-CN"/>
        </w:rPr>
        <w:t xml:space="preserve"> </w:t>
      </w:r>
      <w:r w:rsidRPr="00B83332">
        <w:rPr>
          <w:lang w:eastAsia="zh-CN"/>
        </w:rPr>
        <w:t>38.213</w:t>
      </w:r>
      <w:r w:rsidR="00483811">
        <w:rPr>
          <w:lang w:eastAsia="zh-CN"/>
        </w:rPr>
        <w:t xml:space="preserve"> when none of </w:t>
      </w:r>
      <w:r w:rsidR="00483811" w:rsidRPr="002E2FB5">
        <w:rPr>
          <w:i/>
          <w:lang w:eastAsia="zh-CN"/>
        </w:rPr>
        <w:t>CO-DurationPerCell-r16</w:t>
      </w:r>
      <w:r w:rsidR="00483811">
        <w:rPr>
          <w:lang w:eastAsia="zh-CN"/>
        </w:rPr>
        <w:t xml:space="preserve">, </w:t>
      </w:r>
      <w:r w:rsidR="00483811" w:rsidRPr="002E2FB5">
        <w:rPr>
          <w:i/>
          <w:lang w:eastAsia="zh-CN"/>
        </w:rPr>
        <w:t>SlotFormatIndicator</w:t>
      </w:r>
      <w:r w:rsidR="00483811">
        <w:rPr>
          <w:lang w:eastAsia="zh-CN"/>
        </w:rPr>
        <w:t xml:space="preserve">, and </w:t>
      </w:r>
      <w:r w:rsidR="00483811" w:rsidRPr="002E2FB5">
        <w:rPr>
          <w:i/>
          <w:lang w:eastAsia="zh-CN"/>
        </w:rPr>
        <w:t>CSI-RS-ValidationWith-DCI-r16</w:t>
      </w:r>
      <w:r w:rsidR="00483811">
        <w:rPr>
          <w:i/>
          <w:lang w:eastAsia="zh-CN"/>
        </w:rPr>
        <w:t xml:space="preserve"> </w:t>
      </w:r>
      <w:r w:rsidR="00483811" w:rsidRPr="00483811">
        <w:rPr>
          <w:lang w:eastAsia="zh-CN"/>
        </w:rPr>
        <w:t>is configured</w:t>
      </w:r>
      <w:r w:rsidR="00483811">
        <w:rPr>
          <w:lang w:eastAsia="zh-CN"/>
        </w:rPr>
        <w:t xml:space="preserve"> for all cases. So on the being</w:t>
      </w:r>
      <w:r w:rsidR="00C44241">
        <w:rPr>
          <w:lang w:eastAsia="zh-CN"/>
        </w:rPr>
        <w:t>-activated SCell</w:t>
      </w:r>
      <w:r w:rsidR="00483811">
        <w:rPr>
          <w:lang w:eastAsia="zh-CN"/>
        </w:rPr>
        <w:t>,</w:t>
      </w:r>
      <w:r w:rsidR="00C44241">
        <w:rPr>
          <w:lang w:eastAsia="zh-CN"/>
        </w:rPr>
        <w:t xml:space="preserve"> UE should follow the same rules as Clause 11.1 without exception. </w:t>
      </w:r>
    </w:p>
    <w:p w14:paraId="7DC2934F" w14:textId="2697DDAE" w:rsidR="00B83332" w:rsidRPr="000D0FCD" w:rsidRDefault="00B83332" w:rsidP="002E2FB5">
      <w:pPr>
        <w:rPr>
          <w:b/>
          <w:lang w:eastAsia="zh-CN"/>
        </w:rPr>
      </w:pPr>
    </w:p>
    <w:p w14:paraId="78406C21" w14:textId="090BDEBF" w:rsidR="002E2FB5" w:rsidRDefault="000D0FCD" w:rsidP="000D0FCD">
      <w:r w:rsidRPr="000D0FCD">
        <w:rPr>
          <w:b/>
        </w:rPr>
        <w:t>Question 2:</w:t>
      </w:r>
      <w:r>
        <w:t xml:space="preserve"> When RRC parameters </w:t>
      </w:r>
      <w:r w:rsidRPr="000D0FCD">
        <w:rPr>
          <w:i/>
        </w:rPr>
        <w:t>CSI-RS-ValidationWith-DCI-r16</w:t>
      </w:r>
      <w:r>
        <w:t xml:space="preserve"> is configured, but </w:t>
      </w:r>
      <w:r w:rsidRPr="000D0FCD">
        <w:rPr>
          <w:i/>
        </w:rPr>
        <w:t>SlotFormatIndicator</w:t>
      </w:r>
      <w:r>
        <w:t xml:space="preserve"> and </w:t>
      </w:r>
      <w:r w:rsidRPr="000D0FCD">
        <w:rPr>
          <w:i/>
        </w:rPr>
        <w:t xml:space="preserve">CO-DurationPerCell-r16 </w:t>
      </w:r>
      <w:r>
        <w:t>are not configured for the being-activated SCell, 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14:paraId="2C72DE35" w14:textId="6AE92A94" w:rsidR="000D0FCD" w:rsidRPr="000D0FCD" w:rsidRDefault="000D0FCD" w:rsidP="000D0FCD">
      <w:pPr>
        <w:rPr>
          <w:b/>
          <w:lang w:eastAsia="zh-CN"/>
        </w:rPr>
      </w:pPr>
      <w:r w:rsidRPr="000D0FCD">
        <w:rPr>
          <w:rFonts w:hint="eastAsia"/>
          <w:b/>
          <w:lang w:eastAsia="zh-CN"/>
        </w:rPr>
        <w:t>H</w:t>
      </w:r>
      <w:r w:rsidRPr="000D0FCD">
        <w:rPr>
          <w:b/>
          <w:lang w:eastAsia="zh-CN"/>
        </w:rPr>
        <w:t>uawei’s Opinion:</w:t>
      </w:r>
      <w:r w:rsidR="00C44241">
        <w:rPr>
          <w:b/>
          <w:lang w:eastAsia="zh-CN"/>
        </w:rPr>
        <w:t xml:space="preserve"> </w:t>
      </w:r>
      <w:r w:rsidR="001C610F" w:rsidRPr="001C610F">
        <w:rPr>
          <w:lang w:eastAsia="zh-CN"/>
        </w:rPr>
        <w:t>The motivation</w:t>
      </w:r>
      <w:r w:rsidR="001C610F">
        <w:rPr>
          <w:lang w:eastAsia="zh-CN"/>
        </w:rPr>
        <w:t xml:space="preserve"> to introduce the feature of </w:t>
      </w:r>
      <w:r w:rsidR="001C610F" w:rsidRPr="000D0FCD">
        <w:rPr>
          <w:i/>
        </w:rPr>
        <w:t>CSI-RS-ValidationWith-DCI</w:t>
      </w:r>
      <w:r w:rsidR="001C610F">
        <w:rPr>
          <w:i/>
        </w:rPr>
        <w:t xml:space="preserve"> </w:t>
      </w:r>
      <w:r w:rsidR="001C610F" w:rsidRPr="001C610F">
        <w:t>is to</w:t>
      </w:r>
      <w:r w:rsidR="001C610F">
        <w:t xml:space="preserve"> help UE determine whether gNB transmit the P/SP-CSI-RS after LBT. Considering there is no differentiation between </w:t>
      </w:r>
      <w:r w:rsidR="003543E9">
        <w:t>serving</w:t>
      </w:r>
      <w:r w:rsidR="001C610F">
        <w:t xml:space="preserve"> cell </w:t>
      </w:r>
      <w:r w:rsidR="003543E9">
        <w:t>or</w:t>
      </w:r>
      <w:r w:rsidR="001C610F">
        <w:t xml:space="preserve"> being</w:t>
      </w:r>
      <w:r w:rsidR="003543E9">
        <w:t>-activated SC</w:t>
      </w:r>
      <w:r w:rsidR="001C610F">
        <w:t>ell</w:t>
      </w:r>
      <w:r w:rsidR="003543E9">
        <w:t xml:space="preserve"> during the discussion, we think the feature of </w:t>
      </w:r>
      <w:r w:rsidR="003543E9" w:rsidRPr="000D0FCD">
        <w:rPr>
          <w:i/>
        </w:rPr>
        <w:t>CSI-RS-</w:t>
      </w:r>
      <w:r w:rsidR="003543E9" w:rsidRPr="000D0FCD">
        <w:rPr>
          <w:i/>
        </w:rPr>
        <w:lastRenderedPageBreak/>
        <w:t>ValidationWith-DCI</w:t>
      </w:r>
      <w:r w:rsidR="003543E9">
        <w:t xml:space="preserve"> should be applied to </w:t>
      </w:r>
      <w:r w:rsidR="001A0B0F">
        <w:t xml:space="preserve">both </w:t>
      </w:r>
      <w:r w:rsidR="003543E9">
        <w:t>being</w:t>
      </w:r>
      <w:r w:rsidR="003543E9">
        <w:rPr>
          <w:rFonts w:hint="eastAsia"/>
          <w:lang w:eastAsia="zh-CN"/>
        </w:rPr>
        <w:t>-</w:t>
      </w:r>
      <w:r w:rsidR="003543E9">
        <w:t>activated Scell</w:t>
      </w:r>
      <w:r w:rsidR="001A0B0F">
        <w:t xml:space="preserve"> and active serving cell</w:t>
      </w:r>
      <w:r w:rsidR="003543E9">
        <w:t xml:space="preserve">. If UE receive DCI in an activated cell indicating AP-CSI-RS </w:t>
      </w:r>
      <w:r w:rsidR="007F1784">
        <w:t>in the being</w:t>
      </w:r>
      <w:r w:rsidR="001A0B0F">
        <w:t>-</w:t>
      </w:r>
      <w:r w:rsidR="007F1784">
        <w:t>activated SC</w:t>
      </w:r>
      <w:r w:rsidR="003543E9">
        <w:t>ell</w:t>
      </w:r>
      <w:r w:rsidR="007F1784">
        <w:t xml:space="preserve"> </w:t>
      </w:r>
      <w:r w:rsidR="003543E9">
        <w:t xml:space="preserve">in the set of </w:t>
      </w:r>
      <w:r w:rsidR="007F1784">
        <w:t xml:space="preserve">symbols of the slot overlapping with the configured P/SP-CSI-RS, UE should receive and measure on the P/SP-CSI-RS. Otherwise, UE should cancel the P/SP-CSI-RS reception. </w:t>
      </w:r>
    </w:p>
    <w:p w14:paraId="766AF52A" w14:textId="77777777" w:rsidR="000D0FCD" w:rsidRDefault="000D0FCD" w:rsidP="000D0FCD"/>
    <w:p w14:paraId="6BA10DEF" w14:textId="22B6F82A" w:rsidR="000D0FCD" w:rsidRDefault="000D0FCD" w:rsidP="000D0FCD">
      <w:r w:rsidRPr="000D0FCD">
        <w:rPr>
          <w:b/>
        </w:rPr>
        <w:t>Question 3:</w:t>
      </w:r>
      <w:r w:rsidRPr="000D0FCD">
        <w:t xml:space="preserve"> </w:t>
      </w:r>
      <w:r>
        <w:t xml:space="preserve">When RRC parameters </w:t>
      </w:r>
      <w:r w:rsidRPr="000D0FCD">
        <w:rPr>
          <w:i/>
        </w:rPr>
        <w:t>CO-DurationPerCell-r16</w:t>
      </w:r>
      <w:r>
        <w:t xml:space="preserve"> is configured but </w:t>
      </w:r>
      <w:r w:rsidRPr="000D0FCD">
        <w:rPr>
          <w:i/>
        </w:rPr>
        <w:t>SlotFormatIndicator</w:t>
      </w:r>
      <w:r>
        <w:t xml:space="preserve"> is not configured for the being-activated SCell,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14:paraId="4DC355BE" w14:textId="74B95C36" w:rsidR="000D0FCD" w:rsidRPr="000D0FCD" w:rsidRDefault="000D0FCD" w:rsidP="000D0FCD">
      <w:pPr>
        <w:rPr>
          <w:b/>
          <w:lang w:eastAsia="zh-CN"/>
        </w:rPr>
      </w:pPr>
      <w:r w:rsidRPr="000D0FCD">
        <w:rPr>
          <w:rFonts w:hint="eastAsia"/>
          <w:b/>
          <w:lang w:eastAsia="zh-CN"/>
        </w:rPr>
        <w:t>H</w:t>
      </w:r>
      <w:r w:rsidRPr="000D0FCD">
        <w:rPr>
          <w:b/>
          <w:lang w:eastAsia="zh-CN"/>
        </w:rPr>
        <w:t>uawei’s Opinion:</w:t>
      </w:r>
      <w:r w:rsidR="0093196D">
        <w:rPr>
          <w:b/>
          <w:lang w:eastAsia="zh-CN"/>
        </w:rPr>
        <w:t xml:space="preserve"> </w:t>
      </w:r>
      <w:r w:rsidR="00CC1927">
        <w:rPr>
          <w:lang w:eastAsia="zh-CN"/>
        </w:rPr>
        <w:t>A</w:t>
      </w:r>
      <w:r w:rsidR="0093196D" w:rsidRPr="0093196D">
        <w:rPr>
          <w:lang w:eastAsia="zh-CN"/>
        </w:rPr>
        <w:t>cc</w:t>
      </w:r>
      <w:r w:rsidR="00CC1927">
        <w:rPr>
          <w:lang w:eastAsia="zh-CN"/>
        </w:rPr>
        <w:t>o</w:t>
      </w:r>
      <w:r w:rsidR="0093196D" w:rsidRPr="0093196D">
        <w:rPr>
          <w:lang w:eastAsia="zh-CN"/>
        </w:rPr>
        <w:t>r</w:t>
      </w:r>
      <w:r w:rsidR="00CC1927">
        <w:rPr>
          <w:lang w:eastAsia="zh-CN"/>
        </w:rPr>
        <w:t xml:space="preserve">ding to RAN1 agreement, UE will cancel the P/SP-CSI-RS reception </w:t>
      </w:r>
      <w:r w:rsidR="00006B1F">
        <w:rPr>
          <w:lang w:eastAsia="zh-CN"/>
        </w:rPr>
        <w:t>if the configured resource is outside of the COT indication. It help</w:t>
      </w:r>
      <w:r w:rsidR="000F5254">
        <w:rPr>
          <w:lang w:eastAsia="zh-CN"/>
        </w:rPr>
        <w:t>s</w:t>
      </w:r>
      <w:r w:rsidR="00006B1F">
        <w:rPr>
          <w:lang w:eastAsia="zh-CN"/>
        </w:rPr>
        <w:t xml:space="preserve"> UE to determine whether the P/SP-CSI-RS is transmitted by gNB after LBT. As the COT duration of a being-activated SCell can be </w:t>
      </w:r>
      <w:r w:rsidR="00B37B08">
        <w:rPr>
          <w:lang w:eastAsia="zh-CN"/>
        </w:rPr>
        <w:t xml:space="preserve">carried </w:t>
      </w:r>
      <w:r w:rsidR="00006B1F">
        <w:rPr>
          <w:lang w:eastAsia="zh-CN"/>
        </w:rPr>
        <w:t xml:space="preserve">in a DCI 2_0 in another </w:t>
      </w:r>
      <w:r w:rsidR="001A0B0F">
        <w:rPr>
          <w:lang w:eastAsia="zh-CN"/>
        </w:rPr>
        <w:t>active</w:t>
      </w:r>
      <w:r w:rsidR="00006B1F">
        <w:rPr>
          <w:lang w:eastAsia="zh-CN"/>
        </w:rPr>
        <w:t xml:space="preserve"> serving cell, the cross carrier indication </w:t>
      </w:r>
      <w:r w:rsidR="00B37B08">
        <w:rPr>
          <w:lang w:eastAsia="zh-CN"/>
        </w:rPr>
        <w:t xml:space="preserve">of COT duration </w:t>
      </w:r>
      <w:r w:rsidR="00006B1F">
        <w:rPr>
          <w:lang w:eastAsia="zh-CN"/>
        </w:rPr>
        <w:t>can still help UE</w:t>
      </w:r>
      <w:r w:rsidR="00B37B08">
        <w:rPr>
          <w:lang w:eastAsia="zh-CN"/>
        </w:rPr>
        <w:t xml:space="preserve"> to determine whether the configured CSI</w:t>
      </w:r>
      <w:r w:rsidR="00B37B08">
        <w:rPr>
          <w:rFonts w:hint="eastAsia"/>
          <w:lang w:eastAsia="zh-CN"/>
        </w:rPr>
        <w:t>-</w:t>
      </w:r>
      <w:r w:rsidR="00B37B08">
        <w:rPr>
          <w:lang w:eastAsia="zh-CN"/>
        </w:rPr>
        <w:t xml:space="preserve">RS is in the COT. </w:t>
      </w:r>
      <w:r w:rsidR="00256844">
        <w:rPr>
          <w:lang w:eastAsia="zh-CN"/>
        </w:rPr>
        <w:t xml:space="preserve"> So </w:t>
      </w:r>
      <w:r w:rsidR="00256844">
        <w:t>UE could decode a DCI format 2_0 (indicating remaining channel occupancy duration) from other active serving cell for this being-activated SCell to validate the CSI-RS</w:t>
      </w:r>
    </w:p>
    <w:p w14:paraId="04430D56" w14:textId="77777777" w:rsidR="000D0FCD" w:rsidRDefault="000D0FCD" w:rsidP="000D0FCD"/>
    <w:p w14:paraId="004C304B" w14:textId="6E350D10" w:rsidR="000D0FCD" w:rsidRDefault="000D0FCD" w:rsidP="000D0FCD">
      <w:r w:rsidRPr="000D0FCD">
        <w:rPr>
          <w:b/>
        </w:rPr>
        <w:t>Question 4:</w:t>
      </w:r>
      <w:r>
        <w:t xml:space="preserve"> When RRC parameters </w:t>
      </w:r>
      <w:r w:rsidRPr="000D0FCD">
        <w:rPr>
          <w:i/>
        </w:rPr>
        <w:t>CO-DurationPerCell-r16</w:t>
      </w:r>
      <w:r>
        <w:t xml:space="preserve"> is not configured but </w:t>
      </w:r>
      <w:r w:rsidRPr="000D0FCD">
        <w:rPr>
          <w:i/>
        </w:rPr>
        <w:t>SlotFormatIndicator</w:t>
      </w:r>
      <w:r>
        <w:t xml:space="preserve"> is configured for the being-activated SCell, 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p w14:paraId="1E76F855" w14:textId="2356C3A3" w:rsidR="000D0FCD" w:rsidRPr="000D0FCD" w:rsidRDefault="000D0FCD" w:rsidP="000D0FCD">
      <w:pPr>
        <w:rPr>
          <w:b/>
          <w:lang w:eastAsia="zh-CN"/>
        </w:rPr>
      </w:pPr>
      <w:r w:rsidRPr="000D0FCD">
        <w:rPr>
          <w:rFonts w:hint="eastAsia"/>
          <w:b/>
          <w:lang w:eastAsia="zh-CN"/>
        </w:rPr>
        <w:t>H</w:t>
      </w:r>
      <w:r w:rsidRPr="000D0FCD">
        <w:rPr>
          <w:b/>
          <w:lang w:eastAsia="zh-CN"/>
        </w:rPr>
        <w:t>uawei’s Opinion:</w:t>
      </w:r>
      <w:r w:rsidR="006303DD">
        <w:rPr>
          <w:b/>
          <w:lang w:eastAsia="zh-CN"/>
        </w:rPr>
        <w:t xml:space="preserve"> </w:t>
      </w:r>
      <w:r w:rsidR="005F7527">
        <w:rPr>
          <w:lang w:eastAsia="zh-CN"/>
        </w:rPr>
        <w:t>T</w:t>
      </w:r>
      <w:r w:rsidR="00256844" w:rsidRPr="005F7527">
        <w:rPr>
          <w:lang w:eastAsia="zh-CN"/>
        </w:rPr>
        <w:t xml:space="preserve">here is a conclusion in RAN1 that </w:t>
      </w:r>
      <w:r w:rsidR="005F7527" w:rsidRPr="005F7527">
        <w:rPr>
          <w:lang w:eastAsia="zh-CN"/>
        </w:rPr>
        <w:t>Rel</w:t>
      </w:r>
      <w:r w:rsidR="005F7527">
        <w:rPr>
          <w:lang w:eastAsia="zh-CN"/>
        </w:rPr>
        <w:t>-</w:t>
      </w:r>
      <w:r w:rsidR="005F7527" w:rsidRPr="005F7527">
        <w:rPr>
          <w:lang w:eastAsia="zh-CN"/>
        </w:rPr>
        <w:t xml:space="preserve">15 mechanism should be applied when only SFI is configured. </w:t>
      </w:r>
      <w:r w:rsidR="005F7527">
        <w:rPr>
          <w:lang w:eastAsia="zh-CN"/>
        </w:rPr>
        <w:t xml:space="preserve">So the validation rule in section 11.1.1 with only SFI configured should be applied no matter it is an active serving cell or being activated SCell. </w:t>
      </w:r>
    </w:p>
    <w:p w14:paraId="5A8128CB" w14:textId="77777777" w:rsidR="002E2FB5" w:rsidRPr="002E2FB5" w:rsidRDefault="002E2FB5" w:rsidP="002E2FB5"/>
    <w:p w14:paraId="21EFBC3C" w14:textId="13236EB0" w:rsidR="002E2FB5" w:rsidRDefault="002E2FB5" w:rsidP="002E2FB5">
      <w:pPr>
        <w:pStyle w:val="Heading1"/>
      </w:pPr>
      <w:r>
        <w:t>C</w:t>
      </w:r>
      <w:r w:rsidRPr="002E2FB5">
        <w:t>onclusion</w:t>
      </w:r>
    </w:p>
    <w:p w14:paraId="5D887346" w14:textId="73420A63" w:rsidR="002E2FB5" w:rsidRDefault="00FA7B96" w:rsidP="002E2FB5">
      <w:pPr>
        <w:rPr>
          <w:lang w:val="en-AU" w:eastAsia="zh-CN"/>
        </w:rPr>
      </w:pPr>
      <w:r>
        <w:rPr>
          <w:lang w:eastAsia="zh-CN"/>
        </w:rPr>
        <w:t xml:space="preserve">According to RAN1 discussion and agreement, the CSI-RS validation rules </w:t>
      </w:r>
      <w:r w:rsidR="00B45E03">
        <w:rPr>
          <w:lang w:eastAsia="zh-CN"/>
        </w:rPr>
        <w:t xml:space="preserve">related to RRC parameters of </w:t>
      </w:r>
      <w:r w:rsidR="00B45E03">
        <w:rPr>
          <w:lang w:val="en-AU" w:eastAsia="zh-CN"/>
        </w:rPr>
        <w:t xml:space="preserve">of </w:t>
      </w:r>
      <w:r w:rsidR="00B45E03" w:rsidRPr="002E2FB5">
        <w:rPr>
          <w:i/>
          <w:lang w:val="en-AU" w:eastAsia="zh-CN"/>
        </w:rPr>
        <w:t>CO-DurationPerCell-r16</w:t>
      </w:r>
      <w:r w:rsidR="00B45E03" w:rsidRPr="002E2FB5">
        <w:rPr>
          <w:lang w:val="en-AU" w:eastAsia="zh-CN"/>
        </w:rPr>
        <w:t xml:space="preserve">, </w:t>
      </w:r>
      <w:r w:rsidR="00B45E03" w:rsidRPr="002E2FB5">
        <w:rPr>
          <w:i/>
          <w:lang w:val="en-AU" w:eastAsia="zh-CN"/>
        </w:rPr>
        <w:t>SlotFormatIndicator</w:t>
      </w:r>
      <w:r w:rsidR="00B45E03" w:rsidRPr="002E2FB5">
        <w:rPr>
          <w:lang w:val="en-AU" w:eastAsia="zh-CN"/>
        </w:rPr>
        <w:t xml:space="preserve">, and </w:t>
      </w:r>
      <w:r w:rsidR="00B45E03" w:rsidRPr="002E2FB5">
        <w:rPr>
          <w:i/>
          <w:lang w:val="en-AU" w:eastAsia="zh-CN"/>
        </w:rPr>
        <w:t>CSI-RS-ValidationWith-DCI-r16</w:t>
      </w:r>
      <w:r w:rsidR="00B45E03" w:rsidRPr="00B45E03">
        <w:rPr>
          <w:lang w:val="en-AU" w:eastAsia="zh-CN"/>
        </w:rPr>
        <w:t xml:space="preserve"> </w:t>
      </w:r>
      <w:r w:rsidR="00B45E03" w:rsidRPr="00B45E03">
        <w:rPr>
          <w:rFonts w:hint="eastAsia"/>
          <w:lang w:val="en-AU" w:eastAsia="zh-CN"/>
        </w:rPr>
        <w:t>shoul</w:t>
      </w:r>
      <w:r w:rsidR="00B45E03" w:rsidRPr="00B45E03">
        <w:rPr>
          <w:lang w:val="en-AU" w:eastAsia="zh-CN"/>
        </w:rPr>
        <w:t>d also be applied to being-activ</w:t>
      </w:r>
      <w:r w:rsidR="00B45E03">
        <w:rPr>
          <w:lang w:val="en-AU" w:eastAsia="zh-CN"/>
        </w:rPr>
        <w:t>ated SC</w:t>
      </w:r>
      <w:r w:rsidR="00492335">
        <w:rPr>
          <w:lang w:val="en-AU" w:eastAsia="zh-CN"/>
        </w:rPr>
        <w:t>ell.</w:t>
      </w:r>
    </w:p>
    <w:p w14:paraId="47957578" w14:textId="77777777" w:rsidR="00492335" w:rsidRPr="00B45E03" w:rsidRDefault="00492335" w:rsidP="002E2FB5">
      <w:pPr>
        <w:rPr>
          <w:lang w:eastAsia="zh-CN"/>
        </w:rPr>
      </w:pPr>
    </w:p>
    <w:p w14:paraId="515A0DD5" w14:textId="53B65AEE" w:rsidR="002E2FB5" w:rsidRPr="002E2FB5" w:rsidRDefault="002E2FB5" w:rsidP="002E2FB5">
      <w:pPr>
        <w:pStyle w:val="Heading1"/>
      </w:pPr>
      <w:r>
        <w:t>Reference</w:t>
      </w:r>
      <w:r w:rsidR="0050330B">
        <w:t>s</w:t>
      </w:r>
    </w:p>
    <w:p w14:paraId="0BE7C762" w14:textId="7665D0B4" w:rsidR="002E2FB5" w:rsidRPr="002E2FB5" w:rsidRDefault="002E2FB5" w:rsidP="002E2FB5">
      <w:pPr>
        <w:pStyle w:val="ListParagraph"/>
        <w:numPr>
          <w:ilvl w:val="0"/>
          <w:numId w:val="62"/>
        </w:numPr>
        <w:rPr>
          <w:lang w:val="en-AU" w:eastAsia="zh-CN"/>
        </w:rPr>
      </w:pPr>
      <w:bookmarkStart w:id="48" w:name="_Ref61437615"/>
      <w:r w:rsidRPr="002E2FB5">
        <w:rPr>
          <w:lang w:val="en-AU" w:eastAsia="zh-CN"/>
        </w:rPr>
        <w:t>R4-2017381, “LS on measuring CSI-RS during SCell activation”, Ericsson</w:t>
      </w:r>
      <w:bookmarkEnd w:id="48"/>
    </w:p>
    <w:p w14:paraId="78C8791B" w14:textId="77777777" w:rsidR="002E2FB5" w:rsidRPr="002E2FB5" w:rsidRDefault="002E2FB5" w:rsidP="002E2FB5">
      <w:pPr>
        <w:rPr>
          <w:lang w:val="en-AU" w:eastAsia="zh-CN"/>
        </w:rPr>
      </w:pPr>
    </w:p>
    <w:sectPr w:rsidR="002E2FB5" w:rsidRPr="002E2F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11868" w14:textId="77777777" w:rsidR="001B7B04" w:rsidRDefault="001B7B04">
      <w:r>
        <w:separator/>
      </w:r>
    </w:p>
  </w:endnote>
  <w:endnote w:type="continuationSeparator" w:id="0">
    <w:p w14:paraId="24A97A65" w14:textId="77777777" w:rsidR="001B7B04" w:rsidRDefault="001B7B04">
      <w:r>
        <w:continuationSeparator/>
      </w:r>
    </w:p>
  </w:endnote>
  <w:endnote w:type="continuationNotice" w:id="1">
    <w:p w14:paraId="0597F9F8" w14:textId="77777777" w:rsidR="001B7B04" w:rsidRDefault="001B7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D02BD" w14:textId="77777777" w:rsidR="001B7B04" w:rsidRDefault="001B7B04">
      <w:r>
        <w:separator/>
      </w:r>
    </w:p>
  </w:footnote>
  <w:footnote w:type="continuationSeparator" w:id="0">
    <w:p w14:paraId="01FBAD37" w14:textId="77777777" w:rsidR="001B7B04" w:rsidRDefault="001B7B04">
      <w:r>
        <w:continuationSeparator/>
      </w:r>
    </w:p>
  </w:footnote>
  <w:footnote w:type="continuationNotice" w:id="1">
    <w:p w14:paraId="7C808B6F" w14:textId="77777777" w:rsidR="001B7B04" w:rsidRDefault="001B7B0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1B2269"/>
    <w:multiLevelType w:val="hybridMultilevel"/>
    <w:tmpl w:val="77BE430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8A505DB"/>
    <w:multiLevelType w:val="hybridMultilevel"/>
    <w:tmpl w:val="C2CEEBB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2C3BA7"/>
    <w:multiLevelType w:val="hybridMultilevel"/>
    <w:tmpl w:val="4AAE56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E634120"/>
    <w:multiLevelType w:val="hybridMultilevel"/>
    <w:tmpl w:val="35402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7E7937"/>
    <w:multiLevelType w:val="hybridMultilevel"/>
    <w:tmpl w:val="E9983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3A7EFA"/>
    <w:multiLevelType w:val="multilevel"/>
    <w:tmpl w:val="3ED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0701B10"/>
    <w:multiLevelType w:val="hybridMultilevel"/>
    <w:tmpl w:val="0D42F0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D73ADC"/>
    <w:multiLevelType w:val="hybridMultilevel"/>
    <w:tmpl w:val="45822014"/>
    <w:lvl w:ilvl="0" w:tplc="8384D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8F1590"/>
    <w:multiLevelType w:val="hybridMultilevel"/>
    <w:tmpl w:val="BB1A69AA"/>
    <w:lvl w:ilvl="0" w:tplc="092061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E74FA"/>
    <w:multiLevelType w:val="hybridMultilevel"/>
    <w:tmpl w:val="1FAA10CC"/>
    <w:lvl w:ilvl="0" w:tplc="DAC8B4B6">
      <w:numFmt w:val="bullet"/>
      <w:lvlText w:val="-"/>
      <w:lvlJc w:val="left"/>
      <w:pPr>
        <w:ind w:left="360" w:hanging="360"/>
      </w:pPr>
      <w:rPr>
        <w:rFonts w:ascii="Times New Roman" w:eastAsia="DengXi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634FEC"/>
    <w:multiLevelType w:val="hybridMultilevel"/>
    <w:tmpl w:val="C236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18"/>
  </w:num>
  <w:num w:numId="4">
    <w:abstractNumId w:val="17"/>
  </w:num>
  <w:num w:numId="5">
    <w:abstractNumId w:val="7"/>
  </w:num>
  <w:num w:numId="6">
    <w:abstractNumId w:val="12"/>
  </w:num>
  <w:num w:numId="7">
    <w:abstractNumId w:val="3"/>
  </w:num>
  <w:num w:numId="8">
    <w:abstractNumId w:val="0"/>
  </w:num>
  <w:num w:numId="9">
    <w:abstractNumId w:val="30"/>
  </w:num>
  <w:num w:numId="10">
    <w:abstractNumId w:val="1"/>
  </w:num>
  <w:num w:numId="11">
    <w:abstractNumId w:val="6"/>
  </w:num>
  <w:num w:numId="12">
    <w:abstractNumId w:val="4"/>
  </w:num>
  <w:num w:numId="13">
    <w:abstractNumId w:val="8"/>
  </w:num>
  <w:num w:numId="14">
    <w:abstractNumId w:val="24"/>
  </w:num>
  <w:num w:numId="15">
    <w:abstractNumId w:val="20"/>
  </w:num>
  <w:num w:numId="16">
    <w:abstractNumId w:val="29"/>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14"/>
  </w:num>
  <w:num w:numId="26">
    <w:abstractNumId w:val="14"/>
  </w:num>
  <w:num w:numId="27">
    <w:abstractNumId w:val="14"/>
  </w:num>
  <w:num w:numId="28">
    <w:abstractNumId w:val="14"/>
  </w:num>
  <w:num w:numId="29">
    <w:abstractNumId w:val="14"/>
  </w:num>
  <w:num w:numId="30">
    <w:abstractNumId w:val="26"/>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23"/>
  </w:num>
  <w:num w:numId="38">
    <w:abstractNumId w:val="9"/>
  </w:num>
  <w:num w:numId="39">
    <w:abstractNumId w:val="27"/>
  </w:num>
  <w:num w:numId="40">
    <w:abstractNumId w:val="21"/>
  </w:num>
  <w:num w:numId="41">
    <w:abstractNumId w:val="14"/>
  </w:num>
  <w:num w:numId="42">
    <w:abstractNumId w:val="14"/>
  </w:num>
  <w:num w:numId="43">
    <w:abstractNumId w:val="22"/>
  </w:num>
  <w:num w:numId="44">
    <w:abstractNumId w:val="25"/>
  </w:num>
  <w:num w:numId="45">
    <w:abstractNumId w:val="15"/>
  </w:num>
  <w:num w:numId="46">
    <w:abstractNumId w:val="28"/>
  </w:num>
  <w:num w:numId="47">
    <w:abstractNumId w:val="13"/>
  </w:num>
  <w:num w:numId="48">
    <w:abstractNumId w:val="14"/>
  </w:num>
  <w:num w:numId="49">
    <w:abstractNumId w:val="14"/>
  </w:num>
  <w:num w:numId="50">
    <w:abstractNumId w:val="5"/>
  </w:num>
  <w:num w:numId="51">
    <w:abstractNumId w:val="14"/>
  </w:num>
  <w:num w:numId="52">
    <w:abstractNumId w:val="14"/>
  </w:num>
  <w:num w:numId="53">
    <w:abstractNumId w:val="14"/>
  </w:num>
  <w:num w:numId="54">
    <w:abstractNumId w:val="14"/>
  </w:num>
  <w:num w:numId="55">
    <w:abstractNumId w:val="14"/>
  </w:num>
  <w:num w:numId="56">
    <w:abstractNumId w:val="14"/>
  </w:num>
  <w:num w:numId="57">
    <w:abstractNumId w:val="14"/>
  </w:num>
  <w:num w:numId="58">
    <w:abstractNumId w:val="14"/>
  </w:num>
  <w:num w:numId="59">
    <w:abstractNumId w:val="14"/>
  </w:num>
  <w:num w:numId="60">
    <w:abstractNumId w:val="14"/>
  </w:num>
  <w:num w:numId="61">
    <w:abstractNumId w:val="14"/>
  </w:num>
  <w:num w:numId="62">
    <w:abstractNumId w:val="2"/>
  </w:num>
  <w:num w:numId="63">
    <w:abstractNumId w:val="1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B4"/>
    <w:rsid w:val="00005FD9"/>
    <w:rsid w:val="00006304"/>
    <w:rsid w:val="00006B1F"/>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59A6"/>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54CE"/>
    <w:rsid w:val="000461BD"/>
    <w:rsid w:val="0004640D"/>
    <w:rsid w:val="00046796"/>
    <w:rsid w:val="000467FD"/>
    <w:rsid w:val="00046AAF"/>
    <w:rsid w:val="00046DB4"/>
    <w:rsid w:val="00046DE5"/>
    <w:rsid w:val="00047225"/>
    <w:rsid w:val="00047E60"/>
    <w:rsid w:val="000508D5"/>
    <w:rsid w:val="00050F9E"/>
    <w:rsid w:val="00051345"/>
    <w:rsid w:val="00051685"/>
    <w:rsid w:val="000518C1"/>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2A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6D76"/>
    <w:rsid w:val="000C716C"/>
    <w:rsid w:val="000D0565"/>
    <w:rsid w:val="000D08BD"/>
    <w:rsid w:val="000D0E4E"/>
    <w:rsid w:val="000D0FCD"/>
    <w:rsid w:val="000D113C"/>
    <w:rsid w:val="000D12D1"/>
    <w:rsid w:val="000D14CF"/>
    <w:rsid w:val="000D159A"/>
    <w:rsid w:val="000D15BE"/>
    <w:rsid w:val="000D1796"/>
    <w:rsid w:val="000D22CC"/>
    <w:rsid w:val="000D2772"/>
    <w:rsid w:val="000D34A9"/>
    <w:rsid w:val="000D36AE"/>
    <w:rsid w:val="000D38A1"/>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CD9"/>
    <w:rsid w:val="000E1380"/>
    <w:rsid w:val="000E18DF"/>
    <w:rsid w:val="000E1C20"/>
    <w:rsid w:val="000E2201"/>
    <w:rsid w:val="000E35BE"/>
    <w:rsid w:val="000E375B"/>
    <w:rsid w:val="000E43E5"/>
    <w:rsid w:val="000E44DF"/>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5254"/>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3A7"/>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2A9"/>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8799F"/>
    <w:rsid w:val="00190007"/>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B0F"/>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B7B04"/>
    <w:rsid w:val="001C02D8"/>
    <w:rsid w:val="001C04E3"/>
    <w:rsid w:val="001C0D90"/>
    <w:rsid w:val="001C2378"/>
    <w:rsid w:val="001C248E"/>
    <w:rsid w:val="001C3EE9"/>
    <w:rsid w:val="001C3FA4"/>
    <w:rsid w:val="001C40F9"/>
    <w:rsid w:val="001C458B"/>
    <w:rsid w:val="001C5D4F"/>
    <w:rsid w:val="001C610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E49"/>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B6A"/>
    <w:rsid w:val="0021246C"/>
    <w:rsid w:val="0021289D"/>
    <w:rsid w:val="00212CB6"/>
    <w:rsid w:val="00212E37"/>
    <w:rsid w:val="00213411"/>
    <w:rsid w:val="00213C34"/>
    <w:rsid w:val="00213CFD"/>
    <w:rsid w:val="00213FCB"/>
    <w:rsid w:val="002140FF"/>
    <w:rsid w:val="00214BBC"/>
    <w:rsid w:val="00214D7A"/>
    <w:rsid w:val="002155BE"/>
    <w:rsid w:val="00216A1B"/>
    <w:rsid w:val="00217D04"/>
    <w:rsid w:val="002202A3"/>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5B6"/>
    <w:rsid w:val="002276A2"/>
    <w:rsid w:val="002302AD"/>
    <w:rsid w:val="00230EBF"/>
    <w:rsid w:val="00231C25"/>
    <w:rsid w:val="00231C6F"/>
    <w:rsid w:val="00232397"/>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84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661"/>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2FB5"/>
    <w:rsid w:val="002E35D2"/>
    <w:rsid w:val="002E3C65"/>
    <w:rsid w:val="002E3F5B"/>
    <w:rsid w:val="002E4362"/>
    <w:rsid w:val="002E44BD"/>
    <w:rsid w:val="002E48D8"/>
    <w:rsid w:val="002E4D78"/>
    <w:rsid w:val="002E5F6C"/>
    <w:rsid w:val="002E6099"/>
    <w:rsid w:val="002E63D9"/>
    <w:rsid w:val="002E640E"/>
    <w:rsid w:val="002E65D9"/>
    <w:rsid w:val="002E6A71"/>
    <w:rsid w:val="002E74F4"/>
    <w:rsid w:val="002E769C"/>
    <w:rsid w:val="002F0234"/>
    <w:rsid w:val="002F0284"/>
    <w:rsid w:val="002F0C28"/>
    <w:rsid w:val="002F0C6D"/>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C44"/>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5CF6"/>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5841"/>
    <w:rsid w:val="0034638C"/>
    <w:rsid w:val="00346F7F"/>
    <w:rsid w:val="00347328"/>
    <w:rsid w:val="00347E2F"/>
    <w:rsid w:val="00350108"/>
    <w:rsid w:val="00350762"/>
    <w:rsid w:val="003507C4"/>
    <w:rsid w:val="003519A1"/>
    <w:rsid w:val="00352480"/>
    <w:rsid w:val="003530D2"/>
    <w:rsid w:val="0035331A"/>
    <w:rsid w:val="003534E1"/>
    <w:rsid w:val="003543E9"/>
    <w:rsid w:val="003548D8"/>
    <w:rsid w:val="00354EEC"/>
    <w:rsid w:val="003554CA"/>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34F"/>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42A"/>
    <w:rsid w:val="0038786E"/>
    <w:rsid w:val="00390017"/>
    <w:rsid w:val="003901A3"/>
    <w:rsid w:val="0039030F"/>
    <w:rsid w:val="0039069D"/>
    <w:rsid w:val="0039072F"/>
    <w:rsid w:val="00390AE7"/>
    <w:rsid w:val="00391A68"/>
    <w:rsid w:val="0039336D"/>
    <w:rsid w:val="003936CD"/>
    <w:rsid w:val="003939D1"/>
    <w:rsid w:val="003940CE"/>
    <w:rsid w:val="00394F78"/>
    <w:rsid w:val="00396783"/>
    <w:rsid w:val="00396AF0"/>
    <w:rsid w:val="003972C2"/>
    <w:rsid w:val="003976E8"/>
    <w:rsid w:val="00397900"/>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D0313"/>
    <w:rsid w:val="003D07E0"/>
    <w:rsid w:val="003D0ACA"/>
    <w:rsid w:val="003D0FC3"/>
    <w:rsid w:val="003D181B"/>
    <w:rsid w:val="003D2C1D"/>
    <w:rsid w:val="003D2C34"/>
    <w:rsid w:val="003D38D6"/>
    <w:rsid w:val="003D3DDD"/>
    <w:rsid w:val="003D432C"/>
    <w:rsid w:val="003D4A6B"/>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4DE"/>
    <w:rsid w:val="0041584D"/>
    <w:rsid w:val="00415D76"/>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4C6"/>
    <w:rsid w:val="004277B8"/>
    <w:rsid w:val="00430A2D"/>
    <w:rsid w:val="00431505"/>
    <w:rsid w:val="00431761"/>
    <w:rsid w:val="00431825"/>
    <w:rsid w:val="00431AF0"/>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F8A"/>
    <w:rsid w:val="004400C4"/>
    <w:rsid w:val="00441BD0"/>
    <w:rsid w:val="00442225"/>
    <w:rsid w:val="004430DC"/>
    <w:rsid w:val="00445678"/>
    <w:rsid w:val="004461D9"/>
    <w:rsid w:val="004466F8"/>
    <w:rsid w:val="00446AC6"/>
    <w:rsid w:val="0044759B"/>
    <w:rsid w:val="00447F54"/>
    <w:rsid w:val="00450296"/>
    <w:rsid w:val="00450986"/>
    <w:rsid w:val="00450B7E"/>
    <w:rsid w:val="0045136B"/>
    <w:rsid w:val="00451387"/>
    <w:rsid w:val="00451492"/>
    <w:rsid w:val="00451C7E"/>
    <w:rsid w:val="00452BE5"/>
    <w:rsid w:val="00452C91"/>
    <w:rsid w:val="00453189"/>
    <w:rsid w:val="0045353D"/>
    <w:rsid w:val="00453784"/>
    <w:rsid w:val="00453BB6"/>
    <w:rsid w:val="00453CAA"/>
    <w:rsid w:val="00454446"/>
    <w:rsid w:val="00454537"/>
    <w:rsid w:val="004548DC"/>
    <w:rsid w:val="00454D59"/>
    <w:rsid w:val="00455068"/>
    <w:rsid w:val="00455113"/>
    <w:rsid w:val="00455A19"/>
    <w:rsid w:val="00455ACB"/>
    <w:rsid w:val="00455AE2"/>
    <w:rsid w:val="00455BBE"/>
    <w:rsid w:val="00456421"/>
    <w:rsid w:val="00456DAB"/>
    <w:rsid w:val="004570C1"/>
    <w:rsid w:val="0045755F"/>
    <w:rsid w:val="00460072"/>
    <w:rsid w:val="00460CC3"/>
    <w:rsid w:val="00460E86"/>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811"/>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335"/>
    <w:rsid w:val="00492438"/>
    <w:rsid w:val="004933B2"/>
    <w:rsid w:val="00493692"/>
    <w:rsid w:val="00493C3F"/>
    <w:rsid w:val="00493CFB"/>
    <w:rsid w:val="00494119"/>
    <w:rsid w:val="00494242"/>
    <w:rsid w:val="004942F3"/>
    <w:rsid w:val="004945D6"/>
    <w:rsid w:val="00494829"/>
    <w:rsid w:val="00494E8E"/>
    <w:rsid w:val="004955BC"/>
    <w:rsid w:val="00495D63"/>
    <w:rsid w:val="0049648F"/>
    <w:rsid w:val="00496606"/>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BA8"/>
    <w:rsid w:val="004B3F65"/>
    <w:rsid w:val="004B401B"/>
    <w:rsid w:val="004B4364"/>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211"/>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30B"/>
    <w:rsid w:val="005034D2"/>
    <w:rsid w:val="00503FF3"/>
    <w:rsid w:val="0050473D"/>
    <w:rsid w:val="00504BC1"/>
    <w:rsid w:val="00504DC2"/>
    <w:rsid w:val="0050505F"/>
    <w:rsid w:val="00505134"/>
    <w:rsid w:val="0050537A"/>
    <w:rsid w:val="005058CB"/>
    <w:rsid w:val="00505C04"/>
    <w:rsid w:val="005078A0"/>
    <w:rsid w:val="00510448"/>
    <w:rsid w:val="00510837"/>
    <w:rsid w:val="0051162C"/>
    <w:rsid w:val="00511B0C"/>
    <w:rsid w:val="00511F15"/>
    <w:rsid w:val="00512965"/>
    <w:rsid w:val="0051318C"/>
    <w:rsid w:val="005142CD"/>
    <w:rsid w:val="005143C9"/>
    <w:rsid w:val="005157A9"/>
    <w:rsid w:val="0051602F"/>
    <w:rsid w:val="0051712A"/>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484"/>
    <w:rsid w:val="00541C6E"/>
    <w:rsid w:val="00541FCD"/>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6041"/>
    <w:rsid w:val="00566134"/>
    <w:rsid w:val="005664B7"/>
    <w:rsid w:val="00566544"/>
    <w:rsid w:val="00566608"/>
    <w:rsid w:val="00566C83"/>
    <w:rsid w:val="00567BFD"/>
    <w:rsid w:val="005700FE"/>
    <w:rsid w:val="00570E24"/>
    <w:rsid w:val="00571A0E"/>
    <w:rsid w:val="00572760"/>
    <w:rsid w:val="005730D2"/>
    <w:rsid w:val="00574267"/>
    <w:rsid w:val="005743DE"/>
    <w:rsid w:val="00574577"/>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839"/>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3D2C"/>
    <w:rsid w:val="005A551D"/>
    <w:rsid w:val="005A5D3A"/>
    <w:rsid w:val="005A7DEB"/>
    <w:rsid w:val="005B0199"/>
    <w:rsid w:val="005B0542"/>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0601"/>
    <w:rsid w:val="005C13EF"/>
    <w:rsid w:val="005C28FA"/>
    <w:rsid w:val="005C3310"/>
    <w:rsid w:val="005C3457"/>
    <w:rsid w:val="005C3668"/>
    <w:rsid w:val="005C36E4"/>
    <w:rsid w:val="005C40F4"/>
    <w:rsid w:val="005C43BE"/>
    <w:rsid w:val="005C44F3"/>
    <w:rsid w:val="005C52C8"/>
    <w:rsid w:val="005C576E"/>
    <w:rsid w:val="005C58EF"/>
    <w:rsid w:val="005C5E14"/>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6FA8"/>
    <w:rsid w:val="005E775D"/>
    <w:rsid w:val="005E7CC9"/>
    <w:rsid w:val="005F0A43"/>
    <w:rsid w:val="005F17BD"/>
    <w:rsid w:val="005F1D39"/>
    <w:rsid w:val="005F24BB"/>
    <w:rsid w:val="005F27BF"/>
    <w:rsid w:val="005F4021"/>
    <w:rsid w:val="005F4072"/>
    <w:rsid w:val="005F4171"/>
    <w:rsid w:val="005F420F"/>
    <w:rsid w:val="005F46D6"/>
    <w:rsid w:val="005F4DD6"/>
    <w:rsid w:val="005F50D8"/>
    <w:rsid w:val="005F51CE"/>
    <w:rsid w:val="005F5297"/>
    <w:rsid w:val="005F53A1"/>
    <w:rsid w:val="005F5F99"/>
    <w:rsid w:val="005F6B77"/>
    <w:rsid w:val="005F7487"/>
    <w:rsid w:val="005F752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626D"/>
    <w:rsid w:val="006262D8"/>
    <w:rsid w:val="0062660B"/>
    <w:rsid w:val="00626AD1"/>
    <w:rsid w:val="00627361"/>
    <w:rsid w:val="006274EF"/>
    <w:rsid w:val="00627984"/>
    <w:rsid w:val="006303DD"/>
    <w:rsid w:val="006304BC"/>
    <w:rsid w:val="006307AE"/>
    <w:rsid w:val="00630DCE"/>
    <w:rsid w:val="0063120A"/>
    <w:rsid w:val="0063150B"/>
    <w:rsid w:val="00631585"/>
    <w:rsid w:val="00631C8E"/>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9BC"/>
    <w:rsid w:val="00655B63"/>
    <w:rsid w:val="00655F3E"/>
    <w:rsid w:val="00656BAA"/>
    <w:rsid w:val="006571F6"/>
    <w:rsid w:val="006571F7"/>
    <w:rsid w:val="006572F9"/>
    <w:rsid w:val="00657A28"/>
    <w:rsid w:val="00657DFD"/>
    <w:rsid w:val="00660D51"/>
    <w:rsid w:val="006618CC"/>
    <w:rsid w:val="00661ACF"/>
    <w:rsid w:val="00662038"/>
    <w:rsid w:val="00662111"/>
    <w:rsid w:val="00662118"/>
    <w:rsid w:val="00662C2B"/>
    <w:rsid w:val="006630A5"/>
    <w:rsid w:val="006638AD"/>
    <w:rsid w:val="006639AF"/>
    <w:rsid w:val="00663AF5"/>
    <w:rsid w:val="006648A4"/>
    <w:rsid w:val="0066584D"/>
    <w:rsid w:val="00665DF8"/>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986"/>
    <w:rsid w:val="00693E1F"/>
    <w:rsid w:val="00693E6C"/>
    <w:rsid w:val="00693ECB"/>
    <w:rsid w:val="00694797"/>
    <w:rsid w:val="00695887"/>
    <w:rsid w:val="00697733"/>
    <w:rsid w:val="006A08CB"/>
    <w:rsid w:val="006A1407"/>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2FB5"/>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47A6"/>
    <w:rsid w:val="006D48FC"/>
    <w:rsid w:val="006D49C2"/>
    <w:rsid w:val="006D4C23"/>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5C"/>
    <w:rsid w:val="007138C4"/>
    <w:rsid w:val="00713CFC"/>
    <w:rsid w:val="00713DE4"/>
    <w:rsid w:val="007142AB"/>
    <w:rsid w:val="00714C47"/>
    <w:rsid w:val="007151AE"/>
    <w:rsid w:val="007153C2"/>
    <w:rsid w:val="007155D9"/>
    <w:rsid w:val="0071599E"/>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E46"/>
    <w:rsid w:val="0073152B"/>
    <w:rsid w:val="00731E7C"/>
    <w:rsid w:val="00732055"/>
    <w:rsid w:val="007329EF"/>
    <w:rsid w:val="0073327A"/>
    <w:rsid w:val="007337A5"/>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6E0"/>
    <w:rsid w:val="00744A64"/>
    <w:rsid w:val="00744ACC"/>
    <w:rsid w:val="00744D47"/>
    <w:rsid w:val="00744EA0"/>
    <w:rsid w:val="00745715"/>
    <w:rsid w:val="00745A1E"/>
    <w:rsid w:val="00745C5F"/>
    <w:rsid w:val="0074638D"/>
    <w:rsid w:val="00746484"/>
    <w:rsid w:val="00747013"/>
    <w:rsid w:val="0074704F"/>
    <w:rsid w:val="00747F48"/>
    <w:rsid w:val="00747F4C"/>
    <w:rsid w:val="007507C4"/>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001"/>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4D1"/>
    <w:rsid w:val="00781621"/>
    <w:rsid w:val="00781997"/>
    <w:rsid w:val="00781B66"/>
    <w:rsid w:val="00781CC1"/>
    <w:rsid w:val="00781F2D"/>
    <w:rsid w:val="007820FA"/>
    <w:rsid w:val="0078285F"/>
    <w:rsid w:val="00783207"/>
    <w:rsid w:val="00783A40"/>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0A07"/>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3C1"/>
    <w:rsid w:val="007E154C"/>
    <w:rsid w:val="007E165E"/>
    <w:rsid w:val="007E1A1B"/>
    <w:rsid w:val="007E1A88"/>
    <w:rsid w:val="007E2E97"/>
    <w:rsid w:val="007E310E"/>
    <w:rsid w:val="007E3218"/>
    <w:rsid w:val="007E441D"/>
    <w:rsid w:val="007E4C88"/>
    <w:rsid w:val="007E585E"/>
    <w:rsid w:val="007E593E"/>
    <w:rsid w:val="007E62FE"/>
    <w:rsid w:val="007E6E53"/>
    <w:rsid w:val="007E7D51"/>
    <w:rsid w:val="007E7DDF"/>
    <w:rsid w:val="007F0248"/>
    <w:rsid w:val="007F1091"/>
    <w:rsid w:val="007F11C8"/>
    <w:rsid w:val="007F13B7"/>
    <w:rsid w:val="007F16C1"/>
    <w:rsid w:val="007F1784"/>
    <w:rsid w:val="007F1CFB"/>
    <w:rsid w:val="007F1F78"/>
    <w:rsid w:val="007F220B"/>
    <w:rsid w:val="007F27DD"/>
    <w:rsid w:val="007F2954"/>
    <w:rsid w:val="007F33C4"/>
    <w:rsid w:val="007F39E2"/>
    <w:rsid w:val="007F3B02"/>
    <w:rsid w:val="007F4552"/>
    <w:rsid w:val="007F5725"/>
    <w:rsid w:val="007F600D"/>
    <w:rsid w:val="007F6880"/>
    <w:rsid w:val="007F76B4"/>
    <w:rsid w:val="007F79AF"/>
    <w:rsid w:val="008001B4"/>
    <w:rsid w:val="008003B9"/>
    <w:rsid w:val="00800769"/>
    <w:rsid w:val="00800DCC"/>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80B"/>
    <w:rsid w:val="00832F5C"/>
    <w:rsid w:val="008333B7"/>
    <w:rsid w:val="00833CCE"/>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206"/>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6163"/>
    <w:rsid w:val="00887B48"/>
    <w:rsid w:val="00887F25"/>
    <w:rsid w:val="0089005D"/>
    <w:rsid w:val="00890483"/>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9AE"/>
    <w:rsid w:val="008B5299"/>
    <w:rsid w:val="008B5A5F"/>
    <w:rsid w:val="008B5AB0"/>
    <w:rsid w:val="008B6054"/>
    <w:rsid w:val="008B61D1"/>
    <w:rsid w:val="008B7354"/>
    <w:rsid w:val="008B7B08"/>
    <w:rsid w:val="008B7E76"/>
    <w:rsid w:val="008C01D7"/>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24"/>
    <w:rsid w:val="008D5642"/>
    <w:rsid w:val="008D60BC"/>
    <w:rsid w:val="008D6BE3"/>
    <w:rsid w:val="008D6D7B"/>
    <w:rsid w:val="008D75B4"/>
    <w:rsid w:val="008D7EB7"/>
    <w:rsid w:val="008E077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59"/>
    <w:rsid w:val="008F48C2"/>
    <w:rsid w:val="008F51FD"/>
    <w:rsid w:val="008F5840"/>
    <w:rsid w:val="008F5CF8"/>
    <w:rsid w:val="008F5EEF"/>
    <w:rsid w:val="008F66FE"/>
    <w:rsid w:val="008F6D83"/>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196D"/>
    <w:rsid w:val="009328C7"/>
    <w:rsid w:val="00932C38"/>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03"/>
    <w:rsid w:val="009615BE"/>
    <w:rsid w:val="00962012"/>
    <w:rsid w:val="009624B1"/>
    <w:rsid w:val="009627EF"/>
    <w:rsid w:val="00962A87"/>
    <w:rsid w:val="00962D06"/>
    <w:rsid w:val="00963524"/>
    <w:rsid w:val="00963BCC"/>
    <w:rsid w:val="00964022"/>
    <w:rsid w:val="009657F1"/>
    <w:rsid w:val="0096625D"/>
    <w:rsid w:val="00967027"/>
    <w:rsid w:val="00967FE4"/>
    <w:rsid w:val="0097069E"/>
    <w:rsid w:val="009709F8"/>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0CD7"/>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3F1"/>
    <w:rsid w:val="009973F3"/>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5B3D"/>
    <w:rsid w:val="009C6E48"/>
    <w:rsid w:val="009C6F64"/>
    <w:rsid w:val="009C7320"/>
    <w:rsid w:val="009C7D8B"/>
    <w:rsid w:val="009D023B"/>
    <w:rsid w:val="009D06E5"/>
    <w:rsid w:val="009D0729"/>
    <w:rsid w:val="009D074A"/>
    <w:rsid w:val="009D0F66"/>
    <w:rsid w:val="009D1292"/>
    <w:rsid w:val="009D1A06"/>
    <w:rsid w:val="009D1BA4"/>
    <w:rsid w:val="009D20E6"/>
    <w:rsid w:val="009D22E4"/>
    <w:rsid w:val="009D22F7"/>
    <w:rsid w:val="009D319C"/>
    <w:rsid w:val="009D3335"/>
    <w:rsid w:val="009D3606"/>
    <w:rsid w:val="009D3D93"/>
    <w:rsid w:val="009D5A53"/>
    <w:rsid w:val="009D5BAB"/>
    <w:rsid w:val="009D6A0A"/>
    <w:rsid w:val="009D73C8"/>
    <w:rsid w:val="009E0548"/>
    <w:rsid w:val="009E058F"/>
    <w:rsid w:val="009E0A9E"/>
    <w:rsid w:val="009E173D"/>
    <w:rsid w:val="009E19A2"/>
    <w:rsid w:val="009E271B"/>
    <w:rsid w:val="009E2BD7"/>
    <w:rsid w:val="009E3686"/>
    <w:rsid w:val="009E3A0C"/>
    <w:rsid w:val="009E3AFD"/>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2EED"/>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53B"/>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CC"/>
    <w:rsid w:val="00A32316"/>
    <w:rsid w:val="00A33172"/>
    <w:rsid w:val="00A332AB"/>
    <w:rsid w:val="00A3353C"/>
    <w:rsid w:val="00A3392D"/>
    <w:rsid w:val="00A33A3C"/>
    <w:rsid w:val="00A3432B"/>
    <w:rsid w:val="00A34602"/>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39C"/>
    <w:rsid w:val="00A4496B"/>
    <w:rsid w:val="00A44A4C"/>
    <w:rsid w:val="00A452E8"/>
    <w:rsid w:val="00A4549F"/>
    <w:rsid w:val="00A45B9B"/>
    <w:rsid w:val="00A462FE"/>
    <w:rsid w:val="00A468DA"/>
    <w:rsid w:val="00A46AA4"/>
    <w:rsid w:val="00A476B3"/>
    <w:rsid w:val="00A501C9"/>
    <w:rsid w:val="00A50506"/>
    <w:rsid w:val="00A51A6E"/>
    <w:rsid w:val="00A51E27"/>
    <w:rsid w:val="00A52964"/>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8D3"/>
    <w:rsid w:val="00A86D63"/>
    <w:rsid w:val="00A87797"/>
    <w:rsid w:val="00A9045C"/>
    <w:rsid w:val="00A90E72"/>
    <w:rsid w:val="00A91082"/>
    <w:rsid w:val="00A922A2"/>
    <w:rsid w:val="00A92C7E"/>
    <w:rsid w:val="00A9327B"/>
    <w:rsid w:val="00A93B69"/>
    <w:rsid w:val="00A9487E"/>
    <w:rsid w:val="00A95398"/>
    <w:rsid w:val="00A95ACA"/>
    <w:rsid w:val="00A95BE7"/>
    <w:rsid w:val="00A963C7"/>
    <w:rsid w:val="00A9676C"/>
    <w:rsid w:val="00A96893"/>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0C28"/>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74"/>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6DF"/>
    <w:rsid w:val="00AD6F32"/>
    <w:rsid w:val="00AD7305"/>
    <w:rsid w:val="00AD7E14"/>
    <w:rsid w:val="00AD7E64"/>
    <w:rsid w:val="00AD7FD2"/>
    <w:rsid w:val="00AE079A"/>
    <w:rsid w:val="00AE0C56"/>
    <w:rsid w:val="00AE149E"/>
    <w:rsid w:val="00AE167D"/>
    <w:rsid w:val="00AE2123"/>
    <w:rsid w:val="00AE22F2"/>
    <w:rsid w:val="00AE29FC"/>
    <w:rsid w:val="00AE2F3F"/>
    <w:rsid w:val="00AE3126"/>
    <w:rsid w:val="00AE3B4E"/>
    <w:rsid w:val="00AE59EC"/>
    <w:rsid w:val="00AE67B3"/>
    <w:rsid w:val="00AE698B"/>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B68"/>
    <w:rsid w:val="00B00F05"/>
    <w:rsid w:val="00B026C1"/>
    <w:rsid w:val="00B028C8"/>
    <w:rsid w:val="00B02B9C"/>
    <w:rsid w:val="00B0320D"/>
    <w:rsid w:val="00B0353B"/>
    <w:rsid w:val="00B03859"/>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2E86"/>
    <w:rsid w:val="00B340AA"/>
    <w:rsid w:val="00B34180"/>
    <w:rsid w:val="00B34A1E"/>
    <w:rsid w:val="00B34A9F"/>
    <w:rsid w:val="00B34B80"/>
    <w:rsid w:val="00B35C36"/>
    <w:rsid w:val="00B35CDA"/>
    <w:rsid w:val="00B36085"/>
    <w:rsid w:val="00B36B4C"/>
    <w:rsid w:val="00B37639"/>
    <w:rsid w:val="00B37A96"/>
    <w:rsid w:val="00B37B08"/>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4F99"/>
    <w:rsid w:val="00B45876"/>
    <w:rsid w:val="00B45E03"/>
    <w:rsid w:val="00B46517"/>
    <w:rsid w:val="00B46E12"/>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332"/>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A644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89E"/>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3617"/>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3F2F"/>
    <w:rsid w:val="00C24701"/>
    <w:rsid w:val="00C24B6B"/>
    <w:rsid w:val="00C255A5"/>
    <w:rsid w:val="00C2584B"/>
    <w:rsid w:val="00C25942"/>
    <w:rsid w:val="00C25DD9"/>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C4A"/>
    <w:rsid w:val="00C41E3A"/>
    <w:rsid w:val="00C42275"/>
    <w:rsid w:val="00C42493"/>
    <w:rsid w:val="00C4288E"/>
    <w:rsid w:val="00C4304C"/>
    <w:rsid w:val="00C43315"/>
    <w:rsid w:val="00C44241"/>
    <w:rsid w:val="00C45152"/>
    <w:rsid w:val="00C452F5"/>
    <w:rsid w:val="00C459F4"/>
    <w:rsid w:val="00C46555"/>
    <w:rsid w:val="00C46A4F"/>
    <w:rsid w:val="00C46B15"/>
    <w:rsid w:val="00C46E4E"/>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78A"/>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6B42"/>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EEF"/>
    <w:rsid w:val="00C832DC"/>
    <w:rsid w:val="00C83397"/>
    <w:rsid w:val="00C8377F"/>
    <w:rsid w:val="00C84F66"/>
    <w:rsid w:val="00C852F5"/>
    <w:rsid w:val="00C8646D"/>
    <w:rsid w:val="00C8667C"/>
    <w:rsid w:val="00C86E03"/>
    <w:rsid w:val="00C87C58"/>
    <w:rsid w:val="00C91DE3"/>
    <w:rsid w:val="00C92450"/>
    <w:rsid w:val="00C92A77"/>
    <w:rsid w:val="00C92C7F"/>
    <w:rsid w:val="00C9369D"/>
    <w:rsid w:val="00C937ED"/>
    <w:rsid w:val="00C94083"/>
    <w:rsid w:val="00C944FA"/>
    <w:rsid w:val="00C9543A"/>
    <w:rsid w:val="00C95854"/>
    <w:rsid w:val="00C95E2B"/>
    <w:rsid w:val="00C95EFF"/>
    <w:rsid w:val="00C964C8"/>
    <w:rsid w:val="00C96E6F"/>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927"/>
    <w:rsid w:val="00CC1BCF"/>
    <w:rsid w:val="00CC1FAE"/>
    <w:rsid w:val="00CC3069"/>
    <w:rsid w:val="00CC39E0"/>
    <w:rsid w:val="00CC3A23"/>
    <w:rsid w:val="00CC554C"/>
    <w:rsid w:val="00CC5EAB"/>
    <w:rsid w:val="00CC618F"/>
    <w:rsid w:val="00CC6299"/>
    <w:rsid w:val="00CC65DB"/>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44"/>
    <w:rsid w:val="00CD788A"/>
    <w:rsid w:val="00CE0109"/>
    <w:rsid w:val="00CE0650"/>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317"/>
    <w:rsid w:val="00D12464"/>
    <w:rsid w:val="00D12642"/>
    <w:rsid w:val="00D12883"/>
    <w:rsid w:val="00D133AA"/>
    <w:rsid w:val="00D13AF7"/>
    <w:rsid w:val="00D14236"/>
    <w:rsid w:val="00D14553"/>
    <w:rsid w:val="00D14DB1"/>
    <w:rsid w:val="00D15CD5"/>
    <w:rsid w:val="00D15D4B"/>
    <w:rsid w:val="00D15F32"/>
    <w:rsid w:val="00D15F43"/>
    <w:rsid w:val="00D16828"/>
    <w:rsid w:val="00D16E87"/>
    <w:rsid w:val="00D173C4"/>
    <w:rsid w:val="00D174DD"/>
    <w:rsid w:val="00D178D2"/>
    <w:rsid w:val="00D17B45"/>
    <w:rsid w:val="00D200EA"/>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27760"/>
    <w:rsid w:val="00D30223"/>
    <w:rsid w:val="00D302FD"/>
    <w:rsid w:val="00D3038A"/>
    <w:rsid w:val="00D3098D"/>
    <w:rsid w:val="00D30A67"/>
    <w:rsid w:val="00D311A8"/>
    <w:rsid w:val="00D31A02"/>
    <w:rsid w:val="00D31B6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9B8"/>
    <w:rsid w:val="00D73B75"/>
    <w:rsid w:val="00D73EBB"/>
    <w:rsid w:val="00D749EB"/>
    <w:rsid w:val="00D74E38"/>
    <w:rsid w:val="00D751FB"/>
    <w:rsid w:val="00D754D6"/>
    <w:rsid w:val="00D758E0"/>
    <w:rsid w:val="00D75BC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629"/>
    <w:rsid w:val="00D919E6"/>
    <w:rsid w:val="00D91BE1"/>
    <w:rsid w:val="00D929C2"/>
    <w:rsid w:val="00D92C29"/>
    <w:rsid w:val="00D936E2"/>
    <w:rsid w:val="00D95104"/>
    <w:rsid w:val="00D95600"/>
    <w:rsid w:val="00D95638"/>
    <w:rsid w:val="00D9677F"/>
    <w:rsid w:val="00D9683C"/>
    <w:rsid w:val="00D97083"/>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24B6"/>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AB2"/>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249"/>
    <w:rsid w:val="00E5733D"/>
    <w:rsid w:val="00E57D6F"/>
    <w:rsid w:val="00E60B3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877AB"/>
    <w:rsid w:val="00E90279"/>
    <w:rsid w:val="00E90635"/>
    <w:rsid w:val="00E90835"/>
    <w:rsid w:val="00E909A1"/>
    <w:rsid w:val="00E90BFF"/>
    <w:rsid w:val="00E91F04"/>
    <w:rsid w:val="00E91F35"/>
    <w:rsid w:val="00E922C9"/>
    <w:rsid w:val="00E92507"/>
    <w:rsid w:val="00E926AD"/>
    <w:rsid w:val="00E92B4A"/>
    <w:rsid w:val="00E92F3F"/>
    <w:rsid w:val="00E93AC2"/>
    <w:rsid w:val="00E94A3F"/>
    <w:rsid w:val="00E9528C"/>
    <w:rsid w:val="00E95BA6"/>
    <w:rsid w:val="00E96030"/>
    <w:rsid w:val="00E962FE"/>
    <w:rsid w:val="00E97648"/>
    <w:rsid w:val="00E978DD"/>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579"/>
    <w:rsid w:val="00EE0E3E"/>
    <w:rsid w:val="00EE16FA"/>
    <w:rsid w:val="00EE3C42"/>
    <w:rsid w:val="00EE3D4F"/>
    <w:rsid w:val="00EE47C1"/>
    <w:rsid w:val="00EE4D9E"/>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29A"/>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7D9"/>
    <w:rsid w:val="00F16997"/>
    <w:rsid w:val="00F16BF2"/>
    <w:rsid w:val="00F171F3"/>
    <w:rsid w:val="00F17EAE"/>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64E"/>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4F5C"/>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3B76"/>
    <w:rsid w:val="00FA3F2E"/>
    <w:rsid w:val="00FA40C2"/>
    <w:rsid w:val="00FA4D66"/>
    <w:rsid w:val="00FA550E"/>
    <w:rsid w:val="00FA5A4E"/>
    <w:rsid w:val="00FA5E27"/>
    <w:rsid w:val="00FA5F0E"/>
    <w:rsid w:val="00FA6248"/>
    <w:rsid w:val="00FA628E"/>
    <w:rsid w:val="00FA6793"/>
    <w:rsid w:val="00FA6DBB"/>
    <w:rsid w:val="00FA7558"/>
    <w:rsid w:val="00FA7B96"/>
    <w:rsid w:val="00FB0082"/>
    <w:rsid w:val="00FB0243"/>
    <w:rsid w:val="00FB0A1C"/>
    <w:rsid w:val="00FB12A2"/>
    <w:rsid w:val="00FB1527"/>
    <w:rsid w:val="00FB2537"/>
    <w:rsid w:val="00FB2B45"/>
    <w:rsid w:val="00FB33DC"/>
    <w:rsid w:val="00FB343D"/>
    <w:rsid w:val="00FB34E6"/>
    <w:rsid w:val="00FB3F67"/>
    <w:rsid w:val="00FB4338"/>
    <w:rsid w:val="00FB4746"/>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679"/>
    <w:rsid w:val="00FD5A20"/>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2F4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A8"/>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uiPriority w:val="99"/>
    <w:qFormat/>
    <w:rsid w:val="0032538E"/>
    <w:pPr>
      <w:jc w:val="left"/>
    </w:pPr>
  </w:style>
  <w:style w:type="character" w:customStyle="1" w:styleId="CommentTextChar">
    <w:name w:val="Comment Text Char"/>
    <w:link w:val="CommentText"/>
    <w:uiPriority w:val="99"/>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qFormat/>
    <w:rsid w:val="00BE1310"/>
    <w:rPr>
      <w:lang w:val="en-GB" w:eastAsia="x-none"/>
    </w:rPr>
  </w:style>
  <w:style w:type="paragraph" w:customStyle="1" w:styleId="B2">
    <w:name w:val="B2"/>
    <w:basedOn w:val="List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Normal"/>
    <w:next w:val="Normal"/>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8"/>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1"/>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07165">
      <w:bodyDiv w:val="1"/>
      <w:marLeft w:val="0"/>
      <w:marRight w:val="0"/>
      <w:marTop w:val="0"/>
      <w:marBottom w:val="0"/>
      <w:divBdr>
        <w:top w:val="none" w:sz="0" w:space="0" w:color="auto"/>
        <w:left w:val="none" w:sz="0" w:space="0" w:color="auto"/>
        <w:bottom w:val="none" w:sz="0" w:space="0" w:color="auto"/>
        <w:right w:val="none" w:sz="0" w:space="0" w:color="auto"/>
      </w:divBdr>
    </w:div>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00669955">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24279061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310831">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13444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7BDA8-2BBC-4A88-95EE-F7A827C9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18</cp:revision>
  <cp:lastPrinted>2007-06-18T22:08:00Z</cp:lastPrinted>
  <dcterms:created xsi:type="dcterms:W3CDTF">2021-01-06T10:26:00Z</dcterms:created>
  <dcterms:modified xsi:type="dcterms:W3CDTF">2021-01-18T22:20:00Z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(3)w5H4LspxIOO3a+3BgxCC/+IB2dg/lbqNidM8q0tpgOtLvht2qXWZGTf3QTSIrzpDhddZUEZ0
r0AtABMAth7jk4sfdVxy42zzjmKDNzhG5ijqhOvBNvqdNiGQU0vZMmVBmeI7OfxK8MLRGvSI
wgucZ+h1M50IRIZu+qPh2n+7rwdNVgUzisIYWHBdDLm2yBBRxrI7gk8zzYYTBoJghYNFc+J8
9HcK/UGalE/6k/vPDp</vt:lpwstr>
  </property>
  <property fmtid="{D5CDD505-2E9C-101B-9397-08002B2CF9AE}" pid="13" name="_2015_ms_pID_725343_00">
    <vt:lpwstr>_2015_ms_pID_725343</vt:lpwstr>
  </property>
  <property fmtid="{D5CDD505-2E9C-101B-9397-08002B2CF9AE}" pid="14" name="_2015_ms_pID_7253431">
    <vt:lpwstr>kV30qxnxcSBQQnisain3Ba02xPRYia9W3fzr3Gi39F0cwEYNqboOe6
XNEZPKn3qPDMGupYS8aPdWKXlgB00H2IWwCYZTbdNlOvrSJvyxTbekuB/gqlaN6vBLKBjKXg
JH4Z5trQsJZUYtoP4fXSXC/hncALGQdzCfeYlMTJbXXJ//7DAC7fqYzVIB3eZXnD4fZWrmBi
M8tO7t0sNLsgEZ5A1nTNrJNkDJiRwwN8D0o3</vt:lpwstr>
  </property>
  <property fmtid="{D5CDD505-2E9C-101B-9397-08002B2CF9AE}" pid="15" name="_2015_ms_pID_7253431_00">
    <vt:lpwstr>_2015_ms_pID_7253431</vt:lpwstr>
  </property>
  <property fmtid="{D5CDD505-2E9C-101B-9397-08002B2CF9AE}" pid="16" name="_2015_ms_pID_7253432">
    <vt:lpwstr>MatvhEhluxStZ2pD4x4CjYl/hFc6FRq5IbHn
9aOaaIJRjQLohk3+kZ2UkboOfFJLKQ==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1610510687</vt:lpwstr>
  </property>
</Properties>
</file>