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64A45923" w:rsidR="00E90E49" w:rsidRPr="000A5023" w:rsidRDefault="00E90E49" w:rsidP="00E35559">
      <w:pPr>
        <w:pStyle w:val="3GPPHeader"/>
        <w:spacing w:after="60"/>
        <w:rPr>
          <w:sz w:val="32"/>
          <w:szCs w:val="32"/>
          <w:highlight w:val="yellow"/>
        </w:rPr>
      </w:pPr>
      <w:r w:rsidRPr="000A5023">
        <w:t>3GPP TSG-RAN WG</w:t>
      </w:r>
      <w:r w:rsidR="008F1C4E" w:rsidRPr="000A5023">
        <w:t>1</w:t>
      </w:r>
      <w:r w:rsidRPr="000A5023">
        <w:t xml:space="preserve"> </w:t>
      </w:r>
      <w:r w:rsidR="008F1C4E" w:rsidRPr="000A5023">
        <w:t xml:space="preserve">Meeting </w:t>
      </w:r>
      <w:r w:rsidRPr="000A5023">
        <w:t>#</w:t>
      </w:r>
      <w:r w:rsidR="006816D1" w:rsidRPr="000A5023">
        <w:t>10</w:t>
      </w:r>
      <w:r w:rsidR="00072B7A" w:rsidRPr="000A5023">
        <w:t>4</w:t>
      </w:r>
      <w:r w:rsidR="00FB4E4C" w:rsidRPr="000A5023">
        <w:t>-e</w:t>
      </w:r>
      <w:r w:rsidRPr="000A5023">
        <w:tab/>
      </w:r>
      <w:r w:rsidR="00996EF4" w:rsidRPr="000A5023">
        <w:rPr>
          <w:sz w:val="32"/>
          <w:szCs w:val="32"/>
        </w:rPr>
        <w:t xml:space="preserve"> </w:t>
      </w:r>
      <w:r w:rsidR="00091557" w:rsidRPr="000A5023">
        <w:rPr>
          <w:sz w:val="32"/>
          <w:szCs w:val="32"/>
        </w:rPr>
        <w:t>R</w:t>
      </w:r>
      <w:r w:rsidR="008F1C4E" w:rsidRPr="000A5023">
        <w:rPr>
          <w:sz w:val="32"/>
          <w:szCs w:val="32"/>
        </w:rPr>
        <w:t>1</w:t>
      </w:r>
      <w:r w:rsidR="00091557" w:rsidRPr="000A5023">
        <w:rPr>
          <w:sz w:val="32"/>
          <w:szCs w:val="32"/>
        </w:rPr>
        <w:t>-</w:t>
      </w:r>
      <w:r w:rsidR="00E0316A" w:rsidRPr="005A4D7D">
        <w:rPr>
          <w:sz w:val="32"/>
          <w:szCs w:val="32"/>
        </w:rPr>
        <w:t>2101726</w:t>
      </w:r>
    </w:p>
    <w:p w14:paraId="517F0AA5" w14:textId="67ED7335" w:rsidR="00E90E49" w:rsidRPr="000A5023" w:rsidRDefault="006816D1" w:rsidP="00311702">
      <w:pPr>
        <w:pStyle w:val="3GPPHeader"/>
      </w:pPr>
      <w:r w:rsidRPr="000A5023">
        <w:t xml:space="preserve">eMeeting, </w:t>
      </w:r>
      <w:r w:rsidR="004C78FF" w:rsidRPr="000A5023">
        <w:t>January</w:t>
      </w:r>
      <w:r w:rsidR="006D3A83" w:rsidRPr="000A5023">
        <w:t xml:space="preserve"> 2</w:t>
      </w:r>
      <w:r w:rsidR="004C78FF" w:rsidRPr="000A5023">
        <w:t>5</w:t>
      </w:r>
      <w:r w:rsidR="006D3A83" w:rsidRPr="000A5023">
        <w:rPr>
          <w:vertAlign w:val="superscript"/>
        </w:rPr>
        <w:t>th</w:t>
      </w:r>
      <w:r w:rsidR="006D3A83" w:rsidRPr="000A5023">
        <w:t xml:space="preserve"> – </w:t>
      </w:r>
      <w:r w:rsidR="004C78FF" w:rsidRPr="000A5023">
        <w:t>February</w:t>
      </w:r>
      <w:r w:rsidR="006D3A83" w:rsidRPr="000A5023">
        <w:t xml:space="preserve"> </w:t>
      </w:r>
      <w:r w:rsidR="004C78FF" w:rsidRPr="000A5023">
        <w:t>5</w:t>
      </w:r>
      <w:r w:rsidR="006D3A83" w:rsidRPr="000A5023">
        <w:rPr>
          <w:vertAlign w:val="superscript"/>
        </w:rPr>
        <w:t>th</w:t>
      </w:r>
      <w:r w:rsidR="00375412" w:rsidRPr="000A5023">
        <w:t>,</w:t>
      </w:r>
      <w:r w:rsidR="006D3A83" w:rsidRPr="000A5023">
        <w:t xml:space="preserve"> 202</w:t>
      </w:r>
      <w:r w:rsidR="00804C1F" w:rsidRPr="000A5023">
        <w:t>1</w:t>
      </w:r>
    </w:p>
    <w:p w14:paraId="11C83ACE" w14:textId="77777777" w:rsidR="00E90E49" w:rsidRPr="000A5023" w:rsidRDefault="00E90E49" w:rsidP="00357380">
      <w:pPr>
        <w:pStyle w:val="3GPPHeader"/>
      </w:pPr>
    </w:p>
    <w:p w14:paraId="4984A2AA" w14:textId="084FFF9B" w:rsidR="00E90E49" w:rsidRPr="000A5023" w:rsidRDefault="00E90E49" w:rsidP="00311702">
      <w:pPr>
        <w:pStyle w:val="3GPPHeader"/>
      </w:pPr>
      <w:r w:rsidRPr="000A5023">
        <w:t>Agenda Item:</w:t>
      </w:r>
      <w:r w:rsidRPr="000A5023">
        <w:tab/>
      </w:r>
      <w:r w:rsidR="00E61C8D" w:rsidRPr="000A5023">
        <w:t>8.12.1</w:t>
      </w:r>
    </w:p>
    <w:p w14:paraId="00612595" w14:textId="0932AE31" w:rsidR="00E90E49" w:rsidRPr="000A5023" w:rsidRDefault="003D3C45" w:rsidP="00F64C2B">
      <w:pPr>
        <w:pStyle w:val="3GPPHeader"/>
      </w:pPr>
      <w:r w:rsidRPr="000A5023">
        <w:t>Source:</w:t>
      </w:r>
      <w:r w:rsidR="00E90E49" w:rsidRPr="000A5023">
        <w:tab/>
      </w:r>
      <w:r w:rsidR="00F64C2B" w:rsidRPr="000A5023">
        <w:t>Ericsson</w:t>
      </w:r>
    </w:p>
    <w:p w14:paraId="29EB8618" w14:textId="393BE607" w:rsidR="00E90E49" w:rsidRPr="000A5023" w:rsidRDefault="003D3C45" w:rsidP="00311702">
      <w:pPr>
        <w:pStyle w:val="3GPPHeader"/>
      </w:pPr>
      <w:r w:rsidRPr="000A5023">
        <w:t>Title:</w:t>
      </w:r>
      <w:r w:rsidR="00E90E49" w:rsidRPr="000A5023">
        <w:tab/>
      </w:r>
      <w:r w:rsidR="00ED6D9D" w:rsidRPr="000A5023">
        <w:t>Mechanisms</w:t>
      </w:r>
      <w:r w:rsidR="00CE571A" w:rsidRPr="000A5023">
        <w:t xml:space="preserve"> to support </w:t>
      </w:r>
      <w:r w:rsidR="007662FE" w:rsidRPr="000A5023">
        <w:t xml:space="preserve">MBS </w:t>
      </w:r>
      <w:r w:rsidR="00ED6D9D" w:rsidRPr="000A5023">
        <w:t xml:space="preserve">group </w:t>
      </w:r>
      <w:r w:rsidR="00D326C4" w:rsidRPr="000A5023">
        <w:t xml:space="preserve">scheduling </w:t>
      </w:r>
      <w:r w:rsidR="00CE571A" w:rsidRPr="000A5023">
        <w:t>for</w:t>
      </w:r>
      <w:r w:rsidR="00A6774A" w:rsidRPr="000A5023">
        <w:t xml:space="preserve"> RRC</w:t>
      </w:r>
      <w:r w:rsidR="006B390D" w:rsidRPr="000A5023">
        <w:t>_CONNECTED</w:t>
      </w:r>
      <w:r w:rsidR="00ED6D9D" w:rsidRPr="000A5023">
        <w:t xml:space="preserve"> UEs</w:t>
      </w:r>
      <w:r w:rsidR="00A6774A" w:rsidRPr="000A5023">
        <w:t xml:space="preserve"> </w:t>
      </w:r>
    </w:p>
    <w:p w14:paraId="23E83048" w14:textId="7BA45F47" w:rsidR="00E90E49" w:rsidRPr="000A5023" w:rsidRDefault="00E90E49" w:rsidP="00A40E51">
      <w:pPr>
        <w:pStyle w:val="3GPPHeader"/>
      </w:pPr>
      <w:r w:rsidRPr="000A5023">
        <w:t>Document for:</w:t>
      </w:r>
      <w:r w:rsidRPr="000A5023">
        <w:tab/>
        <w:t>Discussion</w:t>
      </w:r>
    </w:p>
    <w:p w14:paraId="1D90FA4C" w14:textId="75A2D32C" w:rsidR="00E90E49" w:rsidRPr="005A4D7D" w:rsidRDefault="00230D18" w:rsidP="00CE0424">
      <w:pPr>
        <w:pStyle w:val="Heading1"/>
        <w:rPr>
          <w:lang w:val="en-US"/>
        </w:rPr>
      </w:pPr>
      <w:r w:rsidRPr="000A5023">
        <w:rPr>
          <w:lang w:val="en-US"/>
        </w:rPr>
        <w:tab/>
      </w:r>
      <w:r w:rsidR="00E90E49" w:rsidRPr="000A5023">
        <w:rPr>
          <w:lang w:val="en-US"/>
        </w:rPr>
        <w:t>Introduction</w:t>
      </w:r>
    </w:p>
    <w:p w14:paraId="5DD412C1" w14:textId="7B25BCD2" w:rsidR="005C00B9" w:rsidRPr="000A5023" w:rsidRDefault="005C00B9" w:rsidP="000A5023">
      <w:r w:rsidRPr="000A5023">
        <w:t xml:space="preserve">In this contribution, we provide our view on the outstanding issues for group scheduling for NR MBS, based on the agreements made during RAN1#103. </w:t>
      </w:r>
    </w:p>
    <w:p w14:paraId="4E69A297" w14:textId="21C59BB3" w:rsidR="004000E8" w:rsidRPr="000A5023" w:rsidRDefault="00230D18" w:rsidP="00CE0424">
      <w:pPr>
        <w:pStyle w:val="Heading1"/>
        <w:rPr>
          <w:lang w:val="en-US"/>
        </w:rPr>
      </w:pPr>
      <w:bookmarkStart w:id="0" w:name="_Ref178064866"/>
      <w:r w:rsidRPr="000A5023">
        <w:rPr>
          <w:lang w:val="en-US"/>
        </w:rPr>
        <w:tab/>
      </w:r>
      <w:r w:rsidR="004000E8" w:rsidRPr="000A5023">
        <w:rPr>
          <w:lang w:val="en-US"/>
        </w:rPr>
        <w:t>Discussion</w:t>
      </w:r>
      <w:bookmarkEnd w:id="0"/>
    </w:p>
    <w:p w14:paraId="6FF26418" w14:textId="7081DB78" w:rsidR="002B35BD" w:rsidRPr="000A5023" w:rsidRDefault="002B35BD" w:rsidP="00CD2828">
      <w:pPr>
        <w:pStyle w:val="Heading2"/>
        <w:rPr>
          <w:lang w:val="en-US"/>
        </w:rPr>
      </w:pPr>
      <w:r w:rsidRPr="000A5023">
        <w:rPr>
          <w:lang w:val="en-US"/>
        </w:rPr>
        <w:t>Transmission mode for MBS</w:t>
      </w:r>
    </w:p>
    <w:p w14:paraId="40CD8567" w14:textId="72F01BF0" w:rsidR="002B35BD" w:rsidRPr="000A5023" w:rsidRDefault="004560EE" w:rsidP="002B35BD">
      <w:r w:rsidRPr="000A5023">
        <w:t xml:space="preserve">This section follows up on the </w:t>
      </w:r>
      <w:r w:rsidR="002B35BD" w:rsidRPr="000A5023">
        <w:t>following agreement</w:t>
      </w:r>
      <w:r w:rsidRPr="000A5023">
        <w:t xml:space="preserve"> from RAN1#103e</w:t>
      </w:r>
      <w:r w:rsidR="002B35BD" w:rsidRPr="000A5023">
        <w:t>:</w:t>
      </w:r>
    </w:p>
    <w:tbl>
      <w:tblPr>
        <w:tblStyle w:val="TableGrid"/>
        <w:tblW w:w="0" w:type="auto"/>
        <w:tblLook w:val="04A0" w:firstRow="1" w:lastRow="0" w:firstColumn="1" w:lastColumn="0" w:noHBand="0" w:noVBand="1"/>
      </w:tblPr>
      <w:tblGrid>
        <w:gridCol w:w="9629"/>
      </w:tblGrid>
      <w:tr w:rsidR="002B35BD" w:rsidRPr="008643F7" w14:paraId="72C623EB" w14:textId="77777777" w:rsidTr="002B35BD">
        <w:tc>
          <w:tcPr>
            <w:tcW w:w="9629" w:type="dxa"/>
          </w:tcPr>
          <w:p w14:paraId="365CD3C0" w14:textId="77777777" w:rsidR="002B35BD" w:rsidRPr="000A5023" w:rsidRDefault="002B35BD" w:rsidP="002B35BD">
            <w:pPr>
              <w:widowControl w:val="0"/>
              <w:spacing w:after="120"/>
              <w:jc w:val="both"/>
              <w:rPr>
                <w:color w:val="000000"/>
                <w:szCs w:val="20"/>
              </w:rPr>
            </w:pPr>
            <w:r w:rsidRPr="000A5023">
              <w:rPr>
                <w:highlight w:val="green"/>
              </w:rPr>
              <w:t>Agreements</w:t>
            </w:r>
            <w:r w:rsidRPr="000A5023">
              <w:rPr>
                <w:b/>
              </w:rPr>
              <w:t xml:space="preserve">: </w:t>
            </w:r>
            <w:r w:rsidRPr="000A5023">
              <w:rPr>
                <w:color w:val="000000"/>
              </w:rPr>
              <w:t>For RRC_CONNECTED UEs, if initial transmission for multicast is based on PTM transmission scheme 1, at least support retransmission(s) can use PTM transmission scheme 1.</w:t>
            </w:r>
          </w:p>
          <w:p w14:paraId="22343D73" w14:textId="77777777" w:rsidR="002B35BD" w:rsidRPr="000A5023" w:rsidRDefault="002B35BD" w:rsidP="002B35BD">
            <w:pPr>
              <w:pStyle w:val="ListParagraph"/>
              <w:widowControl w:val="0"/>
              <w:numPr>
                <w:ilvl w:val="0"/>
                <w:numId w:val="24"/>
              </w:numPr>
              <w:spacing w:after="120"/>
              <w:jc w:val="both"/>
              <w:rPr>
                <w:color w:val="000000"/>
                <w:szCs w:val="20"/>
                <w:lang w:val="en-US"/>
              </w:rPr>
            </w:pPr>
            <w:r w:rsidRPr="000A5023">
              <w:rPr>
                <w:color w:val="000000"/>
                <w:lang w:val="en-US"/>
              </w:rPr>
              <w:t>FFS: whether to support PTP transmission for retransmission(s).</w:t>
            </w:r>
          </w:p>
          <w:p w14:paraId="4926304E" w14:textId="77777777" w:rsidR="002B35BD" w:rsidRPr="000A5023" w:rsidRDefault="002B35BD" w:rsidP="002B35BD">
            <w:pPr>
              <w:pStyle w:val="ListParagraph"/>
              <w:widowControl w:val="0"/>
              <w:numPr>
                <w:ilvl w:val="0"/>
                <w:numId w:val="24"/>
              </w:numPr>
              <w:spacing w:after="120"/>
              <w:jc w:val="both"/>
              <w:rPr>
                <w:szCs w:val="20"/>
                <w:lang w:val="en-US"/>
              </w:rPr>
            </w:pPr>
            <w:r w:rsidRPr="000A5023">
              <w:rPr>
                <w:lang w:val="en-US"/>
              </w:rPr>
              <w:t>FFS: whether to support PTM transmission scheme 2 for retransmission(s).</w:t>
            </w:r>
          </w:p>
          <w:p w14:paraId="5917FDC5" w14:textId="77777777" w:rsidR="002B35BD" w:rsidRPr="000A5023" w:rsidRDefault="002B35BD" w:rsidP="002B35BD">
            <w:pPr>
              <w:pStyle w:val="ListParagraph"/>
              <w:widowControl w:val="0"/>
              <w:numPr>
                <w:ilvl w:val="0"/>
                <w:numId w:val="24"/>
              </w:numPr>
              <w:spacing w:after="120"/>
              <w:jc w:val="both"/>
              <w:rPr>
                <w:szCs w:val="20"/>
                <w:lang w:val="en-US"/>
              </w:rPr>
            </w:pPr>
            <w:r w:rsidRPr="000A5023">
              <w:rPr>
                <w:lang w:val="en-US"/>
              </w:rPr>
              <w:t>FFS: How to indicate the association between PTM scheme 1 and PTP transmitting the same TB.</w:t>
            </w:r>
          </w:p>
          <w:p w14:paraId="20F1AEA8" w14:textId="45EC482C" w:rsidR="002B35BD" w:rsidRPr="000A5023" w:rsidRDefault="002B35BD" w:rsidP="000A5023">
            <w:pPr>
              <w:pStyle w:val="ListParagraph"/>
              <w:widowControl w:val="0"/>
              <w:numPr>
                <w:ilvl w:val="0"/>
                <w:numId w:val="24"/>
              </w:numPr>
              <w:spacing w:after="120"/>
              <w:jc w:val="both"/>
              <w:rPr>
                <w:lang w:val="en-US"/>
              </w:rPr>
            </w:pPr>
            <w:r w:rsidRPr="000A5023">
              <w:rPr>
                <w:lang w:val="en-US"/>
              </w:rPr>
              <w:t>FFS: If multiple retransmission schemes are supported, then can different retransmission schemes be supported simultaneously for different UEs in the same group?</w:t>
            </w:r>
          </w:p>
        </w:tc>
      </w:tr>
    </w:tbl>
    <w:p w14:paraId="56F76BB2" w14:textId="77777777" w:rsidR="0018071E" w:rsidRPr="007D101D" w:rsidRDefault="0018071E" w:rsidP="0018071E">
      <w:pPr>
        <w:pStyle w:val="Heading3"/>
        <w:rPr>
          <w:lang w:val="en-US"/>
        </w:rPr>
      </w:pPr>
      <w:r w:rsidRPr="007D101D">
        <w:rPr>
          <w:color w:val="000000"/>
          <w:lang w:val="en-US"/>
        </w:rPr>
        <w:t>support of PTP transmission for retransmission(s)</w:t>
      </w:r>
      <w:r w:rsidRPr="007D101D">
        <w:rPr>
          <w:color w:val="000000"/>
          <w:lang w:val="en-US"/>
        </w:rPr>
        <w:tab/>
      </w:r>
    </w:p>
    <w:p w14:paraId="62AEC97E" w14:textId="36DECE4C" w:rsidR="00A9527A" w:rsidRPr="000A5023" w:rsidRDefault="00F153F1" w:rsidP="00A9527A">
      <w:r w:rsidRPr="000A5023">
        <w:t xml:space="preserve">In previous meetings, it was agreed to support </w:t>
      </w:r>
      <w:r w:rsidR="00664422" w:rsidRPr="000A5023">
        <w:t>retransmissions based on PTM scheme 1</w:t>
      </w:r>
      <w:r w:rsidR="007C1724" w:rsidRPr="000A5023">
        <w:t xml:space="preserve"> </w:t>
      </w:r>
      <w:r w:rsidR="00664422" w:rsidRPr="000A5023">
        <w:t>(i.e. group PDCCH scheduling group-PDSCH)</w:t>
      </w:r>
      <w:r w:rsidR="008A6593" w:rsidRPr="000A5023">
        <w:t xml:space="preserve">. While this scheme is well suited for retransmission beneficial to </w:t>
      </w:r>
      <w:r w:rsidR="00C34A00" w:rsidRPr="000A5023">
        <w:t xml:space="preserve">the majority of UEs, it could become inefficient if for example, only one UE needs </w:t>
      </w:r>
      <w:r w:rsidR="00426D01" w:rsidRPr="000A5023">
        <w:t xml:space="preserve">be scheduled to receive a retransmission of PDSCH. </w:t>
      </w:r>
      <w:r w:rsidR="00484FAF" w:rsidRPr="000A5023">
        <w:t xml:space="preserve">Moreover, </w:t>
      </w:r>
      <w:r w:rsidR="004D2CA5" w:rsidRPr="000A5023">
        <w:t>the network could leverage on PTP transmission to tailor the transmission to these UEs</w:t>
      </w:r>
      <w:r w:rsidR="008A66D7" w:rsidRPr="000A5023">
        <w:t xml:space="preserve"> to increase the reliability</w:t>
      </w:r>
      <w:r w:rsidR="00D567CA" w:rsidRPr="000A5023">
        <w:t xml:space="preserve"> and efficiency</w:t>
      </w:r>
      <w:r w:rsidR="008A66D7" w:rsidRPr="000A5023">
        <w:t xml:space="preserve"> of these transmission with e.g specific beamforming</w:t>
      </w:r>
      <w:r w:rsidR="00D567CA" w:rsidRPr="000A5023">
        <w:t xml:space="preserve"> and coding</w:t>
      </w:r>
      <w:r w:rsidR="008A66D7" w:rsidRPr="000A5023">
        <w:t xml:space="preserve">. </w:t>
      </w:r>
      <w:r w:rsidR="00101531" w:rsidRPr="000A5023">
        <w:t>Thus</w:t>
      </w:r>
      <w:r w:rsidR="004D62BD" w:rsidRPr="000A5023">
        <w:t>,</w:t>
      </w:r>
      <w:r w:rsidR="00101531" w:rsidRPr="000A5023">
        <w:t xml:space="preserve"> there is a clear benefit from the system throughput and UE </w:t>
      </w:r>
      <w:r w:rsidR="00484FAF" w:rsidRPr="000A5023">
        <w:t xml:space="preserve">efficiency point of view in supporting </w:t>
      </w:r>
      <w:r w:rsidR="00D567CA" w:rsidRPr="000A5023">
        <w:t xml:space="preserve">retransmission via PTP. </w:t>
      </w:r>
    </w:p>
    <w:p w14:paraId="1147ECCF" w14:textId="35C1A7A6" w:rsidR="00B37C95" w:rsidRPr="000A5023" w:rsidRDefault="00C57EE2" w:rsidP="00A9527A">
      <w:r w:rsidRPr="000A5023">
        <w:t>When the initial transmission is done via PTM, t</w:t>
      </w:r>
      <w:r w:rsidR="00F1219F" w:rsidRPr="000A5023">
        <w:t xml:space="preserve">he </w:t>
      </w:r>
      <w:r w:rsidR="00696398" w:rsidRPr="000A5023">
        <w:t xml:space="preserve">network may dynamically select </w:t>
      </w:r>
      <w:r w:rsidR="001E55F9" w:rsidRPr="000A5023">
        <w:t xml:space="preserve">whether PTM or PTP is used for a retransmission, </w:t>
      </w:r>
      <w:r w:rsidR="00A413E2" w:rsidRPr="000A5023">
        <w:t xml:space="preserve">which is more efficient than semi-statically using either </w:t>
      </w:r>
      <w:r w:rsidR="00237461" w:rsidRPr="000A5023">
        <w:t xml:space="preserve">PTM for all </w:t>
      </w:r>
      <w:r w:rsidR="00A62710" w:rsidRPr="000A5023">
        <w:t>transmissions or PTP for all transmissions</w:t>
      </w:r>
      <w:r w:rsidR="007169A9" w:rsidRPr="000A5023">
        <w:t xml:space="preserve">. In this way PTP retransmission would </w:t>
      </w:r>
      <w:r w:rsidR="00377A32" w:rsidRPr="000A5023">
        <w:t xml:space="preserve">only be used </w:t>
      </w:r>
      <w:r w:rsidR="00F42CD0" w:rsidRPr="000A5023">
        <w:t>when needed</w:t>
      </w:r>
      <w:r w:rsidR="00377A32" w:rsidRPr="000A5023">
        <w:t>.</w:t>
      </w:r>
      <w:r w:rsidR="00B465B3" w:rsidRPr="000A5023">
        <w:t xml:space="preserve"> </w:t>
      </w:r>
    </w:p>
    <w:p w14:paraId="64D03D35" w14:textId="0CFA8572" w:rsidR="00705279" w:rsidRPr="000A5023" w:rsidRDefault="00A9527A" w:rsidP="00A9527A">
      <w:r w:rsidRPr="000A5023">
        <w:t xml:space="preserve">The connection between the initial transmission and the </w:t>
      </w:r>
      <w:r w:rsidR="00D137B5" w:rsidRPr="000A5023">
        <w:t xml:space="preserve">retransmission </w:t>
      </w:r>
      <w:r w:rsidRPr="000A5023">
        <w:t xml:space="preserve">is done via the HARQ process number associated with the MBS payload. </w:t>
      </w:r>
      <w:r w:rsidR="00133902" w:rsidRPr="000A5023">
        <w:t xml:space="preserve">Since the </w:t>
      </w:r>
      <w:r w:rsidRPr="000A5023">
        <w:t>HARQ processes used by PTP and PTM schemes are from the same pool</w:t>
      </w:r>
      <w:r w:rsidR="003D7C2F" w:rsidRPr="000A5023">
        <w:t xml:space="preserve"> (HARQ Entity)</w:t>
      </w:r>
      <w:r w:rsidR="00123773" w:rsidRPr="000A5023">
        <w:t xml:space="preserve">, PTP retransmission of PTM-1 </w:t>
      </w:r>
      <w:r w:rsidR="000C140C" w:rsidRPr="000A5023">
        <w:t>can be supported</w:t>
      </w:r>
      <w:r w:rsidR="00AB699A" w:rsidRPr="000A5023">
        <w:t>.</w:t>
      </w:r>
    </w:p>
    <w:p w14:paraId="1F86F326" w14:textId="4F30393A" w:rsidR="00705279" w:rsidRPr="000A5023" w:rsidRDefault="00705279" w:rsidP="00705279">
      <w:r w:rsidRPr="000A5023">
        <w:t xml:space="preserve">Note that the PTP retransmission does not have to interrupt the PTM transmission. As it was agreed to support time or frequency based multiplexing of PTP and PTM, the UE can simultaneously receive the retransmission of the failed HARQ process as well as the continuing </w:t>
      </w:r>
      <w:r w:rsidR="0023222E" w:rsidRPr="008A44C1">
        <w:rPr>
          <w:bCs/>
        </w:rPr>
        <w:t>PTM</w:t>
      </w:r>
      <w:r w:rsidR="0023222E" w:rsidRPr="000A5023">
        <w:t xml:space="preserve"> </w:t>
      </w:r>
      <w:r w:rsidRPr="000A5023">
        <w:t xml:space="preserve">transmission, as illustrated in </w:t>
      </w:r>
      <w:r w:rsidRPr="000A5023">
        <w:fldChar w:fldCharType="begin"/>
      </w:r>
      <w:r w:rsidRPr="000A5023">
        <w:instrText xml:space="preserve"> REF _Ref61383868 \h  \* MERGEFORMAT </w:instrText>
      </w:r>
      <w:r w:rsidRPr="000A5023">
        <w:fldChar w:fldCharType="separate"/>
      </w:r>
      <w:r w:rsidRPr="000A5023">
        <w:t>Figure 1</w:t>
      </w:r>
      <w:r w:rsidRPr="000A5023">
        <w:fldChar w:fldCharType="end"/>
      </w:r>
      <w:r w:rsidRPr="000A5023">
        <w:t>. This contributes to make the retransmission of PTM1 using PTP more efficient, as it allow</w:t>
      </w:r>
      <w:r w:rsidR="00A23D3C" w:rsidRPr="000A5023">
        <w:t>s</w:t>
      </w:r>
      <w:r w:rsidRPr="000A5023">
        <w:t xml:space="preserve"> to avoid interrupting the PTM leg for all UEs, and allows the UEs sending NACK to catch up the missed HARQ processes via PTP. </w:t>
      </w:r>
    </w:p>
    <w:p w14:paraId="172ABE0B" w14:textId="1CD5F994" w:rsidR="00705279" w:rsidRPr="000A5023" w:rsidRDefault="6CECE851" w:rsidP="00705279">
      <w:pPr>
        <w:keepNext/>
      </w:pPr>
      <w:r w:rsidRPr="000A5023">
        <w:rPr>
          <w:noProof/>
        </w:rPr>
        <w:drawing>
          <wp:inline distT="0" distB="0" distL="0" distR="0" wp14:anchorId="7161C919" wp14:editId="76E1C69E">
            <wp:extent cx="6120765" cy="1136015"/>
            <wp:effectExtent l="0" t="0" r="635" b="0"/>
            <wp:docPr id="1"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20765" cy="1136015"/>
                    </a:xfrm>
                    <a:prstGeom prst="rect">
                      <a:avLst/>
                    </a:prstGeom>
                  </pic:spPr>
                </pic:pic>
              </a:graphicData>
            </a:graphic>
          </wp:inline>
        </w:drawing>
      </w:r>
    </w:p>
    <w:p w14:paraId="4C27003B" w14:textId="1C88AEFF" w:rsidR="00A9527A" w:rsidRPr="000A5023" w:rsidRDefault="00705279" w:rsidP="000A5023">
      <w:pPr>
        <w:pStyle w:val="Caption"/>
        <w:jc w:val="left"/>
        <w:rPr>
          <w:b/>
        </w:rPr>
      </w:pPr>
      <w:r w:rsidRPr="000A5023">
        <w:rPr>
          <w:b/>
        </w:rPr>
        <w:t xml:space="preserve">Figure </w:t>
      </w:r>
      <w:r w:rsidRPr="000A5023">
        <w:rPr>
          <w:b/>
        </w:rPr>
        <w:fldChar w:fldCharType="begin"/>
      </w:r>
      <w:r w:rsidRPr="000A5023">
        <w:rPr>
          <w:b/>
        </w:rPr>
        <w:instrText xml:space="preserve"> SEQ Figure \* ARABIC </w:instrText>
      </w:r>
      <w:r w:rsidRPr="000A5023">
        <w:rPr>
          <w:b/>
        </w:rPr>
        <w:fldChar w:fldCharType="separate"/>
      </w:r>
      <w:r w:rsidRPr="000A5023">
        <w:rPr>
          <w:b/>
        </w:rPr>
        <w:t>1</w:t>
      </w:r>
      <w:r w:rsidRPr="000A5023">
        <w:rPr>
          <w:b/>
        </w:rPr>
        <w:fldChar w:fldCharType="end"/>
      </w:r>
      <w:r w:rsidRPr="000A5023">
        <w:rPr>
          <w:b/>
        </w:rPr>
        <w:t xml:space="preserve"> PTP retransmission of a NACK’d HARQ process while PTM transmission continues (note: HARQ processing delays are not included)</w:t>
      </w:r>
    </w:p>
    <w:p w14:paraId="5BBD65D0" w14:textId="505A47C5" w:rsidR="00EB44EA" w:rsidRPr="001D5B2C" w:rsidRDefault="00A81AF8" w:rsidP="008A44C1">
      <w:pPr>
        <w:pStyle w:val="Observation"/>
      </w:pPr>
      <w:bookmarkStart w:id="1" w:name="_Toc61912930"/>
      <w:r w:rsidRPr="001D5B2C">
        <w:t>The UE HARQ process buffers are common for the PTP and PTM transmissions.</w:t>
      </w:r>
      <w:bookmarkEnd w:id="1"/>
      <w:r w:rsidRPr="001D5B2C">
        <w:t xml:space="preserve"> </w:t>
      </w:r>
    </w:p>
    <w:p w14:paraId="3B35517A" w14:textId="32803FD6" w:rsidR="004E5F9E" w:rsidRPr="000A5023" w:rsidRDefault="006F1760" w:rsidP="00A57B0F">
      <w:pPr>
        <w:pStyle w:val="Proposal"/>
      </w:pPr>
      <w:bookmarkStart w:id="2" w:name="_Toc61912904"/>
      <w:r w:rsidRPr="000A5023">
        <w:t xml:space="preserve">For retransmission, the UE can receive </w:t>
      </w:r>
      <w:r w:rsidR="00A07D08" w:rsidRPr="000A5023">
        <w:t xml:space="preserve">the MBS PDSCH via PTP </w:t>
      </w:r>
      <w:r w:rsidR="00AC1947" w:rsidRPr="000A5023">
        <w:t>and/</w:t>
      </w:r>
      <w:r w:rsidR="00A07D08" w:rsidRPr="000A5023">
        <w:t>or PTM</w:t>
      </w:r>
      <w:r w:rsidR="00D537E3" w:rsidRPr="000A5023">
        <w:t>-</w:t>
      </w:r>
      <w:r w:rsidR="00A07D08" w:rsidRPr="000A5023">
        <w:t>1</w:t>
      </w:r>
      <w:r w:rsidR="00CA5D1E" w:rsidRPr="000A5023">
        <w:t xml:space="preserve">. </w:t>
      </w:r>
      <w:r w:rsidR="004E5F9E" w:rsidRPr="000A5023">
        <w:t>The HARQ process</w:t>
      </w:r>
      <w:r w:rsidR="00CA5D1E" w:rsidRPr="000A5023">
        <w:t xml:space="preserve"> indicated in DCI associates the PTM</w:t>
      </w:r>
      <w:r w:rsidR="00D537E3" w:rsidRPr="000A5023">
        <w:t>-</w:t>
      </w:r>
      <w:r w:rsidR="00CA5D1E" w:rsidRPr="000A5023">
        <w:t>1 transmission and the PTP retransmission.</w:t>
      </w:r>
      <w:bookmarkEnd w:id="2"/>
      <w:r w:rsidR="00CA5D1E" w:rsidRPr="000A5023">
        <w:t xml:space="preserve"> </w:t>
      </w:r>
    </w:p>
    <w:p w14:paraId="78AAD46C" w14:textId="3B408168" w:rsidR="00C558E7" w:rsidRPr="000A5023" w:rsidRDefault="00457997" w:rsidP="00317BFA">
      <w:r w:rsidRPr="000A5023">
        <w:t xml:space="preserve">To address whether the network can use different </w:t>
      </w:r>
      <w:r w:rsidR="0079760C" w:rsidRPr="000A5023">
        <w:t>(re-)</w:t>
      </w:r>
      <w:r w:rsidRPr="000A5023">
        <w:t xml:space="preserve">transmission schemes over different UEs </w:t>
      </w:r>
      <w:r w:rsidR="00A70CF3" w:rsidRPr="000A5023">
        <w:t xml:space="preserve">in the same group </w:t>
      </w:r>
      <w:r w:rsidRPr="000A5023">
        <w:t xml:space="preserve">(e.g. PTP for a </w:t>
      </w:r>
      <w:r w:rsidR="00A70CF3" w:rsidRPr="000A5023">
        <w:t>sub</w:t>
      </w:r>
      <w:r w:rsidRPr="000A5023">
        <w:t xml:space="preserve">group of UEs and PTM for another), </w:t>
      </w:r>
      <w:r w:rsidR="00C92039" w:rsidRPr="000A5023">
        <w:t xml:space="preserve">It should be noted that </w:t>
      </w:r>
      <w:r w:rsidR="00E12F10" w:rsidRPr="000A5023">
        <w:t xml:space="preserve">according to current specifications, </w:t>
      </w:r>
      <w:r w:rsidR="00376718" w:rsidRPr="000A5023">
        <w:t xml:space="preserve">if the network chooses to do PTP retransmission with one UE, </w:t>
      </w:r>
      <w:r w:rsidR="00323A7F" w:rsidRPr="000A5023">
        <w:t xml:space="preserve">it cannot use the same </w:t>
      </w:r>
      <w:r w:rsidR="00B42F90" w:rsidRPr="000A5023">
        <w:t xml:space="preserve">HARQ </w:t>
      </w:r>
      <w:r w:rsidR="00323A7F" w:rsidRPr="000A5023">
        <w:t>process in PTM</w:t>
      </w:r>
      <w:r w:rsidR="00794950" w:rsidRPr="000A5023">
        <w:t xml:space="preserve"> in the same </w:t>
      </w:r>
      <w:r w:rsidR="009C075C" w:rsidRPr="000A5023">
        <w:t>PDSCH to HARQ time frame</w:t>
      </w:r>
      <w:r w:rsidR="00323A7F" w:rsidRPr="000A5023">
        <w:t>, as this would cause collision in the receiving UEs HARQ buffers</w:t>
      </w:r>
      <w:r w:rsidR="009857B8" w:rsidRPr="000A5023">
        <w:t xml:space="preserve">. </w:t>
      </w:r>
      <w:r w:rsidR="00EC68C2" w:rsidRPr="000A5023">
        <w:t>To support multiple retransmission schemes</w:t>
      </w:r>
      <w:r w:rsidR="004205B7" w:rsidRPr="000A5023">
        <w:t xml:space="preserve"> </w:t>
      </w:r>
      <w:r w:rsidR="0047054B" w:rsidRPr="000A5023">
        <w:t>in the same group</w:t>
      </w:r>
      <w:r w:rsidR="00234A45" w:rsidRPr="000A5023">
        <w:t xml:space="preserve"> of UEs, </w:t>
      </w:r>
      <w:r w:rsidR="0092446D" w:rsidRPr="000A5023">
        <w:t xml:space="preserve">enhancements to the specification is thus required. </w:t>
      </w:r>
    </w:p>
    <w:p w14:paraId="2326CD9D" w14:textId="0D1A908D" w:rsidR="006243A2" w:rsidRPr="000A5023" w:rsidRDefault="00B20591" w:rsidP="000A5023">
      <w:pPr>
        <w:pStyle w:val="Observation"/>
      </w:pPr>
      <w:bookmarkStart w:id="3" w:name="_Toc61912931"/>
      <w:r w:rsidRPr="000A5023">
        <w:t>In the current specification, the UE is not expected to receive another PDSCH associated with the same HARQ process before it has decoded that process and responded with HARQ</w:t>
      </w:r>
      <w:r w:rsidR="006E1B3D" w:rsidRPr="000A5023">
        <w:t>-ACK</w:t>
      </w:r>
      <w:r w:rsidRPr="000A5023">
        <w:t xml:space="preserve"> if configured to do so</w:t>
      </w:r>
      <w:r w:rsidR="00827E8F" w:rsidRPr="000A5023">
        <w:t>.</w:t>
      </w:r>
      <w:bookmarkEnd w:id="3"/>
      <w:r w:rsidR="00C677F4" w:rsidRPr="000A5023">
        <w:t xml:space="preserve"> </w:t>
      </w:r>
    </w:p>
    <w:p w14:paraId="3B22C7D0" w14:textId="4BC547FC" w:rsidR="00EB44EA" w:rsidRPr="000A5023" w:rsidRDefault="00710B23" w:rsidP="00317BFA">
      <w:r w:rsidRPr="000A5023">
        <w:t>There are, however, some cases where it may be beneficial for the UE</w:t>
      </w:r>
      <w:r w:rsidR="00F5526F" w:rsidRPr="000A5023">
        <w:t>s</w:t>
      </w:r>
      <w:r w:rsidRPr="000A5023">
        <w:t xml:space="preserve"> </w:t>
      </w:r>
      <w:r w:rsidR="00F5526F" w:rsidRPr="000A5023">
        <w:t>in the group to use different types o</w:t>
      </w:r>
      <w:r w:rsidR="001318EB" w:rsidRPr="000A5023">
        <w:t xml:space="preserve">f </w:t>
      </w:r>
      <w:r w:rsidR="007F445B" w:rsidRPr="000A5023">
        <w:t>retransmission schemes</w:t>
      </w:r>
      <w:r w:rsidRPr="000A5023">
        <w:t xml:space="preserve"> to have more flexibility</w:t>
      </w:r>
      <w:r w:rsidR="00F1044F" w:rsidRPr="000A5023">
        <w:t xml:space="preserve">. </w:t>
      </w:r>
      <w:r w:rsidR="00DD78BD" w:rsidRPr="000A5023">
        <w:t xml:space="preserve">Using multiple retransmission schemes </w:t>
      </w:r>
      <w:r w:rsidR="00A33E6D" w:rsidRPr="000A5023">
        <w:t xml:space="preserve"> </w:t>
      </w:r>
      <w:r w:rsidR="00DD78BD" w:rsidRPr="000A5023">
        <w:t>(PTM</w:t>
      </w:r>
      <w:r w:rsidR="00064C6F" w:rsidRPr="000A5023">
        <w:t xml:space="preserve"> and </w:t>
      </w:r>
      <w:r w:rsidR="00DD78BD" w:rsidRPr="000A5023">
        <w:t xml:space="preserve">PTP) schemes for different UEs </w:t>
      </w:r>
      <w:r w:rsidR="00064C6F" w:rsidRPr="000A5023">
        <w:t xml:space="preserve"> </w:t>
      </w:r>
      <w:r w:rsidR="00DD78BD" w:rsidRPr="000A5023">
        <w:t xml:space="preserve">in a group means that </w:t>
      </w:r>
      <w:r w:rsidR="004748C0" w:rsidRPr="000A5023">
        <w:t xml:space="preserve">the </w:t>
      </w:r>
      <w:r w:rsidR="00331FC6" w:rsidRPr="000A5023">
        <w:t>UEs receiving the PTP-based retransmission will also “see” the PTM retransmission, as they also</w:t>
      </w:r>
      <w:r w:rsidR="00064C6F" w:rsidRPr="000A5023">
        <w:t xml:space="preserve"> monitor </w:t>
      </w:r>
      <w:r w:rsidR="00331FC6" w:rsidRPr="000A5023">
        <w:t xml:space="preserve">group PDCCH. </w:t>
      </w:r>
      <w:r w:rsidR="00B9218E" w:rsidRPr="000A5023">
        <w:t xml:space="preserve">Therefore, the UEs will have </w:t>
      </w:r>
      <w:r w:rsidR="008D4784" w:rsidRPr="000A5023">
        <w:t>to deal with two PDSCH</w:t>
      </w:r>
      <w:r w:rsidR="001D565D" w:rsidRPr="000A5023">
        <w:t>s with the same HARQ process</w:t>
      </w:r>
      <w:r w:rsidR="00FA7A30" w:rsidRPr="000A5023">
        <w:t>.</w:t>
      </w:r>
      <w:r w:rsidRPr="000A5023">
        <w:t xml:space="preserve"> </w:t>
      </w:r>
      <w:r w:rsidR="000503E2" w:rsidRPr="000A5023">
        <w:t>The</w:t>
      </w:r>
      <w:r w:rsidR="00F72596" w:rsidRPr="000A5023">
        <w:t>re</w:t>
      </w:r>
      <w:r w:rsidR="000503E2" w:rsidRPr="000A5023">
        <w:t xml:space="preserve"> </w:t>
      </w:r>
      <w:r w:rsidR="00F72596" w:rsidRPr="000A5023">
        <w:t>are at least the</w:t>
      </w:r>
      <w:r w:rsidR="000503E2" w:rsidRPr="000A5023">
        <w:t xml:space="preserve"> following </w:t>
      </w:r>
      <w:r w:rsidR="00D86F5A" w:rsidRPr="000A5023">
        <w:t xml:space="preserve">enhancements </w:t>
      </w:r>
      <w:r w:rsidR="000503E2" w:rsidRPr="000A5023">
        <w:t>options</w:t>
      </w:r>
    </w:p>
    <w:p w14:paraId="5C1217A0" w14:textId="40E822E4" w:rsidR="004070B2" w:rsidRPr="005A4D7D" w:rsidRDefault="007B225B" w:rsidP="00A10969">
      <w:pPr>
        <w:pStyle w:val="ListParagraph"/>
        <w:numPr>
          <w:ilvl w:val="0"/>
          <w:numId w:val="24"/>
        </w:numPr>
        <w:rPr>
          <w:lang w:val="en-US"/>
        </w:rPr>
      </w:pPr>
      <w:r w:rsidRPr="005A4D7D">
        <w:rPr>
          <w:lang w:val="en-US"/>
        </w:rPr>
        <w:t xml:space="preserve">1) </w:t>
      </w:r>
      <w:r w:rsidR="004070B2" w:rsidRPr="000A5023">
        <w:rPr>
          <w:lang w:val="en-US"/>
        </w:rPr>
        <w:t xml:space="preserve">No change to specifications, </w:t>
      </w:r>
      <w:r w:rsidR="008C0448" w:rsidRPr="005A4D7D">
        <w:rPr>
          <w:lang w:val="en-US"/>
        </w:rPr>
        <w:t xml:space="preserve">i.e. </w:t>
      </w:r>
      <w:r w:rsidR="004070B2" w:rsidRPr="000A5023">
        <w:rPr>
          <w:lang w:val="en-US"/>
        </w:rPr>
        <w:t>the UE is not expected to receive</w:t>
      </w:r>
      <w:r w:rsidR="004070B2" w:rsidRPr="005A4D7D">
        <w:rPr>
          <w:lang w:val="en-US"/>
        </w:rPr>
        <w:t xml:space="preserve"> two PDSCH</w:t>
      </w:r>
      <w:r w:rsidR="00362853" w:rsidRPr="005A4D7D">
        <w:rPr>
          <w:lang w:val="en-US"/>
        </w:rPr>
        <w:t xml:space="preserve"> with the same HARQ process number in the same </w:t>
      </w:r>
      <w:r w:rsidR="00321016" w:rsidRPr="005A4D7D">
        <w:rPr>
          <w:lang w:val="en-US"/>
        </w:rPr>
        <w:t>PDSCH-to-HARQ time frame.</w:t>
      </w:r>
      <w:r w:rsidR="00965721" w:rsidRPr="005A4D7D">
        <w:rPr>
          <w:lang w:val="en-US"/>
        </w:rPr>
        <w:t xml:space="preserve"> T</w:t>
      </w:r>
      <w:r w:rsidR="00977BB5" w:rsidRPr="005A4D7D">
        <w:rPr>
          <w:lang w:val="en-US"/>
        </w:rPr>
        <w:t xml:space="preserve">he two retransmissions schemes are </w:t>
      </w:r>
      <w:r w:rsidR="00FA3D67" w:rsidRPr="005A4D7D">
        <w:rPr>
          <w:lang w:val="en-US"/>
        </w:rPr>
        <w:t xml:space="preserve">still </w:t>
      </w:r>
      <w:r w:rsidR="00977BB5" w:rsidRPr="005A4D7D">
        <w:rPr>
          <w:lang w:val="en-US"/>
        </w:rPr>
        <w:t xml:space="preserve">allowed, but cannot happen </w:t>
      </w:r>
      <w:r w:rsidR="00977BB5" w:rsidRPr="000A5023">
        <w:rPr>
          <w:i/>
          <w:lang w:val="en-US"/>
        </w:rPr>
        <w:t>at the same time</w:t>
      </w:r>
      <w:r w:rsidR="00D47EB9" w:rsidRPr="005A4D7D">
        <w:rPr>
          <w:lang w:val="en-US"/>
        </w:rPr>
        <w:t xml:space="preserve"> and must be multiplexed following the PDSCH-to-HARQ timing constrain</w:t>
      </w:r>
      <w:r w:rsidR="00FA3D67" w:rsidRPr="005A4D7D">
        <w:rPr>
          <w:lang w:val="en-US"/>
        </w:rPr>
        <w:t>t</w:t>
      </w:r>
      <w:r w:rsidR="00D47EB9" w:rsidRPr="005A4D7D">
        <w:rPr>
          <w:lang w:val="en-US"/>
        </w:rPr>
        <w:t xml:space="preserve">s. </w:t>
      </w:r>
    </w:p>
    <w:p w14:paraId="3B39EBAE" w14:textId="248F5168" w:rsidR="008D5A90" w:rsidRPr="005A4D7D" w:rsidRDefault="007B225B" w:rsidP="000A5023">
      <w:pPr>
        <w:pStyle w:val="ListParagraph"/>
        <w:numPr>
          <w:ilvl w:val="0"/>
          <w:numId w:val="24"/>
        </w:numPr>
        <w:rPr>
          <w:lang w:val="en-US"/>
        </w:rPr>
      </w:pPr>
      <w:r w:rsidRPr="005A4D7D">
        <w:rPr>
          <w:lang w:val="en-US"/>
        </w:rPr>
        <w:t xml:space="preserve">2) </w:t>
      </w:r>
      <w:r w:rsidR="00AD7B00" w:rsidRPr="000A5023">
        <w:rPr>
          <w:lang w:val="en-US"/>
        </w:rPr>
        <w:t>The network is allowed to transmit</w:t>
      </w:r>
      <w:r w:rsidR="00BB4B92" w:rsidRPr="005A4D7D">
        <w:rPr>
          <w:lang w:val="en-US"/>
        </w:rPr>
        <w:t xml:space="preserve"> PDSCH with the same </w:t>
      </w:r>
      <w:r w:rsidR="005233EC" w:rsidRPr="005A4D7D">
        <w:rPr>
          <w:lang w:val="en-US"/>
        </w:rPr>
        <w:t>HARQ process</w:t>
      </w:r>
      <w:r w:rsidR="00905965" w:rsidRPr="005A4D7D">
        <w:rPr>
          <w:lang w:val="en-US"/>
        </w:rPr>
        <w:t xml:space="preserve"> over PTP and PTM</w:t>
      </w:r>
      <w:r w:rsidR="00714820" w:rsidRPr="005A4D7D">
        <w:rPr>
          <w:lang w:val="en-US"/>
        </w:rPr>
        <w:t xml:space="preserve"> in the same PDSCH-to-HARQ time frame</w:t>
      </w:r>
      <w:r w:rsidR="00B43150" w:rsidRPr="005A4D7D">
        <w:rPr>
          <w:lang w:val="en-US"/>
        </w:rPr>
        <w:t xml:space="preserve">. </w:t>
      </w:r>
      <w:r w:rsidR="00687BEA" w:rsidRPr="005A4D7D">
        <w:rPr>
          <w:lang w:val="en-US"/>
        </w:rPr>
        <w:t>The UE</w:t>
      </w:r>
      <w:r w:rsidR="00D07414" w:rsidRPr="005A4D7D">
        <w:rPr>
          <w:lang w:val="en-US"/>
        </w:rPr>
        <w:t>, by implementation, can cho</w:t>
      </w:r>
      <w:r w:rsidR="00FA3D67" w:rsidRPr="005A4D7D">
        <w:rPr>
          <w:lang w:val="en-US"/>
        </w:rPr>
        <w:t>o</w:t>
      </w:r>
      <w:r w:rsidR="00D07414" w:rsidRPr="005A4D7D">
        <w:rPr>
          <w:lang w:val="en-US"/>
        </w:rPr>
        <w:t>se to decode either</w:t>
      </w:r>
      <w:r w:rsidR="00957726" w:rsidRPr="005A4D7D">
        <w:rPr>
          <w:lang w:val="en-US"/>
        </w:rPr>
        <w:t xml:space="preserve"> or both</w:t>
      </w:r>
      <w:r w:rsidR="00CE078B" w:rsidRPr="005A4D7D">
        <w:rPr>
          <w:lang w:val="en-US"/>
        </w:rPr>
        <w:t xml:space="preserve">. This </w:t>
      </w:r>
      <w:r w:rsidR="00F7484B" w:rsidRPr="005A4D7D">
        <w:rPr>
          <w:lang w:val="en-US"/>
        </w:rPr>
        <w:t>allows</w:t>
      </w:r>
      <w:r w:rsidR="00CE078B" w:rsidRPr="005A4D7D">
        <w:rPr>
          <w:lang w:val="en-US"/>
        </w:rPr>
        <w:t xml:space="preserve"> the UE to </w:t>
      </w:r>
      <w:r w:rsidR="00823359" w:rsidRPr="005A4D7D">
        <w:rPr>
          <w:lang w:val="en-US"/>
        </w:rPr>
        <w:t>combine the two transmission</w:t>
      </w:r>
      <w:r w:rsidR="00FA3D67" w:rsidRPr="005A4D7D">
        <w:rPr>
          <w:lang w:val="en-US"/>
        </w:rPr>
        <w:t>s,</w:t>
      </w:r>
      <w:r w:rsidR="00823359" w:rsidRPr="005A4D7D">
        <w:rPr>
          <w:lang w:val="en-US"/>
        </w:rPr>
        <w:t xml:space="preserve"> if it has the capability to do so. </w:t>
      </w:r>
      <w:r w:rsidR="00AC3E15" w:rsidRPr="005A4D7D">
        <w:rPr>
          <w:lang w:val="en-US"/>
        </w:rPr>
        <w:t xml:space="preserve">The UE </w:t>
      </w:r>
      <w:r w:rsidR="001426F6" w:rsidRPr="005A4D7D">
        <w:rPr>
          <w:lang w:val="en-US"/>
        </w:rPr>
        <w:t xml:space="preserve">may </w:t>
      </w:r>
      <w:r w:rsidR="00E977A2" w:rsidRPr="005A4D7D">
        <w:rPr>
          <w:lang w:val="en-US"/>
        </w:rPr>
        <w:t>s</w:t>
      </w:r>
      <w:r w:rsidR="008D5A90" w:rsidRPr="005A4D7D">
        <w:rPr>
          <w:lang w:val="en-US"/>
        </w:rPr>
        <w:t>end</w:t>
      </w:r>
      <w:r w:rsidR="00AC3E15" w:rsidRPr="005A4D7D">
        <w:rPr>
          <w:lang w:val="en-US"/>
        </w:rPr>
        <w:t>s</w:t>
      </w:r>
      <w:r w:rsidR="008D5A90" w:rsidRPr="005A4D7D">
        <w:rPr>
          <w:lang w:val="en-US"/>
        </w:rPr>
        <w:t xml:space="preserve"> HARQ </w:t>
      </w:r>
      <w:r w:rsidR="00540E73" w:rsidRPr="005A4D7D">
        <w:rPr>
          <w:lang w:val="en-US"/>
        </w:rPr>
        <w:t>on either</w:t>
      </w:r>
      <w:r w:rsidR="00B62E89" w:rsidRPr="005A4D7D">
        <w:rPr>
          <w:lang w:val="en-US"/>
        </w:rPr>
        <w:t xml:space="preserve"> </w:t>
      </w:r>
      <w:r w:rsidR="00AB26EB" w:rsidRPr="005A4D7D">
        <w:rPr>
          <w:lang w:val="en-US"/>
        </w:rPr>
        <w:t>of the associated PUCCH resources</w:t>
      </w:r>
      <w:r w:rsidR="008D5A90" w:rsidRPr="005A4D7D">
        <w:rPr>
          <w:lang w:val="en-US"/>
        </w:rPr>
        <w:t xml:space="preserve"> </w:t>
      </w:r>
      <w:r w:rsidR="00365DD2" w:rsidRPr="005A4D7D">
        <w:rPr>
          <w:lang w:val="en-US"/>
        </w:rPr>
        <w:t>of the</w:t>
      </w:r>
      <w:r w:rsidR="00AE5E07" w:rsidRPr="005A4D7D">
        <w:rPr>
          <w:lang w:val="en-US"/>
        </w:rPr>
        <w:t xml:space="preserve"> PTM or PTP</w:t>
      </w:r>
      <w:r w:rsidR="008D5A90" w:rsidRPr="005A4D7D">
        <w:rPr>
          <w:lang w:val="en-US"/>
        </w:rPr>
        <w:t xml:space="preserve"> PDSCHs</w:t>
      </w:r>
      <w:r w:rsidR="00383EF0" w:rsidRPr="005A4D7D">
        <w:rPr>
          <w:lang w:val="en-US"/>
        </w:rPr>
        <w:t xml:space="preserve">. </w:t>
      </w:r>
      <w:r w:rsidR="0096750B" w:rsidRPr="005A4D7D">
        <w:rPr>
          <w:lang w:val="en-US"/>
        </w:rPr>
        <w:t xml:space="preserve">The </w:t>
      </w:r>
      <w:r w:rsidR="00A31C3D" w:rsidRPr="005A4D7D">
        <w:rPr>
          <w:lang w:val="en-US"/>
        </w:rPr>
        <w:t xml:space="preserve">network monitors </w:t>
      </w:r>
      <w:r w:rsidR="009177F2" w:rsidRPr="005A4D7D">
        <w:rPr>
          <w:lang w:val="en-US"/>
        </w:rPr>
        <w:t xml:space="preserve">both </w:t>
      </w:r>
      <w:r w:rsidR="00640140" w:rsidRPr="005A4D7D">
        <w:rPr>
          <w:lang w:val="en-US"/>
        </w:rPr>
        <w:t>PUCCH resources and expect</w:t>
      </w:r>
      <w:r w:rsidR="00FA3D67" w:rsidRPr="005A4D7D">
        <w:rPr>
          <w:lang w:val="en-US"/>
        </w:rPr>
        <w:t>s</w:t>
      </w:r>
      <w:r w:rsidR="00640140" w:rsidRPr="005A4D7D">
        <w:rPr>
          <w:lang w:val="en-US"/>
        </w:rPr>
        <w:t xml:space="preserve"> at least one to be used.  </w:t>
      </w:r>
    </w:p>
    <w:p w14:paraId="714CA178" w14:textId="414BF26E" w:rsidR="00DA7401" w:rsidRPr="005A4D7D" w:rsidRDefault="007B225B" w:rsidP="006F53BB">
      <w:pPr>
        <w:pStyle w:val="ListParagraph"/>
        <w:numPr>
          <w:ilvl w:val="0"/>
          <w:numId w:val="24"/>
        </w:numPr>
        <w:rPr>
          <w:lang w:val="en-US"/>
        </w:rPr>
      </w:pPr>
      <w:r w:rsidRPr="005A4D7D">
        <w:rPr>
          <w:lang w:val="en-US"/>
        </w:rPr>
        <w:t xml:space="preserve">3) </w:t>
      </w:r>
      <w:r w:rsidR="00DA7401" w:rsidRPr="005A4D7D">
        <w:rPr>
          <w:lang w:val="en-US"/>
        </w:rPr>
        <w:t xml:space="preserve">The network is allowed to transmit PDSCH with the same </w:t>
      </w:r>
      <w:r w:rsidR="00911737" w:rsidRPr="005A4D7D">
        <w:rPr>
          <w:lang w:val="en-US"/>
        </w:rPr>
        <w:t>HARQ process</w:t>
      </w:r>
      <w:r w:rsidR="00DA7401" w:rsidRPr="005A4D7D">
        <w:rPr>
          <w:lang w:val="en-US"/>
        </w:rPr>
        <w:t xml:space="preserve"> over both PTP and PTM</w:t>
      </w:r>
      <w:r w:rsidR="0005158D" w:rsidRPr="005A4D7D">
        <w:rPr>
          <w:lang w:val="en-US"/>
        </w:rPr>
        <w:t xml:space="preserve"> in the same PDSCH-to-HARQ time frame</w:t>
      </w:r>
      <w:r w:rsidR="00DA7401" w:rsidRPr="005A4D7D">
        <w:rPr>
          <w:lang w:val="en-US"/>
        </w:rPr>
        <w:t xml:space="preserve">, but </w:t>
      </w:r>
      <w:r w:rsidR="00564FA1" w:rsidRPr="005A4D7D">
        <w:rPr>
          <w:lang w:val="en-US"/>
        </w:rPr>
        <w:t>the UE</w:t>
      </w:r>
      <w:r w:rsidR="00BF7B7F" w:rsidRPr="005A4D7D">
        <w:rPr>
          <w:lang w:val="en-US"/>
        </w:rPr>
        <w:t xml:space="preserve"> always</w:t>
      </w:r>
      <w:r w:rsidR="00564FA1" w:rsidRPr="005A4D7D" w:rsidDel="00E86A6C">
        <w:rPr>
          <w:lang w:val="en-US"/>
        </w:rPr>
        <w:t xml:space="preserve"> </w:t>
      </w:r>
      <w:r w:rsidR="00564FA1" w:rsidRPr="005A4D7D">
        <w:rPr>
          <w:lang w:val="en-US"/>
        </w:rPr>
        <w:t xml:space="preserve"> </w:t>
      </w:r>
      <w:r w:rsidR="00564FA1" w:rsidRPr="005A4D7D" w:rsidDel="00E86A6C">
        <w:rPr>
          <w:lang w:val="en-US"/>
        </w:rPr>
        <w:t>applies a priority rule</w:t>
      </w:r>
      <w:r w:rsidR="00F4600D" w:rsidRPr="005A4D7D" w:rsidDel="00E86A6C">
        <w:rPr>
          <w:lang w:val="en-US"/>
        </w:rPr>
        <w:t xml:space="preserve"> </w:t>
      </w:r>
      <w:r w:rsidR="00F4600D" w:rsidRPr="005A4D7D">
        <w:rPr>
          <w:lang w:val="en-US"/>
        </w:rPr>
        <w:t>which could be configurable</w:t>
      </w:r>
      <w:r w:rsidR="00255906" w:rsidRPr="005A4D7D">
        <w:rPr>
          <w:lang w:val="en-US"/>
        </w:rPr>
        <w:t xml:space="preserve">, </w:t>
      </w:r>
      <w:r w:rsidR="00F4600D" w:rsidRPr="005A4D7D">
        <w:rPr>
          <w:lang w:val="en-US"/>
        </w:rPr>
        <w:t xml:space="preserve">i.e. drop PTP or PTM leg </w:t>
      </w:r>
      <w:r w:rsidR="008D76E6" w:rsidRPr="005A4D7D">
        <w:rPr>
          <w:lang w:val="en-US"/>
        </w:rPr>
        <w:t xml:space="preserve">to send HARQ feedback. </w:t>
      </w:r>
      <w:r w:rsidR="00A32D3A" w:rsidRPr="005A4D7D">
        <w:rPr>
          <w:lang w:val="en-US"/>
        </w:rPr>
        <w:t xml:space="preserve">The </w:t>
      </w:r>
      <w:r w:rsidR="00025153" w:rsidRPr="005A4D7D">
        <w:rPr>
          <w:lang w:val="en-US"/>
        </w:rPr>
        <w:t xml:space="preserve">network </w:t>
      </w:r>
      <w:r w:rsidR="00C83012" w:rsidRPr="005A4D7D">
        <w:rPr>
          <w:lang w:val="en-US"/>
        </w:rPr>
        <w:t>expect</w:t>
      </w:r>
      <w:r w:rsidR="00025153" w:rsidRPr="005A4D7D">
        <w:rPr>
          <w:lang w:val="en-US"/>
        </w:rPr>
        <w:t>s</w:t>
      </w:r>
      <w:r w:rsidR="00C83012" w:rsidRPr="005A4D7D">
        <w:rPr>
          <w:lang w:val="en-US"/>
        </w:rPr>
        <w:t xml:space="preserve"> the </w:t>
      </w:r>
      <w:r w:rsidR="00A32D3A" w:rsidRPr="005A4D7D">
        <w:rPr>
          <w:lang w:val="en-US"/>
        </w:rPr>
        <w:t>HARQ feedback</w:t>
      </w:r>
      <w:r w:rsidR="001B38BF" w:rsidRPr="005A4D7D">
        <w:rPr>
          <w:lang w:val="en-US"/>
        </w:rPr>
        <w:t xml:space="preserve"> over </w:t>
      </w:r>
      <w:r w:rsidR="00A32D3A" w:rsidRPr="005A4D7D">
        <w:rPr>
          <w:lang w:val="en-US"/>
        </w:rPr>
        <w:t xml:space="preserve">the </w:t>
      </w:r>
      <w:r w:rsidR="00CF5641" w:rsidRPr="005A4D7D">
        <w:rPr>
          <w:lang w:val="en-US"/>
        </w:rPr>
        <w:t xml:space="preserve">prioritized </w:t>
      </w:r>
      <w:r w:rsidR="00D80642" w:rsidRPr="005A4D7D">
        <w:rPr>
          <w:lang w:val="en-US"/>
        </w:rPr>
        <w:t>HARQ feedback loop</w:t>
      </w:r>
      <w:r w:rsidR="00CF5641" w:rsidRPr="005A4D7D">
        <w:rPr>
          <w:lang w:val="en-US"/>
        </w:rPr>
        <w:t>.</w:t>
      </w:r>
      <w:r w:rsidR="00D80642" w:rsidRPr="005A4D7D">
        <w:rPr>
          <w:lang w:val="en-US"/>
        </w:rPr>
        <w:t xml:space="preserve"> By implementation, the UE can decide whether and how to combine the two PDSCH with the same HARQ </w:t>
      </w:r>
      <w:r w:rsidR="00DC31C7" w:rsidRPr="005A4D7D">
        <w:rPr>
          <w:lang w:val="en-US"/>
        </w:rPr>
        <w:t>process in the decoding process</w:t>
      </w:r>
      <w:r w:rsidR="00CD0D67" w:rsidRPr="005A4D7D">
        <w:rPr>
          <w:lang w:val="en-US"/>
        </w:rPr>
        <w:t>.</w:t>
      </w:r>
    </w:p>
    <w:p w14:paraId="44936D66" w14:textId="6EB4E551" w:rsidR="00123579" w:rsidRPr="000A5023" w:rsidRDefault="00C64F3E" w:rsidP="000A5023">
      <w:pPr>
        <w:pStyle w:val="ListParagraph"/>
        <w:numPr>
          <w:ilvl w:val="1"/>
          <w:numId w:val="24"/>
        </w:numPr>
        <w:rPr>
          <w:lang w:val="en-US"/>
        </w:rPr>
      </w:pPr>
      <w:r w:rsidRPr="005A4D7D">
        <w:rPr>
          <w:lang w:val="en-US"/>
        </w:rPr>
        <w:t xml:space="preserve">One example of a priority rule is that the UE always </w:t>
      </w:r>
      <w:r w:rsidR="00123579" w:rsidRPr="005A4D7D">
        <w:rPr>
          <w:lang w:val="en-US"/>
        </w:rPr>
        <w:t xml:space="preserve">selects </w:t>
      </w:r>
      <w:r w:rsidR="00B0060D" w:rsidRPr="005A4D7D">
        <w:rPr>
          <w:lang w:val="en-US"/>
        </w:rPr>
        <w:t xml:space="preserve">the </w:t>
      </w:r>
      <w:r w:rsidR="00123579" w:rsidRPr="005A4D7D">
        <w:rPr>
          <w:lang w:val="en-US"/>
        </w:rPr>
        <w:t xml:space="preserve">PTP </w:t>
      </w:r>
      <w:r w:rsidR="00B0060D" w:rsidRPr="005A4D7D">
        <w:rPr>
          <w:lang w:val="en-US"/>
        </w:rPr>
        <w:t>PUCCH resource</w:t>
      </w:r>
      <w:r w:rsidR="00123579" w:rsidRPr="005A4D7D">
        <w:rPr>
          <w:lang w:val="en-US"/>
        </w:rPr>
        <w:t xml:space="preserve">, if </w:t>
      </w:r>
      <w:r w:rsidR="002537C6" w:rsidRPr="005A4D7D">
        <w:rPr>
          <w:lang w:val="en-US"/>
        </w:rPr>
        <w:t>a</w:t>
      </w:r>
      <w:r w:rsidR="00123579" w:rsidRPr="005A4D7D">
        <w:rPr>
          <w:lang w:val="en-US"/>
        </w:rPr>
        <w:t xml:space="preserve"> UE </w:t>
      </w:r>
      <w:r w:rsidR="002537C6" w:rsidRPr="005A4D7D">
        <w:rPr>
          <w:lang w:val="en-US"/>
        </w:rPr>
        <w:t xml:space="preserve">in a group based scheduling </w:t>
      </w:r>
      <w:r w:rsidR="00123579" w:rsidRPr="005A4D7D">
        <w:rPr>
          <w:lang w:val="en-US"/>
        </w:rPr>
        <w:t xml:space="preserve">is </w:t>
      </w:r>
      <w:r w:rsidR="002537C6" w:rsidRPr="005A4D7D">
        <w:rPr>
          <w:lang w:val="en-US"/>
        </w:rPr>
        <w:t xml:space="preserve">also </w:t>
      </w:r>
      <w:r w:rsidR="00123579" w:rsidRPr="005A4D7D">
        <w:rPr>
          <w:lang w:val="en-US"/>
        </w:rPr>
        <w:t>addressed with PTP</w:t>
      </w:r>
      <w:r w:rsidR="002537C6" w:rsidRPr="005A4D7D">
        <w:rPr>
          <w:lang w:val="en-US"/>
        </w:rPr>
        <w:t xml:space="preserve"> for the same HARQ process</w:t>
      </w:r>
      <w:r w:rsidR="00123579" w:rsidRPr="005A4D7D">
        <w:rPr>
          <w:lang w:val="en-US"/>
        </w:rPr>
        <w:t xml:space="preserve"> The HARQ feedback is then according to the PTP DCI.</w:t>
      </w:r>
    </w:p>
    <w:p w14:paraId="32D3A78D" w14:textId="7CCF8923" w:rsidR="00323A7F" w:rsidRPr="000A5023" w:rsidRDefault="00323A7F" w:rsidP="00317BFA"/>
    <w:p w14:paraId="0B92C7ED" w14:textId="62DFE629" w:rsidR="00750222" w:rsidRPr="000A5023" w:rsidRDefault="009E5632" w:rsidP="00EE4A2E">
      <w:pPr>
        <w:pStyle w:val="Proposal"/>
      </w:pPr>
      <w:bookmarkStart w:id="4" w:name="_Toc61464098"/>
      <w:bookmarkStart w:id="5" w:name="_Toc61464099"/>
      <w:bookmarkStart w:id="6" w:name="_Toc61912905"/>
      <w:bookmarkEnd w:id="4"/>
      <w:bookmarkEnd w:id="5"/>
      <w:r w:rsidRPr="000A5023">
        <w:t xml:space="preserve">For the </w:t>
      </w:r>
      <w:r w:rsidR="0024054B" w:rsidRPr="000A5023">
        <w:t xml:space="preserve">reception of PTP and PTM-based </w:t>
      </w:r>
      <w:r w:rsidR="002867E9" w:rsidRPr="000A5023">
        <w:t>MBS data</w:t>
      </w:r>
      <w:r w:rsidR="00750222" w:rsidRPr="000A5023">
        <w:t xml:space="preserve"> in parallel</w:t>
      </w:r>
      <w:r w:rsidR="001961BD" w:rsidRPr="000A5023">
        <w:t xml:space="preserve"> for the same UE</w:t>
      </w:r>
      <w:r w:rsidR="00750222" w:rsidRPr="000A5023">
        <w:t xml:space="preserve">, </w:t>
      </w:r>
      <w:r w:rsidRPr="000A5023">
        <w:t>downselect between the following option</w:t>
      </w:r>
      <w:bookmarkEnd w:id="6"/>
    </w:p>
    <w:p w14:paraId="1B480530" w14:textId="67ED0983" w:rsidR="00D02AE0" w:rsidRPr="000A5023" w:rsidRDefault="00D02AE0" w:rsidP="00750222">
      <w:pPr>
        <w:pStyle w:val="Proposal"/>
        <w:numPr>
          <w:ilvl w:val="1"/>
          <w:numId w:val="2"/>
        </w:numPr>
      </w:pPr>
      <w:bookmarkStart w:id="7" w:name="_Toc61912906"/>
      <w:r w:rsidRPr="000A5023">
        <w:t>The UE is not expected to be configured to receive</w:t>
      </w:r>
      <w:r w:rsidR="000E441F" w:rsidRPr="000A5023">
        <w:t xml:space="preserve"> the same HARQ process over PTM and PTP </w:t>
      </w:r>
      <w:r w:rsidR="00055009" w:rsidRPr="000A5023">
        <w:t>within the same HARQ processing window.</w:t>
      </w:r>
      <w:bookmarkEnd w:id="7"/>
      <w:r w:rsidR="00055009" w:rsidRPr="000A5023">
        <w:t xml:space="preserve"> </w:t>
      </w:r>
    </w:p>
    <w:p w14:paraId="1111C212" w14:textId="77777777" w:rsidR="009100D7" w:rsidRPr="000A5023" w:rsidRDefault="00453952" w:rsidP="009100D7">
      <w:pPr>
        <w:pStyle w:val="Proposal"/>
        <w:numPr>
          <w:ilvl w:val="1"/>
          <w:numId w:val="2"/>
        </w:numPr>
      </w:pPr>
      <w:bookmarkStart w:id="8" w:name="_Toc61912907"/>
      <w:r w:rsidRPr="000A5023">
        <w:t>The network is allowed to transmit PDSCH with the same HARQ process over PTP and PTM in the same PDSCH-to-HARQ time frame. The UE, by implementation, can chose to decode either or both.</w:t>
      </w:r>
      <w:r w:rsidR="00DC0311" w:rsidRPr="000A5023">
        <w:t xml:space="preserve"> The network monitors both PTP and PTM and expects to </w:t>
      </w:r>
      <w:r w:rsidR="00B12F66" w:rsidRPr="000A5023">
        <w:t>receive</w:t>
      </w:r>
      <w:r w:rsidR="00DC0311" w:rsidRPr="000A5023">
        <w:t xml:space="preserve"> at least one of t</w:t>
      </w:r>
      <w:r w:rsidR="00B12F66" w:rsidRPr="000A5023">
        <w:t>he two HARQ responses.</w:t>
      </w:r>
      <w:bookmarkEnd w:id="8"/>
      <w:r w:rsidR="00B12F66" w:rsidRPr="000A5023">
        <w:t xml:space="preserve"> </w:t>
      </w:r>
    </w:p>
    <w:p w14:paraId="40762179" w14:textId="73349AF7" w:rsidR="009100D7" w:rsidRPr="000A5023" w:rsidRDefault="009100D7" w:rsidP="000A5023">
      <w:pPr>
        <w:pStyle w:val="Proposal"/>
        <w:numPr>
          <w:ilvl w:val="1"/>
          <w:numId w:val="2"/>
        </w:numPr>
      </w:pPr>
      <w:bookmarkStart w:id="9" w:name="_Toc61912908"/>
      <w:r w:rsidRPr="000A5023">
        <w:t xml:space="preserve">The network is allowed to transmit PDSCH with the same HARQ process over both PTP and PTM in the same PDSCH-to-HARQ time frame, but the UE </w:t>
      </w:r>
      <w:r w:rsidR="00C151A7" w:rsidRPr="000A5023">
        <w:t xml:space="preserve">is configured with </w:t>
      </w:r>
      <w:r w:rsidRPr="000A5023">
        <w:t xml:space="preserve"> a priority rule </w:t>
      </w:r>
      <w:r w:rsidR="00BB3358" w:rsidRPr="000A5023">
        <w:t>(</w:t>
      </w:r>
      <w:r w:rsidRPr="000A5023">
        <w:t xml:space="preserve">i.e. </w:t>
      </w:r>
      <w:r w:rsidR="00CC3301" w:rsidRPr="000A5023">
        <w:t xml:space="preserve">it </w:t>
      </w:r>
      <w:r w:rsidR="00975143" w:rsidRPr="000A5023">
        <w:t>do</w:t>
      </w:r>
      <w:r w:rsidR="00CC3301" w:rsidRPr="000A5023">
        <w:t>es</w:t>
      </w:r>
      <w:r w:rsidR="00975143" w:rsidRPr="000A5023">
        <w:t xml:space="preserve"> not transmit</w:t>
      </w:r>
      <w:r w:rsidRPr="000A5023">
        <w:t xml:space="preserve"> </w:t>
      </w:r>
      <w:r w:rsidR="00B1321A" w:rsidRPr="000A5023">
        <w:t xml:space="preserve">on </w:t>
      </w:r>
      <w:r w:rsidR="00975143" w:rsidRPr="000A5023">
        <w:t>the PUCCH resource</w:t>
      </w:r>
      <w:r w:rsidR="00B1321A" w:rsidRPr="000A5023">
        <w:t>s</w:t>
      </w:r>
      <w:r w:rsidR="00975143" w:rsidRPr="000A5023">
        <w:t xml:space="preserve"> for</w:t>
      </w:r>
      <w:r w:rsidRPr="000A5023">
        <w:t xml:space="preserve"> </w:t>
      </w:r>
      <w:r w:rsidR="00B1321A" w:rsidRPr="000A5023">
        <w:t xml:space="preserve">both </w:t>
      </w:r>
      <w:r w:rsidRPr="000A5023">
        <w:t xml:space="preserve">PTP </w:t>
      </w:r>
      <w:r w:rsidR="00D56A83" w:rsidRPr="000A5023">
        <w:t>and</w:t>
      </w:r>
      <w:r w:rsidRPr="000A5023">
        <w:t xml:space="preserve"> PTM leg) to send HARQ feedback. The network expects the HARQ feedback </w:t>
      </w:r>
      <w:r w:rsidR="008D713D" w:rsidRPr="000A5023">
        <w:t xml:space="preserve">only </w:t>
      </w:r>
      <w:r w:rsidRPr="000A5023">
        <w:t xml:space="preserve">over the prioritized </w:t>
      </w:r>
      <w:r w:rsidR="00CC7597" w:rsidRPr="000A5023">
        <w:t xml:space="preserve">PUCCH resource for </w:t>
      </w:r>
      <w:r w:rsidRPr="000A5023">
        <w:t>HARQ feedback.</w:t>
      </w:r>
      <w:bookmarkEnd w:id="9"/>
      <w:r w:rsidRPr="000A5023">
        <w:t xml:space="preserve"> </w:t>
      </w:r>
      <w:r w:rsidR="008D713D" w:rsidRPr="000A5023">
        <w:t xml:space="preserve"> </w:t>
      </w:r>
    </w:p>
    <w:p w14:paraId="1478CF87" w14:textId="168326F1" w:rsidR="00CD2828" w:rsidRPr="000A5023" w:rsidRDefault="002B35BD" w:rsidP="002B35BD">
      <w:pPr>
        <w:pStyle w:val="Heading3"/>
        <w:rPr>
          <w:lang w:val="en-US"/>
        </w:rPr>
      </w:pPr>
      <w:r w:rsidRPr="000A5023">
        <w:rPr>
          <w:lang w:val="en-US"/>
        </w:rPr>
        <w:t>Support of PTM2</w:t>
      </w:r>
      <w:r w:rsidR="001E1742" w:rsidRPr="000A5023">
        <w:rPr>
          <w:lang w:val="en-US"/>
        </w:rPr>
        <w:t>-based retrans</w:t>
      </w:r>
      <w:r w:rsidR="001E1742" w:rsidRPr="005A4D7D">
        <w:rPr>
          <w:lang w:val="en-US"/>
        </w:rPr>
        <w:t>mission</w:t>
      </w:r>
    </w:p>
    <w:p w14:paraId="2B94284F" w14:textId="07EA9460" w:rsidR="004C6EE9" w:rsidRPr="000A5023" w:rsidRDefault="004C6EE9" w:rsidP="004C6EE9">
      <w:r w:rsidRPr="000A5023">
        <w:t>PTM-2 is defined by the following agreement excerpt:</w:t>
      </w:r>
    </w:p>
    <w:tbl>
      <w:tblPr>
        <w:tblStyle w:val="TableGrid"/>
        <w:tblW w:w="0" w:type="auto"/>
        <w:tblLook w:val="04A0" w:firstRow="1" w:lastRow="0" w:firstColumn="1" w:lastColumn="0" w:noHBand="0" w:noVBand="1"/>
      </w:tblPr>
      <w:tblGrid>
        <w:gridCol w:w="9629"/>
      </w:tblGrid>
      <w:tr w:rsidR="004C6EE9" w:rsidRPr="008643F7" w14:paraId="203713C8" w14:textId="77777777" w:rsidTr="004C6EE9">
        <w:tc>
          <w:tcPr>
            <w:tcW w:w="9629" w:type="dxa"/>
          </w:tcPr>
          <w:p w14:paraId="11A27389" w14:textId="6CF09FD0" w:rsidR="004C6EE9" w:rsidRPr="000A5023" w:rsidRDefault="004C6EE9" w:rsidP="000A5023">
            <w:pPr>
              <w:numPr>
                <w:ilvl w:val="0"/>
                <w:numId w:val="32"/>
              </w:numPr>
            </w:pPr>
            <w:r w:rsidRPr="000A5023">
              <w:rPr>
                <w:b/>
              </w:rPr>
              <w:t>PTM transmission scheme 2</w:t>
            </w:r>
            <w:r w:rsidRPr="000A5023">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tc>
      </w:tr>
    </w:tbl>
    <w:p w14:paraId="35F0A6C4" w14:textId="77777777" w:rsidR="0018071E" w:rsidRPr="000A5023" w:rsidRDefault="0018071E" w:rsidP="002B35BD"/>
    <w:p w14:paraId="0507605D" w14:textId="669DF54F" w:rsidR="00A768D2" w:rsidRPr="000A5023" w:rsidRDefault="006C27AF" w:rsidP="002B35BD">
      <w:r w:rsidRPr="000A5023">
        <w:t>Since PTM transmission scheme 2</w:t>
      </w:r>
      <w:r w:rsidR="00484342" w:rsidRPr="000A5023">
        <w:t xml:space="preserve"> </w:t>
      </w:r>
      <w:r w:rsidR="00AF742B" w:rsidRPr="000A5023">
        <w:t xml:space="preserve">has not been agreed for the initial transmission, </w:t>
      </w:r>
      <w:r w:rsidR="001812A9" w:rsidRPr="000A5023">
        <w:t xml:space="preserve">we assume for the discussion that a </w:t>
      </w:r>
      <w:r w:rsidR="00AF742B" w:rsidRPr="000A5023">
        <w:t xml:space="preserve">retransmission </w:t>
      </w:r>
      <w:r w:rsidR="00BF677A" w:rsidRPr="000A5023">
        <w:t>using PT</w:t>
      </w:r>
      <w:r w:rsidR="0037200E" w:rsidRPr="000A5023">
        <w:t xml:space="preserve">M-2 </w:t>
      </w:r>
      <w:r w:rsidR="001812A9" w:rsidRPr="000A5023">
        <w:t xml:space="preserve">has been </w:t>
      </w:r>
      <w:r w:rsidR="009B1F1F" w:rsidRPr="000A5023">
        <w:t>preceded by a PTM-1 initial transmission</w:t>
      </w:r>
      <w:r w:rsidR="00B54C90" w:rsidRPr="000A5023">
        <w:t xml:space="preserve">, with support of HARQ ACK/NACK (otherwise </w:t>
      </w:r>
      <w:r w:rsidR="003F25DB" w:rsidRPr="000A5023">
        <w:t>the network would not know which UE to retransmit to).</w:t>
      </w:r>
    </w:p>
    <w:p w14:paraId="4E335ACF" w14:textId="5A5D8396" w:rsidR="003F25DB" w:rsidRPr="000A5023" w:rsidRDefault="00325F91" w:rsidP="002B35BD">
      <w:r w:rsidRPr="000A5023">
        <w:t xml:space="preserve">The </w:t>
      </w:r>
      <w:r w:rsidR="0091007E" w:rsidRPr="000A5023">
        <w:t>main differentiator for PTM-2 retransmission compared to a PTP retransmission is the possibility to retransmit to multiple UEs with the same PDSCH</w:t>
      </w:r>
      <w:r w:rsidR="00F876CB" w:rsidRPr="000A5023">
        <w:t>. However, this is possible also with PTM-1 retransmission</w:t>
      </w:r>
      <w:r w:rsidR="00196875" w:rsidRPr="000A5023">
        <w:t xml:space="preserve">. </w:t>
      </w:r>
      <w:r w:rsidR="009E6D7F" w:rsidRPr="000A5023">
        <w:t xml:space="preserve">Since PTM-1 already supports </w:t>
      </w:r>
      <w:r w:rsidR="00CF41D8" w:rsidRPr="000A5023">
        <w:t>transmission to all UEs with HARQ ACK/NACK feedback the difficulty to transmit to a subset of these via PTM-1 is less, so should not be an issue.</w:t>
      </w:r>
    </w:p>
    <w:p w14:paraId="70F9DCFF" w14:textId="770EEBB8" w:rsidR="00CF41D8" w:rsidRPr="000A5023" w:rsidRDefault="00CF41D8" w:rsidP="002B35BD">
      <w:r w:rsidRPr="000A5023">
        <w:t xml:space="preserve">Also, </w:t>
      </w:r>
      <w:r w:rsidR="006C4AC5" w:rsidRPr="000A5023">
        <w:t xml:space="preserve">only with PTP can </w:t>
      </w:r>
      <w:r w:rsidR="00280D72" w:rsidRPr="000A5023">
        <w:t>t</w:t>
      </w:r>
      <w:r w:rsidR="006C4AC5" w:rsidRPr="000A5023">
        <w:t>he retransmission be fully optimized to the target UEs</w:t>
      </w:r>
      <w:r w:rsidR="00E819B3" w:rsidRPr="000A5023">
        <w:t xml:space="preserve"> (e.g. using MIMO, UE-optimized beamforming etc), which is not possible in the same way with </w:t>
      </w:r>
      <w:r w:rsidR="0007551B" w:rsidRPr="000A5023">
        <w:t xml:space="preserve">a group transmission. </w:t>
      </w:r>
      <w:r w:rsidR="00A57CA4" w:rsidRPr="000A5023">
        <w:t xml:space="preserve">Our conclusion is therefore that </w:t>
      </w:r>
      <w:r w:rsidR="00A80B49" w:rsidRPr="000A5023">
        <w:t xml:space="preserve">there is no major benefit of </w:t>
      </w:r>
      <w:r w:rsidR="00123C7E" w:rsidRPr="000A5023">
        <w:t xml:space="preserve">supporting </w:t>
      </w:r>
      <w:r w:rsidR="00A80B49" w:rsidRPr="000A5023">
        <w:t xml:space="preserve">PTM-2 for retransmission in addition </w:t>
      </w:r>
      <w:r w:rsidR="006B0640" w:rsidRPr="000A5023">
        <w:t xml:space="preserve">to </w:t>
      </w:r>
      <w:r w:rsidR="00123C7E" w:rsidRPr="000A5023">
        <w:t xml:space="preserve">supporting </w:t>
      </w:r>
      <w:r w:rsidR="00CE68E3" w:rsidRPr="000A5023">
        <w:t>PTP and PTM-1 retransmissions, which are anyway needed.</w:t>
      </w:r>
    </w:p>
    <w:p w14:paraId="4ED68D6C" w14:textId="3B186A61" w:rsidR="00792A63" w:rsidRPr="000A5023" w:rsidRDefault="00E74035">
      <w:r w:rsidRPr="000A5023">
        <w:t xml:space="preserve">Another aspect is that </w:t>
      </w:r>
      <w:r w:rsidR="00B15E3A" w:rsidRPr="000A5023">
        <w:t>PTM2 retransmission cannot be, as of now, multiplex</w:t>
      </w:r>
      <w:r w:rsidR="00AD6B1D" w:rsidRPr="000A5023">
        <w:t>ed</w:t>
      </w:r>
      <w:r w:rsidR="00B15E3A" w:rsidRPr="000A5023">
        <w:t xml:space="preserve"> with an ongoing PTM-1 transmission. B</w:t>
      </w:r>
      <w:r w:rsidRPr="000A5023">
        <w:t xml:space="preserve">ased on the current agreement, </w:t>
      </w:r>
      <w:r w:rsidR="009352CA" w:rsidRPr="000A5023">
        <w:t>PTM-2 retransmission</w:t>
      </w:r>
      <w:r w:rsidR="00D84AB4" w:rsidRPr="000A5023">
        <w:t xml:space="preserve"> of PTM</w:t>
      </w:r>
      <w:r w:rsidR="000C196E" w:rsidRPr="000A5023">
        <w:t>-1 initial transmission</w:t>
      </w:r>
      <w:r w:rsidR="00944DE9" w:rsidRPr="000A5023">
        <w:t xml:space="preserve"> would essentially switch only the PDCCH part of the MBS scheme from a group PDCCH to a dedicated PDCCH.</w:t>
      </w:r>
      <w:r w:rsidR="00940969" w:rsidRPr="000A5023">
        <w:t xml:space="preserve"> </w:t>
      </w:r>
      <w:r w:rsidR="007F16B9" w:rsidRPr="000A5023">
        <w:t xml:space="preserve"> Simultaneous reception of PTM-1 and PTM-2 was also discussed as “case 5” in one of the agreements in RAN1#103e.</w:t>
      </w:r>
      <w:r w:rsidR="006F785C" w:rsidRPr="000A5023">
        <w:t xml:space="preserve"> </w:t>
      </w:r>
      <w:r w:rsidR="00F26102" w:rsidRPr="000A5023">
        <w:t>I</w:t>
      </w:r>
      <w:r w:rsidR="00734F23" w:rsidRPr="000A5023">
        <w:t>f</w:t>
      </w:r>
      <w:r w:rsidR="00F26102" w:rsidRPr="000A5023">
        <w:t xml:space="preserve"> </w:t>
      </w:r>
      <w:r w:rsidR="00734F23" w:rsidRPr="000A5023">
        <w:t>the “</w:t>
      </w:r>
      <w:r w:rsidR="00F26102" w:rsidRPr="000A5023">
        <w:t>case</w:t>
      </w:r>
      <w:r w:rsidR="00734F23" w:rsidRPr="000A5023">
        <w:t xml:space="preserve"> 5” mentioned above</w:t>
      </w:r>
      <w:r w:rsidR="00F26102" w:rsidRPr="000A5023">
        <w:t xml:space="preserve"> is agreed to be supported, one could consider supporting PTM-2 based retransmission of PTM-1. However, our view is that the PDCCH overhead would make the solution impractical</w:t>
      </w:r>
      <w:r w:rsidR="00143ABA" w:rsidRPr="000A5023">
        <w:t xml:space="preserve"> and we do not see a motivation for it</w:t>
      </w:r>
      <w:r w:rsidR="00F26102" w:rsidRPr="000A5023">
        <w:t xml:space="preserve">. </w:t>
      </w:r>
      <w:r w:rsidR="00664478" w:rsidRPr="000A5023">
        <w:t xml:space="preserve">As discussed above, </w:t>
      </w:r>
      <w:r w:rsidR="00CF363B" w:rsidRPr="000A5023">
        <w:t xml:space="preserve">PTM-1 and PTP already </w:t>
      </w:r>
      <w:r w:rsidR="00CA2470" w:rsidRPr="000A5023">
        <w:t xml:space="preserve">give choices </w:t>
      </w:r>
      <w:r w:rsidR="000E1143" w:rsidRPr="000A5023">
        <w:t xml:space="preserve">to the scheduler between covering a wide range of UEs or optimizing </w:t>
      </w:r>
      <w:r w:rsidR="00166981" w:rsidRPr="000A5023">
        <w:t xml:space="preserve">the link for each UE. </w:t>
      </w:r>
      <w:r w:rsidR="004A3D0A" w:rsidRPr="000A5023">
        <w:t>To support intermediate cases</w:t>
      </w:r>
      <w:r w:rsidR="00111A9F" w:rsidRPr="000A5023">
        <w:t>, we think the proposed</w:t>
      </w:r>
      <w:r w:rsidR="00997367" w:rsidRPr="000A5023">
        <w:t xml:space="preserve"> </w:t>
      </w:r>
      <w:r w:rsidR="002C1F1D" w:rsidRPr="000A5023">
        <w:t>generalized PTM scheme, described in section 2.1.3 below, is better suited.</w:t>
      </w:r>
      <w:r w:rsidR="00997367" w:rsidRPr="000A5023">
        <w:t xml:space="preserve"> </w:t>
      </w:r>
    </w:p>
    <w:p w14:paraId="56440197" w14:textId="28A0B6EB" w:rsidR="00897EEF" w:rsidRPr="001D5B2C" w:rsidRDefault="000B70A4" w:rsidP="008A44C1">
      <w:pPr>
        <w:pStyle w:val="Proposal"/>
      </w:pPr>
      <w:bookmarkStart w:id="10" w:name="_Toc61464105"/>
      <w:bookmarkStart w:id="11" w:name="_Toc61912909"/>
      <w:bookmarkEnd w:id="10"/>
      <w:r w:rsidRPr="001D5B2C">
        <w:t xml:space="preserve">PTM-2 based retransmission of </w:t>
      </w:r>
      <w:r w:rsidR="009D44C4" w:rsidRPr="001D5B2C">
        <w:t>PTM-1 based multicast is not supported.</w:t>
      </w:r>
      <w:bookmarkEnd w:id="11"/>
      <w:r w:rsidR="009D44C4" w:rsidRPr="001D5B2C">
        <w:t xml:space="preserve"> </w:t>
      </w:r>
    </w:p>
    <w:p w14:paraId="42915530" w14:textId="63FC8465" w:rsidR="00915728" w:rsidRPr="000A5023" w:rsidRDefault="002F7249" w:rsidP="000A5023">
      <w:pPr>
        <w:pStyle w:val="Heading3"/>
        <w:rPr>
          <w:lang w:val="en-US"/>
        </w:rPr>
      </w:pPr>
      <w:r w:rsidRPr="000A5023">
        <w:rPr>
          <w:lang w:val="en-US"/>
        </w:rPr>
        <w:t xml:space="preserve">Generalization of </w:t>
      </w:r>
      <w:r w:rsidR="00423E51" w:rsidRPr="000A5023">
        <w:rPr>
          <w:lang w:val="en-US"/>
        </w:rPr>
        <w:t xml:space="preserve">PTM </w:t>
      </w:r>
      <w:r w:rsidRPr="000A5023">
        <w:rPr>
          <w:lang w:val="en-US"/>
        </w:rPr>
        <w:t xml:space="preserve">transmission </w:t>
      </w:r>
      <w:r w:rsidR="00423E51" w:rsidRPr="000A5023">
        <w:rPr>
          <w:lang w:val="en-US"/>
        </w:rPr>
        <w:t>scheme 1</w:t>
      </w:r>
    </w:p>
    <w:p w14:paraId="3C189169" w14:textId="6DE4CE98" w:rsidR="00CC6F68" w:rsidRPr="000A5023" w:rsidRDefault="00FD4DE0" w:rsidP="002B35BD">
      <w:r w:rsidRPr="000A5023">
        <w:t xml:space="preserve">We think that </w:t>
      </w:r>
      <w:r w:rsidR="00974247" w:rsidRPr="000A5023">
        <w:t xml:space="preserve">current </w:t>
      </w:r>
      <w:r w:rsidRPr="000A5023">
        <w:t xml:space="preserve">PTM </w:t>
      </w:r>
      <w:r w:rsidR="00974247" w:rsidRPr="000A5023">
        <w:t>transmission</w:t>
      </w:r>
      <w:r w:rsidRPr="000A5023">
        <w:t xml:space="preserve"> scheme</w:t>
      </w:r>
      <w:r w:rsidR="007D7810" w:rsidRPr="000A5023">
        <w:t>s</w:t>
      </w:r>
      <w:r w:rsidRPr="000A5023">
        <w:t xml:space="preserve"> 1</w:t>
      </w:r>
      <w:r w:rsidR="008E3ED8" w:rsidRPr="000A5023">
        <w:t>/2</w:t>
      </w:r>
      <w:r w:rsidR="005D55AB" w:rsidRPr="000A5023">
        <w:t xml:space="preserve"> can </w:t>
      </w:r>
      <w:r w:rsidR="005C597C" w:rsidRPr="000A5023">
        <w:t xml:space="preserve">easily </w:t>
      </w:r>
      <w:r w:rsidR="005D55AB" w:rsidRPr="000A5023">
        <w:t xml:space="preserve">be </w:t>
      </w:r>
      <w:r w:rsidR="007D7810" w:rsidRPr="000A5023">
        <w:t>harmonized</w:t>
      </w:r>
      <w:r w:rsidR="00445B6C" w:rsidRPr="000A5023">
        <w:t xml:space="preserve"> and </w:t>
      </w:r>
      <w:r w:rsidR="005D55AB" w:rsidRPr="000A5023">
        <w:t>generalized</w:t>
      </w:r>
      <w:r w:rsidR="00AD7B43" w:rsidRPr="000A5023">
        <w:t xml:space="preserve"> to support a much wider </w:t>
      </w:r>
      <w:r w:rsidR="00974247" w:rsidRPr="000A5023">
        <w:t>and richer set</w:t>
      </w:r>
      <w:r w:rsidR="003F48CB" w:rsidRPr="000A5023">
        <w:t xml:space="preserve"> of use cases</w:t>
      </w:r>
      <w:r w:rsidR="00974247" w:rsidRPr="000A5023">
        <w:t xml:space="preserve"> by a very simple modification</w:t>
      </w:r>
      <w:r w:rsidR="00BF1F55" w:rsidRPr="000A5023">
        <w:t xml:space="preserve">. </w:t>
      </w:r>
      <w:r w:rsidR="00445B6C" w:rsidRPr="000A5023">
        <w:t>A</w:t>
      </w:r>
      <w:r w:rsidR="00BF1F55" w:rsidRPr="000A5023">
        <w:t xml:space="preserve"> generalized PTM scheme </w:t>
      </w:r>
      <w:r w:rsidR="006C254A" w:rsidRPr="000A5023">
        <w:t xml:space="preserve">will then support current PTM scheme 1 as a special case, but would also support many other cases, including </w:t>
      </w:r>
      <w:r w:rsidR="009362A8" w:rsidRPr="000A5023">
        <w:t>(a variant of) PTM scheme 2.</w:t>
      </w:r>
    </w:p>
    <w:p w14:paraId="221952CB" w14:textId="00306181" w:rsidR="0060747F" w:rsidRPr="000A5023" w:rsidRDefault="0060747F" w:rsidP="002B35BD">
      <w:r w:rsidRPr="000A5023">
        <w:t xml:space="preserve">Technically, the generalization would simply consist of </w:t>
      </w:r>
      <w:r w:rsidR="00511695" w:rsidRPr="000A5023">
        <w:t xml:space="preserve">allowing for the use of </w:t>
      </w:r>
      <w:r w:rsidR="00511695" w:rsidRPr="000A5023">
        <w:rPr>
          <w:i/>
        </w:rPr>
        <w:t>different</w:t>
      </w:r>
      <w:r w:rsidR="00511695" w:rsidRPr="000A5023">
        <w:t xml:space="preserve"> G-RNTIs for PDCCH and PDSCH. </w:t>
      </w:r>
      <w:r w:rsidR="00BD2BA9" w:rsidRPr="000A5023">
        <w:t>A</w:t>
      </w:r>
      <w:r w:rsidR="00ED0399" w:rsidRPr="000A5023">
        <w:t xml:space="preserve"> UE may </w:t>
      </w:r>
      <w:r w:rsidR="00BD2BA9" w:rsidRPr="000A5023">
        <w:t xml:space="preserve">thus </w:t>
      </w:r>
      <w:r w:rsidR="00ED0399" w:rsidRPr="000A5023">
        <w:t xml:space="preserve">be configured with </w:t>
      </w:r>
      <w:r w:rsidR="00DC0F25" w:rsidRPr="000A5023">
        <w:t>a group-common G-RNTIx</w:t>
      </w:r>
      <w:r w:rsidR="00B94E77" w:rsidRPr="000A5023">
        <w:t xml:space="preserve"> PDCCH</w:t>
      </w:r>
      <w:r w:rsidR="00B7046D" w:rsidRPr="000A5023">
        <w:t>,</w:t>
      </w:r>
      <w:r w:rsidR="00DC0F25" w:rsidRPr="000A5023">
        <w:t xml:space="preserve"> scheduling a group-common G-R</w:t>
      </w:r>
      <w:r w:rsidR="00C95688" w:rsidRPr="000A5023">
        <w:t>NTIy</w:t>
      </w:r>
      <w:r w:rsidR="003F4566" w:rsidRPr="000A5023">
        <w:t xml:space="preserve"> PDSCH</w:t>
      </w:r>
      <w:r w:rsidR="000E7C7D" w:rsidRPr="000A5023">
        <w:t>, see Fig. x</w:t>
      </w:r>
      <w:r w:rsidR="003F4566" w:rsidRPr="000A5023">
        <w:t xml:space="preserve">. </w:t>
      </w:r>
      <w:r w:rsidR="00124952" w:rsidRPr="000A5023">
        <w:t>This is a trivial addition to RRC signalin</w:t>
      </w:r>
      <w:r w:rsidR="002F2BF3" w:rsidRPr="000A5023">
        <w:t>g and for UE be</w:t>
      </w:r>
      <w:r w:rsidR="00ED6E80" w:rsidRPr="000A5023">
        <w:t>havior.</w:t>
      </w:r>
    </w:p>
    <w:p w14:paraId="5DC1C661" w14:textId="77777777" w:rsidR="000E7C7D" w:rsidRPr="000A5023" w:rsidRDefault="000E7C7D" w:rsidP="002B35BD"/>
    <w:p w14:paraId="6E4BB84D" w14:textId="77777777" w:rsidR="000E7C7D" w:rsidRPr="000A5023" w:rsidRDefault="000E7C7D" w:rsidP="002B35BD"/>
    <w:p w14:paraId="5E387BF1" w14:textId="133CF353" w:rsidR="000E7C7D" w:rsidRPr="000A5023" w:rsidRDefault="452ED19F" w:rsidP="000A5023">
      <w:pPr>
        <w:jc w:val="center"/>
      </w:pPr>
      <w:r w:rsidRPr="000A5023">
        <w:rPr>
          <w:noProof/>
        </w:rPr>
        <w:drawing>
          <wp:inline distT="0" distB="0" distL="0" distR="0" wp14:anchorId="4149372E" wp14:editId="4387D200">
            <wp:extent cx="4124325" cy="289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4124325" cy="2895600"/>
                    </a:xfrm>
                    <a:prstGeom prst="rect">
                      <a:avLst/>
                    </a:prstGeom>
                  </pic:spPr>
                </pic:pic>
              </a:graphicData>
            </a:graphic>
          </wp:inline>
        </w:drawing>
      </w:r>
    </w:p>
    <w:p w14:paraId="32AE7C64" w14:textId="77777777" w:rsidR="000E7C7D" w:rsidRPr="000A5023" w:rsidRDefault="000E7C7D" w:rsidP="002B35BD"/>
    <w:p w14:paraId="3288AAF2" w14:textId="75299965" w:rsidR="000E7C7D" w:rsidRPr="000A5023" w:rsidRDefault="002F7249" w:rsidP="000A5023">
      <w:pPr>
        <w:jc w:val="center"/>
      </w:pPr>
      <w:r w:rsidRPr="000A5023">
        <w:t>Fig. X – Generalized PTM transmission scheme</w:t>
      </w:r>
    </w:p>
    <w:p w14:paraId="495788B4" w14:textId="7803111F" w:rsidR="00AD53F0" w:rsidRPr="000A5023" w:rsidRDefault="00ED6E80" w:rsidP="002B35BD">
      <w:r w:rsidRPr="000A5023">
        <w:t>As a special case, with x=y</w:t>
      </w:r>
      <w:r w:rsidR="00030B3B" w:rsidRPr="000A5023">
        <w:t>,</w:t>
      </w:r>
      <w:r w:rsidRPr="000A5023">
        <w:t xml:space="preserve"> </w:t>
      </w:r>
      <w:r w:rsidR="00EB3C71" w:rsidRPr="000A5023">
        <w:t>we have the existing PTM scheme 1</w:t>
      </w:r>
      <w:r w:rsidR="00992204" w:rsidRPr="000A5023">
        <w:t xml:space="preserve">. As another special case, the group size may be </w:t>
      </w:r>
      <w:r w:rsidR="00764F07" w:rsidRPr="000A5023">
        <w:t>a single</w:t>
      </w:r>
      <w:r w:rsidR="00992204" w:rsidRPr="000A5023">
        <w:t xml:space="preserve"> UE </w:t>
      </w:r>
      <w:r w:rsidR="00C077E7" w:rsidRPr="000A5023">
        <w:t xml:space="preserve">and we then have something equivalent </w:t>
      </w:r>
      <w:r w:rsidR="00CB3946" w:rsidRPr="000A5023">
        <w:t>to</w:t>
      </w:r>
      <w:r w:rsidR="00C077E7" w:rsidRPr="000A5023">
        <w:t xml:space="preserve"> PTM scheme 2, although a G-RNTI is used instead of a C-RNTI</w:t>
      </w:r>
      <w:r w:rsidR="009070B2" w:rsidRPr="000A5023">
        <w:t xml:space="preserve"> for the PDCCH. </w:t>
      </w:r>
    </w:p>
    <w:p w14:paraId="7BF378B5" w14:textId="7CCE4033" w:rsidR="0066279B" w:rsidRPr="000A5023" w:rsidRDefault="00951248" w:rsidP="002B35BD">
      <w:r w:rsidRPr="000A5023">
        <w:t xml:space="preserve">One drawback with PTM scheme 2 is that it </w:t>
      </w:r>
      <w:r w:rsidR="0066279B" w:rsidRPr="000A5023">
        <w:t xml:space="preserve">is not sufficiently scalable in terms of number of UEs, due to the UE-specific C-RNTI used for PDCCH. </w:t>
      </w:r>
      <w:r w:rsidR="009038D0" w:rsidRPr="000A5023">
        <w:t>However, b</w:t>
      </w:r>
      <w:r w:rsidR="008A3809" w:rsidRPr="000A5023">
        <w:t>y</w:t>
      </w:r>
      <w:r w:rsidR="002A5682" w:rsidRPr="000A5023">
        <w:t xml:space="preserve"> </w:t>
      </w:r>
      <w:r w:rsidR="0017519B" w:rsidRPr="000A5023">
        <w:t xml:space="preserve">allowing for a </w:t>
      </w:r>
      <w:r w:rsidR="0017519B" w:rsidRPr="000A5023">
        <w:rPr>
          <w:i/>
        </w:rPr>
        <w:t>flexible</w:t>
      </w:r>
      <w:r w:rsidR="0017519B" w:rsidRPr="000A5023">
        <w:t xml:space="preserve"> group size, not limited </w:t>
      </w:r>
      <w:r w:rsidR="009038D0" w:rsidRPr="000A5023">
        <w:t xml:space="preserve">only to the extreme cases of </w:t>
      </w:r>
      <w:r w:rsidR="0017519B" w:rsidRPr="000A5023">
        <w:t xml:space="preserve">one UE </w:t>
      </w:r>
      <w:r w:rsidR="009038D0" w:rsidRPr="000A5023">
        <w:t xml:space="preserve">or </w:t>
      </w:r>
      <w:r w:rsidR="0017519B" w:rsidRPr="000A5023">
        <w:t xml:space="preserve">all UEs, </w:t>
      </w:r>
      <w:r w:rsidR="00C942A2" w:rsidRPr="000A5023">
        <w:t>the network could more flexibly optimize the transmission</w:t>
      </w:r>
      <w:r w:rsidR="00C9064D" w:rsidRPr="000A5023">
        <w:t>, including HARQ feedback,</w:t>
      </w:r>
      <w:r w:rsidR="00C942A2" w:rsidRPr="000A5023">
        <w:t xml:space="preserve"> for different amounts of UEs and with no hard switch between </w:t>
      </w:r>
      <w:r w:rsidR="006E6E26" w:rsidRPr="000A5023">
        <w:t>two PTM schemes</w:t>
      </w:r>
      <w:r w:rsidR="00C9064D" w:rsidRPr="000A5023">
        <w:t xml:space="preserve">  (PTM-1 and PTM-2)</w:t>
      </w:r>
      <w:r w:rsidR="006E6E26" w:rsidRPr="000A5023">
        <w:t>.</w:t>
      </w:r>
    </w:p>
    <w:p w14:paraId="07B8D458" w14:textId="32200638" w:rsidR="00712E19" w:rsidRPr="000A5023" w:rsidRDefault="006E6E26" w:rsidP="002B35BD">
      <w:r w:rsidRPr="000A5023">
        <w:t xml:space="preserve">This </w:t>
      </w:r>
      <w:r w:rsidR="005F38C8" w:rsidRPr="000A5023">
        <w:t xml:space="preserve">generalized </w:t>
      </w:r>
      <w:r w:rsidRPr="000A5023">
        <w:t>scheme may also be used</w:t>
      </w:r>
      <w:r w:rsidR="005F38C8" w:rsidRPr="000A5023">
        <w:t xml:space="preserve"> </w:t>
      </w:r>
      <w:r w:rsidR="00712E19" w:rsidRPr="000A5023">
        <w:t xml:space="preserve">as a very simple solution to the </w:t>
      </w:r>
      <w:r w:rsidR="005F38C8" w:rsidRPr="000A5023">
        <w:t>“2A/2B” multiple overlapping BWPs use case</w:t>
      </w:r>
      <w:r w:rsidR="004E7ACE" w:rsidRPr="000A5023">
        <w:t xml:space="preserve">, </w:t>
      </w:r>
      <w:r w:rsidR="00712E19" w:rsidRPr="000A5023">
        <w:t xml:space="preserve">which could be used instead of the “common frequency resource” configuration </w:t>
      </w:r>
      <w:r w:rsidR="00E412D6" w:rsidRPr="000A5023">
        <w:t xml:space="preserve">using </w:t>
      </w:r>
      <w:r w:rsidR="00712E19" w:rsidRPr="000A5023">
        <w:t>Option</w:t>
      </w:r>
      <w:r w:rsidR="00E412D6" w:rsidRPr="000A5023">
        <w:t>s</w:t>
      </w:r>
      <w:r w:rsidR="00712E19" w:rsidRPr="000A5023">
        <w:t xml:space="preserve"> 2A </w:t>
      </w:r>
      <w:r w:rsidR="00E412D6" w:rsidRPr="000A5023">
        <w:t>or</w:t>
      </w:r>
      <w:r w:rsidR="00712E19" w:rsidRPr="000A5023">
        <w:t xml:space="preserve"> 2B, see more detailed discussion in section </w:t>
      </w:r>
      <w:r w:rsidR="00D7693F" w:rsidRPr="000A5023">
        <w:t>2.2</w:t>
      </w:r>
      <w:r w:rsidR="00712E19" w:rsidRPr="000A5023">
        <w:t>.</w:t>
      </w:r>
    </w:p>
    <w:p w14:paraId="4F7D06DD" w14:textId="3B14F25C" w:rsidR="00902521" w:rsidRPr="000A5023" w:rsidRDefault="002D187C" w:rsidP="000A5023">
      <w:pPr>
        <w:pStyle w:val="Observation"/>
      </w:pPr>
      <w:bookmarkStart w:id="12" w:name="_Toc61912932"/>
      <w:r w:rsidRPr="000A5023">
        <w:t>The current PTM transmission scheme</w:t>
      </w:r>
      <w:r w:rsidR="00D7693F" w:rsidRPr="000A5023">
        <w:t>s</w:t>
      </w:r>
      <w:r w:rsidRPr="000A5023">
        <w:t xml:space="preserve"> 1</w:t>
      </w:r>
      <w:r w:rsidR="00D7693F" w:rsidRPr="000A5023">
        <w:t>&amp;2</w:t>
      </w:r>
      <w:r w:rsidRPr="000A5023">
        <w:t xml:space="preserve"> may be </w:t>
      </w:r>
      <w:r w:rsidR="00D7693F" w:rsidRPr="000A5023">
        <w:t xml:space="preserve">harmonized and </w:t>
      </w:r>
      <w:r w:rsidRPr="000A5023">
        <w:t>generalized by allowing different G-RNTIs for PDCCH and PDSCH</w:t>
      </w:r>
      <w:r w:rsidR="00B96429" w:rsidRPr="000A5023">
        <w:t xml:space="preserve">. This </w:t>
      </w:r>
      <w:r w:rsidR="00AE59A0" w:rsidRPr="000A5023">
        <w:t xml:space="preserve">single generalized scheme </w:t>
      </w:r>
      <w:r w:rsidR="00FF776B" w:rsidRPr="000A5023">
        <w:t xml:space="preserve">could </w:t>
      </w:r>
      <w:r w:rsidR="00AE59A0" w:rsidRPr="000A5023">
        <w:t>cover a wider range of use cases than either of current PTM transmission scheme 1 and 2.</w:t>
      </w:r>
      <w:r w:rsidR="00137C39" w:rsidRPr="000A5023">
        <w:t xml:space="preserve"> It can also be used to solve the multiple overlapping BWPs use case in a much simpler way</w:t>
      </w:r>
      <w:r w:rsidR="00900415" w:rsidRPr="000A5023">
        <w:t xml:space="preserve"> than the existing Options 2A and 2B.</w:t>
      </w:r>
      <w:bookmarkEnd w:id="12"/>
    </w:p>
    <w:p w14:paraId="1B57BDD6" w14:textId="62C2EEA6" w:rsidR="00900415" w:rsidRPr="000A5023" w:rsidRDefault="00186157" w:rsidP="000A5023">
      <w:pPr>
        <w:pStyle w:val="Proposal"/>
      </w:pPr>
      <w:bookmarkStart w:id="13" w:name="_Toc61912910"/>
      <w:r w:rsidRPr="000A5023">
        <w:t xml:space="preserve">Current PTM transmission schemes 1&amp;2 are harmonized into a single generalized </w:t>
      </w:r>
      <w:r w:rsidR="00D23645" w:rsidRPr="000A5023">
        <w:t xml:space="preserve">PTM transmission scheme </w:t>
      </w:r>
      <w:r w:rsidR="00F439DC" w:rsidRPr="000A5023">
        <w:t>characterized by</w:t>
      </w:r>
      <w:r w:rsidR="00D23645" w:rsidRPr="000A5023">
        <w:t xml:space="preserve"> the </w:t>
      </w:r>
      <w:r w:rsidR="00D23645" w:rsidRPr="000A5023">
        <w:rPr>
          <w:i/>
        </w:rPr>
        <w:t>possibility</w:t>
      </w:r>
      <w:r w:rsidR="00D23645" w:rsidRPr="000A5023">
        <w:t xml:space="preserve"> to RRC configure UEs to use </w:t>
      </w:r>
      <w:r w:rsidR="00D23645" w:rsidRPr="000A5023">
        <w:rPr>
          <w:u w:val="single"/>
        </w:rPr>
        <w:t>different</w:t>
      </w:r>
      <w:r w:rsidR="00D23645" w:rsidRPr="000A5023">
        <w:t xml:space="preserve"> G-RNTI</w:t>
      </w:r>
      <w:r w:rsidR="00D10579" w:rsidRPr="000A5023">
        <w:t>s</w:t>
      </w:r>
      <w:r w:rsidR="00D23645" w:rsidRPr="000A5023">
        <w:t xml:space="preserve"> for PDCCH and PDSCH.</w:t>
      </w:r>
      <w:r w:rsidR="00022224" w:rsidRPr="000A5023">
        <w:t xml:space="preserve"> As a special case </w:t>
      </w:r>
      <w:r w:rsidR="00CE0FA0" w:rsidRPr="000A5023">
        <w:t>the G-RNTI may also be the same, as in current PTM transmission scheme 1.</w:t>
      </w:r>
      <w:bookmarkEnd w:id="13"/>
    </w:p>
    <w:p w14:paraId="5F38FE4B" w14:textId="77777777" w:rsidR="00915728" w:rsidRPr="000A5023" w:rsidRDefault="00915728" w:rsidP="002B35BD"/>
    <w:p w14:paraId="62D88020" w14:textId="77777777" w:rsidR="00915728" w:rsidRPr="000A5023" w:rsidRDefault="00915728" w:rsidP="002B35BD"/>
    <w:p w14:paraId="4D9B5E83" w14:textId="6B4A4007" w:rsidR="008F28FC" w:rsidRPr="000A5023" w:rsidRDefault="008F28FC" w:rsidP="008F28FC">
      <w:pPr>
        <w:pStyle w:val="Heading2"/>
        <w:rPr>
          <w:lang w:val="en-US"/>
        </w:rPr>
      </w:pPr>
      <w:r w:rsidRPr="000A5023">
        <w:rPr>
          <w:lang w:val="en-US"/>
        </w:rPr>
        <w:t>Bandwidth part operation for MBS</w:t>
      </w:r>
      <w:r w:rsidR="005F12F2" w:rsidRPr="000A5023">
        <w:rPr>
          <w:lang w:val="en-US"/>
        </w:rPr>
        <w:t xml:space="preserve"> </w:t>
      </w:r>
    </w:p>
    <w:p w14:paraId="070E9E8D" w14:textId="557DFF99" w:rsidR="00824A86" w:rsidRPr="000A5023" w:rsidRDefault="00114E01" w:rsidP="000A5023">
      <w:r w:rsidRPr="000A5023">
        <w:t xml:space="preserve">This section discusses the unresolved issues of the </w:t>
      </w:r>
      <w:r w:rsidR="00824A86" w:rsidRPr="000A5023">
        <w:t>following working assumption</w:t>
      </w:r>
      <w:r w:rsidR="00F00E0D" w:rsidRPr="000A5023">
        <w:t xml:space="preserve"> and agreement </w:t>
      </w:r>
      <w:r w:rsidR="00824A86" w:rsidRPr="000A5023">
        <w:t xml:space="preserve"> agreed at RAN1#103e:</w:t>
      </w:r>
    </w:p>
    <w:tbl>
      <w:tblPr>
        <w:tblStyle w:val="TableGrid"/>
        <w:tblW w:w="0" w:type="auto"/>
        <w:tblLook w:val="04A0" w:firstRow="1" w:lastRow="0" w:firstColumn="1" w:lastColumn="0" w:noHBand="0" w:noVBand="1"/>
      </w:tblPr>
      <w:tblGrid>
        <w:gridCol w:w="9629"/>
      </w:tblGrid>
      <w:tr w:rsidR="008F28FC" w:rsidRPr="001D5B2C" w14:paraId="1E769291" w14:textId="77777777" w:rsidTr="008F28FC">
        <w:tc>
          <w:tcPr>
            <w:tcW w:w="9629" w:type="dxa"/>
          </w:tcPr>
          <w:p w14:paraId="45E17A06" w14:textId="77777777" w:rsidR="008F28FC" w:rsidRPr="000A5023" w:rsidRDefault="008F28FC" w:rsidP="008F28FC">
            <w:pPr>
              <w:widowControl w:val="0"/>
              <w:spacing w:after="120"/>
              <w:rPr>
                <w:b/>
                <w:szCs w:val="20"/>
                <w:highlight w:val="yellow"/>
                <w:u w:val="single"/>
              </w:rPr>
            </w:pPr>
          </w:p>
          <w:p w14:paraId="76131E9B" w14:textId="77777777" w:rsidR="008F28FC" w:rsidRPr="000A5023" w:rsidRDefault="008F28FC" w:rsidP="008F28FC">
            <w:pPr>
              <w:widowControl w:val="0"/>
              <w:spacing w:after="120"/>
              <w:rPr>
                <w:b/>
                <w:szCs w:val="20"/>
                <w:highlight w:val="darkYellow"/>
                <w:u w:val="single"/>
              </w:rPr>
            </w:pPr>
            <w:r w:rsidRPr="000A5023">
              <w:rPr>
                <w:b/>
                <w:highlight w:val="darkYellow"/>
                <w:u w:val="single"/>
              </w:rPr>
              <w:t xml:space="preserve">Working assumption: </w:t>
            </w:r>
          </w:p>
          <w:p w14:paraId="568A05C3" w14:textId="77777777" w:rsidR="008F28FC" w:rsidRPr="000A5023" w:rsidRDefault="008F28FC" w:rsidP="008F28FC">
            <w:pPr>
              <w:widowControl w:val="0"/>
              <w:spacing w:after="120"/>
              <w:rPr>
                <w:b/>
                <w:szCs w:val="20"/>
              </w:rPr>
            </w:pPr>
            <w:r w:rsidRPr="000A5023">
              <w:t>For multicast of RRC-CONNECTED UEs, a common frequency resource for group-common PDCCH / PDSCH is confined within the frequency resource of a dedicated unicast BWP to support simultaneous reception of unicast and multicast in the same slot</w:t>
            </w:r>
          </w:p>
          <w:p w14:paraId="080BE196" w14:textId="77777777" w:rsidR="008F28FC" w:rsidRPr="000A5023" w:rsidRDefault="008F28FC" w:rsidP="008F28FC">
            <w:pPr>
              <w:pStyle w:val="ListParagraph"/>
              <w:widowControl w:val="0"/>
              <w:numPr>
                <w:ilvl w:val="0"/>
                <w:numId w:val="25"/>
              </w:numPr>
              <w:spacing w:after="120"/>
              <w:rPr>
                <w:szCs w:val="20"/>
                <w:lang w:val="en-US"/>
              </w:rPr>
            </w:pPr>
            <w:r w:rsidRPr="000A5023">
              <w:rPr>
                <w:lang w:val="en-US"/>
              </w:rPr>
              <w:t>Down select from the two options for the common frequency resource for group-common PDCCH/ PDSCH</w:t>
            </w:r>
          </w:p>
          <w:p w14:paraId="4AD9DF81" w14:textId="77777777" w:rsidR="008F28FC" w:rsidRPr="000A5023" w:rsidRDefault="008F28FC" w:rsidP="008F28FC">
            <w:pPr>
              <w:pStyle w:val="ListParagraph"/>
              <w:widowControl w:val="0"/>
              <w:numPr>
                <w:ilvl w:val="1"/>
                <w:numId w:val="25"/>
              </w:numPr>
              <w:spacing w:after="120"/>
              <w:rPr>
                <w:szCs w:val="20"/>
                <w:lang w:val="en-US"/>
              </w:rPr>
            </w:pPr>
            <w:r w:rsidRPr="000A5023">
              <w:rPr>
                <w:lang w:val="en-US"/>
              </w:rPr>
              <w:t>Option 2A: The common frequency resource is defined as an MBS specific BWP, which is associated with the dedicated unicast BWP and using the same numerology (SCS and CP)</w:t>
            </w:r>
          </w:p>
          <w:p w14:paraId="2360318E" w14:textId="77777777" w:rsidR="008F28FC" w:rsidRPr="000A5023" w:rsidRDefault="008F28FC" w:rsidP="008F28FC">
            <w:pPr>
              <w:pStyle w:val="ListParagraph"/>
              <w:widowControl w:val="0"/>
              <w:numPr>
                <w:ilvl w:val="2"/>
                <w:numId w:val="25"/>
              </w:numPr>
              <w:spacing w:after="120"/>
              <w:rPr>
                <w:szCs w:val="20"/>
                <w:lang w:val="en-US"/>
              </w:rPr>
            </w:pPr>
            <w:r w:rsidRPr="000A5023">
              <w:rPr>
                <w:lang w:val="en-US"/>
              </w:rPr>
              <w:t>FFS BWP switching is needed between the multicast reception in the MBS specific BWP and unicast reception in its associated dedicated BWP</w:t>
            </w:r>
          </w:p>
          <w:p w14:paraId="3C59D852" w14:textId="77777777" w:rsidR="008F28FC" w:rsidRPr="000A5023" w:rsidRDefault="008F28FC" w:rsidP="008F28FC">
            <w:pPr>
              <w:pStyle w:val="ListParagraph"/>
              <w:widowControl w:val="0"/>
              <w:numPr>
                <w:ilvl w:val="1"/>
                <w:numId w:val="25"/>
              </w:numPr>
              <w:spacing w:after="120"/>
              <w:rPr>
                <w:szCs w:val="20"/>
                <w:lang w:val="en-US"/>
              </w:rPr>
            </w:pPr>
            <w:r w:rsidRPr="000A5023">
              <w:rPr>
                <w:lang w:val="en-US"/>
              </w:rPr>
              <w:t>Option 2B: The common frequency resource is defined as an ‘MBS frequency region’ with a number of contiguous PRBs, which is configured within the dedicated unicast BWP.</w:t>
            </w:r>
          </w:p>
          <w:p w14:paraId="5DCCA36B" w14:textId="77777777" w:rsidR="008F28FC" w:rsidRPr="000A5023" w:rsidRDefault="008F28FC" w:rsidP="008F28FC">
            <w:pPr>
              <w:pStyle w:val="ListParagraph"/>
              <w:widowControl w:val="0"/>
              <w:numPr>
                <w:ilvl w:val="2"/>
                <w:numId w:val="25"/>
              </w:numPr>
              <w:spacing w:after="120"/>
              <w:rPr>
                <w:szCs w:val="20"/>
                <w:lang w:val="en-US"/>
              </w:rPr>
            </w:pPr>
            <w:r w:rsidRPr="000A5023">
              <w:rPr>
                <w:lang w:val="en-US"/>
              </w:rPr>
              <w:t>FFS: How to indicate the starting PRB and the length of PRBs of the MBS frequency region</w:t>
            </w:r>
          </w:p>
          <w:p w14:paraId="0EA633B7" w14:textId="77777777" w:rsidR="008F28FC" w:rsidRPr="000A5023" w:rsidRDefault="008F28FC" w:rsidP="008F28FC">
            <w:pPr>
              <w:pStyle w:val="ListParagraph"/>
              <w:widowControl w:val="0"/>
              <w:numPr>
                <w:ilvl w:val="0"/>
                <w:numId w:val="25"/>
              </w:numPr>
              <w:spacing w:after="120"/>
              <w:rPr>
                <w:szCs w:val="20"/>
                <w:lang w:val="en-US"/>
              </w:rPr>
            </w:pPr>
            <w:r w:rsidRPr="000A5023">
              <w:rPr>
                <w:lang w:val="en-US"/>
              </w:rPr>
              <w:t>FFS whether UE can be configured with no unicast reception in the common frequency resource</w:t>
            </w:r>
          </w:p>
          <w:p w14:paraId="191A9FEA" w14:textId="77777777" w:rsidR="008F28FC" w:rsidRPr="000A5023" w:rsidRDefault="008F28FC" w:rsidP="008F28FC">
            <w:pPr>
              <w:pStyle w:val="ListParagraph"/>
              <w:widowControl w:val="0"/>
              <w:numPr>
                <w:ilvl w:val="0"/>
                <w:numId w:val="25"/>
              </w:numPr>
              <w:spacing w:after="120"/>
              <w:rPr>
                <w:szCs w:val="20"/>
                <w:lang w:val="en-US"/>
              </w:rPr>
            </w:pPr>
            <w:r w:rsidRPr="000A5023">
              <w:rPr>
                <w:lang w:val="en-US"/>
              </w:rPr>
              <w:t>FFS on details of the group-common PDCCH / PDSCH configuration</w:t>
            </w:r>
          </w:p>
          <w:p w14:paraId="2D75A2D5" w14:textId="77777777" w:rsidR="008F28FC" w:rsidRPr="000A5023" w:rsidRDefault="008F28FC" w:rsidP="008F28FC">
            <w:pPr>
              <w:pStyle w:val="ListParagraph"/>
              <w:widowControl w:val="0"/>
              <w:numPr>
                <w:ilvl w:val="0"/>
                <w:numId w:val="25"/>
              </w:numPr>
              <w:spacing w:after="120"/>
              <w:rPr>
                <w:szCs w:val="20"/>
                <w:lang w:val="en-US"/>
              </w:rPr>
            </w:pPr>
            <w:r w:rsidRPr="000A5023">
              <w:rPr>
                <w:lang w:val="en-US"/>
              </w:rPr>
              <w:t>FFS whether to support more than one common frequency resources per UE / per dedicated unicast BWP subjected to UE capabilities</w:t>
            </w:r>
          </w:p>
          <w:p w14:paraId="5AA03AE1" w14:textId="77777777" w:rsidR="00AA4D0B" w:rsidRPr="000A5023" w:rsidRDefault="00AA4D0B" w:rsidP="00AA4D0B">
            <w:pPr>
              <w:spacing w:after="120"/>
              <w:jc w:val="both"/>
              <w:rPr>
                <w:szCs w:val="20"/>
              </w:rPr>
            </w:pPr>
            <w:r w:rsidRPr="000A5023">
              <w:rPr>
                <w:highlight w:val="green"/>
              </w:rPr>
              <w:t>Agreements</w:t>
            </w:r>
            <w:r w:rsidRPr="000A5023">
              <w:rPr>
                <w:b/>
              </w:rPr>
              <w:t>:</w:t>
            </w:r>
            <w:r w:rsidRPr="000A5023">
              <w:t xml:space="preserve"> For PTM transmission scheme 1, if Option 2A or Option 2B for common frequency resource for group-common PDCCH/PDSCH is agreed, the FDRA field of group-common PDCCH is interpreted based on the common frequency resource.</w:t>
            </w:r>
          </w:p>
          <w:p w14:paraId="46329B24" w14:textId="77777777" w:rsidR="008F28FC" w:rsidRPr="000A5023" w:rsidRDefault="008F28FC" w:rsidP="002B35BD"/>
        </w:tc>
      </w:tr>
    </w:tbl>
    <w:p w14:paraId="4CE6575D" w14:textId="4A7871FE" w:rsidR="008F28FC" w:rsidRPr="000A5023" w:rsidRDefault="008F28FC" w:rsidP="002B35BD"/>
    <w:p w14:paraId="09BA07C0" w14:textId="13D49BE0" w:rsidR="00C777A8" w:rsidRPr="000A5023" w:rsidRDefault="00C777A8" w:rsidP="00C777A8">
      <w:pPr>
        <w:pStyle w:val="Heading3"/>
        <w:rPr>
          <w:lang w:val="en-US"/>
        </w:rPr>
      </w:pPr>
      <w:r w:rsidRPr="000A5023">
        <w:rPr>
          <w:lang w:val="en-US"/>
        </w:rPr>
        <w:t>Options for common frequency resources for group PDCCH/PDSCH</w:t>
      </w:r>
    </w:p>
    <w:p w14:paraId="2CDCA20C" w14:textId="2D9D71E6" w:rsidR="00BA7CBC" w:rsidRPr="000A5023" w:rsidRDefault="008852AE" w:rsidP="006C1BB5">
      <w:r w:rsidRPr="000A5023">
        <w:t>Our analysis of the two options in the working assumption, Option 2A (“2A”) and Option 2B (“2B”)</w:t>
      </w:r>
      <w:r w:rsidR="007779F1" w:rsidRPr="000A5023">
        <w:t xml:space="preserve"> is presented her</w:t>
      </w:r>
      <w:r w:rsidR="00744296">
        <w:t>e.</w:t>
      </w:r>
    </w:p>
    <w:p w14:paraId="4455AFDA" w14:textId="3FCEC75B" w:rsidR="00E14BDF" w:rsidRPr="000A5023" w:rsidRDefault="00E14BDF" w:rsidP="006C1BB5">
      <w:pPr>
        <w:rPr>
          <w:b/>
        </w:rPr>
      </w:pPr>
      <w:r w:rsidRPr="000A5023">
        <w:rPr>
          <w:b/>
        </w:rPr>
        <w:t>Analysis of Option 2A</w:t>
      </w:r>
    </w:p>
    <w:p w14:paraId="62A103FF" w14:textId="0D6A787A" w:rsidR="0002562F" w:rsidRPr="000A5023" w:rsidRDefault="00F87625" w:rsidP="00D96481">
      <w:r w:rsidRPr="000A5023">
        <w:t>With 2A</w:t>
      </w:r>
      <w:r w:rsidR="00763525" w:rsidRPr="000A5023">
        <w:t>,</w:t>
      </w:r>
      <w:r w:rsidRPr="000A5023">
        <w:t xml:space="preserve"> the</w:t>
      </w:r>
      <w:r w:rsidR="00D972EE" w:rsidRPr="000A5023">
        <w:t xml:space="preserve">re </w:t>
      </w:r>
      <w:r w:rsidR="00B45AE4" w:rsidRPr="000A5023">
        <w:t xml:space="preserve">is a </w:t>
      </w:r>
      <w:r w:rsidR="0087395E" w:rsidRPr="000A5023">
        <w:t>conventional unicast BWP and in addition a dedicated multicast BWP</w:t>
      </w:r>
      <w:r w:rsidR="00AF3B0D" w:rsidRPr="000A5023">
        <w:t xml:space="preserve"> covering the common frequency resource</w:t>
      </w:r>
      <w:r w:rsidR="004B03A1" w:rsidRPr="000A5023">
        <w:t xml:space="preserve">. </w:t>
      </w:r>
      <w:r w:rsidR="0048763C" w:rsidRPr="000A5023">
        <w:t xml:space="preserve">Multicast is restricted to the </w:t>
      </w:r>
      <w:r w:rsidR="00DD1622" w:rsidRPr="000A5023">
        <w:t>multicast BWP whereas unicast may be transmitted anywhere in the unicast BWP</w:t>
      </w:r>
      <w:r w:rsidR="00B17517" w:rsidRPr="000A5023">
        <w:t>.</w:t>
      </w:r>
      <w:r w:rsidR="006D587B" w:rsidRPr="000A5023">
        <w:t xml:space="preserve"> </w:t>
      </w:r>
      <w:r w:rsidR="00576E6D" w:rsidRPr="000A5023">
        <w:t xml:space="preserve">The unicast BWP is </w:t>
      </w:r>
      <w:r w:rsidR="0037293D" w:rsidRPr="000A5023">
        <w:t xml:space="preserve">RRC </w:t>
      </w:r>
      <w:r w:rsidR="00576E6D" w:rsidRPr="000A5023">
        <w:t xml:space="preserve">configured with C-RNTI PDCCH and the multicast BWP with </w:t>
      </w:r>
      <w:r w:rsidR="00E83B7F" w:rsidRPr="000A5023">
        <w:t>G-RNTI PDCCH. In addition</w:t>
      </w:r>
      <w:r w:rsidR="007A35A0" w:rsidRPr="000A5023">
        <w:t>, one may reasonably assume that the multicast BWP is also configured with C-RNTI</w:t>
      </w:r>
      <w:r w:rsidR="0037293D" w:rsidRPr="000A5023">
        <w:t xml:space="preserve"> PDCCH</w:t>
      </w:r>
      <w:r w:rsidR="00727098" w:rsidRPr="000A5023">
        <w:t>.</w:t>
      </w:r>
    </w:p>
    <w:p w14:paraId="66616E19" w14:textId="63521CEB" w:rsidR="004B03A1" w:rsidRPr="000A5023" w:rsidRDefault="004F1F5C" w:rsidP="00D96481">
      <w:r w:rsidRPr="000A5023">
        <w:t>Keeping in mind that with the current BWP framework there may only be one active BWP at a time one</w:t>
      </w:r>
      <w:r w:rsidR="00E24F4E" w:rsidRPr="000A5023">
        <w:t xml:space="preserve"> can observe the following consequences, if </w:t>
      </w:r>
      <w:r w:rsidR="000C5FFD" w:rsidRPr="000A5023">
        <w:t>the e</w:t>
      </w:r>
      <w:r w:rsidR="0002562F" w:rsidRPr="000A5023">
        <w:t>xisting BWP framework</w:t>
      </w:r>
      <w:r w:rsidR="00CB552C" w:rsidRPr="000A5023">
        <w:t xml:space="preserve"> </w:t>
      </w:r>
      <w:r w:rsidR="00E24F4E" w:rsidRPr="000A5023">
        <w:t>is simply reused</w:t>
      </w:r>
      <w:r w:rsidR="00D70FF2" w:rsidRPr="000A5023">
        <w:t>:</w:t>
      </w:r>
    </w:p>
    <w:p w14:paraId="486FEBF3" w14:textId="313DA2F5" w:rsidR="001B3A53" w:rsidRPr="005A4D7D" w:rsidRDefault="003B63BB" w:rsidP="001B3A53">
      <w:pPr>
        <w:pStyle w:val="ListParagraph"/>
        <w:numPr>
          <w:ilvl w:val="0"/>
          <w:numId w:val="40"/>
        </w:numPr>
        <w:rPr>
          <w:lang w:val="en-US"/>
        </w:rPr>
      </w:pPr>
      <w:r w:rsidRPr="005A4D7D">
        <w:rPr>
          <w:lang w:val="en-US"/>
        </w:rPr>
        <w:t xml:space="preserve">The UE needs to dynamically switch </w:t>
      </w:r>
      <w:r w:rsidR="00E24F4E" w:rsidRPr="005A4D7D">
        <w:rPr>
          <w:lang w:val="en-US"/>
        </w:rPr>
        <w:t xml:space="preserve">active </w:t>
      </w:r>
      <w:r w:rsidRPr="005A4D7D">
        <w:rPr>
          <w:lang w:val="en-US"/>
        </w:rPr>
        <w:t>BWP</w:t>
      </w:r>
      <w:r w:rsidR="00A54BB8" w:rsidRPr="005A4D7D">
        <w:rPr>
          <w:lang w:val="en-US"/>
        </w:rPr>
        <w:t xml:space="preserve"> between slots</w:t>
      </w:r>
      <w:r w:rsidR="00E24F4E" w:rsidRPr="005A4D7D">
        <w:rPr>
          <w:lang w:val="en-US"/>
        </w:rPr>
        <w:t xml:space="preserve">, which </w:t>
      </w:r>
      <w:r w:rsidR="005337C9" w:rsidRPr="005A4D7D">
        <w:rPr>
          <w:lang w:val="en-US"/>
        </w:rPr>
        <w:t>includ</w:t>
      </w:r>
      <w:r w:rsidR="00E24F4E" w:rsidRPr="005A4D7D">
        <w:rPr>
          <w:lang w:val="en-US"/>
        </w:rPr>
        <w:t>e</w:t>
      </w:r>
      <w:r w:rsidR="00AD4605" w:rsidRPr="005A4D7D">
        <w:rPr>
          <w:lang w:val="en-US"/>
        </w:rPr>
        <w:t xml:space="preserve"> multicast and</w:t>
      </w:r>
      <w:r w:rsidR="00763525" w:rsidRPr="005A4D7D">
        <w:rPr>
          <w:lang w:val="en-US"/>
        </w:rPr>
        <w:t xml:space="preserve"> </w:t>
      </w:r>
      <w:r w:rsidR="002852A4" w:rsidRPr="005A4D7D">
        <w:rPr>
          <w:lang w:val="en-US"/>
        </w:rPr>
        <w:t>unicast</w:t>
      </w:r>
      <w:r w:rsidR="009F16FB" w:rsidRPr="005A4D7D">
        <w:rPr>
          <w:lang w:val="en-US"/>
        </w:rPr>
        <w:t>.</w:t>
      </w:r>
      <w:r w:rsidR="00763525" w:rsidRPr="005A4D7D">
        <w:rPr>
          <w:lang w:val="en-US"/>
        </w:rPr>
        <w:t xml:space="preserve"> This implies a change of center frequency.</w:t>
      </w:r>
    </w:p>
    <w:p w14:paraId="0DC7A049" w14:textId="61C43386" w:rsidR="00F66871" w:rsidRPr="005A4D7D" w:rsidRDefault="001B3A53" w:rsidP="001B3A53">
      <w:pPr>
        <w:pStyle w:val="ListParagraph"/>
        <w:numPr>
          <w:ilvl w:val="0"/>
          <w:numId w:val="40"/>
        </w:numPr>
        <w:rPr>
          <w:lang w:val="en-US"/>
        </w:rPr>
      </w:pPr>
      <w:r w:rsidRPr="005A4D7D">
        <w:rPr>
          <w:lang w:val="en-US"/>
        </w:rPr>
        <w:t xml:space="preserve">Currently BWP switching is </w:t>
      </w:r>
      <w:r w:rsidR="00A37069" w:rsidRPr="005A4D7D">
        <w:rPr>
          <w:lang w:val="en-US"/>
        </w:rPr>
        <w:t>only mandatory via RRC reconfiguration</w:t>
      </w:r>
      <w:r w:rsidR="00997FA5" w:rsidRPr="005A4D7D">
        <w:rPr>
          <w:lang w:val="en-US"/>
        </w:rPr>
        <w:t xml:space="preserve">, which is not dynamic and would </w:t>
      </w:r>
      <w:r w:rsidR="00F66871" w:rsidRPr="005A4D7D">
        <w:rPr>
          <w:lang w:val="en-US"/>
        </w:rPr>
        <w:t>require very large overhead in RRC signaling, so is totally impracti</w:t>
      </w:r>
      <w:r w:rsidR="00763525" w:rsidRPr="005A4D7D">
        <w:rPr>
          <w:lang w:val="en-US"/>
        </w:rPr>
        <w:t>cal</w:t>
      </w:r>
      <w:r w:rsidR="006D54BE" w:rsidRPr="005A4D7D">
        <w:rPr>
          <w:lang w:val="en-US"/>
        </w:rPr>
        <w:t xml:space="preserve"> for the present use case</w:t>
      </w:r>
      <w:r w:rsidR="00F66871" w:rsidRPr="005A4D7D">
        <w:rPr>
          <w:lang w:val="en-US"/>
        </w:rPr>
        <w:t>.</w:t>
      </w:r>
    </w:p>
    <w:p w14:paraId="4A2EFD63" w14:textId="2A015D81" w:rsidR="004B03A1" w:rsidRPr="005A4D7D" w:rsidRDefault="00F66871" w:rsidP="00CB27E9">
      <w:pPr>
        <w:pStyle w:val="ListParagraph"/>
        <w:numPr>
          <w:ilvl w:val="0"/>
          <w:numId w:val="40"/>
        </w:numPr>
        <w:rPr>
          <w:lang w:val="en-US"/>
        </w:rPr>
      </w:pPr>
      <w:r w:rsidRPr="005A4D7D">
        <w:rPr>
          <w:lang w:val="en-US"/>
        </w:rPr>
        <w:t xml:space="preserve">To support </w:t>
      </w:r>
      <w:r w:rsidR="00F65537" w:rsidRPr="005A4D7D">
        <w:rPr>
          <w:lang w:val="en-US"/>
        </w:rPr>
        <w:t xml:space="preserve">dynamic </w:t>
      </w:r>
      <w:r w:rsidRPr="005A4D7D">
        <w:rPr>
          <w:lang w:val="en-US"/>
        </w:rPr>
        <w:t>BWP switching</w:t>
      </w:r>
      <w:r w:rsidR="00F65537" w:rsidRPr="005A4D7D">
        <w:rPr>
          <w:lang w:val="en-US"/>
        </w:rPr>
        <w:t>, DCI signaling is required</w:t>
      </w:r>
      <w:r w:rsidR="001B03D9" w:rsidRPr="005A4D7D">
        <w:rPr>
          <w:lang w:val="en-US"/>
        </w:rPr>
        <w:t xml:space="preserve">, which would need to be </w:t>
      </w:r>
      <w:r w:rsidR="00763525" w:rsidRPr="005A4D7D">
        <w:rPr>
          <w:lang w:val="en-US"/>
        </w:rPr>
        <w:t>an additional mandatory UE capability</w:t>
      </w:r>
      <w:r w:rsidR="001B03D9" w:rsidRPr="005A4D7D">
        <w:rPr>
          <w:lang w:val="en-US"/>
        </w:rPr>
        <w:t>.</w:t>
      </w:r>
    </w:p>
    <w:p w14:paraId="409E2AD5" w14:textId="0E742779" w:rsidR="001B03D9" w:rsidRPr="005A4D7D" w:rsidRDefault="001B03D9" w:rsidP="00CB27E9">
      <w:pPr>
        <w:pStyle w:val="ListParagraph"/>
        <w:numPr>
          <w:ilvl w:val="0"/>
          <w:numId w:val="40"/>
        </w:numPr>
        <w:rPr>
          <w:lang w:val="en-US"/>
        </w:rPr>
      </w:pPr>
      <w:r w:rsidRPr="005A4D7D">
        <w:rPr>
          <w:lang w:val="en-US"/>
        </w:rPr>
        <w:t>According to the current BWP framework</w:t>
      </w:r>
      <w:r w:rsidR="00763525" w:rsidRPr="005A4D7D">
        <w:rPr>
          <w:lang w:val="en-US"/>
        </w:rPr>
        <w:t>,</w:t>
      </w:r>
      <w:r w:rsidRPr="005A4D7D">
        <w:rPr>
          <w:lang w:val="en-US"/>
        </w:rPr>
        <w:t xml:space="preserve"> </w:t>
      </w:r>
      <w:r w:rsidR="00CA0CCA" w:rsidRPr="005A4D7D">
        <w:rPr>
          <w:lang w:val="en-US"/>
        </w:rPr>
        <w:t>a BWP switch with change of center frequency would require some switching delay</w:t>
      </w:r>
      <w:r w:rsidR="001C7307" w:rsidRPr="005A4D7D">
        <w:rPr>
          <w:lang w:val="en-US"/>
        </w:rPr>
        <w:t>, causing an interruption in both the downlink and the possibilities of UL HARQ feedback</w:t>
      </w:r>
      <w:r w:rsidR="00C10008" w:rsidRPr="005A4D7D">
        <w:rPr>
          <w:lang w:val="en-US"/>
        </w:rPr>
        <w:t xml:space="preserve"> (</w:t>
      </w:r>
      <w:r w:rsidR="00AB4F20" w:rsidRPr="005A4D7D">
        <w:rPr>
          <w:lang w:val="en-US"/>
        </w:rPr>
        <w:t>affecting also</w:t>
      </w:r>
      <w:r w:rsidR="00C10008" w:rsidRPr="005A4D7D">
        <w:rPr>
          <w:lang w:val="en-US"/>
        </w:rPr>
        <w:t xml:space="preserve"> unicast HARQ feedback)</w:t>
      </w:r>
      <w:r w:rsidR="00D31C15" w:rsidRPr="005A4D7D">
        <w:rPr>
          <w:lang w:val="en-US"/>
        </w:rPr>
        <w:t>.</w:t>
      </w:r>
    </w:p>
    <w:p w14:paraId="431B36EF" w14:textId="3BAE4C32" w:rsidR="001C6CF8" w:rsidRPr="005A4D7D" w:rsidRDefault="00294AB2" w:rsidP="00A42F19">
      <w:pPr>
        <w:pStyle w:val="ListParagraph"/>
        <w:numPr>
          <w:ilvl w:val="0"/>
          <w:numId w:val="40"/>
        </w:numPr>
        <w:rPr>
          <w:lang w:val="en-US"/>
        </w:rPr>
      </w:pPr>
      <w:r w:rsidRPr="005A4D7D">
        <w:rPr>
          <w:lang w:val="en-US"/>
        </w:rPr>
        <w:t>With only one active BWP at a time, w</w:t>
      </w:r>
      <w:r w:rsidR="00080331" w:rsidRPr="005A4D7D">
        <w:rPr>
          <w:lang w:val="en-US"/>
        </w:rPr>
        <w:t xml:space="preserve">hen the multicast BWP is active </w:t>
      </w:r>
      <w:r w:rsidRPr="005A4D7D">
        <w:rPr>
          <w:lang w:val="en-US"/>
        </w:rPr>
        <w:t>the unicast BWP is inactive, so cannot receive unicast. Any unicast transmission during multicast slots would need to be squeezed into the multicast BWP, leaving the rest of the unicast BWP unused.</w:t>
      </w:r>
    </w:p>
    <w:p w14:paraId="46606723" w14:textId="740CC227" w:rsidR="001B59E4" w:rsidRPr="000A5023" w:rsidRDefault="001B59E4" w:rsidP="000A5023">
      <w:pPr>
        <w:pStyle w:val="ListParagraph"/>
        <w:numPr>
          <w:ilvl w:val="0"/>
          <w:numId w:val="40"/>
        </w:numPr>
        <w:rPr>
          <w:lang w:val="en-US"/>
        </w:rPr>
      </w:pPr>
      <w:r w:rsidRPr="000A5023">
        <w:rPr>
          <w:lang w:val="en-US"/>
        </w:rPr>
        <w:t xml:space="preserve">Unicast transmissions in the multicast BWP would need to </w:t>
      </w:r>
      <w:r w:rsidR="0032484C" w:rsidRPr="000A5023">
        <w:rPr>
          <w:lang w:val="en-US"/>
        </w:rPr>
        <w:t xml:space="preserve">use </w:t>
      </w:r>
      <w:r w:rsidR="00577BC3" w:rsidRPr="000A5023">
        <w:rPr>
          <w:lang w:val="en-US"/>
        </w:rPr>
        <w:t>another unicast PDCCH</w:t>
      </w:r>
      <w:r w:rsidR="00B00DB8" w:rsidRPr="000A5023">
        <w:rPr>
          <w:lang w:val="en-US"/>
        </w:rPr>
        <w:t xml:space="preserve"> than the normal one, with FDRA field size and interpretation according to the multicast BWP. </w:t>
      </w:r>
      <w:r w:rsidR="00832D09" w:rsidRPr="000A5023">
        <w:rPr>
          <w:lang w:val="en-US"/>
        </w:rPr>
        <w:t xml:space="preserve">This means that the same </w:t>
      </w:r>
      <w:r w:rsidR="007719E5" w:rsidRPr="000A5023">
        <w:rPr>
          <w:lang w:val="en-US"/>
        </w:rPr>
        <w:t>unicast PDSCH will need to be scheduled by two different PDCCHs, one configured on the unicast BWP and the other on the multicast BWP.</w:t>
      </w:r>
    </w:p>
    <w:p w14:paraId="4812518E" w14:textId="4A89120D" w:rsidR="003A0E3C" w:rsidRPr="000A5023" w:rsidRDefault="00B045C2" w:rsidP="00D96481">
      <w:r w:rsidRPr="000A5023">
        <w:t>To fix these issues one would need to provide very significant exceptions from the normal rules of operation of the BWP framework</w:t>
      </w:r>
      <w:r w:rsidR="00C740E8" w:rsidRPr="000A5023">
        <w:t>:</w:t>
      </w:r>
    </w:p>
    <w:p w14:paraId="47A544A1" w14:textId="305C0689" w:rsidR="00C740E8" w:rsidRPr="005A4D7D" w:rsidRDefault="00642D75" w:rsidP="00C740E8">
      <w:pPr>
        <w:pStyle w:val="ListParagraph"/>
        <w:numPr>
          <w:ilvl w:val="0"/>
          <w:numId w:val="41"/>
        </w:numPr>
        <w:rPr>
          <w:lang w:val="en-US"/>
        </w:rPr>
      </w:pPr>
      <w:r w:rsidRPr="005A4D7D">
        <w:rPr>
          <w:lang w:val="en-US"/>
        </w:rPr>
        <w:t>Instead of</w:t>
      </w:r>
      <w:r w:rsidR="000B42A9" w:rsidRPr="005A4D7D">
        <w:rPr>
          <w:lang w:val="en-US"/>
        </w:rPr>
        <w:t xml:space="preserve"> switching BWPs</w:t>
      </w:r>
      <w:r w:rsidR="000C1FE3" w:rsidRPr="005A4D7D">
        <w:rPr>
          <w:lang w:val="en-US"/>
        </w:rPr>
        <w:t>,</w:t>
      </w:r>
      <w:r w:rsidR="000B42A9" w:rsidRPr="005A4D7D">
        <w:rPr>
          <w:lang w:val="en-US"/>
        </w:rPr>
        <w:t xml:space="preserve"> the UE would probably need to have two </w:t>
      </w:r>
      <w:r w:rsidR="00741597" w:rsidRPr="005A4D7D">
        <w:rPr>
          <w:lang w:val="en-US"/>
        </w:rPr>
        <w:t xml:space="preserve">fixed </w:t>
      </w:r>
      <w:r w:rsidR="000B42A9" w:rsidRPr="005A4D7D">
        <w:rPr>
          <w:lang w:val="en-US"/>
        </w:rPr>
        <w:t xml:space="preserve">active BWPs and no switching. </w:t>
      </w:r>
      <w:r w:rsidR="00433332" w:rsidRPr="005A4D7D">
        <w:rPr>
          <w:lang w:val="en-US"/>
        </w:rPr>
        <w:t xml:space="preserve">This is necessary to allow </w:t>
      </w:r>
      <w:r w:rsidR="00B76E86" w:rsidRPr="005A4D7D">
        <w:rPr>
          <w:lang w:val="en-US"/>
        </w:rPr>
        <w:t xml:space="preserve">unicast reception outside the multicast BWP </w:t>
      </w:r>
      <w:r w:rsidR="002C79DF" w:rsidRPr="005A4D7D">
        <w:rPr>
          <w:lang w:val="en-US"/>
        </w:rPr>
        <w:t xml:space="preserve">for slots where </w:t>
      </w:r>
      <w:r w:rsidR="00C95156" w:rsidRPr="005A4D7D">
        <w:rPr>
          <w:lang w:val="en-US"/>
        </w:rPr>
        <w:t>the UE is receiving multicast.</w:t>
      </w:r>
      <w:r w:rsidR="00D62182" w:rsidRPr="005A4D7D">
        <w:rPr>
          <w:lang w:val="en-US"/>
        </w:rPr>
        <w:t xml:space="preserve"> This would also avoid the </w:t>
      </w:r>
      <w:r w:rsidR="00666053" w:rsidRPr="005A4D7D">
        <w:rPr>
          <w:lang w:val="en-US"/>
        </w:rPr>
        <w:t>requirements about switching delay</w:t>
      </w:r>
      <w:r w:rsidR="00D62182" w:rsidRPr="005A4D7D">
        <w:rPr>
          <w:lang w:val="en-US"/>
        </w:rPr>
        <w:t>s</w:t>
      </w:r>
      <w:r w:rsidR="009E7135" w:rsidRPr="005A4D7D">
        <w:rPr>
          <w:lang w:val="en-US"/>
        </w:rPr>
        <w:t xml:space="preserve"> in connection with switching</w:t>
      </w:r>
      <w:r w:rsidR="000C1FE3" w:rsidRPr="005A4D7D">
        <w:rPr>
          <w:lang w:val="en-US"/>
        </w:rPr>
        <w:t xml:space="preserve">. </w:t>
      </w:r>
      <w:r w:rsidR="000B42A9" w:rsidRPr="005A4D7D">
        <w:rPr>
          <w:lang w:val="en-US"/>
        </w:rPr>
        <w:t xml:space="preserve">Since the common frequency resource of the multicast BWP is also part of the </w:t>
      </w:r>
      <w:r w:rsidR="00E96F03" w:rsidRPr="005A4D7D">
        <w:rPr>
          <w:lang w:val="en-US"/>
        </w:rPr>
        <w:t>unicast BW</w:t>
      </w:r>
      <w:r w:rsidR="003C1EE1" w:rsidRPr="005A4D7D">
        <w:rPr>
          <w:lang w:val="en-US"/>
        </w:rPr>
        <w:t xml:space="preserve"> this can in practice be done without issues</w:t>
      </w:r>
      <w:r w:rsidR="000C1FE3" w:rsidRPr="005A4D7D">
        <w:rPr>
          <w:lang w:val="en-US"/>
        </w:rPr>
        <w:t xml:space="preserve"> – the UE simply keeps its FFT window and is able to get all unicast and multicast RBs within this.</w:t>
      </w:r>
    </w:p>
    <w:p w14:paraId="49DFC122" w14:textId="349BDDC1" w:rsidR="00104527" w:rsidRPr="005A4D7D" w:rsidRDefault="00BB1CD4" w:rsidP="006C1BB5">
      <w:pPr>
        <w:pStyle w:val="ListParagraph"/>
        <w:numPr>
          <w:ilvl w:val="0"/>
          <w:numId w:val="41"/>
        </w:numPr>
        <w:rPr>
          <w:lang w:val="en-US"/>
        </w:rPr>
      </w:pPr>
      <w:r w:rsidRPr="005A4D7D">
        <w:rPr>
          <w:lang w:val="en-US"/>
        </w:rPr>
        <w:t xml:space="preserve">With two active BWPs, the UE would receive all unicast in the unicast BWP and all multicast in the multicast BWP. </w:t>
      </w:r>
      <w:r w:rsidR="00067240" w:rsidRPr="005A4D7D">
        <w:rPr>
          <w:lang w:val="en-US"/>
        </w:rPr>
        <w:t xml:space="preserve">Since the unicast BWP is overlapping with the multicast BWP the unicast </w:t>
      </w:r>
      <w:r w:rsidR="008D0597" w:rsidRPr="005A4D7D">
        <w:rPr>
          <w:lang w:val="en-US"/>
        </w:rPr>
        <w:t>transmitted in the common frequency part would</w:t>
      </w:r>
      <w:r w:rsidR="00BB59FC" w:rsidRPr="005A4D7D">
        <w:rPr>
          <w:lang w:val="en-US"/>
        </w:rPr>
        <w:t xml:space="preserve"> </w:t>
      </w:r>
      <w:r w:rsidR="0091376A" w:rsidRPr="005A4D7D">
        <w:rPr>
          <w:lang w:val="en-US"/>
        </w:rPr>
        <w:t xml:space="preserve">then </w:t>
      </w:r>
      <w:r w:rsidR="00BB59FC" w:rsidRPr="005A4D7D">
        <w:rPr>
          <w:lang w:val="en-US"/>
        </w:rPr>
        <w:t xml:space="preserve">be considered </w:t>
      </w:r>
      <w:r w:rsidR="00040D05" w:rsidRPr="005A4D7D">
        <w:rPr>
          <w:lang w:val="en-US"/>
        </w:rPr>
        <w:t>transmitted on the unicast BWP</w:t>
      </w:r>
      <w:r w:rsidR="0091376A" w:rsidRPr="005A4D7D">
        <w:rPr>
          <w:lang w:val="en-US"/>
        </w:rPr>
        <w:t>.</w:t>
      </w:r>
    </w:p>
    <w:p w14:paraId="1AF11A9C" w14:textId="70B6381E" w:rsidR="007D5AD2" w:rsidRPr="001D5B2C" w:rsidRDefault="007D5AD2" w:rsidP="008A44C1">
      <w:pPr>
        <w:pStyle w:val="Observation"/>
      </w:pPr>
      <w:r w:rsidRPr="001D5B2C">
        <w:t xml:space="preserve"> </w:t>
      </w:r>
      <w:bookmarkStart w:id="14" w:name="_Toc61912933"/>
      <w:r w:rsidRPr="001D5B2C">
        <w:t>With Option 2A</w:t>
      </w:r>
      <w:r w:rsidR="00300AD8" w:rsidRPr="001D5B2C">
        <w:t>,</w:t>
      </w:r>
      <w:r w:rsidRPr="001D5B2C">
        <w:t xml:space="preserve"> </w:t>
      </w:r>
      <w:r w:rsidR="00DA6C3B" w:rsidRPr="001D5B2C">
        <w:t xml:space="preserve">the UE would need to have two </w:t>
      </w:r>
      <w:r w:rsidR="005E2582" w:rsidRPr="001D5B2C">
        <w:t xml:space="preserve">simultaneously </w:t>
      </w:r>
      <w:r w:rsidR="00DA6C3B" w:rsidRPr="001D5B2C">
        <w:t>active BWPs</w:t>
      </w:r>
      <w:r w:rsidR="00AD001E" w:rsidRPr="001D5B2C">
        <w:t xml:space="preserve">, which is preferable to </w:t>
      </w:r>
      <w:r w:rsidR="00E0415A" w:rsidRPr="001D5B2C">
        <w:t>BWP switching.</w:t>
      </w:r>
      <w:bookmarkEnd w:id="14"/>
    </w:p>
    <w:p w14:paraId="5E1AD8C0" w14:textId="77777777" w:rsidR="004F1763" w:rsidRDefault="004F1763" w:rsidP="007A7826">
      <w:pPr>
        <w:rPr>
          <w:b/>
        </w:rPr>
      </w:pPr>
    </w:p>
    <w:p w14:paraId="1F9DBBA8" w14:textId="4B7B8E9C" w:rsidR="00E14BDF" w:rsidRPr="000A5023" w:rsidRDefault="00E14BDF" w:rsidP="007A7826">
      <w:pPr>
        <w:rPr>
          <w:b/>
        </w:rPr>
      </w:pPr>
      <w:r w:rsidRPr="000A5023">
        <w:rPr>
          <w:b/>
        </w:rPr>
        <w:t>Analysis of Option 2B</w:t>
      </w:r>
    </w:p>
    <w:p w14:paraId="047218DD" w14:textId="617F6729" w:rsidR="007A7826" w:rsidRPr="000A5023" w:rsidRDefault="007A7826" w:rsidP="007A7826">
      <w:r w:rsidRPr="000A5023">
        <w:t>With 2B</w:t>
      </w:r>
      <w:r w:rsidR="006D60F7" w:rsidRPr="000A5023">
        <w:t>, there is only the unicast BWP</w:t>
      </w:r>
      <w:r w:rsidR="00444DA2" w:rsidRPr="000A5023">
        <w:t xml:space="preserve">, but also the specially configured common frequency resource. Both C-RNTI and G-RNTI are configured on the unicast BWP, but </w:t>
      </w:r>
      <w:r w:rsidR="000274B7" w:rsidRPr="000A5023">
        <w:t>multicast is only transmitted in the common frequency resource and with a PDCCH</w:t>
      </w:r>
      <w:r w:rsidR="00973CCD" w:rsidRPr="000A5023">
        <w:t xml:space="preserve"> </w:t>
      </w:r>
      <w:r w:rsidR="00FF57BB" w:rsidRPr="000A5023">
        <w:t>and DCI which is</w:t>
      </w:r>
      <w:r w:rsidR="00A32E14" w:rsidRPr="000A5023">
        <w:t>, “as if” this would have been a dedicated multicast BWP.</w:t>
      </w:r>
    </w:p>
    <w:p w14:paraId="74CF308B" w14:textId="2712D57B" w:rsidR="004E2399" w:rsidRPr="000A5023" w:rsidRDefault="004E2399" w:rsidP="007A7826">
      <w:r w:rsidRPr="000A5023">
        <w:t xml:space="preserve">In contrast to the 2A case, where the RRC configuration of BWPs can be reused, </w:t>
      </w:r>
      <w:r w:rsidR="00E94352" w:rsidRPr="000A5023">
        <w:t>something entirely new is needed for 2B, although it can have similarities with the BWP configuration of 2A.</w:t>
      </w:r>
    </w:p>
    <w:p w14:paraId="512002DC" w14:textId="3137435F" w:rsidR="00994E02" w:rsidRPr="001D5B2C" w:rsidRDefault="00994E02" w:rsidP="008A44C1">
      <w:pPr>
        <w:pStyle w:val="Observation"/>
      </w:pPr>
      <w:bookmarkStart w:id="15" w:name="_Toc61912934"/>
      <w:r w:rsidRPr="001D5B2C">
        <w:t>With Option 2B, there is significant specification work related to the configuration of the new common frequency resource</w:t>
      </w:r>
      <w:bookmarkEnd w:id="15"/>
    </w:p>
    <w:p w14:paraId="68FB0053" w14:textId="52E034B2" w:rsidR="009A78E3" w:rsidRPr="000A5023" w:rsidRDefault="009A78E3" w:rsidP="007A7826">
      <w:r w:rsidRPr="000A5023">
        <w:t>With 2B unicast can naturally be transmitted anywhere within the unicast BWP and multicast in the common frequency resource.</w:t>
      </w:r>
    </w:p>
    <w:p w14:paraId="0B63EB85" w14:textId="6AFB5F09" w:rsidR="003E1C03" w:rsidRPr="000A5023" w:rsidRDefault="003E1C03" w:rsidP="007A7826">
      <w:r w:rsidRPr="000A5023">
        <w:t xml:space="preserve">Although seemingly different, both 2A and 2B </w:t>
      </w:r>
      <w:r w:rsidR="008837D2" w:rsidRPr="000A5023">
        <w:t xml:space="preserve">would in the end </w:t>
      </w:r>
      <w:r w:rsidR="0038047D" w:rsidRPr="000A5023">
        <w:t>tend to be quite similar</w:t>
      </w:r>
      <w:r w:rsidR="008A3122" w:rsidRPr="000A5023">
        <w:t xml:space="preserve">. 2A </w:t>
      </w:r>
      <w:r w:rsidR="008C1388" w:rsidRPr="000A5023">
        <w:t xml:space="preserve">“pretends” to </w:t>
      </w:r>
      <w:r w:rsidR="00AE09A2" w:rsidRPr="000A5023">
        <w:t>use a dedicated BWP, but the way the BWP is used is totally different from normal multiple BWP operation, so actually deviates away from the legacy BWP framework</w:t>
      </w:r>
      <w:r w:rsidR="008E11AE" w:rsidRPr="000A5023">
        <w:t>, highlighted by the fact that it requires in practice the UE to have two active BWPs, unlike anything specified yet</w:t>
      </w:r>
      <w:r w:rsidR="00791CC2" w:rsidRPr="000A5023">
        <w:t>.</w:t>
      </w:r>
    </w:p>
    <w:p w14:paraId="582364B6" w14:textId="08648DC1" w:rsidR="00A76AD9" w:rsidRPr="000A5023" w:rsidRDefault="00A76AD9" w:rsidP="007A7826">
      <w:r w:rsidRPr="000A5023">
        <w:t xml:space="preserve">As can be seen from the analysis above, it seems possible to make a 2A or 2B solution to work, but they would </w:t>
      </w:r>
      <w:r w:rsidR="008F7FEA" w:rsidRPr="000A5023">
        <w:t>both have</w:t>
      </w:r>
      <w:r w:rsidRPr="000A5023">
        <w:t xml:space="preserve"> significant specification </w:t>
      </w:r>
      <w:r w:rsidR="008F7FEA" w:rsidRPr="000A5023">
        <w:t>impact</w:t>
      </w:r>
      <w:r w:rsidR="00F15626" w:rsidRPr="000A5023">
        <w:t>.</w:t>
      </w:r>
    </w:p>
    <w:p w14:paraId="6478259B" w14:textId="68BB36CB" w:rsidR="00B654F1" w:rsidRPr="000A5023" w:rsidRDefault="00B654F1" w:rsidP="000A5023">
      <w:pPr>
        <w:pStyle w:val="Observation"/>
      </w:pPr>
      <w:bookmarkStart w:id="16" w:name="_Toc61912935"/>
      <w:r w:rsidRPr="000A5023">
        <w:t xml:space="preserve">Option 2A and 2B can probably be made to work but </w:t>
      </w:r>
      <w:r w:rsidR="008F7FEA" w:rsidRPr="000A5023">
        <w:t xml:space="preserve">both </w:t>
      </w:r>
      <w:r w:rsidR="002A580B" w:rsidRPr="000A5023">
        <w:t>would imply</w:t>
      </w:r>
      <w:r w:rsidRPr="000A5023">
        <w:t xml:space="preserve"> </w:t>
      </w:r>
      <w:r w:rsidR="00887322" w:rsidRPr="000A5023">
        <w:t>significant specification work</w:t>
      </w:r>
      <w:r w:rsidR="007D5AD2" w:rsidRPr="000A5023">
        <w:t>.</w:t>
      </w:r>
      <w:bookmarkEnd w:id="16"/>
    </w:p>
    <w:p w14:paraId="6A96F787" w14:textId="77777777" w:rsidR="00F15626" w:rsidRPr="000A5023" w:rsidRDefault="00F15626" w:rsidP="007A7826"/>
    <w:p w14:paraId="526EC4D3" w14:textId="37548875" w:rsidR="00F15626" w:rsidRPr="000A5023" w:rsidRDefault="00F15626" w:rsidP="007A7826">
      <w:pPr>
        <w:rPr>
          <w:b/>
        </w:rPr>
      </w:pPr>
      <w:r w:rsidRPr="000A5023">
        <w:rPr>
          <w:b/>
        </w:rPr>
        <w:t>Alternative and simpler approaches</w:t>
      </w:r>
    </w:p>
    <w:p w14:paraId="7C80DA93" w14:textId="77777777" w:rsidR="00A63B03" w:rsidRPr="000A5023" w:rsidRDefault="00A63B03" w:rsidP="007A7826"/>
    <w:p w14:paraId="33D94C0D" w14:textId="697EC39D" w:rsidR="00A63B03" w:rsidRPr="000A5023" w:rsidRDefault="003C5D77" w:rsidP="007A7826">
      <w:r w:rsidRPr="000A5023">
        <w:t xml:space="preserve">The principle assumption of the 2A/2B use case has been that PTM scheme 1 is used and with </w:t>
      </w:r>
      <w:r w:rsidR="00D77B11" w:rsidRPr="000A5023">
        <w:t xml:space="preserve">a single multicast </w:t>
      </w:r>
      <w:r w:rsidRPr="000A5023">
        <w:t xml:space="preserve">PDCCH </w:t>
      </w:r>
      <w:r w:rsidR="00D77B11" w:rsidRPr="000A5023">
        <w:t xml:space="preserve">being </w:t>
      </w:r>
      <w:r w:rsidRPr="000A5023">
        <w:t xml:space="preserve">transmitted </w:t>
      </w:r>
      <w:r w:rsidR="00D77B11" w:rsidRPr="000A5023">
        <w:t xml:space="preserve">to all UEs, irrespective of </w:t>
      </w:r>
      <w:r w:rsidRPr="000A5023">
        <w:t>BWP</w:t>
      </w:r>
      <w:r w:rsidR="00A80ED3" w:rsidRPr="000A5023">
        <w:t>.</w:t>
      </w:r>
      <w:r w:rsidR="003C36A7" w:rsidRPr="000A5023">
        <w:t xml:space="preserve"> </w:t>
      </w:r>
      <w:r w:rsidR="005B00E5" w:rsidRPr="000A5023">
        <w:t xml:space="preserve">By </w:t>
      </w:r>
      <w:r w:rsidR="00AA60FD" w:rsidRPr="000A5023">
        <w:t>deviating slightly from this assumption one can identify a whole class of much simpler solutions</w:t>
      </w:r>
      <w:r w:rsidR="00DD1F69" w:rsidRPr="000A5023">
        <w:t xml:space="preserve">, to solve the same basic use case </w:t>
      </w:r>
      <w:r w:rsidR="00D77B11" w:rsidRPr="000A5023">
        <w:t>(“</w:t>
      </w:r>
      <w:r w:rsidR="00DD1F69" w:rsidRPr="000A5023">
        <w:t>multiple</w:t>
      </w:r>
      <w:r w:rsidR="00116095" w:rsidRPr="000A5023">
        <w:t xml:space="preserve"> BWPs with some common overlap with MBS</w:t>
      </w:r>
      <w:r w:rsidR="00D77B11" w:rsidRPr="000A5023">
        <w:t>”)</w:t>
      </w:r>
      <w:r w:rsidR="00116095" w:rsidRPr="000A5023">
        <w:t>.</w:t>
      </w:r>
    </w:p>
    <w:p w14:paraId="498A2B5A" w14:textId="77777777" w:rsidR="00D77B11" w:rsidRPr="000A5023" w:rsidRDefault="00D77B11" w:rsidP="007A7826"/>
    <w:p w14:paraId="2FFF2276" w14:textId="66B6EEB6" w:rsidR="00D77B11" w:rsidRPr="000A5023" w:rsidRDefault="00D77B11" w:rsidP="007A7826">
      <w:r w:rsidRPr="000A5023">
        <w:t xml:space="preserve">The principle deviation is to allow for the use of BWP-specific </w:t>
      </w:r>
      <w:r w:rsidR="00A25414" w:rsidRPr="000A5023">
        <w:t>(sub-group-)</w:t>
      </w:r>
      <w:r w:rsidR="008A0443" w:rsidRPr="000A5023">
        <w:t>-</w:t>
      </w:r>
      <w:r w:rsidR="00A25414" w:rsidRPr="000A5023">
        <w:t xml:space="preserve">common </w:t>
      </w:r>
      <w:r w:rsidRPr="000A5023">
        <w:t>PDCCHs</w:t>
      </w:r>
      <w:r w:rsidR="003D6588" w:rsidRPr="000A5023">
        <w:t xml:space="preserve">, all scheduling the same </w:t>
      </w:r>
      <w:r w:rsidR="004E6363" w:rsidRPr="000A5023">
        <w:t>group-common PDSCH</w:t>
      </w:r>
      <w:r w:rsidR="004B20F3" w:rsidRPr="000A5023">
        <w:t xml:space="preserve">. With N BWPs there would thus be N transmitted </w:t>
      </w:r>
      <w:r w:rsidR="00A25414" w:rsidRPr="000A5023">
        <w:t xml:space="preserve">G-RNTI </w:t>
      </w:r>
      <w:r w:rsidR="004B20F3" w:rsidRPr="000A5023">
        <w:t xml:space="preserve">PDCCHs but only the usual single </w:t>
      </w:r>
      <w:r w:rsidR="00A25414" w:rsidRPr="000A5023">
        <w:t xml:space="preserve">G-RNTI </w:t>
      </w:r>
      <w:r w:rsidR="004B20F3" w:rsidRPr="000A5023">
        <w:t>PDSCH</w:t>
      </w:r>
      <w:r w:rsidR="00A25414" w:rsidRPr="000A5023">
        <w:t>.</w:t>
      </w:r>
      <w:r w:rsidR="00BF434D" w:rsidRPr="000A5023">
        <w:t xml:space="preserve"> The total number of BWPs is likely to be quite limited, so the transmission of multiple PDCCHs would not significantly affect congestion.</w:t>
      </w:r>
    </w:p>
    <w:p w14:paraId="4EDAC1B0" w14:textId="193DF93D" w:rsidR="001F502F" w:rsidRPr="000A5023" w:rsidRDefault="00AB319C" w:rsidP="007A7826">
      <w:r w:rsidRPr="000A5023">
        <w:t>Each UE would thus be configured with</w:t>
      </w:r>
      <w:r w:rsidR="00D8516C" w:rsidRPr="000A5023">
        <w:t xml:space="preserve"> a G-R</w:t>
      </w:r>
      <w:r w:rsidR="001372D1" w:rsidRPr="000A5023">
        <w:t>NTI PDCCH to schedule the PDSCH</w:t>
      </w:r>
      <w:r w:rsidR="00863250" w:rsidRPr="000A5023">
        <w:t xml:space="preserve"> and could </w:t>
      </w:r>
      <w:r w:rsidR="00621BE7" w:rsidRPr="000A5023">
        <w:t xml:space="preserve">easily </w:t>
      </w:r>
      <w:r w:rsidR="00863250" w:rsidRPr="000A5023">
        <w:t>react accordingly</w:t>
      </w:r>
      <w:r w:rsidR="009F21E5" w:rsidRPr="000A5023">
        <w:t>, provided it can properly receive the intended PDCCH</w:t>
      </w:r>
      <w:r w:rsidR="00621BE7" w:rsidRPr="000A5023">
        <w:t>.</w:t>
      </w:r>
      <w:r w:rsidR="009F21E5" w:rsidRPr="000A5023">
        <w:t xml:space="preserve"> </w:t>
      </w:r>
      <w:r w:rsidR="005F711C" w:rsidRPr="000A5023">
        <w:t>F</w:t>
      </w:r>
      <w:r w:rsidR="009F21E5" w:rsidRPr="000A5023">
        <w:t xml:space="preserve">or this to work there needs to be a way for the UE to </w:t>
      </w:r>
      <w:r w:rsidR="006A75FF" w:rsidRPr="000A5023">
        <w:t xml:space="preserve">discriminate </w:t>
      </w:r>
      <w:r w:rsidR="006F5FFC" w:rsidRPr="000A5023">
        <w:t xml:space="preserve">just the </w:t>
      </w:r>
      <w:r w:rsidR="005F711C" w:rsidRPr="000A5023">
        <w:t>configured PDCCH and not to confuse this with other PDCCHs, intended for UEs on other BWPs.</w:t>
      </w:r>
    </w:p>
    <w:p w14:paraId="6DD966D6" w14:textId="3C646CE8" w:rsidR="00621BE7" w:rsidRPr="000A5023" w:rsidRDefault="005F711C" w:rsidP="007A7826">
      <w:r w:rsidRPr="000A5023">
        <w:t xml:space="preserve">There are several </w:t>
      </w:r>
      <w:r w:rsidR="006966DA" w:rsidRPr="000A5023">
        <w:t xml:space="preserve">simple </w:t>
      </w:r>
      <w:r w:rsidRPr="000A5023">
        <w:t xml:space="preserve">ways </w:t>
      </w:r>
      <w:r w:rsidR="00262498" w:rsidRPr="000A5023">
        <w:t>to achieve such discrimination</w:t>
      </w:r>
      <w:r w:rsidR="00690135" w:rsidRPr="000A5023">
        <w:t>:</w:t>
      </w:r>
    </w:p>
    <w:p w14:paraId="16417EAB" w14:textId="1295F82A" w:rsidR="0021244B" w:rsidRPr="000A5023" w:rsidRDefault="00262498" w:rsidP="000A5023">
      <w:pPr>
        <w:pStyle w:val="ListParagraph"/>
        <w:numPr>
          <w:ilvl w:val="1"/>
          <w:numId w:val="44"/>
        </w:numPr>
      </w:pPr>
      <w:r w:rsidRPr="000A5023">
        <w:t xml:space="preserve">PDCCHs </w:t>
      </w:r>
      <w:r w:rsidR="0088536E" w:rsidRPr="000A5023">
        <w:t xml:space="preserve">may e.g. be </w:t>
      </w:r>
      <w:r w:rsidRPr="000A5023">
        <w:t>discriminated according to their G-RNTI</w:t>
      </w:r>
      <w:r w:rsidR="008F3175" w:rsidRPr="000A5023">
        <w:t xml:space="preserve">, which </w:t>
      </w:r>
      <w:r w:rsidR="0088536E" w:rsidRPr="000A5023">
        <w:t>can be made</w:t>
      </w:r>
      <w:r w:rsidR="008F3175" w:rsidRPr="000A5023">
        <w:t xml:space="preserve"> BWP-</w:t>
      </w:r>
      <w:r w:rsidR="0088536E" w:rsidRPr="000A5023">
        <w:t>specific</w:t>
      </w:r>
      <w:r w:rsidR="00A56D00" w:rsidRPr="000A5023">
        <w:t xml:space="preserve">. </w:t>
      </w:r>
      <w:r w:rsidR="008F3175" w:rsidRPr="000A5023">
        <w:t xml:space="preserve">The G-RNTI for PDCCH is then different </w:t>
      </w:r>
      <w:r w:rsidR="0088536E" w:rsidRPr="000A5023">
        <w:t xml:space="preserve">across different BWPs and also different </w:t>
      </w:r>
      <w:r w:rsidR="008F3175" w:rsidRPr="000A5023">
        <w:t xml:space="preserve">from the </w:t>
      </w:r>
      <w:r w:rsidR="0088536E" w:rsidRPr="000A5023">
        <w:t xml:space="preserve">group-common </w:t>
      </w:r>
      <w:r w:rsidR="008F3175" w:rsidRPr="000A5023">
        <w:t>G-RNTI used for PDSCH</w:t>
      </w:r>
      <w:r w:rsidR="0088536E" w:rsidRPr="000A5023">
        <w:t xml:space="preserve">. This is </w:t>
      </w:r>
      <w:r w:rsidR="0021244B" w:rsidRPr="000A5023">
        <w:t>according to our proposed g</w:t>
      </w:r>
      <w:r w:rsidR="00AA5E85" w:rsidRPr="000A5023">
        <w:t>eneralized PTM</w:t>
      </w:r>
      <w:r w:rsidR="00CA389F" w:rsidRPr="000A5023">
        <w:t xml:space="preserve"> scheme</w:t>
      </w:r>
      <w:r w:rsidR="0088536E" w:rsidRPr="000A5023">
        <w:t xml:space="preserve">, presented in </w:t>
      </w:r>
      <w:r w:rsidR="003337DC" w:rsidRPr="000A5023">
        <w:t>section 2.1.3</w:t>
      </w:r>
      <w:r w:rsidR="0088536E" w:rsidRPr="000A5023">
        <w:t>.</w:t>
      </w:r>
    </w:p>
    <w:p w14:paraId="1C23D34A" w14:textId="20EF1B0F" w:rsidR="0088536E" w:rsidRPr="000A5023" w:rsidRDefault="0088536E" w:rsidP="000A5023">
      <w:pPr>
        <w:pStyle w:val="ListParagraph"/>
        <w:numPr>
          <w:ilvl w:val="0"/>
          <w:numId w:val="44"/>
        </w:numPr>
        <w:rPr>
          <w:lang w:val="en-US"/>
        </w:rPr>
      </w:pPr>
      <w:r w:rsidRPr="000A5023">
        <w:rPr>
          <w:lang w:val="en-US"/>
        </w:rPr>
        <w:t xml:space="preserve">There are also several other simple schemes to differentiate </w:t>
      </w:r>
      <w:r w:rsidR="002C1B8F" w:rsidRPr="000A5023">
        <w:rPr>
          <w:lang w:val="en-US"/>
        </w:rPr>
        <w:t>PDCCHs</w:t>
      </w:r>
      <w:r w:rsidR="0049609E" w:rsidRPr="000A5023">
        <w:rPr>
          <w:lang w:val="en-US"/>
        </w:rPr>
        <w:t xml:space="preserve">, when </w:t>
      </w:r>
      <w:r w:rsidR="00DE413E" w:rsidRPr="000A5023">
        <w:rPr>
          <w:rFonts w:eastAsiaTheme="minorEastAsia"/>
          <w:lang w:val="en-US"/>
        </w:rPr>
        <w:t>BWP-specific G-RNTI PDCCHs are transmitted.</w:t>
      </w:r>
      <w:r w:rsidR="002C1B8F" w:rsidRPr="000A5023">
        <w:rPr>
          <w:lang w:val="en-US"/>
        </w:rPr>
        <w:t xml:space="preserve"> </w:t>
      </w:r>
    </w:p>
    <w:p w14:paraId="03BF752D" w14:textId="77777777" w:rsidR="00791CC2" w:rsidRPr="000A5023" w:rsidRDefault="00791CC2" w:rsidP="007A7826"/>
    <w:p w14:paraId="4C689432" w14:textId="6B2AEEE5" w:rsidR="00104527" w:rsidRPr="000A5023" w:rsidRDefault="003739C7" w:rsidP="000A5023">
      <w:pPr>
        <w:pStyle w:val="Observation"/>
      </w:pPr>
      <w:bookmarkStart w:id="17" w:name="_Toc61912936"/>
      <w:r w:rsidRPr="000A5023">
        <w:t>By using BWP-specific PDCCHs</w:t>
      </w:r>
      <w:r w:rsidR="008E1A78" w:rsidRPr="000A5023">
        <w:t>,</w:t>
      </w:r>
      <w:r w:rsidR="002B6E26" w:rsidRPr="000A5023">
        <w:t xml:space="preserve"> </w:t>
      </w:r>
      <w:r w:rsidR="00CA6685" w:rsidRPr="000A5023">
        <w:t xml:space="preserve">the </w:t>
      </w:r>
      <w:r w:rsidR="006C0374" w:rsidRPr="000A5023">
        <w:t xml:space="preserve">targeted use case, with multiple BWPs with MBS in the overlap, can be supported with very small specification </w:t>
      </w:r>
      <w:r w:rsidR="008A0443" w:rsidRPr="000A5023">
        <w:t>impact (if any).</w:t>
      </w:r>
      <w:bookmarkEnd w:id="17"/>
    </w:p>
    <w:p w14:paraId="45A2B61A" w14:textId="77777777" w:rsidR="008A0443" w:rsidRPr="000A5023" w:rsidRDefault="008A0443" w:rsidP="006C1BB5"/>
    <w:p w14:paraId="03A32B53" w14:textId="691BC179" w:rsidR="008A0443" w:rsidRPr="000A5023" w:rsidRDefault="008A0443" w:rsidP="000A5023">
      <w:pPr>
        <w:pStyle w:val="Proposal"/>
      </w:pPr>
      <w:bookmarkStart w:id="18" w:name="_Toc61912911"/>
      <w:r w:rsidRPr="000A5023">
        <w:t>We propose that 3GPP studies</w:t>
      </w:r>
      <w:r w:rsidR="003D3F10" w:rsidRPr="000A5023">
        <w:t xml:space="preserve"> </w:t>
      </w:r>
      <w:r w:rsidR="00AB5D70" w:rsidRPr="000A5023">
        <w:t xml:space="preserve">solutions based on BWP-specific </w:t>
      </w:r>
      <w:r w:rsidR="0093525B" w:rsidRPr="000A5023">
        <w:t>(</w:t>
      </w:r>
      <w:r w:rsidR="00AB5D70" w:rsidRPr="000A5023">
        <w:t>sub-group-common</w:t>
      </w:r>
      <w:r w:rsidR="0093525B" w:rsidRPr="000A5023">
        <w:t>)</w:t>
      </w:r>
      <w:r w:rsidR="00AB5D70" w:rsidRPr="000A5023">
        <w:t xml:space="preserve"> PDCCHs scheduling a single group-common PDSCH wit</w:t>
      </w:r>
      <w:r w:rsidR="0093525B" w:rsidRPr="000A5023">
        <w:t>h</w:t>
      </w:r>
      <w:r w:rsidR="00AB5D70" w:rsidRPr="000A5023">
        <w:t xml:space="preserve"> the aim </w:t>
      </w:r>
      <w:r w:rsidR="0093525B" w:rsidRPr="000A5023">
        <w:t>of</w:t>
      </w:r>
      <w:r w:rsidR="00B226ED" w:rsidRPr="000A5023">
        <w:t xml:space="preserve"> selecting </w:t>
      </w:r>
      <w:r w:rsidR="00046A9A" w:rsidRPr="000A5023">
        <w:t>solutions at the next meeting.</w:t>
      </w:r>
      <w:bookmarkEnd w:id="18"/>
    </w:p>
    <w:p w14:paraId="1687DC89" w14:textId="77777777" w:rsidR="00104527" w:rsidRPr="000A5023" w:rsidRDefault="00104527" w:rsidP="006C1BB5"/>
    <w:p w14:paraId="57A17E91" w14:textId="6B9F8A81" w:rsidR="002B35BD" w:rsidRPr="005A4D7D" w:rsidRDefault="009E5D60" w:rsidP="009E5D60">
      <w:pPr>
        <w:pStyle w:val="Heading2"/>
        <w:rPr>
          <w:lang w:val="en-US"/>
        </w:rPr>
      </w:pPr>
      <w:r w:rsidRPr="000A5023">
        <w:rPr>
          <w:lang w:val="en-US"/>
        </w:rPr>
        <w:t xml:space="preserve">Further details on </w:t>
      </w:r>
      <w:r w:rsidR="004C1E58" w:rsidRPr="000A5023">
        <w:rPr>
          <w:lang w:val="en-US"/>
        </w:rPr>
        <w:t>multiplexing</w:t>
      </w:r>
    </w:p>
    <w:p w14:paraId="0D648855" w14:textId="125279BD" w:rsidR="005F0350" w:rsidRPr="000A5023" w:rsidRDefault="005F0350" w:rsidP="000A5023">
      <w:r w:rsidRPr="000A5023">
        <w:t xml:space="preserve">This section discusses the </w:t>
      </w:r>
      <w:r w:rsidR="00B327FA" w:rsidRPr="000A5023">
        <w:t xml:space="preserve">unresolved issues in the </w:t>
      </w:r>
      <w:r w:rsidRPr="000A5023">
        <w:t>following agreements</w:t>
      </w:r>
      <w:r w:rsidR="00B327FA" w:rsidRPr="000A5023">
        <w:t>:</w:t>
      </w:r>
    </w:p>
    <w:tbl>
      <w:tblPr>
        <w:tblStyle w:val="TableGrid"/>
        <w:tblW w:w="0" w:type="auto"/>
        <w:tblLook w:val="04A0" w:firstRow="1" w:lastRow="0" w:firstColumn="1" w:lastColumn="0" w:noHBand="0" w:noVBand="1"/>
      </w:tblPr>
      <w:tblGrid>
        <w:gridCol w:w="9629"/>
      </w:tblGrid>
      <w:tr w:rsidR="009E5D60" w:rsidRPr="001D5B2C" w14:paraId="0ECA23E5" w14:textId="77777777" w:rsidTr="009E5D60">
        <w:tc>
          <w:tcPr>
            <w:tcW w:w="9629" w:type="dxa"/>
          </w:tcPr>
          <w:p w14:paraId="5359E3DC" w14:textId="77777777" w:rsidR="009E5D60" w:rsidRPr="000A5023" w:rsidRDefault="009E5D60" w:rsidP="009E5D60">
            <w:r w:rsidRPr="000A5023">
              <w:rPr>
                <w:highlight w:val="green"/>
              </w:rPr>
              <w:t xml:space="preserve">Agreements: </w:t>
            </w:r>
            <w:r w:rsidRPr="000A5023">
              <w:t>Support TDM between one unicast PDSCH and one group-common PDSCH in a slot based on UE capability for RRC_CONNECTED UEs.</w:t>
            </w:r>
          </w:p>
          <w:p w14:paraId="73442F68" w14:textId="77777777" w:rsidR="006801B3" w:rsidRPr="000A5023" w:rsidRDefault="006801B3" w:rsidP="009E5D60"/>
          <w:p w14:paraId="19DB925C" w14:textId="54A0E276" w:rsidR="006801B3" w:rsidRPr="000A5023" w:rsidRDefault="006801B3" w:rsidP="006801B3">
            <w:pPr>
              <w:widowControl w:val="0"/>
              <w:spacing w:after="120"/>
              <w:jc w:val="both"/>
            </w:pPr>
            <w:r w:rsidRPr="000A5023">
              <w:rPr>
                <w:highlight w:val="green"/>
              </w:rPr>
              <w:t>Agreements:</w:t>
            </w:r>
            <w:r w:rsidRPr="000A5023">
              <w:t>For RRC_CONNECTED UEs, support inter-slot TDM between unicast PDSCH and group-common PDSCH in different slots (mandatory for the UE supporting MBS).</w:t>
            </w:r>
          </w:p>
          <w:p w14:paraId="1E56BF1C" w14:textId="77777777" w:rsidR="004C1E58" w:rsidRPr="000A5023" w:rsidRDefault="004C1E58" w:rsidP="004C1E58">
            <w:pPr>
              <w:widowControl w:val="0"/>
              <w:spacing w:after="120"/>
              <w:jc w:val="both"/>
            </w:pPr>
            <w:r w:rsidRPr="000A5023">
              <w:rPr>
                <w:highlight w:val="green"/>
              </w:rPr>
              <w:t>Agreements:</w:t>
            </w:r>
            <w:r w:rsidRPr="000A5023">
              <w:t>Further study the following cases for simultaneous reception of unicast PDSCH and group-common PDSCH in a slot based on UE capability for RRC_CONNECTED UEs.</w:t>
            </w:r>
          </w:p>
          <w:p w14:paraId="00EE4FC6" w14:textId="77777777" w:rsidR="004C1E58" w:rsidRPr="000A5023" w:rsidRDefault="004C1E58" w:rsidP="004C1E58">
            <w:pPr>
              <w:pStyle w:val="ListParagraph"/>
              <w:widowControl w:val="0"/>
              <w:numPr>
                <w:ilvl w:val="0"/>
                <w:numId w:val="28"/>
              </w:numPr>
              <w:spacing w:after="120"/>
              <w:jc w:val="both"/>
              <w:rPr>
                <w:lang w:val="en-US"/>
              </w:rPr>
            </w:pPr>
            <w:r w:rsidRPr="000A5023">
              <w:rPr>
                <w:lang w:val="en-US"/>
              </w:rPr>
              <w:t>Case 1: support TDM between multiple TDMed unicast PDSCHs and one group-common PDSCH in a slot</w:t>
            </w:r>
          </w:p>
          <w:p w14:paraId="517704B1" w14:textId="1242FB60" w:rsidR="004C1E58" w:rsidRPr="000A5023" w:rsidRDefault="004C1E58" w:rsidP="004C1E58">
            <w:pPr>
              <w:pStyle w:val="ListParagraph"/>
              <w:widowControl w:val="0"/>
              <w:numPr>
                <w:ilvl w:val="0"/>
                <w:numId w:val="28"/>
              </w:numPr>
              <w:spacing w:after="120"/>
              <w:jc w:val="both"/>
              <w:rPr>
                <w:lang w:val="en-US"/>
              </w:rPr>
            </w:pPr>
            <w:r w:rsidRPr="000A5023">
              <w:rPr>
                <w:lang w:val="en-US"/>
              </w:rPr>
              <w:t>Case 2: support TDM among multiple group-common PDSCHs in a slot</w:t>
            </w:r>
            <w:r w:rsidR="00B94AF2" w:rsidRPr="00F0759D">
              <w:rPr>
                <w:lang w:val="en-US"/>
              </w:rPr>
              <w:t xml:space="preserve"> </w:t>
            </w:r>
            <w:r w:rsidR="00E01B2C" w:rsidRPr="000A5023">
              <w:rPr>
                <w:lang w:val="en-US"/>
              </w:rPr>
              <w:t>[</w:t>
            </w:r>
            <w:r w:rsidR="00B94AF2" w:rsidRPr="000A5023">
              <w:rPr>
                <w:lang w:val="en-US"/>
              </w:rPr>
              <w:t xml:space="preserve">Note: </w:t>
            </w:r>
            <w:r w:rsidR="00E01B2C" w:rsidRPr="000A5023">
              <w:rPr>
                <w:lang w:val="en-US"/>
              </w:rPr>
              <w:t>on the same frequency resource]</w:t>
            </w:r>
          </w:p>
          <w:p w14:paraId="5DFBE91F" w14:textId="77777777" w:rsidR="004C1E58" w:rsidRPr="000A5023" w:rsidRDefault="004C1E58" w:rsidP="004C1E58">
            <w:pPr>
              <w:pStyle w:val="ListParagraph"/>
              <w:widowControl w:val="0"/>
              <w:numPr>
                <w:ilvl w:val="0"/>
                <w:numId w:val="28"/>
              </w:numPr>
              <w:spacing w:after="120"/>
              <w:jc w:val="both"/>
              <w:rPr>
                <w:lang w:val="en-US"/>
              </w:rPr>
            </w:pPr>
            <w:r w:rsidRPr="000A5023">
              <w:rPr>
                <w:lang w:val="en-US"/>
              </w:rPr>
              <w:t>Case 3: support TDM between multiple TDMed unicast PDSCHs and multiple TDMed group-common PDSCHs in a slot</w:t>
            </w:r>
          </w:p>
          <w:p w14:paraId="242B2201" w14:textId="77777777" w:rsidR="004C1E58" w:rsidRPr="000A5023" w:rsidRDefault="004C1E58" w:rsidP="004C1E58">
            <w:pPr>
              <w:pStyle w:val="ListParagraph"/>
              <w:widowControl w:val="0"/>
              <w:numPr>
                <w:ilvl w:val="0"/>
                <w:numId w:val="28"/>
              </w:numPr>
              <w:spacing w:after="120"/>
              <w:jc w:val="both"/>
              <w:rPr>
                <w:lang w:val="en-US"/>
              </w:rPr>
            </w:pPr>
            <w:r w:rsidRPr="000A5023">
              <w:rPr>
                <w:lang w:val="en-US"/>
              </w:rPr>
              <w:t>Case 4: support FDM between multiple TDMed unicast PDSCHs and multiple TDMed group-common PDSCHs in a slot</w:t>
            </w:r>
          </w:p>
          <w:p w14:paraId="25C44EBD" w14:textId="77777777" w:rsidR="004C1E58" w:rsidRPr="000A5023" w:rsidRDefault="004C1E58" w:rsidP="004C1E58">
            <w:pPr>
              <w:pStyle w:val="ListParagraph"/>
              <w:widowControl w:val="0"/>
              <w:numPr>
                <w:ilvl w:val="0"/>
                <w:numId w:val="28"/>
              </w:numPr>
              <w:spacing w:after="120"/>
              <w:jc w:val="both"/>
              <w:rPr>
                <w:lang w:val="en-US"/>
              </w:rPr>
            </w:pPr>
            <w:r w:rsidRPr="000A5023">
              <w:rPr>
                <w:lang w:val="en-US"/>
              </w:rPr>
              <w:t>Case 5: support FDM among multiple group-common PDSCHs in a slot</w:t>
            </w:r>
          </w:p>
          <w:p w14:paraId="770D8259" w14:textId="77777777" w:rsidR="004C1E58" w:rsidRPr="000A5023" w:rsidRDefault="004C1E58" w:rsidP="004C1E58">
            <w:pPr>
              <w:pStyle w:val="ListParagraph"/>
              <w:widowControl w:val="0"/>
              <w:numPr>
                <w:ilvl w:val="0"/>
                <w:numId w:val="28"/>
              </w:numPr>
              <w:spacing w:after="120"/>
              <w:jc w:val="both"/>
              <w:rPr>
                <w:lang w:val="en-US"/>
              </w:rPr>
            </w:pPr>
            <w:r w:rsidRPr="000A5023">
              <w:rPr>
                <w:lang w:val="en-US"/>
              </w:rPr>
              <w:t>FFS: maximum number of PDSCHs in a slot simultaneous received per UE</w:t>
            </w:r>
          </w:p>
          <w:p w14:paraId="1085A5ED" w14:textId="77777777" w:rsidR="00F944FE" w:rsidRPr="000A5023" w:rsidRDefault="00F944FE" w:rsidP="00F944FE">
            <w:pPr>
              <w:widowControl w:val="0"/>
              <w:spacing w:after="120"/>
              <w:jc w:val="both"/>
              <w:rPr>
                <w:highlight w:val="green"/>
              </w:rPr>
            </w:pPr>
          </w:p>
          <w:p w14:paraId="62A27E0A" w14:textId="22FC3369" w:rsidR="006801B3" w:rsidRPr="000A5023" w:rsidRDefault="00F944FE" w:rsidP="000A5023">
            <w:pPr>
              <w:widowControl w:val="0"/>
              <w:spacing w:after="120"/>
              <w:jc w:val="both"/>
            </w:pPr>
            <w:r w:rsidRPr="000A5023">
              <w:rPr>
                <w:highlight w:val="green"/>
              </w:rPr>
              <w:t>Agreements:</w:t>
            </w:r>
            <w:r w:rsidRPr="000A5023">
              <w:t>No specification enhancement in Rel-17 to support SDM between unicast PDSCH and group-common PDSCH in a slot for RRC_CONNECTED UEs.</w:t>
            </w:r>
          </w:p>
        </w:tc>
      </w:tr>
    </w:tbl>
    <w:p w14:paraId="6F25F5B0" w14:textId="6E44FF6D" w:rsidR="009E5D60" w:rsidRPr="000A5023" w:rsidRDefault="009E5D60" w:rsidP="009E5D60"/>
    <w:p w14:paraId="34D51EB5" w14:textId="404D16FD" w:rsidR="00BD1117" w:rsidRPr="000A5023" w:rsidRDefault="00C74AA0" w:rsidP="004D609D">
      <w:pPr>
        <w:jc w:val="both"/>
      </w:pPr>
      <w:r w:rsidRPr="000A5023">
        <w:t>Since inter-slot</w:t>
      </w:r>
      <w:r w:rsidR="004A0E9C" w:rsidRPr="000A5023">
        <w:t xml:space="preserve"> TDM between unicast and group common PDSCH is agreed, </w:t>
      </w:r>
      <w:r w:rsidR="00083F41" w:rsidRPr="000A5023">
        <w:t xml:space="preserve">and since </w:t>
      </w:r>
      <w:r w:rsidR="00F92FAC" w:rsidRPr="000A5023">
        <w:t>MBS</w:t>
      </w:r>
      <w:r w:rsidR="0020067C" w:rsidRPr="000A5023">
        <w:t xml:space="preserve"> </w:t>
      </w:r>
      <w:r w:rsidR="001E5716" w:rsidRPr="000A5023">
        <w:t>may consist of multiple sessions in parallel, the UE can be expected</w:t>
      </w:r>
      <w:r w:rsidR="00CD5ED0" w:rsidRPr="000A5023">
        <w:t xml:space="preserve"> to be configured to monitor multiple G-RNTI based transmissions, each with a different G-RNTI</w:t>
      </w:r>
      <w:r w:rsidR="0091719D" w:rsidRPr="000A5023">
        <w:t xml:space="preserve">, at least </w:t>
      </w:r>
      <w:r w:rsidR="00912E41" w:rsidRPr="000A5023">
        <w:t>with inter-slot TDM</w:t>
      </w:r>
      <w:r w:rsidR="00D63E42" w:rsidRPr="000A5023">
        <w:t xml:space="preserve"> between these G-RNTIs.</w:t>
      </w:r>
      <w:r w:rsidR="008F3E55" w:rsidRPr="000A5023">
        <w:t xml:space="preserve"> Th</w:t>
      </w:r>
      <w:r w:rsidR="00211A9B" w:rsidRPr="000A5023">
        <w:t xml:space="preserve">e limitation in number of G-RNTIs the UE may monitor is then limited </w:t>
      </w:r>
      <w:r w:rsidR="00A111E1" w:rsidRPr="000A5023">
        <w:t>by the</w:t>
      </w:r>
      <w:r w:rsidR="00211A9B" w:rsidRPr="000A5023">
        <w:t xml:space="preserve"> number </w:t>
      </w:r>
      <w:r w:rsidR="001729E1" w:rsidRPr="000A5023">
        <w:t>of schedul</w:t>
      </w:r>
      <w:r w:rsidR="00C369A3" w:rsidRPr="000A5023">
        <w:t>ed</w:t>
      </w:r>
      <w:r w:rsidR="005F2BBF" w:rsidRPr="000A5023">
        <w:t xml:space="preserve"> configurations</w:t>
      </w:r>
      <w:r w:rsidR="00D978A4" w:rsidRPr="000A5023">
        <w:t xml:space="preserve"> (</w:t>
      </w:r>
      <w:r w:rsidR="00642C5F" w:rsidRPr="000A5023">
        <w:t xml:space="preserve">PDCCH configs, </w:t>
      </w:r>
      <w:r w:rsidR="002E3E6A" w:rsidRPr="000A5023">
        <w:t>CORESETs</w:t>
      </w:r>
      <w:r w:rsidR="00642C5F" w:rsidRPr="000A5023">
        <w:t xml:space="preserve"> and search spaces) the UE is capable of hand</w:t>
      </w:r>
      <w:r w:rsidR="00BE423A" w:rsidRPr="000A5023">
        <w:t xml:space="preserve">ling. </w:t>
      </w:r>
      <w:r w:rsidR="0058353B" w:rsidRPr="000A5023">
        <w:t xml:space="preserve">For instance, </w:t>
      </w:r>
      <w:r w:rsidR="00A96043" w:rsidRPr="000A5023">
        <w:t xml:space="preserve">different </w:t>
      </w:r>
      <w:r w:rsidR="00402206" w:rsidRPr="000A5023">
        <w:t xml:space="preserve">constraints exist with respect to the </w:t>
      </w:r>
      <w:r w:rsidR="002C019D" w:rsidRPr="000A5023">
        <w:t>capa</w:t>
      </w:r>
      <w:r w:rsidR="00BD1117" w:rsidRPr="000A5023">
        <w:t>bilities of UE:</w:t>
      </w:r>
    </w:p>
    <w:p w14:paraId="749BFAA6" w14:textId="0DE51486" w:rsidR="006C70B6" w:rsidRPr="000A5023" w:rsidRDefault="00BD1117" w:rsidP="00BD1117">
      <w:pPr>
        <w:pStyle w:val="ListParagraph"/>
        <w:numPr>
          <w:ilvl w:val="0"/>
          <w:numId w:val="43"/>
        </w:numPr>
        <w:jc w:val="both"/>
        <w:rPr>
          <w:lang w:val="en-US"/>
        </w:rPr>
      </w:pPr>
      <w:r w:rsidRPr="000A5023">
        <w:rPr>
          <w:lang w:val="en-US"/>
        </w:rPr>
        <w:t>S</w:t>
      </w:r>
      <w:r w:rsidR="00297323" w:rsidRPr="000A5023">
        <w:rPr>
          <w:lang w:val="en-US"/>
        </w:rPr>
        <w:t xml:space="preserve">upporting </w:t>
      </w:r>
      <w:r w:rsidR="00026C58" w:rsidRPr="000A5023">
        <w:rPr>
          <w:lang w:val="en-US"/>
        </w:rPr>
        <w:t xml:space="preserve">more than one </w:t>
      </w:r>
      <w:r w:rsidR="00486034" w:rsidRPr="000A5023">
        <w:rPr>
          <w:lang w:val="en-US"/>
        </w:rPr>
        <w:t xml:space="preserve">PDCCH </w:t>
      </w:r>
      <w:r w:rsidR="00026C58" w:rsidRPr="000A5023">
        <w:rPr>
          <w:lang w:val="en-US"/>
        </w:rPr>
        <w:t xml:space="preserve">CORESET </w:t>
      </w:r>
      <w:r w:rsidR="002F44DC" w:rsidRPr="000A5023">
        <w:rPr>
          <w:lang w:val="en-US"/>
        </w:rPr>
        <w:t>in</w:t>
      </w:r>
      <w:r w:rsidR="000973D8" w:rsidRPr="000A5023">
        <w:rPr>
          <w:lang w:val="en-US"/>
        </w:rPr>
        <w:t xml:space="preserve"> addition to </w:t>
      </w:r>
      <w:r w:rsidR="002744A1" w:rsidRPr="000A5023">
        <w:rPr>
          <w:lang w:val="en-US"/>
        </w:rPr>
        <w:t>the CORESET</w:t>
      </w:r>
      <w:r w:rsidR="00946252" w:rsidRPr="000A5023">
        <w:rPr>
          <w:lang w:val="en-US"/>
        </w:rPr>
        <w:t xml:space="preserve"> with CORESET-ID 0 in the BWP under consideration is </w:t>
      </w:r>
      <w:r w:rsidR="00607059" w:rsidRPr="000A5023">
        <w:rPr>
          <w:lang w:val="en-US"/>
        </w:rPr>
        <w:t xml:space="preserve">optional to be supported by the UE in FR1 </w:t>
      </w:r>
      <w:r w:rsidR="005C2D58" w:rsidRPr="000A5023">
        <w:rPr>
          <w:lang w:val="en-US"/>
        </w:rPr>
        <w:t>(while mandatory with capability signaling in FR2)</w:t>
      </w:r>
      <w:r w:rsidR="009572AE" w:rsidRPr="000A5023">
        <w:rPr>
          <w:lang w:val="en-US"/>
        </w:rPr>
        <w:t xml:space="preserve"> </w:t>
      </w:r>
      <w:r w:rsidR="00636790" w:rsidRPr="005A4D7D">
        <w:rPr>
          <w:lang w:val="en-US"/>
        </w:rPr>
        <w:t>[TS 38.306]</w:t>
      </w:r>
      <w:r w:rsidR="005C2D58" w:rsidRPr="000A5023">
        <w:rPr>
          <w:lang w:val="en-US"/>
        </w:rPr>
        <w:t xml:space="preserve">. </w:t>
      </w:r>
      <w:r w:rsidR="002F44DC" w:rsidRPr="000A5023">
        <w:rPr>
          <w:lang w:val="en-US"/>
        </w:rPr>
        <w:t xml:space="preserve"> </w:t>
      </w:r>
    </w:p>
    <w:p w14:paraId="0315EFC1" w14:textId="558C6398" w:rsidR="00BD1117" w:rsidRPr="000A5023" w:rsidRDefault="00BD1117" w:rsidP="00BD1117">
      <w:pPr>
        <w:pStyle w:val="ListParagraph"/>
        <w:numPr>
          <w:ilvl w:val="0"/>
          <w:numId w:val="43"/>
        </w:numPr>
        <w:jc w:val="both"/>
        <w:rPr>
          <w:lang w:val="en-US"/>
        </w:rPr>
      </w:pPr>
      <w:r w:rsidRPr="000A5023">
        <w:rPr>
          <w:lang w:val="en-US"/>
        </w:rPr>
        <w:t>If we recall the PDSCH mapping types, i.e., slot-wise</w:t>
      </w:r>
      <w:r w:rsidR="00D7745C" w:rsidRPr="000A5023">
        <w:rPr>
          <w:lang w:val="en-US"/>
        </w:rPr>
        <w:t>/</w:t>
      </w:r>
      <w:r w:rsidRPr="000A5023">
        <w:rPr>
          <w:lang w:val="en-US"/>
        </w:rPr>
        <w:t>type A and mini-slot</w:t>
      </w:r>
      <w:r w:rsidR="00D7745C" w:rsidRPr="000A5023">
        <w:rPr>
          <w:lang w:val="en-US"/>
        </w:rPr>
        <w:t>/</w:t>
      </w:r>
      <w:r w:rsidRPr="000A5023">
        <w:rPr>
          <w:lang w:val="en-US"/>
        </w:rPr>
        <w:t xml:space="preserve"> type B, resource allocation in time domain is constrained by [cf. 5.1.2.1, TS 38.214]:</w:t>
      </w:r>
    </w:p>
    <w:p w14:paraId="148AE7EA" w14:textId="198D6804" w:rsidR="00BD1117" w:rsidRPr="000A5023" w:rsidRDefault="00BD1117" w:rsidP="000A5023">
      <w:pPr>
        <w:pStyle w:val="ListParagraph"/>
        <w:numPr>
          <w:ilvl w:val="1"/>
          <w:numId w:val="43"/>
        </w:numPr>
        <w:jc w:val="both"/>
        <w:rPr>
          <w:lang w:val="en-US"/>
        </w:rPr>
      </w:pPr>
      <w:r w:rsidRPr="000A5023">
        <w:rPr>
          <w:lang w:val="en-US"/>
        </w:rPr>
        <w:t>The UE is not expected to receive a PDSCH with mapping type A in</w:t>
      </w:r>
      <w:r w:rsidR="004D6342" w:rsidRPr="005A4D7D">
        <w:rPr>
          <w:lang w:val="en-US"/>
        </w:rPr>
        <w:t xml:space="preserve"> </w:t>
      </w:r>
      <w:r w:rsidRPr="000A5023">
        <w:rPr>
          <w:lang w:val="en-US"/>
        </w:rPr>
        <w:t>a  slot, if the PDCCH scheduling the PDSCH was received in the same slot and was not contained within the first three symbols of the slot.</w:t>
      </w:r>
    </w:p>
    <w:p w14:paraId="058681DA" w14:textId="6877CB90" w:rsidR="00BD1117" w:rsidRPr="000A5023" w:rsidRDefault="00BD1117" w:rsidP="000A5023">
      <w:pPr>
        <w:pStyle w:val="ListParagraph"/>
        <w:numPr>
          <w:ilvl w:val="1"/>
          <w:numId w:val="43"/>
        </w:numPr>
        <w:jc w:val="both"/>
        <w:rPr>
          <w:lang w:val="en-US"/>
        </w:rPr>
      </w:pPr>
      <w:r w:rsidRPr="000A5023">
        <w:rPr>
          <w:lang w:val="en-US"/>
        </w:rPr>
        <w:t>The UE is not expected to receive a PDSCH with mapping type B in a slot, if the first symbol of the PDCCH scheduling the PDSCH was received in a later symbol than the first symbol indicated in the PDSCH time domain resource allocation.</w:t>
      </w:r>
    </w:p>
    <w:p w14:paraId="4E3CA0D8" w14:textId="10658DC4" w:rsidR="000D53AC" w:rsidRPr="000A5023" w:rsidRDefault="00FA5BF2" w:rsidP="004D609D">
      <w:pPr>
        <w:jc w:val="both"/>
      </w:pPr>
      <w:r w:rsidRPr="000A5023">
        <w:t>Therefore, w</w:t>
      </w:r>
      <w:r w:rsidR="00CF7787" w:rsidRPr="000A5023">
        <w:t xml:space="preserve">ithin a slot, our view </w:t>
      </w:r>
      <w:r w:rsidR="000D53AC" w:rsidRPr="000A5023">
        <w:t>of the different cases</w:t>
      </w:r>
      <w:r w:rsidR="00B64786" w:rsidRPr="000A5023">
        <w:t xml:space="preserve"> </w:t>
      </w:r>
      <w:r w:rsidR="00175768" w:rsidRPr="000A5023">
        <w:t>is</w:t>
      </w:r>
      <w:r w:rsidR="00B64786" w:rsidRPr="000A5023">
        <w:t xml:space="preserve"> up to </w:t>
      </w:r>
      <w:r w:rsidR="005B7A42" w:rsidRPr="000A5023">
        <w:t xml:space="preserve">the </w:t>
      </w:r>
      <w:r w:rsidR="00B64786" w:rsidRPr="000A5023">
        <w:t xml:space="preserve">UE capability. </w:t>
      </w:r>
      <w:r w:rsidR="00E55DA9" w:rsidRPr="000A5023">
        <w:t xml:space="preserve">The total number of </w:t>
      </w:r>
      <w:r w:rsidR="00B02CEA" w:rsidRPr="000A5023">
        <w:t>group</w:t>
      </w:r>
      <w:r w:rsidR="00F539B9" w:rsidRPr="000A5023">
        <w:t>-common</w:t>
      </w:r>
      <w:r w:rsidR="00B02CEA" w:rsidRPr="000A5023">
        <w:t xml:space="preserve"> </w:t>
      </w:r>
      <w:r w:rsidR="00E55DA9" w:rsidRPr="000A5023">
        <w:t>PDSCH</w:t>
      </w:r>
      <w:r w:rsidR="00F539B9" w:rsidRPr="000A5023">
        <w:t>s</w:t>
      </w:r>
      <w:r w:rsidR="00E55DA9" w:rsidRPr="000A5023">
        <w:t xml:space="preserve"> to </w:t>
      </w:r>
      <w:r w:rsidR="00F539B9" w:rsidRPr="000A5023">
        <w:t xml:space="preserve">be </w:t>
      </w:r>
      <w:r w:rsidR="00E55DA9" w:rsidRPr="000A5023">
        <w:t>handle</w:t>
      </w:r>
      <w:r w:rsidR="00F539B9" w:rsidRPr="000A5023">
        <w:t>d</w:t>
      </w:r>
      <w:r w:rsidR="00E55DA9" w:rsidRPr="000A5023">
        <w:t xml:space="preserve"> </w:t>
      </w:r>
      <w:r w:rsidR="00852782" w:rsidRPr="000A5023">
        <w:t>should not exceed the total capability of the UE for PDCCH candidates</w:t>
      </w:r>
      <w:r w:rsidR="00B02CEA" w:rsidRPr="000A5023">
        <w:t xml:space="preserve"> monitored for MBS. </w:t>
      </w:r>
      <w:r w:rsidR="000D53AC" w:rsidRPr="000A5023">
        <w:t xml:space="preserve"> simultaneous received per UE</w:t>
      </w:r>
      <w:r w:rsidR="00B02CEA" w:rsidRPr="000A5023">
        <w:t>.</w:t>
      </w:r>
    </w:p>
    <w:p w14:paraId="4E054D15" w14:textId="56C9437B" w:rsidR="00CF7787" w:rsidRPr="000A5023" w:rsidRDefault="00746AE7" w:rsidP="00487045">
      <w:pPr>
        <w:pStyle w:val="Observation"/>
      </w:pPr>
      <w:bookmarkStart w:id="19" w:name="_Toc61912937"/>
      <w:r w:rsidRPr="000A5023">
        <w:t xml:space="preserve">The support of case 1-5 </w:t>
      </w:r>
      <w:r w:rsidR="007C4CE1" w:rsidRPr="000A5023">
        <w:t xml:space="preserve">depends </w:t>
      </w:r>
      <w:r w:rsidR="00144B6B" w:rsidRPr="000A5023">
        <w:t xml:space="preserve">on </w:t>
      </w:r>
      <w:r w:rsidR="007C4CE1" w:rsidRPr="000A5023">
        <w:t xml:space="preserve">the UE capabilities to </w:t>
      </w:r>
      <w:r w:rsidR="007E7FCF" w:rsidRPr="000A5023">
        <w:t xml:space="preserve">monitor </w:t>
      </w:r>
      <w:r w:rsidR="00487045" w:rsidRPr="000A5023">
        <w:t>multiple PDCCH candidates with different G-RNTI and C-RNTI</w:t>
      </w:r>
      <w:bookmarkEnd w:id="19"/>
    </w:p>
    <w:p w14:paraId="1EBED8A2" w14:textId="411530C2" w:rsidR="005A7348" w:rsidRPr="000A5023" w:rsidRDefault="007303E2" w:rsidP="00487045">
      <w:pPr>
        <w:pStyle w:val="Observation"/>
      </w:pPr>
      <w:bookmarkStart w:id="20" w:name="_Toc61912938"/>
      <w:r w:rsidRPr="000A5023">
        <w:t xml:space="preserve">The support of intra-slot TDM cases for MBS are </w:t>
      </w:r>
      <w:r w:rsidR="00CE0685" w:rsidRPr="000A5023">
        <w:t>up to UE capability.</w:t>
      </w:r>
      <w:bookmarkEnd w:id="20"/>
      <w:r w:rsidR="00CE0685" w:rsidRPr="000A5023">
        <w:t xml:space="preserve"> </w:t>
      </w:r>
    </w:p>
    <w:p w14:paraId="4689AC2C" w14:textId="77777777" w:rsidR="00F86DB5" w:rsidRPr="000A5023" w:rsidRDefault="00F86DB5" w:rsidP="000A5023">
      <w:pPr>
        <w:rPr>
          <w:highlight w:val="yellow"/>
        </w:rPr>
      </w:pPr>
    </w:p>
    <w:p w14:paraId="0D947CF2" w14:textId="17852793" w:rsidR="000F5A8C" w:rsidRPr="005A4D7D" w:rsidRDefault="000F5A8C" w:rsidP="000F5A8C">
      <w:pPr>
        <w:pStyle w:val="Heading2"/>
        <w:rPr>
          <w:lang w:val="en-US"/>
        </w:rPr>
      </w:pPr>
      <w:r w:rsidRPr="000A5023">
        <w:rPr>
          <w:lang w:val="en-US"/>
        </w:rPr>
        <w:t>SPS for MBS</w:t>
      </w:r>
      <w:r w:rsidR="00066D94" w:rsidRPr="000A5023">
        <w:rPr>
          <w:lang w:val="en-US"/>
        </w:rPr>
        <w:t xml:space="preserve"> </w:t>
      </w:r>
    </w:p>
    <w:p w14:paraId="45E6B35E" w14:textId="641F5508" w:rsidR="000064A4" w:rsidRPr="000A5023" w:rsidRDefault="000064A4" w:rsidP="000A5023">
      <w:r w:rsidRPr="000A5023">
        <w:t>The following sections discuss the unresolved issues in the following agreement:</w:t>
      </w:r>
    </w:p>
    <w:tbl>
      <w:tblPr>
        <w:tblStyle w:val="TableGrid"/>
        <w:tblW w:w="0" w:type="auto"/>
        <w:tblLook w:val="04A0" w:firstRow="1" w:lastRow="0" w:firstColumn="1" w:lastColumn="0" w:noHBand="0" w:noVBand="1"/>
      </w:tblPr>
      <w:tblGrid>
        <w:gridCol w:w="9629"/>
      </w:tblGrid>
      <w:tr w:rsidR="000F5A8C" w:rsidRPr="001D5B2C" w14:paraId="2B5C15E5" w14:textId="77777777" w:rsidTr="000F5A8C">
        <w:tc>
          <w:tcPr>
            <w:tcW w:w="9629" w:type="dxa"/>
          </w:tcPr>
          <w:p w14:paraId="06C0BA47" w14:textId="77777777" w:rsidR="000F5A8C" w:rsidRPr="000A5023" w:rsidRDefault="000F5A8C" w:rsidP="000F5A8C">
            <w:pPr>
              <w:widowControl w:val="0"/>
              <w:spacing w:after="120"/>
              <w:jc w:val="both"/>
            </w:pPr>
            <w:r w:rsidRPr="000A5023">
              <w:rPr>
                <w:highlight w:val="green"/>
              </w:rPr>
              <w:t>Agreements:</w:t>
            </w:r>
            <w:r w:rsidRPr="000A5023">
              <w:t xml:space="preserve"> Support SPS group-common PDSCH for MBS for RRC_CONNECTED UEs</w:t>
            </w:r>
          </w:p>
          <w:p w14:paraId="2AB6DF3B" w14:textId="77777777" w:rsidR="000F5A8C" w:rsidRPr="000A5023" w:rsidRDefault="000F5A8C" w:rsidP="000F5A8C">
            <w:pPr>
              <w:pStyle w:val="ListParagraph"/>
              <w:widowControl w:val="0"/>
              <w:numPr>
                <w:ilvl w:val="0"/>
                <w:numId w:val="29"/>
              </w:numPr>
              <w:spacing w:after="120"/>
              <w:jc w:val="both"/>
              <w:rPr>
                <w:lang w:val="en-US"/>
              </w:rPr>
            </w:pPr>
            <w:r w:rsidRPr="000A5023">
              <w:rPr>
                <w:lang w:val="en-US"/>
              </w:rPr>
              <w:t>FFS: use group-common PDCCH or UE-specific PDCCH for SPS group-common PDSCH activation/deactivation</w:t>
            </w:r>
          </w:p>
          <w:p w14:paraId="449E9F11" w14:textId="77777777" w:rsidR="000F5A8C" w:rsidRPr="000A5023" w:rsidRDefault="000F5A8C" w:rsidP="000F5A8C">
            <w:pPr>
              <w:pStyle w:val="ListParagraph"/>
              <w:widowControl w:val="0"/>
              <w:numPr>
                <w:ilvl w:val="0"/>
                <w:numId w:val="29"/>
              </w:numPr>
              <w:spacing w:after="120"/>
              <w:jc w:val="both"/>
              <w:rPr>
                <w:lang w:val="en-US"/>
              </w:rPr>
            </w:pPr>
            <w:r w:rsidRPr="000A5023">
              <w:rPr>
                <w:lang w:val="en-US"/>
              </w:rPr>
              <w:t>FFS: whether to support more than one SPS group-common PDSCH configuration per UE</w:t>
            </w:r>
          </w:p>
          <w:p w14:paraId="144937B4" w14:textId="77777777" w:rsidR="000F5A8C" w:rsidRPr="000A5023" w:rsidRDefault="000F5A8C" w:rsidP="000F5A8C">
            <w:pPr>
              <w:pStyle w:val="ListParagraph"/>
              <w:widowControl w:val="0"/>
              <w:numPr>
                <w:ilvl w:val="0"/>
                <w:numId w:val="29"/>
              </w:numPr>
              <w:spacing w:after="120"/>
              <w:rPr>
                <w:lang w:val="en-US"/>
              </w:rPr>
            </w:pPr>
            <w:r w:rsidRPr="000A5023">
              <w:rPr>
                <w:lang w:val="en-US"/>
              </w:rPr>
              <w:t>FFS: whether and how uplink feedback could be configured</w:t>
            </w:r>
          </w:p>
          <w:p w14:paraId="57EAB6C7" w14:textId="77777777" w:rsidR="000F5A8C" w:rsidRPr="000A5023" w:rsidRDefault="000F5A8C" w:rsidP="000F5A8C">
            <w:pPr>
              <w:pStyle w:val="ListParagraph"/>
              <w:widowControl w:val="0"/>
              <w:numPr>
                <w:ilvl w:val="0"/>
                <w:numId w:val="29"/>
              </w:numPr>
              <w:spacing w:after="120"/>
              <w:rPr>
                <w:lang w:val="en-US"/>
              </w:rPr>
            </w:pPr>
            <w:r w:rsidRPr="000A5023">
              <w:rPr>
                <w:lang w:val="en-US"/>
              </w:rPr>
              <w:t>FFS: retransmission of SPS group-common PDSCH</w:t>
            </w:r>
          </w:p>
          <w:p w14:paraId="400217E9" w14:textId="77777777" w:rsidR="000F5A8C" w:rsidRPr="000A5023" w:rsidRDefault="000F5A8C" w:rsidP="000F5A8C"/>
        </w:tc>
      </w:tr>
    </w:tbl>
    <w:p w14:paraId="5C1CEEB9" w14:textId="23D4B875" w:rsidR="000F5A8C" w:rsidRPr="000A5023" w:rsidRDefault="001C20F3" w:rsidP="001C20F3">
      <w:pPr>
        <w:pStyle w:val="Heading3"/>
        <w:rPr>
          <w:lang w:val="en-US"/>
        </w:rPr>
      </w:pPr>
      <w:r w:rsidRPr="000A5023">
        <w:rPr>
          <w:lang w:val="en-US"/>
        </w:rPr>
        <w:t xml:space="preserve"> SPS activation and deactivation</w:t>
      </w:r>
      <w:r w:rsidR="00016397" w:rsidRPr="000A5023">
        <w:rPr>
          <w:lang w:val="en-US"/>
        </w:rPr>
        <w:t xml:space="preserve"> </w:t>
      </w:r>
    </w:p>
    <w:p w14:paraId="1C95F2AC" w14:textId="364E80FB" w:rsidR="007E4415" w:rsidRPr="000A5023" w:rsidRDefault="00FB7786" w:rsidP="00157C13">
      <w:pPr>
        <w:widowControl w:val="0"/>
        <w:spacing w:after="120"/>
        <w:jc w:val="both"/>
      </w:pPr>
      <w:r w:rsidRPr="000A5023">
        <w:t>SPS in unicast is activated</w:t>
      </w:r>
      <w:r w:rsidR="003A0EB2" w:rsidRPr="000A5023">
        <w:t>/deactivated</w:t>
      </w:r>
      <w:r w:rsidRPr="000A5023">
        <w:t xml:space="preserve"> with a PDCCH</w:t>
      </w:r>
      <w:r w:rsidR="00747461" w:rsidRPr="000A5023">
        <w:t xml:space="preserve"> that is scrambled with </w:t>
      </w:r>
      <w:r w:rsidR="006C058F" w:rsidRPr="000A5023">
        <w:t xml:space="preserve">CS-RNTI. </w:t>
      </w:r>
      <w:r w:rsidR="00AF1883" w:rsidRPr="000A5023">
        <w:t>The activation</w:t>
      </w:r>
      <w:r w:rsidR="003A0EB2" w:rsidRPr="000A5023">
        <w:t>/deactivation</w:t>
      </w:r>
      <w:r w:rsidR="00AF1883" w:rsidRPr="000A5023">
        <w:t xml:space="preserve"> is </w:t>
      </w:r>
      <w:r w:rsidR="002859A2" w:rsidRPr="000A5023">
        <w:t>acknowledged by</w:t>
      </w:r>
      <w:r w:rsidR="00AF1883" w:rsidRPr="000A5023">
        <w:t xml:space="preserve"> </w:t>
      </w:r>
      <w:r w:rsidR="00052C19" w:rsidRPr="000A5023">
        <w:t xml:space="preserve">the </w:t>
      </w:r>
      <w:r w:rsidR="00AF1883" w:rsidRPr="000A5023">
        <w:t xml:space="preserve">UE </w:t>
      </w:r>
      <w:r w:rsidR="002859A2" w:rsidRPr="000A5023">
        <w:t xml:space="preserve">via </w:t>
      </w:r>
      <w:r w:rsidR="00AF1883" w:rsidRPr="000A5023">
        <w:t>send</w:t>
      </w:r>
      <w:r w:rsidR="002859A2" w:rsidRPr="000A5023">
        <w:t>ing</w:t>
      </w:r>
      <w:r w:rsidR="00AF1883" w:rsidRPr="000A5023">
        <w:t xml:space="preserve"> HARQ</w:t>
      </w:r>
      <w:r w:rsidR="00A50FE1" w:rsidRPr="000A5023">
        <w:t xml:space="preserve"> feedback</w:t>
      </w:r>
      <w:r w:rsidR="00C81B95" w:rsidRPr="000A5023">
        <w:t xml:space="preserve">. </w:t>
      </w:r>
      <w:r w:rsidR="002134D7" w:rsidRPr="000A5023">
        <w:t>For mu</w:t>
      </w:r>
      <w:r w:rsidR="0063643A" w:rsidRPr="000A5023">
        <w:t xml:space="preserve">lticast, if </w:t>
      </w:r>
      <w:r w:rsidR="00B8338A" w:rsidRPr="000A5023">
        <w:t>UE specific PDCCH to activate/deactiv</w:t>
      </w:r>
      <w:r w:rsidR="00943B56" w:rsidRPr="000A5023">
        <w:t>at</w:t>
      </w:r>
      <w:r w:rsidR="00B8338A" w:rsidRPr="000A5023">
        <w:t>e SPS</w:t>
      </w:r>
      <w:r w:rsidR="00943B56" w:rsidRPr="000A5023">
        <w:t xml:space="preserve"> for group common PDSCH</w:t>
      </w:r>
      <w:r w:rsidR="008E1239" w:rsidRPr="000A5023">
        <w:t xml:space="preserve"> is used</w:t>
      </w:r>
      <w:r w:rsidR="00943B56" w:rsidRPr="000A5023">
        <w:t xml:space="preserve">, </w:t>
      </w:r>
      <w:r w:rsidR="008D5639" w:rsidRPr="000A5023">
        <w:t>it means t</w:t>
      </w:r>
      <w:r w:rsidR="009A35A6" w:rsidRPr="000A5023">
        <w:t xml:space="preserve">hat </w:t>
      </w:r>
      <w:r w:rsidR="0007599D" w:rsidRPr="000A5023">
        <w:t xml:space="preserve">we need </w:t>
      </w:r>
      <w:r w:rsidR="002425A7" w:rsidRPr="000A5023">
        <w:t>a number of PDCCH equal to the number of UE</w:t>
      </w:r>
      <w:r w:rsidR="00717C14" w:rsidRPr="000A5023">
        <w:t>s</w:t>
      </w:r>
      <w:r w:rsidR="002425A7" w:rsidRPr="000A5023">
        <w:t xml:space="preserve"> in the</w:t>
      </w:r>
      <w:r w:rsidR="00991503" w:rsidRPr="000A5023">
        <w:t xml:space="preserve"> </w:t>
      </w:r>
      <w:r w:rsidR="007862AF" w:rsidRPr="000A5023">
        <w:t xml:space="preserve">multicast group. </w:t>
      </w:r>
      <w:r w:rsidR="00BB0A21" w:rsidRPr="000A5023">
        <w:t xml:space="preserve">This is apparently not </w:t>
      </w:r>
      <w:r w:rsidR="008E1239" w:rsidRPr="000A5023">
        <w:t>desirables</w:t>
      </w:r>
      <w:r w:rsidR="00BB0A21" w:rsidRPr="000A5023">
        <w:t xml:space="preserve">. Therefore, we prefer to use </w:t>
      </w:r>
      <w:r w:rsidR="00BB0A21" w:rsidRPr="000A5023">
        <w:rPr>
          <w:i/>
        </w:rPr>
        <w:t>group-common</w:t>
      </w:r>
      <w:r w:rsidR="00BB0A21" w:rsidRPr="000A5023">
        <w:t xml:space="preserve"> PDCCH </w:t>
      </w:r>
      <w:r w:rsidR="002F762C" w:rsidRPr="000A5023">
        <w:t xml:space="preserve">to activate/deactivate </w:t>
      </w:r>
      <w:r w:rsidR="007F064A" w:rsidRPr="000A5023">
        <w:t xml:space="preserve">SPS </w:t>
      </w:r>
      <w:r w:rsidR="006A349A" w:rsidRPr="000A5023">
        <w:t xml:space="preserve">group-common PDSCH. </w:t>
      </w:r>
    </w:p>
    <w:p w14:paraId="676EC68E" w14:textId="736B8479" w:rsidR="00697703" w:rsidRPr="000A5023" w:rsidRDefault="00DE1655" w:rsidP="00157C13">
      <w:pPr>
        <w:widowControl w:val="0"/>
        <w:spacing w:after="120"/>
        <w:jc w:val="both"/>
      </w:pPr>
      <w:r w:rsidRPr="000A5023">
        <w:t xml:space="preserve">A </w:t>
      </w:r>
      <w:r w:rsidR="004D5174" w:rsidRPr="000A5023">
        <w:t>challenge</w:t>
      </w:r>
      <w:r w:rsidR="00157C13" w:rsidRPr="000A5023">
        <w:t xml:space="preserve"> </w:t>
      </w:r>
      <w:r w:rsidRPr="000A5023">
        <w:t>is</w:t>
      </w:r>
      <w:r w:rsidR="00157C13" w:rsidRPr="000A5023">
        <w:t xml:space="preserve"> h</w:t>
      </w:r>
      <w:r w:rsidR="00A428CF" w:rsidRPr="000A5023">
        <w:t xml:space="preserve">ow to handle UEs in a group that </w:t>
      </w:r>
      <w:r w:rsidR="00303E6C" w:rsidRPr="000A5023">
        <w:t>do not respond</w:t>
      </w:r>
      <w:r w:rsidR="001A3559" w:rsidRPr="000A5023">
        <w:t xml:space="preserve"> </w:t>
      </w:r>
      <w:r w:rsidR="00055755" w:rsidRPr="000A5023">
        <w:t xml:space="preserve">to </w:t>
      </w:r>
      <w:r w:rsidR="00765B22" w:rsidRPr="000A5023">
        <w:t xml:space="preserve">activation </w:t>
      </w:r>
      <w:r w:rsidR="001804BB" w:rsidRPr="000A5023">
        <w:t xml:space="preserve">or </w:t>
      </w:r>
      <w:r w:rsidR="00765B22" w:rsidRPr="000A5023">
        <w:t>deactivation</w:t>
      </w:r>
      <w:r w:rsidR="00303E6C" w:rsidRPr="000A5023">
        <w:t xml:space="preserve"> PDCCH </w:t>
      </w:r>
      <w:r w:rsidR="006F14D6" w:rsidRPr="000A5023">
        <w:t>message, i.e. missing PDCCH</w:t>
      </w:r>
      <w:r w:rsidR="00157C13" w:rsidRPr="000A5023">
        <w:t>.</w:t>
      </w:r>
    </w:p>
    <w:p w14:paraId="3C6F22A2" w14:textId="33D775C5" w:rsidR="00BD6369" w:rsidRPr="000A5023" w:rsidRDefault="00D77FA8">
      <w:pPr>
        <w:widowControl w:val="0"/>
        <w:spacing w:after="120"/>
        <w:jc w:val="both"/>
      </w:pPr>
      <w:r w:rsidRPr="000A5023">
        <w:t xml:space="preserve">Group-based SPS must have </w:t>
      </w:r>
      <w:r w:rsidR="003863B2" w:rsidRPr="000A5023">
        <w:t xml:space="preserve">a </w:t>
      </w:r>
      <w:r w:rsidRPr="000A5023">
        <w:t xml:space="preserve">mechanism to allow UEs missing initial activation to catch up to the UEs which successfully decoded the activation PDCCH. </w:t>
      </w:r>
      <w:r w:rsidR="002673A4" w:rsidRPr="000A5023">
        <w:t xml:space="preserve">One strategy would be to </w:t>
      </w:r>
      <w:r w:rsidR="00FD0734" w:rsidRPr="000A5023">
        <w:t xml:space="preserve">use a </w:t>
      </w:r>
      <w:r w:rsidR="00F21D5F" w:rsidRPr="000A5023">
        <w:t xml:space="preserve">PTP-transmitted </w:t>
      </w:r>
      <w:r w:rsidR="00FD0734" w:rsidRPr="000A5023">
        <w:t>MAC-CE</w:t>
      </w:r>
      <w:r w:rsidR="002F311F" w:rsidRPr="000A5023">
        <w:t xml:space="preserve"> </w:t>
      </w:r>
      <w:r w:rsidR="00560156" w:rsidRPr="000A5023">
        <w:t>message</w:t>
      </w:r>
      <w:r w:rsidR="00F21D5F" w:rsidRPr="000A5023">
        <w:t xml:space="preserve"> </w:t>
      </w:r>
      <w:r w:rsidR="002F311F" w:rsidRPr="000A5023">
        <w:t xml:space="preserve">to </w:t>
      </w:r>
      <w:r w:rsidR="0042064D" w:rsidRPr="000A5023">
        <w:t>individually</w:t>
      </w:r>
      <w:r w:rsidR="002F311F" w:rsidRPr="000A5023">
        <w:t xml:space="preserve"> activate SPS for</w:t>
      </w:r>
      <w:r w:rsidR="00756BB8" w:rsidRPr="000A5023">
        <w:t xml:space="preserve"> </w:t>
      </w:r>
      <w:r w:rsidR="0042064D" w:rsidRPr="000A5023">
        <w:t xml:space="preserve">the </w:t>
      </w:r>
      <w:r w:rsidR="00756BB8" w:rsidRPr="000A5023">
        <w:t xml:space="preserve">MBS group. This MAC-CE </w:t>
      </w:r>
      <w:r w:rsidR="00AF104A" w:rsidRPr="000A5023">
        <w:t>message</w:t>
      </w:r>
      <w:r w:rsidR="00756BB8" w:rsidRPr="000A5023">
        <w:t xml:space="preserve"> includes the </w:t>
      </w:r>
      <w:r w:rsidR="001E4CF0" w:rsidRPr="000A5023">
        <w:t xml:space="preserve">necessary information, e.g. the slot and the </w:t>
      </w:r>
      <w:r w:rsidR="00993BBF" w:rsidRPr="000A5023">
        <w:t xml:space="preserve">MCS etc that are aligned with </w:t>
      </w:r>
      <w:r w:rsidR="0082220F" w:rsidRPr="000A5023">
        <w:t xml:space="preserve">those in </w:t>
      </w:r>
      <w:r w:rsidR="00993BBF" w:rsidRPr="000A5023">
        <w:t>the original group-based SPS activation PDCCH</w:t>
      </w:r>
      <w:r w:rsidR="0082220F" w:rsidRPr="000A5023">
        <w:t xml:space="preserve">. </w:t>
      </w:r>
      <w:r w:rsidR="001E4CF0" w:rsidRPr="000A5023">
        <w:t xml:space="preserve"> </w:t>
      </w:r>
      <w:r w:rsidR="00837B8A" w:rsidRPr="000A5023">
        <w:t xml:space="preserve"> </w:t>
      </w:r>
      <w:r w:rsidR="008D15EC" w:rsidRPr="000A5023">
        <w:t>T</w:t>
      </w:r>
      <w:r w:rsidR="003B5AFF" w:rsidRPr="000A5023">
        <w:t xml:space="preserve">he </w:t>
      </w:r>
      <w:r w:rsidR="009F0871" w:rsidRPr="000A5023">
        <w:t xml:space="preserve">MAC CE </w:t>
      </w:r>
      <w:r w:rsidR="003B5AFF" w:rsidRPr="000A5023">
        <w:t xml:space="preserve">message </w:t>
      </w:r>
      <w:r w:rsidR="00C83970" w:rsidRPr="000A5023">
        <w:t>c</w:t>
      </w:r>
      <w:r w:rsidR="003B5AFF" w:rsidRPr="000A5023">
        <w:t xml:space="preserve">ould be transmitted in </w:t>
      </w:r>
      <w:r w:rsidR="00C83970" w:rsidRPr="000A5023">
        <w:t>PTP to each UE</w:t>
      </w:r>
      <w:r w:rsidR="00F07791" w:rsidRPr="000A5023">
        <w:t xml:space="preserve"> which did not respond to the </w:t>
      </w:r>
      <w:r w:rsidR="00E97B87" w:rsidRPr="000A5023">
        <w:t xml:space="preserve">PDCCH based </w:t>
      </w:r>
      <w:r w:rsidR="00F07791" w:rsidRPr="000A5023">
        <w:t>activation</w:t>
      </w:r>
      <w:r w:rsidR="00C83970" w:rsidRPr="000A5023">
        <w:t xml:space="preserve">. Alternatively, the </w:t>
      </w:r>
      <w:r w:rsidR="00F26AF6" w:rsidRPr="000A5023">
        <w:t xml:space="preserve">MAC CE </w:t>
      </w:r>
      <w:r w:rsidR="00C83970" w:rsidRPr="000A5023">
        <w:t>message could be transmitted to a group of UE</w:t>
      </w:r>
      <w:r w:rsidR="0042064D" w:rsidRPr="000A5023">
        <w:t>s</w:t>
      </w:r>
      <w:r w:rsidR="00C83970" w:rsidRPr="000A5023">
        <w:t xml:space="preserve"> via PTM-1</w:t>
      </w:r>
      <w:r w:rsidR="004574E5" w:rsidRPr="000A5023">
        <w:t>.</w:t>
      </w:r>
      <w:r w:rsidR="00C83970" w:rsidRPr="000A5023">
        <w:t xml:space="preserve"> </w:t>
      </w:r>
    </w:p>
    <w:p w14:paraId="2E78034B" w14:textId="2F3854C2" w:rsidR="00F65158" w:rsidRPr="000A5023" w:rsidRDefault="00F65158" w:rsidP="00157C13">
      <w:pPr>
        <w:widowControl w:val="0"/>
        <w:spacing w:after="120"/>
        <w:jc w:val="both"/>
      </w:pPr>
      <w:r w:rsidRPr="000A5023">
        <w:t xml:space="preserve">Similarly, </w:t>
      </w:r>
      <w:r w:rsidR="00906500" w:rsidRPr="000A5023">
        <w:t>if some UEs do not respond to the PDCCH SPS deactivation (release), a MAC CE order can be sent</w:t>
      </w:r>
      <w:r w:rsidR="00C13570" w:rsidRPr="000A5023">
        <w:t xml:space="preserve"> to each of these UEs</w:t>
      </w:r>
      <w:r w:rsidR="003D20A8" w:rsidRPr="000A5023">
        <w:t xml:space="preserve">. </w:t>
      </w:r>
    </w:p>
    <w:p w14:paraId="69AF3F17" w14:textId="1CD31EE1" w:rsidR="00C02612" w:rsidRPr="000A5023" w:rsidRDefault="00623A1D" w:rsidP="009333A2">
      <w:pPr>
        <w:pStyle w:val="Observation"/>
      </w:pPr>
      <w:bookmarkStart w:id="21" w:name="_Toc61912939"/>
      <w:r w:rsidRPr="000A5023">
        <w:t xml:space="preserve">Group-based SPS </w:t>
      </w:r>
      <w:r w:rsidR="00C32BD1" w:rsidRPr="000A5023">
        <w:t xml:space="preserve">need to </w:t>
      </w:r>
      <w:r w:rsidR="009A12B5" w:rsidRPr="000A5023">
        <w:t>separately address UEs missing the original SPS activation PDCCH</w:t>
      </w:r>
      <w:bookmarkEnd w:id="21"/>
    </w:p>
    <w:p w14:paraId="79942BD1" w14:textId="15780A3E" w:rsidR="003B5C1D" w:rsidRPr="000A5023" w:rsidRDefault="006A266B" w:rsidP="009333A2">
      <w:pPr>
        <w:pStyle w:val="Observation"/>
      </w:pPr>
      <w:bookmarkStart w:id="22" w:name="_Toc61912940"/>
      <w:r w:rsidRPr="000A5023">
        <w:t xml:space="preserve">The </w:t>
      </w:r>
      <w:r w:rsidR="0067364D" w:rsidRPr="000A5023">
        <w:t>activation recovery message need</w:t>
      </w:r>
      <w:r w:rsidR="0042064D" w:rsidRPr="000A5023">
        <w:t>s</w:t>
      </w:r>
      <w:r w:rsidR="0067364D" w:rsidRPr="000A5023">
        <w:t xml:space="preserve"> to contain slot</w:t>
      </w:r>
      <w:r w:rsidR="0047118C" w:rsidRPr="000A5023">
        <w:t>, MCS</w:t>
      </w:r>
      <w:r w:rsidR="0067364D" w:rsidRPr="000A5023">
        <w:t xml:space="preserve"> information </w:t>
      </w:r>
      <w:r w:rsidR="002010B0" w:rsidRPr="000A5023">
        <w:t>of the original activation</w:t>
      </w:r>
      <w:bookmarkEnd w:id="22"/>
    </w:p>
    <w:p w14:paraId="0EE524BB" w14:textId="106EB3C1" w:rsidR="00AF03A2" w:rsidRPr="000A5023" w:rsidRDefault="004E5639" w:rsidP="006519B4">
      <w:pPr>
        <w:pStyle w:val="Proposal"/>
      </w:pPr>
      <w:bookmarkStart w:id="23" w:name="_Toc61912912"/>
      <w:r w:rsidRPr="000A5023">
        <w:t xml:space="preserve">Group common PDCCH is used to activate/deactivate </w:t>
      </w:r>
      <w:r w:rsidR="003C35AB" w:rsidRPr="000A5023">
        <w:t>SPS group common PDSCH</w:t>
      </w:r>
      <w:bookmarkEnd w:id="23"/>
    </w:p>
    <w:p w14:paraId="5DC204F5" w14:textId="67FD848B" w:rsidR="006519B4" w:rsidRPr="000A5023" w:rsidRDefault="003F1686" w:rsidP="006519B4">
      <w:pPr>
        <w:pStyle w:val="Proposal"/>
      </w:pPr>
      <w:bookmarkStart w:id="24" w:name="_Toc61912913"/>
      <w:r w:rsidRPr="000A5023">
        <w:t>For group based SPS, UEs missing the PDCCH activation message are</w:t>
      </w:r>
      <w:r w:rsidR="0001165A" w:rsidRPr="000A5023">
        <w:t xml:space="preserve"> sen</w:t>
      </w:r>
      <w:r w:rsidR="00A20B14" w:rsidRPr="000A5023">
        <w:t>t</w:t>
      </w:r>
      <w:r w:rsidR="0001165A" w:rsidRPr="000A5023">
        <w:t xml:space="preserve"> an activation </w:t>
      </w:r>
      <w:r w:rsidR="006D42D8" w:rsidRPr="000A5023">
        <w:t xml:space="preserve">recovery </w:t>
      </w:r>
      <w:r w:rsidR="0001165A" w:rsidRPr="000A5023">
        <w:t xml:space="preserve">message via MAC-CE containing the original PDCCH information and </w:t>
      </w:r>
      <w:r w:rsidR="00872E1F" w:rsidRPr="000A5023">
        <w:t xml:space="preserve">the slot number </w:t>
      </w:r>
      <w:r w:rsidR="00F72A34" w:rsidRPr="000A5023">
        <w:t xml:space="preserve">where it was transmitted. </w:t>
      </w:r>
      <w:r w:rsidR="00334664" w:rsidRPr="000A5023">
        <w:t xml:space="preserve"> </w:t>
      </w:r>
      <w:r w:rsidR="009030D0" w:rsidRPr="000A5023">
        <w:t xml:space="preserve"> </w:t>
      </w:r>
      <w:r w:rsidR="00BA1037" w:rsidRPr="000A5023">
        <w:t xml:space="preserve">For deactivation, </w:t>
      </w:r>
      <w:r w:rsidR="00130A7C" w:rsidRPr="000A5023">
        <w:t xml:space="preserve"> a MAC CE deactivation order can be sent to UEs not responding </w:t>
      </w:r>
      <w:r w:rsidR="00CD24A7" w:rsidRPr="000A5023">
        <w:t>to the de-activation PDCCH.</w:t>
      </w:r>
      <w:bookmarkEnd w:id="24"/>
      <w:r w:rsidR="00CD24A7" w:rsidRPr="000A5023">
        <w:t xml:space="preserve"> </w:t>
      </w:r>
    </w:p>
    <w:p w14:paraId="0C825EE8" w14:textId="17A44A41" w:rsidR="003A51B4" w:rsidRPr="000A5023" w:rsidRDefault="003A51B4" w:rsidP="003A51B4">
      <w:pPr>
        <w:pStyle w:val="Proposal"/>
      </w:pPr>
      <w:bookmarkStart w:id="25" w:name="_Toc61912914"/>
      <w:r w:rsidRPr="000A5023">
        <w:t xml:space="preserve">For group based SPS, UEs missing the PDCCH activation message </w:t>
      </w:r>
      <w:r w:rsidR="001F2D18" w:rsidRPr="000A5023">
        <w:t xml:space="preserve">can recover the </w:t>
      </w:r>
      <w:r w:rsidR="00BC4AD6" w:rsidRPr="000A5023">
        <w:t>PDSCH</w:t>
      </w:r>
      <w:r w:rsidR="004B4ADB" w:rsidRPr="000A5023">
        <w:t xml:space="preserve"> slots</w:t>
      </w:r>
      <w:r w:rsidR="003656CC" w:rsidRPr="000A5023">
        <w:t xml:space="preserve"> </w:t>
      </w:r>
      <w:r w:rsidR="00136AA1" w:rsidRPr="000A5023">
        <w:t>missed during the recovery proce</w:t>
      </w:r>
      <w:r w:rsidR="000D185B" w:rsidRPr="000A5023">
        <w:t>d</w:t>
      </w:r>
      <w:r w:rsidR="00136AA1" w:rsidRPr="000A5023">
        <w:t xml:space="preserve">ure </w:t>
      </w:r>
      <w:r w:rsidR="00AF31D0" w:rsidRPr="000A5023">
        <w:t>via C-RNTI based PTP.</w:t>
      </w:r>
      <w:bookmarkEnd w:id="25"/>
      <w:r w:rsidR="00AF31D0" w:rsidRPr="000A5023">
        <w:t xml:space="preserve"> </w:t>
      </w:r>
    </w:p>
    <w:p w14:paraId="582E1F9C" w14:textId="5C8D8BE5" w:rsidR="00236895" w:rsidRPr="000A5023" w:rsidRDefault="00236895" w:rsidP="00236895">
      <w:pPr>
        <w:pStyle w:val="Proposal"/>
        <w:numPr>
          <w:ilvl w:val="1"/>
          <w:numId w:val="2"/>
        </w:numPr>
      </w:pPr>
      <w:bookmarkStart w:id="26" w:name="_Toc61912915"/>
      <w:r w:rsidRPr="000A5023">
        <w:t>FFS: recover</w:t>
      </w:r>
      <w:r w:rsidR="00B6495B" w:rsidRPr="000A5023">
        <w:t xml:space="preserve"> lost PDSCH(s)</w:t>
      </w:r>
      <w:r w:rsidRPr="000A5023">
        <w:t xml:space="preserve"> via group transmission (PTM-1 or PTM-2)</w:t>
      </w:r>
      <w:bookmarkEnd w:id="26"/>
    </w:p>
    <w:p w14:paraId="03535356" w14:textId="720FC49E" w:rsidR="0086347F" w:rsidRPr="000A5023" w:rsidRDefault="0086347F" w:rsidP="0086347F">
      <w:pPr>
        <w:widowControl w:val="0"/>
        <w:spacing w:after="120"/>
        <w:jc w:val="both"/>
        <w:rPr>
          <w:highlight w:val="yellow"/>
        </w:rPr>
      </w:pPr>
    </w:p>
    <w:p w14:paraId="0BFA512F" w14:textId="2C2E2CFE" w:rsidR="0006723D" w:rsidRPr="000A5023" w:rsidRDefault="0033414F" w:rsidP="000A5023">
      <w:pPr>
        <w:pStyle w:val="Heading3"/>
        <w:rPr>
          <w:lang w:val="en-US"/>
        </w:rPr>
      </w:pPr>
      <w:r w:rsidRPr="000A5023">
        <w:rPr>
          <w:b w:val="0"/>
          <w:lang w:val="en-US"/>
        </w:rPr>
        <w:t>Number of SPS Configurations</w:t>
      </w:r>
      <w:r w:rsidR="005442E5">
        <w:rPr>
          <w:lang w:val="en-US"/>
        </w:rPr>
        <w:t xml:space="preserve">  </w:t>
      </w:r>
    </w:p>
    <w:p w14:paraId="2C38F056" w14:textId="70E7846B" w:rsidR="00711B3C" w:rsidRPr="000A5023" w:rsidRDefault="009C3261" w:rsidP="0033414F">
      <w:r w:rsidRPr="000A5023">
        <w:t xml:space="preserve">In principle, </w:t>
      </w:r>
      <w:r w:rsidR="004A2A51" w:rsidRPr="000A5023">
        <w:t>the network could schedule multiple SPS grou</w:t>
      </w:r>
      <w:r w:rsidR="00CA5CA0" w:rsidRPr="000A5023">
        <w:t xml:space="preserve">p-common PDSCH if the </w:t>
      </w:r>
      <w:r w:rsidR="001C19E0" w:rsidRPr="000A5023">
        <w:t>use case require</w:t>
      </w:r>
      <w:r w:rsidR="0008656F" w:rsidRPr="000A5023">
        <w:t>s</w:t>
      </w:r>
      <w:r w:rsidR="001C19E0" w:rsidRPr="000A5023">
        <w:t xml:space="preserve"> it. </w:t>
      </w:r>
      <w:r w:rsidR="007D2FA0" w:rsidRPr="000A5023">
        <w:t>Unicast SPS is ab</w:t>
      </w:r>
      <w:r w:rsidR="00FF7FAC" w:rsidRPr="000A5023">
        <w:t>le to be configured with multiple SPS configuration</w:t>
      </w:r>
      <w:r w:rsidR="007D2E6B" w:rsidRPr="000A5023">
        <w:t>s</w:t>
      </w:r>
      <w:r w:rsidR="00FF7FAC" w:rsidRPr="000A5023">
        <w:t xml:space="preserve">, with the HARQ </w:t>
      </w:r>
      <w:r w:rsidR="00C50832" w:rsidRPr="000A5023">
        <w:t xml:space="preserve">process number field in the activation DCI pointing to the configuration being activated. </w:t>
      </w:r>
    </w:p>
    <w:p w14:paraId="21DE4EED" w14:textId="5975FF3E" w:rsidR="0033414F" w:rsidRPr="000A5023" w:rsidRDefault="00711B3C" w:rsidP="00711B3C">
      <w:pPr>
        <w:pStyle w:val="Proposal"/>
      </w:pPr>
      <w:bookmarkStart w:id="27" w:name="_Toc61912916"/>
      <w:r w:rsidRPr="000A5023">
        <w:t>Multiple group-based SPS configuration are supported, conditioned to UE capability</w:t>
      </w:r>
      <w:bookmarkEnd w:id="27"/>
      <w:r w:rsidR="00B06804" w:rsidRPr="000A5023">
        <w:t xml:space="preserve"> </w:t>
      </w:r>
    </w:p>
    <w:p w14:paraId="7E3DA1DC" w14:textId="7AE98621" w:rsidR="0006723D" w:rsidRPr="000A5023" w:rsidRDefault="000103D1" w:rsidP="000A5023">
      <w:pPr>
        <w:pStyle w:val="Heading3"/>
        <w:rPr>
          <w:lang w:val="en-US"/>
        </w:rPr>
      </w:pPr>
      <w:r w:rsidRPr="000A5023">
        <w:rPr>
          <w:lang w:val="en-US"/>
        </w:rPr>
        <w:t xml:space="preserve"> </w:t>
      </w:r>
      <w:r w:rsidR="0033414F" w:rsidRPr="000A5023">
        <w:rPr>
          <w:b w:val="0"/>
          <w:lang w:val="en-US"/>
        </w:rPr>
        <w:t>UL feedback for SPS</w:t>
      </w:r>
      <w:r w:rsidR="005442E5">
        <w:rPr>
          <w:lang w:val="en-US"/>
        </w:rPr>
        <w:t xml:space="preserve"> </w:t>
      </w:r>
    </w:p>
    <w:p w14:paraId="1488910E" w14:textId="5984B8A3" w:rsidR="0006723D" w:rsidRPr="000A5023" w:rsidRDefault="00096894" w:rsidP="0033414F">
      <w:r w:rsidRPr="000A5023">
        <w:t>UL feedback for SPS can be split in two categories:</w:t>
      </w:r>
    </w:p>
    <w:p w14:paraId="0DDCA600" w14:textId="55672178" w:rsidR="00096894" w:rsidRPr="005A4D7D" w:rsidRDefault="00096894" w:rsidP="00096894">
      <w:pPr>
        <w:pStyle w:val="ListParagraph"/>
        <w:numPr>
          <w:ilvl w:val="0"/>
          <w:numId w:val="29"/>
        </w:numPr>
        <w:rPr>
          <w:lang w:val="en-US"/>
        </w:rPr>
      </w:pPr>
      <w:r w:rsidRPr="005A4D7D">
        <w:rPr>
          <w:lang w:val="en-US"/>
        </w:rPr>
        <w:t xml:space="preserve">Feedback for </w:t>
      </w:r>
      <w:r w:rsidR="006F0F57" w:rsidRPr="005A4D7D">
        <w:rPr>
          <w:lang w:val="en-US"/>
        </w:rPr>
        <w:t xml:space="preserve">PDSCH with a corresponding PDCCH for </w:t>
      </w:r>
      <w:r w:rsidRPr="005A4D7D">
        <w:rPr>
          <w:lang w:val="en-US"/>
        </w:rPr>
        <w:t>activation and de-activation</w:t>
      </w:r>
    </w:p>
    <w:p w14:paraId="20E8FC0C" w14:textId="601B25DB" w:rsidR="00096894" w:rsidRPr="005A4D7D" w:rsidRDefault="00096894" w:rsidP="00096894">
      <w:pPr>
        <w:pStyle w:val="ListParagraph"/>
        <w:numPr>
          <w:ilvl w:val="0"/>
          <w:numId w:val="29"/>
        </w:numPr>
        <w:rPr>
          <w:lang w:val="en-US"/>
        </w:rPr>
      </w:pPr>
      <w:r w:rsidRPr="005A4D7D">
        <w:rPr>
          <w:lang w:val="en-US"/>
        </w:rPr>
        <w:t>Feedback for</w:t>
      </w:r>
      <w:r w:rsidR="006F0F57" w:rsidRPr="005A4D7D">
        <w:rPr>
          <w:lang w:val="en-US"/>
        </w:rPr>
        <w:t xml:space="preserve"> PDSCH without a corresponding PDCCH</w:t>
      </w:r>
    </w:p>
    <w:p w14:paraId="5A10C4CF" w14:textId="79466876" w:rsidR="00D7793D" w:rsidRPr="000A5023" w:rsidRDefault="00AA3A5A" w:rsidP="00AA3A5A">
      <w:r w:rsidRPr="000A5023">
        <w:t xml:space="preserve">As previously stated, </w:t>
      </w:r>
      <w:r w:rsidR="00674B8F" w:rsidRPr="000A5023">
        <w:t xml:space="preserve">for SPS to work </w:t>
      </w:r>
      <w:r w:rsidRPr="000A5023">
        <w:t xml:space="preserve">all </w:t>
      </w:r>
      <w:r w:rsidR="00F672FF" w:rsidRPr="000A5023">
        <w:t>PDCCH used for</w:t>
      </w:r>
      <w:r w:rsidRPr="000A5023">
        <w:t xml:space="preserve"> </w:t>
      </w:r>
      <w:r w:rsidR="003063E9" w:rsidRPr="000A5023">
        <w:t xml:space="preserve">activation/deactivation </w:t>
      </w:r>
      <w:r w:rsidR="00F672FF" w:rsidRPr="000A5023">
        <w:t xml:space="preserve"> </w:t>
      </w:r>
      <w:r w:rsidRPr="000A5023">
        <w:t>must be acknowledged by the UE to ensure reception of the SPS commands</w:t>
      </w:r>
      <w:r w:rsidR="00E913BB" w:rsidRPr="000A5023">
        <w:t xml:space="preserve">. </w:t>
      </w:r>
      <w:r w:rsidR="00D7793D" w:rsidRPr="000A5023">
        <w:t xml:space="preserve">One issue </w:t>
      </w:r>
      <w:r w:rsidR="00752A00" w:rsidRPr="000A5023">
        <w:t xml:space="preserve">that </w:t>
      </w:r>
      <w:r w:rsidR="00D7793D" w:rsidRPr="000A5023">
        <w:t xml:space="preserve">needs to </w:t>
      </w:r>
      <w:r w:rsidR="00752A00" w:rsidRPr="000A5023">
        <w:t xml:space="preserve">be </w:t>
      </w:r>
      <w:r w:rsidR="00D7793D" w:rsidRPr="000A5023">
        <w:t>solve</w:t>
      </w:r>
      <w:r w:rsidR="00752A00" w:rsidRPr="000A5023">
        <w:t>d</w:t>
      </w:r>
      <w:r w:rsidR="00D7793D" w:rsidRPr="000A5023">
        <w:t xml:space="preserve"> is that one group-common PDCCH SPS activation/deactivation triggers HARQ feedback from </w:t>
      </w:r>
      <w:r w:rsidR="008F3A25" w:rsidRPr="000A5023">
        <w:t xml:space="preserve">all UE in </w:t>
      </w:r>
      <w:r w:rsidR="00D7793D" w:rsidRPr="000A5023">
        <w:t>a group. If the size of the group is large, then there may be not enough PUCCH resources for all UE in MBS group to send HARQ feedback at the same time. One solution to solve this issue is to configure UE</w:t>
      </w:r>
      <w:r w:rsidR="008F2AE9" w:rsidRPr="000A5023">
        <w:t>s</w:t>
      </w:r>
      <w:r w:rsidR="00D7793D" w:rsidRPr="000A5023">
        <w:t xml:space="preserve"> in </w:t>
      </w:r>
      <w:r w:rsidR="008F2AE9" w:rsidRPr="000A5023">
        <w:t xml:space="preserve">the </w:t>
      </w:r>
      <w:r w:rsidR="00D7793D" w:rsidRPr="000A5023">
        <w:t xml:space="preserve">MBS group </w:t>
      </w:r>
      <w:r w:rsidR="008F2AE9" w:rsidRPr="000A5023">
        <w:t xml:space="preserve">with </w:t>
      </w:r>
      <w:r w:rsidR="00002450" w:rsidRPr="000A5023">
        <w:t>a</w:t>
      </w:r>
      <w:r w:rsidR="00D7793D" w:rsidRPr="000A5023">
        <w:t xml:space="preserve"> </w:t>
      </w:r>
      <w:r w:rsidR="008F2AE9" w:rsidRPr="000A5023">
        <w:t>UE-specific</w:t>
      </w:r>
      <w:r w:rsidR="00D7793D" w:rsidRPr="000A5023">
        <w:t xml:space="preserve"> additional time offset. The actual time to send HARQ feedback is the one designated in DCI plus this additional time offset. Then different UE</w:t>
      </w:r>
      <w:r w:rsidR="008F2AE9" w:rsidRPr="000A5023">
        <w:t>s</w:t>
      </w:r>
      <w:r w:rsidR="00D7793D" w:rsidRPr="000A5023">
        <w:t xml:space="preserve"> in </w:t>
      </w:r>
      <w:r w:rsidR="00A554D1" w:rsidRPr="000A5023">
        <w:t>the</w:t>
      </w:r>
      <w:r w:rsidR="00D7793D" w:rsidRPr="000A5023">
        <w:t xml:space="preserve"> MBS group will acknowledge activation/deactivation </w:t>
      </w:r>
      <w:r w:rsidR="00ED0720" w:rsidRPr="000A5023">
        <w:t>at</w:t>
      </w:r>
      <w:r w:rsidR="00D7793D" w:rsidRPr="000A5023">
        <w:t xml:space="preserve"> different time</w:t>
      </w:r>
      <w:r w:rsidR="00ED0720" w:rsidRPr="000A5023">
        <w:t>s</w:t>
      </w:r>
      <w:r w:rsidR="00D7793D" w:rsidRPr="000A5023">
        <w:t xml:space="preserve">, </w:t>
      </w:r>
      <w:r w:rsidR="00ED0720" w:rsidRPr="000A5023">
        <w:t>and</w:t>
      </w:r>
      <w:r w:rsidR="00D7793D" w:rsidRPr="000A5023">
        <w:t xml:space="preserve"> </w:t>
      </w:r>
      <w:r w:rsidR="001D5AA0" w:rsidRPr="000A5023">
        <w:t>thereby</w:t>
      </w:r>
      <w:r w:rsidR="00D7793D" w:rsidRPr="000A5023">
        <w:t xml:space="preserve"> the lack of PUCCH resource can be solved. This issue is similar for regularly scheduled (i.e. non-SPS) MBS in a group with a large amount of UEs monitoring the same group PDCCH.</w:t>
      </w:r>
    </w:p>
    <w:p w14:paraId="7EF0F309" w14:textId="1D226DC8" w:rsidR="00AA3A5A" w:rsidRPr="000A5023" w:rsidRDefault="00E913BB" w:rsidP="00AA3A5A">
      <w:r w:rsidRPr="000A5023">
        <w:t>For SPS PDSCH without PDCCH (i.e. all other SPS PDSCH slots)</w:t>
      </w:r>
      <w:r w:rsidR="003063E9" w:rsidRPr="000A5023">
        <w:t>, the situation is more flexible. The UE could be configure</w:t>
      </w:r>
      <w:r w:rsidR="00DA5DB3" w:rsidRPr="000A5023">
        <w:t>d</w:t>
      </w:r>
      <w:r w:rsidR="003063E9" w:rsidRPr="000A5023">
        <w:t xml:space="preserve"> with or without HARQ feedback</w:t>
      </w:r>
      <w:r w:rsidR="00851777" w:rsidRPr="000A5023">
        <w:t>. Additionally, MAC CE messages could be used to toggle UEs between HARQ-less and HARQ feedback</w:t>
      </w:r>
      <w:r w:rsidR="00B144D9" w:rsidRPr="000A5023">
        <w:t xml:space="preserve">, and </w:t>
      </w:r>
      <w:r w:rsidR="00D36FB1" w:rsidRPr="000A5023">
        <w:t xml:space="preserve">address what PUCCH resource to use for feedback. </w:t>
      </w:r>
      <w:r w:rsidR="00063E80" w:rsidRPr="000A5023">
        <w:t xml:space="preserve">This is, however, </w:t>
      </w:r>
      <w:r w:rsidR="00D544DF" w:rsidRPr="000A5023">
        <w:t xml:space="preserve">an issue common with scheduled (non-SPS) MBS, </w:t>
      </w:r>
      <w:r w:rsidR="001C0DA2" w:rsidRPr="000A5023">
        <w:t xml:space="preserve">and we propose to reuse the framework that will be agreed for scheduled MBS. </w:t>
      </w:r>
      <w:r w:rsidR="00851777" w:rsidRPr="000A5023">
        <w:t xml:space="preserve"> </w:t>
      </w:r>
    </w:p>
    <w:p w14:paraId="5874B933" w14:textId="4CDA4F52" w:rsidR="008B4F61" w:rsidRPr="000A5023" w:rsidRDefault="008B4F61" w:rsidP="00E443C3">
      <w:pPr>
        <w:pStyle w:val="Proposal"/>
      </w:pPr>
      <w:bookmarkStart w:id="28" w:name="_Toc61912917"/>
      <w:r w:rsidRPr="000A5023">
        <w:t xml:space="preserve">The UE is expected to provide feedback via HARQ for all </w:t>
      </w:r>
      <w:r w:rsidR="00384A70" w:rsidRPr="000A5023">
        <w:t xml:space="preserve">PDCCH </w:t>
      </w:r>
      <w:r w:rsidRPr="000A5023">
        <w:t>associated with a PDCCH activation or deactivation order for SPS</w:t>
      </w:r>
      <w:bookmarkEnd w:id="28"/>
    </w:p>
    <w:p w14:paraId="42BAE935" w14:textId="11B0261A" w:rsidR="00956CBE" w:rsidRPr="000A5023" w:rsidRDefault="00956CBE">
      <w:pPr>
        <w:pStyle w:val="Proposal"/>
      </w:pPr>
      <w:bookmarkStart w:id="29" w:name="_Toc61912918"/>
      <w:r w:rsidRPr="000A5023">
        <w:t xml:space="preserve">RRC configures </w:t>
      </w:r>
      <w:r w:rsidR="00201830" w:rsidRPr="000A5023">
        <w:t xml:space="preserve">each </w:t>
      </w:r>
      <w:r w:rsidRPr="000A5023">
        <w:t xml:space="preserve">UE in </w:t>
      </w:r>
      <w:r w:rsidR="00201830" w:rsidRPr="000A5023">
        <w:t>the</w:t>
      </w:r>
      <w:r w:rsidRPr="000A5023">
        <w:t xml:space="preserve"> group an additional time offset so that when UE</w:t>
      </w:r>
      <w:r w:rsidR="00C319B8" w:rsidRPr="000A5023">
        <w:t>s</w:t>
      </w:r>
      <w:r w:rsidRPr="000A5023">
        <w:t xml:space="preserve"> receive group common PDCCH activate/deactivate command, they can acknowledge this command in different slots to avoid PUCCH resource congestion.</w:t>
      </w:r>
      <w:bookmarkEnd w:id="29"/>
      <w:r w:rsidRPr="000A5023">
        <w:t xml:space="preserve">  </w:t>
      </w:r>
    </w:p>
    <w:p w14:paraId="7076C90D" w14:textId="506493C9" w:rsidR="008B4F61" w:rsidRPr="000A5023" w:rsidRDefault="008B4F61" w:rsidP="00E443C3">
      <w:pPr>
        <w:pStyle w:val="Proposal"/>
      </w:pPr>
      <w:bookmarkStart w:id="30" w:name="_Toc61912919"/>
      <w:r w:rsidRPr="000A5023">
        <w:t xml:space="preserve">The UE </w:t>
      </w:r>
      <w:r w:rsidR="00A04D91" w:rsidRPr="000A5023">
        <w:t>can be configured to either transmit or not transmit HARQ for the SPS PDSCH not corresponding to a SPS PDCCH activation or deactivation</w:t>
      </w:r>
      <w:r w:rsidR="00D302F3" w:rsidRPr="000A5023">
        <w:t>.</w:t>
      </w:r>
      <w:bookmarkEnd w:id="30"/>
    </w:p>
    <w:p w14:paraId="6F7E7997" w14:textId="271F0A4E" w:rsidR="004E176C" w:rsidRPr="000A5023" w:rsidRDefault="003772EC" w:rsidP="000A5023">
      <w:pPr>
        <w:pStyle w:val="Observation"/>
      </w:pPr>
      <w:bookmarkStart w:id="31" w:name="_Toc61912941"/>
      <w:r w:rsidRPr="000A5023">
        <w:t xml:space="preserve">For the </w:t>
      </w:r>
      <w:r w:rsidR="0082379B" w:rsidRPr="000A5023">
        <w:t>SPS-</w:t>
      </w:r>
      <w:r w:rsidRPr="000A5023">
        <w:t xml:space="preserve">PDSCH </w:t>
      </w:r>
      <w:r w:rsidR="00132841" w:rsidRPr="000A5023">
        <w:t>following an</w:t>
      </w:r>
      <w:r w:rsidR="002F6F2B" w:rsidRPr="000A5023">
        <w:t xml:space="preserve"> </w:t>
      </w:r>
      <w:r w:rsidR="00C52B58" w:rsidRPr="000A5023">
        <w:t>activation</w:t>
      </w:r>
      <w:r w:rsidR="00F97892" w:rsidRPr="000A5023">
        <w:t xml:space="preserve"> commands, </w:t>
      </w:r>
      <w:r w:rsidR="00AB2901" w:rsidRPr="000A5023">
        <w:t>t</w:t>
      </w:r>
      <w:r w:rsidR="004E176C" w:rsidRPr="000A5023">
        <w:t>he</w:t>
      </w:r>
      <w:r w:rsidR="00C765CA" w:rsidRPr="000A5023">
        <w:t xml:space="preserve"> mechanism to support </w:t>
      </w:r>
      <w:r w:rsidR="00470DFF" w:rsidRPr="000A5023">
        <w:t xml:space="preserve">HARQ and HARQ less </w:t>
      </w:r>
      <w:r w:rsidR="003D6FC1" w:rsidRPr="000A5023">
        <w:t xml:space="preserve">or NACK only can reuse what is designed for PDCCH based MBS PDSCH </w:t>
      </w:r>
      <w:r w:rsidR="00AE5AC5" w:rsidRPr="000A5023">
        <w:t>scheduling.</w:t>
      </w:r>
      <w:bookmarkEnd w:id="31"/>
      <w:r w:rsidR="00AE5AC5" w:rsidRPr="000A5023">
        <w:t xml:space="preserve"> </w:t>
      </w:r>
    </w:p>
    <w:p w14:paraId="359ECC6A" w14:textId="33CF93AC" w:rsidR="0030285A" w:rsidRPr="000A5023" w:rsidRDefault="003B772C" w:rsidP="004C48ED">
      <w:pPr>
        <w:pStyle w:val="Proposal"/>
      </w:pPr>
      <w:bookmarkStart w:id="32" w:name="_Toc61912920"/>
      <w:r w:rsidRPr="000A5023">
        <w:t xml:space="preserve">The </w:t>
      </w:r>
      <w:r w:rsidR="004A1D82" w:rsidRPr="000A5023">
        <w:t xml:space="preserve">SPS </w:t>
      </w:r>
      <w:r w:rsidR="005214A6" w:rsidRPr="000A5023">
        <w:t xml:space="preserve">UL feedback framework </w:t>
      </w:r>
      <w:r w:rsidR="002D2224" w:rsidRPr="000A5023">
        <w:t xml:space="preserve">for the SPS scheduled PDSCH is the same as for </w:t>
      </w:r>
      <w:r w:rsidR="009F34D7" w:rsidRPr="000A5023">
        <w:t>PDCCH based MBS PDSCH scheduling</w:t>
      </w:r>
      <w:r w:rsidR="00E443C3" w:rsidRPr="000A5023">
        <w:t>.</w:t>
      </w:r>
      <w:bookmarkEnd w:id="32"/>
      <w:r w:rsidR="00E443C3" w:rsidRPr="000A5023">
        <w:t xml:space="preserve"> </w:t>
      </w:r>
    </w:p>
    <w:p w14:paraId="170C904D" w14:textId="77777777" w:rsidR="00E443C3" w:rsidRPr="000A5023" w:rsidRDefault="00E443C3" w:rsidP="00AA3A5A"/>
    <w:p w14:paraId="7A166374" w14:textId="59AA3C5D" w:rsidR="0006723D" w:rsidRPr="000A5023" w:rsidRDefault="0006723D" w:rsidP="0006723D">
      <w:pPr>
        <w:pStyle w:val="Heading2"/>
        <w:rPr>
          <w:lang w:val="en-US"/>
        </w:rPr>
      </w:pPr>
      <w:r w:rsidRPr="000A5023">
        <w:rPr>
          <w:lang w:val="en-US"/>
        </w:rPr>
        <w:t>PDCCH configuration for MBS</w:t>
      </w:r>
    </w:p>
    <w:p w14:paraId="46CA8B60" w14:textId="6EA24B71" w:rsidR="0006723D" w:rsidRPr="005A4D7D" w:rsidRDefault="0006723D" w:rsidP="0006723D">
      <w:pPr>
        <w:pStyle w:val="Heading3"/>
        <w:rPr>
          <w:lang w:val="en-US"/>
        </w:rPr>
      </w:pPr>
      <w:r w:rsidRPr="000A5023">
        <w:rPr>
          <w:lang w:val="en-US"/>
        </w:rPr>
        <w:t>Coresets for MBS</w:t>
      </w:r>
    </w:p>
    <w:p w14:paraId="446A65A9" w14:textId="611CA8A2" w:rsidR="00B10F79" w:rsidRPr="000A5023" w:rsidRDefault="00B10F79" w:rsidP="000A5023">
      <w:r w:rsidRPr="000A5023">
        <w:t>The following agreement was made in RAN1#103:</w:t>
      </w:r>
    </w:p>
    <w:tbl>
      <w:tblPr>
        <w:tblStyle w:val="TableGrid"/>
        <w:tblW w:w="0" w:type="auto"/>
        <w:tblLook w:val="04A0" w:firstRow="1" w:lastRow="0" w:firstColumn="1" w:lastColumn="0" w:noHBand="0" w:noVBand="1"/>
      </w:tblPr>
      <w:tblGrid>
        <w:gridCol w:w="9629"/>
      </w:tblGrid>
      <w:tr w:rsidR="0006723D" w:rsidRPr="001D5B2C" w14:paraId="34EF1A67" w14:textId="77777777" w:rsidTr="0006723D">
        <w:tc>
          <w:tcPr>
            <w:tcW w:w="9629" w:type="dxa"/>
          </w:tcPr>
          <w:p w14:paraId="53D4B0B1" w14:textId="77777777" w:rsidR="0006723D" w:rsidRPr="000A5023" w:rsidRDefault="0006723D" w:rsidP="0006723D">
            <w:pPr>
              <w:widowControl w:val="0"/>
              <w:spacing w:after="120"/>
              <w:jc w:val="both"/>
            </w:pPr>
            <w:r w:rsidRPr="000A5023">
              <w:rPr>
                <w:highlight w:val="green"/>
              </w:rPr>
              <w:t>Agreements:</w:t>
            </w:r>
            <w:r w:rsidRPr="000A5023">
              <w:t xml:space="preserve"> For PTM transmission scheme 1, the CORESET for group-common PDCCH is configured within the common frequency resource for group-common PDSCH.</w:t>
            </w:r>
          </w:p>
          <w:p w14:paraId="2095FBF1" w14:textId="396C576A" w:rsidR="0006723D" w:rsidRPr="000A5023" w:rsidRDefault="0006723D" w:rsidP="0006723D">
            <w:pPr>
              <w:pStyle w:val="ListParagraph"/>
              <w:widowControl w:val="0"/>
              <w:numPr>
                <w:ilvl w:val="0"/>
                <w:numId w:val="26"/>
              </w:numPr>
              <w:spacing w:after="120"/>
              <w:jc w:val="both"/>
              <w:rPr>
                <w:lang w:val="en-US"/>
              </w:rPr>
            </w:pPr>
            <w:r w:rsidRPr="000A5023">
              <w:rPr>
                <w:lang w:val="en-US"/>
              </w:rPr>
              <w:t>FFS: number of CORESET(s) for group-common PDCCH within the common frequency resource for group-common PDSCH</w:t>
            </w:r>
          </w:p>
        </w:tc>
      </w:tr>
    </w:tbl>
    <w:p w14:paraId="710BE954" w14:textId="4D95B6E3" w:rsidR="0006723D" w:rsidRPr="000A5023" w:rsidRDefault="0006723D" w:rsidP="0006723D"/>
    <w:p w14:paraId="13C2342A" w14:textId="5B0E8F58" w:rsidR="00CA11E6" w:rsidRPr="000A5023" w:rsidRDefault="0043671C" w:rsidP="00786EBD">
      <w:pPr>
        <w:jc w:val="both"/>
      </w:pPr>
      <w:r w:rsidRPr="000A5023">
        <w:t xml:space="preserve">Our view is that the CORESET can be shared between PTP and PTM, therefore </w:t>
      </w:r>
      <w:r w:rsidR="005C0587" w:rsidRPr="000A5023">
        <w:t xml:space="preserve">it is unnecessary to define number of CORESET for group-common PDCCH. </w:t>
      </w:r>
      <w:r w:rsidR="00B313E4" w:rsidRPr="000A5023">
        <w:t>The number of CORESET</w:t>
      </w:r>
      <w:r w:rsidR="00FD312D" w:rsidRPr="000A5023">
        <w:t>s</w:t>
      </w:r>
      <w:r w:rsidR="00B313E4" w:rsidRPr="000A5023">
        <w:t xml:space="preserve"> just follow that defined for PTP in R</w:t>
      </w:r>
      <w:r w:rsidR="00D37432" w:rsidRPr="000A5023">
        <w:t>15/R16.</w:t>
      </w:r>
      <w:r w:rsidR="00CC7987" w:rsidRPr="000A5023">
        <w:t xml:space="preserve"> This include</w:t>
      </w:r>
      <w:r w:rsidR="00BC45B1" w:rsidRPr="000A5023">
        <w:t>s</w:t>
      </w:r>
      <w:r w:rsidR="00CC7987" w:rsidRPr="000A5023">
        <w:t xml:space="preserve"> </w:t>
      </w:r>
      <w:r w:rsidR="00BF2092" w:rsidRPr="000A5023">
        <w:t>CORESET</w:t>
      </w:r>
      <w:r w:rsidR="00D420FE" w:rsidRPr="000A5023">
        <w:t>-0 configured</w:t>
      </w:r>
      <w:r w:rsidR="004E1932" w:rsidRPr="000A5023">
        <w:t xml:space="preserve"> for common search space (CSS) </w:t>
      </w:r>
      <w:r w:rsidR="00ED6D0F" w:rsidRPr="000A5023">
        <w:t>obtained via</w:t>
      </w:r>
      <w:r w:rsidR="00D420FE" w:rsidRPr="000A5023">
        <w:t xml:space="preserve"> </w:t>
      </w:r>
      <w:r w:rsidR="00791DED" w:rsidRPr="000A5023">
        <w:t>master information block (MIB) on physical broadcast channel (</w:t>
      </w:r>
      <w:r w:rsidR="00D420FE" w:rsidRPr="000A5023">
        <w:t>PBCH</w:t>
      </w:r>
      <w:r w:rsidR="00791DED" w:rsidRPr="000A5023">
        <w:t>)</w:t>
      </w:r>
      <w:r w:rsidR="00D420FE" w:rsidRPr="000A5023">
        <w:t xml:space="preserve"> </w:t>
      </w:r>
      <w:r w:rsidR="00D555A2" w:rsidRPr="000A5023">
        <w:t xml:space="preserve">before any RRC is transmitted, </w:t>
      </w:r>
      <w:r w:rsidR="00475C4A" w:rsidRPr="000A5023">
        <w:t xml:space="preserve">and </w:t>
      </w:r>
      <w:r w:rsidR="003C3797" w:rsidRPr="000A5023">
        <w:t xml:space="preserve">additional CORESETs </w:t>
      </w:r>
      <w:r w:rsidR="00391D54" w:rsidRPr="000A5023">
        <w:t xml:space="preserve">configured for </w:t>
      </w:r>
      <w:r w:rsidR="00BB0381" w:rsidRPr="000A5023">
        <w:t>CSS</w:t>
      </w:r>
      <w:r w:rsidR="00786EBD" w:rsidRPr="000A5023">
        <w:t>(</w:t>
      </w:r>
      <w:r w:rsidR="00BB0381" w:rsidRPr="000A5023">
        <w:t>s</w:t>
      </w:r>
      <w:r w:rsidR="00786EBD" w:rsidRPr="000A5023">
        <w:t>)</w:t>
      </w:r>
      <w:r w:rsidR="00BB0381" w:rsidRPr="000A5023">
        <w:t xml:space="preserve"> scheduling PDSCH carrying paging, </w:t>
      </w:r>
      <w:r w:rsidR="00894840" w:rsidRPr="000A5023">
        <w:t xml:space="preserve">RRC signaling etc., and </w:t>
      </w:r>
      <w:r w:rsidR="00786EBD" w:rsidRPr="000A5023">
        <w:t>for USS(s) scheduling user data, etc</w:t>
      </w:r>
      <w:r w:rsidR="00ED27C8" w:rsidRPr="000A5023">
        <w:t xml:space="preserve">., and altogether the maximum number of CORESETs configured per </w:t>
      </w:r>
      <w:r w:rsidR="005A1104" w:rsidRPr="000A5023">
        <w:t xml:space="preserve">BWP per cell is 3. </w:t>
      </w:r>
      <w:r w:rsidR="007219F9" w:rsidRPr="000A5023">
        <w:t xml:space="preserve">If the CORESET0 is used for </w:t>
      </w:r>
      <w:r w:rsidR="00C33492" w:rsidRPr="000A5023">
        <w:t xml:space="preserve">group-common </w:t>
      </w:r>
      <w:r w:rsidR="00C238E1" w:rsidRPr="000A5023">
        <w:t xml:space="preserve">PDCCH </w:t>
      </w:r>
      <w:r w:rsidR="009C3310" w:rsidRPr="000A5023">
        <w:t>scheduling,</w:t>
      </w:r>
      <w:r w:rsidR="0071126B" w:rsidRPr="000A5023">
        <w:t xml:space="preserve"> then</w:t>
      </w:r>
      <w:r w:rsidR="00CE0CB5" w:rsidRPr="000A5023">
        <w:t xml:space="preserve"> CORSET-0 </w:t>
      </w:r>
      <w:r w:rsidR="00EF786F" w:rsidRPr="000A5023">
        <w:t xml:space="preserve"> must be in common MBS bandwidth. </w:t>
      </w:r>
    </w:p>
    <w:p w14:paraId="02F0BFB2" w14:textId="26125656" w:rsidR="00FB7566" w:rsidRPr="000A5023" w:rsidRDefault="00CE085E" w:rsidP="000A5023">
      <w:pPr>
        <w:pStyle w:val="Proposal"/>
        <w:jc w:val="both"/>
      </w:pPr>
      <w:bookmarkStart w:id="33" w:name="_Toc61912921"/>
      <w:r w:rsidRPr="000A5023">
        <w:t>The</w:t>
      </w:r>
      <w:r w:rsidR="001974BA" w:rsidRPr="000A5023">
        <w:t xml:space="preserve"> CORESET for group common PDCCH is part of the </w:t>
      </w:r>
      <w:r w:rsidR="00E64EC0" w:rsidRPr="000A5023">
        <w:t xml:space="preserve">already </w:t>
      </w:r>
      <w:r w:rsidR="00174072" w:rsidRPr="000A5023">
        <w:t>existing</w:t>
      </w:r>
      <w:r w:rsidR="00E64EC0" w:rsidRPr="000A5023">
        <w:t xml:space="preserve"> CORESET capability of the UE. </w:t>
      </w:r>
      <w:r w:rsidR="00FB7566" w:rsidRPr="000A5023">
        <w:t xml:space="preserve">No additional </w:t>
      </w:r>
      <w:r w:rsidR="008D01CC" w:rsidRPr="000A5023">
        <w:t xml:space="preserve">CORESET </w:t>
      </w:r>
      <w:r w:rsidRPr="000A5023">
        <w:t>capability is defined for MBS</w:t>
      </w:r>
      <w:r w:rsidR="003A07FD" w:rsidRPr="000A5023">
        <w:t xml:space="preserve"> only.</w:t>
      </w:r>
      <w:bookmarkEnd w:id="33"/>
      <w:r w:rsidR="003A07FD" w:rsidRPr="000A5023">
        <w:t xml:space="preserve"> </w:t>
      </w:r>
    </w:p>
    <w:p w14:paraId="6F287152" w14:textId="1A3C11BC" w:rsidR="00CA11E6" w:rsidRPr="005A4D7D" w:rsidRDefault="00CA11E6" w:rsidP="00CA11E6">
      <w:pPr>
        <w:pStyle w:val="Heading3"/>
        <w:rPr>
          <w:lang w:val="en-US"/>
        </w:rPr>
      </w:pPr>
      <w:r w:rsidRPr="000A5023">
        <w:rPr>
          <w:lang w:val="en-US"/>
        </w:rPr>
        <w:t>Search spaces</w:t>
      </w:r>
      <w:r w:rsidR="00F55787" w:rsidRPr="000A5023">
        <w:rPr>
          <w:lang w:val="en-US"/>
        </w:rPr>
        <w:t xml:space="preserve"> </w:t>
      </w:r>
    </w:p>
    <w:p w14:paraId="4F5087F0" w14:textId="20750E3A" w:rsidR="00D86E3D" w:rsidRPr="000A5023" w:rsidRDefault="00D86E3D" w:rsidP="000A5023">
      <w:r w:rsidRPr="000A5023">
        <w:t>The following agreements were made in RAN1#103:</w:t>
      </w:r>
    </w:p>
    <w:tbl>
      <w:tblPr>
        <w:tblStyle w:val="TableGrid"/>
        <w:tblW w:w="0" w:type="auto"/>
        <w:tblLook w:val="04A0" w:firstRow="1" w:lastRow="0" w:firstColumn="1" w:lastColumn="0" w:noHBand="0" w:noVBand="1"/>
      </w:tblPr>
      <w:tblGrid>
        <w:gridCol w:w="9629"/>
      </w:tblGrid>
      <w:tr w:rsidR="00CA11E6" w:rsidRPr="005A4D7D" w14:paraId="136D363D" w14:textId="77777777" w:rsidTr="00CA11E6">
        <w:tc>
          <w:tcPr>
            <w:tcW w:w="9629" w:type="dxa"/>
          </w:tcPr>
          <w:p w14:paraId="5E114390" w14:textId="799576C6" w:rsidR="00CA11E6" w:rsidRPr="000A5023" w:rsidRDefault="00CA11E6" w:rsidP="00CA11E6">
            <w:r w:rsidRPr="000A5023">
              <w:t xml:space="preserve"> </w:t>
            </w:r>
          </w:p>
          <w:p w14:paraId="4B0C7B8A" w14:textId="77777777" w:rsidR="00CA11E6" w:rsidRPr="000A5023" w:rsidRDefault="00CA11E6" w:rsidP="004C2F0F">
            <w:pPr>
              <w:widowControl w:val="0"/>
              <w:spacing w:after="120"/>
              <w:jc w:val="both"/>
            </w:pPr>
            <w:r w:rsidRPr="000A5023">
              <w:rPr>
                <w:highlight w:val="green"/>
              </w:rPr>
              <w:t>Agreements:</w:t>
            </w:r>
            <w:r w:rsidRPr="000A5023">
              <w:t xml:space="preserve"> For search space set of group-common PDCCH of PTM scheme 1 for multicast in RRC_CONNECTED state, the CCE indexes are common for different UEs in the same MBS group.</w:t>
            </w:r>
          </w:p>
          <w:p w14:paraId="38EC4476" w14:textId="77777777" w:rsidR="00F944FE" w:rsidRPr="000A5023" w:rsidRDefault="00F944FE" w:rsidP="00F944FE">
            <w:pPr>
              <w:widowControl w:val="0"/>
              <w:spacing w:after="120"/>
              <w:jc w:val="both"/>
            </w:pPr>
            <w:r w:rsidRPr="000A5023">
              <w:rPr>
                <w:highlight w:val="green"/>
              </w:rPr>
              <w:t>Agreements:</w:t>
            </w:r>
            <w:r w:rsidRPr="000A5023">
              <w:t>For search space set of group-common PDCCH of PTM scheme 1 for multicast in RRC_CONNECTED state, further study the following options.</w:t>
            </w:r>
          </w:p>
          <w:p w14:paraId="5B0B28D9" w14:textId="77777777" w:rsidR="00F944FE" w:rsidRPr="000A5023" w:rsidRDefault="00F944FE" w:rsidP="00F944FE">
            <w:pPr>
              <w:pStyle w:val="ListParagraph"/>
              <w:widowControl w:val="0"/>
              <w:numPr>
                <w:ilvl w:val="0"/>
                <w:numId w:val="26"/>
              </w:numPr>
              <w:spacing w:after="120"/>
              <w:jc w:val="both"/>
              <w:rPr>
                <w:lang w:val="en-US"/>
              </w:rPr>
            </w:pPr>
            <w:r w:rsidRPr="000A5023">
              <w:rPr>
                <w:lang w:val="en-US"/>
              </w:rPr>
              <w:t xml:space="preserve">Option 1: Define a new search space type specific for multicast </w:t>
            </w:r>
          </w:p>
          <w:p w14:paraId="562AFFB2" w14:textId="77777777" w:rsidR="00F944FE" w:rsidRPr="000A5023" w:rsidRDefault="00F944FE" w:rsidP="00F944FE">
            <w:pPr>
              <w:pStyle w:val="ListParagraph"/>
              <w:widowControl w:val="0"/>
              <w:numPr>
                <w:ilvl w:val="0"/>
                <w:numId w:val="26"/>
              </w:numPr>
              <w:spacing w:after="120"/>
              <w:jc w:val="both"/>
              <w:rPr>
                <w:lang w:val="en-US"/>
              </w:rPr>
            </w:pPr>
            <w:r w:rsidRPr="000A5023">
              <w:rPr>
                <w:lang w:val="en-US"/>
              </w:rPr>
              <w:t>Option 2: Reuse the existing CSS type(s) in Rel-15/16</w:t>
            </w:r>
          </w:p>
          <w:p w14:paraId="4AA03AF6" w14:textId="77777777" w:rsidR="00F944FE" w:rsidRPr="000A5023" w:rsidRDefault="00F944FE" w:rsidP="00F944FE">
            <w:pPr>
              <w:pStyle w:val="ListParagraph"/>
              <w:widowControl w:val="0"/>
              <w:numPr>
                <w:ilvl w:val="1"/>
                <w:numId w:val="26"/>
              </w:numPr>
              <w:spacing w:after="120"/>
              <w:jc w:val="both"/>
              <w:rPr>
                <w:lang w:val="en-US"/>
              </w:rPr>
            </w:pPr>
            <w:r w:rsidRPr="000A5023">
              <w:rPr>
                <w:lang w:val="en-US"/>
              </w:rPr>
              <w:t xml:space="preserve">FFS: whether modifications are needed for multicast </w:t>
            </w:r>
          </w:p>
          <w:p w14:paraId="0002CD68" w14:textId="77777777" w:rsidR="00F944FE" w:rsidRPr="000A5023" w:rsidRDefault="00F944FE" w:rsidP="00F944FE">
            <w:pPr>
              <w:pStyle w:val="ListParagraph"/>
              <w:widowControl w:val="0"/>
              <w:numPr>
                <w:ilvl w:val="0"/>
                <w:numId w:val="26"/>
              </w:numPr>
              <w:spacing w:after="120"/>
              <w:jc w:val="both"/>
              <w:rPr>
                <w:lang w:val="en-US"/>
              </w:rPr>
            </w:pPr>
            <w:r w:rsidRPr="000A5023">
              <w:rPr>
                <w:lang w:val="en-US"/>
              </w:rPr>
              <w:t>Option 3: Reuse the existing USS in Rel-15/16 with necessary modifications for MBS</w:t>
            </w:r>
          </w:p>
          <w:p w14:paraId="657D4FD9" w14:textId="492645C4" w:rsidR="00F944FE" w:rsidRPr="000A5023" w:rsidRDefault="00F944FE" w:rsidP="000A5023">
            <w:pPr>
              <w:pStyle w:val="ListParagraph"/>
              <w:widowControl w:val="0"/>
              <w:numPr>
                <w:ilvl w:val="1"/>
                <w:numId w:val="26"/>
              </w:numPr>
              <w:spacing w:after="120"/>
              <w:jc w:val="both"/>
              <w:rPr>
                <w:lang w:val="en-US"/>
              </w:rPr>
            </w:pPr>
            <w:r w:rsidRPr="000A5023">
              <w:rPr>
                <w:lang w:val="en-US"/>
              </w:rPr>
              <w:t xml:space="preserve">FFS: detailed modifications </w:t>
            </w:r>
          </w:p>
        </w:tc>
      </w:tr>
    </w:tbl>
    <w:p w14:paraId="2F704539" w14:textId="77777777" w:rsidR="00013CD3" w:rsidRDefault="00013CD3">
      <w:pPr>
        <w:jc w:val="both"/>
      </w:pPr>
    </w:p>
    <w:p w14:paraId="40EC73B8" w14:textId="5C4F4CBD" w:rsidR="00A62414" w:rsidRPr="000A5023" w:rsidRDefault="002814D1" w:rsidP="000A5023">
      <w:pPr>
        <w:jc w:val="both"/>
      </w:pPr>
      <w:r w:rsidRPr="000A5023">
        <w:t xml:space="preserve">In order for the group of UEs to be </w:t>
      </w:r>
      <w:r w:rsidR="00547FEC" w:rsidRPr="000A5023">
        <w:t>able to access the group</w:t>
      </w:r>
      <w:r w:rsidR="00FB71D4" w:rsidRPr="000A5023">
        <w:t>-common</w:t>
      </w:r>
      <w:r w:rsidR="00547FEC" w:rsidRPr="000A5023">
        <w:t xml:space="preserve"> PDCCH</w:t>
      </w:r>
      <w:r w:rsidR="00C8744B" w:rsidRPr="000A5023">
        <w:t xml:space="preserve"> scrambled with G</w:t>
      </w:r>
      <w:r w:rsidR="001A0A87" w:rsidRPr="000A5023">
        <w:t>-</w:t>
      </w:r>
      <w:r w:rsidR="00C8744B" w:rsidRPr="000A5023">
        <w:t>RNTI</w:t>
      </w:r>
      <w:r w:rsidR="00615B63" w:rsidRPr="000A5023">
        <w:t xml:space="preserve">, the </w:t>
      </w:r>
      <w:r w:rsidR="00C8744B" w:rsidRPr="000A5023">
        <w:t>PDCCH candidates</w:t>
      </w:r>
      <w:r w:rsidR="009D6B3C" w:rsidRPr="000A5023">
        <w:t xml:space="preserve"> </w:t>
      </w:r>
      <w:r w:rsidR="000E156A" w:rsidRPr="000A5023">
        <w:t xml:space="preserve">have to be </w:t>
      </w:r>
      <w:r w:rsidR="009960DC" w:rsidRPr="000A5023">
        <w:t xml:space="preserve">in CCEs “visible” to all UEs. </w:t>
      </w:r>
      <w:r w:rsidR="009749B4" w:rsidRPr="000A5023">
        <w:t xml:space="preserve">This is not possible in the UE specific search space, where the hashing function defining the CCEs in the USS is dependent on the </w:t>
      </w:r>
      <w:r w:rsidR="00870F1A" w:rsidRPr="000A5023">
        <w:t>C-</w:t>
      </w:r>
      <w:r w:rsidR="00286E7D" w:rsidRPr="000A5023">
        <w:t>RNTI</w:t>
      </w:r>
      <w:r w:rsidR="00B45865" w:rsidRPr="000A5023">
        <w:t xml:space="preserve"> and randomized </w:t>
      </w:r>
      <w:r w:rsidR="00016187" w:rsidRPr="000A5023">
        <w:t xml:space="preserve">across slots </w:t>
      </w:r>
      <w:r w:rsidR="000057AC" w:rsidRPr="000A5023">
        <w:t xml:space="preserve">according to the specifications. </w:t>
      </w:r>
      <w:r w:rsidR="005220A2" w:rsidRPr="000A5023">
        <w:t xml:space="preserve">Of course, </w:t>
      </w:r>
      <w:r w:rsidR="001F1A67" w:rsidRPr="000A5023">
        <w:t xml:space="preserve">a straightforward modification would be to create a search space based on USS with the dependency on C-RNTI removed, but that would </w:t>
      </w:r>
      <w:r w:rsidR="0025635A" w:rsidRPr="000A5023">
        <w:t>essentially</w:t>
      </w:r>
      <w:r w:rsidR="001F1A67" w:rsidRPr="000A5023">
        <w:t xml:space="preserve"> become a common search space. </w:t>
      </w:r>
      <w:r w:rsidR="00F25002" w:rsidRPr="000A5023">
        <w:t xml:space="preserve"> </w:t>
      </w:r>
    </w:p>
    <w:p w14:paraId="546983E2" w14:textId="6D14BAF9" w:rsidR="00F25002" w:rsidRPr="000A5023" w:rsidRDefault="00F25002" w:rsidP="000A5023">
      <w:pPr>
        <w:jc w:val="both"/>
      </w:pPr>
      <w:r w:rsidRPr="000A5023">
        <w:t xml:space="preserve">One issue is that the common search space does not feature the non-fallback DCI in current specification. </w:t>
      </w:r>
      <w:r w:rsidR="00816FEA" w:rsidRPr="000A5023">
        <w:t xml:space="preserve">Our proposal is to introduce </w:t>
      </w:r>
      <w:r w:rsidR="008156A0" w:rsidRPr="000A5023">
        <w:t>the non-fallback DCIs in the common search space definition</w:t>
      </w:r>
      <w:r w:rsidR="00F56C15" w:rsidRPr="000A5023">
        <w:t xml:space="preserve">, corresponding to option 2. </w:t>
      </w:r>
    </w:p>
    <w:p w14:paraId="467389AE" w14:textId="61DD40CF" w:rsidR="00E277BB" w:rsidRPr="000A5023" w:rsidRDefault="00C35A48" w:rsidP="000A5023">
      <w:pPr>
        <w:pStyle w:val="Observation"/>
        <w:jc w:val="both"/>
      </w:pPr>
      <w:bookmarkStart w:id="34" w:name="_Toc61912942"/>
      <w:r w:rsidRPr="000A5023">
        <w:t>The common search space can be reused for scheduling group common PDCCH of PTM-1</w:t>
      </w:r>
      <w:bookmarkEnd w:id="34"/>
    </w:p>
    <w:p w14:paraId="286EEB68" w14:textId="55EC9F4B" w:rsidR="00310ECE" w:rsidRDefault="00405F0F" w:rsidP="00F64DF7">
      <w:pPr>
        <w:jc w:val="both"/>
      </w:pPr>
      <w:r w:rsidRPr="000A5023">
        <w:t xml:space="preserve">In </w:t>
      </w:r>
      <w:r w:rsidR="00E06857" w:rsidRPr="000A5023">
        <w:t>the</w:t>
      </w:r>
      <w:r w:rsidRPr="000A5023">
        <w:t xml:space="preserve"> discussion</w:t>
      </w:r>
      <w:r w:rsidR="00E96B13">
        <w:t xml:space="preserve"> in section 2.5.4</w:t>
      </w:r>
      <w:r w:rsidRPr="000A5023">
        <w:t xml:space="preserve">, we established that </w:t>
      </w:r>
      <w:r w:rsidR="004E1ED5" w:rsidRPr="000A5023">
        <w:t>the DCI used to schedule group</w:t>
      </w:r>
      <w:r w:rsidR="00334C77" w:rsidRPr="000A5023">
        <w:t>-common</w:t>
      </w:r>
      <w:r w:rsidR="004E1ED5" w:rsidRPr="000A5023">
        <w:t xml:space="preserve"> PDSCH should be of a new format (DCI 1_3) and aligned with the non-fallback DCI 1_1, to avoid additional blind decodes. </w:t>
      </w:r>
      <w:r w:rsidR="00942A08" w:rsidRPr="000A5023">
        <w:t xml:space="preserve">We note that the introduction of MBS means that </w:t>
      </w:r>
      <w:r w:rsidR="002F1A44" w:rsidRPr="000A5023">
        <w:t xml:space="preserve">the PTM transmission will </w:t>
      </w:r>
      <w:r w:rsidR="00624327" w:rsidRPr="000A5023">
        <w:t xml:space="preserve">occupy </w:t>
      </w:r>
      <w:r w:rsidR="00D10DB7" w:rsidRPr="000A5023">
        <w:t xml:space="preserve">space </w:t>
      </w:r>
      <w:r w:rsidR="007875C1" w:rsidRPr="000A5023">
        <w:t xml:space="preserve">in the </w:t>
      </w:r>
      <w:r w:rsidR="00BB61BB" w:rsidRPr="000A5023">
        <w:t>CORESET</w:t>
      </w:r>
      <w:r w:rsidR="007875C1" w:rsidRPr="000A5023">
        <w:t xml:space="preserve"> where there would typically be</w:t>
      </w:r>
      <w:r w:rsidR="00A61F6E" w:rsidRPr="000A5023">
        <w:t xml:space="preserve"> other DCI. </w:t>
      </w:r>
      <w:r w:rsidR="00D202DC" w:rsidRPr="000A5023">
        <w:t>In our view, th</w:t>
      </w:r>
      <w:r w:rsidR="0013621B" w:rsidRPr="000A5023">
        <w:t>e candidates should be “borrowed” from the USS</w:t>
      </w:r>
      <w:r w:rsidR="00F8783C" w:rsidRPr="000A5023">
        <w:t xml:space="preserve">. </w:t>
      </w:r>
      <w:r w:rsidR="00144725" w:rsidRPr="000A5023">
        <w:t xml:space="preserve">That is to say, </w:t>
      </w:r>
      <w:r w:rsidR="0042353B" w:rsidRPr="000A5023">
        <w:t xml:space="preserve">if the UE </w:t>
      </w:r>
      <w:r w:rsidR="00CB6E8D" w:rsidRPr="000A5023">
        <w:t xml:space="preserve">is configured with </w:t>
      </w:r>
      <m:oMath>
        <m:r>
          <w:rPr>
            <w:rFonts w:ascii="Cambria Math" w:hAnsi="Cambria Math"/>
          </w:rPr>
          <m:t>N</m:t>
        </m:r>
      </m:oMath>
      <w:r w:rsidR="00CB6E8D" w:rsidRPr="000A5023">
        <w:t xml:space="preserve"> PDCCH candidate</w:t>
      </w:r>
      <w:r w:rsidR="003A3EA2" w:rsidRPr="000A5023">
        <w:t>s</w:t>
      </w:r>
      <w:r w:rsidR="00CB6E8D" w:rsidRPr="000A5023">
        <w:t xml:space="preserve"> in </w:t>
      </w:r>
      <w:r w:rsidR="003A3EA2" w:rsidRPr="000A5023">
        <w:t xml:space="preserve">the </w:t>
      </w:r>
      <w:r w:rsidR="00CB6E8D" w:rsidRPr="000A5023">
        <w:t xml:space="preserve">USS when not configured with MBS, </w:t>
      </w:r>
      <w:r w:rsidR="00011401" w:rsidRPr="000A5023">
        <w:t xml:space="preserve">then </w:t>
      </w:r>
      <w:r w:rsidR="00CB6E8D" w:rsidRPr="000A5023">
        <w:t xml:space="preserve">it should be configured with </w:t>
      </w:r>
      <m:oMath>
        <m:r>
          <w:rPr>
            <w:rFonts w:ascii="Cambria Math" w:hAnsi="Cambria Math"/>
          </w:rPr>
          <m:t>(N-K)</m:t>
        </m:r>
      </m:oMath>
      <w:r w:rsidR="00223AA6" w:rsidRPr="000A5023">
        <w:t xml:space="preserve"> PDCCH candidate</w:t>
      </w:r>
      <w:r w:rsidR="00C45738" w:rsidRPr="000A5023">
        <w:t>s</w:t>
      </w:r>
      <w:r w:rsidR="00223AA6" w:rsidRPr="000A5023">
        <w:t xml:space="preserve"> in </w:t>
      </w:r>
      <w:r w:rsidR="00C45738" w:rsidRPr="000A5023">
        <w:t xml:space="preserve">the </w:t>
      </w:r>
      <w:r w:rsidR="00223AA6" w:rsidRPr="000A5023">
        <w:t xml:space="preserve">USS if at the same time it monitors </w:t>
      </w:r>
      <m:oMath>
        <m:r>
          <w:rPr>
            <w:rFonts w:ascii="Cambria Math" w:hAnsi="Cambria Math"/>
          </w:rPr>
          <m:t>K</m:t>
        </m:r>
      </m:oMath>
      <w:r w:rsidR="00223AA6" w:rsidRPr="000A5023">
        <w:t xml:space="preserve"> PDCCH candidates in </w:t>
      </w:r>
      <w:r w:rsidR="009D4EA6" w:rsidRPr="000A5023">
        <w:t xml:space="preserve">MBS. </w:t>
      </w:r>
      <w:r w:rsidR="00F82A88" w:rsidRPr="000A5023">
        <w:t xml:space="preserve">With the non-fallback DCIs </w:t>
      </w:r>
      <w:r w:rsidR="00CD610E" w:rsidRPr="000A5023">
        <w:t xml:space="preserve">for MBS and unicast </w:t>
      </w:r>
      <w:r w:rsidR="00526EF9" w:rsidRPr="000A5023">
        <w:t xml:space="preserve">both present in the common search space, it is </w:t>
      </w:r>
      <w:r w:rsidR="003E47FC" w:rsidRPr="000A5023">
        <w:t xml:space="preserve">still </w:t>
      </w:r>
      <w:r w:rsidR="00526EF9" w:rsidRPr="000A5023">
        <w:t xml:space="preserve">possible for the network </w:t>
      </w:r>
      <w:r w:rsidR="003E47FC" w:rsidRPr="000A5023">
        <w:t xml:space="preserve">to </w:t>
      </w:r>
      <w:r w:rsidR="00C27792" w:rsidRPr="000A5023">
        <w:t xml:space="preserve">setup </w:t>
      </w:r>
      <m:oMath>
        <m:r>
          <w:rPr>
            <w:rFonts w:ascii="Cambria Math" w:hAnsi="Cambria Math"/>
          </w:rPr>
          <m:t>N</m:t>
        </m:r>
      </m:oMath>
      <w:r w:rsidR="00C27792" w:rsidRPr="000A5023">
        <w:t xml:space="preserve"> PDCCH candidates for unicast</w:t>
      </w:r>
      <w:r w:rsidR="00FA2EE4" w:rsidRPr="000A5023">
        <w:t xml:space="preserve">, since </w:t>
      </w:r>
      <w:r w:rsidR="002D1C3E" w:rsidRPr="000A5023">
        <w:t>the USS and CSS</w:t>
      </w:r>
      <w:r w:rsidR="005C5202" w:rsidRPr="000A5023">
        <w:t xml:space="preserve"> still contain a total of </w:t>
      </w:r>
      <m:oMath>
        <m:r>
          <w:rPr>
            <w:rFonts w:ascii="Cambria Math" w:hAnsi="Cambria Math"/>
          </w:rPr>
          <m:t>N</m:t>
        </m:r>
      </m:oMath>
      <w:r w:rsidR="005C5202" w:rsidRPr="000A5023">
        <w:t xml:space="preserve"> PDCCH unicast candidates. </w:t>
      </w:r>
      <w:r w:rsidR="00C937F3">
        <w:t xml:space="preserve">For the MBS fallback DCI, we suggest to follow legacy and have it located in the common search space. </w:t>
      </w:r>
    </w:p>
    <w:p w14:paraId="4F3B319A" w14:textId="77777777" w:rsidR="00C937F3" w:rsidRPr="000A5023" w:rsidRDefault="00C937F3" w:rsidP="000A5023">
      <w:pPr>
        <w:jc w:val="both"/>
      </w:pPr>
    </w:p>
    <w:p w14:paraId="797EE5A7" w14:textId="68B707F0" w:rsidR="00CB6839" w:rsidRPr="000A5023" w:rsidRDefault="00F55C37" w:rsidP="000A5023">
      <w:pPr>
        <w:pStyle w:val="Proposal"/>
      </w:pPr>
      <w:bookmarkStart w:id="35" w:name="_Toc61912922"/>
      <w:r>
        <w:t xml:space="preserve">Non fallback </w:t>
      </w:r>
      <w:r w:rsidR="00CB6839" w:rsidRPr="000A5023">
        <w:t xml:space="preserve">DCI for MBS is configured </w:t>
      </w:r>
      <w:r w:rsidR="00440B5F" w:rsidRPr="000A5023">
        <w:t xml:space="preserve">in the common search space, together with the non-fallback DCI </w:t>
      </w:r>
      <w:r w:rsidR="00486618" w:rsidRPr="000A5023">
        <w:t>for unicast</w:t>
      </w:r>
      <w:r w:rsidR="00B74E23">
        <w:t>. Fallback DCI for MBS is also configured in the common search space.</w:t>
      </w:r>
      <w:bookmarkEnd w:id="35"/>
      <w:r w:rsidR="00B74E23">
        <w:t xml:space="preserve"> </w:t>
      </w:r>
    </w:p>
    <w:p w14:paraId="281C69F0" w14:textId="77777777" w:rsidR="009875D8" w:rsidRPr="000A5023" w:rsidRDefault="009875D8" w:rsidP="00CA11E6"/>
    <w:p w14:paraId="244FD50D" w14:textId="77777777" w:rsidR="004E5175" w:rsidRPr="000A5023" w:rsidRDefault="004E5175" w:rsidP="000A5023">
      <w:pPr>
        <w:pStyle w:val="Salutation"/>
      </w:pPr>
    </w:p>
    <w:p w14:paraId="7F00C438" w14:textId="4918578D" w:rsidR="00726542" w:rsidRDefault="00726542" w:rsidP="00726542">
      <w:pPr>
        <w:pStyle w:val="Heading3"/>
        <w:rPr>
          <w:lang w:val="en-US"/>
        </w:rPr>
      </w:pPr>
      <w:r w:rsidRPr="000A5023">
        <w:rPr>
          <w:lang w:val="en-US"/>
        </w:rPr>
        <w:t>Monitoring priority of search spaces</w:t>
      </w:r>
      <w:r w:rsidR="00005ABE" w:rsidRPr="000A5023">
        <w:rPr>
          <w:lang w:val="en-US"/>
        </w:rPr>
        <w:t xml:space="preserve"> </w:t>
      </w:r>
      <w:r w:rsidR="00C937F3">
        <w:rPr>
          <w:lang w:val="en-US"/>
        </w:rPr>
        <w:t xml:space="preserve"> </w:t>
      </w:r>
    </w:p>
    <w:p w14:paraId="4919DC92" w14:textId="285FB0C8" w:rsidR="00DC7BE1" w:rsidRPr="000A5023" w:rsidRDefault="00DC7BE1" w:rsidP="000A5023">
      <w:r w:rsidRPr="007D101D">
        <w:t>The following agreements were made in RAN1#103:</w:t>
      </w:r>
    </w:p>
    <w:tbl>
      <w:tblPr>
        <w:tblStyle w:val="TableGrid"/>
        <w:tblW w:w="0" w:type="auto"/>
        <w:tblLook w:val="04A0" w:firstRow="1" w:lastRow="0" w:firstColumn="1" w:lastColumn="0" w:noHBand="0" w:noVBand="1"/>
      </w:tblPr>
      <w:tblGrid>
        <w:gridCol w:w="9629"/>
      </w:tblGrid>
      <w:tr w:rsidR="00726542" w:rsidRPr="001D5B2C" w14:paraId="11DA4D2D" w14:textId="77777777" w:rsidTr="00726542">
        <w:tc>
          <w:tcPr>
            <w:tcW w:w="9629" w:type="dxa"/>
          </w:tcPr>
          <w:p w14:paraId="7ECF6234" w14:textId="77777777" w:rsidR="00726542" w:rsidRPr="000A5023" w:rsidRDefault="00726542" w:rsidP="00726542">
            <w:pPr>
              <w:spacing w:after="120"/>
              <w:jc w:val="both"/>
            </w:pPr>
            <w:r w:rsidRPr="000A5023">
              <w:rPr>
                <w:highlight w:val="green"/>
              </w:rPr>
              <w:t>Agreements:</w:t>
            </w:r>
            <w:r w:rsidRPr="000A5023">
              <w:t xml:space="preserve"> For search space set of group-common PDCCH of PTM scheme 1 for multicast in RRC_CONNECTED state, further study the following options for the monitoring priority of search space set</w:t>
            </w:r>
          </w:p>
          <w:p w14:paraId="74F76132" w14:textId="77777777" w:rsidR="00726542" w:rsidRPr="000A5023" w:rsidRDefault="00726542" w:rsidP="00726542">
            <w:pPr>
              <w:pStyle w:val="ListParagraph"/>
              <w:numPr>
                <w:ilvl w:val="0"/>
                <w:numId w:val="30"/>
              </w:numPr>
              <w:spacing w:after="120"/>
              <w:jc w:val="both"/>
              <w:rPr>
                <w:szCs w:val="20"/>
                <w:lang w:val="en-US"/>
              </w:rPr>
            </w:pPr>
            <w:r w:rsidRPr="000A5023">
              <w:rPr>
                <w:lang w:val="en-US"/>
              </w:rPr>
              <w:t>Option 1: The monitoring priority of search space set for multicast is the same as existing Rel-15/16 CSS</w:t>
            </w:r>
          </w:p>
          <w:p w14:paraId="5158A231" w14:textId="77777777" w:rsidR="00726542" w:rsidRPr="000A5023" w:rsidRDefault="00726542" w:rsidP="00726542">
            <w:pPr>
              <w:pStyle w:val="ListParagraph"/>
              <w:numPr>
                <w:ilvl w:val="0"/>
                <w:numId w:val="30"/>
              </w:numPr>
              <w:spacing w:after="120"/>
              <w:jc w:val="both"/>
              <w:rPr>
                <w:szCs w:val="20"/>
                <w:lang w:val="en-US"/>
              </w:rPr>
            </w:pPr>
            <w:r w:rsidRPr="000A5023">
              <w:rPr>
                <w:lang w:val="en-US"/>
              </w:rPr>
              <w:t>Option 2: The monitoring priority of search space set for multicast is the same as existing Rel-15/16 USS</w:t>
            </w:r>
          </w:p>
          <w:p w14:paraId="50530259" w14:textId="77777777" w:rsidR="00726542" w:rsidRPr="000A5023" w:rsidRDefault="00726542" w:rsidP="00726542">
            <w:pPr>
              <w:pStyle w:val="ListParagraph"/>
              <w:numPr>
                <w:ilvl w:val="0"/>
                <w:numId w:val="30"/>
              </w:numPr>
              <w:spacing w:after="120"/>
              <w:jc w:val="both"/>
              <w:rPr>
                <w:szCs w:val="20"/>
                <w:lang w:val="en-US"/>
              </w:rPr>
            </w:pPr>
            <w:r w:rsidRPr="000A5023">
              <w:rPr>
                <w:lang w:val="en-US"/>
              </w:rPr>
              <w:t xml:space="preserve">Other options are not precluded </w:t>
            </w:r>
          </w:p>
          <w:p w14:paraId="1B8DF44A" w14:textId="77777777" w:rsidR="00726542" w:rsidRPr="000A5023" w:rsidRDefault="00726542" w:rsidP="00726542">
            <w:pPr>
              <w:pStyle w:val="ListParagraph"/>
              <w:numPr>
                <w:ilvl w:val="0"/>
                <w:numId w:val="30"/>
              </w:numPr>
              <w:spacing w:after="120"/>
              <w:jc w:val="both"/>
              <w:rPr>
                <w:szCs w:val="20"/>
                <w:u w:val="single"/>
                <w:lang w:val="en-US"/>
              </w:rPr>
            </w:pPr>
            <w:r w:rsidRPr="000A5023">
              <w:rPr>
                <w:u w:val="single"/>
                <w:lang w:val="en-US"/>
              </w:rPr>
              <w:t>The monitoring priority is used at least for PDCCH overbooking case</w:t>
            </w:r>
          </w:p>
          <w:p w14:paraId="28E91BC0" w14:textId="32B9C383" w:rsidR="00726542" w:rsidRPr="000A5023" w:rsidRDefault="00726542" w:rsidP="00726542">
            <w:pPr>
              <w:pStyle w:val="ListParagraph"/>
              <w:numPr>
                <w:ilvl w:val="1"/>
                <w:numId w:val="30"/>
              </w:numPr>
              <w:spacing w:after="120"/>
              <w:jc w:val="both"/>
              <w:rPr>
                <w:lang w:val="en-US"/>
              </w:rPr>
            </w:pPr>
            <w:r w:rsidRPr="000A5023">
              <w:rPr>
                <w:u w:val="single"/>
                <w:lang w:val="en-US"/>
              </w:rPr>
              <w:t>FFS for other cases (e.g., to prune PDCCH in terms of whether it’s unicast or multicast, etc.)</w:t>
            </w:r>
          </w:p>
        </w:tc>
      </w:tr>
    </w:tbl>
    <w:p w14:paraId="37007108" w14:textId="3021463F" w:rsidR="00053D1B" w:rsidRPr="000A5023" w:rsidRDefault="00F63225" w:rsidP="00CA11E6">
      <w:r w:rsidRPr="000A5023">
        <w:t>Since the priority of each search space is according to the search space ID, we believe it is not possible to have the same p</w:t>
      </w:r>
      <w:r w:rsidR="003F3020" w:rsidRPr="000A5023">
        <w:t>riority for two search space</w:t>
      </w:r>
      <w:r w:rsidR="00A472DB" w:rsidRPr="000A5023">
        <w:t>s</w:t>
      </w:r>
      <w:r w:rsidR="003F3020" w:rsidRPr="000A5023">
        <w:t xml:space="preserve"> with different ID. Since group-common PDCCH </w:t>
      </w:r>
      <w:r w:rsidR="00515732" w:rsidRPr="000A5023">
        <w:t>needs to be transmitted in those CCE which are available to all UE</w:t>
      </w:r>
      <w:r w:rsidR="00E80F83" w:rsidRPr="000A5023">
        <w:t>s</w:t>
      </w:r>
      <w:r w:rsidR="00515732" w:rsidRPr="000A5023">
        <w:t xml:space="preserve"> in MBS group, we think it is reasonable to set </w:t>
      </w:r>
      <w:r w:rsidR="007A1096" w:rsidRPr="000A5023">
        <w:t xml:space="preserve">the priority of group-common PDCCH search space to be </w:t>
      </w:r>
      <w:r w:rsidR="006D6BC2" w:rsidRPr="000A5023">
        <w:t xml:space="preserve">higher than </w:t>
      </w:r>
      <w:r w:rsidR="00131DBE" w:rsidRPr="000A5023">
        <w:t>that for</w:t>
      </w:r>
      <w:r w:rsidR="00544A9F" w:rsidRPr="000A5023">
        <w:t xml:space="preserve"> existing UE specific search space</w:t>
      </w:r>
      <w:r w:rsidR="00131DBE" w:rsidRPr="000A5023">
        <w:t xml:space="preserve">, but lower than that of </w:t>
      </w:r>
      <w:r w:rsidR="00544A9F" w:rsidRPr="000A5023">
        <w:t>existing common search space</w:t>
      </w:r>
    </w:p>
    <w:p w14:paraId="14E0ABBD" w14:textId="7C6CE0D3" w:rsidR="006916D9" w:rsidRPr="000A5023" w:rsidRDefault="005B2AAC" w:rsidP="000A5023">
      <w:pPr>
        <w:pStyle w:val="Proposal"/>
      </w:pPr>
      <w:bookmarkStart w:id="36" w:name="_Toc61912923"/>
      <w:r w:rsidRPr="000A5023">
        <w:rPr>
          <w:b w:val="0"/>
          <w:bCs w:val="0"/>
        </w:rPr>
        <w:t>The priority of search space for multicast is higher than UE specific search space but lower than the existing common search space</w:t>
      </w:r>
      <w:r w:rsidR="00644B96" w:rsidRPr="000A5023">
        <w:rPr>
          <w:b w:val="0"/>
          <w:bCs w:val="0"/>
        </w:rPr>
        <w:t xml:space="preserve"> defined in R15/R16</w:t>
      </w:r>
      <w:r w:rsidRPr="000A5023">
        <w:rPr>
          <w:b w:val="0"/>
          <w:bCs w:val="0"/>
        </w:rPr>
        <w:t>.</w:t>
      </w:r>
      <w:bookmarkEnd w:id="36"/>
      <w:r w:rsidRPr="000A5023">
        <w:rPr>
          <w:b w:val="0"/>
          <w:bCs w:val="0"/>
        </w:rPr>
        <w:t xml:space="preserve"> </w:t>
      </w:r>
    </w:p>
    <w:p w14:paraId="720798C3" w14:textId="4926922C" w:rsidR="00004D81" w:rsidRPr="000A5023" w:rsidRDefault="00004D81" w:rsidP="00004D81">
      <w:pPr>
        <w:pStyle w:val="Heading3"/>
        <w:rPr>
          <w:lang w:val="en-US"/>
        </w:rPr>
      </w:pPr>
      <w:bookmarkStart w:id="37" w:name="_GoBack"/>
      <w:bookmarkEnd w:id="37"/>
      <w:r w:rsidRPr="000A5023">
        <w:rPr>
          <w:lang w:val="en-US"/>
        </w:rPr>
        <w:t>BDs for PDCCH candidates</w:t>
      </w:r>
    </w:p>
    <w:tbl>
      <w:tblPr>
        <w:tblStyle w:val="TableGrid"/>
        <w:tblW w:w="0" w:type="auto"/>
        <w:tblLook w:val="04A0" w:firstRow="1" w:lastRow="0" w:firstColumn="1" w:lastColumn="0" w:noHBand="0" w:noVBand="1"/>
      </w:tblPr>
      <w:tblGrid>
        <w:gridCol w:w="9629"/>
      </w:tblGrid>
      <w:tr w:rsidR="00004D81" w:rsidRPr="001D5B2C" w14:paraId="56AA5272" w14:textId="77777777" w:rsidTr="00004D81">
        <w:tc>
          <w:tcPr>
            <w:tcW w:w="9629" w:type="dxa"/>
          </w:tcPr>
          <w:p w14:paraId="5F29CE75" w14:textId="77777777" w:rsidR="00004D81" w:rsidRPr="000A5023" w:rsidRDefault="00004D81" w:rsidP="00004D81">
            <w:pPr>
              <w:widowControl w:val="0"/>
              <w:spacing w:after="120"/>
              <w:jc w:val="both"/>
            </w:pPr>
            <w:r w:rsidRPr="000A5023">
              <w:rPr>
                <w:highlight w:val="green"/>
              </w:rPr>
              <w:t>Agreements:</w:t>
            </w:r>
            <w:r w:rsidRPr="000A5023">
              <w:t xml:space="preserve"> Down select from the two options for BDs/CCEs limit for Rel-17 MBS</w:t>
            </w:r>
          </w:p>
          <w:p w14:paraId="61E23FAF" w14:textId="77777777" w:rsidR="00004D81" w:rsidRPr="000A5023" w:rsidRDefault="00004D81" w:rsidP="00004D81">
            <w:pPr>
              <w:pStyle w:val="ListParagraph"/>
              <w:widowControl w:val="0"/>
              <w:numPr>
                <w:ilvl w:val="0"/>
                <w:numId w:val="27"/>
              </w:numPr>
              <w:spacing w:after="120"/>
              <w:jc w:val="both"/>
              <w:rPr>
                <w:lang w:val="en-US"/>
              </w:rPr>
            </w:pPr>
            <w:r w:rsidRPr="000A5023">
              <w:rPr>
                <w:lang w:val="en-US"/>
              </w:rPr>
              <w:t>Option 1: the maximum number of monitored PDCCH candidates and non-overlapped CCEs per slot per serving cell defined in Rel-15 is kept unchanged for Rel-17 MBS.</w:t>
            </w:r>
          </w:p>
          <w:p w14:paraId="3FB20CF8" w14:textId="67A094F8" w:rsidR="00004D81" w:rsidRPr="000A5023" w:rsidRDefault="00004D81" w:rsidP="00004D81">
            <w:pPr>
              <w:pStyle w:val="ListParagraph"/>
              <w:widowControl w:val="0"/>
              <w:numPr>
                <w:ilvl w:val="0"/>
                <w:numId w:val="27"/>
              </w:numPr>
              <w:spacing w:after="120"/>
              <w:jc w:val="both"/>
              <w:rPr>
                <w:lang w:val="en-US"/>
              </w:rPr>
            </w:pPr>
            <w:r w:rsidRPr="000A5023">
              <w:rPr>
                <w:lang w:val="en-US"/>
              </w:rPr>
              <w:t>Option 2: For UEs supporting CA capability, the budget of BDs/CCEs of an unused CC can be used for group-common PDCCH to count the number of BDs/CCEs, which is similar to the method used for multi-DCI based multi-TRP in Rel-16.</w:t>
            </w:r>
          </w:p>
          <w:p w14:paraId="18462947" w14:textId="77777777" w:rsidR="00004D81" w:rsidRPr="000A5023" w:rsidRDefault="00004D81" w:rsidP="00CA11E6"/>
        </w:tc>
      </w:tr>
    </w:tbl>
    <w:p w14:paraId="16D81097" w14:textId="54A5B40B" w:rsidR="00004D81" w:rsidRPr="000A5023" w:rsidRDefault="00004D81" w:rsidP="00CA11E6"/>
    <w:p w14:paraId="353A6CA4" w14:textId="3834B90D" w:rsidR="00693D27" w:rsidRPr="000A5023" w:rsidRDefault="00D469E2" w:rsidP="00CA11E6">
      <w:r w:rsidRPr="000A5023">
        <w:t xml:space="preserve">Regarding this </w:t>
      </w:r>
      <w:r w:rsidR="001A7021" w:rsidRPr="000A5023">
        <w:t xml:space="preserve">limit for blind detection, our view is that as </w:t>
      </w:r>
      <w:r w:rsidR="00030CEA" w:rsidRPr="000A5023">
        <w:t xml:space="preserve">it is with high probability that </w:t>
      </w:r>
      <w:r w:rsidR="00506511" w:rsidRPr="000A5023">
        <w:t xml:space="preserve">one MBS group includes </w:t>
      </w:r>
      <w:r w:rsidR="004F1A4D" w:rsidRPr="000A5023">
        <w:t>UE with different capability</w:t>
      </w:r>
      <w:r w:rsidR="00506511" w:rsidRPr="000A5023">
        <w:t>, some supporting CA, some does not</w:t>
      </w:r>
      <w:r w:rsidR="00EB00F5" w:rsidRPr="000A5023">
        <w:t>, and DCI applies to all UE</w:t>
      </w:r>
      <w:r w:rsidR="000C0BB2" w:rsidRPr="000A5023">
        <w:t>s</w:t>
      </w:r>
      <w:r w:rsidR="00EB00F5" w:rsidRPr="000A5023">
        <w:t xml:space="preserve"> in </w:t>
      </w:r>
      <w:r w:rsidR="008B7612" w:rsidRPr="000A5023">
        <w:t xml:space="preserve">MBS group, i.e. the limit for blind detection is constraint by the UE with lower capability, </w:t>
      </w:r>
      <w:r w:rsidR="00414D6E" w:rsidRPr="000A5023">
        <w:t xml:space="preserve">it is meaningless to let </w:t>
      </w:r>
      <w:r w:rsidR="00926A0E" w:rsidRPr="000A5023">
        <w:t>some UE with CA capability have a larger BD budget</w:t>
      </w:r>
      <w:r w:rsidR="00693D27" w:rsidRPr="000A5023">
        <w:t xml:space="preserve"> considering that other UE not supporting CA in this group can not have a lager BD limit.</w:t>
      </w:r>
    </w:p>
    <w:p w14:paraId="73F8E3AF" w14:textId="2667B571" w:rsidR="00D469E2" w:rsidRPr="000A5023" w:rsidRDefault="00693D27" w:rsidP="00CA11E6">
      <w:r w:rsidRPr="000A5023">
        <w:t xml:space="preserve">Therefore, we prefer </w:t>
      </w:r>
      <w:r w:rsidR="00B82D51" w:rsidRPr="000A5023">
        <w:t>Option 1.</w:t>
      </w:r>
      <w:r w:rsidR="004F1A4D" w:rsidRPr="000A5023">
        <w:t xml:space="preserve"> </w:t>
      </w:r>
    </w:p>
    <w:p w14:paraId="499C090C" w14:textId="5A1B5092" w:rsidR="00BD4ED6" w:rsidRPr="000A5023" w:rsidRDefault="00577649" w:rsidP="000A5023">
      <w:pPr>
        <w:pStyle w:val="Proposal"/>
      </w:pPr>
      <w:bookmarkStart w:id="38" w:name="_Toc61912924"/>
      <w:r w:rsidRPr="000A5023">
        <w:t>The maximum number of monitored PDCCH candidates and non-overlapped CCEs per slot per serving cell defined in Rel-15 is kept unchanged for Rel-17 MBS.</w:t>
      </w:r>
      <w:bookmarkEnd w:id="38"/>
    </w:p>
    <w:p w14:paraId="48EBF8D1" w14:textId="4F7FC519" w:rsidR="00577649" w:rsidRPr="000A5023" w:rsidRDefault="00410396" w:rsidP="00CA11E6">
      <w:r w:rsidRPr="000A5023">
        <w:t xml:space="preserve">In order to preserve the DCI “3+1” budget rule, it is desirable to align the DCI used for MBS with the </w:t>
      </w:r>
      <w:r w:rsidR="00E042DD" w:rsidRPr="000A5023">
        <w:t xml:space="preserve">ones used for unicast. For maximum flexibility, the DCI for MBS should </w:t>
      </w:r>
      <w:r w:rsidR="00552076" w:rsidRPr="000A5023">
        <w:t xml:space="preserve">functionally follow DCI 1_1. </w:t>
      </w:r>
      <w:r w:rsidR="00C20539" w:rsidRPr="000A5023">
        <w:t xml:space="preserve">For the sake of discussion, we refer to this new DCI as DCI 1_3. </w:t>
      </w:r>
      <w:r w:rsidR="00077430" w:rsidRPr="000A5023">
        <w:t>Since DCI 1_3 is common to all UEs in a group</w:t>
      </w:r>
      <w:r w:rsidR="00710935" w:rsidRPr="000A5023">
        <w:t xml:space="preserve"> scheduling</w:t>
      </w:r>
      <w:r w:rsidR="00E63B3F" w:rsidRPr="000A5023">
        <w:t>, the</w:t>
      </w:r>
      <w:r w:rsidR="009A3329" w:rsidRPr="000A5023">
        <w:t xml:space="preserve"> size of this DCI must be common to all </w:t>
      </w:r>
      <w:r w:rsidR="00ED1083" w:rsidRPr="000A5023">
        <w:t xml:space="preserve">UEs. </w:t>
      </w:r>
      <w:r w:rsidR="0006463F" w:rsidRPr="000A5023">
        <w:t xml:space="preserve">Therefore, the following procedure should be followed to align DCI 1_3 size with DCI 1_1. </w:t>
      </w:r>
    </w:p>
    <w:p w14:paraId="6E371692" w14:textId="68ED6DDC" w:rsidR="0006463F" w:rsidRPr="005A4D7D" w:rsidRDefault="002A29A6" w:rsidP="0006463F">
      <w:pPr>
        <w:pStyle w:val="ListParagraph"/>
        <w:numPr>
          <w:ilvl w:val="0"/>
          <w:numId w:val="27"/>
        </w:numPr>
        <w:rPr>
          <w:lang w:val="en-US"/>
        </w:rPr>
      </w:pPr>
      <w:r w:rsidRPr="005A4D7D">
        <w:rPr>
          <w:lang w:val="en-US"/>
        </w:rPr>
        <w:t xml:space="preserve">When configuring the DCI 1_3 in each UE, </w:t>
      </w:r>
      <w:r w:rsidR="006165BE" w:rsidRPr="005A4D7D">
        <w:rPr>
          <w:lang w:val="en-US"/>
        </w:rPr>
        <w:t xml:space="preserve">The network </w:t>
      </w:r>
      <w:r w:rsidRPr="005A4D7D">
        <w:rPr>
          <w:lang w:val="en-US"/>
        </w:rPr>
        <w:t xml:space="preserve">will </w:t>
      </w:r>
      <w:r w:rsidR="003A17DE" w:rsidRPr="005A4D7D">
        <w:rPr>
          <w:lang w:val="en-US"/>
        </w:rPr>
        <w:t>use a new field of dummy bits</w:t>
      </w:r>
      <w:r w:rsidR="00335FB8" w:rsidRPr="005A4D7D">
        <w:rPr>
          <w:lang w:val="en-US"/>
        </w:rPr>
        <w:t xml:space="preserve">, the size of the field </w:t>
      </w:r>
      <w:r w:rsidR="00351021" w:rsidRPr="005A4D7D">
        <w:rPr>
          <w:lang w:val="en-US"/>
        </w:rPr>
        <w:t xml:space="preserve">is configured by the network, so that DCI 1_3 size is the same as the largest DCI 1_1 configured in any of the UEs in the group. </w:t>
      </w:r>
    </w:p>
    <w:p w14:paraId="1FECE854" w14:textId="119072C5" w:rsidR="00FA2036" w:rsidRPr="005A4D7D" w:rsidRDefault="0075440B" w:rsidP="0006463F">
      <w:pPr>
        <w:pStyle w:val="ListParagraph"/>
        <w:numPr>
          <w:ilvl w:val="0"/>
          <w:numId w:val="27"/>
        </w:numPr>
        <w:rPr>
          <w:lang w:val="en-US"/>
        </w:rPr>
      </w:pPr>
      <w:r w:rsidRPr="005A4D7D">
        <w:rPr>
          <w:lang w:val="en-US"/>
        </w:rPr>
        <w:t xml:space="preserve">Once the UE receives the DCI 1_3 configuration, the </w:t>
      </w:r>
      <w:r w:rsidR="00C10A99" w:rsidRPr="005A4D7D">
        <w:rPr>
          <w:lang w:val="en-US"/>
        </w:rPr>
        <w:t xml:space="preserve">UE </w:t>
      </w:r>
      <w:r w:rsidR="00EC7DFC" w:rsidRPr="005A4D7D">
        <w:rPr>
          <w:lang w:val="en-US"/>
        </w:rPr>
        <w:t>performs the DCI alignment procedure,</w:t>
      </w:r>
      <w:r w:rsidR="00314584" w:rsidRPr="005A4D7D">
        <w:rPr>
          <w:lang w:val="en-US"/>
        </w:rPr>
        <w:t xml:space="preserve"> by also considering that DCI_1_1 must have the same size as DCI 1_3, and</w:t>
      </w:r>
      <w:r w:rsidR="00B25F95">
        <w:rPr>
          <w:lang w:val="en-US"/>
        </w:rPr>
        <w:t xml:space="preserve"> assumes</w:t>
      </w:r>
      <w:r w:rsidR="00314584" w:rsidRPr="005A4D7D">
        <w:rPr>
          <w:lang w:val="en-US"/>
        </w:rPr>
        <w:t xml:space="preserve"> the required </w:t>
      </w:r>
      <w:r w:rsidR="00C20527" w:rsidRPr="005A4D7D">
        <w:rPr>
          <w:lang w:val="en-US"/>
        </w:rPr>
        <w:t xml:space="preserve">padding to the </w:t>
      </w:r>
      <w:r w:rsidR="00F52F5F" w:rsidRPr="005A4D7D">
        <w:rPr>
          <w:lang w:val="en-US"/>
        </w:rPr>
        <w:t>DCI 1_1</w:t>
      </w:r>
      <w:r w:rsidR="001C2ECB">
        <w:rPr>
          <w:lang w:val="en-US"/>
        </w:rPr>
        <w:t xml:space="preserve"> size</w:t>
      </w:r>
      <w:r w:rsidR="00F52F5F" w:rsidRPr="005A4D7D">
        <w:rPr>
          <w:lang w:val="en-US"/>
        </w:rPr>
        <w:t>.</w:t>
      </w:r>
    </w:p>
    <w:p w14:paraId="169C5A93" w14:textId="2DB9FD71" w:rsidR="00643171" w:rsidRDefault="00643171" w:rsidP="000A5023">
      <w:r w:rsidRPr="000A5023">
        <w:t xml:space="preserve">When only basic PTM functionality is required the DCI size of legacy DCI format 1_0 is enough. This may be transmitted in the CSS without any increase of Blind </w:t>
      </w:r>
      <w:r w:rsidR="004F73D6" w:rsidRPr="000A5023">
        <w:t>D</w:t>
      </w:r>
      <w:r w:rsidRPr="000A5023">
        <w:t xml:space="preserve">ecoding and can thus avoid additional DCI size alignment procedures between multicast and unicast DCIs. </w:t>
      </w:r>
    </w:p>
    <w:p w14:paraId="3C64C55E" w14:textId="77777777" w:rsidR="00F406FB" w:rsidRPr="000A5023" w:rsidRDefault="00F406FB" w:rsidP="000A5023">
      <w:pPr>
        <w:rPr>
          <w:b/>
          <w:bCs/>
        </w:rPr>
      </w:pPr>
    </w:p>
    <w:p w14:paraId="5DE16A83" w14:textId="1DAE5585" w:rsidR="00643171" w:rsidRPr="000A5023" w:rsidRDefault="00643171" w:rsidP="009C150F">
      <w:pPr>
        <w:pStyle w:val="Observation"/>
      </w:pPr>
      <w:bookmarkStart w:id="39" w:name="_Toc61912943"/>
      <w:r w:rsidRPr="000A5023">
        <w:t>A basic multicast DCI format, based on legacy DCI format 1_0, could be defined, which may be used in the CSS without requiring additional Blind decoding and without requiring DCI size alignment between unicast and multicast.</w:t>
      </w:r>
      <w:bookmarkEnd w:id="39"/>
    </w:p>
    <w:p w14:paraId="5943BC51" w14:textId="77777777" w:rsidR="00643171" w:rsidRPr="000A5023" w:rsidRDefault="00643171" w:rsidP="000A5023">
      <w:pPr>
        <w:pStyle w:val="Proposal"/>
        <w:numPr>
          <w:ilvl w:val="0"/>
          <w:numId w:val="0"/>
        </w:numPr>
      </w:pPr>
    </w:p>
    <w:p w14:paraId="59737107" w14:textId="35C23361" w:rsidR="00F52F5F" w:rsidRPr="000A5023" w:rsidRDefault="005F7F3A" w:rsidP="000A5023">
      <w:pPr>
        <w:pStyle w:val="Proposal"/>
      </w:pPr>
      <w:bookmarkStart w:id="40" w:name="_Toc61912925"/>
      <w:r w:rsidRPr="000A5023">
        <w:t xml:space="preserve">A new </w:t>
      </w:r>
      <w:r w:rsidR="00836DA0" w:rsidRPr="000A5023">
        <w:t>DCI</w:t>
      </w:r>
      <w:r w:rsidRPr="000A5023">
        <w:t xml:space="preserve"> format</w:t>
      </w:r>
      <w:r w:rsidR="00EE1D45" w:rsidRPr="000A5023">
        <w:t xml:space="preserve"> for MBS </w:t>
      </w:r>
      <w:r w:rsidR="002E22D2" w:rsidRPr="000A5023">
        <w:t xml:space="preserve">downlink scheduling </w:t>
      </w:r>
      <w:r w:rsidR="00EE1D45" w:rsidRPr="000A5023">
        <w:t>is introduced</w:t>
      </w:r>
      <w:r w:rsidR="002E22D2" w:rsidRPr="000A5023">
        <w:t xml:space="preserve"> </w:t>
      </w:r>
      <w:r w:rsidR="001B5984" w:rsidRPr="000A5023">
        <w:t>e.g. DCI 1_3</w:t>
      </w:r>
      <w:r w:rsidR="00EE1D45" w:rsidRPr="000A5023">
        <w:t>.</w:t>
      </w:r>
      <w:bookmarkEnd w:id="40"/>
      <w:r w:rsidR="00EE1D45" w:rsidRPr="000A5023">
        <w:t xml:space="preserve"> </w:t>
      </w:r>
    </w:p>
    <w:p w14:paraId="1AF732DE" w14:textId="16F867DE" w:rsidR="00EE1D45" w:rsidRPr="000A5023" w:rsidRDefault="00EE1D45" w:rsidP="000A5023">
      <w:pPr>
        <w:pStyle w:val="Proposal"/>
        <w:numPr>
          <w:ilvl w:val="1"/>
          <w:numId w:val="2"/>
        </w:numPr>
      </w:pPr>
      <w:bookmarkStart w:id="41" w:name="_Toc61912926"/>
      <w:r w:rsidRPr="000A5023">
        <w:t xml:space="preserve">The fields are the same as for DCI 1_1 , with the addition of a field for </w:t>
      </w:r>
      <w:r w:rsidR="000C4A04" w:rsidRPr="000A5023">
        <w:t xml:space="preserve">padding bits for </w:t>
      </w:r>
      <w:r w:rsidR="00C130F3" w:rsidRPr="000A5023">
        <w:t xml:space="preserve">the </w:t>
      </w:r>
      <w:r w:rsidR="000C4A04" w:rsidRPr="000A5023">
        <w:t xml:space="preserve">group scheduling </w:t>
      </w:r>
      <w:r w:rsidR="007242C6" w:rsidRPr="000A5023">
        <w:t xml:space="preserve">DCI size </w:t>
      </w:r>
      <w:r w:rsidR="000C4A04" w:rsidRPr="000A5023">
        <w:t xml:space="preserve">alignment purpose. </w:t>
      </w:r>
      <w:r w:rsidR="009526BA" w:rsidRPr="000A5023">
        <w:t xml:space="preserve">The number of padding bits </w:t>
      </w:r>
      <w:r w:rsidR="002F3A02" w:rsidRPr="000A5023">
        <w:t xml:space="preserve">ranges from 0 </w:t>
      </w:r>
      <w:r w:rsidR="009D75DA" w:rsidRPr="000A5023">
        <w:t xml:space="preserve">to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d</m:t>
            </m:r>
          </m:sub>
        </m:sSub>
      </m:oMath>
      <w:r w:rsidR="00CD483F" w:rsidRPr="000A5023">
        <w:t xml:space="preserve">, where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d</m:t>
            </m:r>
          </m:sub>
        </m:sSub>
      </m:oMath>
      <w:r w:rsidR="00CD483F" w:rsidRPr="000A5023">
        <w:t xml:space="preserve"> is the difference between the largest configurable size for DCI 1_1 and the smallest configurable size for DCI 1_1</w:t>
      </w:r>
      <w:bookmarkEnd w:id="41"/>
    </w:p>
    <w:p w14:paraId="26CE5DF7" w14:textId="3AEC3672" w:rsidR="009F0C2A" w:rsidRPr="000A5023" w:rsidRDefault="009F0C2A" w:rsidP="000A5023">
      <w:pPr>
        <w:pStyle w:val="Proposal"/>
        <w:numPr>
          <w:ilvl w:val="0"/>
          <w:numId w:val="0"/>
        </w:numPr>
        <w:ind w:left="1701"/>
      </w:pPr>
      <w:bookmarkStart w:id="42" w:name="_Toc61912927"/>
      <w:r w:rsidRPr="000A5023">
        <w:t xml:space="preserve">FFS: </w:t>
      </w:r>
      <w:r w:rsidR="004F73D6" w:rsidRPr="000A5023">
        <w:t>D</w:t>
      </w:r>
      <w:r w:rsidRPr="000A5023">
        <w:t xml:space="preserve">iscuss </w:t>
      </w:r>
      <w:r w:rsidR="00B530A1">
        <w:t xml:space="preserve">MBS </w:t>
      </w:r>
      <w:r w:rsidRPr="000A5023">
        <w:t>fallback DCI</w:t>
      </w:r>
      <w:bookmarkEnd w:id="42"/>
      <w:r w:rsidRPr="000A5023">
        <w:t xml:space="preserve"> </w:t>
      </w:r>
    </w:p>
    <w:p w14:paraId="75F580AD" w14:textId="593E3276" w:rsidR="00CD483F" w:rsidRDefault="001B5984">
      <w:pPr>
        <w:pStyle w:val="Proposal"/>
      </w:pPr>
      <w:bookmarkStart w:id="43" w:name="_Toc61912928"/>
      <w:r w:rsidRPr="000A5023">
        <w:t>In the existing alignment procedure, an additional step is taken by the UE to align its DCI 1_1 with DCI 1_3 when DCI 1_3 is configured.</w:t>
      </w:r>
      <w:bookmarkEnd w:id="43"/>
      <w:r w:rsidRPr="000A5023">
        <w:t xml:space="preserve"> </w:t>
      </w:r>
    </w:p>
    <w:p w14:paraId="4222CE48" w14:textId="573991E0" w:rsidR="00B530A1" w:rsidRPr="000A5023" w:rsidRDefault="00B530A1" w:rsidP="00B530A1">
      <w:pPr>
        <w:pStyle w:val="Proposal"/>
        <w:numPr>
          <w:ilvl w:val="1"/>
          <w:numId w:val="2"/>
        </w:numPr>
      </w:pPr>
      <w:bookmarkStart w:id="44" w:name="_Toc61912929"/>
      <w:r>
        <w:t>FFS alignment for MBS fallback DCI</w:t>
      </w:r>
      <w:bookmarkEnd w:id="44"/>
    </w:p>
    <w:p w14:paraId="060E5BFB" w14:textId="72DA9672" w:rsidR="00C01F33" w:rsidRPr="000A5023" w:rsidRDefault="00F32F20" w:rsidP="00CE0424">
      <w:pPr>
        <w:pStyle w:val="Heading1"/>
        <w:rPr>
          <w:lang w:val="en-US"/>
        </w:rPr>
      </w:pPr>
      <w:r w:rsidRPr="000A5023">
        <w:rPr>
          <w:lang w:val="en-US"/>
        </w:rPr>
        <w:tab/>
      </w:r>
      <w:r w:rsidR="00C01F33" w:rsidRPr="000A5023">
        <w:rPr>
          <w:lang w:val="en-US"/>
        </w:rPr>
        <w:t>Conclusion</w:t>
      </w:r>
    </w:p>
    <w:p w14:paraId="31E6EE11" w14:textId="77777777" w:rsidR="00631C31" w:rsidRPr="000A5023" w:rsidRDefault="00631C31" w:rsidP="00631C31">
      <w:pPr>
        <w:pStyle w:val="BodyText"/>
        <w:rPr>
          <w:b/>
        </w:rPr>
      </w:pPr>
      <w:r w:rsidRPr="000A5023">
        <w:t>In the previous sections we made the following observations:</w:t>
      </w:r>
      <w:r w:rsidRPr="000A5023">
        <w:rPr>
          <w:b/>
        </w:rPr>
        <w:t xml:space="preserve"> </w:t>
      </w:r>
    </w:p>
    <w:p w14:paraId="61AF41A6" w14:textId="6F591800" w:rsidR="00762E6F" w:rsidRDefault="00631C31">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61912930" w:history="1">
        <w:r w:rsidR="00762E6F" w:rsidRPr="0073687A">
          <w:rPr>
            <w:rStyle w:val="Hyperlink"/>
            <w:noProof/>
          </w:rPr>
          <w:t>Observation 1</w:t>
        </w:r>
        <w:r w:rsidR="00762E6F">
          <w:rPr>
            <w:b w:val="0"/>
            <w:noProof/>
          </w:rPr>
          <w:tab/>
        </w:r>
        <w:r w:rsidR="00762E6F" w:rsidRPr="0073687A">
          <w:rPr>
            <w:rStyle w:val="Hyperlink"/>
            <w:noProof/>
          </w:rPr>
          <w:t>The UE HARQ process buffers are common for the PTP and PTM transmissions.</w:t>
        </w:r>
      </w:hyperlink>
    </w:p>
    <w:p w14:paraId="1B766A41" w14:textId="739CCCB5" w:rsidR="00762E6F" w:rsidRDefault="00301711">
      <w:pPr>
        <w:pStyle w:val="TableofFigures"/>
        <w:tabs>
          <w:tab w:val="right" w:leader="dot" w:pos="9629"/>
        </w:tabs>
        <w:rPr>
          <w:b w:val="0"/>
          <w:noProof/>
        </w:rPr>
      </w:pPr>
      <w:hyperlink w:anchor="_Toc61912931" w:history="1">
        <w:r w:rsidR="00762E6F" w:rsidRPr="0073687A">
          <w:rPr>
            <w:rStyle w:val="Hyperlink"/>
            <w:noProof/>
          </w:rPr>
          <w:t>Observation 2</w:t>
        </w:r>
        <w:r w:rsidR="00762E6F">
          <w:rPr>
            <w:b w:val="0"/>
            <w:noProof/>
          </w:rPr>
          <w:tab/>
        </w:r>
        <w:r w:rsidR="00762E6F" w:rsidRPr="0073687A">
          <w:rPr>
            <w:rStyle w:val="Hyperlink"/>
            <w:noProof/>
          </w:rPr>
          <w:t>In the current specification, the UE is not expected to receive another PDSCH associated with the same HARQ process before it has decoded that process and responded with HARQ-ACK if configured to do so.</w:t>
        </w:r>
      </w:hyperlink>
    </w:p>
    <w:p w14:paraId="28D6F723" w14:textId="2950A0C0" w:rsidR="00762E6F" w:rsidRDefault="00301711">
      <w:pPr>
        <w:pStyle w:val="TableofFigures"/>
        <w:tabs>
          <w:tab w:val="right" w:leader="dot" w:pos="9629"/>
        </w:tabs>
        <w:rPr>
          <w:b w:val="0"/>
          <w:noProof/>
        </w:rPr>
      </w:pPr>
      <w:hyperlink w:anchor="_Toc61912932" w:history="1">
        <w:r w:rsidR="00762E6F" w:rsidRPr="0073687A">
          <w:rPr>
            <w:rStyle w:val="Hyperlink"/>
            <w:noProof/>
          </w:rPr>
          <w:t>Observation 3</w:t>
        </w:r>
        <w:r w:rsidR="00762E6F">
          <w:rPr>
            <w:b w:val="0"/>
            <w:noProof/>
          </w:rPr>
          <w:tab/>
        </w:r>
        <w:r w:rsidR="00762E6F" w:rsidRPr="0073687A">
          <w:rPr>
            <w:rStyle w:val="Hyperlink"/>
            <w:noProof/>
          </w:rPr>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hyperlink>
    </w:p>
    <w:p w14:paraId="59D3C40B" w14:textId="7BEE052C" w:rsidR="00762E6F" w:rsidRDefault="00301711">
      <w:pPr>
        <w:pStyle w:val="TableofFigures"/>
        <w:tabs>
          <w:tab w:val="right" w:leader="dot" w:pos="9629"/>
        </w:tabs>
        <w:rPr>
          <w:b w:val="0"/>
          <w:noProof/>
        </w:rPr>
      </w:pPr>
      <w:hyperlink w:anchor="_Toc61912933" w:history="1">
        <w:r w:rsidR="00762E6F" w:rsidRPr="0073687A">
          <w:rPr>
            <w:rStyle w:val="Hyperlink"/>
            <w:noProof/>
          </w:rPr>
          <w:t>Observation 4</w:t>
        </w:r>
        <w:r w:rsidR="00762E6F">
          <w:rPr>
            <w:b w:val="0"/>
            <w:noProof/>
          </w:rPr>
          <w:tab/>
        </w:r>
        <w:r w:rsidR="00762E6F" w:rsidRPr="0073687A">
          <w:rPr>
            <w:rStyle w:val="Hyperlink"/>
            <w:noProof/>
          </w:rPr>
          <w:t>With Option 2A, the UE would need to have two simultaneously active BWPs, which is preferable to BWP switching.</w:t>
        </w:r>
      </w:hyperlink>
    </w:p>
    <w:p w14:paraId="2C14BB08" w14:textId="1C410904" w:rsidR="00762E6F" w:rsidRDefault="00301711">
      <w:pPr>
        <w:pStyle w:val="TableofFigures"/>
        <w:tabs>
          <w:tab w:val="right" w:leader="dot" w:pos="9629"/>
        </w:tabs>
        <w:rPr>
          <w:b w:val="0"/>
          <w:noProof/>
        </w:rPr>
      </w:pPr>
      <w:hyperlink w:anchor="_Toc61912934" w:history="1">
        <w:r w:rsidR="00762E6F" w:rsidRPr="0073687A">
          <w:rPr>
            <w:rStyle w:val="Hyperlink"/>
            <w:noProof/>
          </w:rPr>
          <w:t>Observation 5</w:t>
        </w:r>
        <w:r w:rsidR="00762E6F">
          <w:rPr>
            <w:b w:val="0"/>
            <w:noProof/>
          </w:rPr>
          <w:tab/>
        </w:r>
        <w:r w:rsidR="00762E6F" w:rsidRPr="0073687A">
          <w:rPr>
            <w:rStyle w:val="Hyperlink"/>
            <w:noProof/>
          </w:rPr>
          <w:t>With Option 2B, there is significant specification work related to the configuration of the new common frequency resource</w:t>
        </w:r>
      </w:hyperlink>
    </w:p>
    <w:p w14:paraId="3257DE00" w14:textId="564677FD" w:rsidR="00762E6F" w:rsidRDefault="00301711">
      <w:pPr>
        <w:pStyle w:val="TableofFigures"/>
        <w:tabs>
          <w:tab w:val="right" w:leader="dot" w:pos="9629"/>
        </w:tabs>
        <w:rPr>
          <w:b w:val="0"/>
          <w:noProof/>
        </w:rPr>
      </w:pPr>
      <w:hyperlink w:anchor="_Toc61912935" w:history="1">
        <w:r w:rsidR="00762E6F" w:rsidRPr="0073687A">
          <w:rPr>
            <w:rStyle w:val="Hyperlink"/>
            <w:noProof/>
          </w:rPr>
          <w:t>Observation 6</w:t>
        </w:r>
        <w:r w:rsidR="00762E6F">
          <w:rPr>
            <w:b w:val="0"/>
            <w:noProof/>
          </w:rPr>
          <w:tab/>
        </w:r>
        <w:r w:rsidR="00762E6F" w:rsidRPr="0073687A">
          <w:rPr>
            <w:rStyle w:val="Hyperlink"/>
            <w:noProof/>
          </w:rPr>
          <w:t>Option 2A and 2B can probably be made to work but both would imply significant specification work.</w:t>
        </w:r>
      </w:hyperlink>
    </w:p>
    <w:p w14:paraId="6FEC7366" w14:textId="12B2124E" w:rsidR="00762E6F" w:rsidRDefault="00301711">
      <w:pPr>
        <w:pStyle w:val="TableofFigures"/>
        <w:tabs>
          <w:tab w:val="right" w:leader="dot" w:pos="9629"/>
        </w:tabs>
        <w:rPr>
          <w:b w:val="0"/>
          <w:noProof/>
        </w:rPr>
      </w:pPr>
      <w:hyperlink w:anchor="_Toc61912936" w:history="1">
        <w:r w:rsidR="00762E6F" w:rsidRPr="0073687A">
          <w:rPr>
            <w:rStyle w:val="Hyperlink"/>
            <w:noProof/>
          </w:rPr>
          <w:t>Observation 7</w:t>
        </w:r>
        <w:r w:rsidR="00762E6F">
          <w:rPr>
            <w:b w:val="0"/>
            <w:noProof/>
          </w:rPr>
          <w:tab/>
        </w:r>
        <w:r w:rsidR="00762E6F" w:rsidRPr="0073687A">
          <w:rPr>
            <w:rStyle w:val="Hyperlink"/>
            <w:noProof/>
          </w:rPr>
          <w:t>By using BWP-specific PDCCHs, the targeted use case, with multiple BWPs with MBS in the overlap, can be supported with very small specification impact (if any).</w:t>
        </w:r>
      </w:hyperlink>
    </w:p>
    <w:p w14:paraId="5D14023E" w14:textId="236426CA" w:rsidR="00762E6F" w:rsidRDefault="00301711">
      <w:pPr>
        <w:pStyle w:val="TableofFigures"/>
        <w:tabs>
          <w:tab w:val="right" w:leader="dot" w:pos="9629"/>
        </w:tabs>
        <w:rPr>
          <w:b w:val="0"/>
          <w:noProof/>
        </w:rPr>
      </w:pPr>
      <w:hyperlink w:anchor="_Toc61912937" w:history="1">
        <w:r w:rsidR="00762E6F" w:rsidRPr="0073687A">
          <w:rPr>
            <w:rStyle w:val="Hyperlink"/>
            <w:noProof/>
          </w:rPr>
          <w:t>Observation 8</w:t>
        </w:r>
        <w:r w:rsidR="00762E6F">
          <w:rPr>
            <w:b w:val="0"/>
            <w:noProof/>
          </w:rPr>
          <w:tab/>
        </w:r>
        <w:r w:rsidR="00762E6F" w:rsidRPr="0073687A">
          <w:rPr>
            <w:rStyle w:val="Hyperlink"/>
            <w:noProof/>
          </w:rPr>
          <w:t>The support of case 1-5 depends on the UE capabilities to monitor multiple PDCCH candidates with different G-RNTI and C-RNTI</w:t>
        </w:r>
      </w:hyperlink>
    </w:p>
    <w:p w14:paraId="63A6FDD5" w14:textId="728846B5" w:rsidR="00762E6F" w:rsidRDefault="00301711">
      <w:pPr>
        <w:pStyle w:val="TableofFigures"/>
        <w:tabs>
          <w:tab w:val="right" w:leader="dot" w:pos="9629"/>
        </w:tabs>
        <w:rPr>
          <w:b w:val="0"/>
          <w:noProof/>
        </w:rPr>
      </w:pPr>
      <w:hyperlink w:anchor="_Toc61912938" w:history="1">
        <w:r w:rsidR="00762E6F" w:rsidRPr="0073687A">
          <w:rPr>
            <w:rStyle w:val="Hyperlink"/>
            <w:noProof/>
          </w:rPr>
          <w:t>Observation 9</w:t>
        </w:r>
        <w:r w:rsidR="00762E6F">
          <w:rPr>
            <w:b w:val="0"/>
            <w:noProof/>
          </w:rPr>
          <w:tab/>
        </w:r>
        <w:r w:rsidR="00762E6F" w:rsidRPr="0073687A">
          <w:rPr>
            <w:rStyle w:val="Hyperlink"/>
            <w:noProof/>
          </w:rPr>
          <w:t>The support of intra-slot TDM cases for MBS are up to UE capability.</w:t>
        </w:r>
      </w:hyperlink>
    </w:p>
    <w:p w14:paraId="1864B125" w14:textId="2C7F6A9F" w:rsidR="00762E6F" w:rsidRDefault="00301711">
      <w:pPr>
        <w:pStyle w:val="TableofFigures"/>
        <w:tabs>
          <w:tab w:val="right" w:leader="dot" w:pos="9629"/>
        </w:tabs>
        <w:rPr>
          <w:b w:val="0"/>
          <w:noProof/>
        </w:rPr>
      </w:pPr>
      <w:hyperlink w:anchor="_Toc61912939" w:history="1">
        <w:r w:rsidR="00762E6F" w:rsidRPr="0073687A">
          <w:rPr>
            <w:rStyle w:val="Hyperlink"/>
            <w:noProof/>
          </w:rPr>
          <w:t>Observation 10</w:t>
        </w:r>
        <w:r w:rsidR="00762E6F">
          <w:rPr>
            <w:b w:val="0"/>
            <w:noProof/>
          </w:rPr>
          <w:tab/>
        </w:r>
        <w:r w:rsidR="00762E6F" w:rsidRPr="0073687A">
          <w:rPr>
            <w:rStyle w:val="Hyperlink"/>
            <w:noProof/>
          </w:rPr>
          <w:t>Group-based SPS need to separately address UEs missing the original SPS activation PDCCH</w:t>
        </w:r>
      </w:hyperlink>
    </w:p>
    <w:p w14:paraId="69EC86F8" w14:textId="7B5DB312" w:rsidR="00762E6F" w:rsidRDefault="00301711">
      <w:pPr>
        <w:pStyle w:val="TableofFigures"/>
        <w:tabs>
          <w:tab w:val="right" w:leader="dot" w:pos="9629"/>
        </w:tabs>
        <w:rPr>
          <w:b w:val="0"/>
          <w:noProof/>
        </w:rPr>
      </w:pPr>
      <w:hyperlink w:anchor="_Toc61912940" w:history="1">
        <w:r w:rsidR="00762E6F" w:rsidRPr="0073687A">
          <w:rPr>
            <w:rStyle w:val="Hyperlink"/>
            <w:noProof/>
          </w:rPr>
          <w:t>Observation 11</w:t>
        </w:r>
        <w:r w:rsidR="00762E6F">
          <w:rPr>
            <w:b w:val="0"/>
            <w:noProof/>
          </w:rPr>
          <w:tab/>
        </w:r>
        <w:r w:rsidR="00762E6F" w:rsidRPr="0073687A">
          <w:rPr>
            <w:rStyle w:val="Hyperlink"/>
            <w:noProof/>
          </w:rPr>
          <w:t>The activation recovery message needs to contain slot, MCS information of the original activation</w:t>
        </w:r>
      </w:hyperlink>
    </w:p>
    <w:p w14:paraId="3202D094" w14:textId="5860DE08" w:rsidR="00762E6F" w:rsidRDefault="00301711">
      <w:pPr>
        <w:pStyle w:val="TableofFigures"/>
        <w:tabs>
          <w:tab w:val="right" w:leader="dot" w:pos="9629"/>
        </w:tabs>
        <w:rPr>
          <w:b w:val="0"/>
          <w:noProof/>
        </w:rPr>
      </w:pPr>
      <w:hyperlink w:anchor="_Toc61912941" w:history="1">
        <w:r w:rsidR="00762E6F" w:rsidRPr="0073687A">
          <w:rPr>
            <w:rStyle w:val="Hyperlink"/>
            <w:noProof/>
          </w:rPr>
          <w:t>Observation 12</w:t>
        </w:r>
        <w:r w:rsidR="00762E6F">
          <w:rPr>
            <w:b w:val="0"/>
            <w:noProof/>
          </w:rPr>
          <w:tab/>
        </w:r>
        <w:r w:rsidR="00762E6F" w:rsidRPr="0073687A">
          <w:rPr>
            <w:rStyle w:val="Hyperlink"/>
            <w:noProof/>
          </w:rPr>
          <w:t>For the SPS-PDSCH following an activation commands, the mechanism to support HARQ and HARQ less or NACK only can reuse what is designed for PDCCH based MBS PDSCH scheduling.</w:t>
        </w:r>
      </w:hyperlink>
    </w:p>
    <w:p w14:paraId="31089A9A" w14:textId="10C366C2" w:rsidR="00762E6F" w:rsidRDefault="00301711">
      <w:pPr>
        <w:pStyle w:val="TableofFigures"/>
        <w:tabs>
          <w:tab w:val="right" w:leader="dot" w:pos="9629"/>
        </w:tabs>
        <w:rPr>
          <w:b w:val="0"/>
          <w:noProof/>
        </w:rPr>
      </w:pPr>
      <w:hyperlink w:anchor="_Toc61912942" w:history="1">
        <w:r w:rsidR="00762E6F" w:rsidRPr="0073687A">
          <w:rPr>
            <w:rStyle w:val="Hyperlink"/>
            <w:noProof/>
          </w:rPr>
          <w:t>Observation 13</w:t>
        </w:r>
        <w:r w:rsidR="00762E6F">
          <w:rPr>
            <w:b w:val="0"/>
            <w:noProof/>
          </w:rPr>
          <w:tab/>
        </w:r>
        <w:r w:rsidR="00762E6F" w:rsidRPr="0073687A">
          <w:rPr>
            <w:rStyle w:val="Hyperlink"/>
            <w:noProof/>
          </w:rPr>
          <w:t>The common search space can be reused for scheduling group common PDCCH of PTM-1</w:t>
        </w:r>
      </w:hyperlink>
    </w:p>
    <w:p w14:paraId="321FE1CF" w14:textId="330A212B" w:rsidR="00762E6F" w:rsidRDefault="00301711">
      <w:pPr>
        <w:pStyle w:val="TableofFigures"/>
        <w:tabs>
          <w:tab w:val="right" w:leader="dot" w:pos="9629"/>
        </w:tabs>
        <w:rPr>
          <w:b w:val="0"/>
          <w:noProof/>
        </w:rPr>
      </w:pPr>
      <w:hyperlink w:anchor="_Toc61912943" w:history="1">
        <w:r w:rsidR="00762E6F" w:rsidRPr="0073687A">
          <w:rPr>
            <w:rStyle w:val="Hyperlink"/>
            <w:noProof/>
          </w:rPr>
          <w:t>Observation 14</w:t>
        </w:r>
        <w:r w:rsidR="00762E6F">
          <w:rPr>
            <w:b w:val="0"/>
            <w:noProof/>
          </w:rPr>
          <w:tab/>
        </w:r>
        <w:r w:rsidR="00762E6F" w:rsidRPr="0073687A">
          <w:rPr>
            <w:rStyle w:val="Hyperlink"/>
            <w:noProof/>
          </w:rPr>
          <w:t>A basic multicast DCI format, based on legacy DCI format 1_0, could be defined, which may be used in the CSS without requiring additional Blind decoding and without requiring DCI size alignment between unicast and multicast.</w:t>
        </w:r>
      </w:hyperlink>
    </w:p>
    <w:p w14:paraId="3369C166" w14:textId="0C269034" w:rsidR="00631C31" w:rsidRPr="000A5023" w:rsidRDefault="00631C31" w:rsidP="00631C31">
      <w:pPr>
        <w:pStyle w:val="BodyText"/>
      </w:pPr>
      <w:r w:rsidRPr="000A5023">
        <w:fldChar w:fldCharType="end"/>
      </w:r>
    </w:p>
    <w:p w14:paraId="7B2D31F4" w14:textId="77777777" w:rsidR="00631C31" w:rsidRPr="000A5023" w:rsidRDefault="00631C31" w:rsidP="00631C31">
      <w:pPr>
        <w:pStyle w:val="BodyText"/>
      </w:pPr>
      <w:r w:rsidRPr="000A5023">
        <w:t>Based on the discussion in the previous sections we propose the following:</w:t>
      </w:r>
    </w:p>
    <w:p w14:paraId="03406CE0" w14:textId="54EBC4D0" w:rsidR="00762E6F" w:rsidRDefault="00631C31">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61912904" w:history="1">
        <w:r w:rsidR="00762E6F" w:rsidRPr="00067C82">
          <w:rPr>
            <w:rStyle w:val="Hyperlink"/>
            <w:noProof/>
          </w:rPr>
          <w:t>Proposal 1</w:t>
        </w:r>
        <w:r w:rsidR="00762E6F">
          <w:rPr>
            <w:b w:val="0"/>
            <w:noProof/>
          </w:rPr>
          <w:tab/>
        </w:r>
        <w:r w:rsidR="00762E6F" w:rsidRPr="00067C82">
          <w:rPr>
            <w:rStyle w:val="Hyperlink"/>
            <w:noProof/>
          </w:rPr>
          <w:t>For retransmission, the UE can receive the MBS PDSCH via PTP and/or PTM-1. The HARQ process indicated in DCI associates the PTM-1 transmission and the PTP retransmission.</w:t>
        </w:r>
      </w:hyperlink>
    </w:p>
    <w:p w14:paraId="599D6DF8" w14:textId="7C5E0DF0" w:rsidR="00762E6F" w:rsidRDefault="00301711">
      <w:pPr>
        <w:pStyle w:val="TableofFigures"/>
        <w:tabs>
          <w:tab w:val="right" w:leader="dot" w:pos="9629"/>
        </w:tabs>
        <w:rPr>
          <w:b w:val="0"/>
          <w:noProof/>
        </w:rPr>
      </w:pPr>
      <w:hyperlink w:anchor="_Toc61912905" w:history="1">
        <w:r w:rsidR="00762E6F" w:rsidRPr="00067C82">
          <w:rPr>
            <w:rStyle w:val="Hyperlink"/>
            <w:noProof/>
          </w:rPr>
          <w:t>Proposal 2</w:t>
        </w:r>
        <w:r w:rsidR="00762E6F">
          <w:rPr>
            <w:b w:val="0"/>
            <w:noProof/>
          </w:rPr>
          <w:tab/>
        </w:r>
        <w:r w:rsidR="00762E6F" w:rsidRPr="00067C82">
          <w:rPr>
            <w:rStyle w:val="Hyperlink"/>
            <w:noProof/>
          </w:rPr>
          <w:t>For the reception of PTP and PTM-based MBS data in parallel for the same UE, downselect between the following option</w:t>
        </w:r>
      </w:hyperlink>
    </w:p>
    <w:p w14:paraId="07909D77" w14:textId="0A486F56" w:rsidR="00762E6F" w:rsidRDefault="00301711">
      <w:pPr>
        <w:pStyle w:val="TableofFigures"/>
        <w:tabs>
          <w:tab w:val="right" w:leader="dot" w:pos="9629"/>
        </w:tabs>
        <w:rPr>
          <w:b w:val="0"/>
          <w:noProof/>
        </w:rPr>
      </w:pPr>
      <w:hyperlink w:anchor="_Toc61912906" w:history="1">
        <w:r w:rsidR="00762E6F" w:rsidRPr="00067C82">
          <w:rPr>
            <w:rStyle w:val="Hyperlink"/>
            <w:noProof/>
          </w:rPr>
          <w:t>a.</w:t>
        </w:r>
        <w:r w:rsidR="00762E6F">
          <w:rPr>
            <w:b w:val="0"/>
            <w:noProof/>
          </w:rPr>
          <w:tab/>
        </w:r>
        <w:r w:rsidR="00762E6F" w:rsidRPr="00067C82">
          <w:rPr>
            <w:rStyle w:val="Hyperlink"/>
            <w:noProof/>
          </w:rPr>
          <w:t>The UE is not expected to be configured to receive the same HARQ process over PTM and PTP within the same HARQ processing window.</w:t>
        </w:r>
      </w:hyperlink>
    </w:p>
    <w:p w14:paraId="51F58498" w14:textId="1D19EE90" w:rsidR="00762E6F" w:rsidRDefault="00301711">
      <w:pPr>
        <w:pStyle w:val="TableofFigures"/>
        <w:tabs>
          <w:tab w:val="right" w:leader="dot" w:pos="9629"/>
        </w:tabs>
        <w:rPr>
          <w:b w:val="0"/>
          <w:noProof/>
        </w:rPr>
      </w:pPr>
      <w:hyperlink w:anchor="_Toc61912907" w:history="1">
        <w:r w:rsidR="00762E6F" w:rsidRPr="00067C82">
          <w:rPr>
            <w:rStyle w:val="Hyperlink"/>
            <w:noProof/>
          </w:rPr>
          <w:t>b.</w:t>
        </w:r>
        <w:r w:rsidR="00762E6F">
          <w:rPr>
            <w:b w:val="0"/>
            <w:noProof/>
          </w:rPr>
          <w:tab/>
        </w:r>
        <w:r w:rsidR="00762E6F" w:rsidRPr="00067C82">
          <w:rPr>
            <w:rStyle w:val="Hyperlink"/>
            <w:noProof/>
          </w:rPr>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hyperlink>
    </w:p>
    <w:p w14:paraId="52EC950F" w14:textId="1E40544A" w:rsidR="00762E6F" w:rsidRDefault="00301711">
      <w:pPr>
        <w:pStyle w:val="TableofFigures"/>
        <w:tabs>
          <w:tab w:val="right" w:leader="dot" w:pos="9629"/>
        </w:tabs>
        <w:rPr>
          <w:b w:val="0"/>
          <w:noProof/>
        </w:rPr>
      </w:pPr>
      <w:hyperlink w:anchor="_Toc61912908" w:history="1">
        <w:r w:rsidR="00762E6F" w:rsidRPr="00067C82">
          <w:rPr>
            <w:rStyle w:val="Hyperlink"/>
            <w:noProof/>
          </w:rPr>
          <w:t>c.</w:t>
        </w:r>
        <w:r w:rsidR="00762E6F">
          <w:rPr>
            <w:b w:val="0"/>
            <w:noProof/>
          </w:rPr>
          <w:tab/>
        </w:r>
        <w:r w:rsidR="00762E6F" w:rsidRPr="00067C82">
          <w:rPr>
            <w:rStyle w:val="Hyperlink"/>
            <w:noProof/>
          </w:rPr>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hyperlink>
    </w:p>
    <w:p w14:paraId="591F321F" w14:textId="667A42FF" w:rsidR="00762E6F" w:rsidRDefault="00301711">
      <w:pPr>
        <w:pStyle w:val="TableofFigures"/>
        <w:tabs>
          <w:tab w:val="right" w:leader="dot" w:pos="9629"/>
        </w:tabs>
        <w:rPr>
          <w:b w:val="0"/>
          <w:noProof/>
        </w:rPr>
      </w:pPr>
      <w:hyperlink w:anchor="_Toc61912909" w:history="1">
        <w:r w:rsidR="00762E6F" w:rsidRPr="00067C82">
          <w:rPr>
            <w:rStyle w:val="Hyperlink"/>
            <w:noProof/>
          </w:rPr>
          <w:t>Proposal 3</w:t>
        </w:r>
        <w:r w:rsidR="00762E6F">
          <w:rPr>
            <w:b w:val="0"/>
            <w:noProof/>
          </w:rPr>
          <w:tab/>
        </w:r>
        <w:r w:rsidR="00762E6F" w:rsidRPr="00067C82">
          <w:rPr>
            <w:rStyle w:val="Hyperlink"/>
            <w:noProof/>
          </w:rPr>
          <w:t>PTM-2 based retransmission of PTM-1 based multicast is not supported.</w:t>
        </w:r>
      </w:hyperlink>
    </w:p>
    <w:p w14:paraId="1CD2A8A7" w14:textId="095EC981" w:rsidR="00762E6F" w:rsidRDefault="00301711">
      <w:pPr>
        <w:pStyle w:val="TableofFigures"/>
        <w:tabs>
          <w:tab w:val="right" w:leader="dot" w:pos="9629"/>
        </w:tabs>
        <w:rPr>
          <w:b w:val="0"/>
          <w:noProof/>
        </w:rPr>
      </w:pPr>
      <w:hyperlink w:anchor="_Toc61912910" w:history="1">
        <w:r w:rsidR="00762E6F" w:rsidRPr="00067C82">
          <w:rPr>
            <w:rStyle w:val="Hyperlink"/>
            <w:noProof/>
          </w:rPr>
          <w:t>Proposal 4</w:t>
        </w:r>
        <w:r w:rsidR="00762E6F">
          <w:rPr>
            <w:b w:val="0"/>
            <w:noProof/>
          </w:rPr>
          <w:tab/>
        </w:r>
        <w:r w:rsidR="00762E6F" w:rsidRPr="00067C82">
          <w:rPr>
            <w:rStyle w:val="Hyperlink"/>
            <w:noProof/>
          </w:rPr>
          <w:t xml:space="preserve">Current PTM transmission schemes 1&amp;2 are harmonized into a single generalized PTM transmission scheme characterized by the </w:t>
        </w:r>
        <w:r w:rsidR="00762E6F" w:rsidRPr="00067C82">
          <w:rPr>
            <w:rStyle w:val="Hyperlink"/>
            <w:i/>
            <w:noProof/>
          </w:rPr>
          <w:t>possibility</w:t>
        </w:r>
        <w:r w:rsidR="00762E6F" w:rsidRPr="00067C82">
          <w:rPr>
            <w:rStyle w:val="Hyperlink"/>
            <w:noProof/>
          </w:rPr>
          <w:t xml:space="preserve"> to RRC configure UEs to use different G-RNTIs for PDCCH and PDSCH. As a special case the G-RNTI may also be the same, as in current PTM transmission scheme 1.</w:t>
        </w:r>
      </w:hyperlink>
    </w:p>
    <w:p w14:paraId="589CDCE4" w14:textId="019B6CDA" w:rsidR="00762E6F" w:rsidRDefault="00301711">
      <w:pPr>
        <w:pStyle w:val="TableofFigures"/>
        <w:tabs>
          <w:tab w:val="right" w:leader="dot" w:pos="9629"/>
        </w:tabs>
        <w:rPr>
          <w:b w:val="0"/>
          <w:noProof/>
        </w:rPr>
      </w:pPr>
      <w:hyperlink w:anchor="_Toc61912911" w:history="1">
        <w:r w:rsidR="00762E6F" w:rsidRPr="00067C82">
          <w:rPr>
            <w:rStyle w:val="Hyperlink"/>
            <w:noProof/>
          </w:rPr>
          <w:t>Proposal 5</w:t>
        </w:r>
        <w:r w:rsidR="00762E6F">
          <w:rPr>
            <w:b w:val="0"/>
            <w:noProof/>
          </w:rPr>
          <w:tab/>
        </w:r>
        <w:r w:rsidR="00762E6F" w:rsidRPr="00067C82">
          <w:rPr>
            <w:rStyle w:val="Hyperlink"/>
            <w:noProof/>
          </w:rPr>
          <w:t>We propose that 3GPP studies solutions based on BWP-specific (sub-group-common) PDCCHs scheduling a single group-common PDSCH with the aim of selecting solutions at the next meeting.</w:t>
        </w:r>
      </w:hyperlink>
    </w:p>
    <w:p w14:paraId="14D308F2" w14:textId="4EA3EFC6" w:rsidR="00762E6F" w:rsidRDefault="00301711">
      <w:pPr>
        <w:pStyle w:val="TableofFigures"/>
        <w:tabs>
          <w:tab w:val="right" w:leader="dot" w:pos="9629"/>
        </w:tabs>
        <w:rPr>
          <w:b w:val="0"/>
          <w:noProof/>
        </w:rPr>
      </w:pPr>
      <w:hyperlink w:anchor="_Toc61912912" w:history="1">
        <w:r w:rsidR="00762E6F" w:rsidRPr="00067C82">
          <w:rPr>
            <w:rStyle w:val="Hyperlink"/>
            <w:noProof/>
          </w:rPr>
          <w:t>Proposal 6</w:t>
        </w:r>
        <w:r w:rsidR="00762E6F">
          <w:rPr>
            <w:b w:val="0"/>
            <w:noProof/>
          </w:rPr>
          <w:tab/>
        </w:r>
        <w:r w:rsidR="00762E6F" w:rsidRPr="00067C82">
          <w:rPr>
            <w:rStyle w:val="Hyperlink"/>
            <w:noProof/>
          </w:rPr>
          <w:t>Group common PDCCH is used to activate/deactivate SPS group common PDSCH</w:t>
        </w:r>
      </w:hyperlink>
    </w:p>
    <w:p w14:paraId="7F0AF7E3" w14:textId="62A95689" w:rsidR="00762E6F" w:rsidRDefault="00301711">
      <w:pPr>
        <w:pStyle w:val="TableofFigures"/>
        <w:tabs>
          <w:tab w:val="right" w:leader="dot" w:pos="9629"/>
        </w:tabs>
        <w:rPr>
          <w:b w:val="0"/>
          <w:noProof/>
        </w:rPr>
      </w:pPr>
      <w:hyperlink w:anchor="_Toc61912913" w:history="1">
        <w:r w:rsidR="00762E6F" w:rsidRPr="00067C82">
          <w:rPr>
            <w:rStyle w:val="Hyperlink"/>
            <w:noProof/>
          </w:rPr>
          <w:t>Proposal 7</w:t>
        </w:r>
        <w:r w:rsidR="00762E6F">
          <w:rPr>
            <w:b w:val="0"/>
            <w:noProof/>
          </w:rPr>
          <w:tab/>
        </w:r>
        <w:r w:rsidR="00762E6F" w:rsidRPr="00067C82">
          <w:rPr>
            <w:rStyle w:val="Hyperlink"/>
            <w:noProof/>
          </w:rPr>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hyperlink>
    </w:p>
    <w:p w14:paraId="62D4C6B5" w14:textId="12D1CD2F" w:rsidR="00762E6F" w:rsidRDefault="00301711">
      <w:pPr>
        <w:pStyle w:val="TableofFigures"/>
        <w:tabs>
          <w:tab w:val="right" w:leader="dot" w:pos="9629"/>
        </w:tabs>
        <w:rPr>
          <w:b w:val="0"/>
          <w:noProof/>
        </w:rPr>
      </w:pPr>
      <w:hyperlink w:anchor="_Toc61912914" w:history="1">
        <w:r w:rsidR="00762E6F" w:rsidRPr="00067C82">
          <w:rPr>
            <w:rStyle w:val="Hyperlink"/>
            <w:noProof/>
          </w:rPr>
          <w:t>Proposal 8</w:t>
        </w:r>
        <w:r w:rsidR="00762E6F">
          <w:rPr>
            <w:b w:val="0"/>
            <w:noProof/>
          </w:rPr>
          <w:tab/>
        </w:r>
        <w:r w:rsidR="00762E6F" w:rsidRPr="00067C82">
          <w:rPr>
            <w:rStyle w:val="Hyperlink"/>
            <w:noProof/>
          </w:rPr>
          <w:t>For group based SPS, UEs missing the PDCCH activation message can recover the PDSCH slots missed during the recovery procedure via C-RNTI based PTP.</w:t>
        </w:r>
      </w:hyperlink>
    </w:p>
    <w:p w14:paraId="17D808B7" w14:textId="7CCBB6F2" w:rsidR="00762E6F" w:rsidRDefault="00301711">
      <w:pPr>
        <w:pStyle w:val="TableofFigures"/>
        <w:tabs>
          <w:tab w:val="right" w:leader="dot" w:pos="9629"/>
        </w:tabs>
        <w:rPr>
          <w:b w:val="0"/>
          <w:noProof/>
        </w:rPr>
      </w:pPr>
      <w:hyperlink w:anchor="_Toc61912915" w:history="1">
        <w:r w:rsidR="00762E6F" w:rsidRPr="00067C82">
          <w:rPr>
            <w:rStyle w:val="Hyperlink"/>
            <w:noProof/>
          </w:rPr>
          <w:t>a.</w:t>
        </w:r>
        <w:r w:rsidR="00762E6F">
          <w:rPr>
            <w:b w:val="0"/>
            <w:noProof/>
          </w:rPr>
          <w:tab/>
        </w:r>
        <w:r w:rsidR="00762E6F" w:rsidRPr="00067C82">
          <w:rPr>
            <w:rStyle w:val="Hyperlink"/>
            <w:noProof/>
          </w:rPr>
          <w:t>FFS: recover lost PDSCH(s) via group transmission (PTM-1 or PTM-2)</w:t>
        </w:r>
      </w:hyperlink>
    </w:p>
    <w:p w14:paraId="55D30ABA" w14:textId="748A8B3C" w:rsidR="00762E6F" w:rsidRDefault="00301711">
      <w:pPr>
        <w:pStyle w:val="TableofFigures"/>
        <w:tabs>
          <w:tab w:val="right" w:leader="dot" w:pos="9629"/>
        </w:tabs>
        <w:rPr>
          <w:b w:val="0"/>
          <w:noProof/>
        </w:rPr>
      </w:pPr>
      <w:hyperlink w:anchor="_Toc61912916" w:history="1">
        <w:r w:rsidR="00762E6F" w:rsidRPr="00067C82">
          <w:rPr>
            <w:rStyle w:val="Hyperlink"/>
            <w:noProof/>
          </w:rPr>
          <w:t>Proposal 9</w:t>
        </w:r>
        <w:r w:rsidR="00762E6F">
          <w:rPr>
            <w:b w:val="0"/>
            <w:noProof/>
          </w:rPr>
          <w:tab/>
        </w:r>
        <w:r w:rsidR="00762E6F" w:rsidRPr="00067C82">
          <w:rPr>
            <w:rStyle w:val="Hyperlink"/>
            <w:noProof/>
          </w:rPr>
          <w:t>Multiple group-based SPS configuration are supported, conditioned to UE capability</w:t>
        </w:r>
      </w:hyperlink>
    </w:p>
    <w:p w14:paraId="1C4F6EE5" w14:textId="2FC60D21" w:rsidR="00762E6F" w:rsidRDefault="00301711">
      <w:pPr>
        <w:pStyle w:val="TableofFigures"/>
        <w:tabs>
          <w:tab w:val="right" w:leader="dot" w:pos="9629"/>
        </w:tabs>
        <w:rPr>
          <w:b w:val="0"/>
          <w:noProof/>
        </w:rPr>
      </w:pPr>
      <w:hyperlink w:anchor="_Toc61912917" w:history="1">
        <w:r w:rsidR="00762E6F" w:rsidRPr="00067C82">
          <w:rPr>
            <w:rStyle w:val="Hyperlink"/>
            <w:noProof/>
          </w:rPr>
          <w:t>Proposal 10</w:t>
        </w:r>
        <w:r w:rsidR="00762E6F">
          <w:rPr>
            <w:b w:val="0"/>
            <w:noProof/>
          </w:rPr>
          <w:tab/>
        </w:r>
        <w:r w:rsidR="00762E6F" w:rsidRPr="00067C82">
          <w:rPr>
            <w:rStyle w:val="Hyperlink"/>
            <w:noProof/>
          </w:rPr>
          <w:t>The UE is expected to provide feedback via HARQ for all PDCCH associated with a PDCCH activation or deactivation order for SPS</w:t>
        </w:r>
      </w:hyperlink>
    </w:p>
    <w:p w14:paraId="2E5DFB31" w14:textId="02AAB883" w:rsidR="00762E6F" w:rsidRDefault="00301711">
      <w:pPr>
        <w:pStyle w:val="TableofFigures"/>
        <w:tabs>
          <w:tab w:val="right" w:leader="dot" w:pos="9629"/>
        </w:tabs>
        <w:rPr>
          <w:b w:val="0"/>
          <w:noProof/>
        </w:rPr>
      </w:pPr>
      <w:hyperlink w:anchor="_Toc61912918" w:history="1">
        <w:r w:rsidR="00762E6F" w:rsidRPr="00067C82">
          <w:rPr>
            <w:rStyle w:val="Hyperlink"/>
            <w:noProof/>
          </w:rPr>
          <w:t>Proposal 11</w:t>
        </w:r>
        <w:r w:rsidR="00762E6F">
          <w:rPr>
            <w:b w:val="0"/>
            <w:noProof/>
          </w:rPr>
          <w:tab/>
        </w:r>
        <w:r w:rsidR="00762E6F" w:rsidRPr="00067C82">
          <w:rPr>
            <w:rStyle w:val="Hyperlink"/>
            <w:noProof/>
          </w:rPr>
          <w:t>RRC configures each UE in the group an additional time offset so that when UEs receive group common PDCCH activate/deactivate command, they can acknowledge this command in different slots to avoid PUCCH resource congestion.</w:t>
        </w:r>
      </w:hyperlink>
    </w:p>
    <w:p w14:paraId="667A62E3" w14:textId="2D06AE93" w:rsidR="00762E6F" w:rsidRDefault="00301711">
      <w:pPr>
        <w:pStyle w:val="TableofFigures"/>
        <w:tabs>
          <w:tab w:val="right" w:leader="dot" w:pos="9629"/>
        </w:tabs>
        <w:rPr>
          <w:b w:val="0"/>
          <w:noProof/>
        </w:rPr>
      </w:pPr>
      <w:hyperlink w:anchor="_Toc61912919" w:history="1">
        <w:r w:rsidR="00762E6F" w:rsidRPr="00067C82">
          <w:rPr>
            <w:rStyle w:val="Hyperlink"/>
            <w:noProof/>
          </w:rPr>
          <w:t>Proposal 12</w:t>
        </w:r>
        <w:r w:rsidR="00762E6F">
          <w:rPr>
            <w:b w:val="0"/>
            <w:noProof/>
          </w:rPr>
          <w:tab/>
        </w:r>
        <w:r w:rsidR="00762E6F" w:rsidRPr="00067C82">
          <w:rPr>
            <w:rStyle w:val="Hyperlink"/>
            <w:noProof/>
          </w:rPr>
          <w:t>The UE can be configured to either transmit or not transmit HARQ for the SPS PDSCH not corresponding to a SPS PDCCH activation or deactivation.</w:t>
        </w:r>
      </w:hyperlink>
    </w:p>
    <w:p w14:paraId="00308160" w14:textId="3D35EA35" w:rsidR="00762E6F" w:rsidRDefault="00301711">
      <w:pPr>
        <w:pStyle w:val="TableofFigures"/>
        <w:tabs>
          <w:tab w:val="right" w:leader="dot" w:pos="9629"/>
        </w:tabs>
        <w:rPr>
          <w:b w:val="0"/>
          <w:noProof/>
        </w:rPr>
      </w:pPr>
      <w:hyperlink w:anchor="_Toc61912920" w:history="1">
        <w:r w:rsidR="00762E6F" w:rsidRPr="00067C82">
          <w:rPr>
            <w:rStyle w:val="Hyperlink"/>
            <w:noProof/>
          </w:rPr>
          <w:t>Proposal 13</w:t>
        </w:r>
        <w:r w:rsidR="00762E6F">
          <w:rPr>
            <w:b w:val="0"/>
            <w:noProof/>
          </w:rPr>
          <w:tab/>
        </w:r>
        <w:r w:rsidR="00762E6F" w:rsidRPr="00067C82">
          <w:rPr>
            <w:rStyle w:val="Hyperlink"/>
            <w:noProof/>
          </w:rPr>
          <w:t>The SPS UL feedback framework for the SPS scheduled PDSCH is the same as for PDCCH based MBS PDSCH scheduling.</w:t>
        </w:r>
      </w:hyperlink>
    </w:p>
    <w:p w14:paraId="5FDFEA5C" w14:textId="7994F1DF" w:rsidR="00762E6F" w:rsidRDefault="00301711">
      <w:pPr>
        <w:pStyle w:val="TableofFigures"/>
        <w:tabs>
          <w:tab w:val="right" w:leader="dot" w:pos="9629"/>
        </w:tabs>
        <w:rPr>
          <w:b w:val="0"/>
          <w:noProof/>
        </w:rPr>
      </w:pPr>
      <w:hyperlink w:anchor="_Toc61912921" w:history="1">
        <w:r w:rsidR="00762E6F" w:rsidRPr="00067C82">
          <w:rPr>
            <w:rStyle w:val="Hyperlink"/>
            <w:noProof/>
          </w:rPr>
          <w:t>Proposal 14</w:t>
        </w:r>
        <w:r w:rsidR="00762E6F">
          <w:rPr>
            <w:b w:val="0"/>
            <w:noProof/>
          </w:rPr>
          <w:tab/>
        </w:r>
        <w:r w:rsidR="00762E6F" w:rsidRPr="00067C82">
          <w:rPr>
            <w:rStyle w:val="Hyperlink"/>
            <w:noProof/>
          </w:rPr>
          <w:t>The CORESET for group common PDCCH is part of the already existing CORESET capability of the UE. No additional CORESET capability is defined for MBS only.</w:t>
        </w:r>
      </w:hyperlink>
    </w:p>
    <w:p w14:paraId="2C2EA4E4" w14:textId="19CEE670" w:rsidR="00762E6F" w:rsidRDefault="00301711">
      <w:pPr>
        <w:pStyle w:val="TableofFigures"/>
        <w:tabs>
          <w:tab w:val="right" w:leader="dot" w:pos="9629"/>
        </w:tabs>
        <w:rPr>
          <w:b w:val="0"/>
          <w:noProof/>
        </w:rPr>
      </w:pPr>
      <w:hyperlink w:anchor="_Toc61912922" w:history="1">
        <w:r w:rsidR="00762E6F" w:rsidRPr="00067C82">
          <w:rPr>
            <w:rStyle w:val="Hyperlink"/>
            <w:noProof/>
          </w:rPr>
          <w:t>Proposal 15</w:t>
        </w:r>
        <w:r w:rsidR="00762E6F">
          <w:rPr>
            <w:b w:val="0"/>
            <w:noProof/>
          </w:rPr>
          <w:tab/>
        </w:r>
        <w:r w:rsidR="00762E6F" w:rsidRPr="00067C82">
          <w:rPr>
            <w:rStyle w:val="Hyperlink"/>
            <w:noProof/>
          </w:rPr>
          <w:t>Non fallback DCI for MBS is configured in the common search space, together with the non-fallback DCI for unicast. Fallback DCI for MBS is also configured in the common search space.</w:t>
        </w:r>
      </w:hyperlink>
    </w:p>
    <w:p w14:paraId="14787C0C" w14:textId="72FE9897" w:rsidR="00762E6F" w:rsidRDefault="00301711">
      <w:pPr>
        <w:pStyle w:val="TableofFigures"/>
        <w:tabs>
          <w:tab w:val="right" w:leader="dot" w:pos="9629"/>
        </w:tabs>
        <w:rPr>
          <w:b w:val="0"/>
          <w:noProof/>
        </w:rPr>
      </w:pPr>
      <w:hyperlink w:anchor="_Toc61912923" w:history="1">
        <w:r w:rsidR="00762E6F" w:rsidRPr="00067C82">
          <w:rPr>
            <w:rStyle w:val="Hyperlink"/>
            <w:noProof/>
          </w:rPr>
          <w:t>Proposal 16</w:t>
        </w:r>
        <w:r w:rsidR="00762E6F">
          <w:rPr>
            <w:b w:val="0"/>
            <w:noProof/>
          </w:rPr>
          <w:tab/>
        </w:r>
        <w:r w:rsidR="00762E6F" w:rsidRPr="00067C82">
          <w:rPr>
            <w:rStyle w:val="Hyperlink"/>
            <w:noProof/>
          </w:rPr>
          <w:t>The priority of search space for multicast is higher than UE specific search space but lower than the existing common search space defined in R15/R16.</w:t>
        </w:r>
      </w:hyperlink>
    </w:p>
    <w:p w14:paraId="6D3B9B31" w14:textId="676E9881" w:rsidR="00762E6F" w:rsidRDefault="00301711">
      <w:pPr>
        <w:pStyle w:val="TableofFigures"/>
        <w:tabs>
          <w:tab w:val="right" w:leader="dot" w:pos="9629"/>
        </w:tabs>
        <w:rPr>
          <w:b w:val="0"/>
          <w:noProof/>
        </w:rPr>
      </w:pPr>
      <w:hyperlink w:anchor="_Toc61912924" w:history="1">
        <w:r w:rsidR="00762E6F" w:rsidRPr="00067C82">
          <w:rPr>
            <w:rStyle w:val="Hyperlink"/>
            <w:noProof/>
          </w:rPr>
          <w:t>Proposal 17</w:t>
        </w:r>
        <w:r w:rsidR="00762E6F">
          <w:rPr>
            <w:b w:val="0"/>
            <w:noProof/>
          </w:rPr>
          <w:tab/>
        </w:r>
        <w:r w:rsidR="00762E6F" w:rsidRPr="00067C82">
          <w:rPr>
            <w:rStyle w:val="Hyperlink"/>
            <w:noProof/>
          </w:rPr>
          <w:t>The maximum number of monitored PDCCH candidates and non-overlapped CCEs per slot per serving cell defined in Rel-15 is kept unchanged for Rel-17 MBS.</w:t>
        </w:r>
      </w:hyperlink>
    </w:p>
    <w:p w14:paraId="22BDA7E8" w14:textId="0396D817" w:rsidR="00762E6F" w:rsidRDefault="00301711">
      <w:pPr>
        <w:pStyle w:val="TableofFigures"/>
        <w:tabs>
          <w:tab w:val="right" w:leader="dot" w:pos="9629"/>
        </w:tabs>
        <w:rPr>
          <w:b w:val="0"/>
          <w:noProof/>
        </w:rPr>
      </w:pPr>
      <w:hyperlink w:anchor="_Toc61912925" w:history="1">
        <w:r w:rsidR="00762E6F" w:rsidRPr="00067C82">
          <w:rPr>
            <w:rStyle w:val="Hyperlink"/>
            <w:noProof/>
          </w:rPr>
          <w:t>Proposal 18</w:t>
        </w:r>
        <w:r w:rsidR="00762E6F">
          <w:rPr>
            <w:b w:val="0"/>
            <w:noProof/>
          </w:rPr>
          <w:tab/>
        </w:r>
        <w:r w:rsidR="00762E6F" w:rsidRPr="00067C82">
          <w:rPr>
            <w:rStyle w:val="Hyperlink"/>
            <w:noProof/>
          </w:rPr>
          <w:t>A new DCI format for MBS downlink scheduling is introduced e.g. DCI 1_3.</w:t>
        </w:r>
      </w:hyperlink>
    </w:p>
    <w:p w14:paraId="60DF218E" w14:textId="2A1CC0D3" w:rsidR="00762E6F" w:rsidRDefault="00301711">
      <w:pPr>
        <w:pStyle w:val="TableofFigures"/>
        <w:tabs>
          <w:tab w:val="right" w:leader="dot" w:pos="9629"/>
        </w:tabs>
        <w:rPr>
          <w:b w:val="0"/>
          <w:noProof/>
        </w:rPr>
      </w:pPr>
      <w:hyperlink w:anchor="_Toc61912926" w:history="1">
        <w:r w:rsidR="00762E6F" w:rsidRPr="00067C82">
          <w:rPr>
            <w:rStyle w:val="Hyperlink"/>
            <w:noProof/>
          </w:rPr>
          <w:t>a.</w:t>
        </w:r>
        <w:r w:rsidR="00762E6F">
          <w:rPr>
            <w:b w:val="0"/>
            <w:noProof/>
          </w:rPr>
          <w:tab/>
        </w:r>
        <w:r w:rsidR="00762E6F" w:rsidRPr="00067C82">
          <w:rPr>
            <w:rStyle w:val="Hyperlink"/>
            <w:noProof/>
          </w:rPr>
          <w:t xml:space="preserve">The fields are the same as for DCI 1_1 , with the addition of a field for padding bits for the group scheduling DCI size alignment purpose. The number of padding bits ranges from 0 to </w:t>
        </w:r>
        <m:oMath>
          <m:r>
            <m:rPr>
              <m:sty m:val="bi"/>
            </m:rPr>
            <w:rPr>
              <w:rStyle w:val="Hyperlink"/>
              <w:rFonts w:ascii="Cambria Math" w:hAnsi="Cambria Math"/>
              <w:noProof/>
            </w:rPr>
            <m:t>Nd</m:t>
          </m:r>
        </m:oMath>
        <w:r w:rsidR="00762E6F" w:rsidRPr="00067C82">
          <w:rPr>
            <w:rStyle w:val="Hyperlink"/>
            <w:noProof/>
          </w:rPr>
          <w:t xml:space="preserve">, where </w:t>
        </w:r>
        <m:oMath>
          <m:r>
            <m:rPr>
              <m:sty m:val="bi"/>
            </m:rPr>
            <w:rPr>
              <w:rStyle w:val="Hyperlink"/>
              <w:rFonts w:ascii="Cambria Math" w:hAnsi="Cambria Math"/>
              <w:noProof/>
            </w:rPr>
            <m:t>Nd</m:t>
          </m:r>
        </m:oMath>
        <w:r w:rsidR="00762E6F" w:rsidRPr="00067C82">
          <w:rPr>
            <w:rStyle w:val="Hyperlink"/>
            <w:noProof/>
          </w:rPr>
          <w:t xml:space="preserve"> is the difference between the largest configurable size for DCI 1_1 and the smallest configurable size for DCI 1_1</w:t>
        </w:r>
      </w:hyperlink>
    </w:p>
    <w:p w14:paraId="6B174037" w14:textId="19F4DECA" w:rsidR="00762E6F" w:rsidRDefault="00301711">
      <w:pPr>
        <w:pStyle w:val="TableofFigures"/>
        <w:tabs>
          <w:tab w:val="right" w:leader="dot" w:pos="9629"/>
        </w:tabs>
        <w:rPr>
          <w:b w:val="0"/>
          <w:noProof/>
        </w:rPr>
      </w:pPr>
      <w:hyperlink w:anchor="_Toc61912927" w:history="1">
        <w:r w:rsidR="00762E6F" w:rsidRPr="00067C82">
          <w:rPr>
            <w:rStyle w:val="Hyperlink"/>
            <w:noProof/>
          </w:rPr>
          <w:t>FFS: Discuss MBS fallback DCI</w:t>
        </w:r>
      </w:hyperlink>
    </w:p>
    <w:p w14:paraId="760772F1" w14:textId="29686591" w:rsidR="00762E6F" w:rsidRDefault="00301711">
      <w:pPr>
        <w:pStyle w:val="TableofFigures"/>
        <w:tabs>
          <w:tab w:val="right" w:leader="dot" w:pos="9629"/>
        </w:tabs>
        <w:rPr>
          <w:b w:val="0"/>
          <w:noProof/>
        </w:rPr>
      </w:pPr>
      <w:hyperlink w:anchor="_Toc61912928" w:history="1">
        <w:r w:rsidR="00762E6F" w:rsidRPr="00067C82">
          <w:rPr>
            <w:rStyle w:val="Hyperlink"/>
            <w:noProof/>
          </w:rPr>
          <w:t>Proposal 19</w:t>
        </w:r>
        <w:r w:rsidR="00762E6F">
          <w:rPr>
            <w:b w:val="0"/>
            <w:noProof/>
          </w:rPr>
          <w:tab/>
        </w:r>
        <w:r w:rsidR="00762E6F" w:rsidRPr="00067C82">
          <w:rPr>
            <w:rStyle w:val="Hyperlink"/>
            <w:noProof/>
          </w:rPr>
          <w:t>In the existing alignment procedure, an additional step is taken by the UE to align its DCI 1_1 with DCI 1_3 when DCI 1_3 is configured.</w:t>
        </w:r>
      </w:hyperlink>
    </w:p>
    <w:p w14:paraId="16D17639" w14:textId="03E107CD" w:rsidR="00762E6F" w:rsidRDefault="00301711">
      <w:pPr>
        <w:pStyle w:val="TableofFigures"/>
        <w:tabs>
          <w:tab w:val="right" w:leader="dot" w:pos="9629"/>
        </w:tabs>
        <w:rPr>
          <w:b w:val="0"/>
          <w:noProof/>
        </w:rPr>
      </w:pPr>
      <w:hyperlink w:anchor="_Toc61912929" w:history="1">
        <w:r w:rsidR="00762E6F" w:rsidRPr="00067C82">
          <w:rPr>
            <w:rStyle w:val="Hyperlink"/>
            <w:noProof/>
          </w:rPr>
          <w:t>a.</w:t>
        </w:r>
        <w:r w:rsidR="00762E6F">
          <w:rPr>
            <w:b w:val="0"/>
            <w:noProof/>
          </w:rPr>
          <w:tab/>
        </w:r>
        <w:r w:rsidR="00762E6F" w:rsidRPr="00067C82">
          <w:rPr>
            <w:rStyle w:val="Hyperlink"/>
            <w:noProof/>
          </w:rPr>
          <w:t>FFS alignment for MBS fallback DCI</w:t>
        </w:r>
      </w:hyperlink>
    </w:p>
    <w:p w14:paraId="1CEA4F45" w14:textId="7CB1271E" w:rsidR="00631C31" w:rsidRPr="000A5023" w:rsidRDefault="00631C31" w:rsidP="00631C31">
      <w:pPr>
        <w:pStyle w:val="BodyText"/>
      </w:pPr>
      <w:r w:rsidRPr="000A5023">
        <w:fldChar w:fldCharType="end"/>
      </w:r>
      <w:bookmarkStart w:id="45" w:name="_In-sequence_SDU_delivery"/>
      <w:bookmarkEnd w:id="45"/>
    </w:p>
    <w:p w14:paraId="34BE20F7" w14:textId="557C4FFD" w:rsidR="00F507D1" w:rsidRPr="000A5023" w:rsidRDefault="00642C29" w:rsidP="00642C29">
      <w:pPr>
        <w:pStyle w:val="Heading1"/>
        <w:numPr>
          <w:ilvl w:val="0"/>
          <w:numId w:val="0"/>
        </w:numPr>
        <w:rPr>
          <w:lang w:val="en-US"/>
        </w:rPr>
      </w:pPr>
      <w:r w:rsidRPr="000A5023">
        <w:rPr>
          <w:lang w:val="en-US"/>
        </w:rPr>
        <w:t xml:space="preserve">4  </w:t>
      </w:r>
      <w:r w:rsidR="00F507D1" w:rsidRPr="000A5023">
        <w:rPr>
          <w:lang w:val="en-US"/>
        </w:rPr>
        <w:t>References</w:t>
      </w:r>
    </w:p>
    <w:p w14:paraId="443839BD" w14:textId="77777777" w:rsidR="001B3DAD" w:rsidRPr="000A5023" w:rsidRDefault="001B3DAD" w:rsidP="001B3DAD">
      <w:pPr>
        <w:pStyle w:val="Reference"/>
      </w:pPr>
      <w:r w:rsidRPr="000A5023">
        <w:t>Chairman Notes for RAN1#102-e meeting, 2020</w:t>
      </w:r>
    </w:p>
    <w:p w14:paraId="3C0BE65F" w14:textId="346C3975" w:rsidR="001B3DAD" w:rsidRPr="000A5023" w:rsidRDefault="00C66A64" w:rsidP="001B3DAD">
      <w:pPr>
        <w:pStyle w:val="Reference"/>
      </w:pPr>
      <w:r w:rsidRPr="000A5023">
        <w:t>R1-200</w:t>
      </w:r>
      <w:r w:rsidR="00F25636" w:rsidRPr="000A5023">
        <w:t>9306</w:t>
      </w:r>
      <w:r w:rsidRPr="000A5023">
        <w:t xml:space="preserve">, </w:t>
      </w:r>
      <w:r w:rsidR="00D8760B" w:rsidRPr="000A5023">
        <w:t>Discussion reliability mechanisms for NR-MBS</w:t>
      </w:r>
      <w:r w:rsidR="001B3DAD" w:rsidRPr="000A5023">
        <w:t xml:space="preserve">, </w:t>
      </w:r>
      <w:r w:rsidRPr="000A5023">
        <w:t xml:space="preserve">Ericsson, </w:t>
      </w:r>
      <w:r w:rsidR="001B3DAD" w:rsidRPr="000A5023">
        <w:t>RAN1#103-e meeting, 2020</w:t>
      </w:r>
    </w:p>
    <w:p w14:paraId="2F9194C4" w14:textId="075ABBB5" w:rsidR="001B3DAD" w:rsidRPr="000A5023" w:rsidRDefault="001B3DAD" w:rsidP="001B3DAD">
      <w:pPr>
        <w:pStyle w:val="Reference"/>
      </w:pPr>
      <w:r w:rsidRPr="000A5023">
        <w:t>3GPP TS 38.331, NR; Radio Resource Control (RRC); Protocol specification, 2020</w:t>
      </w:r>
    </w:p>
    <w:p w14:paraId="3EDFD377" w14:textId="6F7C8200" w:rsidR="00101D7A" w:rsidRPr="000A5023" w:rsidRDefault="00101D7A" w:rsidP="001B3DAD">
      <w:pPr>
        <w:pStyle w:val="Reference"/>
      </w:pPr>
      <w:r w:rsidRPr="000A5023">
        <w:t>3GPP TS 38.822, NR; User Equipment (UE) feature list, 2020.</w:t>
      </w:r>
    </w:p>
    <w:p w14:paraId="43E50524" w14:textId="5040852F" w:rsidR="00FC53C9" w:rsidRPr="000A5023" w:rsidRDefault="00FC53C9" w:rsidP="005C248B">
      <w:pPr>
        <w:pStyle w:val="Reference"/>
        <w:numPr>
          <w:ilvl w:val="0"/>
          <w:numId w:val="0"/>
        </w:numPr>
      </w:pPr>
    </w:p>
    <w:sectPr w:rsidR="00FC53C9" w:rsidRPr="000A502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8F00A" w14:textId="77777777" w:rsidR="00CD3E5E" w:rsidRDefault="00CD3E5E">
      <w:r>
        <w:separator/>
      </w:r>
    </w:p>
  </w:endnote>
  <w:endnote w:type="continuationSeparator" w:id="0">
    <w:p w14:paraId="56B07112" w14:textId="77777777" w:rsidR="00CD3E5E" w:rsidRDefault="00CD3E5E">
      <w:r>
        <w:continuationSeparator/>
      </w:r>
    </w:p>
  </w:endnote>
  <w:endnote w:type="continuationNotice" w:id="1">
    <w:p w14:paraId="632B3CA4" w14:textId="77777777" w:rsidR="00CD3E5E" w:rsidRDefault="00CD3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Ericsson Hilda"/>
    <w:charset w:val="00"/>
    <w:family w:val="auto"/>
    <w:pitch w:val="variable"/>
    <w:sig w:usb0="00000287" w:usb1="00000000" w:usb2="00000000" w:usb3="00000000" w:csb0="0000009F" w:csb1="00000000"/>
  </w:font>
  <w:font w:name="Ericsson Hilda Light">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6D652" w14:textId="77777777" w:rsidR="00CD3E5E" w:rsidRDefault="00CD3E5E">
      <w:r>
        <w:separator/>
      </w:r>
    </w:p>
  </w:footnote>
  <w:footnote w:type="continuationSeparator" w:id="0">
    <w:p w14:paraId="79087115" w14:textId="77777777" w:rsidR="00CD3E5E" w:rsidRDefault="00CD3E5E">
      <w:r>
        <w:continuationSeparator/>
      </w:r>
    </w:p>
  </w:footnote>
  <w:footnote w:type="continuationNotice" w:id="1">
    <w:p w14:paraId="6448CD25" w14:textId="77777777" w:rsidR="00CD3E5E" w:rsidRDefault="00CD3E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C2313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A33E19F8"/>
    <w:lvl w:ilvl="0" w:tplc="72CA4C02">
      <w:start w:val="1"/>
      <w:numFmt w:val="decimal"/>
      <w:lvlText w:val="%1."/>
      <w:lvlJc w:val="left"/>
      <w:pPr>
        <w:tabs>
          <w:tab w:val="num" w:pos="1209"/>
        </w:tabs>
        <w:ind w:left="1209" w:hanging="360"/>
      </w:pPr>
    </w:lvl>
    <w:lvl w:ilvl="1" w:tplc="4F62C1AA">
      <w:numFmt w:val="decimal"/>
      <w:lvlText w:val=""/>
      <w:lvlJc w:val="left"/>
    </w:lvl>
    <w:lvl w:ilvl="2" w:tplc="405A2276">
      <w:numFmt w:val="decimal"/>
      <w:lvlText w:val=""/>
      <w:lvlJc w:val="left"/>
    </w:lvl>
    <w:lvl w:ilvl="3" w:tplc="7A905404">
      <w:numFmt w:val="decimal"/>
      <w:lvlText w:val=""/>
      <w:lvlJc w:val="left"/>
    </w:lvl>
    <w:lvl w:ilvl="4" w:tplc="945CFCC6">
      <w:numFmt w:val="decimal"/>
      <w:lvlText w:val=""/>
      <w:lvlJc w:val="left"/>
    </w:lvl>
    <w:lvl w:ilvl="5" w:tplc="D332CDD4">
      <w:numFmt w:val="decimal"/>
      <w:lvlText w:val=""/>
      <w:lvlJc w:val="left"/>
    </w:lvl>
    <w:lvl w:ilvl="6" w:tplc="C0A034FE">
      <w:numFmt w:val="decimal"/>
      <w:lvlText w:val=""/>
      <w:lvlJc w:val="left"/>
    </w:lvl>
    <w:lvl w:ilvl="7" w:tplc="78864DBA">
      <w:numFmt w:val="decimal"/>
      <w:lvlText w:val=""/>
      <w:lvlJc w:val="left"/>
    </w:lvl>
    <w:lvl w:ilvl="8" w:tplc="314241FA">
      <w:numFmt w:val="decimal"/>
      <w:lvlText w:val=""/>
      <w:lvlJc w:val="left"/>
    </w:lvl>
  </w:abstractNum>
  <w:abstractNum w:abstractNumId="2" w15:restartNumberingAfterBreak="0">
    <w:nsid w:val="FFFFFF7E"/>
    <w:multiLevelType w:val="hybridMultilevel"/>
    <w:tmpl w:val="8D74240A"/>
    <w:lvl w:ilvl="0" w:tplc="2726672E">
      <w:start w:val="1"/>
      <w:numFmt w:val="lowerRoman"/>
      <w:pStyle w:val="ListNumber3"/>
      <w:lvlText w:val="%1."/>
      <w:lvlJc w:val="right"/>
      <w:pPr>
        <w:ind w:left="926" w:hanging="360"/>
      </w:pPr>
    </w:lvl>
    <w:lvl w:ilvl="1" w:tplc="BD32D496">
      <w:numFmt w:val="decimal"/>
      <w:lvlText w:val=""/>
      <w:lvlJc w:val="left"/>
    </w:lvl>
    <w:lvl w:ilvl="2" w:tplc="25963084">
      <w:numFmt w:val="decimal"/>
      <w:lvlText w:val=""/>
      <w:lvlJc w:val="left"/>
    </w:lvl>
    <w:lvl w:ilvl="3" w:tplc="C10C7372">
      <w:numFmt w:val="decimal"/>
      <w:lvlText w:val=""/>
      <w:lvlJc w:val="left"/>
    </w:lvl>
    <w:lvl w:ilvl="4" w:tplc="66ECEFA6">
      <w:numFmt w:val="decimal"/>
      <w:lvlText w:val=""/>
      <w:lvlJc w:val="left"/>
    </w:lvl>
    <w:lvl w:ilvl="5" w:tplc="62EC5194">
      <w:numFmt w:val="decimal"/>
      <w:lvlText w:val=""/>
      <w:lvlJc w:val="left"/>
    </w:lvl>
    <w:lvl w:ilvl="6" w:tplc="0E7C1E60">
      <w:numFmt w:val="decimal"/>
      <w:lvlText w:val=""/>
      <w:lvlJc w:val="left"/>
    </w:lvl>
    <w:lvl w:ilvl="7" w:tplc="C6BCA692">
      <w:numFmt w:val="decimal"/>
      <w:lvlText w:val=""/>
      <w:lvlJc w:val="left"/>
    </w:lvl>
    <w:lvl w:ilvl="8" w:tplc="A12800FC">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1C34D06"/>
    <w:multiLevelType w:val="hybridMultilevel"/>
    <w:tmpl w:val="64BC040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1FB20E0"/>
    <w:multiLevelType w:val="hybridMultilevel"/>
    <w:tmpl w:val="01FB20E0"/>
    <w:lvl w:ilvl="0" w:tplc="5BCAA85A">
      <w:start w:val="1"/>
      <w:numFmt w:val="bullet"/>
      <w:lvlText w:val=""/>
      <w:lvlJc w:val="left"/>
      <w:pPr>
        <w:ind w:left="720" w:hanging="360"/>
      </w:pPr>
      <w:rPr>
        <w:rFonts w:ascii="Symbol" w:hAnsi="Symbol" w:hint="default"/>
      </w:rPr>
    </w:lvl>
    <w:lvl w:ilvl="1" w:tplc="18D0249E">
      <w:start w:val="1"/>
      <w:numFmt w:val="bullet"/>
      <w:lvlText w:val="o"/>
      <w:lvlJc w:val="left"/>
      <w:pPr>
        <w:ind w:left="1440" w:hanging="360"/>
      </w:pPr>
      <w:rPr>
        <w:rFonts w:ascii="Courier New" w:hAnsi="Courier New" w:cs="Courier New" w:hint="default"/>
      </w:rPr>
    </w:lvl>
    <w:lvl w:ilvl="2" w:tplc="435A519A">
      <w:start w:val="1"/>
      <w:numFmt w:val="bullet"/>
      <w:lvlText w:val=""/>
      <w:lvlJc w:val="left"/>
      <w:pPr>
        <w:ind w:left="2160" w:hanging="360"/>
      </w:pPr>
      <w:rPr>
        <w:rFonts w:ascii="Wingdings" w:hAnsi="Wingdings" w:hint="default"/>
      </w:rPr>
    </w:lvl>
    <w:lvl w:ilvl="3" w:tplc="1B781BFE">
      <w:start w:val="1"/>
      <w:numFmt w:val="bullet"/>
      <w:lvlText w:val=""/>
      <w:lvlJc w:val="left"/>
      <w:pPr>
        <w:ind w:left="2880" w:hanging="360"/>
      </w:pPr>
      <w:rPr>
        <w:rFonts w:ascii="Symbol" w:hAnsi="Symbol" w:hint="default"/>
      </w:rPr>
    </w:lvl>
    <w:lvl w:ilvl="4" w:tplc="53207338">
      <w:start w:val="1"/>
      <w:numFmt w:val="bullet"/>
      <w:lvlText w:val="o"/>
      <w:lvlJc w:val="left"/>
      <w:pPr>
        <w:ind w:left="3600" w:hanging="360"/>
      </w:pPr>
      <w:rPr>
        <w:rFonts w:ascii="Courier New" w:hAnsi="Courier New" w:cs="Courier New" w:hint="default"/>
      </w:rPr>
    </w:lvl>
    <w:lvl w:ilvl="5" w:tplc="BB3457D0">
      <w:start w:val="1"/>
      <w:numFmt w:val="bullet"/>
      <w:lvlText w:val=""/>
      <w:lvlJc w:val="left"/>
      <w:pPr>
        <w:ind w:left="4320" w:hanging="360"/>
      </w:pPr>
      <w:rPr>
        <w:rFonts w:ascii="Wingdings" w:hAnsi="Wingdings" w:hint="default"/>
      </w:rPr>
    </w:lvl>
    <w:lvl w:ilvl="6" w:tplc="282C902E">
      <w:start w:val="1"/>
      <w:numFmt w:val="bullet"/>
      <w:lvlText w:val=""/>
      <w:lvlJc w:val="left"/>
      <w:pPr>
        <w:ind w:left="5040" w:hanging="360"/>
      </w:pPr>
      <w:rPr>
        <w:rFonts w:ascii="Symbol" w:hAnsi="Symbol" w:hint="default"/>
      </w:rPr>
    </w:lvl>
    <w:lvl w:ilvl="7" w:tplc="C9C8AE84">
      <w:start w:val="1"/>
      <w:numFmt w:val="bullet"/>
      <w:lvlText w:val="o"/>
      <w:lvlJc w:val="left"/>
      <w:pPr>
        <w:ind w:left="5760" w:hanging="360"/>
      </w:pPr>
      <w:rPr>
        <w:rFonts w:ascii="Courier New" w:hAnsi="Courier New" w:cs="Courier New" w:hint="default"/>
      </w:rPr>
    </w:lvl>
    <w:lvl w:ilvl="8" w:tplc="9FA04036">
      <w:start w:val="1"/>
      <w:numFmt w:val="bullet"/>
      <w:lvlText w:val=""/>
      <w:lvlJc w:val="left"/>
      <w:pPr>
        <w:ind w:left="6480" w:hanging="360"/>
      </w:pPr>
      <w:rPr>
        <w:rFonts w:ascii="Wingdings" w:hAnsi="Wingdings" w:hint="default"/>
      </w:rPr>
    </w:lvl>
  </w:abstractNum>
  <w:abstractNum w:abstractNumId="6" w15:restartNumberingAfterBreak="0">
    <w:nsid w:val="09B33FB9"/>
    <w:multiLevelType w:val="hybridMultilevel"/>
    <w:tmpl w:val="BFFCD806"/>
    <w:lvl w:ilvl="0" w:tplc="ED22CCCA">
      <w:start w:val="1"/>
      <w:numFmt w:val="bullet"/>
      <w:lvlText w:val="●"/>
      <w:lvlJc w:val="left"/>
      <w:pPr>
        <w:tabs>
          <w:tab w:val="num" w:pos="720"/>
        </w:tabs>
        <w:ind w:left="720" w:hanging="360"/>
      </w:pPr>
      <w:rPr>
        <w:rFonts w:ascii="Ericsson Hilda" w:hAnsi="Ericsson Hilda" w:hint="default"/>
      </w:rPr>
    </w:lvl>
    <w:lvl w:ilvl="1" w:tplc="FE2EE0BE" w:tentative="1">
      <w:start w:val="1"/>
      <w:numFmt w:val="bullet"/>
      <w:lvlText w:val="●"/>
      <w:lvlJc w:val="left"/>
      <w:pPr>
        <w:tabs>
          <w:tab w:val="num" w:pos="1440"/>
        </w:tabs>
        <w:ind w:left="1440" w:hanging="360"/>
      </w:pPr>
      <w:rPr>
        <w:rFonts w:ascii="Ericsson Hilda" w:hAnsi="Ericsson Hilda" w:hint="default"/>
      </w:rPr>
    </w:lvl>
    <w:lvl w:ilvl="2" w:tplc="710E8B1A" w:tentative="1">
      <w:start w:val="1"/>
      <w:numFmt w:val="bullet"/>
      <w:lvlText w:val="●"/>
      <w:lvlJc w:val="left"/>
      <w:pPr>
        <w:tabs>
          <w:tab w:val="num" w:pos="2160"/>
        </w:tabs>
        <w:ind w:left="2160" w:hanging="360"/>
      </w:pPr>
      <w:rPr>
        <w:rFonts w:ascii="Ericsson Hilda" w:hAnsi="Ericsson Hilda" w:hint="default"/>
      </w:rPr>
    </w:lvl>
    <w:lvl w:ilvl="3" w:tplc="D0BC7BDE" w:tentative="1">
      <w:start w:val="1"/>
      <w:numFmt w:val="bullet"/>
      <w:lvlText w:val="●"/>
      <w:lvlJc w:val="left"/>
      <w:pPr>
        <w:tabs>
          <w:tab w:val="num" w:pos="2880"/>
        </w:tabs>
        <w:ind w:left="2880" w:hanging="360"/>
      </w:pPr>
      <w:rPr>
        <w:rFonts w:ascii="Ericsson Hilda" w:hAnsi="Ericsson Hilda" w:hint="default"/>
      </w:rPr>
    </w:lvl>
    <w:lvl w:ilvl="4" w:tplc="5AFE2996" w:tentative="1">
      <w:start w:val="1"/>
      <w:numFmt w:val="bullet"/>
      <w:lvlText w:val="●"/>
      <w:lvlJc w:val="left"/>
      <w:pPr>
        <w:tabs>
          <w:tab w:val="num" w:pos="3600"/>
        </w:tabs>
        <w:ind w:left="3600" w:hanging="360"/>
      </w:pPr>
      <w:rPr>
        <w:rFonts w:ascii="Ericsson Hilda" w:hAnsi="Ericsson Hilda" w:hint="default"/>
      </w:rPr>
    </w:lvl>
    <w:lvl w:ilvl="5" w:tplc="DD1C213E" w:tentative="1">
      <w:start w:val="1"/>
      <w:numFmt w:val="bullet"/>
      <w:lvlText w:val="●"/>
      <w:lvlJc w:val="left"/>
      <w:pPr>
        <w:tabs>
          <w:tab w:val="num" w:pos="4320"/>
        </w:tabs>
        <w:ind w:left="4320" w:hanging="360"/>
      </w:pPr>
      <w:rPr>
        <w:rFonts w:ascii="Ericsson Hilda" w:hAnsi="Ericsson Hilda" w:hint="default"/>
      </w:rPr>
    </w:lvl>
    <w:lvl w:ilvl="6" w:tplc="A0C070DA" w:tentative="1">
      <w:start w:val="1"/>
      <w:numFmt w:val="bullet"/>
      <w:lvlText w:val="●"/>
      <w:lvlJc w:val="left"/>
      <w:pPr>
        <w:tabs>
          <w:tab w:val="num" w:pos="5040"/>
        </w:tabs>
        <w:ind w:left="5040" w:hanging="360"/>
      </w:pPr>
      <w:rPr>
        <w:rFonts w:ascii="Ericsson Hilda" w:hAnsi="Ericsson Hilda" w:hint="default"/>
      </w:rPr>
    </w:lvl>
    <w:lvl w:ilvl="7" w:tplc="FAD45608" w:tentative="1">
      <w:start w:val="1"/>
      <w:numFmt w:val="bullet"/>
      <w:lvlText w:val="●"/>
      <w:lvlJc w:val="left"/>
      <w:pPr>
        <w:tabs>
          <w:tab w:val="num" w:pos="5760"/>
        </w:tabs>
        <w:ind w:left="5760" w:hanging="360"/>
      </w:pPr>
      <w:rPr>
        <w:rFonts w:ascii="Ericsson Hilda" w:hAnsi="Ericsson Hilda" w:hint="default"/>
      </w:rPr>
    </w:lvl>
    <w:lvl w:ilvl="8" w:tplc="09D4627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C3C179A"/>
    <w:multiLevelType w:val="hybridMultilevel"/>
    <w:tmpl w:val="4280B5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474456"/>
    <w:multiLevelType w:val="hybridMultilevel"/>
    <w:tmpl w:val="6B0AE5D2"/>
    <w:lvl w:ilvl="0" w:tplc="250E1014">
      <w:start w:val="1"/>
      <w:numFmt w:val="bullet"/>
      <w:lvlText w:val="—"/>
      <w:lvlJc w:val="left"/>
      <w:pPr>
        <w:ind w:left="720" w:hanging="360"/>
      </w:pPr>
      <w:rPr>
        <w:rFonts w:ascii="Ericsson Hilda Light" w:hAnsi="Ericsson Hilda Light" w:hint="default"/>
      </w:rPr>
    </w:lvl>
    <w:lvl w:ilvl="1" w:tplc="250E1014">
      <w:start w:val="1"/>
      <w:numFmt w:val="bullet"/>
      <w:lvlText w:val="—"/>
      <w:lvlJc w:val="left"/>
      <w:pPr>
        <w:ind w:left="720" w:hanging="360"/>
      </w:pPr>
      <w:rPr>
        <w:rFonts w:ascii="Ericsson Hilda Light" w:hAnsi="Ericsson Hilda Light"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780DB3"/>
    <w:multiLevelType w:val="hybridMultilevel"/>
    <w:tmpl w:val="8BF227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B0D0ADD"/>
    <w:multiLevelType w:val="hybridMultilevel"/>
    <w:tmpl w:val="FFE6A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B050D"/>
    <w:multiLevelType w:val="hybridMultilevel"/>
    <w:tmpl w:val="1E7B050D"/>
    <w:lvl w:ilvl="0" w:tplc="32FA1924">
      <w:start w:val="1"/>
      <w:numFmt w:val="bullet"/>
      <w:lvlText w:val=""/>
      <w:lvlJc w:val="left"/>
      <w:pPr>
        <w:ind w:left="720" w:hanging="360"/>
      </w:pPr>
      <w:rPr>
        <w:rFonts w:ascii="Symbol" w:hAnsi="Symbol" w:hint="default"/>
      </w:rPr>
    </w:lvl>
    <w:lvl w:ilvl="1" w:tplc="C2B8C23E">
      <w:start w:val="1"/>
      <w:numFmt w:val="bullet"/>
      <w:lvlText w:val="o"/>
      <w:lvlJc w:val="left"/>
      <w:pPr>
        <w:ind w:left="1440" w:hanging="360"/>
      </w:pPr>
      <w:rPr>
        <w:rFonts w:ascii="Courier New" w:hAnsi="Courier New" w:cs="Courier New" w:hint="default"/>
      </w:rPr>
    </w:lvl>
    <w:lvl w:ilvl="2" w:tplc="7464B6C6">
      <w:start w:val="1"/>
      <w:numFmt w:val="bullet"/>
      <w:lvlText w:val=""/>
      <w:lvlJc w:val="left"/>
      <w:pPr>
        <w:ind w:left="2160" w:hanging="360"/>
      </w:pPr>
      <w:rPr>
        <w:rFonts w:ascii="Wingdings" w:hAnsi="Wingdings" w:hint="default"/>
      </w:rPr>
    </w:lvl>
    <w:lvl w:ilvl="3" w:tplc="6FD81764">
      <w:start w:val="1"/>
      <w:numFmt w:val="bullet"/>
      <w:lvlText w:val=""/>
      <w:lvlJc w:val="left"/>
      <w:pPr>
        <w:ind w:left="2880" w:hanging="360"/>
      </w:pPr>
      <w:rPr>
        <w:rFonts w:ascii="Symbol" w:hAnsi="Symbol" w:hint="default"/>
      </w:rPr>
    </w:lvl>
    <w:lvl w:ilvl="4" w:tplc="9E161B8E">
      <w:start w:val="1"/>
      <w:numFmt w:val="bullet"/>
      <w:lvlText w:val="o"/>
      <w:lvlJc w:val="left"/>
      <w:pPr>
        <w:ind w:left="3600" w:hanging="360"/>
      </w:pPr>
      <w:rPr>
        <w:rFonts w:ascii="Courier New" w:hAnsi="Courier New" w:cs="Courier New" w:hint="default"/>
      </w:rPr>
    </w:lvl>
    <w:lvl w:ilvl="5" w:tplc="73ACF1F8">
      <w:start w:val="1"/>
      <w:numFmt w:val="bullet"/>
      <w:lvlText w:val=""/>
      <w:lvlJc w:val="left"/>
      <w:pPr>
        <w:ind w:left="4320" w:hanging="360"/>
      </w:pPr>
      <w:rPr>
        <w:rFonts w:ascii="Wingdings" w:hAnsi="Wingdings" w:hint="default"/>
      </w:rPr>
    </w:lvl>
    <w:lvl w:ilvl="6" w:tplc="5E901CC8">
      <w:start w:val="1"/>
      <w:numFmt w:val="bullet"/>
      <w:lvlText w:val=""/>
      <w:lvlJc w:val="left"/>
      <w:pPr>
        <w:ind w:left="5040" w:hanging="360"/>
      </w:pPr>
      <w:rPr>
        <w:rFonts w:ascii="Symbol" w:hAnsi="Symbol" w:hint="default"/>
      </w:rPr>
    </w:lvl>
    <w:lvl w:ilvl="7" w:tplc="ACF842B0">
      <w:start w:val="1"/>
      <w:numFmt w:val="bullet"/>
      <w:lvlText w:val="o"/>
      <w:lvlJc w:val="left"/>
      <w:pPr>
        <w:ind w:left="5760" w:hanging="360"/>
      </w:pPr>
      <w:rPr>
        <w:rFonts w:ascii="Courier New" w:hAnsi="Courier New" w:cs="Courier New" w:hint="default"/>
      </w:rPr>
    </w:lvl>
    <w:lvl w:ilvl="8" w:tplc="CC241192">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C6681C"/>
    <w:multiLevelType w:val="hybridMultilevel"/>
    <w:tmpl w:val="7DC67A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46779E"/>
    <w:multiLevelType w:val="hybridMultilevel"/>
    <w:tmpl w:val="434E8C02"/>
    <w:lvl w:ilvl="0" w:tplc="041D0001">
      <w:start w:val="1"/>
      <w:numFmt w:val="bullet"/>
      <w:lvlText w:val=""/>
      <w:lvlJc w:val="left"/>
      <w:pPr>
        <w:ind w:left="720" w:hanging="360"/>
      </w:pPr>
      <w:rPr>
        <w:rFonts w:ascii="Symbol" w:hAnsi="Symbol" w:hint="default"/>
      </w:rPr>
    </w:lvl>
    <w:lvl w:ilvl="1" w:tplc="C0E83C8A">
      <w:numFmt w:val="bullet"/>
      <w:lvlText w:val="-"/>
      <w:lvlJc w:val="left"/>
      <w:pPr>
        <w:ind w:left="1440" w:hanging="360"/>
      </w:pPr>
      <w:rPr>
        <w:rFonts w:asciiTheme="minorHAnsi" w:eastAsiaTheme="minorHAnsi" w:hAnsiTheme="minorHAns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3C30F5"/>
    <w:multiLevelType w:val="hybridMultilevel"/>
    <w:tmpl w:val="373C30F5"/>
    <w:lvl w:ilvl="0" w:tplc="63868942">
      <w:start w:val="1"/>
      <w:numFmt w:val="bullet"/>
      <w:lvlText w:val=""/>
      <w:lvlJc w:val="left"/>
      <w:pPr>
        <w:ind w:left="720" w:hanging="360"/>
      </w:pPr>
      <w:rPr>
        <w:rFonts w:ascii="Symbol" w:hAnsi="Symbol" w:hint="default"/>
      </w:rPr>
    </w:lvl>
    <w:lvl w:ilvl="1" w:tplc="41AE3DA8">
      <w:start w:val="1"/>
      <w:numFmt w:val="bullet"/>
      <w:lvlText w:val="o"/>
      <w:lvlJc w:val="left"/>
      <w:pPr>
        <w:ind w:left="1440" w:hanging="360"/>
      </w:pPr>
      <w:rPr>
        <w:rFonts w:ascii="Courier New" w:hAnsi="Courier New" w:cs="Courier New" w:hint="default"/>
      </w:rPr>
    </w:lvl>
    <w:lvl w:ilvl="2" w:tplc="CE3093C8">
      <w:start w:val="1"/>
      <w:numFmt w:val="bullet"/>
      <w:lvlText w:val=""/>
      <w:lvlJc w:val="left"/>
      <w:pPr>
        <w:ind w:left="2160" w:hanging="360"/>
      </w:pPr>
      <w:rPr>
        <w:rFonts w:ascii="Wingdings" w:hAnsi="Wingdings" w:hint="default"/>
      </w:rPr>
    </w:lvl>
    <w:lvl w:ilvl="3" w:tplc="EC9E2768">
      <w:start w:val="1"/>
      <w:numFmt w:val="bullet"/>
      <w:lvlText w:val=""/>
      <w:lvlJc w:val="left"/>
      <w:pPr>
        <w:ind w:left="2880" w:hanging="360"/>
      </w:pPr>
      <w:rPr>
        <w:rFonts w:ascii="Symbol" w:hAnsi="Symbol" w:hint="default"/>
      </w:rPr>
    </w:lvl>
    <w:lvl w:ilvl="4" w:tplc="189C7A22">
      <w:start w:val="1"/>
      <w:numFmt w:val="bullet"/>
      <w:lvlText w:val="o"/>
      <w:lvlJc w:val="left"/>
      <w:pPr>
        <w:ind w:left="3600" w:hanging="360"/>
      </w:pPr>
      <w:rPr>
        <w:rFonts w:ascii="Courier New" w:hAnsi="Courier New" w:cs="Courier New" w:hint="default"/>
      </w:rPr>
    </w:lvl>
    <w:lvl w:ilvl="5" w:tplc="C8027D38">
      <w:start w:val="1"/>
      <w:numFmt w:val="bullet"/>
      <w:lvlText w:val=""/>
      <w:lvlJc w:val="left"/>
      <w:pPr>
        <w:ind w:left="4320" w:hanging="360"/>
      </w:pPr>
      <w:rPr>
        <w:rFonts w:ascii="Wingdings" w:hAnsi="Wingdings" w:hint="default"/>
      </w:rPr>
    </w:lvl>
    <w:lvl w:ilvl="6" w:tplc="4072A026">
      <w:start w:val="1"/>
      <w:numFmt w:val="bullet"/>
      <w:lvlText w:val=""/>
      <w:lvlJc w:val="left"/>
      <w:pPr>
        <w:ind w:left="5040" w:hanging="360"/>
      </w:pPr>
      <w:rPr>
        <w:rFonts w:ascii="Symbol" w:hAnsi="Symbol" w:hint="default"/>
      </w:rPr>
    </w:lvl>
    <w:lvl w:ilvl="7" w:tplc="5A8C0B40">
      <w:start w:val="1"/>
      <w:numFmt w:val="bullet"/>
      <w:lvlText w:val="o"/>
      <w:lvlJc w:val="left"/>
      <w:pPr>
        <w:ind w:left="5760" w:hanging="360"/>
      </w:pPr>
      <w:rPr>
        <w:rFonts w:ascii="Courier New" w:hAnsi="Courier New" w:cs="Courier New" w:hint="default"/>
      </w:rPr>
    </w:lvl>
    <w:lvl w:ilvl="8" w:tplc="E9589B1E">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4024BA"/>
    <w:multiLevelType w:val="hybridMultilevel"/>
    <w:tmpl w:val="65447A28"/>
    <w:lvl w:ilvl="0" w:tplc="9F46DD60">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981B21"/>
    <w:multiLevelType w:val="hybridMultilevel"/>
    <w:tmpl w:val="E8767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CA678E"/>
    <w:multiLevelType w:val="hybridMultilevel"/>
    <w:tmpl w:val="899A60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D3974F1"/>
    <w:multiLevelType w:val="hybridMultilevel"/>
    <w:tmpl w:val="DA047F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061B7E"/>
    <w:multiLevelType w:val="hybridMultilevel"/>
    <w:tmpl w:val="B546C0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B71828"/>
    <w:multiLevelType w:val="hybridMultilevel"/>
    <w:tmpl w:val="72B71828"/>
    <w:lvl w:ilvl="0" w:tplc="51628604">
      <w:start w:val="1"/>
      <w:numFmt w:val="bullet"/>
      <w:lvlText w:val=""/>
      <w:lvlJc w:val="left"/>
      <w:pPr>
        <w:ind w:left="720" w:hanging="360"/>
      </w:pPr>
      <w:rPr>
        <w:rFonts w:ascii="Symbol" w:hAnsi="Symbol" w:hint="default"/>
      </w:rPr>
    </w:lvl>
    <w:lvl w:ilvl="1" w:tplc="D562D0C6">
      <w:start w:val="1"/>
      <w:numFmt w:val="bullet"/>
      <w:lvlText w:val="o"/>
      <w:lvlJc w:val="left"/>
      <w:pPr>
        <w:ind w:left="1440" w:hanging="360"/>
      </w:pPr>
      <w:rPr>
        <w:rFonts w:ascii="Courier New" w:hAnsi="Courier New" w:cs="Courier New" w:hint="default"/>
      </w:rPr>
    </w:lvl>
    <w:lvl w:ilvl="2" w:tplc="BE2A04C8">
      <w:start w:val="1"/>
      <w:numFmt w:val="bullet"/>
      <w:lvlText w:val=""/>
      <w:lvlJc w:val="left"/>
      <w:pPr>
        <w:ind w:left="2160" w:hanging="360"/>
      </w:pPr>
      <w:rPr>
        <w:rFonts w:ascii="Wingdings" w:hAnsi="Wingdings" w:hint="default"/>
      </w:rPr>
    </w:lvl>
    <w:lvl w:ilvl="3" w:tplc="E35A78E2">
      <w:start w:val="1"/>
      <w:numFmt w:val="bullet"/>
      <w:lvlText w:val=""/>
      <w:lvlJc w:val="left"/>
      <w:pPr>
        <w:ind w:left="2880" w:hanging="360"/>
      </w:pPr>
      <w:rPr>
        <w:rFonts w:ascii="Symbol" w:hAnsi="Symbol" w:hint="default"/>
      </w:rPr>
    </w:lvl>
    <w:lvl w:ilvl="4" w:tplc="F3802636">
      <w:start w:val="1"/>
      <w:numFmt w:val="bullet"/>
      <w:lvlText w:val="o"/>
      <w:lvlJc w:val="left"/>
      <w:pPr>
        <w:ind w:left="3600" w:hanging="360"/>
      </w:pPr>
      <w:rPr>
        <w:rFonts w:ascii="Courier New" w:hAnsi="Courier New" w:cs="Courier New" w:hint="default"/>
      </w:rPr>
    </w:lvl>
    <w:lvl w:ilvl="5" w:tplc="3C0C0748">
      <w:start w:val="1"/>
      <w:numFmt w:val="bullet"/>
      <w:lvlText w:val=""/>
      <w:lvlJc w:val="left"/>
      <w:pPr>
        <w:ind w:left="4320" w:hanging="360"/>
      </w:pPr>
      <w:rPr>
        <w:rFonts w:ascii="Wingdings" w:hAnsi="Wingdings" w:hint="default"/>
      </w:rPr>
    </w:lvl>
    <w:lvl w:ilvl="6" w:tplc="BE58D95C">
      <w:start w:val="1"/>
      <w:numFmt w:val="bullet"/>
      <w:lvlText w:val=""/>
      <w:lvlJc w:val="left"/>
      <w:pPr>
        <w:ind w:left="5040" w:hanging="360"/>
      </w:pPr>
      <w:rPr>
        <w:rFonts w:ascii="Symbol" w:hAnsi="Symbol" w:hint="default"/>
      </w:rPr>
    </w:lvl>
    <w:lvl w:ilvl="7" w:tplc="2A846E76">
      <w:start w:val="1"/>
      <w:numFmt w:val="bullet"/>
      <w:lvlText w:val="o"/>
      <w:lvlJc w:val="left"/>
      <w:pPr>
        <w:ind w:left="5760" w:hanging="360"/>
      </w:pPr>
      <w:rPr>
        <w:rFonts w:ascii="Courier New" w:hAnsi="Courier New" w:cs="Courier New" w:hint="default"/>
      </w:rPr>
    </w:lvl>
    <w:lvl w:ilvl="8" w:tplc="044C48DA">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7A36441D"/>
    <w:multiLevelType w:val="hybridMultilevel"/>
    <w:tmpl w:val="89143942"/>
    <w:lvl w:ilvl="0" w:tplc="250E1014">
      <w:start w:val="1"/>
      <w:numFmt w:val="bullet"/>
      <w:lvlText w:val="—"/>
      <w:lvlJc w:val="left"/>
      <w:pPr>
        <w:tabs>
          <w:tab w:val="num" w:pos="720"/>
        </w:tabs>
        <w:ind w:left="720" w:hanging="360"/>
      </w:pPr>
      <w:rPr>
        <w:rFonts w:ascii="Ericsson Hilda Light" w:hAnsi="Ericsson Hilda Light" w:hint="default"/>
      </w:rPr>
    </w:lvl>
    <w:lvl w:ilvl="1" w:tplc="51189C30" w:tentative="1">
      <w:start w:val="1"/>
      <w:numFmt w:val="bullet"/>
      <w:lvlText w:val="—"/>
      <w:lvlJc w:val="left"/>
      <w:pPr>
        <w:tabs>
          <w:tab w:val="num" w:pos="1440"/>
        </w:tabs>
        <w:ind w:left="1440" w:hanging="360"/>
      </w:pPr>
      <w:rPr>
        <w:rFonts w:ascii="Ericsson Hilda Light" w:hAnsi="Ericsson Hilda Light" w:hint="default"/>
      </w:rPr>
    </w:lvl>
    <w:lvl w:ilvl="2" w:tplc="567675D4" w:tentative="1">
      <w:start w:val="1"/>
      <w:numFmt w:val="bullet"/>
      <w:lvlText w:val="—"/>
      <w:lvlJc w:val="left"/>
      <w:pPr>
        <w:tabs>
          <w:tab w:val="num" w:pos="2160"/>
        </w:tabs>
        <w:ind w:left="2160" w:hanging="360"/>
      </w:pPr>
      <w:rPr>
        <w:rFonts w:ascii="Ericsson Hilda Light" w:hAnsi="Ericsson Hilda Light" w:hint="default"/>
      </w:rPr>
    </w:lvl>
    <w:lvl w:ilvl="3" w:tplc="D242E22C" w:tentative="1">
      <w:start w:val="1"/>
      <w:numFmt w:val="bullet"/>
      <w:lvlText w:val="—"/>
      <w:lvlJc w:val="left"/>
      <w:pPr>
        <w:tabs>
          <w:tab w:val="num" w:pos="2880"/>
        </w:tabs>
        <w:ind w:left="2880" w:hanging="360"/>
      </w:pPr>
      <w:rPr>
        <w:rFonts w:ascii="Ericsson Hilda Light" w:hAnsi="Ericsson Hilda Light" w:hint="default"/>
      </w:rPr>
    </w:lvl>
    <w:lvl w:ilvl="4" w:tplc="311C8458" w:tentative="1">
      <w:start w:val="1"/>
      <w:numFmt w:val="bullet"/>
      <w:lvlText w:val="—"/>
      <w:lvlJc w:val="left"/>
      <w:pPr>
        <w:tabs>
          <w:tab w:val="num" w:pos="3600"/>
        </w:tabs>
        <w:ind w:left="3600" w:hanging="360"/>
      </w:pPr>
      <w:rPr>
        <w:rFonts w:ascii="Ericsson Hilda Light" w:hAnsi="Ericsson Hilda Light" w:hint="default"/>
      </w:rPr>
    </w:lvl>
    <w:lvl w:ilvl="5" w:tplc="903E117E" w:tentative="1">
      <w:start w:val="1"/>
      <w:numFmt w:val="bullet"/>
      <w:lvlText w:val="—"/>
      <w:lvlJc w:val="left"/>
      <w:pPr>
        <w:tabs>
          <w:tab w:val="num" w:pos="4320"/>
        </w:tabs>
        <w:ind w:left="4320" w:hanging="360"/>
      </w:pPr>
      <w:rPr>
        <w:rFonts w:ascii="Ericsson Hilda Light" w:hAnsi="Ericsson Hilda Light" w:hint="default"/>
      </w:rPr>
    </w:lvl>
    <w:lvl w:ilvl="6" w:tplc="8FD439E2" w:tentative="1">
      <w:start w:val="1"/>
      <w:numFmt w:val="bullet"/>
      <w:lvlText w:val="—"/>
      <w:lvlJc w:val="left"/>
      <w:pPr>
        <w:tabs>
          <w:tab w:val="num" w:pos="5040"/>
        </w:tabs>
        <w:ind w:left="5040" w:hanging="360"/>
      </w:pPr>
      <w:rPr>
        <w:rFonts w:ascii="Ericsson Hilda Light" w:hAnsi="Ericsson Hilda Light" w:hint="default"/>
      </w:rPr>
    </w:lvl>
    <w:lvl w:ilvl="7" w:tplc="E2DA4E66" w:tentative="1">
      <w:start w:val="1"/>
      <w:numFmt w:val="bullet"/>
      <w:lvlText w:val="—"/>
      <w:lvlJc w:val="left"/>
      <w:pPr>
        <w:tabs>
          <w:tab w:val="num" w:pos="5760"/>
        </w:tabs>
        <w:ind w:left="5760" w:hanging="360"/>
      </w:pPr>
      <w:rPr>
        <w:rFonts w:ascii="Ericsson Hilda Light" w:hAnsi="Ericsson Hilda Light" w:hint="default"/>
      </w:rPr>
    </w:lvl>
    <w:lvl w:ilvl="8" w:tplc="0900A41E"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7A561005"/>
    <w:multiLevelType w:val="hybridMultilevel"/>
    <w:tmpl w:val="9E5CA600"/>
    <w:lvl w:ilvl="0" w:tplc="B7E66BD8">
      <w:numFmt w:val="bullet"/>
      <w:lvlText w:val=""/>
      <w:lvlJc w:val="left"/>
      <w:pPr>
        <w:ind w:left="720" w:hanging="360"/>
      </w:pPr>
      <w:rPr>
        <w:rFonts w:ascii="Symbol" w:eastAsiaTheme="minorEastAsia"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2"/>
  </w:num>
  <w:num w:numId="4">
    <w:abstractNumId w:val="26"/>
  </w:num>
  <w:num w:numId="5">
    <w:abstractNumId w:val="27"/>
  </w:num>
  <w:num w:numId="6">
    <w:abstractNumId w:val="14"/>
  </w:num>
  <w:num w:numId="7">
    <w:abstractNumId w:val="16"/>
  </w:num>
  <w:num w:numId="8">
    <w:abstractNumId w:val="10"/>
  </w:num>
  <w:num w:numId="9">
    <w:abstractNumId w:val="37"/>
  </w:num>
  <w:num w:numId="10">
    <w:abstractNumId w:val="34"/>
  </w:num>
  <w:num w:numId="11">
    <w:abstractNumId w:val="29"/>
  </w:num>
  <w:num w:numId="12">
    <w:abstractNumId w:val="38"/>
  </w:num>
  <w:num w:numId="13">
    <w:abstractNumId w:val="3"/>
  </w:num>
  <w:num w:numId="14">
    <w:abstractNumId w:val="20"/>
  </w:num>
  <w:num w:numId="15">
    <w:abstractNumId w:val="12"/>
  </w:num>
  <w:num w:numId="16">
    <w:abstractNumId w:val="22"/>
  </w:num>
  <w:num w:numId="17">
    <w:abstractNumId w:val="23"/>
  </w:num>
  <w:num w:numId="18">
    <w:abstractNumId w:val="4"/>
  </w:num>
  <w:num w:numId="19">
    <w:abstractNumId w:val="15"/>
  </w:num>
  <w:num w:numId="20">
    <w:abstractNumId w:val="33"/>
  </w:num>
  <w:num w:numId="21">
    <w:abstractNumId w:val="19"/>
    <w:lvlOverride w:ilvl="0">
      <w:startOverride w:val="1"/>
    </w:lvlOverride>
  </w:num>
  <w:num w:numId="22">
    <w:abstractNumId w:val="26"/>
    <w:lvlOverride w:ilvl="0">
      <w:startOverride w:val="1"/>
    </w:lvlOverride>
  </w:num>
  <w:num w:numId="23">
    <w:abstractNumId w:val="21"/>
  </w:num>
  <w:num w:numId="24">
    <w:abstractNumId w:val="28"/>
  </w:num>
  <w:num w:numId="25">
    <w:abstractNumId w:val="36"/>
  </w:num>
  <w:num w:numId="26">
    <w:abstractNumId w:val="5"/>
  </w:num>
  <w:num w:numId="27">
    <w:abstractNumId w:val="30"/>
  </w:num>
  <w:num w:numId="28">
    <w:abstractNumId w:val="18"/>
  </w:num>
  <w:num w:numId="29">
    <w:abstractNumId w:val="13"/>
  </w:num>
  <w:num w:numId="30">
    <w:abstractNumId w:val="5"/>
  </w:num>
  <w:num w:numId="31">
    <w:abstractNumId w:val="40"/>
  </w:num>
  <w:num w:numId="32">
    <w:abstractNumId w:val="39"/>
  </w:num>
  <w:num w:numId="33">
    <w:abstractNumId w:val="0"/>
  </w:num>
  <w:num w:numId="34">
    <w:abstractNumId w:val="1"/>
  </w:num>
  <w:num w:numId="35">
    <w:abstractNumId w:val="6"/>
  </w:num>
  <w:num w:numId="36">
    <w:abstractNumId w:val="32"/>
  </w:num>
  <w:num w:numId="37">
    <w:abstractNumId w:val="25"/>
  </w:num>
  <w:num w:numId="38">
    <w:abstractNumId w:val="11"/>
  </w:num>
  <w:num w:numId="39">
    <w:abstractNumId w:val="7"/>
  </w:num>
  <w:num w:numId="40">
    <w:abstractNumId w:val="9"/>
  </w:num>
  <w:num w:numId="41">
    <w:abstractNumId w:val="17"/>
  </w:num>
  <w:num w:numId="42">
    <w:abstractNumId w:val="31"/>
  </w:num>
  <w:num w:numId="43">
    <w:abstractNumId w:val="35"/>
  </w:num>
  <w:num w:numId="4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0795"/>
    <w:rsid w:val="00001201"/>
    <w:rsid w:val="00002450"/>
    <w:rsid w:val="00002A37"/>
    <w:rsid w:val="00003719"/>
    <w:rsid w:val="00003E2C"/>
    <w:rsid w:val="0000481F"/>
    <w:rsid w:val="00004D81"/>
    <w:rsid w:val="0000564C"/>
    <w:rsid w:val="000057AC"/>
    <w:rsid w:val="00005ABE"/>
    <w:rsid w:val="00005F19"/>
    <w:rsid w:val="00006446"/>
    <w:rsid w:val="000064A4"/>
    <w:rsid w:val="00006589"/>
    <w:rsid w:val="00006896"/>
    <w:rsid w:val="0000693E"/>
    <w:rsid w:val="00007B9C"/>
    <w:rsid w:val="00007CDC"/>
    <w:rsid w:val="00007F04"/>
    <w:rsid w:val="000103D1"/>
    <w:rsid w:val="00010E2C"/>
    <w:rsid w:val="0001119D"/>
    <w:rsid w:val="00011401"/>
    <w:rsid w:val="0001165A"/>
    <w:rsid w:val="0001188B"/>
    <w:rsid w:val="00011B28"/>
    <w:rsid w:val="00011D4C"/>
    <w:rsid w:val="000121FD"/>
    <w:rsid w:val="00012221"/>
    <w:rsid w:val="00012378"/>
    <w:rsid w:val="00012A20"/>
    <w:rsid w:val="00013537"/>
    <w:rsid w:val="00013CC6"/>
    <w:rsid w:val="00013CD3"/>
    <w:rsid w:val="00013D89"/>
    <w:rsid w:val="00014335"/>
    <w:rsid w:val="00014419"/>
    <w:rsid w:val="0001475F"/>
    <w:rsid w:val="0001580F"/>
    <w:rsid w:val="0001587B"/>
    <w:rsid w:val="00015D15"/>
    <w:rsid w:val="00015F60"/>
    <w:rsid w:val="00016187"/>
    <w:rsid w:val="00016397"/>
    <w:rsid w:val="00016DF7"/>
    <w:rsid w:val="0001749E"/>
    <w:rsid w:val="000176DB"/>
    <w:rsid w:val="00017C85"/>
    <w:rsid w:val="0002066D"/>
    <w:rsid w:val="000207E3"/>
    <w:rsid w:val="00020A12"/>
    <w:rsid w:val="00020C08"/>
    <w:rsid w:val="0002131E"/>
    <w:rsid w:val="00021B8F"/>
    <w:rsid w:val="00022224"/>
    <w:rsid w:val="0002264E"/>
    <w:rsid w:val="000233EF"/>
    <w:rsid w:val="00023931"/>
    <w:rsid w:val="00023C76"/>
    <w:rsid w:val="00023D7A"/>
    <w:rsid w:val="0002453A"/>
    <w:rsid w:val="00024AC6"/>
    <w:rsid w:val="00025153"/>
    <w:rsid w:val="0002526C"/>
    <w:rsid w:val="0002562F"/>
    <w:rsid w:val="0002564D"/>
    <w:rsid w:val="00025E42"/>
    <w:rsid w:val="00025ECA"/>
    <w:rsid w:val="0002668E"/>
    <w:rsid w:val="000266A1"/>
    <w:rsid w:val="00026787"/>
    <w:rsid w:val="00026845"/>
    <w:rsid w:val="00026C58"/>
    <w:rsid w:val="00026D8A"/>
    <w:rsid w:val="00027373"/>
    <w:rsid w:val="000274B7"/>
    <w:rsid w:val="000276F2"/>
    <w:rsid w:val="00027BB3"/>
    <w:rsid w:val="000301D2"/>
    <w:rsid w:val="00030B3B"/>
    <w:rsid w:val="00030CEA"/>
    <w:rsid w:val="000315A2"/>
    <w:rsid w:val="00031D4E"/>
    <w:rsid w:val="00031DCA"/>
    <w:rsid w:val="000325B8"/>
    <w:rsid w:val="0003289A"/>
    <w:rsid w:val="00032A1B"/>
    <w:rsid w:val="00032FFB"/>
    <w:rsid w:val="0003355A"/>
    <w:rsid w:val="00033875"/>
    <w:rsid w:val="00033E19"/>
    <w:rsid w:val="00033E99"/>
    <w:rsid w:val="00034C15"/>
    <w:rsid w:val="000353DA"/>
    <w:rsid w:val="0003553D"/>
    <w:rsid w:val="00035C4F"/>
    <w:rsid w:val="00036BA1"/>
    <w:rsid w:val="000406C8"/>
    <w:rsid w:val="00040D05"/>
    <w:rsid w:val="00041081"/>
    <w:rsid w:val="000418DE"/>
    <w:rsid w:val="000422E2"/>
    <w:rsid w:val="00042440"/>
    <w:rsid w:val="0004278F"/>
    <w:rsid w:val="00042F22"/>
    <w:rsid w:val="000432AC"/>
    <w:rsid w:val="000444EF"/>
    <w:rsid w:val="00045716"/>
    <w:rsid w:val="00045898"/>
    <w:rsid w:val="00045976"/>
    <w:rsid w:val="00046061"/>
    <w:rsid w:val="00046A9A"/>
    <w:rsid w:val="00046E7F"/>
    <w:rsid w:val="00047A1E"/>
    <w:rsid w:val="000503E2"/>
    <w:rsid w:val="0005158D"/>
    <w:rsid w:val="0005268A"/>
    <w:rsid w:val="00052A07"/>
    <w:rsid w:val="00052C19"/>
    <w:rsid w:val="00052C3F"/>
    <w:rsid w:val="00052EF2"/>
    <w:rsid w:val="000534E3"/>
    <w:rsid w:val="00053BA2"/>
    <w:rsid w:val="00053D1B"/>
    <w:rsid w:val="0005405F"/>
    <w:rsid w:val="00054F9C"/>
    <w:rsid w:val="00055009"/>
    <w:rsid w:val="00055290"/>
    <w:rsid w:val="00055755"/>
    <w:rsid w:val="000558E3"/>
    <w:rsid w:val="0005606A"/>
    <w:rsid w:val="0005643E"/>
    <w:rsid w:val="00056C5C"/>
    <w:rsid w:val="00057117"/>
    <w:rsid w:val="000572EE"/>
    <w:rsid w:val="0005760D"/>
    <w:rsid w:val="00057849"/>
    <w:rsid w:val="00057CC0"/>
    <w:rsid w:val="00060073"/>
    <w:rsid w:val="000608C4"/>
    <w:rsid w:val="000608C7"/>
    <w:rsid w:val="00060906"/>
    <w:rsid w:val="00060BE9"/>
    <w:rsid w:val="00060FB8"/>
    <w:rsid w:val="00061504"/>
    <w:rsid w:val="000616E7"/>
    <w:rsid w:val="0006198E"/>
    <w:rsid w:val="00062577"/>
    <w:rsid w:val="00063A34"/>
    <w:rsid w:val="00063E80"/>
    <w:rsid w:val="000645DF"/>
    <w:rsid w:val="0006463F"/>
    <w:rsid w:val="0006487E"/>
    <w:rsid w:val="00064C6F"/>
    <w:rsid w:val="00065230"/>
    <w:rsid w:val="0006525C"/>
    <w:rsid w:val="00065DBD"/>
    <w:rsid w:val="00065E1A"/>
    <w:rsid w:val="00066066"/>
    <w:rsid w:val="000668BA"/>
    <w:rsid w:val="00066BAE"/>
    <w:rsid w:val="00066D94"/>
    <w:rsid w:val="0006723D"/>
    <w:rsid w:val="00067240"/>
    <w:rsid w:val="00067D81"/>
    <w:rsid w:val="00067F84"/>
    <w:rsid w:val="00070E48"/>
    <w:rsid w:val="00071478"/>
    <w:rsid w:val="00071888"/>
    <w:rsid w:val="00071979"/>
    <w:rsid w:val="00071FED"/>
    <w:rsid w:val="00072347"/>
    <w:rsid w:val="00072823"/>
    <w:rsid w:val="00072A3E"/>
    <w:rsid w:val="00072B7A"/>
    <w:rsid w:val="00073906"/>
    <w:rsid w:val="00073DD7"/>
    <w:rsid w:val="0007474F"/>
    <w:rsid w:val="00074798"/>
    <w:rsid w:val="000750C1"/>
    <w:rsid w:val="0007551B"/>
    <w:rsid w:val="000757AB"/>
    <w:rsid w:val="0007599D"/>
    <w:rsid w:val="00076CA7"/>
    <w:rsid w:val="00077430"/>
    <w:rsid w:val="00077BF4"/>
    <w:rsid w:val="00077E5F"/>
    <w:rsid w:val="00080331"/>
    <w:rsid w:val="0008036A"/>
    <w:rsid w:val="00080F26"/>
    <w:rsid w:val="00081123"/>
    <w:rsid w:val="00081959"/>
    <w:rsid w:val="00081AE6"/>
    <w:rsid w:val="00081D0B"/>
    <w:rsid w:val="000823D5"/>
    <w:rsid w:val="00082E7A"/>
    <w:rsid w:val="00083700"/>
    <w:rsid w:val="00083D3A"/>
    <w:rsid w:val="00083E04"/>
    <w:rsid w:val="00083F41"/>
    <w:rsid w:val="0008489F"/>
    <w:rsid w:val="000852D9"/>
    <w:rsid w:val="000855EB"/>
    <w:rsid w:val="00085B52"/>
    <w:rsid w:val="0008655B"/>
    <w:rsid w:val="0008656F"/>
    <w:rsid w:val="000866F2"/>
    <w:rsid w:val="000867AE"/>
    <w:rsid w:val="000869C5"/>
    <w:rsid w:val="000874F6"/>
    <w:rsid w:val="0009005C"/>
    <w:rsid w:val="0009009F"/>
    <w:rsid w:val="0009044B"/>
    <w:rsid w:val="00090C9D"/>
    <w:rsid w:val="00090DF1"/>
    <w:rsid w:val="00091557"/>
    <w:rsid w:val="00091A3A"/>
    <w:rsid w:val="0009245C"/>
    <w:rsid w:val="000924C1"/>
    <w:rsid w:val="000924F0"/>
    <w:rsid w:val="000925AB"/>
    <w:rsid w:val="000928EB"/>
    <w:rsid w:val="00092DEF"/>
    <w:rsid w:val="00093474"/>
    <w:rsid w:val="0009393B"/>
    <w:rsid w:val="00093CA8"/>
    <w:rsid w:val="00094182"/>
    <w:rsid w:val="00094BD6"/>
    <w:rsid w:val="0009510F"/>
    <w:rsid w:val="00095DD5"/>
    <w:rsid w:val="0009603E"/>
    <w:rsid w:val="00096206"/>
    <w:rsid w:val="00096894"/>
    <w:rsid w:val="00096CCF"/>
    <w:rsid w:val="000973D8"/>
    <w:rsid w:val="00097750"/>
    <w:rsid w:val="00097D85"/>
    <w:rsid w:val="000A0418"/>
    <w:rsid w:val="000A06D3"/>
    <w:rsid w:val="000A1270"/>
    <w:rsid w:val="000A18B9"/>
    <w:rsid w:val="000A196B"/>
    <w:rsid w:val="000A1B7B"/>
    <w:rsid w:val="000A1CC5"/>
    <w:rsid w:val="000A22B3"/>
    <w:rsid w:val="000A2413"/>
    <w:rsid w:val="000A24B5"/>
    <w:rsid w:val="000A2E67"/>
    <w:rsid w:val="000A2EA0"/>
    <w:rsid w:val="000A47A0"/>
    <w:rsid w:val="000A4BB9"/>
    <w:rsid w:val="000A5023"/>
    <w:rsid w:val="000A50B2"/>
    <w:rsid w:val="000A56F2"/>
    <w:rsid w:val="000A660D"/>
    <w:rsid w:val="000A71C9"/>
    <w:rsid w:val="000A7793"/>
    <w:rsid w:val="000A7807"/>
    <w:rsid w:val="000A7A8D"/>
    <w:rsid w:val="000A7FDB"/>
    <w:rsid w:val="000B09BD"/>
    <w:rsid w:val="000B1172"/>
    <w:rsid w:val="000B1D5C"/>
    <w:rsid w:val="000B26CC"/>
    <w:rsid w:val="000B2719"/>
    <w:rsid w:val="000B2978"/>
    <w:rsid w:val="000B2BB3"/>
    <w:rsid w:val="000B2FE8"/>
    <w:rsid w:val="000B35F1"/>
    <w:rsid w:val="000B3A8F"/>
    <w:rsid w:val="000B3B03"/>
    <w:rsid w:val="000B42A9"/>
    <w:rsid w:val="000B462C"/>
    <w:rsid w:val="000B4AB9"/>
    <w:rsid w:val="000B4BF3"/>
    <w:rsid w:val="000B4FED"/>
    <w:rsid w:val="000B5261"/>
    <w:rsid w:val="000B58C3"/>
    <w:rsid w:val="000B5A83"/>
    <w:rsid w:val="000B61E3"/>
    <w:rsid w:val="000B61E9"/>
    <w:rsid w:val="000B6367"/>
    <w:rsid w:val="000B6DE2"/>
    <w:rsid w:val="000B70A4"/>
    <w:rsid w:val="000B710E"/>
    <w:rsid w:val="000B7EC5"/>
    <w:rsid w:val="000C0134"/>
    <w:rsid w:val="000C02AE"/>
    <w:rsid w:val="000C0BB2"/>
    <w:rsid w:val="000C140C"/>
    <w:rsid w:val="000C165A"/>
    <w:rsid w:val="000C196E"/>
    <w:rsid w:val="000C1FE3"/>
    <w:rsid w:val="000C22D8"/>
    <w:rsid w:val="000C2AE1"/>
    <w:rsid w:val="000C2CD2"/>
    <w:rsid w:val="000C2E19"/>
    <w:rsid w:val="000C3B0E"/>
    <w:rsid w:val="000C4675"/>
    <w:rsid w:val="000C4A04"/>
    <w:rsid w:val="000C533E"/>
    <w:rsid w:val="000C5FFD"/>
    <w:rsid w:val="000C652D"/>
    <w:rsid w:val="000C6961"/>
    <w:rsid w:val="000C7466"/>
    <w:rsid w:val="000C7F57"/>
    <w:rsid w:val="000C7FBC"/>
    <w:rsid w:val="000D0C82"/>
    <w:rsid w:val="000D0D07"/>
    <w:rsid w:val="000D185B"/>
    <w:rsid w:val="000D2057"/>
    <w:rsid w:val="000D2255"/>
    <w:rsid w:val="000D3F0B"/>
    <w:rsid w:val="000D4701"/>
    <w:rsid w:val="000D4707"/>
    <w:rsid w:val="000D4797"/>
    <w:rsid w:val="000D4809"/>
    <w:rsid w:val="000D480F"/>
    <w:rsid w:val="000D489B"/>
    <w:rsid w:val="000D4A62"/>
    <w:rsid w:val="000D4C9B"/>
    <w:rsid w:val="000D4FCE"/>
    <w:rsid w:val="000D53AC"/>
    <w:rsid w:val="000D5D5D"/>
    <w:rsid w:val="000D667E"/>
    <w:rsid w:val="000D69D5"/>
    <w:rsid w:val="000D6CD2"/>
    <w:rsid w:val="000D6EFA"/>
    <w:rsid w:val="000D7B75"/>
    <w:rsid w:val="000D7D83"/>
    <w:rsid w:val="000E0527"/>
    <w:rsid w:val="000E1143"/>
    <w:rsid w:val="000E1236"/>
    <w:rsid w:val="000E156A"/>
    <w:rsid w:val="000E17CB"/>
    <w:rsid w:val="000E1E92"/>
    <w:rsid w:val="000E2739"/>
    <w:rsid w:val="000E2A27"/>
    <w:rsid w:val="000E2B42"/>
    <w:rsid w:val="000E2D5E"/>
    <w:rsid w:val="000E2E86"/>
    <w:rsid w:val="000E35FA"/>
    <w:rsid w:val="000E38E8"/>
    <w:rsid w:val="000E3C8C"/>
    <w:rsid w:val="000E441F"/>
    <w:rsid w:val="000E4BD1"/>
    <w:rsid w:val="000E4E55"/>
    <w:rsid w:val="000E5085"/>
    <w:rsid w:val="000E5889"/>
    <w:rsid w:val="000E59B3"/>
    <w:rsid w:val="000E63BA"/>
    <w:rsid w:val="000E66E3"/>
    <w:rsid w:val="000E733C"/>
    <w:rsid w:val="000E7495"/>
    <w:rsid w:val="000E7C7D"/>
    <w:rsid w:val="000E7F42"/>
    <w:rsid w:val="000F06D6"/>
    <w:rsid w:val="000F0EB1"/>
    <w:rsid w:val="000F0FF6"/>
    <w:rsid w:val="000F1106"/>
    <w:rsid w:val="000F2152"/>
    <w:rsid w:val="000F283E"/>
    <w:rsid w:val="000F330E"/>
    <w:rsid w:val="000F34F7"/>
    <w:rsid w:val="000F3BE9"/>
    <w:rsid w:val="000F3F6C"/>
    <w:rsid w:val="000F4651"/>
    <w:rsid w:val="000F4AC3"/>
    <w:rsid w:val="000F4B7D"/>
    <w:rsid w:val="000F4CDE"/>
    <w:rsid w:val="000F4FFC"/>
    <w:rsid w:val="000F5A8C"/>
    <w:rsid w:val="000F68C9"/>
    <w:rsid w:val="000F6DF3"/>
    <w:rsid w:val="000F7165"/>
    <w:rsid w:val="001005FF"/>
    <w:rsid w:val="0010064C"/>
    <w:rsid w:val="00101051"/>
    <w:rsid w:val="0010144E"/>
    <w:rsid w:val="00101531"/>
    <w:rsid w:val="00101D7A"/>
    <w:rsid w:val="00101EC9"/>
    <w:rsid w:val="00102702"/>
    <w:rsid w:val="00102AF7"/>
    <w:rsid w:val="00103BE1"/>
    <w:rsid w:val="00104028"/>
    <w:rsid w:val="00104111"/>
    <w:rsid w:val="00104527"/>
    <w:rsid w:val="00104A3E"/>
    <w:rsid w:val="00104B19"/>
    <w:rsid w:val="00105016"/>
    <w:rsid w:val="00105560"/>
    <w:rsid w:val="001062E6"/>
    <w:rsid w:val="001062FB"/>
    <w:rsid w:val="001063E6"/>
    <w:rsid w:val="00106760"/>
    <w:rsid w:val="00106A99"/>
    <w:rsid w:val="0011053D"/>
    <w:rsid w:val="00110719"/>
    <w:rsid w:val="00110C23"/>
    <w:rsid w:val="0011121C"/>
    <w:rsid w:val="001113E4"/>
    <w:rsid w:val="00111A9F"/>
    <w:rsid w:val="00111E84"/>
    <w:rsid w:val="00111FF1"/>
    <w:rsid w:val="001127DD"/>
    <w:rsid w:val="0011290B"/>
    <w:rsid w:val="00113192"/>
    <w:rsid w:val="0011346A"/>
    <w:rsid w:val="00113854"/>
    <w:rsid w:val="0011399F"/>
    <w:rsid w:val="00113CF4"/>
    <w:rsid w:val="001145C1"/>
    <w:rsid w:val="0011478A"/>
    <w:rsid w:val="00114A9B"/>
    <w:rsid w:val="00114D0C"/>
    <w:rsid w:val="00114E01"/>
    <w:rsid w:val="0011530E"/>
    <w:rsid w:val="001153EA"/>
    <w:rsid w:val="00115415"/>
    <w:rsid w:val="0011561A"/>
    <w:rsid w:val="00115643"/>
    <w:rsid w:val="00115E97"/>
    <w:rsid w:val="00116095"/>
    <w:rsid w:val="001165F0"/>
    <w:rsid w:val="00116765"/>
    <w:rsid w:val="001167DD"/>
    <w:rsid w:val="00116A47"/>
    <w:rsid w:val="00117DCA"/>
    <w:rsid w:val="00121362"/>
    <w:rsid w:val="001219F5"/>
    <w:rsid w:val="00121A20"/>
    <w:rsid w:val="00121B3B"/>
    <w:rsid w:val="00122A63"/>
    <w:rsid w:val="00122CBA"/>
    <w:rsid w:val="001230A2"/>
    <w:rsid w:val="00123579"/>
    <w:rsid w:val="00123773"/>
    <w:rsid w:val="0012377F"/>
    <w:rsid w:val="001237B2"/>
    <w:rsid w:val="00123ABE"/>
    <w:rsid w:val="00123C46"/>
    <w:rsid w:val="00123C7E"/>
    <w:rsid w:val="0012408E"/>
    <w:rsid w:val="00124314"/>
    <w:rsid w:val="0012484E"/>
    <w:rsid w:val="00124952"/>
    <w:rsid w:val="00125730"/>
    <w:rsid w:val="00125984"/>
    <w:rsid w:val="00125EF8"/>
    <w:rsid w:val="00126B4A"/>
    <w:rsid w:val="00127C35"/>
    <w:rsid w:val="00130420"/>
    <w:rsid w:val="001308C3"/>
    <w:rsid w:val="00130A7C"/>
    <w:rsid w:val="00130B00"/>
    <w:rsid w:val="00131292"/>
    <w:rsid w:val="00131295"/>
    <w:rsid w:val="00131495"/>
    <w:rsid w:val="001318EB"/>
    <w:rsid w:val="00131931"/>
    <w:rsid w:val="00131AD4"/>
    <w:rsid w:val="00131DBE"/>
    <w:rsid w:val="0013248B"/>
    <w:rsid w:val="00132499"/>
    <w:rsid w:val="00132841"/>
    <w:rsid w:val="00132B05"/>
    <w:rsid w:val="00132E9C"/>
    <w:rsid w:val="00132FD0"/>
    <w:rsid w:val="00133060"/>
    <w:rsid w:val="00133708"/>
    <w:rsid w:val="00133902"/>
    <w:rsid w:val="00133B30"/>
    <w:rsid w:val="001344C0"/>
    <w:rsid w:val="001346FA"/>
    <w:rsid w:val="00135252"/>
    <w:rsid w:val="00135803"/>
    <w:rsid w:val="001358FD"/>
    <w:rsid w:val="00135A54"/>
    <w:rsid w:val="0013621B"/>
    <w:rsid w:val="00136AA1"/>
    <w:rsid w:val="00136AFA"/>
    <w:rsid w:val="001370E3"/>
    <w:rsid w:val="001372D1"/>
    <w:rsid w:val="0013760F"/>
    <w:rsid w:val="00137AB5"/>
    <w:rsid w:val="00137C39"/>
    <w:rsid w:val="00137F0B"/>
    <w:rsid w:val="00140064"/>
    <w:rsid w:val="00140A7E"/>
    <w:rsid w:val="00141FDF"/>
    <w:rsid w:val="00142183"/>
    <w:rsid w:val="001423F0"/>
    <w:rsid w:val="001426F6"/>
    <w:rsid w:val="00142B86"/>
    <w:rsid w:val="00143ABA"/>
    <w:rsid w:val="00144197"/>
    <w:rsid w:val="00144725"/>
    <w:rsid w:val="00144B6B"/>
    <w:rsid w:val="00144FDC"/>
    <w:rsid w:val="00146466"/>
    <w:rsid w:val="001466B1"/>
    <w:rsid w:val="001466DF"/>
    <w:rsid w:val="0014680B"/>
    <w:rsid w:val="001470A7"/>
    <w:rsid w:val="00147401"/>
    <w:rsid w:val="0014766D"/>
    <w:rsid w:val="00147F67"/>
    <w:rsid w:val="00150404"/>
    <w:rsid w:val="00150B30"/>
    <w:rsid w:val="00150E6D"/>
    <w:rsid w:val="00151D1E"/>
    <w:rsid w:val="00151E23"/>
    <w:rsid w:val="00152477"/>
    <w:rsid w:val="00152669"/>
    <w:rsid w:val="001526E0"/>
    <w:rsid w:val="001527FA"/>
    <w:rsid w:val="001528CA"/>
    <w:rsid w:val="00152C24"/>
    <w:rsid w:val="00152C91"/>
    <w:rsid w:val="001541E9"/>
    <w:rsid w:val="001551B5"/>
    <w:rsid w:val="00155254"/>
    <w:rsid w:val="001557D9"/>
    <w:rsid w:val="0015583E"/>
    <w:rsid w:val="00156408"/>
    <w:rsid w:val="001571AB"/>
    <w:rsid w:val="00157B0E"/>
    <w:rsid w:val="00157C13"/>
    <w:rsid w:val="00157D33"/>
    <w:rsid w:val="00160513"/>
    <w:rsid w:val="00160A85"/>
    <w:rsid w:val="0016162D"/>
    <w:rsid w:val="0016251C"/>
    <w:rsid w:val="00163A7E"/>
    <w:rsid w:val="00163BE3"/>
    <w:rsid w:val="00164C4B"/>
    <w:rsid w:val="00164D81"/>
    <w:rsid w:val="001659C1"/>
    <w:rsid w:val="00165B83"/>
    <w:rsid w:val="00165E5F"/>
    <w:rsid w:val="0016632F"/>
    <w:rsid w:val="00166981"/>
    <w:rsid w:val="00167D16"/>
    <w:rsid w:val="00167FE8"/>
    <w:rsid w:val="001701D1"/>
    <w:rsid w:val="00170AED"/>
    <w:rsid w:val="00171802"/>
    <w:rsid w:val="0017258F"/>
    <w:rsid w:val="00172723"/>
    <w:rsid w:val="001729B0"/>
    <w:rsid w:val="001729E1"/>
    <w:rsid w:val="00172F95"/>
    <w:rsid w:val="00173262"/>
    <w:rsid w:val="00173765"/>
    <w:rsid w:val="00173A8E"/>
    <w:rsid w:val="00173D45"/>
    <w:rsid w:val="00174072"/>
    <w:rsid w:val="001740E4"/>
    <w:rsid w:val="0017502C"/>
    <w:rsid w:val="001750A5"/>
    <w:rsid w:val="0017519B"/>
    <w:rsid w:val="00175768"/>
    <w:rsid w:val="001759DE"/>
    <w:rsid w:val="00176983"/>
    <w:rsid w:val="00176E13"/>
    <w:rsid w:val="001770F0"/>
    <w:rsid w:val="0017753D"/>
    <w:rsid w:val="00177607"/>
    <w:rsid w:val="00177A24"/>
    <w:rsid w:val="00177BE2"/>
    <w:rsid w:val="00177C64"/>
    <w:rsid w:val="001804BB"/>
    <w:rsid w:val="0018071E"/>
    <w:rsid w:val="001812A9"/>
    <w:rsid w:val="0018143F"/>
    <w:rsid w:val="00181D78"/>
    <w:rsid w:val="00181FF8"/>
    <w:rsid w:val="0018224E"/>
    <w:rsid w:val="001830AA"/>
    <w:rsid w:val="00183905"/>
    <w:rsid w:val="00183962"/>
    <w:rsid w:val="00183B4E"/>
    <w:rsid w:val="00183D1A"/>
    <w:rsid w:val="00184216"/>
    <w:rsid w:val="001843F7"/>
    <w:rsid w:val="001854D6"/>
    <w:rsid w:val="00186157"/>
    <w:rsid w:val="00186855"/>
    <w:rsid w:val="00187757"/>
    <w:rsid w:val="00187804"/>
    <w:rsid w:val="001902D6"/>
    <w:rsid w:val="001905B8"/>
    <w:rsid w:val="00190AC1"/>
    <w:rsid w:val="001927D0"/>
    <w:rsid w:val="00192994"/>
    <w:rsid w:val="00192A36"/>
    <w:rsid w:val="001933B7"/>
    <w:rsid w:val="0019341A"/>
    <w:rsid w:val="00194D2A"/>
    <w:rsid w:val="00195957"/>
    <w:rsid w:val="001961BD"/>
    <w:rsid w:val="00196481"/>
    <w:rsid w:val="001964C2"/>
    <w:rsid w:val="001965AB"/>
    <w:rsid w:val="00196682"/>
    <w:rsid w:val="001967A2"/>
    <w:rsid w:val="00196875"/>
    <w:rsid w:val="00196A8F"/>
    <w:rsid w:val="00196B64"/>
    <w:rsid w:val="001974BA"/>
    <w:rsid w:val="0019790E"/>
    <w:rsid w:val="00197DF9"/>
    <w:rsid w:val="001A0A87"/>
    <w:rsid w:val="001A11F4"/>
    <w:rsid w:val="001A1987"/>
    <w:rsid w:val="001A2564"/>
    <w:rsid w:val="001A3275"/>
    <w:rsid w:val="001A3516"/>
    <w:rsid w:val="001A3559"/>
    <w:rsid w:val="001A368D"/>
    <w:rsid w:val="001A44E5"/>
    <w:rsid w:val="001A53D8"/>
    <w:rsid w:val="001A5442"/>
    <w:rsid w:val="001A5ACE"/>
    <w:rsid w:val="001A6173"/>
    <w:rsid w:val="001A656C"/>
    <w:rsid w:val="001A6CBA"/>
    <w:rsid w:val="001A7021"/>
    <w:rsid w:val="001A70E6"/>
    <w:rsid w:val="001A7A36"/>
    <w:rsid w:val="001A7BA3"/>
    <w:rsid w:val="001B0029"/>
    <w:rsid w:val="001B03D9"/>
    <w:rsid w:val="001B04AA"/>
    <w:rsid w:val="001B080C"/>
    <w:rsid w:val="001B0D97"/>
    <w:rsid w:val="001B0FFF"/>
    <w:rsid w:val="001B18CB"/>
    <w:rsid w:val="001B2242"/>
    <w:rsid w:val="001B248E"/>
    <w:rsid w:val="001B251C"/>
    <w:rsid w:val="001B2C25"/>
    <w:rsid w:val="001B2EB2"/>
    <w:rsid w:val="001B2FD6"/>
    <w:rsid w:val="001B30C1"/>
    <w:rsid w:val="001B3255"/>
    <w:rsid w:val="001B38B7"/>
    <w:rsid w:val="001B38BF"/>
    <w:rsid w:val="001B38C0"/>
    <w:rsid w:val="001B3A53"/>
    <w:rsid w:val="001B3DAD"/>
    <w:rsid w:val="001B4EC9"/>
    <w:rsid w:val="001B4F5E"/>
    <w:rsid w:val="001B588D"/>
    <w:rsid w:val="001B5984"/>
    <w:rsid w:val="001B59A5"/>
    <w:rsid w:val="001B59E4"/>
    <w:rsid w:val="001B5A5D"/>
    <w:rsid w:val="001B5FC1"/>
    <w:rsid w:val="001B6161"/>
    <w:rsid w:val="001B64B7"/>
    <w:rsid w:val="001B65B1"/>
    <w:rsid w:val="001B65FA"/>
    <w:rsid w:val="001B6CA7"/>
    <w:rsid w:val="001B6D93"/>
    <w:rsid w:val="001B7F07"/>
    <w:rsid w:val="001C00F1"/>
    <w:rsid w:val="001C01E6"/>
    <w:rsid w:val="001C05DA"/>
    <w:rsid w:val="001C0ADF"/>
    <w:rsid w:val="001C0DA2"/>
    <w:rsid w:val="001C0E4A"/>
    <w:rsid w:val="001C112C"/>
    <w:rsid w:val="001C1173"/>
    <w:rsid w:val="001C1291"/>
    <w:rsid w:val="001C1659"/>
    <w:rsid w:val="001C1720"/>
    <w:rsid w:val="001C1778"/>
    <w:rsid w:val="001C19E0"/>
    <w:rsid w:val="001C1B55"/>
    <w:rsid w:val="001C1CE5"/>
    <w:rsid w:val="001C1D7C"/>
    <w:rsid w:val="001C20F3"/>
    <w:rsid w:val="001C279F"/>
    <w:rsid w:val="001C2C12"/>
    <w:rsid w:val="001C2ECB"/>
    <w:rsid w:val="001C373D"/>
    <w:rsid w:val="001C39F6"/>
    <w:rsid w:val="001C3D2A"/>
    <w:rsid w:val="001C4984"/>
    <w:rsid w:val="001C5DA1"/>
    <w:rsid w:val="001C67AB"/>
    <w:rsid w:val="001C6CF8"/>
    <w:rsid w:val="001C7307"/>
    <w:rsid w:val="001C74D0"/>
    <w:rsid w:val="001C7556"/>
    <w:rsid w:val="001C771D"/>
    <w:rsid w:val="001C77E2"/>
    <w:rsid w:val="001C7BF2"/>
    <w:rsid w:val="001D05BD"/>
    <w:rsid w:val="001D0EE4"/>
    <w:rsid w:val="001D28B5"/>
    <w:rsid w:val="001D2DD2"/>
    <w:rsid w:val="001D30BD"/>
    <w:rsid w:val="001D3BF9"/>
    <w:rsid w:val="001D411A"/>
    <w:rsid w:val="001D4250"/>
    <w:rsid w:val="001D4630"/>
    <w:rsid w:val="001D4D69"/>
    <w:rsid w:val="001D51BA"/>
    <w:rsid w:val="001D53E7"/>
    <w:rsid w:val="001D565D"/>
    <w:rsid w:val="001D5AA0"/>
    <w:rsid w:val="001D5B2C"/>
    <w:rsid w:val="001D6342"/>
    <w:rsid w:val="001D6D53"/>
    <w:rsid w:val="001D7768"/>
    <w:rsid w:val="001D7D8D"/>
    <w:rsid w:val="001E006D"/>
    <w:rsid w:val="001E028E"/>
    <w:rsid w:val="001E0765"/>
    <w:rsid w:val="001E1742"/>
    <w:rsid w:val="001E1B64"/>
    <w:rsid w:val="001E228F"/>
    <w:rsid w:val="001E25E9"/>
    <w:rsid w:val="001E31D6"/>
    <w:rsid w:val="001E3288"/>
    <w:rsid w:val="001E39DF"/>
    <w:rsid w:val="001E4122"/>
    <w:rsid w:val="001E4B2C"/>
    <w:rsid w:val="001E4CF0"/>
    <w:rsid w:val="001E50EE"/>
    <w:rsid w:val="001E5353"/>
    <w:rsid w:val="001E55F9"/>
    <w:rsid w:val="001E5716"/>
    <w:rsid w:val="001E58C2"/>
    <w:rsid w:val="001E58E2"/>
    <w:rsid w:val="001E5E2D"/>
    <w:rsid w:val="001E5E37"/>
    <w:rsid w:val="001E659D"/>
    <w:rsid w:val="001E6EB5"/>
    <w:rsid w:val="001E782E"/>
    <w:rsid w:val="001E7AED"/>
    <w:rsid w:val="001E7F95"/>
    <w:rsid w:val="001F18C0"/>
    <w:rsid w:val="001F1A67"/>
    <w:rsid w:val="001F24FE"/>
    <w:rsid w:val="001F2D18"/>
    <w:rsid w:val="001F32DC"/>
    <w:rsid w:val="001F3916"/>
    <w:rsid w:val="001F3A8A"/>
    <w:rsid w:val="001F3B47"/>
    <w:rsid w:val="001F41AE"/>
    <w:rsid w:val="001F4206"/>
    <w:rsid w:val="001F4442"/>
    <w:rsid w:val="001F4726"/>
    <w:rsid w:val="001F48A9"/>
    <w:rsid w:val="001F502F"/>
    <w:rsid w:val="001F506D"/>
    <w:rsid w:val="001F5378"/>
    <w:rsid w:val="001F54C5"/>
    <w:rsid w:val="001F5E15"/>
    <w:rsid w:val="001F63E2"/>
    <w:rsid w:val="001F662C"/>
    <w:rsid w:val="001F683D"/>
    <w:rsid w:val="001F7074"/>
    <w:rsid w:val="001F7BCB"/>
    <w:rsid w:val="00200490"/>
    <w:rsid w:val="0020067C"/>
    <w:rsid w:val="002010B0"/>
    <w:rsid w:val="00201417"/>
    <w:rsid w:val="00201830"/>
    <w:rsid w:val="00201F3A"/>
    <w:rsid w:val="002022FB"/>
    <w:rsid w:val="002023B3"/>
    <w:rsid w:val="00202409"/>
    <w:rsid w:val="00203A14"/>
    <w:rsid w:val="00203B65"/>
    <w:rsid w:val="00203F74"/>
    <w:rsid w:val="00203F96"/>
    <w:rsid w:val="0020427D"/>
    <w:rsid w:val="0020456D"/>
    <w:rsid w:val="00204822"/>
    <w:rsid w:val="00204F5E"/>
    <w:rsid w:val="002054E6"/>
    <w:rsid w:val="0020575C"/>
    <w:rsid w:val="00205A0A"/>
    <w:rsid w:val="00205A62"/>
    <w:rsid w:val="002062DC"/>
    <w:rsid w:val="002069B2"/>
    <w:rsid w:val="00206F21"/>
    <w:rsid w:val="00207130"/>
    <w:rsid w:val="0020720D"/>
    <w:rsid w:val="00207510"/>
    <w:rsid w:val="002075BD"/>
    <w:rsid w:val="00207748"/>
    <w:rsid w:val="0020782C"/>
    <w:rsid w:val="00207937"/>
    <w:rsid w:val="00207CE8"/>
    <w:rsid w:val="00207FA3"/>
    <w:rsid w:val="0021061B"/>
    <w:rsid w:val="002106A8"/>
    <w:rsid w:val="0021088F"/>
    <w:rsid w:val="00211A9B"/>
    <w:rsid w:val="00211DA1"/>
    <w:rsid w:val="0021213F"/>
    <w:rsid w:val="0021243C"/>
    <w:rsid w:val="0021244B"/>
    <w:rsid w:val="002129DD"/>
    <w:rsid w:val="00212B48"/>
    <w:rsid w:val="002134D7"/>
    <w:rsid w:val="0021358E"/>
    <w:rsid w:val="00213794"/>
    <w:rsid w:val="0021392C"/>
    <w:rsid w:val="00213B60"/>
    <w:rsid w:val="00214962"/>
    <w:rsid w:val="002149F9"/>
    <w:rsid w:val="00214AB2"/>
    <w:rsid w:val="00214B11"/>
    <w:rsid w:val="00214C01"/>
    <w:rsid w:val="00214DA8"/>
    <w:rsid w:val="00214DB7"/>
    <w:rsid w:val="00215423"/>
    <w:rsid w:val="002158FA"/>
    <w:rsid w:val="00215A73"/>
    <w:rsid w:val="002168D9"/>
    <w:rsid w:val="00217E33"/>
    <w:rsid w:val="00217EE5"/>
    <w:rsid w:val="00220600"/>
    <w:rsid w:val="00220641"/>
    <w:rsid w:val="00220EF8"/>
    <w:rsid w:val="00221678"/>
    <w:rsid w:val="00221CDE"/>
    <w:rsid w:val="0022213F"/>
    <w:rsid w:val="002224DB"/>
    <w:rsid w:val="00222713"/>
    <w:rsid w:val="00222E26"/>
    <w:rsid w:val="0022328B"/>
    <w:rsid w:val="00223401"/>
    <w:rsid w:val="0022345C"/>
    <w:rsid w:val="00223939"/>
    <w:rsid w:val="002239F7"/>
    <w:rsid w:val="00223AA6"/>
    <w:rsid w:val="00223C50"/>
    <w:rsid w:val="00223E96"/>
    <w:rsid w:val="00223FCB"/>
    <w:rsid w:val="00224665"/>
    <w:rsid w:val="002251CC"/>
    <w:rsid w:val="002252C3"/>
    <w:rsid w:val="00225B82"/>
    <w:rsid w:val="00225C54"/>
    <w:rsid w:val="002267FE"/>
    <w:rsid w:val="00226CF3"/>
    <w:rsid w:val="00226E92"/>
    <w:rsid w:val="0022741A"/>
    <w:rsid w:val="0023030D"/>
    <w:rsid w:val="002306C4"/>
    <w:rsid w:val="00230765"/>
    <w:rsid w:val="00230D18"/>
    <w:rsid w:val="00230FA3"/>
    <w:rsid w:val="00231195"/>
    <w:rsid w:val="002311E7"/>
    <w:rsid w:val="002314DB"/>
    <w:rsid w:val="002318CB"/>
    <w:rsid w:val="002319E4"/>
    <w:rsid w:val="00231ED6"/>
    <w:rsid w:val="002321F9"/>
    <w:rsid w:val="0023222E"/>
    <w:rsid w:val="00232339"/>
    <w:rsid w:val="00232374"/>
    <w:rsid w:val="0023245E"/>
    <w:rsid w:val="0023261B"/>
    <w:rsid w:val="00233439"/>
    <w:rsid w:val="00233526"/>
    <w:rsid w:val="002338E1"/>
    <w:rsid w:val="00233EE0"/>
    <w:rsid w:val="00234836"/>
    <w:rsid w:val="00234A45"/>
    <w:rsid w:val="00234E50"/>
    <w:rsid w:val="002351F3"/>
    <w:rsid w:val="00235632"/>
    <w:rsid w:val="00235687"/>
    <w:rsid w:val="00235872"/>
    <w:rsid w:val="00236895"/>
    <w:rsid w:val="00237459"/>
    <w:rsid w:val="00237461"/>
    <w:rsid w:val="002374AD"/>
    <w:rsid w:val="002375A7"/>
    <w:rsid w:val="00237837"/>
    <w:rsid w:val="00237D96"/>
    <w:rsid w:val="0024054B"/>
    <w:rsid w:val="00241559"/>
    <w:rsid w:val="002415AC"/>
    <w:rsid w:val="00241F11"/>
    <w:rsid w:val="0024209D"/>
    <w:rsid w:val="002425A7"/>
    <w:rsid w:val="00242F1A"/>
    <w:rsid w:val="00243115"/>
    <w:rsid w:val="002435B3"/>
    <w:rsid w:val="0024370A"/>
    <w:rsid w:val="00243789"/>
    <w:rsid w:val="00243ACE"/>
    <w:rsid w:val="00243EBE"/>
    <w:rsid w:val="002448C3"/>
    <w:rsid w:val="002449FB"/>
    <w:rsid w:val="00244EA2"/>
    <w:rsid w:val="00245192"/>
    <w:rsid w:val="00245732"/>
    <w:rsid w:val="002458EB"/>
    <w:rsid w:val="00245A4B"/>
    <w:rsid w:val="00246495"/>
    <w:rsid w:val="00246A18"/>
    <w:rsid w:val="002472DB"/>
    <w:rsid w:val="00247586"/>
    <w:rsid w:val="002476E8"/>
    <w:rsid w:val="002477CB"/>
    <w:rsid w:val="00247892"/>
    <w:rsid w:val="00247DDC"/>
    <w:rsid w:val="00250079"/>
    <w:rsid w:val="002500C8"/>
    <w:rsid w:val="002505E5"/>
    <w:rsid w:val="0025096E"/>
    <w:rsid w:val="00250D43"/>
    <w:rsid w:val="00251240"/>
    <w:rsid w:val="0025138E"/>
    <w:rsid w:val="0025281B"/>
    <w:rsid w:val="00253391"/>
    <w:rsid w:val="002537C6"/>
    <w:rsid w:val="002537CB"/>
    <w:rsid w:val="00254515"/>
    <w:rsid w:val="00254A89"/>
    <w:rsid w:val="00254C35"/>
    <w:rsid w:val="00254C95"/>
    <w:rsid w:val="00254E3E"/>
    <w:rsid w:val="00255411"/>
    <w:rsid w:val="00255618"/>
    <w:rsid w:val="002556EF"/>
    <w:rsid w:val="002557F8"/>
    <w:rsid w:val="00255906"/>
    <w:rsid w:val="00255A3A"/>
    <w:rsid w:val="00255C51"/>
    <w:rsid w:val="002560F3"/>
    <w:rsid w:val="00256120"/>
    <w:rsid w:val="0025635A"/>
    <w:rsid w:val="0025714D"/>
    <w:rsid w:val="00257543"/>
    <w:rsid w:val="002578E4"/>
    <w:rsid w:val="0025798B"/>
    <w:rsid w:val="00257BEF"/>
    <w:rsid w:val="00257C56"/>
    <w:rsid w:val="00257DAF"/>
    <w:rsid w:val="002603AA"/>
    <w:rsid w:val="0026076B"/>
    <w:rsid w:val="00261192"/>
    <w:rsid w:val="002617E7"/>
    <w:rsid w:val="00262498"/>
    <w:rsid w:val="002627CA"/>
    <w:rsid w:val="00263A7D"/>
    <w:rsid w:val="002641BB"/>
    <w:rsid w:val="00264228"/>
    <w:rsid w:val="00264334"/>
    <w:rsid w:val="0026473E"/>
    <w:rsid w:val="00264AF8"/>
    <w:rsid w:val="00264BCF"/>
    <w:rsid w:val="002653AF"/>
    <w:rsid w:val="00265936"/>
    <w:rsid w:val="00266214"/>
    <w:rsid w:val="00266242"/>
    <w:rsid w:val="00266964"/>
    <w:rsid w:val="00266A31"/>
    <w:rsid w:val="00266D74"/>
    <w:rsid w:val="00267066"/>
    <w:rsid w:val="002673A4"/>
    <w:rsid w:val="00267BA0"/>
    <w:rsid w:val="00267C83"/>
    <w:rsid w:val="002702D6"/>
    <w:rsid w:val="0027042D"/>
    <w:rsid w:val="0027144F"/>
    <w:rsid w:val="00271813"/>
    <w:rsid w:val="0027191E"/>
    <w:rsid w:val="00271D24"/>
    <w:rsid w:val="00271F3A"/>
    <w:rsid w:val="00272C2C"/>
    <w:rsid w:val="00272D5C"/>
    <w:rsid w:val="002731D4"/>
    <w:rsid w:val="002731DD"/>
    <w:rsid w:val="00273278"/>
    <w:rsid w:val="002737F4"/>
    <w:rsid w:val="0027382E"/>
    <w:rsid w:val="00273A23"/>
    <w:rsid w:val="00273F80"/>
    <w:rsid w:val="0027420F"/>
    <w:rsid w:val="002744A1"/>
    <w:rsid w:val="0027453B"/>
    <w:rsid w:val="0027467E"/>
    <w:rsid w:val="00275836"/>
    <w:rsid w:val="00276775"/>
    <w:rsid w:val="00276A78"/>
    <w:rsid w:val="0027732A"/>
    <w:rsid w:val="002776DE"/>
    <w:rsid w:val="00277E07"/>
    <w:rsid w:val="00280110"/>
    <w:rsid w:val="0028029D"/>
    <w:rsid w:val="002804A1"/>
    <w:rsid w:val="002805F5"/>
    <w:rsid w:val="00280751"/>
    <w:rsid w:val="00280804"/>
    <w:rsid w:val="002808E4"/>
    <w:rsid w:val="00280D72"/>
    <w:rsid w:val="002814D1"/>
    <w:rsid w:val="002819DB"/>
    <w:rsid w:val="00281B5F"/>
    <w:rsid w:val="00282108"/>
    <w:rsid w:val="00282569"/>
    <w:rsid w:val="0028280A"/>
    <w:rsid w:val="002835E4"/>
    <w:rsid w:val="0028372F"/>
    <w:rsid w:val="00283A67"/>
    <w:rsid w:val="00283E60"/>
    <w:rsid w:val="0028440F"/>
    <w:rsid w:val="00284F95"/>
    <w:rsid w:val="002852A4"/>
    <w:rsid w:val="0028594B"/>
    <w:rsid w:val="002859A2"/>
    <w:rsid w:val="002863DB"/>
    <w:rsid w:val="0028673F"/>
    <w:rsid w:val="002867E9"/>
    <w:rsid w:val="00286ACD"/>
    <w:rsid w:val="00286E7D"/>
    <w:rsid w:val="00287838"/>
    <w:rsid w:val="002907B5"/>
    <w:rsid w:val="00290A00"/>
    <w:rsid w:val="00290EA3"/>
    <w:rsid w:val="00291215"/>
    <w:rsid w:val="002918A5"/>
    <w:rsid w:val="00291A55"/>
    <w:rsid w:val="00291B50"/>
    <w:rsid w:val="00291D3C"/>
    <w:rsid w:val="00292039"/>
    <w:rsid w:val="0029258A"/>
    <w:rsid w:val="0029267D"/>
    <w:rsid w:val="00292830"/>
    <w:rsid w:val="00292B2B"/>
    <w:rsid w:val="00292EB7"/>
    <w:rsid w:val="00292F44"/>
    <w:rsid w:val="00293258"/>
    <w:rsid w:val="0029344E"/>
    <w:rsid w:val="00293EDD"/>
    <w:rsid w:val="00294AB2"/>
    <w:rsid w:val="00295FEB"/>
    <w:rsid w:val="0029602E"/>
    <w:rsid w:val="0029612B"/>
    <w:rsid w:val="00296227"/>
    <w:rsid w:val="002965D7"/>
    <w:rsid w:val="00296A9C"/>
    <w:rsid w:val="00296C92"/>
    <w:rsid w:val="00296E7A"/>
    <w:rsid w:val="00296F44"/>
    <w:rsid w:val="0029708F"/>
    <w:rsid w:val="002970ED"/>
    <w:rsid w:val="00297323"/>
    <w:rsid w:val="0029738E"/>
    <w:rsid w:val="0029749E"/>
    <w:rsid w:val="002975DE"/>
    <w:rsid w:val="0029777D"/>
    <w:rsid w:val="002977EC"/>
    <w:rsid w:val="002A055E"/>
    <w:rsid w:val="002A09E7"/>
    <w:rsid w:val="002A1168"/>
    <w:rsid w:val="002A1317"/>
    <w:rsid w:val="002A16A0"/>
    <w:rsid w:val="002A1D4E"/>
    <w:rsid w:val="002A23E3"/>
    <w:rsid w:val="002A2869"/>
    <w:rsid w:val="002A29A6"/>
    <w:rsid w:val="002A2AD0"/>
    <w:rsid w:val="002A2AE0"/>
    <w:rsid w:val="002A2DAC"/>
    <w:rsid w:val="002A3425"/>
    <w:rsid w:val="002A34DC"/>
    <w:rsid w:val="002A3DD9"/>
    <w:rsid w:val="002A5682"/>
    <w:rsid w:val="002A580B"/>
    <w:rsid w:val="002A5F0F"/>
    <w:rsid w:val="002A623E"/>
    <w:rsid w:val="002A64F2"/>
    <w:rsid w:val="002A6630"/>
    <w:rsid w:val="002A6A15"/>
    <w:rsid w:val="002A7053"/>
    <w:rsid w:val="002A736B"/>
    <w:rsid w:val="002A75FB"/>
    <w:rsid w:val="002A7DBF"/>
    <w:rsid w:val="002B0629"/>
    <w:rsid w:val="002B06F3"/>
    <w:rsid w:val="002B0C08"/>
    <w:rsid w:val="002B24D6"/>
    <w:rsid w:val="002B25C8"/>
    <w:rsid w:val="002B2B36"/>
    <w:rsid w:val="002B326A"/>
    <w:rsid w:val="002B35BD"/>
    <w:rsid w:val="002B3708"/>
    <w:rsid w:val="002B3CA2"/>
    <w:rsid w:val="002B4C5F"/>
    <w:rsid w:val="002B5758"/>
    <w:rsid w:val="002B5A80"/>
    <w:rsid w:val="002B5B9D"/>
    <w:rsid w:val="002B5ED2"/>
    <w:rsid w:val="002B6DD7"/>
    <w:rsid w:val="002B6E26"/>
    <w:rsid w:val="002B6E88"/>
    <w:rsid w:val="002B7BBA"/>
    <w:rsid w:val="002B7CBB"/>
    <w:rsid w:val="002C019D"/>
    <w:rsid w:val="002C14D6"/>
    <w:rsid w:val="002C1B8F"/>
    <w:rsid w:val="002C1F1D"/>
    <w:rsid w:val="002C1F6D"/>
    <w:rsid w:val="002C2038"/>
    <w:rsid w:val="002C2394"/>
    <w:rsid w:val="002C239B"/>
    <w:rsid w:val="002C2ACC"/>
    <w:rsid w:val="002C2BF1"/>
    <w:rsid w:val="002C3045"/>
    <w:rsid w:val="002C346C"/>
    <w:rsid w:val="002C41E6"/>
    <w:rsid w:val="002C429E"/>
    <w:rsid w:val="002C4706"/>
    <w:rsid w:val="002C4BD8"/>
    <w:rsid w:val="002C649D"/>
    <w:rsid w:val="002C6D88"/>
    <w:rsid w:val="002C70D9"/>
    <w:rsid w:val="002C71A6"/>
    <w:rsid w:val="002C72B8"/>
    <w:rsid w:val="002C79DF"/>
    <w:rsid w:val="002C7B6A"/>
    <w:rsid w:val="002D00DC"/>
    <w:rsid w:val="002D071A"/>
    <w:rsid w:val="002D187C"/>
    <w:rsid w:val="002D1900"/>
    <w:rsid w:val="002D1A54"/>
    <w:rsid w:val="002D1C3E"/>
    <w:rsid w:val="002D2224"/>
    <w:rsid w:val="002D2529"/>
    <w:rsid w:val="002D2DE8"/>
    <w:rsid w:val="002D3153"/>
    <w:rsid w:val="002D34B2"/>
    <w:rsid w:val="002D3D71"/>
    <w:rsid w:val="002D418E"/>
    <w:rsid w:val="002D48B0"/>
    <w:rsid w:val="002D4E37"/>
    <w:rsid w:val="002D507D"/>
    <w:rsid w:val="002D57F6"/>
    <w:rsid w:val="002D5B37"/>
    <w:rsid w:val="002D5D0B"/>
    <w:rsid w:val="002D7081"/>
    <w:rsid w:val="002D754A"/>
    <w:rsid w:val="002D7637"/>
    <w:rsid w:val="002D7B3C"/>
    <w:rsid w:val="002D7BD2"/>
    <w:rsid w:val="002E0A92"/>
    <w:rsid w:val="002E1611"/>
    <w:rsid w:val="002E17F2"/>
    <w:rsid w:val="002E19AD"/>
    <w:rsid w:val="002E22D2"/>
    <w:rsid w:val="002E23AA"/>
    <w:rsid w:val="002E24FA"/>
    <w:rsid w:val="002E2E00"/>
    <w:rsid w:val="002E2ECF"/>
    <w:rsid w:val="002E352B"/>
    <w:rsid w:val="002E3A2A"/>
    <w:rsid w:val="002E3D0D"/>
    <w:rsid w:val="002E3E6A"/>
    <w:rsid w:val="002E3EBD"/>
    <w:rsid w:val="002E489A"/>
    <w:rsid w:val="002E5849"/>
    <w:rsid w:val="002E5A66"/>
    <w:rsid w:val="002E5C5C"/>
    <w:rsid w:val="002E603F"/>
    <w:rsid w:val="002E6A9A"/>
    <w:rsid w:val="002E6C1E"/>
    <w:rsid w:val="002E72F3"/>
    <w:rsid w:val="002E78E9"/>
    <w:rsid w:val="002E7CAE"/>
    <w:rsid w:val="002F01CE"/>
    <w:rsid w:val="002F0DB2"/>
    <w:rsid w:val="002F13E4"/>
    <w:rsid w:val="002F1A44"/>
    <w:rsid w:val="002F1EB5"/>
    <w:rsid w:val="002F2369"/>
    <w:rsid w:val="002F23AE"/>
    <w:rsid w:val="002F2771"/>
    <w:rsid w:val="002F2951"/>
    <w:rsid w:val="002F2BF3"/>
    <w:rsid w:val="002F311F"/>
    <w:rsid w:val="002F3125"/>
    <w:rsid w:val="002F37A9"/>
    <w:rsid w:val="002F3A02"/>
    <w:rsid w:val="002F44DC"/>
    <w:rsid w:val="002F47AC"/>
    <w:rsid w:val="002F506F"/>
    <w:rsid w:val="002F5124"/>
    <w:rsid w:val="002F51A6"/>
    <w:rsid w:val="002F533B"/>
    <w:rsid w:val="002F619C"/>
    <w:rsid w:val="002F6441"/>
    <w:rsid w:val="002F6945"/>
    <w:rsid w:val="002F6F2B"/>
    <w:rsid w:val="002F7249"/>
    <w:rsid w:val="002F739C"/>
    <w:rsid w:val="002F762C"/>
    <w:rsid w:val="002F7BC8"/>
    <w:rsid w:val="00300364"/>
    <w:rsid w:val="00300AD8"/>
    <w:rsid w:val="00300BB0"/>
    <w:rsid w:val="00301711"/>
    <w:rsid w:val="00301BB6"/>
    <w:rsid w:val="00301BE6"/>
    <w:rsid w:val="00301CE6"/>
    <w:rsid w:val="00301D0A"/>
    <w:rsid w:val="0030256B"/>
    <w:rsid w:val="0030285A"/>
    <w:rsid w:val="00303BF2"/>
    <w:rsid w:val="00303E6C"/>
    <w:rsid w:val="00304138"/>
    <w:rsid w:val="003046D0"/>
    <w:rsid w:val="0030501F"/>
    <w:rsid w:val="00305639"/>
    <w:rsid w:val="003063E9"/>
    <w:rsid w:val="003065A3"/>
    <w:rsid w:val="00306707"/>
    <w:rsid w:val="00306A53"/>
    <w:rsid w:val="00307BA1"/>
    <w:rsid w:val="00310113"/>
    <w:rsid w:val="0031026C"/>
    <w:rsid w:val="00310A18"/>
    <w:rsid w:val="00310ECE"/>
    <w:rsid w:val="0031112B"/>
    <w:rsid w:val="0031130B"/>
    <w:rsid w:val="003114CA"/>
    <w:rsid w:val="00311702"/>
    <w:rsid w:val="00311E82"/>
    <w:rsid w:val="0031288B"/>
    <w:rsid w:val="00312B2B"/>
    <w:rsid w:val="00312F58"/>
    <w:rsid w:val="00313558"/>
    <w:rsid w:val="00313A65"/>
    <w:rsid w:val="00313ABF"/>
    <w:rsid w:val="00313BFE"/>
    <w:rsid w:val="00313FD6"/>
    <w:rsid w:val="003143BD"/>
    <w:rsid w:val="00314584"/>
    <w:rsid w:val="003147DF"/>
    <w:rsid w:val="00314BA0"/>
    <w:rsid w:val="00314BFE"/>
    <w:rsid w:val="00314FF5"/>
    <w:rsid w:val="00315363"/>
    <w:rsid w:val="003171F3"/>
    <w:rsid w:val="00317BFA"/>
    <w:rsid w:val="0032006B"/>
    <w:rsid w:val="003203ED"/>
    <w:rsid w:val="003205E8"/>
    <w:rsid w:val="00320FC0"/>
    <w:rsid w:val="00321016"/>
    <w:rsid w:val="00322257"/>
    <w:rsid w:val="003222DC"/>
    <w:rsid w:val="0032281A"/>
    <w:rsid w:val="00322B09"/>
    <w:rsid w:val="00322C9F"/>
    <w:rsid w:val="00322EFB"/>
    <w:rsid w:val="003237CE"/>
    <w:rsid w:val="00323A7F"/>
    <w:rsid w:val="0032484C"/>
    <w:rsid w:val="00324C09"/>
    <w:rsid w:val="00324D23"/>
    <w:rsid w:val="00324F91"/>
    <w:rsid w:val="0032522B"/>
    <w:rsid w:val="0032531D"/>
    <w:rsid w:val="00325484"/>
    <w:rsid w:val="003256D9"/>
    <w:rsid w:val="00325968"/>
    <w:rsid w:val="00325F91"/>
    <w:rsid w:val="003261DF"/>
    <w:rsid w:val="0032629C"/>
    <w:rsid w:val="00330C0D"/>
    <w:rsid w:val="00330FFA"/>
    <w:rsid w:val="0033119A"/>
    <w:rsid w:val="003316C0"/>
    <w:rsid w:val="00331751"/>
    <w:rsid w:val="003317B8"/>
    <w:rsid w:val="00331926"/>
    <w:rsid w:val="00331FC6"/>
    <w:rsid w:val="003328F1"/>
    <w:rsid w:val="003334D7"/>
    <w:rsid w:val="00333547"/>
    <w:rsid w:val="003337DC"/>
    <w:rsid w:val="00333AF2"/>
    <w:rsid w:val="00333FFC"/>
    <w:rsid w:val="0033414F"/>
    <w:rsid w:val="00334579"/>
    <w:rsid w:val="00334664"/>
    <w:rsid w:val="00334C77"/>
    <w:rsid w:val="00334F81"/>
    <w:rsid w:val="00335858"/>
    <w:rsid w:val="00335B9E"/>
    <w:rsid w:val="00335CFE"/>
    <w:rsid w:val="00335FB8"/>
    <w:rsid w:val="00336144"/>
    <w:rsid w:val="00336ADD"/>
    <w:rsid w:val="00336BDA"/>
    <w:rsid w:val="0033705B"/>
    <w:rsid w:val="003373C9"/>
    <w:rsid w:val="00340053"/>
    <w:rsid w:val="00340298"/>
    <w:rsid w:val="00341961"/>
    <w:rsid w:val="00342BD7"/>
    <w:rsid w:val="00343A37"/>
    <w:rsid w:val="00343A6F"/>
    <w:rsid w:val="00343B66"/>
    <w:rsid w:val="00343BC2"/>
    <w:rsid w:val="00344125"/>
    <w:rsid w:val="0034438F"/>
    <w:rsid w:val="00344FAE"/>
    <w:rsid w:val="00345C21"/>
    <w:rsid w:val="00345EE8"/>
    <w:rsid w:val="00346347"/>
    <w:rsid w:val="0034652A"/>
    <w:rsid w:val="00346B43"/>
    <w:rsid w:val="00346DB5"/>
    <w:rsid w:val="003477B1"/>
    <w:rsid w:val="003506EC"/>
    <w:rsid w:val="0035075B"/>
    <w:rsid w:val="00350C01"/>
    <w:rsid w:val="00350CBD"/>
    <w:rsid w:val="00350E6B"/>
    <w:rsid w:val="00351021"/>
    <w:rsid w:val="00351029"/>
    <w:rsid w:val="003522D1"/>
    <w:rsid w:val="00353197"/>
    <w:rsid w:val="00353BFF"/>
    <w:rsid w:val="00353ED2"/>
    <w:rsid w:val="00353F3F"/>
    <w:rsid w:val="003547B6"/>
    <w:rsid w:val="00354E05"/>
    <w:rsid w:val="00356B77"/>
    <w:rsid w:val="00357161"/>
    <w:rsid w:val="00357380"/>
    <w:rsid w:val="003577D9"/>
    <w:rsid w:val="00357A32"/>
    <w:rsid w:val="003602D9"/>
    <w:rsid w:val="003604CE"/>
    <w:rsid w:val="00362853"/>
    <w:rsid w:val="00362AE5"/>
    <w:rsid w:val="003631AF"/>
    <w:rsid w:val="003632B8"/>
    <w:rsid w:val="00363C1C"/>
    <w:rsid w:val="00363EAE"/>
    <w:rsid w:val="00363F5E"/>
    <w:rsid w:val="00364E86"/>
    <w:rsid w:val="003656CC"/>
    <w:rsid w:val="003657A0"/>
    <w:rsid w:val="00365942"/>
    <w:rsid w:val="00365CD6"/>
    <w:rsid w:val="00365DD2"/>
    <w:rsid w:val="003660A8"/>
    <w:rsid w:val="00366210"/>
    <w:rsid w:val="00366473"/>
    <w:rsid w:val="00366798"/>
    <w:rsid w:val="0036690E"/>
    <w:rsid w:val="00367286"/>
    <w:rsid w:val="00367429"/>
    <w:rsid w:val="00367CF8"/>
    <w:rsid w:val="0037052E"/>
    <w:rsid w:val="00370E47"/>
    <w:rsid w:val="003710F6"/>
    <w:rsid w:val="00371CAC"/>
    <w:rsid w:val="00371EF4"/>
    <w:rsid w:val="0037200E"/>
    <w:rsid w:val="00372101"/>
    <w:rsid w:val="00372516"/>
    <w:rsid w:val="0037293D"/>
    <w:rsid w:val="003739C7"/>
    <w:rsid w:val="003742AC"/>
    <w:rsid w:val="00374A6B"/>
    <w:rsid w:val="00374DD1"/>
    <w:rsid w:val="003753E5"/>
    <w:rsid w:val="00375412"/>
    <w:rsid w:val="00375BBF"/>
    <w:rsid w:val="00375FD7"/>
    <w:rsid w:val="0037606E"/>
    <w:rsid w:val="0037649F"/>
    <w:rsid w:val="00376718"/>
    <w:rsid w:val="003772EC"/>
    <w:rsid w:val="0037772A"/>
    <w:rsid w:val="00377787"/>
    <w:rsid w:val="00377A32"/>
    <w:rsid w:val="00377CE1"/>
    <w:rsid w:val="00377D42"/>
    <w:rsid w:val="00377DD4"/>
    <w:rsid w:val="0038047D"/>
    <w:rsid w:val="00380684"/>
    <w:rsid w:val="003806E4"/>
    <w:rsid w:val="00380A1D"/>
    <w:rsid w:val="00380D9B"/>
    <w:rsid w:val="003815B3"/>
    <w:rsid w:val="00381A17"/>
    <w:rsid w:val="00381C90"/>
    <w:rsid w:val="003821C7"/>
    <w:rsid w:val="00383784"/>
    <w:rsid w:val="00383903"/>
    <w:rsid w:val="00383EF0"/>
    <w:rsid w:val="00384672"/>
    <w:rsid w:val="00384766"/>
    <w:rsid w:val="00384A70"/>
    <w:rsid w:val="00384B75"/>
    <w:rsid w:val="00384E64"/>
    <w:rsid w:val="0038523A"/>
    <w:rsid w:val="00385771"/>
    <w:rsid w:val="00385BF0"/>
    <w:rsid w:val="00386266"/>
    <w:rsid w:val="003863B2"/>
    <w:rsid w:val="00386BEA"/>
    <w:rsid w:val="00390750"/>
    <w:rsid w:val="00390906"/>
    <w:rsid w:val="00390E32"/>
    <w:rsid w:val="00390F4B"/>
    <w:rsid w:val="00391566"/>
    <w:rsid w:val="0039194A"/>
    <w:rsid w:val="00391D54"/>
    <w:rsid w:val="003925FD"/>
    <w:rsid w:val="00392FC0"/>
    <w:rsid w:val="00393127"/>
    <w:rsid w:val="003933B5"/>
    <w:rsid w:val="003939FF"/>
    <w:rsid w:val="00393B37"/>
    <w:rsid w:val="00393C9F"/>
    <w:rsid w:val="003947FF"/>
    <w:rsid w:val="003950B2"/>
    <w:rsid w:val="00395768"/>
    <w:rsid w:val="00395873"/>
    <w:rsid w:val="00395D6E"/>
    <w:rsid w:val="0039610C"/>
    <w:rsid w:val="00396383"/>
    <w:rsid w:val="00396457"/>
    <w:rsid w:val="0039736F"/>
    <w:rsid w:val="00397A1B"/>
    <w:rsid w:val="00397C3F"/>
    <w:rsid w:val="003A07FD"/>
    <w:rsid w:val="003A0B35"/>
    <w:rsid w:val="003A0CEC"/>
    <w:rsid w:val="003A0E3C"/>
    <w:rsid w:val="003A0EB2"/>
    <w:rsid w:val="003A1209"/>
    <w:rsid w:val="003A134A"/>
    <w:rsid w:val="003A17DE"/>
    <w:rsid w:val="003A1C8F"/>
    <w:rsid w:val="003A2223"/>
    <w:rsid w:val="003A2A0F"/>
    <w:rsid w:val="003A2FCE"/>
    <w:rsid w:val="003A3EA2"/>
    <w:rsid w:val="003A45A1"/>
    <w:rsid w:val="003A475A"/>
    <w:rsid w:val="003A48CC"/>
    <w:rsid w:val="003A4F20"/>
    <w:rsid w:val="003A51B4"/>
    <w:rsid w:val="003A5B0A"/>
    <w:rsid w:val="003A648D"/>
    <w:rsid w:val="003A6562"/>
    <w:rsid w:val="003A6632"/>
    <w:rsid w:val="003A6722"/>
    <w:rsid w:val="003A6BAC"/>
    <w:rsid w:val="003A6D90"/>
    <w:rsid w:val="003A6F74"/>
    <w:rsid w:val="003A70A4"/>
    <w:rsid w:val="003A7EF3"/>
    <w:rsid w:val="003B117E"/>
    <w:rsid w:val="003B159C"/>
    <w:rsid w:val="003B16F4"/>
    <w:rsid w:val="003B18F5"/>
    <w:rsid w:val="003B19AD"/>
    <w:rsid w:val="003B2602"/>
    <w:rsid w:val="003B34F5"/>
    <w:rsid w:val="003B369F"/>
    <w:rsid w:val="003B36A3"/>
    <w:rsid w:val="003B3C7D"/>
    <w:rsid w:val="003B49DB"/>
    <w:rsid w:val="003B4A2D"/>
    <w:rsid w:val="003B5200"/>
    <w:rsid w:val="003B5380"/>
    <w:rsid w:val="003B5AFF"/>
    <w:rsid w:val="003B5C1D"/>
    <w:rsid w:val="003B63BB"/>
    <w:rsid w:val="003B64BB"/>
    <w:rsid w:val="003B6D78"/>
    <w:rsid w:val="003B772C"/>
    <w:rsid w:val="003B7877"/>
    <w:rsid w:val="003B7FE5"/>
    <w:rsid w:val="003C00C8"/>
    <w:rsid w:val="003C06CC"/>
    <w:rsid w:val="003C07F1"/>
    <w:rsid w:val="003C0E22"/>
    <w:rsid w:val="003C11C8"/>
    <w:rsid w:val="003C1985"/>
    <w:rsid w:val="003C1EE1"/>
    <w:rsid w:val="003C1FB9"/>
    <w:rsid w:val="003C2702"/>
    <w:rsid w:val="003C2988"/>
    <w:rsid w:val="003C32A4"/>
    <w:rsid w:val="003C35AB"/>
    <w:rsid w:val="003C36A7"/>
    <w:rsid w:val="003C3797"/>
    <w:rsid w:val="003C3B5D"/>
    <w:rsid w:val="003C4034"/>
    <w:rsid w:val="003C422F"/>
    <w:rsid w:val="003C46E8"/>
    <w:rsid w:val="003C5001"/>
    <w:rsid w:val="003C5121"/>
    <w:rsid w:val="003C5328"/>
    <w:rsid w:val="003C57A5"/>
    <w:rsid w:val="003C5A57"/>
    <w:rsid w:val="003C5BF3"/>
    <w:rsid w:val="003C5D77"/>
    <w:rsid w:val="003C5FFB"/>
    <w:rsid w:val="003C6472"/>
    <w:rsid w:val="003C722F"/>
    <w:rsid w:val="003C7806"/>
    <w:rsid w:val="003D046F"/>
    <w:rsid w:val="003D109F"/>
    <w:rsid w:val="003D13B3"/>
    <w:rsid w:val="003D1B1D"/>
    <w:rsid w:val="003D1CF3"/>
    <w:rsid w:val="003D20A8"/>
    <w:rsid w:val="003D224A"/>
    <w:rsid w:val="003D2478"/>
    <w:rsid w:val="003D2985"/>
    <w:rsid w:val="003D35CC"/>
    <w:rsid w:val="003D362E"/>
    <w:rsid w:val="003D3C45"/>
    <w:rsid w:val="003D3F10"/>
    <w:rsid w:val="003D4455"/>
    <w:rsid w:val="003D467E"/>
    <w:rsid w:val="003D4801"/>
    <w:rsid w:val="003D4C87"/>
    <w:rsid w:val="003D4E72"/>
    <w:rsid w:val="003D550B"/>
    <w:rsid w:val="003D5991"/>
    <w:rsid w:val="003D5A98"/>
    <w:rsid w:val="003D5B1F"/>
    <w:rsid w:val="003D5F2C"/>
    <w:rsid w:val="003D62F8"/>
    <w:rsid w:val="003D6588"/>
    <w:rsid w:val="003D695E"/>
    <w:rsid w:val="003D6FC1"/>
    <w:rsid w:val="003D7268"/>
    <w:rsid w:val="003D7A04"/>
    <w:rsid w:val="003D7C15"/>
    <w:rsid w:val="003D7C2F"/>
    <w:rsid w:val="003E06C7"/>
    <w:rsid w:val="003E096D"/>
    <w:rsid w:val="003E0C2B"/>
    <w:rsid w:val="003E1015"/>
    <w:rsid w:val="003E15FA"/>
    <w:rsid w:val="003E1C03"/>
    <w:rsid w:val="003E263F"/>
    <w:rsid w:val="003E282B"/>
    <w:rsid w:val="003E3120"/>
    <w:rsid w:val="003E4306"/>
    <w:rsid w:val="003E47CC"/>
    <w:rsid w:val="003E47FC"/>
    <w:rsid w:val="003E4874"/>
    <w:rsid w:val="003E55E4"/>
    <w:rsid w:val="003E5854"/>
    <w:rsid w:val="003E61B3"/>
    <w:rsid w:val="003E6434"/>
    <w:rsid w:val="003E649D"/>
    <w:rsid w:val="003E64E9"/>
    <w:rsid w:val="003E6673"/>
    <w:rsid w:val="003E6B18"/>
    <w:rsid w:val="003E6D47"/>
    <w:rsid w:val="003E6F2A"/>
    <w:rsid w:val="003E74E3"/>
    <w:rsid w:val="003E7B04"/>
    <w:rsid w:val="003F03F1"/>
    <w:rsid w:val="003F05C7"/>
    <w:rsid w:val="003F1686"/>
    <w:rsid w:val="003F21F8"/>
    <w:rsid w:val="003F25DB"/>
    <w:rsid w:val="003F2C70"/>
    <w:rsid w:val="003F2CD4"/>
    <w:rsid w:val="003F3020"/>
    <w:rsid w:val="003F310F"/>
    <w:rsid w:val="003F3935"/>
    <w:rsid w:val="003F3F08"/>
    <w:rsid w:val="003F3F0A"/>
    <w:rsid w:val="003F4566"/>
    <w:rsid w:val="003F4639"/>
    <w:rsid w:val="003F47B1"/>
    <w:rsid w:val="003F48CB"/>
    <w:rsid w:val="003F677E"/>
    <w:rsid w:val="003F6BBE"/>
    <w:rsid w:val="003F71BC"/>
    <w:rsid w:val="003F72F2"/>
    <w:rsid w:val="003F78FB"/>
    <w:rsid w:val="003F7FC6"/>
    <w:rsid w:val="004000E8"/>
    <w:rsid w:val="004008F9"/>
    <w:rsid w:val="00400FE1"/>
    <w:rsid w:val="00401925"/>
    <w:rsid w:val="0040201E"/>
    <w:rsid w:val="00402206"/>
    <w:rsid w:val="004025F6"/>
    <w:rsid w:val="00402886"/>
    <w:rsid w:val="00402BC4"/>
    <w:rsid w:val="00402DC5"/>
    <w:rsid w:val="00402E2B"/>
    <w:rsid w:val="00402FA3"/>
    <w:rsid w:val="00403808"/>
    <w:rsid w:val="00404AC2"/>
    <w:rsid w:val="00404B86"/>
    <w:rsid w:val="00404DF2"/>
    <w:rsid w:val="0040512B"/>
    <w:rsid w:val="0040592A"/>
    <w:rsid w:val="00405A1E"/>
    <w:rsid w:val="00405CA5"/>
    <w:rsid w:val="00405D78"/>
    <w:rsid w:val="00405F0F"/>
    <w:rsid w:val="00406EA8"/>
    <w:rsid w:val="00406EA9"/>
    <w:rsid w:val="00406F09"/>
    <w:rsid w:val="004070B2"/>
    <w:rsid w:val="00407CD3"/>
    <w:rsid w:val="00410134"/>
    <w:rsid w:val="00410396"/>
    <w:rsid w:val="00410B63"/>
    <w:rsid w:val="00410B72"/>
    <w:rsid w:val="00410B84"/>
    <w:rsid w:val="00410F18"/>
    <w:rsid w:val="004110DD"/>
    <w:rsid w:val="0041263E"/>
    <w:rsid w:val="00412856"/>
    <w:rsid w:val="0041371A"/>
    <w:rsid w:val="00413721"/>
    <w:rsid w:val="00413AAC"/>
    <w:rsid w:val="00413E92"/>
    <w:rsid w:val="00413EA4"/>
    <w:rsid w:val="0041491F"/>
    <w:rsid w:val="00414A3A"/>
    <w:rsid w:val="00414C9A"/>
    <w:rsid w:val="00414D6E"/>
    <w:rsid w:val="00415539"/>
    <w:rsid w:val="004155F1"/>
    <w:rsid w:val="00415E29"/>
    <w:rsid w:val="00416273"/>
    <w:rsid w:val="00416491"/>
    <w:rsid w:val="004164AB"/>
    <w:rsid w:val="00416837"/>
    <w:rsid w:val="004168D2"/>
    <w:rsid w:val="00416998"/>
    <w:rsid w:val="00416C55"/>
    <w:rsid w:val="00417E33"/>
    <w:rsid w:val="004205B7"/>
    <w:rsid w:val="0042064D"/>
    <w:rsid w:val="00420A09"/>
    <w:rsid w:val="00420A93"/>
    <w:rsid w:val="00421105"/>
    <w:rsid w:val="0042194F"/>
    <w:rsid w:val="00422211"/>
    <w:rsid w:val="00422609"/>
    <w:rsid w:val="00422A9C"/>
    <w:rsid w:val="00422AA4"/>
    <w:rsid w:val="0042332C"/>
    <w:rsid w:val="0042353B"/>
    <w:rsid w:val="00423E51"/>
    <w:rsid w:val="004242F4"/>
    <w:rsid w:val="004242FA"/>
    <w:rsid w:val="00424387"/>
    <w:rsid w:val="00425120"/>
    <w:rsid w:val="00425216"/>
    <w:rsid w:val="00425D55"/>
    <w:rsid w:val="00426D01"/>
    <w:rsid w:val="00427248"/>
    <w:rsid w:val="00427436"/>
    <w:rsid w:val="004275F0"/>
    <w:rsid w:val="00430822"/>
    <w:rsid w:val="00430FDE"/>
    <w:rsid w:val="004316FE"/>
    <w:rsid w:val="00431715"/>
    <w:rsid w:val="00432912"/>
    <w:rsid w:val="004332C0"/>
    <w:rsid w:val="00433332"/>
    <w:rsid w:val="004335DF"/>
    <w:rsid w:val="00433A17"/>
    <w:rsid w:val="00434F9F"/>
    <w:rsid w:val="00435CCA"/>
    <w:rsid w:val="004363D0"/>
    <w:rsid w:val="00436572"/>
    <w:rsid w:val="0043671C"/>
    <w:rsid w:val="00437447"/>
    <w:rsid w:val="00437727"/>
    <w:rsid w:val="004377DF"/>
    <w:rsid w:val="00437B23"/>
    <w:rsid w:val="00437F16"/>
    <w:rsid w:val="0044065D"/>
    <w:rsid w:val="004409E7"/>
    <w:rsid w:val="00440B5F"/>
    <w:rsid w:val="00440BFE"/>
    <w:rsid w:val="00440C06"/>
    <w:rsid w:val="00440C4B"/>
    <w:rsid w:val="00441986"/>
    <w:rsid w:val="00441A92"/>
    <w:rsid w:val="0044214C"/>
    <w:rsid w:val="00442270"/>
    <w:rsid w:val="00442E9C"/>
    <w:rsid w:val="004431DC"/>
    <w:rsid w:val="0044367F"/>
    <w:rsid w:val="0044370B"/>
    <w:rsid w:val="00443AE4"/>
    <w:rsid w:val="00444A67"/>
    <w:rsid w:val="00444DA2"/>
    <w:rsid w:val="00444F56"/>
    <w:rsid w:val="0044513F"/>
    <w:rsid w:val="004454E1"/>
    <w:rsid w:val="00445B6C"/>
    <w:rsid w:val="0044619B"/>
    <w:rsid w:val="00446488"/>
    <w:rsid w:val="004477B4"/>
    <w:rsid w:val="00447821"/>
    <w:rsid w:val="00447D62"/>
    <w:rsid w:val="0045069D"/>
    <w:rsid w:val="00450B03"/>
    <w:rsid w:val="0045152E"/>
    <w:rsid w:val="004517AA"/>
    <w:rsid w:val="0045187E"/>
    <w:rsid w:val="00452CAC"/>
    <w:rsid w:val="00453200"/>
    <w:rsid w:val="004533A4"/>
    <w:rsid w:val="004537BF"/>
    <w:rsid w:val="00453952"/>
    <w:rsid w:val="00454513"/>
    <w:rsid w:val="0045466B"/>
    <w:rsid w:val="004548F8"/>
    <w:rsid w:val="00455866"/>
    <w:rsid w:val="00455F34"/>
    <w:rsid w:val="004560EE"/>
    <w:rsid w:val="00457071"/>
    <w:rsid w:val="004570D3"/>
    <w:rsid w:val="004574E5"/>
    <w:rsid w:val="00457565"/>
    <w:rsid w:val="004575E0"/>
    <w:rsid w:val="00457997"/>
    <w:rsid w:val="00457B71"/>
    <w:rsid w:val="00457E41"/>
    <w:rsid w:val="0046013E"/>
    <w:rsid w:val="00460863"/>
    <w:rsid w:val="00460B32"/>
    <w:rsid w:val="00460F8E"/>
    <w:rsid w:val="0046102C"/>
    <w:rsid w:val="004612FA"/>
    <w:rsid w:val="004619DA"/>
    <w:rsid w:val="004619EF"/>
    <w:rsid w:val="00461AC8"/>
    <w:rsid w:val="00461B53"/>
    <w:rsid w:val="004621DC"/>
    <w:rsid w:val="0046234B"/>
    <w:rsid w:val="00462979"/>
    <w:rsid w:val="00462BD6"/>
    <w:rsid w:val="00463493"/>
    <w:rsid w:val="00463FE6"/>
    <w:rsid w:val="00464689"/>
    <w:rsid w:val="00464C12"/>
    <w:rsid w:val="00464FE6"/>
    <w:rsid w:val="00465998"/>
    <w:rsid w:val="004669E2"/>
    <w:rsid w:val="00466E70"/>
    <w:rsid w:val="00466F84"/>
    <w:rsid w:val="00467670"/>
    <w:rsid w:val="00467BD4"/>
    <w:rsid w:val="004703DD"/>
    <w:rsid w:val="0047054B"/>
    <w:rsid w:val="004709F3"/>
    <w:rsid w:val="00470BAD"/>
    <w:rsid w:val="00470C31"/>
    <w:rsid w:val="00470DFF"/>
    <w:rsid w:val="0047118C"/>
    <w:rsid w:val="00471C4C"/>
    <w:rsid w:val="00471DE0"/>
    <w:rsid w:val="004734D0"/>
    <w:rsid w:val="00473F7F"/>
    <w:rsid w:val="0047408E"/>
    <w:rsid w:val="00474115"/>
    <w:rsid w:val="004748C0"/>
    <w:rsid w:val="004750C7"/>
    <w:rsid w:val="0047556B"/>
    <w:rsid w:val="00475688"/>
    <w:rsid w:val="00475C4A"/>
    <w:rsid w:val="00476C16"/>
    <w:rsid w:val="00477768"/>
    <w:rsid w:val="0047795B"/>
    <w:rsid w:val="00477ADD"/>
    <w:rsid w:val="00477C69"/>
    <w:rsid w:val="00480495"/>
    <w:rsid w:val="00480637"/>
    <w:rsid w:val="00480768"/>
    <w:rsid w:val="0048093B"/>
    <w:rsid w:val="00480998"/>
    <w:rsid w:val="00481875"/>
    <w:rsid w:val="00481CEB"/>
    <w:rsid w:val="00483E4B"/>
    <w:rsid w:val="00483F57"/>
    <w:rsid w:val="00484342"/>
    <w:rsid w:val="00484D7F"/>
    <w:rsid w:val="00484FAF"/>
    <w:rsid w:val="00485AFD"/>
    <w:rsid w:val="00486034"/>
    <w:rsid w:val="00486618"/>
    <w:rsid w:val="00486705"/>
    <w:rsid w:val="004869B6"/>
    <w:rsid w:val="00486F72"/>
    <w:rsid w:val="00487045"/>
    <w:rsid w:val="0048763C"/>
    <w:rsid w:val="00490545"/>
    <w:rsid w:val="004909B0"/>
    <w:rsid w:val="00491709"/>
    <w:rsid w:val="0049276A"/>
    <w:rsid w:val="004929F7"/>
    <w:rsid w:val="00492BC5"/>
    <w:rsid w:val="00493638"/>
    <w:rsid w:val="004938C5"/>
    <w:rsid w:val="00493C0B"/>
    <w:rsid w:val="00493E0A"/>
    <w:rsid w:val="00494C26"/>
    <w:rsid w:val="00495F12"/>
    <w:rsid w:val="0049609E"/>
    <w:rsid w:val="00496267"/>
    <w:rsid w:val="004964F1"/>
    <w:rsid w:val="0049703A"/>
    <w:rsid w:val="004972B0"/>
    <w:rsid w:val="00497B8B"/>
    <w:rsid w:val="004A0A88"/>
    <w:rsid w:val="004A0E9C"/>
    <w:rsid w:val="004A16BC"/>
    <w:rsid w:val="004A1A14"/>
    <w:rsid w:val="004A1B8F"/>
    <w:rsid w:val="004A1D82"/>
    <w:rsid w:val="004A1E09"/>
    <w:rsid w:val="004A2155"/>
    <w:rsid w:val="004A2A51"/>
    <w:rsid w:val="004A2B94"/>
    <w:rsid w:val="004A3B93"/>
    <w:rsid w:val="004A3D0A"/>
    <w:rsid w:val="004A3D86"/>
    <w:rsid w:val="004A4117"/>
    <w:rsid w:val="004A44FE"/>
    <w:rsid w:val="004A4730"/>
    <w:rsid w:val="004A4F67"/>
    <w:rsid w:val="004A5032"/>
    <w:rsid w:val="004A5074"/>
    <w:rsid w:val="004A5687"/>
    <w:rsid w:val="004A56A7"/>
    <w:rsid w:val="004A57DC"/>
    <w:rsid w:val="004A6260"/>
    <w:rsid w:val="004A7582"/>
    <w:rsid w:val="004A7AD0"/>
    <w:rsid w:val="004A7DAE"/>
    <w:rsid w:val="004A7DDB"/>
    <w:rsid w:val="004B00FD"/>
    <w:rsid w:val="004B03A1"/>
    <w:rsid w:val="004B0C17"/>
    <w:rsid w:val="004B0E3C"/>
    <w:rsid w:val="004B20F3"/>
    <w:rsid w:val="004B28AD"/>
    <w:rsid w:val="004B2B90"/>
    <w:rsid w:val="004B31C7"/>
    <w:rsid w:val="004B3963"/>
    <w:rsid w:val="004B3B99"/>
    <w:rsid w:val="004B3B9E"/>
    <w:rsid w:val="004B4407"/>
    <w:rsid w:val="004B45AB"/>
    <w:rsid w:val="004B468B"/>
    <w:rsid w:val="004B47A2"/>
    <w:rsid w:val="004B4877"/>
    <w:rsid w:val="004B4933"/>
    <w:rsid w:val="004B4ADB"/>
    <w:rsid w:val="004B55E7"/>
    <w:rsid w:val="004B58E1"/>
    <w:rsid w:val="004B6215"/>
    <w:rsid w:val="004B62B1"/>
    <w:rsid w:val="004B6ADF"/>
    <w:rsid w:val="004B6F6A"/>
    <w:rsid w:val="004B6F8E"/>
    <w:rsid w:val="004B70A2"/>
    <w:rsid w:val="004B736B"/>
    <w:rsid w:val="004B782E"/>
    <w:rsid w:val="004B7C0C"/>
    <w:rsid w:val="004C0B46"/>
    <w:rsid w:val="004C1A8B"/>
    <w:rsid w:val="004C1BF6"/>
    <w:rsid w:val="004C1E58"/>
    <w:rsid w:val="004C20C1"/>
    <w:rsid w:val="004C2528"/>
    <w:rsid w:val="004C2DC7"/>
    <w:rsid w:val="004C2F0F"/>
    <w:rsid w:val="004C3898"/>
    <w:rsid w:val="004C3993"/>
    <w:rsid w:val="004C48ED"/>
    <w:rsid w:val="004C4EF0"/>
    <w:rsid w:val="004C531D"/>
    <w:rsid w:val="004C549F"/>
    <w:rsid w:val="004C5AC2"/>
    <w:rsid w:val="004C5FC7"/>
    <w:rsid w:val="004C5FF7"/>
    <w:rsid w:val="004C695B"/>
    <w:rsid w:val="004C6EE9"/>
    <w:rsid w:val="004C6F32"/>
    <w:rsid w:val="004C7717"/>
    <w:rsid w:val="004C78FF"/>
    <w:rsid w:val="004D082C"/>
    <w:rsid w:val="004D0B95"/>
    <w:rsid w:val="004D157F"/>
    <w:rsid w:val="004D1971"/>
    <w:rsid w:val="004D1BB2"/>
    <w:rsid w:val="004D2063"/>
    <w:rsid w:val="004D273C"/>
    <w:rsid w:val="004D2BEA"/>
    <w:rsid w:val="004D2CA5"/>
    <w:rsid w:val="004D30DB"/>
    <w:rsid w:val="004D3278"/>
    <w:rsid w:val="004D36B1"/>
    <w:rsid w:val="004D4A7D"/>
    <w:rsid w:val="004D4ED1"/>
    <w:rsid w:val="004D5174"/>
    <w:rsid w:val="004D540C"/>
    <w:rsid w:val="004D5E12"/>
    <w:rsid w:val="004D609D"/>
    <w:rsid w:val="004D62BD"/>
    <w:rsid w:val="004D6342"/>
    <w:rsid w:val="004D64A2"/>
    <w:rsid w:val="004D64C4"/>
    <w:rsid w:val="004D6572"/>
    <w:rsid w:val="004D7005"/>
    <w:rsid w:val="004D70AF"/>
    <w:rsid w:val="004D778B"/>
    <w:rsid w:val="004D7CC6"/>
    <w:rsid w:val="004D7E27"/>
    <w:rsid w:val="004D7EBD"/>
    <w:rsid w:val="004E07B7"/>
    <w:rsid w:val="004E0B61"/>
    <w:rsid w:val="004E176C"/>
    <w:rsid w:val="004E1932"/>
    <w:rsid w:val="004E19F1"/>
    <w:rsid w:val="004E1ED5"/>
    <w:rsid w:val="004E2324"/>
    <w:rsid w:val="004E2399"/>
    <w:rsid w:val="004E23B9"/>
    <w:rsid w:val="004E2680"/>
    <w:rsid w:val="004E28F9"/>
    <w:rsid w:val="004E2E5E"/>
    <w:rsid w:val="004E37C7"/>
    <w:rsid w:val="004E3923"/>
    <w:rsid w:val="004E39FA"/>
    <w:rsid w:val="004E3C6D"/>
    <w:rsid w:val="004E3FB7"/>
    <w:rsid w:val="004E41AB"/>
    <w:rsid w:val="004E462E"/>
    <w:rsid w:val="004E4BEE"/>
    <w:rsid w:val="004E5175"/>
    <w:rsid w:val="004E5639"/>
    <w:rsid w:val="004E56DC"/>
    <w:rsid w:val="004E5F9E"/>
    <w:rsid w:val="004E6363"/>
    <w:rsid w:val="004E6958"/>
    <w:rsid w:val="004E76F4"/>
    <w:rsid w:val="004E79B0"/>
    <w:rsid w:val="004E7ACE"/>
    <w:rsid w:val="004F0335"/>
    <w:rsid w:val="004F0B4E"/>
    <w:rsid w:val="004F0B6C"/>
    <w:rsid w:val="004F0D85"/>
    <w:rsid w:val="004F1763"/>
    <w:rsid w:val="004F1A4D"/>
    <w:rsid w:val="004F1F5C"/>
    <w:rsid w:val="004F2078"/>
    <w:rsid w:val="004F216D"/>
    <w:rsid w:val="004F270D"/>
    <w:rsid w:val="004F27CA"/>
    <w:rsid w:val="004F2832"/>
    <w:rsid w:val="004F2B21"/>
    <w:rsid w:val="004F35A5"/>
    <w:rsid w:val="004F42F3"/>
    <w:rsid w:val="004F4567"/>
    <w:rsid w:val="004F46DF"/>
    <w:rsid w:val="004F4DA3"/>
    <w:rsid w:val="004F5D1B"/>
    <w:rsid w:val="004F5E41"/>
    <w:rsid w:val="004F670A"/>
    <w:rsid w:val="004F73D6"/>
    <w:rsid w:val="00500486"/>
    <w:rsid w:val="0050095C"/>
    <w:rsid w:val="00500FD2"/>
    <w:rsid w:val="00501DDD"/>
    <w:rsid w:val="00501E66"/>
    <w:rsid w:val="00502441"/>
    <w:rsid w:val="005037AB"/>
    <w:rsid w:val="00503915"/>
    <w:rsid w:val="00503F24"/>
    <w:rsid w:val="0050411E"/>
    <w:rsid w:val="00504DC5"/>
    <w:rsid w:val="00504ECC"/>
    <w:rsid w:val="00504FAB"/>
    <w:rsid w:val="00505338"/>
    <w:rsid w:val="00505B7D"/>
    <w:rsid w:val="0050627E"/>
    <w:rsid w:val="00506511"/>
    <w:rsid w:val="00506557"/>
    <w:rsid w:val="0050677A"/>
    <w:rsid w:val="00506B4A"/>
    <w:rsid w:val="00507210"/>
    <w:rsid w:val="005108D8"/>
    <w:rsid w:val="005109E6"/>
    <w:rsid w:val="00511539"/>
    <w:rsid w:val="00511540"/>
    <w:rsid w:val="00511695"/>
    <w:rsid w:val="005116F9"/>
    <w:rsid w:val="0051217B"/>
    <w:rsid w:val="0051345D"/>
    <w:rsid w:val="00513D1C"/>
    <w:rsid w:val="00513F52"/>
    <w:rsid w:val="0051406F"/>
    <w:rsid w:val="00514F8B"/>
    <w:rsid w:val="005153A7"/>
    <w:rsid w:val="0051563D"/>
    <w:rsid w:val="00515732"/>
    <w:rsid w:val="0051628D"/>
    <w:rsid w:val="00516394"/>
    <w:rsid w:val="00516E87"/>
    <w:rsid w:val="005175ED"/>
    <w:rsid w:val="005176D8"/>
    <w:rsid w:val="00517A5E"/>
    <w:rsid w:val="005201CA"/>
    <w:rsid w:val="005207C4"/>
    <w:rsid w:val="005209A8"/>
    <w:rsid w:val="00520BC4"/>
    <w:rsid w:val="005211CF"/>
    <w:rsid w:val="005214A6"/>
    <w:rsid w:val="005219CF"/>
    <w:rsid w:val="00521C6F"/>
    <w:rsid w:val="00521F36"/>
    <w:rsid w:val="005220A2"/>
    <w:rsid w:val="005220C6"/>
    <w:rsid w:val="005220F0"/>
    <w:rsid w:val="005222E3"/>
    <w:rsid w:val="0052246B"/>
    <w:rsid w:val="005233EC"/>
    <w:rsid w:val="00523419"/>
    <w:rsid w:val="0052407A"/>
    <w:rsid w:val="00524BA6"/>
    <w:rsid w:val="00525C3D"/>
    <w:rsid w:val="00526EF9"/>
    <w:rsid w:val="005274A8"/>
    <w:rsid w:val="00527653"/>
    <w:rsid w:val="0053185D"/>
    <w:rsid w:val="00531D92"/>
    <w:rsid w:val="00531DFB"/>
    <w:rsid w:val="00531E4D"/>
    <w:rsid w:val="00532060"/>
    <w:rsid w:val="005329D2"/>
    <w:rsid w:val="005337C9"/>
    <w:rsid w:val="00533861"/>
    <w:rsid w:val="00533D01"/>
    <w:rsid w:val="00533E51"/>
    <w:rsid w:val="0053401D"/>
    <w:rsid w:val="00534A9A"/>
    <w:rsid w:val="00534B59"/>
    <w:rsid w:val="00534DBA"/>
    <w:rsid w:val="00535551"/>
    <w:rsid w:val="00536759"/>
    <w:rsid w:val="00536CE0"/>
    <w:rsid w:val="00537312"/>
    <w:rsid w:val="00537C62"/>
    <w:rsid w:val="00540E73"/>
    <w:rsid w:val="005412F7"/>
    <w:rsid w:val="00542484"/>
    <w:rsid w:val="0054266D"/>
    <w:rsid w:val="00542D32"/>
    <w:rsid w:val="00542E32"/>
    <w:rsid w:val="0054340B"/>
    <w:rsid w:val="005442E5"/>
    <w:rsid w:val="005444A8"/>
    <w:rsid w:val="00544601"/>
    <w:rsid w:val="00544A52"/>
    <w:rsid w:val="00544A9F"/>
    <w:rsid w:val="00544B21"/>
    <w:rsid w:val="00546970"/>
    <w:rsid w:val="00546AF7"/>
    <w:rsid w:val="0054716A"/>
    <w:rsid w:val="005471A6"/>
    <w:rsid w:val="00547427"/>
    <w:rsid w:val="00547E6B"/>
    <w:rsid w:val="00547FEC"/>
    <w:rsid w:val="0055076F"/>
    <w:rsid w:val="00551041"/>
    <w:rsid w:val="00551772"/>
    <w:rsid w:val="00551C11"/>
    <w:rsid w:val="00552076"/>
    <w:rsid w:val="0055351F"/>
    <w:rsid w:val="005536BB"/>
    <w:rsid w:val="00553944"/>
    <w:rsid w:val="00554248"/>
    <w:rsid w:val="00554D04"/>
    <w:rsid w:val="00554E19"/>
    <w:rsid w:val="00555114"/>
    <w:rsid w:val="00556ED9"/>
    <w:rsid w:val="00556FBC"/>
    <w:rsid w:val="005575ED"/>
    <w:rsid w:val="0055781B"/>
    <w:rsid w:val="00557FD1"/>
    <w:rsid w:val="00560156"/>
    <w:rsid w:val="0056121F"/>
    <w:rsid w:val="00563187"/>
    <w:rsid w:val="00563364"/>
    <w:rsid w:val="0056337E"/>
    <w:rsid w:val="005649FD"/>
    <w:rsid w:val="00564D76"/>
    <w:rsid w:val="00564D80"/>
    <w:rsid w:val="00564FA1"/>
    <w:rsid w:val="00565FDA"/>
    <w:rsid w:val="0056628E"/>
    <w:rsid w:val="0056637D"/>
    <w:rsid w:val="005666C4"/>
    <w:rsid w:val="00567156"/>
    <w:rsid w:val="00567A18"/>
    <w:rsid w:val="00567E6F"/>
    <w:rsid w:val="00570353"/>
    <w:rsid w:val="00571446"/>
    <w:rsid w:val="00571FF7"/>
    <w:rsid w:val="0057205F"/>
    <w:rsid w:val="00572194"/>
    <w:rsid w:val="00572505"/>
    <w:rsid w:val="00572BA1"/>
    <w:rsid w:val="00572CB9"/>
    <w:rsid w:val="0057314C"/>
    <w:rsid w:val="00573527"/>
    <w:rsid w:val="00573BC7"/>
    <w:rsid w:val="00574462"/>
    <w:rsid w:val="005749B8"/>
    <w:rsid w:val="00574D47"/>
    <w:rsid w:val="00575729"/>
    <w:rsid w:val="00575F3B"/>
    <w:rsid w:val="00576217"/>
    <w:rsid w:val="00576242"/>
    <w:rsid w:val="00576434"/>
    <w:rsid w:val="00576895"/>
    <w:rsid w:val="00576E6D"/>
    <w:rsid w:val="0057702D"/>
    <w:rsid w:val="005775F8"/>
    <w:rsid w:val="00577649"/>
    <w:rsid w:val="00577694"/>
    <w:rsid w:val="005776E6"/>
    <w:rsid w:val="00577A69"/>
    <w:rsid w:val="00577BC3"/>
    <w:rsid w:val="00577E81"/>
    <w:rsid w:val="00577EBC"/>
    <w:rsid w:val="005806BA"/>
    <w:rsid w:val="005808C2"/>
    <w:rsid w:val="00580B16"/>
    <w:rsid w:val="00580D02"/>
    <w:rsid w:val="005813A5"/>
    <w:rsid w:val="0058161A"/>
    <w:rsid w:val="005818AC"/>
    <w:rsid w:val="00581EE8"/>
    <w:rsid w:val="00582809"/>
    <w:rsid w:val="00582A87"/>
    <w:rsid w:val="0058353B"/>
    <w:rsid w:val="00584270"/>
    <w:rsid w:val="005849AA"/>
    <w:rsid w:val="00584CEB"/>
    <w:rsid w:val="00585DB0"/>
    <w:rsid w:val="0058618C"/>
    <w:rsid w:val="0058645B"/>
    <w:rsid w:val="00586C3C"/>
    <w:rsid w:val="00586DB6"/>
    <w:rsid w:val="00586F4B"/>
    <w:rsid w:val="0058798C"/>
    <w:rsid w:val="00587BA4"/>
    <w:rsid w:val="005900FA"/>
    <w:rsid w:val="005901A6"/>
    <w:rsid w:val="00590891"/>
    <w:rsid w:val="00590C8D"/>
    <w:rsid w:val="00590DBF"/>
    <w:rsid w:val="00591541"/>
    <w:rsid w:val="00591D1C"/>
    <w:rsid w:val="00591D3C"/>
    <w:rsid w:val="005927CB"/>
    <w:rsid w:val="00592D69"/>
    <w:rsid w:val="00593434"/>
    <w:rsid w:val="005935A4"/>
    <w:rsid w:val="00593697"/>
    <w:rsid w:val="005936EE"/>
    <w:rsid w:val="00593951"/>
    <w:rsid w:val="00594169"/>
    <w:rsid w:val="005948C2"/>
    <w:rsid w:val="0059500A"/>
    <w:rsid w:val="00595609"/>
    <w:rsid w:val="00595DCA"/>
    <w:rsid w:val="005960CF"/>
    <w:rsid w:val="0059779B"/>
    <w:rsid w:val="0059787F"/>
    <w:rsid w:val="0059793D"/>
    <w:rsid w:val="00597A75"/>
    <w:rsid w:val="005A0B9F"/>
    <w:rsid w:val="005A0E63"/>
    <w:rsid w:val="005A1104"/>
    <w:rsid w:val="005A125C"/>
    <w:rsid w:val="005A190A"/>
    <w:rsid w:val="005A209A"/>
    <w:rsid w:val="005A25C5"/>
    <w:rsid w:val="005A2704"/>
    <w:rsid w:val="005A3579"/>
    <w:rsid w:val="005A39BC"/>
    <w:rsid w:val="005A4393"/>
    <w:rsid w:val="005A488F"/>
    <w:rsid w:val="005A4D7D"/>
    <w:rsid w:val="005A4E37"/>
    <w:rsid w:val="005A522B"/>
    <w:rsid w:val="005A662D"/>
    <w:rsid w:val="005A691B"/>
    <w:rsid w:val="005A72C8"/>
    <w:rsid w:val="005A7348"/>
    <w:rsid w:val="005A74C5"/>
    <w:rsid w:val="005A7698"/>
    <w:rsid w:val="005A7C8C"/>
    <w:rsid w:val="005B00E5"/>
    <w:rsid w:val="005B0244"/>
    <w:rsid w:val="005B0D07"/>
    <w:rsid w:val="005B1409"/>
    <w:rsid w:val="005B1703"/>
    <w:rsid w:val="005B1707"/>
    <w:rsid w:val="005B2A78"/>
    <w:rsid w:val="005B2AAC"/>
    <w:rsid w:val="005B304A"/>
    <w:rsid w:val="005B35D7"/>
    <w:rsid w:val="005B35E6"/>
    <w:rsid w:val="005B392A"/>
    <w:rsid w:val="005B3995"/>
    <w:rsid w:val="005B3AA3"/>
    <w:rsid w:val="005B3B8F"/>
    <w:rsid w:val="005B4B8B"/>
    <w:rsid w:val="005B4BAA"/>
    <w:rsid w:val="005B4C8A"/>
    <w:rsid w:val="005B5153"/>
    <w:rsid w:val="005B566B"/>
    <w:rsid w:val="005B5BE5"/>
    <w:rsid w:val="005B661F"/>
    <w:rsid w:val="005B66CD"/>
    <w:rsid w:val="005B6F83"/>
    <w:rsid w:val="005B7A42"/>
    <w:rsid w:val="005C00B9"/>
    <w:rsid w:val="005C0587"/>
    <w:rsid w:val="005C0E7F"/>
    <w:rsid w:val="005C1FD7"/>
    <w:rsid w:val="005C248B"/>
    <w:rsid w:val="005C2D58"/>
    <w:rsid w:val="005C3005"/>
    <w:rsid w:val="005C31D7"/>
    <w:rsid w:val="005C37C8"/>
    <w:rsid w:val="005C3D75"/>
    <w:rsid w:val="005C3EA7"/>
    <w:rsid w:val="005C45B1"/>
    <w:rsid w:val="005C4693"/>
    <w:rsid w:val="005C46BB"/>
    <w:rsid w:val="005C4CD5"/>
    <w:rsid w:val="005C5202"/>
    <w:rsid w:val="005C5328"/>
    <w:rsid w:val="005C597C"/>
    <w:rsid w:val="005C60EC"/>
    <w:rsid w:val="005C74FB"/>
    <w:rsid w:val="005D021A"/>
    <w:rsid w:val="005D0886"/>
    <w:rsid w:val="005D0AB5"/>
    <w:rsid w:val="005D0DEE"/>
    <w:rsid w:val="005D0FB3"/>
    <w:rsid w:val="005D107B"/>
    <w:rsid w:val="005D1127"/>
    <w:rsid w:val="005D1136"/>
    <w:rsid w:val="005D15F4"/>
    <w:rsid w:val="005D1602"/>
    <w:rsid w:val="005D16F2"/>
    <w:rsid w:val="005D1B48"/>
    <w:rsid w:val="005D1CF9"/>
    <w:rsid w:val="005D21B6"/>
    <w:rsid w:val="005D381C"/>
    <w:rsid w:val="005D3DE3"/>
    <w:rsid w:val="005D3E73"/>
    <w:rsid w:val="005D47BF"/>
    <w:rsid w:val="005D4C03"/>
    <w:rsid w:val="005D55AB"/>
    <w:rsid w:val="005D65E0"/>
    <w:rsid w:val="005D6A56"/>
    <w:rsid w:val="005D7108"/>
    <w:rsid w:val="005D72DF"/>
    <w:rsid w:val="005D7720"/>
    <w:rsid w:val="005D7919"/>
    <w:rsid w:val="005D7950"/>
    <w:rsid w:val="005D7C8D"/>
    <w:rsid w:val="005D7DB4"/>
    <w:rsid w:val="005E0348"/>
    <w:rsid w:val="005E0576"/>
    <w:rsid w:val="005E0F7D"/>
    <w:rsid w:val="005E1DBE"/>
    <w:rsid w:val="005E20B7"/>
    <w:rsid w:val="005E230A"/>
    <w:rsid w:val="005E2582"/>
    <w:rsid w:val="005E2F9E"/>
    <w:rsid w:val="005E2FCD"/>
    <w:rsid w:val="005E385F"/>
    <w:rsid w:val="005E3CF9"/>
    <w:rsid w:val="005E51DE"/>
    <w:rsid w:val="005E54E1"/>
    <w:rsid w:val="005E5B81"/>
    <w:rsid w:val="005E5C15"/>
    <w:rsid w:val="005E5C85"/>
    <w:rsid w:val="005E5EDA"/>
    <w:rsid w:val="005E6088"/>
    <w:rsid w:val="005E627F"/>
    <w:rsid w:val="005E6858"/>
    <w:rsid w:val="005E69F7"/>
    <w:rsid w:val="005E78B4"/>
    <w:rsid w:val="005E78EA"/>
    <w:rsid w:val="005E79AC"/>
    <w:rsid w:val="005E7C31"/>
    <w:rsid w:val="005E7E0D"/>
    <w:rsid w:val="005F0350"/>
    <w:rsid w:val="005F06AF"/>
    <w:rsid w:val="005F12F2"/>
    <w:rsid w:val="005F1A2A"/>
    <w:rsid w:val="005F2BBF"/>
    <w:rsid w:val="005F2CB1"/>
    <w:rsid w:val="005F2F73"/>
    <w:rsid w:val="005F3025"/>
    <w:rsid w:val="005F38C8"/>
    <w:rsid w:val="005F3BAD"/>
    <w:rsid w:val="005F3F13"/>
    <w:rsid w:val="005F4131"/>
    <w:rsid w:val="005F4268"/>
    <w:rsid w:val="005F4370"/>
    <w:rsid w:val="005F5CA1"/>
    <w:rsid w:val="005F618C"/>
    <w:rsid w:val="005F6999"/>
    <w:rsid w:val="005F69FB"/>
    <w:rsid w:val="005F6C17"/>
    <w:rsid w:val="005F7051"/>
    <w:rsid w:val="005F70BD"/>
    <w:rsid w:val="005F711C"/>
    <w:rsid w:val="005F759F"/>
    <w:rsid w:val="005F7704"/>
    <w:rsid w:val="005F7A8C"/>
    <w:rsid w:val="005F7CC5"/>
    <w:rsid w:val="005F7D7B"/>
    <w:rsid w:val="005F7F3A"/>
    <w:rsid w:val="00601327"/>
    <w:rsid w:val="0060283C"/>
    <w:rsid w:val="0060349B"/>
    <w:rsid w:val="0060442A"/>
    <w:rsid w:val="006047A6"/>
    <w:rsid w:val="0060498B"/>
    <w:rsid w:val="00604F14"/>
    <w:rsid w:val="00605C06"/>
    <w:rsid w:val="00605F6D"/>
    <w:rsid w:val="00605FDB"/>
    <w:rsid w:val="00606CAA"/>
    <w:rsid w:val="00607059"/>
    <w:rsid w:val="0060747F"/>
    <w:rsid w:val="006076AE"/>
    <w:rsid w:val="00607C73"/>
    <w:rsid w:val="006107EB"/>
    <w:rsid w:val="0061105F"/>
    <w:rsid w:val="0061156C"/>
    <w:rsid w:val="006115B9"/>
    <w:rsid w:val="00611B83"/>
    <w:rsid w:val="00611CFB"/>
    <w:rsid w:val="006124E3"/>
    <w:rsid w:val="0061267B"/>
    <w:rsid w:val="00612EA8"/>
    <w:rsid w:val="00613257"/>
    <w:rsid w:val="00613982"/>
    <w:rsid w:val="00613C82"/>
    <w:rsid w:val="00615B63"/>
    <w:rsid w:val="00615F5C"/>
    <w:rsid w:val="006165BE"/>
    <w:rsid w:val="00616FEB"/>
    <w:rsid w:val="00617761"/>
    <w:rsid w:val="0062035F"/>
    <w:rsid w:val="006204DB"/>
    <w:rsid w:val="006206E4"/>
    <w:rsid w:val="00620A71"/>
    <w:rsid w:val="00620D80"/>
    <w:rsid w:val="00620E70"/>
    <w:rsid w:val="00621BE7"/>
    <w:rsid w:val="00622345"/>
    <w:rsid w:val="0062269C"/>
    <w:rsid w:val="00622ED9"/>
    <w:rsid w:val="0062318A"/>
    <w:rsid w:val="0062327F"/>
    <w:rsid w:val="00623366"/>
    <w:rsid w:val="006234A6"/>
    <w:rsid w:val="006236A9"/>
    <w:rsid w:val="0062371E"/>
    <w:rsid w:val="006238EF"/>
    <w:rsid w:val="00623A1D"/>
    <w:rsid w:val="00623A1F"/>
    <w:rsid w:val="00624327"/>
    <w:rsid w:val="006243A2"/>
    <w:rsid w:val="0062441D"/>
    <w:rsid w:val="0062519D"/>
    <w:rsid w:val="00625ECD"/>
    <w:rsid w:val="006266B6"/>
    <w:rsid w:val="00627225"/>
    <w:rsid w:val="00627B8B"/>
    <w:rsid w:val="00630001"/>
    <w:rsid w:val="00630204"/>
    <w:rsid w:val="006302B8"/>
    <w:rsid w:val="00631147"/>
    <w:rsid w:val="006311B3"/>
    <w:rsid w:val="0063131F"/>
    <w:rsid w:val="00631C31"/>
    <w:rsid w:val="00631E33"/>
    <w:rsid w:val="0063284C"/>
    <w:rsid w:val="00633797"/>
    <w:rsid w:val="00634247"/>
    <w:rsid w:val="006349C5"/>
    <w:rsid w:val="00636398"/>
    <w:rsid w:val="0063643A"/>
    <w:rsid w:val="0063671D"/>
    <w:rsid w:val="00636790"/>
    <w:rsid w:val="006368D3"/>
    <w:rsid w:val="006377EC"/>
    <w:rsid w:val="006379C1"/>
    <w:rsid w:val="00637A79"/>
    <w:rsid w:val="00640140"/>
    <w:rsid w:val="0064151F"/>
    <w:rsid w:val="00641533"/>
    <w:rsid w:val="006416AE"/>
    <w:rsid w:val="00641977"/>
    <w:rsid w:val="0064208D"/>
    <w:rsid w:val="00642C29"/>
    <w:rsid w:val="00642C5F"/>
    <w:rsid w:val="00642D75"/>
    <w:rsid w:val="00642F34"/>
    <w:rsid w:val="00643171"/>
    <w:rsid w:val="00643475"/>
    <w:rsid w:val="0064396A"/>
    <w:rsid w:val="006444F7"/>
    <w:rsid w:val="00644572"/>
    <w:rsid w:val="00644A03"/>
    <w:rsid w:val="00644B96"/>
    <w:rsid w:val="0064624E"/>
    <w:rsid w:val="00646BF8"/>
    <w:rsid w:val="00646EE6"/>
    <w:rsid w:val="006476D8"/>
    <w:rsid w:val="006477DF"/>
    <w:rsid w:val="00650923"/>
    <w:rsid w:val="00650AB9"/>
    <w:rsid w:val="00650E69"/>
    <w:rsid w:val="006514F6"/>
    <w:rsid w:val="0065188E"/>
    <w:rsid w:val="006519B4"/>
    <w:rsid w:val="00651BA4"/>
    <w:rsid w:val="00652411"/>
    <w:rsid w:val="00652C55"/>
    <w:rsid w:val="00652C90"/>
    <w:rsid w:val="006531B5"/>
    <w:rsid w:val="006533A0"/>
    <w:rsid w:val="006544A0"/>
    <w:rsid w:val="00655733"/>
    <w:rsid w:val="006559B7"/>
    <w:rsid w:val="00655ACD"/>
    <w:rsid w:val="00655CB2"/>
    <w:rsid w:val="0065603A"/>
    <w:rsid w:val="00656177"/>
    <w:rsid w:val="00656A92"/>
    <w:rsid w:val="00656DDE"/>
    <w:rsid w:val="0066011D"/>
    <w:rsid w:val="006607C0"/>
    <w:rsid w:val="00660FD1"/>
    <w:rsid w:val="006613A6"/>
    <w:rsid w:val="00662091"/>
    <w:rsid w:val="006620CF"/>
    <w:rsid w:val="0066279B"/>
    <w:rsid w:val="006627A2"/>
    <w:rsid w:val="006634E6"/>
    <w:rsid w:val="00663D26"/>
    <w:rsid w:val="006640AA"/>
    <w:rsid w:val="00664250"/>
    <w:rsid w:val="00664422"/>
    <w:rsid w:val="00664478"/>
    <w:rsid w:val="00664D28"/>
    <w:rsid w:val="006652DE"/>
    <w:rsid w:val="00665528"/>
    <w:rsid w:val="006655EE"/>
    <w:rsid w:val="00665B89"/>
    <w:rsid w:val="00666053"/>
    <w:rsid w:val="006663B7"/>
    <w:rsid w:val="00667E59"/>
    <w:rsid w:val="00667E82"/>
    <w:rsid w:val="00667EE7"/>
    <w:rsid w:val="00670922"/>
    <w:rsid w:val="00670BE1"/>
    <w:rsid w:val="00671AE5"/>
    <w:rsid w:val="0067218F"/>
    <w:rsid w:val="006728A3"/>
    <w:rsid w:val="006729FE"/>
    <w:rsid w:val="00673595"/>
    <w:rsid w:val="0067364D"/>
    <w:rsid w:val="00673FC9"/>
    <w:rsid w:val="006741F2"/>
    <w:rsid w:val="00674569"/>
    <w:rsid w:val="006748C3"/>
    <w:rsid w:val="00674B8F"/>
    <w:rsid w:val="00674CC3"/>
    <w:rsid w:val="00675125"/>
    <w:rsid w:val="00675BB4"/>
    <w:rsid w:val="00675C72"/>
    <w:rsid w:val="00675CD5"/>
    <w:rsid w:val="00676D5E"/>
    <w:rsid w:val="006771F9"/>
    <w:rsid w:val="00677219"/>
    <w:rsid w:val="006772D8"/>
    <w:rsid w:val="00677362"/>
    <w:rsid w:val="006776D7"/>
    <w:rsid w:val="00677E33"/>
    <w:rsid w:val="006801B3"/>
    <w:rsid w:val="00680701"/>
    <w:rsid w:val="00681003"/>
    <w:rsid w:val="006816D1"/>
    <w:rsid w:val="006817C9"/>
    <w:rsid w:val="00683056"/>
    <w:rsid w:val="0068378A"/>
    <w:rsid w:val="00683ECE"/>
    <w:rsid w:val="006840BA"/>
    <w:rsid w:val="006856AC"/>
    <w:rsid w:val="00686360"/>
    <w:rsid w:val="0068667C"/>
    <w:rsid w:val="006868B0"/>
    <w:rsid w:val="00686F3E"/>
    <w:rsid w:val="00686F4D"/>
    <w:rsid w:val="006874AC"/>
    <w:rsid w:val="00687BEA"/>
    <w:rsid w:val="00687C35"/>
    <w:rsid w:val="00690135"/>
    <w:rsid w:val="006916D9"/>
    <w:rsid w:val="00691FB8"/>
    <w:rsid w:val="006926C1"/>
    <w:rsid w:val="006927B3"/>
    <w:rsid w:val="00692B4D"/>
    <w:rsid w:val="006935E6"/>
    <w:rsid w:val="006938D0"/>
    <w:rsid w:val="00693D27"/>
    <w:rsid w:val="00694239"/>
    <w:rsid w:val="00695818"/>
    <w:rsid w:val="00695D02"/>
    <w:rsid w:val="00695FC2"/>
    <w:rsid w:val="00696398"/>
    <w:rsid w:val="006966DA"/>
    <w:rsid w:val="00696949"/>
    <w:rsid w:val="00696B00"/>
    <w:rsid w:val="00696E39"/>
    <w:rsid w:val="00697052"/>
    <w:rsid w:val="00697703"/>
    <w:rsid w:val="006A0406"/>
    <w:rsid w:val="006A0DEF"/>
    <w:rsid w:val="006A101C"/>
    <w:rsid w:val="006A1CB8"/>
    <w:rsid w:val="006A266B"/>
    <w:rsid w:val="006A349A"/>
    <w:rsid w:val="006A3808"/>
    <w:rsid w:val="006A38D0"/>
    <w:rsid w:val="006A38F3"/>
    <w:rsid w:val="006A3992"/>
    <w:rsid w:val="006A3A2F"/>
    <w:rsid w:val="006A3D3E"/>
    <w:rsid w:val="006A4081"/>
    <w:rsid w:val="006A46FB"/>
    <w:rsid w:val="006A5E28"/>
    <w:rsid w:val="006A6314"/>
    <w:rsid w:val="006A697B"/>
    <w:rsid w:val="006A7487"/>
    <w:rsid w:val="006A7584"/>
    <w:rsid w:val="006A75FF"/>
    <w:rsid w:val="006A769F"/>
    <w:rsid w:val="006A7AFF"/>
    <w:rsid w:val="006B0640"/>
    <w:rsid w:val="006B0CB4"/>
    <w:rsid w:val="006B0DE7"/>
    <w:rsid w:val="006B1247"/>
    <w:rsid w:val="006B13DA"/>
    <w:rsid w:val="006B1816"/>
    <w:rsid w:val="006B1D6B"/>
    <w:rsid w:val="006B1F3E"/>
    <w:rsid w:val="006B2089"/>
    <w:rsid w:val="006B2099"/>
    <w:rsid w:val="006B218D"/>
    <w:rsid w:val="006B3038"/>
    <w:rsid w:val="006B390D"/>
    <w:rsid w:val="006B3937"/>
    <w:rsid w:val="006B4C4A"/>
    <w:rsid w:val="006B4C9C"/>
    <w:rsid w:val="006B50CF"/>
    <w:rsid w:val="006B5994"/>
    <w:rsid w:val="006B61B4"/>
    <w:rsid w:val="006B66E7"/>
    <w:rsid w:val="006B7D1A"/>
    <w:rsid w:val="006C0189"/>
    <w:rsid w:val="006C02DF"/>
    <w:rsid w:val="006C02E1"/>
    <w:rsid w:val="006C0374"/>
    <w:rsid w:val="006C03B8"/>
    <w:rsid w:val="006C058F"/>
    <w:rsid w:val="006C11B9"/>
    <w:rsid w:val="006C1663"/>
    <w:rsid w:val="006C17AA"/>
    <w:rsid w:val="006C1BB5"/>
    <w:rsid w:val="006C200F"/>
    <w:rsid w:val="006C254A"/>
    <w:rsid w:val="006C27AF"/>
    <w:rsid w:val="006C3E0C"/>
    <w:rsid w:val="006C44C0"/>
    <w:rsid w:val="006C4AC5"/>
    <w:rsid w:val="006C4B57"/>
    <w:rsid w:val="006C526E"/>
    <w:rsid w:val="006C5521"/>
    <w:rsid w:val="006C5798"/>
    <w:rsid w:val="006C58AF"/>
    <w:rsid w:val="006C58B5"/>
    <w:rsid w:val="006C5B95"/>
    <w:rsid w:val="006C5DD2"/>
    <w:rsid w:val="006C5EC9"/>
    <w:rsid w:val="006C6059"/>
    <w:rsid w:val="006C607C"/>
    <w:rsid w:val="006C6BEF"/>
    <w:rsid w:val="006C6E7B"/>
    <w:rsid w:val="006C70B6"/>
    <w:rsid w:val="006C7522"/>
    <w:rsid w:val="006C7E87"/>
    <w:rsid w:val="006C7ECF"/>
    <w:rsid w:val="006D0E30"/>
    <w:rsid w:val="006D1B61"/>
    <w:rsid w:val="006D3374"/>
    <w:rsid w:val="006D3A83"/>
    <w:rsid w:val="006D3C9C"/>
    <w:rsid w:val="006D3D73"/>
    <w:rsid w:val="006D42D8"/>
    <w:rsid w:val="006D4785"/>
    <w:rsid w:val="006D4FE2"/>
    <w:rsid w:val="006D54BE"/>
    <w:rsid w:val="006D54FA"/>
    <w:rsid w:val="006D5700"/>
    <w:rsid w:val="006D587B"/>
    <w:rsid w:val="006D5C52"/>
    <w:rsid w:val="006D5D75"/>
    <w:rsid w:val="006D60F7"/>
    <w:rsid w:val="006D6204"/>
    <w:rsid w:val="006D646E"/>
    <w:rsid w:val="006D69BE"/>
    <w:rsid w:val="006D6BC2"/>
    <w:rsid w:val="006D6F08"/>
    <w:rsid w:val="006D7F2B"/>
    <w:rsid w:val="006E02E8"/>
    <w:rsid w:val="006E0359"/>
    <w:rsid w:val="006E0380"/>
    <w:rsid w:val="006E062C"/>
    <w:rsid w:val="006E1712"/>
    <w:rsid w:val="006E173B"/>
    <w:rsid w:val="006E1B3D"/>
    <w:rsid w:val="006E1C82"/>
    <w:rsid w:val="006E1CF3"/>
    <w:rsid w:val="006E1D6A"/>
    <w:rsid w:val="006E270E"/>
    <w:rsid w:val="006E28B7"/>
    <w:rsid w:val="006E2A9B"/>
    <w:rsid w:val="006E3310"/>
    <w:rsid w:val="006E377D"/>
    <w:rsid w:val="006E46A6"/>
    <w:rsid w:val="006E4889"/>
    <w:rsid w:val="006E48EF"/>
    <w:rsid w:val="006E4E39"/>
    <w:rsid w:val="006E5657"/>
    <w:rsid w:val="006E565E"/>
    <w:rsid w:val="006E5ABA"/>
    <w:rsid w:val="006E673D"/>
    <w:rsid w:val="006E699E"/>
    <w:rsid w:val="006E6E26"/>
    <w:rsid w:val="006E75EE"/>
    <w:rsid w:val="006E77F5"/>
    <w:rsid w:val="006E7D3B"/>
    <w:rsid w:val="006F059F"/>
    <w:rsid w:val="006F084C"/>
    <w:rsid w:val="006F0C0E"/>
    <w:rsid w:val="006F0F57"/>
    <w:rsid w:val="006F14D6"/>
    <w:rsid w:val="006F1760"/>
    <w:rsid w:val="006F1B70"/>
    <w:rsid w:val="006F1F5D"/>
    <w:rsid w:val="006F2561"/>
    <w:rsid w:val="006F25E1"/>
    <w:rsid w:val="006F2822"/>
    <w:rsid w:val="006F28CC"/>
    <w:rsid w:val="006F341D"/>
    <w:rsid w:val="006F348C"/>
    <w:rsid w:val="006F3CDE"/>
    <w:rsid w:val="006F3D42"/>
    <w:rsid w:val="006F4339"/>
    <w:rsid w:val="006F44E0"/>
    <w:rsid w:val="006F5339"/>
    <w:rsid w:val="006F533A"/>
    <w:rsid w:val="006F53BB"/>
    <w:rsid w:val="006F58D4"/>
    <w:rsid w:val="006F5C2B"/>
    <w:rsid w:val="006F5FFC"/>
    <w:rsid w:val="006F6498"/>
    <w:rsid w:val="006F6582"/>
    <w:rsid w:val="006F71E2"/>
    <w:rsid w:val="006F785C"/>
    <w:rsid w:val="006F7FEE"/>
    <w:rsid w:val="0070007C"/>
    <w:rsid w:val="00700B81"/>
    <w:rsid w:val="00701AFF"/>
    <w:rsid w:val="00701D70"/>
    <w:rsid w:val="00701DCD"/>
    <w:rsid w:val="0070249F"/>
    <w:rsid w:val="0070278F"/>
    <w:rsid w:val="0070346E"/>
    <w:rsid w:val="00704EDB"/>
    <w:rsid w:val="00704FE4"/>
    <w:rsid w:val="00705279"/>
    <w:rsid w:val="007055DE"/>
    <w:rsid w:val="00705C71"/>
    <w:rsid w:val="00705E04"/>
    <w:rsid w:val="00706101"/>
    <w:rsid w:val="00707072"/>
    <w:rsid w:val="00707D0C"/>
    <w:rsid w:val="00707D61"/>
    <w:rsid w:val="00707E14"/>
    <w:rsid w:val="00707F15"/>
    <w:rsid w:val="007105E2"/>
    <w:rsid w:val="0071070C"/>
    <w:rsid w:val="00710935"/>
    <w:rsid w:val="00710B23"/>
    <w:rsid w:val="0071126B"/>
    <w:rsid w:val="00711415"/>
    <w:rsid w:val="00711AD7"/>
    <w:rsid w:val="00711B3C"/>
    <w:rsid w:val="00712014"/>
    <w:rsid w:val="00712287"/>
    <w:rsid w:val="007125F6"/>
    <w:rsid w:val="00712715"/>
    <w:rsid w:val="00712772"/>
    <w:rsid w:val="00712AC9"/>
    <w:rsid w:val="00712E19"/>
    <w:rsid w:val="00712F41"/>
    <w:rsid w:val="00712F84"/>
    <w:rsid w:val="0071376D"/>
    <w:rsid w:val="00713EE5"/>
    <w:rsid w:val="007141BA"/>
    <w:rsid w:val="00714820"/>
    <w:rsid w:val="007148D3"/>
    <w:rsid w:val="007157D9"/>
    <w:rsid w:val="00715B77"/>
    <w:rsid w:val="00715B9A"/>
    <w:rsid w:val="007169A9"/>
    <w:rsid w:val="00716AA9"/>
    <w:rsid w:val="00717510"/>
    <w:rsid w:val="00717C14"/>
    <w:rsid w:val="00717D13"/>
    <w:rsid w:val="00717D57"/>
    <w:rsid w:val="00720E94"/>
    <w:rsid w:val="007219F9"/>
    <w:rsid w:val="00721D46"/>
    <w:rsid w:val="007238CC"/>
    <w:rsid w:val="007242C6"/>
    <w:rsid w:val="007247A6"/>
    <w:rsid w:val="00724ABD"/>
    <w:rsid w:val="00725193"/>
    <w:rsid w:val="00725562"/>
    <w:rsid w:val="007257D0"/>
    <w:rsid w:val="00725B00"/>
    <w:rsid w:val="00726542"/>
    <w:rsid w:val="00726EA6"/>
    <w:rsid w:val="00726FE3"/>
    <w:rsid w:val="00727098"/>
    <w:rsid w:val="00727208"/>
    <w:rsid w:val="00727680"/>
    <w:rsid w:val="00727C33"/>
    <w:rsid w:val="00730149"/>
    <w:rsid w:val="007303E2"/>
    <w:rsid w:val="00730715"/>
    <w:rsid w:val="00730A41"/>
    <w:rsid w:val="00730BE0"/>
    <w:rsid w:val="00730DCC"/>
    <w:rsid w:val="00730F3C"/>
    <w:rsid w:val="00731069"/>
    <w:rsid w:val="0073151A"/>
    <w:rsid w:val="00731FB9"/>
    <w:rsid w:val="00732EA8"/>
    <w:rsid w:val="00733351"/>
    <w:rsid w:val="00733C07"/>
    <w:rsid w:val="007347D1"/>
    <w:rsid w:val="007348B1"/>
    <w:rsid w:val="00734F23"/>
    <w:rsid w:val="00734F87"/>
    <w:rsid w:val="007352A1"/>
    <w:rsid w:val="0073554C"/>
    <w:rsid w:val="007356D0"/>
    <w:rsid w:val="00735A96"/>
    <w:rsid w:val="007362A6"/>
    <w:rsid w:val="00736D7D"/>
    <w:rsid w:val="0073707D"/>
    <w:rsid w:val="00737CAF"/>
    <w:rsid w:val="00737E06"/>
    <w:rsid w:val="00740975"/>
    <w:rsid w:val="00740DAE"/>
    <w:rsid w:val="00740E58"/>
    <w:rsid w:val="00741597"/>
    <w:rsid w:val="007417C1"/>
    <w:rsid w:val="00741C8D"/>
    <w:rsid w:val="007420AC"/>
    <w:rsid w:val="00742339"/>
    <w:rsid w:val="007433A2"/>
    <w:rsid w:val="00744296"/>
    <w:rsid w:val="007445A0"/>
    <w:rsid w:val="00744DFB"/>
    <w:rsid w:val="0074519E"/>
    <w:rsid w:val="0074524B"/>
    <w:rsid w:val="0074546A"/>
    <w:rsid w:val="007458B9"/>
    <w:rsid w:val="007459A9"/>
    <w:rsid w:val="00746039"/>
    <w:rsid w:val="00746231"/>
    <w:rsid w:val="00746537"/>
    <w:rsid w:val="007465C0"/>
    <w:rsid w:val="00746993"/>
    <w:rsid w:val="00746AE7"/>
    <w:rsid w:val="00746D9D"/>
    <w:rsid w:val="00747461"/>
    <w:rsid w:val="00747822"/>
    <w:rsid w:val="00747D8B"/>
    <w:rsid w:val="0075015B"/>
    <w:rsid w:val="00750222"/>
    <w:rsid w:val="00750F52"/>
    <w:rsid w:val="00751228"/>
    <w:rsid w:val="007514AC"/>
    <w:rsid w:val="00751B9E"/>
    <w:rsid w:val="00752A00"/>
    <w:rsid w:val="00752ECD"/>
    <w:rsid w:val="007539B2"/>
    <w:rsid w:val="00753A14"/>
    <w:rsid w:val="00754403"/>
    <w:rsid w:val="0075440B"/>
    <w:rsid w:val="00754928"/>
    <w:rsid w:val="00754B9E"/>
    <w:rsid w:val="00755006"/>
    <w:rsid w:val="00755557"/>
    <w:rsid w:val="00755B06"/>
    <w:rsid w:val="00755F4D"/>
    <w:rsid w:val="007560D6"/>
    <w:rsid w:val="007564FB"/>
    <w:rsid w:val="0075673B"/>
    <w:rsid w:val="0075698D"/>
    <w:rsid w:val="00756BB8"/>
    <w:rsid w:val="00756DB6"/>
    <w:rsid w:val="007571E1"/>
    <w:rsid w:val="00757754"/>
    <w:rsid w:val="0076030F"/>
    <w:rsid w:val="007604B2"/>
    <w:rsid w:val="0076060E"/>
    <w:rsid w:val="007606A0"/>
    <w:rsid w:val="00760ACD"/>
    <w:rsid w:val="007610C1"/>
    <w:rsid w:val="0076111C"/>
    <w:rsid w:val="007611F2"/>
    <w:rsid w:val="0076121A"/>
    <w:rsid w:val="00761F4F"/>
    <w:rsid w:val="007624CE"/>
    <w:rsid w:val="00762E6F"/>
    <w:rsid w:val="00762F28"/>
    <w:rsid w:val="00763478"/>
    <w:rsid w:val="0076351F"/>
    <w:rsid w:val="00763525"/>
    <w:rsid w:val="0076365A"/>
    <w:rsid w:val="00763660"/>
    <w:rsid w:val="00763779"/>
    <w:rsid w:val="00763899"/>
    <w:rsid w:val="007638B8"/>
    <w:rsid w:val="00764925"/>
    <w:rsid w:val="00764A4A"/>
    <w:rsid w:val="00764F07"/>
    <w:rsid w:val="00765011"/>
    <w:rsid w:val="00765281"/>
    <w:rsid w:val="007659B9"/>
    <w:rsid w:val="00765B22"/>
    <w:rsid w:val="00766037"/>
    <w:rsid w:val="007662FE"/>
    <w:rsid w:val="007665F3"/>
    <w:rsid w:val="00766BAD"/>
    <w:rsid w:val="00766C80"/>
    <w:rsid w:val="00766DC0"/>
    <w:rsid w:val="00766EDD"/>
    <w:rsid w:val="007678BD"/>
    <w:rsid w:val="00771115"/>
    <w:rsid w:val="0077129B"/>
    <w:rsid w:val="0077147B"/>
    <w:rsid w:val="00771580"/>
    <w:rsid w:val="00771749"/>
    <w:rsid w:val="007718C6"/>
    <w:rsid w:val="007719E5"/>
    <w:rsid w:val="00771E67"/>
    <w:rsid w:val="00771FD1"/>
    <w:rsid w:val="00772395"/>
    <w:rsid w:val="0077284D"/>
    <w:rsid w:val="007729A2"/>
    <w:rsid w:val="0077381D"/>
    <w:rsid w:val="007738D0"/>
    <w:rsid w:val="00774FEA"/>
    <w:rsid w:val="00775157"/>
    <w:rsid w:val="007755F2"/>
    <w:rsid w:val="00776971"/>
    <w:rsid w:val="00776C00"/>
    <w:rsid w:val="00777110"/>
    <w:rsid w:val="007779F1"/>
    <w:rsid w:val="0078035E"/>
    <w:rsid w:val="00780589"/>
    <w:rsid w:val="00780A80"/>
    <w:rsid w:val="00781083"/>
    <w:rsid w:val="0078149C"/>
    <w:rsid w:val="0078169B"/>
    <w:rsid w:val="0078177E"/>
    <w:rsid w:val="00781CB2"/>
    <w:rsid w:val="007820AC"/>
    <w:rsid w:val="00782D56"/>
    <w:rsid w:val="00782F11"/>
    <w:rsid w:val="0078304C"/>
    <w:rsid w:val="007834C0"/>
    <w:rsid w:val="00783523"/>
    <w:rsid w:val="00783673"/>
    <w:rsid w:val="00784165"/>
    <w:rsid w:val="00785407"/>
    <w:rsid w:val="00785490"/>
    <w:rsid w:val="00785F27"/>
    <w:rsid w:val="007862AF"/>
    <w:rsid w:val="00786BEE"/>
    <w:rsid w:val="00786EBD"/>
    <w:rsid w:val="007875C1"/>
    <w:rsid w:val="00787C98"/>
    <w:rsid w:val="00787E1D"/>
    <w:rsid w:val="00790198"/>
    <w:rsid w:val="00791248"/>
    <w:rsid w:val="00791CAE"/>
    <w:rsid w:val="00791CC2"/>
    <w:rsid w:val="00791DED"/>
    <w:rsid w:val="00791DEE"/>
    <w:rsid w:val="007925EA"/>
    <w:rsid w:val="0079289C"/>
    <w:rsid w:val="00792A63"/>
    <w:rsid w:val="00793CD8"/>
    <w:rsid w:val="00794578"/>
    <w:rsid w:val="0079474D"/>
    <w:rsid w:val="00794950"/>
    <w:rsid w:val="00794C97"/>
    <w:rsid w:val="00795120"/>
    <w:rsid w:val="00795820"/>
    <w:rsid w:val="00795C92"/>
    <w:rsid w:val="00796231"/>
    <w:rsid w:val="00796351"/>
    <w:rsid w:val="007964D9"/>
    <w:rsid w:val="0079760C"/>
    <w:rsid w:val="00797B0E"/>
    <w:rsid w:val="007A0072"/>
    <w:rsid w:val="007A0172"/>
    <w:rsid w:val="007A05DC"/>
    <w:rsid w:val="007A1050"/>
    <w:rsid w:val="007A1096"/>
    <w:rsid w:val="007A1CB3"/>
    <w:rsid w:val="007A1D7D"/>
    <w:rsid w:val="007A2CC4"/>
    <w:rsid w:val="007A306F"/>
    <w:rsid w:val="007A35A0"/>
    <w:rsid w:val="007A43A6"/>
    <w:rsid w:val="007A462A"/>
    <w:rsid w:val="007A49CE"/>
    <w:rsid w:val="007A4ACE"/>
    <w:rsid w:val="007A4B14"/>
    <w:rsid w:val="007A4B69"/>
    <w:rsid w:val="007A58A6"/>
    <w:rsid w:val="007A5B99"/>
    <w:rsid w:val="007A5EFE"/>
    <w:rsid w:val="007A5F7B"/>
    <w:rsid w:val="007A607A"/>
    <w:rsid w:val="007A61FD"/>
    <w:rsid w:val="007A7014"/>
    <w:rsid w:val="007A7683"/>
    <w:rsid w:val="007A7826"/>
    <w:rsid w:val="007B0308"/>
    <w:rsid w:val="007B068C"/>
    <w:rsid w:val="007B0E8A"/>
    <w:rsid w:val="007B1074"/>
    <w:rsid w:val="007B1201"/>
    <w:rsid w:val="007B225B"/>
    <w:rsid w:val="007B2A35"/>
    <w:rsid w:val="007B3661"/>
    <w:rsid w:val="007B3D10"/>
    <w:rsid w:val="007B3D2D"/>
    <w:rsid w:val="007B3DB9"/>
    <w:rsid w:val="007B3F97"/>
    <w:rsid w:val="007B4428"/>
    <w:rsid w:val="007B4910"/>
    <w:rsid w:val="007B4BD5"/>
    <w:rsid w:val="007B4E04"/>
    <w:rsid w:val="007B50AE"/>
    <w:rsid w:val="007B51DF"/>
    <w:rsid w:val="007B5C4C"/>
    <w:rsid w:val="007B6207"/>
    <w:rsid w:val="007B68B8"/>
    <w:rsid w:val="007B6A73"/>
    <w:rsid w:val="007B6FAB"/>
    <w:rsid w:val="007B7629"/>
    <w:rsid w:val="007C008F"/>
    <w:rsid w:val="007C05DD"/>
    <w:rsid w:val="007C1724"/>
    <w:rsid w:val="007C1974"/>
    <w:rsid w:val="007C2086"/>
    <w:rsid w:val="007C208C"/>
    <w:rsid w:val="007C2EA4"/>
    <w:rsid w:val="007C3826"/>
    <w:rsid w:val="007C395E"/>
    <w:rsid w:val="007C3D18"/>
    <w:rsid w:val="007C3E32"/>
    <w:rsid w:val="007C3FE9"/>
    <w:rsid w:val="007C4A4A"/>
    <w:rsid w:val="007C4CE1"/>
    <w:rsid w:val="007C536A"/>
    <w:rsid w:val="007C5630"/>
    <w:rsid w:val="007C5EBE"/>
    <w:rsid w:val="007C5EC7"/>
    <w:rsid w:val="007C60BF"/>
    <w:rsid w:val="007C6151"/>
    <w:rsid w:val="007C65D1"/>
    <w:rsid w:val="007C66C7"/>
    <w:rsid w:val="007C6A07"/>
    <w:rsid w:val="007C75A1"/>
    <w:rsid w:val="007C77A5"/>
    <w:rsid w:val="007C7837"/>
    <w:rsid w:val="007D043A"/>
    <w:rsid w:val="007D04E5"/>
    <w:rsid w:val="007D22DF"/>
    <w:rsid w:val="007D2E6B"/>
    <w:rsid w:val="007D2FA0"/>
    <w:rsid w:val="007D36F2"/>
    <w:rsid w:val="007D3D05"/>
    <w:rsid w:val="007D3E94"/>
    <w:rsid w:val="007D4E37"/>
    <w:rsid w:val="007D5901"/>
    <w:rsid w:val="007D5AD2"/>
    <w:rsid w:val="007D5CF6"/>
    <w:rsid w:val="007D62F6"/>
    <w:rsid w:val="007D6B4F"/>
    <w:rsid w:val="007D6F56"/>
    <w:rsid w:val="007D7526"/>
    <w:rsid w:val="007D7810"/>
    <w:rsid w:val="007E0A0A"/>
    <w:rsid w:val="007E0A30"/>
    <w:rsid w:val="007E1015"/>
    <w:rsid w:val="007E126F"/>
    <w:rsid w:val="007E17E5"/>
    <w:rsid w:val="007E1935"/>
    <w:rsid w:val="007E1CCE"/>
    <w:rsid w:val="007E20E0"/>
    <w:rsid w:val="007E28AB"/>
    <w:rsid w:val="007E30EA"/>
    <w:rsid w:val="007E3109"/>
    <w:rsid w:val="007E4415"/>
    <w:rsid w:val="007E4610"/>
    <w:rsid w:val="007E4715"/>
    <w:rsid w:val="007E4A73"/>
    <w:rsid w:val="007E505B"/>
    <w:rsid w:val="007E5806"/>
    <w:rsid w:val="007E592B"/>
    <w:rsid w:val="007E6263"/>
    <w:rsid w:val="007E6415"/>
    <w:rsid w:val="007E69A0"/>
    <w:rsid w:val="007E6EA4"/>
    <w:rsid w:val="007E6F63"/>
    <w:rsid w:val="007E7091"/>
    <w:rsid w:val="007E771B"/>
    <w:rsid w:val="007E7A0E"/>
    <w:rsid w:val="007E7D38"/>
    <w:rsid w:val="007E7FCF"/>
    <w:rsid w:val="007F01C3"/>
    <w:rsid w:val="007F038E"/>
    <w:rsid w:val="007F0584"/>
    <w:rsid w:val="007F064A"/>
    <w:rsid w:val="007F0DF1"/>
    <w:rsid w:val="007F1060"/>
    <w:rsid w:val="007F16B9"/>
    <w:rsid w:val="007F1CCA"/>
    <w:rsid w:val="007F303D"/>
    <w:rsid w:val="007F3800"/>
    <w:rsid w:val="007F41C8"/>
    <w:rsid w:val="007F41C9"/>
    <w:rsid w:val="007F42DC"/>
    <w:rsid w:val="007F445B"/>
    <w:rsid w:val="007F4D78"/>
    <w:rsid w:val="007F4E06"/>
    <w:rsid w:val="007F50B2"/>
    <w:rsid w:val="007F539E"/>
    <w:rsid w:val="007F5D78"/>
    <w:rsid w:val="007F6455"/>
    <w:rsid w:val="007F666B"/>
    <w:rsid w:val="007F680E"/>
    <w:rsid w:val="007F704C"/>
    <w:rsid w:val="007F7B1C"/>
    <w:rsid w:val="007F7D43"/>
    <w:rsid w:val="00800342"/>
    <w:rsid w:val="00801A7E"/>
    <w:rsid w:val="008028A9"/>
    <w:rsid w:val="00802CB6"/>
    <w:rsid w:val="00803460"/>
    <w:rsid w:val="00803516"/>
    <w:rsid w:val="00803FAE"/>
    <w:rsid w:val="0080458C"/>
    <w:rsid w:val="00804966"/>
    <w:rsid w:val="00804C1F"/>
    <w:rsid w:val="00805064"/>
    <w:rsid w:val="0080529B"/>
    <w:rsid w:val="008053BB"/>
    <w:rsid w:val="0080549F"/>
    <w:rsid w:val="008057BF"/>
    <w:rsid w:val="00805D47"/>
    <w:rsid w:val="00805EBE"/>
    <w:rsid w:val="0080605F"/>
    <w:rsid w:val="00807786"/>
    <w:rsid w:val="00810E0E"/>
    <w:rsid w:val="00811C26"/>
    <w:rsid w:val="00811FA4"/>
    <w:rsid w:val="00811FCB"/>
    <w:rsid w:val="008127C8"/>
    <w:rsid w:val="00813561"/>
    <w:rsid w:val="008135BD"/>
    <w:rsid w:val="00813A3D"/>
    <w:rsid w:val="00813C9A"/>
    <w:rsid w:val="00813DFB"/>
    <w:rsid w:val="00813F3D"/>
    <w:rsid w:val="00814C74"/>
    <w:rsid w:val="00814F3E"/>
    <w:rsid w:val="008152B7"/>
    <w:rsid w:val="00815415"/>
    <w:rsid w:val="008156A0"/>
    <w:rsid w:val="008158D6"/>
    <w:rsid w:val="0081606F"/>
    <w:rsid w:val="00816198"/>
    <w:rsid w:val="008167FA"/>
    <w:rsid w:val="00816DF0"/>
    <w:rsid w:val="00816FEA"/>
    <w:rsid w:val="00817060"/>
    <w:rsid w:val="00817196"/>
    <w:rsid w:val="008200F1"/>
    <w:rsid w:val="008209B1"/>
    <w:rsid w:val="00820C8D"/>
    <w:rsid w:val="00820DF6"/>
    <w:rsid w:val="00821394"/>
    <w:rsid w:val="00821695"/>
    <w:rsid w:val="0082220F"/>
    <w:rsid w:val="00822299"/>
    <w:rsid w:val="008225ED"/>
    <w:rsid w:val="00823342"/>
    <w:rsid w:val="00823359"/>
    <w:rsid w:val="008235DB"/>
    <w:rsid w:val="0082379B"/>
    <w:rsid w:val="00823837"/>
    <w:rsid w:val="008246C8"/>
    <w:rsid w:val="008246D0"/>
    <w:rsid w:val="00824931"/>
    <w:rsid w:val="00824A86"/>
    <w:rsid w:val="00824AB4"/>
    <w:rsid w:val="00824BB6"/>
    <w:rsid w:val="00825C42"/>
    <w:rsid w:val="00825D0B"/>
    <w:rsid w:val="00825D25"/>
    <w:rsid w:val="00825EEF"/>
    <w:rsid w:val="00825FC8"/>
    <w:rsid w:val="00826320"/>
    <w:rsid w:val="00826651"/>
    <w:rsid w:val="00827D6F"/>
    <w:rsid w:val="00827E8F"/>
    <w:rsid w:val="00831357"/>
    <w:rsid w:val="008320A2"/>
    <w:rsid w:val="008323B8"/>
    <w:rsid w:val="00832D09"/>
    <w:rsid w:val="00832D9A"/>
    <w:rsid w:val="00832EE3"/>
    <w:rsid w:val="00833449"/>
    <w:rsid w:val="008338F9"/>
    <w:rsid w:val="0083390C"/>
    <w:rsid w:val="00834BEA"/>
    <w:rsid w:val="008354EF"/>
    <w:rsid w:val="00835D90"/>
    <w:rsid w:val="00835E82"/>
    <w:rsid w:val="0083602E"/>
    <w:rsid w:val="00836DA0"/>
    <w:rsid w:val="0083765C"/>
    <w:rsid w:val="008376AC"/>
    <w:rsid w:val="00837B8A"/>
    <w:rsid w:val="00840517"/>
    <w:rsid w:val="00840A87"/>
    <w:rsid w:val="00840AC8"/>
    <w:rsid w:val="00840DF1"/>
    <w:rsid w:val="00840EE8"/>
    <w:rsid w:val="00841596"/>
    <w:rsid w:val="008415CA"/>
    <w:rsid w:val="00841B34"/>
    <w:rsid w:val="00842025"/>
    <w:rsid w:val="00843C99"/>
    <w:rsid w:val="008440B6"/>
    <w:rsid w:val="008444E8"/>
    <w:rsid w:val="008447A9"/>
    <w:rsid w:val="00844DE8"/>
    <w:rsid w:val="00844E80"/>
    <w:rsid w:val="0084554E"/>
    <w:rsid w:val="008457CE"/>
    <w:rsid w:val="00845D94"/>
    <w:rsid w:val="00846022"/>
    <w:rsid w:val="00846A7B"/>
    <w:rsid w:val="00846FE7"/>
    <w:rsid w:val="00851777"/>
    <w:rsid w:val="008524B0"/>
    <w:rsid w:val="00852782"/>
    <w:rsid w:val="00852794"/>
    <w:rsid w:val="00852BC3"/>
    <w:rsid w:val="00852DE4"/>
    <w:rsid w:val="00853676"/>
    <w:rsid w:val="00856234"/>
    <w:rsid w:val="00856350"/>
    <w:rsid w:val="0085671F"/>
    <w:rsid w:val="00856911"/>
    <w:rsid w:val="0085700C"/>
    <w:rsid w:val="00860C45"/>
    <w:rsid w:val="00860C4E"/>
    <w:rsid w:val="0086157D"/>
    <w:rsid w:val="00862A18"/>
    <w:rsid w:val="00862D7E"/>
    <w:rsid w:val="00863250"/>
    <w:rsid w:val="0086347F"/>
    <w:rsid w:val="008634ED"/>
    <w:rsid w:val="00863AAD"/>
    <w:rsid w:val="008641DE"/>
    <w:rsid w:val="0086422F"/>
    <w:rsid w:val="008643F7"/>
    <w:rsid w:val="00864863"/>
    <w:rsid w:val="008651CC"/>
    <w:rsid w:val="008653BC"/>
    <w:rsid w:val="00865598"/>
    <w:rsid w:val="00865923"/>
    <w:rsid w:val="008665F3"/>
    <w:rsid w:val="00866875"/>
    <w:rsid w:val="00867634"/>
    <w:rsid w:val="008677FD"/>
    <w:rsid w:val="00867C76"/>
    <w:rsid w:val="00867D4A"/>
    <w:rsid w:val="00867DD0"/>
    <w:rsid w:val="00867DD5"/>
    <w:rsid w:val="00867EA2"/>
    <w:rsid w:val="008706D4"/>
    <w:rsid w:val="00870821"/>
    <w:rsid w:val="00870ABC"/>
    <w:rsid w:val="00870F1A"/>
    <w:rsid w:val="00870F8A"/>
    <w:rsid w:val="00871516"/>
    <w:rsid w:val="008719A4"/>
    <w:rsid w:val="00871D23"/>
    <w:rsid w:val="00872381"/>
    <w:rsid w:val="00872C50"/>
    <w:rsid w:val="00872CDF"/>
    <w:rsid w:val="00872E1F"/>
    <w:rsid w:val="008733E1"/>
    <w:rsid w:val="0087395E"/>
    <w:rsid w:val="00873B6F"/>
    <w:rsid w:val="00873F8E"/>
    <w:rsid w:val="008741AB"/>
    <w:rsid w:val="008741EC"/>
    <w:rsid w:val="00874312"/>
    <w:rsid w:val="0087437C"/>
    <w:rsid w:val="0087438A"/>
    <w:rsid w:val="008749EC"/>
    <w:rsid w:val="008754FD"/>
    <w:rsid w:val="00875CD7"/>
    <w:rsid w:val="00875EB7"/>
    <w:rsid w:val="00876B4D"/>
    <w:rsid w:val="00877231"/>
    <w:rsid w:val="00877F0F"/>
    <w:rsid w:val="00877F18"/>
    <w:rsid w:val="00877F3D"/>
    <w:rsid w:val="008802BF"/>
    <w:rsid w:val="00880A09"/>
    <w:rsid w:val="00880E9C"/>
    <w:rsid w:val="00881241"/>
    <w:rsid w:val="00881CE4"/>
    <w:rsid w:val="00882020"/>
    <w:rsid w:val="008824D8"/>
    <w:rsid w:val="00882A6B"/>
    <w:rsid w:val="00883446"/>
    <w:rsid w:val="0088344B"/>
    <w:rsid w:val="00883462"/>
    <w:rsid w:val="008837D2"/>
    <w:rsid w:val="00883F04"/>
    <w:rsid w:val="00884113"/>
    <w:rsid w:val="008843ED"/>
    <w:rsid w:val="00885092"/>
    <w:rsid w:val="008852AE"/>
    <w:rsid w:val="008852F1"/>
    <w:rsid w:val="00885301"/>
    <w:rsid w:val="0088536E"/>
    <w:rsid w:val="008854B5"/>
    <w:rsid w:val="00885914"/>
    <w:rsid w:val="00886B6A"/>
    <w:rsid w:val="00886DA2"/>
    <w:rsid w:val="00887322"/>
    <w:rsid w:val="0089227D"/>
    <w:rsid w:val="00892760"/>
    <w:rsid w:val="008941E3"/>
    <w:rsid w:val="00894840"/>
    <w:rsid w:val="00894A88"/>
    <w:rsid w:val="00894C7E"/>
    <w:rsid w:val="00894EDD"/>
    <w:rsid w:val="00895386"/>
    <w:rsid w:val="00895574"/>
    <w:rsid w:val="00896891"/>
    <w:rsid w:val="00896EE2"/>
    <w:rsid w:val="00897023"/>
    <w:rsid w:val="00897C69"/>
    <w:rsid w:val="00897DB5"/>
    <w:rsid w:val="00897EEF"/>
    <w:rsid w:val="008A0443"/>
    <w:rsid w:val="008A0B40"/>
    <w:rsid w:val="008A0F50"/>
    <w:rsid w:val="008A137C"/>
    <w:rsid w:val="008A1547"/>
    <w:rsid w:val="008A21BF"/>
    <w:rsid w:val="008A21FF"/>
    <w:rsid w:val="008A225B"/>
    <w:rsid w:val="008A2CE2"/>
    <w:rsid w:val="008A2D07"/>
    <w:rsid w:val="008A30AC"/>
    <w:rsid w:val="008A3122"/>
    <w:rsid w:val="008A3809"/>
    <w:rsid w:val="008A3CCA"/>
    <w:rsid w:val="008A44B8"/>
    <w:rsid w:val="008A44C1"/>
    <w:rsid w:val="008A4FFF"/>
    <w:rsid w:val="008A51A8"/>
    <w:rsid w:val="008A531E"/>
    <w:rsid w:val="008A5409"/>
    <w:rsid w:val="008A54C7"/>
    <w:rsid w:val="008A56E7"/>
    <w:rsid w:val="008A5B17"/>
    <w:rsid w:val="008A5F88"/>
    <w:rsid w:val="008A60DE"/>
    <w:rsid w:val="008A61DE"/>
    <w:rsid w:val="008A6205"/>
    <w:rsid w:val="008A6593"/>
    <w:rsid w:val="008A66D7"/>
    <w:rsid w:val="008A77D8"/>
    <w:rsid w:val="008A7953"/>
    <w:rsid w:val="008B0483"/>
    <w:rsid w:val="008B0B11"/>
    <w:rsid w:val="008B120C"/>
    <w:rsid w:val="008B136B"/>
    <w:rsid w:val="008B19EE"/>
    <w:rsid w:val="008B1C1D"/>
    <w:rsid w:val="008B1EA5"/>
    <w:rsid w:val="008B28E6"/>
    <w:rsid w:val="008B342E"/>
    <w:rsid w:val="008B4C74"/>
    <w:rsid w:val="008B4F61"/>
    <w:rsid w:val="008B4FD2"/>
    <w:rsid w:val="008B50F7"/>
    <w:rsid w:val="008B51A0"/>
    <w:rsid w:val="008B51F7"/>
    <w:rsid w:val="008B5823"/>
    <w:rsid w:val="008B592A"/>
    <w:rsid w:val="008B5B99"/>
    <w:rsid w:val="008B6955"/>
    <w:rsid w:val="008B70C8"/>
    <w:rsid w:val="008B728B"/>
    <w:rsid w:val="008B7612"/>
    <w:rsid w:val="008B7B5C"/>
    <w:rsid w:val="008B7DAE"/>
    <w:rsid w:val="008C0448"/>
    <w:rsid w:val="008C060A"/>
    <w:rsid w:val="008C094B"/>
    <w:rsid w:val="008C0C99"/>
    <w:rsid w:val="008C0CEE"/>
    <w:rsid w:val="008C12C0"/>
    <w:rsid w:val="008C1388"/>
    <w:rsid w:val="008C14A4"/>
    <w:rsid w:val="008C2017"/>
    <w:rsid w:val="008C36D9"/>
    <w:rsid w:val="008C387F"/>
    <w:rsid w:val="008C3D18"/>
    <w:rsid w:val="008C41DD"/>
    <w:rsid w:val="008C4958"/>
    <w:rsid w:val="008C4BAA"/>
    <w:rsid w:val="008C4CC0"/>
    <w:rsid w:val="008C4ECC"/>
    <w:rsid w:val="008C618D"/>
    <w:rsid w:val="008C675E"/>
    <w:rsid w:val="008C6A4F"/>
    <w:rsid w:val="008C6AE8"/>
    <w:rsid w:val="008C6AFD"/>
    <w:rsid w:val="008C6E8A"/>
    <w:rsid w:val="008C7032"/>
    <w:rsid w:val="008C7573"/>
    <w:rsid w:val="008C7779"/>
    <w:rsid w:val="008C78D9"/>
    <w:rsid w:val="008C7F2E"/>
    <w:rsid w:val="008D00A5"/>
    <w:rsid w:val="008D01CC"/>
    <w:rsid w:val="008D030D"/>
    <w:rsid w:val="008D0597"/>
    <w:rsid w:val="008D05F2"/>
    <w:rsid w:val="008D13BC"/>
    <w:rsid w:val="008D15EC"/>
    <w:rsid w:val="008D18DD"/>
    <w:rsid w:val="008D2B56"/>
    <w:rsid w:val="008D2E11"/>
    <w:rsid w:val="008D30F8"/>
    <w:rsid w:val="008D34F1"/>
    <w:rsid w:val="008D39D8"/>
    <w:rsid w:val="008D3EF3"/>
    <w:rsid w:val="008D4015"/>
    <w:rsid w:val="008D4329"/>
    <w:rsid w:val="008D4614"/>
    <w:rsid w:val="008D4784"/>
    <w:rsid w:val="008D5193"/>
    <w:rsid w:val="008D5639"/>
    <w:rsid w:val="008D567C"/>
    <w:rsid w:val="008D5776"/>
    <w:rsid w:val="008D5A27"/>
    <w:rsid w:val="008D5A90"/>
    <w:rsid w:val="008D64BC"/>
    <w:rsid w:val="008D6D1A"/>
    <w:rsid w:val="008D713D"/>
    <w:rsid w:val="008D76E6"/>
    <w:rsid w:val="008D79B2"/>
    <w:rsid w:val="008D7D8B"/>
    <w:rsid w:val="008E0199"/>
    <w:rsid w:val="008E065E"/>
    <w:rsid w:val="008E084E"/>
    <w:rsid w:val="008E0927"/>
    <w:rsid w:val="008E0CBB"/>
    <w:rsid w:val="008E0EEE"/>
    <w:rsid w:val="008E0F5A"/>
    <w:rsid w:val="008E11AE"/>
    <w:rsid w:val="008E1239"/>
    <w:rsid w:val="008E1909"/>
    <w:rsid w:val="008E1910"/>
    <w:rsid w:val="008E1A78"/>
    <w:rsid w:val="008E1B81"/>
    <w:rsid w:val="008E2B5B"/>
    <w:rsid w:val="008E2BBD"/>
    <w:rsid w:val="008E32B6"/>
    <w:rsid w:val="008E33B2"/>
    <w:rsid w:val="008E3ED8"/>
    <w:rsid w:val="008E48C5"/>
    <w:rsid w:val="008E4E20"/>
    <w:rsid w:val="008E5F3E"/>
    <w:rsid w:val="008E5F48"/>
    <w:rsid w:val="008E61BF"/>
    <w:rsid w:val="008E65A5"/>
    <w:rsid w:val="008E763E"/>
    <w:rsid w:val="008E7671"/>
    <w:rsid w:val="008E76B4"/>
    <w:rsid w:val="008E76FF"/>
    <w:rsid w:val="008E779F"/>
    <w:rsid w:val="008E77F9"/>
    <w:rsid w:val="008E78B9"/>
    <w:rsid w:val="008E78EA"/>
    <w:rsid w:val="008F013C"/>
    <w:rsid w:val="008F101C"/>
    <w:rsid w:val="008F1412"/>
    <w:rsid w:val="008F16C8"/>
    <w:rsid w:val="008F1998"/>
    <w:rsid w:val="008F1B52"/>
    <w:rsid w:val="008F1C4E"/>
    <w:rsid w:val="008F1EAB"/>
    <w:rsid w:val="008F2178"/>
    <w:rsid w:val="008F244E"/>
    <w:rsid w:val="008F2571"/>
    <w:rsid w:val="008F28FC"/>
    <w:rsid w:val="008F2AE9"/>
    <w:rsid w:val="008F3175"/>
    <w:rsid w:val="008F32C6"/>
    <w:rsid w:val="008F33DC"/>
    <w:rsid w:val="008F3806"/>
    <w:rsid w:val="008F3A25"/>
    <w:rsid w:val="008F3E55"/>
    <w:rsid w:val="008F3F64"/>
    <w:rsid w:val="008F477F"/>
    <w:rsid w:val="008F4BF6"/>
    <w:rsid w:val="008F4FA8"/>
    <w:rsid w:val="008F55B8"/>
    <w:rsid w:val="008F6724"/>
    <w:rsid w:val="008F6DD0"/>
    <w:rsid w:val="008F7D95"/>
    <w:rsid w:val="008F7FEA"/>
    <w:rsid w:val="00900415"/>
    <w:rsid w:val="009013CF"/>
    <w:rsid w:val="00902350"/>
    <w:rsid w:val="00902521"/>
    <w:rsid w:val="009030D0"/>
    <w:rsid w:val="0090336B"/>
    <w:rsid w:val="0090353F"/>
    <w:rsid w:val="009038D0"/>
    <w:rsid w:val="00904056"/>
    <w:rsid w:val="00904852"/>
    <w:rsid w:val="0090489A"/>
    <w:rsid w:val="00904A4A"/>
    <w:rsid w:val="00904BB9"/>
    <w:rsid w:val="00905166"/>
    <w:rsid w:val="009053AA"/>
    <w:rsid w:val="00905965"/>
    <w:rsid w:val="009060AD"/>
    <w:rsid w:val="009062A3"/>
    <w:rsid w:val="00906500"/>
    <w:rsid w:val="00906939"/>
    <w:rsid w:val="00906DD4"/>
    <w:rsid w:val="009070B2"/>
    <w:rsid w:val="0090743E"/>
    <w:rsid w:val="00907A80"/>
    <w:rsid w:val="00907AE9"/>
    <w:rsid w:val="0091007E"/>
    <w:rsid w:val="009100D7"/>
    <w:rsid w:val="009103DE"/>
    <w:rsid w:val="00910B7D"/>
    <w:rsid w:val="00911737"/>
    <w:rsid w:val="00911DFB"/>
    <w:rsid w:val="009120D2"/>
    <w:rsid w:val="009124E5"/>
    <w:rsid w:val="00912E41"/>
    <w:rsid w:val="0091376A"/>
    <w:rsid w:val="009139D9"/>
    <w:rsid w:val="00913A73"/>
    <w:rsid w:val="00913F10"/>
    <w:rsid w:val="009141CA"/>
    <w:rsid w:val="00914AD8"/>
    <w:rsid w:val="009154FA"/>
    <w:rsid w:val="00915668"/>
    <w:rsid w:val="00915701"/>
    <w:rsid w:val="00915728"/>
    <w:rsid w:val="00915BC5"/>
    <w:rsid w:val="00916079"/>
    <w:rsid w:val="0091624C"/>
    <w:rsid w:val="00916921"/>
    <w:rsid w:val="0091719D"/>
    <w:rsid w:val="00917754"/>
    <w:rsid w:val="009177F2"/>
    <w:rsid w:val="00917CE9"/>
    <w:rsid w:val="0092046B"/>
    <w:rsid w:val="00920515"/>
    <w:rsid w:val="00920544"/>
    <w:rsid w:val="0092075B"/>
    <w:rsid w:val="0092096E"/>
    <w:rsid w:val="00920985"/>
    <w:rsid w:val="00920B69"/>
    <w:rsid w:val="00920BF2"/>
    <w:rsid w:val="00921134"/>
    <w:rsid w:val="00922010"/>
    <w:rsid w:val="009221BD"/>
    <w:rsid w:val="009237AC"/>
    <w:rsid w:val="00923A86"/>
    <w:rsid w:val="0092446D"/>
    <w:rsid w:val="009245F7"/>
    <w:rsid w:val="00924C3A"/>
    <w:rsid w:val="00925195"/>
    <w:rsid w:val="00925382"/>
    <w:rsid w:val="0092652B"/>
    <w:rsid w:val="00926557"/>
    <w:rsid w:val="0092655D"/>
    <w:rsid w:val="00926A0E"/>
    <w:rsid w:val="009278B8"/>
    <w:rsid w:val="0093016E"/>
    <w:rsid w:val="009302BB"/>
    <w:rsid w:val="00931BD9"/>
    <w:rsid w:val="00932369"/>
    <w:rsid w:val="009325D6"/>
    <w:rsid w:val="0093274D"/>
    <w:rsid w:val="00932C35"/>
    <w:rsid w:val="009333A2"/>
    <w:rsid w:val="00933ECB"/>
    <w:rsid w:val="00934529"/>
    <w:rsid w:val="00934BB3"/>
    <w:rsid w:val="00934F2B"/>
    <w:rsid w:val="0093501C"/>
    <w:rsid w:val="0093525B"/>
    <w:rsid w:val="009352CA"/>
    <w:rsid w:val="00935423"/>
    <w:rsid w:val="0093572C"/>
    <w:rsid w:val="00935FB1"/>
    <w:rsid w:val="009362A8"/>
    <w:rsid w:val="009363CB"/>
    <w:rsid w:val="009368F3"/>
    <w:rsid w:val="00936FDF"/>
    <w:rsid w:val="00937B48"/>
    <w:rsid w:val="00940710"/>
    <w:rsid w:val="0094095A"/>
    <w:rsid w:val="00940969"/>
    <w:rsid w:val="00940F88"/>
    <w:rsid w:val="00941636"/>
    <w:rsid w:val="00941A1F"/>
    <w:rsid w:val="00941DAA"/>
    <w:rsid w:val="00942A08"/>
    <w:rsid w:val="00942E93"/>
    <w:rsid w:val="00943135"/>
    <w:rsid w:val="00943611"/>
    <w:rsid w:val="00943742"/>
    <w:rsid w:val="00943A69"/>
    <w:rsid w:val="00943B56"/>
    <w:rsid w:val="00944DE9"/>
    <w:rsid w:val="00945A2D"/>
    <w:rsid w:val="00945C05"/>
    <w:rsid w:val="00946252"/>
    <w:rsid w:val="00946371"/>
    <w:rsid w:val="009464A3"/>
    <w:rsid w:val="00946710"/>
    <w:rsid w:val="00946945"/>
    <w:rsid w:val="00947016"/>
    <w:rsid w:val="0094714D"/>
    <w:rsid w:val="00947299"/>
    <w:rsid w:val="00947713"/>
    <w:rsid w:val="00947EB7"/>
    <w:rsid w:val="00950023"/>
    <w:rsid w:val="0095042B"/>
    <w:rsid w:val="00950627"/>
    <w:rsid w:val="00950DE7"/>
    <w:rsid w:val="00951248"/>
    <w:rsid w:val="00951819"/>
    <w:rsid w:val="00952326"/>
    <w:rsid w:val="009525C8"/>
    <w:rsid w:val="009526BA"/>
    <w:rsid w:val="00952F3B"/>
    <w:rsid w:val="00953920"/>
    <w:rsid w:val="00953B3C"/>
    <w:rsid w:val="00953D47"/>
    <w:rsid w:val="00954121"/>
    <w:rsid w:val="00954179"/>
    <w:rsid w:val="009542FC"/>
    <w:rsid w:val="009553C1"/>
    <w:rsid w:val="00955A46"/>
    <w:rsid w:val="0095681E"/>
    <w:rsid w:val="00956CBE"/>
    <w:rsid w:val="009572AE"/>
    <w:rsid w:val="009572D4"/>
    <w:rsid w:val="00957647"/>
    <w:rsid w:val="00957699"/>
    <w:rsid w:val="00957726"/>
    <w:rsid w:val="009578AE"/>
    <w:rsid w:val="00961557"/>
    <w:rsid w:val="009615B3"/>
    <w:rsid w:val="009618FD"/>
    <w:rsid w:val="00961921"/>
    <w:rsid w:val="00961B87"/>
    <w:rsid w:val="00962483"/>
    <w:rsid w:val="00962BEF"/>
    <w:rsid w:val="009638BA"/>
    <w:rsid w:val="0096430A"/>
    <w:rsid w:val="0096469B"/>
    <w:rsid w:val="0096482D"/>
    <w:rsid w:val="0096554B"/>
    <w:rsid w:val="00965678"/>
    <w:rsid w:val="00965721"/>
    <w:rsid w:val="0096584A"/>
    <w:rsid w:val="0096585D"/>
    <w:rsid w:val="00965EA5"/>
    <w:rsid w:val="00967087"/>
    <w:rsid w:val="00967410"/>
    <w:rsid w:val="0096750B"/>
    <w:rsid w:val="00970267"/>
    <w:rsid w:val="00970CDF"/>
    <w:rsid w:val="00970CEB"/>
    <w:rsid w:val="009710D4"/>
    <w:rsid w:val="009712CA"/>
    <w:rsid w:val="00971A8C"/>
    <w:rsid w:val="00971B84"/>
    <w:rsid w:val="00971F08"/>
    <w:rsid w:val="00972057"/>
    <w:rsid w:val="009738D3"/>
    <w:rsid w:val="00973CCD"/>
    <w:rsid w:val="00974247"/>
    <w:rsid w:val="009746AC"/>
    <w:rsid w:val="009749B4"/>
    <w:rsid w:val="00974DD4"/>
    <w:rsid w:val="0097503F"/>
    <w:rsid w:val="00975143"/>
    <w:rsid w:val="00975C93"/>
    <w:rsid w:val="0097603D"/>
    <w:rsid w:val="0097627D"/>
    <w:rsid w:val="00976949"/>
    <w:rsid w:val="00977BB5"/>
    <w:rsid w:val="00977D67"/>
    <w:rsid w:val="00977FC4"/>
    <w:rsid w:val="00980477"/>
    <w:rsid w:val="00980784"/>
    <w:rsid w:val="00980806"/>
    <w:rsid w:val="00980DE1"/>
    <w:rsid w:val="00981454"/>
    <w:rsid w:val="0098196C"/>
    <w:rsid w:val="00982A0B"/>
    <w:rsid w:val="00982CBC"/>
    <w:rsid w:val="00982E88"/>
    <w:rsid w:val="0098304D"/>
    <w:rsid w:val="00983DDE"/>
    <w:rsid w:val="00983EDC"/>
    <w:rsid w:val="0098410F"/>
    <w:rsid w:val="00984B78"/>
    <w:rsid w:val="0098515A"/>
    <w:rsid w:val="0098519A"/>
    <w:rsid w:val="00985253"/>
    <w:rsid w:val="00985279"/>
    <w:rsid w:val="009853B3"/>
    <w:rsid w:val="0098556E"/>
    <w:rsid w:val="0098557F"/>
    <w:rsid w:val="00985722"/>
    <w:rsid w:val="009857B8"/>
    <w:rsid w:val="00985950"/>
    <w:rsid w:val="009861AA"/>
    <w:rsid w:val="009868ED"/>
    <w:rsid w:val="0098739B"/>
    <w:rsid w:val="009875D8"/>
    <w:rsid w:val="0099006C"/>
    <w:rsid w:val="00990630"/>
    <w:rsid w:val="009913EB"/>
    <w:rsid w:val="0099148E"/>
    <w:rsid w:val="00991503"/>
    <w:rsid w:val="00991761"/>
    <w:rsid w:val="00992204"/>
    <w:rsid w:val="0099239C"/>
    <w:rsid w:val="009925BF"/>
    <w:rsid w:val="00992ACD"/>
    <w:rsid w:val="00992AD0"/>
    <w:rsid w:val="00992EA7"/>
    <w:rsid w:val="00992F43"/>
    <w:rsid w:val="00993BBF"/>
    <w:rsid w:val="00993BF5"/>
    <w:rsid w:val="00993D83"/>
    <w:rsid w:val="00993F30"/>
    <w:rsid w:val="00994DCA"/>
    <w:rsid w:val="00994DFF"/>
    <w:rsid w:val="00994E02"/>
    <w:rsid w:val="00995BED"/>
    <w:rsid w:val="009960DC"/>
    <w:rsid w:val="009960EC"/>
    <w:rsid w:val="00996127"/>
    <w:rsid w:val="00996AED"/>
    <w:rsid w:val="00996EF4"/>
    <w:rsid w:val="009970DD"/>
    <w:rsid w:val="0099722C"/>
    <w:rsid w:val="00997367"/>
    <w:rsid w:val="00997460"/>
    <w:rsid w:val="00997FA5"/>
    <w:rsid w:val="009A0FBA"/>
    <w:rsid w:val="009A12B5"/>
    <w:rsid w:val="009A1601"/>
    <w:rsid w:val="009A2B1C"/>
    <w:rsid w:val="009A3329"/>
    <w:rsid w:val="009A35A6"/>
    <w:rsid w:val="009A3719"/>
    <w:rsid w:val="009A3BB6"/>
    <w:rsid w:val="009A400B"/>
    <w:rsid w:val="009A462D"/>
    <w:rsid w:val="009A4991"/>
    <w:rsid w:val="009A4C98"/>
    <w:rsid w:val="009A5390"/>
    <w:rsid w:val="009A57AF"/>
    <w:rsid w:val="009A5CBA"/>
    <w:rsid w:val="009A5E23"/>
    <w:rsid w:val="009A678C"/>
    <w:rsid w:val="009A6D37"/>
    <w:rsid w:val="009A74A6"/>
    <w:rsid w:val="009A76B8"/>
    <w:rsid w:val="009A78E3"/>
    <w:rsid w:val="009A7D5F"/>
    <w:rsid w:val="009A7DC3"/>
    <w:rsid w:val="009B02BB"/>
    <w:rsid w:val="009B0EC6"/>
    <w:rsid w:val="009B0F05"/>
    <w:rsid w:val="009B1171"/>
    <w:rsid w:val="009B1F1F"/>
    <w:rsid w:val="009B1F30"/>
    <w:rsid w:val="009B1FEB"/>
    <w:rsid w:val="009B2452"/>
    <w:rsid w:val="009B28B4"/>
    <w:rsid w:val="009B28C1"/>
    <w:rsid w:val="009B2F65"/>
    <w:rsid w:val="009B3357"/>
    <w:rsid w:val="009B3A2B"/>
    <w:rsid w:val="009B3AC2"/>
    <w:rsid w:val="009B3F54"/>
    <w:rsid w:val="009B46D4"/>
    <w:rsid w:val="009B48D5"/>
    <w:rsid w:val="009B4C6C"/>
    <w:rsid w:val="009B4DF4"/>
    <w:rsid w:val="009B564D"/>
    <w:rsid w:val="009B564E"/>
    <w:rsid w:val="009B61D9"/>
    <w:rsid w:val="009B6DA4"/>
    <w:rsid w:val="009B7628"/>
    <w:rsid w:val="009B7E87"/>
    <w:rsid w:val="009C0169"/>
    <w:rsid w:val="009C075C"/>
    <w:rsid w:val="009C0811"/>
    <w:rsid w:val="009C1005"/>
    <w:rsid w:val="009C150F"/>
    <w:rsid w:val="009C1A24"/>
    <w:rsid w:val="009C1DED"/>
    <w:rsid w:val="009C2514"/>
    <w:rsid w:val="009C28E0"/>
    <w:rsid w:val="009C3261"/>
    <w:rsid w:val="009C3310"/>
    <w:rsid w:val="009C3613"/>
    <w:rsid w:val="009C37A3"/>
    <w:rsid w:val="009C403E"/>
    <w:rsid w:val="009C4361"/>
    <w:rsid w:val="009C4E28"/>
    <w:rsid w:val="009C4F71"/>
    <w:rsid w:val="009C4F72"/>
    <w:rsid w:val="009C5F8A"/>
    <w:rsid w:val="009C601D"/>
    <w:rsid w:val="009C61AE"/>
    <w:rsid w:val="009C6A30"/>
    <w:rsid w:val="009C6F44"/>
    <w:rsid w:val="009C778A"/>
    <w:rsid w:val="009C7B82"/>
    <w:rsid w:val="009C7E32"/>
    <w:rsid w:val="009D0470"/>
    <w:rsid w:val="009D070A"/>
    <w:rsid w:val="009D076A"/>
    <w:rsid w:val="009D0847"/>
    <w:rsid w:val="009D1731"/>
    <w:rsid w:val="009D1D0A"/>
    <w:rsid w:val="009D203C"/>
    <w:rsid w:val="009D3DBB"/>
    <w:rsid w:val="009D3E06"/>
    <w:rsid w:val="009D435C"/>
    <w:rsid w:val="009D44C4"/>
    <w:rsid w:val="009D485F"/>
    <w:rsid w:val="009D48A5"/>
    <w:rsid w:val="009D4A3B"/>
    <w:rsid w:val="009D4BBE"/>
    <w:rsid w:val="009D4EA6"/>
    <w:rsid w:val="009D4FF0"/>
    <w:rsid w:val="009D5226"/>
    <w:rsid w:val="009D5F51"/>
    <w:rsid w:val="009D6B3C"/>
    <w:rsid w:val="009D703C"/>
    <w:rsid w:val="009D718F"/>
    <w:rsid w:val="009D74FD"/>
    <w:rsid w:val="009D75DA"/>
    <w:rsid w:val="009D772C"/>
    <w:rsid w:val="009E068F"/>
    <w:rsid w:val="009E0AE0"/>
    <w:rsid w:val="009E12E3"/>
    <w:rsid w:val="009E14E0"/>
    <w:rsid w:val="009E1ABB"/>
    <w:rsid w:val="009E1FCC"/>
    <w:rsid w:val="009E204F"/>
    <w:rsid w:val="009E289A"/>
    <w:rsid w:val="009E3055"/>
    <w:rsid w:val="009E35DB"/>
    <w:rsid w:val="009E3DE0"/>
    <w:rsid w:val="009E430F"/>
    <w:rsid w:val="009E43A2"/>
    <w:rsid w:val="009E47A3"/>
    <w:rsid w:val="009E4A5D"/>
    <w:rsid w:val="009E4AD2"/>
    <w:rsid w:val="009E4CCB"/>
    <w:rsid w:val="009E4EF2"/>
    <w:rsid w:val="009E5497"/>
    <w:rsid w:val="009E5632"/>
    <w:rsid w:val="009E5A1C"/>
    <w:rsid w:val="009E5AD4"/>
    <w:rsid w:val="009E5D60"/>
    <w:rsid w:val="009E6695"/>
    <w:rsid w:val="009E6CC6"/>
    <w:rsid w:val="009E6D7F"/>
    <w:rsid w:val="009E7135"/>
    <w:rsid w:val="009E7684"/>
    <w:rsid w:val="009E7E11"/>
    <w:rsid w:val="009F0039"/>
    <w:rsid w:val="009F0871"/>
    <w:rsid w:val="009F08F3"/>
    <w:rsid w:val="009F092A"/>
    <w:rsid w:val="009F0C2A"/>
    <w:rsid w:val="009F16FB"/>
    <w:rsid w:val="009F1C15"/>
    <w:rsid w:val="009F21E5"/>
    <w:rsid w:val="009F26BD"/>
    <w:rsid w:val="009F29DD"/>
    <w:rsid w:val="009F2EFD"/>
    <w:rsid w:val="009F2F06"/>
    <w:rsid w:val="009F3050"/>
    <w:rsid w:val="009F30C8"/>
    <w:rsid w:val="009F344F"/>
    <w:rsid w:val="009F34D7"/>
    <w:rsid w:val="009F4292"/>
    <w:rsid w:val="009F465D"/>
    <w:rsid w:val="009F4ADA"/>
    <w:rsid w:val="009F5746"/>
    <w:rsid w:val="009F5752"/>
    <w:rsid w:val="009F6AEB"/>
    <w:rsid w:val="009F6DDC"/>
    <w:rsid w:val="009F7553"/>
    <w:rsid w:val="009F79DE"/>
    <w:rsid w:val="009F7B72"/>
    <w:rsid w:val="00A006F2"/>
    <w:rsid w:val="00A00B07"/>
    <w:rsid w:val="00A01605"/>
    <w:rsid w:val="00A01811"/>
    <w:rsid w:val="00A0235C"/>
    <w:rsid w:val="00A023DD"/>
    <w:rsid w:val="00A02A98"/>
    <w:rsid w:val="00A030F5"/>
    <w:rsid w:val="00A031D8"/>
    <w:rsid w:val="00A03236"/>
    <w:rsid w:val="00A0348A"/>
    <w:rsid w:val="00A03564"/>
    <w:rsid w:val="00A04486"/>
    <w:rsid w:val="00A048A8"/>
    <w:rsid w:val="00A04D91"/>
    <w:rsid w:val="00A04E1E"/>
    <w:rsid w:val="00A04F49"/>
    <w:rsid w:val="00A04F50"/>
    <w:rsid w:val="00A05772"/>
    <w:rsid w:val="00A06CCE"/>
    <w:rsid w:val="00A070AC"/>
    <w:rsid w:val="00A07165"/>
    <w:rsid w:val="00A071DA"/>
    <w:rsid w:val="00A07A4E"/>
    <w:rsid w:val="00A07A93"/>
    <w:rsid w:val="00A07D08"/>
    <w:rsid w:val="00A07D41"/>
    <w:rsid w:val="00A10579"/>
    <w:rsid w:val="00A10679"/>
    <w:rsid w:val="00A10918"/>
    <w:rsid w:val="00A10969"/>
    <w:rsid w:val="00A10A0F"/>
    <w:rsid w:val="00A11011"/>
    <w:rsid w:val="00A11051"/>
    <w:rsid w:val="00A1110B"/>
    <w:rsid w:val="00A111E1"/>
    <w:rsid w:val="00A129E4"/>
    <w:rsid w:val="00A136FB"/>
    <w:rsid w:val="00A13E54"/>
    <w:rsid w:val="00A154AE"/>
    <w:rsid w:val="00A1621B"/>
    <w:rsid w:val="00A168A4"/>
    <w:rsid w:val="00A170E8"/>
    <w:rsid w:val="00A173E5"/>
    <w:rsid w:val="00A17CB1"/>
    <w:rsid w:val="00A17F63"/>
    <w:rsid w:val="00A17FCD"/>
    <w:rsid w:val="00A20B14"/>
    <w:rsid w:val="00A2193B"/>
    <w:rsid w:val="00A21A4B"/>
    <w:rsid w:val="00A230A3"/>
    <w:rsid w:val="00A2351A"/>
    <w:rsid w:val="00A23751"/>
    <w:rsid w:val="00A23C91"/>
    <w:rsid w:val="00A23D3C"/>
    <w:rsid w:val="00A23FA8"/>
    <w:rsid w:val="00A24690"/>
    <w:rsid w:val="00A24B8C"/>
    <w:rsid w:val="00A25414"/>
    <w:rsid w:val="00A25476"/>
    <w:rsid w:val="00A264A9"/>
    <w:rsid w:val="00A26900"/>
    <w:rsid w:val="00A26DCF"/>
    <w:rsid w:val="00A27300"/>
    <w:rsid w:val="00A2737F"/>
    <w:rsid w:val="00A27785"/>
    <w:rsid w:val="00A27EA8"/>
    <w:rsid w:val="00A30187"/>
    <w:rsid w:val="00A30A20"/>
    <w:rsid w:val="00A31C3D"/>
    <w:rsid w:val="00A3219D"/>
    <w:rsid w:val="00A32D3A"/>
    <w:rsid w:val="00A32E14"/>
    <w:rsid w:val="00A330B5"/>
    <w:rsid w:val="00A336C0"/>
    <w:rsid w:val="00A33E6D"/>
    <w:rsid w:val="00A3448A"/>
    <w:rsid w:val="00A34A1E"/>
    <w:rsid w:val="00A35D21"/>
    <w:rsid w:val="00A35E47"/>
    <w:rsid w:val="00A36297"/>
    <w:rsid w:val="00A36362"/>
    <w:rsid w:val="00A37069"/>
    <w:rsid w:val="00A40642"/>
    <w:rsid w:val="00A40673"/>
    <w:rsid w:val="00A406B6"/>
    <w:rsid w:val="00A40C53"/>
    <w:rsid w:val="00A40E51"/>
    <w:rsid w:val="00A41358"/>
    <w:rsid w:val="00A413E2"/>
    <w:rsid w:val="00A41E2B"/>
    <w:rsid w:val="00A4223B"/>
    <w:rsid w:val="00A424BF"/>
    <w:rsid w:val="00A427D0"/>
    <w:rsid w:val="00A428CF"/>
    <w:rsid w:val="00A42F19"/>
    <w:rsid w:val="00A4304C"/>
    <w:rsid w:val="00A456C8"/>
    <w:rsid w:val="00A45719"/>
    <w:rsid w:val="00A4584E"/>
    <w:rsid w:val="00A45B74"/>
    <w:rsid w:val="00A460EA"/>
    <w:rsid w:val="00A466C6"/>
    <w:rsid w:val="00A472DB"/>
    <w:rsid w:val="00A47EA5"/>
    <w:rsid w:val="00A47FA2"/>
    <w:rsid w:val="00A5001F"/>
    <w:rsid w:val="00A501EF"/>
    <w:rsid w:val="00A50358"/>
    <w:rsid w:val="00A50796"/>
    <w:rsid w:val="00A50B18"/>
    <w:rsid w:val="00A50C65"/>
    <w:rsid w:val="00A50FDA"/>
    <w:rsid w:val="00A50FE1"/>
    <w:rsid w:val="00A51443"/>
    <w:rsid w:val="00A51A39"/>
    <w:rsid w:val="00A52B1C"/>
    <w:rsid w:val="00A52E1D"/>
    <w:rsid w:val="00A534CE"/>
    <w:rsid w:val="00A53902"/>
    <w:rsid w:val="00A53E16"/>
    <w:rsid w:val="00A53FC9"/>
    <w:rsid w:val="00A54BB8"/>
    <w:rsid w:val="00A554D1"/>
    <w:rsid w:val="00A55763"/>
    <w:rsid w:val="00A566E8"/>
    <w:rsid w:val="00A56B5B"/>
    <w:rsid w:val="00A56D00"/>
    <w:rsid w:val="00A571B2"/>
    <w:rsid w:val="00A57A23"/>
    <w:rsid w:val="00A57B0F"/>
    <w:rsid w:val="00A57CA4"/>
    <w:rsid w:val="00A57F13"/>
    <w:rsid w:val="00A610A5"/>
    <w:rsid w:val="00A61499"/>
    <w:rsid w:val="00A617EC"/>
    <w:rsid w:val="00A61F6E"/>
    <w:rsid w:val="00A62414"/>
    <w:rsid w:val="00A62710"/>
    <w:rsid w:val="00A62A77"/>
    <w:rsid w:val="00A630E9"/>
    <w:rsid w:val="00A63483"/>
    <w:rsid w:val="00A63596"/>
    <w:rsid w:val="00A63A9D"/>
    <w:rsid w:val="00A63B03"/>
    <w:rsid w:val="00A644C1"/>
    <w:rsid w:val="00A6458F"/>
    <w:rsid w:val="00A64C14"/>
    <w:rsid w:val="00A657D7"/>
    <w:rsid w:val="00A660AC"/>
    <w:rsid w:val="00A66464"/>
    <w:rsid w:val="00A675EF"/>
    <w:rsid w:val="00A676D2"/>
    <w:rsid w:val="00A676D7"/>
    <w:rsid w:val="00A6774A"/>
    <w:rsid w:val="00A67E6C"/>
    <w:rsid w:val="00A70470"/>
    <w:rsid w:val="00A7069A"/>
    <w:rsid w:val="00A7082B"/>
    <w:rsid w:val="00A70985"/>
    <w:rsid w:val="00A70CF3"/>
    <w:rsid w:val="00A71B99"/>
    <w:rsid w:val="00A71FA3"/>
    <w:rsid w:val="00A72450"/>
    <w:rsid w:val="00A7284D"/>
    <w:rsid w:val="00A731A7"/>
    <w:rsid w:val="00A736DE"/>
    <w:rsid w:val="00A73799"/>
    <w:rsid w:val="00A73986"/>
    <w:rsid w:val="00A739D0"/>
    <w:rsid w:val="00A73E53"/>
    <w:rsid w:val="00A74617"/>
    <w:rsid w:val="00A748F5"/>
    <w:rsid w:val="00A755F5"/>
    <w:rsid w:val="00A756BF"/>
    <w:rsid w:val="00A75877"/>
    <w:rsid w:val="00A75E70"/>
    <w:rsid w:val="00A761D4"/>
    <w:rsid w:val="00A768D2"/>
    <w:rsid w:val="00A76AD9"/>
    <w:rsid w:val="00A77BC8"/>
    <w:rsid w:val="00A77EC4"/>
    <w:rsid w:val="00A8077C"/>
    <w:rsid w:val="00A80B49"/>
    <w:rsid w:val="00A80ED3"/>
    <w:rsid w:val="00A81AF8"/>
    <w:rsid w:val="00A81ED2"/>
    <w:rsid w:val="00A821C3"/>
    <w:rsid w:val="00A82324"/>
    <w:rsid w:val="00A831EB"/>
    <w:rsid w:val="00A832E8"/>
    <w:rsid w:val="00A838C7"/>
    <w:rsid w:val="00A83AD9"/>
    <w:rsid w:val="00A83C90"/>
    <w:rsid w:val="00A8421B"/>
    <w:rsid w:val="00A84FC4"/>
    <w:rsid w:val="00A8586D"/>
    <w:rsid w:val="00A85931"/>
    <w:rsid w:val="00A85D84"/>
    <w:rsid w:val="00A874D3"/>
    <w:rsid w:val="00A87A67"/>
    <w:rsid w:val="00A901F9"/>
    <w:rsid w:val="00A9023B"/>
    <w:rsid w:val="00A90A66"/>
    <w:rsid w:val="00A91922"/>
    <w:rsid w:val="00A91FE5"/>
    <w:rsid w:val="00A9261D"/>
    <w:rsid w:val="00A92879"/>
    <w:rsid w:val="00A9293C"/>
    <w:rsid w:val="00A93673"/>
    <w:rsid w:val="00A937DA"/>
    <w:rsid w:val="00A9442A"/>
    <w:rsid w:val="00A9467C"/>
    <w:rsid w:val="00A94719"/>
    <w:rsid w:val="00A94915"/>
    <w:rsid w:val="00A94FEF"/>
    <w:rsid w:val="00A9527A"/>
    <w:rsid w:val="00A95C44"/>
    <w:rsid w:val="00A96043"/>
    <w:rsid w:val="00A97779"/>
    <w:rsid w:val="00A97B80"/>
    <w:rsid w:val="00AA016F"/>
    <w:rsid w:val="00AA0F3B"/>
    <w:rsid w:val="00AA11EA"/>
    <w:rsid w:val="00AA1A71"/>
    <w:rsid w:val="00AA1AEB"/>
    <w:rsid w:val="00AA1ED6"/>
    <w:rsid w:val="00AA2243"/>
    <w:rsid w:val="00AA2407"/>
    <w:rsid w:val="00AA2752"/>
    <w:rsid w:val="00AA29A1"/>
    <w:rsid w:val="00AA2DBE"/>
    <w:rsid w:val="00AA3A5A"/>
    <w:rsid w:val="00AA3E4A"/>
    <w:rsid w:val="00AA47FA"/>
    <w:rsid w:val="00AA4971"/>
    <w:rsid w:val="00AA4D0B"/>
    <w:rsid w:val="00AA4D9A"/>
    <w:rsid w:val="00AA4F4A"/>
    <w:rsid w:val="00AA51D6"/>
    <w:rsid w:val="00AA5309"/>
    <w:rsid w:val="00AA5E85"/>
    <w:rsid w:val="00AA60FD"/>
    <w:rsid w:val="00AA65AD"/>
    <w:rsid w:val="00AA6CCA"/>
    <w:rsid w:val="00AB04B2"/>
    <w:rsid w:val="00AB04D2"/>
    <w:rsid w:val="00AB0BC8"/>
    <w:rsid w:val="00AB11CA"/>
    <w:rsid w:val="00AB14D9"/>
    <w:rsid w:val="00AB15C0"/>
    <w:rsid w:val="00AB1706"/>
    <w:rsid w:val="00AB1D43"/>
    <w:rsid w:val="00AB25FE"/>
    <w:rsid w:val="00AB26EB"/>
    <w:rsid w:val="00AB2901"/>
    <w:rsid w:val="00AB319C"/>
    <w:rsid w:val="00AB488C"/>
    <w:rsid w:val="00AB4AB8"/>
    <w:rsid w:val="00AB4D23"/>
    <w:rsid w:val="00AB4F20"/>
    <w:rsid w:val="00AB51CB"/>
    <w:rsid w:val="00AB56E4"/>
    <w:rsid w:val="00AB5AEB"/>
    <w:rsid w:val="00AB5D70"/>
    <w:rsid w:val="00AB62C2"/>
    <w:rsid w:val="00AB655E"/>
    <w:rsid w:val="00AB699A"/>
    <w:rsid w:val="00AB6B34"/>
    <w:rsid w:val="00AB6CC2"/>
    <w:rsid w:val="00AB713A"/>
    <w:rsid w:val="00AC007F"/>
    <w:rsid w:val="00AC1947"/>
    <w:rsid w:val="00AC1C48"/>
    <w:rsid w:val="00AC2ECD"/>
    <w:rsid w:val="00AC3119"/>
    <w:rsid w:val="00AC319B"/>
    <w:rsid w:val="00AC3AE9"/>
    <w:rsid w:val="00AC3E05"/>
    <w:rsid w:val="00AC3E15"/>
    <w:rsid w:val="00AC3FE1"/>
    <w:rsid w:val="00AC41AA"/>
    <w:rsid w:val="00AC4561"/>
    <w:rsid w:val="00AC4645"/>
    <w:rsid w:val="00AC49FB"/>
    <w:rsid w:val="00AC541D"/>
    <w:rsid w:val="00AC5566"/>
    <w:rsid w:val="00AC58B4"/>
    <w:rsid w:val="00AC5A10"/>
    <w:rsid w:val="00AC5DD7"/>
    <w:rsid w:val="00AD001E"/>
    <w:rsid w:val="00AD0591"/>
    <w:rsid w:val="00AD0AA3"/>
    <w:rsid w:val="00AD0CBE"/>
    <w:rsid w:val="00AD1078"/>
    <w:rsid w:val="00AD230C"/>
    <w:rsid w:val="00AD2ED0"/>
    <w:rsid w:val="00AD30F4"/>
    <w:rsid w:val="00AD3F94"/>
    <w:rsid w:val="00AD4605"/>
    <w:rsid w:val="00AD47B4"/>
    <w:rsid w:val="00AD4A5A"/>
    <w:rsid w:val="00AD53F0"/>
    <w:rsid w:val="00AD5A4A"/>
    <w:rsid w:val="00AD5C1C"/>
    <w:rsid w:val="00AD5F17"/>
    <w:rsid w:val="00AD61D3"/>
    <w:rsid w:val="00AD6441"/>
    <w:rsid w:val="00AD6B0C"/>
    <w:rsid w:val="00AD6B1D"/>
    <w:rsid w:val="00AD73A1"/>
    <w:rsid w:val="00AD769D"/>
    <w:rsid w:val="00AD7B00"/>
    <w:rsid w:val="00AD7B43"/>
    <w:rsid w:val="00AE0212"/>
    <w:rsid w:val="00AE041E"/>
    <w:rsid w:val="00AE0520"/>
    <w:rsid w:val="00AE09A2"/>
    <w:rsid w:val="00AE15E7"/>
    <w:rsid w:val="00AE1E80"/>
    <w:rsid w:val="00AE27AC"/>
    <w:rsid w:val="00AE284F"/>
    <w:rsid w:val="00AE2FEE"/>
    <w:rsid w:val="00AE3A45"/>
    <w:rsid w:val="00AE3D2C"/>
    <w:rsid w:val="00AE4046"/>
    <w:rsid w:val="00AE40E0"/>
    <w:rsid w:val="00AE4146"/>
    <w:rsid w:val="00AE47CD"/>
    <w:rsid w:val="00AE4B2E"/>
    <w:rsid w:val="00AE4DBA"/>
    <w:rsid w:val="00AE4F07"/>
    <w:rsid w:val="00AE59A0"/>
    <w:rsid w:val="00AE5AC5"/>
    <w:rsid w:val="00AE5E07"/>
    <w:rsid w:val="00AE7BC8"/>
    <w:rsid w:val="00AF03A2"/>
    <w:rsid w:val="00AF104A"/>
    <w:rsid w:val="00AF11E9"/>
    <w:rsid w:val="00AF1222"/>
    <w:rsid w:val="00AF14DA"/>
    <w:rsid w:val="00AF1883"/>
    <w:rsid w:val="00AF192E"/>
    <w:rsid w:val="00AF1C5D"/>
    <w:rsid w:val="00AF2AAC"/>
    <w:rsid w:val="00AF3168"/>
    <w:rsid w:val="00AF31D0"/>
    <w:rsid w:val="00AF38C1"/>
    <w:rsid w:val="00AF3B0D"/>
    <w:rsid w:val="00AF4170"/>
    <w:rsid w:val="00AF426E"/>
    <w:rsid w:val="00AF42D7"/>
    <w:rsid w:val="00AF45D9"/>
    <w:rsid w:val="00AF50B1"/>
    <w:rsid w:val="00AF52A0"/>
    <w:rsid w:val="00AF5991"/>
    <w:rsid w:val="00AF696B"/>
    <w:rsid w:val="00AF6D63"/>
    <w:rsid w:val="00AF742B"/>
    <w:rsid w:val="00AF78CC"/>
    <w:rsid w:val="00AF7D60"/>
    <w:rsid w:val="00AF7DE3"/>
    <w:rsid w:val="00B00323"/>
    <w:rsid w:val="00B0060D"/>
    <w:rsid w:val="00B006FE"/>
    <w:rsid w:val="00B007CB"/>
    <w:rsid w:val="00B00841"/>
    <w:rsid w:val="00B00AE1"/>
    <w:rsid w:val="00B00DB8"/>
    <w:rsid w:val="00B01453"/>
    <w:rsid w:val="00B02065"/>
    <w:rsid w:val="00B02AA9"/>
    <w:rsid w:val="00B02CEA"/>
    <w:rsid w:val="00B02FA3"/>
    <w:rsid w:val="00B0315C"/>
    <w:rsid w:val="00B03C3A"/>
    <w:rsid w:val="00B040C0"/>
    <w:rsid w:val="00B045C2"/>
    <w:rsid w:val="00B046B8"/>
    <w:rsid w:val="00B04B05"/>
    <w:rsid w:val="00B05084"/>
    <w:rsid w:val="00B05120"/>
    <w:rsid w:val="00B051D4"/>
    <w:rsid w:val="00B0539E"/>
    <w:rsid w:val="00B05476"/>
    <w:rsid w:val="00B05C2B"/>
    <w:rsid w:val="00B06804"/>
    <w:rsid w:val="00B06AB7"/>
    <w:rsid w:val="00B10F79"/>
    <w:rsid w:val="00B10FE3"/>
    <w:rsid w:val="00B118DE"/>
    <w:rsid w:val="00B11A45"/>
    <w:rsid w:val="00B11C31"/>
    <w:rsid w:val="00B11F7C"/>
    <w:rsid w:val="00B12256"/>
    <w:rsid w:val="00B12617"/>
    <w:rsid w:val="00B12F66"/>
    <w:rsid w:val="00B1321A"/>
    <w:rsid w:val="00B13D53"/>
    <w:rsid w:val="00B14004"/>
    <w:rsid w:val="00B1405A"/>
    <w:rsid w:val="00B144D9"/>
    <w:rsid w:val="00B15024"/>
    <w:rsid w:val="00B157F9"/>
    <w:rsid w:val="00B15E3A"/>
    <w:rsid w:val="00B15F47"/>
    <w:rsid w:val="00B16D5B"/>
    <w:rsid w:val="00B1709E"/>
    <w:rsid w:val="00B17517"/>
    <w:rsid w:val="00B20256"/>
    <w:rsid w:val="00B20332"/>
    <w:rsid w:val="00B20591"/>
    <w:rsid w:val="00B20B41"/>
    <w:rsid w:val="00B20D09"/>
    <w:rsid w:val="00B21A41"/>
    <w:rsid w:val="00B221B0"/>
    <w:rsid w:val="00B226ED"/>
    <w:rsid w:val="00B22F15"/>
    <w:rsid w:val="00B23601"/>
    <w:rsid w:val="00B23E6F"/>
    <w:rsid w:val="00B24549"/>
    <w:rsid w:val="00B24ECA"/>
    <w:rsid w:val="00B25764"/>
    <w:rsid w:val="00B25B21"/>
    <w:rsid w:val="00B25F95"/>
    <w:rsid w:val="00B2763F"/>
    <w:rsid w:val="00B27AAC"/>
    <w:rsid w:val="00B27CCA"/>
    <w:rsid w:val="00B30766"/>
    <w:rsid w:val="00B30929"/>
    <w:rsid w:val="00B30BE8"/>
    <w:rsid w:val="00B30BF0"/>
    <w:rsid w:val="00B30E08"/>
    <w:rsid w:val="00B3100C"/>
    <w:rsid w:val="00B31307"/>
    <w:rsid w:val="00B313E4"/>
    <w:rsid w:val="00B31585"/>
    <w:rsid w:val="00B31CB8"/>
    <w:rsid w:val="00B32080"/>
    <w:rsid w:val="00B320BC"/>
    <w:rsid w:val="00B327BF"/>
    <w:rsid w:val="00B327FA"/>
    <w:rsid w:val="00B32A70"/>
    <w:rsid w:val="00B32D4D"/>
    <w:rsid w:val="00B33423"/>
    <w:rsid w:val="00B33C13"/>
    <w:rsid w:val="00B34362"/>
    <w:rsid w:val="00B34465"/>
    <w:rsid w:val="00B3497C"/>
    <w:rsid w:val="00B34C34"/>
    <w:rsid w:val="00B34E50"/>
    <w:rsid w:val="00B365D4"/>
    <w:rsid w:val="00B36693"/>
    <w:rsid w:val="00B36B55"/>
    <w:rsid w:val="00B36D34"/>
    <w:rsid w:val="00B36F9B"/>
    <w:rsid w:val="00B372AA"/>
    <w:rsid w:val="00B3736D"/>
    <w:rsid w:val="00B378ED"/>
    <w:rsid w:val="00B37C95"/>
    <w:rsid w:val="00B401D6"/>
    <w:rsid w:val="00B40445"/>
    <w:rsid w:val="00B409E0"/>
    <w:rsid w:val="00B41888"/>
    <w:rsid w:val="00B41BEE"/>
    <w:rsid w:val="00B41C8C"/>
    <w:rsid w:val="00B41F31"/>
    <w:rsid w:val="00B423EB"/>
    <w:rsid w:val="00B42F23"/>
    <w:rsid w:val="00B42F90"/>
    <w:rsid w:val="00B4308B"/>
    <w:rsid w:val="00B43150"/>
    <w:rsid w:val="00B435CE"/>
    <w:rsid w:val="00B4489F"/>
    <w:rsid w:val="00B44A2F"/>
    <w:rsid w:val="00B44E34"/>
    <w:rsid w:val="00B4581F"/>
    <w:rsid w:val="00B45865"/>
    <w:rsid w:val="00B45A52"/>
    <w:rsid w:val="00B45A99"/>
    <w:rsid w:val="00B45AE4"/>
    <w:rsid w:val="00B45C7E"/>
    <w:rsid w:val="00B46175"/>
    <w:rsid w:val="00B465B3"/>
    <w:rsid w:val="00B4796E"/>
    <w:rsid w:val="00B47BCA"/>
    <w:rsid w:val="00B50043"/>
    <w:rsid w:val="00B50451"/>
    <w:rsid w:val="00B51006"/>
    <w:rsid w:val="00B5101B"/>
    <w:rsid w:val="00B5157D"/>
    <w:rsid w:val="00B515D6"/>
    <w:rsid w:val="00B52B1F"/>
    <w:rsid w:val="00B530A1"/>
    <w:rsid w:val="00B53801"/>
    <w:rsid w:val="00B53B1E"/>
    <w:rsid w:val="00B5478A"/>
    <w:rsid w:val="00B548B7"/>
    <w:rsid w:val="00B54B94"/>
    <w:rsid w:val="00B54C90"/>
    <w:rsid w:val="00B551C5"/>
    <w:rsid w:val="00B55B04"/>
    <w:rsid w:val="00B55D86"/>
    <w:rsid w:val="00B566E6"/>
    <w:rsid w:val="00B56ACA"/>
    <w:rsid w:val="00B56D4F"/>
    <w:rsid w:val="00B5766C"/>
    <w:rsid w:val="00B57BB4"/>
    <w:rsid w:val="00B60BB8"/>
    <w:rsid w:val="00B61056"/>
    <w:rsid w:val="00B6149C"/>
    <w:rsid w:val="00B617A3"/>
    <w:rsid w:val="00B61AEA"/>
    <w:rsid w:val="00B6230F"/>
    <w:rsid w:val="00B6280C"/>
    <w:rsid w:val="00B62E89"/>
    <w:rsid w:val="00B63097"/>
    <w:rsid w:val="00B63375"/>
    <w:rsid w:val="00B633EC"/>
    <w:rsid w:val="00B63908"/>
    <w:rsid w:val="00B63AB7"/>
    <w:rsid w:val="00B64103"/>
    <w:rsid w:val="00B6412E"/>
    <w:rsid w:val="00B64786"/>
    <w:rsid w:val="00B6495B"/>
    <w:rsid w:val="00B650F3"/>
    <w:rsid w:val="00B654F1"/>
    <w:rsid w:val="00B655B2"/>
    <w:rsid w:val="00B664C7"/>
    <w:rsid w:val="00B66EFE"/>
    <w:rsid w:val="00B67332"/>
    <w:rsid w:val="00B7046D"/>
    <w:rsid w:val="00B708CC"/>
    <w:rsid w:val="00B70B2E"/>
    <w:rsid w:val="00B70D82"/>
    <w:rsid w:val="00B70FFF"/>
    <w:rsid w:val="00B71388"/>
    <w:rsid w:val="00B7175C"/>
    <w:rsid w:val="00B71BB2"/>
    <w:rsid w:val="00B72233"/>
    <w:rsid w:val="00B7265C"/>
    <w:rsid w:val="00B72B2D"/>
    <w:rsid w:val="00B73819"/>
    <w:rsid w:val="00B739F6"/>
    <w:rsid w:val="00B73D07"/>
    <w:rsid w:val="00B74E23"/>
    <w:rsid w:val="00B75B1E"/>
    <w:rsid w:val="00B75EFD"/>
    <w:rsid w:val="00B7626D"/>
    <w:rsid w:val="00B76E86"/>
    <w:rsid w:val="00B7737A"/>
    <w:rsid w:val="00B778AE"/>
    <w:rsid w:val="00B80231"/>
    <w:rsid w:val="00B80E56"/>
    <w:rsid w:val="00B81559"/>
    <w:rsid w:val="00B81A6C"/>
    <w:rsid w:val="00B81EE0"/>
    <w:rsid w:val="00B8263E"/>
    <w:rsid w:val="00B82A9B"/>
    <w:rsid w:val="00B82D51"/>
    <w:rsid w:val="00B8338A"/>
    <w:rsid w:val="00B836E8"/>
    <w:rsid w:val="00B83B39"/>
    <w:rsid w:val="00B84294"/>
    <w:rsid w:val="00B842E4"/>
    <w:rsid w:val="00B84C13"/>
    <w:rsid w:val="00B84C7F"/>
    <w:rsid w:val="00B84EE4"/>
    <w:rsid w:val="00B85327"/>
    <w:rsid w:val="00B85332"/>
    <w:rsid w:val="00B856D4"/>
    <w:rsid w:val="00B85DE5"/>
    <w:rsid w:val="00B86696"/>
    <w:rsid w:val="00B866D1"/>
    <w:rsid w:val="00B86FE3"/>
    <w:rsid w:val="00B87341"/>
    <w:rsid w:val="00B87717"/>
    <w:rsid w:val="00B8773B"/>
    <w:rsid w:val="00B90397"/>
    <w:rsid w:val="00B90F73"/>
    <w:rsid w:val="00B91268"/>
    <w:rsid w:val="00B9173B"/>
    <w:rsid w:val="00B9218E"/>
    <w:rsid w:val="00B93334"/>
    <w:rsid w:val="00B93B59"/>
    <w:rsid w:val="00B93E09"/>
    <w:rsid w:val="00B9406A"/>
    <w:rsid w:val="00B94090"/>
    <w:rsid w:val="00B9410D"/>
    <w:rsid w:val="00B948AD"/>
    <w:rsid w:val="00B94953"/>
    <w:rsid w:val="00B94AF2"/>
    <w:rsid w:val="00B94B3E"/>
    <w:rsid w:val="00B94E77"/>
    <w:rsid w:val="00B94F78"/>
    <w:rsid w:val="00B952A4"/>
    <w:rsid w:val="00B95515"/>
    <w:rsid w:val="00B96417"/>
    <w:rsid w:val="00B96429"/>
    <w:rsid w:val="00B96E55"/>
    <w:rsid w:val="00B97256"/>
    <w:rsid w:val="00B97CA8"/>
    <w:rsid w:val="00BA1037"/>
    <w:rsid w:val="00BA2280"/>
    <w:rsid w:val="00BA23F5"/>
    <w:rsid w:val="00BA24F9"/>
    <w:rsid w:val="00BA2586"/>
    <w:rsid w:val="00BA2A08"/>
    <w:rsid w:val="00BA2D8C"/>
    <w:rsid w:val="00BA342B"/>
    <w:rsid w:val="00BA3962"/>
    <w:rsid w:val="00BA3DE6"/>
    <w:rsid w:val="00BA4A82"/>
    <w:rsid w:val="00BA4C03"/>
    <w:rsid w:val="00BA4F7D"/>
    <w:rsid w:val="00BA56D2"/>
    <w:rsid w:val="00BA6AB0"/>
    <w:rsid w:val="00BA6CBB"/>
    <w:rsid w:val="00BA6E34"/>
    <w:rsid w:val="00BA6F6C"/>
    <w:rsid w:val="00BA7625"/>
    <w:rsid w:val="00BA76E0"/>
    <w:rsid w:val="00BA7CBC"/>
    <w:rsid w:val="00BB0381"/>
    <w:rsid w:val="00BB04B7"/>
    <w:rsid w:val="00BB0646"/>
    <w:rsid w:val="00BB0A21"/>
    <w:rsid w:val="00BB15D5"/>
    <w:rsid w:val="00BB17F1"/>
    <w:rsid w:val="00BB1C68"/>
    <w:rsid w:val="00BB1CD4"/>
    <w:rsid w:val="00BB1F36"/>
    <w:rsid w:val="00BB2947"/>
    <w:rsid w:val="00BB2A25"/>
    <w:rsid w:val="00BB3358"/>
    <w:rsid w:val="00BB3C35"/>
    <w:rsid w:val="00BB40FB"/>
    <w:rsid w:val="00BB4A99"/>
    <w:rsid w:val="00BB4B92"/>
    <w:rsid w:val="00BB51E9"/>
    <w:rsid w:val="00BB5520"/>
    <w:rsid w:val="00BB59FC"/>
    <w:rsid w:val="00BB5DCF"/>
    <w:rsid w:val="00BB61BB"/>
    <w:rsid w:val="00BB6DAC"/>
    <w:rsid w:val="00BB738B"/>
    <w:rsid w:val="00BB7474"/>
    <w:rsid w:val="00BB7534"/>
    <w:rsid w:val="00BB7B21"/>
    <w:rsid w:val="00BC009A"/>
    <w:rsid w:val="00BC09B4"/>
    <w:rsid w:val="00BC0FDC"/>
    <w:rsid w:val="00BC1142"/>
    <w:rsid w:val="00BC1946"/>
    <w:rsid w:val="00BC29A4"/>
    <w:rsid w:val="00BC2EC9"/>
    <w:rsid w:val="00BC2F6F"/>
    <w:rsid w:val="00BC3053"/>
    <w:rsid w:val="00BC331C"/>
    <w:rsid w:val="00BC43A2"/>
    <w:rsid w:val="00BC45B1"/>
    <w:rsid w:val="00BC46A1"/>
    <w:rsid w:val="00BC484C"/>
    <w:rsid w:val="00BC48A3"/>
    <w:rsid w:val="00BC4AD6"/>
    <w:rsid w:val="00BC4D08"/>
    <w:rsid w:val="00BC4D2E"/>
    <w:rsid w:val="00BC502D"/>
    <w:rsid w:val="00BC59C9"/>
    <w:rsid w:val="00BC5D72"/>
    <w:rsid w:val="00BC5E9D"/>
    <w:rsid w:val="00BC6E7D"/>
    <w:rsid w:val="00BC6FFE"/>
    <w:rsid w:val="00BC7AD0"/>
    <w:rsid w:val="00BC7F20"/>
    <w:rsid w:val="00BD0993"/>
    <w:rsid w:val="00BD0CAC"/>
    <w:rsid w:val="00BD0E18"/>
    <w:rsid w:val="00BD1117"/>
    <w:rsid w:val="00BD1A1E"/>
    <w:rsid w:val="00BD2A60"/>
    <w:rsid w:val="00BD2ADE"/>
    <w:rsid w:val="00BD2BA9"/>
    <w:rsid w:val="00BD32FC"/>
    <w:rsid w:val="00BD3BC6"/>
    <w:rsid w:val="00BD48AC"/>
    <w:rsid w:val="00BD4C71"/>
    <w:rsid w:val="00BD4ED6"/>
    <w:rsid w:val="00BD4F88"/>
    <w:rsid w:val="00BD527E"/>
    <w:rsid w:val="00BD5550"/>
    <w:rsid w:val="00BD5F1A"/>
    <w:rsid w:val="00BD6369"/>
    <w:rsid w:val="00BD6E1D"/>
    <w:rsid w:val="00BD78CA"/>
    <w:rsid w:val="00BE070F"/>
    <w:rsid w:val="00BE0FC5"/>
    <w:rsid w:val="00BE103D"/>
    <w:rsid w:val="00BE1234"/>
    <w:rsid w:val="00BE1F56"/>
    <w:rsid w:val="00BE2113"/>
    <w:rsid w:val="00BE2B78"/>
    <w:rsid w:val="00BE2FA6"/>
    <w:rsid w:val="00BE30D3"/>
    <w:rsid w:val="00BE333F"/>
    <w:rsid w:val="00BE37BA"/>
    <w:rsid w:val="00BE3814"/>
    <w:rsid w:val="00BE423A"/>
    <w:rsid w:val="00BE56EF"/>
    <w:rsid w:val="00BE5BE1"/>
    <w:rsid w:val="00BE5D53"/>
    <w:rsid w:val="00BE5F6B"/>
    <w:rsid w:val="00BE714B"/>
    <w:rsid w:val="00BE726E"/>
    <w:rsid w:val="00BE7406"/>
    <w:rsid w:val="00BE7603"/>
    <w:rsid w:val="00BE7B93"/>
    <w:rsid w:val="00BE7D02"/>
    <w:rsid w:val="00BF0339"/>
    <w:rsid w:val="00BF077B"/>
    <w:rsid w:val="00BF09B2"/>
    <w:rsid w:val="00BF1180"/>
    <w:rsid w:val="00BF16F4"/>
    <w:rsid w:val="00BF1F55"/>
    <w:rsid w:val="00BF2092"/>
    <w:rsid w:val="00BF2FA2"/>
    <w:rsid w:val="00BF3279"/>
    <w:rsid w:val="00BF3374"/>
    <w:rsid w:val="00BF3C40"/>
    <w:rsid w:val="00BF3E2C"/>
    <w:rsid w:val="00BF434D"/>
    <w:rsid w:val="00BF436D"/>
    <w:rsid w:val="00BF482C"/>
    <w:rsid w:val="00BF4850"/>
    <w:rsid w:val="00BF52EA"/>
    <w:rsid w:val="00BF59CF"/>
    <w:rsid w:val="00BF5B16"/>
    <w:rsid w:val="00BF677A"/>
    <w:rsid w:val="00BF6E92"/>
    <w:rsid w:val="00BF72BA"/>
    <w:rsid w:val="00BF74C7"/>
    <w:rsid w:val="00BF7503"/>
    <w:rsid w:val="00BF7915"/>
    <w:rsid w:val="00BF7A7A"/>
    <w:rsid w:val="00BF7B7F"/>
    <w:rsid w:val="00BF7F22"/>
    <w:rsid w:val="00BF7F26"/>
    <w:rsid w:val="00BF7F8A"/>
    <w:rsid w:val="00C00127"/>
    <w:rsid w:val="00C00499"/>
    <w:rsid w:val="00C00A6F"/>
    <w:rsid w:val="00C01062"/>
    <w:rsid w:val="00C015F1"/>
    <w:rsid w:val="00C01AE3"/>
    <w:rsid w:val="00C01B67"/>
    <w:rsid w:val="00C01F33"/>
    <w:rsid w:val="00C02601"/>
    <w:rsid w:val="00C02612"/>
    <w:rsid w:val="00C026D9"/>
    <w:rsid w:val="00C02957"/>
    <w:rsid w:val="00C02962"/>
    <w:rsid w:val="00C02CC6"/>
    <w:rsid w:val="00C02DC3"/>
    <w:rsid w:val="00C03286"/>
    <w:rsid w:val="00C0364C"/>
    <w:rsid w:val="00C03C40"/>
    <w:rsid w:val="00C03C88"/>
    <w:rsid w:val="00C040F7"/>
    <w:rsid w:val="00C04275"/>
    <w:rsid w:val="00C044AB"/>
    <w:rsid w:val="00C04A3A"/>
    <w:rsid w:val="00C04EF3"/>
    <w:rsid w:val="00C05706"/>
    <w:rsid w:val="00C061E9"/>
    <w:rsid w:val="00C07377"/>
    <w:rsid w:val="00C0743A"/>
    <w:rsid w:val="00C076F5"/>
    <w:rsid w:val="00C07723"/>
    <w:rsid w:val="00C077E7"/>
    <w:rsid w:val="00C10008"/>
    <w:rsid w:val="00C10478"/>
    <w:rsid w:val="00C10A99"/>
    <w:rsid w:val="00C11937"/>
    <w:rsid w:val="00C12107"/>
    <w:rsid w:val="00C1210A"/>
    <w:rsid w:val="00C1249D"/>
    <w:rsid w:val="00C12C35"/>
    <w:rsid w:val="00C1303E"/>
    <w:rsid w:val="00C130F3"/>
    <w:rsid w:val="00C13570"/>
    <w:rsid w:val="00C13813"/>
    <w:rsid w:val="00C14D4B"/>
    <w:rsid w:val="00C151A7"/>
    <w:rsid w:val="00C15256"/>
    <w:rsid w:val="00C154BB"/>
    <w:rsid w:val="00C1552C"/>
    <w:rsid w:val="00C15A7C"/>
    <w:rsid w:val="00C15D85"/>
    <w:rsid w:val="00C172E3"/>
    <w:rsid w:val="00C17743"/>
    <w:rsid w:val="00C20527"/>
    <w:rsid w:val="00C20539"/>
    <w:rsid w:val="00C20CB1"/>
    <w:rsid w:val="00C21505"/>
    <w:rsid w:val="00C220E4"/>
    <w:rsid w:val="00C22373"/>
    <w:rsid w:val="00C22692"/>
    <w:rsid w:val="00C22CCF"/>
    <w:rsid w:val="00C234AC"/>
    <w:rsid w:val="00C238E1"/>
    <w:rsid w:val="00C23F4E"/>
    <w:rsid w:val="00C246E8"/>
    <w:rsid w:val="00C254DD"/>
    <w:rsid w:val="00C25761"/>
    <w:rsid w:val="00C25951"/>
    <w:rsid w:val="00C2595D"/>
    <w:rsid w:val="00C25D60"/>
    <w:rsid w:val="00C26714"/>
    <w:rsid w:val="00C27792"/>
    <w:rsid w:val="00C279B5"/>
    <w:rsid w:val="00C27C45"/>
    <w:rsid w:val="00C27CF4"/>
    <w:rsid w:val="00C3011F"/>
    <w:rsid w:val="00C30A93"/>
    <w:rsid w:val="00C31945"/>
    <w:rsid w:val="00C319B8"/>
    <w:rsid w:val="00C31ED0"/>
    <w:rsid w:val="00C320A2"/>
    <w:rsid w:val="00C32938"/>
    <w:rsid w:val="00C32B68"/>
    <w:rsid w:val="00C32BD1"/>
    <w:rsid w:val="00C32EE9"/>
    <w:rsid w:val="00C33492"/>
    <w:rsid w:val="00C3358B"/>
    <w:rsid w:val="00C34A00"/>
    <w:rsid w:val="00C34E15"/>
    <w:rsid w:val="00C35292"/>
    <w:rsid w:val="00C3562B"/>
    <w:rsid w:val="00C35A48"/>
    <w:rsid w:val="00C35D00"/>
    <w:rsid w:val="00C3666B"/>
    <w:rsid w:val="00C366EC"/>
    <w:rsid w:val="00C369A3"/>
    <w:rsid w:val="00C36BA9"/>
    <w:rsid w:val="00C3719D"/>
    <w:rsid w:val="00C37373"/>
    <w:rsid w:val="00C37675"/>
    <w:rsid w:val="00C3782D"/>
    <w:rsid w:val="00C37CB2"/>
    <w:rsid w:val="00C37EB6"/>
    <w:rsid w:val="00C4000C"/>
    <w:rsid w:val="00C40AAA"/>
    <w:rsid w:val="00C41413"/>
    <w:rsid w:val="00C41BB6"/>
    <w:rsid w:val="00C41DEC"/>
    <w:rsid w:val="00C4234D"/>
    <w:rsid w:val="00C423CD"/>
    <w:rsid w:val="00C426E8"/>
    <w:rsid w:val="00C4275F"/>
    <w:rsid w:val="00C42DBB"/>
    <w:rsid w:val="00C442C4"/>
    <w:rsid w:val="00C44537"/>
    <w:rsid w:val="00C44803"/>
    <w:rsid w:val="00C44AE5"/>
    <w:rsid w:val="00C44B5A"/>
    <w:rsid w:val="00C44F77"/>
    <w:rsid w:val="00C45515"/>
    <w:rsid w:val="00C45738"/>
    <w:rsid w:val="00C45F9E"/>
    <w:rsid w:val="00C46381"/>
    <w:rsid w:val="00C4691A"/>
    <w:rsid w:val="00C473A5"/>
    <w:rsid w:val="00C4799D"/>
    <w:rsid w:val="00C47E56"/>
    <w:rsid w:val="00C50818"/>
    <w:rsid w:val="00C50832"/>
    <w:rsid w:val="00C50857"/>
    <w:rsid w:val="00C50CC4"/>
    <w:rsid w:val="00C5290A"/>
    <w:rsid w:val="00C52971"/>
    <w:rsid w:val="00C52B58"/>
    <w:rsid w:val="00C53547"/>
    <w:rsid w:val="00C54146"/>
    <w:rsid w:val="00C5429D"/>
    <w:rsid w:val="00C54995"/>
    <w:rsid w:val="00C54D41"/>
    <w:rsid w:val="00C550C4"/>
    <w:rsid w:val="00C55224"/>
    <w:rsid w:val="00C558E7"/>
    <w:rsid w:val="00C55D5D"/>
    <w:rsid w:val="00C56943"/>
    <w:rsid w:val="00C572AD"/>
    <w:rsid w:val="00C57B5C"/>
    <w:rsid w:val="00C57EE2"/>
    <w:rsid w:val="00C60783"/>
    <w:rsid w:val="00C60EA6"/>
    <w:rsid w:val="00C612B1"/>
    <w:rsid w:val="00C618D2"/>
    <w:rsid w:val="00C61E3B"/>
    <w:rsid w:val="00C62623"/>
    <w:rsid w:val="00C6285E"/>
    <w:rsid w:val="00C629EA"/>
    <w:rsid w:val="00C631F9"/>
    <w:rsid w:val="00C64672"/>
    <w:rsid w:val="00C64F3E"/>
    <w:rsid w:val="00C64F70"/>
    <w:rsid w:val="00C658F3"/>
    <w:rsid w:val="00C66A64"/>
    <w:rsid w:val="00C66DC6"/>
    <w:rsid w:val="00C66F08"/>
    <w:rsid w:val="00C6725E"/>
    <w:rsid w:val="00C677F4"/>
    <w:rsid w:val="00C70697"/>
    <w:rsid w:val="00C708A6"/>
    <w:rsid w:val="00C72093"/>
    <w:rsid w:val="00C722E3"/>
    <w:rsid w:val="00C72311"/>
    <w:rsid w:val="00C727E3"/>
    <w:rsid w:val="00C72EF4"/>
    <w:rsid w:val="00C73197"/>
    <w:rsid w:val="00C731A9"/>
    <w:rsid w:val="00C732F6"/>
    <w:rsid w:val="00C73B8E"/>
    <w:rsid w:val="00C740E8"/>
    <w:rsid w:val="00C741AE"/>
    <w:rsid w:val="00C744FE"/>
    <w:rsid w:val="00C74A0C"/>
    <w:rsid w:val="00C74AA0"/>
    <w:rsid w:val="00C74F80"/>
    <w:rsid w:val="00C74FBB"/>
    <w:rsid w:val="00C7541C"/>
    <w:rsid w:val="00C756BE"/>
    <w:rsid w:val="00C7583D"/>
    <w:rsid w:val="00C75949"/>
    <w:rsid w:val="00C75C28"/>
    <w:rsid w:val="00C75D2F"/>
    <w:rsid w:val="00C75DA0"/>
    <w:rsid w:val="00C76382"/>
    <w:rsid w:val="00C765CA"/>
    <w:rsid w:val="00C767BE"/>
    <w:rsid w:val="00C76808"/>
    <w:rsid w:val="00C76E3C"/>
    <w:rsid w:val="00C7711E"/>
    <w:rsid w:val="00C777A8"/>
    <w:rsid w:val="00C777BF"/>
    <w:rsid w:val="00C77CCA"/>
    <w:rsid w:val="00C81568"/>
    <w:rsid w:val="00C81B95"/>
    <w:rsid w:val="00C82373"/>
    <w:rsid w:val="00C8294C"/>
    <w:rsid w:val="00C82D5C"/>
    <w:rsid w:val="00C83012"/>
    <w:rsid w:val="00C83376"/>
    <w:rsid w:val="00C83970"/>
    <w:rsid w:val="00C840A1"/>
    <w:rsid w:val="00C84BB8"/>
    <w:rsid w:val="00C86431"/>
    <w:rsid w:val="00C86FC4"/>
    <w:rsid w:val="00C87046"/>
    <w:rsid w:val="00C8744B"/>
    <w:rsid w:val="00C874B1"/>
    <w:rsid w:val="00C87974"/>
    <w:rsid w:val="00C87DDF"/>
    <w:rsid w:val="00C87E93"/>
    <w:rsid w:val="00C90077"/>
    <w:rsid w:val="00C9027A"/>
    <w:rsid w:val="00C9064D"/>
    <w:rsid w:val="00C9068E"/>
    <w:rsid w:val="00C9108A"/>
    <w:rsid w:val="00C92039"/>
    <w:rsid w:val="00C925C5"/>
    <w:rsid w:val="00C937F3"/>
    <w:rsid w:val="00C93814"/>
    <w:rsid w:val="00C939B9"/>
    <w:rsid w:val="00C93C4B"/>
    <w:rsid w:val="00C942A2"/>
    <w:rsid w:val="00C944AB"/>
    <w:rsid w:val="00C94C73"/>
    <w:rsid w:val="00C95156"/>
    <w:rsid w:val="00C952EB"/>
    <w:rsid w:val="00C95311"/>
    <w:rsid w:val="00C95466"/>
    <w:rsid w:val="00C95688"/>
    <w:rsid w:val="00C95B40"/>
    <w:rsid w:val="00C963D6"/>
    <w:rsid w:val="00C967FF"/>
    <w:rsid w:val="00C96CB4"/>
    <w:rsid w:val="00C9712C"/>
    <w:rsid w:val="00C97353"/>
    <w:rsid w:val="00C975E3"/>
    <w:rsid w:val="00C979D2"/>
    <w:rsid w:val="00C97AB5"/>
    <w:rsid w:val="00C97D83"/>
    <w:rsid w:val="00CA03D8"/>
    <w:rsid w:val="00CA080E"/>
    <w:rsid w:val="00CA0CCA"/>
    <w:rsid w:val="00CA0E23"/>
    <w:rsid w:val="00CA11E6"/>
    <w:rsid w:val="00CA1AAF"/>
    <w:rsid w:val="00CA1ED8"/>
    <w:rsid w:val="00CA2470"/>
    <w:rsid w:val="00CA27B3"/>
    <w:rsid w:val="00CA288B"/>
    <w:rsid w:val="00CA2903"/>
    <w:rsid w:val="00CA2F61"/>
    <w:rsid w:val="00CA327F"/>
    <w:rsid w:val="00CA37FB"/>
    <w:rsid w:val="00CA389F"/>
    <w:rsid w:val="00CA44DF"/>
    <w:rsid w:val="00CA47A4"/>
    <w:rsid w:val="00CA4B4D"/>
    <w:rsid w:val="00CA535D"/>
    <w:rsid w:val="00CA55AD"/>
    <w:rsid w:val="00CA5B31"/>
    <w:rsid w:val="00CA5CA0"/>
    <w:rsid w:val="00CA5CB7"/>
    <w:rsid w:val="00CA5D1E"/>
    <w:rsid w:val="00CA5F63"/>
    <w:rsid w:val="00CA5F6F"/>
    <w:rsid w:val="00CA6062"/>
    <w:rsid w:val="00CA6685"/>
    <w:rsid w:val="00CA669E"/>
    <w:rsid w:val="00CA7339"/>
    <w:rsid w:val="00CB01D7"/>
    <w:rsid w:val="00CB065B"/>
    <w:rsid w:val="00CB1207"/>
    <w:rsid w:val="00CB18C3"/>
    <w:rsid w:val="00CB1DA9"/>
    <w:rsid w:val="00CB1F63"/>
    <w:rsid w:val="00CB27E9"/>
    <w:rsid w:val="00CB2A91"/>
    <w:rsid w:val="00CB2BE4"/>
    <w:rsid w:val="00CB2F11"/>
    <w:rsid w:val="00CB32EB"/>
    <w:rsid w:val="00CB3619"/>
    <w:rsid w:val="00CB3823"/>
    <w:rsid w:val="00CB3946"/>
    <w:rsid w:val="00CB416C"/>
    <w:rsid w:val="00CB44F4"/>
    <w:rsid w:val="00CB4602"/>
    <w:rsid w:val="00CB531C"/>
    <w:rsid w:val="00CB552C"/>
    <w:rsid w:val="00CB569D"/>
    <w:rsid w:val="00CB5ADB"/>
    <w:rsid w:val="00CB5DDD"/>
    <w:rsid w:val="00CB6316"/>
    <w:rsid w:val="00CB6839"/>
    <w:rsid w:val="00CB69E8"/>
    <w:rsid w:val="00CB6BA8"/>
    <w:rsid w:val="00CB6BD2"/>
    <w:rsid w:val="00CB6E8D"/>
    <w:rsid w:val="00CB6F7B"/>
    <w:rsid w:val="00CB7067"/>
    <w:rsid w:val="00CB7170"/>
    <w:rsid w:val="00CC040E"/>
    <w:rsid w:val="00CC111F"/>
    <w:rsid w:val="00CC186D"/>
    <w:rsid w:val="00CC1C35"/>
    <w:rsid w:val="00CC1F3B"/>
    <w:rsid w:val="00CC2011"/>
    <w:rsid w:val="00CC206D"/>
    <w:rsid w:val="00CC26D6"/>
    <w:rsid w:val="00CC3301"/>
    <w:rsid w:val="00CC3EA0"/>
    <w:rsid w:val="00CC487E"/>
    <w:rsid w:val="00CC487F"/>
    <w:rsid w:val="00CC58B3"/>
    <w:rsid w:val="00CC656C"/>
    <w:rsid w:val="00CC6C23"/>
    <w:rsid w:val="00CC6F68"/>
    <w:rsid w:val="00CC72CC"/>
    <w:rsid w:val="00CC7597"/>
    <w:rsid w:val="00CC7987"/>
    <w:rsid w:val="00CC7B3F"/>
    <w:rsid w:val="00CC7B45"/>
    <w:rsid w:val="00CD0D67"/>
    <w:rsid w:val="00CD0F7A"/>
    <w:rsid w:val="00CD1188"/>
    <w:rsid w:val="00CD19E2"/>
    <w:rsid w:val="00CD1C9E"/>
    <w:rsid w:val="00CD24A7"/>
    <w:rsid w:val="00CD27F3"/>
    <w:rsid w:val="00CD2828"/>
    <w:rsid w:val="00CD2EC6"/>
    <w:rsid w:val="00CD2ED1"/>
    <w:rsid w:val="00CD337B"/>
    <w:rsid w:val="00CD38AD"/>
    <w:rsid w:val="00CD39E5"/>
    <w:rsid w:val="00CD3E49"/>
    <w:rsid w:val="00CD3E5E"/>
    <w:rsid w:val="00CD3EBD"/>
    <w:rsid w:val="00CD41C3"/>
    <w:rsid w:val="00CD43D0"/>
    <w:rsid w:val="00CD472B"/>
    <w:rsid w:val="00CD483F"/>
    <w:rsid w:val="00CD5037"/>
    <w:rsid w:val="00CD5090"/>
    <w:rsid w:val="00CD5639"/>
    <w:rsid w:val="00CD5662"/>
    <w:rsid w:val="00CD575C"/>
    <w:rsid w:val="00CD57A4"/>
    <w:rsid w:val="00CD580F"/>
    <w:rsid w:val="00CD588F"/>
    <w:rsid w:val="00CD5B1C"/>
    <w:rsid w:val="00CD5C00"/>
    <w:rsid w:val="00CD5ED0"/>
    <w:rsid w:val="00CD610E"/>
    <w:rsid w:val="00CD6F45"/>
    <w:rsid w:val="00CD7894"/>
    <w:rsid w:val="00CD7CA7"/>
    <w:rsid w:val="00CD7F5C"/>
    <w:rsid w:val="00CE02B6"/>
    <w:rsid w:val="00CE0424"/>
    <w:rsid w:val="00CE0685"/>
    <w:rsid w:val="00CE078B"/>
    <w:rsid w:val="00CE085E"/>
    <w:rsid w:val="00CE09E7"/>
    <w:rsid w:val="00CE0CB5"/>
    <w:rsid w:val="00CE0FA0"/>
    <w:rsid w:val="00CE288C"/>
    <w:rsid w:val="00CE2AA3"/>
    <w:rsid w:val="00CE34E5"/>
    <w:rsid w:val="00CE3A39"/>
    <w:rsid w:val="00CE40DF"/>
    <w:rsid w:val="00CE4903"/>
    <w:rsid w:val="00CE4A47"/>
    <w:rsid w:val="00CE50A6"/>
    <w:rsid w:val="00CE51D7"/>
    <w:rsid w:val="00CE5403"/>
    <w:rsid w:val="00CE56F0"/>
    <w:rsid w:val="00CE571A"/>
    <w:rsid w:val="00CE65AF"/>
    <w:rsid w:val="00CE67B2"/>
    <w:rsid w:val="00CE68D1"/>
    <w:rsid w:val="00CE68E3"/>
    <w:rsid w:val="00CE7561"/>
    <w:rsid w:val="00CE7A00"/>
    <w:rsid w:val="00CE7B82"/>
    <w:rsid w:val="00CF08AC"/>
    <w:rsid w:val="00CF1354"/>
    <w:rsid w:val="00CF13DD"/>
    <w:rsid w:val="00CF1E14"/>
    <w:rsid w:val="00CF1F82"/>
    <w:rsid w:val="00CF3466"/>
    <w:rsid w:val="00CF35BE"/>
    <w:rsid w:val="00CF363B"/>
    <w:rsid w:val="00CF3B1F"/>
    <w:rsid w:val="00CF3BF6"/>
    <w:rsid w:val="00CF3C92"/>
    <w:rsid w:val="00CF41D8"/>
    <w:rsid w:val="00CF42F5"/>
    <w:rsid w:val="00CF478B"/>
    <w:rsid w:val="00CF4FD7"/>
    <w:rsid w:val="00CF529C"/>
    <w:rsid w:val="00CF5641"/>
    <w:rsid w:val="00CF5718"/>
    <w:rsid w:val="00CF5829"/>
    <w:rsid w:val="00CF58EF"/>
    <w:rsid w:val="00CF625B"/>
    <w:rsid w:val="00CF632B"/>
    <w:rsid w:val="00CF632D"/>
    <w:rsid w:val="00CF687E"/>
    <w:rsid w:val="00CF69CA"/>
    <w:rsid w:val="00CF6A55"/>
    <w:rsid w:val="00CF6B82"/>
    <w:rsid w:val="00CF6C76"/>
    <w:rsid w:val="00CF6EBD"/>
    <w:rsid w:val="00CF7787"/>
    <w:rsid w:val="00CF7F56"/>
    <w:rsid w:val="00D002FD"/>
    <w:rsid w:val="00D00621"/>
    <w:rsid w:val="00D0076E"/>
    <w:rsid w:val="00D00B94"/>
    <w:rsid w:val="00D00FC9"/>
    <w:rsid w:val="00D010DA"/>
    <w:rsid w:val="00D010E0"/>
    <w:rsid w:val="00D027DF"/>
    <w:rsid w:val="00D02AE0"/>
    <w:rsid w:val="00D02F39"/>
    <w:rsid w:val="00D031E8"/>
    <w:rsid w:val="00D0349B"/>
    <w:rsid w:val="00D035FA"/>
    <w:rsid w:val="00D03775"/>
    <w:rsid w:val="00D03BF8"/>
    <w:rsid w:val="00D03C45"/>
    <w:rsid w:val="00D05DEB"/>
    <w:rsid w:val="00D05E0D"/>
    <w:rsid w:val="00D05EFC"/>
    <w:rsid w:val="00D0681F"/>
    <w:rsid w:val="00D0693F"/>
    <w:rsid w:val="00D0706C"/>
    <w:rsid w:val="00D0715F"/>
    <w:rsid w:val="00D07165"/>
    <w:rsid w:val="00D07414"/>
    <w:rsid w:val="00D0759E"/>
    <w:rsid w:val="00D07624"/>
    <w:rsid w:val="00D07A9C"/>
    <w:rsid w:val="00D10249"/>
    <w:rsid w:val="00D10579"/>
    <w:rsid w:val="00D10DB7"/>
    <w:rsid w:val="00D110E0"/>
    <w:rsid w:val="00D115C3"/>
    <w:rsid w:val="00D1163E"/>
    <w:rsid w:val="00D11861"/>
    <w:rsid w:val="00D11897"/>
    <w:rsid w:val="00D1296E"/>
    <w:rsid w:val="00D12A26"/>
    <w:rsid w:val="00D12C10"/>
    <w:rsid w:val="00D13109"/>
    <w:rsid w:val="00D13135"/>
    <w:rsid w:val="00D13666"/>
    <w:rsid w:val="00D137B5"/>
    <w:rsid w:val="00D13A80"/>
    <w:rsid w:val="00D13E4E"/>
    <w:rsid w:val="00D14631"/>
    <w:rsid w:val="00D14A09"/>
    <w:rsid w:val="00D14DC0"/>
    <w:rsid w:val="00D1587A"/>
    <w:rsid w:val="00D15D7B"/>
    <w:rsid w:val="00D15F3E"/>
    <w:rsid w:val="00D16361"/>
    <w:rsid w:val="00D1655F"/>
    <w:rsid w:val="00D16850"/>
    <w:rsid w:val="00D16ECC"/>
    <w:rsid w:val="00D16F14"/>
    <w:rsid w:val="00D175B5"/>
    <w:rsid w:val="00D17D0B"/>
    <w:rsid w:val="00D202DC"/>
    <w:rsid w:val="00D20D69"/>
    <w:rsid w:val="00D20FA0"/>
    <w:rsid w:val="00D211A2"/>
    <w:rsid w:val="00D219AA"/>
    <w:rsid w:val="00D21BAC"/>
    <w:rsid w:val="00D21CA5"/>
    <w:rsid w:val="00D23645"/>
    <w:rsid w:val="00D239A7"/>
    <w:rsid w:val="00D23F47"/>
    <w:rsid w:val="00D245F2"/>
    <w:rsid w:val="00D25502"/>
    <w:rsid w:val="00D255E0"/>
    <w:rsid w:val="00D267A9"/>
    <w:rsid w:val="00D26DE6"/>
    <w:rsid w:val="00D27375"/>
    <w:rsid w:val="00D2752A"/>
    <w:rsid w:val="00D27B12"/>
    <w:rsid w:val="00D302F3"/>
    <w:rsid w:val="00D30F56"/>
    <w:rsid w:val="00D31C15"/>
    <w:rsid w:val="00D31CC8"/>
    <w:rsid w:val="00D326C4"/>
    <w:rsid w:val="00D32B6D"/>
    <w:rsid w:val="00D331DA"/>
    <w:rsid w:val="00D332AE"/>
    <w:rsid w:val="00D335EA"/>
    <w:rsid w:val="00D33D04"/>
    <w:rsid w:val="00D34E48"/>
    <w:rsid w:val="00D34FE8"/>
    <w:rsid w:val="00D358D3"/>
    <w:rsid w:val="00D35ACB"/>
    <w:rsid w:val="00D35D48"/>
    <w:rsid w:val="00D35EA8"/>
    <w:rsid w:val="00D36426"/>
    <w:rsid w:val="00D36A2F"/>
    <w:rsid w:val="00D36E71"/>
    <w:rsid w:val="00D36EF0"/>
    <w:rsid w:val="00D36FB1"/>
    <w:rsid w:val="00D37030"/>
    <w:rsid w:val="00D37366"/>
    <w:rsid w:val="00D373F1"/>
    <w:rsid w:val="00D37432"/>
    <w:rsid w:val="00D3764E"/>
    <w:rsid w:val="00D37D87"/>
    <w:rsid w:val="00D4023B"/>
    <w:rsid w:val="00D40A17"/>
    <w:rsid w:val="00D40B33"/>
    <w:rsid w:val="00D40EBB"/>
    <w:rsid w:val="00D420FE"/>
    <w:rsid w:val="00D425A1"/>
    <w:rsid w:val="00D4263A"/>
    <w:rsid w:val="00D4267E"/>
    <w:rsid w:val="00D429A3"/>
    <w:rsid w:val="00D42C25"/>
    <w:rsid w:val="00D4303E"/>
    <w:rsid w:val="00D4318F"/>
    <w:rsid w:val="00D4362C"/>
    <w:rsid w:val="00D438BF"/>
    <w:rsid w:val="00D43A6A"/>
    <w:rsid w:val="00D43C9D"/>
    <w:rsid w:val="00D440F8"/>
    <w:rsid w:val="00D45D60"/>
    <w:rsid w:val="00D4664A"/>
    <w:rsid w:val="00D469E2"/>
    <w:rsid w:val="00D46B70"/>
    <w:rsid w:val="00D46C32"/>
    <w:rsid w:val="00D47216"/>
    <w:rsid w:val="00D47DB3"/>
    <w:rsid w:val="00D47EB9"/>
    <w:rsid w:val="00D502A6"/>
    <w:rsid w:val="00D50E47"/>
    <w:rsid w:val="00D515F6"/>
    <w:rsid w:val="00D51D31"/>
    <w:rsid w:val="00D51FCE"/>
    <w:rsid w:val="00D537E3"/>
    <w:rsid w:val="00D544DF"/>
    <w:rsid w:val="00D546FF"/>
    <w:rsid w:val="00D54B4C"/>
    <w:rsid w:val="00D54E77"/>
    <w:rsid w:val="00D54EBD"/>
    <w:rsid w:val="00D553B1"/>
    <w:rsid w:val="00D553FB"/>
    <w:rsid w:val="00D555A2"/>
    <w:rsid w:val="00D55AD5"/>
    <w:rsid w:val="00D567CA"/>
    <w:rsid w:val="00D56A83"/>
    <w:rsid w:val="00D57280"/>
    <w:rsid w:val="00D576CA"/>
    <w:rsid w:val="00D57C09"/>
    <w:rsid w:val="00D6020E"/>
    <w:rsid w:val="00D603D7"/>
    <w:rsid w:val="00D60EE7"/>
    <w:rsid w:val="00D61486"/>
    <w:rsid w:val="00D61861"/>
    <w:rsid w:val="00D61A75"/>
    <w:rsid w:val="00D61AF5"/>
    <w:rsid w:val="00D62182"/>
    <w:rsid w:val="00D62977"/>
    <w:rsid w:val="00D6394C"/>
    <w:rsid w:val="00D6399E"/>
    <w:rsid w:val="00D63D70"/>
    <w:rsid w:val="00D63E42"/>
    <w:rsid w:val="00D652B5"/>
    <w:rsid w:val="00D65631"/>
    <w:rsid w:val="00D66155"/>
    <w:rsid w:val="00D66678"/>
    <w:rsid w:val="00D66872"/>
    <w:rsid w:val="00D669B6"/>
    <w:rsid w:val="00D66AC8"/>
    <w:rsid w:val="00D66C93"/>
    <w:rsid w:val="00D66F8F"/>
    <w:rsid w:val="00D66F94"/>
    <w:rsid w:val="00D66FFC"/>
    <w:rsid w:val="00D700B9"/>
    <w:rsid w:val="00D708B0"/>
    <w:rsid w:val="00D70934"/>
    <w:rsid w:val="00D70FF2"/>
    <w:rsid w:val="00D712DB"/>
    <w:rsid w:val="00D71759"/>
    <w:rsid w:val="00D71FB7"/>
    <w:rsid w:val="00D738B4"/>
    <w:rsid w:val="00D7396F"/>
    <w:rsid w:val="00D739FF"/>
    <w:rsid w:val="00D74101"/>
    <w:rsid w:val="00D74C07"/>
    <w:rsid w:val="00D74DA5"/>
    <w:rsid w:val="00D7658C"/>
    <w:rsid w:val="00D76689"/>
    <w:rsid w:val="00D7693F"/>
    <w:rsid w:val="00D76A1B"/>
    <w:rsid w:val="00D77349"/>
    <w:rsid w:val="00D7745C"/>
    <w:rsid w:val="00D77706"/>
    <w:rsid w:val="00D777FF"/>
    <w:rsid w:val="00D7786C"/>
    <w:rsid w:val="00D7793D"/>
    <w:rsid w:val="00D77B11"/>
    <w:rsid w:val="00D77B1D"/>
    <w:rsid w:val="00D77FA8"/>
    <w:rsid w:val="00D8021F"/>
    <w:rsid w:val="00D80383"/>
    <w:rsid w:val="00D80642"/>
    <w:rsid w:val="00D821A6"/>
    <w:rsid w:val="00D823C6"/>
    <w:rsid w:val="00D825D0"/>
    <w:rsid w:val="00D82B47"/>
    <w:rsid w:val="00D82C98"/>
    <w:rsid w:val="00D82F78"/>
    <w:rsid w:val="00D8315C"/>
    <w:rsid w:val="00D8327F"/>
    <w:rsid w:val="00D83BD4"/>
    <w:rsid w:val="00D84107"/>
    <w:rsid w:val="00D84AB4"/>
    <w:rsid w:val="00D8516C"/>
    <w:rsid w:val="00D8621B"/>
    <w:rsid w:val="00D86C23"/>
    <w:rsid w:val="00D86CA3"/>
    <w:rsid w:val="00D86E3D"/>
    <w:rsid w:val="00D86F5A"/>
    <w:rsid w:val="00D871CE"/>
    <w:rsid w:val="00D8760B"/>
    <w:rsid w:val="00D8799F"/>
    <w:rsid w:val="00D87B6E"/>
    <w:rsid w:val="00D90085"/>
    <w:rsid w:val="00D91533"/>
    <w:rsid w:val="00D9196D"/>
    <w:rsid w:val="00D91A76"/>
    <w:rsid w:val="00D91C35"/>
    <w:rsid w:val="00D9215E"/>
    <w:rsid w:val="00D921F9"/>
    <w:rsid w:val="00D92209"/>
    <w:rsid w:val="00D92945"/>
    <w:rsid w:val="00D92982"/>
    <w:rsid w:val="00D92D07"/>
    <w:rsid w:val="00D92F4B"/>
    <w:rsid w:val="00D9323E"/>
    <w:rsid w:val="00D93BC8"/>
    <w:rsid w:val="00D93D18"/>
    <w:rsid w:val="00D9412A"/>
    <w:rsid w:val="00D9439D"/>
    <w:rsid w:val="00D96481"/>
    <w:rsid w:val="00D9676B"/>
    <w:rsid w:val="00D972EE"/>
    <w:rsid w:val="00D975B8"/>
    <w:rsid w:val="00D978A4"/>
    <w:rsid w:val="00D9790F"/>
    <w:rsid w:val="00DA0154"/>
    <w:rsid w:val="00DA0FD2"/>
    <w:rsid w:val="00DA1021"/>
    <w:rsid w:val="00DA1D5A"/>
    <w:rsid w:val="00DA2372"/>
    <w:rsid w:val="00DA2CC9"/>
    <w:rsid w:val="00DA305E"/>
    <w:rsid w:val="00DA366B"/>
    <w:rsid w:val="00DA4B4B"/>
    <w:rsid w:val="00DA4F81"/>
    <w:rsid w:val="00DA5417"/>
    <w:rsid w:val="00DA55CF"/>
    <w:rsid w:val="00DA56E8"/>
    <w:rsid w:val="00DA5940"/>
    <w:rsid w:val="00DA5948"/>
    <w:rsid w:val="00DA5DB3"/>
    <w:rsid w:val="00DA6704"/>
    <w:rsid w:val="00DA6B04"/>
    <w:rsid w:val="00DA6C3B"/>
    <w:rsid w:val="00DA7401"/>
    <w:rsid w:val="00DA7781"/>
    <w:rsid w:val="00DA793B"/>
    <w:rsid w:val="00DB0072"/>
    <w:rsid w:val="00DB0A9F"/>
    <w:rsid w:val="00DB1573"/>
    <w:rsid w:val="00DB185D"/>
    <w:rsid w:val="00DB1A83"/>
    <w:rsid w:val="00DB2127"/>
    <w:rsid w:val="00DB2A3F"/>
    <w:rsid w:val="00DB30F4"/>
    <w:rsid w:val="00DB377D"/>
    <w:rsid w:val="00DB545A"/>
    <w:rsid w:val="00DB5912"/>
    <w:rsid w:val="00DB71CE"/>
    <w:rsid w:val="00DB763D"/>
    <w:rsid w:val="00DC0311"/>
    <w:rsid w:val="00DC0387"/>
    <w:rsid w:val="00DC0F25"/>
    <w:rsid w:val="00DC108D"/>
    <w:rsid w:val="00DC11C1"/>
    <w:rsid w:val="00DC1B27"/>
    <w:rsid w:val="00DC2C01"/>
    <w:rsid w:val="00DC2D36"/>
    <w:rsid w:val="00DC31C7"/>
    <w:rsid w:val="00DC335D"/>
    <w:rsid w:val="00DC43C9"/>
    <w:rsid w:val="00DC4465"/>
    <w:rsid w:val="00DC53EF"/>
    <w:rsid w:val="00DC5854"/>
    <w:rsid w:val="00DC5E75"/>
    <w:rsid w:val="00DC6B6B"/>
    <w:rsid w:val="00DC6C22"/>
    <w:rsid w:val="00DC7A7A"/>
    <w:rsid w:val="00DC7B7F"/>
    <w:rsid w:val="00DC7BE1"/>
    <w:rsid w:val="00DC7F79"/>
    <w:rsid w:val="00DD02B8"/>
    <w:rsid w:val="00DD0879"/>
    <w:rsid w:val="00DD0C89"/>
    <w:rsid w:val="00DD0CE2"/>
    <w:rsid w:val="00DD1622"/>
    <w:rsid w:val="00DD17AD"/>
    <w:rsid w:val="00DD1F69"/>
    <w:rsid w:val="00DD3078"/>
    <w:rsid w:val="00DD31B0"/>
    <w:rsid w:val="00DD365F"/>
    <w:rsid w:val="00DD422F"/>
    <w:rsid w:val="00DD440D"/>
    <w:rsid w:val="00DD4A33"/>
    <w:rsid w:val="00DD4B5D"/>
    <w:rsid w:val="00DD5282"/>
    <w:rsid w:val="00DD52F3"/>
    <w:rsid w:val="00DD55B2"/>
    <w:rsid w:val="00DD6419"/>
    <w:rsid w:val="00DD6780"/>
    <w:rsid w:val="00DD68F7"/>
    <w:rsid w:val="00DD6EAA"/>
    <w:rsid w:val="00DD6F98"/>
    <w:rsid w:val="00DD7546"/>
    <w:rsid w:val="00DD773C"/>
    <w:rsid w:val="00DD78BD"/>
    <w:rsid w:val="00DE0E01"/>
    <w:rsid w:val="00DE15AA"/>
    <w:rsid w:val="00DE1655"/>
    <w:rsid w:val="00DE1E22"/>
    <w:rsid w:val="00DE20A3"/>
    <w:rsid w:val="00DE3E37"/>
    <w:rsid w:val="00DE3FBE"/>
    <w:rsid w:val="00DE413E"/>
    <w:rsid w:val="00DE521D"/>
    <w:rsid w:val="00DE5608"/>
    <w:rsid w:val="00DE58D0"/>
    <w:rsid w:val="00DE654F"/>
    <w:rsid w:val="00DE7222"/>
    <w:rsid w:val="00DE7CBB"/>
    <w:rsid w:val="00DE7D15"/>
    <w:rsid w:val="00DF0B6E"/>
    <w:rsid w:val="00DF15E0"/>
    <w:rsid w:val="00DF1F04"/>
    <w:rsid w:val="00DF21B5"/>
    <w:rsid w:val="00DF2527"/>
    <w:rsid w:val="00DF263B"/>
    <w:rsid w:val="00DF2988"/>
    <w:rsid w:val="00DF2AEC"/>
    <w:rsid w:val="00DF2B5A"/>
    <w:rsid w:val="00DF3328"/>
    <w:rsid w:val="00DF37A0"/>
    <w:rsid w:val="00DF3E3E"/>
    <w:rsid w:val="00DF4404"/>
    <w:rsid w:val="00DF45B5"/>
    <w:rsid w:val="00DF560E"/>
    <w:rsid w:val="00DF5E4A"/>
    <w:rsid w:val="00DF6758"/>
    <w:rsid w:val="00DF6937"/>
    <w:rsid w:val="00DF6977"/>
    <w:rsid w:val="00DF6E28"/>
    <w:rsid w:val="00DF7095"/>
    <w:rsid w:val="00DF718C"/>
    <w:rsid w:val="00DF79C8"/>
    <w:rsid w:val="00DF7DA7"/>
    <w:rsid w:val="00E00C29"/>
    <w:rsid w:val="00E00E94"/>
    <w:rsid w:val="00E0191E"/>
    <w:rsid w:val="00E01B2C"/>
    <w:rsid w:val="00E023C6"/>
    <w:rsid w:val="00E0316A"/>
    <w:rsid w:val="00E03A1E"/>
    <w:rsid w:val="00E0415A"/>
    <w:rsid w:val="00E042DD"/>
    <w:rsid w:val="00E04801"/>
    <w:rsid w:val="00E048FD"/>
    <w:rsid w:val="00E04F49"/>
    <w:rsid w:val="00E057F5"/>
    <w:rsid w:val="00E05A4F"/>
    <w:rsid w:val="00E05B4F"/>
    <w:rsid w:val="00E066FB"/>
    <w:rsid w:val="00E06857"/>
    <w:rsid w:val="00E068B0"/>
    <w:rsid w:val="00E06D81"/>
    <w:rsid w:val="00E072BF"/>
    <w:rsid w:val="00E073AC"/>
    <w:rsid w:val="00E07633"/>
    <w:rsid w:val="00E077F9"/>
    <w:rsid w:val="00E07E01"/>
    <w:rsid w:val="00E07F5D"/>
    <w:rsid w:val="00E1060F"/>
    <w:rsid w:val="00E10FB1"/>
    <w:rsid w:val="00E110E7"/>
    <w:rsid w:val="00E112CD"/>
    <w:rsid w:val="00E11B0C"/>
    <w:rsid w:val="00E11B20"/>
    <w:rsid w:val="00E12415"/>
    <w:rsid w:val="00E125C9"/>
    <w:rsid w:val="00E129A3"/>
    <w:rsid w:val="00E12F10"/>
    <w:rsid w:val="00E132EA"/>
    <w:rsid w:val="00E135C0"/>
    <w:rsid w:val="00E14172"/>
    <w:rsid w:val="00E142A1"/>
    <w:rsid w:val="00E14488"/>
    <w:rsid w:val="00E14535"/>
    <w:rsid w:val="00E145F7"/>
    <w:rsid w:val="00E14605"/>
    <w:rsid w:val="00E14BDF"/>
    <w:rsid w:val="00E14D90"/>
    <w:rsid w:val="00E15225"/>
    <w:rsid w:val="00E152F0"/>
    <w:rsid w:val="00E16969"/>
    <w:rsid w:val="00E16D2F"/>
    <w:rsid w:val="00E17105"/>
    <w:rsid w:val="00E17B62"/>
    <w:rsid w:val="00E17F65"/>
    <w:rsid w:val="00E17FA2"/>
    <w:rsid w:val="00E21554"/>
    <w:rsid w:val="00E2191E"/>
    <w:rsid w:val="00E2209A"/>
    <w:rsid w:val="00E22330"/>
    <w:rsid w:val="00E234A0"/>
    <w:rsid w:val="00E24E41"/>
    <w:rsid w:val="00E24F4E"/>
    <w:rsid w:val="00E25164"/>
    <w:rsid w:val="00E2549D"/>
    <w:rsid w:val="00E254A1"/>
    <w:rsid w:val="00E2561E"/>
    <w:rsid w:val="00E26378"/>
    <w:rsid w:val="00E265DE"/>
    <w:rsid w:val="00E26612"/>
    <w:rsid w:val="00E26775"/>
    <w:rsid w:val="00E26AED"/>
    <w:rsid w:val="00E27348"/>
    <w:rsid w:val="00E277BB"/>
    <w:rsid w:val="00E27B88"/>
    <w:rsid w:val="00E27FEF"/>
    <w:rsid w:val="00E30B5A"/>
    <w:rsid w:val="00E31040"/>
    <w:rsid w:val="00E3114E"/>
    <w:rsid w:val="00E3123D"/>
    <w:rsid w:val="00E31461"/>
    <w:rsid w:val="00E31D43"/>
    <w:rsid w:val="00E322E5"/>
    <w:rsid w:val="00E32608"/>
    <w:rsid w:val="00E326EB"/>
    <w:rsid w:val="00E32851"/>
    <w:rsid w:val="00E33753"/>
    <w:rsid w:val="00E33790"/>
    <w:rsid w:val="00E34075"/>
    <w:rsid w:val="00E34188"/>
    <w:rsid w:val="00E343AE"/>
    <w:rsid w:val="00E3451F"/>
    <w:rsid w:val="00E34B6E"/>
    <w:rsid w:val="00E35559"/>
    <w:rsid w:val="00E355E0"/>
    <w:rsid w:val="00E36AAD"/>
    <w:rsid w:val="00E3723A"/>
    <w:rsid w:val="00E3740E"/>
    <w:rsid w:val="00E37860"/>
    <w:rsid w:val="00E40E05"/>
    <w:rsid w:val="00E40FF7"/>
    <w:rsid w:val="00E412D6"/>
    <w:rsid w:val="00E412DB"/>
    <w:rsid w:val="00E41377"/>
    <w:rsid w:val="00E41544"/>
    <w:rsid w:val="00E42202"/>
    <w:rsid w:val="00E42386"/>
    <w:rsid w:val="00E42EE7"/>
    <w:rsid w:val="00E43487"/>
    <w:rsid w:val="00E43CCA"/>
    <w:rsid w:val="00E4403E"/>
    <w:rsid w:val="00E443C3"/>
    <w:rsid w:val="00E44654"/>
    <w:rsid w:val="00E446F1"/>
    <w:rsid w:val="00E44776"/>
    <w:rsid w:val="00E4529D"/>
    <w:rsid w:val="00E45528"/>
    <w:rsid w:val="00E45A6B"/>
    <w:rsid w:val="00E467A3"/>
    <w:rsid w:val="00E46886"/>
    <w:rsid w:val="00E47456"/>
    <w:rsid w:val="00E4772E"/>
    <w:rsid w:val="00E47AEF"/>
    <w:rsid w:val="00E500DF"/>
    <w:rsid w:val="00E509DE"/>
    <w:rsid w:val="00E510EC"/>
    <w:rsid w:val="00E517EF"/>
    <w:rsid w:val="00E5248E"/>
    <w:rsid w:val="00E52531"/>
    <w:rsid w:val="00E5285B"/>
    <w:rsid w:val="00E536E3"/>
    <w:rsid w:val="00E537DA"/>
    <w:rsid w:val="00E53A2D"/>
    <w:rsid w:val="00E53B75"/>
    <w:rsid w:val="00E53DBB"/>
    <w:rsid w:val="00E54451"/>
    <w:rsid w:val="00E54ACA"/>
    <w:rsid w:val="00E54CDA"/>
    <w:rsid w:val="00E54E3B"/>
    <w:rsid w:val="00E55440"/>
    <w:rsid w:val="00E55DA9"/>
    <w:rsid w:val="00E55E73"/>
    <w:rsid w:val="00E5632B"/>
    <w:rsid w:val="00E5726F"/>
    <w:rsid w:val="00E57565"/>
    <w:rsid w:val="00E57896"/>
    <w:rsid w:val="00E60A74"/>
    <w:rsid w:val="00E60B30"/>
    <w:rsid w:val="00E60D92"/>
    <w:rsid w:val="00E61C8D"/>
    <w:rsid w:val="00E63323"/>
    <w:rsid w:val="00E6348E"/>
    <w:rsid w:val="00E63838"/>
    <w:rsid w:val="00E63B3F"/>
    <w:rsid w:val="00E643D2"/>
    <w:rsid w:val="00E64434"/>
    <w:rsid w:val="00E6451B"/>
    <w:rsid w:val="00E64E1B"/>
    <w:rsid w:val="00E64EC0"/>
    <w:rsid w:val="00E659EB"/>
    <w:rsid w:val="00E66070"/>
    <w:rsid w:val="00E666E5"/>
    <w:rsid w:val="00E66881"/>
    <w:rsid w:val="00E670BE"/>
    <w:rsid w:val="00E67973"/>
    <w:rsid w:val="00E67C51"/>
    <w:rsid w:val="00E67FB3"/>
    <w:rsid w:val="00E70C71"/>
    <w:rsid w:val="00E713E8"/>
    <w:rsid w:val="00E72177"/>
    <w:rsid w:val="00E72EFC"/>
    <w:rsid w:val="00E7316F"/>
    <w:rsid w:val="00E73220"/>
    <w:rsid w:val="00E7330F"/>
    <w:rsid w:val="00E73C63"/>
    <w:rsid w:val="00E74035"/>
    <w:rsid w:val="00E74759"/>
    <w:rsid w:val="00E74A56"/>
    <w:rsid w:val="00E74F3B"/>
    <w:rsid w:val="00E752D6"/>
    <w:rsid w:val="00E75863"/>
    <w:rsid w:val="00E758EC"/>
    <w:rsid w:val="00E76CD2"/>
    <w:rsid w:val="00E7743D"/>
    <w:rsid w:val="00E77958"/>
    <w:rsid w:val="00E809D3"/>
    <w:rsid w:val="00E80F83"/>
    <w:rsid w:val="00E814B1"/>
    <w:rsid w:val="00E819B3"/>
    <w:rsid w:val="00E8234C"/>
    <w:rsid w:val="00E82612"/>
    <w:rsid w:val="00E835E4"/>
    <w:rsid w:val="00E836AA"/>
    <w:rsid w:val="00E8373F"/>
    <w:rsid w:val="00E83AA9"/>
    <w:rsid w:val="00E83B7F"/>
    <w:rsid w:val="00E83CA5"/>
    <w:rsid w:val="00E84202"/>
    <w:rsid w:val="00E84248"/>
    <w:rsid w:val="00E843C1"/>
    <w:rsid w:val="00E844C9"/>
    <w:rsid w:val="00E85928"/>
    <w:rsid w:val="00E85EA9"/>
    <w:rsid w:val="00E8652C"/>
    <w:rsid w:val="00E86746"/>
    <w:rsid w:val="00E86A6C"/>
    <w:rsid w:val="00E87104"/>
    <w:rsid w:val="00E87496"/>
    <w:rsid w:val="00E876A3"/>
    <w:rsid w:val="00E87822"/>
    <w:rsid w:val="00E87AC5"/>
    <w:rsid w:val="00E87C85"/>
    <w:rsid w:val="00E90395"/>
    <w:rsid w:val="00E905E2"/>
    <w:rsid w:val="00E90742"/>
    <w:rsid w:val="00E90902"/>
    <w:rsid w:val="00E90E49"/>
    <w:rsid w:val="00E912F6"/>
    <w:rsid w:val="00E913BB"/>
    <w:rsid w:val="00E913E2"/>
    <w:rsid w:val="00E917F9"/>
    <w:rsid w:val="00E919C2"/>
    <w:rsid w:val="00E91E10"/>
    <w:rsid w:val="00E92123"/>
    <w:rsid w:val="00E92375"/>
    <w:rsid w:val="00E926AC"/>
    <w:rsid w:val="00E927E7"/>
    <w:rsid w:val="00E9291C"/>
    <w:rsid w:val="00E93023"/>
    <w:rsid w:val="00E93FFE"/>
    <w:rsid w:val="00E94352"/>
    <w:rsid w:val="00E94F8A"/>
    <w:rsid w:val="00E959F2"/>
    <w:rsid w:val="00E95C83"/>
    <w:rsid w:val="00E960BA"/>
    <w:rsid w:val="00E963B8"/>
    <w:rsid w:val="00E96B13"/>
    <w:rsid w:val="00E96D9C"/>
    <w:rsid w:val="00E96F03"/>
    <w:rsid w:val="00E977A2"/>
    <w:rsid w:val="00E97B87"/>
    <w:rsid w:val="00E97D2B"/>
    <w:rsid w:val="00EA0B09"/>
    <w:rsid w:val="00EA2D62"/>
    <w:rsid w:val="00EA2E21"/>
    <w:rsid w:val="00EA3277"/>
    <w:rsid w:val="00EA3304"/>
    <w:rsid w:val="00EA3914"/>
    <w:rsid w:val="00EA3F2E"/>
    <w:rsid w:val="00EA408D"/>
    <w:rsid w:val="00EA457F"/>
    <w:rsid w:val="00EA4CD7"/>
    <w:rsid w:val="00EA630A"/>
    <w:rsid w:val="00EA6577"/>
    <w:rsid w:val="00EA699A"/>
    <w:rsid w:val="00EA6BB5"/>
    <w:rsid w:val="00EA6E92"/>
    <w:rsid w:val="00EA7341"/>
    <w:rsid w:val="00EA7A41"/>
    <w:rsid w:val="00EB00F5"/>
    <w:rsid w:val="00EB077B"/>
    <w:rsid w:val="00EB1C36"/>
    <w:rsid w:val="00EB1D75"/>
    <w:rsid w:val="00EB1D87"/>
    <w:rsid w:val="00EB2584"/>
    <w:rsid w:val="00EB3C71"/>
    <w:rsid w:val="00EB3CC2"/>
    <w:rsid w:val="00EB43EC"/>
    <w:rsid w:val="00EB44EA"/>
    <w:rsid w:val="00EB4EA2"/>
    <w:rsid w:val="00EB570B"/>
    <w:rsid w:val="00EB57CF"/>
    <w:rsid w:val="00EB5AC3"/>
    <w:rsid w:val="00EB62A5"/>
    <w:rsid w:val="00EB7205"/>
    <w:rsid w:val="00EB726D"/>
    <w:rsid w:val="00EB7DA5"/>
    <w:rsid w:val="00EB7E3B"/>
    <w:rsid w:val="00EC07CE"/>
    <w:rsid w:val="00EC0D87"/>
    <w:rsid w:val="00EC0F5C"/>
    <w:rsid w:val="00EC127D"/>
    <w:rsid w:val="00EC19D9"/>
    <w:rsid w:val="00EC1EC5"/>
    <w:rsid w:val="00EC24D5"/>
    <w:rsid w:val="00EC25E1"/>
    <w:rsid w:val="00EC27C6"/>
    <w:rsid w:val="00EC2FBF"/>
    <w:rsid w:val="00EC3CDB"/>
    <w:rsid w:val="00EC419F"/>
    <w:rsid w:val="00EC4207"/>
    <w:rsid w:val="00EC4227"/>
    <w:rsid w:val="00EC440A"/>
    <w:rsid w:val="00EC46DA"/>
    <w:rsid w:val="00EC4922"/>
    <w:rsid w:val="00EC5185"/>
    <w:rsid w:val="00EC55C5"/>
    <w:rsid w:val="00EC5653"/>
    <w:rsid w:val="00EC5A71"/>
    <w:rsid w:val="00EC5BFA"/>
    <w:rsid w:val="00EC68C2"/>
    <w:rsid w:val="00EC71CE"/>
    <w:rsid w:val="00EC7562"/>
    <w:rsid w:val="00EC75DE"/>
    <w:rsid w:val="00EC7D8D"/>
    <w:rsid w:val="00EC7DFC"/>
    <w:rsid w:val="00ED0173"/>
    <w:rsid w:val="00ED0399"/>
    <w:rsid w:val="00ED049D"/>
    <w:rsid w:val="00ED067F"/>
    <w:rsid w:val="00ED0720"/>
    <w:rsid w:val="00ED0A14"/>
    <w:rsid w:val="00ED0CDC"/>
    <w:rsid w:val="00ED1006"/>
    <w:rsid w:val="00ED1083"/>
    <w:rsid w:val="00ED19EA"/>
    <w:rsid w:val="00ED1B14"/>
    <w:rsid w:val="00ED240B"/>
    <w:rsid w:val="00ED27C8"/>
    <w:rsid w:val="00ED3006"/>
    <w:rsid w:val="00ED336B"/>
    <w:rsid w:val="00ED4AB2"/>
    <w:rsid w:val="00ED4DA9"/>
    <w:rsid w:val="00ED5268"/>
    <w:rsid w:val="00ED5755"/>
    <w:rsid w:val="00ED61F5"/>
    <w:rsid w:val="00ED67E6"/>
    <w:rsid w:val="00ED6A33"/>
    <w:rsid w:val="00ED6CFE"/>
    <w:rsid w:val="00ED6D0F"/>
    <w:rsid w:val="00ED6D9D"/>
    <w:rsid w:val="00ED6E80"/>
    <w:rsid w:val="00ED6EA7"/>
    <w:rsid w:val="00ED7307"/>
    <w:rsid w:val="00ED7631"/>
    <w:rsid w:val="00ED7748"/>
    <w:rsid w:val="00ED7928"/>
    <w:rsid w:val="00EE087D"/>
    <w:rsid w:val="00EE0BCA"/>
    <w:rsid w:val="00EE156D"/>
    <w:rsid w:val="00EE16FA"/>
    <w:rsid w:val="00EE199D"/>
    <w:rsid w:val="00EE1D45"/>
    <w:rsid w:val="00EE1D7D"/>
    <w:rsid w:val="00EE2733"/>
    <w:rsid w:val="00EE309D"/>
    <w:rsid w:val="00EE3C52"/>
    <w:rsid w:val="00EE42A8"/>
    <w:rsid w:val="00EE459E"/>
    <w:rsid w:val="00EE4A2E"/>
    <w:rsid w:val="00EE4F5B"/>
    <w:rsid w:val="00EE52C8"/>
    <w:rsid w:val="00EE52F3"/>
    <w:rsid w:val="00EE64D3"/>
    <w:rsid w:val="00EE68BA"/>
    <w:rsid w:val="00EE6C75"/>
    <w:rsid w:val="00EE7ADF"/>
    <w:rsid w:val="00EF012F"/>
    <w:rsid w:val="00EF018A"/>
    <w:rsid w:val="00EF06BE"/>
    <w:rsid w:val="00EF075F"/>
    <w:rsid w:val="00EF0863"/>
    <w:rsid w:val="00EF08FC"/>
    <w:rsid w:val="00EF0B4B"/>
    <w:rsid w:val="00EF1179"/>
    <w:rsid w:val="00EF18FE"/>
    <w:rsid w:val="00EF20BE"/>
    <w:rsid w:val="00EF23E0"/>
    <w:rsid w:val="00EF2D90"/>
    <w:rsid w:val="00EF3700"/>
    <w:rsid w:val="00EF3BAA"/>
    <w:rsid w:val="00EF3D87"/>
    <w:rsid w:val="00EF427D"/>
    <w:rsid w:val="00EF5477"/>
    <w:rsid w:val="00EF5787"/>
    <w:rsid w:val="00EF5BD6"/>
    <w:rsid w:val="00EF60D0"/>
    <w:rsid w:val="00EF64D4"/>
    <w:rsid w:val="00EF786F"/>
    <w:rsid w:val="00F0054B"/>
    <w:rsid w:val="00F0065E"/>
    <w:rsid w:val="00F00D89"/>
    <w:rsid w:val="00F00E0D"/>
    <w:rsid w:val="00F01395"/>
    <w:rsid w:val="00F0146A"/>
    <w:rsid w:val="00F015E7"/>
    <w:rsid w:val="00F02C41"/>
    <w:rsid w:val="00F04787"/>
    <w:rsid w:val="00F0515B"/>
    <w:rsid w:val="00F0528D"/>
    <w:rsid w:val="00F057A4"/>
    <w:rsid w:val="00F05D13"/>
    <w:rsid w:val="00F0603E"/>
    <w:rsid w:val="00F066B5"/>
    <w:rsid w:val="00F06C67"/>
    <w:rsid w:val="00F06DFD"/>
    <w:rsid w:val="00F07105"/>
    <w:rsid w:val="00F071D1"/>
    <w:rsid w:val="00F07533"/>
    <w:rsid w:val="00F0759D"/>
    <w:rsid w:val="00F07791"/>
    <w:rsid w:val="00F07B91"/>
    <w:rsid w:val="00F1044F"/>
    <w:rsid w:val="00F10629"/>
    <w:rsid w:val="00F10C8A"/>
    <w:rsid w:val="00F1124D"/>
    <w:rsid w:val="00F117CC"/>
    <w:rsid w:val="00F1219F"/>
    <w:rsid w:val="00F123A3"/>
    <w:rsid w:val="00F12AAA"/>
    <w:rsid w:val="00F12C04"/>
    <w:rsid w:val="00F12C4D"/>
    <w:rsid w:val="00F12DF1"/>
    <w:rsid w:val="00F13103"/>
    <w:rsid w:val="00F13DD7"/>
    <w:rsid w:val="00F14566"/>
    <w:rsid w:val="00F1489B"/>
    <w:rsid w:val="00F153F1"/>
    <w:rsid w:val="00F15626"/>
    <w:rsid w:val="00F15FA5"/>
    <w:rsid w:val="00F1619F"/>
    <w:rsid w:val="00F1623C"/>
    <w:rsid w:val="00F16442"/>
    <w:rsid w:val="00F16E1F"/>
    <w:rsid w:val="00F17681"/>
    <w:rsid w:val="00F17C96"/>
    <w:rsid w:val="00F17F69"/>
    <w:rsid w:val="00F20204"/>
    <w:rsid w:val="00F20601"/>
    <w:rsid w:val="00F206AE"/>
    <w:rsid w:val="00F209B7"/>
    <w:rsid w:val="00F213E2"/>
    <w:rsid w:val="00F21543"/>
    <w:rsid w:val="00F21D5F"/>
    <w:rsid w:val="00F21F63"/>
    <w:rsid w:val="00F2298A"/>
    <w:rsid w:val="00F22EFE"/>
    <w:rsid w:val="00F236BB"/>
    <w:rsid w:val="00F2376F"/>
    <w:rsid w:val="00F23B51"/>
    <w:rsid w:val="00F243D8"/>
    <w:rsid w:val="00F2463A"/>
    <w:rsid w:val="00F2470C"/>
    <w:rsid w:val="00F24E5D"/>
    <w:rsid w:val="00F24F9E"/>
    <w:rsid w:val="00F25002"/>
    <w:rsid w:val="00F252A1"/>
    <w:rsid w:val="00F25636"/>
    <w:rsid w:val="00F25F44"/>
    <w:rsid w:val="00F26102"/>
    <w:rsid w:val="00F26304"/>
    <w:rsid w:val="00F268DE"/>
    <w:rsid w:val="00F26AF6"/>
    <w:rsid w:val="00F272B1"/>
    <w:rsid w:val="00F3015F"/>
    <w:rsid w:val="00F30828"/>
    <w:rsid w:val="00F30843"/>
    <w:rsid w:val="00F31095"/>
    <w:rsid w:val="00F313D6"/>
    <w:rsid w:val="00F31402"/>
    <w:rsid w:val="00F31E2B"/>
    <w:rsid w:val="00F326F8"/>
    <w:rsid w:val="00F3273D"/>
    <w:rsid w:val="00F328E3"/>
    <w:rsid w:val="00F32C33"/>
    <w:rsid w:val="00F32F20"/>
    <w:rsid w:val="00F32FB7"/>
    <w:rsid w:val="00F33AF8"/>
    <w:rsid w:val="00F3426F"/>
    <w:rsid w:val="00F344EE"/>
    <w:rsid w:val="00F3591C"/>
    <w:rsid w:val="00F35BDA"/>
    <w:rsid w:val="00F369AD"/>
    <w:rsid w:val="00F36AA5"/>
    <w:rsid w:val="00F3766D"/>
    <w:rsid w:val="00F378AA"/>
    <w:rsid w:val="00F3795A"/>
    <w:rsid w:val="00F406FB"/>
    <w:rsid w:val="00F40F0C"/>
    <w:rsid w:val="00F41668"/>
    <w:rsid w:val="00F4167E"/>
    <w:rsid w:val="00F41BF7"/>
    <w:rsid w:val="00F423A3"/>
    <w:rsid w:val="00F42422"/>
    <w:rsid w:val="00F42A96"/>
    <w:rsid w:val="00F42CD0"/>
    <w:rsid w:val="00F435FE"/>
    <w:rsid w:val="00F4370E"/>
    <w:rsid w:val="00F4380E"/>
    <w:rsid w:val="00F439DC"/>
    <w:rsid w:val="00F43A4E"/>
    <w:rsid w:val="00F4416F"/>
    <w:rsid w:val="00F45C7B"/>
    <w:rsid w:val="00F4600D"/>
    <w:rsid w:val="00F46690"/>
    <w:rsid w:val="00F46C9A"/>
    <w:rsid w:val="00F46E74"/>
    <w:rsid w:val="00F4766C"/>
    <w:rsid w:val="00F4795C"/>
    <w:rsid w:val="00F505FF"/>
    <w:rsid w:val="00F5060E"/>
    <w:rsid w:val="00F507D1"/>
    <w:rsid w:val="00F50DD1"/>
    <w:rsid w:val="00F519CE"/>
    <w:rsid w:val="00F51ADA"/>
    <w:rsid w:val="00F52DF2"/>
    <w:rsid w:val="00F52F59"/>
    <w:rsid w:val="00F52F5F"/>
    <w:rsid w:val="00F53023"/>
    <w:rsid w:val="00F539B9"/>
    <w:rsid w:val="00F53C9C"/>
    <w:rsid w:val="00F54461"/>
    <w:rsid w:val="00F54740"/>
    <w:rsid w:val="00F548C4"/>
    <w:rsid w:val="00F5526F"/>
    <w:rsid w:val="00F55732"/>
    <w:rsid w:val="00F55787"/>
    <w:rsid w:val="00F55C37"/>
    <w:rsid w:val="00F56151"/>
    <w:rsid w:val="00F56567"/>
    <w:rsid w:val="00F56C15"/>
    <w:rsid w:val="00F56F04"/>
    <w:rsid w:val="00F570B5"/>
    <w:rsid w:val="00F57972"/>
    <w:rsid w:val="00F57A72"/>
    <w:rsid w:val="00F60203"/>
    <w:rsid w:val="00F60442"/>
    <w:rsid w:val="00F60497"/>
    <w:rsid w:val="00F605BE"/>
    <w:rsid w:val="00F607C5"/>
    <w:rsid w:val="00F60CE2"/>
    <w:rsid w:val="00F60CFD"/>
    <w:rsid w:val="00F60DEA"/>
    <w:rsid w:val="00F61323"/>
    <w:rsid w:val="00F62670"/>
    <w:rsid w:val="00F6302A"/>
    <w:rsid w:val="00F63225"/>
    <w:rsid w:val="00F637D7"/>
    <w:rsid w:val="00F63950"/>
    <w:rsid w:val="00F63C72"/>
    <w:rsid w:val="00F63F9D"/>
    <w:rsid w:val="00F6409B"/>
    <w:rsid w:val="00F6486F"/>
    <w:rsid w:val="00F648CB"/>
    <w:rsid w:val="00F64C2B"/>
    <w:rsid w:val="00F64DF7"/>
    <w:rsid w:val="00F64E3C"/>
    <w:rsid w:val="00F65158"/>
    <w:rsid w:val="00F651BE"/>
    <w:rsid w:val="00F65537"/>
    <w:rsid w:val="00F66871"/>
    <w:rsid w:val="00F672E3"/>
    <w:rsid w:val="00F672FF"/>
    <w:rsid w:val="00F67370"/>
    <w:rsid w:val="00F67921"/>
    <w:rsid w:val="00F67C91"/>
    <w:rsid w:val="00F67F53"/>
    <w:rsid w:val="00F703BE"/>
    <w:rsid w:val="00F70441"/>
    <w:rsid w:val="00F71C8E"/>
    <w:rsid w:val="00F71F69"/>
    <w:rsid w:val="00F72596"/>
    <w:rsid w:val="00F727F8"/>
    <w:rsid w:val="00F72A34"/>
    <w:rsid w:val="00F72B72"/>
    <w:rsid w:val="00F72E5C"/>
    <w:rsid w:val="00F72F19"/>
    <w:rsid w:val="00F7311A"/>
    <w:rsid w:val="00F73313"/>
    <w:rsid w:val="00F73775"/>
    <w:rsid w:val="00F7397C"/>
    <w:rsid w:val="00F73D7A"/>
    <w:rsid w:val="00F744A7"/>
    <w:rsid w:val="00F745C2"/>
    <w:rsid w:val="00F7484B"/>
    <w:rsid w:val="00F74BB9"/>
    <w:rsid w:val="00F74FA7"/>
    <w:rsid w:val="00F75582"/>
    <w:rsid w:val="00F75655"/>
    <w:rsid w:val="00F75890"/>
    <w:rsid w:val="00F758D3"/>
    <w:rsid w:val="00F7670A"/>
    <w:rsid w:val="00F76818"/>
    <w:rsid w:val="00F76862"/>
    <w:rsid w:val="00F76A56"/>
    <w:rsid w:val="00F76DAA"/>
    <w:rsid w:val="00F76EFA"/>
    <w:rsid w:val="00F773BF"/>
    <w:rsid w:val="00F773C8"/>
    <w:rsid w:val="00F804BE"/>
    <w:rsid w:val="00F805B9"/>
    <w:rsid w:val="00F817CE"/>
    <w:rsid w:val="00F82243"/>
    <w:rsid w:val="00F82A88"/>
    <w:rsid w:val="00F82D7A"/>
    <w:rsid w:val="00F82E10"/>
    <w:rsid w:val="00F83CAA"/>
    <w:rsid w:val="00F8456C"/>
    <w:rsid w:val="00F84608"/>
    <w:rsid w:val="00F847B7"/>
    <w:rsid w:val="00F852D2"/>
    <w:rsid w:val="00F859D8"/>
    <w:rsid w:val="00F868F5"/>
    <w:rsid w:val="00F869F8"/>
    <w:rsid w:val="00F86DB5"/>
    <w:rsid w:val="00F86E32"/>
    <w:rsid w:val="00F873C7"/>
    <w:rsid w:val="00F87625"/>
    <w:rsid w:val="00F876CB"/>
    <w:rsid w:val="00F8783C"/>
    <w:rsid w:val="00F8792E"/>
    <w:rsid w:val="00F87AEF"/>
    <w:rsid w:val="00F87E18"/>
    <w:rsid w:val="00F9056A"/>
    <w:rsid w:val="00F90EBB"/>
    <w:rsid w:val="00F90F8D"/>
    <w:rsid w:val="00F912AC"/>
    <w:rsid w:val="00F919BB"/>
    <w:rsid w:val="00F92782"/>
    <w:rsid w:val="00F92B12"/>
    <w:rsid w:val="00F92FAC"/>
    <w:rsid w:val="00F93001"/>
    <w:rsid w:val="00F93AA9"/>
    <w:rsid w:val="00F93BD1"/>
    <w:rsid w:val="00F9433E"/>
    <w:rsid w:val="00F94466"/>
    <w:rsid w:val="00F944FE"/>
    <w:rsid w:val="00F94511"/>
    <w:rsid w:val="00F94B3B"/>
    <w:rsid w:val="00F963F3"/>
    <w:rsid w:val="00F96985"/>
    <w:rsid w:val="00F973FB"/>
    <w:rsid w:val="00F976FB"/>
    <w:rsid w:val="00F97838"/>
    <w:rsid w:val="00F97892"/>
    <w:rsid w:val="00F97895"/>
    <w:rsid w:val="00FA01BC"/>
    <w:rsid w:val="00FA04B3"/>
    <w:rsid w:val="00FA057E"/>
    <w:rsid w:val="00FA0ACE"/>
    <w:rsid w:val="00FA2036"/>
    <w:rsid w:val="00FA292A"/>
    <w:rsid w:val="00FA2B14"/>
    <w:rsid w:val="00FA2BB3"/>
    <w:rsid w:val="00FA2EE4"/>
    <w:rsid w:val="00FA2FC5"/>
    <w:rsid w:val="00FA31C6"/>
    <w:rsid w:val="00FA34EE"/>
    <w:rsid w:val="00FA36BE"/>
    <w:rsid w:val="00FA39A1"/>
    <w:rsid w:val="00FA3D67"/>
    <w:rsid w:val="00FA45EE"/>
    <w:rsid w:val="00FA45F9"/>
    <w:rsid w:val="00FA4B4A"/>
    <w:rsid w:val="00FA5904"/>
    <w:rsid w:val="00FA5BF2"/>
    <w:rsid w:val="00FA5D96"/>
    <w:rsid w:val="00FA6418"/>
    <w:rsid w:val="00FA67C1"/>
    <w:rsid w:val="00FA6BE7"/>
    <w:rsid w:val="00FA7A30"/>
    <w:rsid w:val="00FB1A93"/>
    <w:rsid w:val="00FB2077"/>
    <w:rsid w:val="00FB2C4D"/>
    <w:rsid w:val="00FB2FF5"/>
    <w:rsid w:val="00FB3882"/>
    <w:rsid w:val="00FB4C1F"/>
    <w:rsid w:val="00FB4C80"/>
    <w:rsid w:val="00FB4E4C"/>
    <w:rsid w:val="00FB4EE6"/>
    <w:rsid w:val="00FB5355"/>
    <w:rsid w:val="00FB5925"/>
    <w:rsid w:val="00FB6A6A"/>
    <w:rsid w:val="00FB6DE8"/>
    <w:rsid w:val="00FB7101"/>
    <w:rsid w:val="00FB71D4"/>
    <w:rsid w:val="00FB7566"/>
    <w:rsid w:val="00FB7786"/>
    <w:rsid w:val="00FB7BF5"/>
    <w:rsid w:val="00FC01F3"/>
    <w:rsid w:val="00FC09A0"/>
    <w:rsid w:val="00FC0BF9"/>
    <w:rsid w:val="00FC0DA3"/>
    <w:rsid w:val="00FC192E"/>
    <w:rsid w:val="00FC1E1A"/>
    <w:rsid w:val="00FC1EBC"/>
    <w:rsid w:val="00FC2C05"/>
    <w:rsid w:val="00FC2C06"/>
    <w:rsid w:val="00FC2CA9"/>
    <w:rsid w:val="00FC2F6B"/>
    <w:rsid w:val="00FC3555"/>
    <w:rsid w:val="00FC3A46"/>
    <w:rsid w:val="00FC3D9C"/>
    <w:rsid w:val="00FC3DC9"/>
    <w:rsid w:val="00FC3F6F"/>
    <w:rsid w:val="00FC44B9"/>
    <w:rsid w:val="00FC4571"/>
    <w:rsid w:val="00FC45EE"/>
    <w:rsid w:val="00FC4720"/>
    <w:rsid w:val="00FC53C9"/>
    <w:rsid w:val="00FC5827"/>
    <w:rsid w:val="00FC738A"/>
    <w:rsid w:val="00FC7429"/>
    <w:rsid w:val="00FC755F"/>
    <w:rsid w:val="00FC77F6"/>
    <w:rsid w:val="00FD033C"/>
    <w:rsid w:val="00FD0402"/>
    <w:rsid w:val="00FD0734"/>
    <w:rsid w:val="00FD07F6"/>
    <w:rsid w:val="00FD0F1F"/>
    <w:rsid w:val="00FD0F6C"/>
    <w:rsid w:val="00FD1295"/>
    <w:rsid w:val="00FD1732"/>
    <w:rsid w:val="00FD1BBC"/>
    <w:rsid w:val="00FD1CA0"/>
    <w:rsid w:val="00FD1E4B"/>
    <w:rsid w:val="00FD1EC8"/>
    <w:rsid w:val="00FD1EE4"/>
    <w:rsid w:val="00FD2254"/>
    <w:rsid w:val="00FD2896"/>
    <w:rsid w:val="00FD312D"/>
    <w:rsid w:val="00FD3B35"/>
    <w:rsid w:val="00FD4788"/>
    <w:rsid w:val="00FD47ED"/>
    <w:rsid w:val="00FD4DE0"/>
    <w:rsid w:val="00FD4EB6"/>
    <w:rsid w:val="00FD4F71"/>
    <w:rsid w:val="00FD57C0"/>
    <w:rsid w:val="00FD5BC6"/>
    <w:rsid w:val="00FD74DB"/>
    <w:rsid w:val="00FD7660"/>
    <w:rsid w:val="00FE0655"/>
    <w:rsid w:val="00FE0E92"/>
    <w:rsid w:val="00FE1946"/>
    <w:rsid w:val="00FE2365"/>
    <w:rsid w:val="00FE2798"/>
    <w:rsid w:val="00FE37D7"/>
    <w:rsid w:val="00FE4C7B"/>
    <w:rsid w:val="00FE596F"/>
    <w:rsid w:val="00FE5E71"/>
    <w:rsid w:val="00FE5EB5"/>
    <w:rsid w:val="00FE6109"/>
    <w:rsid w:val="00FE6861"/>
    <w:rsid w:val="00FE7141"/>
    <w:rsid w:val="00FE7336"/>
    <w:rsid w:val="00FE787C"/>
    <w:rsid w:val="00FF01C1"/>
    <w:rsid w:val="00FF0721"/>
    <w:rsid w:val="00FF0CD2"/>
    <w:rsid w:val="00FF14F9"/>
    <w:rsid w:val="00FF1796"/>
    <w:rsid w:val="00FF17A9"/>
    <w:rsid w:val="00FF1945"/>
    <w:rsid w:val="00FF1C2C"/>
    <w:rsid w:val="00FF2082"/>
    <w:rsid w:val="00FF35F2"/>
    <w:rsid w:val="00FF37BA"/>
    <w:rsid w:val="00FF411F"/>
    <w:rsid w:val="00FF45A5"/>
    <w:rsid w:val="00FF47FD"/>
    <w:rsid w:val="00FF4DF7"/>
    <w:rsid w:val="00FF4EDB"/>
    <w:rsid w:val="00FF57BB"/>
    <w:rsid w:val="00FF5C91"/>
    <w:rsid w:val="00FF776B"/>
    <w:rsid w:val="00FF7D69"/>
    <w:rsid w:val="00FF7FAC"/>
    <w:rsid w:val="05FEC81C"/>
    <w:rsid w:val="06EA38E2"/>
    <w:rsid w:val="0F384E5E"/>
    <w:rsid w:val="102D76EA"/>
    <w:rsid w:val="1E0E3E3A"/>
    <w:rsid w:val="280E2D08"/>
    <w:rsid w:val="2E84B8F5"/>
    <w:rsid w:val="30F337BF"/>
    <w:rsid w:val="39E6B0B0"/>
    <w:rsid w:val="3D55E550"/>
    <w:rsid w:val="41C86350"/>
    <w:rsid w:val="452ED19F"/>
    <w:rsid w:val="486CCDE6"/>
    <w:rsid w:val="4BD082E0"/>
    <w:rsid w:val="55B7D592"/>
    <w:rsid w:val="58C9F38F"/>
    <w:rsid w:val="5E73C15E"/>
    <w:rsid w:val="639DF2CD"/>
    <w:rsid w:val="6784CB54"/>
    <w:rsid w:val="69FE7F4E"/>
    <w:rsid w:val="6C1654E0"/>
    <w:rsid w:val="6CECE851"/>
    <w:rsid w:val="6F72AF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A82832CD-3394-4240-A6B8-F7F7F6B16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566"/>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basedOn w:val="Normal"/>
    <w:next w:val="Normal"/>
    <w:link w:val="Heading1Char"/>
    <w:qFormat/>
    <w:rsid w:val="00491709"/>
    <w:pPr>
      <w:keepNext/>
      <w:keepLines/>
      <w:numPr>
        <w:numId w:val="12"/>
      </w:numPr>
      <w:spacing w:before="360" w:after="240"/>
      <w:outlineLvl w:val="0"/>
    </w:pPr>
    <w:rPr>
      <w:b/>
      <w:caps/>
      <w:kern w:val="28"/>
      <w:sz w:val="28"/>
      <w:lang w:val="en-GB"/>
    </w:rPr>
  </w:style>
  <w:style w:type="paragraph" w:styleId="Heading2">
    <w:name w:val="heading 2"/>
    <w:basedOn w:val="Heading1"/>
    <w:next w:val="Normal"/>
    <w:link w:val="Heading2Char"/>
    <w:qFormat/>
    <w:rsid w:val="00491709"/>
    <w:pPr>
      <w:numPr>
        <w:ilvl w:val="1"/>
      </w:numPr>
      <w:outlineLvl w:val="1"/>
    </w:pPr>
    <w:rPr>
      <w:caps w:val="0"/>
    </w:rPr>
  </w:style>
  <w:style w:type="paragraph" w:styleId="Heading3">
    <w:name w:val="heading 3"/>
    <w:basedOn w:val="Heading2"/>
    <w:next w:val="Normal"/>
    <w:link w:val="Heading3Char"/>
    <w:qFormat/>
    <w:rsid w:val="00491709"/>
    <w:pPr>
      <w:numPr>
        <w:ilvl w:val="2"/>
      </w:numPr>
      <w:outlineLvl w:val="2"/>
    </w:pPr>
    <w:rPr>
      <w:sz w:val="24"/>
    </w:rPr>
  </w:style>
  <w:style w:type="paragraph" w:styleId="Heading4">
    <w:name w:val="heading 4"/>
    <w:basedOn w:val="Heading3"/>
    <w:next w:val="BodyText"/>
    <w:link w:val="Heading4Char"/>
    <w:qFormat/>
    <w:rsid w:val="00491709"/>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491709"/>
    <w:pPr>
      <w:numPr>
        <w:ilvl w:val="4"/>
      </w:numPr>
      <w:outlineLvl w:val="4"/>
    </w:pPr>
    <w:rPr>
      <w:i/>
    </w:rPr>
  </w:style>
  <w:style w:type="paragraph" w:styleId="Heading6">
    <w:name w:val="heading 6"/>
    <w:basedOn w:val="Normal"/>
    <w:next w:val="Normal"/>
    <w:link w:val="Heading6Char"/>
    <w:qFormat/>
    <w:rsid w:val="00491709"/>
    <w:pPr>
      <w:numPr>
        <w:ilvl w:val="5"/>
        <w:numId w:val="12"/>
      </w:numPr>
      <w:spacing w:before="120" w:after="60"/>
      <w:outlineLvl w:val="5"/>
    </w:pPr>
  </w:style>
  <w:style w:type="paragraph" w:styleId="Heading7">
    <w:name w:val="heading 7"/>
    <w:basedOn w:val="Normal"/>
    <w:next w:val="Normal"/>
    <w:link w:val="Heading7Char"/>
    <w:qFormat/>
    <w:rsid w:val="00491709"/>
    <w:pPr>
      <w:numPr>
        <w:ilvl w:val="6"/>
        <w:numId w:val="12"/>
      </w:numPr>
      <w:spacing w:before="120" w:after="60"/>
      <w:outlineLvl w:val="6"/>
    </w:pPr>
  </w:style>
  <w:style w:type="paragraph" w:styleId="Heading8">
    <w:name w:val="heading 8"/>
    <w:basedOn w:val="Normal"/>
    <w:next w:val="Normal"/>
    <w:link w:val="Heading8Char"/>
    <w:qFormat/>
    <w:rsid w:val="00491709"/>
    <w:pPr>
      <w:numPr>
        <w:ilvl w:val="7"/>
        <w:numId w:val="12"/>
      </w:numPr>
      <w:spacing w:before="120" w:after="60"/>
      <w:outlineLvl w:val="7"/>
    </w:pPr>
    <w:rPr>
      <w:i/>
    </w:rPr>
  </w:style>
  <w:style w:type="paragraph" w:styleId="Heading9">
    <w:name w:val="heading 9"/>
    <w:basedOn w:val="Normal"/>
    <w:next w:val="Normal"/>
    <w:link w:val="Heading9Char"/>
    <w:qFormat/>
    <w:rsid w:val="00491709"/>
    <w:pPr>
      <w:numPr>
        <w:ilvl w:val="8"/>
        <w:numId w:val="12"/>
      </w:numPr>
      <w:spacing w:before="12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491709"/>
    <w:pPr>
      <w:ind w:left="1200"/>
    </w:pPr>
  </w:style>
  <w:style w:type="paragraph" w:styleId="TOC1">
    <w:name w:val="toc 1"/>
    <w:basedOn w:val="Normal"/>
    <w:next w:val="Normal"/>
    <w:rsid w:val="002A6630"/>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91709"/>
    <w:pPr>
      <w:spacing w:before="60" w:after="180"/>
      <w:jc w:val="center"/>
    </w:pPr>
  </w:style>
  <w:style w:type="paragraph" w:styleId="TOC5">
    <w:name w:val="toc 5"/>
    <w:basedOn w:val="TOC1"/>
    <w:next w:val="Normal"/>
    <w:rsid w:val="00491709"/>
    <w:pPr>
      <w:spacing w:before="0"/>
      <w:ind w:left="600"/>
    </w:pPr>
    <w:rPr>
      <w:rFonts w:ascii="Times New Roman" w:hAnsi="Times New Roman"/>
      <w:b w:val="0"/>
      <w:caps w:val="0"/>
      <w:sz w:val="20"/>
    </w:rPr>
  </w:style>
  <w:style w:type="paragraph" w:styleId="TOC4">
    <w:name w:val="toc 4"/>
    <w:basedOn w:val="TOC1"/>
    <w:next w:val="Normal"/>
    <w:rsid w:val="00491709"/>
    <w:pPr>
      <w:spacing w:before="0"/>
      <w:ind w:left="400"/>
    </w:pPr>
    <w:rPr>
      <w:rFonts w:ascii="Times New Roman" w:hAnsi="Times New Roman"/>
      <w:b w:val="0"/>
      <w:caps w:val="0"/>
      <w:sz w:val="20"/>
    </w:rPr>
  </w:style>
  <w:style w:type="paragraph" w:styleId="TOC3">
    <w:name w:val="toc 3"/>
    <w:basedOn w:val="TOC1"/>
    <w:next w:val="Normal"/>
    <w:rsid w:val="00491709"/>
    <w:pPr>
      <w:spacing w:before="0"/>
      <w:ind w:left="200"/>
    </w:pPr>
    <w:rPr>
      <w:rFonts w:ascii="Times New Roman" w:hAnsi="Times New Roman"/>
      <w:b w:val="0"/>
      <w:caps w:val="0"/>
      <w:sz w:val="20"/>
    </w:rPr>
  </w:style>
  <w:style w:type="paragraph" w:styleId="TOC2">
    <w:name w:val="toc 2"/>
    <w:basedOn w:val="TOC1"/>
    <w:next w:val="Normal"/>
    <w:rsid w:val="00491709"/>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491709"/>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A04E1E"/>
    <w:pPr>
      <w:numPr>
        <w:numId w:val="13"/>
      </w:numPr>
    </w:pPr>
    <w:rPr>
      <w:rFonts w:ascii="Times New Roman" w:eastAsia="Times New Roman" w:hAnsi="Times New Roman" w:cs="Times New Roman"/>
      <w:sz w:val="20"/>
      <w:szCs w:val="20"/>
      <w:lang w:val="en-GB"/>
    </w:rPr>
  </w:style>
  <w:style w:type="paragraph" w:styleId="List">
    <w:name w:val="List"/>
    <w:basedOn w:val="Normal"/>
    <w:rsid w:val="00491709"/>
    <w:pPr>
      <w:ind w:left="360" w:hanging="360"/>
    </w:pPr>
  </w:style>
  <w:style w:type="paragraph" w:styleId="Header">
    <w:name w:val="header"/>
    <w:basedOn w:val="Normal"/>
    <w:link w:val="HeaderChar"/>
    <w:rsid w:val="00491709"/>
    <w:pPr>
      <w:tabs>
        <w:tab w:val="center" w:pos="4819"/>
        <w:tab w:val="right" w:pos="9071"/>
      </w:tabs>
    </w:pPr>
  </w:style>
  <w:style w:type="character" w:styleId="FootnoteReference">
    <w:name w:val="footnote reference"/>
    <w:basedOn w:val="DefaultParagraphFont"/>
    <w:rsid w:val="00491709"/>
    <w:rPr>
      <w:vertAlign w:val="superscript"/>
    </w:rPr>
  </w:style>
  <w:style w:type="paragraph" w:styleId="FootnoteText">
    <w:name w:val="footnote text"/>
    <w:basedOn w:val="Normal"/>
    <w:link w:val="FootnoteTextChar"/>
    <w:rsid w:val="00491709"/>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491709"/>
    <w:pPr>
      <w:ind w:left="1400"/>
    </w:pPr>
  </w:style>
  <w:style w:type="paragraph" w:styleId="TOC6">
    <w:name w:val="toc 6"/>
    <w:basedOn w:val="Normal"/>
    <w:next w:val="Normal"/>
    <w:rsid w:val="00491709"/>
    <w:pPr>
      <w:ind w:left="800"/>
    </w:pPr>
  </w:style>
  <w:style w:type="paragraph" w:styleId="TOC7">
    <w:name w:val="toc 7"/>
    <w:basedOn w:val="Normal"/>
    <w:next w:val="Normal"/>
    <w:rsid w:val="00491709"/>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2A6630"/>
    <w:pPr>
      <w:numPr>
        <w:numId w:val="14"/>
      </w:numPr>
    </w:pPr>
    <w:rPr>
      <w:rFonts w:ascii="Times New Roman" w:eastAsia="Times New Roman" w:hAnsi="Times New Roman" w:cs="Times New Roman"/>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491709"/>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491709"/>
    <w:pPr>
      <w:spacing w:after="120"/>
    </w:pPr>
  </w:style>
  <w:style w:type="character" w:styleId="Hyperlink">
    <w:name w:val="Hyperlink"/>
    <w:basedOn w:val="DefaultParagraphFont"/>
    <w:uiPriority w:val="99"/>
    <w:rsid w:val="002A6630"/>
    <w:rPr>
      <w:color w:val="0000FF"/>
      <w:u w:val="single"/>
    </w:rPr>
  </w:style>
  <w:style w:type="character" w:styleId="FollowedHyperlink">
    <w:name w:val="FollowedHyperlink"/>
    <w:basedOn w:val="DefaultParagraphFont"/>
    <w:rsid w:val="00491709"/>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491709"/>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heme="minorHAnsi" w:eastAsiaTheme="minorHAnsi" w:hAnsiTheme="minorHAnsi" w:cstheme="minorBidi"/>
      <w:b/>
      <w:caps/>
      <w:kern w:val="28"/>
      <w:sz w:val="28"/>
      <w:szCs w:val="22"/>
      <w:lang w:eastAsia="en-US"/>
    </w:rPr>
  </w:style>
  <w:style w:type="paragraph" w:customStyle="1" w:styleId="B1">
    <w:name w:val="B1"/>
    <w:basedOn w:val="List"/>
    <w:link w:val="B1Char1"/>
    <w:qFormat/>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491709"/>
    <w:pPr>
      <w:keepNext/>
      <w:keepLines/>
    </w:pPr>
    <w:rPr>
      <w:rFonts w:ascii="Arial" w:hAnsi="Arial"/>
      <w:sz w:val="18"/>
    </w:rPr>
  </w:style>
  <w:style w:type="paragraph" w:customStyle="1" w:styleId="TAC">
    <w:name w:val="TAC"/>
    <w:basedOn w:val="Normal"/>
    <w:rsid w:val="00491709"/>
    <w:pPr>
      <w:keepNext/>
      <w:keepLines/>
      <w:jc w:val="center"/>
    </w:pPr>
    <w:rPr>
      <w:rFonts w:ascii="Arial" w:hAnsi="Arial"/>
      <w:sz w:val="18"/>
    </w:rPr>
  </w:style>
  <w:style w:type="paragraph" w:customStyle="1" w:styleId="TAH">
    <w:name w:val="TAH"/>
    <w:basedOn w:val="TAC"/>
    <w:link w:val="TAHCar"/>
    <w:rsid w:val="00491709"/>
    <w:rPr>
      <w:b/>
    </w:rPr>
  </w:style>
  <w:style w:type="paragraph" w:customStyle="1" w:styleId="TAN">
    <w:name w:val="TAN"/>
    <w:basedOn w:val="TAL"/>
    <w:rsid w:val="00491709"/>
    <w:pPr>
      <w:ind w:left="851" w:hanging="851"/>
    </w:pPr>
  </w:style>
  <w:style w:type="paragraph" w:customStyle="1" w:styleId="TAR">
    <w:name w:val="TAR"/>
    <w:basedOn w:val="TAL"/>
    <w:rsid w:val="00491709"/>
    <w:pPr>
      <w:jc w:val="right"/>
    </w:pPr>
  </w:style>
  <w:style w:type="paragraph" w:customStyle="1" w:styleId="TH">
    <w:name w:val="TH"/>
    <w:basedOn w:val="Normal"/>
    <w:link w:val="THChar"/>
    <w:rsid w:val="00491709"/>
    <w:pPr>
      <w:keepNext/>
      <w:keepLines/>
      <w:spacing w:before="60" w:after="180"/>
      <w:jc w:val="center"/>
    </w:pPr>
    <w:rPr>
      <w:rFonts w:ascii="Arial" w:hAnsi="Arial"/>
      <w:b/>
    </w:rPr>
  </w:style>
  <w:style w:type="paragraph" w:customStyle="1" w:styleId="TF">
    <w:name w:val="TF"/>
    <w:basedOn w:val="Normal"/>
    <w:link w:val="TFChar"/>
    <w:rsid w:val="00491709"/>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491709"/>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hAnsi="Times New Roman"/>
      <w:lang w:eastAsia="en-US"/>
    </w:rPr>
  </w:style>
  <w:style w:type="character" w:customStyle="1" w:styleId="FooterChar">
    <w:name w:val="Footer Char"/>
    <w:link w:val="Footer"/>
    <w:rsid w:val="00491709"/>
    <w:rPr>
      <w:rFonts w:ascii="Times New Roman" w:hAnsi="Times New Roman"/>
      <w:lang w:eastAsia="en-US"/>
    </w:rPr>
  </w:style>
  <w:style w:type="character" w:customStyle="1" w:styleId="FootnoteTextChar">
    <w:name w:val="Footnote Text Char"/>
    <w:link w:val="FootnoteText"/>
    <w:rsid w:val="00491709"/>
    <w:rPr>
      <w:rFonts w:ascii="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heme="minorHAnsi" w:eastAsiaTheme="minorHAnsi" w:hAnsiTheme="minorHAnsi" w:cstheme="minorBidi"/>
      <w:b/>
      <w:kern w:val="28"/>
      <w:sz w:val="28"/>
      <w:szCs w:val="22"/>
      <w:lang w:eastAsia="en-US"/>
    </w:rPr>
  </w:style>
  <w:style w:type="character" w:customStyle="1" w:styleId="Heading3Char">
    <w:name w:val="Heading 3 Char"/>
    <w:link w:val="Heading3"/>
    <w:rsid w:val="00491709"/>
    <w:rPr>
      <w:rFonts w:asciiTheme="minorHAnsi" w:eastAsiaTheme="minorHAnsi" w:hAnsiTheme="minorHAnsi" w:cstheme="minorBidi"/>
      <w:b/>
      <w:kern w:val="28"/>
      <w:sz w:val="24"/>
      <w:szCs w:val="22"/>
      <w:lang w:eastAsia="en-US"/>
    </w:rPr>
  </w:style>
  <w:style w:type="character" w:customStyle="1" w:styleId="Heading4Char">
    <w:name w:val="Heading 4 Char"/>
    <w:link w:val="Heading4"/>
    <w:rsid w:val="00491709"/>
    <w:rPr>
      <w:rFonts w:ascii="Times New Roman Bold" w:eastAsiaTheme="minorHAnsi" w:hAnsi="Times New Roman Bold" w:cstheme="minorBidi"/>
      <w:b/>
      <w:kern w:val="28"/>
      <w:szCs w:val="22"/>
      <w:lang w:eastAsia="en-US"/>
    </w:rPr>
  </w:style>
  <w:style w:type="character" w:customStyle="1" w:styleId="Heading5Char">
    <w:name w:val="Heading 5 Char"/>
    <w:link w:val="Heading5"/>
    <w:rsid w:val="00491709"/>
    <w:rPr>
      <w:rFonts w:ascii="Times New Roman Bold" w:eastAsiaTheme="minorHAnsi" w:hAnsi="Times New Roman Bold" w:cstheme="minorBidi"/>
      <w:b/>
      <w:i/>
      <w:kern w:val="28"/>
      <w:szCs w:val="22"/>
      <w:lang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heme="minorHAnsi" w:eastAsiaTheme="minorHAnsi" w:hAnsiTheme="minorHAnsi" w:cstheme="minorBidi"/>
      <w:sz w:val="22"/>
      <w:szCs w:val="22"/>
      <w:lang w:val="sv-SE" w:eastAsia="en-US"/>
    </w:rPr>
  </w:style>
  <w:style w:type="character" w:customStyle="1" w:styleId="Heading7Char">
    <w:name w:val="Heading 7 Char"/>
    <w:link w:val="Heading7"/>
    <w:rsid w:val="00491709"/>
    <w:rPr>
      <w:rFonts w:asciiTheme="minorHAnsi" w:eastAsiaTheme="minorHAnsi" w:hAnsiTheme="minorHAnsi" w:cstheme="minorBidi"/>
      <w:sz w:val="22"/>
      <w:szCs w:val="22"/>
      <w:lang w:val="sv-SE" w:eastAsia="en-US"/>
    </w:rPr>
  </w:style>
  <w:style w:type="character" w:customStyle="1" w:styleId="Heading8Char">
    <w:name w:val="Heading 8 Char"/>
    <w:link w:val="Heading8"/>
    <w:rsid w:val="00491709"/>
    <w:rPr>
      <w:rFonts w:asciiTheme="minorHAnsi" w:eastAsiaTheme="minorHAnsi" w:hAnsiTheme="minorHAnsi" w:cstheme="minorBidi"/>
      <w:i/>
      <w:sz w:val="22"/>
      <w:szCs w:val="22"/>
      <w:lang w:val="sv-SE" w:eastAsia="en-US"/>
    </w:rPr>
  </w:style>
  <w:style w:type="character" w:customStyle="1" w:styleId="Heading9Char">
    <w:name w:val="Heading 9 Char"/>
    <w:link w:val="Heading9"/>
    <w:rsid w:val="00491709"/>
    <w:rPr>
      <w:rFonts w:asciiTheme="minorHAnsi" w:eastAsiaTheme="minorHAnsi" w:hAnsiTheme="minorHAnsi" w:cstheme="minorBidi"/>
      <w:i/>
      <w:sz w:val="18"/>
      <w:szCs w:val="22"/>
      <w:lang w:val="sv-SE"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491709"/>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hAnsi="Arial"/>
      <w:sz w:val="18"/>
      <w:lang w:eastAsia="en-US"/>
    </w:rPr>
  </w:style>
  <w:style w:type="character" w:customStyle="1" w:styleId="TAHCar">
    <w:name w:val="TAH Car"/>
    <w:link w:val="TAH"/>
    <w:locked/>
    <w:rsid w:val="00491709"/>
    <w:rPr>
      <w:rFonts w:ascii="Arial" w:hAnsi="Arial"/>
      <w:b/>
      <w:sz w:val="18"/>
      <w:lang w:eastAsia="en-US"/>
    </w:rPr>
  </w:style>
  <w:style w:type="character" w:customStyle="1" w:styleId="THChar">
    <w:name w:val="TH Char"/>
    <w:link w:val="TH"/>
    <w:rsid w:val="00491709"/>
    <w:rPr>
      <w:rFonts w:ascii="Arial" w:hAnsi="Arial"/>
      <w:b/>
      <w:lang w:eastAsia="en-US"/>
    </w:rPr>
  </w:style>
  <w:style w:type="paragraph" w:customStyle="1" w:styleId="TAJ">
    <w:name w:val="TAJ"/>
    <w:basedOn w:val="Normal"/>
    <w:rsid w:val="00491709"/>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491709"/>
    <w:pPr>
      <w:spacing w:after="120"/>
      <w:ind w:left="1440" w:right="1440"/>
    </w:pPr>
  </w:style>
  <w:style w:type="paragraph" w:customStyle="1" w:styleId="AnnexHead1">
    <w:name w:val="Annex Head 1"/>
    <w:basedOn w:val="Heading1"/>
    <w:next w:val="Normal"/>
    <w:rsid w:val="00491709"/>
    <w:pPr>
      <w:numPr>
        <w:ilvl w:val="6"/>
        <w:numId w:val="11"/>
      </w:numPr>
      <w:tabs>
        <w:tab w:val="left" w:pos="567"/>
      </w:tabs>
    </w:pPr>
  </w:style>
  <w:style w:type="paragraph" w:customStyle="1" w:styleId="AnnexHead2">
    <w:name w:val="Annex Head 2"/>
    <w:basedOn w:val="Heading2"/>
    <w:next w:val="Normal"/>
    <w:rsid w:val="00491709"/>
    <w:pPr>
      <w:numPr>
        <w:ilvl w:val="7"/>
        <w:numId w:val="11"/>
      </w:numPr>
      <w:tabs>
        <w:tab w:val="left" w:pos="567"/>
      </w:tabs>
    </w:pPr>
  </w:style>
  <w:style w:type="character" w:styleId="EndnoteReference">
    <w:name w:val="endnote reference"/>
    <w:basedOn w:val="DefaultParagraphFont"/>
    <w:rsid w:val="00491709"/>
    <w:rPr>
      <w:vertAlign w:val="superscript"/>
    </w:rPr>
  </w:style>
  <w:style w:type="paragraph" w:styleId="EndnoteText">
    <w:name w:val="endnote text"/>
    <w:basedOn w:val="Normal"/>
    <w:link w:val="EndnoteTextChar"/>
    <w:rsid w:val="00491709"/>
  </w:style>
  <w:style w:type="character" w:customStyle="1" w:styleId="EndnoteTextChar">
    <w:name w:val="Endnote Text Char"/>
    <w:basedOn w:val="DefaultParagraphFont"/>
    <w:link w:val="EndnoteText"/>
    <w:rsid w:val="00491709"/>
    <w:rPr>
      <w:rFonts w:ascii="Times New Roman" w:hAnsi="Times New Roman"/>
      <w:lang w:eastAsia="en-US"/>
    </w:rPr>
  </w:style>
  <w:style w:type="paragraph" w:customStyle="1" w:styleId="equation">
    <w:name w:val="equation"/>
    <w:basedOn w:val="Normal"/>
    <w:rsid w:val="002A6630"/>
    <w:pPr>
      <w:tabs>
        <w:tab w:val="right" w:pos="9072"/>
      </w:tabs>
      <w:spacing w:before="100" w:after="100"/>
      <w:ind w:left="284"/>
      <w:jc w:val="both"/>
    </w:pPr>
  </w:style>
  <w:style w:type="paragraph" w:customStyle="1" w:styleId="figure0">
    <w:name w:val="figure"/>
    <w:basedOn w:val="Normal"/>
    <w:next w:val="Normal"/>
    <w:rsid w:val="002A6630"/>
    <w:pPr>
      <w:keepLines/>
      <w:jc w:val="center"/>
    </w:pPr>
  </w:style>
  <w:style w:type="paragraph" w:customStyle="1" w:styleId="half">
    <w:name w:val="half"/>
    <w:basedOn w:val="Normal"/>
    <w:rsid w:val="002A6630"/>
    <w:pPr>
      <w:spacing w:before="60" w:line="120" w:lineRule="exact"/>
      <w:jc w:val="both"/>
    </w:pPr>
  </w:style>
  <w:style w:type="paragraph" w:customStyle="1" w:styleId="Heading">
    <w:name w:val="Heading"/>
    <w:basedOn w:val="Normal"/>
    <w:rsid w:val="002A6630"/>
    <w:pPr>
      <w:keepNext/>
      <w:keepLines/>
      <w:spacing w:before="120" w:after="60"/>
      <w:jc w:val="both"/>
    </w:pPr>
    <w:rPr>
      <w:b/>
    </w:rPr>
  </w:style>
  <w:style w:type="character" w:styleId="LineNumber">
    <w:name w:val="line number"/>
    <w:basedOn w:val="DefaultParagraphFont"/>
    <w:rsid w:val="00491709"/>
  </w:style>
  <w:style w:type="paragraph" w:customStyle="1" w:styleId="Listalphabetic">
    <w:name w:val="List_alphabetic"/>
    <w:basedOn w:val="Normal"/>
    <w:rsid w:val="00491709"/>
    <w:pPr>
      <w:spacing w:before="60"/>
      <w:ind w:left="454" w:hanging="454"/>
    </w:pPr>
  </w:style>
  <w:style w:type="paragraph" w:customStyle="1" w:styleId="Listbullet0">
    <w:name w:val="List_bullet"/>
    <w:basedOn w:val="Normal"/>
    <w:rsid w:val="00491709"/>
    <w:pPr>
      <w:spacing w:before="60"/>
      <w:ind w:left="454" w:hanging="454"/>
    </w:pPr>
  </w:style>
  <w:style w:type="paragraph" w:customStyle="1" w:styleId="Listnumeric">
    <w:name w:val="List_numeric"/>
    <w:basedOn w:val="Normal"/>
    <w:rsid w:val="00491709"/>
    <w:pPr>
      <w:spacing w:before="60"/>
      <w:ind w:left="454" w:hanging="454"/>
    </w:pPr>
  </w:style>
  <w:style w:type="paragraph" w:customStyle="1" w:styleId="Listreference">
    <w:name w:val="List_reference"/>
    <w:basedOn w:val="Normal"/>
    <w:rsid w:val="00491709"/>
    <w:pPr>
      <w:spacing w:before="60"/>
      <w:ind w:left="454" w:hanging="454"/>
    </w:pPr>
  </w:style>
  <w:style w:type="paragraph" w:customStyle="1" w:styleId="Table">
    <w:name w:val="Table"/>
    <w:basedOn w:val="Normal"/>
    <w:rsid w:val="002A6630"/>
    <w:pPr>
      <w:keepNext/>
      <w:keepLines/>
      <w:spacing w:before="60"/>
      <w:jc w:val="both"/>
    </w:pPr>
  </w:style>
  <w:style w:type="paragraph" w:customStyle="1" w:styleId="test">
    <w:name w:val="test"/>
    <w:rsid w:val="00491709"/>
    <w:pPr>
      <w:ind w:left="1588" w:hanging="1304"/>
    </w:pPr>
    <w:rPr>
      <w:rFonts w:ascii="Tms Rmn" w:hAnsi="Tms Rmn"/>
      <w:noProof/>
      <w:lang w:eastAsia="en-US"/>
    </w:rPr>
  </w:style>
  <w:style w:type="paragraph" w:customStyle="1" w:styleId="Text">
    <w:name w:val="Text"/>
    <w:basedOn w:val="Normal"/>
    <w:rsid w:val="00491709"/>
    <w:pPr>
      <w:keepLines/>
      <w:ind w:left="2552"/>
    </w:pPr>
  </w:style>
  <w:style w:type="paragraph" w:styleId="Title">
    <w:name w:val="Title"/>
    <w:basedOn w:val="Normal"/>
    <w:link w:val="TitleChar"/>
    <w:qFormat/>
    <w:rsid w:val="00491709"/>
    <w:pPr>
      <w:spacing w:before="600" w:after="60"/>
      <w:jc w:val="center"/>
    </w:pPr>
    <w:rPr>
      <w:b/>
      <w:kern w:val="28"/>
      <w:sz w:val="52"/>
    </w:rPr>
  </w:style>
  <w:style w:type="character" w:customStyle="1" w:styleId="TitleChar">
    <w:name w:val="Title Char"/>
    <w:basedOn w:val="DefaultParagraphFont"/>
    <w:link w:val="Title"/>
    <w:rsid w:val="00491709"/>
    <w:rPr>
      <w:rFonts w:ascii="Times New Roman" w:hAnsi="Times New Roman"/>
      <w:b/>
      <w:kern w:val="28"/>
      <w:sz w:val="52"/>
      <w:lang w:eastAsia="en-US"/>
    </w:rPr>
  </w:style>
  <w:style w:type="paragraph" w:customStyle="1" w:styleId="outlookreply">
    <w:name w:val="outlook reply"/>
    <w:basedOn w:val="Normal"/>
    <w:rsid w:val="00491709"/>
    <w:rPr>
      <w:rFonts w:ascii="Arial" w:hAnsi="Arial" w:cs="Arial"/>
      <w:color w:val="0000FF"/>
    </w:rPr>
  </w:style>
  <w:style w:type="paragraph" w:customStyle="1" w:styleId="Outlook">
    <w:name w:val="Outlook"/>
    <w:basedOn w:val="Normal"/>
    <w:rsid w:val="00491709"/>
    <w:rPr>
      <w:rFonts w:ascii="Arial" w:hAnsi="Arial"/>
    </w:rPr>
  </w:style>
  <w:style w:type="paragraph" w:customStyle="1" w:styleId="TACjhu">
    <w:name w:val="TAC_jhu"/>
    <w:basedOn w:val="Normal"/>
    <w:rsid w:val="00491709"/>
    <w:pPr>
      <w:jc w:val="center"/>
    </w:pPr>
  </w:style>
  <w:style w:type="paragraph" w:styleId="Date">
    <w:name w:val="Date"/>
    <w:basedOn w:val="Normal"/>
    <w:next w:val="Normal"/>
    <w:link w:val="DateChar"/>
    <w:rsid w:val="00491709"/>
  </w:style>
  <w:style w:type="character" w:customStyle="1" w:styleId="DateChar">
    <w:name w:val="Date Char"/>
    <w:basedOn w:val="DefaultParagraphFont"/>
    <w:link w:val="Date"/>
    <w:rsid w:val="00491709"/>
    <w:rPr>
      <w:rFonts w:ascii="Times New Roman" w:hAnsi="Times New Roman"/>
      <w:lang w:eastAsia="en-US"/>
    </w:rPr>
  </w:style>
  <w:style w:type="paragraph" w:styleId="TOAHeading">
    <w:name w:val="toa heading"/>
    <w:basedOn w:val="Normal"/>
    <w:next w:val="Normal"/>
    <w:rsid w:val="002A6630"/>
    <w:pPr>
      <w:spacing w:before="120"/>
    </w:pPr>
    <w:rPr>
      <w:rFonts w:ascii="Arial" w:hAnsi="Arial" w:cs="Arial"/>
      <w:b/>
      <w:bCs/>
    </w:rPr>
  </w:style>
  <w:style w:type="paragraph" w:customStyle="1" w:styleId="PPTlevel1">
    <w:name w:val="PPT level 1"/>
    <w:basedOn w:val="Listbullet0"/>
    <w:rsid w:val="00491709"/>
    <w:pPr>
      <w:numPr>
        <w:numId w:val="15"/>
      </w:numPr>
    </w:pPr>
    <w:rPr>
      <w:rFonts w:ascii="Arial" w:hAnsi="Arial" w:cs="Arial"/>
      <w:sz w:val="48"/>
      <w:szCs w:val="48"/>
      <w:lang w:val="en-GB"/>
    </w:rPr>
  </w:style>
  <w:style w:type="paragraph" w:customStyle="1" w:styleId="PPTlevel2">
    <w:name w:val="PPT level 2"/>
    <w:basedOn w:val="Normal"/>
    <w:rsid w:val="00491709"/>
    <w:pPr>
      <w:numPr>
        <w:ilvl w:val="1"/>
        <w:numId w:val="16"/>
      </w:numPr>
    </w:pPr>
    <w:rPr>
      <w:rFonts w:ascii="Arial" w:hAnsi="Arial" w:cs="Arial"/>
      <w:sz w:val="40"/>
      <w:szCs w:val="40"/>
    </w:rPr>
  </w:style>
  <w:style w:type="paragraph" w:styleId="NoSpacing">
    <w:name w:val="No Spacing"/>
    <w:uiPriority w:val="1"/>
    <w:qFormat/>
    <w:rsid w:val="00CE571A"/>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B63097"/>
    <w:rPr>
      <w:color w:val="605E5C"/>
      <w:shd w:val="clear" w:color="auto" w:fill="E1DFDD"/>
    </w:rPr>
  </w:style>
  <w:style w:type="character" w:styleId="Mention">
    <w:name w:val="Mention"/>
    <w:basedOn w:val="DefaultParagraphFont"/>
    <w:uiPriority w:val="99"/>
    <w:unhideWhenUsed/>
    <w:rsid w:val="00B63097"/>
    <w:rPr>
      <w:color w:val="2B579A"/>
      <w:shd w:val="clear" w:color="auto" w:fill="E1DFDD"/>
    </w:rPr>
  </w:style>
  <w:style w:type="character" w:customStyle="1" w:styleId="B1Zchn">
    <w:name w:val="B1 Zchn"/>
    <w:rsid w:val="006C5521"/>
    <w:rPr>
      <w:lang w:eastAsia="en-US"/>
    </w:rPr>
  </w:style>
  <w:style w:type="paragraph" w:styleId="Salutation">
    <w:name w:val="Salutation"/>
    <w:basedOn w:val="Normal"/>
    <w:next w:val="Normal"/>
    <w:link w:val="SalutationChar"/>
    <w:rsid w:val="009542FC"/>
  </w:style>
  <w:style w:type="character" w:customStyle="1" w:styleId="SalutationChar">
    <w:name w:val="Salutation Char"/>
    <w:basedOn w:val="DefaultParagraphFont"/>
    <w:link w:val="Salutation"/>
    <w:rsid w:val="008C7F2E"/>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88181731">
      <w:bodyDiv w:val="1"/>
      <w:marLeft w:val="0"/>
      <w:marRight w:val="0"/>
      <w:marTop w:val="0"/>
      <w:marBottom w:val="0"/>
      <w:divBdr>
        <w:top w:val="none" w:sz="0" w:space="0" w:color="auto"/>
        <w:left w:val="none" w:sz="0" w:space="0" w:color="auto"/>
        <w:bottom w:val="none" w:sz="0" w:space="0" w:color="auto"/>
        <w:right w:val="none" w:sz="0" w:space="0" w:color="auto"/>
      </w:divBdr>
      <w:divsChild>
        <w:div w:id="1626615595">
          <w:marLeft w:val="0"/>
          <w:marRight w:val="0"/>
          <w:marTop w:val="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00835689">
      <w:bodyDiv w:val="1"/>
      <w:marLeft w:val="0"/>
      <w:marRight w:val="0"/>
      <w:marTop w:val="0"/>
      <w:marBottom w:val="0"/>
      <w:divBdr>
        <w:top w:val="none" w:sz="0" w:space="0" w:color="auto"/>
        <w:left w:val="none" w:sz="0" w:space="0" w:color="auto"/>
        <w:bottom w:val="none" w:sz="0" w:space="0" w:color="auto"/>
        <w:right w:val="none" w:sz="0" w:space="0" w:color="auto"/>
      </w:divBdr>
      <w:divsChild>
        <w:div w:id="1363553794">
          <w:marLeft w:val="547"/>
          <w:marRight w:val="0"/>
          <w:marTop w:val="60"/>
          <w:marBottom w:val="0"/>
          <w:divBdr>
            <w:top w:val="none" w:sz="0" w:space="0" w:color="auto"/>
            <w:left w:val="none" w:sz="0" w:space="0" w:color="auto"/>
            <w:bottom w:val="none" w:sz="0" w:space="0" w:color="auto"/>
            <w:right w:val="none" w:sz="0" w:space="0" w:color="auto"/>
          </w:divBdr>
        </w:div>
      </w:divsChild>
    </w:div>
    <w:div w:id="419371505">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579293206">
      <w:bodyDiv w:val="1"/>
      <w:marLeft w:val="0"/>
      <w:marRight w:val="0"/>
      <w:marTop w:val="0"/>
      <w:marBottom w:val="0"/>
      <w:divBdr>
        <w:top w:val="none" w:sz="0" w:space="0" w:color="auto"/>
        <w:left w:val="none" w:sz="0" w:space="0" w:color="auto"/>
        <w:bottom w:val="none" w:sz="0" w:space="0" w:color="auto"/>
        <w:right w:val="none" w:sz="0" w:space="0" w:color="auto"/>
      </w:divBdr>
      <w:divsChild>
        <w:div w:id="1517302368">
          <w:marLeft w:val="288"/>
          <w:marRight w:val="0"/>
          <w:marTop w:val="160"/>
          <w:marBottom w:val="0"/>
          <w:divBdr>
            <w:top w:val="none" w:sz="0" w:space="0" w:color="auto"/>
            <w:left w:val="none" w:sz="0" w:space="0" w:color="auto"/>
            <w:bottom w:val="none" w:sz="0" w:space="0" w:color="auto"/>
            <w:right w:val="none" w:sz="0" w:space="0" w:color="auto"/>
          </w:divBdr>
        </w:div>
      </w:divsChild>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1099448856">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tif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5NUHHDQN7SK2-1476151046-428688</_dlc_DocId>
    <_dlc_DocIdUrl xmlns="f166a696-7b5b-4ccd-9f0c-ffde0cceec81">
      <Url>https://ericsson.sharepoint.com/sites/star/_layouts/15/DocIdRedir.aspx?ID=5NUHHDQN7SK2-1476151046-428688</Url>
      <Description>5NUHHDQN7SK2-1476151046-428688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2.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575AD86-609D-4D95-9BE1-42A34CB07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0D8CA8-6BCC-426B-B8B8-FB2AB7A8DD78}">
  <ds:schemaRefs>
    <ds:schemaRef ds:uri="http://schemas.openxmlformats.org/officeDocument/2006/bibliography"/>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3732</TotalTime>
  <Pages>1</Pages>
  <Words>6753</Words>
  <Characters>38495</Characters>
  <Application>Microsoft Office Word</Application>
  <DocSecurity>4</DocSecurity>
  <Lines>320</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Rui Fan</cp:lastModifiedBy>
  <cp:revision>1626</cp:revision>
  <cp:lastPrinted>2008-02-02T04:09:00Z</cp:lastPrinted>
  <dcterms:created xsi:type="dcterms:W3CDTF">2020-07-03T04:30:00Z</dcterms:created>
  <dcterms:modified xsi:type="dcterms:W3CDTF">2021-01-19T11:45:00Z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e760a2a7-ddf8-4685-a29a-c05d0b1e02ad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