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7BEC733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83BD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C90627">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EE17C0" w:rsidRPr="00EE17C0">
        <w:rPr>
          <w:rFonts w:ascii="Arial" w:hAnsi="Arial" w:cs="Arial"/>
          <w:b/>
          <w:kern w:val="2"/>
          <w:lang w:eastAsia="zh-CN"/>
        </w:rPr>
        <w:t>R1-2</w:t>
      </w:r>
      <w:r w:rsidR="00C90627">
        <w:rPr>
          <w:rFonts w:ascii="Arial" w:hAnsi="Arial" w:cs="Arial"/>
          <w:b/>
          <w:kern w:val="2"/>
          <w:lang w:eastAsia="zh-CN"/>
        </w:rPr>
        <w:t>1</w:t>
      </w:r>
      <w:r w:rsidR="00D74F6E">
        <w:rPr>
          <w:rFonts w:ascii="Arial" w:hAnsi="Arial" w:cs="Arial"/>
          <w:b/>
          <w:kern w:val="2"/>
          <w:lang w:eastAsia="zh-CN"/>
        </w:rPr>
        <w:t>0172</w:t>
      </w:r>
      <w:r w:rsidR="00A12789">
        <w:rPr>
          <w:rFonts w:ascii="Arial" w:hAnsi="Arial" w:cs="Arial"/>
          <w:b/>
          <w:kern w:val="2"/>
          <w:lang w:eastAsia="zh-CN"/>
        </w:rPr>
        <w:t>5</w:t>
      </w:r>
    </w:p>
    <w:p w14:paraId="2A9D85E6" w14:textId="1EF2DF16"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C90627">
        <w:rPr>
          <w:rFonts w:ascii="Arial" w:hAnsi="Arial" w:cs="Arial"/>
          <w:b/>
          <w:kern w:val="2"/>
          <w:lang w:eastAsia="zh-CN"/>
        </w:rPr>
        <w:t>January</w:t>
      </w:r>
      <w:r w:rsidRPr="000F75A1">
        <w:rPr>
          <w:rFonts w:ascii="Arial" w:hAnsi="Arial" w:cs="Arial"/>
          <w:b/>
          <w:kern w:val="2"/>
          <w:lang w:eastAsia="zh-CN"/>
        </w:rPr>
        <w:t xml:space="preserve"> 2</w:t>
      </w:r>
      <w:r w:rsidR="00C90627">
        <w:rPr>
          <w:rFonts w:ascii="Arial" w:hAnsi="Arial" w:cs="Arial"/>
          <w:b/>
          <w:kern w:val="2"/>
          <w:lang w:eastAsia="zh-CN"/>
        </w:rPr>
        <w:t>5</w:t>
      </w:r>
      <w:r w:rsidRPr="000F75A1">
        <w:rPr>
          <w:rFonts w:ascii="Arial" w:hAnsi="Arial" w:cs="Arial"/>
          <w:b/>
          <w:kern w:val="2"/>
          <w:lang w:eastAsia="zh-CN"/>
        </w:rPr>
        <w:t xml:space="preserve"> – </w:t>
      </w:r>
      <w:r w:rsidR="00C90627">
        <w:rPr>
          <w:rFonts w:ascii="Arial" w:hAnsi="Arial" w:cs="Arial"/>
          <w:b/>
          <w:kern w:val="2"/>
          <w:lang w:eastAsia="zh-CN"/>
        </w:rPr>
        <w:t>February</w:t>
      </w:r>
      <w:r w:rsidR="00B64AEF">
        <w:rPr>
          <w:rFonts w:ascii="Arial" w:hAnsi="Arial" w:cs="Arial"/>
          <w:b/>
          <w:kern w:val="2"/>
          <w:lang w:eastAsia="zh-CN"/>
        </w:rPr>
        <w:t xml:space="preserve"> </w:t>
      </w:r>
      <w:r w:rsidR="00C90627">
        <w:rPr>
          <w:rFonts w:ascii="Arial" w:hAnsi="Arial" w:cs="Arial"/>
          <w:b/>
          <w:kern w:val="2"/>
          <w:lang w:eastAsia="zh-CN"/>
        </w:rPr>
        <w:t>5</w:t>
      </w:r>
      <w:r w:rsidRPr="000F75A1">
        <w:rPr>
          <w:rFonts w:ascii="Arial" w:hAnsi="Arial" w:cs="Arial"/>
          <w:b/>
          <w:kern w:val="2"/>
          <w:lang w:eastAsia="zh-CN"/>
        </w:rPr>
        <w:t>, 202</w:t>
      </w:r>
      <w:r w:rsidR="00C90627">
        <w:rPr>
          <w:rFonts w:ascii="Arial" w:hAnsi="Arial" w:cs="Arial"/>
          <w:b/>
          <w:kern w:val="2"/>
          <w:lang w:eastAsia="zh-CN"/>
        </w:rPr>
        <w:t>1</w:t>
      </w:r>
    </w:p>
    <w:p w14:paraId="7826937B" w14:textId="2EBA0AE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w:t>
      </w:r>
      <w:r w:rsidR="00A12789">
        <w:rPr>
          <w:rFonts w:ascii="Arial" w:hAnsi="Arial" w:cs="Arial"/>
          <w:b/>
          <w:lang w:eastAsia="zh-CN"/>
        </w:rPr>
        <w:t>3</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1443C06" w14:textId="76E2EE71" w:rsidR="004458A9"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458A9" w:rsidRPr="004458A9">
        <w:rPr>
          <w:rFonts w:ascii="Arial" w:hAnsi="Arial" w:cs="Arial"/>
          <w:b/>
          <w:lang w:eastAsia="zh-CN"/>
        </w:rPr>
        <w:t xml:space="preserve">UE </w:t>
      </w:r>
      <w:r w:rsidR="00A12789">
        <w:rPr>
          <w:rFonts w:ascii="Arial" w:hAnsi="Arial" w:cs="Arial"/>
          <w:b/>
          <w:lang w:eastAsia="zh-CN"/>
        </w:rPr>
        <w:t>capability framework</w:t>
      </w:r>
      <w:r w:rsidR="004458A9" w:rsidRPr="004458A9">
        <w:rPr>
          <w:rFonts w:ascii="Arial" w:hAnsi="Arial" w:cs="Arial"/>
          <w:b/>
          <w:lang w:eastAsia="zh-CN"/>
        </w:rPr>
        <w:t xml:space="preserve"> for </w:t>
      </w:r>
      <w:proofErr w:type="spellStart"/>
      <w:r w:rsidR="004458A9" w:rsidRPr="004458A9">
        <w:rPr>
          <w:rFonts w:ascii="Arial" w:hAnsi="Arial" w:cs="Arial"/>
          <w:b/>
          <w:lang w:eastAsia="zh-CN"/>
        </w:rPr>
        <w:t>RedCap</w:t>
      </w:r>
      <w:proofErr w:type="spellEnd"/>
      <w:r w:rsidR="004458A9" w:rsidRPr="004458A9">
        <w:rPr>
          <w:rFonts w:ascii="Arial" w:hAnsi="Arial" w:cs="Arial"/>
          <w:b/>
          <w:lang w:eastAsia="zh-CN"/>
        </w:rPr>
        <w:t xml:space="preserve"> UEs</w:t>
      </w:r>
    </w:p>
    <w:p w14:paraId="62BCD72B" w14:textId="5BCA0C3C"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97D2B2E" w14:textId="2A9959CC" w:rsidR="004458A9" w:rsidRDefault="00276D8B" w:rsidP="002F718C">
      <w:pPr>
        <w:rPr>
          <w:rFonts w:eastAsia="Yu Mincho"/>
          <w:bCs/>
          <w:iCs/>
          <w:lang w:eastAsia="ja-JP"/>
        </w:rPr>
      </w:pPr>
      <w:r>
        <w:t xml:space="preserve">A </w:t>
      </w:r>
      <w:r w:rsidR="007B44D9">
        <w:t xml:space="preserve">3GPP </w:t>
      </w:r>
      <w:r w:rsidR="004D6BA8">
        <w:t xml:space="preserve">Rel-17 work item for </w:t>
      </w:r>
      <w:r w:rsidRPr="00276D8B">
        <w:t xml:space="preserve">reduced capability </w:t>
      </w:r>
      <w:r>
        <w:t>(</w:t>
      </w:r>
      <w:r w:rsidR="004633EA">
        <w:t>Redcap</w:t>
      </w:r>
      <w:r>
        <w:t>) devices</w:t>
      </w:r>
      <w:r w:rsidR="004D6BA8">
        <w:t xml:space="preserve"> was approved in </w:t>
      </w:r>
      <w:r w:rsidR="00C90627">
        <w:fldChar w:fldCharType="begin"/>
      </w:r>
      <w:r w:rsidR="00C90627">
        <w:instrText xml:space="preserve"> REF _Ref60902124 \r \h </w:instrText>
      </w:r>
      <w:r w:rsidR="00C90627">
        <w:fldChar w:fldCharType="separate"/>
      </w:r>
      <w:r w:rsidR="00FB14FC">
        <w:t>[1]</w:t>
      </w:r>
      <w:r w:rsidR="00C90627">
        <w:fldChar w:fldCharType="end"/>
      </w:r>
      <w:r w:rsidR="00087F03">
        <w:rPr>
          <w:rFonts w:eastAsia="Yu Mincho"/>
          <w:bCs/>
          <w:iCs/>
          <w:lang w:eastAsia="ja-JP"/>
        </w:rPr>
        <w:t>.</w:t>
      </w:r>
      <w:r w:rsidR="004D6BA8">
        <w:rPr>
          <w:rFonts w:eastAsia="Yu Mincho"/>
          <w:bCs/>
          <w:iCs/>
          <w:lang w:eastAsia="ja-JP"/>
        </w:rPr>
        <w:t xml:space="preserve"> Among the key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Pr="00276D8B">
        <w:t xml:space="preserve"> </w:t>
      </w:r>
      <w:r w:rsidRPr="00276D8B">
        <w:rPr>
          <w:rFonts w:eastAsia="Yu Mincho"/>
          <w:bCs/>
          <w:iCs/>
          <w:lang w:eastAsia="ja-JP"/>
        </w:rPr>
        <w:t xml:space="preserve">support for </w:t>
      </w:r>
      <w:r w:rsidR="00613D5C">
        <w:rPr>
          <w:rFonts w:eastAsia="Yu Mincho"/>
          <w:bCs/>
          <w:iCs/>
          <w:lang w:eastAsia="ja-JP"/>
        </w:rPr>
        <w:t>a small handful of</w:t>
      </w:r>
      <w:r w:rsidRPr="00276D8B">
        <w:rPr>
          <w:rFonts w:eastAsia="Yu Mincho"/>
          <w:bCs/>
          <w:iCs/>
          <w:lang w:eastAsia="ja-JP"/>
        </w:rPr>
        <w:t xml:space="preserve"> UE complexity reduction features</w:t>
      </w:r>
      <w:r w:rsidR="00D37E8E">
        <w:rPr>
          <w:rFonts w:eastAsia="Yu Mincho"/>
          <w:bCs/>
          <w:iCs/>
          <w:lang w:eastAsia="ja-JP"/>
        </w:rPr>
        <w:t>, and the higher layer support of those features:</w:t>
      </w:r>
    </w:p>
    <w:p w14:paraId="27330575" w14:textId="77777777" w:rsidR="00D37E8E" w:rsidRDefault="00D37E8E" w:rsidP="00D37E8E">
      <w:pPr>
        <w:pStyle w:val="B1"/>
        <w:numPr>
          <w:ilvl w:val="0"/>
          <w:numId w:val="23"/>
        </w:numPr>
        <w:overflowPunct w:val="0"/>
        <w:autoSpaceDE w:val="0"/>
        <w:autoSpaceDN w:val="0"/>
        <w:adjustRightInd w:val="0"/>
        <w:jc w:val="both"/>
        <w:textAlignment w:val="baseline"/>
        <w:rPr>
          <w:rFonts w:eastAsia="SimSun"/>
          <w:bCs/>
          <w:lang w:val="en-US" w:eastAsia="ja-JP"/>
        </w:rPr>
      </w:pPr>
      <w:r w:rsidRPr="0003393A">
        <w:rPr>
          <w:rFonts w:eastAsia="SimSun"/>
          <w:bCs/>
          <w:lang w:val="en-US" w:eastAsia="ja-JP"/>
        </w:rPr>
        <w:t>Specify higher layer support of enhancements listed above [RAN2</w:t>
      </w:r>
      <w:r>
        <w:rPr>
          <w:rFonts w:eastAsia="SimSun"/>
          <w:bCs/>
          <w:lang w:val="en-US" w:eastAsia="ja-JP"/>
        </w:rPr>
        <w:t>, RAN1</w:t>
      </w:r>
      <w:r w:rsidRPr="0003393A">
        <w:rPr>
          <w:rFonts w:eastAsia="SimSun"/>
          <w:bCs/>
          <w:lang w:val="en-US" w:eastAsia="ja-JP"/>
        </w:rPr>
        <w:t>]</w:t>
      </w:r>
      <w:r>
        <w:rPr>
          <w:rFonts w:eastAsia="SimSun"/>
          <w:bCs/>
          <w:lang w:val="en-US" w:eastAsia="ja-JP"/>
        </w:rPr>
        <w:t xml:space="preserve">. </w:t>
      </w:r>
      <w:bookmarkStart w:id="2" w:name="_Hlk58502603"/>
      <w:r>
        <w:rPr>
          <w:rFonts w:eastAsia="SimSun"/>
          <w:bCs/>
          <w:lang w:val="en-US" w:eastAsia="ja-JP"/>
        </w:rPr>
        <w:t>Details are to be refined at RAN#91e</w:t>
      </w:r>
      <w:r w:rsidRPr="007518C4">
        <w:rPr>
          <w:rFonts w:eastAsia="SimSun"/>
          <w:bCs/>
          <w:lang w:val="en-US" w:eastAsia="ja-JP"/>
        </w:rPr>
        <w:t xml:space="preserve"> </w:t>
      </w:r>
      <w:r>
        <w:rPr>
          <w:rFonts w:eastAsia="SimSun"/>
          <w:bCs/>
          <w:lang w:val="en-US" w:eastAsia="ja-JP"/>
        </w:rPr>
        <w:t>taking the outcome of the RedCap SI into account, and work on this objective shall start after RAN#91e</w:t>
      </w:r>
      <w:bookmarkEnd w:id="2"/>
      <w:r>
        <w:rPr>
          <w:rFonts w:eastAsia="SimSun"/>
          <w:bCs/>
          <w:lang w:val="en-US" w:eastAsia="ja-JP"/>
        </w:rPr>
        <w:t>:</w:t>
      </w:r>
    </w:p>
    <w:p w14:paraId="6B651C6A" w14:textId="77777777" w:rsidR="00D37E8E" w:rsidRDefault="00D37E8E" w:rsidP="00D37E8E">
      <w:pPr>
        <w:pStyle w:val="B1"/>
        <w:numPr>
          <w:ilvl w:val="1"/>
          <w:numId w:val="23"/>
        </w:numPr>
        <w:overflowPunct w:val="0"/>
        <w:autoSpaceDE w:val="0"/>
        <w:autoSpaceDN w:val="0"/>
        <w:adjustRightInd w:val="0"/>
        <w:jc w:val="both"/>
        <w:textAlignment w:val="baseline"/>
        <w:rPr>
          <w:rFonts w:eastAsia="SimSun"/>
          <w:bCs/>
          <w:lang w:val="en-US" w:eastAsia="ja-JP"/>
        </w:rPr>
      </w:pPr>
      <w:r w:rsidRPr="007507CA">
        <w:rPr>
          <w:rFonts w:eastAsia="SimSun"/>
          <w:bCs/>
          <w:lang w:val="en-US" w:eastAsia="ja-JP"/>
        </w:rPr>
        <w:t>Specify definition of RedCap UE type(s) including set(s) of L1 capabilities for RedCap UE identification</w:t>
      </w:r>
      <w:r>
        <w:rPr>
          <w:rFonts w:eastAsia="SimSun"/>
          <w:bCs/>
          <w:lang w:val="en-US" w:eastAsia="ja-JP"/>
        </w:rPr>
        <w:t xml:space="preserve"> and for constraining the use of those RedCap L1 capabilities only for RedCap UEs, and preventing RedCap UEs from using capabilities not intended for RedCap UEs including at least carrier aggregation, dual connectivity and wider bandwidths.</w:t>
      </w:r>
    </w:p>
    <w:p w14:paraId="20FFF037" w14:textId="77777777" w:rsidR="00D37E8E" w:rsidRDefault="00D37E8E" w:rsidP="00D37E8E">
      <w:pPr>
        <w:pStyle w:val="B1"/>
        <w:numPr>
          <w:ilvl w:val="1"/>
          <w:numId w:val="23"/>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 and allow operators to restrict their access</w:t>
      </w:r>
      <w:r>
        <w:rPr>
          <w:rFonts w:eastAsia="SimSun"/>
          <w:bCs/>
          <w:lang w:val="en-US" w:eastAsia="ja-JP"/>
        </w:rPr>
        <w:t xml:space="preserve"> if desired.</w:t>
      </w:r>
    </w:p>
    <w:p w14:paraId="719CCB60" w14:textId="61827097" w:rsidR="00D37E8E" w:rsidRPr="00D37E8E" w:rsidRDefault="00D37E8E" w:rsidP="002F718C">
      <w:pPr>
        <w:pStyle w:val="B1"/>
        <w:numPr>
          <w:ilvl w:val="1"/>
          <w:numId w:val="23"/>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w:t>
      </w:r>
    </w:p>
    <w:p w14:paraId="295AE912" w14:textId="15D52770" w:rsidR="00E13C01" w:rsidRDefault="00E13C01" w:rsidP="002F718C">
      <w:pPr>
        <w:rPr>
          <w:rFonts w:eastAsia="Yu Mincho"/>
          <w:bCs/>
          <w:iCs/>
          <w:lang w:eastAsia="ja-JP"/>
        </w:rPr>
      </w:pPr>
      <w:r>
        <w:rPr>
          <w:rFonts w:eastAsia="Yu Mincho"/>
          <w:bCs/>
          <w:iCs/>
          <w:lang w:eastAsia="ja-JP"/>
        </w:rPr>
        <w:t xml:space="preserve">This contribution discusses the UE capability framework for </w:t>
      </w:r>
      <w:proofErr w:type="spellStart"/>
      <w:r>
        <w:rPr>
          <w:rFonts w:eastAsia="Yu Mincho"/>
          <w:bCs/>
          <w:iCs/>
          <w:lang w:eastAsia="ja-JP"/>
        </w:rPr>
        <w:t>RedCap</w:t>
      </w:r>
      <w:proofErr w:type="spellEnd"/>
      <w:r>
        <w:rPr>
          <w:rFonts w:eastAsia="Yu Mincho"/>
          <w:bCs/>
          <w:iCs/>
          <w:lang w:eastAsia="ja-JP"/>
        </w:rPr>
        <w:t xml:space="preserve"> UEs, including related RAN2 agreements and features than may be necessary or </w:t>
      </w:r>
      <w:r w:rsidR="007A7796">
        <w:rPr>
          <w:rFonts w:eastAsia="Yu Mincho"/>
          <w:bCs/>
          <w:iCs/>
          <w:lang w:eastAsia="ja-JP"/>
        </w:rPr>
        <w:t>beneficial</w:t>
      </w:r>
      <w:r>
        <w:rPr>
          <w:rFonts w:eastAsia="Yu Mincho"/>
          <w:bCs/>
          <w:iCs/>
          <w:lang w:eastAsia="ja-JP"/>
        </w:rPr>
        <w:t xml:space="preserve"> for </w:t>
      </w:r>
      <w:proofErr w:type="spellStart"/>
      <w:r>
        <w:rPr>
          <w:rFonts w:eastAsia="Yu Mincho"/>
          <w:bCs/>
          <w:iCs/>
          <w:lang w:eastAsia="ja-JP"/>
        </w:rPr>
        <w:t>RedCap</w:t>
      </w:r>
      <w:proofErr w:type="spellEnd"/>
      <w:r>
        <w:rPr>
          <w:rFonts w:eastAsia="Yu Mincho"/>
          <w:bCs/>
          <w:iCs/>
          <w:lang w:eastAsia="ja-JP"/>
        </w:rPr>
        <w:t xml:space="preserve"> UEs.</w:t>
      </w:r>
    </w:p>
    <w:p w14:paraId="1A4FBF87" w14:textId="77777777" w:rsidR="00055DAA" w:rsidRPr="004458A9" w:rsidRDefault="00055DAA" w:rsidP="002F718C">
      <w:pPr>
        <w:rPr>
          <w:rFonts w:eastAsia="Yu Mincho"/>
          <w:bCs/>
          <w:iCs/>
          <w:lang w:eastAsia="ja-JP"/>
        </w:rPr>
      </w:pPr>
    </w:p>
    <w:p w14:paraId="38A7F13E" w14:textId="767A89FB" w:rsidR="00D05F0A" w:rsidRDefault="00087F03" w:rsidP="00260236">
      <w:pPr>
        <w:pStyle w:val="Heading1"/>
      </w:pPr>
      <w:r>
        <w:t>Discussion</w:t>
      </w:r>
    </w:p>
    <w:p w14:paraId="7790A471" w14:textId="413F1911" w:rsidR="004458A9" w:rsidRDefault="00E13C01" w:rsidP="00483293">
      <w:pPr>
        <w:pStyle w:val="Heading2"/>
      </w:pPr>
      <w:r>
        <w:t>UE capability framework – start from NR or from nothing?</w:t>
      </w:r>
    </w:p>
    <w:p w14:paraId="4E2B362E" w14:textId="26409FDE" w:rsidR="00E13C01" w:rsidRDefault="00E13C01" w:rsidP="004458A9">
      <w:r>
        <w:t xml:space="preserve">RAN2 has </w:t>
      </w:r>
      <w:r w:rsidR="00955E19">
        <w:t xml:space="preserve">agreed </w:t>
      </w:r>
      <w:r w:rsidR="00E95FC8">
        <w:t>that t</w:t>
      </w:r>
      <w:r w:rsidR="00E95FC8" w:rsidRPr="00E95FC8">
        <w:t>he existing UE capabilities framework is used as baseline</w:t>
      </w:r>
      <w:r w:rsidR="00E95FC8">
        <w:t xml:space="preserve">, and provided </w:t>
      </w:r>
      <w:r w:rsidR="00955E19">
        <w:t>two alternatives for the capability design principle:</w:t>
      </w:r>
    </w:p>
    <w:p w14:paraId="691B7B39" w14:textId="77777777" w:rsidR="00955E19" w:rsidRDefault="00955E19" w:rsidP="00955E19">
      <w:pPr>
        <w:numPr>
          <w:ilvl w:val="0"/>
          <w:numId w:val="32"/>
        </w:numPr>
        <w:autoSpaceDE/>
        <w:autoSpaceDN/>
        <w:adjustRightInd/>
        <w:snapToGrid/>
        <w:spacing w:after="0"/>
        <w:ind w:left="540"/>
        <w:jc w:val="left"/>
        <w:textAlignment w:val="center"/>
      </w:pPr>
      <w:r>
        <w:t xml:space="preserve">Following capability design principle is considered for </w:t>
      </w:r>
      <w:proofErr w:type="spellStart"/>
      <w:r>
        <w:t>RedCap</w:t>
      </w:r>
      <w:proofErr w:type="spellEnd"/>
      <w:r>
        <w:t xml:space="preserve"> UE, but details should be discussed in WI phase:</w:t>
      </w:r>
    </w:p>
    <w:p w14:paraId="5E531A24" w14:textId="77777777" w:rsidR="00955E19" w:rsidRDefault="00955E19" w:rsidP="00955E19">
      <w:pPr>
        <w:numPr>
          <w:ilvl w:val="1"/>
          <w:numId w:val="32"/>
        </w:numPr>
        <w:autoSpaceDE/>
        <w:autoSpaceDN/>
        <w:adjustRightInd/>
        <w:snapToGrid/>
        <w:spacing w:after="0"/>
        <w:jc w:val="left"/>
        <w:textAlignment w:val="center"/>
      </w:pPr>
      <w:r>
        <w:t>Alternative 1:</w:t>
      </w:r>
    </w:p>
    <w:p w14:paraId="351EBF28" w14:textId="77777777" w:rsidR="00955E19" w:rsidRDefault="00955E19" w:rsidP="00955E19">
      <w:pPr>
        <w:numPr>
          <w:ilvl w:val="2"/>
          <w:numId w:val="32"/>
        </w:numPr>
        <w:autoSpaceDE/>
        <w:autoSpaceDN/>
        <w:adjustRightInd/>
        <w:snapToGrid/>
        <w:spacing w:after="0"/>
        <w:jc w:val="left"/>
        <w:textAlignment w:val="center"/>
      </w:pPr>
      <w:r>
        <w:t xml:space="preserve">The UE capability requirements for a </w:t>
      </w:r>
      <w:proofErr w:type="spellStart"/>
      <w:r>
        <w:t>RedCap</w:t>
      </w:r>
      <w:proofErr w:type="spellEnd"/>
      <w:r>
        <w:t xml:space="preserve"> device type, that are different from those for non-</w:t>
      </w:r>
      <w:proofErr w:type="spellStart"/>
      <w:r>
        <w:t>RedCap</w:t>
      </w:r>
      <w:proofErr w:type="spellEnd"/>
      <w:r>
        <w:t xml:space="preserve"> UEs, are listed in the specifications. That is:</w:t>
      </w:r>
    </w:p>
    <w:p w14:paraId="77982078" w14:textId="77777777" w:rsidR="00955E19" w:rsidRDefault="00955E19" w:rsidP="00955E19">
      <w:pPr>
        <w:numPr>
          <w:ilvl w:val="3"/>
          <w:numId w:val="32"/>
        </w:numPr>
        <w:autoSpaceDE/>
        <w:autoSpaceDN/>
        <w:adjustRightInd/>
        <w:snapToGrid/>
        <w:spacing w:after="0"/>
        <w:jc w:val="left"/>
        <w:textAlignment w:val="center"/>
      </w:pPr>
      <w:r>
        <w:t>Mandatory features for non-</w:t>
      </w:r>
      <w:proofErr w:type="spellStart"/>
      <w:r>
        <w:t>RedCap</w:t>
      </w:r>
      <w:proofErr w:type="spellEnd"/>
      <w:r>
        <w:t xml:space="preserve"> UE that are not supported for </w:t>
      </w:r>
      <w:proofErr w:type="spellStart"/>
      <w:r>
        <w:t>RedCap</w:t>
      </w:r>
      <w:proofErr w:type="spellEnd"/>
      <w:r>
        <w:t xml:space="preserve"> UE;</w:t>
      </w:r>
    </w:p>
    <w:p w14:paraId="22228B9D" w14:textId="77777777" w:rsidR="00955E19" w:rsidRDefault="00955E19" w:rsidP="00955E19">
      <w:pPr>
        <w:numPr>
          <w:ilvl w:val="3"/>
          <w:numId w:val="32"/>
        </w:numPr>
        <w:autoSpaceDE/>
        <w:autoSpaceDN/>
        <w:adjustRightInd/>
        <w:snapToGrid/>
        <w:spacing w:after="0"/>
        <w:jc w:val="left"/>
        <w:textAlignment w:val="center"/>
      </w:pPr>
      <w:r>
        <w:t>Mandatory features for non-</w:t>
      </w:r>
      <w:proofErr w:type="spellStart"/>
      <w:r>
        <w:t>RedCap</w:t>
      </w:r>
      <w:proofErr w:type="spellEnd"/>
      <w:r>
        <w:t xml:space="preserve"> UE that are optional for </w:t>
      </w:r>
      <w:proofErr w:type="spellStart"/>
      <w:r>
        <w:t>RedCap</w:t>
      </w:r>
      <w:proofErr w:type="spellEnd"/>
      <w:r>
        <w:t xml:space="preserve"> UE;</w:t>
      </w:r>
    </w:p>
    <w:p w14:paraId="2252CECB" w14:textId="77777777" w:rsidR="00955E19" w:rsidRDefault="00955E19" w:rsidP="00955E19">
      <w:pPr>
        <w:numPr>
          <w:ilvl w:val="3"/>
          <w:numId w:val="32"/>
        </w:numPr>
        <w:autoSpaceDE/>
        <w:autoSpaceDN/>
        <w:adjustRightInd/>
        <w:snapToGrid/>
        <w:spacing w:after="0"/>
        <w:jc w:val="left"/>
        <w:textAlignment w:val="center"/>
      </w:pPr>
      <w:r>
        <w:t>Mandatory features for non-</w:t>
      </w:r>
      <w:proofErr w:type="spellStart"/>
      <w:r>
        <w:t>RedCap</w:t>
      </w:r>
      <w:proofErr w:type="spellEnd"/>
      <w:r>
        <w:t xml:space="preserve"> UE that are supported for </w:t>
      </w:r>
      <w:proofErr w:type="spellStart"/>
      <w:r>
        <w:t>RedCap</w:t>
      </w:r>
      <w:proofErr w:type="spellEnd"/>
      <w:r>
        <w:t xml:space="preserve"> UE but with different value;</w:t>
      </w:r>
    </w:p>
    <w:p w14:paraId="5DD40388" w14:textId="77777777" w:rsidR="00955E19" w:rsidRDefault="00955E19" w:rsidP="00955E19">
      <w:pPr>
        <w:numPr>
          <w:ilvl w:val="3"/>
          <w:numId w:val="32"/>
        </w:numPr>
        <w:autoSpaceDE/>
        <w:autoSpaceDN/>
        <w:adjustRightInd/>
        <w:snapToGrid/>
        <w:spacing w:after="0"/>
        <w:jc w:val="left"/>
        <w:textAlignment w:val="center"/>
      </w:pPr>
      <w:r>
        <w:t>Optional features for non-</w:t>
      </w:r>
      <w:proofErr w:type="spellStart"/>
      <w:r>
        <w:t>RedCap</w:t>
      </w:r>
      <w:proofErr w:type="spellEnd"/>
      <w:r>
        <w:t xml:space="preserve"> UE that are not supported for </w:t>
      </w:r>
      <w:proofErr w:type="spellStart"/>
      <w:r>
        <w:t>RedCap</w:t>
      </w:r>
      <w:proofErr w:type="spellEnd"/>
      <w:r>
        <w:t xml:space="preserve"> UE;</w:t>
      </w:r>
    </w:p>
    <w:p w14:paraId="299864AE" w14:textId="77777777" w:rsidR="00955E19" w:rsidRDefault="00955E19" w:rsidP="00955E19">
      <w:pPr>
        <w:numPr>
          <w:ilvl w:val="3"/>
          <w:numId w:val="32"/>
        </w:numPr>
        <w:autoSpaceDE/>
        <w:autoSpaceDN/>
        <w:adjustRightInd/>
        <w:snapToGrid/>
        <w:spacing w:after="0"/>
        <w:jc w:val="left"/>
        <w:textAlignment w:val="center"/>
      </w:pPr>
      <w:r>
        <w:t>Optional features for non-</w:t>
      </w:r>
      <w:proofErr w:type="spellStart"/>
      <w:r>
        <w:t>RedCap</w:t>
      </w:r>
      <w:proofErr w:type="spellEnd"/>
      <w:r>
        <w:t xml:space="preserve"> UE that are mandatorily supported for </w:t>
      </w:r>
      <w:proofErr w:type="spellStart"/>
      <w:r>
        <w:t>RedCap</w:t>
      </w:r>
      <w:proofErr w:type="spellEnd"/>
      <w:r>
        <w:t xml:space="preserve"> UE.</w:t>
      </w:r>
    </w:p>
    <w:p w14:paraId="565B2CBE" w14:textId="77777777" w:rsidR="00955E19" w:rsidRDefault="00955E19" w:rsidP="00955E19">
      <w:pPr>
        <w:numPr>
          <w:ilvl w:val="2"/>
          <w:numId w:val="32"/>
        </w:numPr>
        <w:autoSpaceDE/>
        <w:autoSpaceDN/>
        <w:adjustRightInd/>
        <w:snapToGrid/>
        <w:spacing w:after="0"/>
        <w:jc w:val="left"/>
        <w:textAlignment w:val="center"/>
      </w:pPr>
      <w:r>
        <w:t xml:space="preserve">For a </w:t>
      </w:r>
      <w:proofErr w:type="spellStart"/>
      <w:r>
        <w:t>RedCap</w:t>
      </w:r>
      <w:proofErr w:type="spellEnd"/>
      <w:r>
        <w:t xml:space="preserve"> device type, define new signaling fields in UE Capability for the features that are mandatory w/o capability signaling for non-</w:t>
      </w:r>
      <w:proofErr w:type="spellStart"/>
      <w:r>
        <w:t>RedCap</w:t>
      </w:r>
      <w:proofErr w:type="spellEnd"/>
      <w:r>
        <w:t xml:space="preserve"> UEs but are optional for Redcap UEs, or mandatory with capability signaling for non-</w:t>
      </w:r>
      <w:proofErr w:type="spellStart"/>
      <w:r>
        <w:lastRenderedPageBreak/>
        <w:t>RedCap</w:t>
      </w:r>
      <w:proofErr w:type="spellEnd"/>
      <w:r>
        <w:t xml:space="preserve"> UEs but with different value for </w:t>
      </w:r>
      <w:proofErr w:type="spellStart"/>
      <w:r>
        <w:t>RedCap</w:t>
      </w:r>
      <w:proofErr w:type="spellEnd"/>
      <w:r>
        <w:t xml:space="preserve"> </w:t>
      </w:r>
      <w:proofErr w:type="spellStart"/>
      <w:r>
        <w:t>UEs.The</w:t>
      </w:r>
      <w:proofErr w:type="spellEnd"/>
      <w:r>
        <w:t xml:space="preserve"> possible new introduced signaling fields for </w:t>
      </w:r>
      <w:proofErr w:type="spellStart"/>
      <w:r>
        <w:t>RedCap</w:t>
      </w:r>
      <w:proofErr w:type="spellEnd"/>
      <w:r>
        <w:t xml:space="preserve"> UEs should not apply to non-</w:t>
      </w:r>
      <w:proofErr w:type="spellStart"/>
      <w:r>
        <w:t>RedCap</w:t>
      </w:r>
      <w:proofErr w:type="spellEnd"/>
      <w:r>
        <w:t xml:space="preserve"> or legacy UEs for mandatory features w/o capability signaling.</w:t>
      </w:r>
    </w:p>
    <w:p w14:paraId="02D06472" w14:textId="77777777" w:rsidR="00955E19" w:rsidRDefault="00955E19" w:rsidP="00955E19">
      <w:pPr>
        <w:numPr>
          <w:ilvl w:val="1"/>
          <w:numId w:val="32"/>
        </w:numPr>
        <w:autoSpaceDE/>
        <w:autoSpaceDN/>
        <w:adjustRightInd/>
        <w:snapToGrid/>
        <w:spacing w:after="0"/>
        <w:jc w:val="left"/>
        <w:textAlignment w:val="center"/>
      </w:pPr>
      <w:r>
        <w:t>Alternative 2:</w:t>
      </w:r>
    </w:p>
    <w:p w14:paraId="0FAA20B7" w14:textId="77777777" w:rsidR="00955E19" w:rsidRDefault="00955E19" w:rsidP="00955E19">
      <w:pPr>
        <w:numPr>
          <w:ilvl w:val="2"/>
          <w:numId w:val="32"/>
        </w:numPr>
        <w:autoSpaceDE/>
        <w:autoSpaceDN/>
        <w:adjustRightInd/>
        <w:snapToGrid/>
        <w:spacing w:after="0"/>
        <w:jc w:val="left"/>
        <w:textAlignment w:val="center"/>
      </w:pPr>
      <w:r>
        <w:t xml:space="preserve">Directly define the UE capabilities required for </w:t>
      </w:r>
      <w:proofErr w:type="spellStart"/>
      <w:r>
        <w:t>RedCap</w:t>
      </w:r>
      <w:proofErr w:type="spellEnd"/>
      <w:r>
        <w:t xml:space="preserve"> devices, including:</w:t>
      </w:r>
    </w:p>
    <w:p w14:paraId="0CB5C1E9" w14:textId="77777777" w:rsidR="00955E19" w:rsidRDefault="00955E19" w:rsidP="00955E19">
      <w:pPr>
        <w:numPr>
          <w:ilvl w:val="3"/>
          <w:numId w:val="32"/>
        </w:numPr>
        <w:autoSpaceDE/>
        <w:autoSpaceDN/>
        <w:adjustRightInd/>
        <w:snapToGrid/>
        <w:spacing w:after="0"/>
        <w:jc w:val="left"/>
        <w:textAlignment w:val="center"/>
      </w:pPr>
      <w:r>
        <w:t xml:space="preserve"> Mandatory features for </w:t>
      </w:r>
      <w:proofErr w:type="spellStart"/>
      <w:r>
        <w:t>RedCap</w:t>
      </w:r>
      <w:proofErr w:type="spellEnd"/>
      <w:r>
        <w:t xml:space="preserve"> UEs (defined in specification);</w:t>
      </w:r>
    </w:p>
    <w:p w14:paraId="33DCBF51" w14:textId="77777777" w:rsidR="00955E19" w:rsidRDefault="00955E19" w:rsidP="00955E19">
      <w:pPr>
        <w:numPr>
          <w:ilvl w:val="3"/>
          <w:numId w:val="32"/>
        </w:numPr>
        <w:autoSpaceDE/>
        <w:autoSpaceDN/>
        <w:adjustRightInd/>
        <w:snapToGrid/>
        <w:spacing w:after="0"/>
        <w:jc w:val="left"/>
        <w:textAlignment w:val="center"/>
      </w:pPr>
      <w:r>
        <w:t xml:space="preserve">Optional features for Redcap UEs (introduce signaling fields in an independent container defined specifically for Redcap UE). </w:t>
      </w:r>
    </w:p>
    <w:p w14:paraId="7E6F3179" w14:textId="0AC9FB4D" w:rsidR="00955E19" w:rsidRDefault="00955E19" w:rsidP="004458A9"/>
    <w:p w14:paraId="01BA74B2" w14:textId="00B93CDC" w:rsidR="00955E19" w:rsidRDefault="00955E19" w:rsidP="004458A9">
      <w:r>
        <w:t>In a nutshell, Alternative 1 is to start from NR (and note any differences), and alternative 2 is to start from nothing. The vast majority of companies in RAN2 support alternative 1.</w:t>
      </w:r>
    </w:p>
    <w:p w14:paraId="4518646C" w14:textId="003AE683" w:rsidR="003D2089" w:rsidRDefault="00955E19" w:rsidP="004458A9">
      <w:r>
        <w:t>Our view, as wa</w:t>
      </w:r>
      <w:r w:rsidR="00707912">
        <w:t>s</w:t>
      </w:r>
      <w:r>
        <w:t xml:space="preserve"> laid out as a ‘principle</w:t>
      </w:r>
      <w:r w:rsidR="00707912">
        <w:t>s</w:t>
      </w:r>
      <w:r>
        <w:t xml:space="preserve">’ for </w:t>
      </w:r>
      <w:proofErr w:type="spellStart"/>
      <w:r>
        <w:t>RedCap</w:t>
      </w:r>
      <w:proofErr w:type="spellEnd"/>
      <w:r>
        <w:t xml:space="preserve"> in [2]</w:t>
      </w:r>
      <w:r w:rsidR="005E2656">
        <w:t xml:space="preserve">, is that other than the small number of complexity reduction features, </w:t>
      </w:r>
      <w:proofErr w:type="spellStart"/>
      <w:r w:rsidR="005E2656">
        <w:t>RedCap</w:t>
      </w:r>
      <w:proofErr w:type="spellEnd"/>
      <w:r w:rsidR="005E2656">
        <w:t xml:space="preserve"> should not fragment the NR ecosystem and should retain as much compatibility with “normal” NR as possible. </w:t>
      </w:r>
      <w:r w:rsidR="008E0D6F">
        <w:t xml:space="preserve">This means that (other than the small number of complexity reduction features) by </w:t>
      </w:r>
      <w:r w:rsidR="008E0D6F" w:rsidRPr="008E0D6F">
        <w:rPr>
          <w:i/>
          <w:iCs/>
        </w:rPr>
        <w:t>default</w:t>
      </w:r>
      <w:r w:rsidR="008E0D6F">
        <w:t xml:space="preserve"> all of the other features in NR should be available for </w:t>
      </w:r>
      <w:proofErr w:type="spellStart"/>
      <w:r w:rsidR="008E0D6F">
        <w:t>RedCap</w:t>
      </w:r>
      <w:proofErr w:type="spellEnd"/>
      <w:r w:rsidR="008E0D6F">
        <w:t xml:space="preserve"> UEs. There are many advantages of such an approach, not only for product design/development but also in avoiding an endless stream of follow-on </w:t>
      </w:r>
      <w:proofErr w:type="spellStart"/>
      <w:r w:rsidR="008E0D6F">
        <w:t>RedCap</w:t>
      </w:r>
      <w:proofErr w:type="spellEnd"/>
      <w:r w:rsidR="008E0D6F">
        <w:t xml:space="preserve"> WI</w:t>
      </w:r>
      <w:r w:rsidR="00C44B60">
        <w:t xml:space="preserve"> for compatibility with every other NR WI</w:t>
      </w:r>
      <w:r w:rsidR="008E0D6F">
        <w:t xml:space="preserve">. </w:t>
      </w:r>
      <w:r w:rsidR="00C44B60">
        <w:t>Our strong preference is therefore to start from NR rather than nothing.</w:t>
      </w:r>
    </w:p>
    <w:p w14:paraId="23170FC7" w14:textId="77777777" w:rsidR="00C44B60" w:rsidRPr="003E7F9F" w:rsidRDefault="00C44B60" w:rsidP="00C44B60">
      <w:pPr>
        <w:rPr>
          <w:b/>
          <w:bCs/>
          <w:i/>
          <w:iCs/>
        </w:rPr>
      </w:pPr>
      <w:r w:rsidRPr="003E7F9F">
        <w:rPr>
          <w:b/>
          <w:bCs/>
          <w:i/>
          <w:iCs/>
        </w:rPr>
        <w:t>Proposal 1:</w:t>
      </w:r>
    </w:p>
    <w:p w14:paraId="46C50355" w14:textId="180173F2" w:rsidR="00C44B60" w:rsidRDefault="00C44B60" w:rsidP="00C44B60">
      <w:pPr>
        <w:pStyle w:val="ListParagraph"/>
        <w:numPr>
          <w:ilvl w:val="0"/>
          <w:numId w:val="23"/>
        </w:numPr>
        <w:rPr>
          <w:b/>
          <w:bCs/>
          <w:i/>
          <w:iCs/>
        </w:rPr>
      </w:pPr>
      <w:r>
        <w:rPr>
          <w:b/>
          <w:bCs/>
          <w:i/>
          <w:iCs/>
        </w:rPr>
        <w:t xml:space="preserve">By default all NR features are supported by </w:t>
      </w:r>
      <w:proofErr w:type="spellStart"/>
      <w:r>
        <w:rPr>
          <w:b/>
          <w:bCs/>
          <w:i/>
          <w:iCs/>
        </w:rPr>
        <w:t>RedCap</w:t>
      </w:r>
      <w:proofErr w:type="spellEnd"/>
      <w:r>
        <w:rPr>
          <w:b/>
          <w:bCs/>
          <w:i/>
          <w:iCs/>
        </w:rPr>
        <w:t xml:space="preserve"> UEs</w:t>
      </w:r>
      <w:r w:rsidR="003D2089">
        <w:rPr>
          <w:b/>
          <w:bCs/>
          <w:i/>
          <w:iCs/>
        </w:rPr>
        <w:t xml:space="preserve"> (either optional or mandatory).</w:t>
      </w:r>
    </w:p>
    <w:p w14:paraId="3ABE4D42" w14:textId="62B9B12B" w:rsidR="003D2089" w:rsidRPr="00707912" w:rsidRDefault="003D2089" w:rsidP="00707912">
      <w:pPr>
        <w:pStyle w:val="ListParagraph"/>
        <w:numPr>
          <w:ilvl w:val="0"/>
          <w:numId w:val="23"/>
        </w:numPr>
        <w:rPr>
          <w:b/>
          <w:bCs/>
          <w:i/>
          <w:iCs/>
        </w:rPr>
      </w:pPr>
      <w:r>
        <w:rPr>
          <w:b/>
          <w:bCs/>
          <w:i/>
          <w:iCs/>
        </w:rPr>
        <w:t xml:space="preserve">Any exceptions of features that </w:t>
      </w:r>
      <w:proofErr w:type="spellStart"/>
      <w:r>
        <w:rPr>
          <w:b/>
          <w:bCs/>
          <w:i/>
          <w:iCs/>
        </w:rPr>
        <w:t>RedCap</w:t>
      </w:r>
      <w:proofErr w:type="spellEnd"/>
      <w:r>
        <w:rPr>
          <w:b/>
          <w:bCs/>
          <w:i/>
          <w:iCs/>
        </w:rPr>
        <w:t xml:space="preserve"> UEs are not allowed to support must be explicitly agreed.</w:t>
      </w:r>
    </w:p>
    <w:p w14:paraId="01895590" w14:textId="77777777" w:rsidR="003D2089" w:rsidRDefault="003D2089" w:rsidP="003D2089">
      <w:pPr>
        <w:rPr>
          <w:b/>
          <w:bCs/>
          <w:i/>
          <w:iCs/>
        </w:rPr>
      </w:pPr>
      <w:r>
        <w:rPr>
          <w:b/>
          <w:bCs/>
          <w:i/>
          <w:iCs/>
        </w:rPr>
        <w:t>Observation 1:</w:t>
      </w:r>
    </w:p>
    <w:p w14:paraId="4495E0F3" w14:textId="1AAF8EF3" w:rsidR="00497ADE" w:rsidRPr="00E95FC8" w:rsidRDefault="003D2089" w:rsidP="00E95FC8">
      <w:pPr>
        <w:pStyle w:val="ListParagraph"/>
        <w:numPr>
          <w:ilvl w:val="0"/>
          <w:numId w:val="23"/>
        </w:numPr>
        <w:rPr>
          <w:b/>
          <w:bCs/>
          <w:i/>
          <w:iCs/>
        </w:rPr>
      </w:pPr>
      <w:r>
        <w:rPr>
          <w:b/>
          <w:bCs/>
          <w:i/>
          <w:iCs/>
        </w:rPr>
        <w:t>Per RAN#90e, so far the</w:t>
      </w:r>
      <w:r w:rsidRPr="003D2089">
        <w:rPr>
          <w:b/>
          <w:bCs/>
          <w:i/>
          <w:iCs/>
        </w:rPr>
        <w:t xml:space="preserve"> features</w:t>
      </w:r>
      <w:r>
        <w:rPr>
          <w:b/>
          <w:bCs/>
          <w:i/>
          <w:iCs/>
        </w:rPr>
        <w:t xml:space="preserve"> not intended for </w:t>
      </w:r>
      <w:proofErr w:type="spellStart"/>
      <w:r>
        <w:rPr>
          <w:b/>
          <w:bCs/>
          <w:i/>
          <w:iCs/>
        </w:rPr>
        <w:t>RedCap</w:t>
      </w:r>
      <w:proofErr w:type="spellEnd"/>
      <w:r w:rsidRPr="003D2089">
        <w:rPr>
          <w:b/>
          <w:bCs/>
          <w:i/>
          <w:iCs/>
        </w:rPr>
        <w:t xml:space="preserve"> ONLY include carrier aggregation, dual connectivity and wider bandwidths.</w:t>
      </w:r>
    </w:p>
    <w:p w14:paraId="4A1318B6" w14:textId="77777777" w:rsidR="003E7F9F" w:rsidRPr="003E7F9F" w:rsidRDefault="003E7F9F" w:rsidP="003E7F9F">
      <w:pPr>
        <w:pStyle w:val="ListParagraph"/>
        <w:rPr>
          <w:b/>
          <w:bCs/>
          <w:i/>
          <w:iCs/>
        </w:rPr>
      </w:pPr>
    </w:p>
    <w:p w14:paraId="5E838634" w14:textId="18BE82E4" w:rsidR="004458A9" w:rsidRDefault="00464E99" w:rsidP="004458A9">
      <w:pPr>
        <w:pStyle w:val="Heading2"/>
      </w:pPr>
      <w:r>
        <w:t>Basic features</w:t>
      </w:r>
      <w:r w:rsidR="00E95FC8">
        <w:t xml:space="preserve"> for </w:t>
      </w:r>
      <w:proofErr w:type="spellStart"/>
      <w:r w:rsidR="00E95FC8">
        <w:t>RedCap</w:t>
      </w:r>
      <w:proofErr w:type="spellEnd"/>
      <w:r w:rsidR="00E95FC8">
        <w:t xml:space="preserve"> UEs</w:t>
      </w:r>
    </w:p>
    <w:p w14:paraId="1979D4FE" w14:textId="7320D021" w:rsidR="006C5D25" w:rsidRDefault="00D24583" w:rsidP="00297499">
      <w:r>
        <w:rPr>
          <w:lang w:eastAsia="zh-CN"/>
        </w:rPr>
        <w:t xml:space="preserve">In rel-16, “basic feature groups” have been successfully used to indicate, for an overall optional feature such as NRU or V2X, which feature groups are necessary (or basic) and therefore required to be supported when the feature is supported. As the existing </w:t>
      </w:r>
      <w:r w:rsidR="00297499" w:rsidRPr="00165FE8">
        <w:t xml:space="preserve">UE capabilities framework is used as baseline </w:t>
      </w:r>
      <w:r>
        <w:t xml:space="preserve">for </w:t>
      </w:r>
      <w:proofErr w:type="spellStart"/>
      <w:r>
        <w:t>RedCap</w:t>
      </w:r>
      <w:proofErr w:type="spellEnd"/>
      <w:r>
        <w:t xml:space="preserve">, defining basic features for </w:t>
      </w:r>
      <w:proofErr w:type="spellStart"/>
      <w:r>
        <w:t>RedCap</w:t>
      </w:r>
      <w:proofErr w:type="spellEnd"/>
      <w:r>
        <w:t xml:space="preserve"> UEs is expected. These basic features could include features related to the complexity reduction techniques as well as other NR features that are viewed as necessary or highly beneficial for </w:t>
      </w:r>
      <w:proofErr w:type="spellStart"/>
      <w:r>
        <w:t>RedCap</w:t>
      </w:r>
      <w:proofErr w:type="spellEnd"/>
      <w:r>
        <w:t xml:space="preserve"> UEs</w:t>
      </w:r>
      <w:r w:rsidR="006C5D25">
        <w:t xml:space="preserve">. Some other </w:t>
      </w:r>
      <w:r w:rsidR="00D63B2F">
        <w:t>especially beneficial</w:t>
      </w:r>
      <w:r w:rsidR="006C5D25">
        <w:t xml:space="preserve"> NR features could be ‘recommended’ for </w:t>
      </w:r>
      <w:proofErr w:type="spellStart"/>
      <w:r w:rsidR="006C5D25">
        <w:t>RedCap</w:t>
      </w:r>
      <w:proofErr w:type="spellEnd"/>
      <w:r w:rsidR="006C5D25">
        <w:t xml:space="preserve"> UEs but not considered as a basic feature, though it would have to be discussed whether and how to capture such recommendations (this would be like Alternative 2 in [3]).</w:t>
      </w:r>
    </w:p>
    <w:p w14:paraId="33392B42" w14:textId="57374E1B" w:rsidR="006C5D25" w:rsidRDefault="006C5D25" w:rsidP="00297499">
      <w:r>
        <w:t xml:space="preserve">The complexity reduction related features </w:t>
      </w:r>
      <w:r w:rsidR="00751C89">
        <w:t>include</w:t>
      </w:r>
      <w:r>
        <w:t>:</w:t>
      </w:r>
    </w:p>
    <w:p w14:paraId="5FD535E0" w14:textId="4D48E73E" w:rsidR="006C5D25" w:rsidRDefault="006C5D25" w:rsidP="006C5D25">
      <w:pPr>
        <w:pStyle w:val="ListParagraph"/>
        <w:numPr>
          <w:ilvl w:val="0"/>
          <w:numId w:val="23"/>
        </w:numPr>
      </w:pPr>
      <w:r>
        <w:t>Bandwidth reduction (basic, 20MHz FR1 and 100MHz FR2)</w:t>
      </w:r>
    </w:p>
    <w:p w14:paraId="603D4DDB" w14:textId="5A311895" w:rsidR="006C5D25" w:rsidRDefault="006C5D25" w:rsidP="006C5D25">
      <w:pPr>
        <w:pStyle w:val="ListParagraph"/>
        <w:numPr>
          <w:ilvl w:val="0"/>
          <w:numId w:val="23"/>
        </w:numPr>
      </w:pPr>
      <w:r>
        <w:t>Reduced RX branches (non-basic, as 2RX UEs are also supported)</w:t>
      </w:r>
    </w:p>
    <w:p w14:paraId="2888E585" w14:textId="0C5E40CF" w:rsidR="00751C89" w:rsidRDefault="00751C89" w:rsidP="006C5D25">
      <w:pPr>
        <w:pStyle w:val="ListParagraph"/>
        <w:numPr>
          <w:ilvl w:val="0"/>
          <w:numId w:val="23"/>
        </w:numPr>
      </w:pPr>
      <w:r>
        <w:t>Optional (rather than mandatory) 256QAM support for DL FR1</w:t>
      </w:r>
    </w:p>
    <w:p w14:paraId="16E901AB" w14:textId="6B7AAC48" w:rsidR="00751C89" w:rsidRDefault="00751C89" w:rsidP="006C5D25">
      <w:pPr>
        <w:pStyle w:val="ListParagraph"/>
        <w:numPr>
          <w:ilvl w:val="0"/>
          <w:numId w:val="23"/>
        </w:numPr>
      </w:pPr>
      <w:r>
        <w:t>Optional FDD Type A</w:t>
      </w:r>
    </w:p>
    <w:p w14:paraId="5C304948" w14:textId="34E8EC3D" w:rsidR="00751C89" w:rsidRDefault="00751C89" w:rsidP="006C5D25">
      <w:pPr>
        <w:pStyle w:val="ListParagraph"/>
        <w:numPr>
          <w:ilvl w:val="0"/>
          <w:numId w:val="23"/>
        </w:numPr>
      </w:pPr>
      <w:r>
        <w:t xml:space="preserve">(under discussion) Early Identification of </w:t>
      </w:r>
      <w:proofErr w:type="spellStart"/>
      <w:r>
        <w:t>RedCap</w:t>
      </w:r>
      <w:proofErr w:type="spellEnd"/>
      <w:r>
        <w:t xml:space="preserve"> UEs</w:t>
      </w:r>
    </w:p>
    <w:p w14:paraId="2C4E7F00" w14:textId="2ABC054E" w:rsidR="006C5D25" w:rsidRDefault="00751C89" w:rsidP="00297499">
      <w:r>
        <w:t>Here the r</w:t>
      </w:r>
      <w:r w:rsidR="006C5D25">
        <w:t xml:space="preserve">educed MIMO layers </w:t>
      </w:r>
      <w:r>
        <w:t>is not listed as it seems less a feature and more a consequence of # of RX branches.</w:t>
      </w:r>
    </w:p>
    <w:p w14:paraId="071B3D74" w14:textId="04CF9496" w:rsidR="006C5D25" w:rsidRDefault="006C5D25" w:rsidP="00297499">
      <w:r>
        <w:t xml:space="preserve">There are many NR features that </w:t>
      </w:r>
      <w:r w:rsidR="004C2B01">
        <w:t>may be</w:t>
      </w:r>
      <w:r>
        <w:t xml:space="preserve"> necessary or beneficial for </w:t>
      </w:r>
      <w:proofErr w:type="spellStart"/>
      <w:r>
        <w:t>RedCap</w:t>
      </w:r>
      <w:proofErr w:type="spellEnd"/>
      <w:r>
        <w:t xml:space="preserve"> UEs, including the following features related to coverage and power savings.</w:t>
      </w:r>
    </w:p>
    <w:p w14:paraId="0591F8D9" w14:textId="77777777" w:rsidR="006C5D25" w:rsidRPr="001961B6" w:rsidRDefault="006C5D25" w:rsidP="006C5D25">
      <w:r w:rsidRPr="001961B6">
        <w:t>In NR rel-15:</w:t>
      </w:r>
    </w:p>
    <w:p w14:paraId="4C044358" w14:textId="77777777" w:rsidR="006C5D25" w:rsidRPr="001961B6" w:rsidRDefault="006C5D25" w:rsidP="006C5D25">
      <w:pPr>
        <w:pStyle w:val="ListParagraph"/>
        <w:numPr>
          <w:ilvl w:val="0"/>
          <w:numId w:val="34"/>
        </w:numPr>
      </w:pPr>
      <w:r w:rsidRPr="001961B6">
        <w:lastRenderedPageBreak/>
        <w:t>Longer PUCCH formats (format 1,</w:t>
      </w:r>
      <w:r>
        <w:t xml:space="preserve"> </w:t>
      </w:r>
      <w:r w:rsidRPr="001961B6">
        <w:t>3, 4)</w:t>
      </w:r>
    </w:p>
    <w:p w14:paraId="5A986EBE" w14:textId="77777777" w:rsidR="006C5D25" w:rsidRPr="001961B6" w:rsidRDefault="006C5D25" w:rsidP="006C5D25">
      <w:pPr>
        <w:pStyle w:val="ListParagraph"/>
        <w:numPr>
          <w:ilvl w:val="0"/>
          <w:numId w:val="34"/>
        </w:numPr>
      </w:pPr>
      <w:r w:rsidRPr="001961B6">
        <w:t xml:space="preserve">Intra slot hopping PUCCH repetition (feature 4-23, K=2,4,8 slots) </w:t>
      </w:r>
    </w:p>
    <w:p w14:paraId="24DD5ED2" w14:textId="77777777" w:rsidR="006C5D25" w:rsidRPr="001961B6" w:rsidRDefault="006C5D25" w:rsidP="006C5D25">
      <w:pPr>
        <w:pStyle w:val="ListParagraph"/>
        <w:numPr>
          <w:ilvl w:val="0"/>
          <w:numId w:val="34"/>
        </w:numPr>
      </w:pPr>
      <w:r w:rsidRPr="001961B6">
        <w:t>Type 1 Type 2 configured PUSCH repetitions (5-14 and 5-16)</w:t>
      </w:r>
    </w:p>
    <w:p w14:paraId="5B8B5210" w14:textId="77777777" w:rsidR="006C5D25" w:rsidRPr="001961B6" w:rsidRDefault="006C5D25" w:rsidP="006C5D25">
      <w:pPr>
        <w:pStyle w:val="ListParagraph"/>
        <w:numPr>
          <w:ilvl w:val="0"/>
          <w:numId w:val="34"/>
        </w:numPr>
      </w:pPr>
      <w:r w:rsidRPr="001961B6">
        <w:t>PUSCH and PDSCH repetition 2,4,8 factor (5-17 and 5-17a)</w:t>
      </w:r>
    </w:p>
    <w:p w14:paraId="0AD81D5C" w14:textId="77777777" w:rsidR="006C5D25" w:rsidRPr="001961B6" w:rsidRDefault="006C5D25" w:rsidP="006C5D25">
      <w:pPr>
        <w:pStyle w:val="ListParagraph"/>
        <w:numPr>
          <w:ilvl w:val="0"/>
          <w:numId w:val="34"/>
        </w:numPr>
      </w:pPr>
      <w:r w:rsidRPr="001961B6">
        <w:t>5-9 intra slot FH, 5-7 inter VRB-PRB PDSCH, 5-10 inter slot</w:t>
      </w:r>
    </w:p>
    <w:p w14:paraId="1FEB1B54" w14:textId="77777777" w:rsidR="006C5D25" w:rsidRPr="001961B6" w:rsidRDefault="006C5D25" w:rsidP="006C5D25">
      <w:pPr>
        <w:pStyle w:val="ListParagraph"/>
        <w:numPr>
          <w:ilvl w:val="0"/>
          <w:numId w:val="34"/>
        </w:numPr>
      </w:pPr>
      <w:r w:rsidRPr="001961B6">
        <w:t>PDCP repetition 1-6 for higher layer, suitable for delay tolerant traffic</w:t>
      </w:r>
    </w:p>
    <w:p w14:paraId="1984353E" w14:textId="77777777" w:rsidR="006C5D25" w:rsidRPr="00C323B7" w:rsidRDefault="006C5D25" w:rsidP="006C5D25">
      <w:pPr>
        <w:pStyle w:val="ListParagraph"/>
        <w:numPr>
          <w:ilvl w:val="0"/>
          <w:numId w:val="34"/>
        </w:numPr>
      </w:pPr>
      <w:r>
        <w:t xml:space="preserve">High reliability </w:t>
      </w:r>
      <w:r w:rsidRPr="001961B6">
        <w:t>MCS table</w:t>
      </w:r>
      <w:r>
        <w:t xml:space="preserve"> (table 3 in 38.214)</w:t>
      </w:r>
    </w:p>
    <w:p w14:paraId="7FFB4930" w14:textId="77777777" w:rsidR="006C5D25" w:rsidRPr="002071D8" w:rsidRDefault="006C5D25" w:rsidP="006C5D25">
      <w:pPr>
        <w:pStyle w:val="ListParagraph"/>
        <w:numPr>
          <w:ilvl w:val="0"/>
          <w:numId w:val="34"/>
        </w:numPr>
      </w:pPr>
      <w:r>
        <w:t>SUL</w:t>
      </w:r>
    </w:p>
    <w:p w14:paraId="6633A315" w14:textId="77777777" w:rsidR="006C5D25" w:rsidRPr="001961B6" w:rsidRDefault="006C5D25" w:rsidP="006C5D25">
      <w:r w:rsidRPr="001961B6">
        <w:t>In NR Rel-16</w:t>
      </w:r>
    </w:p>
    <w:p w14:paraId="66044527" w14:textId="77777777" w:rsidR="006C5D25" w:rsidRPr="001961B6" w:rsidRDefault="006C5D25" w:rsidP="006C5D25">
      <w:pPr>
        <w:pStyle w:val="ListParagraph"/>
        <w:numPr>
          <w:ilvl w:val="0"/>
          <w:numId w:val="34"/>
        </w:numPr>
      </w:pPr>
      <w:r w:rsidRPr="001961B6">
        <w:t xml:space="preserve">Compact DCI </w:t>
      </w:r>
    </w:p>
    <w:p w14:paraId="4CDDD1EB" w14:textId="77777777" w:rsidR="006C5D25" w:rsidRPr="001961B6" w:rsidRDefault="006C5D25" w:rsidP="006C5D25">
      <w:pPr>
        <w:pStyle w:val="ListParagraph"/>
        <w:numPr>
          <w:ilvl w:val="0"/>
          <w:numId w:val="34"/>
        </w:numPr>
      </w:pPr>
      <w:r w:rsidRPr="001961B6">
        <w:t>Multiple TRP (for PDSCH in Rel-16, others in Rel-17)</w:t>
      </w:r>
    </w:p>
    <w:p w14:paraId="74CAFBA9" w14:textId="77777777" w:rsidR="006C5D25" w:rsidRPr="00E52985" w:rsidRDefault="006C5D25" w:rsidP="006C5D25">
      <w:pPr>
        <w:pStyle w:val="ListParagraph"/>
        <w:numPr>
          <w:ilvl w:val="0"/>
          <w:numId w:val="34"/>
        </w:numPr>
      </w:pPr>
      <w:r w:rsidRPr="003C6688">
        <w:t>More than one PUCCH for HARQ-ACK transmission within a slot</w:t>
      </w:r>
    </w:p>
    <w:p w14:paraId="2A2573B0" w14:textId="77777777" w:rsidR="006C5D25" w:rsidRPr="00E52985" w:rsidRDefault="006C5D25" w:rsidP="006C5D25">
      <w:pPr>
        <w:pStyle w:val="ListParagraph"/>
        <w:numPr>
          <w:ilvl w:val="0"/>
          <w:numId w:val="34"/>
        </w:numPr>
      </w:pPr>
      <w:r w:rsidRPr="00E52985">
        <w:t>PUSCH repetition (type A, B)</w:t>
      </w:r>
      <w:r w:rsidRPr="001961B6">
        <w:t xml:space="preserve"> (11-6 and 11-7)</w:t>
      </w:r>
    </w:p>
    <w:p w14:paraId="79D3F2FD" w14:textId="77777777" w:rsidR="006C5D25" w:rsidRDefault="006C5D25" w:rsidP="006C5D25">
      <w:pPr>
        <w:pStyle w:val="ListParagraph"/>
        <w:numPr>
          <w:ilvl w:val="0"/>
          <w:numId w:val="34"/>
        </w:numPr>
      </w:pPr>
      <w:r w:rsidRPr="00E52985">
        <w:t>Multiple Active Configured grant configurations for a BWP of a serving cell</w:t>
      </w:r>
      <w:r w:rsidRPr="001961B6">
        <w:t xml:space="preserve"> (11-9)</w:t>
      </w:r>
    </w:p>
    <w:p w14:paraId="531DBBC3" w14:textId="77777777" w:rsidR="006C5D25" w:rsidRPr="00E52985" w:rsidRDefault="006C5D25" w:rsidP="006C5D25">
      <w:pPr>
        <w:pStyle w:val="ListParagraph"/>
        <w:numPr>
          <w:ilvl w:val="0"/>
          <w:numId w:val="34"/>
        </w:numPr>
      </w:pPr>
      <w:r w:rsidRPr="00E52985">
        <w:t>DRX Adaptation</w:t>
      </w:r>
      <w:r w:rsidRPr="001961B6">
        <w:t xml:space="preserve"> (19-1)</w:t>
      </w:r>
    </w:p>
    <w:p w14:paraId="36B8F863" w14:textId="77777777" w:rsidR="006C5D25" w:rsidRPr="00E52985" w:rsidRDefault="006C5D25" w:rsidP="006C5D25">
      <w:pPr>
        <w:pStyle w:val="ListParagraph"/>
        <w:numPr>
          <w:ilvl w:val="0"/>
          <w:numId w:val="34"/>
        </w:numPr>
      </w:pPr>
      <w:r w:rsidRPr="00E52985">
        <w:t>Cross Slot Scheduling</w:t>
      </w:r>
      <w:r w:rsidRPr="001961B6">
        <w:t xml:space="preserve"> (19-2)</w:t>
      </w:r>
    </w:p>
    <w:p w14:paraId="711DD1EB" w14:textId="77777777" w:rsidR="006C5D25" w:rsidRPr="00E52985" w:rsidRDefault="006C5D25" w:rsidP="006C5D25">
      <w:pPr>
        <w:pStyle w:val="ListParagraph"/>
        <w:numPr>
          <w:ilvl w:val="0"/>
          <w:numId w:val="34"/>
        </w:numPr>
      </w:pPr>
      <w:r w:rsidRPr="00E52985">
        <w:t>Maximum MIMO Layer Adaptation</w:t>
      </w:r>
      <w:r w:rsidRPr="001961B6">
        <w:t xml:space="preserve"> (19-3)</w:t>
      </w:r>
    </w:p>
    <w:p w14:paraId="258F4D37" w14:textId="7ED67219" w:rsidR="006C5D25" w:rsidRPr="00D24583" w:rsidRDefault="006C5D25" w:rsidP="00297499">
      <w:pPr>
        <w:pStyle w:val="ListParagraph"/>
        <w:numPr>
          <w:ilvl w:val="0"/>
          <w:numId w:val="34"/>
        </w:numPr>
      </w:pPr>
      <w:r w:rsidRPr="00E52985">
        <w:t xml:space="preserve">UE Assistance Information </w:t>
      </w:r>
      <w:r w:rsidRPr="001961B6">
        <w:t>(19-4a)</w:t>
      </w:r>
    </w:p>
    <w:p w14:paraId="43CE3D9D" w14:textId="1D362DCE" w:rsidR="006C5D25" w:rsidRDefault="006C5D25" w:rsidP="006C5D25">
      <w:pPr>
        <w:rPr>
          <w:b/>
          <w:bCs/>
          <w:i/>
          <w:iCs/>
        </w:rPr>
      </w:pPr>
      <w:r>
        <w:rPr>
          <w:b/>
          <w:bCs/>
          <w:i/>
          <w:iCs/>
        </w:rPr>
        <w:t>Observation 2:</w:t>
      </w:r>
    </w:p>
    <w:p w14:paraId="3C4D2F59" w14:textId="77777777" w:rsidR="00FA30F0" w:rsidRPr="00FA30F0" w:rsidRDefault="00FA30F0" w:rsidP="00FA30F0">
      <w:pPr>
        <w:pStyle w:val="ListParagraph"/>
        <w:numPr>
          <w:ilvl w:val="0"/>
          <w:numId w:val="23"/>
        </w:numPr>
        <w:rPr>
          <w:b/>
          <w:bCs/>
          <w:i/>
          <w:iCs/>
        </w:rPr>
      </w:pPr>
      <w:proofErr w:type="spellStart"/>
      <w:r w:rsidRPr="00FA30F0">
        <w:rPr>
          <w:b/>
          <w:bCs/>
          <w:i/>
          <w:iCs/>
        </w:rPr>
        <w:t>RedCap</w:t>
      </w:r>
      <w:proofErr w:type="spellEnd"/>
      <w:r w:rsidRPr="00FA30F0">
        <w:rPr>
          <w:b/>
          <w:bCs/>
          <w:i/>
          <w:iCs/>
        </w:rPr>
        <w:t xml:space="preserve"> may include as "basic features" any necessary or beneficial feature from NR across Rel-15 to Rel-17.</w:t>
      </w:r>
    </w:p>
    <w:p w14:paraId="7AB15F01" w14:textId="2D56C13D" w:rsidR="00FA30F0" w:rsidRDefault="00FA30F0" w:rsidP="00FA30F0">
      <w:pPr>
        <w:pStyle w:val="ListParagraph"/>
        <w:numPr>
          <w:ilvl w:val="1"/>
          <w:numId w:val="23"/>
        </w:numPr>
        <w:rPr>
          <w:b/>
          <w:bCs/>
          <w:i/>
          <w:iCs/>
        </w:rPr>
      </w:pPr>
      <w:r w:rsidRPr="00FA30F0">
        <w:rPr>
          <w:b/>
          <w:bCs/>
          <w:i/>
          <w:iCs/>
        </w:rPr>
        <w:t xml:space="preserve">Basic features are mandatory for </w:t>
      </w:r>
      <w:proofErr w:type="spellStart"/>
      <w:r w:rsidRPr="00FA30F0">
        <w:rPr>
          <w:b/>
          <w:bCs/>
          <w:i/>
          <w:iCs/>
        </w:rPr>
        <w:t>RedCap</w:t>
      </w:r>
      <w:proofErr w:type="spellEnd"/>
      <w:r w:rsidRPr="00FA30F0">
        <w:rPr>
          <w:b/>
          <w:bCs/>
          <w:i/>
          <w:iCs/>
        </w:rPr>
        <w:t xml:space="preserve"> UEs</w:t>
      </w:r>
      <w:r w:rsidR="007A7796">
        <w:rPr>
          <w:b/>
          <w:bCs/>
          <w:i/>
          <w:iCs/>
        </w:rPr>
        <w:t>.</w:t>
      </w:r>
    </w:p>
    <w:p w14:paraId="736CF52C" w14:textId="77777777" w:rsidR="00A340E3" w:rsidRPr="00373C7B" w:rsidRDefault="00A340E3" w:rsidP="00373C7B"/>
    <w:p w14:paraId="1A801C54" w14:textId="5BBF2CFF" w:rsidR="004B3422" w:rsidRPr="00E27CC0" w:rsidRDefault="004B3422" w:rsidP="004B3422">
      <w:pPr>
        <w:pStyle w:val="Heading1"/>
        <w:tabs>
          <w:tab w:val="clear" w:pos="432"/>
        </w:tabs>
      </w:pPr>
      <w:bookmarkStart w:id="3" w:name="_Ref129681832"/>
      <w:r>
        <w:t>Conclusion</w:t>
      </w:r>
    </w:p>
    <w:p w14:paraId="27C0A301" w14:textId="77777777" w:rsidR="00D173B5" w:rsidRDefault="00E93024" w:rsidP="00DB5432">
      <w:r w:rsidRPr="007F5EC6">
        <w:t>In this contribution, we</w:t>
      </w:r>
      <w:r>
        <w:t xml:space="preserve"> </w:t>
      </w:r>
      <w:r w:rsidR="00D173B5">
        <w:t>observe and propose the following.</w:t>
      </w:r>
    </w:p>
    <w:p w14:paraId="091BC9D4" w14:textId="77777777" w:rsidR="00F82335" w:rsidRPr="003E7F9F" w:rsidRDefault="009E3A88" w:rsidP="00F82335">
      <w:pPr>
        <w:rPr>
          <w:b/>
          <w:bCs/>
          <w:i/>
          <w:iCs/>
        </w:rPr>
      </w:pPr>
      <w:r>
        <w:t xml:space="preserve"> </w:t>
      </w:r>
      <w:r w:rsidR="00F82335" w:rsidRPr="003E7F9F">
        <w:rPr>
          <w:b/>
          <w:bCs/>
          <w:i/>
          <w:iCs/>
        </w:rPr>
        <w:t>Proposal 1:</w:t>
      </w:r>
    </w:p>
    <w:p w14:paraId="0A1A86A3" w14:textId="77777777" w:rsidR="00F82335" w:rsidRDefault="00F82335" w:rsidP="00F82335">
      <w:pPr>
        <w:pStyle w:val="ListParagraph"/>
        <w:numPr>
          <w:ilvl w:val="0"/>
          <w:numId w:val="23"/>
        </w:numPr>
        <w:rPr>
          <w:b/>
          <w:bCs/>
          <w:i/>
          <w:iCs/>
        </w:rPr>
      </w:pPr>
      <w:r>
        <w:rPr>
          <w:b/>
          <w:bCs/>
          <w:i/>
          <w:iCs/>
        </w:rPr>
        <w:t xml:space="preserve">By default all NR features are supported by </w:t>
      </w:r>
      <w:proofErr w:type="spellStart"/>
      <w:r>
        <w:rPr>
          <w:b/>
          <w:bCs/>
          <w:i/>
          <w:iCs/>
        </w:rPr>
        <w:t>RedCap</w:t>
      </w:r>
      <w:proofErr w:type="spellEnd"/>
      <w:r>
        <w:rPr>
          <w:b/>
          <w:bCs/>
          <w:i/>
          <w:iCs/>
        </w:rPr>
        <w:t xml:space="preserve"> UEs (either optional or mandatory).</w:t>
      </w:r>
    </w:p>
    <w:p w14:paraId="36ABCCAB" w14:textId="77777777" w:rsidR="00F82335" w:rsidRPr="00707912" w:rsidRDefault="00F82335" w:rsidP="00F82335">
      <w:pPr>
        <w:pStyle w:val="ListParagraph"/>
        <w:numPr>
          <w:ilvl w:val="0"/>
          <w:numId w:val="23"/>
        </w:numPr>
        <w:rPr>
          <w:b/>
          <w:bCs/>
          <w:i/>
          <w:iCs/>
        </w:rPr>
      </w:pPr>
      <w:r>
        <w:rPr>
          <w:b/>
          <w:bCs/>
          <w:i/>
          <w:iCs/>
        </w:rPr>
        <w:t xml:space="preserve">Any exceptions of features that </w:t>
      </w:r>
      <w:proofErr w:type="spellStart"/>
      <w:r>
        <w:rPr>
          <w:b/>
          <w:bCs/>
          <w:i/>
          <w:iCs/>
        </w:rPr>
        <w:t>RedCap</w:t>
      </w:r>
      <w:proofErr w:type="spellEnd"/>
      <w:r>
        <w:rPr>
          <w:b/>
          <w:bCs/>
          <w:i/>
          <w:iCs/>
        </w:rPr>
        <w:t xml:space="preserve"> UEs are not allowed to support must be explicitly agreed.</w:t>
      </w:r>
    </w:p>
    <w:p w14:paraId="77D79176" w14:textId="77777777" w:rsidR="00F82335" w:rsidRDefault="00F82335" w:rsidP="00F82335">
      <w:pPr>
        <w:rPr>
          <w:b/>
          <w:bCs/>
          <w:i/>
          <w:iCs/>
        </w:rPr>
      </w:pPr>
      <w:r>
        <w:rPr>
          <w:b/>
          <w:bCs/>
          <w:i/>
          <w:iCs/>
        </w:rPr>
        <w:t>Observation 1:</w:t>
      </w:r>
    </w:p>
    <w:p w14:paraId="23F457CD" w14:textId="77777777" w:rsidR="00F82335" w:rsidRPr="00E95FC8" w:rsidRDefault="00F82335" w:rsidP="00F82335">
      <w:pPr>
        <w:pStyle w:val="ListParagraph"/>
        <w:numPr>
          <w:ilvl w:val="0"/>
          <w:numId w:val="23"/>
        </w:numPr>
        <w:rPr>
          <w:b/>
          <w:bCs/>
          <w:i/>
          <w:iCs/>
        </w:rPr>
      </w:pPr>
      <w:r>
        <w:rPr>
          <w:b/>
          <w:bCs/>
          <w:i/>
          <w:iCs/>
        </w:rPr>
        <w:t>Per RAN#90e, so far the</w:t>
      </w:r>
      <w:r w:rsidRPr="003D2089">
        <w:rPr>
          <w:b/>
          <w:bCs/>
          <w:i/>
          <w:iCs/>
        </w:rPr>
        <w:t xml:space="preserve"> features</w:t>
      </w:r>
      <w:r>
        <w:rPr>
          <w:b/>
          <w:bCs/>
          <w:i/>
          <w:iCs/>
        </w:rPr>
        <w:t xml:space="preserve"> not intended for </w:t>
      </w:r>
      <w:proofErr w:type="spellStart"/>
      <w:r>
        <w:rPr>
          <w:b/>
          <w:bCs/>
          <w:i/>
          <w:iCs/>
        </w:rPr>
        <w:t>RedCap</w:t>
      </w:r>
      <w:proofErr w:type="spellEnd"/>
      <w:r w:rsidRPr="003D2089">
        <w:rPr>
          <w:b/>
          <w:bCs/>
          <w:i/>
          <w:iCs/>
        </w:rPr>
        <w:t xml:space="preserve"> ONLY include carrier aggregation, dual connectivity and wider bandwidths.</w:t>
      </w:r>
    </w:p>
    <w:p w14:paraId="554414FD" w14:textId="77777777" w:rsidR="00FA30F0" w:rsidRDefault="00FA30F0" w:rsidP="00FA30F0">
      <w:pPr>
        <w:rPr>
          <w:b/>
          <w:bCs/>
          <w:i/>
          <w:iCs/>
        </w:rPr>
      </w:pPr>
      <w:bookmarkStart w:id="4" w:name="_Ref124589665"/>
      <w:bookmarkStart w:id="5" w:name="_Ref71620620"/>
      <w:bookmarkStart w:id="6" w:name="_Ref124671424"/>
      <w:r>
        <w:rPr>
          <w:b/>
          <w:bCs/>
          <w:i/>
          <w:iCs/>
        </w:rPr>
        <w:t>Observation 2:</w:t>
      </w:r>
    </w:p>
    <w:p w14:paraId="2FE61B92" w14:textId="77777777" w:rsidR="00FA30F0" w:rsidRPr="00FA30F0" w:rsidRDefault="00FA30F0" w:rsidP="00FA30F0">
      <w:pPr>
        <w:pStyle w:val="ListParagraph"/>
        <w:numPr>
          <w:ilvl w:val="0"/>
          <w:numId w:val="23"/>
        </w:numPr>
        <w:rPr>
          <w:b/>
          <w:bCs/>
          <w:i/>
          <w:iCs/>
        </w:rPr>
      </w:pPr>
      <w:proofErr w:type="spellStart"/>
      <w:r w:rsidRPr="00FA30F0">
        <w:rPr>
          <w:b/>
          <w:bCs/>
          <w:i/>
          <w:iCs/>
        </w:rPr>
        <w:t>RedCap</w:t>
      </w:r>
      <w:proofErr w:type="spellEnd"/>
      <w:r w:rsidRPr="00FA30F0">
        <w:rPr>
          <w:b/>
          <w:bCs/>
          <w:i/>
          <w:iCs/>
        </w:rPr>
        <w:t xml:space="preserve"> may include as "basic features" any necessary or beneficial feature from NR across Rel-15 to Rel-17.</w:t>
      </w:r>
    </w:p>
    <w:p w14:paraId="29BC7BB8" w14:textId="74401AEC" w:rsidR="00FA30F0" w:rsidRDefault="00FA30F0" w:rsidP="00FA30F0">
      <w:pPr>
        <w:pStyle w:val="ListParagraph"/>
        <w:numPr>
          <w:ilvl w:val="1"/>
          <w:numId w:val="23"/>
        </w:numPr>
        <w:rPr>
          <w:b/>
          <w:bCs/>
          <w:i/>
          <w:iCs/>
        </w:rPr>
      </w:pPr>
      <w:r w:rsidRPr="00FA30F0">
        <w:rPr>
          <w:b/>
          <w:bCs/>
          <w:i/>
          <w:iCs/>
        </w:rPr>
        <w:t xml:space="preserve">Basic features are mandatory for </w:t>
      </w:r>
      <w:proofErr w:type="spellStart"/>
      <w:r w:rsidRPr="00FA30F0">
        <w:rPr>
          <w:b/>
          <w:bCs/>
          <w:i/>
          <w:iCs/>
        </w:rPr>
        <w:t>RedCap</w:t>
      </w:r>
      <w:proofErr w:type="spellEnd"/>
      <w:r w:rsidRPr="00FA30F0">
        <w:rPr>
          <w:b/>
          <w:bCs/>
          <w:i/>
          <w:iCs/>
        </w:rPr>
        <w:t xml:space="preserve"> UEs</w:t>
      </w:r>
      <w:r w:rsidR="007A7796">
        <w:rPr>
          <w:b/>
          <w:bCs/>
          <w:i/>
          <w:iCs/>
        </w:rPr>
        <w:t>.</w:t>
      </w:r>
    </w:p>
    <w:p w14:paraId="410E44E3" w14:textId="77777777" w:rsidR="001D780E" w:rsidRPr="00D74B92" w:rsidRDefault="001D780E" w:rsidP="007F5EC6">
      <w:pPr>
        <w:pStyle w:val="Heading1"/>
        <w:numPr>
          <w:ilvl w:val="0"/>
          <w:numId w:val="0"/>
        </w:numPr>
        <w:ind w:left="432" w:hanging="432"/>
      </w:pPr>
      <w:r w:rsidRPr="00D74B92">
        <w:t>References</w:t>
      </w:r>
    </w:p>
    <w:p w14:paraId="1F2885D6" w14:textId="3CAE6460" w:rsidR="00276D8B" w:rsidRPr="00955E19" w:rsidRDefault="00276D8B" w:rsidP="002F718C">
      <w:pPr>
        <w:pStyle w:val="References"/>
        <w:rPr>
          <w:lang w:val="en-GB" w:eastAsia="zh-CN"/>
        </w:rPr>
      </w:pPr>
      <w:bookmarkStart w:id="7" w:name="_Ref60902124"/>
      <w:bookmarkEnd w:id="3"/>
      <w:bookmarkEnd w:id="4"/>
      <w:bookmarkEnd w:id="5"/>
      <w:bookmarkEnd w:id="6"/>
      <w:r w:rsidRPr="00276D8B">
        <w:rPr>
          <w:lang w:val="en-GB"/>
        </w:rPr>
        <w:t>RP-202933</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Pr>
          <w:lang w:eastAsia="zh-CN"/>
        </w:rPr>
        <w:t>90</w:t>
      </w:r>
      <w:r w:rsidR="002A16D5">
        <w:rPr>
          <w:lang w:eastAsia="zh-CN"/>
        </w:rPr>
        <w:t xml:space="preserve">e, </w:t>
      </w:r>
      <w:r>
        <w:rPr>
          <w:lang w:eastAsia="zh-CN"/>
        </w:rPr>
        <w:t>Dec. 7-11</w:t>
      </w:r>
      <w:r w:rsidR="0021634C">
        <w:rPr>
          <w:lang w:eastAsia="zh-CN"/>
        </w:rPr>
        <w:t>,</w:t>
      </w:r>
      <w:r w:rsidR="002A16D5">
        <w:rPr>
          <w:lang w:eastAsia="zh-CN"/>
        </w:rPr>
        <w:t xml:space="preserve"> 2020.</w:t>
      </w:r>
      <w:bookmarkEnd w:id="7"/>
    </w:p>
    <w:p w14:paraId="094D815B" w14:textId="2B7E7C99" w:rsidR="00955E19" w:rsidRPr="00297499" w:rsidRDefault="00955E19" w:rsidP="002F718C">
      <w:pPr>
        <w:pStyle w:val="References"/>
        <w:rPr>
          <w:lang w:val="en-GB" w:eastAsia="zh-CN"/>
        </w:rPr>
      </w:pPr>
      <w:r>
        <w:rPr>
          <w:lang w:eastAsia="zh-CN"/>
        </w:rPr>
        <w:t>R1-2003281, “</w:t>
      </w:r>
      <w:r w:rsidRPr="00955E19">
        <w:rPr>
          <w:lang w:eastAsia="zh-CN"/>
        </w:rPr>
        <w:t xml:space="preserve">Analysis of complexity reduction features for </w:t>
      </w:r>
      <w:proofErr w:type="spellStart"/>
      <w:r w:rsidRPr="00955E19">
        <w:rPr>
          <w:lang w:eastAsia="zh-CN"/>
        </w:rPr>
        <w:t>RedCap</w:t>
      </w:r>
      <w:proofErr w:type="spellEnd"/>
      <w:r w:rsidRPr="00955E19">
        <w:rPr>
          <w:lang w:eastAsia="zh-CN"/>
        </w:rPr>
        <w:t xml:space="preserve"> UEs</w:t>
      </w:r>
      <w:r>
        <w:rPr>
          <w:lang w:eastAsia="zh-CN"/>
        </w:rPr>
        <w:t>,” FUTUREWEI.</w:t>
      </w:r>
    </w:p>
    <w:p w14:paraId="2E7ED6F2" w14:textId="5308C1D4" w:rsidR="00297499" w:rsidRPr="00DD45AF" w:rsidRDefault="00297499" w:rsidP="002F718C">
      <w:pPr>
        <w:pStyle w:val="References"/>
        <w:rPr>
          <w:lang w:val="en-GB" w:eastAsia="zh-CN"/>
        </w:rPr>
      </w:pPr>
      <w:r>
        <w:t>RP-200502, “</w:t>
      </w:r>
      <w:r w:rsidRPr="00163C02">
        <w:t>Informational summary on email discussion: [Rel16_UE_capabilities] Exchange of views</w:t>
      </w:r>
      <w:r>
        <w:t>”.</w:t>
      </w:r>
    </w:p>
    <w:sectPr w:rsidR="00297499" w:rsidRPr="00DD45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1399C" w14:textId="77777777" w:rsidR="00FB3946" w:rsidRDefault="00FB3946">
      <w:r>
        <w:separator/>
      </w:r>
    </w:p>
  </w:endnote>
  <w:endnote w:type="continuationSeparator" w:id="0">
    <w:p w14:paraId="085BDC74" w14:textId="77777777" w:rsidR="00FB3946" w:rsidRDefault="00FB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D499F" w14:textId="77777777" w:rsidR="00FB3946" w:rsidRDefault="00FB3946">
      <w:r>
        <w:separator/>
      </w:r>
    </w:p>
  </w:footnote>
  <w:footnote w:type="continuationSeparator" w:id="0">
    <w:p w14:paraId="32E912EE" w14:textId="77777777" w:rsidR="00FB3946" w:rsidRDefault="00FB3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4C163F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444AC3"/>
    <w:multiLevelType w:val="hybridMultilevel"/>
    <w:tmpl w:val="9B8E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092EC1"/>
    <w:multiLevelType w:val="hybridMultilevel"/>
    <w:tmpl w:val="272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EC449C"/>
    <w:multiLevelType w:val="hybridMultilevel"/>
    <w:tmpl w:val="C2908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8"/>
  </w:num>
  <w:num w:numId="4">
    <w:abstractNumId w:val="31"/>
  </w:num>
  <w:num w:numId="5">
    <w:abstractNumId w:val="19"/>
  </w:num>
  <w:num w:numId="6">
    <w:abstractNumId w:val="4"/>
  </w:num>
  <w:num w:numId="7">
    <w:abstractNumId w:val="7"/>
  </w:num>
  <w:num w:numId="8">
    <w:abstractNumId w:val="25"/>
  </w:num>
  <w:num w:numId="9">
    <w:abstractNumId w:val="23"/>
  </w:num>
  <w:num w:numId="10">
    <w:abstractNumId w:val="2"/>
  </w:num>
  <w:num w:numId="11">
    <w:abstractNumId w:val="22"/>
  </w:num>
  <w:num w:numId="12">
    <w:abstractNumId w:val="3"/>
  </w:num>
  <w:num w:numId="13">
    <w:abstractNumId w:val="0"/>
  </w:num>
  <w:num w:numId="14">
    <w:abstractNumId w:val="21"/>
  </w:num>
  <w:num w:numId="15">
    <w:abstractNumId w:val="9"/>
  </w:num>
  <w:num w:numId="16">
    <w:abstractNumId w:val="26"/>
  </w:num>
  <w:num w:numId="17">
    <w:abstractNumId w:val="32"/>
  </w:num>
  <w:num w:numId="18">
    <w:abstractNumId w:val="8"/>
  </w:num>
  <w:num w:numId="19">
    <w:abstractNumId w:val="1"/>
  </w:num>
  <w:num w:numId="20">
    <w:abstractNumId w:val="29"/>
  </w:num>
  <w:num w:numId="21">
    <w:abstractNumId w:val="17"/>
  </w:num>
  <w:num w:numId="22">
    <w:abstractNumId w:val="1"/>
  </w:num>
  <w:num w:numId="23">
    <w:abstractNumId w:val="13"/>
  </w:num>
  <w:num w:numId="24">
    <w:abstractNumId w:val="16"/>
  </w:num>
  <w:num w:numId="25">
    <w:abstractNumId w:val="20"/>
  </w:num>
  <w:num w:numId="26">
    <w:abstractNumId w:val="14"/>
  </w:num>
  <w:num w:numId="27">
    <w:abstractNumId w:val="30"/>
  </w:num>
  <w:num w:numId="28">
    <w:abstractNumId w:val="27"/>
  </w:num>
  <w:num w:numId="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24"/>
  </w:num>
  <w:num w:numId="3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3EF9"/>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5DAA"/>
    <w:rsid w:val="000565C8"/>
    <w:rsid w:val="000567AD"/>
    <w:rsid w:val="0005748D"/>
    <w:rsid w:val="00057DC8"/>
    <w:rsid w:val="00060AB2"/>
    <w:rsid w:val="00060E7E"/>
    <w:rsid w:val="000612E1"/>
    <w:rsid w:val="000614FE"/>
    <w:rsid w:val="00061C0B"/>
    <w:rsid w:val="00062839"/>
    <w:rsid w:val="0006295E"/>
    <w:rsid w:val="00063C08"/>
    <w:rsid w:val="0006422F"/>
    <w:rsid w:val="00064C68"/>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0FC9"/>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64D"/>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428"/>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97499"/>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6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95F"/>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9AC"/>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089"/>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E7F9F"/>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8A9"/>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4E99"/>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97ADE"/>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1"/>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078D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689"/>
    <w:rsid w:val="005D6959"/>
    <w:rsid w:val="005D706C"/>
    <w:rsid w:val="005D7E0D"/>
    <w:rsid w:val="005D7FF5"/>
    <w:rsid w:val="005E0355"/>
    <w:rsid w:val="005E0623"/>
    <w:rsid w:val="005E0B3F"/>
    <w:rsid w:val="005E1FBC"/>
    <w:rsid w:val="005E234A"/>
    <w:rsid w:val="005E2656"/>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3A5"/>
    <w:rsid w:val="005F25A0"/>
    <w:rsid w:val="005F27BF"/>
    <w:rsid w:val="005F2CBE"/>
    <w:rsid w:val="005F2CDD"/>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5C"/>
    <w:rsid w:val="00613D8E"/>
    <w:rsid w:val="006142E0"/>
    <w:rsid w:val="0061444B"/>
    <w:rsid w:val="00614454"/>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13C"/>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D25"/>
    <w:rsid w:val="006C5F03"/>
    <w:rsid w:val="006C643C"/>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2E94"/>
    <w:rsid w:val="006E3165"/>
    <w:rsid w:val="006E3343"/>
    <w:rsid w:val="006E3DA8"/>
    <w:rsid w:val="006E4156"/>
    <w:rsid w:val="006E445F"/>
    <w:rsid w:val="006E45F3"/>
    <w:rsid w:val="006E4A2F"/>
    <w:rsid w:val="006E4D29"/>
    <w:rsid w:val="006E4ED4"/>
    <w:rsid w:val="006E5E19"/>
    <w:rsid w:val="006E61C3"/>
    <w:rsid w:val="006E6577"/>
    <w:rsid w:val="006E6764"/>
    <w:rsid w:val="006E67AA"/>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912"/>
    <w:rsid w:val="00707D16"/>
    <w:rsid w:val="007109C2"/>
    <w:rsid w:val="00711250"/>
    <w:rsid w:val="00711340"/>
    <w:rsid w:val="00711901"/>
    <w:rsid w:val="00711D0C"/>
    <w:rsid w:val="00712A12"/>
    <w:rsid w:val="00712C42"/>
    <w:rsid w:val="0071312C"/>
    <w:rsid w:val="007136E0"/>
    <w:rsid w:val="00713DE4"/>
    <w:rsid w:val="00714A8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89"/>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796"/>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75"/>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D6F"/>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E7F0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4132"/>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3B05"/>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5E19"/>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789"/>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BE1"/>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CAA"/>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690B"/>
    <w:rsid w:val="00B372F2"/>
    <w:rsid w:val="00B37D97"/>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91F"/>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B60"/>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1E9"/>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4DDA"/>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C34"/>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3B5"/>
    <w:rsid w:val="00D17C6A"/>
    <w:rsid w:val="00D20B8B"/>
    <w:rsid w:val="00D2162C"/>
    <w:rsid w:val="00D217E9"/>
    <w:rsid w:val="00D21A3C"/>
    <w:rsid w:val="00D233F1"/>
    <w:rsid w:val="00D241D2"/>
    <w:rsid w:val="00D24583"/>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8E"/>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2F"/>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4F6E"/>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10D"/>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45AF"/>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3C0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BA6"/>
    <w:rsid w:val="00E95DD9"/>
    <w:rsid w:val="00E95FC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1F2"/>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335"/>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0F0"/>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383C"/>
    <w:rsid w:val="00FB3946"/>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customStyle="1" w:styleId="xmsonormal">
    <w:name w:val="x_msonormal"/>
    <w:basedOn w:val="Normal"/>
    <w:uiPriority w:val="99"/>
    <w:qFormat/>
    <w:rsid w:val="00B17CAA"/>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A4F4BBE-C1AC-4520-8689-E91F6FD2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2</cp:revision>
  <cp:lastPrinted>2007-06-18T23:08:00Z</cp:lastPrinted>
  <dcterms:created xsi:type="dcterms:W3CDTF">2021-01-19T03:45:00Z</dcterms:created>
  <dcterms:modified xsi:type="dcterms:W3CDTF">2021-01-19T03:45:00Z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(3)AuKU/qWhvsRDwqT7HH2i8EYMSV98XFOx15aZGQmijdGtKtNkWlzyLO5BpvNRvD7Ajxgbujxv
PX175fOQEa/eQK3R91Nga/OTohXa6OFsY16KCr4uuFcswOj+wQFRAC0B7ACWFUPmDNbS3DLG
toDoX2AwIRZtxHVbLIwBBL93la+AJJMAKOQbolRehnaB7rc3xVA7sxMjXKBlAkAyY24nfypc
EiyZ8usi3SM4PWDVml</vt:lpwstr>
  </property>
  <property fmtid="{D5CDD505-2E9C-101B-9397-08002B2CF9AE}" pid="13" name="_2015_ms_pID_725343_00">
    <vt:lpwstr>_2015_ms_pID_725343</vt:lpwstr>
  </property>
  <property fmtid="{D5CDD505-2E9C-101B-9397-08002B2CF9AE}" pid="14" name="_2015_ms_pID_7253431">
    <vt:lpwstr>GA0Kd1hCztwKZm8pMpslBMJRHACDvOoLczp9TSOfU91EAqE9V3JPYK
Q8BTl0TOm5ZajAj+D5TF/2xEzVK7n9HkhtT+BTcTYyj/eLwj8jXKle3x41pD4hVZuqA6E6TY
B3/yy5Cf7bg/0U0rRWw+xu9/YACOz7Ef6o1kX4p74z0FGZ44Tl5HIUF/5G6mauVUMz1NKjaF
wHSfSM0Vx0Ydtd2KxbG8yWjMKhjlxYASJG/4</vt:lpwstr>
  </property>
  <property fmtid="{D5CDD505-2E9C-101B-9397-08002B2CF9AE}" pid="15" name="_2015_ms_pID_7253431_00">
    <vt:lpwstr>_2015_ms_pID_7253431</vt:lpwstr>
  </property>
  <property fmtid="{D5CDD505-2E9C-101B-9397-08002B2CF9AE}" pid="16" name="_2015_ms_pID_7253432">
    <vt:lpwstr>QUGwASnMvr1oGL47FgMpFjMwMfYXFQFJBsDX
oN9gY5tRzs66xQ9BnGcLKw8IL+JBz+d6FaqJslFenQtjdFtgl+k=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