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AC016" w14:textId="2DA597AD" w:rsidR="00473A70" w:rsidRPr="008B6F35" w:rsidRDefault="00473A70" w:rsidP="00473A70">
      <w:pPr>
        <w:widowControl/>
        <w:wordWrap/>
        <w:autoSpaceDE/>
        <w:autoSpaceDN/>
        <w:spacing w:line="276" w:lineRule="auto"/>
        <w:ind w:left="1985" w:hanging="1985"/>
        <w:rPr>
          <w:rFonts w:ascii="Times New Roman" w:hAnsi="Times New Roman"/>
          <w:b/>
          <w:bCs/>
          <w:sz w:val="28"/>
        </w:rPr>
      </w:pPr>
      <w:r w:rsidRPr="008B6F35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4</w:t>
      </w:r>
      <w:r w:rsidRPr="008B6F35">
        <w:rPr>
          <w:rFonts w:ascii="Times New Roman" w:hAnsi="Times New Roman"/>
          <w:b/>
          <w:bCs/>
          <w:sz w:val="28"/>
        </w:rPr>
        <w:t>-e</w:t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  <w:t xml:space="preserve">  R1-2</w:t>
      </w:r>
      <w:r>
        <w:rPr>
          <w:rFonts w:ascii="Times New Roman" w:hAnsi="Times New Roman"/>
          <w:b/>
          <w:bCs/>
          <w:sz w:val="28"/>
        </w:rPr>
        <w:t>1</w:t>
      </w:r>
      <w:r w:rsidR="00BB1828">
        <w:rPr>
          <w:rFonts w:ascii="Times New Roman" w:hAnsi="Times New Roman"/>
          <w:b/>
          <w:bCs/>
          <w:sz w:val="28"/>
        </w:rPr>
        <w:t>01681</w:t>
      </w:r>
    </w:p>
    <w:p w14:paraId="1067FCFD" w14:textId="77777777" w:rsidR="00473A70" w:rsidRPr="008B6F35" w:rsidRDefault="00473A7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Pr="00403149">
        <w:rPr>
          <w:rFonts w:ascii="Times New Roman" w:hAnsi="Times New Roman"/>
          <w:b/>
          <w:bCs/>
          <w:sz w:val="28"/>
        </w:rPr>
        <w:t>January 25th – February 5th,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181D327F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 w:rsidR="00016988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joint channel estimation for PUSCH</w:t>
      </w:r>
    </w:p>
    <w:p w14:paraId="6FE3A7FF" w14:textId="10621444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016988">
        <w:rPr>
          <w:rFonts w:ascii="Times New Roman" w:hAnsi="Times New Roman"/>
          <w:b/>
          <w:kern w:val="0"/>
          <w:sz w:val="24"/>
          <w:szCs w:val="20"/>
        </w:rPr>
        <w:t>1.3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Introduction</w:t>
      </w:r>
    </w:p>
    <w:p w14:paraId="3AC29527" w14:textId="111D3A07" w:rsidR="00016988" w:rsidRPr="008B6F35" w:rsidRDefault="00016988" w:rsidP="00015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0157DB">
        <w:rPr>
          <w:rFonts w:ascii="Times New Roman" w:hAnsi="Times New Roman"/>
          <w:kern w:val="0"/>
          <w:sz w:val="22"/>
        </w:rPr>
        <w:t>TSG-</w:t>
      </w:r>
      <w:r w:rsidRPr="008B6F35">
        <w:rPr>
          <w:rFonts w:ascii="Times New Roman" w:hAnsi="Times New Roman"/>
          <w:kern w:val="0"/>
          <w:sz w:val="22"/>
        </w:rPr>
        <w:t>RAN#</w:t>
      </w:r>
      <w:r>
        <w:rPr>
          <w:rFonts w:ascii="Times New Roman" w:hAnsi="Times New Roman"/>
          <w:kern w:val="0"/>
          <w:sz w:val="22"/>
        </w:rPr>
        <w:t>90</w:t>
      </w:r>
      <w:r w:rsidRPr="008B6F35">
        <w:rPr>
          <w:rFonts w:ascii="Times New Roman" w:hAnsi="Times New Roman"/>
          <w:kern w:val="0"/>
          <w:sz w:val="22"/>
        </w:rPr>
        <w:t>-e</w:t>
      </w:r>
      <w:r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meeting, </w:t>
      </w:r>
      <w:r>
        <w:rPr>
          <w:rFonts w:ascii="Times New Roman" w:hAnsi="Times New Roman"/>
          <w:kern w:val="0"/>
          <w:sz w:val="22"/>
        </w:rPr>
        <w:t>the following objectives</w:t>
      </w:r>
      <w:r w:rsidRPr="008B6F3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were</w:t>
      </w:r>
      <w:r w:rsidRPr="008B6F35">
        <w:rPr>
          <w:rFonts w:ascii="Times New Roman" w:hAnsi="Times New Roman"/>
          <w:kern w:val="0"/>
          <w:sz w:val="22"/>
        </w:rPr>
        <w:t xml:space="preserve"> made on PUSCH coverage enhancement</w:t>
      </w:r>
      <w:r>
        <w:rPr>
          <w:rFonts w:ascii="Times New Roman" w:hAnsi="Times New Roman"/>
          <w:kern w:val="0"/>
          <w:sz w:val="22"/>
        </w:rPr>
        <w:t xml:space="preserve"> in </w:t>
      </w:r>
      <w:r w:rsidR="000157DB">
        <w:rPr>
          <w:rFonts w:ascii="Times New Roman" w:hAnsi="Times New Roman"/>
          <w:kern w:val="0"/>
          <w:sz w:val="22"/>
        </w:rPr>
        <w:t xml:space="preserve">approved </w:t>
      </w:r>
      <w:r>
        <w:rPr>
          <w:rFonts w:ascii="Times New Roman" w:hAnsi="Times New Roman"/>
          <w:kern w:val="0"/>
          <w:sz w:val="22"/>
        </w:rPr>
        <w:t>WID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6988" w:rsidRPr="008B6F35" w14:paraId="1C5FFB81" w14:textId="77777777" w:rsidTr="00497E3F">
        <w:tc>
          <w:tcPr>
            <w:tcW w:w="9736" w:type="dxa"/>
          </w:tcPr>
          <w:p w14:paraId="7E0DA0B6" w14:textId="77777777" w:rsidR="0012600A" w:rsidRPr="00D660E5" w:rsidRDefault="0012600A" w:rsidP="0012600A">
            <w:pPr>
              <w:widowControl/>
              <w:wordWrap/>
              <w:overflowPunct w:val="0"/>
              <w:adjustRightInd w:val="0"/>
              <w:spacing w:afterLines="50" w:after="120"/>
              <w:rPr>
                <w:rFonts w:ascii="Times New Roman" w:eastAsia="SimSun" w:hAnsi="Times New Roman"/>
                <w:bCs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zh-CN"/>
              </w:rPr>
              <w:t xml:space="preserve">The objective of this work item is to specify enhancements for PUSCH, PUCCH and Msg3 PUSCH for both FR1 and FR2 as well as TDD and FDD. </w:t>
            </w:r>
          </w:p>
          <w:p w14:paraId="6BDB6C3D" w14:textId="77777777" w:rsidR="0012600A" w:rsidRPr="00D660E5" w:rsidRDefault="0012600A" w:rsidP="0012600A">
            <w:pPr>
              <w:widowControl/>
              <w:wordWrap/>
              <w:overflowPunct w:val="0"/>
              <w:adjustRightInd w:val="0"/>
              <w:spacing w:afterLines="50" w:after="120"/>
              <w:rPr>
                <w:rFonts w:ascii="Times New Roman" w:eastAsia="SimSun" w:hAnsi="Times New Roman"/>
                <w:bCs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en-GB"/>
              </w:rPr>
              <w:t>The detailed objectives of the work item are as follows:</w:t>
            </w:r>
          </w:p>
          <w:p w14:paraId="5520F942" w14:textId="6DEFF1C2" w:rsidR="00016988" w:rsidRPr="00D660E5" w:rsidRDefault="00016988" w:rsidP="00497E3F">
            <w:pPr>
              <w:widowControl/>
              <w:numPr>
                <w:ilvl w:val="0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eastAsia="zh-CN"/>
              </w:rPr>
            </w:pPr>
            <w:r w:rsidRPr="00D660E5">
              <w:rPr>
                <w:rFonts w:ascii="Times New Roman" w:eastAsia="SimSun" w:hAnsi="Times New Roman"/>
                <w:lang w:eastAsia="zh-CN"/>
              </w:rPr>
              <w:t>Specification of PUSCH enhancements [RAN1, RAN4]</w:t>
            </w:r>
          </w:p>
          <w:p w14:paraId="6D072EB1" w14:textId="77777777" w:rsidR="00016988" w:rsidRPr="00D660E5" w:rsidRDefault="00016988" w:rsidP="00497E3F">
            <w:pPr>
              <w:widowControl/>
              <w:numPr>
                <w:ilvl w:val="1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Speci</w:t>
            </w:r>
            <w:r w:rsidRPr="00D660E5">
              <w:rPr>
                <w:rFonts w:ascii="Times New Roman" w:eastAsia="SimSun" w:hAnsi="Times New Roman"/>
                <w:lang w:eastAsia="zh-CN"/>
              </w:rPr>
              <w:t>fy the following mechanisms for en</w:t>
            </w:r>
            <w:r w:rsidRPr="00D660E5">
              <w:rPr>
                <w:rFonts w:ascii="Times New Roman" w:eastAsia="SimSun" w:hAnsi="Times New Roman"/>
                <w:lang w:val="en-GB" w:eastAsia="en-GB"/>
              </w:rPr>
              <w:t>hancements on PUSCH repetition type A [RAN1]</w:t>
            </w:r>
          </w:p>
          <w:p w14:paraId="479734B6" w14:textId="77777777" w:rsidR="00016988" w:rsidRPr="00D660E5" w:rsidRDefault="00016988" w:rsidP="00497E3F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lang w:val="en-GB" w:eastAsia="zh-CN"/>
              </w:rPr>
              <w:t>Increasing the maximum number of repetitions up to a number to be determined during the course of the work.</w:t>
            </w:r>
          </w:p>
          <w:p w14:paraId="0ECE0010" w14:textId="77777777" w:rsidR="00016988" w:rsidRPr="00D660E5" w:rsidRDefault="00016988" w:rsidP="00497E3F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lang w:val="en-GB" w:eastAsia="zh-CN"/>
              </w:rPr>
              <w:t>The number of repetitions counted on the basis of available UL slots.</w:t>
            </w:r>
          </w:p>
          <w:p w14:paraId="0FE52667" w14:textId="77777777" w:rsidR="00016988" w:rsidRPr="00D660E5" w:rsidRDefault="00016988" w:rsidP="00497E3F">
            <w:pPr>
              <w:widowControl/>
              <w:numPr>
                <w:ilvl w:val="1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Specify mechanism(s) to support TB processing over multi-slot PUSCH [RAN1]</w:t>
            </w:r>
          </w:p>
          <w:p w14:paraId="64FF06EC" w14:textId="77777777" w:rsidR="00016988" w:rsidRPr="00D660E5" w:rsidRDefault="00016988" w:rsidP="00497E3F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 xml:space="preserve">TBS determined based on multiple slots and transmitted over multiple slots. </w:t>
            </w:r>
          </w:p>
          <w:p w14:paraId="26B96CD8" w14:textId="77777777" w:rsidR="00016988" w:rsidRPr="00D660E5" w:rsidRDefault="00016988" w:rsidP="00497E3F">
            <w:pPr>
              <w:widowControl/>
              <w:numPr>
                <w:ilvl w:val="1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Specify mechanism(s) to enable joint channel estimation [RAN1, RAN4]</w:t>
            </w:r>
          </w:p>
          <w:p w14:paraId="32915D88" w14:textId="77777777" w:rsidR="00016988" w:rsidRPr="00D660E5" w:rsidRDefault="00016988" w:rsidP="00497E3F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Mechanism(s) to enable joint channel estimation over multiple PUSCH transmissions, based on the conditions to keep power consistency and phase continuity to be investigated and specified if necessary by RAN4 [RAN1, RAN4]</w:t>
            </w:r>
          </w:p>
          <w:p w14:paraId="0DBDF3B1" w14:textId="77777777" w:rsidR="00016988" w:rsidRPr="00D660E5" w:rsidRDefault="00016988" w:rsidP="00497E3F">
            <w:pPr>
              <w:widowControl/>
              <w:numPr>
                <w:ilvl w:val="3"/>
                <w:numId w:val="4"/>
              </w:numPr>
              <w:suppressAutoHyphens/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Potential optimization of DMRS location/granularity in time domain is not precluded</w:t>
            </w:r>
          </w:p>
          <w:p w14:paraId="4B3A7324" w14:textId="77777777" w:rsidR="00016988" w:rsidRPr="00D660E5" w:rsidRDefault="00016988" w:rsidP="00497E3F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Inter-slot frequency hopping with inter-slot bundling to enable joint channel estimation [RAN1]</w:t>
            </w:r>
          </w:p>
        </w:tc>
      </w:tr>
    </w:tbl>
    <w:p w14:paraId="27294431" w14:textId="2D3498AB" w:rsidR="00473A70" w:rsidRDefault="00473A70" w:rsidP="000157DB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 w:rsidR="004611FF">
        <w:rPr>
          <w:rFonts w:ascii="Times New Roman" w:hAnsi="Times New Roman"/>
          <w:kern w:val="0"/>
          <w:sz w:val="22"/>
        </w:rPr>
        <w:t>i</w:t>
      </w:r>
      <w:r w:rsidR="004611FF" w:rsidRPr="004611FF">
        <w:rPr>
          <w:rFonts w:ascii="Times New Roman" w:hAnsi="Times New Roman"/>
          <w:kern w:val="0"/>
          <w:sz w:val="22"/>
        </w:rPr>
        <w:t>nter-slot frequency hopping with inter-slot bundling to enable joint channel estimation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7529E291" w14:textId="3FE243CA" w:rsidR="00473A70" w:rsidRPr="008B6F35" w:rsidRDefault="00473A70">
      <w:pPr>
        <w:pStyle w:val="1"/>
        <w:spacing w:line="276" w:lineRule="auto"/>
        <w:jc w:val="both"/>
        <w:rPr>
          <w:rFonts w:ascii="Times New Roman" w:hAnsi="Times New Roman"/>
        </w:rPr>
      </w:pPr>
      <w:bookmarkStart w:id="0" w:name="_Hlk61859955"/>
      <w:bookmarkStart w:id="1" w:name="OLE_LINK69"/>
      <w:r w:rsidRPr="008B6F35">
        <w:rPr>
          <w:rFonts w:ascii="Times New Roman" w:hAnsi="Times New Roman"/>
        </w:rPr>
        <w:t xml:space="preserve">Discussion on </w:t>
      </w:r>
      <w:r w:rsidR="004611FF">
        <w:rPr>
          <w:rFonts w:ascii="Times New Roman" w:hAnsi="Times New Roman"/>
        </w:rPr>
        <w:t>inter-slot frequency hopping with inter-slot bundling</w:t>
      </w:r>
    </w:p>
    <w:bookmarkEnd w:id="0"/>
    <w:bookmarkEnd w:id="1"/>
    <w:p w14:paraId="3EF871E1" w14:textId="57D94F74" w:rsidR="00296AB6" w:rsidRDefault="003F4DB6" w:rsidP="002349E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 w:rsidRPr="000F1A7D">
        <w:rPr>
          <w:rFonts w:eastAsiaTheme="minorEastAsia" w:hint="eastAsia"/>
          <w:sz w:val="22"/>
          <w:szCs w:val="22"/>
          <w:lang w:eastAsia="ko-KR"/>
        </w:rPr>
        <w:t>F</w:t>
      </w:r>
      <w:r w:rsidRPr="000F1A7D">
        <w:rPr>
          <w:rFonts w:eastAsiaTheme="minorEastAsia"/>
          <w:sz w:val="22"/>
          <w:szCs w:val="22"/>
          <w:lang w:eastAsia="ko-KR"/>
        </w:rPr>
        <w:t>or the inter-slot frequency hopping with inter-slot bundling,</w:t>
      </w:r>
      <w:r w:rsidR="00830B52">
        <w:rPr>
          <w:rFonts w:eastAsiaTheme="minorEastAsia"/>
          <w:sz w:val="22"/>
          <w:szCs w:val="22"/>
          <w:lang w:eastAsia="ko-KR"/>
        </w:rPr>
        <w:t xml:space="preserve"> </w:t>
      </w:r>
      <w:r w:rsidR="00296AB6">
        <w:rPr>
          <w:rFonts w:eastAsiaTheme="minorEastAsia"/>
          <w:sz w:val="22"/>
          <w:szCs w:val="22"/>
          <w:lang w:eastAsia="ko-KR"/>
        </w:rPr>
        <w:t xml:space="preserve">it is required to determine how many slots are included in one </w:t>
      </w:r>
      <w:r w:rsidR="00296AB6">
        <w:rPr>
          <w:rFonts w:eastAsiaTheme="minorEastAsia"/>
          <w:sz w:val="22"/>
          <w:szCs w:val="22"/>
          <w:lang w:val="en-US" w:eastAsia="ko-KR"/>
        </w:rPr>
        <w:t xml:space="preserve">frequency hop </w:t>
      </w:r>
      <w:r w:rsidR="00FE31E7" w:rsidRPr="000F1A7D">
        <w:rPr>
          <w:rFonts w:eastAsiaTheme="minorEastAsia"/>
          <w:sz w:val="22"/>
          <w:szCs w:val="22"/>
          <w:lang w:eastAsia="ko-KR"/>
        </w:rPr>
        <w:t>to enable joint channel estimation</w:t>
      </w:r>
      <w:r w:rsidR="00296AB6">
        <w:rPr>
          <w:rFonts w:eastAsiaTheme="minorEastAsia"/>
          <w:sz w:val="22"/>
          <w:szCs w:val="22"/>
          <w:lang w:eastAsia="ko-KR"/>
        </w:rPr>
        <w:t xml:space="preserve"> at gNB side</w:t>
      </w:r>
      <w:r w:rsidR="00FE31E7" w:rsidRPr="000F1A7D">
        <w:rPr>
          <w:rFonts w:eastAsiaTheme="minorEastAsia"/>
          <w:sz w:val="22"/>
          <w:szCs w:val="22"/>
          <w:lang w:eastAsia="ko-KR"/>
        </w:rPr>
        <w:t>.</w:t>
      </w:r>
      <w:r w:rsidR="00887B30" w:rsidRPr="000F1A7D">
        <w:rPr>
          <w:rFonts w:eastAsiaTheme="minorEastAsia"/>
          <w:sz w:val="22"/>
          <w:szCs w:val="22"/>
          <w:lang w:eastAsia="ko-KR"/>
        </w:rPr>
        <w:t xml:space="preserve"> </w:t>
      </w:r>
      <w:r w:rsidR="00296AB6">
        <w:rPr>
          <w:rFonts w:eastAsiaTheme="minorEastAsia"/>
          <w:sz w:val="22"/>
          <w:szCs w:val="22"/>
          <w:lang w:eastAsia="ko-KR"/>
        </w:rPr>
        <w:t>The</w:t>
      </w:r>
      <w:r w:rsidR="006404D2" w:rsidRPr="000F1A7D">
        <w:rPr>
          <w:rFonts w:eastAsiaTheme="minorEastAsia"/>
          <w:sz w:val="22"/>
          <w:szCs w:val="22"/>
          <w:lang w:eastAsia="ko-KR"/>
        </w:rPr>
        <w:t xml:space="preserve"> number</w:t>
      </w:r>
      <w:r w:rsidR="00296AB6">
        <w:rPr>
          <w:rFonts w:eastAsiaTheme="minorEastAsia"/>
          <w:sz w:val="22"/>
          <w:szCs w:val="22"/>
          <w:lang w:eastAsia="ko-KR"/>
        </w:rPr>
        <w:t xml:space="preserve"> of slots</w:t>
      </w:r>
      <w:r w:rsidR="006404D2" w:rsidRPr="000F1A7D">
        <w:rPr>
          <w:rFonts w:eastAsiaTheme="minorEastAsia"/>
          <w:sz w:val="22"/>
          <w:szCs w:val="22"/>
          <w:lang w:eastAsia="ko-KR"/>
        </w:rPr>
        <w:t xml:space="preserve"> per </w:t>
      </w:r>
      <w:r w:rsidR="006F3D58" w:rsidRPr="000F1A7D">
        <w:rPr>
          <w:rFonts w:eastAsiaTheme="minorEastAsia"/>
          <w:sz w:val="22"/>
          <w:szCs w:val="22"/>
          <w:lang w:eastAsia="ko-KR"/>
        </w:rPr>
        <w:t>frequency hop</w:t>
      </w:r>
      <w:r w:rsidR="00296AB6">
        <w:rPr>
          <w:rFonts w:eastAsiaTheme="minorEastAsia"/>
          <w:sz w:val="22"/>
          <w:szCs w:val="22"/>
          <w:lang w:eastAsia="ko-KR"/>
        </w:rPr>
        <w:t xml:space="preserve"> </w:t>
      </w:r>
      <w:r w:rsidR="00296AB6" w:rsidRPr="005078D3">
        <w:rPr>
          <w:rFonts w:eastAsiaTheme="minorEastAsia"/>
          <w:i/>
          <w:iCs/>
          <w:sz w:val="22"/>
          <w:szCs w:val="22"/>
          <w:lang w:eastAsia="ko-KR"/>
        </w:rPr>
        <w:t>M</w:t>
      </w:r>
      <w:r w:rsidR="006404D2" w:rsidRPr="000F1A7D">
        <w:rPr>
          <w:rFonts w:eastAsiaTheme="minorEastAsia"/>
          <w:sz w:val="22"/>
          <w:szCs w:val="22"/>
          <w:lang w:eastAsia="ko-KR"/>
        </w:rPr>
        <w:t xml:space="preserve"> </w:t>
      </w:r>
      <w:r w:rsidR="00367EDA" w:rsidRPr="000F1A7D">
        <w:rPr>
          <w:rFonts w:eastAsiaTheme="minorEastAsia"/>
          <w:sz w:val="22"/>
          <w:szCs w:val="22"/>
          <w:lang w:eastAsia="ko-KR"/>
        </w:rPr>
        <w:t>can be configured in RRC or dynamically indicated in DCI</w:t>
      </w:r>
      <w:r w:rsidR="00296AB6">
        <w:rPr>
          <w:rFonts w:eastAsiaTheme="minorEastAsia"/>
          <w:sz w:val="22"/>
          <w:szCs w:val="22"/>
          <w:lang w:eastAsia="ko-KR"/>
        </w:rPr>
        <w:t xml:space="preserve">. </w:t>
      </w:r>
      <w:r w:rsidR="006F3D58" w:rsidRPr="000F1A7D">
        <w:rPr>
          <w:rFonts w:eastAsiaTheme="minorEastAsia"/>
          <w:sz w:val="22"/>
          <w:szCs w:val="22"/>
          <w:lang w:eastAsia="ko-KR"/>
        </w:rPr>
        <w:t xml:space="preserve">For example, if a UE is configured or indicated as </w:t>
      </w:r>
      <w:r w:rsidR="006F3D58" w:rsidRPr="008D61A4">
        <w:rPr>
          <w:rFonts w:eastAsiaTheme="minorEastAsia"/>
          <w:i/>
          <w:iCs/>
          <w:sz w:val="22"/>
          <w:szCs w:val="22"/>
          <w:lang w:eastAsia="ko-KR"/>
        </w:rPr>
        <w:t>M</w:t>
      </w:r>
      <w:r w:rsidR="006F3D58" w:rsidRPr="000F1A7D">
        <w:rPr>
          <w:rFonts w:eastAsiaTheme="minorEastAsia"/>
          <w:sz w:val="22"/>
          <w:szCs w:val="22"/>
          <w:lang w:eastAsia="ko-KR"/>
        </w:rPr>
        <w:t xml:space="preserve">=2 and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repeat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=4</m:t>
        </m:r>
      </m:oMath>
      <w:r w:rsidR="006F3D58" w:rsidRPr="000F1A7D">
        <w:rPr>
          <w:rFonts w:eastAsiaTheme="minorEastAsia" w:hint="eastAsia"/>
          <w:sz w:val="22"/>
          <w:szCs w:val="22"/>
          <w:lang w:eastAsia="ko-KR"/>
        </w:rPr>
        <w:t>,</w:t>
      </w:r>
      <w:r w:rsidR="006F3D58" w:rsidRPr="000F1A7D">
        <w:rPr>
          <w:rFonts w:eastAsiaTheme="minorEastAsia"/>
          <w:sz w:val="22"/>
          <w:szCs w:val="22"/>
          <w:lang w:eastAsia="ko-KR"/>
        </w:rPr>
        <w:t xml:space="preserve"> a UE can determine first two </w:t>
      </w:r>
      <w:r w:rsidR="00296AB6">
        <w:rPr>
          <w:rFonts w:eastAsiaTheme="minorEastAsia"/>
          <w:sz w:val="22"/>
          <w:szCs w:val="22"/>
          <w:lang w:eastAsia="ko-KR"/>
        </w:rPr>
        <w:t>slots</w:t>
      </w:r>
      <w:r w:rsidR="006F3D58" w:rsidRPr="000F1A7D">
        <w:rPr>
          <w:rFonts w:eastAsiaTheme="minorEastAsia"/>
          <w:sz w:val="22"/>
          <w:szCs w:val="22"/>
          <w:lang w:eastAsia="ko-KR"/>
        </w:rPr>
        <w:t xml:space="preserve"> as a 1</w:t>
      </w:r>
      <w:r w:rsidR="006F3D58" w:rsidRPr="000F1A7D">
        <w:rPr>
          <w:rFonts w:eastAsiaTheme="minorEastAsia"/>
          <w:sz w:val="22"/>
          <w:szCs w:val="22"/>
          <w:vertAlign w:val="superscript"/>
          <w:lang w:eastAsia="ko-KR"/>
        </w:rPr>
        <w:t>st</w:t>
      </w:r>
      <w:r w:rsidR="006F3D58" w:rsidRPr="000F1A7D">
        <w:rPr>
          <w:rFonts w:eastAsiaTheme="minorEastAsia"/>
          <w:sz w:val="22"/>
          <w:szCs w:val="22"/>
          <w:lang w:eastAsia="ko-KR"/>
        </w:rPr>
        <w:t xml:space="preserve"> frequency hop, and second </w:t>
      </w:r>
      <w:r w:rsidR="00296AB6">
        <w:rPr>
          <w:rFonts w:eastAsiaTheme="minorEastAsia"/>
          <w:sz w:val="22"/>
          <w:szCs w:val="22"/>
          <w:lang w:eastAsia="ko-KR"/>
        </w:rPr>
        <w:t>two slots</w:t>
      </w:r>
      <w:r w:rsidR="006F3D58" w:rsidRPr="000F1A7D">
        <w:rPr>
          <w:rFonts w:eastAsiaTheme="minorEastAsia"/>
          <w:sz w:val="22"/>
          <w:szCs w:val="22"/>
          <w:lang w:eastAsia="ko-KR"/>
        </w:rPr>
        <w:t xml:space="preserve"> as a 2</w:t>
      </w:r>
      <w:r w:rsidR="006F3D58" w:rsidRPr="000F1A7D">
        <w:rPr>
          <w:rFonts w:eastAsiaTheme="minorEastAsia"/>
          <w:sz w:val="22"/>
          <w:szCs w:val="22"/>
          <w:vertAlign w:val="superscript"/>
          <w:lang w:eastAsia="ko-KR"/>
        </w:rPr>
        <w:t>nd</w:t>
      </w:r>
      <w:r w:rsidR="006F3D58" w:rsidRPr="000F1A7D">
        <w:rPr>
          <w:rFonts w:eastAsiaTheme="minorEastAsia"/>
          <w:sz w:val="22"/>
          <w:szCs w:val="22"/>
          <w:lang w:eastAsia="ko-KR"/>
        </w:rPr>
        <w:t xml:space="preserve"> frequency hop.</w:t>
      </w:r>
      <w:r w:rsidR="00296AB6">
        <w:rPr>
          <w:rFonts w:eastAsiaTheme="minorEastAsia"/>
          <w:sz w:val="22"/>
          <w:szCs w:val="22"/>
          <w:lang w:eastAsia="ko-KR"/>
        </w:rPr>
        <w:t xml:space="preserve"> </w:t>
      </w:r>
    </w:p>
    <w:p w14:paraId="6A0BC0EA" w14:textId="50A7F6F1" w:rsidR="00296AB6" w:rsidRPr="000F1A7D" w:rsidRDefault="000157DB" w:rsidP="002349E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 xml:space="preserve">In </w:t>
      </w:r>
      <w:r w:rsidR="00296AB6">
        <w:rPr>
          <w:rFonts w:eastAsiaTheme="minorEastAsia" w:hint="eastAsia"/>
          <w:sz w:val="22"/>
          <w:szCs w:val="22"/>
          <w:lang w:eastAsia="ko-KR"/>
        </w:rPr>
        <w:t>R</w:t>
      </w:r>
      <w:r w:rsidR="00296AB6">
        <w:rPr>
          <w:rFonts w:eastAsiaTheme="minorEastAsia"/>
          <w:sz w:val="22"/>
          <w:szCs w:val="22"/>
          <w:lang w:eastAsia="ko-KR"/>
        </w:rPr>
        <w:t>AN1</w:t>
      </w:r>
      <w:r>
        <w:rPr>
          <w:rFonts w:eastAsiaTheme="minorEastAsia"/>
          <w:sz w:val="22"/>
          <w:szCs w:val="22"/>
          <w:lang w:eastAsia="ko-KR"/>
        </w:rPr>
        <w:t>, it</w:t>
      </w:r>
      <w:r w:rsidR="00296AB6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would be </w:t>
      </w:r>
      <w:r w:rsidR="00296AB6">
        <w:rPr>
          <w:rFonts w:eastAsiaTheme="minorEastAsia"/>
          <w:sz w:val="22"/>
          <w:szCs w:val="22"/>
          <w:lang w:eastAsia="ko-KR"/>
        </w:rPr>
        <w:t>specif</w:t>
      </w:r>
      <w:r>
        <w:rPr>
          <w:rFonts w:eastAsiaTheme="minorEastAsia"/>
          <w:sz w:val="22"/>
          <w:szCs w:val="22"/>
          <w:lang w:eastAsia="ko-KR"/>
        </w:rPr>
        <w:t xml:space="preserve">ied for </w:t>
      </w:r>
      <w:r w:rsidR="00296AB6">
        <w:rPr>
          <w:rFonts w:eastAsiaTheme="minorEastAsia"/>
          <w:sz w:val="22"/>
          <w:szCs w:val="22"/>
          <w:lang w:eastAsia="ko-KR"/>
        </w:rPr>
        <w:t>P</w:t>
      </w:r>
      <w:r w:rsidR="00296AB6" w:rsidRPr="000F1A7D">
        <w:rPr>
          <w:rFonts w:eastAsiaTheme="minorEastAsia"/>
          <w:sz w:val="22"/>
          <w:szCs w:val="22"/>
          <w:lang w:eastAsia="ko-KR"/>
        </w:rPr>
        <w:t xml:space="preserve">USCH repetition Type </w:t>
      </w:r>
      <w:r w:rsidR="00296AB6">
        <w:rPr>
          <w:rFonts w:eastAsiaTheme="minorEastAsia"/>
          <w:sz w:val="22"/>
          <w:szCs w:val="22"/>
          <w:lang w:eastAsia="ko-KR"/>
        </w:rPr>
        <w:t>A</w:t>
      </w:r>
      <w:r w:rsidR="00296AB6" w:rsidRPr="000F1A7D">
        <w:rPr>
          <w:rFonts w:eastAsiaTheme="minorEastAsia"/>
          <w:sz w:val="22"/>
          <w:szCs w:val="22"/>
          <w:lang w:eastAsia="ko-KR"/>
        </w:rPr>
        <w:t xml:space="preserve"> </w:t>
      </w:r>
      <w:r w:rsidR="00296AB6">
        <w:rPr>
          <w:rFonts w:eastAsiaTheme="minorEastAsia"/>
          <w:sz w:val="22"/>
          <w:szCs w:val="22"/>
          <w:lang w:eastAsia="ko-KR"/>
        </w:rPr>
        <w:t xml:space="preserve">with a new slot </w:t>
      </w:r>
      <w:r w:rsidR="00296AB6" w:rsidRPr="000F1A7D">
        <w:rPr>
          <w:rFonts w:eastAsiaTheme="minorEastAsia"/>
          <w:sz w:val="22"/>
          <w:szCs w:val="22"/>
          <w:lang w:eastAsia="ko-KR"/>
        </w:rPr>
        <w:t>counting rule</w:t>
      </w:r>
      <w:r w:rsidR="00296AB6">
        <w:rPr>
          <w:rFonts w:eastAsiaTheme="minorEastAsia"/>
          <w:sz w:val="22"/>
          <w:szCs w:val="22"/>
          <w:lang w:eastAsia="ko-KR"/>
        </w:rPr>
        <w:t xml:space="preserve"> based on available UL slots</w:t>
      </w:r>
      <w:r w:rsidR="00296AB6" w:rsidRPr="000F1A7D">
        <w:rPr>
          <w:rFonts w:eastAsiaTheme="minorEastAsia"/>
          <w:sz w:val="22"/>
          <w:szCs w:val="22"/>
          <w:lang w:eastAsia="ko-KR"/>
        </w:rPr>
        <w:t>.</w:t>
      </w:r>
      <w:r w:rsidR="00296AB6">
        <w:rPr>
          <w:rFonts w:eastAsiaTheme="minorEastAsia"/>
          <w:sz w:val="22"/>
          <w:szCs w:val="22"/>
          <w:lang w:eastAsia="ko-KR"/>
        </w:rPr>
        <w:t xml:space="preserve"> In this case, </w:t>
      </w:r>
      <w:r>
        <w:rPr>
          <w:rFonts w:eastAsiaTheme="minorEastAsia"/>
          <w:sz w:val="22"/>
          <w:szCs w:val="22"/>
          <w:lang w:eastAsia="ko-KR"/>
        </w:rPr>
        <w:t xml:space="preserve">if </w:t>
      </w:r>
      <w:r w:rsidR="00296AB6">
        <w:rPr>
          <w:rFonts w:eastAsiaTheme="minorEastAsia"/>
          <w:sz w:val="22"/>
          <w:szCs w:val="22"/>
          <w:lang w:eastAsia="ko-KR"/>
        </w:rPr>
        <w:t>some of PUSCH repetitions are deferred</w:t>
      </w:r>
      <w:r>
        <w:rPr>
          <w:rFonts w:eastAsiaTheme="minorEastAsia"/>
          <w:sz w:val="22"/>
          <w:szCs w:val="22"/>
          <w:lang w:eastAsia="ko-KR"/>
        </w:rPr>
        <w:t xml:space="preserve">, then </w:t>
      </w:r>
      <w:r w:rsidR="00296AB6">
        <w:rPr>
          <w:rFonts w:eastAsiaTheme="minorEastAsia"/>
          <w:sz w:val="22"/>
          <w:szCs w:val="22"/>
          <w:lang w:eastAsia="ko-KR"/>
        </w:rPr>
        <w:t>the PUSCH transmission is mapped to non-consecutive slots.</w:t>
      </w:r>
    </w:p>
    <w:p w14:paraId="7882DDB9" w14:textId="77777777" w:rsidR="00455980" w:rsidRDefault="00455980" w:rsidP="002349E3">
      <w:pPr>
        <w:pStyle w:val="a0"/>
        <w:keepNext/>
        <w:spacing w:before="240" w:line="276" w:lineRule="auto"/>
        <w:ind w:firstLineChars="71" w:firstLine="142"/>
        <w:jc w:val="both"/>
      </w:pPr>
      <w:r>
        <w:rPr>
          <w:rFonts w:eastAsiaTheme="minorEastAsia"/>
          <w:noProof/>
          <w:lang w:eastAsia="ko-KR"/>
        </w:rPr>
        <w:drawing>
          <wp:inline distT="0" distB="0" distL="0" distR="0" wp14:anchorId="3AA05B4C" wp14:editId="2C23D1C7">
            <wp:extent cx="5930336" cy="88538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032" cy="965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28F34B" w14:textId="55D1B1CF" w:rsidR="00990961" w:rsidRPr="00455980" w:rsidRDefault="00455980" w:rsidP="002349E3">
      <w:pPr>
        <w:pStyle w:val="a9"/>
        <w:spacing w:line="276" w:lineRule="auto"/>
        <w:jc w:val="center"/>
        <w:rPr>
          <w:rFonts w:ascii="Times New Roman" w:hAnsi="Times New Roman"/>
          <w:b w:val="0"/>
          <w:bCs w:val="0"/>
        </w:rPr>
      </w:pPr>
      <w:r w:rsidRPr="003B4FA4">
        <w:rPr>
          <w:rFonts w:ascii="Times New Roman" w:hAnsi="Times New Roman"/>
          <w:b w:val="0"/>
          <w:bCs w:val="0"/>
          <w:sz w:val="22"/>
          <w:szCs w:val="22"/>
        </w:rPr>
        <w:t xml:space="preserve">Figure </w:t>
      </w:r>
      <w:r w:rsidRPr="003B4FA4">
        <w:rPr>
          <w:rFonts w:ascii="Times New Roman" w:hAnsi="Times New Roman"/>
          <w:b w:val="0"/>
          <w:bCs w:val="0"/>
          <w:sz w:val="22"/>
          <w:szCs w:val="22"/>
        </w:rPr>
        <w:fldChar w:fldCharType="begin"/>
      </w:r>
      <w:r w:rsidRPr="003B4FA4">
        <w:rPr>
          <w:rFonts w:ascii="Times New Roman" w:hAnsi="Times New Roman"/>
          <w:b w:val="0"/>
          <w:bCs w:val="0"/>
          <w:sz w:val="22"/>
          <w:szCs w:val="22"/>
        </w:rPr>
        <w:instrText xml:space="preserve"> SEQ Figure \* ARABIC </w:instrText>
      </w:r>
      <w:r w:rsidRPr="003B4FA4">
        <w:rPr>
          <w:rFonts w:ascii="Times New Roman" w:hAnsi="Times New Roman"/>
          <w:b w:val="0"/>
          <w:bCs w:val="0"/>
          <w:sz w:val="22"/>
          <w:szCs w:val="22"/>
        </w:rPr>
        <w:fldChar w:fldCharType="separate"/>
      </w:r>
      <w:r w:rsidRPr="003B4FA4">
        <w:rPr>
          <w:rFonts w:ascii="Times New Roman" w:hAnsi="Times New Roman"/>
          <w:b w:val="0"/>
          <w:bCs w:val="0"/>
          <w:sz w:val="22"/>
          <w:szCs w:val="22"/>
        </w:rPr>
        <w:t>1</w:t>
      </w:r>
      <w:r w:rsidRPr="003B4FA4">
        <w:rPr>
          <w:rFonts w:ascii="Times New Roman" w:hAnsi="Times New Roman"/>
          <w:b w:val="0"/>
          <w:bCs w:val="0"/>
          <w:sz w:val="22"/>
          <w:szCs w:val="22"/>
        </w:rPr>
        <w:fldChar w:fldCharType="end"/>
      </w:r>
      <w:r w:rsidRPr="003B4FA4">
        <w:rPr>
          <w:rFonts w:ascii="Times New Roman" w:hAnsi="Times New Roman"/>
          <w:b w:val="0"/>
          <w:bCs w:val="0"/>
          <w:sz w:val="22"/>
          <w:szCs w:val="22"/>
        </w:rPr>
        <w:t>. Frequency hop index determination options</w:t>
      </w:r>
      <w:r w:rsidR="008D61A4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22C034F3" w14:textId="56B950F8" w:rsidR="00125329" w:rsidRDefault="00455980" w:rsidP="002349E3">
      <w:pPr>
        <w:pStyle w:val="a0"/>
        <w:spacing w:before="24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 w:rsidRPr="003B4FA4">
        <w:rPr>
          <w:rFonts w:eastAsiaTheme="minorEastAsia" w:hint="eastAsia"/>
          <w:sz w:val="22"/>
          <w:szCs w:val="22"/>
          <w:lang w:eastAsia="ko-KR"/>
        </w:rPr>
        <w:t>I</w:t>
      </w:r>
      <w:r w:rsidRPr="003B4FA4">
        <w:rPr>
          <w:rFonts w:eastAsiaTheme="minorEastAsia"/>
          <w:sz w:val="22"/>
          <w:szCs w:val="22"/>
          <w:lang w:eastAsia="ko-KR"/>
        </w:rPr>
        <w:t xml:space="preserve">n </w:t>
      </w:r>
      <w:r w:rsidR="00296AB6">
        <w:rPr>
          <w:rFonts w:eastAsiaTheme="minorEastAsia"/>
          <w:sz w:val="22"/>
          <w:szCs w:val="22"/>
          <w:lang w:eastAsia="ko-KR"/>
        </w:rPr>
        <w:t>F</w:t>
      </w:r>
      <w:r w:rsidR="00296AB6" w:rsidRPr="003B4FA4">
        <w:rPr>
          <w:rFonts w:eastAsiaTheme="minorEastAsia"/>
          <w:sz w:val="22"/>
          <w:szCs w:val="22"/>
          <w:lang w:eastAsia="ko-KR"/>
        </w:rPr>
        <w:t xml:space="preserve">igure </w:t>
      </w:r>
      <w:r w:rsidRPr="003B4FA4">
        <w:rPr>
          <w:rFonts w:eastAsiaTheme="minorEastAsia"/>
          <w:sz w:val="22"/>
          <w:szCs w:val="22"/>
          <w:lang w:eastAsia="ko-KR"/>
        </w:rPr>
        <w:t xml:space="preserve">1, </w:t>
      </w:r>
      <w:r w:rsidR="003C368B">
        <w:rPr>
          <w:rFonts w:eastAsiaTheme="minorEastAsia"/>
          <w:sz w:val="22"/>
          <w:szCs w:val="22"/>
          <w:lang w:eastAsia="ko-KR"/>
        </w:rPr>
        <w:t xml:space="preserve">DDDSU </w:t>
      </w:r>
      <w:r w:rsidR="00296AB6">
        <w:rPr>
          <w:rFonts w:eastAsiaTheme="minorEastAsia"/>
          <w:sz w:val="22"/>
          <w:szCs w:val="22"/>
          <w:lang w:eastAsia="ko-KR"/>
        </w:rPr>
        <w:t xml:space="preserve">TDD configuration </w:t>
      </w:r>
      <w:r w:rsidR="003C368B">
        <w:rPr>
          <w:rFonts w:eastAsiaTheme="minorEastAsia"/>
          <w:sz w:val="22"/>
          <w:szCs w:val="22"/>
          <w:lang w:eastAsia="ko-KR"/>
        </w:rPr>
        <w:t xml:space="preserve">is </w:t>
      </w:r>
      <w:r w:rsidR="00296AB6">
        <w:rPr>
          <w:rFonts w:eastAsiaTheme="minorEastAsia"/>
          <w:sz w:val="22"/>
          <w:szCs w:val="22"/>
          <w:lang w:eastAsia="ko-KR"/>
        </w:rPr>
        <w:t xml:space="preserve">illustrated </w:t>
      </w:r>
      <w:r w:rsidR="00457D9C">
        <w:rPr>
          <w:rFonts w:eastAsiaTheme="minorEastAsia"/>
          <w:sz w:val="22"/>
          <w:szCs w:val="22"/>
          <w:lang w:eastAsia="ko-KR"/>
        </w:rPr>
        <w:t xml:space="preserve">as an example. There are three different options for a UE to determine frequency hop index. </w:t>
      </w:r>
      <w:r w:rsidR="00296AB6">
        <w:rPr>
          <w:rFonts w:eastAsiaTheme="minorEastAsia"/>
          <w:sz w:val="22"/>
          <w:szCs w:val="22"/>
          <w:lang w:eastAsia="ko-KR"/>
        </w:rPr>
        <w:t>In the figure, t</w:t>
      </w:r>
      <w:r w:rsidR="00457D9C">
        <w:rPr>
          <w:rFonts w:eastAsiaTheme="minorEastAsia"/>
          <w:sz w:val="22"/>
          <w:szCs w:val="22"/>
          <w:lang w:eastAsia="ko-KR"/>
        </w:rPr>
        <w:t>he value 0 means mapping to 1</w:t>
      </w:r>
      <w:r w:rsidR="00457D9C" w:rsidRPr="00457D9C">
        <w:rPr>
          <w:rFonts w:eastAsiaTheme="minorEastAsia"/>
          <w:sz w:val="22"/>
          <w:szCs w:val="22"/>
          <w:vertAlign w:val="superscript"/>
          <w:lang w:eastAsia="ko-KR"/>
        </w:rPr>
        <w:t>st</w:t>
      </w:r>
      <w:r w:rsidR="00457D9C">
        <w:rPr>
          <w:rFonts w:eastAsiaTheme="minorEastAsia"/>
          <w:sz w:val="22"/>
          <w:szCs w:val="22"/>
          <w:lang w:eastAsia="ko-KR"/>
        </w:rPr>
        <w:t xml:space="preserve"> frequency hop and 1 means mapping to 2</w:t>
      </w:r>
      <w:r w:rsidR="00457D9C" w:rsidRPr="00457D9C">
        <w:rPr>
          <w:rFonts w:eastAsiaTheme="minorEastAsia"/>
          <w:sz w:val="22"/>
          <w:szCs w:val="22"/>
          <w:vertAlign w:val="superscript"/>
          <w:lang w:eastAsia="ko-KR"/>
        </w:rPr>
        <w:t>nd</w:t>
      </w:r>
      <w:r w:rsidR="00457D9C">
        <w:rPr>
          <w:rFonts w:eastAsiaTheme="minorEastAsia"/>
          <w:sz w:val="22"/>
          <w:szCs w:val="22"/>
          <w:lang w:eastAsia="ko-KR"/>
        </w:rPr>
        <w:t xml:space="preserve"> frequency hop in that slot.</w:t>
      </w:r>
      <w:r w:rsidR="00C11709">
        <w:rPr>
          <w:rFonts w:eastAsiaTheme="minorEastAsia"/>
          <w:sz w:val="22"/>
          <w:szCs w:val="22"/>
          <w:lang w:eastAsia="ko-KR"/>
        </w:rPr>
        <w:t xml:space="preserve"> </w:t>
      </w:r>
      <w:r w:rsidR="00EE11DC">
        <w:rPr>
          <w:rFonts w:eastAsiaTheme="minorEastAsia"/>
          <w:sz w:val="22"/>
          <w:szCs w:val="22"/>
          <w:lang w:eastAsia="ko-KR"/>
        </w:rPr>
        <w:t>I</w:t>
      </w:r>
      <w:r w:rsidR="00C11709">
        <w:rPr>
          <w:rFonts w:eastAsiaTheme="minorEastAsia"/>
          <w:sz w:val="22"/>
          <w:szCs w:val="22"/>
          <w:lang w:eastAsia="ko-KR"/>
        </w:rPr>
        <w:t xml:space="preserve">t is assumed that </w:t>
      </w:r>
      <w:r w:rsidR="000157DB">
        <w:rPr>
          <w:rFonts w:eastAsiaTheme="minorEastAsia"/>
          <w:sz w:val="22"/>
          <w:szCs w:val="22"/>
          <w:lang w:eastAsia="ko-KR"/>
        </w:rPr>
        <w:t xml:space="preserve">the </w:t>
      </w:r>
      <w:r w:rsidR="00C11709">
        <w:rPr>
          <w:rFonts w:eastAsiaTheme="minorEastAsia"/>
          <w:sz w:val="22"/>
          <w:szCs w:val="22"/>
          <w:lang w:eastAsia="ko-KR"/>
        </w:rPr>
        <w:t>UE is configured or indicated as</w:t>
      </w:r>
      <w:r w:rsidR="00C11709" w:rsidRPr="00C11709">
        <w:rPr>
          <w:rFonts w:eastAsiaTheme="minorEastAsia"/>
          <w:sz w:val="22"/>
          <w:szCs w:val="22"/>
          <w:lang w:eastAsia="ko-KR"/>
        </w:rPr>
        <w:t xml:space="preserve"> </w:t>
      </w:r>
      <w:r w:rsidR="00C11709" w:rsidRPr="000F1A7D">
        <w:rPr>
          <w:rFonts w:eastAsiaTheme="minorEastAsia"/>
          <w:sz w:val="22"/>
          <w:szCs w:val="22"/>
          <w:lang w:eastAsia="ko-KR"/>
        </w:rPr>
        <w:t xml:space="preserve">M=2 and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repeat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=8</m:t>
        </m:r>
      </m:oMath>
      <w:r w:rsidR="00C11709">
        <w:rPr>
          <w:rFonts w:eastAsiaTheme="minorEastAsia"/>
          <w:sz w:val="22"/>
          <w:szCs w:val="22"/>
          <w:lang w:eastAsia="ko-KR"/>
        </w:rPr>
        <w:t>.</w:t>
      </w:r>
    </w:p>
    <w:p w14:paraId="7B249598" w14:textId="1E6416A2" w:rsidR="00457D9C" w:rsidRDefault="00FC3E32" w:rsidP="002349E3">
      <w:pPr>
        <w:pStyle w:val="a0"/>
        <w:spacing w:before="24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</w:t>
      </w:r>
      <w:r w:rsidR="00C11709">
        <w:rPr>
          <w:rFonts w:eastAsiaTheme="minorEastAsia"/>
          <w:sz w:val="22"/>
          <w:szCs w:val="22"/>
          <w:lang w:eastAsia="ko-KR"/>
        </w:rPr>
        <w:t>ption 1</w:t>
      </w:r>
      <w:r w:rsidR="00855C23">
        <w:rPr>
          <w:rFonts w:eastAsiaTheme="minorEastAsia"/>
          <w:sz w:val="22"/>
          <w:szCs w:val="22"/>
          <w:lang w:eastAsia="ko-KR"/>
        </w:rPr>
        <w:t xml:space="preserve"> is that </w:t>
      </w:r>
      <w:r w:rsidR="00C11709">
        <w:rPr>
          <w:rFonts w:eastAsiaTheme="minorEastAsia"/>
          <w:sz w:val="22"/>
          <w:szCs w:val="22"/>
          <w:lang w:eastAsia="ko-KR"/>
        </w:rPr>
        <w:t>a UE determine</w:t>
      </w:r>
      <w:r w:rsidR="00AE4786">
        <w:rPr>
          <w:rFonts w:eastAsiaTheme="minorEastAsia"/>
          <w:sz w:val="22"/>
          <w:szCs w:val="22"/>
          <w:lang w:eastAsia="ko-KR"/>
        </w:rPr>
        <w:t>s</w:t>
      </w:r>
      <w:r w:rsidR="00C11709">
        <w:rPr>
          <w:rFonts w:eastAsiaTheme="minorEastAsia"/>
          <w:sz w:val="22"/>
          <w:szCs w:val="22"/>
          <w:lang w:eastAsia="ko-KR"/>
        </w:rPr>
        <w:t xml:space="preserve"> </w:t>
      </w:r>
      <w:r w:rsidR="00296AB6">
        <w:rPr>
          <w:rFonts w:eastAsiaTheme="minorEastAsia"/>
          <w:sz w:val="22"/>
          <w:szCs w:val="22"/>
          <w:lang w:eastAsia="ko-KR"/>
        </w:rPr>
        <w:t>consecutive</w:t>
      </w:r>
      <w:r w:rsidR="00C11709">
        <w:rPr>
          <w:rFonts w:eastAsiaTheme="minorEastAsia"/>
          <w:sz w:val="22"/>
          <w:szCs w:val="22"/>
          <w:lang w:eastAsia="ko-KR"/>
        </w:rPr>
        <w:t xml:space="preserve"> </w:t>
      </w:r>
      <w:r w:rsidR="00C11709" w:rsidRPr="008D61A4">
        <w:rPr>
          <w:rFonts w:eastAsiaTheme="minorEastAsia"/>
          <w:i/>
          <w:iCs/>
          <w:sz w:val="22"/>
          <w:szCs w:val="22"/>
          <w:lang w:eastAsia="ko-KR"/>
        </w:rPr>
        <w:t>M</w:t>
      </w:r>
      <w:r w:rsidR="00C11709">
        <w:rPr>
          <w:rFonts w:eastAsiaTheme="minorEastAsia"/>
          <w:sz w:val="22"/>
          <w:szCs w:val="22"/>
          <w:lang w:eastAsia="ko-KR"/>
        </w:rPr>
        <w:t xml:space="preserve"> slots as </w:t>
      </w:r>
      <w:r w:rsidR="00CB172A">
        <w:rPr>
          <w:rFonts w:eastAsiaTheme="minorEastAsia"/>
          <w:sz w:val="22"/>
          <w:szCs w:val="22"/>
          <w:lang w:eastAsia="ko-KR"/>
        </w:rPr>
        <w:t>the</w:t>
      </w:r>
      <w:r w:rsidR="00C11709">
        <w:rPr>
          <w:rFonts w:eastAsiaTheme="minorEastAsia"/>
          <w:sz w:val="22"/>
          <w:szCs w:val="22"/>
          <w:lang w:eastAsia="ko-KR"/>
        </w:rPr>
        <w:t xml:space="preserve"> </w:t>
      </w:r>
      <w:r w:rsidR="00A81FA6">
        <w:rPr>
          <w:rFonts w:eastAsiaTheme="minorEastAsia"/>
          <w:sz w:val="22"/>
          <w:szCs w:val="22"/>
          <w:lang w:eastAsia="ko-KR"/>
        </w:rPr>
        <w:t>same frequency hop index</w:t>
      </w:r>
      <w:r w:rsidR="00296AB6">
        <w:rPr>
          <w:rFonts w:eastAsiaTheme="minorEastAsia"/>
          <w:sz w:val="22"/>
          <w:szCs w:val="22"/>
          <w:lang w:eastAsia="ko-KR"/>
        </w:rPr>
        <w:t xml:space="preserve"> regardless of the available UL slot</w:t>
      </w:r>
      <w:r w:rsidR="00C11709">
        <w:rPr>
          <w:rFonts w:eastAsiaTheme="minorEastAsia"/>
          <w:sz w:val="22"/>
          <w:szCs w:val="22"/>
          <w:lang w:eastAsia="ko-KR"/>
        </w:rPr>
        <w:t xml:space="preserve">. </w:t>
      </w:r>
      <w:r w:rsidR="009E2D3C">
        <w:rPr>
          <w:rFonts w:eastAsiaTheme="minorEastAsia"/>
          <w:sz w:val="22"/>
          <w:szCs w:val="22"/>
          <w:lang w:eastAsia="ko-KR"/>
        </w:rPr>
        <w:t xml:space="preserve">Thus, </w:t>
      </w:r>
      <w:r w:rsidR="000157DB">
        <w:rPr>
          <w:rFonts w:eastAsiaTheme="minorEastAsia"/>
          <w:sz w:val="22"/>
          <w:szCs w:val="22"/>
          <w:lang w:eastAsia="ko-KR"/>
        </w:rPr>
        <w:t>the</w:t>
      </w:r>
      <w:r w:rsidR="009E2D3C">
        <w:rPr>
          <w:rFonts w:eastAsiaTheme="minorEastAsia"/>
          <w:sz w:val="22"/>
          <w:szCs w:val="22"/>
          <w:lang w:eastAsia="ko-KR"/>
        </w:rPr>
        <w:t xml:space="preserve"> UE determines a</w:t>
      </w:r>
      <w:r w:rsidR="00AE4786">
        <w:rPr>
          <w:rFonts w:eastAsiaTheme="minorEastAsia"/>
          <w:sz w:val="22"/>
          <w:szCs w:val="22"/>
          <w:lang w:eastAsia="ko-KR"/>
        </w:rPr>
        <w:t xml:space="preserve"> </w:t>
      </w:r>
      <w:r w:rsidR="009E2D3C">
        <w:rPr>
          <w:rFonts w:eastAsiaTheme="minorEastAsia"/>
          <w:sz w:val="22"/>
          <w:szCs w:val="22"/>
          <w:lang w:eastAsia="ko-KR"/>
        </w:rPr>
        <w:t xml:space="preserve">frequency hop index for every two </w:t>
      </w:r>
      <w:r w:rsidR="00296AB6">
        <w:rPr>
          <w:rFonts w:eastAsiaTheme="minorEastAsia"/>
          <w:sz w:val="22"/>
          <w:szCs w:val="22"/>
          <w:lang w:eastAsia="ko-KR"/>
        </w:rPr>
        <w:t xml:space="preserve">consecutive </w:t>
      </w:r>
      <w:r w:rsidR="009E2D3C">
        <w:rPr>
          <w:rFonts w:eastAsiaTheme="minorEastAsia"/>
          <w:sz w:val="22"/>
          <w:szCs w:val="22"/>
          <w:lang w:eastAsia="ko-KR"/>
        </w:rPr>
        <w:t xml:space="preserve">slots from first U slot </w:t>
      </w:r>
      <w:r w:rsidR="00296AB6">
        <w:rPr>
          <w:rFonts w:eastAsiaTheme="minorEastAsia"/>
          <w:sz w:val="22"/>
          <w:szCs w:val="22"/>
          <w:lang w:eastAsia="ko-KR"/>
        </w:rPr>
        <w:t xml:space="preserve">where the </w:t>
      </w:r>
      <w:r w:rsidR="009E2D3C">
        <w:rPr>
          <w:rFonts w:eastAsiaTheme="minorEastAsia"/>
          <w:sz w:val="22"/>
          <w:szCs w:val="22"/>
          <w:lang w:eastAsia="ko-KR"/>
        </w:rPr>
        <w:t xml:space="preserve">PUSCH </w:t>
      </w:r>
      <w:r w:rsidR="00296AB6">
        <w:rPr>
          <w:rFonts w:eastAsiaTheme="minorEastAsia"/>
          <w:sz w:val="22"/>
          <w:szCs w:val="22"/>
          <w:lang w:eastAsia="ko-KR"/>
        </w:rPr>
        <w:t xml:space="preserve">transmission </w:t>
      </w:r>
      <w:r w:rsidR="009E2D3C">
        <w:rPr>
          <w:rFonts w:eastAsiaTheme="minorEastAsia"/>
          <w:sz w:val="22"/>
          <w:szCs w:val="22"/>
          <w:lang w:eastAsia="ko-KR"/>
        </w:rPr>
        <w:t>is indicated.</w:t>
      </w:r>
      <w:r w:rsidR="00301D18">
        <w:rPr>
          <w:rFonts w:eastAsiaTheme="minorEastAsia"/>
          <w:sz w:val="22"/>
          <w:szCs w:val="22"/>
          <w:lang w:eastAsia="ko-KR"/>
        </w:rPr>
        <w:t xml:space="preserve"> </w:t>
      </w:r>
      <w:r w:rsidR="00855C23">
        <w:rPr>
          <w:rFonts w:eastAsiaTheme="minorEastAsia"/>
          <w:sz w:val="22"/>
          <w:szCs w:val="22"/>
          <w:lang w:eastAsia="ko-KR"/>
        </w:rPr>
        <w:t>In this option, PUSCH transmissions with different available UL slots can multiplexed well. However, this option results in</w:t>
      </w:r>
      <w:r w:rsidR="000157DB">
        <w:rPr>
          <w:rFonts w:eastAsiaTheme="minorEastAsia"/>
          <w:sz w:val="22"/>
          <w:szCs w:val="22"/>
          <w:lang w:eastAsia="ko-KR"/>
        </w:rPr>
        <w:t xml:space="preserve"> occurring</w:t>
      </w:r>
      <w:r w:rsidR="00CB172A">
        <w:rPr>
          <w:rFonts w:eastAsiaTheme="minorEastAsia"/>
          <w:sz w:val="22"/>
          <w:szCs w:val="22"/>
          <w:lang w:eastAsia="ko-KR"/>
        </w:rPr>
        <w:t xml:space="preserve"> </w:t>
      </w:r>
      <w:r w:rsidR="00855C23">
        <w:rPr>
          <w:rFonts w:eastAsiaTheme="minorEastAsia"/>
          <w:sz w:val="22"/>
          <w:szCs w:val="22"/>
          <w:lang w:eastAsia="ko-KR"/>
        </w:rPr>
        <w:t>frequency hopping boundary in</w:t>
      </w:r>
      <w:r w:rsidR="00CA5B03">
        <w:rPr>
          <w:rFonts w:eastAsiaTheme="minorEastAsia"/>
          <w:sz w:val="22"/>
          <w:szCs w:val="22"/>
          <w:lang w:eastAsia="ko-KR"/>
        </w:rPr>
        <w:t xml:space="preserve"> the</w:t>
      </w:r>
      <w:r w:rsidR="00855C23">
        <w:rPr>
          <w:rFonts w:eastAsiaTheme="minorEastAsia"/>
          <w:sz w:val="22"/>
          <w:szCs w:val="22"/>
          <w:lang w:eastAsia="ko-KR"/>
        </w:rPr>
        <w:t xml:space="preserve"> middle of consecutive </w:t>
      </w:r>
      <w:r w:rsidR="00855C23" w:rsidRPr="008D61A4">
        <w:rPr>
          <w:rFonts w:eastAsiaTheme="minorEastAsia"/>
          <w:i/>
          <w:iCs/>
          <w:sz w:val="22"/>
          <w:szCs w:val="22"/>
          <w:lang w:eastAsia="ko-KR"/>
        </w:rPr>
        <w:t>M</w:t>
      </w:r>
      <w:r w:rsidR="00855C23">
        <w:rPr>
          <w:rFonts w:eastAsiaTheme="minorEastAsia"/>
          <w:sz w:val="22"/>
          <w:szCs w:val="22"/>
          <w:lang w:eastAsia="ko-KR"/>
        </w:rPr>
        <w:t xml:space="preserve"> slots (highlighted as ‘</w:t>
      </w:r>
      <w:r w:rsidR="00855C23" w:rsidRPr="008D61A4">
        <w:rPr>
          <w:rFonts w:eastAsiaTheme="minorEastAsia"/>
          <w:color w:val="FF0000"/>
          <w:sz w:val="22"/>
          <w:szCs w:val="22"/>
          <w:lang w:eastAsia="ko-KR"/>
        </w:rPr>
        <w:t>red</w:t>
      </w:r>
      <w:r w:rsidR="00855C23">
        <w:rPr>
          <w:rFonts w:eastAsiaTheme="minorEastAsia"/>
          <w:sz w:val="22"/>
          <w:szCs w:val="22"/>
          <w:lang w:eastAsia="ko-KR"/>
        </w:rPr>
        <w:t>’ color)</w:t>
      </w:r>
      <w:r w:rsidR="00903928">
        <w:rPr>
          <w:rFonts w:eastAsiaTheme="minorEastAsia"/>
          <w:sz w:val="22"/>
          <w:szCs w:val="22"/>
          <w:lang w:eastAsia="ko-KR"/>
        </w:rPr>
        <w:t xml:space="preserve"> </w:t>
      </w:r>
      <w:r w:rsidR="00301D18">
        <w:rPr>
          <w:rFonts w:eastAsiaTheme="minorEastAsia"/>
          <w:sz w:val="22"/>
          <w:szCs w:val="22"/>
          <w:lang w:eastAsia="ko-KR"/>
        </w:rPr>
        <w:t xml:space="preserve">that would </w:t>
      </w:r>
      <w:r w:rsidR="00903928">
        <w:rPr>
          <w:rFonts w:eastAsiaTheme="minorEastAsia"/>
          <w:sz w:val="22"/>
          <w:szCs w:val="22"/>
          <w:lang w:eastAsia="ko-KR"/>
        </w:rPr>
        <w:t>make</w:t>
      </w:r>
      <w:r w:rsidR="00301D18">
        <w:rPr>
          <w:rFonts w:eastAsiaTheme="minorEastAsia"/>
          <w:sz w:val="22"/>
          <w:szCs w:val="22"/>
          <w:lang w:eastAsia="ko-KR"/>
        </w:rPr>
        <w:t xml:space="preserve"> joint channel estimation </w:t>
      </w:r>
      <w:r w:rsidR="00903928">
        <w:rPr>
          <w:rFonts w:eastAsiaTheme="minorEastAsia"/>
          <w:sz w:val="22"/>
          <w:szCs w:val="22"/>
          <w:lang w:eastAsia="ko-KR"/>
        </w:rPr>
        <w:t>impossible.</w:t>
      </w:r>
    </w:p>
    <w:p w14:paraId="66D52286" w14:textId="2539F0D3" w:rsidR="00855C23" w:rsidRDefault="00FC3E32" w:rsidP="002349E3">
      <w:pPr>
        <w:pStyle w:val="a0"/>
        <w:spacing w:before="24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Option 2</w:t>
      </w:r>
      <w:r w:rsidR="00855C23">
        <w:rPr>
          <w:rFonts w:eastAsiaTheme="minorEastAsia"/>
          <w:sz w:val="22"/>
          <w:szCs w:val="22"/>
          <w:lang w:eastAsia="ko-KR"/>
        </w:rPr>
        <w:t xml:space="preserve"> is </w:t>
      </w:r>
      <w:r w:rsidR="000157DB">
        <w:rPr>
          <w:rFonts w:eastAsiaTheme="minorEastAsia"/>
          <w:sz w:val="22"/>
          <w:szCs w:val="22"/>
          <w:lang w:eastAsia="ko-KR"/>
        </w:rPr>
        <w:t xml:space="preserve">that </w:t>
      </w:r>
      <w:r w:rsidR="00BD123E">
        <w:rPr>
          <w:rFonts w:eastAsiaTheme="minorEastAsia"/>
          <w:sz w:val="22"/>
          <w:szCs w:val="22"/>
          <w:lang w:eastAsia="ko-KR"/>
        </w:rPr>
        <w:t>a UE determine</w:t>
      </w:r>
      <w:r w:rsidR="00AE4786">
        <w:rPr>
          <w:rFonts w:eastAsiaTheme="minorEastAsia"/>
          <w:sz w:val="22"/>
          <w:szCs w:val="22"/>
          <w:lang w:eastAsia="ko-KR"/>
        </w:rPr>
        <w:t>s</w:t>
      </w:r>
      <w:r w:rsidR="00855C23">
        <w:rPr>
          <w:rFonts w:eastAsiaTheme="minorEastAsia"/>
          <w:sz w:val="22"/>
          <w:szCs w:val="22"/>
          <w:lang w:eastAsia="ko-KR"/>
        </w:rPr>
        <w:t xml:space="preserve"> </w:t>
      </w:r>
      <w:r w:rsidR="00BD123E" w:rsidRPr="008D61A4">
        <w:rPr>
          <w:rFonts w:eastAsiaTheme="minorEastAsia"/>
          <w:i/>
          <w:iCs/>
          <w:sz w:val="22"/>
          <w:szCs w:val="22"/>
          <w:lang w:eastAsia="ko-KR"/>
        </w:rPr>
        <w:t>M</w:t>
      </w:r>
      <w:r w:rsidR="00BD123E">
        <w:rPr>
          <w:rFonts w:eastAsiaTheme="minorEastAsia"/>
          <w:sz w:val="22"/>
          <w:szCs w:val="22"/>
          <w:lang w:eastAsia="ko-KR"/>
        </w:rPr>
        <w:t xml:space="preserve"> slots</w:t>
      </w:r>
      <w:r w:rsidR="00855C23">
        <w:rPr>
          <w:rFonts w:eastAsiaTheme="minorEastAsia"/>
          <w:sz w:val="22"/>
          <w:szCs w:val="22"/>
          <w:lang w:eastAsia="ko-KR"/>
        </w:rPr>
        <w:t xml:space="preserve"> among the available UL slots</w:t>
      </w:r>
      <w:r w:rsidR="00BD123E">
        <w:rPr>
          <w:rFonts w:eastAsiaTheme="minorEastAsia"/>
          <w:sz w:val="22"/>
          <w:szCs w:val="22"/>
          <w:lang w:eastAsia="ko-KR"/>
        </w:rPr>
        <w:t xml:space="preserve"> as </w:t>
      </w:r>
      <w:r w:rsidR="00CB172A">
        <w:rPr>
          <w:rFonts w:eastAsiaTheme="minorEastAsia"/>
          <w:sz w:val="22"/>
          <w:szCs w:val="22"/>
          <w:lang w:eastAsia="ko-KR"/>
        </w:rPr>
        <w:t>the</w:t>
      </w:r>
      <w:r w:rsidR="00BD123E">
        <w:rPr>
          <w:rFonts w:eastAsiaTheme="minorEastAsia"/>
          <w:sz w:val="22"/>
          <w:szCs w:val="22"/>
          <w:lang w:eastAsia="ko-KR"/>
        </w:rPr>
        <w:t xml:space="preserve"> </w:t>
      </w:r>
      <w:r w:rsidR="00A81FA6">
        <w:rPr>
          <w:rFonts w:eastAsiaTheme="minorEastAsia"/>
          <w:sz w:val="22"/>
          <w:szCs w:val="22"/>
          <w:lang w:eastAsia="ko-KR"/>
        </w:rPr>
        <w:t>same frequency hop index</w:t>
      </w:r>
      <w:r w:rsidR="00BD123E">
        <w:rPr>
          <w:rFonts w:eastAsiaTheme="minorEastAsia"/>
          <w:sz w:val="22"/>
          <w:szCs w:val="22"/>
          <w:lang w:eastAsia="ko-KR"/>
        </w:rPr>
        <w:t>.</w:t>
      </w:r>
      <w:r w:rsidR="00AE4786">
        <w:rPr>
          <w:rFonts w:eastAsiaTheme="minorEastAsia"/>
          <w:sz w:val="22"/>
          <w:szCs w:val="22"/>
          <w:lang w:eastAsia="ko-KR"/>
        </w:rPr>
        <w:t xml:space="preserve"> </w:t>
      </w:r>
      <w:r w:rsidR="00D4776D">
        <w:rPr>
          <w:rFonts w:eastAsiaTheme="minorEastAsia"/>
          <w:sz w:val="22"/>
          <w:szCs w:val="22"/>
          <w:lang w:eastAsia="ko-KR"/>
        </w:rPr>
        <w:t>With t</w:t>
      </w:r>
      <w:r w:rsidR="00855C23">
        <w:rPr>
          <w:rFonts w:eastAsiaTheme="minorEastAsia"/>
          <w:sz w:val="22"/>
          <w:szCs w:val="22"/>
          <w:lang w:eastAsia="ko-KR"/>
        </w:rPr>
        <w:t>his option, the number of slots associated with two hops is well-balanced so that it is expected to achieve high frequency diversity gain. However, similarly as in Option 1, this option also results in</w:t>
      </w:r>
      <w:r w:rsidR="000157DB">
        <w:rPr>
          <w:rFonts w:eastAsiaTheme="minorEastAsia"/>
          <w:sz w:val="22"/>
          <w:szCs w:val="22"/>
          <w:lang w:eastAsia="ko-KR"/>
        </w:rPr>
        <w:t xml:space="preserve"> occurring</w:t>
      </w:r>
      <w:r w:rsidR="00855C23">
        <w:rPr>
          <w:rFonts w:eastAsiaTheme="minorEastAsia"/>
          <w:sz w:val="22"/>
          <w:szCs w:val="22"/>
          <w:lang w:eastAsia="ko-KR"/>
        </w:rPr>
        <w:t xml:space="preserve"> frequency hopping boundary in middle of consecutive </w:t>
      </w:r>
      <w:r w:rsidR="00855C23" w:rsidRPr="005078D3">
        <w:rPr>
          <w:rFonts w:eastAsiaTheme="minorEastAsia"/>
          <w:i/>
          <w:iCs/>
          <w:sz w:val="22"/>
          <w:szCs w:val="22"/>
          <w:lang w:eastAsia="ko-KR"/>
        </w:rPr>
        <w:t>M</w:t>
      </w:r>
      <w:r w:rsidR="00855C23">
        <w:rPr>
          <w:rFonts w:eastAsiaTheme="minorEastAsia"/>
          <w:sz w:val="22"/>
          <w:szCs w:val="22"/>
          <w:lang w:eastAsia="ko-KR"/>
        </w:rPr>
        <w:t xml:space="preserve"> slots (highlighted as ‘</w:t>
      </w:r>
      <w:r w:rsidR="00855C23" w:rsidRPr="005078D3">
        <w:rPr>
          <w:rFonts w:eastAsiaTheme="minorEastAsia"/>
          <w:color w:val="FF0000"/>
          <w:sz w:val="22"/>
          <w:szCs w:val="22"/>
          <w:lang w:eastAsia="ko-KR"/>
        </w:rPr>
        <w:t>red</w:t>
      </w:r>
      <w:r w:rsidR="00855C23">
        <w:rPr>
          <w:rFonts w:eastAsiaTheme="minorEastAsia"/>
          <w:sz w:val="22"/>
          <w:szCs w:val="22"/>
          <w:lang w:eastAsia="ko-KR"/>
        </w:rPr>
        <w:t>’ color) that would make joint channel estimation impossible.</w:t>
      </w:r>
    </w:p>
    <w:p w14:paraId="41EC972A" w14:textId="366C9E92" w:rsidR="00125329" w:rsidRPr="00A7354F" w:rsidRDefault="008973CF" w:rsidP="002349E3">
      <w:pPr>
        <w:pStyle w:val="a0"/>
        <w:spacing w:before="24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W</w:t>
      </w:r>
      <w:r>
        <w:rPr>
          <w:rFonts w:eastAsiaTheme="minorEastAsia"/>
          <w:sz w:val="22"/>
          <w:szCs w:val="22"/>
          <w:lang w:eastAsia="ko-KR"/>
        </w:rPr>
        <w:t xml:space="preserve">ith Option 3, a UE determines </w:t>
      </w:r>
      <w:r w:rsidR="00DC09B6">
        <w:rPr>
          <w:rFonts w:eastAsiaTheme="minorEastAsia"/>
          <w:sz w:val="22"/>
          <w:szCs w:val="22"/>
          <w:lang w:eastAsia="ko-KR"/>
        </w:rPr>
        <w:t>consecutive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8D61A4">
        <w:rPr>
          <w:rFonts w:eastAsiaTheme="minorEastAsia"/>
          <w:i/>
          <w:iCs/>
          <w:sz w:val="22"/>
        </w:rPr>
        <w:t>M’</w:t>
      </w:r>
      <w:r w:rsidR="00855C23">
        <w:rPr>
          <w:rFonts w:eastAsiaTheme="minorEastAsia"/>
          <w:sz w:val="22"/>
          <w:szCs w:val="22"/>
          <w:lang w:eastAsia="ko-KR"/>
        </w:rPr>
        <w:t xml:space="preserve"> slot among the available UL slots </w:t>
      </w:r>
      <w:r>
        <w:rPr>
          <w:rFonts w:eastAsiaTheme="minorEastAsia"/>
          <w:sz w:val="22"/>
          <w:szCs w:val="22"/>
          <w:lang w:eastAsia="ko-KR"/>
        </w:rPr>
        <w:t xml:space="preserve">as </w:t>
      </w:r>
      <w:r w:rsidR="00DC09B6">
        <w:rPr>
          <w:rFonts w:eastAsiaTheme="minorEastAsia"/>
          <w:sz w:val="22"/>
          <w:szCs w:val="22"/>
          <w:lang w:eastAsia="ko-KR"/>
        </w:rPr>
        <w:t>the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A81FA6">
        <w:rPr>
          <w:rFonts w:eastAsiaTheme="minorEastAsia"/>
          <w:sz w:val="22"/>
          <w:szCs w:val="22"/>
          <w:lang w:eastAsia="ko-KR"/>
        </w:rPr>
        <w:t>same frequency hop index</w:t>
      </w:r>
      <w:r>
        <w:rPr>
          <w:rFonts w:eastAsiaTheme="minorEastAsia"/>
          <w:sz w:val="22"/>
          <w:szCs w:val="22"/>
          <w:lang w:eastAsia="ko-KR"/>
        </w:rPr>
        <w:t xml:space="preserve">, where </w:t>
      </w:r>
      <w:r w:rsidR="00855C23" w:rsidRPr="005F7582">
        <w:rPr>
          <w:rFonts w:eastAsiaTheme="minorEastAsia"/>
          <w:i/>
          <w:iCs/>
          <w:sz w:val="22"/>
          <w:szCs w:val="22"/>
          <w:lang w:eastAsia="ko-KR"/>
        </w:rPr>
        <w:t>M’</w:t>
      </w:r>
      <w:r w:rsidR="00855C23">
        <w:rPr>
          <w:rFonts w:eastAsiaTheme="minorEastAsia"/>
          <w:sz w:val="22"/>
          <w:szCs w:val="22"/>
          <w:lang w:eastAsia="ko-KR"/>
        </w:rPr>
        <w:t xml:space="preserve"> can be less </w:t>
      </w:r>
      <w:r w:rsidR="003A46E6">
        <w:rPr>
          <w:rFonts w:eastAsiaTheme="minorEastAsia"/>
          <w:sz w:val="22"/>
          <w:szCs w:val="22"/>
          <w:lang w:eastAsia="ko-KR"/>
        </w:rPr>
        <w:t xml:space="preserve">than </w:t>
      </w:r>
      <w:r w:rsidR="00855C23" w:rsidRPr="008D61A4">
        <w:rPr>
          <w:rFonts w:eastAsiaTheme="minorEastAsia"/>
          <w:i/>
          <w:iCs/>
          <w:sz w:val="22"/>
        </w:rPr>
        <w:t>M</w:t>
      </w:r>
      <w:r w:rsidR="00855C23">
        <w:rPr>
          <w:rFonts w:eastAsiaTheme="minorEastAsia"/>
          <w:sz w:val="22"/>
          <w:szCs w:val="22"/>
          <w:lang w:eastAsia="ko-KR"/>
        </w:rPr>
        <w:t xml:space="preserve"> if there are no consecutive </w:t>
      </w:r>
      <w:r w:rsidR="00855C23" w:rsidRPr="008D61A4">
        <w:rPr>
          <w:rFonts w:eastAsiaTheme="minorEastAsia"/>
          <w:i/>
          <w:iCs/>
          <w:sz w:val="22"/>
        </w:rPr>
        <w:t>M</w:t>
      </w:r>
      <w:r w:rsidR="00855C23">
        <w:rPr>
          <w:rFonts w:eastAsiaTheme="minorEastAsia"/>
          <w:sz w:val="22"/>
          <w:szCs w:val="22"/>
          <w:lang w:eastAsia="ko-KR"/>
        </w:rPr>
        <w:t xml:space="preserve"> slots among the available UL slots</w:t>
      </w:r>
      <w:r w:rsidR="0087223D">
        <w:rPr>
          <w:rFonts w:eastAsiaTheme="minorEastAsia"/>
          <w:sz w:val="22"/>
          <w:szCs w:val="22"/>
          <w:lang w:eastAsia="ko-KR"/>
        </w:rPr>
        <w:t>.</w:t>
      </w:r>
      <w:r w:rsidR="00C541CE">
        <w:rPr>
          <w:rFonts w:eastAsiaTheme="minorEastAsia"/>
          <w:sz w:val="22"/>
          <w:szCs w:val="22"/>
          <w:lang w:eastAsia="ko-KR"/>
        </w:rPr>
        <w:t xml:space="preserve"> Since consecutive slots among the available UL slots are bundled to the same frequency hop, t</w:t>
      </w:r>
      <w:r w:rsidR="00835377">
        <w:rPr>
          <w:rFonts w:eastAsiaTheme="minorEastAsia"/>
          <w:sz w:val="22"/>
          <w:szCs w:val="22"/>
          <w:lang w:eastAsia="ko-KR"/>
        </w:rPr>
        <w:t xml:space="preserve">here </w:t>
      </w:r>
      <w:r w:rsidR="00CA5B03">
        <w:rPr>
          <w:rFonts w:eastAsiaTheme="minorEastAsia"/>
          <w:sz w:val="22"/>
          <w:szCs w:val="22"/>
          <w:lang w:eastAsia="ko-KR"/>
        </w:rPr>
        <w:t>has</w:t>
      </w:r>
      <w:r w:rsidR="000157DB">
        <w:rPr>
          <w:rFonts w:eastAsiaTheme="minorEastAsia"/>
          <w:sz w:val="22"/>
          <w:szCs w:val="22"/>
          <w:lang w:eastAsia="ko-KR"/>
        </w:rPr>
        <w:t xml:space="preserve"> not happened</w:t>
      </w:r>
      <w:r w:rsidR="00C541CE">
        <w:rPr>
          <w:rFonts w:eastAsiaTheme="minorEastAsia"/>
          <w:sz w:val="22"/>
          <w:szCs w:val="22"/>
          <w:lang w:eastAsia="ko-KR"/>
        </w:rPr>
        <w:t xml:space="preserve"> </w:t>
      </w:r>
      <w:r w:rsidR="00CA5B03">
        <w:rPr>
          <w:rFonts w:eastAsiaTheme="minorEastAsia"/>
          <w:sz w:val="22"/>
          <w:szCs w:val="22"/>
          <w:lang w:eastAsia="ko-KR"/>
        </w:rPr>
        <w:t xml:space="preserve">any </w:t>
      </w:r>
      <w:r w:rsidR="00C541CE">
        <w:rPr>
          <w:rFonts w:eastAsiaTheme="minorEastAsia"/>
          <w:sz w:val="22"/>
          <w:szCs w:val="22"/>
          <w:lang w:eastAsia="ko-KR"/>
        </w:rPr>
        <w:t xml:space="preserve">frequency hopping boundary in </w:t>
      </w:r>
      <w:r w:rsidR="00CA5B03">
        <w:rPr>
          <w:rFonts w:eastAsiaTheme="minorEastAsia"/>
          <w:sz w:val="22"/>
          <w:szCs w:val="22"/>
          <w:lang w:eastAsia="ko-KR"/>
        </w:rPr>
        <w:t xml:space="preserve">the </w:t>
      </w:r>
      <w:r w:rsidR="00C541CE">
        <w:rPr>
          <w:rFonts w:eastAsiaTheme="minorEastAsia"/>
          <w:sz w:val="22"/>
          <w:szCs w:val="22"/>
          <w:lang w:eastAsia="ko-KR"/>
        </w:rPr>
        <w:t xml:space="preserve">middle of consecutive </w:t>
      </w:r>
      <w:r w:rsidR="00C541CE" w:rsidRPr="008D61A4">
        <w:rPr>
          <w:rFonts w:eastAsiaTheme="minorEastAsia"/>
          <w:i/>
          <w:iCs/>
          <w:sz w:val="22"/>
        </w:rPr>
        <w:t>M</w:t>
      </w:r>
      <w:r w:rsidR="00C541CE">
        <w:rPr>
          <w:rFonts w:eastAsiaTheme="minorEastAsia"/>
          <w:sz w:val="22"/>
          <w:szCs w:val="22"/>
          <w:lang w:eastAsia="ko-KR"/>
        </w:rPr>
        <w:t xml:space="preserve"> slots. Therefore, option 3 can provide higher availability of joint channel estimation. </w:t>
      </w:r>
    </w:p>
    <w:p w14:paraId="7E3792C3" w14:textId="77777777" w:rsidR="002349E3" w:rsidRPr="00A02971" w:rsidRDefault="002349E3" w:rsidP="002349E3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3834EE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For inter-slot frequency hopping with inter-slot bundling, it should be further discussed to determine frequency hopping index by taking into account UE multiplexing, frequency hop balancing and availability of joint channel estimation.</w:t>
      </w:r>
    </w:p>
    <w:p w14:paraId="2955DA6E" w14:textId="77777777" w:rsidR="00473A70" w:rsidRPr="008B6F35" w:rsidRDefault="00473A70" w:rsidP="00CA5B03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Conclusion</w:t>
      </w:r>
    </w:p>
    <w:p w14:paraId="5DA97E5C" w14:textId="5108B54D" w:rsidR="00473A70" w:rsidRPr="008B6F35" w:rsidRDefault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7415E8">
        <w:rPr>
          <w:rFonts w:ascii="Times New Roman" w:hAnsi="Times New Roman"/>
          <w:kern w:val="0"/>
          <w:sz w:val="22"/>
        </w:rPr>
        <w:t>i</w:t>
      </w:r>
      <w:r w:rsidR="007415E8" w:rsidRPr="004611FF">
        <w:rPr>
          <w:rFonts w:ascii="Times New Roman" w:hAnsi="Times New Roman"/>
          <w:kern w:val="0"/>
          <w:sz w:val="22"/>
        </w:rPr>
        <w:t>nter-slot frequency hopping with inter-slot bundling to enable joint channel estimation</w:t>
      </w:r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53575E27" w14:textId="4E241705" w:rsidR="007415E8" w:rsidRPr="002349E3" w:rsidRDefault="007415E8" w:rsidP="000157DB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3834EE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 xml:space="preserve">For inter-slot frequency hopping with inter-slot bundling, </w:t>
      </w:r>
      <w:r w:rsidR="00CA5B03">
        <w:rPr>
          <w:rFonts w:eastAsiaTheme="minorEastAsia"/>
          <w:b/>
          <w:bCs/>
          <w:i/>
          <w:iCs/>
          <w:sz w:val="22"/>
        </w:rPr>
        <w:t xml:space="preserve">it should be further discussed to determine frequency hopping index by </w:t>
      </w:r>
      <w:r>
        <w:rPr>
          <w:rFonts w:eastAsiaTheme="minorEastAsia"/>
          <w:b/>
          <w:bCs/>
          <w:i/>
          <w:iCs/>
          <w:sz w:val="22"/>
        </w:rPr>
        <w:t>tak</w:t>
      </w:r>
      <w:r w:rsidR="00CA5B03">
        <w:rPr>
          <w:rFonts w:eastAsiaTheme="minorEastAsia"/>
          <w:b/>
          <w:bCs/>
          <w:i/>
          <w:iCs/>
          <w:sz w:val="22"/>
        </w:rPr>
        <w:t>ing</w:t>
      </w:r>
      <w:r>
        <w:rPr>
          <w:rFonts w:eastAsiaTheme="minorEastAsia"/>
          <w:b/>
          <w:bCs/>
          <w:i/>
          <w:iCs/>
          <w:sz w:val="22"/>
        </w:rPr>
        <w:t xml:space="preserve"> into account </w:t>
      </w:r>
      <w:r w:rsidR="00CA5B03">
        <w:rPr>
          <w:rFonts w:eastAsiaTheme="minorEastAsia"/>
          <w:b/>
          <w:bCs/>
          <w:i/>
          <w:iCs/>
          <w:sz w:val="22"/>
        </w:rPr>
        <w:t xml:space="preserve">UE </w:t>
      </w:r>
      <w:r>
        <w:rPr>
          <w:rFonts w:eastAsiaTheme="minorEastAsia"/>
          <w:b/>
          <w:bCs/>
          <w:i/>
          <w:iCs/>
          <w:sz w:val="22"/>
        </w:rPr>
        <w:t>multiplexing, frequency hop balanc</w:t>
      </w:r>
      <w:r w:rsidR="00CA5B03">
        <w:rPr>
          <w:rFonts w:eastAsiaTheme="minorEastAsia"/>
          <w:b/>
          <w:bCs/>
          <w:i/>
          <w:iCs/>
          <w:sz w:val="22"/>
        </w:rPr>
        <w:t>ing</w:t>
      </w:r>
      <w:r>
        <w:rPr>
          <w:rFonts w:eastAsiaTheme="minorEastAsia"/>
          <w:b/>
          <w:bCs/>
          <w:i/>
          <w:iCs/>
          <w:sz w:val="22"/>
        </w:rPr>
        <w:t xml:space="preserve"> and availability of joint channel estimation.</w:t>
      </w:r>
    </w:p>
    <w:p w14:paraId="10A8C122" w14:textId="77777777" w:rsidR="00CA5B03" w:rsidRPr="00C541CE" w:rsidRDefault="00CA5B03" w:rsidP="002349E3">
      <w:pPr>
        <w:pStyle w:val="a0"/>
        <w:spacing w:before="24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7AA5DC2E" w:rsidR="00473A70" w:rsidRPr="008B6F35" w:rsidRDefault="00473A70" w:rsidP="007415E8">
      <w:pPr>
        <w:widowControl/>
        <w:wordWrap/>
        <w:autoSpaceDE/>
        <w:autoSpaceDN/>
        <w:spacing w:before="240"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421649D5" w14:textId="377B385A" w:rsidR="00B6414C" w:rsidRPr="00DD4D1F" w:rsidRDefault="00473A70" w:rsidP="00DD4D1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RP-202928, “</w:t>
      </w:r>
      <w:r w:rsidRPr="00D660E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New WID on NR coverage enhancements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,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”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</w:t>
      </w:r>
      <w:r w:rsidR="000157D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TSG-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RAN#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90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-e meeting</w:t>
      </w:r>
    </w:p>
    <w:sectPr w:rsidR="00B6414C" w:rsidRPr="00DD4D1F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DBDED" w14:textId="77777777" w:rsidR="007E3F49" w:rsidRDefault="007E3F49">
      <w:r>
        <w:separator/>
      </w:r>
    </w:p>
  </w:endnote>
  <w:endnote w:type="continuationSeparator" w:id="0">
    <w:p w14:paraId="60B41B20" w14:textId="77777777" w:rsidR="007E3F49" w:rsidRDefault="007E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4B94" w14:textId="77777777" w:rsidR="004C6C35" w:rsidRDefault="007E3F49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AA035" w14:textId="77777777" w:rsidR="007E3F49" w:rsidRDefault="007E3F49">
      <w:r>
        <w:separator/>
      </w:r>
    </w:p>
  </w:footnote>
  <w:footnote w:type="continuationSeparator" w:id="0">
    <w:p w14:paraId="1233957E" w14:textId="77777777" w:rsidR="007E3F49" w:rsidRDefault="007E3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A09EB"/>
    <w:multiLevelType w:val="hybridMultilevel"/>
    <w:tmpl w:val="47A847E2"/>
    <w:lvl w:ilvl="0" w:tplc="B3B22A08">
      <w:start w:val="40"/>
      <w:numFmt w:val="bullet"/>
      <w:lvlText w:val="-"/>
      <w:lvlJc w:val="left"/>
      <w:pPr>
        <w:ind w:left="541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24D06798"/>
    <w:multiLevelType w:val="hybridMultilevel"/>
    <w:tmpl w:val="4268F79E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" w15:restartNumberingAfterBreak="0">
    <w:nsid w:val="30131778"/>
    <w:multiLevelType w:val="hybridMultilevel"/>
    <w:tmpl w:val="E79E3FD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31E02386"/>
    <w:multiLevelType w:val="multilevel"/>
    <w:tmpl w:val="18442D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8" w15:restartNumberingAfterBreak="0">
    <w:nsid w:val="4C1B604C"/>
    <w:multiLevelType w:val="hybridMultilevel"/>
    <w:tmpl w:val="9D0EB4F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9" w15:restartNumberingAfterBreak="0">
    <w:nsid w:val="5BEA7556"/>
    <w:multiLevelType w:val="hybridMultilevel"/>
    <w:tmpl w:val="C030ABDE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0" w15:restartNumberingAfterBreak="0">
    <w:nsid w:val="66923E14"/>
    <w:multiLevelType w:val="hybridMultilevel"/>
    <w:tmpl w:val="F29850E4"/>
    <w:lvl w:ilvl="0" w:tplc="04090019">
      <w:start w:val="1"/>
      <w:numFmt w:val="upperLetter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1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9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2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3" w15:restartNumberingAfterBreak="0">
    <w:nsid w:val="75CA285B"/>
    <w:multiLevelType w:val="hybridMultilevel"/>
    <w:tmpl w:val="08505E6A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4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"/>
  </w:num>
  <w:num w:numId="5">
    <w:abstractNumId w:val="14"/>
  </w:num>
  <w:num w:numId="6">
    <w:abstractNumId w:val="7"/>
  </w:num>
  <w:num w:numId="7">
    <w:abstractNumId w:val="12"/>
  </w:num>
  <w:num w:numId="8">
    <w:abstractNumId w:val="5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49DF"/>
    <w:rsid w:val="000157DB"/>
    <w:rsid w:val="00016988"/>
    <w:rsid w:val="00020E56"/>
    <w:rsid w:val="00034AD7"/>
    <w:rsid w:val="000451D6"/>
    <w:rsid w:val="00054BAD"/>
    <w:rsid w:val="000625A1"/>
    <w:rsid w:val="00073A3B"/>
    <w:rsid w:val="00076BD4"/>
    <w:rsid w:val="000930EC"/>
    <w:rsid w:val="000A0FE9"/>
    <w:rsid w:val="000C02DD"/>
    <w:rsid w:val="000C31D0"/>
    <w:rsid w:val="000D01A1"/>
    <w:rsid w:val="000F1A7D"/>
    <w:rsid w:val="000F30F9"/>
    <w:rsid w:val="000F757C"/>
    <w:rsid w:val="00103071"/>
    <w:rsid w:val="00117CAB"/>
    <w:rsid w:val="00125329"/>
    <w:rsid w:val="0012600A"/>
    <w:rsid w:val="001310DB"/>
    <w:rsid w:val="00135872"/>
    <w:rsid w:val="001373FE"/>
    <w:rsid w:val="001400E5"/>
    <w:rsid w:val="00143228"/>
    <w:rsid w:val="00147727"/>
    <w:rsid w:val="00152A1B"/>
    <w:rsid w:val="00160978"/>
    <w:rsid w:val="0017528A"/>
    <w:rsid w:val="00185FD4"/>
    <w:rsid w:val="001A04F5"/>
    <w:rsid w:val="001A4E2F"/>
    <w:rsid w:val="001F4F13"/>
    <w:rsid w:val="00203D88"/>
    <w:rsid w:val="00215488"/>
    <w:rsid w:val="002303EC"/>
    <w:rsid w:val="0023157A"/>
    <w:rsid w:val="002349E3"/>
    <w:rsid w:val="0024404A"/>
    <w:rsid w:val="00247000"/>
    <w:rsid w:val="00250DDB"/>
    <w:rsid w:val="00251777"/>
    <w:rsid w:val="002613AC"/>
    <w:rsid w:val="00263ADD"/>
    <w:rsid w:val="00270AD5"/>
    <w:rsid w:val="00283C3E"/>
    <w:rsid w:val="0029401E"/>
    <w:rsid w:val="00296AB6"/>
    <w:rsid w:val="002B6D62"/>
    <w:rsid w:val="002E3389"/>
    <w:rsid w:val="002F279F"/>
    <w:rsid w:val="00301D18"/>
    <w:rsid w:val="00302418"/>
    <w:rsid w:val="0031030D"/>
    <w:rsid w:val="00317451"/>
    <w:rsid w:val="00317D0E"/>
    <w:rsid w:val="00320299"/>
    <w:rsid w:val="0032085D"/>
    <w:rsid w:val="0033523A"/>
    <w:rsid w:val="003466CA"/>
    <w:rsid w:val="003520DC"/>
    <w:rsid w:val="00354957"/>
    <w:rsid w:val="00356673"/>
    <w:rsid w:val="00363D27"/>
    <w:rsid w:val="00367EDA"/>
    <w:rsid w:val="0037464F"/>
    <w:rsid w:val="00380E2E"/>
    <w:rsid w:val="003834EE"/>
    <w:rsid w:val="003918AB"/>
    <w:rsid w:val="00391D94"/>
    <w:rsid w:val="0039269A"/>
    <w:rsid w:val="0039482B"/>
    <w:rsid w:val="00397697"/>
    <w:rsid w:val="003A0B48"/>
    <w:rsid w:val="003A3A30"/>
    <w:rsid w:val="003A46E6"/>
    <w:rsid w:val="003B1E71"/>
    <w:rsid w:val="003B4821"/>
    <w:rsid w:val="003B4FA4"/>
    <w:rsid w:val="003C0302"/>
    <w:rsid w:val="003C368B"/>
    <w:rsid w:val="003D2BEC"/>
    <w:rsid w:val="003D6D4E"/>
    <w:rsid w:val="003E52AE"/>
    <w:rsid w:val="003F0F5B"/>
    <w:rsid w:val="003F4DB6"/>
    <w:rsid w:val="003F596A"/>
    <w:rsid w:val="004001AE"/>
    <w:rsid w:val="00405B83"/>
    <w:rsid w:val="0041538E"/>
    <w:rsid w:val="0041787C"/>
    <w:rsid w:val="00421A42"/>
    <w:rsid w:val="00423FC8"/>
    <w:rsid w:val="00425178"/>
    <w:rsid w:val="00426800"/>
    <w:rsid w:val="004342DD"/>
    <w:rsid w:val="00434C37"/>
    <w:rsid w:val="00437913"/>
    <w:rsid w:val="0045097A"/>
    <w:rsid w:val="00455980"/>
    <w:rsid w:val="004568B7"/>
    <w:rsid w:val="00457D9C"/>
    <w:rsid w:val="00460FCF"/>
    <w:rsid w:val="004611FF"/>
    <w:rsid w:val="00473A70"/>
    <w:rsid w:val="0049211D"/>
    <w:rsid w:val="004A3397"/>
    <w:rsid w:val="004A6A07"/>
    <w:rsid w:val="004B2ED9"/>
    <w:rsid w:val="004B73EC"/>
    <w:rsid w:val="004C205B"/>
    <w:rsid w:val="004C26E0"/>
    <w:rsid w:val="004C4551"/>
    <w:rsid w:val="004C59CF"/>
    <w:rsid w:val="00503C99"/>
    <w:rsid w:val="00530A0C"/>
    <w:rsid w:val="005408C4"/>
    <w:rsid w:val="00541582"/>
    <w:rsid w:val="00547A4B"/>
    <w:rsid w:val="00551DBA"/>
    <w:rsid w:val="00553A22"/>
    <w:rsid w:val="00554A98"/>
    <w:rsid w:val="00560053"/>
    <w:rsid w:val="005618E8"/>
    <w:rsid w:val="00564495"/>
    <w:rsid w:val="00565220"/>
    <w:rsid w:val="005751E3"/>
    <w:rsid w:val="005756CE"/>
    <w:rsid w:val="00581499"/>
    <w:rsid w:val="00582EE9"/>
    <w:rsid w:val="00583720"/>
    <w:rsid w:val="005837FB"/>
    <w:rsid w:val="00595804"/>
    <w:rsid w:val="005A6FAD"/>
    <w:rsid w:val="005C5B80"/>
    <w:rsid w:val="005D0C07"/>
    <w:rsid w:val="005D2ED0"/>
    <w:rsid w:val="005D5F96"/>
    <w:rsid w:val="005E2A15"/>
    <w:rsid w:val="005E566D"/>
    <w:rsid w:val="005E59CC"/>
    <w:rsid w:val="005E7B41"/>
    <w:rsid w:val="005F7453"/>
    <w:rsid w:val="005F7582"/>
    <w:rsid w:val="00601647"/>
    <w:rsid w:val="00604A01"/>
    <w:rsid w:val="00604F99"/>
    <w:rsid w:val="00612EF5"/>
    <w:rsid w:val="006136CC"/>
    <w:rsid w:val="006144C7"/>
    <w:rsid w:val="00616EB3"/>
    <w:rsid w:val="00617664"/>
    <w:rsid w:val="00626D2D"/>
    <w:rsid w:val="0063764D"/>
    <w:rsid w:val="006404D2"/>
    <w:rsid w:val="00641A82"/>
    <w:rsid w:val="00641D53"/>
    <w:rsid w:val="0065212E"/>
    <w:rsid w:val="00652FC8"/>
    <w:rsid w:val="00664E5C"/>
    <w:rsid w:val="006738E7"/>
    <w:rsid w:val="00675653"/>
    <w:rsid w:val="00676BC1"/>
    <w:rsid w:val="00677BEC"/>
    <w:rsid w:val="00677CB1"/>
    <w:rsid w:val="00683BF8"/>
    <w:rsid w:val="00693863"/>
    <w:rsid w:val="00693DA3"/>
    <w:rsid w:val="00697FE9"/>
    <w:rsid w:val="006A2A57"/>
    <w:rsid w:val="006A6BA5"/>
    <w:rsid w:val="006B0892"/>
    <w:rsid w:val="006B6349"/>
    <w:rsid w:val="006C6476"/>
    <w:rsid w:val="006C784F"/>
    <w:rsid w:val="006D4E86"/>
    <w:rsid w:val="006E42F8"/>
    <w:rsid w:val="006E5D4A"/>
    <w:rsid w:val="006F3D58"/>
    <w:rsid w:val="006F4BBD"/>
    <w:rsid w:val="007106C5"/>
    <w:rsid w:val="007232DF"/>
    <w:rsid w:val="0072360A"/>
    <w:rsid w:val="007415E8"/>
    <w:rsid w:val="007472CE"/>
    <w:rsid w:val="00767D99"/>
    <w:rsid w:val="00770CC6"/>
    <w:rsid w:val="00775C2D"/>
    <w:rsid w:val="00775DCD"/>
    <w:rsid w:val="007764A9"/>
    <w:rsid w:val="007766C2"/>
    <w:rsid w:val="00794CD4"/>
    <w:rsid w:val="00796F5E"/>
    <w:rsid w:val="007A089E"/>
    <w:rsid w:val="007B2180"/>
    <w:rsid w:val="007B3A3F"/>
    <w:rsid w:val="007C11C3"/>
    <w:rsid w:val="007D1B7E"/>
    <w:rsid w:val="007D69EF"/>
    <w:rsid w:val="007E3F0C"/>
    <w:rsid w:val="007E3F49"/>
    <w:rsid w:val="00803C29"/>
    <w:rsid w:val="0080423D"/>
    <w:rsid w:val="008104FD"/>
    <w:rsid w:val="00810C86"/>
    <w:rsid w:val="00811BBB"/>
    <w:rsid w:val="00824E54"/>
    <w:rsid w:val="00825254"/>
    <w:rsid w:val="00827E35"/>
    <w:rsid w:val="00830B52"/>
    <w:rsid w:val="00832372"/>
    <w:rsid w:val="00832543"/>
    <w:rsid w:val="00832AC0"/>
    <w:rsid w:val="00835377"/>
    <w:rsid w:val="00854933"/>
    <w:rsid w:val="00855C23"/>
    <w:rsid w:val="00860AC5"/>
    <w:rsid w:val="00863A0D"/>
    <w:rsid w:val="0087223D"/>
    <w:rsid w:val="00881070"/>
    <w:rsid w:val="00887B30"/>
    <w:rsid w:val="008973CF"/>
    <w:rsid w:val="008A3286"/>
    <w:rsid w:val="008B326F"/>
    <w:rsid w:val="008D61A4"/>
    <w:rsid w:val="008E2A44"/>
    <w:rsid w:val="008E7F70"/>
    <w:rsid w:val="008F025E"/>
    <w:rsid w:val="008F24B0"/>
    <w:rsid w:val="008F7805"/>
    <w:rsid w:val="00903928"/>
    <w:rsid w:val="009042F4"/>
    <w:rsid w:val="009073A0"/>
    <w:rsid w:val="0091106F"/>
    <w:rsid w:val="009127F4"/>
    <w:rsid w:val="00923C8F"/>
    <w:rsid w:val="00935B91"/>
    <w:rsid w:val="0095548D"/>
    <w:rsid w:val="009557F9"/>
    <w:rsid w:val="00957488"/>
    <w:rsid w:val="00972D6E"/>
    <w:rsid w:val="009734FF"/>
    <w:rsid w:val="00980140"/>
    <w:rsid w:val="009810AF"/>
    <w:rsid w:val="00990656"/>
    <w:rsid w:val="00990961"/>
    <w:rsid w:val="009940F8"/>
    <w:rsid w:val="009A671E"/>
    <w:rsid w:val="009B354D"/>
    <w:rsid w:val="009C3254"/>
    <w:rsid w:val="009D4AD5"/>
    <w:rsid w:val="009E2D3C"/>
    <w:rsid w:val="009F392D"/>
    <w:rsid w:val="00A02F21"/>
    <w:rsid w:val="00A109B4"/>
    <w:rsid w:val="00A118FA"/>
    <w:rsid w:val="00A20A9E"/>
    <w:rsid w:val="00A23A26"/>
    <w:rsid w:val="00A40DD4"/>
    <w:rsid w:val="00A4645C"/>
    <w:rsid w:val="00A503CD"/>
    <w:rsid w:val="00A53112"/>
    <w:rsid w:val="00A55632"/>
    <w:rsid w:val="00A65157"/>
    <w:rsid w:val="00A709B4"/>
    <w:rsid w:val="00A7354F"/>
    <w:rsid w:val="00A81FA6"/>
    <w:rsid w:val="00A86484"/>
    <w:rsid w:val="00A965CE"/>
    <w:rsid w:val="00AB2F93"/>
    <w:rsid w:val="00AC3F61"/>
    <w:rsid w:val="00AC516D"/>
    <w:rsid w:val="00AC532A"/>
    <w:rsid w:val="00AC7926"/>
    <w:rsid w:val="00AD19CE"/>
    <w:rsid w:val="00AD4D96"/>
    <w:rsid w:val="00AD75FB"/>
    <w:rsid w:val="00AD76FE"/>
    <w:rsid w:val="00AE0D52"/>
    <w:rsid w:val="00AE4786"/>
    <w:rsid w:val="00AF4AB7"/>
    <w:rsid w:val="00B00FB3"/>
    <w:rsid w:val="00B06C39"/>
    <w:rsid w:val="00B1366E"/>
    <w:rsid w:val="00B13A5B"/>
    <w:rsid w:val="00B13AF9"/>
    <w:rsid w:val="00B163E9"/>
    <w:rsid w:val="00B170AC"/>
    <w:rsid w:val="00B263A9"/>
    <w:rsid w:val="00B3209C"/>
    <w:rsid w:val="00B36DB5"/>
    <w:rsid w:val="00B5595C"/>
    <w:rsid w:val="00B60A8F"/>
    <w:rsid w:val="00B6172F"/>
    <w:rsid w:val="00B6414C"/>
    <w:rsid w:val="00B776A0"/>
    <w:rsid w:val="00B928B8"/>
    <w:rsid w:val="00BA014F"/>
    <w:rsid w:val="00BA3A49"/>
    <w:rsid w:val="00BB1828"/>
    <w:rsid w:val="00BC15D4"/>
    <w:rsid w:val="00BC204E"/>
    <w:rsid w:val="00BC5AF6"/>
    <w:rsid w:val="00BD123E"/>
    <w:rsid w:val="00BD2428"/>
    <w:rsid w:val="00BE591B"/>
    <w:rsid w:val="00BE70ED"/>
    <w:rsid w:val="00C0225F"/>
    <w:rsid w:val="00C11709"/>
    <w:rsid w:val="00C225E7"/>
    <w:rsid w:val="00C35A65"/>
    <w:rsid w:val="00C404EF"/>
    <w:rsid w:val="00C41146"/>
    <w:rsid w:val="00C541CE"/>
    <w:rsid w:val="00C65B4E"/>
    <w:rsid w:val="00C67759"/>
    <w:rsid w:val="00C710EA"/>
    <w:rsid w:val="00C76DAA"/>
    <w:rsid w:val="00C77F69"/>
    <w:rsid w:val="00C80A58"/>
    <w:rsid w:val="00C90879"/>
    <w:rsid w:val="00C92AA2"/>
    <w:rsid w:val="00C9736E"/>
    <w:rsid w:val="00C97CBA"/>
    <w:rsid w:val="00CA0609"/>
    <w:rsid w:val="00CA13DD"/>
    <w:rsid w:val="00CA51A5"/>
    <w:rsid w:val="00CA5B03"/>
    <w:rsid w:val="00CB172A"/>
    <w:rsid w:val="00CD1E69"/>
    <w:rsid w:val="00CF03C6"/>
    <w:rsid w:val="00CF2D12"/>
    <w:rsid w:val="00D00CF2"/>
    <w:rsid w:val="00D16636"/>
    <w:rsid w:val="00D21CE1"/>
    <w:rsid w:val="00D4776D"/>
    <w:rsid w:val="00D554F5"/>
    <w:rsid w:val="00D62F9A"/>
    <w:rsid w:val="00D72F15"/>
    <w:rsid w:val="00D9092A"/>
    <w:rsid w:val="00D94052"/>
    <w:rsid w:val="00D97336"/>
    <w:rsid w:val="00DB6A8B"/>
    <w:rsid w:val="00DC09B6"/>
    <w:rsid w:val="00DC4AEA"/>
    <w:rsid w:val="00DC5CA7"/>
    <w:rsid w:val="00DD4D1F"/>
    <w:rsid w:val="00DE28DC"/>
    <w:rsid w:val="00DE4E50"/>
    <w:rsid w:val="00DE7961"/>
    <w:rsid w:val="00DF176E"/>
    <w:rsid w:val="00E04388"/>
    <w:rsid w:val="00E14B85"/>
    <w:rsid w:val="00E308FF"/>
    <w:rsid w:val="00E31D6F"/>
    <w:rsid w:val="00E34230"/>
    <w:rsid w:val="00E35FAD"/>
    <w:rsid w:val="00E361D1"/>
    <w:rsid w:val="00E375C7"/>
    <w:rsid w:val="00E41311"/>
    <w:rsid w:val="00E479B2"/>
    <w:rsid w:val="00E51880"/>
    <w:rsid w:val="00E549A2"/>
    <w:rsid w:val="00E57F13"/>
    <w:rsid w:val="00E65401"/>
    <w:rsid w:val="00E6704C"/>
    <w:rsid w:val="00E67B96"/>
    <w:rsid w:val="00E7489E"/>
    <w:rsid w:val="00E75071"/>
    <w:rsid w:val="00E833F9"/>
    <w:rsid w:val="00E9165A"/>
    <w:rsid w:val="00E9600B"/>
    <w:rsid w:val="00E96760"/>
    <w:rsid w:val="00EA0BBE"/>
    <w:rsid w:val="00EA1AD1"/>
    <w:rsid w:val="00EA62E7"/>
    <w:rsid w:val="00EA6862"/>
    <w:rsid w:val="00ED715C"/>
    <w:rsid w:val="00EE11DC"/>
    <w:rsid w:val="00EE7E78"/>
    <w:rsid w:val="00EF02CB"/>
    <w:rsid w:val="00F0039D"/>
    <w:rsid w:val="00F05123"/>
    <w:rsid w:val="00F074BC"/>
    <w:rsid w:val="00F075B1"/>
    <w:rsid w:val="00F134D2"/>
    <w:rsid w:val="00F22E43"/>
    <w:rsid w:val="00F27795"/>
    <w:rsid w:val="00F3001E"/>
    <w:rsid w:val="00F34A8C"/>
    <w:rsid w:val="00F350F0"/>
    <w:rsid w:val="00F35B67"/>
    <w:rsid w:val="00F55686"/>
    <w:rsid w:val="00F64C96"/>
    <w:rsid w:val="00F81E0B"/>
    <w:rsid w:val="00F84339"/>
    <w:rsid w:val="00F95B24"/>
    <w:rsid w:val="00FC2E88"/>
    <w:rsid w:val="00FC3E32"/>
    <w:rsid w:val="00FC51C8"/>
    <w:rsid w:val="00FD76A8"/>
    <w:rsid w:val="00FE0463"/>
    <w:rsid w:val="00FE1419"/>
    <w:rsid w:val="00FE1B7A"/>
    <w:rsid w:val="00FE31E7"/>
    <w:rsid w:val="00FE344C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basedOn w:val="a"/>
    <w:uiPriority w:val="34"/>
    <w:qFormat/>
    <w:rsid w:val="00CF2D12"/>
    <w:pPr>
      <w:ind w:leftChars="400" w:left="800"/>
    </w:pPr>
  </w:style>
  <w:style w:type="character" w:styleId="ab">
    <w:name w:val="Placeholder Text"/>
    <w:basedOn w:val="a1"/>
    <w:uiPriority w:val="99"/>
    <w:semiHidden/>
    <w:rsid w:val="006F3D58"/>
    <w:rPr>
      <w:color w:val="808080"/>
    </w:rPr>
  </w:style>
  <w:style w:type="paragraph" w:styleId="ac">
    <w:name w:val="Balloon Text"/>
    <w:basedOn w:val="a"/>
    <w:link w:val="Char2"/>
    <w:uiPriority w:val="99"/>
    <w:semiHidden/>
    <w:unhideWhenUsed/>
    <w:rsid w:val="00296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c"/>
    <w:uiPriority w:val="99"/>
    <w:semiHidden/>
    <w:rsid w:val="00296A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3</cp:revision>
  <dcterms:created xsi:type="dcterms:W3CDTF">2021-01-19T06:45:00Z</dcterms:created>
  <dcterms:modified xsi:type="dcterms:W3CDTF">2021-01-19T06:49:00Z</dcterms:modified>
</cp:coreProperties>
</file>