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33E3214B" w:rsidR="00F110CD" w:rsidRPr="00AB0CDB" w:rsidRDefault="00F110CD" w:rsidP="00F110CD">
      <w:pPr>
        <w:pStyle w:val="Header"/>
        <w:tabs>
          <w:tab w:val="right" w:pos="9639"/>
        </w:tabs>
        <w:rPr>
          <w:bCs/>
          <w:noProof w:val="0"/>
          <w:sz w:val="24"/>
          <w:szCs w:val="24"/>
          <w:lang w:val="en-GB"/>
        </w:rPr>
      </w:pPr>
      <w:bookmarkStart w:id="0" w:name="_Hlk37418177"/>
      <w:bookmarkStart w:id="1" w:name="_GoBack"/>
      <w:bookmarkEnd w:id="1"/>
      <w:r w:rsidRPr="00AB0CDB">
        <w:rPr>
          <w:bCs/>
          <w:noProof w:val="0"/>
          <w:sz w:val="24"/>
          <w:szCs w:val="24"/>
          <w:lang w:val="en-GB"/>
        </w:rPr>
        <w:t>3GPP TSG RA</w:t>
      </w:r>
      <w:r w:rsidR="00BA1872" w:rsidRPr="00AB0CDB">
        <w:rPr>
          <w:bCs/>
          <w:noProof w:val="0"/>
          <w:sz w:val="24"/>
          <w:szCs w:val="24"/>
          <w:lang w:val="en-GB"/>
        </w:rPr>
        <w:t xml:space="preserve">N WG1 </w:t>
      </w:r>
      <w:r w:rsidR="00B65452" w:rsidRPr="00AB0CDB">
        <w:rPr>
          <w:bCs/>
          <w:noProof w:val="0"/>
          <w:sz w:val="24"/>
          <w:szCs w:val="24"/>
          <w:lang w:val="en-GB"/>
        </w:rPr>
        <w:t>#</w:t>
      </w:r>
      <w:r w:rsidR="00191E79" w:rsidRPr="00AB0CDB">
        <w:rPr>
          <w:bCs/>
          <w:noProof w:val="0"/>
          <w:sz w:val="24"/>
          <w:szCs w:val="24"/>
          <w:lang w:val="en-GB"/>
        </w:rPr>
        <w:t>10</w:t>
      </w:r>
      <w:r w:rsidR="00091FF8" w:rsidRPr="00AB0CDB">
        <w:rPr>
          <w:bCs/>
          <w:noProof w:val="0"/>
          <w:sz w:val="24"/>
          <w:szCs w:val="24"/>
          <w:lang w:val="en-GB"/>
        </w:rPr>
        <w:t>4</w:t>
      </w:r>
      <w:r w:rsidR="00564824" w:rsidRPr="00AB0CDB">
        <w:rPr>
          <w:bCs/>
          <w:noProof w:val="0"/>
          <w:sz w:val="24"/>
          <w:szCs w:val="24"/>
          <w:lang w:val="en-GB"/>
        </w:rPr>
        <w:t>-e</w:t>
      </w:r>
      <w:r w:rsidR="001348FE" w:rsidRPr="00AB0CDB">
        <w:rPr>
          <w:bCs/>
          <w:noProof w:val="0"/>
          <w:sz w:val="24"/>
          <w:szCs w:val="24"/>
          <w:lang w:val="en-GB"/>
        </w:rPr>
        <w:tab/>
      </w:r>
      <w:r w:rsidR="009774DB" w:rsidRPr="00AB0CDB">
        <w:rPr>
          <w:bCs/>
          <w:noProof w:val="0"/>
          <w:sz w:val="24"/>
          <w:szCs w:val="24"/>
          <w:lang w:val="en-GB"/>
        </w:rPr>
        <w:t>R1-2</w:t>
      </w:r>
      <w:r w:rsidR="00091FF8" w:rsidRPr="00AB0CDB">
        <w:rPr>
          <w:bCs/>
          <w:noProof w:val="0"/>
          <w:sz w:val="24"/>
          <w:szCs w:val="24"/>
          <w:lang w:val="en-GB"/>
        </w:rPr>
        <w:t>1</w:t>
      </w:r>
      <w:r w:rsidR="00F811AE" w:rsidRPr="00F811AE">
        <w:rPr>
          <w:bCs/>
          <w:noProof w:val="0"/>
          <w:sz w:val="24"/>
          <w:szCs w:val="24"/>
          <w:lang w:val="en-GB"/>
        </w:rPr>
        <w:t>01665</w:t>
      </w:r>
      <w:r w:rsidR="00F811AE" w:rsidRPr="00F811AE" w:rsidDel="00F811AE">
        <w:rPr>
          <w:bCs/>
          <w:noProof w:val="0"/>
          <w:sz w:val="24"/>
          <w:szCs w:val="24"/>
          <w:lang w:val="en-GB"/>
        </w:rPr>
        <w:t xml:space="preserve"> </w:t>
      </w:r>
    </w:p>
    <w:p w14:paraId="30E02940" w14:textId="4E9BF111" w:rsidR="00CA26CE" w:rsidRPr="00AB0CDB" w:rsidRDefault="002778BD" w:rsidP="00CA26CE">
      <w:pPr>
        <w:pStyle w:val="Header"/>
        <w:rPr>
          <w:bCs/>
          <w:noProof w:val="0"/>
          <w:sz w:val="24"/>
          <w:szCs w:val="24"/>
          <w:lang w:val="en-GB"/>
        </w:rPr>
      </w:pPr>
      <w:r w:rsidRPr="00AB0CDB">
        <w:rPr>
          <w:bCs/>
          <w:noProof w:val="0"/>
          <w:sz w:val="24"/>
          <w:szCs w:val="24"/>
          <w:lang w:val="en-GB"/>
        </w:rPr>
        <w:t xml:space="preserve">e-Meeting, </w:t>
      </w:r>
      <w:r w:rsidR="00091FF8" w:rsidRPr="00AB0CDB">
        <w:rPr>
          <w:bCs/>
          <w:noProof w:val="0"/>
          <w:sz w:val="24"/>
          <w:szCs w:val="24"/>
          <w:lang w:val="en-GB"/>
        </w:rPr>
        <w:t>January</w:t>
      </w:r>
      <w:r w:rsidR="00EA04AF" w:rsidRPr="00AB0CDB">
        <w:rPr>
          <w:bCs/>
          <w:noProof w:val="0"/>
          <w:sz w:val="24"/>
          <w:szCs w:val="24"/>
          <w:lang w:val="en-GB"/>
        </w:rPr>
        <w:t xml:space="preserve"> </w:t>
      </w:r>
      <w:r w:rsidR="00374B71" w:rsidRPr="00AB0CDB">
        <w:rPr>
          <w:bCs/>
          <w:noProof w:val="0"/>
          <w:sz w:val="24"/>
          <w:szCs w:val="24"/>
          <w:lang w:val="en-GB"/>
        </w:rPr>
        <w:t>2</w:t>
      </w:r>
      <w:r w:rsidR="00091FF8" w:rsidRPr="00AB0CDB">
        <w:rPr>
          <w:bCs/>
          <w:noProof w:val="0"/>
          <w:sz w:val="24"/>
          <w:szCs w:val="24"/>
          <w:lang w:val="en-GB"/>
        </w:rPr>
        <w:t>5</w:t>
      </w:r>
      <w:r w:rsidR="004A77B1" w:rsidRPr="00AB0CDB">
        <w:rPr>
          <w:bCs/>
          <w:noProof w:val="0"/>
          <w:sz w:val="24"/>
          <w:szCs w:val="24"/>
          <w:vertAlign w:val="superscript"/>
          <w:lang w:val="en-GB"/>
        </w:rPr>
        <w:t>th</w:t>
      </w:r>
      <w:r w:rsidR="004A77B1" w:rsidRPr="00AB0CDB">
        <w:rPr>
          <w:bCs/>
          <w:noProof w:val="0"/>
          <w:sz w:val="24"/>
          <w:szCs w:val="24"/>
          <w:lang w:val="en-GB"/>
        </w:rPr>
        <w:t xml:space="preserve"> </w:t>
      </w:r>
      <w:r w:rsidR="00451BAE" w:rsidRPr="00AB0CDB">
        <w:rPr>
          <w:bCs/>
          <w:noProof w:val="0"/>
          <w:sz w:val="24"/>
          <w:szCs w:val="24"/>
          <w:lang w:val="en-GB"/>
        </w:rPr>
        <w:t>–</w:t>
      </w:r>
      <w:r w:rsidR="00374B71" w:rsidRPr="00AB0CDB">
        <w:rPr>
          <w:bCs/>
          <w:noProof w:val="0"/>
          <w:sz w:val="24"/>
          <w:szCs w:val="24"/>
          <w:lang w:val="en-GB"/>
        </w:rPr>
        <w:t xml:space="preserve"> </w:t>
      </w:r>
      <w:r w:rsidR="00091FF8" w:rsidRPr="00AB0CDB">
        <w:rPr>
          <w:bCs/>
          <w:noProof w:val="0"/>
          <w:sz w:val="24"/>
          <w:szCs w:val="24"/>
          <w:lang w:val="en-GB"/>
        </w:rPr>
        <w:t>February</w:t>
      </w:r>
      <w:r w:rsidR="00374B71" w:rsidRPr="00AB0CDB">
        <w:rPr>
          <w:bCs/>
          <w:noProof w:val="0"/>
          <w:sz w:val="24"/>
          <w:szCs w:val="24"/>
          <w:lang w:val="en-GB"/>
        </w:rPr>
        <w:t xml:space="preserve"> </w:t>
      </w:r>
      <w:r w:rsidR="00091FF8" w:rsidRPr="00AB0CDB">
        <w:rPr>
          <w:bCs/>
          <w:noProof w:val="0"/>
          <w:sz w:val="24"/>
          <w:szCs w:val="24"/>
          <w:lang w:val="en-GB"/>
        </w:rPr>
        <w:t>5</w:t>
      </w:r>
      <w:r w:rsidRPr="00AB0CDB">
        <w:rPr>
          <w:bCs/>
          <w:noProof w:val="0"/>
          <w:sz w:val="24"/>
          <w:szCs w:val="24"/>
          <w:vertAlign w:val="superscript"/>
          <w:lang w:val="en-GB"/>
        </w:rPr>
        <w:t>th</w:t>
      </w:r>
      <w:r w:rsidRPr="00AB0CDB">
        <w:rPr>
          <w:bCs/>
          <w:noProof w:val="0"/>
          <w:sz w:val="24"/>
          <w:szCs w:val="24"/>
          <w:lang w:val="en-GB"/>
        </w:rPr>
        <w:t>, 202</w:t>
      </w:r>
      <w:r w:rsidR="00091FF8" w:rsidRPr="00AB0CDB">
        <w:rPr>
          <w:bCs/>
          <w:noProof w:val="0"/>
          <w:sz w:val="24"/>
          <w:szCs w:val="24"/>
          <w:lang w:val="en-GB"/>
        </w:rPr>
        <w:t>1</w:t>
      </w:r>
    </w:p>
    <w:bookmarkEnd w:id="0"/>
    <w:p w14:paraId="2CFE1919" w14:textId="77777777" w:rsidR="00850D96" w:rsidRPr="00AB0CDB" w:rsidRDefault="00850D96" w:rsidP="00CA26CE">
      <w:pPr>
        <w:pStyle w:val="Header"/>
        <w:rPr>
          <w:bCs/>
          <w:noProof w:val="0"/>
          <w:sz w:val="24"/>
          <w:lang w:val="en-GB" w:eastAsia="ja-JP"/>
        </w:rPr>
      </w:pPr>
    </w:p>
    <w:p w14:paraId="30E02941" w14:textId="21FE22F0" w:rsidR="0034111C" w:rsidRPr="00AB0CDB" w:rsidRDefault="0034111C" w:rsidP="16512788">
      <w:pPr>
        <w:pStyle w:val="CRCoverPage"/>
        <w:rPr>
          <w:rFonts w:cs="Arial"/>
          <w:b/>
          <w:bCs/>
          <w:sz w:val="24"/>
          <w:szCs w:val="24"/>
          <w:lang w:eastAsia="ja-JP"/>
        </w:rPr>
      </w:pPr>
      <w:r w:rsidRPr="00AB0CDB">
        <w:rPr>
          <w:rFonts w:cs="Arial"/>
          <w:b/>
          <w:bCs/>
          <w:sz w:val="24"/>
          <w:szCs w:val="24"/>
        </w:rPr>
        <w:t>Agenda item:</w:t>
      </w:r>
      <w:r w:rsidRPr="00AB0CDB">
        <w:rPr>
          <w:rFonts w:cs="Arial"/>
          <w:b/>
          <w:bCs/>
          <w:sz w:val="24"/>
        </w:rPr>
        <w:tab/>
      </w:r>
      <w:r w:rsidRPr="00AB0CDB">
        <w:rPr>
          <w:rFonts w:cs="Arial"/>
          <w:b/>
          <w:bCs/>
          <w:sz w:val="24"/>
        </w:rPr>
        <w:tab/>
      </w:r>
      <w:r w:rsidR="00564824" w:rsidRPr="00AB0CDB">
        <w:rPr>
          <w:rFonts w:cs="Arial"/>
          <w:b/>
          <w:bCs/>
          <w:sz w:val="24"/>
        </w:rPr>
        <w:t>8</w:t>
      </w:r>
      <w:r w:rsidR="001F201D" w:rsidRPr="00AB0CDB">
        <w:rPr>
          <w:rFonts w:cs="Arial"/>
          <w:b/>
          <w:bCs/>
          <w:sz w:val="24"/>
          <w:szCs w:val="24"/>
        </w:rPr>
        <w:t>.</w:t>
      </w:r>
      <w:r w:rsidR="00564824" w:rsidRPr="00AB0CDB">
        <w:rPr>
          <w:rFonts w:cs="Arial"/>
          <w:b/>
          <w:bCs/>
          <w:sz w:val="24"/>
          <w:szCs w:val="24"/>
        </w:rPr>
        <w:t>7.1.2</w:t>
      </w:r>
    </w:p>
    <w:p w14:paraId="30E02942" w14:textId="11CBDC88" w:rsidR="00E128F2" w:rsidRPr="00AB0CDB" w:rsidRDefault="0034111C" w:rsidP="16512788">
      <w:pPr>
        <w:tabs>
          <w:tab w:val="left" w:pos="1985"/>
        </w:tabs>
        <w:spacing w:after="120"/>
        <w:ind w:left="1985" w:hanging="1985"/>
        <w:rPr>
          <w:rFonts w:ascii="Arial" w:hAnsi="Arial" w:cs="Arial"/>
          <w:b/>
          <w:bCs/>
          <w:sz w:val="24"/>
          <w:szCs w:val="24"/>
          <w:lang w:val="en-GB"/>
        </w:rPr>
      </w:pPr>
      <w:r w:rsidRPr="00AB0CDB">
        <w:rPr>
          <w:rFonts w:ascii="Arial" w:hAnsi="Arial" w:cs="Arial"/>
          <w:b/>
          <w:bCs/>
          <w:sz w:val="24"/>
          <w:szCs w:val="24"/>
          <w:lang w:val="en-GB"/>
        </w:rPr>
        <w:t>Source:</w:t>
      </w:r>
      <w:r w:rsidRPr="00AB0CDB">
        <w:rPr>
          <w:rFonts w:ascii="Arial" w:hAnsi="Arial" w:cs="Arial"/>
          <w:b/>
          <w:bCs/>
          <w:sz w:val="24"/>
          <w:lang w:val="en-GB"/>
        </w:rPr>
        <w:tab/>
      </w:r>
      <w:r w:rsidR="00013455" w:rsidRPr="00AB0CDB">
        <w:rPr>
          <w:rFonts w:ascii="Arial" w:hAnsi="Arial" w:cs="Arial"/>
          <w:b/>
          <w:bCs/>
          <w:sz w:val="24"/>
          <w:szCs w:val="24"/>
          <w:lang w:val="en-GB"/>
        </w:rPr>
        <w:t xml:space="preserve">Nokia, </w:t>
      </w:r>
      <w:r w:rsidR="00E67802" w:rsidRPr="00AB0CDB">
        <w:rPr>
          <w:rFonts w:ascii="Arial" w:hAnsi="Arial" w:cs="Arial"/>
          <w:b/>
          <w:bCs/>
          <w:sz w:val="24"/>
          <w:szCs w:val="24"/>
          <w:lang w:val="en-GB"/>
        </w:rPr>
        <w:t>Nokia</w:t>
      </w:r>
      <w:r w:rsidR="00013455" w:rsidRPr="00AB0CDB">
        <w:rPr>
          <w:rFonts w:ascii="Arial" w:hAnsi="Arial" w:cs="Arial"/>
          <w:b/>
          <w:bCs/>
          <w:sz w:val="24"/>
          <w:szCs w:val="24"/>
          <w:lang w:val="en-GB"/>
        </w:rPr>
        <w:t xml:space="preserve"> Shanghai Bell</w:t>
      </w:r>
    </w:p>
    <w:p w14:paraId="30E02943" w14:textId="7AB32B2E" w:rsidR="0034111C" w:rsidRPr="00AB0CDB" w:rsidRDefault="0034111C" w:rsidP="16512788">
      <w:pPr>
        <w:ind w:left="1985" w:hanging="1985"/>
        <w:rPr>
          <w:rFonts w:ascii="Arial" w:hAnsi="Arial" w:cs="Arial"/>
          <w:b/>
          <w:bCs/>
          <w:sz w:val="24"/>
          <w:szCs w:val="24"/>
          <w:lang w:val="en-GB"/>
        </w:rPr>
      </w:pPr>
      <w:r w:rsidRPr="00AB0CDB">
        <w:rPr>
          <w:rFonts w:ascii="Arial" w:hAnsi="Arial" w:cs="Arial"/>
          <w:b/>
          <w:bCs/>
          <w:sz w:val="24"/>
          <w:szCs w:val="24"/>
          <w:lang w:val="en-GB"/>
        </w:rPr>
        <w:t>Title:</w:t>
      </w:r>
      <w:r w:rsidRPr="00AB0CDB">
        <w:rPr>
          <w:rFonts w:ascii="Arial" w:hAnsi="Arial" w:cs="Arial"/>
          <w:b/>
          <w:bCs/>
          <w:sz w:val="24"/>
          <w:lang w:val="en-GB"/>
        </w:rPr>
        <w:tab/>
      </w:r>
      <w:bookmarkStart w:id="2" w:name="_Hlk54197252"/>
      <w:r w:rsidR="006729F1" w:rsidRPr="00AB0CDB">
        <w:rPr>
          <w:rFonts w:ascii="Arial" w:hAnsi="Arial" w:cs="Arial"/>
          <w:b/>
          <w:bCs/>
          <w:sz w:val="24"/>
          <w:lang w:val="en-GB"/>
        </w:rPr>
        <w:t>On RS information to IDLE/</w:t>
      </w:r>
      <w:r w:rsidR="00AD718D" w:rsidRPr="00AB0CDB">
        <w:rPr>
          <w:rFonts w:ascii="Arial" w:hAnsi="Arial" w:cs="Arial"/>
          <w:b/>
          <w:bCs/>
          <w:sz w:val="24"/>
          <w:lang w:val="en-GB"/>
        </w:rPr>
        <w:t xml:space="preserve">INACTIVE </w:t>
      </w:r>
      <w:r w:rsidR="006729F1" w:rsidRPr="00AB0CDB">
        <w:rPr>
          <w:rFonts w:ascii="Arial" w:hAnsi="Arial" w:cs="Arial"/>
          <w:b/>
          <w:bCs/>
          <w:sz w:val="24"/>
          <w:lang w:val="en-GB"/>
        </w:rPr>
        <w:t>mode UEs</w:t>
      </w:r>
      <w:bookmarkEnd w:id="2"/>
    </w:p>
    <w:p w14:paraId="30E02944" w14:textId="60B6B0C7" w:rsidR="0034111C" w:rsidRPr="00AB0CDB" w:rsidRDefault="0034111C" w:rsidP="16512788">
      <w:pPr>
        <w:rPr>
          <w:rFonts w:ascii="Arial" w:hAnsi="Arial" w:cs="Arial"/>
          <w:b/>
          <w:bCs/>
          <w:sz w:val="24"/>
          <w:szCs w:val="24"/>
          <w:lang w:val="en-GB"/>
        </w:rPr>
      </w:pPr>
      <w:r w:rsidRPr="00AB0CDB">
        <w:rPr>
          <w:rFonts w:ascii="Arial" w:hAnsi="Arial" w:cs="Arial"/>
          <w:b/>
          <w:bCs/>
          <w:sz w:val="24"/>
          <w:szCs w:val="24"/>
          <w:lang w:val="en-GB"/>
        </w:rPr>
        <w:t xml:space="preserve">Document </w:t>
      </w:r>
      <w:r w:rsidR="3E61DC49" w:rsidRPr="00AB0CDB">
        <w:rPr>
          <w:rFonts w:ascii="Arial" w:hAnsi="Arial" w:cs="Arial"/>
          <w:b/>
          <w:bCs/>
          <w:sz w:val="24"/>
          <w:szCs w:val="24"/>
          <w:lang w:val="en-GB"/>
        </w:rPr>
        <w:t>for:</w:t>
      </w:r>
      <w:r w:rsidRPr="00AB0CDB">
        <w:rPr>
          <w:rFonts w:ascii="Arial" w:hAnsi="Arial" w:cs="Arial"/>
          <w:b/>
          <w:bCs/>
          <w:sz w:val="24"/>
          <w:lang w:val="en-GB"/>
        </w:rPr>
        <w:tab/>
      </w:r>
      <w:r w:rsidR="00220615" w:rsidRPr="00AB0CDB">
        <w:rPr>
          <w:rFonts w:ascii="Arial" w:hAnsi="Arial" w:cs="Arial"/>
          <w:b/>
          <w:bCs/>
          <w:sz w:val="24"/>
          <w:lang w:val="en-GB"/>
        </w:rPr>
        <w:tab/>
      </w:r>
      <w:r w:rsidRPr="00AB0CDB">
        <w:rPr>
          <w:rFonts w:ascii="Arial" w:hAnsi="Arial" w:cs="Arial"/>
          <w:b/>
          <w:bCs/>
          <w:sz w:val="24"/>
          <w:szCs w:val="24"/>
          <w:lang w:val="en-GB"/>
        </w:rPr>
        <w:t>Discussion and Decision</w:t>
      </w:r>
    </w:p>
    <w:p w14:paraId="7CF7938E" w14:textId="7E19F756" w:rsidR="00ED1327" w:rsidRPr="00AB0CDB" w:rsidRDefault="00EE7FA7" w:rsidP="00ED1327">
      <w:pPr>
        <w:pStyle w:val="Heading1"/>
        <w:rPr>
          <w:lang w:val="en-GB"/>
        </w:rPr>
      </w:pPr>
      <w:r w:rsidRPr="00AB0CDB">
        <w:rPr>
          <w:lang w:val="en-GB"/>
        </w:rPr>
        <w:t>Introduction</w:t>
      </w:r>
    </w:p>
    <w:p w14:paraId="0EF085F2" w14:textId="654B09B0" w:rsidR="004A77B1" w:rsidRPr="00210DEF" w:rsidRDefault="0066209F" w:rsidP="00A64A6E">
      <w:pPr>
        <w:rPr>
          <w:lang w:val="en-GB"/>
        </w:rPr>
      </w:pPr>
      <w:bookmarkStart w:id="3" w:name="_Hlk510705081"/>
      <w:r w:rsidRPr="000A7A5B">
        <w:rPr>
          <w:noProof/>
          <w:lang w:val="en-GB"/>
        </w:rPr>
        <mc:AlternateContent>
          <mc:Choice Requires="wps">
            <w:drawing>
              <wp:anchor distT="45720" distB="45720" distL="114300" distR="114300" simplePos="0" relativeHeight="251658240" behindDoc="0" locked="0" layoutInCell="1" allowOverlap="1" wp14:anchorId="66A8FBC6" wp14:editId="40608390">
                <wp:simplePos x="0" y="0"/>
                <wp:positionH relativeFrom="margin">
                  <wp:align>center</wp:align>
                </wp:positionH>
                <wp:positionV relativeFrom="paragraph">
                  <wp:posOffset>295910</wp:posOffset>
                </wp:positionV>
                <wp:extent cx="59740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4080" cy="1404620"/>
                        </a:xfrm>
                        <a:prstGeom prst="rect">
                          <a:avLst/>
                        </a:prstGeom>
                        <a:solidFill>
                          <a:srgbClr val="FFFFFF"/>
                        </a:solidFill>
                        <a:ln w="9525">
                          <a:solidFill>
                            <a:srgbClr val="000000"/>
                          </a:solidFill>
                          <a:miter lim="800000"/>
                          <a:headEnd/>
                          <a:tailEnd/>
                        </a:ln>
                      </wps:spPr>
                      <wps:txbx>
                        <w:txbxContent>
                          <w:p w14:paraId="445B73FF" w14:textId="77777777" w:rsidR="00F811AE" w:rsidRPr="000A7A5B" w:rsidRDefault="00F811AE" w:rsidP="00706328">
                            <w:pPr>
                              <w:pStyle w:val="ListParagraph"/>
                              <w:numPr>
                                <w:ilvl w:val="0"/>
                                <w:numId w:val="27"/>
                              </w:numPr>
                              <w:rPr>
                                <w:lang w:val="en-GB"/>
                              </w:rPr>
                            </w:pPr>
                            <w:r w:rsidRPr="000A7A5B">
                              <w:rPr>
                                <w:lang w:val="en-GB"/>
                              </w:rPr>
                              <w:t>Specify enhancements for idle/inactive-mode UE power saving, considering system performance aspects [RAN2, RAN1]</w:t>
                            </w:r>
                          </w:p>
                          <w:p w14:paraId="6AA73C19" w14:textId="32676A08" w:rsidR="00F811AE" w:rsidRPr="000A7A5B" w:rsidRDefault="00F811AE" w:rsidP="0066209F">
                            <w:pPr>
                              <w:pStyle w:val="ListParagraph"/>
                              <w:numPr>
                                <w:ilvl w:val="1"/>
                                <w:numId w:val="27"/>
                              </w:numPr>
                              <w:rPr>
                                <w:lang w:val="en-GB"/>
                              </w:rPr>
                            </w:pPr>
                            <w:r w:rsidRPr="000A7A5B">
                              <w:rPr>
                                <w:lang w:val="en-GB"/>
                              </w:rPr>
                              <w:t>Study and specify paging enhancement(s) to reduce unnecessary UE paging receptions, subject to no impact to legacy UEs [RAN2, RAN1]</w:t>
                            </w:r>
                          </w:p>
                          <w:p w14:paraId="0CD82901" w14:textId="1AEDE0A8" w:rsidR="00F811AE" w:rsidRPr="00091FF8" w:rsidRDefault="00F811AE" w:rsidP="00FB465F">
                            <w:pPr>
                              <w:ind w:left="796" w:firstLine="284"/>
                              <w:rPr>
                                <w:lang w:val="en-GB"/>
                              </w:rPr>
                            </w:pPr>
                            <w:r w:rsidRPr="00091FF8">
                              <w:rPr>
                                <w:lang w:val="en-GB"/>
                              </w:rPr>
                              <w:t>NOTE: RAN1 to check and update, if needed, evaluation methodology in RAN1 #100 meeting</w:t>
                            </w:r>
                          </w:p>
                          <w:p w14:paraId="5E12BDA7" w14:textId="194593B8" w:rsidR="00F811AE" w:rsidRPr="000A7A5B" w:rsidRDefault="00F811AE" w:rsidP="00FB465F">
                            <w:pPr>
                              <w:pStyle w:val="ListParagraph"/>
                              <w:numPr>
                                <w:ilvl w:val="1"/>
                                <w:numId w:val="27"/>
                              </w:numPr>
                              <w:rPr>
                                <w:lang w:val="en-GB"/>
                              </w:rPr>
                            </w:pPr>
                            <w:r w:rsidRPr="000A7A5B">
                              <w:rPr>
                                <w:lang w:val="en-GB"/>
                              </w:rPr>
                              <w:t>Specify means to provide potential TRS/CSI-RS occasion(s) available in connected mode to idle/inactive-mode UEs, minimizing system overhead impact [RAN1]</w:t>
                            </w:r>
                          </w:p>
                          <w:p w14:paraId="32D05B55" w14:textId="1002AB01" w:rsidR="00F811AE" w:rsidRPr="00091FF8" w:rsidRDefault="00F811AE" w:rsidP="00FB465F">
                            <w:pPr>
                              <w:ind w:left="796" w:firstLine="284"/>
                              <w:rPr>
                                <w:lang w:val="en-GB"/>
                              </w:rPr>
                            </w:pPr>
                            <w:r w:rsidRPr="00091FF8">
                              <w:rPr>
                                <w:lang w:val="en-GB"/>
                              </w:rPr>
                              <w:t>NOTE: Always-on TRS/CSI-RS transmission by gNodeB is not required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8FBC6" id="_x0000_t202" coordsize="21600,21600" o:spt="202" path="m,l,21600r21600,l21600,xe">
                <v:stroke joinstyle="miter"/>
                <v:path gradientshapeok="t" o:connecttype="rect"/>
              </v:shapetype>
              <v:shape id="Text Box 2" o:spid="_x0000_s1026" type="#_x0000_t202" style="position:absolute;margin-left:0;margin-top:23.3pt;width:470.4pt;height:110.6pt;z-index:251658240;visibility:visible;mso-wrap-style:square;mso-width-percent:0;mso-height-percent:200;mso-wrap-distance-left:9pt;mso-wrap-distance-top:3.6pt;mso-wrap-distance-right:9pt;mso-wrap-distance-bottom:3.6pt;mso-position-horizontal:center;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">
                <v:textbox style="mso-fit-shape-to-text:t">
                  <w:txbxContent>
                    <w:p w14:paraId="445B73FF" w14:textId="77777777" w:rsidR="00F811AE" w:rsidRPr="000A7A5B" w:rsidRDefault="00F811AE" w:rsidP="00706328">
                      <w:pPr>
                        <w:pStyle w:val="ListParagraph"/>
                        <w:numPr>
                          <w:ilvl w:val="0"/>
                          <w:numId w:val="27"/>
                        </w:numPr>
                        <w:rPr>
                          <w:lang w:val="en-GB"/>
                        </w:rPr>
                      </w:pPr>
                      <w:r w:rsidRPr="000A7A5B">
                        <w:rPr>
                          <w:lang w:val="en-GB"/>
                        </w:rPr>
                        <w:t>Specify enhancements for idle/inactive-mode UE power saving, considering system performance aspects [RAN2, RAN1]</w:t>
                      </w:r>
                    </w:p>
                    <w:p w14:paraId="6AA73C19" w14:textId="32676A08" w:rsidR="00F811AE" w:rsidRPr="000A7A5B" w:rsidRDefault="00F811AE" w:rsidP="0066209F">
                      <w:pPr>
                        <w:pStyle w:val="ListParagraph"/>
                        <w:numPr>
                          <w:ilvl w:val="1"/>
                          <w:numId w:val="27"/>
                        </w:numPr>
                        <w:rPr>
                          <w:lang w:val="en-GB"/>
                        </w:rPr>
                      </w:pPr>
                      <w:r w:rsidRPr="000A7A5B">
                        <w:rPr>
                          <w:lang w:val="en-GB"/>
                        </w:rPr>
                        <w:t>Study and specify paging enhancement(s) to reduce unnecessary UE paging receptions, subject to no impact to legacy UEs [RAN2, RAN1]</w:t>
                      </w:r>
                    </w:p>
                    <w:p w14:paraId="0CD82901" w14:textId="1AEDE0A8" w:rsidR="00F811AE" w:rsidRPr="00091FF8" w:rsidRDefault="00F811AE" w:rsidP="00FB465F">
                      <w:pPr>
                        <w:ind w:left="796" w:firstLine="284"/>
                        <w:rPr>
                          <w:lang w:val="en-GB"/>
                        </w:rPr>
                      </w:pPr>
                      <w:r w:rsidRPr="00091FF8">
                        <w:rPr>
                          <w:lang w:val="en-GB"/>
                        </w:rPr>
                        <w:t>NOTE: RAN1 to check and update, if needed, evaluation methodology in RAN1 #100 meeting</w:t>
                      </w:r>
                    </w:p>
                    <w:p w14:paraId="5E12BDA7" w14:textId="194593B8" w:rsidR="00F811AE" w:rsidRPr="000A7A5B" w:rsidRDefault="00F811AE" w:rsidP="00FB465F">
                      <w:pPr>
                        <w:pStyle w:val="ListParagraph"/>
                        <w:numPr>
                          <w:ilvl w:val="1"/>
                          <w:numId w:val="27"/>
                        </w:numPr>
                        <w:rPr>
                          <w:lang w:val="en-GB"/>
                        </w:rPr>
                      </w:pPr>
                      <w:r w:rsidRPr="000A7A5B">
                        <w:rPr>
                          <w:lang w:val="en-GB"/>
                        </w:rPr>
                        <w:t>Specify means to provide potential TRS/CSI-RS occasion(s) available in connected mode to idle/inactive-mode UEs, minimizing system overhead impact [RAN1]</w:t>
                      </w:r>
                    </w:p>
                    <w:p w14:paraId="32D05B55" w14:textId="1002AB01" w:rsidR="00F811AE" w:rsidRPr="00091FF8" w:rsidRDefault="00F811AE" w:rsidP="00FB465F">
                      <w:pPr>
                        <w:ind w:left="796" w:firstLine="284"/>
                        <w:rPr>
                          <w:lang w:val="en-GB"/>
                        </w:rPr>
                      </w:pPr>
                      <w:r w:rsidRPr="00091FF8">
                        <w:rPr>
                          <w:lang w:val="en-GB"/>
                        </w:rPr>
                        <w:t>NOTE: Always-on TRS/CSI-RS transmission by gNodeB is not required</w:t>
                      </w:r>
                    </w:p>
                  </w:txbxContent>
                </v:textbox>
                <w10:wrap type="square" anchorx="margin"/>
              </v:shape>
            </w:pict>
          </mc:Fallback>
        </mc:AlternateContent>
      </w:r>
      <w:r w:rsidR="00211CD3" w:rsidRPr="00210DEF">
        <w:rPr>
          <w:lang w:val="en-GB"/>
        </w:rPr>
        <w:t>The release 17 work item</w:t>
      </w:r>
      <w:r w:rsidR="00CE184E" w:rsidRPr="00210DEF">
        <w:rPr>
          <w:lang w:val="en-GB"/>
        </w:rPr>
        <w:t xml:space="preserve"> </w:t>
      </w:r>
      <w:r w:rsidR="00CE184E" w:rsidRPr="00D43C41">
        <w:rPr>
          <w:lang w:val="en-GB"/>
        </w:rPr>
        <w:fldChar w:fldCharType="begin"/>
      </w:r>
      <w:r w:rsidR="00CE184E" w:rsidRPr="00210DEF">
        <w:rPr>
          <w:lang w:val="en-GB"/>
        </w:rPr>
        <w:instrText xml:space="preserve"> REF _Ref44586051 \r \h </w:instrText>
      </w:r>
      <w:r w:rsidR="00CE184E" w:rsidRPr="00D43C41">
        <w:rPr>
          <w:lang w:val="en-GB"/>
        </w:rPr>
      </w:r>
      <w:r w:rsidR="00CE184E" w:rsidRPr="000A7A5B">
        <w:rPr>
          <w:lang w:val="en-GB"/>
        </w:rPr>
        <w:fldChar w:fldCharType="separate"/>
      </w:r>
      <w:r w:rsidR="00610C6F" w:rsidRPr="00210DEF">
        <w:rPr>
          <w:lang w:val="en-GB"/>
        </w:rPr>
        <w:t>[1]</w:t>
      </w:r>
      <w:r w:rsidR="00CE184E" w:rsidRPr="00D43C41">
        <w:rPr>
          <w:lang w:val="en-GB"/>
        </w:rPr>
        <w:fldChar w:fldCharType="end"/>
      </w:r>
      <w:r w:rsidR="00211CD3" w:rsidRPr="00210DEF">
        <w:rPr>
          <w:lang w:val="en-GB"/>
        </w:rPr>
        <w:t xml:space="preserve"> on UE power saving includes the following objective</w:t>
      </w:r>
    </w:p>
    <w:p w14:paraId="18657718" w14:textId="27A15F04" w:rsidR="0066209F" w:rsidRPr="00210DEF" w:rsidRDefault="0066209F" w:rsidP="00A64A6E">
      <w:pPr>
        <w:rPr>
          <w:lang w:val="en-GB"/>
        </w:rPr>
      </w:pPr>
      <w:r w:rsidRPr="00210DEF">
        <w:rPr>
          <w:lang w:val="en-GB"/>
        </w:rPr>
        <w:t xml:space="preserve">In this contribution assumptions </w:t>
      </w:r>
      <w:r w:rsidR="00D43C41">
        <w:rPr>
          <w:lang w:val="en-GB"/>
        </w:rPr>
        <w:t>and evaluation results</w:t>
      </w:r>
      <w:r w:rsidRPr="00091FF8">
        <w:rPr>
          <w:lang w:val="en-GB"/>
        </w:rPr>
        <w:t xml:space="preserve"> </w:t>
      </w:r>
      <w:r w:rsidRPr="00210DEF">
        <w:rPr>
          <w:lang w:val="en-GB"/>
        </w:rPr>
        <w:t>relevant to the objective 1</w:t>
      </w:r>
      <w:r w:rsidR="00564824" w:rsidRPr="00210DEF">
        <w:rPr>
          <w:lang w:val="en-GB"/>
        </w:rPr>
        <w:t>b</w:t>
      </w:r>
      <w:r w:rsidRPr="00210DEF">
        <w:rPr>
          <w:lang w:val="en-GB"/>
        </w:rPr>
        <w:t xml:space="preserve"> are discussed.</w:t>
      </w:r>
      <w:r w:rsidR="007406D2" w:rsidRPr="00210DEF">
        <w:rPr>
          <w:lang w:val="en-GB"/>
        </w:rPr>
        <w:t xml:space="preserve"> </w:t>
      </w:r>
    </w:p>
    <w:p w14:paraId="71230483" w14:textId="6F2AFDBF" w:rsidR="00305297" w:rsidRPr="00210DEF" w:rsidRDefault="00286794" w:rsidP="00A23DCA">
      <w:pPr>
        <w:pStyle w:val="Heading1"/>
        <w:rPr>
          <w:lang w:val="en-GB"/>
        </w:rPr>
      </w:pPr>
      <w:r w:rsidRPr="00210DEF">
        <w:rPr>
          <w:lang w:val="en-GB"/>
        </w:rPr>
        <w:t xml:space="preserve">Use cases and </w:t>
      </w:r>
      <w:proofErr w:type="spellStart"/>
      <w:r w:rsidRPr="00091FF8">
        <w:rPr>
          <w:lang w:val="en-GB"/>
        </w:rPr>
        <w:t>behavi</w:t>
      </w:r>
      <w:r w:rsidR="00550DE2">
        <w:rPr>
          <w:lang w:val="en-GB"/>
        </w:rPr>
        <w:t>o</w:t>
      </w:r>
      <w:r w:rsidRPr="00091FF8">
        <w:rPr>
          <w:lang w:val="en-GB"/>
        </w:rPr>
        <w:t>r</w:t>
      </w:r>
      <w:proofErr w:type="spellEnd"/>
      <w:r w:rsidRPr="00210DEF">
        <w:rPr>
          <w:lang w:val="en-GB"/>
        </w:rPr>
        <w:t xml:space="preserve"> related to TRS/CSI-RS </w:t>
      </w:r>
      <w:proofErr w:type="spellStart"/>
      <w:r w:rsidRPr="00210DEF">
        <w:rPr>
          <w:lang w:val="en-GB"/>
        </w:rPr>
        <w:t>occassions</w:t>
      </w:r>
      <w:proofErr w:type="spellEnd"/>
    </w:p>
    <w:p w14:paraId="7FF4CB05" w14:textId="5F557C73" w:rsidR="00215CC0" w:rsidRPr="00210DEF" w:rsidRDefault="00215CC0" w:rsidP="006308D9">
      <w:pPr>
        <w:rPr>
          <w:lang w:val="en-GB"/>
        </w:rPr>
      </w:pPr>
      <w:r w:rsidRPr="00210DEF">
        <w:rPr>
          <w:lang w:val="en-GB"/>
        </w:rPr>
        <w:t xml:space="preserve">In RAN1#102e following agreements were </w:t>
      </w:r>
      <w:proofErr w:type="spellStart"/>
      <w:r w:rsidRPr="00210DEF">
        <w:rPr>
          <w:lang w:val="en-GB"/>
        </w:rPr>
        <w:t>made</w:t>
      </w:r>
      <w:r w:rsidR="001A0B9C">
        <w:rPr>
          <w:lang w:val="en-GB"/>
        </w:rPr>
        <w:t>about</w:t>
      </w:r>
      <w:proofErr w:type="spellEnd"/>
      <w:r w:rsidR="001A0B9C">
        <w:rPr>
          <w:lang w:val="en-GB"/>
        </w:rPr>
        <w:t xml:space="preserve"> objective 1b</w:t>
      </w:r>
      <w:r w:rsidR="001B43A8" w:rsidRPr="00210DEF">
        <w:rPr>
          <w:lang w:val="en-GB"/>
        </w:rPr>
        <w:t>:</w:t>
      </w:r>
      <w:r w:rsidRPr="00210DEF">
        <w:rPr>
          <w:lang w:val="en-GB"/>
        </w:rPr>
        <w:t xml:space="preserve"> </w:t>
      </w:r>
    </w:p>
    <w:tbl>
      <w:tblPr>
        <w:tblStyle w:val="TableGrid"/>
        <w:tblW w:w="0" w:type="auto"/>
        <w:tblLook w:val="04A0" w:firstRow="1" w:lastRow="0" w:firstColumn="1" w:lastColumn="0" w:noHBand="0" w:noVBand="1"/>
      </w:tblPr>
      <w:tblGrid>
        <w:gridCol w:w="9629"/>
      </w:tblGrid>
      <w:tr w:rsidR="00215CC0" w:rsidRPr="000A7A5B" w14:paraId="374619DA" w14:textId="77777777" w:rsidTr="00215CC0">
        <w:tc>
          <w:tcPr>
            <w:tcW w:w="9629" w:type="dxa"/>
          </w:tcPr>
          <w:p w14:paraId="29FA113C" w14:textId="77777777" w:rsidR="00215CC0" w:rsidRPr="00210DEF" w:rsidRDefault="00215CC0" w:rsidP="00215CC0">
            <w:pPr>
              <w:spacing w:after="60" w:line="288" w:lineRule="atLeast"/>
              <w:rPr>
                <w:rFonts w:ascii="SimSun" w:eastAsia="SimSun" w:hAnsi="SimSun" w:cs="Calibri"/>
                <w:highlight w:val="green"/>
                <w:lang w:val="en-GB" w:eastAsia="ko-KR"/>
              </w:rPr>
            </w:pPr>
            <w:r w:rsidRPr="00210DEF">
              <w:rPr>
                <w:rFonts w:ascii="Calibri" w:eastAsia="SimSun" w:hAnsi="Calibri" w:cs="Calibri"/>
                <w:color w:val="000000"/>
                <w:highlight w:val="green"/>
                <w:shd w:val="clear" w:color="auto" w:fill="FFFF00"/>
                <w:lang w:val="en-GB" w:eastAsia="ko-KR"/>
              </w:rPr>
              <w:t>Agreements:</w:t>
            </w:r>
          </w:p>
          <w:p w14:paraId="7973FE1D" w14:textId="77777777" w:rsidR="00215CC0" w:rsidRPr="00210DEF" w:rsidRDefault="00215CC0" w:rsidP="00215CC0">
            <w:pPr>
              <w:numPr>
                <w:ilvl w:val="0"/>
                <w:numId w:val="34"/>
              </w:numPr>
              <w:spacing w:after="60" w:line="288" w:lineRule="atLeast"/>
              <w:rPr>
                <w:rFonts w:ascii="Calibri" w:eastAsia="DengXian" w:hAnsi="Calibri" w:cs="Calibri"/>
                <w:lang w:val="en-GB" w:eastAsia="ko-KR"/>
              </w:rPr>
            </w:pPr>
            <w:r w:rsidRPr="00210DEF">
              <w:rPr>
                <w:rFonts w:ascii="Calibri" w:eastAsia="SimSun" w:hAnsi="Calibri" w:cs="Calibri"/>
                <w:lang w:val="en-GB" w:eastAsia="ko-KR"/>
              </w:rPr>
              <w:t>New types/patterns of TRS/CSI-RS are not introduced specifically for idle/inactive mode UE.</w:t>
            </w:r>
          </w:p>
          <w:p w14:paraId="54076C9D" w14:textId="77777777" w:rsidR="00215CC0" w:rsidRPr="00210DEF" w:rsidRDefault="00215CC0" w:rsidP="00215CC0">
            <w:pPr>
              <w:spacing w:after="0" w:line="288" w:lineRule="atLeast"/>
              <w:rPr>
                <w:rFonts w:ascii="Gulim" w:eastAsia="Gulim" w:hAnsi="Gulim" w:cs="Calibri"/>
                <w:szCs w:val="24"/>
                <w:lang w:val="en-GB" w:eastAsia="ko-KR"/>
              </w:rPr>
            </w:pPr>
            <w:r w:rsidRPr="00210DEF">
              <w:rPr>
                <w:rFonts w:ascii="Calibri" w:eastAsia="SimSun" w:hAnsi="Calibri" w:cs="Calibri"/>
                <w:highlight w:val="green"/>
                <w:lang w:val="en-GB" w:eastAsia="ko-KR"/>
              </w:rPr>
              <w:t>Agreements</w:t>
            </w:r>
            <w:r w:rsidRPr="00210DEF">
              <w:rPr>
                <w:rFonts w:ascii="Calibri" w:eastAsia="SimSun" w:hAnsi="Calibri" w:cs="Calibri"/>
                <w:lang w:val="en-GB" w:eastAsia="ko-KR"/>
              </w:rPr>
              <w:t>:</w:t>
            </w:r>
          </w:p>
          <w:p w14:paraId="3BDEA2DF" w14:textId="77777777" w:rsidR="00215CC0" w:rsidRPr="00210DEF" w:rsidRDefault="00215CC0" w:rsidP="00215CC0">
            <w:pPr>
              <w:spacing w:after="0" w:line="288" w:lineRule="atLeast"/>
              <w:rPr>
                <w:rFonts w:ascii="Gulim" w:eastAsia="Gulim" w:hAnsi="Gulim" w:cs="Calibri"/>
                <w:lang w:val="en-GB" w:eastAsia="ko-KR"/>
              </w:rPr>
            </w:pPr>
            <w:r w:rsidRPr="00210DEF">
              <w:rPr>
                <w:rFonts w:ascii="Calibri" w:eastAsia="SimSun" w:hAnsi="Calibri" w:cs="Calibri"/>
                <w:lang w:val="en-GB" w:eastAsia="ko-KR"/>
              </w:rPr>
              <w:t xml:space="preserve">The TRS/CSI-RS occasion(s) that may be for connected mode UEs can be shared to idle/inactive mode UEs. </w:t>
            </w:r>
          </w:p>
          <w:p w14:paraId="671B102A" w14:textId="77777777" w:rsidR="00215CC0" w:rsidRPr="00210DEF" w:rsidRDefault="00215CC0" w:rsidP="00215CC0">
            <w:pPr>
              <w:spacing w:after="0" w:line="288" w:lineRule="atLeast"/>
              <w:ind w:firstLine="400"/>
              <w:rPr>
                <w:rFonts w:ascii="Gulim" w:eastAsia="Gulim" w:hAnsi="Gulim" w:cs="Calibri"/>
                <w:lang w:val="en-GB" w:eastAsia="ko-KR"/>
              </w:rPr>
            </w:pPr>
            <w:r w:rsidRPr="00210DEF">
              <w:rPr>
                <w:rFonts w:ascii="Calibri" w:eastAsia="SimSun" w:hAnsi="Calibri" w:cs="Calibri"/>
                <w:lang w:val="en-GB" w:eastAsia="ko-KR"/>
              </w:rPr>
              <w:t xml:space="preserve">-  Note: It is understood that </w:t>
            </w:r>
            <w:proofErr w:type="spellStart"/>
            <w:r w:rsidRPr="00210DEF">
              <w:rPr>
                <w:rFonts w:ascii="Calibri" w:eastAsia="SimSun" w:hAnsi="Calibri" w:cs="Calibri"/>
                <w:lang w:val="en-GB" w:eastAsia="ko-KR"/>
              </w:rPr>
              <w:t>gNB</w:t>
            </w:r>
            <w:proofErr w:type="spellEnd"/>
            <w:r w:rsidRPr="00210DEF">
              <w:rPr>
                <w:rFonts w:ascii="Calibri" w:eastAsia="SimSun" w:hAnsi="Calibri" w:cs="Calibri"/>
                <w:lang w:val="en-GB" w:eastAsia="ko-KR"/>
              </w:rPr>
              <w:t xml:space="preserve"> can potentially share the occasions to idle/inactive (which would just mean it up to NW whether to share or not share).</w:t>
            </w:r>
          </w:p>
          <w:p w14:paraId="1447FC38" w14:textId="77777777" w:rsidR="00215CC0" w:rsidRPr="00210DEF" w:rsidRDefault="00215CC0" w:rsidP="00215CC0">
            <w:pPr>
              <w:spacing w:after="0" w:line="288" w:lineRule="atLeast"/>
              <w:ind w:firstLine="400"/>
              <w:rPr>
                <w:rFonts w:ascii="Calibri" w:eastAsia="SimSun" w:hAnsi="Calibri" w:cs="Calibri"/>
                <w:lang w:val="en-GB" w:eastAsia="ko-KR"/>
              </w:rPr>
            </w:pPr>
            <w:r w:rsidRPr="00210DEF">
              <w:rPr>
                <w:rFonts w:ascii="Calibri" w:eastAsia="SimSun" w:hAnsi="Calibri" w:cs="Calibri"/>
                <w:lang w:val="en-GB" w:eastAsia="ko-KR"/>
              </w:rPr>
              <w:t xml:space="preserve">-  Note: It is understood that </w:t>
            </w:r>
            <w:bookmarkStart w:id="4" w:name="_Hlk54102511"/>
            <w:r w:rsidRPr="00210DEF">
              <w:rPr>
                <w:rFonts w:ascii="Calibri" w:eastAsia="SimSun" w:hAnsi="Calibri" w:cs="Calibri"/>
                <w:lang w:val="en-GB" w:eastAsia="ko-KR"/>
              </w:rPr>
              <w:t>TRS/CSI-RS in the TRS/CSI-RS occasion(s) may or may not be transmitted</w:t>
            </w:r>
            <w:bookmarkEnd w:id="4"/>
            <w:r w:rsidRPr="00210DEF">
              <w:rPr>
                <w:rFonts w:ascii="Calibri" w:eastAsia="SimSun" w:hAnsi="Calibri" w:cs="Calibri"/>
                <w:lang w:val="en-GB" w:eastAsia="ko-KR"/>
              </w:rPr>
              <w:t>.</w:t>
            </w:r>
          </w:p>
          <w:p w14:paraId="28A3A578" w14:textId="77777777" w:rsidR="00215CC0" w:rsidRPr="00210DEF" w:rsidRDefault="00215CC0" w:rsidP="00215CC0">
            <w:pPr>
              <w:spacing w:after="0" w:line="288" w:lineRule="atLeast"/>
              <w:ind w:firstLine="400"/>
              <w:rPr>
                <w:rFonts w:ascii="Calibri" w:eastAsia="SimSun" w:hAnsi="Calibri" w:cs="Calibri"/>
                <w:lang w:val="en-GB" w:eastAsia="ko-KR"/>
              </w:rPr>
            </w:pPr>
            <w:r w:rsidRPr="00210DEF">
              <w:rPr>
                <w:rFonts w:ascii="Calibri" w:eastAsia="SimSun" w:hAnsi="Calibri" w:cs="Calibri"/>
                <w:lang w:val="en-GB" w:eastAsia="ko-KR"/>
              </w:rPr>
              <w:t xml:space="preserve">-  Note: Always-on TRS/CSI-RS transmission by </w:t>
            </w:r>
            <w:proofErr w:type="spellStart"/>
            <w:r w:rsidRPr="00210DEF">
              <w:rPr>
                <w:rFonts w:ascii="Calibri" w:eastAsia="SimSun" w:hAnsi="Calibri" w:cs="Calibri"/>
                <w:lang w:val="en-GB" w:eastAsia="ko-KR"/>
              </w:rPr>
              <w:t>gNodeB</w:t>
            </w:r>
            <w:proofErr w:type="spellEnd"/>
            <w:r w:rsidRPr="00210DEF">
              <w:rPr>
                <w:rFonts w:ascii="Calibri" w:eastAsia="SimSun" w:hAnsi="Calibri" w:cs="Calibri"/>
                <w:lang w:val="en-GB" w:eastAsia="ko-KR"/>
              </w:rPr>
              <w:t xml:space="preserve"> is not required</w:t>
            </w:r>
          </w:p>
          <w:p w14:paraId="290FBE1E" w14:textId="77777777" w:rsidR="00215CC0" w:rsidRPr="00210DEF" w:rsidRDefault="00215CC0" w:rsidP="00215CC0">
            <w:pPr>
              <w:spacing w:after="0" w:line="288" w:lineRule="atLeast"/>
              <w:ind w:firstLine="400"/>
              <w:rPr>
                <w:rFonts w:ascii="Calibri" w:eastAsia="SimSun" w:hAnsi="Calibri" w:cs="Calibri"/>
                <w:lang w:val="en-GB" w:eastAsia="ko-KR"/>
              </w:rPr>
            </w:pPr>
            <w:r w:rsidRPr="00210DEF">
              <w:rPr>
                <w:rFonts w:ascii="Calibri" w:eastAsia="SimSun" w:hAnsi="Calibri" w:cs="Calibri"/>
                <w:lang w:val="en-GB" w:eastAsia="ko-KR"/>
              </w:rPr>
              <w:t xml:space="preserve">-  At least TRS/CSI-RS occasion(s) corresponding to periodic TRS is supported </w:t>
            </w:r>
          </w:p>
          <w:p w14:paraId="5BFD505A" w14:textId="77777777" w:rsidR="00215CC0" w:rsidRPr="00210DEF" w:rsidRDefault="00215CC0" w:rsidP="00215CC0">
            <w:pPr>
              <w:spacing w:after="0" w:line="288" w:lineRule="atLeast"/>
              <w:ind w:firstLine="800"/>
              <w:rPr>
                <w:rFonts w:ascii="Calibri" w:eastAsia="SimSun" w:hAnsi="Calibri" w:cs="Calibri"/>
                <w:lang w:val="en-GB" w:eastAsia="ko-KR"/>
              </w:rPr>
            </w:pPr>
            <w:r w:rsidRPr="00210DEF">
              <w:rPr>
                <w:rFonts w:ascii="Calibri" w:eastAsia="SimSun" w:hAnsi="Calibri" w:cs="Calibri"/>
                <w:lang w:val="en-GB" w:eastAsia="ko-KR"/>
              </w:rPr>
              <w:t>- FFS for other RS types</w:t>
            </w:r>
          </w:p>
          <w:p w14:paraId="2000632A" w14:textId="77777777" w:rsidR="00215CC0" w:rsidRPr="00210DEF" w:rsidRDefault="00215CC0" w:rsidP="00215CC0">
            <w:pPr>
              <w:spacing w:after="0" w:line="288" w:lineRule="atLeast"/>
              <w:ind w:firstLine="400"/>
              <w:rPr>
                <w:rFonts w:ascii="Gulim" w:eastAsia="Gulim" w:hAnsi="Gulim" w:cs="Calibri"/>
                <w:szCs w:val="24"/>
                <w:lang w:val="en-GB" w:eastAsia="ko-KR"/>
              </w:rPr>
            </w:pPr>
            <w:r w:rsidRPr="00210DEF">
              <w:rPr>
                <w:rFonts w:ascii="Calibri" w:eastAsia="SimSun" w:hAnsi="Calibri" w:cs="Calibri"/>
                <w:lang w:val="en-GB" w:eastAsia="ko-KR"/>
              </w:rPr>
              <w:t>-  FFS: Whether UE blind detection is required or not.</w:t>
            </w:r>
          </w:p>
          <w:p w14:paraId="49E90D43" w14:textId="77777777" w:rsidR="00215CC0" w:rsidRPr="00210DEF" w:rsidRDefault="00215CC0" w:rsidP="00215CC0">
            <w:pPr>
              <w:wordWrap w:val="0"/>
              <w:spacing w:after="0"/>
              <w:rPr>
                <w:rFonts w:ascii="Calibri" w:eastAsia="SimSun" w:hAnsi="Calibri" w:cs="Calibri"/>
                <w:color w:val="1F497D"/>
                <w:lang w:val="en-GB" w:eastAsia="ko-KR"/>
              </w:rPr>
            </w:pPr>
          </w:p>
          <w:p w14:paraId="0CAE965D" w14:textId="77777777" w:rsidR="00215CC0" w:rsidRPr="00210DEF" w:rsidRDefault="00215CC0" w:rsidP="00215CC0">
            <w:pPr>
              <w:spacing w:after="0" w:line="288" w:lineRule="atLeast"/>
              <w:rPr>
                <w:rFonts w:ascii="Gulim" w:eastAsia="Gulim" w:hAnsi="Gulim" w:cs="Calibri"/>
                <w:szCs w:val="24"/>
                <w:highlight w:val="green"/>
                <w:lang w:val="en-GB" w:eastAsia="ko-KR"/>
              </w:rPr>
            </w:pPr>
            <w:r w:rsidRPr="00210DEF">
              <w:rPr>
                <w:rFonts w:ascii="Calibri" w:eastAsia="SimSun" w:hAnsi="Calibri" w:cs="Calibri"/>
                <w:highlight w:val="green"/>
                <w:shd w:val="clear" w:color="auto" w:fill="FFFF00"/>
                <w:lang w:val="en-GB" w:eastAsia="ko-KR"/>
              </w:rPr>
              <w:t>Agreements:</w:t>
            </w:r>
          </w:p>
          <w:p w14:paraId="20CB2B27" w14:textId="77777777" w:rsidR="00215CC0" w:rsidRPr="00210DEF" w:rsidRDefault="00215CC0" w:rsidP="00215CC0">
            <w:pPr>
              <w:spacing w:after="0" w:line="288" w:lineRule="atLeast"/>
              <w:rPr>
                <w:rFonts w:ascii="Times" w:eastAsia="SimSun" w:hAnsi="Times" w:cs="Times"/>
                <w:lang w:val="en-GB" w:eastAsia="ko-KR"/>
              </w:rPr>
            </w:pPr>
            <w:r w:rsidRPr="00210DEF">
              <w:rPr>
                <w:rFonts w:ascii="Times" w:eastAsia="SimSun" w:hAnsi="Times" w:cs="Times"/>
                <w:lang w:val="en-GB" w:eastAsia="ko-KR"/>
              </w:rPr>
              <w:t xml:space="preserve">Idle/inactive UE may use the TRS/CSI-RS occasion(s) that are shared to it for functionalities such as: </w:t>
            </w:r>
          </w:p>
          <w:p w14:paraId="2D4347F1" w14:textId="77777777" w:rsidR="00215CC0" w:rsidRPr="00210DEF" w:rsidRDefault="00215CC0" w:rsidP="00215CC0">
            <w:pPr>
              <w:spacing w:after="0" w:line="288" w:lineRule="atLeast"/>
              <w:ind w:firstLine="225"/>
              <w:rPr>
                <w:rFonts w:ascii="SimSun" w:eastAsia="SimSun" w:hAnsi="SimSun" w:cs="Calibri"/>
                <w:sz w:val="23"/>
                <w:szCs w:val="23"/>
                <w:lang w:val="en-GB" w:eastAsia="zh-CN"/>
              </w:rPr>
            </w:pPr>
            <w:r w:rsidRPr="00210DEF">
              <w:rPr>
                <w:rFonts w:ascii="Times" w:eastAsia="SimSun" w:hAnsi="Times" w:cs="Times"/>
                <w:sz w:val="23"/>
                <w:szCs w:val="23"/>
                <w:lang w:val="en-GB" w:eastAsia="ko-KR"/>
              </w:rPr>
              <w:lastRenderedPageBreak/>
              <w:t>-</w:t>
            </w:r>
            <w:r w:rsidRPr="00210DEF">
              <w:rPr>
                <w:rFonts w:ascii="Times" w:eastAsia="SimSun" w:hAnsi="Times" w:cs="Times"/>
                <w:szCs w:val="21"/>
                <w:lang w:val="en-GB" w:eastAsia="ko-KR"/>
              </w:rPr>
              <w:t>           </w:t>
            </w:r>
            <w:r w:rsidRPr="00210DEF">
              <w:rPr>
                <w:rFonts w:ascii="Times" w:eastAsia="SimSun" w:hAnsi="Times" w:cs="Calibri"/>
                <w:sz w:val="23"/>
                <w:szCs w:val="23"/>
                <w:lang w:val="en-GB" w:eastAsia="ko-KR"/>
              </w:rPr>
              <w:t>AGC, time/frequency tracking</w:t>
            </w:r>
          </w:p>
          <w:p w14:paraId="092BBB0D" w14:textId="77777777" w:rsidR="00215CC0" w:rsidRPr="00210DEF" w:rsidRDefault="00215CC0" w:rsidP="00215CC0">
            <w:pPr>
              <w:spacing w:after="0" w:line="288" w:lineRule="atLeast"/>
              <w:ind w:firstLine="225"/>
              <w:rPr>
                <w:rFonts w:ascii="Times" w:eastAsia="SimSun" w:hAnsi="Times" w:cs="Calibri"/>
                <w:sz w:val="23"/>
                <w:szCs w:val="23"/>
                <w:lang w:val="en-GB" w:eastAsia="ko-KR"/>
              </w:rPr>
            </w:pPr>
            <w:r w:rsidRPr="00210DEF">
              <w:rPr>
                <w:rFonts w:ascii="Times" w:eastAsia="SimSun" w:hAnsi="Times" w:cs="Times"/>
                <w:sz w:val="23"/>
                <w:szCs w:val="23"/>
                <w:lang w:val="en-GB" w:eastAsia="ko-KR"/>
              </w:rPr>
              <w:t>-</w:t>
            </w:r>
            <w:r w:rsidRPr="00210DEF">
              <w:rPr>
                <w:rFonts w:ascii="Times" w:eastAsia="SimSun" w:hAnsi="Times" w:cs="Times"/>
                <w:szCs w:val="21"/>
                <w:lang w:val="en-GB" w:eastAsia="ko-KR"/>
              </w:rPr>
              <w:t>           </w:t>
            </w:r>
            <w:r w:rsidRPr="00210DEF">
              <w:rPr>
                <w:rFonts w:ascii="Times" w:eastAsia="SimSun" w:hAnsi="Times" w:cs="Calibri"/>
                <w:sz w:val="23"/>
                <w:szCs w:val="23"/>
                <w:lang w:val="en-GB" w:eastAsia="ko-KR"/>
              </w:rPr>
              <w:t xml:space="preserve">FFS: RRM measurement for serving cell, RRM measurement for </w:t>
            </w:r>
            <w:proofErr w:type="spellStart"/>
            <w:r w:rsidRPr="00210DEF">
              <w:rPr>
                <w:rFonts w:ascii="Times" w:eastAsia="SimSun" w:hAnsi="Times" w:cs="Calibri"/>
                <w:sz w:val="23"/>
                <w:szCs w:val="23"/>
                <w:lang w:val="en-GB" w:eastAsia="ko-KR"/>
              </w:rPr>
              <w:t>neighbor</w:t>
            </w:r>
            <w:proofErr w:type="spellEnd"/>
            <w:r w:rsidRPr="00210DEF">
              <w:rPr>
                <w:rFonts w:ascii="Times" w:eastAsia="SimSun" w:hAnsi="Times" w:cs="Calibri"/>
                <w:sz w:val="23"/>
                <w:szCs w:val="23"/>
                <w:lang w:val="en-GB" w:eastAsia="ko-KR"/>
              </w:rPr>
              <w:t xml:space="preserve"> cell, paging reception indication</w:t>
            </w:r>
          </w:p>
          <w:p w14:paraId="1C670561" w14:textId="77777777" w:rsidR="00215CC0" w:rsidRPr="00210DEF" w:rsidRDefault="00215CC0" w:rsidP="006308D9">
            <w:pPr>
              <w:rPr>
                <w:lang w:val="en-GB"/>
              </w:rPr>
            </w:pPr>
          </w:p>
        </w:tc>
      </w:tr>
    </w:tbl>
    <w:p w14:paraId="2CD25004" w14:textId="77777777" w:rsidR="00AB25DD" w:rsidRPr="00210DEF" w:rsidRDefault="00AB25DD" w:rsidP="006308D9">
      <w:pPr>
        <w:rPr>
          <w:lang w:val="en-GB"/>
        </w:rPr>
      </w:pPr>
    </w:p>
    <w:p w14:paraId="1420E737" w14:textId="08B7DB34" w:rsidR="00AB25DD" w:rsidRPr="00210DEF" w:rsidRDefault="00AB25DD" w:rsidP="006308D9">
      <w:pPr>
        <w:rPr>
          <w:lang w:val="en-GB"/>
        </w:rPr>
      </w:pPr>
      <w:r w:rsidRPr="00210DEF">
        <w:rPr>
          <w:lang w:val="en-GB"/>
        </w:rPr>
        <w:t xml:space="preserve">In following </w:t>
      </w:r>
      <w:proofErr w:type="gramStart"/>
      <w:r w:rsidRPr="00210DEF">
        <w:rPr>
          <w:lang w:val="en-GB"/>
        </w:rPr>
        <w:t>sections</w:t>
      </w:r>
      <w:proofErr w:type="gramEnd"/>
      <w:r w:rsidRPr="00210DEF">
        <w:rPr>
          <w:lang w:val="en-GB"/>
        </w:rPr>
        <w:t xml:space="preserve"> we discuss some open aspects related to these agreements.</w:t>
      </w:r>
    </w:p>
    <w:p w14:paraId="7DE13EE5" w14:textId="1B54828C" w:rsidR="001B43A8" w:rsidRPr="00210DEF" w:rsidRDefault="001B43A8" w:rsidP="00684E43">
      <w:pPr>
        <w:pStyle w:val="Heading2"/>
        <w:rPr>
          <w:lang w:val="en-GB"/>
        </w:rPr>
      </w:pPr>
      <w:r w:rsidRPr="00210DEF">
        <w:rPr>
          <w:rFonts w:eastAsia="SimSun" w:cs="Times New Roman"/>
          <w:szCs w:val="20"/>
          <w:lang w:val="en-GB"/>
        </w:rPr>
        <w:t>Use cases for the potential TRS/CSI-RS occasion(s)</w:t>
      </w:r>
    </w:p>
    <w:p w14:paraId="6E159E86" w14:textId="77777777" w:rsidR="00091FF8" w:rsidRPr="00210DEF" w:rsidRDefault="00091FF8" w:rsidP="00091FF8">
      <w:pPr>
        <w:rPr>
          <w:lang w:val="en-GB"/>
        </w:rPr>
      </w:pPr>
      <w:r w:rsidRPr="00210DEF">
        <w:rPr>
          <w:lang w:val="en-GB"/>
        </w:rPr>
        <w:t xml:space="preserve">In RAN1#102e and #103e the different possible use cases for TRS/CSI-RS occasions were discussed following agreements were made to </w:t>
      </w:r>
      <w:proofErr w:type="gramStart"/>
      <w:r w:rsidRPr="00210DEF">
        <w:rPr>
          <w:lang w:val="en-GB"/>
        </w:rPr>
        <w:t>the :</w:t>
      </w:r>
      <w:proofErr w:type="gramEnd"/>
      <w:r w:rsidRPr="00210DEF">
        <w:rPr>
          <w:lang w:val="en-GB"/>
        </w:rPr>
        <w:t xml:space="preserve"> </w:t>
      </w:r>
    </w:p>
    <w:tbl>
      <w:tblPr>
        <w:tblStyle w:val="TableGrid"/>
        <w:tblW w:w="0" w:type="auto"/>
        <w:tblLook w:val="04A0" w:firstRow="1" w:lastRow="0" w:firstColumn="1" w:lastColumn="0" w:noHBand="0" w:noVBand="1"/>
      </w:tblPr>
      <w:tblGrid>
        <w:gridCol w:w="9629"/>
      </w:tblGrid>
      <w:tr w:rsidR="00091FF8" w:rsidRPr="000A7A5B" w14:paraId="652097BF" w14:textId="77777777" w:rsidTr="0098792D">
        <w:tc>
          <w:tcPr>
            <w:tcW w:w="9629" w:type="dxa"/>
          </w:tcPr>
          <w:p w14:paraId="4E6F7D34" w14:textId="77777777" w:rsidR="00091FF8" w:rsidRPr="00210DEF" w:rsidRDefault="00091FF8" w:rsidP="0098792D">
            <w:pPr>
              <w:spacing w:after="0"/>
              <w:rPr>
                <w:b/>
                <w:i/>
                <w:lang w:val="en-GB"/>
              </w:rPr>
            </w:pPr>
            <w:r w:rsidRPr="00210DEF">
              <w:rPr>
                <w:b/>
                <w:i/>
                <w:lang w:val="en-GB"/>
              </w:rPr>
              <w:t>RAN1#102e:</w:t>
            </w:r>
          </w:p>
          <w:p w14:paraId="26231DEB" w14:textId="77777777" w:rsidR="00091FF8" w:rsidRPr="00210DEF" w:rsidRDefault="00091FF8" w:rsidP="0098792D">
            <w:pPr>
              <w:spacing w:after="0" w:line="288" w:lineRule="atLeast"/>
              <w:rPr>
                <w:rFonts w:ascii="Gulim" w:eastAsia="Gulim" w:hAnsi="Gulim" w:cs="Calibri"/>
                <w:szCs w:val="24"/>
                <w:highlight w:val="green"/>
                <w:lang w:val="en-GB" w:eastAsia="ko-KR"/>
              </w:rPr>
            </w:pPr>
            <w:r w:rsidRPr="00210DEF">
              <w:rPr>
                <w:rFonts w:ascii="Calibri" w:eastAsia="SimSun" w:hAnsi="Calibri" w:cs="Calibri"/>
                <w:highlight w:val="green"/>
                <w:shd w:val="clear" w:color="auto" w:fill="FFFF00"/>
                <w:lang w:val="en-GB" w:eastAsia="ko-KR"/>
              </w:rPr>
              <w:t>Agreements:</w:t>
            </w:r>
          </w:p>
          <w:p w14:paraId="2C3F74AC" w14:textId="77777777" w:rsidR="00091FF8" w:rsidRPr="00210DEF" w:rsidRDefault="00091FF8" w:rsidP="0098792D">
            <w:pPr>
              <w:spacing w:after="0" w:line="288" w:lineRule="atLeast"/>
              <w:rPr>
                <w:rFonts w:ascii="Times" w:eastAsia="SimSun" w:hAnsi="Times" w:cs="Times"/>
                <w:lang w:val="en-GB" w:eastAsia="ko-KR"/>
              </w:rPr>
            </w:pPr>
            <w:r w:rsidRPr="00210DEF">
              <w:rPr>
                <w:rFonts w:ascii="Times" w:eastAsia="SimSun" w:hAnsi="Times" w:cs="Times"/>
                <w:lang w:val="en-GB" w:eastAsia="ko-KR"/>
              </w:rPr>
              <w:t xml:space="preserve">Idle/inactive UE may use the TRS/CSI-RS occasion(s) that are shared to it for functionalities such as: </w:t>
            </w:r>
          </w:p>
          <w:p w14:paraId="196BBC15" w14:textId="77777777" w:rsidR="00091FF8" w:rsidRPr="00210DEF" w:rsidRDefault="00091FF8" w:rsidP="0098792D">
            <w:pPr>
              <w:spacing w:after="0" w:line="288" w:lineRule="atLeast"/>
              <w:ind w:firstLine="225"/>
              <w:rPr>
                <w:rFonts w:ascii="SimSun" w:eastAsia="SimSun" w:hAnsi="SimSun" w:cs="Calibri"/>
                <w:sz w:val="23"/>
                <w:szCs w:val="23"/>
                <w:lang w:val="en-GB" w:eastAsia="zh-CN"/>
              </w:rPr>
            </w:pPr>
            <w:r w:rsidRPr="00210DEF">
              <w:rPr>
                <w:rFonts w:ascii="Times" w:eastAsia="SimSun" w:hAnsi="Times" w:cs="Times"/>
                <w:sz w:val="23"/>
                <w:szCs w:val="23"/>
                <w:lang w:val="en-GB" w:eastAsia="ko-KR"/>
              </w:rPr>
              <w:t>-</w:t>
            </w:r>
            <w:r w:rsidRPr="00210DEF">
              <w:rPr>
                <w:rFonts w:ascii="Times" w:eastAsia="SimSun" w:hAnsi="Times" w:cs="Times"/>
                <w:szCs w:val="21"/>
                <w:lang w:val="en-GB" w:eastAsia="ko-KR"/>
              </w:rPr>
              <w:t>           </w:t>
            </w:r>
            <w:r w:rsidRPr="00210DEF">
              <w:rPr>
                <w:rFonts w:ascii="Times" w:eastAsia="SimSun" w:hAnsi="Times" w:cs="Calibri"/>
                <w:sz w:val="23"/>
                <w:szCs w:val="23"/>
                <w:lang w:val="en-GB" w:eastAsia="ko-KR"/>
              </w:rPr>
              <w:t>AGC, time/frequency tracking</w:t>
            </w:r>
          </w:p>
          <w:p w14:paraId="551B440D" w14:textId="77777777" w:rsidR="00091FF8" w:rsidRPr="00210DEF" w:rsidRDefault="00091FF8" w:rsidP="0098792D">
            <w:pPr>
              <w:spacing w:after="0" w:line="288" w:lineRule="atLeast"/>
              <w:ind w:firstLine="225"/>
              <w:rPr>
                <w:rFonts w:ascii="Times" w:eastAsia="SimSun" w:hAnsi="Times" w:cs="Calibri"/>
                <w:sz w:val="23"/>
                <w:szCs w:val="23"/>
                <w:lang w:val="en-GB" w:eastAsia="ko-KR"/>
              </w:rPr>
            </w:pPr>
            <w:r w:rsidRPr="00210DEF">
              <w:rPr>
                <w:rFonts w:ascii="Times" w:eastAsia="SimSun" w:hAnsi="Times" w:cs="Times"/>
                <w:sz w:val="23"/>
                <w:szCs w:val="23"/>
                <w:lang w:val="en-GB" w:eastAsia="ko-KR"/>
              </w:rPr>
              <w:t>-</w:t>
            </w:r>
            <w:r w:rsidRPr="00210DEF">
              <w:rPr>
                <w:rFonts w:ascii="Times" w:eastAsia="SimSun" w:hAnsi="Times" w:cs="Times"/>
                <w:szCs w:val="21"/>
                <w:lang w:val="en-GB" w:eastAsia="ko-KR"/>
              </w:rPr>
              <w:t>           </w:t>
            </w:r>
            <w:r w:rsidRPr="00210DEF">
              <w:rPr>
                <w:rFonts w:ascii="Times" w:eastAsia="SimSun" w:hAnsi="Times" w:cs="Calibri"/>
                <w:sz w:val="23"/>
                <w:szCs w:val="23"/>
                <w:lang w:val="en-GB" w:eastAsia="ko-KR"/>
              </w:rPr>
              <w:t xml:space="preserve">FFS: RRM measurement for serving cell, RRM measurement for </w:t>
            </w:r>
            <w:proofErr w:type="spellStart"/>
            <w:r w:rsidRPr="00210DEF">
              <w:rPr>
                <w:rFonts w:ascii="Times" w:eastAsia="SimSun" w:hAnsi="Times" w:cs="Calibri"/>
                <w:sz w:val="23"/>
                <w:szCs w:val="23"/>
                <w:lang w:val="en-GB" w:eastAsia="ko-KR"/>
              </w:rPr>
              <w:t>neighbor</w:t>
            </w:r>
            <w:proofErr w:type="spellEnd"/>
            <w:r w:rsidRPr="00210DEF">
              <w:rPr>
                <w:rFonts w:ascii="Times" w:eastAsia="SimSun" w:hAnsi="Times" w:cs="Calibri"/>
                <w:sz w:val="23"/>
                <w:szCs w:val="23"/>
                <w:lang w:val="en-GB" w:eastAsia="ko-KR"/>
              </w:rPr>
              <w:t xml:space="preserve"> cell, paging reception indication</w:t>
            </w:r>
          </w:p>
          <w:p w14:paraId="120E7912" w14:textId="77777777" w:rsidR="00091FF8" w:rsidRPr="00210DEF" w:rsidRDefault="00091FF8" w:rsidP="0098792D">
            <w:pPr>
              <w:rPr>
                <w:lang w:val="en-GB"/>
              </w:rPr>
            </w:pPr>
          </w:p>
          <w:p w14:paraId="504772EB" w14:textId="77777777" w:rsidR="00091FF8" w:rsidRPr="00210DEF" w:rsidRDefault="00091FF8" w:rsidP="0098792D">
            <w:pPr>
              <w:spacing w:after="0"/>
              <w:rPr>
                <w:b/>
                <w:i/>
                <w:lang w:val="en-GB"/>
              </w:rPr>
            </w:pPr>
            <w:r w:rsidRPr="00210DEF">
              <w:rPr>
                <w:b/>
                <w:i/>
                <w:lang w:val="en-GB"/>
              </w:rPr>
              <w:t>RAN1#103e:</w:t>
            </w:r>
          </w:p>
          <w:p w14:paraId="601070DE" w14:textId="77777777" w:rsidR="00091FF8" w:rsidRPr="00210DEF" w:rsidRDefault="00091FF8" w:rsidP="0098792D">
            <w:pPr>
              <w:spacing w:after="0" w:line="240" w:lineRule="auto"/>
              <w:rPr>
                <w:rFonts w:ascii="Times New Roman" w:eastAsia="Times New Roman" w:hAnsi="Times New Roman" w:cs="Times New Roman"/>
                <w:sz w:val="20"/>
                <w:szCs w:val="20"/>
                <w:highlight w:val="green"/>
                <w:lang w:val="en-GB"/>
              </w:rPr>
            </w:pPr>
            <w:r w:rsidRPr="00210DEF">
              <w:rPr>
                <w:rFonts w:ascii="Times New Roman" w:eastAsia="Times New Roman" w:hAnsi="Times New Roman" w:cs="Times New Roman"/>
                <w:sz w:val="20"/>
                <w:szCs w:val="20"/>
                <w:highlight w:val="green"/>
                <w:lang w:val="en-GB"/>
              </w:rPr>
              <w:t>Agreements:</w:t>
            </w:r>
          </w:p>
          <w:p w14:paraId="5A2E053B" w14:textId="65ACAC44" w:rsidR="00091FF8" w:rsidRPr="00210DEF" w:rsidRDefault="00091FF8" w:rsidP="0098792D">
            <w:pPr>
              <w:numPr>
                <w:ilvl w:val="0"/>
                <w:numId w:val="41"/>
              </w:numPr>
              <w:spacing w:before="60" w:after="0" w:line="288" w:lineRule="auto"/>
              <w:jc w:val="both"/>
              <w:rPr>
                <w:rFonts w:ascii="Times New Roman" w:eastAsia="Times New Roman" w:hAnsi="Times New Roman" w:cs="Times New Roman"/>
                <w:sz w:val="20"/>
                <w:szCs w:val="20"/>
                <w:lang w:val="en-GB" w:eastAsia="x-none"/>
              </w:rPr>
            </w:pPr>
            <w:r w:rsidRPr="00210DEF">
              <w:rPr>
                <w:rFonts w:ascii="Times New Roman" w:eastAsia="Times New Roman" w:hAnsi="Times New Roman" w:cs="Times New Roman"/>
                <w:sz w:val="20"/>
                <w:szCs w:val="20"/>
                <w:lang w:val="en-GB" w:eastAsia="ko-KR"/>
              </w:rPr>
              <w:t>Functionality of RRM measurement for neighbour cell is not supported for TRS/CSI-RS for idle/inactive UE(s).</w:t>
            </w:r>
          </w:p>
          <w:p w14:paraId="609E8603" w14:textId="77777777" w:rsidR="00C41529" w:rsidRPr="000A7A5B" w:rsidRDefault="00C41529" w:rsidP="00C41529">
            <w:pPr>
              <w:spacing w:after="0" w:line="240" w:lineRule="auto"/>
              <w:rPr>
                <w:rFonts w:ascii="Times New Roman" w:eastAsia="Times New Roman" w:hAnsi="Times New Roman" w:cs="Times New Roman"/>
                <w:b/>
                <w:sz w:val="20"/>
                <w:szCs w:val="20"/>
                <w:u w:val="single"/>
                <w:lang w:val="en-GB" w:eastAsia="x-none"/>
              </w:rPr>
            </w:pPr>
            <w:r w:rsidRPr="000A7A5B">
              <w:rPr>
                <w:rFonts w:ascii="Times New Roman" w:eastAsia="Times New Roman" w:hAnsi="Times New Roman" w:cs="Times New Roman"/>
                <w:b/>
                <w:sz w:val="20"/>
                <w:szCs w:val="20"/>
                <w:u w:val="single"/>
                <w:lang w:val="en-GB" w:eastAsia="x-none"/>
              </w:rPr>
              <w:t>Conclusion:</w:t>
            </w:r>
          </w:p>
          <w:p w14:paraId="3C880C8A" w14:textId="77777777" w:rsidR="00C41529" w:rsidRPr="000A7A5B" w:rsidRDefault="00C41529" w:rsidP="00C41529">
            <w:pPr>
              <w:numPr>
                <w:ilvl w:val="0"/>
                <w:numId w:val="41"/>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TRS/CSI-RS based PEI is discussed in AI 8.7.1.1.</w:t>
            </w:r>
          </w:p>
          <w:p w14:paraId="4A55CFBE" w14:textId="77777777" w:rsidR="00C41529" w:rsidRPr="000A7A5B" w:rsidRDefault="00C41529" w:rsidP="00C41529">
            <w:pPr>
              <w:numPr>
                <w:ilvl w:val="0"/>
                <w:numId w:val="41"/>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PEI functionality is not further discussed under AI 8.7.1.2.</w:t>
            </w:r>
          </w:p>
          <w:p w14:paraId="7711135C" w14:textId="65C1D327" w:rsidR="00C41529" w:rsidRPr="000A7A5B" w:rsidRDefault="00C41529" w:rsidP="0098792D">
            <w:pPr>
              <w:numPr>
                <w:ilvl w:val="0"/>
                <w:numId w:val="41"/>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Note: This does not prevent to potentially use PEI to carry the indication for TRS/CSI-RS presence.</w:t>
            </w:r>
          </w:p>
        </w:tc>
      </w:tr>
    </w:tbl>
    <w:p w14:paraId="775803A1" w14:textId="77777777" w:rsidR="00C41529" w:rsidRPr="00210DEF" w:rsidRDefault="00C41529" w:rsidP="006308D9">
      <w:pPr>
        <w:rPr>
          <w:lang w:val="en-GB"/>
        </w:rPr>
      </w:pPr>
    </w:p>
    <w:p w14:paraId="5FC2470E" w14:textId="38678B4E" w:rsidR="00AB763B" w:rsidRPr="00210DEF" w:rsidRDefault="00AB763B" w:rsidP="006308D9">
      <w:pPr>
        <w:rPr>
          <w:lang w:val="en-GB"/>
        </w:rPr>
      </w:pPr>
      <w:r w:rsidRPr="00210DEF">
        <w:rPr>
          <w:lang w:val="en-GB"/>
        </w:rPr>
        <w:t xml:space="preserve">In </w:t>
      </w:r>
      <w:r w:rsidR="00091FF8" w:rsidRPr="00210DEF">
        <w:rPr>
          <w:lang w:val="en-GB"/>
        </w:rPr>
        <w:t>RAN1#102e</w:t>
      </w:r>
      <w:r w:rsidRPr="00210DEF">
        <w:rPr>
          <w:lang w:val="en-GB"/>
        </w:rPr>
        <w:t xml:space="preserve"> meeting it was agreed that the main use case for the potential TRS/CSI-RS occasion(s) would be to facilitate the maintaining of UE synchronisation to the serving cell. </w:t>
      </w:r>
      <w:r w:rsidR="00091FF8" w:rsidRPr="00210DEF">
        <w:rPr>
          <w:lang w:val="en-GB"/>
        </w:rPr>
        <w:t xml:space="preserve">In RAN1#103e the possible use cases where further discussed, with an agreement to exclude the use for neighbour cell RRM measurements. </w:t>
      </w:r>
    </w:p>
    <w:p w14:paraId="7F708288" w14:textId="35CEF219" w:rsidR="00D31198" w:rsidRPr="00210DEF" w:rsidRDefault="00FF5D69" w:rsidP="006308D9">
      <w:pPr>
        <w:rPr>
          <w:lang w:val="en-GB"/>
        </w:rPr>
      </w:pPr>
      <w:r w:rsidRPr="00210DEF">
        <w:rPr>
          <w:lang w:val="en-GB"/>
        </w:rPr>
        <w:t>As per use</w:t>
      </w:r>
      <w:r w:rsidR="00AB763B" w:rsidRPr="00210DEF">
        <w:rPr>
          <w:lang w:val="en-GB"/>
        </w:rPr>
        <w:t xml:space="preserve"> cases</w:t>
      </w:r>
      <w:r w:rsidRPr="00210DEF">
        <w:rPr>
          <w:lang w:val="en-GB"/>
        </w:rPr>
        <w:t xml:space="preserve"> of the said TRS/CSI-RS occasion(s)</w:t>
      </w:r>
      <w:r w:rsidR="00E80BDB" w:rsidRPr="00210DEF">
        <w:rPr>
          <w:lang w:val="en-GB"/>
        </w:rPr>
        <w:t xml:space="preserve"> for RRM </w:t>
      </w:r>
      <w:r w:rsidR="00D31198" w:rsidRPr="00210DEF">
        <w:rPr>
          <w:lang w:val="en-GB"/>
        </w:rPr>
        <w:t xml:space="preserve">related serving cell </w:t>
      </w:r>
      <w:r w:rsidR="00DE0713" w:rsidRPr="00210DEF">
        <w:rPr>
          <w:lang w:val="en-GB"/>
        </w:rPr>
        <w:t xml:space="preserve">mobility </w:t>
      </w:r>
      <w:r w:rsidR="00D31198" w:rsidRPr="00210DEF">
        <w:rPr>
          <w:lang w:val="en-GB"/>
        </w:rPr>
        <w:t xml:space="preserve">evaluations, this maybe be reflected in two different ways. Firstly </w:t>
      </w:r>
      <w:r w:rsidR="00091FF8" w:rsidRPr="00210DEF">
        <w:rPr>
          <w:lang w:val="en-GB"/>
        </w:rPr>
        <w:t>a</w:t>
      </w:r>
      <w:r w:rsidR="00D31198" w:rsidRPr="00210DEF">
        <w:rPr>
          <w:lang w:val="en-GB"/>
        </w:rPr>
        <w:t>ssum</w:t>
      </w:r>
      <w:r w:rsidR="00091FF8" w:rsidRPr="00210DEF">
        <w:rPr>
          <w:lang w:val="en-GB"/>
        </w:rPr>
        <w:t>ing</w:t>
      </w:r>
      <w:r w:rsidR="00D31198" w:rsidRPr="00210DEF">
        <w:rPr>
          <w:lang w:val="en-GB"/>
        </w:rPr>
        <w:t xml:space="preserve"> that IDLE/</w:t>
      </w:r>
      <w:r w:rsidR="00C51129" w:rsidRPr="00210DEF">
        <w:rPr>
          <w:lang w:val="en-GB"/>
        </w:rPr>
        <w:t>INACTIVE</w:t>
      </w:r>
      <w:r w:rsidR="00D31198" w:rsidRPr="00210DEF">
        <w:rPr>
          <w:lang w:val="en-GB"/>
        </w:rPr>
        <w:t xml:space="preserve"> mode UE</w:t>
      </w:r>
      <w:r w:rsidR="00091FF8" w:rsidRPr="00210DEF">
        <w:rPr>
          <w:lang w:val="en-GB"/>
        </w:rPr>
        <w:t>s are informed</w:t>
      </w:r>
      <w:r w:rsidR="00D31198" w:rsidRPr="00210DEF">
        <w:rPr>
          <w:lang w:val="en-GB"/>
        </w:rPr>
        <w:t xml:space="preserve"> </w:t>
      </w:r>
      <w:r w:rsidR="00091FF8" w:rsidRPr="00210DEF">
        <w:rPr>
          <w:lang w:val="en-GB"/>
        </w:rPr>
        <w:t>about</w:t>
      </w:r>
      <w:r w:rsidR="00D31198" w:rsidRPr="00210DEF">
        <w:rPr>
          <w:lang w:val="en-GB"/>
        </w:rPr>
        <w:t xml:space="preserve"> the power offset between SSS and e.g. TRS occasion, </w:t>
      </w:r>
      <w:r w:rsidR="00091FF8" w:rsidRPr="00210DEF">
        <w:rPr>
          <w:lang w:val="en-GB"/>
        </w:rPr>
        <w:t xml:space="preserve">it </w:t>
      </w:r>
      <w:r w:rsidR="00D31198" w:rsidRPr="00210DEF">
        <w:rPr>
          <w:lang w:val="en-GB"/>
        </w:rPr>
        <w:t xml:space="preserve">could </w:t>
      </w:r>
      <w:r w:rsidR="00091FF8" w:rsidRPr="00210DEF">
        <w:rPr>
          <w:lang w:val="en-GB"/>
        </w:rPr>
        <w:t xml:space="preserve">be possible for the UEs to </w:t>
      </w:r>
      <w:r w:rsidR="00D31198" w:rsidRPr="00210DEF">
        <w:rPr>
          <w:lang w:val="en-GB"/>
        </w:rPr>
        <w:t xml:space="preserve">autonomously use the </w:t>
      </w:r>
      <w:r w:rsidR="00DE0713" w:rsidRPr="00210DEF">
        <w:rPr>
          <w:lang w:val="en-GB"/>
        </w:rPr>
        <w:t xml:space="preserve">potential </w:t>
      </w:r>
      <w:r w:rsidR="00D31198" w:rsidRPr="00210DEF">
        <w:rPr>
          <w:lang w:val="en-GB"/>
        </w:rPr>
        <w:t>RS</w:t>
      </w:r>
      <w:r w:rsidR="00091FF8" w:rsidRPr="00210DEF">
        <w:rPr>
          <w:lang w:val="en-GB"/>
        </w:rPr>
        <w:t xml:space="preserve"> </w:t>
      </w:r>
      <w:r w:rsidR="4139FD25" w:rsidRPr="00210DEF">
        <w:rPr>
          <w:lang w:val="en-GB"/>
        </w:rPr>
        <w:t>occasions</w:t>
      </w:r>
      <w:r w:rsidR="00D31198" w:rsidRPr="00210DEF">
        <w:rPr>
          <w:lang w:val="en-GB"/>
        </w:rPr>
        <w:t xml:space="preserve"> to enhance the IDLE/</w:t>
      </w:r>
      <w:r w:rsidR="00C51129" w:rsidRPr="00210DEF">
        <w:rPr>
          <w:lang w:val="en-GB"/>
        </w:rPr>
        <w:t>INACTIVE</w:t>
      </w:r>
      <w:r w:rsidR="00D31198" w:rsidRPr="00210DEF">
        <w:rPr>
          <w:lang w:val="en-GB"/>
        </w:rPr>
        <w:t xml:space="preserve"> mode RRM </w:t>
      </w:r>
      <w:r w:rsidR="00091FF8" w:rsidRPr="00210DEF">
        <w:rPr>
          <w:lang w:val="en-GB"/>
        </w:rPr>
        <w:t xml:space="preserve">serving cell </w:t>
      </w:r>
      <w:r w:rsidR="00D31198" w:rsidRPr="00210DEF">
        <w:rPr>
          <w:lang w:val="en-GB"/>
        </w:rPr>
        <w:t>evaluations by either acquiring</w:t>
      </w:r>
      <w:r w:rsidR="00AB763B" w:rsidRPr="00210DEF">
        <w:rPr>
          <w:lang w:val="en-GB"/>
        </w:rPr>
        <w:t>/receiving</w:t>
      </w:r>
      <w:r w:rsidR="00D31198" w:rsidRPr="00210DEF">
        <w:rPr>
          <w:lang w:val="en-GB"/>
        </w:rPr>
        <w:t xml:space="preserve"> </w:t>
      </w:r>
      <w:r w:rsidR="00AB763B" w:rsidRPr="00210DEF">
        <w:rPr>
          <w:lang w:val="en-GB"/>
        </w:rPr>
        <w:t>additional</w:t>
      </w:r>
      <w:r w:rsidR="00D31198" w:rsidRPr="00210DEF">
        <w:rPr>
          <w:lang w:val="en-GB"/>
        </w:rPr>
        <w:t xml:space="preserve"> energy to improve the accuracy or </w:t>
      </w:r>
      <w:r w:rsidR="00AB763B" w:rsidRPr="00210DEF">
        <w:rPr>
          <w:lang w:val="en-GB"/>
        </w:rPr>
        <w:t>optimize measurement occasions for</w:t>
      </w:r>
      <w:r w:rsidR="00DE0713" w:rsidRPr="00210DEF">
        <w:rPr>
          <w:lang w:val="en-GB"/>
        </w:rPr>
        <w:t xml:space="preserve"> </w:t>
      </w:r>
      <w:r w:rsidR="00AB763B" w:rsidRPr="00210DEF">
        <w:rPr>
          <w:lang w:val="en-GB"/>
        </w:rPr>
        <w:t xml:space="preserve">SSB based </w:t>
      </w:r>
      <w:r w:rsidR="00D31198" w:rsidRPr="00210DEF">
        <w:rPr>
          <w:lang w:val="en-GB"/>
        </w:rPr>
        <w:t xml:space="preserve">serving cell </w:t>
      </w:r>
      <w:r w:rsidR="00DE0713" w:rsidRPr="00210DEF">
        <w:rPr>
          <w:lang w:val="en-GB"/>
        </w:rPr>
        <w:t>evaluations</w:t>
      </w:r>
      <w:r w:rsidR="00D31198" w:rsidRPr="00210DEF">
        <w:rPr>
          <w:lang w:val="en-GB"/>
        </w:rPr>
        <w:t>.</w:t>
      </w:r>
      <w:r w:rsidR="00DE0713" w:rsidRPr="00210DEF">
        <w:rPr>
          <w:lang w:val="en-GB"/>
        </w:rPr>
        <w:t xml:space="preserve"> This could result</w:t>
      </w:r>
      <w:r w:rsidR="00091FF8" w:rsidRPr="00210DEF">
        <w:rPr>
          <w:lang w:val="en-GB"/>
        </w:rPr>
        <w:t>, depending on the UE implementation,</w:t>
      </w:r>
      <w:r w:rsidR="00DE0713" w:rsidRPr="00210DEF">
        <w:rPr>
          <w:lang w:val="en-GB"/>
        </w:rPr>
        <w:t xml:space="preserve"> in accuracy</w:t>
      </w:r>
      <w:r w:rsidR="0040020B" w:rsidRPr="00210DEF">
        <w:rPr>
          <w:lang w:val="en-GB"/>
        </w:rPr>
        <w:t xml:space="preserve"> improvement</w:t>
      </w:r>
      <w:r w:rsidR="00DE0713" w:rsidRPr="00210DEF">
        <w:rPr>
          <w:lang w:val="en-GB"/>
        </w:rPr>
        <w:t xml:space="preserve"> and/or UE power consumption</w:t>
      </w:r>
      <w:r w:rsidR="0040020B" w:rsidRPr="00210DEF">
        <w:rPr>
          <w:lang w:val="en-GB"/>
        </w:rPr>
        <w:t xml:space="preserve"> reduction</w:t>
      </w:r>
      <w:r w:rsidR="00DE0713" w:rsidRPr="00210DEF">
        <w:rPr>
          <w:lang w:val="en-GB"/>
        </w:rPr>
        <w:t>.</w:t>
      </w:r>
      <w:r w:rsidR="00D31198" w:rsidRPr="00210DEF">
        <w:rPr>
          <w:lang w:val="en-GB"/>
        </w:rPr>
        <w:t xml:space="preserve"> </w:t>
      </w:r>
      <w:r w:rsidR="000A18FB">
        <w:rPr>
          <w:lang w:val="en-GB"/>
        </w:rPr>
        <w:t>The o</w:t>
      </w:r>
      <w:r w:rsidR="00D31198" w:rsidRPr="00091FF8">
        <w:rPr>
          <w:lang w:val="en-GB"/>
        </w:rPr>
        <w:t>ther</w:t>
      </w:r>
      <w:r w:rsidR="00D31198" w:rsidRPr="00210DEF">
        <w:rPr>
          <w:lang w:val="en-GB"/>
        </w:rPr>
        <w:t xml:space="preserve"> alternative would be to assume that network would provide information e.g. on cell suitability criterions </w:t>
      </w:r>
      <w:r w:rsidR="4463B662" w:rsidRPr="00210DEF">
        <w:rPr>
          <w:lang w:val="en-GB"/>
        </w:rPr>
        <w:t>separately</w:t>
      </w:r>
      <w:r w:rsidR="00D31198" w:rsidRPr="00210DEF">
        <w:rPr>
          <w:lang w:val="en-GB"/>
        </w:rPr>
        <w:t xml:space="preserve"> based on the </w:t>
      </w:r>
      <w:r w:rsidR="00DE0713" w:rsidRPr="00210DEF">
        <w:rPr>
          <w:lang w:val="en-GB"/>
        </w:rPr>
        <w:t>potential</w:t>
      </w:r>
      <w:r w:rsidR="00D31198" w:rsidRPr="00210DEF">
        <w:rPr>
          <w:lang w:val="en-GB"/>
        </w:rPr>
        <w:t xml:space="preserve"> TRS/CSI-RS occasion(s). The fir</w:t>
      </w:r>
      <w:r w:rsidR="00DE0713" w:rsidRPr="00210DEF">
        <w:rPr>
          <w:lang w:val="en-GB"/>
        </w:rPr>
        <w:t>s</w:t>
      </w:r>
      <w:r w:rsidR="00D31198" w:rsidRPr="00210DEF">
        <w:rPr>
          <w:lang w:val="en-GB"/>
        </w:rPr>
        <w:t xml:space="preserve">t approach, autonomous use to enhance the measurements, could basically be supported without any further specification work, </w:t>
      </w:r>
      <w:proofErr w:type="gramStart"/>
      <w:r w:rsidR="00D31198" w:rsidRPr="00210DEF">
        <w:rPr>
          <w:lang w:val="en-GB"/>
        </w:rPr>
        <w:t>as long as</w:t>
      </w:r>
      <w:proofErr w:type="gramEnd"/>
      <w:r w:rsidR="00D31198" w:rsidRPr="00210DEF">
        <w:rPr>
          <w:lang w:val="en-GB"/>
        </w:rPr>
        <w:t xml:space="preserve"> UE can meet the </w:t>
      </w:r>
      <w:r w:rsidR="00DE0713" w:rsidRPr="00210DEF">
        <w:rPr>
          <w:lang w:val="en-GB"/>
        </w:rPr>
        <w:t>measurement requirements set by RAN4. The latter approach would require introducing CSI-RS based evaluation mechanism (e.g. cell suitability</w:t>
      </w:r>
      <w:r w:rsidR="00957079" w:rsidRPr="00210DEF">
        <w:rPr>
          <w:lang w:val="en-GB"/>
        </w:rPr>
        <w:t xml:space="preserve"> criterions, “</w:t>
      </w:r>
      <w:proofErr w:type="spellStart"/>
      <w:r w:rsidR="00957079" w:rsidRPr="00210DEF">
        <w:rPr>
          <w:rFonts w:ascii="Courier New" w:eastAsia="Times New Roman" w:hAnsi="Courier New" w:cs="Times New Roman"/>
          <w:color w:val="000000"/>
          <w:kern w:val="24"/>
          <w:lang w:val="en-GB" w:eastAsia="en-GB"/>
        </w:rPr>
        <w:t>nrofTRS-BlocksToAverage</w:t>
      </w:r>
      <w:proofErr w:type="spellEnd"/>
      <w:r w:rsidR="00957079" w:rsidRPr="00210DEF">
        <w:rPr>
          <w:lang w:val="en-GB"/>
        </w:rPr>
        <w:t>” etc.</w:t>
      </w:r>
      <w:r w:rsidR="00DE0713" w:rsidRPr="00210DEF">
        <w:rPr>
          <w:lang w:val="en-GB"/>
        </w:rPr>
        <w:t>) to the IDLE/</w:t>
      </w:r>
      <w:r w:rsidR="00C51129" w:rsidRPr="00210DEF">
        <w:rPr>
          <w:lang w:val="en-GB"/>
        </w:rPr>
        <w:t>INACTIVE</w:t>
      </w:r>
      <w:r w:rsidR="00DE0713" w:rsidRPr="00210DEF">
        <w:rPr>
          <w:lang w:val="en-GB"/>
        </w:rPr>
        <w:t xml:space="preserve"> mode UEs also </w:t>
      </w:r>
      <w:r w:rsidR="514215B0" w:rsidRPr="00210DEF">
        <w:rPr>
          <w:lang w:val="en-GB"/>
        </w:rPr>
        <w:t>accounting</w:t>
      </w:r>
      <w:r w:rsidR="00DE0713" w:rsidRPr="00210DEF">
        <w:rPr>
          <w:lang w:val="en-GB"/>
        </w:rPr>
        <w:t xml:space="preserve"> </w:t>
      </w:r>
      <w:r w:rsidR="00957079" w:rsidRPr="00210DEF">
        <w:rPr>
          <w:lang w:val="en-GB"/>
        </w:rPr>
        <w:t xml:space="preserve">possibility of </w:t>
      </w:r>
      <w:r w:rsidR="00DE0713" w:rsidRPr="00210DEF">
        <w:rPr>
          <w:lang w:val="en-GB"/>
        </w:rPr>
        <w:t xml:space="preserve">different kind of TRS/CSI-RS occasions </w:t>
      </w:r>
      <w:r w:rsidR="00957079" w:rsidRPr="00210DEF">
        <w:rPr>
          <w:lang w:val="en-GB"/>
        </w:rPr>
        <w:t>(</w:t>
      </w:r>
      <w:r w:rsidR="00DE0713" w:rsidRPr="00210DEF">
        <w:rPr>
          <w:lang w:val="en-GB"/>
        </w:rPr>
        <w:t xml:space="preserve">e.g. based on </w:t>
      </w:r>
      <w:r w:rsidR="009174DC" w:rsidRPr="00210DEF">
        <w:rPr>
          <w:lang w:val="en-GB"/>
        </w:rPr>
        <w:t xml:space="preserve">different </w:t>
      </w:r>
      <w:r w:rsidR="00DE0713" w:rsidRPr="00210DEF">
        <w:rPr>
          <w:lang w:val="en-GB"/>
        </w:rPr>
        <w:t>time and frequency allocation</w:t>
      </w:r>
      <w:r w:rsidR="00957079" w:rsidRPr="00210DEF">
        <w:rPr>
          <w:lang w:val="en-GB"/>
        </w:rPr>
        <w:t>)</w:t>
      </w:r>
      <w:r w:rsidR="00DE0713" w:rsidRPr="00210DEF">
        <w:rPr>
          <w:lang w:val="en-GB"/>
        </w:rPr>
        <w:t xml:space="preserve"> and also consider the fact that the TRS/CSI-RS in the TRS/CSI-RS occasion(s) may or may not be </w:t>
      </w:r>
      <w:r w:rsidR="00957079" w:rsidRPr="00210DEF">
        <w:rPr>
          <w:lang w:val="en-GB"/>
        </w:rPr>
        <w:t xml:space="preserve">continuously </w:t>
      </w:r>
      <w:r w:rsidR="00DE0713" w:rsidRPr="00210DEF">
        <w:rPr>
          <w:lang w:val="en-GB"/>
        </w:rPr>
        <w:t xml:space="preserve">transmitted. </w:t>
      </w:r>
      <w:r w:rsidR="00AB763B" w:rsidRPr="00210DEF">
        <w:rPr>
          <w:lang w:val="en-GB"/>
        </w:rPr>
        <w:t>As t</w:t>
      </w:r>
      <w:r w:rsidR="00DE0713" w:rsidRPr="00210DEF">
        <w:rPr>
          <w:lang w:val="en-GB"/>
        </w:rPr>
        <w:t>his would require different type of considerations and evaluations, and</w:t>
      </w:r>
      <w:r w:rsidR="009174DC" w:rsidRPr="00210DEF">
        <w:rPr>
          <w:lang w:val="en-GB"/>
        </w:rPr>
        <w:t xml:space="preserve"> would not be focused on the UE power saving, but in rather general </w:t>
      </w:r>
      <w:r w:rsidR="009174DC" w:rsidRPr="00210DEF">
        <w:rPr>
          <w:lang w:val="en-GB"/>
        </w:rPr>
        <w:lastRenderedPageBreak/>
        <w:t>IDLE/</w:t>
      </w:r>
      <w:r w:rsidR="00C51129" w:rsidRPr="00210DEF">
        <w:rPr>
          <w:lang w:val="en-GB"/>
        </w:rPr>
        <w:t>INACTIVE</w:t>
      </w:r>
      <w:r w:rsidR="009174DC" w:rsidRPr="00210DEF">
        <w:rPr>
          <w:lang w:val="en-GB"/>
        </w:rPr>
        <w:t xml:space="preserve"> mode mobility enhancements,</w:t>
      </w:r>
      <w:r w:rsidR="00DE0713" w:rsidRPr="00210DEF">
        <w:rPr>
          <w:lang w:val="en-GB"/>
        </w:rPr>
        <w:t xml:space="preserve"> it is </w:t>
      </w:r>
      <w:r w:rsidR="009174DC" w:rsidRPr="00210DEF">
        <w:rPr>
          <w:lang w:val="en-GB"/>
        </w:rPr>
        <w:t xml:space="preserve">therefore </w:t>
      </w:r>
      <w:r w:rsidR="00DE0713" w:rsidRPr="00210DEF">
        <w:rPr>
          <w:lang w:val="en-GB"/>
        </w:rPr>
        <w:t xml:space="preserve">proposed not to consider changes to serving cell mobility evaluations based on the potential </w:t>
      </w:r>
      <w:r w:rsidR="00DE0713" w:rsidRPr="00210DEF">
        <w:rPr>
          <w:rFonts w:ascii="Calibri" w:eastAsia="SimSun" w:hAnsi="Calibri" w:cs="Calibri"/>
          <w:lang w:val="en-GB" w:eastAsia="ko-KR"/>
        </w:rPr>
        <w:t>TRS/CSI-RS occasion(s).</w:t>
      </w:r>
    </w:p>
    <w:p w14:paraId="59E39D5E" w14:textId="4C44A204" w:rsidR="00DE0713" w:rsidRPr="00210DEF" w:rsidRDefault="00DE0713" w:rsidP="006308D9">
      <w:pPr>
        <w:rPr>
          <w:lang w:val="en-GB"/>
        </w:rPr>
      </w:pPr>
      <w:r w:rsidRPr="00210DEF">
        <w:rPr>
          <w:b/>
          <w:lang w:val="en-GB"/>
        </w:rPr>
        <w:t>Proposal:</w:t>
      </w:r>
      <w:r w:rsidRPr="00210DEF">
        <w:rPr>
          <w:lang w:val="en-GB"/>
        </w:rPr>
        <w:t xml:space="preserve"> Do not consider </w:t>
      </w:r>
      <w:r w:rsidR="009174DC" w:rsidRPr="00210DEF">
        <w:rPr>
          <w:lang w:val="en-GB"/>
        </w:rPr>
        <w:t xml:space="preserve">the potential TRS/CSI-RS occasions(s) for RRM measurements </w:t>
      </w:r>
      <w:r w:rsidR="0040020B" w:rsidRPr="00210DEF">
        <w:rPr>
          <w:lang w:val="en-GB"/>
        </w:rPr>
        <w:t>of</w:t>
      </w:r>
      <w:r w:rsidR="009174DC" w:rsidRPr="00210DEF">
        <w:rPr>
          <w:lang w:val="en-GB"/>
        </w:rPr>
        <w:t xml:space="preserve"> </w:t>
      </w:r>
      <w:r w:rsidRPr="00210DEF">
        <w:rPr>
          <w:lang w:val="en-GB"/>
        </w:rPr>
        <w:t>serving cell</w:t>
      </w:r>
      <w:r w:rsidR="009174DC" w:rsidRPr="00210DEF">
        <w:rPr>
          <w:lang w:val="en-GB"/>
        </w:rPr>
        <w:t xml:space="preserve"> mobility evaluations.</w:t>
      </w:r>
    </w:p>
    <w:p w14:paraId="79574FF8" w14:textId="4A876807" w:rsidR="00215CC0" w:rsidRPr="00210DEF" w:rsidRDefault="00957079" w:rsidP="006308D9">
      <w:pPr>
        <w:rPr>
          <w:lang w:val="en-GB"/>
        </w:rPr>
      </w:pPr>
      <w:r w:rsidRPr="00210DEF">
        <w:rPr>
          <w:lang w:val="en-GB"/>
        </w:rPr>
        <w:t>Other possible use cases, such as beam refinement</w:t>
      </w:r>
      <w:r w:rsidR="001F4D6C" w:rsidRPr="00210DEF">
        <w:rPr>
          <w:lang w:val="en-GB"/>
        </w:rPr>
        <w:t xml:space="preserve"> for IDLE/Inactive UEs</w:t>
      </w:r>
      <w:r w:rsidRPr="00210DEF">
        <w:rPr>
          <w:lang w:val="en-GB"/>
        </w:rPr>
        <w:t xml:space="preserve">, could </w:t>
      </w:r>
      <w:r w:rsidR="001F4D6C" w:rsidRPr="00210DEF">
        <w:rPr>
          <w:lang w:val="en-GB"/>
        </w:rPr>
        <w:t>be considered</w:t>
      </w:r>
      <w:r w:rsidRPr="00210DEF">
        <w:rPr>
          <w:lang w:val="en-GB"/>
        </w:rPr>
        <w:t xml:space="preserve">. Now in principle </w:t>
      </w:r>
      <w:r w:rsidR="001F4D6C" w:rsidRPr="00210DEF">
        <w:rPr>
          <w:lang w:val="en-GB"/>
        </w:rPr>
        <w:t xml:space="preserve">if UE is provided </w:t>
      </w:r>
      <w:r w:rsidRPr="00210DEF">
        <w:rPr>
          <w:lang w:val="en-GB"/>
        </w:rPr>
        <w:t>periodic TRS</w:t>
      </w:r>
      <w:r w:rsidR="001C4C06" w:rsidRPr="00210DEF">
        <w:rPr>
          <w:lang w:val="en-GB"/>
        </w:rPr>
        <w:t>, these</w:t>
      </w:r>
      <w:r w:rsidRPr="00210DEF">
        <w:rPr>
          <w:lang w:val="en-GB"/>
        </w:rPr>
        <w:t xml:space="preserve"> offer </w:t>
      </w:r>
      <w:r w:rsidR="001C4C06" w:rsidRPr="00210DEF">
        <w:rPr>
          <w:lang w:val="en-GB"/>
        </w:rPr>
        <w:t xml:space="preserve">to the </w:t>
      </w:r>
      <w:r w:rsidRPr="00210DEF">
        <w:rPr>
          <w:lang w:val="en-GB"/>
        </w:rPr>
        <w:t>UE some possibility to do RX beam refinement</w:t>
      </w:r>
      <w:r w:rsidR="0043240F" w:rsidRPr="00210DEF">
        <w:rPr>
          <w:lang w:val="en-GB"/>
        </w:rPr>
        <w:t xml:space="preserve"> in addition to the SSBs</w:t>
      </w:r>
      <w:r w:rsidRPr="00210DEF">
        <w:rPr>
          <w:lang w:val="en-GB"/>
        </w:rPr>
        <w:t xml:space="preserve">, thus </w:t>
      </w:r>
      <w:r w:rsidR="001C4C06" w:rsidRPr="00210DEF">
        <w:rPr>
          <w:lang w:val="en-GB"/>
        </w:rPr>
        <w:t xml:space="preserve">having separate </w:t>
      </w:r>
      <w:r w:rsidRPr="00210DEF">
        <w:rPr>
          <w:lang w:val="en-GB"/>
        </w:rPr>
        <w:t xml:space="preserve">additional different RS </w:t>
      </w:r>
      <w:r w:rsidR="001C4C06" w:rsidRPr="00210DEF">
        <w:rPr>
          <w:lang w:val="en-GB"/>
        </w:rPr>
        <w:t xml:space="preserve">for this purpose </w:t>
      </w:r>
      <w:r w:rsidRPr="00210DEF">
        <w:rPr>
          <w:lang w:val="en-GB"/>
        </w:rPr>
        <w:t xml:space="preserve">do not seem </w:t>
      </w:r>
      <w:proofErr w:type="gramStart"/>
      <w:r w:rsidRPr="00210DEF">
        <w:rPr>
          <w:lang w:val="en-GB"/>
        </w:rPr>
        <w:t>absolutely necessary</w:t>
      </w:r>
      <w:proofErr w:type="gramEnd"/>
      <w:r w:rsidRPr="00210DEF">
        <w:rPr>
          <w:lang w:val="en-GB"/>
        </w:rPr>
        <w:t xml:space="preserve">. Also beam refinement is mostly useful just prior the initial access, thus the benefits for UE power saving are not evident. </w:t>
      </w:r>
    </w:p>
    <w:p w14:paraId="356FD7C8" w14:textId="7FA47A71" w:rsidR="00957079" w:rsidRPr="00210DEF" w:rsidRDefault="00957079" w:rsidP="006308D9">
      <w:pPr>
        <w:rPr>
          <w:lang w:val="en-GB"/>
        </w:rPr>
      </w:pPr>
      <w:r w:rsidRPr="00210DEF">
        <w:rPr>
          <w:lang w:val="en-GB"/>
        </w:rPr>
        <w:t xml:space="preserve">Hence to progress the work it is proposed that RAN1 focuses the further work on designing the mechanism to provide IDLE/INACTIVE mode UEs the information on potential </w:t>
      </w:r>
      <w:r w:rsidR="00704B95" w:rsidRPr="00210DEF">
        <w:rPr>
          <w:lang w:val="en-GB"/>
        </w:rPr>
        <w:t xml:space="preserve">periodic </w:t>
      </w:r>
      <w:r w:rsidRPr="00210DEF">
        <w:rPr>
          <w:lang w:val="en-GB"/>
        </w:rPr>
        <w:t>TRS occasions.</w:t>
      </w:r>
    </w:p>
    <w:p w14:paraId="486648A9" w14:textId="29E8B2B5" w:rsidR="00957079" w:rsidRPr="00210DEF" w:rsidRDefault="00957079" w:rsidP="006308D9">
      <w:pPr>
        <w:rPr>
          <w:lang w:val="en-GB"/>
        </w:rPr>
      </w:pPr>
      <w:r w:rsidRPr="00210DEF">
        <w:rPr>
          <w:b/>
          <w:lang w:val="en-GB"/>
        </w:rPr>
        <w:t>Proposal:</w:t>
      </w:r>
      <w:r w:rsidRPr="00210DEF">
        <w:rPr>
          <w:lang w:val="en-GB"/>
        </w:rPr>
        <w:t xml:space="preserve"> Focus the </w:t>
      </w:r>
      <w:r w:rsidR="00D911A2" w:rsidRPr="00210DEF">
        <w:rPr>
          <w:lang w:val="en-GB"/>
        </w:rPr>
        <w:t xml:space="preserve">RAN1 </w:t>
      </w:r>
      <w:r w:rsidRPr="00210DEF">
        <w:rPr>
          <w:lang w:val="en-GB"/>
        </w:rPr>
        <w:t xml:space="preserve">work </w:t>
      </w:r>
      <w:r w:rsidR="00704B95" w:rsidRPr="00210DEF">
        <w:rPr>
          <w:lang w:val="en-GB"/>
        </w:rPr>
        <w:t xml:space="preserve">on </w:t>
      </w:r>
      <w:r w:rsidR="00E20B33" w:rsidRPr="00210DEF">
        <w:rPr>
          <w:lang w:val="en-GB"/>
        </w:rPr>
        <w:t xml:space="preserve">WID objective 1b </w:t>
      </w:r>
      <w:r w:rsidR="004F6635" w:rsidRPr="00210DEF">
        <w:rPr>
          <w:lang w:val="en-GB"/>
        </w:rPr>
        <w:t>on designing the mechanism to provide IDLE/INACTIVE mode UEs the information on potential periodic TRS occasions</w:t>
      </w:r>
      <w:r w:rsidR="00704B95" w:rsidRPr="00210DEF">
        <w:rPr>
          <w:lang w:val="en-GB"/>
        </w:rPr>
        <w:t>.</w:t>
      </w:r>
      <w:r w:rsidR="004F6635" w:rsidRPr="00210DEF">
        <w:rPr>
          <w:lang w:val="en-GB"/>
        </w:rPr>
        <w:t xml:space="preserve"> Do not support additional RS types.</w:t>
      </w:r>
    </w:p>
    <w:p w14:paraId="2AE15C60" w14:textId="1420D062" w:rsidR="00F61B52" w:rsidRPr="00210DEF" w:rsidRDefault="00F61B52" w:rsidP="00684E43">
      <w:pPr>
        <w:pStyle w:val="Heading2"/>
        <w:rPr>
          <w:lang w:val="en-GB"/>
        </w:rPr>
      </w:pPr>
      <w:r w:rsidRPr="00210DEF">
        <w:rPr>
          <w:rFonts w:eastAsia="SimSun" w:cs="Times New Roman"/>
          <w:szCs w:val="20"/>
          <w:lang w:val="en-GB"/>
        </w:rPr>
        <w:t>Presence indication</w:t>
      </w:r>
    </w:p>
    <w:p w14:paraId="444AFDA1" w14:textId="47AEB640" w:rsidR="00AA4B71" w:rsidRPr="00210DEF" w:rsidRDefault="00AA4B71" w:rsidP="006308D9">
      <w:pPr>
        <w:rPr>
          <w:lang w:val="en-GB"/>
        </w:rPr>
      </w:pPr>
      <w:r w:rsidRPr="00210DEF">
        <w:rPr>
          <w:lang w:val="en-GB"/>
        </w:rPr>
        <w:t xml:space="preserve">The aspects related to presence indication or </w:t>
      </w:r>
      <w:r w:rsidR="006D4FBA">
        <w:rPr>
          <w:lang w:val="en-GB"/>
        </w:rPr>
        <w:t>g</w:t>
      </w:r>
      <w:r>
        <w:rPr>
          <w:lang w:val="en-GB"/>
        </w:rPr>
        <w:t>uarantee</w:t>
      </w:r>
      <w:r w:rsidRPr="00210DEF">
        <w:rPr>
          <w:lang w:val="en-GB"/>
        </w:rPr>
        <w:t xml:space="preserve"> for the IDLE/Inactive UEs for potential TRS/CSI-RS occasions(s) was discussed in RAN1#103e with agreeing to consider following options:</w:t>
      </w:r>
    </w:p>
    <w:tbl>
      <w:tblPr>
        <w:tblStyle w:val="TableGrid"/>
        <w:tblW w:w="0" w:type="auto"/>
        <w:tblLook w:val="04A0" w:firstRow="1" w:lastRow="0" w:firstColumn="1" w:lastColumn="0" w:noHBand="0" w:noVBand="1"/>
      </w:tblPr>
      <w:tblGrid>
        <w:gridCol w:w="9629"/>
      </w:tblGrid>
      <w:tr w:rsidR="00AA4B71" w:rsidRPr="000A7A5B" w14:paraId="2315FA94" w14:textId="77777777" w:rsidTr="00AA4B71">
        <w:tc>
          <w:tcPr>
            <w:tcW w:w="9629" w:type="dxa"/>
          </w:tcPr>
          <w:p w14:paraId="1D3AD629" w14:textId="77777777" w:rsidR="00AA4B71" w:rsidRPr="000A7A5B" w:rsidRDefault="00AA4B71" w:rsidP="00AA4B71">
            <w:pPr>
              <w:wordWrap w:val="0"/>
              <w:spacing w:after="0" w:line="240" w:lineRule="auto"/>
              <w:rPr>
                <w:rFonts w:ascii="Times New Roman" w:eastAsia="Times New Roman" w:hAnsi="Times New Roman" w:cs="Times New Roman"/>
                <w:sz w:val="20"/>
                <w:highlight w:val="green"/>
                <w:lang w:val="en-GB"/>
              </w:rPr>
            </w:pPr>
            <w:bookmarkStart w:id="5" w:name="_Hlk56167136"/>
            <w:r w:rsidRPr="000A7A5B">
              <w:rPr>
                <w:rFonts w:ascii="Times New Roman" w:eastAsia="Times New Roman" w:hAnsi="Times New Roman" w:cs="Times New Roman"/>
                <w:color w:val="1F497D"/>
                <w:sz w:val="20"/>
                <w:szCs w:val="24"/>
                <w:highlight w:val="green"/>
                <w:shd w:val="clear" w:color="auto" w:fill="FFFF00"/>
                <w:lang w:val="en-GB"/>
              </w:rPr>
              <w:t>Agreements:</w:t>
            </w:r>
          </w:p>
          <w:p w14:paraId="7536A6ED" w14:textId="77777777" w:rsidR="00AA4B71" w:rsidRPr="000A7A5B" w:rsidRDefault="00AA4B71" w:rsidP="00AA4B71">
            <w:pPr>
              <w:numPr>
                <w:ilvl w:val="0"/>
                <w:numId w:val="42"/>
              </w:numPr>
              <w:spacing w:after="0" w:line="240" w:lineRule="auto"/>
              <w:rPr>
                <w:rFonts w:ascii="Times New Roman" w:eastAsia="Calibri" w:hAnsi="Times New Roman" w:cs="Times New Roman"/>
                <w:sz w:val="20"/>
                <w:szCs w:val="24"/>
                <w:lang w:val="en-GB"/>
              </w:rPr>
            </w:pPr>
            <w:r w:rsidRPr="000A7A5B">
              <w:rPr>
                <w:rFonts w:ascii="Times New Roman" w:eastAsia="Times New Roman" w:hAnsi="Times New Roman" w:cs="Times New Roman"/>
                <w:sz w:val="20"/>
                <w:szCs w:val="24"/>
                <w:lang w:val="en-GB"/>
              </w:rPr>
              <w:t xml:space="preserve">Discuss further </w:t>
            </w:r>
            <w:r w:rsidRPr="000A7A5B">
              <w:rPr>
                <w:rFonts w:ascii="Times New Roman" w:eastAsia="Times New Roman" w:hAnsi="Times New Roman" w:cs="Times New Roman"/>
                <w:color w:val="FF0000"/>
                <w:sz w:val="20"/>
                <w:szCs w:val="24"/>
                <w:u w:val="single"/>
                <w:lang w:val="en-GB"/>
              </w:rPr>
              <w:t>based on the</w:t>
            </w:r>
            <w:r w:rsidRPr="000A7A5B">
              <w:rPr>
                <w:rFonts w:ascii="Times New Roman" w:eastAsia="Times New Roman" w:hAnsi="Times New Roman" w:cs="Times New Roman"/>
                <w:sz w:val="20"/>
                <w:szCs w:val="24"/>
                <w:lang w:val="en-GB"/>
              </w:rPr>
              <w:t xml:space="preserve"> following alternatives and down-select at RAN1#104-e:</w:t>
            </w:r>
          </w:p>
          <w:p w14:paraId="4CAECF9A" w14:textId="77777777" w:rsidR="00AA4B71" w:rsidRPr="000A7A5B" w:rsidRDefault="00AA4B71" w:rsidP="00AA4B71">
            <w:pPr>
              <w:numPr>
                <w:ilvl w:val="1"/>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 xml:space="preserve">Alt 1: </w:t>
            </w:r>
            <w:bookmarkStart w:id="6" w:name="_Hlk61367004"/>
            <w:r w:rsidRPr="000A7A5B">
              <w:rPr>
                <w:rFonts w:ascii="Times New Roman" w:eastAsia="Times New Roman" w:hAnsi="Times New Roman" w:cs="Times New Roman"/>
                <w:sz w:val="20"/>
                <w:szCs w:val="24"/>
                <w:lang w:val="en-GB"/>
              </w:rPr>
              <w:t xml:space="preserve">The availability of TRS/CSI-RS at the configured occasion(s) </w:t>
            </w:r>
            <w:bookmarkEnd w:id="6"/>
            <w:r w:rsidRPr="000A7A5B">
              <w:rPr>
                <w:rFonts w:ascii="Times New Roman" w:eastAsia="Times New Roman" w:hAnsi="Times New Roman" w:cs="Times New Roman"/>
                <w:sz w:val="20"/>
                <w:szCs w:val="24"/>
                <w:lang w:val="en-GB"/>
              </w:rPr>
              <w:t>is NOT informed to the UE.</w:t>
            </w:r>
          </w:p>
          <w:p w14:paraId="695F2A5F" w14:textId="77777777" w:rsidR="00AA4B71" w:rsidRPr="000A7A5B" w:rsidRDefault="00AA4B71" w:rsidP="00AA4B71">
            <w:pPr>
              <w:numPr>
                <w:ilvl w:val="1"/>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Alt 2: The availability of TRS/CSI-RS at the configured occasion(s) is informed to the UE.</w:t>
            </w:r>
          </w:p>
          <w:p w14:paraId="02E98024" w14:textId="77777777" w:rsidR="00AA4B71" w:rsidRPr="000A7A5B" w:rsidRDefault="00AA4B71" w:rsidP="00AA4B71">
            <w:pPr>
              <w:numPr>
                <w:ilvl w:val="1"/>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Alt 3. The conditional availability of TRS/CSI-RS at the configured occasion(s) is informed to the UE.</w:t>
            </w:r>
          </w:p>
          <w:p w14:paraId="52E5A1B2" w14:textId="77777777" w:rsidR="00AA4B71" w:rsidRPr="000A7A5B" w:rsidRDefault="00AA4B71" w:rsidP="00AA4B71">
            <w:pPr>
              <w:numPr>
                <w:ilvl w:val="2"/>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 The condition can be, e.g., existence of paging.</w:t>
            </w:r>
          </w:p>
          <w:p w14:paraId="4E79017B" w14:textId="77777777" w:rsidR="00AA4B71" w:rsidRPr="000A7A5B" w:rsidRDefault="00AA4B71" w:rsidP="00AA4B71">
            <w:pPr>
              <w:numPr>
                <w:ilvl w:val="1"/>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Alt 4. Combination of the above alternatives.</w:t>
            </w:r>
          </w:p>
          <w:p w14:paraId="133AB808" w14:textId="77777777" w:rsidR="00AA4B71" w:rsidRPr="000A7A5B" w:rsidRDefault="00AA4B71" w:rsidP="00AA4B71">
            <w:pPr>
              <w:numPr>
                <w:ilvl w:val="1"/>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FFS for details</w:t>
            </w:r>
          </w:p>
          <w:p w14:paraId="4EB2D768" w14:textId="77777777" w:rsidR="00AA4B71" w:rsidRPr="000A7A5B" w:rsidRDefault="00AA4B71" w:rsidP="00AA4B71">
            <w:pPr>
              <w:numPr>
                <w:ilvl w:val="1"/>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 xml:space="preserve">FFS for UE </w:t>
            </w:r>
            <w:proofErr w:type="spellStart"/>
            <w:r w:rsidRPr="000A7A5B">
              <w:rPr>
                <w:rFonts w:ascii="Times New Roman" w:eastAsia="Times New Roman" w:hAnsi="Times New Roman" w:cs="Times New Roman"/>
                <w:sz w:val="20"/>
                <w:szCs w:val="24"/>
                <w:lang w:val="en-GB"/>
              </w:rPr>
              <w:t>behavior</w:t>
            </w:r>
            <w:proofErr w:type="spellEnd"/>
            <w:r w:rsidRPr="000A7A5B">
              <w:rPr>
                <w:rFonts w:ascii="Times New Roman" w:eastAsia="Times New Roman" w:hAnsi="Times New Roman" w:cs="Times New Roman"/>
                <w:sz w:val="20"/>
                <w:szCs w:val="24"/>
                <w:lang w:val="en-GB"/>
              </w:rPr>
              <w:t xml:space="preserve"> when the availability is not informed.</w:t>
            </w:r>
          </w:p>
          <w:p w14:paraId="3DFE9C14" w14:textId="77777777" w:rsidR="00AA4B71" w:rsidRPr="000A7A5B" w:rsidRDefault="00AA4B71" w:rsidP="00AA4B71">
            <w:pPr>
              <w:numPr>
                <w:ilvl w:val="1"/>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Other techniques are not precluded.</w:t>
            </w:r>
          </w:p>
          <w:p w14:paraId="6BB6894C" w14:textId="77777777" w:rsidR="00AA4B71" w:rsidRPr="000A7A5B" w:rsidRDefault="00AA4B71" w:rsidP="00AA4B71">
            <w:pPr>
              <w:numPr>
                <w:ilvl w:val="1"/>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 xml:space="preserve">Companies encourage to provide </w:t>
            </w:r>
            <w:proofErr w:type="gramStart"/>
            <w:r w:rsidRPr="000A7A5B">
              <w:rPr>
                <w:rFonts w:ascii="Times New Roman" w:eastAsia="Times New Roman" w:hAnsi="Times New Roman" w:cs="Times New Roman"/>
                <w:sz w:val="20"/>
                <w:szCs w:val="24"/>
                <w:lang w:val="en-GB"/>
              </w:rPr>
              <w:t>sufficient</w:t>
            </w:r>
            <w:proofErr w:type="gramEnd"/>
            <w:r w:rsidRPr="000A7A5B">
              <w:rPr>
                <w:rFonts w:ascii="Times New Roman" w:eastAsia="Times New Roman" w:hAnsi="Times New Roman" w:cs="Times New Roman"/>
                <w:sz w:val="20"/>
                <w:szCs w:val="24"/>
                <w:lang w:val="en-GB"/>
              </w:rPr>
              <w:t xml:space="preserve"> information for the proposal, e.g.,</w:t>
            </w:r>
          </w:p>
          <w:p w14:paraId="54BE273D" w14:textId="77777777" w:rsidR="00AA4B71" w:rsidRPr="000A7A5B" w:rsidRDefault="00AA4B71" w:rsidP="00AA4B71">
            <w:pPr>
              <w:numPr>
                <w:ilvl w:val="2"/>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how to achieve power saving gain</w:t>
            </w:r>
          </w:p>
          <w:p w14:paraId="1DF4281A" w14:textId="77777777" w:rsidR="00AA4B71" w:rsidRPr="000A7A5B" w:rsidRDefault="00AA4B71" w:rsidP="00AA4B71">
            <w:pPr>
              <w:numPr>
                <w:ilvl w:val="2"/>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how to minimize impact on NW</w:t>
            </w:r>
          </w:p>
          <w:p w14:paraId="3AB33839" w14:textId="77777777" w:rsidR="00AA4B71" w:rsidRPr="000A7A5B" w:rsidRDefault="00AA4B71" w:rsidP="00AA4B71">
            <w:pPr>
              <w:spacing w:after="0" w:line="240" w:lineRule="auto"/>
              <w:ind w:left="2160"/>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how to minimize extra UE implementation complexity</w:t>
            </w:r>
          </w:p>
          <w:p w14:paraId="0880C731" w14:textId="77777777" w:rsidR="00AA4B71" w:rsidRPr="000A7A5B" w:rsidRDefault="00AA4B71" w:rsidP="00AA4B71">
            <w:pPr>
              <w:numPr>
                <w:ilvl w:val="2"/>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feasibility check on sharing the TRS/CSI-RS between connected UEs and idle/inactive UEs</w:t>
            </w:r>
          </w:p>
          <w:p w14:paraId="4F66462B" w14:textId="77777777" w:rsidR="00AA4B71" w:rsidRPr="000A7A5B" w:rsidRDefault="00AA4B71" w:rsidP="00AA4B71">
            <w:pPr>
              <w:numPr>
                <w:ilvl w:val="1"/>
                <w:numId w:val="42"/>
              </w:numPr>
              <w:spacing w:after="0" w:line="240" w:lineRule="auto"/>
              <w:rPr>
                <w:rFonts w:ascii="Times New Roman" w:eastAsia="Times New Roman" w:hAnsi="Times New Roman" w:cs="Times New Roman"/>
                <w:sz w:val="20"/>
                <w:szCs w:val="24"/>
                <w:lang w:val="en-GB"/>
              </w:rPr>
            </w:pPr>
            <w:r w:rsidRPr="000A7A5B">
              <w:rPr>
                <w:rFonts w:ascii="Times New Roman" w:eastAsia="Times New Roman" w:hAnsi="Times New Roman" w:cs="Times New Roman"/>
                <w:sz w:val="20"/>
                <w:szCs w:val="24"/>
                <w:lang w:val="en-GB"/>
              </w:rPr>
              <w:t>Proposals should be consistent with the WID objective.</w:t>
            </w:r>
          </w:p>
          <w:bookmarkEnd w:id="5"/>
          <w:p w14:paraId="466EC8B1" w14:textId="77777777" w:rsidR="00AA4B71" w:rsidRPr="00210DEF" w:rsidRDefault="00AA4B71" w:rsidP="006308D9">
            <w:pPr>
              <w:rPr>
                <w:lang w:val="en-GB"/>
              </w:rPr>
            </w:pPr>
          </w:p>
        </w:tc>
      </w:tr>
    </w:tbl>
    <w:p w14:paraId="6F65AE46" w14:textId="77777777" w:rsidR="00AA4B71" w:rsidRPr="00210DEF" w:rsidRDefault="00AA4B71" w:rsidP="006308D9">
      <w:pPr>
        <w:rPr>
          <w:lang w:val="en-GB"/>
        </w:rPr>
      </w:pPr>
    </w:p>
    <w:p w14:paraId="66FA3CDB" w14:textId="77777777" w:rsidR="00B67725" w:rsidRPr="00210DEF" w:rsidRDefault="001B43A8" w:rsidP="006308D9">
      <w:pPr>
        <w:rPr>
          <w:lang w:val="en-GB"/>
        </w:rPr>
      </w:pPr>
      <w:r w:rsidRPr="00210DEF">
        <w:rPr>
          <w:lang w:val="en-GB"/>
        </w:rPr>
        <w:t xml:space="preserve">One key aspect </w:t>
      </w:r>
      <w:r w:rsidR="00AB25DD" w:rsidRPr="00210DEF">
        <w:rPr>
          <w:lang w:val="en-GB"/>
        </w:rPr>
        <w:t>discussed in last meeting on</w:t>
      </w:r>
      <w:r w:rsidRPr="00210DEF">
        <w:rPr>
          <w:lang w:val="en-GB"/>
        </w:rPr>
        <w:t xml:space="preserve"> the TRS/CSI-RS occasion(s) for IDLE/</w:t>
      </w:r>
      <w:r w:rsidR="00C51129" w:rsidRPr="00210DEF">
        <w:rPr>
          <w:lang w:val="en-GB"/>
        </w:rPr>
        <w:t>INACTIVE</w:t>
      </w:r>
      <w:r w:rsidRPr="00210DEF">
        <w:rPr>
          <w:lang w:val="en-GB"/>
        </w:rPr>
        <w:t xml:space="preserve"> mode UEs </w:t>
      </w:r>
      <w:r w:rsidR="00AB25DD" w:rsidRPr="00210DEF">
        <w:rPr>
          <w:lang w:val="en-GB"/>
        </w:rPr>
        <w:t>wa</w:t>
      </w:r>
      <w:r w:rsidRPr="00210DEF">
        <w:rPr>
          <w:lang w:val="en-GB"/>
        </w:rPr>
        <w:t>s the indication</w:t>
      </w:r>
      <w:r w:rsidR="00704B95" w:rsidRPr="00210DEF">
        <w:rPr>
          <w:lang w:val="en-GB"/>
        </w:rPr>
        <w:t xml:space="preserve"> of the presence of the potential TRS/CSI-RS </w:t>
      </w:r>
      <w:proofErr w:type="spellStart"/>
      <w:r w:rsidR="00704B95" w:rsidRPr="00210DEF">
        <w:rPr>
          <w:lang w:val="en-GB"/>
        </w:rPr>
        <w:t>occassions</w:t>
      </w:r>
      <w:proofErr w:type="spellEnd"/>
      <w:r w:rsidR="004F6635" w:rsidRPr="00210DEF">
        <w:rPr>
          <w:lang w:val="en-GB"/>
        </w:rPr>
        <w:t xml:space="preserve"> versus UE autonomously detecting the presence of the TRS/CSI-RS </w:t>
      </w:r>
      <w:proofErr w:type="spellStart"/>
      <w:r w:rsidR="004F6635" w:rsidRPr="00210DEF">
        <w:rPr>
          <w:lang w:val="en-GB"/>
        </w:rPr>
        <w:t>occassions</w:t>
      </w:r>
      <w:proofErr w:type="spellEnd"/>
      <w:r w:rsidR="00F61B52" w:rsidRPr="00210DEF">
        <w:rPr>
          <w:lang w:val="en-GB"/>
        </w:rPr>
        <w:t xml:space="preserve">. </w:t>
      </w:r>
    </w:p>
    <w:p w14:paraId="28EF1FB6" w14:textId="4F82A65F" w:rsidR="007A78DB" w:rsidRDefault="00F61B52" w:rsidP="006308D9">
      <w:pPr>
        <w:rPr>
          <w:lang w:val="en-GB"/>
        </w:rPr>
      </w:pPr>
      <w:r w:rsidRPr="00210DEF">
        <w:rPr>
          <w:lang w:val="en-GB"/>
        </w:rPr>
        <w:t xml:space="preserve">It was </w:t>
      </w:r>
      <w:r w:rsidR="00B67725" w:rsidRPr="00210DEF">
        <w:rPr>
          <w:lang w:val="en-GB"/>
        </w:rPr>
        <w:t xml:space="preserve">discussed </w:t>
      </w:r>
      <w:r w:rsidRPr="00210DEF">
        <w:rPr>
          <w:lang w:val="en-GB"/>
        </w:rPr>
        <w:t xml:space="preserve">that if UE does not have certainty that the RS are </w:t>
      </w:r>
      <w:proofErr w:type="gramStart"/>
      <w:r w:rsidRPr="00210DEF">
        <w:rPr>
          <w:lang w:val="en-GB"/>
        </w:rPr>
        <w:t>actually present</w:t>
      </w:r>
      <w:proofErr w:type="gramEnd"/>
      <w:r w:rsidRPr="00210DEF">
        <w:rPr>
          <w:lang w:val="en-GB"/>
        </w:rPr>
        <w:t xml:space="preserve"> in the informed occasions, UE would not be able to utilize them to the fullest extent. </w:t>
      </w:r>
      <w:r w:rsidR="00B67725" w:rsidRPr="00210DEF">
        <w:rPr>
          <w:lang w:val="en-GB"/>
        </w:rPr>
        <w:t xml:space="preserve">If the UE would not have a </w:t>
      </w:r>
      <w:r w:rsidR="002E1AD5">
        <w:rPr>
          <w:lang w:val="en-GB"/>
        </w:rPr>
        <w:t>g</w:t>
      </w:r>
      <w:r w:rsidR="00B67725">
        <w:rPr>
          <w:lang w:val="en-GB"/>
        </w:rPr>
        <w:t>uarantee</w:t>
      </w:r>
      <w:r w:rsidR="00B67725" w:rsidRPr="00210DEF">
        <w:rPr>
          <w:lang w:val="en-GB"/>
        </w:rPr>
        <w:t xml:space="preserve"> on the presence, it would need to </w:t>
      </w:r>
      <w:proofErr w:type="spellStart"/>
      <w:r w:rsidR="00B67725" w:rsidRPr="00210DEF">
        <w:rPr>
          <w:lang w:val="en-GB"/>
        </w:rPr>
        <w:t>evauluate</w:t>
      </w:r>
      <w:proofErr w:type="spellEnd"/>
      <w:r w:rsidR="00B67725" w:rsidRPr="00210DEF">
        <w:rPr>
          <w:lang w:val="en-GB"/>
        </w:rPr>
        <w:t xml:space="preserve"> the presence of the TRS/CSI-RS in the occasions so that it could fall-back to the use of the SSBs for synchronisation. </w:t>
      </w:r>
      <w:r w:rsidR="001E5D6E" w:rsidRPr="00210DEF">
        <w:rPr>
          <w:lang w:val="en-GB"/>
        </w:rPr>
        <w:t xml:space="preserve">Thus, there would be additional cost applied in </w:t>
      </w:r>
      <w:r w:rsidR="00FE737A" w:rsidRPr="00210DEF">
        <w:rPr>
          <w:lang w:val="en-GB"/>
        </w:rPr>
        <w:t xml:space="preserve">the case that no TRS are present/detected. </w:t>
      </w:r>
      <w:r w:rsidR="00732E9A" w:rsidRPr="00210DEF">
        <w:rPr>
          <w:lang w:val="en-GB"/>
        </w:rPr>
        <w:t xml:space="preserve">In </w:t>
      </w:r>
      <w:r w:rsidR="006E078C">
        <w:rPr>
          <w:lang w:val="en-GB"/>
        </w:rPr>
        <w:t xml:space="preserve">the </w:t>
      </w:r>
      <w:r w:rsidR="00732E9A" w:rsidRPr="00210DEF">
        <w:rPr>
          <w:lang w:val="en-GB"/>
        </w:rPr>
        <w:t xml:space="preserve">following we tried to evaluate this cost. </w:t>
      </w:r>
      <w:r w:rsidR="00FD6AD3">
        <w:rPr>
          <w:lang w:val="en-GB"/>
        </w:rPr>
        <w:t xml:space="preserve">For the evaluation we have used the </w:t>
      </w:r>
      <w:r w:rsidR="007A78DB">
        <w:rPr>
          <w:lang w:val="en-GB"/>
        </w:rPr>
        <w:t>assumptions provide in</w:t>
      </w:r>
      <w:r w:rsidR="00C07F01">
        <w:rPr>
          <w:lang w:val="en-GB"/>
        </w:rPr>
        <w:t xml:space="preserve"> </w:t>
      </w:r>
      <w:r w:rsidR="00C07F01">
        <w:rPr>
          <w:lang w:val="en-GB"/>
        </w:rPr>
        <w:fldChar w:fldCharType="begin"/>
      </w:r>
      <w:r w:rsidR="00C07F01">
        <w:rPr>
          <w:lang w:val="en-GB"/>
        </w:rPr>
        <w:instrText xml:space="preserve"> REF _Ref61867844 \r \h </w:instrText>
      </w:r>
      <w:r w:rsidR="00C07F01">
        <w:rPr>
          <w:lang w:val="en-GB"/>
        </w:rPr>
      </w:r>
      <w:r w:rsidR="00C07F01">
        <w:rPr>
          <w:lang w:val="en-GB"/>
        </w:rPr>
        <w:fldChar w:fldCharType="separate"/>
      </w:r>
      <w:r w:rsidR="00C07F01">
        <w:rPr>
          <w:lang w:val="en-GB"/>
        </w:rPr>
        <w:t>[5]</w:t>
      </w:r>
      <w:r w:rsidR="00C07F01">
        <w:rPr>
          <w:lang w:val="en-GB"/>
        </w:rPr>
        <w:fldChar w:fldCharType="end"/>
      </w:r>
      <w:r w:rsidR="00C07F01">
        <w:rPr>
          <w:lang w:val="en-GB"/>
        </w:rPr>
        <w:t>.</w:t>
      </w:r>
      <w:r w:rsidR="00C07F01" w:rsidRPr="000A7A5B">
        <w:rPr>
          <w:lang w:val="en-GB"/>
        </w:rPr>
        <w:t xml:space="preserve"> </w:t>
      </w:r>
      <w:r w:rsidR="00732E9A">
        <w:rPr>
          <w:lang w:val="en-GB"/>
        </w:rPr>
        <w:t xml:space="preserve"> </w:t>
      </w:r>
    </w:p>
    <w:p w14:paraId="6F3F6832" w14:textId="6685ADC6" w:rsidR="001B43A8" w:rsidRPr="00210DEF" w:rsidRDefault="00732E9A" w:rsidP="006308D9">
      <w:pPr>
        <w:rPr>
          <w:lang w:val="en-GB"/>
        </w:rPr>
      </w:pPr>
      <w:r w:rsidRPr="00210DEF">
        <w:rPr>
          <w:lang w:val="en-GB"/>
        </w:rPr>
        <w:t xml:space="preserve">We focus on the case when </w:t>
      </w:r>
      <w:r w:rsidR="00006C39" w:rsidRPr="00210DEF">
        <w:rPr>
          <w:lang w:val="en-GB"/>
        </w:rPr>
        <w:t>TRS are not present</w:t>
      </w:r>
      <w:r w:rsidRPr="00210DEF">
        <w:rPr>
          <w:lang w:val="en-GB"/>
        </w:rPr>
        <w:t xml:space="preserve"> and look at the increase in power consumption compared to the legacy, Rel-15, behaviour </w:t>
      </w:r>
      <w:r w:rsidR="00B2573E" w:rsidRPr="00210DEF">
        <w:rPr>
          <w:lang w:val="en-GB"/>
        </w:rPr>
        <w:t xml:space="preserve">when UE is </w:t>
      </w:r>
      <w:proofErr w:type="spellStart"/>
      <w:r w:rsidR="00B2573E" w:rsidRPr="00210DEF">
        <w:rPr>
          <w:lang w:val="en-GB"/>
        </w:rPr>
        <w:t>attemting</w:t>
      </w:r>
      <w:proofErr w:type="spellEnd"/>
      <w:r w:rsidR="00B2573E" w:rsidRPr="00210DEF">
        <w:rPr>
          <w:lang w:val="en-GB"/>
        </w:rPr>
        <w:t xml:space="preserve"> to detect the TRS in the configured occasion, but these are not present</w:t>
      </w:r>
      <w:r w:rsidRPr="00210DEF">
        <w:rPr>
          <w:lang w:val="en-GB"/>
        </w:rPr>
        <w:t xml:space="preserve">. </w:t>
      </w:r>
      <w:r w:rsidR="00FE737A" w:rsidRPr="00210DEF">
        <w:rPr>
          <w:lang w:val="en-GB"/>
        </w:rPr>
        <w:t xml:space="preserve">In </w:t>
      </w:r>
      <w:r w:rsidR="00FE737A" w:rsidRPr="00D77767">
        <w:rPr>
          <w:lang w:val="en-GB"/>
        </w:rPr>
        <w:fldChar w:fldCharType="begin"/>
      </w:r>
      <w:r w:rsidR="00FE737A" w:rsidRPr="00210DEF">
        <w:rPr>
          <w:lang w:val="en-GB"/>
        </w:rPr>
        <w:instrText xml:space="preserve"> REF _Ref61348368 \h </w:instrText>
      </w:r>
      <w:r w:rsidR="00FE737A" w:rsidRPr="00D77767">
        <w:rPr>
          <w:lang w:val="en-GB"/>
        </w:rPr>
      </w:r>
      <w:r w:rsidR="00FE737A" w:rsidRPr="000A7A5B">
        <w:rPr>
          <w:lang w:val="en-GB"/>
        </w:rPr>
        <w:fldChar w:fldCharType="separate"/>
      </w:r>
      <w:r w:rsidR="00DF39F1" w:rsidRPr="00210DEF">
        <w:rPr>
          <w:lang w:val="en-GB"/>
        </w:rPr>
        <w:t xml:space="preserve">Figure </w:t>
      </w:r>
      <w:r w:rsidR="00DF39F1" w:rsidRPr="000A7A5B">
        <w:rPr>
          <w:lang w:val="en-GB"/>
        </w:rPr>
        <w:t>1</w:t>
      </w:r>
      <w:r w:rsidR="00FE737A" w:rsidRPr="00D77767">
        <w:rPr>
          <w:lang w:val="en-GB"/>
        </w:rPr>
        <w:fldChar w:fldCharType="end"/>
      </w:r>
      <w:r w:rsidR="00FE737A" w:rsidRPr="00210DEF">
        <w:rPr>
          <w:lang w:val="en-GB"/>
        </w:rPr>
        <w:t xml:space="preserve"> the considered timeline</w:t>
      </w:r>
      <w:r w:rsidR="00B2573E" w:rsidRPr="00210DEF">
        <w:rPr>
          <w:lang w:val="en-GB"/>
        </w:rPr>
        <w:t xml:space="preserve"> with blind detection</w:t>
      </w:r>
      <w:r w:rsidR="005A5375" w:rsidRPr="00210DEF">
        <w:rPr>
          <w:lang w:val="en-GB"/>
        </w:rPr>
        <w:t xml:space="preserve"> is</w:t>
      </w:r>
      <w:r w:rsidR="00FE737A" w:rsidRPr="00210DEF">
        <w:rPr>
          <w:lang w:val="en-GB"/>
        </w:rPr>
        <w:t xml:space="preserve"> illustrated</w:t>
      </w:r>
      <w:r w:rsidR="005A5375" w:rsidRPr="00210DEF">
        <w:rPr>
          <w:lang w:val="en-GB"/>
        </w:rPr>
        <w:t xml:space="preserve"> together with the Rel-15/16 UE paging monitoring behaviour</w:t>
      </w:r>
      <w:r w:rsidR="00FE737A" w:rsidRPr="00210DEF">
        <w:rPr>
          <w:lang w:val="en-GB"/>
        </w:rPr>
        <w:t>.</w:t>
      </w:r>
      <w:r w:rsidR="005A5375" w:rsidRPr="00210DEF">
        <w:rPr>
          <w:lang w:val="en-GB"/>
        </w:rPr>
        <w:t xml:space="preserve"> Please note that it is assumed that the number of SSBs is dependent on the SINR range so that, in low SINR condition</w:t>
      </w:r>
      <w:r w:rsidR="00B2573E" w:rsidRPr="00210DEF">
        <w:rPr>
          <w:lang w:val="en-GB"/>
        </w:rPr>
        <w:t>s, after attempting blind detection,</w:t>
      </w:r>
      <w:r w:rsidR="005A5375" w:rsidRPr="00210DEF">
        <w:rPr>
          <w:lang w:val="en-GB"/>
        </w:rPr>
        <w:t xml:space="preserve"> UE would use</w:t>
      </w:r>
      <w:r w:rsidR="00771EBE" w:rsidRPr="00210DEF">
        <w:rPr>
          <w:lang w:val="en-GB"/>
        </w:rPr>
        <w:t xml:space="preserve"> 3 SSB burst</w:t>
      </w:r>
      <w:r w:rsidR="0098792D" w:rsidRPr="00210DEF">
        <w:rPr>
          <w:lang w:val="en-GB"/>
        </w:rPr>
        <w:t>s (#1,#2,#3)</w:t>
      </w:r>
      <w:r w:rsidR="00771EBE" w:rsidRPr="00210DEF">
        <w:rPr>
          <w:lang w:val="en-GB"/>
        </w:rPr>
        <w:t xml:space="preserve"> for sync</w:t>
      </w:r>
      <w:r w:rsidR="00B223DC" w:rsidRPr="00210DEF">
        <w:rPr>
          <w:lang w:val="en-GB"/>
        </w:rPr>
        <w:t>h</w:t>
      </w:r>
      <w:r w:rsidR="00771EBE" w:rsidRPr="00210DEF">
        <w:rPr>
          <w:lang w:val="en-GB"/>
        </w:rPr>
        <w:t>ronisation, 2 bursts</w:t>
      </w:r>
      <w:r w:rsidR="0098792D" w:rsidRPr="00210DEF">
        <w:rPr>
          <w:lang w:val="en-GB"/>
        </w:rPr>
        <w:t xml:space="preserve"> (#1,#2)</w:t>
      </w:r>
      <w:r w:rsidR="00771EBE" w:rsidRPr="00210DEF">
        <w:rPr>
          <w:lang w:val="en-GB"/>
        </w:rPr>
        <w:t xml:space="preserve"> for medium SINR etc. TRS monitoring/</w:t>
      </w:r>
      <w:r w:rsidR="00E55BC9" w:rsidRPr="00210DEF">
        <w:rPr>
          <w:lang w:val="en-GB"/>
        </w:rPr>
        <w:t xml:space="preserve">blind </w:t>
      </w:r>
      <w:r w:rsidR="00771EBE" w:rsidRPr="00210DEF">
        <w:rPr>
          <w:lang w:val="en-GB"/>
        </w:rPr>
        <w:t xml:space="preserve">detection is assumed to be done over one slot in all SINR </w:t>
      </w:r>
      <w:proofErr w:type="spellStart"/>
      <w:r w:rsidR="00771EBE" w:rsidRPr="00210DEF">
        <w:rPr>
          <w:lang w:val="en-GB"/>
        </w:rPr>
        <w:t>conditons</w:t>
      </w:r>
      <w:proofErr w:type="spellEnd"/>
      <w:r w:rsidR="00771EBE" w:rsidRPr="00210DEF">
        <w:rPr>
          <w:lang w:val="en-GB"/>
        </w:rPr>
        <w:t>.</w:t>
      </w:r>
      <w:r w:rsidR="005A5375" w:rsidRPr="00210DEF">
        <w:rPr>
          <w:lang w:val="en-GB"/>
        </w:rPr>
        <w:t xml:space="preserve"> </w:t>
      </w:r>
      <w:r w:rsidR="0098792D" w:rsidRPr="00210DEF">
        <w:rPr>
          <w:lang w:val="en-GB"/>
        </w:rPr>
        <w:t>Also, in high SINR scenario no inter-frequency measurements are assumed to be done.</w:t>
      </w:r>
      <w:r w:rsidR="00FE737A" w:rsidRPr="00210DEF">
        <w:rPr>
          <w:lang w:val="en-GB"/>
        </w:rPr>
        <w:t xml:space="preserve"> </w:t>
      </w:r>
      <w:r w:rsidR="007255E6" w:rsidRPr="00210DEF">
        <w:rPr>
          <w:lang w:val="en-GB"/>
        </w:rPr>
        <w:t>In addition</w:t>
      </w:r>
      <w:r w:rsidR="00122CA0">
        <w:rPr>
          <w:lang w:val="en-GB"/>
        </w:rPr>
        <w:t>,</w:t>
      </w:r>
      <w:r w:rsidR="007255E6" w:rsidRPr="00210DEF">
        <w:rPr>
          <w:lang w:val="en-GB"/>
        </w:rPr>
        <w:t xml:space="preserve"> it is assumed that the TRS occasion would fall before the first SSB burst (#1) thereby maximizing the light sleep time over the baseline</w:t>
      </w:r>
      <w:r w:rsidR="00F77368">
        <w:rPr>
          <w:lang w:val="en-GB"/>
        </w:rPr>
        <w:t>.</w:t>
      </w:r>
      <w:r w:rsidR="00090343">
        <w:rPr>
          <w:lang w:val="en-GB"/>
        </w:rPr>
        <w:t xml:space="preserve"> The timeline </w:t>
      </w:r>
      <w:r w:rsidR="001B1B52">
        <w:rPr>
          <w:lang w:val="en-GB"/>
        </w:rPr>
        <w:t xml:space="preserve">for the case </w:t>
      </w:r>
      <w:r w:rsidR="00090343">
        <w:rPr>
          <w:lang w:val="en-GB"/>
        </w:rPr>
        <w:t xml:space="preserve">TRS </w:t>
      </w:r>
      <w:proofErr w:type="gramStart"/>
      <w:r w:rsidR="00090343">
        <w:rPr>
          <w:lang w:val="en-GB"/>
        </w:rPr>
        <w:t>are</w:t>
      </w:r>
      <w:proofErr w:type="gramEnd"/>
      <w:r w:rsidR="00090343">
        <w:rPr>
          <w:lang w:val="en-GB"/>
        </w:rPr>
        <w:t xml:space="preserve"> indicated to be present</w:t>
      </w:r>
      <w:r w:rsidR="001B1B52">
        <w:rPr>
          <w:lang w:val="en-GB"/>
        </w:rPr>
        <w:t xml:space="preserve"> (or detected to be present)</w:t>
      </w:r>
      <w:r w:rsidR="00090343">
        <w:rPr>
          <w:lang w:val="en-GB"/>
        </w:rPr>
        <w:t xml:space="preserve"> </w:t>
      </w:r>
      <w:r w:rsidR="00090343" w:rsidRPr="00210DEF">
        <w:rPr>
          <w:lang w:val="en-GB"/>
        </w:rPr>
        <w:t xml:space="preserve">is </w:t>
      </w:r>
      <w:r w:rsidR="00090343">
        <w:rPr>
          <w:lang w:val="en-GB"/>
        </w:rPr>
        <w:t xml:space="preserve">illustrated in </w:t>
      </w:r>
      <w:r w:rsidR="00090343">
        <w:rPr>
          <w:lang w:val="en-GB"/>
        </w:rPr>
        <w:fldChar w:fldCharType="begin"/>
      </w:r>
      <w:r w:rsidR="00090343">
        <w:rPr>
          <w:lang w:val="en-GB"/>
        </w:rPr>
        <w:instrText xml:space="preserve"> REF _Ref61861655 \h </w:instrText>
      </w:r>
      <w:r w:rsidR="00090343">
        <w:rPr>
          <w:lang w:val="en-GB"/>
        </w:rPr>
      </w:r>
      <w:r w:rsidR="00090343">
        <w:rPr>
          <w:lang w:val="en-GB"/>
        </w:rPr>
        <w:fldChar w:fldCharType="separate"/>
      </w:r>
      <w:r w:rsidR="00090343" w:rsidRPr="00210DEF">
        <w:rPr>
          <w:lang w:val="en-GB"/>
        </w:rPr>
        <w:t xml:space="preserve">Figure </w:t>
      </w:r>
      <w:r w:rsidR="00090343" w:rsidRPr="00632940">
        <w:rPr>
          <w:lang w:val="en-GB"/>
        </w:rPr>
        <w:t>2</w:t>
      </w:r>
      <w:r w:rsidR="00090343">
        <w:rPr>
          <w:lang w:val="en-GB"/>
        </w:rPr>
        <w:fldChar w:fldCharType="end"/>
      </w:r>
      <w:r w:rsidR="00041E1F">
        <w:rPr>
          <w:lang w:val="en-GB"/>
        </w:rPr>
        <w:t>.</w:t>
      </w:r>
      <w:r w:rsidR="00391EFE">
        <w:rPr>
          <w:lang w:val="en-GB"/>
        </w:rPr>
        <w:t xml:space="preserve"> </w:t>
      </w:r>
      <w:r w:rsidR="009954F1">
        <w:rPr>
          <w:lang w:val="en-GB"/>
        </w:rPr>
        <w:t>In this case w</w:t>
      </w:r>
      <w:r w:rsidR="00391EFE">
        <w:rPr>
          <w:lang w:val="en-GB"/>
        </w:rPr>
        <w:t>e</w:t>
      </w:r>
      <w:r w:rsidR="00391EFE" w:rsidRPr="00210DEF">
        <w:rPr>
          <w:lang w:val="en-GB"/>
        </w:rPr>
        <w:t xml:space="preserve"> assum</w:t>
      </w:r>
      <w:r w:rsidR="00391EFE">
        <w:rPr>
          <w:lang w:val="en-GB"/>
        </w:rPr>
        <w:t>e</w:t>
      </w:r>
      <w:r w:rsidR="00391EFE" w:rsidRPr="00210DEF">
        <w:rPr>
          <w:lang w:val="en-GB"/>
        </w:rPr>
        <w:t xml:space="preserve"> that the TRS are always present</w:t>
      </w:r>
      <w:r w:rsidR="00391EFE">
        <w:rPr>
          <w:lang w:val="en-GB"/>
        </w:rPr>
        <w:t xml:space="preserve"> and </w:t>
      </w:r>
      <w:r w:rsidR="00391EFE" w:rsidRPr="00210DEF">
        <w:rPr>
          <w:lang w:val="en-GB"/>
        </w:rPr>
        <w:t xml:space="preserve">that in this scenario UE only monitors </w:t>
      </w:r>
      <w:r w:rsidR="00391EFE">
        <w:rPr>
          <w:lang w:val="en-GB"/>
        </w:rPr>
        <w:t xml:space="preserve">a </w:t>
      </w:r>
      <w:r w:rsidR="00391EFE" w:rsidRPr="00210DEF">
        <w:rPr>
          <w:lang w:val="en-GB"/>
        </w:rPr>
        <w:t>single SSB burst for intra-frequency (low/med SINR) and se</w:t>
      </w:r>
      <w:r w:rsidR="00391EFE">
        <w:rPr>
          <w:lang w:val="en-GB"/>
        </w:rPr>
        <w:t>r</w:t>
      </w:r>
      <w:r w:rsidR="00391EFE" w:rsidRPr="00210DEF">
        <w:rPr>
          <w:lang w:val="en-GB"/>
        </w:rPr>
        <w:t>ving cell (all SINR) measurements.</w:t>
      </w:r>
    </w:p>
    <w:p w14:paraId="4717C768" w14:textId="7C2562A9" w:rsidR="001E5D6E" w:rsidRPr="00210DEF" w:rsidRDefault="007255E6" w:rsidP="00024CFB">
      <w:pPr>
        <w:jc w:val="center"/>
        <w:rPr>
          <w:lang w:val="en-GB"/>
        </w:rPr>
      </w:pPr>
      <w:r w:rsidRPr="000A7A5B">
        <w:rPr>
          <w:noProof/>
          <w:lang w:val="en-GB"/>
        </w:rPr>
        <w:drawing>
          <wp:inline distT="0" distB="0" distL="0" distR="0" wp14:anchorId="2C88404B" wp14:editId="3565D25A">
            <wp:extent cx="5041900" cy="2203183"/>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53431" cy="2208222"/>
                    </a:xfrm>
                    <a:prstGeom prst="rect">
                      <a:avLst/>
                    </a:prstGeom>
                    <a:noFill/>
                    <a:ln>
                      <a:noFill/>
                    </a:ln>
                  </pic:spPr>
                </pic:pic>
              </a:graphicData>
            </a:graphic>
          </wp:inline>
        </w:drawing>
      </w:r>
    </w:p>
    <w:p w14:paraId="0271D985" w14:textId="4B9089AA" w:rsidR="00B67725" w:rsidRPr="00210DEF" w:rsidRDefault="001E5D6E" w:rsidP="00024CFB">
      <w:pPr>
        <w:jc w:val="center"/>
        <w:rPr>
          <w:lang w:val="en-GB"/>
        </w:rPr>
      </w:pPr>
      <w:bookmarkStart w:id="7" w:name="_Ref61348368"/>
      <w:r w:rsidRPr="00210DEF">
        <w:rPr>
          <w:lang w:val="en-GB"/>
        </w:rPr>
        <w:t xml:space="preserve">Figure </w:t>
      </w:r>
      <w:r w:rsidRPr="00D77767">
        <w:rPr>
          <w:lang w:val="en-GB"/>
        </w:rPr>
        <w:fldChar w:fldCharType="begin"/>
      </w:r>
      <w:r w:rsidRPr="00210DEF">
        <w:rPr>
          <w:lang w:val="en-GB"/>
        </w:rPr>
        <w:instrText xml:space="preserve"> SEQ Figure \* ARABIC </w:instrText>
      </w:r>
      <w:r w:rsidRPr="000A7A5B">
        <w:rPr>
          <w:lang w:val="en-GB"/>
        </w:rPr>
        <w:fldChar w:fldCharType="separate"/>
      </w:r>
      <w:r w:rsidR="00610C6F" w:rsidRPr="000A7A5B">
        <w:rPr>
          <w:lang w:val="en-GB"/>
        </w:rPr>
        <w:t>1</w:t>
      </w:r>
      <w:r w:rsidRPr="00D77767">
        <w:rPr>
          <w:lang w:val="en-GB"/>
        </w:rPr>
        <w:fldChar w:fldCharType="end"/>
      </w:r>
      <w:bookmarkEnd w:id="7"/>
      <w:r w:rsidRPr="00210DEF">
        <w:rPr>
          <w:lang w:val="en-GB"/>
        </w:rPr>
        <w:t xml:space="preserve">. </w:t>
      </w:r>
      <w:r w:rsidR="00FE737A" w:rsidRPr="00210DEF">
        <w:rPr>
          <w:lang w:val="en-GB"/>
        </w:rPr>
        <w:t xml:space="preserve">Considered timelines </w:t>
      </w:r>
      <w:r w:rsidR="003071FC" w:rsidRPr="00210DEF">
        <w:rPr>
          <w:lang w:val="en-GB"/>
        </w:rPr>
        <w:t xml:space="preserve">for blind detection </w:t>
      </w:r>
      <w:r w:rsidR="008D5876" w:rsidRPr="00210DEF">
        <w:rPr>
          <w:lang w:val="en-GB"/>
        </w:rPr>
        <w:t xml:space="preserve">cost </w:t>
      </w:r>
      <w:r w:rsidR="003071FC" w:rsidRPr="00210DEF">
        <w:rPr>
          <w:lang w:val="en-GB"/>
        </w:rPr>
        <w:t>evaluation</w:t>
      </w:r>
      <w:r w:rsidR="0011048B">
        <w:rPr>
          <w:lang w:val="en-GB"/>
        </w:rPr>
        <w:t xml:space="preserve"> for a low SINR UR</w:t>
      </w:r>
      <w:r w:rsidR="003071FC" w:rsidRPr="00210DEF">
        <w:rPr>
          <w:lang w:val="en-GB"/>
        </w:rPr>
        <w:t>.</w:t>
      </w:r>
    </w:p>
    <w:p w14:paraId="006E4401" w14:textId="77777777" w:rsidR="00696EDE" w:rsidRPr="00210DEF" w:rsidRDefault="00696EDE" w:rsidP="00696EDE">
      <w:pPr>
        <w:jc w:val="center"/>
        <w:rPr>
          <w:lang w:val="en-GB"/>
        </w:rPr>
      </w:pPr>
      <w:r w:rsidRPr="00632940">
        <w:rPr>
          <w:noProof/>
          <w:lang w:val="en-GB"/>
        </w:rPr>
        <w:drawing>
          <wp:inline distT="0" distB="0" distL="0" distR="0" wp14:anchorId="519045E2" wp14:editId="26D5C3CF">
            <wp:extent cx="5145206" cy="118341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69218" cy="1188936"/>
                    </a:xfrm>
                    <a:prstGeom prst="rect">
                      <a:avLst/>
                    </a:prstGeom>
                    <a:noFill/>
                    <a:ln>
                      <a:noFill/>
                    </a:ln>
                  </pic:spPr>
                </pic:pic>
              </a:graphicData>
            </a:graphic>
          </wp:inline>
        </w:drawing>
      </w:r>
    </w:p>
    <w:p w14:paraId="64D5FD96" w14:textId="405BFBC6" w:rsidR="00696EDE" w:rsidRDefault="00696EDE" w:rsidP="000A7A5B">
      <w:pPr>
        <w:jc w:val="center"/>
        <w:rPr>
          <w:lang w:val="en-GB"/>
        </w:rPr>
      </w:pPr>
      <w:bookmarkStart w:id="8" w:name="_Ref61861655"/>
      <w:r w:rsidRPr="00210DEF">
        <w:rPr>
          <w:lang w:val="en-GB"/>
        </w:rPr>
        <w:t xml:space="preserve">Figure </w:t>
      </w:r>
      <w:r w:rsidRPr="002E1AD5">
        <w:rPr>
          <w:lang w:val="en-GB"/>
        </w:rPr>
        <w:fldChar w:fldCharType="begin"/>
      </w:r>
      <w:r w:rsidRPr="00210DEF">
        <w:rPr>
          <w:lang w:val="en-GB"/>
        </w:rPr>
        <w:instrText xml:space="preserve"> SEQ Figure \* ARABIC </w:instrText>
      </w:r>
      <w:r w:rsidRPr="002E1AD5">
        <w:rPr>
          <w:lang w:val="en-GB"/>
        </w:rPr>
        <w:fldChar w:fldCharType="separate"/>
      </w:r>
      <w:r w:rsidRPr="00632940">
        <w:rPr>
          <w:lang w:val="en-GB"/>
        </w:rPr>
        <w:t>2</w:t>
      </w:r>
      <w:r w:rsidRPr="002E1AD5">
        <w:rPr>
          <w:lang w:val="en-GB"/>
        </w:rPr>
        <w:fldChar w:fldCharType="end"/>
      </w:r>
      <w:bookmarkEnd w:id="8"/>
      <w:r w:rsidRPr="00210DEF">
        <w:rPr>
          <w:lang w:val="en-GB"/>
        </w:rPr>
        <w:t>. Considered timeline for TRS presence gain evaluation.</w:t>
      </w:r>
    </w:p>
    <w:p w14:paraId="62C29074" w14:textId="50724E4C" w:rsidR="00C47DB6" w:rsidRDefault="00732E9A" w:rsidP="006308D9">
      <w:pPr>
        <w:rPr>
          <w:lang w:val="en-GB"/>
        </w:rPr>
      </w:pPr>
      <w:r w:rsidRPr="00210DEF">
        <w:rPr>
          <w:lang w:val="en-GB"/>
        </w:rPr>
        <w:t xml:space="preserve">In </w:t>
      </w:r>
      <w:r w:rsidR="00C62670" w:rsidRPr="00D77767">
        <w:rPr>
          <w:lang w:val="en-GB"/>
        </w:rPr>
        <w:fldChar w:fldCharType="begin"/>
      </w:r>
      <w:r w:rsidR="00C62670" w:rsidRPr="00210DEF">
        <w:rPr>
          <w:lang w:val="en-GB"/>
        </w:rPr>
        <w:instrText xml:space="preserve"> REF _Ref61360613 \h </w:instrText>
      </w:r>
      <w:r w:rsidR="00C62670" w:rsidRPr="00D77767">
        <w:rPr>
          <w:lang w:val="en-GB"/>
        </w:rPr>
      </w:r>
      <w:r w:rsidR="00C62670" w:rsidRPr="000A7A5B">
        <w:rPr>
          <w:lang w:val="en-GB"/>
        </w:rPr>
        <w:fldChar w:fldCharType="separate"/>
      </w:r>
      <w:r w:rsidR="00DF39F1" w:rsidRPr="000A7A5B">
        <w:rPr>
          <w:lang w:val="en-GB"/>
        </w:rPr>
        <w:t xml:space="preserve">Table </w:t>
      </w:r>
      <w:r w:rsidR="00DF39F1">
        <w:rPr>
          <w:noProof/>
          <w:lang w:val="en-GB"/>
        </w:rPr>
        <w:t>1</w:t>
      </w:r>
      <w:r w:rsidR="00C62670" w:rsidRPr="00D77767">
        <w:rPr>
          <w:lang w:val="en-GB"/>
        </w:rPr>
        <w:fldChar w:fldCharType="end"/>
      </w:r>
      <w:r w:rsidRPr="00210DEF">
        <w:rPr>
          <w:lang w:val="en-GB"/>
        </w:rPr>
        <w:t xml:space="preserve"> </w:t>
      </w:r>
      <w:r w:rsidR="00C62670" w:rsidRPr="00210DEF">
        <w:rPr>
          <w:lang w:val="en-GB"/>
        </w:rPr>
        <w:t xml:space="preserve">the results are </w:t>
      </w:r>
      <w:r w:rsidRPr="00210DEF">
        <w:rPr>
          <w:lang w:val="en-GB"/>
        </w:rPr>
        <w:t>summarise</w:t>
      </w:r>
      <w:r w:rsidR="00C62670" w:rsidRPr="00210DEF">
        <w:rPr>
          <w:lang w:val="en-GB"/>
        </w:rPr>
        <w:t>d</w:t>
      </w:r>
      <w:r w:rsidRPr="00210DEF">
        <w:rPr>
          <w:lang w:val="en-GB"/>
        </w:rPr>
        <w:t xml:space="preserve"> for different SINR scenarios.</w:t>
      </w:r>
      <w:r w:rsidR="00C62670" w:rsidRPr="00210DEF">
        <w:rPr>
          <w:lang w:val="en-GB"/>
        </w:rPr>
        <w:t xml:space="preserve"> </w:t>
      </w:r>
      <w:r w:rsidR="00041E1F">
        <w:rPr>
          <w:lang w:val="en-GB"/>
        </w:rPr>
        <w:t xml:space="preserve">The </w:t>
      </w:r>
      <w:proofErr w:type="spellStart"/>
      <w:r w:rsidR="00041E1F">
        <w:rPr>
          <w:lang w:val="en-GB"/>
        </w:rPr>
        <w:t>resul</w:t>
      </w:r>
      <w:r w:rsidR="00624C3A">
        <w:rPr>
          <w:lang w:val="en-GB"/>
        </w:rPr>
        <w:t>s</w:t>
      </w:r>
      <w:proofErr w:type="spellEnd"/>
      <w:r w:rsidR="00624C3A">
        <w:rPr>
          <w:lang w:val="en-GB"/>
        </w:rPr>
        <w:t xml:space="preserve"> for</w:t>
      </w:r>
      <w:r w:rsidR="00041E1F">
        <w:rPr>
          <w:lang w:val="en-GB"/>
        </w:rPr>
        <w:t xml:space="preserve"> power consumption increase due to blind detection</w:t>
      </w:r>
      <w:r w:rsidR="005A766B">
        <w:rPr>
          <w:lang w:val="en-GB"/>
        </w:rPr>
        <w:t xml:space="preserve"> when TRS are not present</w:t>
      </w:r>
      <w:r w:rsidR="00041E1F">
        <w:rPr>
          <w:lang w:val="en-GB"/>
        </w:rPr>
        <w:t xml:space="preserve"> is </w:t>
      </w:r>
      <w:r w:rsidR="00255972">
        <w:rPr>
          <w:lang w:val="en-GB"/>
        </w:rPr>
        <w:t xml:space="preserve">shown (as loss in red) </w:t>
      </w:r>
      <w:r w:rsidR="00624C3A">
        <w:rPr>
          <w:lang w:val="en-GB"/>
        </w:rPr>
        <w:t xml:space="preserve">is shown </w:t>
      </w:r>
      <w:r w:rsidR="00255972">
        <w:rPr>
          <w:lang w:val="en-GB"/>
        </w:rPr>
        <w:t>together with the a</w:t>
      </w:r>
      <w:r w:rsidR="00041E1F" w:rsidRPr="00210DEF">
        <w:rPr>
          <w:lang w:val="en-GB"/>
        </w:rPr>
        <w:t>ttainable power saving</w:t>
      </w:r>
      <w:r w:rsidR="00255972">
        <w:rPr>
          <w:lang w:val="en-GB"/>
        </w:rPr>
        <w:t xml:space="preserve"> (benefit in green)</w:t>
      </w:r>
      <w:r w:rsidR="00041E1F" w:rsidRPr="00210DEF">
        <w:rPr>
          <w:lang w:val="en-GB"/>
        </w:rPr>
        <w:t xml:space="preserve"> </w:t>
      </w:r>
      <w:r w:rsidR="00041E1F">
        <w:rPr>
          <w:lang w:val="en-GB"/>
        </w:rPr>
        <w:t xml:space="preserve">when TRS are indicated to be present </w:t>
      </w:r>
      <w:r w:rsidR="00594553">
        <w:rPr>
          <w:lang w:val="en-GB"/>
        </w:rPr>
        <w:t xml:space="preserve">or detected. </w:t>
      </w:r>
      <w:r w:rsidR="00C62670" w:rsidRPr="00210DEF">
        <w:rPr>
          <w:lang w:val="en-GB"/>
        </w:rPr>
        <w:t xml:space="preserve">As can be seen the power consumption cost (increase) is </w:t>
      </w:r>
      <w:r w:rsidR="0098792D" w:rsidRPr="00210DEF">
        <w:rPr>
          <w:lang w:val="en-GB"/>
        </w:rPr>
        <w:t xml:space="preserve">less than 7% in low and medium SINR scenarios and </w:t>
      </w:r>
      <w:r w:rsidR="00C62670" w:rsidRPr="00210DEF">
        <w:rPr>
          <w:lang w:val="en-GB"/>
        </w:rPr>
        <w:t>largest in high SINR scenario</w:t>
      </w:r>
      <w:r w:rsidR="009954F1">
        <w:rPr>
          <w:lang w:val="en-GB"/>
        </w:rPr>
        <w:t xml:space="preserve"> (~11%)</w:t>
      </w:r>
      <w:r w:rsidR="0098792D" w:rsidRPr="00210DEF">
        <w:rPr>
          <w:lang w:val="en-GB"/>
        </w:rPr>
        <w:t xml:space="preserve">. This is evident as the </w:t>
      </w:r>
      <w:r w:rsidR="005462B5" w:rsidRPr="00210DEF">
        <w:rPr>
          <w:lang w:val="en-GB"/>
        </w:rPr>
        <w:t xml:space="preserve">TRS blind detection </w:t>
      </w:r>
      <w:r w:rsidR="0098792D" w:rsidRPr="00210DEF">
        <w:rPr>
          <w:lang w:val="en-GB"/>
        </w:rPr>
        <w:t xml:space="preserve">overhead </w:t>
      </w:r>
      <w:r w:rsidR="005462B5" w:rsidRPr="00210DEF">
        <w:rPr>
          <w:lang w:val="en-GB"/>
        </w:rPr>
        <w:t xml:space="preserve">compared </w:t>
      </w:r>
      <w:r w:rsidR="0098792D" w:rsidRPr="00210DEF">
        <w:rPr>
          <w:lang w:val="en-GB"/>
        </w:rPr>
        <w:t xml:space="preserve">to the </w:t>
      </w:r>
      <w:r w:rsidR="00C62670" w:rsidRPr="00210DEF">
        <w:rPr>
          <w:lang w:val="en-GB"/>
        </w:rPr>
        <w:t xml:space="preserve">assumed Rel-15 baseline </w:t>
      </w:r>
      <w:r w:rsidR="0098792D" w:rsidRPr="00210DEF">
        <w:rPr>
          <w:lang w:val="en-GB"/>
        </w:rPr>
        <w:t xml:space="preserve">is largest (i.e. </w:t>
      </w:r>
      <w:r w:rsidR="009954F1">
        <w:rPr>
          <w:lang w:val="en-GB"/>
        </w:rPr>
        <w:t xml:space="preserve">in Rel-15 baseline </w:t>
      </w:r>
      <w:r w:rsidR="00C62670" w:rsidRPr="00210DEF">
        <w:rPr>
          <w:lang w:val="en-GB"/>
        </w:rPr>
        <w:t>UE would monitor only single SSB burst</w:t>
      </w:r>
      <w:r w:rsidR="0098792D" w:rsidRPr="00210DEF">
        <w:rPr>
          <w:lang w:val="en-GB"/>
        </w:rPr>
        <w:t xml:space="preserve"> and not do inter-frequency measurements</w:t>
      </w:r>
      <w:r w:rsidR="00A21C8C" w:rsidRPr="00210DEF">
        <w:rPr>
          <w:lang w:val="en-GB"/>
        </w:rPr>
        <w:t xml:space="preserve"> at high SINR</w:t>
      </w:r>
      <w:r w:rsidR="0098792D" w:rsidRPr="00210DEF">
        <w:rPr>
          <w:lang w:val="en-GB"/>
        </w:rPr>
        <w:t>)</w:t>
      </w:r>
      <w:r w:rsidR="00C62670" w:rsidRPr="00210DEF">
        <w:rPr>
          <w:lang w:val="en-GB"/>
        </w:rPr>
        <w:t>.</w:t>
      </w:r>
      <w:r w:rsidR="00216DD9" w:rsidRPr="00210DEF">
        <w:rPr>
          <w:lang w:val="en-GB"/>
        </w:rPr>
        <w:t xml:space="preserve"> </w:t>
      </w:r>
    </w:p>
    <w:p w14:paraId="2142116A" w14:textId="7C4B3967" w:rsidR="0085434B" w:rsidRPr="000A7A5B" w:rsidRDefault="00D47F90" w:rsidP="006308D9">
      <w:pPr>
        <w:rPr>
          <w:lang w:val="en-GB"/>
        </w:rPr>
      </w:pPr>
      <w:r>
        <w:rPr>
          <w:lang w:val="en-GB"/>
        </w:rPr>
        <w:t>W</w:t>
      </w:r>
      <w:r w:rsidR="009954F1">
        <w:rPr>
          <w:lang w:val="en-GB"/>
        </w:rPr>
        <w:t xml:space="preserve">hen TRS are indicated to </w:t>
      </w:r>
      <w:proofErr w:type="gramStart"/>
      <w:r w:rsidR="009954F1">
        <w:rPr>
          <w:lang w:val="en-GB"/>
        </w:rPr>
        <w:t>present</w:t>
      </w:r>
      <w:r>
        <w:rPr>
          <w:lang w:val="en-GB"/>
        </w:rPr>
        <w:t xml:space="preserve">, </w:t>
      </w:r>
      <w:r w:rsidR="00DE10F0">
        <w:rPr>
          <w:lang w:val="en-GB"/>
        </w:rPr>
        <w:t xml:space="preserve"> results</w:t>
      </w:r>
      <w:proofErr w:type="gramEnd"/>
      <w:r w:rsidR="00DE10F0">
        <w:rPr>
          <w:lang w:val="en-GB"/>
        </w:rPr>
        <w:t xml:space="preserve"> in a </w:t>
      </w:r>
      <w:r w:rsidR="0085434B" w:rsidRPr="00210DEF">
        <w:rPr>
          <w:lang w:val="en-GB"/>
        </w:rPr>
        <w:t>power saving benefit</w:t>
      </w:r>
      <w:r>
        <w:rPr>
          <w:lang w:val="en-GB"/>
        </w:rPr>
        <w:t>/saving</w:t>
      </w:r>
      <w:r w:rsidR="0085434B" w:rsidRPr="00210DEF">
        <w:rPr>
          <w:lang w:val="en-GB"/>
        </w:rPr>
        <w:t xml:space="preserve"> </w:t>
      </w:r>
      <w:r w:rsidR="00DE10F0">
        <w:rPr>
          <w:lang w:val="en-GB"/>
        </w:rPr>
        <w:t xml:space="preserve">of </w:t>
      </w:r>
      <w:r w:rsidR="0085434B" w:rsidRPr="00210DEF">
        <w:rPr>
          <w:lang w:val="en-GB"/>
        </w:rPr>
        <w:t>~20%-10%</w:t>
      </w:r>
      <w:r>
        <w:rPr>
          <w:lang w:val="en-GB"/>
        </w:rPr>
        <w:t xml:space="preserve"> for </w:t>
      </w:r>
      <w:r w:rsidRPr="00210DEF">
        <w:rPr>
          <w:lang w:val="en-GB"/>
        </w:rPr>
        <w:t>low/medium SINR</w:t>
      </w:r>
      <w:r w:rsidR="0085434B" w:rsidRPr="00210DEF">
        <w:rPr>
          <w:lang w:val="en-GB"/>
        </w:rPr>
        <w:t>.</w:t>
      </w:r>
      <w:r w:rsidR="00216DD9" w:rsidRPr="00210DEF">
        <w:rPr>
          <w:lang w:val="en-GB"/>
        </w:rPr>
        <w:t xml:space="preserve"> </w:t>
      </w:r>
      <w:r w:rsidR="0085434B" w:rsidRPr="00210DEF">
        <w:rPr>
          <w:lang w:val="en-GB"/>
        </w:rPr>
        <w:t xml:space="preserve">For high SINR case there is </w:t>
      </w:r>
      <w:proofErr w:type="gramStart"/>
      <w:r w:rsidR="0085434B" w:rsidRPr="00210DEF">
        <w:rPr>
          <w:lang w:val="en-GB"/>
        </w:rPr>
        <w:t>actually a</w:t>
      </w:r>
      <w:proofErr w:type="gramEnd"/>
      <w:r w:rsidR="0085434B" w:rsidRPr="00210DEF">
        <w:rPr>
          <w:lang w:val="en-GB"/>
        </w:rPr>
        <w:t xml:space="preserve"> power saving loss compared to the Rel</w:t>
      </w:r>
      <w:r w:rsidR="0055294B">
        <w:rPr>
          <w:lang w:val="en-GB"/>
        </w:rPr>
        <w:t>-</w:t>
      </w:r>
      <w:r w:rsidR="0085434B" w:rsidRPr="00210DEF">
        <w:rPr>
          <w:lang w:val="en-GB"/>
        </w:rPr>
        <w:t xml:space="preserve">15 baseline as it is assumed that </w:t>
      </w:r>
      <w:r w:rsidR="0055294B">
        <w:rPr>
          <w:lang w:val="en-GB"/>
        </w:rPr>
        <w:t xml:space="preserve">the </w:t>
      </w:r>
      <w:r w:rsidR="0085434B" w:rsidRPr="00210DEF">
        <w:rPr>
          <w:lang w:val="en-GB"/>
        </w:rPr>
        <w:t>UE would monitor the TRS in addition to the SSB</w:t>
      </w:r>
      <w:r w:rsidR="0055294B">
        <w:rPr>
          <w:lang w:val="en-GB"/>
        </w:rPr>
        <w:t>, where the latter is needed for serving cell measurements</w:t>
      </w:r>
      <w:r w:rsidR="0085434B" w:rsidRPr="00210DEF">
        <w:rPr>
          <w:lang w:val="en-GB"/>
        </w:rPr>
        <w:t>.</w:t>
      </w:r>
      <w:r w:rsidR="00E55BC9" w:rsidRPr="00210DEF">
        <w:rPr>
          <w:lang w:val="en-GB"/>
        </w:rPr>
        <w:t xml:space="preserve"> </w:t>
      </w:r>
    </w:p>
    <w:p w14:paraId="0309EC13" w14:textId="5698EEAD" w:rsidR="003071FC" w:rsidRPr="00210DEF" w:rsidRDefault="0085434B" w:rsidP="006308D9">
      <w:pPr>
        <w:rPr>
          <w:lang w:val="en-GB"/>
        </w:rPr>
      </w:pPr>
      <w:r w:rsidRPr="000A7A5B">
        <w:rPr>
          <w:lang w:val="en-GB"/>
        </w:rPr>
        <w:t>He</w:t>
      </w:r>
      <w:r w:rsidRPr="00210DEF">
        <w:rPr>
          <w:lang w:val="en-GB"/>
        </w:rPr>
        <w:t xml:space="preserve">nce, it could be assumed that for high SINR case, UE would use the ‘standard’ Rel-15 baseline behaviour monitoring (single) SSB burst </w:t>
      </w:r>
      <w:proofErr w:type="spellStart"/>
      <w:r w:rsidR="004242B4" w:rsidRPr="00210DEF">
        <w:rPr>
          <w:lang w:val="en-GB"/>
        </w:rPr>
        <w:t>always.</w:t>
      </w:r>
      <w:r w:rsidR="00E55BC9" w:rsidRPr="00210DEF">
        <w:rPr>
          <w:lang w:val="en-GB"/>
        </w:rPr>
        <w:t>Thus</w:t>
      </w:r>
      <w:proofErr w:type="spellEnd"/>
      <w:r w:rsidR="00E55BC9" w:rsidRPr="00210DEF">
        <w:rPr>
          <w:lang w:val="en-GB"/>
        </w:rPr>
        <w:t>,</w:t>
      </w:r>
      <w:r w:rsidR="004242B4" w:rsidRPr="00210DEF">
        <w:rPr>
          <w:lang w:val="en-GB"/>
        </w:rPr>
        <w:t xml:space="preserve"> even</w:t>
      </w:r>
      <w:r w:rsidR="00E55BC9" w:rsidRPr="00210DEF">
        <w:rPr>
          <w:lang w:val="en-GB"/>
        </w:rPr>
        <w:t xml:space="preserve"> if no presence/availability indication is given, </w:t>
      </w:r>
      <w:r w:rsidR="004242B4" w:rsidRPr="00210DEF">
        <w:rPr>
          <w:lang w:val="en-GB"/>
        </w:rPr>
        <w:t>there would not be any negative power impact in</w:t>
      </w:r>
      <w:r w:rsidR="00D47F90">
        <w:rPr>
          <w:lang w:val="en-GB"/>
        </w:rPr>
        <w:t xml:space="preserve"> high SINR case</w:t>
      </w:r>
      <w:r w:rsidR="004242B4" w:rsidRPr="00210DEF">
        <w:rPr>
          <w:lang w:val="en-GB"/>
        </w:rPr>
        <w:t xml:space="preserve"> </w:t>
      </w:r>
      <w:r w:rsidR="00E87770">
        <w:rPr>
          <w:lang w:val="en-GB"/>
        </w:rPr>
        <w:t xml:space="preserve">as in </w:t>
      </w:r>
      <w:r w:rsidR="004242B4" w:rsidRPr="00210DEF">
        <w:rPr>
          <w:lang w:val="en-GB"/>
        </w:rPr>
        <w:t>practi</w:t>
      </w:r>
      <w:r w:rsidR="00776B75">
        <w:rPr>
          <w:lang w:val="en-GB"/>
        </w:rPr>
        <w:t>ce</w:t>
      </w:r>
      <w:r w:rsidR="004242B4" w:rsidRPr="00210DEF">
        <w:rPr>
          <w:lang w:val="en-GB"/>
        </w:rPr>
        <w:t xml:space="preserve"> UE would omit the blind detection effort. For low/mid SINR cases, where the achievable gain is the largest, and the additional relative cost due to blind detection is smallest, UE could choose to do the blind detection.</w:t>
      </w:r>
    </w:p>
    <w:p w14:paraId="48AC7156" w14:textId="44094527" w:rsidR="00C62670" w:rsidRPr="00210DEF" w:rsidRDefault="00C62670" w:rsidP="000A7A5B">
      <w:pPr>
        <w:pStyle w:val="Caption"/>
        <w:keepNext/>
        <w:rPr>
          <w:lang w:val="en-GB"/>
        </w:rPr>
      </w:pPr>
      <w:bookmarkStart w:id="9" w:name="_Ref61360613"/>
      <w:r w:rsidRPr="000A7A5B">
        <w:rPr>
          <w:lang w:val="en-GB"/>
        </w:rPr>
        <w:t xml:space="preserve">Table </w:t>
      </w:r>
      <w:r w:rsidR="004A7A3A" w:rsidRPr="000A7A5B">
        <w:rPr>
          <w:lang w:val="en-GB"/>
        </w:rPr>
        <w:fldChar w:fldCharType="begin"/>
      </w:r>
      <w:r w:rsidR="004A7A3A" w:rsidRPr="000A7A5B">
        <w:rPr>
          <w:lang w:val="en-GB"/>
        </w:rPr>
        <w:instrText xml:space="preserve"> SEQ Table \* ARABIC </w:instrText>
      </w:r>
      <w:r w:rsidR="004A7A3A" w:rsidRPr="000A7A5B">
        <w:rPr>
          <w:lang w:val="en-GB"/>
        </w:rPr>
        <w:fldChar w:fldCharType="separate"/>
      </w:r>
      <w:r w:rsidR="00DF39F1">
        <w:rPr>
          <w:noProof/>
          <w:lang w:val="en-GB"/>
        </w:rPr>
        <w:t>1</w:t>
      </w:r>
      <w:r w:rsidR="004A7A3A" w:rsidRPr="000A7A5B">
        <w:rPr>
          <w:lang w:val="en-GB"/>
        </w:rPr>
        <w:fldChar w:fldCharType="end"/>
      </w:r>
      <w:bookmarkEnd w:id="9"/>
      <w:r w:rsidRPr="000A7A5B">
        <w:rPr>
          <w:lang w:val="en-GB"/>
        </w:rPr>
        <w:t>. Summary of energy consumption increase</w:t>
      </w:r>
      <w:r w:rsidR="00FE4090">
        <w:rPr>
          <w:lang w:val="en-GB"/>
        </w:rPr>
        <w:t xml:space="preserve"> or </w:t>
      </w:r>
      <w:r w:rsidR="00E37327">
        <w:rPr>
          <w:lang w:val="en-GB"/>
        </w:rPr>
        <w:t>saving</w:t>
      </w:r>
      <w:r w:rsidRPr="000A7A5B">
        <w:rPr>
          <w:lang w:val="en-GB"/>
        </w:rPr>
        <w:t xml:space="preserve"> over Rel-15 reference timeline due to blind detection</w:t>
      </w:r>
      <w:r w:rsidR="00E55BC9" w:rsidRPr="000A7A5B">
        <w:rPr>
          <w:lang w:val="en-GB"/>
        </w:rPr>
        <w:t xml:space="preserve"> (no TRS present)</w:t>
      </w:r>
      <w:r w:rsidRPr="000A7A5B">
        <w:rPr>
          <w:lang w:val="en-GB"/>
        </w:rPr>
        <w:t>.</w:t>
      </w:r>
    </w:p>
    <w:tbl>
      <w:tblPr>
        <w:tblStyle w:val="GridTable4-Accent5"/>
        <w:tblW w:w="0" w:type="auto"/>
        <w:tblLook w:val="0420" w:firstRow="1" w:lastRow="0" w:firstColumn="0" w:lastColumn="0" w:noHBand="0" w:noVBand="1"/>
      </w:tblPr>
      <w:tblGrid>
        <w:gridCol w:w="2685"/>
        <w:gridCol w:w="2846"/>
        <w:gridCol w:w="1346"/>
        <w:gridCol w:w="1391"/>
        <w:gridCol w:w="1361"/>
      </w:tblGrid>
      <w:tr w:rsidR="00943096" w:rsidRPr="00210DEF" w14:paraId="50E7F70C" w14:textId="77777777" w:rsidTr="003C79D2">
        <w:trPr>
          <w:cnfStyle w:val="100000000000" w:firstRow="1" w:lastRow="0" w:firstColumn="0" w:lastColumn="0" w:oddVBand="0" w:evenVBand="0" w:oddHBand="0" w:evenHBand="0" w:firstRowFirstColumn="0" w:firstRowLastColumn="0" w:lastRowFirstColumn="0" w:lastRowLastColumn="0"/>
        </w:trPr>
        <w:tc>
          <w:tcPr>
            <w:tcW w:w="5531" w:type="dxa"/>
            <w:gridSpan w:val="2"/>
          </w:tcPr>
          <w:p w14:paraId="3405FFD0" w14:textId="32AECEFF" w:rsidR="00943096" w:rsidRPr="00210DEF" w:rsidRDefault="00943096" w:rsidP="00732E9A">
            <w:pPr>
              <w:rPr>
                <w:sz w:val="20"/>
                <w:szCs w:val="20"/>
                <w:lang w:val="en-GB"/>
              </w:rPr>
            </w:pPr>
            <w:r w:rsidRPr="00210DEF">
              <w:rPr>
                <w:sz w:val="20"/>
                <w:szCs w:val="20"/>
                <w:lang w:val="en-GB"/>
              </w:rPr>
              <w:t xml:space="preserve">Relative energy consumption over Rel-15 baseline </w:t>
            </w:r>
          </w:p>
        </w:tc>
        <w:tc>
          <w:tcPr>
            <w:tcW w:w="1346" w:type="dxa"/>
            <w:vAlign w:val="center"/>
          </w:tcPr>
          <w:p w14:paraId="65338E53" w14:textId="686DFA70" w:rsidR="00943096" w:rsidRPr="00210DEF" w:rsidRDefault="00943096" w:rsidP="00732E9A">
            <w:pPr>
              <w:jc w:val="center"/>
              <w:rPr>
                <w:sz w:val="20"/>
                <w:szCs w:val="20"/>
                <w:lang w:val="en-GB"/>
              </w:rPr>
            </w:pPr>
            <w:r w:rsidRPr="00210DEF">
              <w:rPr>
                <w:sz w:val="20"/>
                <w:szCs w:val="20"/>
                <w:lang w:val="en-GB"/>
              </w:rPr>
              <w:t>Low SINR</w:t>
            </w:r>
          </w:p>
        </w:tc>
        <w:tc>
          <w:tcPr>
            <w:tcW w:w="1391" w:type="dxa"/>
            <w:vAlign w:val="center"/>
          </w:tcPr>
          <w:p w14:paraId="05E7F619" w14:textId="5E2D8083" w:rsidR="00943096" w:rsidRPr="00210DEF" w:rsidRDefault="00943096" w:rsidP="00732E9A">
            <w:pPr>
              <w:jc w:val="center"/>
              <w:rPr>
                <w:sz w:val="20"/>
                <w:szCs w:val="20"/>
                <w:lang w:val="en-GB"/>
              </w:rPr>
            </w:pPr>
            <w:r w:rsidRPr="00210DEF">
              <w:rPr>
                <w:sz w:val="20"/>
                <w:szCs w:val="20"/>
                <w:lang w:val="en-GB"/>
              </w:rPr>
              <w:t>Medium SINR</w:t>
            </w:r>
          </w:p>
        </w:tc>
        <w:tc>
          <w:tcPr>
            <w:tcW w:w="1361" w:type="dxa"/>
            <w:vAlign w:val="center"/>
          </w:tcPr>
          <w:p w14:paraId="2ED8DECC" w14:textId="12A81C07" w:rsidR="00943096" w:rsidRPr="00210DEF" w:rsidRDefault="00943096" w:rsidP="00732E9A">
            <w:pPr>
              <w:jc w:val="center"/>
              <w:rPr>
                <w:sz w:val="20"/>
                <w:szCs w:val="20"/>
                <w:lang w:val="en-GB"/>
              </w:rPr>
            </w:pPr>
            <w:r w:rsidRPr="00210DEF">
              <w:rPr>
                <w:sz w:val="20"/>
                <w:szCs w:val="20"/>
                <w:lang w:val="en-GB"/>
              </w:rPr>
              <w:t>High SINR</w:t>
            </w:r>
          </w:p>
        </w:tc>
      </w:tr>
      <w:tr w:rsidR="00943096" w:rsidRPr="00210DEF" w14:paraId="6CB20756" w14:textId="77777777" w:rsidTr="000A7A5B">
        <w:trPr>
          <w:cnfStyle w:val="000000100000" w:firstRow="0" w:lastRow="0" w:firstColumn="0" w:lastColumn="0" w:oddVBand="0" w:evenVBand="0" w:oddHBand="1" w:evenHBand="0" w:firstRowFirstColumn="0" w:firstRowLastColumn="0" w:lastRowFirstColumn="0" w:lastRowLastColumn="0"/>
        </w:trPr>
        <w:tc>
          <w:tcPr>
            <w:tcW w:w="0" w:type="dxa"/>
            <w:vMerge w:val="restart"/>
            <w:vAlign w:val="center"/>
          </w:tcPr>
          <w:p w14:paraId="6158AF04" w14:textId="0027A525" w:rsidR="00943096" w:rsidRPr="00210DEF" w:rsidRDefault="00FE4090">
            <w:pPr>
              <w:jc w:val="center"/>
              <w:rPr>
                <w:sz w:val="20"/>
                <w:szCs w:val="20"/>
                <w:lang w:val="en-GB"/>
              </w:rPr>
            </w:pPr>
            <w:r>
              <w:rPr>
                <w:sz w:val="20"/>
                <w:szCs w:val="20"/>
                <w:lang w:val="en-GB"/>
              </w:rPr>
              <w:t>No TRS present</w:t>
            </w:r>
          </w:p>
        </w:tc>
        <w:tc>
          <w:tcPr>
            <w:tcW w:w="0" w:type="dxa"/>
            <w:vAlign w:val="center"/>
          </w:tcPr>
          <w:p w14:paraId="6DFD7760" w14:textId="703FF9A2" w:rsidR="00943096" w:rsidRPr="00210DEF" w:rsidRDefault="00943096" w:rsidP="00C62670">
            <w:pPr>
              <w:jc w:val="center"/>
              <w:rPr>
                <w:sz w:val="20"/>
                <w:szCs w:val="20"/>
                <w:lang w:val="en-GB"/>
              </w:rPr>
            </w:pPr>
            <w:r w:rsidRPr="00210DEF">
              <w:rPr>
                <w:sz w:val="20"/>
                <w:szCs w:val="20"/>
                <w:lang w:val="en-GB"/>
              </w:rPr>
              <w:t>When UE is not paged</w:t>
            </w:r>
          </w:p>
        </w:tc>
        <w:tc>
          <w:tcPr>
            <w:tcW w:w="0" w:type="dxa"/>
            <w:vAlign w:val="center"/>
          </w:tcPr>
          <w:p w14:paraId="2FD98CEC" w14:textId="07F3E5FA" w:rsidR="00943096" w:rsidRPr="000A7A5B" w:rsidRDefault="00E37327" w:rsidP="00732E9A">
            <w:pPr>
              <w:jc w:val="center"/>
              <w:rPr>
                <w:color w:val="FF0000"/>
                <w:sz w:val="20"/>
                <w:szCs w:val="20"/>
                <w:lang w:val="en-GB"/>
              </w:rPr>
            </w:pPr>
            <w:r w:rsidRPr="000A7A5B">
              <w:rPr>
                <w:color w:val="FF0000"/>
                <w:sz w:val="20"/>
                <w:szCs w:val="20"/>
                <w:lang w:val="en-GB"/>
              </w:rPr>
              <w:t>+</w:t>
            </w:r>
            <w:r w:rsidR="00943096" w:rsidRPr="000A7A5B">
              <w:rPr>
                <w:color w:val="FF0000"/>
                <w:sz w:val="20"/>
                <w:szCs w:val="20"/>
                <w:lang w:val="en-GB"/>
              </w:rPr>
              <w:t>6,1%</w:t>
            </w:r>
          </w:p>
        </w:tc>
        <w:tc>
          <w:tcPr>
            <w:tcW w:w="0" w:type="dxa"/>
            <w:vAlign w:val="center"/>
          </w:tcPr>
          <w:p w14:paraId="47FFF4B4" w14:textId="1E1AD21A" w:rsidR="00943096" w:rsidRPr="000A7A5B" w:rsidRDefault="00E37327" w:rsidP="00732E9A">
            <w:pPr>
              <w:jc w:val="center"/>
              <w:rPr>
                <w:color w:val="FF0000"/>
                <w:sz w:val="20"/>
                <w:szCs w:val="20"/>
                <w:lang w:val="en-GB"/>
              </w:rPr>
            </w:pPr>
            <w:r w:rsidRPr="000A7A5B">
              <w:rPr>
                <w:color w:val="FF0000"/>
                <w:sz w:val="20"/>
                <w:szCs w:val="20"/>
                <w:lang w:val="en-GB"/>
              </w:rPr>
              <w:t>+</w:t>
            </w:r>
            <w:r w:rsidR="00943096" w:rsidRPr="000A7A5B">
              <w:rPr>
                <w:color w:val="FF0000"/>
                <w:sz w:val="20"/>
                <w:szCs w:val="20"/>
                <w:lang w:val="en-GB"/>
              </w:rPr>
              <w:t>7,0%</w:t>
            </w:r>
          </w:p>
        </w:tc>
        <w:tc>
          <w:tcPr>
            <w:tcW w:w="0" w:type="dxa"/>
            <w:vAlign w:val="center"/>
          </w:tcPr>
          <w:p w14:paraId="415B755B" w14:textId="67691A57" w:rsidR="00943096" w:rsidRPr="000A7A5B" w:rsidRDefault="00E37327" w:rsidP="00732E9A">
            <w:pPr>
              <w:jc w:val="center"/>
              <w:rPr>
                <w:color w:val="FF0000"/>
                <w:sz w:val="20"/>
                <w:szCs w:val="20"/>
                <w:lang w:val="en-GB"/>
              </w:rPr>
            </w:pPr>
            <w:r w:rsidRPr="000A7A5B">
              <w:rPr>
                <w:color w:val="FF0000"/>
                <w:sz w:val="20"/>
                <w:szCs w:val="20"/>
                <w:lang w:val="en-GB"/>
              </w:rPr>
              <w:t>+</w:t>
            </w:r>
            <w:r w:rsidR="00943096" w:rsidRPr="000A7A5B">
              <w:rPr>
                <w:color w:val="FF0000"/>
                <w:sz w:val="20"/>
                <w:szCs w:val="20"/>
                <w:lang w:val="en-GB"/>
              </w:rPr>
              <w:t>11,1%</w:t>
            </w:r>
          </w:p>
        </w:tc>
      </w:tr>
      <w:tr w:rsidR="00943096" w:rsidRPr="00210DEF" w14:paraId="5FD9A6F9" w14:textId="77777777" w:rsidTr="003C79D2">
        <w:tc>
          <w:tcPr>
            <w:tcW w:w="2685" w:type="dxa"/>
            <w:vMerge/>
          </w:tcPr>
          <w:p w14:paraId="28296620" w14:textId="77777777" w:rsidR="00943096" w:rsidRPr="00210DEF" w:rsidRDefault="00943096" w:rsidP="00C62670">
            <w:pPr>
              <w:jc w:val="center"/>
              <w:rPr>
                <w:sz w:val="20"/>
                <w:szCs w:val="20"/>
                <w:lang w:val="en-GB"/>
              </w:rPr>
            </w:pPr>
          </w:p>
        </w:tc>
        <w:tc>
          <w:tcPr>
            <w:tcW w:w="2846" w:type="dxa"/>
            <w:vAlign w:val="center"/>
          </w:tcPr>
          <w:p w14:paraId="3E9A4257" w14:textId="67C5BE7B" w:rsidR="00943096" w:rsidRPr="00210DEF" w:rsidRDefault="00943096" w:rsidP="00C62670">
            <w:pPr>
              <w:jc w:val="center"/>
              <w:rPr>
                <w:sz w:val="20"/>
                <w:szCs w:val="20"/>
                <w:lang w:val="en-GB"/>
              </w:rPr>
            </w:pPr>
            <w:r w:rsidRPr="00210DEF">
              <w:rPr>
                <w:sz w:val="20"/>
                <w:szCs w:val="20"/>
                <w:lang w:val="en-GB"/>
              </w:rPr>
              <w:t>When UE is paged</w:t>
            </w:r>
          </w:p>
        </w:tc>
        <w:tc>
          <w:tcPr>
            <w:tcW w:w="1346" w:type="dxa"/>
            <w:vAlign w:val="center"/>
          </w:tcPr>
          <w:p w14:paraId="3EEFEC48" w14:textId="158DE1C5" w:rsidR="00943096" w:rsidRPr="000A7A5B" w:rsidRDefault="00E37327" w:rsidP="00732E9A">
            <w:pPr>
              <w:jc w:val="center"/>
              <w:rPr>
                <w:color w:val="FF0000"/>
                <w:sz w:val="20"/>
                <w:szCs w:val="20"/>
                <w:lang w:val="en-GB"/>
              </w:rPr>
            </w:pPr>
            <w:r w:rsidRPr="000A7A5B">
              <w:rPr>
                <w:color w:val="FF0000"/>
                <w:sz w:val="20"/>
                <w:szCs w:val="20"/>
                <w:lang w:val="en-GB"/>
              </w:rPr>
              <w:t>+</w:t>
            </w:r>
            <w:r w:rsidR="00943096" w:rsidRPr="000A7A5B">
              <w:rPr>
                <w:color w:val="FF0000"/>
                <w:sz w:val="20"/>
                <w:szCs w:val="20"/>
                <w:lang w:val="en-GB"/>
              </w:rPr>
              <w:t>5,9%</w:t>
            </w:r>
          </w:p>
        </w:tc>
        <w:tc>
          <w:tcPr>
            <w:tcW w:w="1391" w:type="dxa"/>
            <w:vAlign w:val="center"/>
          </w:tcPr>
          <w:p w14:paraId="1548567B" w14:textId="26A55315" w:rsidR="00943096" w:rsidRPr="000A7A5B" w:rsidRDefault="00E37327" w:rsidP="00732E9A">
            <w:pPr>
              <w:jc w:val="center"/>
              <w:rPr>
                <w:color w:val="FF0000"/>
                <w:sz w:val="20"/>
                <w:szCs w:val="20"/>
                <w:lang w:val="en-GB"/>
              </w:rPr>
            </w:pPr>
            <w:r w:rsidRPr="000A7A5B">
              <w:rPr>
                <w:color w:val="FF0000"/>
                <w:sz w:val="20"/>
                <w:szCs w:val="20"/>
                <w:lang w:val="en-GB"/>
              </w:rPr>
              <w:t>+</w:t>
            </w:r>
            <w:r w:rsidR="00943096" w:rsidRPr="000A7A5B">
              <w:rPr>
                <w:color w:val="FF0000"/>
                <w:sz w:val="20"/>
                <w:szCs w:val="20"/>
                <w:lang w:val="en-GB"/>
              </w:rPr>
              <w:t>6,9%</w:t>
            </w:r>
          </w:p>
        </w:tc>
        <w:tc>
          <w:tcPr>
            <w:tcW w:w="1361" w:type="dxa"/>
            <w:vAlign w:val="center"/>
          </w:tcPr>
          <w:p w14:paraId="132A7BBC" w14:textId="7E75767A" w:rsidR="00943096" w:rsidRPr="000A7A5B" w:rsidRDefault="00E37327" w:rsidP="00732E9A">
            <w:pPr>
              <w:jc w:val="center"/>
              <w:rPr>
                <w:color w:val="FF0000"/>
                <w:sz w:val="20"/>
                <w:szCs w:val="20"/>
                <w:lang w:val="en-GB"/>
              </w:rPr>
            </w:pPr>
            <w:r w:rsidRPr="000A7A5B">
              <w:rPr>
                <w:color w:val="FF0000"/>
                <w:sz w:val="20"/>
                <w:szCs w:val="20"/>
                <w:lang w:val="en-GB"/>
              </w:rPr>
              <w:t>+</w:t>
            </w:r>
            <w:r w:rsidR="00943096" w:rsidRPr="000A7A5B">
              <w:rPr>
                <w:color w:val="FF0000"/>
                <w:sz w:val="20"/>
                <w:szCs w:val="20"/>
                <w:lang w:val="en-GB"/>
              </w:rPr>
              <w:t>10,9%</w:t>
            </w:r>
          </w:p>
        </w:tc>
      </w:tr>
      <w:tr w:rsidR="00F1004A" w:rsidRPr="00FE4090" w14:paraId="4A3C6488" w14:textId="77777777" w:rsidTr="003C79D2">
        <w:trPr>
          <w:cnfStyle w:val="000000100000" w:firstRow="0" w:lastRow="0" w:firstColumn="0" w:lastColumn="0" w:oddVBand="0" w:evenVBand="0" w:oddHBand="1" w:evenHBand="0" w:firstRowFirstColumn="0" w:firstRowLastColumn="0" w:lastRowFirstColumn="0" w:lastRowLastColumn="0"/>
        </w:trPr>
        <w:tc>
          <w:tcPr>
            <w:tcW w:w="2685" w:type="dxa"/>
            <w:vMerge w:val="restart"/>
          </w:tcPr>
          <w:p w14:paraId="3D0EB4D1" w14:textId="2332706E" w:rsidR="00F1004A" w:rsidRPr="00210DEF" w:rsidRDefault="00F1004A" w:rsidP="00F1004A">
            <w:pPr>
              <w:jc w:val="center"/>
              <w:rPr>
                <w:sz w:val="20"/>
                <w:szCs w:val="20"/>
                <w:lang w:val="en-GB"/>
              </w:rPr>
            </w:pPr>
            <w:r>
              <w:rPr>
                <w:sz w:val="20"/>
                <w:szCs w:val="20"/>
                <w:lang w:val="en-GB"/>
              </w:rPr>
              <w:t>TRS present</w:t>
            </w:r>
          </w:p>
        </w:tc>
        <w:tc>
          <w:tcPr>
            <w:tcW w:w="2846" w:type="dxa"/>
            <w:vAlign w:val="center"/>
          </w:tcPr>
          <w:p w14:paraId="783B7F81" w14:textId="67230987" w:rsidR="00F1004A" w:rsidRPr="00210DEF" w:rsidRDefault="00F1004A" w:rsidP="00F1004A">
            <w:pPr>
              <w:jc w:val="center"/>
              <w:rPr>
                <w:sz w:val="20"/>
                <w:szCs w:val="20"/>
                <w:lang w:val="en-GB"/>
              </w:rPr>
            </w:pPr>
            <w:r w:rsidRPr="00210DEF">
              <w:rPr>
                <w:sz w:val="20"/>
                <w:szCs w:val="20"/>
                <w:lang w:val="en-GB"/>
              </w:rPr>
              <w:t>When UE is not paged</w:t>
            </w:r>
          </w:p>
        </w:tc>
        <w:tc>
          <w:tcPr>
            <w:tcW w:w="1346" w:type="dxa"/>
            <w:vAlign w:val="center"/>
          </w:tcPr>
          <w:p w14:paraId="1D975FF1" w14:textId="1348ABAD" w:rsidR="00F1004A" w:rsidRPr="000A7A5B" w:rsidRDefault="00F1004A" w:rsidP="00F1004A">
            <w:pPr>
              <w:jc w:val="center"/>
              <w:rPr>
                <w:color w:val="00B050"/>
                <w:sz w:val="20"/>
                <w:szCs w:val="20"/>
                <w:lang w:val="en-GB"/>
              </w:rPr>
            </w:pPr>
            <w:r w:rsidRPr="000A7A5B">
              <w:rPr>
                <w:color w:val="00B050"/>
                <w:sz w:val="20"/>
                <w:szCs w:val="20"/>
                <w:lang w:val="en-GB"/>
              </w:rPr>
              <w:t>-21,9%</w:t>
            </w:r>
          </w:p>
        </w:tc>
        <w:tc>
          <w:tcPr>
            <w:tcW w:w="1391" w:type="dxa"/>
            <w:vAlign w:val="center"/>
          </w:tcPr>
          <w:p w14:paraId="53485F91" w14:textId="65EEC35E" w:rsidR="00F1004A" w:rsidRPr="000A7A5B" w:rsidRDefault="00F1004A" w:rsidP="00F1004A">
            <w:pPr>
              <w:jc w:val="center"/>
              <w:rPr>
                <w:color w:val="00B050"/>
                <w:sz w:val="20"/>
                <w:szCs w:val="20"/>
                <w:lang w:val="en-GB"/>
              </w:rPr>
            </w:pPr>
            <w:r w:rsidRPr="000A7A5B">
              <w:rPr>
                <w:color w:val="00B050"/>
                <w:sz w:val="20"/>
                <w:szCs w:val="20"/>
                <w:lang w:val="en-GB"/>
              </w:rPr>
              <w:t>-10,5%</w:t>
            </w:r>
          </w:p>
        </w:tc>
        <w:tc>
          <w:tcPr>
            <w:tcW w:w="1361" w:type="dxa"/>
            <w:vAlign w:val="center"/>
          </w:tcPr>
          <w:p w14:paraId="1A870E4D" w14:textId="51659864" w:rsidR="00F1004A" w:rsidRPr="00210DEF" w:rsidRDefault="00F1004A" w:rsidP="00F1004A">
            <w:pPr>
              <w:jc w:val="center"/>
              <w:rPr>
                <w:sz w:val="20"/>
                <w:szCs w:val="20"/>
                <w:lang w:val="en-GB"/>
              </w:rPr>
            </w:pPr>
            <w:r>
              <w:rPr>
                <w:color w:val="FF0000"/>
                <w:sz w:val="20"/>
                <w:szCs w:val="20"/>
                <w:lang w:val="en-GB"/>
              </w:rPr>
              <w:t>+</w:t>
            </w:r>
            <w:r w:rsidRPr="000A7A5B">
              <w:rPr>
                <w:color w:val="FF0000"/>
                <w:sz w:val="20"/>
                <w:szCs w:val="20"/>
                <w:lang w:val="en-GB"/>
              </w:rPr>
              <w:t>10,9</w:t>
            </w:r>
            <w:r w:rsidRPr="00210DEF">
              <w:rPr>
                <w:sz w:val="20"/>
                <w:szCs w:val="20"/>
                <w:lang w:val="en-GB"/>
              </w:rPr>
              <w:t>%</w:t>
            </w:r>
          </w:p>
        </w:tc>
      </w:tr>
      <w:tr w:rsidR="00F1004A" w:rsidRPr="00210DEF" w14:paraId="0CBEC1B2" w14:textId="77777777" w:rsidTr="003C79D2">
        <w:tc>
          <w:tcPr>
            <w:tcW w:w="2685" w:type="dxa"/>
            <w:vMerge/>
          </w:tcPr>
          <w:p w14:paraId="09E996F7" w14:textId="77777777" w:rsidR="00F1004A" w:rsidRPr="00210DEF" w:rsidRDefault="00F1004A" w:rsidP="00F1004A">
            <w:pPr>
              <w:jc w:val="center"/>
              <w:rPr>
                <w:sz w:val="20"/>
                <w:szCs w:val="20"/>
                <w:lang w:val="en-GB"/>
              </w:rPr>
            </w:pPr>
          </w:p>
        </w:tc>
        <w:tc>
          <w:tcPr>
            <w:tcW w:w="2846" w:type="dxa"/>
            <w:vAlign w:val="center"/>
          </w:tcPr>
          <w:p w14:paraId="6151483C" w14:textId="463160ED" w:rsidR="00F1004A" w:rsidRPr="00210DEF" w:rsidRDefault="00F1004A" w:rsidP="00F1004A">
            <w:pPr>
              <w:jc w:val="center"/>
              <w:rPr>
                <w:sz w:val="20"/>
                <w:szCs w:val="20"/>
                <w:lang w:val="en-GB"/>
              </w:rPr>
            </w:pPr>
            <w:r w:rsidRPr="00210DEF">
              <w:rPr>
                <w:sz w:val="20"/>
                <w:szCs w:val="20"/>
                <w:lang w:val="en-GB"/>
              </w:rPr>
              <w:t>When UE is paged</w:t>
            </w:r>
          </w:p>
        </w:tc>
        <w:tc>
          <w:tcPr>
            <w:tcW w:w="1346" w:type="dxa"/>
            <w:vAlign w:val="center"/>
          </w:tcPr>
          <w:p w14:paraId="064D2315" w14:textId="71242913" w:rsidR="00F1004A" w:rsidRPr="000A7A5B" w:rsidRDefault="00F1004A" w:rsidP="00F1004A">
            <w:pPr>
              <w:jc w:val="center"/>
              <w:rPr>
                <w:color w:val="00B050"/>
                <w:sz w:val="20"/>
                <w:szCs w:val="20"/>
                <w:lang w:val="en-GB"/>
              </w:rPr>
            </w:pPr>
            <w:r w:rsidRPr="000A7A5B">
              <w:rPr>
                <w:color w:val="00B050"/>
                <w:sz w:val="20"/>
                <w:szCs w:val="20"/>
                <w:lang w:val="en-GB"/>
              </w:rPr>
              <w:t>-21,3%</w:t>
            </w:r>
          </w:p>
        </w:tc>
        <w:tc>
          <w:tcPr>
            <w:tcW w:w="1391" w:type="dxa"/>
            <w:vAlign w:val="center"/>
          </w:tcPr>
          <w:p w14:paraId="584784B7" w14:textId="1DE18E7E" w:rsidR="00F1004A" w:rsidRPr="000A7A5B" w:rsidRDefault="00F1004A" w:rsidP="00F1004A">
            <w:pPr>
              <w:jc w:val="center"/>
              <w:rPr>
                <w:color w:val="00B050"/>
                <w:sz w:val="20"/>
                <w:szCs w:val="20"/>
                <w:lang w:val="en-GB"/>
              </w:rPr>
            </w:pPr>
            <w:r w:rsidRPr="000A7A5B">
              <w:rPr>
                <w:color w:val="00B050"/>
                <w:sz w:val="20"/>
                <w:szCs w:val="20"/>
                <w:lang w:val="en-GB"/>
              </w:rPr>
              <w:t>-10,3%</w:t>
            </w:r>
          </w:p>
        </w:tc>
        <w:tc>
          <w:tcPr>
            <w:tcW w:w="1361" w:type="dxa"/>
            <w:vAlign w:val="center"/>
          </w:tcPr>
          <w:p w14:paraId="4ABB4123" w14:textId="6A857B8C" w:rsidR="00F1004A" w:rsidRPr="00210DEF" w:rsidRDefault="00F1004A" w:rsidP="00F1004A">
            <w:pPr>
              <w:jc w:val="center"/>
              <w:rPr>
                <w:sz w:val="20"/>
                <w:szCs w:val="20"/>
                <w:lang w:val="en-GB"/>
              </w:rPr>
            </w:pPr>
            <w:r w:rsidRPr="000A7A5B">
              <w:rPr>
                <w:color w:val="FF0000"/>
                <w:sz w:val="20"/>
                <w:szCs w:val="20"/>
                <w:lang w:val="en-GB"/>
              </w:rPr>
              <w:t>+11,1</w:t>
            </w:r>
            <w:r w:rsidRPr="00210DEF">
              <w:rPr>
                <w:sz w:val="20"/>
                <w:szCs w:val="20"/>
                <w:lang w:val="en-GB"/>
              </w:rPr>
              <w:t>%</w:t>
            </w:r>
          </w:p>
        </w:tc>
      </w:tr>
    </w:tbl>
    <w:p w14:paraId="5F8EB056" w14:textId="77777777" w:rsidR="00732E9A" w:rsidRPr="00210DEF" w:rsidRDefault="00732E9A" w:rsidP="006308D9">
      <w:pPr>
        <w:rPr>
          <w:lang w:val="en-GB"/>
        </w:rPr>
      </w:pPr>
    </w:p>
    <w:p w14:paraId="6194641F" w14:textId="77777777" w:rsidR="00B75B4B" w:rsidRDefault="00B75B4B" w:rsidP="006308D9">
      <w:pPr>
        <w:rPr>
          <w:b/>
          <w:bCs/>
          <w:lang w:val="en-GB"/>
        </w:rPr>
      </w:pPr>
    </w:p>
    <w:p w14:paraId="2A97C13F" w14:textId="3C95803D" w:rsidR="00B814D9" w:rsidRPr="00210DEF" w:rsidRDefault="00B814D9" w:rsidP="006308D9">
      <w:pPr>
        <w:rPr>
          <w:lang w:val="en-GB"/>
        </w:rPr>
      </w:pPr>
      <w:r w:rsidRPr="00210DEF">
        <w:rPr>
          <w:b/>
          <w:lang w:val="en-GB"/>
        </w:rPr>
        <w:t>Observation:</w:t>
      </w:r>
      <w:r w:rsidRPr="00210DEF">
        <w:rPr>
          <w:lang w:val="en-GB"/>
        </w:rPr>
        <w:t xml:space="preserve"> The cost of assuming UE autonomous detection</w:t>
      </w:r>
      <w:r w:rsidR="004A5CFD">
        <w:rPr>
          <w:lang w:val="en-GB"/>
        </w:rPr>
        <w:t xml:space="preserve"> of TRS presence</w:t>
      </w:r>
      <w:r w:rsidRPr="00210DEF">
        <w:rPr>
          <w:lang w:val="en-GB"/>
        </w:rPr>
        <w:t xml:space="preserve"> </w:t>
      </w:r>
      <w:r w:rsidR="006A6A6C" w:rsidRPr="00210DEF">
        <w:rPr>
          <w:lang w:val="en-GB"/>
        </w:rPr>
        <w:t xml:space="preserve">is </w:t>
      </w:r>
      <w:r w:rsidR="00D20383" w:rsidRPr="00210DEF">
        <w:rPr>
          <w:lang w:val="en-GB"/>
        </w:rPr>
        <w:t>~7</w:t>
      </w:r>
      <w:r w:rsidR="006A6A6C" w:rsidRPr="00210DEF">
        <w:rPr>
          <w:lang w:val="en-GB"/>
        </w:rPr>
        <w:t>% (over Rel-15 bas</w:t>
      </w:r>
      <w:r w:rsidR="00C424B3" w:rsidRPr="00210DEF">
        <w:rPr>
          <w:lang w:val="en-GB"/>
        </w:rPr>
        <w:t>e</w:t>
      </w:r>
      <w:r w:rsidR="006A6A6C" w:rsidRPr="00210DEF">
        <w:rPr>
          <w:lang w:val="en-GB"/>
        </w:rPr>
        <w:t>l</w:t>
      </w:r>
      <w:r w:rsidR="00C424B3" w:rsidRPr="00210DEF">
        <w:rPr>
          <w:lang w:val="en-GB"/>
        </w:rPr>
        <w:t>in</w:t>
      </w:r>
      <w:r w:rsidR="006A6A6C" w:rsidRPr="00210DEF">
        <w:rPr>
          <w:lang w:val="en-GB"/>
        </w:rPr>
        <w:t xml:space="preserve">e) and </w:t>
      </w:r>
      <w:r w:rsidR="00E55BC9" w:rsidRPr="00210DEF">
        <w:rPr>
          <w:lang w:val="en-GB"/>
        </w:rPr>
        <w:t xml:space="preserve">can be minimized </w:t>
      </w:r>
      <w:r w:rsidR="009C538F" w:rsidRPr="00210DEF">
        <w:rPr>
          <w:lang w:val="en-GB"/>
        </w:rPr>
        <w:t>by UE implementation</w:t>
      </w:r>
      <w:r w:rsidRPr="00210DEF">
        <w:rPr>
          <w:lang w:val="en-GB"/>
        </w:rPr>
        <w:t xml:space="preserve">. </w:t>
      </w:r>
    </w:p>
    <w:p w14:paraId="4065CD55" w14:textId="4E6584D1" w:rsidR="00FD731E" w:rsidRPr="00210DEF" w:rsidRDefault="00F61B52" w:rsidP="008E3EDE">
      <w:pPr>
        <w:rPr>
          <w:lang w:val="en-GB"/>
        </w:rPr>
      </w:pPr>
      <w:r w:rsidRPr="00210DEF">
        <w:rPr>
          <w:lang w:val="en-GB"/>
        </w:rPr>
        <w:t xml:space="preserve">From network perspective the problem is different. As per existing design, NR does not have any </w:t>
      </w:r>
      <w:r w:rsidR="00FD731E" w:rsidRPr="00210DEF">
        <w:rPr>
          <w:lang w:val="en-GB"/>
        </w:rPr>
        <w:t>fixed</w:t>
      </w:r>
      <w:r w:rsidRPr="00210DEF">
        <w:rPr>
          <w:lang w:val="en-GB"/>
        </w:rPr>
        <w:t xml:space="preserve"> LTE style of reference signals</w:t>
      </w:r>
      <w:r w:rsidR="00FD731E" w:rsidRPr="00210DEF">
        <w:rPr>
          <w:lang w:val="en-GB"/>
        </w:rPr>
        <w:t>, e.g. CRS</w:t>
      </w:r>
      <w:r w:rsidRPr="00210DEF">
        <w:rPr>
          <w:lang w:val="en-GB"/>
        </w:rPr>
        <w:t xml:space="preserve">, but </w:t>
      </w:r>
      <w:r w:rsidR="00FD731E" w:rsidRPr="00210DEF">
        <w:rPr>
          <w:lang w:val="en-GB"/>
        </w:rPr>
        <w:t xml:space="preserve">such are omitted to enable e.g. more </w:t>
      </w:r>
      <w:r w:rsidR="00FD731E" w:rsidRPr="00091FF8">
        <w:rPr>
          <w:lang w:val="en-GB"/>
        </w:rPr>
        <w:t>flexi</w:t>
      </w:r>
      <w:r w:rsidR="00FF5960">
        <w:rPr>
          <w:lang w:val="en-GB"/>
        </w:rPr>
        <w:t>b</w:t>
      </w:r>
      <w:r w:rsidR="00FD731E" w:rsidRPr="00091FF8">
        <w:rPr>
          <w:lang w:val="en-GB"/>
        </w:rPr>
        <w:t>le</w:t>
      </w:r>
      <w:r w:rsidR="00FD731E" w:rsidRPr="00210DEF">
        <w:rPr>
          <w:lang w:val="en-GB"/>
        </w:rPr>
        <w:t xml:space="preserve"> co-existence and forward compatibility. Enforcing, for the merit of the IDLE/</w:t>
      </w:r>
      <w:r w:rsidR="00C51129" w:rsidRPr="00210DEF">
        <w:rPr>
          <w:lang w:val="en-GB"/>
        </w:rPr>
        <w:t>INACTIVE</w:t>
      </w:r>
      <w:r w:rsidR="00FD731E" w:rsidRPr="00210DEF">
        <w:rPr>
          <w:lang w:val="en-GB"/>
        </w:rPr>
        <w:t xml:space="preserve"> UEs, the network to transmit such continuously, would affect the network overhead (albeit slightly if period is long) but more importantly to the network power consumption. It is also good to note, that as there are no fixed LTE style </w:t>
      </w:r>
      <w:proofErr w:type="spellStart"/>
      <w:r w:rsidR="00FD731E" w:rsidRPr="00210DEF">
        <w:rPr>
          <w:lang w:val="en-GB"/>
        </w:rPr>
        <w:t>refernce</w:t>
      </w:r>
      <w:proofErr w:type="spellEnd"/>
      <w:r w:rsidR="00FD731E" w:rsidRPr="00210DEF">
        <w:rPr>
          <w:lang w:val="en-GB"/>
        </w:rPr>
        <w:t xml:space="preserve"> signals in earlier releases, legacy UEs for example receiving SI or paging in IDLE, do not assume such either and therefore </w:t>
      </w:r>
      <w:proofErr w:type="spellStart"/>
      <w:r w:rsidR="007F33CF" w:rsidRPr="00210DEF">
        <w:rPr>
          <w:lang w:val="en-GB"/>
        </w:rPr>
        <w:t>gNB</w:t>
      </w:r>
      <w:proofErr w:type="spellEnd"/>
      <w:r w:rsidR="007F33CF" w:rsidRPr="00210DEF">
        <w:rPr>
          <w:lang w:val="en-GB"/>
        </w:rPr>
        <w:t xml:space="preserve"> must avoid overlap of TRS with </w:t>
      </w:r>
      <w:r w:rsidR="009774DB" w:rsidRPr="00210DEF">
        <w:rPr>
          <w:lang w:val="en-GB"/>
        </w:rPr>
        <w:t xml:space="preserve">such </w:t>
      </w:r>
      <w:r w:rsidR="00FD731E" w:rsidRPr="00210DEF">
        <w:rPr>
          <w:lang w:val="en-GB"/>
        </w:rPr>
        <w:t xml:space="preserve">PDSCH allocation. </w:t>
      </w:r>
    </w:p>
    <w:p w14:paraId="0689BA25" w14:textId="0C97FAC9" w:rsidR="00036520" w:rsidRPr="00210DEF" w:rsidRDefault="00036520" w:rsidP="000A7A5B">
      <w:pPr>
        <w:rPr>
          <w:lang w:val="en-GB"/>
        </w:rPr>
      </w:pPr>
      <w:r w:rsidRPr="000A7A5B">
        <w:rPr>
          <w:noProof/>
          <w:lang w:val="en-GB"/>
        </w:rPr>
        <w:drawing>
          <wp:inline distT="0" distB="0" distL="0" distR="0" wp14:anchorId="3A435285" wp14:editId="633CDD21">
            <wp:extent cx="4032000" cy="2023200"/>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10">
                      <a:extLst>
                        <a:ext uri="{28A0092B-C50C-407E-A947-70E740481C1C}">
                          <a14:useLocalDpi xmlns:a14="http://schemas.microsoft.com/office/drawing/2010/main" val="0"/>
                        </a:ext>
                      </a:extLst>
                    </a:blip>
                    <a:stretch>
                      <a:fillRect/>
                    </a:stretch>
                  </pic:blipFill>
                  <pic:spPr>
                    <a:xfrm>
                      <a:off x="0" y="0"/>
                      <a:ext cx="4032000" cy="2023200"/>
                    </a:xfrm>
                    <a:prstGeom prst="rect">
                      <a:avLst/>
                    </a:prstGeom>
                  </pic:spPr>
                </pic:pic>
              </a:graphicData>
            </a:graphic>
          </wp:inline>
        </w:drawing>
      </w:r>
    </w:p>
    <w:p w14:paraId="6CB6C227" w14:textId="0F39C0FF" w:rsidR="00036520" w:rsidRPr="00210DEF" w:rsidRDefault="00036520" w:rsidP="000A7A5B">
      <w:pPr>
        <w:rPr>
          <w:lang w:val="en-GB"/>
        </w:rPr>
      </w:pPr>
      <w:bookmarkStart w:id="10" w:name="_Ref54273625"/>
      <w:r w:rsidRPr="00210DEF">
        <w:rPr>
          <w:lang w:val="en-GB"/>
        </w:rPr>
        <w:t xml:space="preserve">Figure </w:t>
      </w:r>
      <w:r w:rsidRPr="0098700F">
        <w:rPr>
          <w:lang w:val="en-GB"/>
        </w:rPr>
        <w:fldChar w:fldCharType="begin"/>
      </w:r>
      <w:r w:rsidRPr="00210DEF">
        <w:rPr>
          <w:lang w:val="en-GB"/>
        </w:rPr>
        <w:instrText xml:space="preserve"> SEQ Figure \* ARABIC </w:instrText>
      </w:r>
      <w:r w:rsidRPr="000A7A5B">
        <w:rPr>
          <w:lang w:val="en-GB"/>
        </w:rPr>
        <w:fldChar w:fldCharType="separate"/>
      </w:r>
      <w:r w:rsidR="00DF39F1">
        <w:rPr>
          <w:noProof/>
          <w:lang w:val="en-GB"/>
        </w:rPr>
        <w:t>3</w:t>
      </w:r>
      <w:r w:rsidRPr="0098700F">
        <w:rPr>
          <w:lang w:val="en-GB"/>
        </w:rPr>
        <w:fldChar w:fldCharType="end"/>
      </w:r>
      <w:bookmarkEnd w:id="10"/>
      <w:r w:rsidRPr="00210DEF">
        <w:rPr>
          <w:lang w:val="en-GB"/>
        </w:rPr>
        <w:t xml:space="preserve">. Power saving gain with different loads and reference signal periodicities and burst durations. In legend X – Y, X gives the periodicity in </w:t>
      </w:r>
      <w:proofErr w:type="spellStart"/>
      <w:r w:rsidRPr="00210DEF">
        <w:rPr>
          <w:lang w:val="en-GB"/>
        </w:rPr>
        <w:t>ms</w:t>
      </w:r>
      <w:proofErr w:type="spellEnd"/>
      <w:r w:rsidRPr="00210DEF">
        <w:rPr>
          <w:lang w:val="en-GB"/>
        </w:rPr>
        <w:t xml:space="preserve"> and Y the burst duration in </w:t>
      </w:r>
      <w:proofErr w:type="spellStart"/>
      <w:r w:rsidRPr="00210DEF">
        <w:rPr>
          <w:lang w:val="en-GB"/>
        </w:rPr>
        <w:t>ms</w:t>
      </w:r>
      <w:proofErr w:type="spellEnd"/>
      <w:r w:rsidRPr="00210DEF">
        <w:rPr>
          <w:lang w:val="en-GB"/>
        </w:rPr>
        <w:t>. With Y= [1 2] these are alternated.</w:t>
      </w:r>
    </w:p>
    <w:p w14:paraId="3067508B" w14:textId="1E50EDFB" w:rsidR="00036520" w:rsidRPr="00210DEF" w:rsidRDefault="00036520" w:rsidP="008E3EDE">
      <w:pPr>
        <w:rPr>
          <w:lang w:val="en-GB"/>
        </w:rPr>
      </w:pPr>
    </w:p>
    <w:p w14:paraId="0F6FD931" w14:textId="6DD19DA2" w:rsidR="00E10150" w:rsidRPr="00210DEF" w:rsidRDefault="00E21B52" w:rsidP="00CA3848">
      <w:pPr>
        <w:rPr>
          <w:lang w:val="en-GB"/>
        </w:rPr>
      </w:pPr>
      <w:r w:rsidRPr="00210DEF">
        <w:rPr>
          <w:lang w:val="en-GB"/>
        </w:rPr>
        <w:t>From the</w:t>
      </w:r>
      <w:r w:rsidR="00602C9F" w:rsidRPr="00210DEF">
        <w:rPr>
          <w:lang w:val="en-GB"/>
        </w:rPr>
        <w:t xml:space="preserve"> evaluation </w:t>
      </w:r>
      <w:r w:rsidRPr="00210DEF">
        <w:rPr>
          <w:lang w:val="en-GB"/>
        </w:rPr>
        <w:t xml:space="preserve">results in </w:t>
      </w:r>
      <w:r w:rsidRPr="0098700F">
        <w:rPr>
          <w:lang w:val="en-GB"/>
        </w:rPr>
        <w:fldChar w:fldCharType="begin"/>
      </w:r>
      <w:r w:rsidRPr="00210DEF">
        <w:rPr>
          <w:lang w:val="en-GB"/>
        </w:rPr>
        <w:instrText xml:space="preserve"> REF _Ref54273625 \h </w:instrText>
      </w:r>
      <w:r w:rsidRPr="0098700F">
        <w:rPr>
          <w:lang w:val="en-GB"/>
        </w:rPr>
      </w:r>
      <w:r w:rsidRPr="000A7A5B">
        <w:rPr>
          <w:lang w:val="en-GB"/>
        </w:rPr>
        <w:fldChar w:fldCharType="separate"/>
      </w:r>
      <w:r w:rsidR="00DF39F1" w:rsidRPr="00210DEF">
        <w:rPr>
          <w:lang w:val="en-GB"/>
        </w:rPr>
        <w:t xml:space="preserve">Figure </w:t>
      </w:r>
      <w:r w:rsidR="00DF39F1" w:rsidRPr="000A7A5B">
        <w:rPr>
          <w:lang w:val="en-GB"/>
        </w:rPr>
        <w:t>3</w:t>
      </w:r>
      <w:r w:rsidRPr="0098700F">
        <w:rPr>
          <w:lang w:val="en-GB"/>
        </w:rPr>
        <w:fldChar w:fldCharType="end"/>
      </w:r>
      <w:r w:rsidRPr="00210DEF">
        <w:rPr>
          <w:lang w:val="en-GB"/>
        </w:rPr>
        <w:t xml:space="preserve">, and discussed in more detail in </w:t>
      </w:r>
      <w:r w:rsidR="004A7A3A" w:rsidRPr="0098700F">
        <w:rPr>
          <w:lang w:val="en-GB"/>
        </w:rPr>
        <w:fldChar w:fldCharType="begin"/>
      </w:r>
      <w:r w:rsidR="004A7A3A" w:rsidRPr="00210DEF">
        <w:rPr>
          <w:lang w:val="en-GB"/>
        </w:rPr>
        <w:instrText xml:space="preserve"> REF _Ref61520043 \r \h </w:instrText>
      </w:r>
      <w:r w:rsidR="004A7A3A" w:rsidRPr="0098700F">
        <w:rPr>
          <w:lang w:val="en-GB"/>
        </w:rPr>
      </w:r>
      <w:r w:rsidR="004A7A3A" w:rsidRPr="000A7A5B">
        <w:rPr>
          <w:lang w:val="en-GB"/>
        </w:rPr>
        <w:fldChar w:fldCharType="separate"/>
      </w:r>
      <w:r w:rsidR="00610C6F" w:rsidRPr="00210DEF">
        <w:rPr>
          <w:lang w:val="en-GB"/>
        </w:rPr>
        <w:t>[3]</w:t>
      </w:r>
      <w:r w:rsidR="004A7A3A" w:rsidRPr="0098700F">
        <w:rPr>
          <w:lang w:val="en-GB"/>
        </w:rPr>
        <w:fldChar w:fldCharType="end"/>
      </w:r>
      <w:r w:rsidR="004A7A3A" w:rsidRPr="00210DEF">
        <w:rPr>
          <w:lang w:val="en-GB"/>
        </w:rPr>
        <w:t>,</w:t>
      </w:r>
      <w:r w:rsidR="00602C9F" w:rsidRPr="00210DEF">
        <w:rPr>
          <w:lang w:val="en-GB"/>
        </w:rPr>
        <w:t xml:space="preserve"> </w:t>
      </w:r>
      <w:r w:rsidR="00D559B2">
        <w:rPr>
          <w:lang w:val="en-GB"/>
        </w:rPr>
        <w:t xml:space="preserve">it is observed </w:t>
      </w:r>
      <w:r w:rsidR="00602C9F" w:rsidRPr="00210DEF">
        <w:rPr>
          <w:lang w:val="en-GB"/>
        </w:rPr>
        <w:t xml:space="preserve">that the attainable power saving </w:t>
      </w:r>
      <w:r w:rsidRPr="00210DEF">
        <w:rPr>
          <w:lang w:val="en-GB"/>
        </w:rPr>
        <w:t xml:space="preserve">from network sleep modes </w:t>
      </w:r>
      <w:r w:rsidR="00602C9F" w:rsidRPr="00210DEF">
        <w:rPr>
          <w:lang w:val="en-GB"/>
        </w:rPr>
        <w:t xml:space="preserve">is reduced when the </w:t>
      </w:r>
      <w:proofErr w:type="gramStart"/>
      <w:r w:rsidR="00602C9F" w:rsidRPr="00210DEF">
        <w:rPr>
          <w:lang w:val="en-GB"/>
        </w:rPr>
        <w:t>amount</w:t>
      </w:r>
      <w:proofErr w:type="gramEnd"/>
      <w:r w:rsidR="00602C9F" w:rsidRPr="00210DEF">
        <w:rPr>
          <w:lang w:val="en-GB"/>
        </w:rPr>
        <w:t xml:space="preserve"> of periodic signals is increased</w:t>
      </w:r>
      <w:r w:rsidR="00EA7CC6" w:rsidRPr="00210DEF">
        <w:rPr>
          <w:lang w:val="en-GB"/>
        </w:rPr>
        <w:t xml:space="preserve"> either through increasing the burst duration or using shorte</w:t>
      </w:r>
      <w:r w:rsidR="009729F0">
        <w:rPr>
          <w:lang w:val="en-GB"/>
        </w:rPr>
        <w:t>r</w:t>
      </w:r>
      <w:r w:rsidR="00EA7CC6" w:rsidRPr="00210DEF">
        <w:rPr>
          <w:lang w:val="en-GB"/>
        </w:rPr>
        <w:t xml:space="preserve"> periodicity</w:t>
      </w:r>
      <w:r w:rsidR="00602C9F" w:rsidRPr="00210DEF">
        <w:rPr>
          <w:lang w:val="en-GB"/>
        </w:rPr>
        <w:t xml:space="preserve">. </w:t>
      </w:r>
      <w:r w:rsidR="00EA7CC6" w:rsidRPr="00210DEF">
        <w:rPr>
          <w:lang w:val="en-GB"/>
        </w:rPr>
        <w:t xml:space="preserve">The loss is most prominent when network loading is lowest, resulting on average 25% relative loss in attainable power saving over the baseline (20-2). </w:t>
      </w:r>
    </w:p>
    <w:p w14:paraId="565BA96A" w14:textId="4454CB29" w:rsidR="00510877" w:rsidRPr="00210DEF" w:rsidRDefault="00510877" w:rsidP="00CA3848">
      <w:pPr>
        <w:rPr>
          <w:lang w:val="en-GB"/>
        </w:rPr>
      </w:pPr>
      <w:r w:rsidRPr="00210DEF">
        <w:rPr>
          <w:b/>
          <w:lang w:val="en-GB"/>
        </w:rPr>
        <w:t>Observation:</w:t>
      </w:r>
      <w:r w:rsidRPr="00210DEF">
        <w:rPr>
          <w:lang w:val="en-GB"/>
        </w:rPr>
        <w:t xml:space="preserve"> Increasing</w:t>
      </w:r>
      <w:r w:rsidR="007F33CF" w:rsidRPr="00210DEF">
        <w:rPr>
          <w:lang w:val="en-GB"/>
        </w:rPr>
        <w:t xml:space="preserve"> frequency and/or duration of </w:t>
      </w:r>
      <w:r w:rsidRPr="00210DEF">
        <w:rPr>
          <w:lang w:val="en-GB"/>
        </w:rPr>
        <w:t xml:space="preserve">the always </w:t>
      </w:r>
      <w:r w:rsidR="006303E6" w:rsidRPr="00210DEF">
        <w:rPr>
          <w:lang w:val="en-GB"/>
        </w:rPr>
        <w:t>ON</w:t>
      </w:r>
      <w:r w:rsidRPr="00210DEF">
        <w:rPr>
          <w:lang w:val="en-GB"/>
        </w:rPr>
        <w:t xml:space="preserve"> periodic signals may increase the network power consumption</w:t>
      </w:r>
      <w:r w:rsidR="007820C6" w:rsidRPr="00210DEF">
        <w:rPr>
          <w:lang w:val="en-GB"/>
        </w:rPr>
        <w:t>.</w:t>
      </w:r>
    </w:p>
    <w:p w14:paraId="5835E006" w14:textId="507C8058" w:rsidR="00212067" w:rsidRPr="00210DEF" w:rsidRDefault="006A6A6C" w:rsidP="00212067">
      <w:pPr>
        <w:rPr>
          <w:lang w:val="en-GB"/>
        </w:rPr>
      </w:pPr>
      <w:r w:rsidRPr="00210DEF">
        <w:rPr>
          <w:lang w:val="en-GB"/>
        </w:rPr>
        <w:t>W</w:t>
      </w:r>
      <w:r w:rsidR="00B814D9" w:rsidRPr="00210DEF">
        <w:rPr>
          <w:lang w:val="en-GB"/>
        </w:rPr>
        <w:t xml:space="preserve">hen considering </w:t>
      </w:r>
      <w:r w:rsidRPr="00210DEF">
        <w:rPr>
          <w:lang w:val="en-GB"/>
        </w:rPr>
        <w:t xml:space="preserve">presence/availability indication for </w:t>
      </w:r>
      <w:r w:rsidR="00B814D9" w:rsidRPr="00210DEF">
        <w:rPr>
          <w:lang w:val="en-GB"/>
        </w:rPr>
        <w:t>the configured TRS</w:t>
      </w:r>
      <w:r w:rsidR="00C2095B" w:rsidRPr="00210DEF">
        <w:rPr>
          <w:lang w:val="en-GB"/>
        </w:rPr>
        <w:t>/CSI-RS</w:t>
      </w:r>
      <w:r w:rsidR="00B814D9" w:rsidRPr="00210DEF">
        <w:rPr>
          <w:lang w:val="en-GB"/>
        </w:rPr>
        <w:t xml:space="preserve"> occasions it would be </w:t>
      </w:r>
      <w:r w:rsidRPr="00210DEF">
        <w:rPr>
          <w:lang w:val="en-GB"/>
        </w:rPr>
        <w:t>the</w:t>
      </w:r>
      <w:r w:rsidR="00B814D9" w:rsidRPr="00210DEF">
        <w:rPr>
          <w:lang w:val="en-GB"/>
        </w:rPr>
        <w:t xml:space="preserve"> lead time for changing the status</w:t>
      </w:r>
      <w:r w:rsidRPr="00210DEF">
        <w:rPr>
          <w:lang w:val="en-GB"/>
        </w:rPr>
        <w:t xml:space="preserve"> (present/not present) </w:t>
      </w:r>
      <w:r w:rsidR="00F968AC">
        <w:rPr>
          <w:lang w:val="en-GB"/>
        </w:rPr>
        <w:t>which</w:t>
      </w:r>
      <w:r>
        <w:rPr>
          <w:lang w:val="en-GB"/>
        </w:rPr>
        <w:t xml:space="preserve"> </w:t>
      </w:r>
      <w:r w:rsidRPr="00210DEF">
        <w:rPr>
          <w:lang w:val="en-GB"/>
        </w:rPr>
        <w:t>is the key component for the network power consumption</w:t>
      </w:r>
      <w:r w:rsidR="00B814D9" w:rsidRPr="00210DEF">
        <w:rPr>
          <w:lang w:val="en-GB"/>
        </w:rPr>
        <w:t xml:space="preserve">. </w:t>
      </w:r>
      <w:r w:rsidR="008A3CE0" w:rsidRPr="00210DEF">
        <w:rPr>
          <w:lang w:val="en-GB"/>
        </w:rPr>
        <w:t>As show in</w:t>
      </w:r>
      <w:r w:rsidR="00DD7BB3" w:rsidRPr="00210DEF">
        <w:rPr>
          <w:lang w:val="en-GB"/>
        </w:rPr>
        <w:t xml:space="preserve"> evaluations </w:t>
      </w:r>
      <w:r w:rsidR="004A7A3A" w:rsidRPr="0098700F">
        <w:rPr>
          <w:lang w:val="en-GB"/>
        </w:rPr>
        <w:fldChar w:fldCharType="begin"/>
      </w:r>
      <w:r w:rsidR="004A7A3A" w:rsidRPr="00210DEF">
        <w:rPr>
          <w:lang w:val="en-GB"/>
        </w:rPr>
        <w:instrText xml:space="preserve"> REF _Ref61520043 \r \h </w:instrText>
      </w:r>
      <w:r w:rsidR="004A7A3A" w:rsidRPr="0098700F">
        <w:rPr>
          <w:lang w:val="en-GB"/>
        </w:rPr>
      </w:r>
      <w:r w:rsidR="004A7A3A" w:rsidRPr="000A7A5B">
        <w:rPr>
          <w:lang w:val="en-GB"/>
        </w:rPr>
        <w:fldChar w:fldCharType="separate"/>
      </w:r>
      <w:r w:rsidR="00610C6F" w:rsidRPr="00210DEF">
        <w:rPr>
          <w:lang w:val="en-GB"/>
        </w:rPr>
        <w:t>[3]</w:t>
      </w:r>
      <w:r w:rsidR="004A7A3A" w:rsidRPr="0098700F">
        <w:rPr>
          <w:lang w:val="en-GB"/>
        </w:rPr>
        <w:fldChar w:fldCharType="end"/>
      </w:r>
      <w:r w:rsidR="004A7A3A" w:rsidRPr="00210DEF">
        <w:rPr>
          <w:lang w:val="en-GB"/>
        </w:rPr>
        <w:t>(and quoted above)</w:t>
      </w:r>
      <w:r w:rsidR="008A3CE0" w:rsidRPr="00210DEF">
        <w:rPr>
          <w:lang w:val="en-GB"/>
        </w:rPr>
        <w:t>, requiring always-on transmission of additional periodic signals, will have impact to the attainable energy efficiency of the network, especially in low load scenarios</w:t>
      </w:r>
      <w:r w:rsidR="00212067" w:rsidRPr="00210DEF">
        <w:rPr>
          <w:lang w:val="en-GB"/>
        </w:rPr>
        <w:t>, when the data activity is low</w:t>
      </w:r>
      <w:r w:rsidR="008A3CE0" w:rsidRPr="00210DEF">
        <w:rPr>
          <w:lang w:val="en-GB"/>
        </w:rPr>
        <w:t xml:space="preserve">. </w:t>
      </w:r>
      <w:r w:rsidR="00212067" w:rsidRPr="00210DEF">
        <w:rPr>
          <w:lang w:val="en-GB"/>
        </w:rPr>
        <w:t xml:space="preserve">Different presence/availability indication methods could of course have different lead times. System </w:t>
      </w:r>
      <w:proofErr w:type="gramStart"/>
      <w:r w:rsidR="00212067" w:rsidRPr="00210DEF">
        <w:rPr>
          <w:lang w:val="en-GB"/>
        </w:rPr>
        <w:t>information based</w:t>
      </w:r>
      <w:proofErr w:type="gramEnd"/>
      <w:r w:rsidR="00212067" w:rsidRPr="00210DEF">
        <w:rPr>
          <w:lang w:val="en-GB"/>
        </w:rPr>
        <w:t xml:space="preserve"> method, where presence/availability indication could be provided e.g. together with the configuration of potential TRS/CSI-RS occasions, lead time would depend on the modification period (multiple of paging cycles). </w:t>
      </w:r>
      <w:r w:rsidR="00546D50" w:rsidRPr="00210DEF">
        <w:rPr>
          <w:lang w:val="en-GB"/>
        </w:rPr>
        <w:t>Providing update/change to the presence/availability status, would of course require SI update, which could trigger additional overhead to UEs. Alternatively, u</w:t>
      </w:r>
      <w:r w:rsidR="00212067" w:rsidRPr="00210DEF">
        <w:rPr>
          <w:lang w:val="en-GB"/>
        </w:rPr>
        <w:t>sing separate physical signal/channel to indicate presence could have shorter lead time e.g. paging cycle if provided in paging DCI/PEI or even shorte</w:t>
      </w:r>
      <w:r w:rsidR="00E96324" w:rsidRPr="00210DEF">
        <w:rPr>
          <w:lang w:val="en-GB"/>
        </w:rPr>
        <w:t>r</w:t>
      </w:r>
      <w:r w:rsidR="00212067" w:rsidRPr="00210DEF">
        <w:rPr>
          <w:lang w:val="en-GB"/>
        </w:rPr>
        <w:t xml:space="preserve"> if separate signal/channel is used. </w:t>
      </w:r>
      <w:proofErr w:type="gramStart"/>
      <w:r w:rsidR="00212067" w:rsidRPr="00210DEF">
        <w:rPr>
          <w:lang w:val="en-GB"/>
        </w:rPr>
        <w:t>Of course</w:t>
      </w:r>
      <w:proofErr w:type="gramEnd"/>
      <w:r w:rsidR="00212067" w:rsidRPr="00210DEF">
        <w:rPr>
          <w:lang w:val="en-GB"/>
        </w:rPr>
        <w:t xml:space="preserve"> introducing more frequent indication methods has the drawback that they will increase the ‘always-on’ overhead and thereby reduce the potential for energy efficiency of the network. </w:t>
      </w:r>
    </w:p>
    <w:p w14:paraId="3CA2BA40" w14:textId="29BC3FCC" w:rsidR="00C2095B" w:rsidRPr="00210DEF" w:rsidRDefault="00546D50" w:rsidP="00C2095B">
      <w:pPr>
        <w:rPr>
          <w:lang w:val="en-GB"/>
        </w:rPr>
      </w:pPr>
      <w:r w:rsidRPr="00210DEF">
        <w:rPr>
          <w:lang w:val="en-GB"/>
        </w:rPr>
        <w:t xml:space="preserve">As there is no </w:t>
      </w:r>
      <w:r w:rsidR="00C2095B" w:rsidRPr="00210DEF">
        <w:rPr>
          <w:lang w:val="en-GB"/>
        </w:rPr>
        <w:t xml:space="preserve">mandate for the UE to use the TRS/CSI-RS occasions, </w:t>
      </w:r>
      <w:r w:rsidR="00212067" w:rsidRPr="00210DEF">
        <w:rPr>
          <w:lang w:val="en-GB"/>
        </w:rPr>
        <w:t>i.e.</w:t>
      </w:r>
      <w:r w:rsidR="00C2095B" w:rsidRPr="00210DEF">
        <w:rPr>
          <w:lang w:val="en-GB"/>
        </w:rPr>
        <w:t xml:space="preserve"> it is left completely for UE implementation</w:t>
      </w:r>
      <w:r w:rsidR="00212067" w:rsidRPr="00210DEF">
        <w:rPr>
          <w:lang w:val="en-GB"/>
        </w:rPr>
        <w:t xml:space="preserve"> whether to use the TRS/CSI-RS occasion or not</w:t>
      </w:r>
      <w:r w:rsidRPr="00210DEF">
        <w:rPr>
          <w:lang w:val="en-GB"/>
        </w:rPr>
        <w:t xml:space="preserve">, it would seem counter intuitive to </w:t>
      </w:r>
      <w:r w:rsidR="00C77EB3" w:rsidRPr="00210DEF">
        <w:rPr>
          <w:lang w:val="en-GB"/>
        </w:rPr>
        <w:t>ma</w:t>
      </w:r>
      <w:r w:rsidR="00181819">
        <w:rPr>
          <w:lang w:val="en-GB"/>
        </w:rPr>
        <w:t>n</w:t>
      </w:r>
      <w:r w:rsidR="00C77EB3" w:rsidRPr="00210DEF">
        <w:rPr>
          <w:lang w:val="en-GB"/>
        </w:rPr>
        <w:t>date network behaviour either</w:t>
      </w:r>
      <w:r w:rsidR="00212067" w:rsidRPr="00210DEF">
        <w:rPr>
          <w:lang w:val="en-GB"/>
        </w:rPr>
        <w:t xml:space="preserve">. </w:t>
      </w:r>
      <w:proofErr w:type="gramStart"/>
      <w:r w:rsidR="00212067" w:rsidRPr="00210DEF">
        <w:rPr>
          <w:lang w:val="en-GB"/>
        </w:rPr>
        <w:t>Therefore</w:t>
      </w:r>
      <w:proofErr w:type="gramEnd"/>
      <w:r w:rsidR="00C2095B" w:rsidRPr="00210DEF">
        <w:rPr>
          <w:lang w:val="en-GB"/>
        </w:rPr>
        <w:t xml:space="preserve"> it would not seem necessary to mandate network to always provide presence/availability indication. </w:t>
      </w:r>
    </w:p>
    <w:p w14:paraId="75C7A0CC" w14:textId="61BFF86B" w:rsidR="00546D50" w:rsidRPr="00210DEF" w:rsidRDefault="00C2095B" w:rsidP="00546D50">
      <w:pPr>
        <w:spacing w:after="0"/>
        <w:rPr>
          <w:lang w:val="en-GB"/>
        </w:rPr>
      </w:pPr>
      <w:proofErr w:type="spellStart"/>
      <w:r w:rsidRPr="00210DEF">
        <w:rPr>
          <w:b/>
          <w:lang w:val="en-GB"/>
        </w:rPr>
        <w:t>Propopsal</w:t>
      </w:r>
      <w:proofErr w:type="spellEnd"/>
      <w:r w:rsidRPr="00210DEF">
        <w:rPr>
          <w:b/>
          <w:lang w:val="en-GB"/>
        </w:rPr>
        <w:t>:</w:t>
      </w:r>
      <w:r w:rsidRPr="00210DEF">
        <w:rPr>
          <w:lang w:val="en-GB"/>
        </w:rPr>
        <w:t xml:space="preserve"> </w:t>
      </w:r>
      <w:r w:rsidR="00546D50" w:rsidRPr="00210DEF">
        <w:rPr>
          <w:lang w:val="en-GB"/>
        </w:rPr>
        <w:t xml:space="preserve">We propose that: </w:t>
      </w:r>
    </w:p>
    <w:p w14:paraId="46D860A3" w14:textId="77777777" w:rsidR="00546D50" w:rsidRPr="00210DEF" w:rsidRDefault="00C2095B" w:rsidP="00546D50">
      <w:pPr>
        <w:pStyle w:val="ListParagraph"/>
        <w:numPr>
          <w:ilvl w:val="0"/>
          <w:numId w:val="44"/>
        </w:numPr>
        <w:ind w:left="714" w:hanging="357"/>
        <w:rPr>
          <w:sz w:val="22"/>
          <w:szCs w:val="22"/>
          <w:lang w:val="en-GB"/>
        </w:rPr>
      </w:pPr>
      <w:r w:rsidRPr="00210DEF">
        <w:rPr>
          <w:sz w:val="22"/>
          <w:szCs w:val="22"/>
          <w:lang w:val="en-GB"/>
        </w:rPr>
        <w:t>Configuration for potential TRS/CSI-RS occasion can be provided to IDLE/Inactive mode UEs without presence/availability information.</w:t>
      </w:r>
      <w:r w:rsidR="00546D50" w:rsidRPr="00210DEF">
        <w:rPr>
          <w:sz w:val="22"/>
          <w:szCs w:val="22"/>
          <w:lang w:val="en-GB"/>
        </w:rPr>
        <w:t xml:space="preserve"> </w:t>
      </w:r>
    </w:p>
    <w:p w14:paraId="49CFF48D" w14:textId="6D4BBAF7" w:rsidR="00C2095B" w:rsidRPr="00210DEF" w:rsidRDefault="00546D50" w:rsidP="00546D50">
      <w:pPr>
        <w:pStyle w:val="ListParagraph"/>
        <w:numPr>
          <w:ilvl w:val="0"/>
          <w:numId w:val="44"/>
        </w:numPr>
        <w:ind w:left="714" w:hanging="357"/>
        <w:rPr>
          <w:sz w:val="22"/>
          <w:szCs w:val="22"/>
          <w:lang w:val="en-GB"/>
        </w:rPr>
      </w:pPr>
      <w:r w:rsidRPr="00210DEF">
        <w:rPr>
          <w:sz w:val="22"/>
          <w:szCs w:val="22"/>
          <w:lang w:val="en-GB"/>
        </w:rPr>
        <w:t>Network can optionally provide presence/availability information in system information. Details</w:t>
      </w:r>
      <w:r w:rsidR="00C040FA" w:rsidRPr="00210DEF">
        <w:rPr>
          <w:sz w:val="22"/>
          <w:szCs w:val="22"/>
          <w:lang w:val="en-GB"/>
        </w:rPr>
        <w:t xml:space="preserve"> are</w:t>
      </w:r>
      <w:r w:rsidRPr="00210DEF">
        <w:rPr>
          <w:sz w:val="22"/>
          <w:szCs w:val="22"/>
          <w:lang w:val="en-GB"/>
        </w:rPr>
        <w:t xml:space="preserve"> FFS.</w:t>
      </w:r>
    </w:p>
    <w:p w14:paraId="79B33FE6" w14:textId="6390FD46" w:rsidR="0043240F" w:rsidRPr="00210DEF" w:rsidRDefault="00D20383" w:rsidP="00546D50">
      <w:pPr>
        <w:pStyle w:val="ListParagraph"/>
        <w:numPr>
          <w:ilvl w:val="0"/>
          <w:numId w:val="44"/>
        </w:numPr>
        <w:ind w:left="714" w:hanging="357"/>
        <w:rPr>
          <w:sz w:val="22"/>
          <w:szCs w:val="22"/>
          <w:lang w:val="en-GB"/>
        </w:rPr>
      </w:pPr>
      <w:r w:rsidRPr="00210DEF">
        <w:rPr>
          <w:sz w:val="22"/>
          <w:szCs w:val="22"/>
          <w:lang w:val="en-GB"/>
        </w:rPr>
        <w:t xml:space="preserve">Need for </w:t>
      </w:r>
      <w:r w:rsidR="0043240F" w:rsidRPr="00210DEF">
        <w:rPr>
          <w:sz w:val="22"/>
          <w:szCs w:val="22"/>
          <w:lang w:val="en-GB"/>
        </w:rPr>
        <w:t>additional</w:t>
      </w:r>
      <w:r w:rsidRPr="00210DEF">
        <w:rPr>
          <w:sz w:val="22"/>
          <w:szCs w:val="22"/>
          <w:lang w:val="en-GB"/>
        </w:rPr>
        <w:t>, more frequent</w:t>
      </w:r>
      <w:r w:rsidR="0043240F" w:rsidRPr="00210DEF">
        <w:rPr>
          <w:sz w:val="22"/>
          <w:szCs w:val="22"/>
          <w:lang w:val="en-GB"/>
        </w:rPr>
        <w:t xml:space="preserve"> presence/availability indication method is </w:t>
      </w:r>
      <w:r w:rsidRPr="00210DEF">
        <w:rPr>
          <w:sz w:val="22"/>
          <w:szCs w:val="22"/>
          <w:lang w:val="en-GB"/>
        </w:rPr>
        <w:t>studied fur</w:t>
      </w:r>
      <w:r w:rsidR="00210DEF" w:rsidRPr="00210DEF">
        <w:rPr>
          <w:sz w:val="22"/>
          <w:szCs w:val="22"/>
          <w:lang w:val="en-GB"/>
        </w:rPr>
        <w:t>t</w:t>
      </w:r>
      <w:r w:rsidRPr="00210DEF">
        <w:rPr>
          <w:sz w:val="22"/>
          <w:szCs w:val="22"/>
          <w:lang w:val="en-GB"/>
        </w:rPr>
        <w:t>her</w:t>
      </w:r>
      <w:r w:rsidR="0043240F" w:rsidRPr="00210DEF">
        <w:rPr>
          <w:sz w:val="22"/>
          <w:szCs w:val="22"/>
          <w:lang w:val="en-GB"/>
        </w:rPr>
        <w:t>.</w:t>
      </w:r>
    </w:p>
    <w:p w14:paraId="43EDB974" w14:textId="77777777" w:rsidR="008A3CE0" w:rsidRPr="00210DEF" w:rsidRDefault="008A3CE0" w:rsidP="008A3CE0">
      <w:pPr>
        <w:rPr>
          <w:lang w:val="en-GB"/>
        </w:rPr>
      </w:pPr>
    </w:p>
    <w:p w14:paraId="010839E8" w14:textId="33A219E0" w:rsidR="00C2095B" w:rsidRPr="00210DEF" w:rsidRDefault="00C2095B">
      <w:pPr>
        <w:rPr>
          <w:lang w:val="en-GB"/>
        </w:rPr>
      </w:pPr>
    </w:p>
    <w:p w14:paraId="6CC780BD" w14:textId="77777777" w:rsidR="00C2095B" w:rsidRPr="00210DEF" w:rsidRDefault="00C2095B">
      <w:pPr>
        <w:rPr>
          <w:lang w:val="en-GB"/>
        </w:rPr>
      </w:pPr>
    </w:p>
    <w:p w14:paraId="15BB663D" w14:textId="7B237823" w:rsidR="00374B71" w:rsidRPr="00210DEF" w:rsidRDefault="00FB6B7A" w:rsidP="00684E43">
      <w:pPr>
        <w:pStyle w:val="Heading1"/>
        <w:rPr>
          <w:lang w:val="en-GB"/>
        </w:rPr>
      </w:pPr>
      <w:r w:rsidRPr="00210DEF">
        <w:rPr>
          <w:rFonts w:eastAsia="SimSun" w:cs="Times New Roman"/>
          <w:szCs w:val="20"/>
          <w:lang w:val="en-GB"/>
        </w:rPr>
        <w:t>Signalling of the TRS/CSI-RS occasions configuration</w:t>
      </w:r>
    </w:p>
    <w:p w14:paraId="71CE2150" w14:textId="586792BC" w:rsidR="00CA3848" w:rsidRPr="00210DEF" w:rsidRDefault="00CA3848" w:rsidP="00D911A2">
      <w:pPr>
        <w:rPr>
          <w:lang w:val="en-GB"/>
        </w:rPr>
      </w:pPr>
      <w:r w:rsidRPr="00210DEF">
        <w:rPr>
          <w:lang w:val="en-GB"/>
        </w:rPr>
        <w:t>In RAN1#103e, RAN1 agreed that the configuration of the potential TRS/CSI-RS occasion for IDLE/Inactive UEs can be provided via SI, and send LS to RAN2:</w:t>
      </w:r>
    </w:p>
    <w:tbl>
      <w:tblPr>
        <w:tblStyle w:val="TableGrid"/>
        <w:tblW w:w="0" w:type="auto"/>
        <w:tblLook w:val="04A0" w:firstRow="1" w:lastRow="0" w:firstColumn="1" w:lastColumn="0" w:noHBand="0" w:noVBand="1"/>
      </w:tblPr>
      <w:tblGrid>
        <w:gridCol w:w="9629"/>
      </w:tblGrid>
      <w:tr w:rsidR="00CA3848" w:rsidRPr="000A7A5B" w14:paraId="6E13B423" w14:textId="77777777" w:rsidTr="00CA3848">
        <w:tc>
          <w:tcPr>
            <w:tcW w:w="9629" w:type="dxa"/>
          </w:tcPr>
          <w:p w14:paraId="04F2A1CC" w14:textId="77777777" w:rsidR="00CA3848" w:rsidRPr="000A7A5B" w:rsidRDefault="00CA3848" w:rsidP="00CA3848">
            <w:pPr>
              <w:spacing w:after="0" w:line="240" w:lineRule="auto"/>
              <w:rPr>
                <w:rFonts w:ascii="Times New Roman" w:eastAsia="Times New Roman" w:hAnsi="Times New Roman" w:cs="Times New Roman"/>
                <w:b/>
                <w:sz w:val="20"/>
                <w:szCs w:val="20"/>
                <w:highlight w:val="green"/>
                <w:lang w:val="en-GB"/>
              </w:rPr>
            </w:pPr>
            <w:r w:rsidRPr="000A7A5B">
              <w:rPr>
                <w:rFonts w:ascii="Times New Roman" w:eastAsia="Times New Roman" w:hAnsi="Times New Roman" w:cs="Times New Roman"/>
                <w:b/>
                <w:sz w:val="20"/>
                <w:szCs w:val="20"/>
                <w:highlight w:val="green"/>
                <w:lang w:val="en-GB"/>
              </w:rPr>
              <w:t>Agreements:</w:t>
            </w:r>
          </w:p>
          <w:p w14:paraId="6B35C4FB" w14:textId="77777777" w:rsidR="00CA3848" w:rsidRPr="000A7A5B" w:rsidRDefault="00CA3848" w:rsidP="00CA3848">
            <w:pPr>
              <w:numPr>
                <w:ilvl w:val="0"/>
                <w:numId w:val="45"/>
              </w:numPr>
              <w:spacing w:before="60" w:after="0" w:line="288" w:lineRule="auto"/>
              <w:jc w:val="both"/>
              <w:rPr>
                <w:rFonts w:ascii="Times New Roman" w:eastAsia="Times New Roman" w:hAnsi="Times New Roman" w:cs="Times New Roman"/>
                <w:sz w:val="20"/>
                <w:szCs w:val="20"/>
                <w:lang w:val="en-GB" w:eastAsia="x-none"/>
              </w:rPr>
            </w:pPr>
            <w:r w:rsidRPr="000A7A5B">
              <w:rPr>
                <w:rFonts w:ascii="Times New Roman" w:eastAsia="Times New Roman" w:hAnsi="Times New Roman" w:cs="Times New Roman"/>
                <w:sz w:val="20"/>
                <w:szCs w:val="20"/>
                <w:lang w:val="en-GB" w:eastAsia="ko-KR"/>
              </w:rPr>
              <w:t>SIB signalling provides the configuration of TRS/CSI-RS occasion(s) for idle/inactive UE(s).</w:t>
            </w:r>
          </w:p>
          <w:p w14:paraId="08D2C208" w14:textId="77777777" w:rsidR="00CA3848" w:rsidRPr="000A7A5B" w:rsidRDefault="00CA3848" w:rsidP="00CA3848">
            <w:pPr>
              <w:numPr>
                <w:ilvl w:val="1"/>
                <w:numId w:val="45"/>
              </w:numPr>
              <w:spacing w:before="60" w:after="0" w:line="288" w:lineRule="auto"/>
              <w:jc w:val="both"/>
              <w:rPr>
                <w:rFonts w:ascii="Times New Roman" w:eastAsia="Times New Roman" w:hAnsi="Times New Roman" w:cs="Times New Roman"/>
                <w:sz w:val="20"/>
                <w:szCs w:val="20"/>
                <w:lang w:val="en-GB" w:eastAsia="x-none"/>
              </w:rPr>
            </w:pPr>
            <w:r w:rsidRPr="000A7A5B">
              <w:rPr>
                <w:rFonts w:ascii="Times New Roman" w:eastAsia="Times New Roman" w:hAnsi="Times New Roman" w:cs="Times New Roman"/>
                <w:sz w:val="20"/>
                <w:szCs w:val="20"/>
                <w:lang w:val="en-GB" w:eastAsia="ko-KR"/>
              </w:rPr>
              <w:t>Up to RAN2 to decide which SIB is to be used.</w:t>
            </w:r>
          </w:p>
          <w:p w14:paraId="1E16DC72" w14:textId="5F3C1D73" w:rsidR="00CA3848" w:rsidRPr="000A7A5B" w:rsidRDefault="00CA3848" w:rsidP="00D911A2">
            <w:pPr>
              <w:numPr>
                <w:ilvl w:val="1"/>
                <w:numId w:val="45"/>
              </w:numPr>
              <w:spacing w:before="60" w:after="0" w:line="288" w:lineRule="auto"/>
              <w:jc w:val="both"/>
              <w:rPr>
                <w:rFonts w:ascii="Times New Roman" w:eastAsia="Times New Roman" w:hAnsi="Times New Roman" w:cs="Times New Roman"/>
                <w:color w:val="000000"/>
                <w:sz w:val="20"/>
                <w:szCs w:val="20"/>
                <w:lang w:val="en-GB" w:eastAsia="x-none"/>
              </w:rPr>
            </w:pPr>
            <w:r w:rsidRPr="000A7A5B">
              <w:rPr>
                <w:rFonts w:ascii="Times New Roman" w:eastAsia="Times New Roman" w:hAnsi="Times New Roman" w:cs="Times New Roman"/>
                <w:color w:val="000000"/>
                <w:sz w:val="20"/>
                <w:szCs w:val="20"/>
                <w:lang w:val="en-GB" w:eastAsia="ko-KR"/>
              </w:rPr>
              <w:t>Whether or not to additionally support other high-layer signalling methods (e.g., dedicated RRC, RRC release message, etc.) is up to RAN2</w:t>
            </w:r>
          </w:p>
        </w:tc>
      </w:tr>
    </w:tbl>
    <w:p w14:paraId="185C0F75" w14:textId="7875359A" w:rsidR="00FB6B7A" w:rsidRPr="00210DEF" w:rsidRDefault="00FB6B7A" w:rsidP="001264C7">
      <w:pPr>
        <w:rPr>
          <w:lang w:val="en-GB"/>
        </w:rPr>
      </w:pPr>
    </w:p>
    <w:p w14:paraId="5CF1F435" w14:textId="3A94F418" w:rsidR="001D0C21" w:rsidRPr="00210DEF" w:rsidRDefault="001D0C21" w:rsidP="001D0C21">
      <w:pPr>
        <w:rPr>
          <w:lang w:val="en-GB"/>
        </w:rPr>
      </w:pPr>
      <w:r w:rsidRPr="00210DEF">
        <w:rPr>
          <w:lang w:val="en-GB"/>
        </w:rPr>
        <w:t xml:space="preserve">As </w:t>
      </w:r>
      <w:r w:rsidR="008627D5" w:rsidRPr="00210DEF">
        <w:rPr>
          <w:lang w:val="en-GB"/>
        </w:rPr>
        <w:t xml:space="preserve">proposed earlier, it would seem </w:t>
      </w:r>
      <w:proofErr w:type="gramStart"/>
      <w:r w:rsidR="008627D5" w:rsidRPr="00210DEF">
        <w:rPr>
          <w:lang w:val="en-GB"/>
        </w:rPr>
        <w:t>sufficient</w:t>
      </w:r>
      <w:proofErr w:type="gramEnd"/>
      <w:r w:rsidR="008627D5" w:rsidRPr="00210DEF">
        <w:rPr>
          <w:lang w:val="en-GB"/>
        </w:rPr>
        <w:t xml:space="preserve"> for the relevant use cases </w:t>
      </w:r>
      <w:proofErr w:type="spellStart"/>
      <w:r w:rsidR="008627D5" w:rsidRPr="00210DEF">
        <w:rPr>
          <w:lang w:val="en-GB"/>
        </w:rPr>
        <w:t>prespective</w:t>
      </w:r>
      <w:proofErr w:type="spellEnd"/>
      <w:r w:rsidR="008627D5" w:rsidRPr="00210DEF">
        <w:rPr>
          <w:lang w:val="en-GB"/>
        </w:rPr>
        <w:t xml:space="preserve"> to focus on providing information regarding TRS configuration to the IDLE/Inactive UEs. This would facilitate restricting the signalling overhead due to the related configuration, discussed in more detail below in Section 3.1. W</w:t>
      </w:r>
      <w:r w:rsidRPr="00210DEF">
        <w:rPr>
          <w:lang w:val="en-GB"/>
        </w:rPr>
        <w:t xml:space="preserve">hile the </w:t>
      </w:r>
      <w:proofErr w:type="spellStart"/>
      <w:r w:rsidRPr="00210DEF">
        <w:rPr>
          <w:lang w:val="en-GB"/>
        </w:rPr>
        <w:t>signaling</w:t>
      </w:r>
      <w:proofErr w:type="spellEnd"/>
      <w:r w:rsidRPr="00210DEF">
        <w:rPr>
          <w:lang w:val="en-GB"/>
        </w:rPr>
        <w:t xml:space="preserve"> overhead can be attempted to be reduced, and serious attempt should be made, it </w:t>
      </w:r>
      <w:r w:rsidR="008627D5" w:rsidRPr="00210DEF">
        <w:rPr>
          <w:lang w:val="en-GB"/>
        </w:rPr>
        <w:t xml:space="preserve">should </w:t>
      </w:r>
      <w:r w:rsidRPr="00210DEF">
        <w:rPr>
          <w:lang w:val="en-GB"/>
        </w:rPr>
        <w:t xml:space="preserve">not </w:t>
      </w:r>
      <w:r w:rsidR="00632941" w:rsidRPr="00210DEF">
        <w:rPr>
          <w:lang w:val="en-GB"/>
        </w:rPr>
        <w:t>restrict flexibility of TRS configuration</w:t>
      </w:r>
      <w:r w:rsidRPr="00210DEF">
        <w:rPr>
          <w:lang w:val="en-GB"/>
        </w:rPr>
        <w:t>. The primary driver of the used TRS configuration are of course the Connected Mode UE(s), thus if there is an interest to share the TRS information to the benefit of the IDLE/</w:t>
      </w:r>
      <w:r w:rsidR="00C51129" w:rsidRPr="00210DEF">
        <w:rPr>
          <w:lang w:val="en-GB"/>
        </w:rPr>
        <w:t>INACTIVE</w:t>
      </w:r>
      <w:r w:rsidRPr="00210DEF">
        <w:rPr>
          <w:lang w:val="en-GB"/>
        </w:rPr>
        <w:t xml:space="preserve"> Mode UE(s), the higher layer </w:t>
      </w:r>
      <w:proofErr w:type="spellStart"/>
      <w:r w:rsidRPr="00210DEF">
        <w:rPr>
          <w:lang w:val="en-GB"/>
        </w:rPr>
        <w:t>signaling</w:t>
      </w:r>
      <w:proofErr w:type="spellEnd"/>
      <w:r w:rsidRPr="00210DEF">
        <w:rPr>
          <w:lang w:val="en-GB"/>
        </w:rPr>
        <w:t xml:space="preserve"> </w:t>
      </w:r>
      <w:r w:rsidR="007B6298" w:rsidRPr="00210DEF">
        <w:rPr>
          <w:lang w:val="en-GB"/>
        </w:rPr>
        <w:t>of informing the IDLE/</w:t>
      </w:r>
      <w:r w:rsidR="00C51129" w:rsidRPr="00210DEF">
        <w:rPr>
          <w:lang w:val="en-GB"/>
        </w:rPr>
        <w:t>INACTIVE</w:t>
      </w:r>
      <w:r w:rsidR="007B6298" w:rsidRPr="00210DEF">
        <w:rPr>
          <w:lang w:val="en-GB"/>
        </w:rPr>
        <w:t xml:space="preserve"> mode UEs about TRS occasions, </w:t>
      </w:r>
      <w:r w:rsidRPr="00210DEF">
        <w:rPr>
          <w:lang w:val="en-GB"/>
        </w:rPr>
        <w:t>needs to support s</w:t>
      </w:r>
      <w:r w:rsidR="007B6298" w:rsidRPr="00210DEF">
        <w:rPr>
          <w:lang w:val="en-GB"/>
        </w:rPr>
        <w:t>imilar</w:t>
      </w:r>
      <w:r w:rsidRPr="00210DEF">
        <w:rPr>
          <w:lang w:val="en-GB"/>
        </w:rPr>
        <w:t xml:space="preserve"> flexibility</w:t>
      </w:r>
      <w:r w:rsidR="007B6298" w:rsidRPr="00210DEF">
        <w:rPr>
          <w:lang w:val="en-GB"/>
        </w:rPr>
        <w:t xml:space="preserve"> as in Rel-15 to meet the needs of different deployments</w:t>
      </w:r>
      <w:r w:rsidRPr="00210DEF">
        <w:rPr>
          <w:lang w:val="en-GB"/>
        </w:rPr>
        <w:t>.</w:t>
      </w:r>
    </w:p>
    <w:p w14:paraId="0E8C6E7B" w14:textId="0232842E" w:rsidR="001D0C21" w:rsidRPr="00210DEF" w:rsidRDefault="001D0C21" w:rsidP="001264C7">
      <w:pPr>
        <w:rPr>
          <w:lang w:val="en-GB"/>
        </w:rPr>
      </w:pPr>
      <w:r w:rsidRPr="00210DEF">
        <w:rPr>
          <w:b/>
          <w:lang w:val="en-GB"/>
        </w:rPr>
        <w:t xml:space="preserve">Proposal: </w:t>
      </w:r>
      <w:r w:rsidR="00F467FB" w:rsidRPr="00210DEF">
        <w:rPr>
          <w:lang w:val="en-GB"/>
        </w:rPr>
        <w:t>The c</w:t>
      </w:r>
      <w:r w:rsidRPr="00210DEF">
        <w:rPr>
          <w:lang w:val="en-GB"/>
        </w:rPr>
        <w:t xml:space="preserve">onfiguration </w:t>
      </w:r>
      <w:r w:rsidR="00FF5D69" w:rsidRPr="00210DEF">
        <w:rPr>
          <w:lang w:val="en-GB"/>
        </w:rPr>
        <w:t>of TRS occasion</w:t>
      </w:r>
      <w:r w:rsidR="008A4E01" w:rsidRPr="00210DEF">
        <w:rPr>
          <w:lang w:val="en-GB"/>
        </w:rPr>
        <w:t>-</w:t>
      </w:r>
      <w:r w:rsidRPr="00210DEF">
        <w:rPr>
          <w:lang w:val="en-GB"/>
        </w:rPr>
        <w:t>related parameters</w:t>
      </w:r>
      <w:r w:rsidR="007B6298" w:rsidRPr="00210DEF">
        <w:rPr>
          <w:lang w:val="en-GB"/>
        </w:rPr>
        <w:t xml:space="preserve"> informed</w:t>
      </w:r>
      <w:r w:rsidRPr="00210DEF">
        <w:rPr>
          <w:lang w:val="en-GB"/>
        </w:rPr>
        <w:t xml:space="preserve"> to the IDLE/</w:t>
      </w:r>
      <w:r w:rsidR="00C51129" w:rsidRPr="00210DEF">
        <w:rPr>
          <w:lang w:val="en-GB"/>
        </w:rPr>
        <w:t>INACTIVE</w:t>
      </w:r>
      <w:r w:rsidRPr="00210DEF">
        <w:rPr>
          <w:lang w:val="en-GB"/>
        </w:rPr>
        <w:t xml:space="preserve"> mode UE(s) should be assumed to support similar flexibility as required by Connected Mode UE(s).</w:t>
      </w:r>
    </w:p>
    <w:p w14:paraId="3D24CB33" w14:textId="1F21BDB0" w:rsidR="001519CD" w:rsidRPr="00210DEF" w:rsidRDefault="001519CD" w:rsidP="001519CD">
      <w:pPr>
        <w:rPr>
          <w:lang w:val="en-GB"/>
        </w:rPr>
      </w:pPr>
      <w:r w:rsidRPr="00210DEF">
        <w:rPr>
          <w:lang w:val="en-GB"/>
        </w:rPr>
        <w:t xml:space="preserve">The IDLE/INACTIVE mode UEs may be under coverage area of different SSBs, and thereby monitor different broadcast beams. (Note it is assumed that for the IDLE/INACTIVE mode UE perspective the QCL source for the given TRS would need to be </w:t>
      </w:r>
      <w:proofErr w:type="gramStart"/>
      <w:r w:rsidRPr="00210DEF">
        <w:rPr>
          <w:lang w:val="en-GB"/>
        </w:rPr>
        <w:t>a</w:t>
      </w:r>
      <w:proofErr w:type="gramEnd"/>
      <w:r w:rsidRPr="00210DEF">
        <w:rPr>
          <w:lang w:val="en-GB"/>
        </w:rPr>
        <w:t xml:space="preserve"> SSB.) </w:t>
      </w:r>
      <w:proofErr w:type="gramStart"/>
      <w:r w:rsidRPr="00210DEF">
        <w:rPr>
          <w:lang w:val="en-GB"/>
        </w:rPr>
        <w:t>Thus</w:t>
      </w:r>
      <w:proofErr w:type="gramEnd"/>
      <w:r w:rsidRPr="00210DEF">
        <w:rPr>
          <w:lang w:val="en-GB"/>
        </w:rPr>
        <w:t xml:space="preserve"> information for the RS configuration would need to be provided for each SSB/broadcast beam. In general case, the TRS for each SSB/broadcast beam, maybe be multiplexed in time and/or frequency domain as well have other parameters tailored to suit to the requirements set by the given deployment. Furt</w:t>
      </w:r>
      <w:r w:rsidR="00637477" w:rsidRPr="00210DEF">
        <w:rPr>
          <w:lang w:val="en-GB"/>
        </w:rPr>
        <w:t>h</w:t>
      </w:r>
      <w:r w:rsidRPr="00210DEF">
        <w:rPr>
          <w:lang w:val="en-GB"/>
        </w:rPr>
        <w:t xml:space="preserve">ermore it of course can be considered that there may be </w:t>
      </w:r>
      <w:proofErr w:type="gramStart"/>
      <w:r w:rsidRPr="00210DEF">
        <w:rPr>
          <w:lang w:val="en-GB"/>
        </w:rPr>
        <w:t>need</w:t>
      </w:r>
      <w:proofErr w:type="gramEnd"/>
      <w:r w:rsidRPr="00210DEF">
        <w:rPr>
          <w:lang w:val="en-GB"/>
        </w:rPr>
        <w:t xml:space="preserve"> to support even several different kind of TRS for a given beam. Hence, overall, in minimum network may need to be able to configure at least one TRS i.e. NZP-CSI-RS-</w:t>
      </w:r>
      <w:proofErr w:type="spellStart"/>
      <w:r w:rsidRPr="00210DEF">
        <w:rPr>
          <w:lang w:val="en-GB"/>
        </w:rPr>
        <w:t>ResourceSet</w:t>
      </w:r>
      <w:proofErr w:type="spellEnd"/>
      <w:r w:rsidRPr="00210DEF">
        <w:rPr>
          <w:lang w:val="en-GB"/>
        </w:rPr>
        <w:t>, per SSB beam, and these resource sets may differ between beams in terms of time configuration (symbol, slot), resource mapping, scrambling ID and also possibly by power offset.</w:t>
      </w:r>
    </w:p>
    <w:p w14:paraId="228F919F" w14:textId="106AC4B9" w:rsidR="001365F9" w:rsidRPr="00210DEF" w:rsidRDefault="001519CD" w:rsidP="001519CD">
      <w:pPr>
        <w:rPr>
          <w:b/>
          <w:lang w:val="en-GB"/>
        </w:rPr>
      </w:pPr>
      <w:r w:rsidRPr="00210DEF">
        <w:rPr>
          <w:b/>
          <w:lang w:val="en-GB"/>
        </w:rPr>
        <w:t xml:space="preserve">Proposal: </w:t>
      </w:r>
      <w:r w:rsidRPr="00210DEF">
        <w:rPr>
          <w:lang w:val="en-GB"/>
        </w:rPr>
        <w:t>The configuration of TRS to the IDLE/INACTIVE mode UEs needs to support independent configuration for each broadcast/SSB beam</w:t>
      </w:r>
      <w:r w:rsidR="004A5CFD">
        <w:rPr>
          <w:lang w:val="en-GB"/>
        </w:rPr>
        <w:t>.</w:t>
      </w:r>
    </w:p>
    <w:p w14:paraId="1956DA0A" w14:textId="5C8F0BB6" w:rsidR="001365F9" w:rsidRPr="00210DEF" w:rsidRDefault="001365F9" w:rsidP="00684E43">
      <w:pPr>
        <w:pStyle w:val="Heading2"/>
        <w:rPr>
          <w:rFonts w:eastAsia="SimSun" w:cs="Times New Roman"/>
          <w:lang w:val="en-GB"/>
        </w:rPr>
      </w:pPr>
      <w:r w:rsidRPr="00210DEF">
        <w:rPr>
          <w:rFonts w:eastAsia="SimSun" w:cs="Times New Roman"/>
          <w:szCs w:val="20"/>
          <w:lang w:val="en-GB"/>
        </w:rPr>
        <w:t xml:space="preserve">TRS </w:t>
      </w:r>
      <w:r w:rsidR="000F5D31" w:rsidRPr="00210DEF">
        <w:rPr>
          <w:rFonts w:eastAsia="SimSun" w:cs="Times New Roman"/>
          <w:szCs w:val="20"/>
          <w:lang w:val="en-GB"/>
        </w:rPr>
        <w:t>configuration</w:t>
      </w:r>
      <w:r w:rsidRPr="00210DEF">
        <w:rPr>
          <w:rFonts w:eastAsia="SimSun" w:cs="Times New Roman"/>
          <w:szCs w:val="20"/>
          <w:lang w:val="en-GB"/>
        </w:rPr>
        <w:t xml:space="preserve"> for IDLE/</w:t>
      </w:r>
      <w:r w:rsidR="00C51129" w:rsidRPr="00210DEF">
        <w:rPr>
          <w:rFonts w:eastAsia="SimSun" w:cs="Times New Roman"/>
          <w:szCs w:val="20"/>
          <w:lang w:val="en-GB"/>
        </w:rPr>
        <w:t>INACTIVE</w:t>
      </w:r>
      <w:r w:rsidRPr="00210DEF">
        <w:rPr>
          <w:rFonts w:eastAsia="SimSun" w:cs="Times New Roman"/>
          <w:szCs w:val="20"/>
          <w:lang w:val="en-GB"/>
        </w:rPr>
        <w:t xml:space="preserve"> mode UEs</w:t>
      </w:r>
    </w:p>
    <w:p w14:paraId="51F087EB" w14:textId="207C0F80" w:rsidR="00E80BDB" w:rsidRPr="00210DEF" w:rsidRDefault="00EC7387" w:rsidP="001264C7">
      <w:pPr>
        <w:rPr>
          <w:lang w:val="en-GB"/>
        </w:rPr>
      </w:pPr>
      <w:r w:rsidRPr="00210DEF">
        <w:rPr>
          <w:lang w:val="en-GB"/>
        </w:rPr>
        <w:t xml:space="preserve">As there is an agreement that at least periodic TRS are supported, we in following consider the detailed parameter </w:t>
      </w:r>
      <w:r w:rsidR="00B10201" w:rsidRPr="00210DEF">
        <w:rPr>
          <w:lang w:val="en-GB"/>
        </w:rPr>
        <w:t>configuration</w:t>
      </w:r>
      <w:r w:rsidR="003F0BEB" w:rsidRPr="00210DEF">
        <w:rPr>
          <w:lang w:val="en-GB"/>
        </w:rPr>
        <w:t xml:space="preserve"> that would be needed to inform IDLE/</w:t>
      </w:r>
      <w:r w:rsidR="00C51129" w:rsidRPr="00210DEF">
        <w:rPr>
          <w:lang w:val="en-GB"/>
        </w:rPr>
        <w:t>INACTIVE</w:t>
      </w:r>
      <w:r w:rsidR="003F0BEB" w:rsidRPr="00210DEF">
        <w:rPr>
          <w:lang w:val="en-GB"/>
        </w:rPr>
        <w:t xml:space="preserve"> mode UEs regarding the TRS </w:t>
      </w:r>
      <w:proofErr w:type="spellStart"/>
      <w:r w:rsidR="003F0BEB" w:rsidRPr="00210DEF">
        <w:rPr>
          <w:lang w:val="en-GB"/>
        </w:rPr>
        <w:t>occassions</w:t>
      </w:r>
      <w:proofErr w:type="spellEnd"/>
      <w:r w:rsidR="00B10201" w:rsidRPr="00210DEF">
        <w:rPr>
          <w:lang w:val="en-GB"/>
        </w:rPr>
        <w:t>.</w:t>
      </w:r>
      <w:r w:rsidR="003F0BEB" w:rsidRPr="00210DEF">
        <w:rPr>
          <w:lang w:val="en-GB"/>
        </w:rPr>
        <w:t xml:space="preserve"> For simplicity we assume as a starting point that same higher layer IEs and parameters, as for Connected Mode UEs, are used to provide the information about the TRS occasions for IDLE/</w:t>
      </w:r>
      <w:r w:rsidR="00C51129" w:rsidRPr="00210DEF">
        <w:rPr>
          <w:lang w:val="en-GB"/>
        </w:rPr>
        <w:t>INACTIVE</w:t>
      </w:r>
      <w:r w:rsidR="003F0BEB" w:rsidRPr="00210DEF">
        <w:rPr>
          <w:lang w:val="en-GB"/>
        </w:rPr>
        <w:t xml:space="preserve"> mode UEs, but eventually this information may be carried by different IEs and/or parameters</w:t>
      </w:r>
      <w:r w:rsidR="00E80BDB" w:rsidRPr="00210DEF">
        <w:rPr>
          <w:lang w:val="en-GB"/>
        </w:rPr>
        <w:t>, subject to RAN2 design</w:t>
      </w:r>
      <w:r w:rsidR="003F0BEB" w:rsidRPr="00210DEF">
        <w:rPr>
          <w:lang w:val="en-GB"/>
        </w:rPr>
        <w:t xml:space="preserve">. The scope </w:t>
      </w:r>
      <w:r w:rsidR="00E80BDB" w:rsidRPr="00210DEF">
        <w:rPr>
          <w:lang w:val="en-GB"/>
        </w:rPr>
        <w:t xml:space="preserve">of the following discussion </w:t>
      </w:r>
      <w:r w:rsidR="003F0BEB" w:rsidRPr="00210DEF">
        <w:rPr>
          <w:lang w:val="en-GB"/>
        </w:rPr>
        <w:t xml:space="preserve">is to try to </w:t>
      </w:r>
      <w:proofErr w:type="spellStart"/>
      <w:r w:rsidR="003F0BEB" w:rsidRPr="00210DEF">
        <w:rPr>
          <w:lang w:val="en-GB"/>
        </w:rPr>
        <w:t>indentify</w:t>
      </w:r>
      <w:proofErr w:type="spellEnd"/>
      <w:r w:rsidR="003F0BEB" w:rsidRPr="00210DEF">
        <w:rPr>
          <w:lang w:val="en-GB"/>
        </w:rPr>
        <w:t xml:space="preserve"> the </w:t>
      </w:r>
      <w:proofErr w:type="spellStart"/>
      <w:r w:rsidR="003F0BEB" w:rsidRPr="00210DEF">
        <w:rPr>
          <w:lang w:val="en-GB"/>
        </w:rPr>
        <w:t>mininmum</w:t>
      </w:r>
      <w:proofErr w:type="spellEnd"/>
      <w:r w:rsidR="003F0BEB" w:rsidRPr="00210DEF">
        <w:rPr>
          <w:lang w:val="en-GB"/>
        </w:rPr>
        <w:t xml:space="preserve"> set of information needed to define the TRS occasions</w:t>
      </w:r>
      <w:r w:rsidR="00E80BDB" w:rsidRPr="00210DEF">
        <w:rPr>
          <w:lang w:val="en-GB"/>
        </w:rPr>
        <w:t xml:space="preserve"> for IDLE/</w:t>
      </w:r>
      <w:r w:rsidR="00C51129" w:rsidRPr="00210DEF">
        <w:rPr>
          <w:lang w:val="en-GB"/>
        </w:rPr>
        <w:t>INACTIVE</w:t>
      </w:r>
      <w:r w:rsidR="00E80BDB" w:rsidRPr="00210DEF">
        <w:rPr>
          <w:lang w:val="en-GB"/>
        </w:rPr>
        <w:t xml:space="preserve"> mode UEs</w:t>
      </w:r>
      <w:r w:rsidR="003F0BEB" w:rsidRPr="00210DEF">
        <w:rPr>
          <w:lang w:val="en-GB"/>
        </w:rPr>
        <w:t>.</w:t>
      </w:r>
      <w:r w:rsidR="00B10201" w:rsidRPr="00210DEF">
        <w:rPr>
          <w:lang w:val="en-GB"/>
        </w:rPr>
        <w:t xml:space="preserve"> </w:t>
      </w:r>
    </w:p>
    <w:p w14:paraId="1048EE31" w14:textId="6C87EF3F" w:rsidR="00B10201" w:rsidRPr="00210DEF" w:rsidRDefault="00B10201" w:rsidP="001264C7">
      <w:pPr>
        <w:rPr>
          <w:lang w:val="en-GB"/>
        </w:rPr>
      </w:pPr>
      <w:r w:rsidRPr="00210DEF">
        <w:rPr>
          <w:lang w:val="en-GB"/>
        </w:rPr>
        <w:t xml:space="preserve">TRS configuration is provided via </w:t>
      </w:r>
      <w:r w:rsidRPr="00210DEF">
        <w:rPr>
          <w:rFonts w:ascii="Courier New" w:eastAsia="Times New Roman" w:hAnsi="Courier New" w:cs="Times New Roman"/>
          <w:color w:val="000000"/>
          <w:kern w:val="24"/>
          <w:lang w:val="en-GB" w:eastAsia="en-GB"/>
        </w:rPr>
        <w:t>NZP-CSI-RS-</w:t>
      </w:r>
      <w:proofErr w:type="spellStart"/>
      <w:r w:rsidRPr="00210DEF">
        <w:rPr>
          <w:rFonts w:ascii="Courier New" w:eastAsia="Times New Roman" w:hAnsi="Courier New" w:cs="Times New Roman"/>
          <w:color w:val="000000"/>
          <w:kern w:val="24"/>
          <w:lang w:val="en-GB" w:eastAsia="en-GB"/>
        </w:rPr>
        <w:t>ResourceSet</w:t>
      </w:r>
      <w:proofErr w:type="spellEnd"/>
      <w:r w:rsidRPr="00210DEF">
        <w:rPr>
          <w:lang w:val="en-GB"/>
        </w:rPr>
        <w:t xml:space="preserve">, where each individual RS configuration belonging to the resource set is indicated via an ID and </w:t>
      </w:r>
      <w:proofErr w:type="spellStart"/>
      <w:r w:rsidRPr="00210DEF">
        <w:rPr>
          <w:rFonts w:ascii="Courier New" w:eastAsia="Times New Roman" w:hAnsi="Courier New" w:cs="Times New Roman"/>
          <w:color w:val="000000"/>
          <w:kern w:val="24"/>
          <w:lang w:val="en-GB" w:eastAsia="en-GB"/>
        </w:rPr>
        <w:t>trs</w:t>
      </w:r>
      <w:proofErr w:type="spellEnd"/>
      <w:r w:rsidRPr="00210DEF">
        <w:rPr>
          <w:rFonts w:ascii="Courier New" w:eastAsia="Times New Roman" w:hAnsi="Courier New" w:cs="Times New Roman"/>
          <w:color w:val="000000"/>
          <w:kern w:val="24"/>
          <w:lang w:val="en-GB" w:eastAsia="en-GB"/>
        </w:rPr>
        <w:t>-Info</w:t>
      </w:r>
      <w:r w:rsidRPr="00210DEF">
        <w:rPr>
          <w:lang w:val="en-GB"/>
        </w:rPr>
        <w:t xml:space="preserve"> flag is used to indicate that the RS configurations share the same antenna port:</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210DEF" w14:paraId="5143C3E6" w14:textId="77777777" w:rsidTr="00B10201">
        <w:tc>
          <w:tcPr>
            <w:tcW w:w="9629" w:type="dxa"/>
            <w:shd w:val="clear" w:color="auto" w:fill="D9D9D9" w:themeFill="background1" w:themeFillShade="D9"/>
          </w:tcPr>
          <w:p w14:paraId="48338E23"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ASN1START</w:t>
            </w:r>
          </w:p>
          <w:p w14:paraId="7CE0B631"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TAG-NZP-CSI-RS-RESOURCESET-START</w:t>
            </w:r>
          </w:p>
          <w:p w14:paraId="53BA8211"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NZP-CSI-RS-</w:t>
            </w:r>
            <w:proofErr w:type="spellStart"/>
            <w:proofErr w:type="gramStart"/>
            <w:r w:rsidRPr="00210DEF">
              <w:rPr>
                <w:rFonts w:ascii="Courier New" w:eastAsia="Times New Roman" w:hAnsi="Courier New" w:cs="Times New Roman"/>
                <w:color w:val="000000"/>
                <w:kern w:val="24"/>
                <w:sz w:val="16"/>
                <w:szCs w:val="16"/>
                <w:lang w:val="en-GB" w:eastAsia="en-GB"/>
              </w:rPr>
              <w:t>ResourceSet</w:t>
            </w:r>
            <w:proofErr w:type="spellEnd"/>
            <w:r w:rsidRPr="00210DEF">
              <w:rPr>
                <w:rFonts w:ascii="Courier New" w:eastAsia="Times New Roman" w:hAnsi="Courier New" w:cs="Times New Roman"/>
                <w:color w:val="000000"/>
                <w:kern w:val="24"/>
                <w:sz w:val="16"/>
                <w:szCs w:val="16"/>
                <w:lang w:val="en-GB" w:eastAsia="en-GB"/>
              </w:rPr>
              <w:t xml:space="preserve"> ::=</w:t>
            </w:r>
            <w:proofErr w:type="gram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SEQUENCE</w:t>
            </w:r>
            <w:r w:rsidRPr="00210DEF">
              <w:rPr>
                <w:rFonts w:ascii="Courier New" w:eastAsia="Times New Roman" w:hAnsi="Courier New" w:cs="Times New Roman"/>
                <w:color w:val="000000"/>
                <w:kern w:val="24"/>
                <w:sz w:val="16"/>
                <w:szCs w:val="16"/>
                <w:lang w:val="en-GB" w:eastAsia="en-GB"/>
              </w:rPr>
              <w:t xml:space="preserve"> {</w:t>
            </w:r>
          </w:p>
          <w:p w14:paraId="351CA137"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nzp</w:t>
            </w:r>
            <w:proofErr w:type="spellEnd"/>
            <w:r w:rsidRPr="00210DEF">
              <w:rPr>
                <w:rFonts w:ascii="Courier New" w:eastAsia="Times New Roman" w:hAnsi="Courier New" w:cs="Times New Roman"/>
                <w:color w:val="000000"/>
                <w:kern w:val="24"/>
                <w:sz w:val="16"/>
                <w:szCs w:val="16"/>
                <w:lang w:val="en-GB" w:eastAsia="en-GB"/>
              </w:rPr>
              <w:t>-CSI-</w:t>
            </w:r>
            <w:proofErr w:type="spellStart"/>
            <w:r w:rsidRPr="00210DEF">
              <w:rPr>
                <w:rFonts w:ascii="Courier New" w:eastAsia="Times New Roman" w:hAnsi="Courier New" w:cs="Times New Roman"/>
                <w:color w:val="000000"/>
                <w:kern w:val="24"/>
                <w:sz w:val="16"/>
                <w:szCs w:val="16"/>
                <w:lang w:val="en-GB" w:eastAsia="en-GB"/>
              </w:rPr>
              <w:t>ResourceSetId</w:t>
            </w:r>
            <w:proofErr w:type="spellEnd"/>
            <w:r w:rsidRPr="00210DEF">
              <w:rPr>
                <w:rFonts w:ascii="Courier New" w:eastAsia="Times New Roman" w:hAnsi="Courier New" w:cs="Times New Roman"/>
                <w:color w:val="000000"/>
                <w:kern w:val="24"/>
                <w:sz w:val="16"/>
                <w:szCs w:val="16"/>
                <w:lang w:val="en-GB" w:eastAsia="en-GB"/>
              </w:rPr>
              <w:t xml:space="preserve">               NZP-CSI-RS-</w:t>
            </w:r>
            <w:proofErr w:type="spellStart"/>
            <w:r w:rsidRPr="00210DEF">
              <w:rPr>
                <w:rFonts w:ascii="Courier New" w:eastAsia="Times New Roman" w:hAnsi="Courier New" w:cs="Times New Roman"/>
                <w:color w:val="000000"/>
                <w:kern w:val="24"/>
                <w:sz w:val="16"/>
                <w:szCs w:val="16"/>
                <w:lang w:val="en-GB" w:eastAsia="en-GB"/>
              </w:rPr>
              <w:t>ResourceSetId</w:t>
            </w:r>
            <w:proofErr w:type="spellEnd"/>
            <w:r w:rsidRPr="00210DEF">
              <w:rPr>
                <w:rFonts w:ascii="Courier New" w:eastAsia="Times New Roman" w:hAnsi="Courier New" w:cs="Times New Roman"/>
                <w:color w:val="000000"/>
                <w:kern w:val="24"/>
                <w:sz w:val="16"/>
                <w:szCs w:val="16"/>
                <w:lang w:val="en-GB" w:eastAsia="en-GB"/>
              </w:rPr>
              <w:t>,</w:t>
            </w:r>
          </w:p>
          <w:p w14:paraId="2661890F"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nzp</w:t>
            </w:r>
            <w:proofErr w:type="spellEnd"/>
            <w:r w:rsidRPr="00210DEF">
              <w:rPr>
                <w:rFonts w:ascii="Courier New" w:eastAsia="Times New Roman" w:hAnsi="Courier New" w:cs="Times New Roman"/>
                <w:color w:val="000000"/>
                <w:kern w:val="24"/>
                <w:sz w:val="16"/>
                <w:szCs w:val="16"/>
                <w:lang w:val="en-GB" w:eastAsia="en-GB"/>
              </w:rPr>
              <w:t xml:space="preserve">-CSI-RS-Resources                </w:t>
            </w:r>
            <w:r w:rsidRPr="00210DEF">
              <w:rPr>
                <w:rFonts w:ascii="Courier New" w:eastAsia="Times New Roman" w:hAnsi="Courier New" w:cs="Times New Roman"/>
                <w:color w:val="993366"/>
                <w:kern w:val="24"/>
                <w:sz w:val="16"/>
                <w:szCs w:val="16"/>
                <w:lang w:val="en-GB" w:eastAsia="en-GB"/>
              </w:rPr>
              <w:t>SEQUENCE</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1..</w:t>
            </w:r>
            <w:proofErr w:type="gramEnd"/>
            <w:r w:rsidRPr="00210DEF">
              <w:rPr>
                <w:rFonts w:ascii="Courier New" w:eastAsia="Times New Roman" w:hAnsi="Courier New" w:cs="Times New Roman"/>
                <w:color w:val="000000"/>
                <w:kern w:val="24"/>
                <w:sz w:val="16"/>
                <w:szCs w:val="16"/>
                <w:lang w:val="en-GB" w:eastAsia="en-GB"/>
              </w:rPr>
              <w:t>maxNrofNZP-CSI-RS-ResourcesPerSet))</w:t>
            </w:r>
            <w:r w:rsidRPr="00210DEF">
              <w:rPr>
                <w:rFonts w:ascii="Courier New" w:eastAsia="Times New Roman" w:hAnsi="Courier New" w:cs="Times New Roman"/>
                <w:color w:val="993366"/>
                <w:kern w:val="24"/>
                <w:sz w:val="16"/>
                <w:szCs w:val="16"/>
                <w:lang w:val="en-GB" w:eastAsia="en-GB"/>
              </w:rPr>
              <w:t xml:space="preserve"> OF</w:t>
            </w:r>
            <w:r w:rsidRPr="00210DEF">
              <w:rPr>
                <w:rFonts w:ascii="Courier New" w:eastAsia="Times New Roman" w:hAnsi="Courier New" w:cs="Times New Roman"/>
                <w:color w:val="000000"/>
                <w:kern w:val="24"/>
                <w:sz w:val="16"/>
                <w:szCs w:val="16"/>
                <w:lang w:val="en-GB" w:eastAsia="en-GB"/>
              </w:rPr>
              <w:t xml:space="preserve"> NZP-CSI-RS-</w:t>
            </w:r>
            <w:proofErr w:type="spellStart"/>
            <w:r w:rsidRPr="00210DEF">
              <w:rPr>
                <w:rFonts w:ascii="Courier New" w:eastAsia="Times New Roman" w:hAnsi="Courier New" w:cs="Times New Roman"/>
                <w:color w:val="000000"/>
                <w:kern w:val="24"/>
                <w:sz w:val="16"/>
                <w:szCs w:val="16"/>
                <w:lang w:val="en-GB" w:eastAsia="en-GB"/>
              </w:rPr>
              <w:t>ResourceId</w:t>
            </w:r>
            <w:proofErr w:type="spellEnd"/>
            <w:r w:rsidRPr="00210DEF">
              <w:rPr>
                <w:rFonts w:ascii="Courier New" w:eastAsia="Times New Roman" w:hAnsi="Courier New" w:cs="Times New Roman"/>
                <w:color w:val="000000"/>
                <w:kern w:val="24"/>
                <w:sz w:val="16"/>
                <w:szCs w:val="16"/>
                <w:lang w:val="en-GB" w:eastAsia="en-GB"/>
              </w:rPr>
              <w:t>,</w:t>
            </w:r>
          </w:p>
          <w:p w14:paraId="06D3C245"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repetition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 on</w:t>
            </w:r>
            <w:proofErr w:type="gramEnd"/>
            <w:r w:rsidRPr="00210DEF">
              <w:rPr>
                <w:rFonts w:ascii="Courier New" w:eastAsia="Times New Roman" w:hAnsi="Courier New" w:cs="Times New Roman"/>
                <w:color w:val="000000"/>
                <w:kern w:val="24"/>
                <w:sz w:val="16"/>
                <w:szCs w:val="16"/>
                <w:lang w:val="en-GB" w:eastAsia="en-GB"/>
              </w:rPr>
              <w:t xml:space="preserve">, off }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S</w:t>
            </w:r>
          </w:p>
          <w:p w14:paraId="04D07EED"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aperiodicTriggeringOffset</w:t>
            </w:r>
            <w:proofErr w:type="spellEnd"/>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w:t>
            </w:r>
            <w:proofErr w:type="gramEnd"/>
            <w:r w:rsidRPr="00210DEF">
              <w:rPr>
                <w:rFonts w:ascii="Courier New" w:eastAsia="Times New Roman" w:hAnsi="Courier New" w:cs="Times New Roman"/>
                <w:color w:val="000000"/>
                <w:kern w:val="24"/>
                <w:sz w:val="16"/>
                <w:szCs w:val="16"/>
                <w:lang w:val="en-GB" w:eastAsia="en-GB"/>
              </w:rPr>
              <w:t xml:space="preserve">0..6)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S</w:t>
            </w:r>
          </w:p>
          <w:p w14:paraId="4DA203DE"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trs</w:t>
            </w:r>
            <w:proofErr w:type="spellEnd"/>
            <w:r w:rsidRPr="00210DEF">
              <w:rPr>
                <w:rFonts w:ascii="Courier New" w:eastAsia="Times New Roman" w:hAnsi="Courier New" w:cs="Times New Roman"/>
                <w:color w:val="000000"/>
                <w:kern w:val="24"/>
                <w:sz w:val="16"/>
                <w:szCs w:val="16"/>
                <w:lang w:val="en-GB" w:eastAsia="en-GB"/>
              </w:rPr>
              <w:t xml:space="preserve">-Info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 xml:space="preserve">true}   </w:t>
            </w:r>
            <w:proofErr w:type="gram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R</w:t>
            </w:r>
          </w:p>
          <w:p w14:paraId="5B7B3736"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2101EB1C"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61A55880"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aperiodicTriggeringOffset-r16       </w:t>
            </w:r>
            <w:proofErr w:type="gramStart"/>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w:t>
            </w:r>
            <w:proofErr w:type="gramEnd"/>
            <w:r w:rsidRPr="00210DEF">
              <w:rPr>
                <w:rFonts w:ascii="Courier New" w:eastAsia="Times New Roman" w:hAnsi="Courier New" w:cs="Times New Roman"/>
                <w:color w:val="000000"/>
                <w:kern w:val="24"/>
                <w:sz w:val="16"/>
                <w:szCs w:val="16"/>
                <w:lang w:val="en-GB" w:eastAsia="en-GB"/>
              </w:rPr>
              <w:t xml:space="preserve">0..31)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S</w:t>
            </w:r>
          </w:p>
          <w:p w14:paraId="1F4123B5"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21039E3D"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w:t>
            </w:r>
          </w:p>
          <w:p w14:paraId="22DA4894"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1135"/>
                <w:kern w:val="24"/>
                <w:sz w:val="16"/>
                <w:szCs w:val="16"/>
                <w:lang w:val="en-GB" w:eastAsia="en-GB"/>
              </w:rPr>
              <w:t> </w:t>
            </w:r>
          </w:p>
          <w:p w14:paraId="2B1F1502"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TAG-NZP-CSI-RS-RESOURCESET-STOP</w:t>
            </w:r>
          </w:p>
          <w:p w14:paraId="6275ACE4"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ASN1STOP</w:t>
            </w:r>
          </w:p>
          <w:p w14:paraId="3CB6F0E1" w14:textId="77777777" w:rsidR="00B10201" w:rsidRPr="00210DEF" w:rsidRDefault="00B10201" w:rsidP="001264C7">
            <w:pPr>
              <w:rPr>
                <w:lang w:val="en-GB"/>
              </w:rPr>
            </w:pPr>
          </w:p>
        </w:tc>
      </w:tr>
    </w:tbl>
    <w:p w14:paraId="14661171" w14:textId="77777777" w:rsidR="00B10201" w:rsidRPr="00210DEF" w:rsidRDefault="00B10201" w:rsidP="001264C7">
      <w:pPr>
        <w:rPr>
          <w:lang w:val="en-GB"/>
        </w:rPr>
      </w:pPr>
    </w:p>
    <w:p w14:paraId="63082FE0" w14:textId="76BD9117" w:rsidR="00B10201" w:rsidRPr="00210DEF" w:rsidRDefault="00B10201" w:rsidP="001264C7">
      <w:pPr>
        <w:rPr>
          <w:lang w:val="en-GB"/>
        </w:rPr>
      </w:pPr>
      <w:r w:rsidRPr="00210DEF">
        <w:rPr>
          <w:lang w:val="en-GB"/>
        </w:rPr>
        <w:t xml:space="preserve">Each resource ID corresponds to a RS configuration, provided by </w:t>
      </w:r>
      <w:r w:rsidR="00F13A7F" w:rsidRPr="00210DEF">
        <w:rPr>
          <w:rFonts w:ascii="Courier New" w:eastAsia="Times New Roman" w:hAnsi="Courier New" w:cs="Times New Roman"/>
          <w:color w:val="000000"/>
          <w:kern w:val="24"/>
          <w:lang w:val="en-GB" w:eastAsia="en-GB"/>
        </w:rPr>
        <w:t>NZP-CSI-RS-Resource</w:t>
      </w:r>
      <w:r w:rsidRPr="00210DEF">
        <w:rPr>
          <w:lang w:val="en-GB"/>
        </w:rPr>
        <w:t>. Based on the 38.214</w:t>
      </w:r>
      <w:r w:rsidR="00E80BDB" w:rsidRPr="00210DEF">
        <w:rPr>
          <w:lang w:val="en-GB"/>
        </w:rPr>
        <w:t>,</w:t>
      </w:r>
      <w:r w:rsidRPr="00210DEF">
        <w:rPr>
          <w:lang w:val="en-GB"/>
        </w:rPr>
        <w:t xml:space="preserve"> </w:t>
      </w:r>
      <w:r w:rsidR="00F13A7F" w:rsidRPr="00210DEF">
        <w:rPr>
          <w:lang w:val="en-GB"/>
        </w:rPr>
        <w:t xml:space="preserve">in TRS configuration, </w:t>
      </w:r>
      <w:r w:rsidRPr="00210DEF">
        <w:rPr>
          <w:lang w:val="en-GB"/>
        </w:rPr>
        <w:t xml:space="preserve">there are </w:t>
      </w:r>
      <w:r w:rsidR="0035284D" w:rsidRPr="00210DEF">
        <w:rPr>
          <w:lang w:val="en-GB"/>
        </w:rPr>
        <w:t xml:space="preserve">two </w:t>
      </w:r>
      <w:r w:rsidRPr="00210DEF">
        <w:rPr>
          <w:lang w:val="en-GB"/>
        </w:rPr>
        <w:t xml:space="preserve">RS symbols per slot </w:t>
      </w:r>
      <w:r w:rsidR="00F13A7F" w:rsidRPr="00210DEF">
        <w:rPr>
          <w:lang w:val="en-GB"/>
        </w:rPr>
        <w:t>(</w:t>
      </w:r>
      <w:r w:rsidRPr="00210DEF">
        <w:rPr>
          <w:lang w:val="en-GB"/>
        </w:rPr>
        <w:t>in one or two slots</w:t>
      </w:r>
      <w:r w:rsidR="00F13A7F" w:rsidRPr="00210DEF">
        <w:rPr>
          <w:lang w:val="en-GB"/>
        </w:rPr>
        <w:t>)</w:t>
      </w:r>
      <w:r w:rsidR="00C176FC" w:rsidRPr="00210DEF">
        <w:rPr>
          <w:lang w:val="en-GB"/>
        </w:rPr>
        <w:t xml:space="preserve">, </w:t>
      </w:r>
      <w:r w:rsidR="00F13A7F" w:rsidRPr="00210DEF">
        <w:rPr>
          <w:lang w:val="en-GB"/>
        </w:rPr>
        <w:t xml:space="preserve">hence </w:t>
      </w:r>
      <w:r w:rsidR="00C176FC" w:rsidRPr="00210DEF">
        <w:rPr>
          <w:lang w:val="en-GB"/>
        </w:rPr>
        <w:t xml:space="preserve">there </w:t>
      </w:r>
      <w:r w:rsidR="00F13A7F" w:rsidRPr="00210DEF">
        <w:rPr>
          <w:lang w:val="en-GB"/>
        </w:rPr>
        <w:t>is</w:t>
      </w:r>
      <w:r w:rsidR="00C176FC" w:rsidRPr="00210DEF">
        <w:rPr>
          <w:lang w:val="en-GB"/>
        </w:rPr>
        <w:t xml:space="preserve"> two RS </w:t>
      </w:r>
      <w:proofErr w:type="spellStart"/>
      <w:r w:rsidR="00C176FC" w:rsidRPr="00210DEF">
        <w:rPr>
          <w:lang w:val="en-GB"/>
        </w:rPr>
        <w:t>configfurations</w:t>
      </w:r>
      <w:proofErr w:type="spellEnd"/>
      <w:r w:rsidR="00F13A7F" w:rsidRPr="00210DEF">
        <w:rPr>
          <w:lang w:val="en-GB"/>
        </w:rPr>
        <w:t xml:space="preserve"> (</w:t>
      </w:r>
      <w:r w:rsidR="00F13A7F" w:rsidRPr="00210DEF">
        <w:rPr>
          <w:rFonts w:ascii="Courier New" w:eastAsia="Times New Roman" w:hAnsi="Courier New" w:cs="Times New Roman"/>
          <w:color w:val="000000"/>
          <w:kern w:val="24"/>
          <w:lang w:val="en-GB" w:eastAsia="en-GB"/>
        </w:rPr>
        <w:t>NZP-CSI-RS-Resource</w:t>
      </w:r>
      <w:r w:rsidR="00F13A7F" w:rsidRPr="00210DEF">
        <w:rPr>
          <w:lang w:val="en-GB"/>
        </w:rPr>
        <w:t>)</w:t>
      </w:r>
      <w:r w:rsidR="00C176FC" w:rsidRPr="00210DEF">
        <w:rPr>
          <w:lang w:val="en-GB"/>
        </w:rPr>
        <w:t xml:space="preserve"> in the </w:t>
      </w:r>
      <w:r w:rsidR="00F13A7F" w:rsidRPr="00210DEF">
        <w:rPr>
          <w:lang w:val="en-GB"/>
        </w:rPr>
        <w:t xml:space="preserve">corresponding </w:t>
      </w:r>
      <w:r w:rsidR="00C176FC" w:rsidRPr="00210DEF">
        <w:rPr>
          <w:lang w:val="en-GB"/>
        </w:rPr>
        <w:t>resource set</w:t>
      </w:r>
      <w:r w:rsidR="00F13A7F" w:rsidRPr="00210DEF">
        <w:rPr>
          <w:lang w:val="en-GB"/>
        </w:rPr>
        <w:t xml:space="preserve"> (</w:t>
      </w:r>
      <w:r w:rsidR="00F13A7F" w:rsidRPr="00210DEF">
        <w:rPr>
          <w:rFonts w:ascii="Courier New" w:eastAsia="Times New Roman" w:hAnsi="Courier New" w:cs="Times New Roman"/>
          <w:color w:val="000000"/>
          <w:kern w:val="24"/>
          <w:lang w:val="en-GB" w:eastAsia="en-GB"/>
        </w:rPr>
        <w:t>NZP-CSI-RS-</w:t>
      </w:r>
      <w:proofErr w:type="spellStart"/>
      <w:r w:rsidR="00F13A7F" w:rsidRPr="00210DEF">
        <w:rPr>
          <w:rFonts w:ascii="Courier New" w:eastAsia="Times New Roman" w:hAnsi="Courier New" w:cs="Times New Roman"/>
          <w:color w:val="000000"/>
          <w:kern w:val="24"/>
          <w:lang w:val="en-GB" w:eastAsia="en-GB"/>
        </w:rPr>
        <w:t>ResourceSet</w:t>
      </w:r>
      <w:proofErr w:type="spellEnd"/>
      <w:r w:rsidR="00F13A7F" w:rsidRPr="00210DEF">
        <w:rPr>
          <w:lang w:val="en-GB"/>
        </w:rPr>
        <w:t>)</w:t>
      </w:r>
      <w:r w:rsidR="0035284D" w:rsidRPr="00210DEF">
        <w:rPr>
          <w:lang w:val="en-GB"/>
        </w:rPr>
        <w:t xml:space="preserve"> per slot</w:t>
      </w:r>
      <w:r w:rsidR="00C176FC" w:rsidRPr="00210DEF">
        <w:rPr>
          <w:lang w:val="en-GB"/>
        </w:rPr>
        <w:t xml:space="preserve">. The content of the </w:t>
      </w:r>
      <w:r w:rsidR="00C176FC" w:rsidRPr="00210DEF">
        <w:rPr>
          <w:rFonts w:ascii="Courier New" w:eastAsia="Times New Roman" w:hAnsi="Courier New" w:cs="Times New Roman"/>
          <w:color w:val="000000"/>
          <w:kern w:val="24"/>
          <w:lang w:val="en-GB" w:eastAsia="en-GB"/>
        </w:rPr>
        <w:t>NZP-CSI-RS-Resource</w:t>
      </w:r>
      <w:r w:rsidR="00C176FC" w:rsidRPr="00210DEF">
        <w:rPr>
          <w:lang w:val="en-GB"/>
        </w:rPr>
        <w:t xml:space="preserve"> is as follows: </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B10201" w:rsidRPr="00210DEF" w14:paraId="6E60A3C0" w14:textId="77777777" w:rsidTr="00B10201">
        <w:tc>
          <w:tcPr>
            <w:tcW w:w="9629" w:type="dxa"/>
            <w:shd w:val="clear" w:color="auto" w:fill="D9D9D9" w:themeFill="background1" w:themeFillShade="D9"/>
          </w:tcPr>
          <w:p w14:paraId="0C76E102"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NZP-CSI-RS-</w:t>
            </w:r>
            <w:proofErr w:type="gramStart"/>
            <w:r w:rsidRPr="00210DEF">
              <w:rPr>
                <w:rFonts w:ascii="Courier New" w:eastAsia="Times New Roman" w:hAnsi="Courier New" w:cs="Times New Roman"/>
                <w:color w:val="000000"/>
                <w:kern w:val="24"/>
                <w:sz w:val="16"/>
                <w:szCs w:val="16"/>
                <w:lang w:val="en-GB" w:eastAsia="en-GB"/>
              </w:rPr>
              <w:t>Resource ::=</w:t>
            </w:r>
            <w:proofErr w:type="gram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SEQUENCE</w:t>
            </w:r>
            <w:r w:rsidRPr="00210DEF">
              <w:rPr>
                <w:rFonts w:ascii="Courier New" w:eastAsia="Times New Roman" w:hAnsi="Courier New" w:cs="Times New Roman"/>
                <w:color w:val="000000"/>
                <w:kern w:val="24"/>
                <w:sz w:val="16"/>
                <w:szCs w:val="16"/>
                <w:lang w:val="en-GB" w:eastAsia="en-GB"/>
              </w:rPr>
              <w:t xml:space="preserve"> {</w:t>
            </w:r>
          </w:p>
          <w:p w14:paraId="47A2BEB3"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nzp</w:t>
            </w:r>
            <w:proofErr w:type="spellEnd"/>
            <w:r w:rsidRPr="00210DEF">
              <w:rPr>
                <w:rFonts w:ascii="Courier New" w:eastAsia="Times New Roman" w:hAnsi="Courier New" w:cs="Times New Roman"/>
                <w:color w:val="000000"/>
                <w:kern w:val="24"/>
                <w:sz w:val="16"/>
                <w:szCs w:val="16"/>
                <w:lang w:val="en-GB" w:eastAsia="en-GB"/>
              </w:rPr>
              <w:t>-CSI-RS-</w:t>
            </w:r>
            <w:proofErr w:type="spellStart"/>
            <w:r w:rsidRPr="00210DEF">
              <w:rPr>
                <w:rFonts w:ascii="Courier New" w:eastAsia="Times New Roman" w:hAnsi="Courier New" w:cs="Times New Roman"/>
                <w:color w:val="000000"/>
                <w:kern w:val="24"/>
                <w:sz w:val="16"/>
                <w:szCs w:val="16"/>
                <w:lang w:val="en-GB" w:eastAsia="en-GB"/>
              </w:rPr>
              <w:t>ResourceId</w:t>
            </w:r>
            <w:proofErr w:type="spellEnd"/>
            <w:r w:rsidRPr="00210DEF">
              <w:rPr>
                <w:rFonts w:ascii="Courier New" w:eastAsia="Times New Roman" w:hAnsi="Courier New" w:cs="Times New Roman"/>
                <w:color w:val="000000"/>
                <w:kern w:val="24"/>
                <w:sz w:val="16"/>
                <w:szCs w:val="16"/>
                <w:lang w:val="en-GB" w:eastAsia="en-GB"/>
              </w:rPr>
              <w:t xml:space="preserve">               NZP-CSI-RS-</w:t>
            </w:r>
            <w:proofErr w:type="spellStart"/>
            <w:r w:rsidRPr="00210DEF">
              <w:rPr>
                <w:rFonts w:ascii="Courier New" w:eastAsia="Times New Roman" w:hAnsi="Courier New" w:cs="Times New Roman"/>
                <w:color w:val="000000"/>
                <w:kern w:val="24"/>
                <w:sz w:val="16"/>
                <w:szCs w:val="16"/>
                <w:lang w:val="en-GB" w:eastAsia="en-GB"/>
              </w:rPr>
              <w:t>ResourceId</w:t>
            </w:r>
            <w:proofErr w:type="spellEnd"/>
            <w:r w:rsidRPr="00210DEF">
              <w:rPr>
                <w:rFonts w:ascii="Courier New" w:eastAsia="Times New Roman" w:hAnsi="Courier New" w:cs="Times New Roman"/>
                <w:color w:val="000000"/>
                <w:kern w:val="24"/>
                <w:sz w:val="16"/>
                <w:szCs w:val="16"/>
                <w:lang w:val="en-GB" w:eastAsia="en-GB"/>
              </w:rPr>
              <w:t>,</w:t>
            </w:r>
          </w:p>
          <w:p w14:paraId="497AC2FA"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resourceMapping</w:t>
            </w:r>
            <w:proofErr w:type="spellEnd"/>
            <w:r w:rsidRPr="00210DEF">
              <w:rPr>
                <w:rFonts w:ascii="Courier New" w:eastAsia="Times New Roman" w:hAnsi="Courier New" w:cs="Times New Roman"/>
                <w:color w:val="000000"/>
                <w:kern w:val="24"/>
                <w:sz w:val="16"/>
                <w:szCs w:val="16"/>
                <w:lang w:val="en-GB" w:eastAsia="en-GB"/>
              </w:rPr>
              <w:t xml:space="preserve">                     CSI-RS-</w:t>
            </w:r>
            <w:proofErr w:type="spellStart"/>
            <w:r w:rsidRPr="00210DEF">
              <w:rPr>
                <w:rFonts w:ascii="Courier New" w:eastAsia="Times New Roman" w:hAnsi="Courier New" w:cs="Times New Roman"/>
                <w:color w:val="000000"/>
                <w:kern w:val="24"/>
                <w:sz w:val="16"/>
                <w:szCs w:val="16"/>
                <w:lang w:val="en-GB" w:eastAsia="en-GB"/>
              </w:rPr>
              <w:t>ResourceMapping</w:t>
            </w:r>
            <w:proofErr w:type="spellEnd"/>
            <w:r w:rsidRPr="00210DEF">
              <w:rPr>
                <w:rFonts w:ascii="Courier New" w:eastAsia="Times New Roman" w:hAnsi="Courier New" w:cs="Times New Roman"/>
                <w:color w:val="000000"/>
                <w:kern w:val="24"/>
                <w:sz w:val="16"/>
                <w:szCs w:val="16"/>
                <w:lang w:val="en-GB" w:eastAsia="en-GB"/>
              </w:rPr>
              <w:t>,</w:t>
            </w:r>
          </w:p>
          <w:p w14:paraId="0596C485"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powerControlOffset</w:t>
            </w:r>
            <w:proofErr w:type="spell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8..</w:t>
            </w:r>
            <w:proofErr w:type="gramEnd"/>
            <w:r w:rsidRPr="00210DEF">
              <w:rPr>
                <w:rFonts w:ascii="Courier New" w:eastAsia="Times New Roman" w:hAnsi="Courier New" w:cs="Times New Roman"/>
                <w:color w:val="000000"/>
                <w:kern w:val="24"/>
                <w:sz w:val="16"/>
                <w:szCs w:val="16"/>
                <w:lang w:val="en-GB" w:eastAsia="en-GB"/>
              </w:rPr>
              <w:t>15),</w:t>
            </w:r>
          </w:p>
          <w:p w14:paraId="03FDD1AD"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powerControlOffsetSS</w:t>
            </w:r>
            <w:proofErr w:type="spellEnd"/>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w:t>
            </w:r>
            <w:proofErr w:type="gramEnd"/>
            <w:r w:rsidRPr="00210DEF">
              <w:rPr>
                <w:rFonts w:ascii="Courier New" w:eastAsia="Times New Roman" w:hAnsi="Courier New" w:cs="Times New Roman"/>
                <w:color w:val="000000"/>
                <w:kern w:val="24"/>
                <w:sz w:val="16"/>
                <w:szCs w:val="16"/>
                <w:lang w:val="en-GB" w:eastAsia="en-GB"/>
              </w:rPr>
              <w:t xml:space="preserve">db-3, db0, db3, db6}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R</w:t>
            </w:r>
          </w:p>
          <w:p w14:paraId="3B618588"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scramblingID</w:t>
            </w:r>
            <w:proofErr w:type="spellEnd"/>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ScramblingId</w:t>
            </w:r>
            <w:proofErr w:type="spellEnd"/>
            <w:r w:rsidRPr="00210DEF">
              <w:rPr>
                <w:rFonts w:ascii="Courier New" w:eastAsia="Times New Roman" w:hAnsi="Courier New" w:cs="Times New Roman"/>
                <w:color w:val="000000"/>
                <w:kern w:val="24"/>
                <w:sz w:val="16"/>
                <w:szCs w:val="16"/>
                <w:lang w:val="en-GB" w:eastAsia="en-GB"/>
              </w:rPr>
              <w:t>,</w:t>
            </w:r>
          </w:p>
          <w:p w14:paraId="274C8847"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periodicityAndOffset</w:t>
            </w:r>
            <w:proofErr w:type="spellEnd"/>
            <w:r w:rsidRPr="00210DEF">
              <w:rPr>
                <w:rFonts w:ascii="Courier New" w:eastAsia="Times New Roman" w:hAnsi="Courier New" w:cs="Times New Roman"/>
                <w:color w:val="000000"/>
                <w:kern w:val="24"/>
                <w:sz w:val="16"/>
                <w:szCs w:val="16"/>
                <w:lang w:val="en-GB" w:eastAsia="en-GB"/>
              </w:rPr>
              <w:t xml:space="preserve">                CSI-</w:t>
            </w:r>
            <w:proofErr w:type="spellStart"/>
            <w:r w:rsidRPr="00210DEF">
              <w:rPr>
                <w:rFonts w:ascii="Courier New" w:eastAsia="Times New Roman" w:hAnsi="Courier New" w:cs="Times New Roman"/>
                <w:color w:val="000000"/>
                <w:kern w:val="24"/>
                <w:sz w:val="16"/>
                <w:szCs w:val="16"/>
                <w:lang w:val="en-GB" w:eastAsia="en-GB"/>
              </w:rPr>
              <w:t>ResourcePeriodicityAndOffset</w:t>
            </w:r>
            <w:proofErr w:type="spellEnd"/>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proofErr w:type="gramEnd"/>
            <w:r w:rsidRPr="00210DEF">
              <w:rPr>
                <w:rFonts w:ascii="Courier New" w:eastAsia="Times New Roman" w:hAnsi="Courier New" w:cs="Times New Roman"/>
                <w:color w:val="808080"/>
                <w:kern w:val="24"/>
                <w:sz w:val="16"/>
                <w:szCs w:val="16"/>
                <w:lang w:val="en-GB" w:eastAsia="en-GB"/>
              </w:rPr>
              <w:t xml:space="preserve">-- Cond </w:t>
            </w:r>
            <w:proofErr w:type="spellStart"/>
            <w:r w:rsidRPr="00210DEF">
              <w:rPr>
                <w:rFonts w:ascii="Courier New" w:eastAsia="Times New Roman" w:hAnsi="Courier New" w:cs="Times New Roman"/>
                <w:color w:val="808080"/>
                <w:kern w:val="24"/>
                <w:sz w:val="16"/>
                <w:szCs w:val="16"/>
                <w:lang w:val="en-GB" w:eastAsia="en-GB"/>
              </w:rPr>
              <w:t>PeriodicOrSemiPersistent</w:t>
            </w:r>
            <w:proofErr w:type="spellEnd"/>
          </w:p>
          <w:p w14:paraId="3E14C56A"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qcl</w:t>
            </w:r>
            <w:proofErr w:type="spellEnd"/>
            <w:r w:rsidRPr="00210DEF">
              <w:rPr>
                <w:rFonts w:ascii="Courier New" w:eastAsia="Times New Roman" w:hAnsi="Courier New" w:cs="Times New Roman"/>
                <w:color w:val="000000"/>
                <w:kern w:val="24"/>
                <w:sz w:val="16"/>
                <w:szCs w:val="16"/>
                <w:lang w:val="en-GB" w:eastAsia="en-GB"/>
              </w:rPr>
              <w:t>-</w:t>
            </w:r>
            <w:proofErr w:type="spellStart"/>
            <w:r w:rsidRPr="00210DEF">
              <w:rPr>
                <w:rFonts w:ascii="Courier New" w:eastAsia="Times New Roman" w:hAnsi="Courier New" w:cs="Times New Roman"/>
                <w:color w:val="000000"/>
                <w:kern w:val="24"/>
                <w:sz w:val="16"/>
                <w:szCs w:val="16"/>
                <w:lang w:val="en-GB" w:eastAsia="en-GB"/>
              </w:rPr>
              <w:t>InfoPeriodicCSI</w:t>
            </w:r>
            <w:proofErr w:type="spellEnd"/>
            <w:r w:rsidRPr="00210DEF">
              <w:rPr>
                <w:rFonts w:ascii="Courier New" w:eastAsia="Times New Roman" w:hAnsi="Courier New" w:cs="Times New Roman"/>
                <w:color w:val="000000"/>
                <w:kern w:val="24"/>
                <w:sz w:val="16"/>
                <w:szCs w:val="16"/>
                <w:lang w:val="en-GB" w:eastAsia="en-GB"/>
              </w:rPr>
              <w:t>-RS              TCI-</w:t>
            </w:r>
            <w:proofErr w:type="spellStart"/>
            <w:r w:rsidRPr="00210DEF">
              <w:rPr>
                <w:rFonts w:ascii="Courier New" w:eastAsia="Times New Roman" w:hAnsi="Courier New" w:cs="Times New Roman"/>
                <w:color w:val="000000"/>
                <w:kern w:val="24"/>
                <w:sz w:val="16"/>
                <w:szCs w:val="16"/>
                <w:lang w:val="en-GB" w:eastAsia="en-GB"/>
              </w:rPr>
              <w:t>StateId</w:t>
            </w:r>
            <w:proofErr w:type="spellEnd"/>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proofErr w:type="gramEnd"/>
            <w:r w:rsidRPr="00210DEF">
              <w:rPr>
                <w:rFonts w:ascii="Courier New" w:eastAsia="Times New Roman" w:hAnsi="Courier New" w:cs="Times New Roman"/>
                <w:color w:val="808080"/>
                <w:kern w:val="24"/>
                <w:sz w:val="16"/>
                <w:szCs w:val="16"/>
                <w:lang w:val="en-GB" w:eastAsia="en-GB"/>
              </w:rPr>
              <w:t>-- Cond Periodic</w:t>
            </w:r>
          </w:p>
          <w:p w14:paraId="3DE64122" w14:textId="77777777"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25E8C880" w14:textId="49AF2236" w:rsidR="00B10201" w:rsidRPr="00210DEF" w:rsidRDefault="00B10201" w:rsidP="00B102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000000"/>
                <w:kern w:val="24"/>
                <w:sz w:val="16"/>
                <w:szCs w:val="16"/>
                <w:lang w:val="en-GB" w:eastAsia="en-GB"/>
              </w:rPr>
              <w:t>}</w:t>
            </w:r>
          </w:p>
        </w:tc>
      </w:tr>
    </w:tbl>
    <w:p w14:paraId="054B7E01" w14:textId="7A102DF8" w:rsidR="00B10201" w:rsidRPr="00210DEF" w:rsidRDefault="00B10201" w:rsidP="001264C7">
      <w:pPr>
        <w:rPr>
          <w:lang w:val="en-GB"/>
        </w:rPr>
      </w:pPr>
    </w:p>
    <w:p w14:paraId="01102F50" w14:textId="0A2A163F" w:rsidR="00C176FC" w:rsidRPr="00210DEF" w:rsidRDefault="00C176FC" w:rsidP="001264C7">
      <w:pPr>
        <w:rPr>
          <w:lang w:val="en-GB"/>
        </w:rPr>
      </w:pPr>
      <w:r w:rsidRPr="00210DEF">
        <w:rPr>
          <w:lang w:val="en-GB"/>
        </w:rPr>
        <w:t xml:space="preserve">In </w:t>
      </w:r>
      <w:proofErr w:type="gramStart"/>
      <w:r w:rsidRPr="00210DEF">
        <w:rPr>
          <w:lang w:val="en-GB"/>
        </w:rPr>
        <w:t>short</w:t>
      </w:r>
      <w:proofErr w:type="gramEnd"/>
      <w:r w:rsidRPr="00210DEF">
        <w:rPr>
          <w:lang w:val="en-GB"/>
        </w:rPr>
        <w:t xml:space="preserve"> the </w:t>
      </w:r>
      <w:proofErr w:type="spellStart"/>
      <w:r w:rsidRPr="00210DEF">
        <w:rPr>
          <w:lang w:val="en-GB"/>
        </w:rPr>
        <w:t>paremeters</w:t>
      </w:r>
      <w:proofErr w:type="spellEnd"/>
      <w:r w:rsidRPr="00210DEF">
        <w:rPr>
          <w:lang w:val="en-GB"/>
        </w:rPr>
        <w:t xml:space="preserve"> are as follows:</w:t>
      </w:r>
    </w:p>
    <w:p w14:paraId="59C070A3" w14:textId="233EF048" w:rsidR="00C176FC" w:rsidRPr="00210DEF" w:rsidRDefault="00C176FC" w:rsidP="00C176FC">
      <w:pPr>
        <w:pStyle w:val="ListParagraph"/>
        <w:numPr>
          <w:ilvl w:val="0"/>
          <w:numId w:val="35"/>
        </w:numPr>
        <w:rPr>
          <w:sz w:val="22"/>
          <w:szCs w:val="22"/>
          <w:lang w:val="en-GB"/>
        </w:rPr>
      </w:pPr>
      <w:r w:rsidRPr="00210DEF">
        <w:rPr>
          <w:sz w:val="22"/>
          <w:szCs w:val="22"/>
          <w:lang w:val="en-GB"/>
        </w:rPr>
        <w:t>‘</w:t>
      </w:r>
      <w:r w:rsidRPr="00210DEF">
        <w:rPr>
          <w:rFonts w:ascii="Courier New" w:eastAsia="Times New Roman" w:hAnsi="Courier New" w:cs="Times New Roman"/>
          <w:color w:val="000000"/>
          <w:kern w:val="24"/>
          <w:sz w:val="22"/>
          <w:szCs w:val="22"/>
          <w:lang w:val="en-GB" w:eastAsia="en-GB"/>
        </w:rPr>
        <w:t>NZP-CSI-RS-</w:t>
      </w:r>
      <w:proofErr w:type="spellStart"/>
      <w:r w:rsidRPr="00210DEF">
        <w:rPr>
          <w:rFonts w:ascii="Courier New" w:eastAsia="Times New Roman" w:hAnsi="Courier New" w:cs="Times New Roman"/>
          <w:color w:val="000000"/>
          <w:kern w:val="24"/>
          <w:sz w:val="22"/>
          <w:szCs w:val="22"/>
          <w:lang w:val="en-GB" w:eastAsia="en-GB"/>
        </w:rPr>
        <w:t>ResourceId</w:t>
      </w:r>
      <w:proofErr w:type="spellEnd"/>
      <w:r w:rsidRPr="00210DEF">
        <w:rPr>
          <w:sz w:val="22"/>
          <w:szCs w:val="22"/>
          <w:lang w:val="en-GB"/>
        </w:rPr>
        <w:t>’ gives the logical index of the said RS configuration</w:t>
      </w:r>
    </w:p>
    <w:p w14:paraId="03736BA6" w14:textId="48334A97" w:rsidR="00C176FC" w:rsidRPr="00210DEF" w:rsidRDefault="00C176FC" w:rsidP="00C176FC">
      <w:pPr>
        <w:pStyle w:val="ListParagraph"/>
        <w:numPr>
          <w:ilvl w:val="0"/>
          <w:numId w:val="35"/>
        </w:numPr>
        <w:rPr>
          <w:sz w:val="22"/>
          <w:szCs w:val="22"/>
          <w:lang w:val="en-GB"/>
        </w:rPr>
      </w:pPr>
      <w:r w:rsidRPr="00210DEF">
        <w:rPr>
          <w:sz w:val="22"/>
          <w:szCs w:val="22"/>
          <w:lang w:val="en-GB"/>
        </w:rPr>
        <w:t>‘</w:t>
      </w:r>
      <w:r w:rsidRPr="00210DEF">
        <w:rPr>
          <w:rFonts w:ascii="Courier New" w:eastAsia="Times New Roman" w:hAnsi="Courier New" w:cs="Times New Roman"/>
          <w:color w:val="000000"/>
          <w:kern w:val="24"/>
          <w:sz w:val="22"/>
          <w:szCs w:val="22"/>
          <w:lang w:val="en-GB" w:eastAsia="en-GB"/>
        </w:rPr>
        <w:t>CSI-RS-</w:t>
      </w:r>
      <w:proofErr w:type="spellStart"/>
      <w:r w:rsidRPr="00210DEF">
        <w:rPr>
          <w:rFonts w:ascii="Courier New" w:eastAsia="Times New Roman" w:hAnsi="Courier New" w:cs="Times New Roman"/>
          <w:color w:val="000000"/>
          <w:kern w:val="24"/>
          <w:sz w:val="22"/>
          <w:szCs w:val="22"/>
          <w:lang w:val="en-GB" w:eastAsia="en-GB"/>
        </w:rPr>
        <w:t>ResourceMapping</w:t>
      </w:r>
      <w:proofErr w:type="spellEnd"/>
      <w:r w:rsidRPr="00210DEF">
        <w:rPr>
          <w:sz w:val="22"/>
          <w:szCs w:val="22"/>
          <w:lang w:val="en-GB"/>
        </w:rPr>
        <w:t xml:space="preserve">’ </w:t>
      </w:r>
      <w:r w:rsidR="00D7202C" w:rsidRPr="00210DEF">
        <w:rPr>
          <w:sz w:val="22"/>
          <w:szCs w:val="22"/>
          <w:lang w:val="en-GB"/>
        </w:rPr>
        <w:t>and ‘</w:t>
      </w:r>
      <w:r w:rsidR="00D7202C" w:rsidRPr="00210DEF">
        <w:rPr>
          <w:rFonts w:ascii="Courier New" w:eastAsia="Times New Roman" w:hAnsi="Courier New" w:cs="Times New Roman"/>
          <w:color w:val="000000"/>
          <w:kern w:val="24"/>
          <w:sz w:val="22"/>
          <w:szCs w:val="22"/>
          <w:lang w:val="en-GB" w:eastAsia="en-GB"/>
        </w:rPr>
        <w:t>CSI-</w:t>
      </w:r>
      <w:proofErr w:type="spellStart"/>
      <w:r w:rsidR="00D7202C" w:rsidRPr="00210DEF">
        <w:rPr>
          <w:rFonts w:ascii="Courier New" w:eastAsia="Times New Roman" w:hAnsi="Courier New" w:cs="Times New Roman"/>
          <w:color w:val="000000"/>
          <w:kern w:val="24"/>
          <w:sz w:val="22"/>
          <w:szCs w:val="22"/>
          <w:lang w:val="en-GB" w:eastAsia="en-GB"/>
        </w:rPr>
        <w:t>ResourcePeriodicityAndOffset</w:t>
      </w:r>
      <w:proofErr w:type="spellEnd"/>
      <w:r w:rsidR="00D7202C" w:rsidRPr="00210DEF">
        <w:rPr>
          <w:sz w:val="22"/>
          <w:szCs w:val="22"/>
          <w:lang w:val="en-GB"/>
        </w:rPr>
        <w:t xml:space="preserve">’ </w:t>
      </w:r>
      <w:r w:rsidRPr="00210DEF">
        <w:rPr>
          <w:sz w:val="22"/>
          <w:szCs w:val="22"/>
          <w:lang w:val="en-GB"/>
        </w:rPr>
        <w:t>provides frequency and time domain mapping to physical resources for the RS</w:t>
      </w:r>
    </w:p>
    <w:p w14:paraId="2320AE2A" w14:textId="33C7618E" w:rsidR="00C176FC" w:rsidRPr="00210DEF" w:rsidRDefault="00C176FC" w:rsidP="00C176FC">
      <w:pPr>
        <w:pStyle w:val="ListParagraph"/>
        <w:numPr>
          <w:ilvl w:val="0"/>
          <w:numId w:val="35"/>
        </w:numPr>
        <w:rPr>
          <w:sz w:val="22"/>
          <w:szCs w:val="22"/>
          <w:lang w:val="en-GB"/>
        </w:rPr>
      </w:pPr>
      <w:r w:rsidRPr="00210DEF">
        <w:rPr>
          <w:sz w:val="22"/>
          <w:szCs w:val="22"/>
          <w:lang w:val="en-GB"/>
        </w:rPr>
        <w:t>‘</w:t>
      </w:r>
      <w:proofErr w:type="spellStart"/>
      <w:r w:rsidRPr="00210DEF">
        <w:rPr>
          <w:rFonts w:ascii="Courier New" w:eastAsia="Times New Roman" w:hAnsi="Courier New" w:cs="Times New Roman"/>
          <w:color w:val="000000"/>
          <w:kern w:val="24"/>
          <w:sz w:val="22"/>
          <w:szCs w:val="22"/>
          <w:lang w:val="en-GB" w:eastAsia="en-GB"/>
        </w:rPr>
        <w:t>powerControlOffsetSS</w:t>
      </w:r>
      <w:proofErr w:type="spellEnd"/>
      <w:r w:rsidRPr="00210DEF">
        <w:rPr>
          <w:sz w:val="22"/>
          <w:szCs w:val="22"/>
          <w:lang w:val="en-GB"/>
        </w:rPr>
        <w:t xml:space="preserve">’ </w:t>
      </w:r>
      <w:r w:rsidR="00D7202C" w:rsidRPr="00210DEF">
        <w:rPr>
          <w:sz w:val="22"/>
          <w:szCs w:val="22"/>
          <w:lang w:val="en-GB"/>
        </w:rPr>
        <w:t xml:space="preserve">sets </w:t>
      </w:r>
      <w:r w:rsidRPr="00210DEF">
        <w:rPr>
          <w:sz w:val="22"/>
          <w:szCs w:val="22"/>
          <w:lang w:val="en-GB"/>
        </w:rPr>
        <w:t>the power offset versus SSS</w:t>
      </w:r>
      <w:r w:rsidR="00D7202C" w:rsidRPr="00210DEF">
        <w:rPr>
          <w:sz w:val="22"/>
          <w:szCs w:val="22"/>
          <w:lang w:val="en-GB"/>
        </w:rPr>
        <w:t xml:space="preserve"> that UE can assume</w:t>
      </w:r>
    </w:p>
    <w:p w14:paraId="67441585" w14:textId="3DDA6EE8" w:rsidR="00C176FC" w:rsidRPr="00210DEF" w:rsidRDefault="00C176FC" w:rsidP="00C176FC">
      <w:pPr>
        <w:pStyle w:val="ListParagraph"/>
        <w:numPr>
          <w:ilvl w:val="1"/>
          <w:numId w:val="35"/>
        </w:numPr>
        <w:rPr>
          <w:sz w:val="22"/>
          <w:szCs w:val="22"/>
          <w:lang w:val="en-GB"/>
        </w:rPr>
      </w:pPr>
      <w:r w:rsidRPr="00210DEF">
        <w:rPr>
          <w:sz w:val="22"/>
          <w:szCs w:val="22"/>
          <w:lang w:val="en-GB"/>
        </w:rPr>
        <w:t>Note: ‘</w:t>
      </w:r>
      <w:proofErr w:type="spellStart"/>
      <w:r w:rsidRPr="00210DEF">
        <w:rPr>
          <w:rFonts w:ascii="Courier New" w:eastAsia="Times New Roman" w:hAnsi="Courier New" w:cs="Times New Roman"/>
          <w:color w:val="000000"/>
          <w:kern w:val="24"/>
          <w:sz w:val="22"/>
          <w:szCs w:val="22"/>
          <w:lang w:val="en-GB" w:eastAsia="en-GB"/>
        </w:rPr>
        <w:t>powerControlOffset</w:t>
      </w:r>
      <w:proofErr w:type="spellEnd"/>
      <w:r w:rsidRPr="00210DEF">
        <w:rPr>
          <w:sz w:val="22"/>
          <w:szCs w:val="22"/>
          <w:lang w:val="en-GB"/>
        </w:rPr>
        <w:t xml:space="preserve">’ </w:t>
      </w:r>
      <w:r w:rsidR="00C51129" w:rsidRPr="00210DEF">
        <w:rPr>
          <w:sz w:val="22"/>
          <w:szCs w:val="22"/>
          <w:lang w:val="en-GB"/>
        </w:rPr>
        <w:t>does not seem necessary for IDLE/INACTIVE</w:t>
      </w:r>
    </w:p>
    <w:p w14:paraId="3D0906EC" w14:textId="3D409A01" w:rsidR="00C176FC" w:rsidRPr="00210DEF" w:rsidRDefault="00D7202C" w:rsidP="00C176FC">
      <w:pPr>
        <w:pStyle w:val="ListParagraph"/>
        <w:numPr>
          <w:ilvl w:val="0"/>
          <w:numId w:val="35"/>
        </w:numPr>
        <w:rPr>
          <w:sz w:val="22"/>
          <w:szCs w:val="22"/>
          <w:lang w:val="en-GB"/>
        </w:rPr>
      </w:pPr>
      <w:r w:rsidRPr="00210DEF">
        <w:rPr>
          <w:sz w:val="22"/>
          <w:szCs w:val="22"/>
          <w:lang w:val="en-GB"/>
        </w:rPr>
        <w:t>‘</w:t>
      </w:r>
      <w:proofErr w:type="spellStart"/>
      <w:r w:rsidRPr="00210DEF">
        <w:rPr>
          <w:rFonts w:ascii="Courier New" w:eastAsia="Times New Roman" w:hAnsi="Courier New" w:cs="Times New Roman"/>
          <w:color w:val="000000"/>
          <w:kern w:val="24"/>
          <w:sz w:val="22"/>
          <w:szCs w:val="22"/>
          <w:lang w:val="en-GB" w:eastAsia="en-GB"/>
        </w:rPr>
        <w:t>ScramblingId</w:t>
      </w:r>
      <w:proofErr w:type="spellEnd"/>
      <w:r w:rsidRPr="00210DEF">
        <w:rPr>
          <w:sz w:val="22"/>
          <w:szCs w:val="22"/>
          <w:lang w:val="en-GB"/>
        </w:rPr>
        <w:t>’ determines the scrambling initialization</w:t>
      </w:r>
    </w:p>
    <w:p w14:paraId="7260F6C5" w14:textId="66CBACAC" w:rsidR="00184A85" w:rsidRPr="00210DEF" w:rsidRDefault="00184A85" w:rsidP="00C176FC">
      <w:pPr>
        <w:pStyle w:val="ListParagraph"/>
        <w:numPr>
          <w:ilvl w:val="0"/>
          <w:numId w:val="35"/>
        </w:numPr>
        <w:rPr>
          <w:sz w:val="22"/>
          <w:szCs w:val="22"/>
          <w:lang w:val="en-GB"/>
        </w:rPr>
      </w:pPr>
      <w:r w:rsidRPr="00210DEF">
        <w:rPr>
          <w:sz w:val="22"/>
          <w:szCs w:val="22"/>
          <w:lang w:val="en-GB"/>
        </w:rPr>
        <w:t>‘</w:t>
      </w:r>
      <w:proofErr w:type="spellStart"/>
      <w:r w:rsidRPr="00210DEF">
        <w:rPr>
          <w:rFonts w:ascii="Courier New" w:eastAsia="Times New Roman" w:hAnsi="Courier New" w:cs="Times New Roman"/>
          <w:color w:val="000000"/>
          <w:kern w:val="24"/>
          <w:sz w:val="22"/>
          <w:szCs w:val="22"/>
          <w:lang w:val="en-GB" w:eastAsia="en-GB"/>
        </w:rPr>
        <w:t>qcl</w:t>
      </w:r>
      <w:proofErr w:type="spellEnd"/>
      <w:r w:rsidRPr="00210DEF">
        <w:rPr>
          <w:rFonts w:ascii="Courier New" w:eastAsia="Times New Roman" w:hAnsi="Courier New" w:cs="Times New Roman"/>
          <w:color w:val="000000"/>
          <w:kern w:val="24"/>
          <w:sz w:val="22"/>
          <w:szCs w:val="22"/>
          <w:lang w:val="en-GB" w:eastAsia="en-GB"/>
        </w:rPr>
        <w:t>-</w:t>
      </w:r>
      <w:proofErr w:type="spellStart"/>
      <w:r w:rsidRPr="00210DEF">
        <w:rPr>
          <w:rFonts w:ascii="Courier New" w:eastAsia="Times New Roman" w:hAnsi="Courier New" w:cs="Times New Roman"/>
          <w:color w:val="000000"/>
          <w:kern w:val="24"/>
          <w:sz w:val="22"/>
          <w:szCs w:val="22"/>
          <w:lang w:val="en-GB" w:eastAsia="en-GB"/>
        </w:rPr>
        <w:t>InfoPeriodicCSI</w:t>
      </w:r>
      <w:proofErr w:type="spellEnd"/>
      <w:r w:rsidRPr="00210DEF">
        <w:rPr>
          <w:rFonts w:ascii="Courier New" w:eastAsia="Times New Roman" w:hAnsi="Courier New" w:cs="Times New Roman"/>
          <w:color w:val="000000"/>
          <w:kern w:val="24"/>
          <w:sz w:val="22"/>
          <w:szCs w:val="22"/>
          <w:lang w:val="en-GB" w:eastAsia="en-GB"/>
        </w:rPr>
        <w:t>-RS</w:t>
      </w:r>
      <w:r w:rsidRPr="00210DEF">
        <w:rPr>
          <w:sz w:val="22"/>
          <w:szCs w:val="22"/>
          <w:lang w:val="en-GB"/>
        </w:rPr>
        <w:t xml:space="preserve">’ provides reference to </w:t>
      </w:r>
      <w:r w:rsidR="001936B6" w:rsidRPr="00210DEF">
        <w:rPr>
          <w:sz w:val="20"/>
          <w:szCs w:val="20"/>
          <w:lang w:val="en-GB"/>
        </w:rPr>
        <w:t xml:space="preserve">a </w:t>
      </w:r>
      <w:r w:rsidR="001936B6" w:rsidRPr="00210DEF">
        <w:rPr>
          <w:i/>
          <w:sz w:val="20"/>
          <w:szCs w:val="20"/>
          <w:lang w:val="en-GB"/>
        </w:rPr>
        <w:t xml:space="preserve">TCI-State </w:t>
      </w:r>
      <w:r w:rsidR="001936B6" w:rsidRPr="00210DEF">
        <w:rPr>
          <w:sz w:val="20"/>
          <w:szCs w:val="20"/>
          <w:lang w:val="en-GB"/>
        </w:rPr>
        <w:t>indicating QCL source for the (T)RS</w:t>
      </w:r>
    </w:p>
    <w:p w14:paraId="1FCF5F66" w14:textId="148DEDDE" w:rsidR="001936B6" w:rsidRPr="00210DEF" w:rsidRDefault="001936B6" w:rsidP="001264C7">
      <w:pPr>
        <w:rPr>
          <w:lang w:val="en-GB"/>
        </w:rPr>
      </w:pPr>
    </w:p>
    <w:p w14:paraId="6E4476D1" w14:textId="77FF5045" w:rsidR="00842B63" w:rsidRPr="00210DEF" w:rsidRDefault="00842B63" w:rsidP="001264C7">
      <w:pPr>
        <w:rPr>
          <w:lang w:val="en-GB"/>
        </w:rPr>
      </w:pPr>
      <w:r w:rsidRPr="00210DEF">
        <w:rPr>
          <w:lang w:val="en-GB"/>
        </w:rPr>
        <w:t>The ‘</w:t>
      </w:r>
      <w:r w:rsidRPr="00210DEF">
        <w:rPr>
          <w:rFonts w:ascii="Courier New" w:eastAsia="Times New Roman" w:hAnsi="Courier New" w:cs="Times New Roman"/>
          <w:color w:val="000000"/>
          <w:kern w:val="24"/>
          <w:lang w:val="en-GB" w:eastAsia="en-GB"/>
        </w:rPr>
        <w:t>CSI-RS-</w:t>
      </w:r>
      <w:proofErr w:type="spellStart"/>
      <w:r w:rsidRPr="00210DEF">
        <w:rPr>
          <w:rFonts w:ascii="Courier New" w:eastAsia="Times New Roman" w:hAnsi="Courier New" w:cs="Times New Roman"/>
          <w:color w:val="000000"/>
          <w:kern w:val="24"/>
          <w:lang w:val="en-GB" w:eastAsia="en-GB"/>
        </w:rPr>
        <w:t>ResourceMapping</w:t>
      </w:r>
      <w:proofErr w:type="spellEnd"/>
      <w:r w:rsidRPr="00210DEF">
        <w:rPr>
          <w:lang w:val="en-GB"/>
        </w:rPr>
        <w:t xml:space="preserve">’ contains the detailed RE locations in frequency domain, number of antenna ports and symbol location (in a slot). In </w:t>
      </w:r>
      <w:proofErr w:type="gramStart"/>
      <w:r w:rsidRPr="00210DEF">
        <w:rPr>
          <w:lang w:val="en-GB"/>
        </w:rPr>
        <w:t>addition</w:t>
      </w:r>
      <w:proofErr w:type="gramEnd"/>
      <w:r w:rsidRPr="00210DEF">
        <w:rPr>
          <w:lang w:val="en-GB"/>
        </w:rPr>
        <w:t xml:space="preserve"> the information of code-domain multiplexing (CDM) and density are provided as follows:</w:t>
      </w:r>
    </w:p>
    <w:tbl>
      <w:tblPr>
        <w:tblStyle w:val="TableGrid"/>
        <w:tblW w:w="0" w:type="auto"/>
        <w:shd w:val="clear" w:color="auto" w:fill="D9D9D9" w:themeFill="background1" w:themeFillShade="D9"/>
        <w:tblLook w:val="04A0" w:firstRow="1" w:lastRow="0" w:firstColumn="1" w:lastColumn="0" w:noHBand="0" w:noVBand="1"/>
      </w:tblPr>
      <w:tblGrid>
        <w:gridCol w:w="9629"/>
      </w:tblGrid>
      <w:tr w:rsidR="00842B63" w:rsidRPr="000A7A5B" w14:paraId="64C8D31E" w14:textId="77777777" w:rsidTr="00842B63">
        <w:tc>
          <w:tcPr>
            <w:tcW w:w="9629" w:type="dxa"/>
            <w:shd w:val="clear" w:color="auto" w:fill="D9D9D9" w:themeFill="background1" w:themeFillShade="D9"/>
          </w:tcPr>
          <w:p w14:paraId="07581B2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808080"/>
                <w:kern w:val="24"/>
                <w:sz w:val="16"/>
                <w:szCs w:val="16"/>
                <w:lang w:val="en-GB" w:eastAsia="en-GB"/>
              </w:rPr>
              <w:t>-- ASN1START</w:t>
            </w:r>
          </w:p>
          <w:p w14:paraId="5A16D7FF"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808080"/>
                <w:kern w:val="24"/>
                <w:sz w:val="16"/>
                <w:szCs w:val="16"/>
                <w:lang w:val="en-GB" w:eastAsia="en-GB"/>
              </w:rPr>
              <w:t>-- TAG-CSI-RS-RESOURCEMAPPING-START</w:t>
            </w:r>
          </w:p>
          <w:p w14:paraId="39694540"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1135"/>
                <w:kern w:val="24"/>
                <w:sz w:val="16"/>
                <w:szCs w:val="16"/>
                <w:lang w:val="en-GB" w:eastAsia="en-GB"/>
              </w:rPr>
              <w:t> </w:t>
            </w:r>
          </w:p>
          <w:p w14:paraId="16928C82"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CSI-RS-</w:t>
            </w:r>
            <w:proofErr w:type="spellStart"/>
            <w:proofErr w:type="gramStart"/>
            <w:r w:rsidRPr="00210DEF">
              <w:rPr>
                <w:rFonts w:ascii="Courier New" w:eastAsia="Times New Roman" w:hAnsi="Courier New" w:cs="Times New Roman"/>
                <w:color w:val="000000"/>
                <w:kern w:val="24"/>
                <w:sz w:val="16"/>
                <w:szCs w:val="16"/>
                <w:lang w:val="en-GB" w:eastAsia="en-GB"/>
              </w:rPr>
              <w:t>ResourceMapping</w:t>
            </w:r>
            <w:proofErr w:type="spellEnd"/>
            <w:r w:rsidRPr="00210DEF">
              <w:rPr>
                <w:rFonts w:ascii="Courier New" w:eastAsia="Times New Roman" w:hAnsi="Courier New" w:cs="Times New Roman"/>
                <w:color w:val="000000"/>
                <w:kern w:val="24"/>
                <w:sz w:val="16"/>
                <w:szCs w:val="16"/>
                <w:lang w:val="en-GB" w:eastAsia="en-GB"/>
              </w:rPr>
              <w:t xml:space="preserve"> ::=</w:t>
            </w:r>
            <w:proofErr w:type="gram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SEQUENCE</w:t>
            </w:r>
            <w:r w:rsidRPr="00210DEF">
              <w:rPr>
                <w:rFonts w:ascii="Courier New" w:eastAsia="Times New Roman" w:hAnsi="Courier New" w:cs="Times New Roman"/>
                <w:color w:val="000000"/>
                <w:kern w:val="24"/>
                <w:sz w:val="16"/>
                <w:szCs w:val="16"/>
                <w:lang w:val="en-GB" w:eastAsia="en-GB"/>
              </w:rPr>
              <w:t xml:space="preserve"> {</w:t>
            </w:r>
          </w:p>
          <w:p w14:paraId="0F250C0E"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frequencyDomainAllocation</w:t>
            </w:r>
            <w:proofErr w:type="spell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CHOICE</w:t>
            </w:r>
            <w:r w:rsidRPr="00210DEF">
              <w:rPr>
                <w:rFonts w:ascii="Courier New" w:eastAsia="Times New Roman" w:hAnsi="Courier New" w:cs="Times New Roman"/>
                <w:color w:val="000000"/>
                <w:kern w:val="24"/>
                <w:sz w:val="16"/>
                <w:szCs w:val="16"/>
                <w:lang w:val="en-GB" w:eastAsia="en-GB"/>
              </w:rPr>
              <w:t xml:space="preserve"> {</w:t>
            </w:r>
          </w:p>
          <w:p w14:paraId="1B4C2ABD"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row1                                </w:t>
            </w:r>
            <w:r w:rsidRPr="00210DEF">
              <w:rPr>
                <w:rFonts w:ascii="Courier New" w:eastAsia="Times New Roman" w:hAnsi="Courier New" w:cs="Times New Roman"/>
                <w:color w:val="993366"/>
                <w:kern w:val="24"/>
                <w:sz w:val="16"/>
                <w:szCs w:val="16"/>
                <w:lang w:val="en-GB" w:eastAsia="en-GB"/>
              </w:rPr>
              <w:t>BIT</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STRING</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(4)),</w:t>
            </w:r>
          </w:p>
          <w:p w14:paraId="54104A3C"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row2                                </w:t>
            </w:r>
            <w:r w:rsidRPr="00210DEF">
              <w:rPr>
                <w:rFonts w:ascii="Courier New" w:eastAsia="Times New Roman" w:hAnsi="Courier New" w:cs="Times New Roman"/>
                <w:color w:val="993366"/>
                <w:kern w:val="24"/>
                <w:sz w:val="16"/>
                <w:szCs w:val="16"/>
                <w:lang w:val="en-GB" w:eastAsia="en-GB"/>
              </w:rPr>
              <w:t>BIT</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STRING</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(12)),</w:t>
            </w:r>
          </w:p>
          <w:p w14:paraId="0FFCB4C5"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row4                                </w:t>
            </w:r>
            <w:r w:rsidRPr="00210DEF">
              <w:rPr>
                <w:rFonts w:ascii="Courier New" w:eastAsia="Times New Roman" w:hAnsi="Courier New" w:cs="Times New Roman"/>
                <w:color w:val="993366"/>
                <w:kern w:val="24"/>
                <w:sz w:val="16"/>
                <w:szCs w:val="16"/>
                <w:lang w:val="en-GB" w:eastAsia="en-GB"/>
              </w:rPr>
              <w:t>BIT</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STRING</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(3)),</w:t>
            </w:r>
          </w:p>
          <w:p w14:paraId="6CAF9C4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other                               </w:t>
            </w:r>
            <w:r w:rsidRPr="00210DEF">
              <w:rPr>
                <w:rFonts w:ascii="Courier New" w:eastAsia="Times New Roman" w:hAnsi="Courier New" w:cs="Times New Roman"/>
                <w:color w:val="993366"/>
                <w:kern w:val="24"/>
                <w:sz w:val="16"/>
                <w:szCs w:val="16"/>
                <w:lang w:val="en-GB" w:eastAsia="en-GB"/>
              </w:rPr>
              <w:t>BIT</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STRING</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SIZE</w:t>
            </w:r>
            <w:r w:rsidRPr="00210DEF">
              <w:rPr>
                <w:rFonts w:ascii="Courier New" w:eastAsia="Times New Roman" w:hAnsi="Courier New" w:cs="Times New Roman"/>
                <w:color w:val="000000"/>
                <w:kern w:val="24"/>
                <w:sz w:val="16"/>
                <w:szCs w:val="16"/>
                <w:lang w:val="en-GB" w:eastAsia="en-GB"/>
              </w:rPr>
              <w:t xml:space="preserve"> (6))</w:t>
            </w:r>
          </w:p>
          <w:p w14:paraId="280BC1F7"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661CD69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nrofPorts</w:t>
            </w:r>
            <w:proofErr w:type="spell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{p</w:t>
            </w:r>
            <w:proofErr w:type="gramStart"/>
            <w:r w:rsidRPr="00210DEF">
              <w:rPr>
                <w:rFonts w:ascii="Courier New" w:eastAsia="Times New Roman" w:hAnsi="Courier New" w:cs="Times New Roman"/>
                <w:color w:val="000000"/>
                <w:kern w:val="24"/>
                <w:sz w:val="16"/>
                <w:szCs w:val="16"/>
                <w:lang w:val="en-GB" w:eastAsia="en-GB"/>
              </w:rPr>
              <w:t>1,p</w:t>
            </w:r>
            <w:proofErr w:type="gramEnd"/>
            <w:r w:rsidRPr="00210DEF">
              <w:rPr>
                <w:rFonts w:ascii="Courier New" w:eastAsia="Times New Roman" w:hAnsi="Courier New" w:cs="Times New Roman"/>
                <w:color w:val="000000"/>
                <w:kern w:val="24"/>
                <w:sz w:val="16"/>
                <w:szCs w:val="16"/>
                <w:lang w:val="en-GB" w:eastAsia="en-GB"/>
              </w:rPr>
              <w:t>2,p4,p8,p12,p16,p24,p32},</w:t>
            </w:r>
          </w:p>
          <w:p w14:paraId="7B61C2C9"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firstOFDMSymbolInTimeDomain</w:t>
            </w:r>
            <w:proofErr w:type="spellEnd"/>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0..</w:t>
            </w:r>
            <w:proofErr w:type="gramEnd"/>
            <w:r w:rsidRPr="00210DEF">
              <w:rPr>
                <w:rFonts w:ascii="Courier New" w:eastAsia="Times New Roman" w:hAnsi="Courier New" w:cs="Times New Roman"/>
                <w:color w:val="000000"/>
                <w:kern w:val="24"/>
                <w:sz w:val="16"/>
                <w:szCs w:val="16"/>
                <w:lang w:val="en-GB" w:eastAsia="en-GB"/>
              </w:rPr>
              <w:t>13),</w:t>
            </w:r>
          </w:p>
          <w:p w14:paraId="707A87FC"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firstOFDMSymbolInTimeDomain2        </w:t>
            </w:r>
            <w:r w:rsidRPr="00210DEF">
              <w:rPr>
                <w:rFonts w:ascii="Courier New" w:eastAsia="Times New Roman" w:hAnsi="Courier New" w:cs="Times New Roman"/>
                <w:color w:val="993366"/>
                <w:kern w:val="24"/>
                <w:sz w:val="16"/>
                <w:szCs w:val="16"/>
                <w:lang w:val="en-GB" w:eastAsia="en-GB"/>
              </w:rPr>
              <w:t>INTEGER</w:t>
            </w:r>
            <w:r w:rsidRPr="00210DEF">
              <w:rPr>
                <w:rFonts w:ascii="Courier New" w:eastAsia="Times New Roman" w:hAnsi="Courier New" w:cs="Times New Roman"/>
                <w:color w:val="000000"/>
                <w:kern w:val="24"/>
                <w:sz w:val="16"/>
                <w:szCs w:val="16"/>
                <w:lang w:val="en-GB" w:eastAsia="en-GB"/>
              </w:rPr>
              <w:t xml:space="preserve"> (</w:t>
            </w:r>
            <w:proofErr w:type="gramStart"/>
            <w:r w:rsidRPr="00210DEF">
              <w:rPr>
                <w:rFonts w:ascii="Courier New" w:eastAsia="Times New Roman" w:hAnsi="Courier New" w:cs="Times New Roman"/>
                <w:color w:val="000000"/>
                <w:kern w:val="24"/>
                <w:sz w:val="16"/>
                <w:szCs w:val="16"/>
                <w:lang w:val="en-GB" w:eastAsia="en-GB"/>
              </w:rPr>
              <w:t>2..</w:t>
            </w:r>
            <w:proofErr w:type="gramEnd"/>
            <w:r w:rsidRPr="00210DEF">
              <w:rPr>
                <w:rFonts w:ascii="Courier New" w:eastAsia="Times New Roman" w:hAnsi="Courier New" w:cs="Times New Roman"/>
                <w:color w:val="000000"/>
                <w:kern w:val="24"/>
                <w:sz w:val="16"/>
                <w:szCs w:val="16"/>
                <w:lang w:val="en-GB" w:eastAsia="en-GB"/>
              </w:rPr>
              <w:t xml:space="preserve">12)                                                         </w:t>
            </w:r>
            <w:r w:rsidRPr="00210DEF">
              <w:rPr>
                <w:rFonts w:ascii="Courier New" w:eastAsia="Times New Roman" w:hAnsi="Courier New" w:cs="Times New Roman"/>
                <w:color w:val="993366"/>
                <w:kern w:val="24"/>
                <w:sz w:val="16"/>
                <w:szCs w:val="16"/>
                <w:lang w:val="en-GB" w:eastAsia="en-GB"/>
              </w:rPr>
              <w:t>OPTIONAL</w:t>
            </w:r>
            <w:r w:rsidRPr="00210DEF">
              <w:rPr>
                <w:rFonts w:ascii="Courier New" w:eastAsia="Times New Roman" w:hAnsi="Courier New" w:cs="Times New Roman"/>
                <w:color w:val="000000"/>
                <w:kern w:val="24"/>
                <w:sz w:val="16"/>
                <w:szCs w:val="16"/>
                <w:lang w:val="en-GB" w:eastAsia="en-GB"/>
              </w:rPr>
              <w:t xml:space="preserve">,   </w:t>
            </w:r>
            <w:r w:rsidRPr="00210DEF">
              <w:rPr>
                <w:rFonts w:ascii="Courier New" w:eastAsia="Times New Roman" w:hAnsi="Courier New" w:cs="Times New Roman"/>
                <w:color w:val="808080"/>
                <w:kern w:val="24"/>
                <w:sz w:val="16"/>
                <w:szCs w:val="16"/>
                <w:lang w:val="en-GB" w:eastAsia="en-GB"/>
              </w:rPr>
              <w:t>-- Need R</w:t>
            </w:r>
          </w:p>
          <w:p w14:paraId="27BFCF33"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cdm</w:t>
            </w:r>
            <w:proofErr w:type="spellEnd"/>
            <w:r w:rsidRPr="00210DEF">
              <w:rPr>
                <w:rFonts w:ascii="Courier New" w:eastAsia="Times New Roman" w:hAnsi="Courier New" w:cs="Times New Roman"/>
                <w:color w:val="000000"/>
                <w:kern w:val="24"/>
                <w:sz w:val="16"/>
                <w:szCs w:val="16"/>
                <w:lang w:val="en-GB" w:eastAsia="en-GB"/>
              </w:rPr>
              <w:t xml:space="preserve">-Type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noCDM</w:t>
            </w:r>
            <w:proofErr w:type="spellEnd"/>
            <w:r w:rsidRPr="00210DEF">
              <w:rPr>
                <w:rFonts w:ascii="Courier New" w:eastAsia="Times New Roman" w:hAnsi="Courier New" w:cs="Times New Roman"/>
                <w:color w:val="000000"/>
                <w:kern w:val="24"/>
                <w:sz w:val="16"/>
                <w:szCs w:val="16"/>
                <w:lang w:val="en-GB" w:eastAsia="en-GB"/>
              </w:rPr>
              <w:t>, fd-CDM2, cdm4-FD2-TD2, cdm8-FD2-TD4},</w:t>
            </w:r>
          </w:p>
          <w:p w14:paraId="047CACB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density                             </w:t>
            </w:r>
            <w:r w:rsidRPr="00210DEF">
              <w:rPr>
                <w:rFonts w:ascii="Courier New" w:eastAsia="Times New Roman" w:hAnsi="Courier New" w:cs="Times New Roman"/>
                <w:color w:val="993366"/>
                <w:kern w:val="24"/>
                <w:sz w:val="16"/>
                <w:szCs w:val="16"/>
                <w:lang w:val="en-GB" w:eastAsia="en-GB"/>
              </w:rPr>
              <w:t>CHOICE</w:t>
            </w:r>
            <w:r w:rsidRPr="00210DEF">
              <w:rPr>
                <w:rFonts w:ascii="Courier New" w:eastAsia="Times New Roman" w:hAnsi="Courier New" w:cs="Times New Roman"/>
                <w:color w:val="000000"/>
                <w:kern w:val="24"/>
                <w:sz w:val="16"/>
                <w:szCs w:val="16"/>
                <w:lang w:val="en-GB" w:eastAsia="en-GB"/>
              </w:rPr>
              <w:t xml:space="preserve"> {</w:t>
            </w:r>
          </w:p>
          <w:p w14:paraId="3DFAFCD7"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dot5                                </w:t>
            </w:r>
            <w:r w:rsidRPr="00210DEF">
              <w:rPr>
                <w:rFonts w:ascii="Courier New" w:eastAsia="Times New Roman" w:hAnsi="Courier New" w:cs="Times New Roman"/>
                <w:color w:val="993366"/>
                <w:kern w:val="24"/>
                <w:sz w:val="16"/>
                <w:szCs w:val="16"/>
                <w:lang w:val="en-GB" w:eastAsia="en-GB"/>
              </w:rPr>
              <w:t>ENUMERATED</w:t>
            </w: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evenPRBs</w:t>
            </w:r>
            <w:proofErr w:type="spellEnd"/>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oddPRBs</w:t>
            </w:r>
            <w:proofErr w:type="spellEnd"/>
            <w:r w:rsidRPr="00210DEF">
              <w:rPr>
                <w:rFonts w:ascii="Courier New" w:eastAsia="Times New Roman" w:hAnsi="Courier New" w:cs="Times New Roman"/>
                <w:color w:val="000000"/>
                <w:kern w:val="24"/>
                <w:sz w:val="16"/>
                <w:szCs w:val="16"/>
                <w:lang w:val="en-GB" w:eastAsia="en-GB"/>
              </w:rPr>
              <w:t>},</w:t>
            </w:r>
          </w:p>
          <w:p w14:paraId="60C29075"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one                                 </w:t>
            </w:r>
            <w:r w:rsidRPr="00210DEF">
              <w:rPr>
                <w:rFonts w:ascii="Courier New" w:eastAsia="Times New Roman" w:hAnsi="Courier New" w:cs="Times New Roman"/>
                <w:color w:val="993366"/>
                <w:kern w:val="24"/>
                <w:sz w:val="16"/>
                <w:szCs w:val="16"/>
                <w:lang w:val="en-GB" w:eastAsia="en-GB"/>
              </w:rPr>
              <w:t>NULL</w:t>
            </w:r>
            <w:r w:rsidRPr="00210DEF">
              <w:rPr>
                <w:rFonts w:ascii="Courier New" w:eastAsia="Times New Roman" w:hAnsi="Courier New" w:cs="Times New Roman"/>
                <w:color w:val="000000"/>
                <w:kern w:val="24"/>
                <w:sz w:val="16"/>
                <w:szCs w:val="16"/>
                <w:lang w:val="en-GB" w:eastAsia="en-GB"/>
              </w:rPr>
              <w:t>,</w:t>
            </w:r>
          </w:p>
          <w:p w14:paraId="232CB5DE"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three                               </w:t>
            </w:r>
            <w:proofErr w:type="gramStart"/>
            <w:r w:rsidRPr="00210DEF">
              <w:rPr>
                <w:rFonts w:ascii="Courier New" w:eastAsia="Times New Roman" w:hAnsi="Courier New" w:cs="Times New Roman"/>
                <w:color w:val="993366"/>
                <w:kern w:val="24"/>
                <w:sz w:val="16"/>
                <w:szCs w:val="16"/>
                <w:lang w:val="en-GB" w:eastAsia="en-GB"/>
              </w:rPr>
              <w:t>NULL</w:t>
            </w:r>
            <w:proofErr w:type="gramEnd"/>
            <w:r w:rsidRPr="00210DEF">
              <w:rPr>
                <w:rFonts w:ascii="Courier New" w:eastAsia="Times New Roman" w:hAnsi="Courier New" w:cs="Times New Roman"/>
                <w:color w:val="000000"/>
                <w:kern w:val="24"/>
                <w:sz w:val="16"/>
                <w:szCs w:val="16"/>
                <w:lang w:val="en-GB" w:eastAsia="en-GB"/>
              </w:rPr>
              <w:t>,</w:t>
            </w:r>
          </w:p>
          <w:p w14:paraId="0549C591"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spare                               </w:t>
            </w:r>
            <w:r w:rsidRPr="00210DEF">
              <w:rPr>
                <w:rFonts w:ascii="Courier New" w:eastAsia="Times New Roman" w:hAnsi="Courier New" w:cs="Times New Roman"/>
                <w:color w:val="993366"/>
                <w:kern w:val="24"/>
                <w:sz w:val="16"/>
                <w:szCs w:val="16"/>
                <w:lang w:val="en-GB" w:eastAsia="en-GB"/>
              </w:rPr>
              <w:t>NULL</w:t>
            </w:r>
          </w:p>
          <w:p w14:paraId="7A2CFCD3"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2AEC30DA"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roofErr w:type="spellStart"/>
            <w:r w:rsidRPr="00210DEF">
              <w:rPr>
                <w:rFonts w:ascii="Courier New" w:eastAsia="Times New Roman" w:hAnsi="Courier New" w:cs="Times New Roman"/>
                <w:color w:val="000000"/>
                <w:kern w:val="24"/>
                <w:sz w:val="16"/>
                <w:szCs w:val="16"/>
                <w:lang w:val="en-GB" w:eastAsia="en-GB"/>
              </w:rPr>
              <w:t>freqBand</w:t>
            </w:r>
            <w:proofErr w:type="spellEnd"/>
            <w:r w:rsidRPr="00210DEF">
              <w:rPr>
                <w:rFonts w:ascii="Courier New" w:eastAsia="Times New Roman" w:hAnsi="Courier New" w:cs="Times New Roman"/>
                <w:color w:val="000000"/>
                <w:kern w:val="24"/>
                <w:sz w:val="16"/>
                <w:szCs w:val="16"/>
                <w:lang w:val="en-GB" w:eastAsia="en-GB"/>
              </w:rPr>
              <w:t xml:space="preserve">                            CSI-</w:t>
            </w:r>
            <w:proofErr w:type="spellStart"/>
            <w:r w:rsidRPr="00210DEF">
              <w:rPr>
                <w:rFonts w:ascii="Courier New" w:eastAsia="Times New Roman" w:hAnsi="Courier New" w:cs="Times New Roman"/>
                <w:color w:val="000000"/>
                <w:kern w:val="24"/>
                <w:sz w:val="16"/>
                <w:szCs w:val="16"/>
                <w:lang w:val="en-GB" w:eastAsia="en-GB"/>
              </w:rPr>
              <w:t>FrequencyOccupation</w:t>
            </w:r>
            <w:proofErr w:type="spellEnd"/>
            <w:r w:rsidRPr="00210DEF">
              <w:rPr>
                <w:rFonts w:ascii="Courier New" w:eastAsia="Times New Roman" w:hAnsi="Courier New" w:cs="Times New Roman"/>
                <w:color w:val="000000"/>
                <w:kern w:val="24"/>
                <w:sz w:val="16"/>
                <w:szCs w:val="16"/>
                <w:lang w:val="en-GB" w:eastAsia="en-GB"/>
              </w:rPr>
              <w:t>,</w:t>
            </w:r>
          </w:p>
          <w:p w14:paraId="421ADAF6"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 xml:space="preserve">    ...</w:t>
            </w:r>
          </w:p>
          <w:p w14:paraId="1B4ED8F3"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0000"/>
                <w:kern w:val="24"/>
                <w:sz w:val="16"/>
                <w:szCs w:val="16"/>
                <w:lang w:val="en-GB" w:eastAsia="en-GB"/>
              </w:rPr>
              <w:t>}</w:t>
            </w:r>
          </w:p>
          <w:p w14:paraId="3AE5A3FD"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001135"/>
                <w:kern w:val="24"/>
                <w:sz w:val="16"/>
                <w:szCs w:val="16"/>
                <w:lang w:val="en-GB" w:eastAsia="en-GB"/>
              </w:rPr>
              <w:t> </w:t>
            </w:r>
          </w:p>
          <w:p w14:paraId="16D10637" w14:textId="77777777"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36"/>
                <w:szCs w:val="36"/>
                <w:lang w:val="en-GB" w:eastAsia="en-GB"/>
              </w:rPr>
            </w:pPr>
            <w:r w:rsidRPr="00210DEF">
              <w:rPr>
                <w:rFonts w:ascii="Courier New" w:eastAsia="Times New Roman" w:hAnsi="Courier New" w:cs="Times New Roman"/>
                <w:color w:val="808080"/>
                <w:kern w:val="24"/>
                <w:sz w:val="16"/>
                <w:szCs w:val="16"/>
                <w:lang w:val="en-GB" w:eastAsia="en-GB"/>
              </w:rPr>
              <w:t>-- TAG-CSI-RS-RESOURCEMAPPING-STOP</w:t>
            </w:r>
          </w:p>
          <w:p w14:paraId="3250E75E" w14:textId="03FABCA6" w:rsidR="00842B63" w:rsidRPr="00210DEF" w:rsidRDefault="00842B63" w:rsidP="00842B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Times New Roman" w:cs="Times New Roman"/>
                <w:sz w:val="24"/>
                <w:szCs w:val="24"/>
                <w:lang w:val="en-GB" w:eastAsia="en-GB"/>
              </w:rPr>
            </w:pPr>
            <w:r w:rsidRPr="00210DEF">
              <w:rPr>
                <w:rFonts w:ascii="Courier New" w:eastAsia="Times New Roman" w:hAnsi="Courier New" w:cs="Times New Roman"/>
                <w:color w:val="808080"/>
                <w:kern w:val="24"/>
                <w:sz w:val="16"/>
                <w:szCs w:val="16"/>
                <w:lang w:val="en-GB" w:eastAsia="en-GB"/>
              </w:rPr>
              <w:t>-- ASN1STOP</w:t>
            </w:r>
          </w:p>
        </w:tc>
      </w:tr>
    </w:tbl>
    <w:p w14:paraId="65B4121B" w14:textId="482789DF" w:rsidR="00842B63" w:rsidRPr="00210DEF" w:rsidRDefault="00842B63" w:rsidP="001264C7">
      <w:pPr>
        <w:rPr>
          <w:lang w:val="en-GB"/>
        </w:rPr>
      </w:pPr>
    </w:p>
    <w:p w14:paraId="2FE117B7" w14:textId="414C3C3A" w:rsidR="00842B63" w:rsidRPr="00210DEF" w:rsidRDefault="00842B63" w:rsidP="001264C7">
      <w:pPr>
        <w:rPr>
          <w:lang w:val="en-GB"/>
        </w:rPr>
      </w:pPr>
      <w:r w:rsidRPr="00210DEF">
        <w:rPr>
          <w:lang w:val="en-GB"/>
        </w:rPr>
        <w:t>Some of the parameters in ‘</w:t>
      </w:r>
      <w:r w:rsidRPr="00210DEF">
        <w:rPr>
          <w:rFonts w:ascii="Courier New" w:eastAsia="Times New Roman" w:hAnsi="Courier New" w:cs="Times New Roman"/>
          <w:color w:val="000000"/>
          <w:kern w:val="24"/>
          <w:lang w:val="en-GB" w:eastAsia="en-GB"/>
        </w:rPr>
        <w:t>CSI-RS-</w:t>
      </w:r>
      <w:proofErr w:type="spellStart"/>
      <w:r w:rsidRPr="00210DEF">
        <w:rPr>
          <w:rFonts w:ascii="Courier New" w:eastAsia="Times New Roman" w:hAnsi="Courier New" w:cs="Times New Roman"/>
          <w:color w:val="000000"/>
          <w:kern w:val="24"/>
          <w:lang w:val="en-GB" w:eastAsia="en-GB"/>
        </w:rPr>
        <w:t>ResourceMapping</w:t>
      </w:r>
      <w:proofErr w:type="spellEnd"/>
      <w:r w:rsidRPr="00210DEF">
        <w:rPr>
          <w:lang w:val="en-GB"/>
        </w:rPr>
        <w:t>’ have fixed values or value ranges in case of TRS (as defined by 38.214). Namely number of antenna ports is set to 1</w:t>
      </w:r>
      <w:r w:rsidR="0035284D" w:rsidRPr="00210DEF">
        <w:rPr>
          <w:lang w:val="en-GB"/>
        </w:rPr>
        <w:t xml:space="preserve"> (‘</w:t>
      </w:r>
      <w:proofErr w:type="spellStart"/>
      <w:r w:rsidR="0035284D" w:rsidRPr="00210DEF">
        <w:rPr>
          <w:rFonts w:ascii="Courier New" w:eastAsia="Times New Roman" w:hAnsi="Courier New" w:cs="Times New Roman"/>
          <w:color w:val="000000"/>
          <w:kern w:val="24"/>
          <w:lang w:val="en-GB" w:eastAsia="en-GB"/>
        </w:rPr>
        <w:t>nrofPorts</w:t>
      </w:r>
      <w:proofErr w:type="spellEnd"/>
      <w:r w:rsidR="0035284D" w:rsidRPr="00210DEF">
        <w:rPr>
          <w:lang w:val="en-GB"/>
        </w:rPr>
        <w:t>’)</w:t>
      </w:r>
      <w:r w:rsidRPr="00210DEF">
        <w:rPr>
          <w:lang w:val="en-GB"/>
        </w:rPr>
        <w:t xml:space="preserve">, CDM is not allowed </w:t>
      </w:r>
      <w:r w:rsidR="0035284D" w:rsidRPr="00210DEF">
        <w:rPr>
          <w:lang w:val="en-GB"/>
        </w:rPr>
        <w:t>(‘</w:t>
      </w:r>
      <w:proofErr w:type="spellStart"/>
      <w:r w:rsidR="0035284D" w:rsidRPr="00210DEF">
        <w:rPr>
          <w:rFonts w:ascii="Courier New" w:eastAsia="Times New Roman" w:hAnsi="Courier New" w:cs="Times New Roman"/>
          <w:color w:val="000000"/>
          <w:kern w:val="24"/>
          <w:lang w:val="en-GB" w:eastAsia="en-GB"/>
        </w:rPr>
        <w:t>cdm</w:t>
      </w:r>
      <w:proofErr w:type="spellEnd"/>
      <w:r w:rsidR="0035284D" w:rsidRPr="00210DEF">
        <w:rPr>
          <w:rFonts w:ascii="Courier New" w:eastAsia="Times New Roman" w:hAnsi="Courier New" w:cs="Times New Roman"/>
          <w:color w:val="000000"/>
          <w:kern w:val="24"/>
          <w:lang w:val="en-GB" w:eastAsia="en-GB"/>
        </w:rPr>
        <w:t>-Type</w:t>
      </w:r>
      <w:r w:rsidR="0035284D" w:rsidRPr="00210DEF">
        <w:rPr>
          <w:lang w:val="en-GB"/>
        </w:rPr>
        <w:t xml:space="preserve">’) </w:t>
      </w:r>
      <w:r w:rsidRPr="00210DEF">
        <w:rPr>
          <w:lang w:val="en-GB"/>
        </w:rPr>
        <w:t>and density is fixed to 3</w:t>
      </w:r>
      <w:r w:rsidR="0035284D" w:rsidRPr="00210DEF">
        <w:rPr>
          <w:lang w:val="en-GB"/>
        </w:rPr>
        <w:t xml:space="preserve"> (‘</w:t>
      </w:r>
      <w:r w:rsidR="0035284D" w:rsidRPr="00210DEF">
        <w:rPr>
          <w:rFonts w:ascii="Courier New" w:eastAsia="Times New Roman" w:hAnsi="Courier New" w:cs="Times New Roman"/>
          <w:color w:val="000000"/>
          <w:kern w:val="24"/>
          <w:lang w:val="en-GB" w:eastAsia="en-GB"/>
        </w:rPr>
        <w:t>density</w:t>
      </w:r>
      <w:r w:rsidR="0035284D" w:rsidRPr="00210DEF">
        <w:rPr>
          <w:lang w:val="en-GB"/>
        </w:rPr>
        <w:t>’)</w:t>
      </w:r>
      <w:r w:rsidRPr="00210DEF">
        <w:rPr>
          <w:lang w:val="en-GB"/>
        </w:rPr>
        <w:t xml:space="preserve">. </w:t>
      </w:r>
      <w:proofErr w:type="gramStart"/>
      <w:r w:rsidRPr="00210DEF">
        <w:rPr>
          <w:lang w:val="en-GB"/>
        </w:rPr>
        <w:t>Thus</w:t>
      </w:r>
      <w:proofErr w:type="gramEnd"/>
      <w:r w:rsidRPr="00210DEF">
        <w:rPr>
          <w:lang w:val="en-GB"/>
        </w:rPr>
        <w:t xml:space="preserve"> </w:t>
      </w:r>
      <w:r w:rsidR="00FF5D69" w:rsidRPr="00210DEF">
        <w:rPr>
          <w:lang w:val="en-GB"/>
        </w:rPr>
        <w:t>when providing information</w:t>
      </w:r>
      <w:r w:rsidRPr="00210DEF">
        <w:rPr>
          <w:lang w:val="en-GB"/>
        </w:rPr>
        <w:t xml:space="preserve"> </w:t>
      </w:r>
      <w:r w:rsidR="00FF5D69" w:rsidRPr="00210DEF">
        <w:rPr>
          <w:lang w:val="en-GB"/>
        </w:rPr>
        <w:t xml:space="preserve">regarding </w:t>
      </w:r>
      <w:r w:rsidRPr="00210DEF">
        <w:rPr>
          <w:lang w:val="en-GB"/>
        </w:rPr>
        <w:t xml:space="preserve">TRS </w:t>
      </w:r>
      <w:r w:rsidR="00FF5D69" w:rsidRPr="00210DEF">
        <w:rPr>
          <w:lang w:val="en-GB"/>
        </w:rPr>
        <w:t xml:space="preserve">occasions </w:t>
      </w:r>
      <w:r w:rsidRPr="00210DEF">
        <w:rPr>
          <w:lang w:val="en-GB"/>
        </w:rPr>
        <w:t>for IDLE/</w:t>
      </w:r>
      <w:r w:rsidR="00C51129" w:rsidRPr="00210DEF">
        <w:rPr>
          <w:lang w:val="en-GB"/>
        </w:rPr>
        <w:t>INACTIVE</w:t>
      </w:r>
      <w:r w:rsidRPr="00210DEF">
        <w:rPr>
          <w:lang w:val="en-GB"/>
        </w:rPr>
        <w:t xml:space="preserve"> mode UEs, these parameters can be in principle omitted from the </w:t>
      </w:r>
      <w:r w:rsidR="00FF5D69" w:rsidRPr="00210DEF">
        <w:rPr>
          <w:lang w:val="en-GB"/>
        </w:rPr>
        <w:t>parameters</w:t>
      </w:r>
      <w:r w:rsidRPr="00210DEF">
        <w:rPr>
          <w:lang w:val="en-GB"/>
        </w:rPr>
        <w:t>.</w:t>
      </w:r>
      <w:r w:rsidR="00FF5D69" w:rsidRPr="00210DEF">
        <w:rPr>
          <w:lang w:val="en-GB"/>
        </w:rPr>
        <w:t xml:space="preserve"> </w:t>
      </w:r>
      <w:proofErr w:type="gramStart"/>
      <w:r w:rsidR="00FF5D69" w:rsidRPr="00210DEF">
        <w:rPr>
          <w:lang w:val="en-GB"/>
        </w:rPr>
        <w:t>Of course</w:t>
      </w:r>
      <w:proofErr w:type="gramEnd"/>
      <w:r w:rsidR="00FF5D69" w:rsidRPr="00210DEF">
        <w:rPr>
          <w:lang w:val="en-GB"/>
        </w:rPr>
        <w:t xml:space="preserve"> if additional types of CSI-RS configurations are considered, these may need to be retained.</w:t>
      </w:r>
    </w:p>
    <w:p w14:paraId="29EBF63D" w14:textId="6E304566" w:rsidR="003A1A7A" w:rsidRPr="00210DEF" w:rsidRDefault="008627D5" w:rsidP="001264C7">
      <w:pPr>
        <w:rPr>
          <w:lang w:val="en-GB"/>
        </w:rPr>
      </w:pPr>
      <w:r w:rsidRPr="00210DEF">
        <w:rPr>
          <w:b/>
          <w:lang w:val="en-GB"/>
        </w:rPr>
        <w:t>Proposal</w:t>
      </w:r>
      <w:r w:rsidR="003A1A7A" w:rsidRPr="00210DEF">
        <w:rPr>
          <w:b/>
          <w:lang w:val="en-GB"/>
        </w:rPr>
        <w:t>:</w:t>
      </w:r>
      <w:r w:rsidR="003A1A7A" w:rsidRPr="00210DEF">
        <w:rPr>
          <w:lang w:val="en-GB"/>
        </w:rPr>
        <w:t xml:space="preserve"> </w:t>
      </w:r>
      <w:r w:rsidR="0035284D" w:rsidRPr="00210DEF">
        <w:rPr>
          <w:lang w:val="en-GB"/>
        </w:rPr>
        <w:t>When</w:t>
      </w:r>
      <w:r w:rsidR="003A1A7A" w:rsidRPr="00210DEF">
        <w:rPr>
          <w:lang w:val="en-GB"/>
        </w:rPr>
        <w:t xml:space="preserve"> </w:t>
      </w:r>
      <w:r w:rsidR="00FF5D69" w:rsidRPr="00210DEF">
        <w:rPr>
          <w:lang w:val="en-GB"/>
        </w:rPr>
        <w:t xml:space="preserve">informing </w:t>
      </w:r>
      <w:r w:rsidR="003A1A7A" w:rsidRPr="00210DEF">
        <w:rPr>
          <w:lang w:val="en-GB"/>
        </w:rPr>
        <w:t xml:space="preserve">TRS </w:t>
      </w:r>
      <w:r w:rsidR="00FF5D69" w:rsidRPr="00210DEF">
        <w:rPr>
          <w:lang w:val="en-GB"/>
        </w:rPr>
        <w:t xml:space="preserve">occasions </w:t>
      </w:r>
      <w:r w:rsidR="003A1A7A" w:rsidRPr="00210DEF">
        <w:rPr>
          <w:lang w:val="en-GB"/>
        </w:rPr>
        <w:t>for the IDLE/</w:t>
      </w:r>
      <w:r w:rsidR="00C51129" w:rsidRPr="00210DEF">
        <w:rPr>
          <w:lang w:val="en-GB"/>
        </w:rPr>
        <w:t>INACTIVE</w:t>
      </w:r>
      <w:r w:rsidR="003A1A7A" w:rsidRPr="00210DEF">
        <w:rPr>
          <w:lang w:val="en-GB"/>
        </w:rPr>
        <w:t xml:space="preserve"> mode UEs, parameters ‘</w:t>
      </w:r>
      <w:proofErr w:type="spellStart"/>
      <w:r w:rsidR="003A1A7A" w:rsidRPr="00210DEF">
        <w:rPr>
          <w:rFonts w:ascii="Courier New" w:eastAsia="Times New Roman" w:hAnsi="Courier New" w:cs="Times New Roman"/>
          <w:color w:val="000000"/>
          <w:kern w:val="24"/>
          <w:lang w:val="en-GB" w:eastAsia="en-GB"/>
        </w:rPr>
        <w:t>nrofPorts</w:t>
      </w:r>
      <w:proofErr w:type="spellEnd"/>
      <w:r w:rsidR="003A1A7A" w:rsidRPr="00210DEF">
        <w:rPr>
          <w:lang w:val="en-GB"/>
        </w:rPr>
        <w:t>’, ‘</w:t>
      </w:r>
      <w:proofErr w:type="spellStart"/>
      <w:r w:rsidR="003A1A7A" w:rsidRPr="00210DEF">
        <w:rPr>
          <w:rFonts w:ascii="Courier New" w:eastAsia="Times New Roman" w:hAnsi="Courier New" w:cs="Times New Roman"/>
          <w:color w:val="000000"/>
          <w:kern w:val="24"/>
          <w:lang w:val="en-GB" w:eastAsia="en-GB"/>
        </w:rPr>
        <w:t>cdm</w:t>
      </w:r>
      <w:proofErr w:type="spellEnd"/>
      <w:r w:rsidR="003A1A7A" w:rsidRPr="00210DEF">
        <w:rPr>
          <w:rFonts w:ascii="Courier New" w:eastAsia="Times New Roman" w:hAnsi="Courier New" w:cs="Times New Roman"/>
          <w:color w:val="000000"/>
          <w:kern w:val="24"/>
          <w:lang w:val="en-GB" w:eastAsia="en-GB"/>
        </w:rPr>
        <w:t>-Type</w:t>
      </w:r>
      <w:r w:rsidR="003A1A7A" w:rsidRPr="00210DEF">
        <w:rPr>
          <w:lang w:val="en-GB"/>
        </w:rPr>
        <w:t>’ and ‘</w:t>
      </w:r>
      <w:r w:rsidR="003A1A7A" w:rsidRPr="00210DEF">
        <w:rPr>
          <w:rFonts w:ascii="Courier New" w:eastAsia="Times New Roman" w:hAnsi="Courier New" w:cs="Times New Roman"/>
          <w:color w:val="000000"/>
          <w:kern w:val="24"/>
          <w:lang w:val="en-GB" w:eastAsia="en-GB"/>
        </w:rPr>
        <w:t>density</w:t>
      </w:r>
      <w:r w:rsidR="003A1A7A" w:rsidRPr="00210DEF">
        <w:rPr>
          <w:lang w:val="en-GB"/>
        </w:rPr>
        <w:t xml:space="preserve">’ </w:t>
      </w:r>
      <w:r w:rsidR="00646448" w:rsidRPr="00210DEF">
        <w:rPr>
          <w:lang w:val="en-GB"/>
        </w:rPr>
        <w:t>in ‘</w:t>
      </w:r>
      <w:r w:rsidR="00646448" w:rsidRPr="00210DEF">
        <w:rPr>
          <w:rFonts w:ascii="Courier New" w:eastAsia="Times New Roman" w:hAnsi="Courier New" w:cs="Times New Roman"/>
          <w:color w:val="000000"/>
          <w:kern w:val="24"/>
          <w:lang w:val="en-GB" w:eastAsia="en-GB"/>
        </w:rPr>
        <w:t>CSI-RS-</w:t>
      </w:r>
      <w:proofErr w:type="spellStart"/>
      <w:r w:rsidR="00646448" w:rsidRPr="00210DEF">
        <w:rPr>
          <w:rFonts w:ascii="Courier New" w:eastAsia="Times New Roman" w:hAnsi="Courier New" w:cs="Times New Roman"/>
          <w:color w:val="000000"/>
          <w:kern w:val="24"/>
          <w:lang w:val="en-GB" w:eastAsia="en-GB"/>
        </w:rPr>
        <w:t>ResourceMapping</w:t>
      </w:r>
      <w:proofErr w:type="spellEnd"/>
      <w:r w:rsidR="00646448" w:rsidRPr="00210DEF">
        <w:rPr>
          <w:lang w:val="en-GB"/>
        </w:rPr>
        <w:t xml:space="preserve">’ </w:t>
      </w:r>
      <w:r w:rsidR="003A1A7A" w:rsidRPr="00210DEF">
        <w:rPr>
          <w:lang w:val="en-GB"/>
        </w:rPr>
        <w:t>can be omitted from the configuration a</w:t>
      </w:r>
      <w:r w:rsidRPr="00210DEF">
        <w:rPr>
          <w:lang w:val="en-GB"/>
        </w:rPr>
        <w:t xml:space="preserve">nd </w:t>
      </w:r>
      <w:r w:rsidR="003A1A7A" w:rsidRPr="00210DEF">
        <w:rPr>
          <w:lang w:val="en-GB"/>
        </w:rPr>
        <w:t xml:space="preserve">values are </w:t>
      </w:r>
      <w:r w:rsidRPr="00210DEF">
        <w:rPr>
          <w:lang w:val="en-GB"/>
        </w:rPr>
        <w:t xml:space="preserve">same as </w:t>
      </w:r>
      <w:r w:rsidR="003A1A7A" w:rsidRPr="00210DEF">
        <w:rPr>
          <w:lang w:val="en-GB"/>
        </w:rPr>
        <w:t>fixed by specification</w:t>
      </w:r>
      <w:r w:rsidR="00471CF3" w:rsidRPr="00210DEF">
        <w:rPr>
          <w:lang w:val="en-GB"/>
        </w:rPr>
        <w:t xml:space="preserve"> </w:t>
      </w:r>
      <w:r w:rsidRPr="00210DEF">
        <w:rPr>
          <w:lang w:val="en-GB"/>
        </w:rPr>
        <w:t xml:space="preserve">TS38.214 </w:t>
      </w:r>
      <w:r w:rsidR="00471CF3" w:rsidRPr="00210DEF">
        <w:rPr>
          <w:lang w:val="en-GB"/>
        </w:rPr>
        <w:t>for CSI-RS configure</w:t>
      </w:r>
      <w:r w:rsidRPr="00210DEF">
        <w:rPr>
          <w:lang w:val="en-GB"/>
        </w:rPr>
        <w:t>d</w:t>
      </w:r>
      <w:r w:rsidR="00471CF3" w:rsidRPr="00210DEF">
        <w:rPr>
          <w:lang w:val="en-GB"/>
        </w:rPr>
        <w:t xml:space="preserve"> with ‘</w:t>
      </w:r>
      <w:proofErr w:type="spellStart"/>
      <w:r w:rsidR="00471CF3" w:rsidRPr="00210DEF">
        <w:rPr>
          <w:rFonts w:ascii="Courier New" w:eastAsia="Times New Roman" w:hAnsi="Courier New" w:cs="Times New Roman"/>
          <w:color w:val="000000"/>
          <w:kern w:val="24"/>
          <w:lang w:val="en-GB" w:eastAsia="en-GB"/>
        </w:rPr>
        <w:t>trs</w:t>
      </w:r>
      <w:proofErr w:type="spellEnd"/>
      <w:r w:rsidR="00471CF3" w:rsidRPr="00210DEF">
        <w:rPr>
          <w:rFonts w:ascii="Courier New" w:eastAsia="Times New Roman" w:hAnsi="Courier New" w:cs="Times New Roman"/>
          <w:color w:val="000000"/>
          <w:kern w:val="24"/>
          <w:lang w:val="en-GB" w:eastAsia="en-GB"/>
        </w:rPr>
        <w:t>-info</w:t>
      </w:r>
      <w:r w:rsidR="00471CF3" w:rsidRPr="00210DEF">
        <w:rPr>
          <w:lang w:val="en-GB"/>
        </w:rPr>
        <w:t>’</w:t>
      </w:r>
      <w:r w:rsidR="003A1A7A" w:rsidRPr="00210DEF">
        <w:rPr>
          <w:lang w:val="en-GB"/>
        </w:rPr>
        <w:t>.</w:t>
      </w:r>
    </w:p>
    <w:p w14:paraId="4C27D852" w14:textId="7F650279" w:rsidR="00842B63" w:rsidRPr="00210DEF" w:rsidRDefault="003A1A7A" w:rsidP="001264C7">
      <w:pPr>
        <w:rPr>
          <w:lang w:val="en-GB"/>
        </w:rPr>
      </w:pPr>
      <w:proofErr w:type="gramStart"/>
      <w:r w:rsidRPr="00210DEF">
        <w:rPr>
          <w:lang w:val="en-GB"/>
        </w:rPr>
        <w:t>Furthermore</w:t>
      </w:r>
      <w:proofErr w:type="gramEnd"/>
      <w:r w:rsidRPr="00210DEF">
        <w:rPr>
          <w:lang w:val="en-GB"/>
        </w:rPr>
        <w:t xml:space="preserve"> as only single antenna port is supported</w:t>
      </w:r>
      <w:r w:rsidR="00FF5D69" w:rsidRPr="00210DEF">
        <w:rPr>
          <w:lang w:val="en-GB"/>
        </w:rPr>
        <w:t xml:space="preserve"> for TRS</w:t>
      </w:r>
      <w:r w:rsidRPr="00210DEF">
        <w:rPr>
          <w:lang w:val="en-GB"/>
        </w:rPr>
        <w:t>, ’</w:t>
      </w:r>
      <w:r w:rsidRPr="00210DEF">
        <w:rPr>
          <w:rFonts w:ascii="Courier New" w:eastAsia="Times New Roman" w:hAnsi="Courier New" w:cs="Times New Roman"/>
          <w:color w:val="000000"/>
          <w:kern w:val="24"/>
          <w:lang w:val="en-GB" w:eastAsia="en-GB"/>
        </w:rPr>
        <w:t>row1</w:t>
      </w:r>
      <w:r w:rsidRPr="00210DEF">
        <w:rPr>
          <w:lang w:val="en-GB"/>
        </w:rPr>
        <w:t xml:space="preserve">’ </w:t>
      </w:r>
      <w:r w:rsidR="009774DB" w:rsidRPr="00210DEF">
        <w:rPr>
          <w:lang w:val="en-GB"/>
        </w:rPr>
        <w:t xml:space="preserve">would </w:t>
      </w:r>
      <w:r w:rsidRPr="00210DEF">
        <w:rPr>
          <w:lang w:val="en-GB"/>
        </w:rPr>
        <w:t>suffice to provide the RE</w:t>
      </w:r>
      <w:r w:rsidR="0035284D" w:rsidRPr="00210DEF">
        <w:rPr>
          <w:lang w:val="en-GB"/>
        </w:rPr>
        <w:t xml:space="preserve"> location</w:t>
      </w:r>
      <w:r w:rsidRPr="00210DEF">
        <w:rPr>
          <w:lang w:val="en-GB"/>
        </w:rPr>
        <w:t xml:space="preserve"> in PRB. The symbol location of the RS resource is given by ‘</w:t>
      </w:r>
      <w:proofErr w:type="spellStart"/>
      <w:r w:rsidRPr="00210DEF">
        <w:rPr>
          <w:rFonts w:ascii="Courier New" w:eastAsia="Times New Roman" w:hAnsi="Courier New" w:cs="Times New Roman"/>
          <w:color w:val="000000"/>
          <w:kern w:val="24"/>
          <w:lang w:val="en-GB" w:eastAsia="en-GB"/>
        </w:rPr>
        <w:t>firstOFDMSymbolInTimeDomain</w:t>
      </w:r>
      <w:proofErr w:type="spellEnd"/>
      <w:r w:rsidRPr="00210DEF">
        <w:rPr>
          <w:lang w:val="en-GB"/>
        </w:rPr>
        <w:t xml:space="preserve">’. Now as in case of TRS there is assumed to be two symbols per slot, </w:t>
      </w:r>
      <w:r w:rsidR="00071960" w:rsidRPr="00210DEF">
        <w:rPr>
          <w:lang w:val="en-GB"/>
        </w:rPr>
        <w:t xml:space="preserve">in principle </w:t>
      </w:r>
      <w:r w:rsidRPr="00210DEF">
        <w:rPr>
          <w:lang w:val="en-GB"/>
        </w:rPr>
        <w:t>two separate RS configuration IEs (‘</w:t>
      </w:r>
      <w:r w:rsidRPr="00210DEF">
        <w:rPr>
          <w:rFonts w:ascii="Courier New" w:eastAsia="Times New Roman" w:hAnsi="Courier New" w:cs="Times New Roman"/>
          <w:color w:val="000000"/>
          <w:kern w:val="24"/>
          <w:lang w:val="en-GB" w:eastAsia="en-GB"/>
        </w:rPr>
        <w:t>NZP-CSI-RS-Resource</w:t>
      </w:r>
      <w:r w:rsidRPr="00210DEF">
        <w:rPr>
          <w:lang w:val="en-GB"/>
        </w:rPr>
        <w:t>’) are needed in</w:t>
      </w:r>
      <w:r w:rsidR="00FF5D69" w:rsidRPr="00210DEF">
        <w:rPr>
          <w:lang w:val="en-GB"/>
        </w:rPr>
        <w:t xml:space="preserve"> resource</w:t>
      </w:r>
      <w:r w:rsidRPr="00210DEF">
        <w:rPr>
          <w:lang w:val="en-GB"/>
        </w:rPr>
        <w:t xml:space="preserve"> set for each slot </w:t>
      </w:r>
      <w:r w:rsidR="00FF5D69" w:rsidRPr="00210DEF">
        <w:rPr>
          <w:lang w:val="en-GB"/>
        </w:rPr>
        <w:t xml:space="preserve">where </w:t>
      </w:r>
      <w:r w:rsidRPr="00210DEF">
        <w:rPr>
          <w:lang w:val="en-GB"/>
        </w:rPr>
        <w:t>RS are sen</w:t>
      </w:r>
      <w:r w:rsidR="00FF5D69" w:rsidRPr="00210DEF">
        <w:rPr>
          <w:lang w:val="en-GB"/>
        </w:rPr>
        <w:t>t</w:t>
      </w:r>
      <w:r w:rsidRPr="00210DEF">
        <w:rPr>
          <w:lang w:val="en-GB"/>
        </w:rPr>
        <w:t>. As the TRS are assumed to be present in pairs</w:t>
      </w:r>
      <w:r w:rsidR="0035284D" w:rsidRPr="00210DEF">
        <w:rPr>
          <w:lang w:val="en-GB"/>
        </w:rPr>
        <w:t>,</w:t>
      </w:r>
      <w:r w:rsidRPr="00210DEF">
        <w:rPr>
          <w:lang w:val="en-GB"/>
        </w:rPr>
        <w:t xml:space="preserve"> separated by </w:t>
      </w:r>
      <w:r w:rsidR="00490407" w:rsidRPr="00210DEF">
        <w:rPr>
          <w:lang w:val="en-GB"/>
        </w:rPr>
        <w:t xml:space="preserve">4 symbols e.g. </w:t>
      </w:r>
      <w:r w:rsidR="00490407" w:rsidRPr="00210DEF">
        <w:rPr>
          <w:i/>
          <w:lang w:val="en-GB"/>
        </w:rPr>
        <w:t>l</w:t>
      </w:r>
      <w:r w:rsidR="00490407" w:rsidRPr="00210DEF">
        <w:rPr>
          <w:rFonts w:ascii="Symbol" w:eastAsia="Symbol" w:hAnsi="Symbol" w:cs="Symbol"/>
          <w:lang w:val="en-GB"/>
        </w:rPr>
        <w:t>Î</w:t>
      </w:r>
      <w:r w:rsidR="00490407" w:rsidRPr="00210DEF">
        <w:rPr>
          <w:lang w:val="en-GB"/>
        </w:rPr>
        <w:t>{2,6} or {3,7}</w:t>
      </w:r>
      <w:r w:rsidR="00FF0525" w:rsidRPr="00210DEF">
        <w:rPr>
          <w:lang w:val="en-GB"/>
        </w:rPr>
        <w:t>,</w:t>
      </w:r>
      <w:r w:rsidR="00490407" w:rsidRPr="00210DEF">
        <w:rPr>
          <w:lang w:val="en-GB"/>
        </w:rPr>
        <w:t xml:space="preserve"> it could be also assumed that only the first symbol </w:t>
      </w:r>
      <w:r w:rsidR="00FF5D69" w:rsidRPr="00210DEF">
        <w:rPr>
          <w:lang w:val="en-GB"/>
        </w:rPr>
        <w:t xml:space="preserve">location </w:t>
      </w:r>
      <w:r w:rsidR="00490407" w:rsidRPr="00210DEF">
        <w:rPr>
          <w:lang w:val="en-GB"/>
        </w:rPr>
        <w:t>is provided for the (first</w:t>
      </w:r>
      <w:r w:rsidR="00FF5D69" w:rsidRPr="00210DEF">
        <w:rPr>
          <w:lang w:val="en-GB"/>
        </w:rPr>
        <w:t>)</w:t>
      </w:r>
      <w:r w:rsidR="00490407" w:rsidRPr="00210DEF">
        <w:rPr>
          <w:lang w:val="en-GB"/>
        </w:rPr>
        <w:t xml:space="preserve"> slot</w:t>
      </w:r>
      <w:r w:rsidR="00FF0525" w:rsidRPr="00210DEF">
        <w:rPr>
          <w:lang w:val="en-GB"/>
        </w:rPr>
        <w:t>.</w:t>
      </w:r>
      <w:r w:rsidR="00490407" w:rsidRPr="00210DEF">
        <w:rPr>
          <w:lang w:val="en-GB"/>
        </w:rPr>
        <w:t xml:space="preserve"> This could help to reduce </w:t>
      </w:r>
      <w:r w:rsidR="00FF0525" w:rsidRPr="00210DEF">
        <w:rPr>
          <w:lang w:val="en-GB"/>
        </w:rPr>
        <w:t xml:space="preserve">somewhat </w:t>
      </w:r>
      <w:r w:rsidR="00490407" w:rsidRPr="00210DEF">
        <w:rPr>
          <w:lang w:val="en-GB"/>
        </w:rPr>
        <w:t xml:space="preserve">the configuration size </w:t>
      </w:r>
      <w:r w:rsidR="00071960" w:rsidRPr="00210DEF">
        <w:rPr>
          <w:lang w:val="en-GB"/>
        </w:rPr>
        <w:t>related to ‘</w:t>
      </w:r>
      <w:r w:rsidR="00071960" w:rsidRPr="00210DEF">
        <w:rPr>
          <w:rFonts w:ascii="Courier New" w:eastAsia="Times New Roman" w:hAnsi="Courier New" w:cs="Times New Roman"/>
          <w:color w:val="000000"/>
          <w:kern w:val="24"/>
          <w:lang w:val="en-GB" w:eastAsia="en-GB"/>
        </w:rPr>
        <w:t>CSI-RS-</w:t>
      </w:r>
      <w:proofErr w:type="spellStart"/>
      <w:r w:rsidR="00071960" w:rsidRPr="00210DEF">
        <w:rPr>
          <w:rFonts w:ascii="Courier New" w:eastAsia="Times New Roman" w:hAnsi="Courier New" w:cs="Times New Roman"/>
          <w:color w:val="000000"/>
          <w:kern w:val="24"/>
          <w:lang w:val="en-GB" w:eastAsia="en-GB"/>
        </w:rPr>
        <w:t>ResourceMapping</w:t>
      </w:r>
      <w:proofErr w:type="spellEnd"/>
      <w:r w:rsidR="00071960" w:rsidRPr="00210DEF">
        <w:rPr>
          <w:lang w:val="en-GB"/>
        </w:rPr>
        <w:t xml:space="preserve">’ </w:t>
      </w:r>
      <w:r w:rsidR="00FF5D69" w:rsidRPr="00210DEF">
        <w:rPr>
          <w:lang w:val="en-GB"/>
        </w:rPr>
        <w:t>that could be applied for IDLE/</w:t>
      </w:r>
      <w:r w:rsidR="00C51129" w:rsidRPr="00210DEF">
        <w:rPr>
          <w:lang w:val="en-GB"/>
        </w:rPr>
        <w:t>INACTIVE</w:t>
      </w:r>
      <w:r w:rsidR="00FF5D69" w:rsidRPr="00210DEF">
        <w:rPr>
          <w:lang w:val="en-GB"/>
        </w:rPr>
        <w:t xml:space="preserve"> mode TRS occasions, </w:t>
      </w:r>
      <w:proofErr w:type="spellStart"/>
      <w:r w:rsidR="00490407" w:rsidRPr="00210DEF">
        <w:rPr>
          <w:lang w:val="en-GB"/>
        </w:rPr>
        <w:t>expecially</w:t>
      </w:r>
      <w:proofErr w:type="spellEnd"/>
      <w:r w:rsidR="00490407" w:rsidRPr="00210DEF">
        <w:rPr>
          <w:lang w:val="en-GB"/>
        </w:rPr>
        <w:t xml:space="preserve"> </w:t>
      </w:r>
      <w:r w:rsidR="00071960" w:rsidRPr="00210DEF">
        <w:rPr>
          <w:lang w:val="en-GB"/>
        </w:rPr>
        <w:t>as ‘</w:t>
      </w:r>
      <w:r w:rsidR="00071960" w:rsidRPr="00210DEF">
        <w:rPr>
          <w:rFonts w:ascii="Courier New" w:eastAsia="Times New Roman" w:hAnsi="Courier New" w:cs="Times New Roman"/>
          <w:color w:val="000000"/>
          <w:kern w:val="24"/>
          <w:lang w:val="en-GB" w:eastAsia="en-GB"/>
        </w:rPr>
        <w:t>row1</w:t>
      </w:r>
      <w:r w:rsidR="00071960" w:rsidRPr="00210DEF">
        <w:rPr>
          <w:lang w:val="en-GB"/>
        </w:rPr>
        <w:t>’ and ‘</w:t>
      </w:r>
      <w:proofErr w:type="spellStart"/>
      <w:r w:rsidR="00071960" w:rsidRPr="00210DEF">
        <w:rPr>
          <w:rFonts w:ascii="Courier New" w:eastAsia="Times New Roman" w:hAnsi="Courier New" w:cs="Times New Roman"/>
          <w:color w:val="000000"/>
          <w:kern w:val="24"/>
          <w:lang w:val="en-GB" w:eastAsia="en-GB"/>
        </w:rPr>
        <w:t>freqBand</w:t>
      </w:r>
      <w:proofErr w:type="spellEnd"/>
      <w:r w:rsidR="00071960" w:rsidRPr="00210DEF">
        <w:rPr>
          <w:lang w:val="en-GB"/>
        </w:rPr>
        <w:t xml:space="preserve">’ </w:t>
      </w:r>
      <w:r w:rsidR="00490407" w:rsidRPr="00210DEF">
        <w:rPr>
          <w:lang w:val="en-GB"/>
        </w:rPr>
        <w:t xml:space="preserve">could </w:t>
      </w:r>
      <w:r w:rsidR="00071960" w:rsidRPr="00210DEF">
        <w:rPr>
          <w:lang w:val="en-GB"/>
        </w:rPr>
        <w:t xml:space="preserve">also </w:t>
      </w:r>
      <w:r w:rsidR="00490407" w:rsidRPr="00210DEF">
        <w:rPr>
          <w:lang w:val="en-GB"/>
        </w:rPr>
        <w:t>be assumed to be the same (</w:t>
      </w:r>
      <w:r w:rsidR="00071960" w:rsidRPr="00210DEF">
        <w:rPr>
          <w:lang w:val="en-GB"/>
        </w:rPr>
        <w:t>as per 38.214)</w:t>
      </w:r>
      <w:r w:rsidR="0039684F" w:rsidRPr="00210DEF">
        <w:rPr>
          <w:lang w:val="en-GB"/>
        </w:rPr>
        <w:t xml:space="preserve">. In case two </w:t>
      </w:r>
      <w:r w:rsidR="003A7D83" w:rsidRPr="00210DEF">
        <w:rPr>
          <w:lang w:val="en-GB"/>
        </w:rPr>
        <w:t>(</w:t>
      </w:r>
      <w:r w:rsidR="0039684F" w:rsidRPr="00210DEF">
        <w:rPr>
          <w:lang w:val="en-GB"/>
        </w:rPr>
        <w:t>conse</w:t>
      </w:r>
      <w:r w:rsidR="00F61B52" w:rsidRPr="00210DEF">
        <w:rPr>
          <w:lang w:val="en-GB"/>
        </w:rPr>
        <w:t>c</w:t>
      </w:r>
      <w:r w:rsidR="0039684F" w:rsidRPr="00210DEF">
        <w:rPr>
          <w:lang w:val="en-GB"/>
        </w:rPr>
        <w:t>utive</w:t>
      </w:r>
      <w:r w:rsidR="003A7D83" w:rsidRPr="00210DEF">
        <w:rPr>
          <w:lang w:val="en-GB"/>
        </w:rPr>
        <w:t>)</w:t>
      </w:r>
      <w:r w:rsidR="0039684F" w:rsidRPr="00210DEF">
        <w:rPr>
          <w:lang w:val="en-GB"/>
        </w:rPr>
        <w:t xml:space="preserve"> slots</w:t>
      </w:r>
      <w:r w:rsidR="003A7D83" w:rsidRPr="00210DEF">
        <w:rPr>
          <w:lang w:val="en-GB"/>
        </w:rPr>
        <w:t xml:space="preserve"> are given in RS resource set</w:t>
      </w:r>
      <w:r w:rsidR="0039684F" w:rsidRPr="00210DEF">
        <w:rPr>
          <w:lang w:val="en-GB"/>
        </w:rPr>
        <w:t>, the configuration symbol locations could also be assumed to be same.</w:t>
      </w:r>
      <w:r w:rsidR="00490407" w:rsidRPr="00210DEF">
        <w:rPr>
          <w:lang w:val="en-GB"/>
        </w:rPr>
        <w:t xml:space="preserve"> </w:t>
      </w:r>
    </w:p>
    <w:p w14:paraId="6316FE66" w14:textId="60886FC5" w:rsidR="00D7202C" w:rsidRPr="00210DEF" w:rsidRDefault="00D7202C" w:rsidP="001264C7">
      <w:pPr>
        <w:rPr>
          <w:lang w:val="en-GB"/>
        </w:rPr>
      </w:pPr>
      <w:r w:rsidRPr="00210DEF">
        <w:rPr>
          <w:lang w:val="en-GB"/>
        </w:rPr>
        <w:t>The mapping to slots is set by ‘</w:t>
      </w:r>
      <w:r w:rsidRPr="00210DEF">
        <w:rPr>
          <w:rFonts w:ascii="Courier New" w:eastAsia="Times New Roman" w:hAnsi="Courier New" w:cs="Times New Roman"/>
          <w:color w:val="000000"/>
          <w:kern w:val="24"/>
          <w:lang w:val="en-GB" w:eastAsia="en-GB"/>
        </w:rPr>
        <w:t>CSI-</w:t>
      </w:r>
      <w:proofErr w:type="spellStart"/>
      <w:r w:rsidRPr="00210DEF">
        <w:rPr>
          <w:rFonts w:ascii="Courier New" w:eastAsia="Times New Roman" w:hAnsi="Courier New" w:cs="Times New Roman"/>
          <w:color w:val="000000"/>
          <w:kern w:val="24"/>
          <w:lang w:val="en-GB" w:eastAsia="en-GB"/>
        </w:rPr>
        <w:t>ResourcePeriodicityAndOffset</w:t>
      </w:r>
      <w:proofErr w:type="spellEnd"/>
      <w:r w:rsidRPr="00210DEF">
        <w:rPr>
          <w:lang w:val="en-GB"/>
        </w:rPr>
        <w:t>’, and in case of TRS</w:t>
      </w:r>
      <w:r w:rsidR="0039684F" w:rsidRPr="00210DEF">
        <w:rPr>
          <w:lang w:val="en-GB"/>
        </w:rPr>
        <w:t xml:space="preserve"> configuration</w:t>
      </w:r>
      <w:r w:rsidRPr="00210DEF">
        <w:rPr>
          <w:lang w:val="en-GB"/>
        </w:rPr>
        <w:t xml:space="preserve">, only periods {10,20,40,80} slots are supported, thus the </w:t>
      </w:r>
      <w:r w:rsidR="00FF5D69" w:rsidRPr="00210DEF">
        <w:rPr>
          <w:lang w:val="en-GB"/>
        </w:rPr>
        <w:t xml:space="preserve">TRS </w:t>
      </w:r>
      <w:r w:rsidRPr="00210DEF">
        <w:rPr>
          <w:lang w:val="en-GB"/>
        </w:rPr>
        <w:t xml:space="preserve">configuration </w:t>
      </w:r>
      <w:r w:rsidR="00842B63" w:rsidRPr="00210DEF">
        <w:rPr>
          <w:lang w:val="en-GB"/>
        </w:rPr>
        <w:t>could be limited only to these values</w:t>
      </w:r>
      <w:r w:rsidR="00FF0525" w:rsidRPr="00210DEF">
        <w:rPr>
          <w:lang w:val="en-GB"/>
        </w:rPr>
        <w:t xml:space="preserve"> (removing e.g. 160, 320 and 640 slots)</w:t>
      </w:r>
      <w:r w:rsidR="00842B63" w:rsidRPr="00210DEF">
        <w:rPr>
          <w:lang w:val="en-GB"/>
        </w:rPr>
        <w:t xml:space="preserve">. </w:t>
      </w:r>
      <w:r w:rsidR="00146706" w:rsidRPr="00210DEF">
        <w:rPr>
          <w:lang w:val="en-GB"/>
        </w:rPr>
        <w:t>I</w:t>
      </w:r>
      <w:r w:rsidR="00842B63" w:rsidRPr="00210DEF">
        <w:rPr>
          <w:lang w:val="en-GB"/>
        </w:rPr>
        <w:t>f the shortest periods are not deemed necessary for the IDLE/</w:t>
      </w:r>
      <w:r w:rsidR="00C51129" w:rsidRPr="00210DEF">
        <w:rPr>
          <w:lang w:val="en-GB"/>
        </w:rPr>
        <w:t>INACTIVE</w:t>
      </w:r>
      <w:r w:rsidR="00842B63" w:rsidRPr="00210DEF">
        <w:rPr>
          <w:lang w:val="en-GB"/>
        </w:rPr>
        <w:t xml:space="preserve"> mode UEs, </w:t>
      </w:r>
      <w:r w:rsidR="00146706" w:rsidRPr="00210DEF">
        <w:rPr>
          <w:lang w:val="en-GB"/>
        </w:rPr>
        <w:t>(i.e. only sub-set of TRS occasions is informed to IDLE/</w:t>
      </w:r>
      <w:r w:rsidR="00C51129" w:rsidRPr="00210DEF">
        <w:rPr>
          <w:lang w:val="en-GB"/>
        </w:rPr>
        <w:t>INACTIVE</w:t>
      </w:r>
      <w:r w:rsidR="00146706" w:rsidRPr="00210DEF">
        <w:rPr>
          <w:lang w:val="en-GB"/>
        </w:rPr>
        <w:t xml:space="preserve"> mode UEs) </w:t>
      </w:r>
      <w:r w:rsidR="00842B63" w:rsidRPr="00210DEF">
        <w:rPr>
          <w:lang w:val="en-GB"/>
        </w:rPr>
        <w:t>these</w:t>
      </w:r>
      <w:r w:rsidR="00FF0525" w:rsidRPr="00210DEF">
        <w:rPr>
          <w:lang w:val="en-GB"/>
        </w:rPr>
        <w:t xml:space="preserve"> options</w:t>
      </w:r>
      <w:r w:rsidR="00842B63" w:rsidRPr="00210DEF">
        <w:rPr>
          <w:lang w:val="en-GB"/>
        </w:rPr>
        <w:t xml:space="preserve"> could be further reduced.</w:t>
      </w:r>
      <w:r w:rsidR="0035284D" w:rsidRPr="00210DEF">
        <w:rPr>
          <w:lang w:val="en-GB"/>
        </w:rPr>
        <w:t xml:space="preserve"> T</w:t>
      </w:r>
      <w:r w:rsidR="00F27306" w:rsidRPr="00210DEF">
        <w:rPr>
          <w:lang w:val="en-GB"/>
        </w:rPr>
        <w:t>he periodicity is common</w:t>
      </w:r>
      <w:r w:rsidR="00FF0525" w:rsidRPr="00210DEF">
        <w:rPr>
          <w:lang w:val="en-GB"/>
        </w:rPr>
        <w:t xml:space="preserve"> for different </w:t>
      </w:r>
      <w:r w:rsidR="0035284D" w:rsidRPr="00210DEF">
        <w:rPr>
          <w:lang w:val="en-GB"/>
        </w:rPr>
        <w:t>TR</w:t>
      </w:r>
      <w:r w:rsidR="00FF0525" w:rsidRPr="00210DEF">
        <w:rPr>
          <w:lang w:val="en-GB"/>
        </w:rPr>
        <w:t>S resources/symbols</w:t>
      </w:r>
      <w:r w:rsidR="00F27306" w:rsidRPr="00210DEF">
        <w:rPr>
          <w:lang w:val="en-GB"/>
        </w:rPr>
        <w:t xml:space="preserve">, but </w:t>
      </w:r>
      <w:r w:rsidR="00FF0525" w:rsidRPr="00210DEF">
        <w:rPr>
          <w:lang w:val="en-GB"/>
        </w:rPr>
        <w:t>the slots may not always be cons</w:t>
      </w:r>
      <w:r w:rsidR="0035284D" w:rsidRPr="00210DEF">
        <w:rPr>
          <w:lang w:val="en-GB"/>
        </w:rPr>
        <w:t>e</w:t>
      </w:r>
      <w:r w:rsidR="0009003E" w:rsidRPr="00210DEF">
        <w:rPr>
          <w:lang w:val="en-GB"/>
        </w:rPr>
        <w:t>c</w:t>
      </w:r>
      <w:r w:rsidR="00FF0525" w:rsidRPr="00210DEF">
        <w:rPr>
          <w:lang w:val="en-GB"/>
        </w:rPr>
        <w:t xml:space="preserve">utive, thus </w:t>
      </w:r>
      <w:r w:rsidR="003F0BEB" w:rsidRPr="00210DEF">
        <w:rPr>
          <w:lang w:val="en-GB"/>
        </w:rPr>
        <w:t>separate information for each slot may be needed.</w:t>
      </w:r>
    </w:p>
    <w:p w14:paraId="418D175C" w14:textId="7B9F7530" w:rsidR="00071960" w:rsidRPr="00210DEF" w:rsidRDefault="003B3E91" w:rsidP="001264C7">
      <w:pPr>
        <w:rPr>
          <w:lang w:val="en-GB"/>
        </w:rPr>
      </w:pPr>
      <w:r w:rsidRPr="00210DEF">
        <w:rPr>
          <w:b/>
          <w:lang w:val="en-GB"/>
        </w:rPr>
        <w:t>Proposal</w:t>
      </w:r>
      <w:r w:rsidR="00071960" w:rsidRPr="00210DEF">
        <w:rPr>
          <w:b/>
          <w:lang w:val="en-GB"/>
        </w:rPr>
        <w:t>:</w:t>
      </w:r>
      <w:r w:rsidR="00071960" w:rsidRPr="00210DEF">
        <w:rPr>
          <w:lang w:val="en-GB"/>
        </w:rPr>
        <w:t xml:space="preserve"> Following parameters can be </w:t>
      </w:r>
      <w:proofErr w:type="gramStart"/>
      <w:r w:rsidR="00071960" w:rsidRPr="00210DEF">
        <w:rPr>
          <w:lang w:val="en-GB"/>
        </w:rPr>
        <w:t>assume</w:t>
      </w:r>
      <w:proofErr w:type="gramEnd"/>
      <w:r w:rsidR="00071960" w:rsidRPr="00210DEF">
        <w:rPr>
          <w:lang w:val="en-GB"/>
        </w:rPr>
        <w:t xml:space="preserve"> to be same</w:t>
      </w:r>
      <w:r w:rsidR="00E332A8" w:rsidRPr="00210DEF">
        <w:rPr>
          <w:lang w:val="en-GB"/>
        </w:rPr>
        <w:t>/</w:t>
      </w:r>
      <w:r w:rsidR="00071960" w:rsidRPr="00210DEF">
        <w:rPr>
          <w:lang w:val="en-GB"/>
        </w:rPr>
        <w:t>common</w:t>
      </w:r>
      <w:r w:rsidR="00EC6801" w:rsidRPr="00210DEF">
        <w:rPr>
          <w:lang w:val="en-GB"/>
        </w:rPr>
        <w:t xml:space="preserve"> for </w:t>
      </w:r>
      <w:r w:rsidR="009D5BEE" w:rsidRPr="00210DEF">
        <w:rPr>
          <w:lang w:val="en-GB"/>
        </w:rPr>
        <w:t>RS resources in TRS resource set</w:t>
      </w:r>
      <w:r w:rsidR="00071960" w:rsidRPr="00210DEF">
        <w:rPr>
          <w:lang w:val="en-GB"/>
        </w:rPr>
        <w:t>, or c</w:t>
      </w:r>
      <w:r w:rsidR="009774DB" w:rsidRPr="00210DEF">
        <w:rPr>
          <w:lang w:val="en-GB"/>
        </w:rPr>
        <w:t>ould</w:t>
      </w:r>
      <w:r w:rsidR="00071960" w:rsidRPr="00210DEF">
        <w:rPr>
          <w:lang w:val="en-GB"/>
        </w:rPr>
        <w:t xml:space="preserve"> be derived from one parameter</w:t>
      </w:r>
      <w:r w:rsidR="00E332A8" w:rsidRPr="00210DEF">
        <w:rPr>
          <w:lang w:val="en-GB"/>
        </w:rPr>
        <w:t xml:space="preserve"> for a RS resources defined in TRS resource set</w:t>
      </w:r>
      <w:r w:rsidR="00071960" w:rsidRPr="00210DEF">
        <w:rPr>
          <w:lang w:val="en-GB"/>
        </w:rPr>
        <w:t>:</w:t>
      </w:r>
    </w:p>
    <w:p w14:paraId="25F53B6D" w14:textId="3EE6CC07" w:rsidR="00071960" w:rsidRPr="00210DEF" w:rsidRDefault="00071960" w:rsidP="00071960">
      <w:pPr>
        <w:pStyle w:val="ListParagraph"/>
        <w:numPr>
          <w:ilvl w:val="0"/>
          <w:numId w:val="36"/>
        </w:numPr>
        <w:rPr>
          <w:sz w:val="22"/>
          <w:szCs w:val="22"/>
          <w:lang w:val="en-GB"/>
        </w:rPr>
      </w:pPr>
      <w:r w:rsidRPr="00210DEF">
        <w:rPr>
          <w:sz w:val="22"/>
          <w:szCs w:val="22"/>
          <w:lang w:val="en-GB"/>
        </w:rPr>
        <w:t>‘</w:t>
      </w:r>
      <w:proofErr w:type="spellStart"/>
      <w:r w:rsidRPr="00210DEF">
        <w:rPr>
          <w:rFonts w:ascii="Courier New" w:eastAsia="Times New Roman" w:hAnsi="Courier New" w:cs="Times New Roman"/>
          <w:color w:val="000000"/>
          <w:kern w:val="24"/>
          <w:sz w:val="22"/>
          <w:szCs w:val="22"/>
          <w:lang w:val="en-GB" w:eastAsia="en-GB"/>
        </w:rPr>
        <w:t>firstOFDMSymbolInTimeDomain</w:t>
      </w:r>
      <w:proofErr w:type="spellEnd"/>
      <w:r w:rsidRPr="00210DEF">
        <w:rPr>
          <w:sz w:val="22"/>
          <w:szCs w:val="22"/>
          <w:lang w:val="en-GB"/>
        </w:rPr>
        <w:t>’</w:t>
      </w:r>
      <w:r w:rsidR="009D5BEE" w:rsidRPr="00210DEF">
        <w:rPr>
          <w:sz w:val="22"/>
          <w:szCs w:val="22"/>
          <w:lang w:val="en-GB"/>
        </w:rPr>
        <w:t xml:space="preserve"> would need to be provided only once for a TRS resource set</w:t>
      </w:r>
      <w:r w:rsidR="0035284D" w:rsidRPr="00210DEF">
        <w:rPr>
          <w:sz w:val="22"/>
          <w:szCs w:val="22"/>
          <w:lang w:val="en-GB"/>
        </w:rPr>
        <w:t xml:space="preserve">, </w:t>
      </w:r>
      <w:r w:rsidR="009D5BEE" w:rsidRPr="00210DEF">
        <w:rPr>
          <w:sz w:val="22"/>
          <w:szCs w:val="22"/>
          <w:lang w:val="en-GB"/>
        </w:rPr>
        <w:t xml:space="preserve">and </w:t>
      </w:r>
      <w:r w:rsidR="00D337AC" w:rsidRPr="00210DEF">
        <w:rPr>
          <w:sz w:val="22"/>
          <w:szCs w:val="22"/>
          <w:lang w:val="en-GB"/>
        </w:rPr>
        <w:t xml:space="preserve">location </w:t>
      </w:r>
      <w:r w:rsidRPr="00210DEF">
        <w:rPr>
          <w:sz w:val="22"/>
          <w:szCs w:val="22"/>
          <w:lang w:val="en-GB"/>
        </w:rPr>
        <w:t xml:space="preserve">of </w:t>
      </w:r>
      <w:r w:rsidR="0035284D" w:rsidRPr="00210DEF">
        <w:rPr>
          <w:sz w:val="22"/>
          <w:szCs w:val="22"/>
          <w:lang w:val="en-GB"/>
        </w:rPr>
        <w:t xml:space="preserve">both of the </w:t>
      </w:r>
      <w:r w:rsidR="009D5BEE" w:rsidRPr="00210DEF">
        <w:rPr>
          <w:sz w:val="22"/>
          <w:szCs w:val="22"/>
          <w:lang w:val="en-GB"/>
        </w:rPr>
        <w:t xml:space="preserve">second </w:t>
      </w:r>
      <w:r w:rsidR="0035284D" w:rsidRPr="00210DEF">
        <w:rPr>
          <w:sz w:val="22"/>
          <w:szCs w:val="22"/>
          <w:lang w:val="en-GB"/>
        </w:rPr>
        <w:t xml:space="preserve">symbol in </w:t>
      </w:r>
      <w:r w:rsidR="009D5BEE" w:rsidRPr="00210DEF">
        <w:rPr>
          <w:sz w:val="22"/>
          <w:szCs w:val="22"/>
          <w:lang w:val="en-GB"/>
        </w:rPr>
        <w:t xml:space="preserve">the </w:t>
      </w:r>
      <w:r w:rsidR="0035284D" w:rsidRPr="00210DEF">
        <w:rPr>
          <w:sz w:val="22"/>
          <w:szCs w:val="22"/>
          <w:lang w:val="en-GB"/>
        </w:rPr>
        <w:t xml:space="preserve">slot </w:t>
      </w:r>
      <w:r w:rsidRPr="00210DEF">
        <w:rPr>
          <w:sz w:val="22"/>
          <w:szCs w:val="22"/>
          <w:lang w:val="en-GB"/>
        </w:rPr>
        <w:t>c</w:t>
      </w:r>
      <w:r w:rsidR="00BD655A" w:rsidRPr="00210DEF">
        <w:rPr>
          <w:sz w:val="22"/>
          <w:szCs w:val="22"/>
          <w:lang w:val="en-GB"/>
        </w:rPr>
        <w:t>ould</w:t>
      </w:r>
      <w:r w:rsidRPr="00210DEF">
        <w:rPr>
          <w:sz w:val="22"/>
          <w:szCs w:val="22"/>
          <w:lang w:val="en-GB"/>
        </w:rPr>
        <w:t xml:space="preserve"> be derived</w:t>
      </w:r>
      <w:r w:rsidR="009D5BEE" w:rsidRPr="00210DEF">
        <w:rPr>
          <w:sz w:val="22"/>
          <w:szCs w:val="22"/>
          <w:lang w:val="en-GB"/>
        </w:rPr>
        <w:t xml:space="preserve"> from it</w:t>
      </w:r>
      <w:r w:rsidR="00F27306" w:rsidRPr="00210DEF">
        <w:rPr>
          <w:sz w:val="22"/>
          <w:szCs w:val="22"/>
          <w:lang w:val="en-GB"/>
        </w:rPr>
        <w:t xml:space="preserve">, </w:t>
      </w:r>
      <w:r w:rsidR="00D337AC" w:rsidRPr="00210DEF">
        <w:rPr>
          <w:sz w:val="22"/>
          <w:szCs w:val="22"/>
          <w:lang w:val="en-GB"/>
        </w:rPr>
        <w:t>and</w:t>
      </w:r>
      <w:r w:rsidR="00F27306" w:rsidRPr="00210DEF">
        <w:rPr>
          <w:sz w:val="22"/>
          <w:szCs w:val="22"/>
          <w:lang w:val="en-GB"/>
        </w:rPr>
        <w:t xml:space="preserve"> in case of </w:t>
      </w:r>
      <w:r w:rsidR="00D337AC" w:rsidRPr="00210DEF">
        <w:rPr>
          <w:sz w:val="22"/>
          <w:szCs w:val="22"/>
          <w:lang w:val="en-GB"/>
        </w:rPr>
        <w:t xml:space="preserve">two </w:t>
      </w:r>
      <w:r w:rsidR="003A7D83" w:rsidRPr="00210DEF">
        <w:rPr>
          <w:sz w:val="22"/>
          <w:szCs w:val="22"/>
          <w:lang w:val="en-GB"/>
        </w:rPr>
        <w:t>(</w:t>
      </w:r>
      <w:r w:rsidR="00F27306" w:rsidRPr="00210DEF">
        <w:rPr>
          <w:sz w:val="22"/>
          <w:szCs w:val="22"/>
          <w:lang w:val="en-GB"/>
        </w:rPr>
        <w:t>conse</w:t>
      </w:r>
      <w:r w:rsidR="00AB763B" w:rsidRPr="00210DEF">
        <w:rPr>
          <w:sz w:val="22"/>
          <w:szCs w:val="22"/>
          <w:lang w:val="en-GB"/>
        </w:rPr>
        <w:t>c</w:t>
      </w:r>
      <w:r w:rsidR="00F27306" w:rsidRPr="00210DEF">
        <w:rPr>
          <w:sz w:val="22"/>
          <w:szCs w:val="22"/>
          <w:lang w:val="en-GB"/>
        </w:rPr>
        <w:t>utive</w:t>
      </w:r>
      <w:r w:rsidR="003A7D83" w:rsidRPr="00210DEF">
        <w:rPr>
          <w:sz w:val="22"/>
          <w:szCs w:val="22"/>
          <w:lang w:val="en-GB"/>
        </w:rPr>
        <w:t>)</w:t>
      </w:r>
      <w:r w:rsidR="00F27306" w:rsidRPr="00210DEF">
        <w:rPr>
          <w:sz w:val="22"/>
          <w:szCs w:val="22"/>
          <w:lang w:val="en-GB"/>
        </w:rPr>
        <w:t xml:space="preserve"> slots</w:t>
      </w:r>
      <w:r w:rsidR="00D337AC" w:rsidRPr="00210DEF">
        <w:rPr>
          <w:sz w:val="22"/>
          <w:szCs w:val="22"/>
          <w:lang w:val="en-GB"/>
        </w:rPr>
        <w:t xml:space="preserve"> </w:t>
      </w:r>
      <w:r w:rsidR="003A7D83" w:rsidRPr="00210DEF">
        <w:rPr>
          <w:sz w:val="22"/>
          <w:szCs w:val="22"/>
          <w:lang w:val="en-GB"/>
        </w:rPr>
        <w:t>are in RS resource set</w:t>
      </w:r>
      <w:r w:rsidR="009D5BEE" w:rsidRPr="00210DEF">
        <w:rPr>
          <w:sz w:val="22"/>
          <w:szCs w:val="22"/>
          <w:lang w:val="en-GB"/>
        </w:rPr>
        <w:t>, symbol locations are same in</w:t>
      </w:r>
      <w:r w:rsidR="00D337AC" w:rsidRPr="00210DEF">
        <w:rPr>
          <w:sz w:val="22"/>
          <w:szCs w:val="22"/>
          <w:lang w:val="en-GB"/>
        </w:rPr>
        <w:t xml:space="preserve"> the second slot</w:t>
      </w:r>
      <w:r w:rsidRPr="00210DEF">
        <w:rPr>
          <w:sz w:val="22"/>
          <w:szCs w:val="22"/>
          <w:lang w:val="en-GB"/>
        </w:rPr>
        <w:t>.</w:t>
      </w:r>
    </w:p>
    <w:p w14:paraId="5246D029" w14:textId="63BE3765" w:rsidR="003A7D83" w:rsidRPr="00210DEF" w:rsidRDefault="003A7D83" w:rsidP="00684E43">
      <w:pPr>
        <w:pStyle w:val="ListParagraph"/>
        <w:numPr>
          <w:ilvl w:val="1"/>
          <w:numId w:val="36"/>
        </w:numPr>
        <w:rPr>
          <w:sz w:val="22"/>
          <w:szCs w:val="22"/>
          <w:lang w:val="en-GB"/>
        </w:rPr>
      </w:pPr>
      <w:r w:rsidRPr="00210DEF">
        <w:rPr>
          <w:sz w:val="22"/>
          <w:szCs w:val="22"/>
          <w:lang w:val="en-GB"/>
        </w:rPr>
        <w:t xml:space="preserve">Note: number of slots (1 or 2) </w:t>
      </w:r>
      <w:r w:rsidR="003B3E91" w:rsidRPr="00210DEF">
        <w:rPr>
          <w:sz w:val="22"/>
          <w:szCs w:val="22"/>
          <w:lang w:val="en-GB"/>
        </w:rPr>
        <w:t>is</w:t>
      </w:r>
      <w:r w:rsidRPr="00210DEF">
        <w:rPr>
          <w:sz w:val="22"/>
          <w:szCs w:val="22"/>
          <w:lang w:val="en-GB"/>
        </w:rPr>
        <w:t xml:space="preserve"> indicated</w:t>
      </w:r>
      <w:r w:rsidR="003B3E91" w:rsidRPr="00210DEF">
        <w:rPr>
          <w:sz w:val="22"/>
          <w:szCs w:val="22"/>
          <w:lang w:val="en-GB"/>
        </w:rPr>
        <w:t xml:space="preserve"> </w:t>
      </w:r>
      <w:proofErr w:type="spellStart"/>
      <w:r w:rsidR="003B3E91" w:rsidRPr="00210DEF">
        <w:rPr>
          <w:sz w:val="22"/>
          <w:szCs w:val="22"/>
          <w:lang w:val="en-GB"/>
        </w:rPr>
        <w:t>separetly</w:t>
      </w:r>
      <w:proofErr w:type="spellEnd"/>
      <w:r w:rsidR="003B3E91" w:rsidRPr="00210DEF">
        <w:rPr>
          <w:sz w:val="22"/>
          <w:szCs w:val="22"/>
          <w:lang w:val="en-GB"/>
        </w:rPr>
        <w:t>, per resource set or for all resource sets</w:t>
      </w:r>
      <w:r w:rsidR="00BD655A" w:rsidRPr="00210DEF">
        <w:rPr>
          <w:sz w:val="22"/>
          <w:szCs w:val="22"/>
          <w:lang w:val="en-GB"/>
        </w:rPr>
        <w:t>.</w:t>
      </w:r>
    </w:p>
    <w:p w14:paraId="0AB666CE" w14:textId="6699CE77" w:rsidR="00E332A8" w:rsidRPr="00210DEF" w:rsidRDefault="00D337AC" w:rsidP="00071960">
      <w:pPr>
        <w:pStyle w:val="ListParagraph"/>
        <w:numPr>
          <w:ilvl w:val="0"/>
          <w:numId w:val="36"/>
        </w:numPr>
        <w:rPr>
          <w:sz w:val="22"/>
          <w:szCs w:val="22"/>
          <w:lang w:val="en-GB"/>
        </w:rPr>
      </w:pPr>
      <w:r w:rsidRPr="00210DEF">
        <w:rPr>
          <w:sz w:val="22"/>
          <w:szCs w:val="22"/>
          <w:lang w:val="en-GB"/>
        </w:rPr>
        <w:t xml:space="preserve">For TRS, </w:t>
      </w:r>
      <w:r w:rsidR="00E332A8" w:rsidRPr="00210DEF">
        <w:rPr>
          <w:sz w:val="22"/>
          <w:szCs w:val="22"/>
          <w:lang w:val="en-GB"/>
        </w:rPr>
        <w:t>’</w:t>
      </w:r>
      <w:r w:rsidR="00E332A8" w:rsidRPr="00210DEF">
        <w:rPr>
          <w:rFonts w:ascii="Courier New" w:eastAsia="Times New Roman" w:hAnsi="Courier New" w:cs="Times New Roman"/>
          <w:color w:val="000000"/>
          <w:kern w:val="24"/>
          <w:sz w:val="22"/>
          <w:szCs w:val="22"/>
          <w:lang w:val="en-GB" w:eastAsia="en-GB"/>
        </w:rPr>
        <w:t>row1</w:t>
      </w:r>
      <w:r w:rsidR="00E332A8" w:rsidRPr="00210DEF">
        <w:rPr>
          <w:sz w:val="22"/>
          <w:szCs w:val="22"/>
          <w:lang w:val="en-GB"/>
        </w:rPr>
        <w:t>’ and ‘</w:t>
      </w:r>
      <w:proofErr w:type="spellStart"/>
      <w:r w:rsidR="00E332A8" w:rsidRPr="00210DEF">
        <w:rPr>
          <w:rFonts w:ascii="Courier New" w:eastAsia="Times New Roman" w:hAnsi="Courier New" w:cs="Times New Roman"/>
          <w:color w:val="000000"/>
          <w:kern w:val="24"/>
          <w:sz w:val="22"/>
          <w:szCs w:val="22"/>
          <w:lang w:val="en-GB" w:eastAsia="en-GB"/>
        </w:rPr>
        <w:t>freqBand</w:t>
      </w:r>
      <w:proofErr w:type="spellEnd"/>
      <w:r w:rsidR="00E332A8" w:rsidRPr="00210DEF">
        <w:rPr>
          <w:sz w:val="22"/>
          <w:szCs w:val="22"/>
          <w:lang w:val="en-GB"/>
        </w:rPr>
        <w:t>’ are common/same</w:t>
      </w:r>
      <w:r w:rsidRPr="00210DEF">
        <w:rPr>
          <w:sz w:val="22"/>
          <w:szCs w:val="22"/>
          <w:lang w:val="en-GB"/>
        </w:rPr>
        <w:t xml:space="preserve"> for the RS resources in a </w:t>
      </w:r>
      <w:r w:rsidR="009D5BEE" w:rsidRPr="00210DEF">
        <w:rPr>
          <w:sz w:val="22"/>
          <w:szCs w:val="22"/>
          <w:lang w:val="en-GB"/>
        </w:rPr>
        <w:t xml:space="preserve">RS </w:t>
      </w:r>
      <w:r w:rsidRPr="00210DEF">
        <w:rPr>
          <w:sz w:val="22"/>
          <w:szCs w:val="22"/>
          <w:lang w:val="en-GB"/>
        </w:rPr>
        <w:t>resource set</w:t>
      </w:r>
      <w:r w:rsidR="0009003E" w:rsidRPr="00210DEF">
        <w:rPr>
          <w:sz w:val="22"/>
          <w:szCs w:val="22"/>
          <w:lang w:val="en-GB"/>
        </w:rPr>
        <w:t xml:space="preserve">, thus </w:t>
      </w:r>
      <w:r w:rsidR="003B3E91" w:rsidRPr="00210DEF">
        <w:rPr>
          <w:sz w:val="22"/>
          <w:szCs w:val="22"/>
          <w:lang w:val="en-GB"/>
        </w:rPr>
        <w:t>would be provided</w:t>
      </w:r>
      <w:r w:rsidR="0009003E" w:rsidRPr="00210DEF">
        <w:rPr>
          <w:sz w:val="22"/>
          <w:szCs w:val="22"/>
          <w:lang w:val="en-GB"/>
        </w:rPr>
        <w:t xml:space="preserve"> only once </w:t>
      </w:r>
      <w:r w:rsidR="003B3E91" w:rsidRPr="00210DEF">
        <w:rPr>
          <w:sz w:val="22"/>
          <w:szCs w:val="22"/>
          <w:lang w:val="en-GB"/>
        </w:rPr>
        <w:t>per RS resource set</w:t>
      </w:r>
      <w:r w:rsidR="00BD655A" w:rsidRPr="00210DEF">
        <w:rPr>
          <w:sz w:val="22"/>
          <w:szCs w:val="22"/>
          <w:lang w:val="en-GB"/>
        </w:rPr>
        <w:t>.</w:t>
      </w:r>
    </w:p>
    <w:p w14:paraId="723F6680" w14:textId="04A75DD9" w:rsidR="00D337AC" w:rsidRPr="00210DEF" w:rsidRDefault="00D337AC" w:rsidP="00071960">
      <w:pPr>
        <w:pStyle w:val="ListParagraph"/>
        <w:numPr>
          <w:ilvl w:val="0"/>
          <w:numId w:val="36"/>
        </w:numPr>
        <w:rPr>
          <w:sz w:val="22"/>
          <w:szCs w:val="22"/>
          <w:lang w:val="en-GB"/>
        </w:rPr>
      </w:pPr>
      <w:r w:rsidRPr="00210DEF">
        <w:rPr>
          <w:sz w:val="22"/>
          <w:szCs w:val="22"/>
          <w:lang w:val="en-GB"/>
        </w:rPr>
        <w:t>In case of single slot, or two conse</w:t>
      </w:r>
      <w:r w:rsidR="00F61B52" w:rsidRPr="00210DEF">
        <w:rPr>
          <w:sz w:val="22"/>
          <w:szCs w:val="22"/>
          <w:lang w:val="en-GB"/>
        </w:rPr>
        <w:t>c</w:t>
      </w:r>
      <w:r w:rsidRPr="00210DEF">
        <w:rPr>
          <w:sz w:val="22"/>
          <w:szCs w:val="22"/>
          <w:lang w:val="en-GB"/>
        </w:rPr>
        <w:t>utive slots, one common ‘</w:t>
      </w:r>
      <w:r w:rsidRPr="00210DEF">
        <w:rPr>
          <w:rFonts w:ascii="Courier New" w:eastAsia="Times New Roman" w:hAnsi="Courier New" w:cs="Times New Roman"/>
          <w:color w:val="000000"/>
          <w:kern w:val="24"/>
          <w:sz w:val="22"/>
          <w:szCs w:val="22"/>
          <w:lang w:val="en-GB" w:eastAsia="en-GB"/>
        </w:rPr>
        <w:t>CSI-</w:t>
      </w:r>
      <w:proofErr w:type="spellStart"/>
      <w:r w:rsidRPr="00210DEF">
        <w:rPr>
          <w:rFonts w:ascii="Courier New" w:eastAsia="Times New Roman" w:hAnsi="Courier New" w:cs="Times New Roman"/>
          <w:color w:val="000000"/>
          <w:kern w:val="24"/>
          <w:sz w:val="22"/>
          <w:szCs w:val="22"/>
          <w:lang w:val="en-GB" w:eastAsia="en-GB"/>
        </w:rPr>
        <w:t>ResourcePeriodicityAndOffset</w:t>
      </w:r>
      <w:proofErr w:type="spellEnd"/>
      <w:r w:rsidRPr="00210DEF">
        <w:rPr>
          <w:sz w:val="22"/>
          <w:szCs w:val="22"/>
          <w:lang w:val="en-GB"/>
        </w:rPr>
        <w:t>’ parameter c</w:t>
      </w:r>
      <w:r w:rsidR="003B3E91" w:rsidRPr="00210DEF">
        <w:rPr>
          <w:sz w:val="22"/>
          <w:szCs w:val="22"/>
          <w:lang w:val="en-GB"/>
        </w:rPr>
        <w:t>an</w:t>
      </w:r>
      <w:r w:rsidRPr="00210DEF">
        <w:rPr>
          <w:sz w:val="22"/>
          <w:szCs w:val="22"/>
          <w:lang w:val="en-GB"/>
        </w:rPr>
        <w:t xml:space="preserve"> be assumed, and in case of non-conse</w:t>
      </w:r>
      <w:r w:rsidR="00F61B52" w:rsidRPr="00210DEF">
        <w:rPr>
          <w:sz w:val="22"/>
          <w:szCs w:val="22"/>
          <w:lang w:val="en-GB"/>
        </w:rPr>
        <w:t>c</w:t>
      </w:r>
      <w:r w:rsidRPr="00210DEF">
        <w:rPr>
          <w:sz w:val="22"/>
          <w:szCs w:val="22"/>
          <w:lang w:val="en-GB"/>
        </w:rPr>
        <w:t>utive slots, one per slot would suffice.</w:t>
      </w:r>
    </w:p>
    <w:p w14:paraId="6C1AB080" w14:textId="77777777" w:rsidR="001936B6" w:rsidRPr="00210DEF" w:rsidRDefault="001936B6" w:rsidP="001264C7">
      <w:pPr>
        <w:rPr>
          <w:lang w:val="en-GB"/>
        </w:rPr>
      </w:pPr>
    </w:p>
    <w:p w14:paraId="6B0FFA4E" w14:textId="344D70B1" w:rsidR="001936B6" w:rsidRPr="00210DEF" w:rsidRDefault="001936B6" w:rsidP="002067F9">
      <w:pPr>
        <w:rPr>
          <w:lang w:val="en-GB"/>
        </w:rPr>
      </w:pPr>
      <w:r w:rsidRPr="00210DEF">
        <w:rPr>
          <w:lang w:val="en-GB"/>
        </w:rPr>
        <w:t xml:space="preserve">As noted earlier, in addition to </w:t>
      </w:r>
      <w:r w:rsidRPr="00210DEF">
        <w:rPr>
          <w:rFonts w:ascii="Courier New" w:eastAsia="Times New Roman" w:hAnsi="Courier New" w:cs="Times New Roman"/>
          <w:color w:val="000000"/>
          <w:kern w:val="24"/>
          <w:lang w:val="en-GB" w:eastAsia="en-GB"/>
        </w:rPr>
        <w:t>NZP-CSI-RS-Resource</w:t>
      </w:r>
      <w:r w:rsidRPr="00210DEF">
        <w:rPr>
          <w:lang w:val="en-GB"/>
        </w:rPr>
        <w:t xml:space="preserve"> </w:t>
      </w:r>
      <w:r w:rsidRPr="00210DEF">
        <w:rPr>
          <w:rFonts w:ascii="Courier New" w:eastAsia="Times New Roman" w:hAnsi="Courier New" w:cs="Times New Roman"/>
          <w:color w:val="000000"/>
          <w:kern w:val="24"/>
          <w:lang w:val="en-GB" w:eastAsia="en-GB"/>
        </w:rPr>
        <w:t>NZP-CSI-RS-</w:t>
      </w:r>
      <w:proofErr w:type="spellStart"/>
      <w:r w:rsidRPr="00210DEF">
        <w:rPr>
          <w:rFonts w:ascii="Courier New" w:eastAsia="Times New Roman" w:hAnsi="Courier New" w:cs="Times New Roman"/>
          <w:color w:val="000000"/>
          <w:kern w:val="24"/>
          <w:lang w:val="en-GB" w:eastAsia="en-GB"/>
        </w:rPr>
        <w:t>ResourceSet</w:t>
      </w:r>
      <w:proofErr w:type="spellEnd"/>
      <w:r w:rsidRPr="00210DEF">
        <w:rPr>
          <w:lang w:val="en-GB"/>
        </w:rPr>
        <w:t xml:space="preserve"> provides also ‘</w:t>
      </w:r>
      <w:proofErr w:type="spellStart"/>
      <w:r w:rsidRPr="00210DEF">
        <w:rPr>
          <w:rFonts w:ascii="Courier New" w:eastAsia="Times New Roman" w:hAnsi="Courier New" w:cs="Times New Roman"/>
          <w:color w:val="000000"/>
          <w:kern w:val="24"/>
          <w:lang w:val="en-GB" w:eastAsia="en-GB"/>
        </w:rPr>
        <w:t>powerControlOffsetSS</w:t>
      </w:r>
      <w:proofErr w:type="spellEnd"/>
      <w:r w:rsidRPr="00210DEF">
        <w:rPr>
          <w:lang w:val="en-GB"/>
        </w:rPr>
        <w:t>’, ‘</w:t>
      </w:r>
      <w:proofErr w:type="spellStart"/>
      <w:r w:rsidRPr="00210DEF">
        <w:rPr>
          <w:rFonts w:ascii="Courier New" w:eastAsia="Times New Roman" w:hAnsi="Courier New" w:cs="Times New Roman"/>
          <w:color w:val="000000"/>
          <w:kern w:val="24"/>
          <w:lang w:val="en-GB" w:eastAsia="en-GB"/>
        </w:rPr>
        <w:t>ScramblingId</w:t>
      </w:r>
      <w:proofErr w:type="spellEnd"/>
      <w:r w:rsidRPr="00210DEF">
        <w:rPr>
          <w:lang w:val="en-GB"/>
        </w:rPr>
        <w:t>’ and ‘</w:t>
      </w:r>
      <w:proofErr w:type="spellStart"/>
      <w:r w:rsidRPr="00210DEF">
        <w:rPr>
          <w:rFonts w:ascii="Courier New" w:eastAsia="Times New Roman" w:hAnsi="Courier New" w:cs="Times New Roman"/>
          <w:color w:val="000000"/>
          <w:kern w:val="24"/>
          <w:lang w:val="en-GB" w:eastAsia="en-GB"/>
        </w:rPr>
        <w:t>qcl</w:t>
      </w:r>
      <w:proofErr w:type="spellEnd"/>
      <w:r w:rsidRPr="00210DEF">
        <w:rPr>
          <w:rFonts w:ascii="Courier New" w:eastAsia="Times New Roman" w:hAnsi="Courier New" w:cs="Times New Roman"/>
          <w:color w:val="000000"/>
          <w:kern w:val="24"/>
          <w:lang w:val="en-GB" w:eastAsia="en-GB"/>
        </w:rPr>
        <w:t>-</w:t>
      </w:r>
      <w:proofErr w:type="spellStart"/>
      <w:r w:rsidRPr="00210DEF">
        <w:rPr>
          <w:rFonts w:ascii="Courier New" w:eastAsia="Times New Roman" w:hAnsi="Courier New" w:cs="Times New Roman"/>
          <w:color w:val="000000"/>
          <w:kern w:val="24"/>
          <w:lang w:val="en-GB" w:eastAsia="en-GB"/>
        </w:rPr>
        <w:t>InfoPeriodicCSI</w:t>
      </w:r>
      <w:proofErr w:type="spellEnd"/>
      <w:r w:rsidRPr="00210DEF">
        <w:rPr>
          <w:rFonts w:ascii="Courier New" w:eastAsia="Times New Roman" w:hAnsi="Courier New" w:cs="Times New Roman"/>
          <w:color w:val="000000"/>
          <w:kern w:val="24"/>
          <w:lang w:val="en-GB" w:eastAsia="en-GB"/>
        </w:rPr>
        <w:t>-RS</w:t>
      </w:r>
      <w:r w:rsidRPr="00210DEF">
        <w:rPr>
          <w:lang w:val="en-GB"/>
        </w:rPr>
        <w:t xml:space="preserve">’. To facilitate the AGC </w:t>
      </w:r>
      <w:proofErr w:type="spellStart"/>
      <w:r w:rsidRPr="00210DEF">
        <w:rPr>
          <w:lang w:val="en-GB"/>
        </w:rPr>
        <w:t>adjustement</w:t>
      </w:r>
      <w:proofErr w:type="spellEnd"/>
      <w:r w:rsidRPr="00210DEF">
        <w:rPr>
          <w:lang w:val="en-GB"/>
        </w:rPr>
        <w:t xml:space="preserve"> based on the TRS occasions, ‘</w:t>
      </w:r>
      <w:proofErr w:type="spellStart"/>
      <w:r w:rsidRPr="00210DEF">
        <w:rPr>
          <w:rFonts w:ascii="Courier New" w:eastAsia="Times New Roman" w:hAnsi="Courier New" w:cs="Times New Roman"/>
          <w:color w:val="000000"/>
          <w:kern w:val="24"/>
          <w:lang w:val="en-GB" w:eastAsia="en-GB"/>
        </w:rPr>
        <w:t>powerControlOffsetSS</w:t>
      </w:r>
      <w:proofErr w:type="spellEnd"/>
      <w:r w:rsidRPr="00210DEF">
        <w:rPr>
          <w:lang w:val="en-GB"/>
        </w:rPr>
        <w:t xml:space="preserve">’ of the TRS resource set would need to be provided for IDLE/INACTIVE mode UEs. </w:t>
      </w:r>
      <w:proofErr w:type="gramStart"/>
      <w:r w:rsidRPr="00210DEF">
        <w:rPr>
          <w:lang w:val="en-GB"/>
        </w:rPr>
        <w:t>Also</w:t>
      </w:r>
      <w:proofErr w:type="gramEnd"/>
      <w:r w:rsidRPr="00210DEF">
        <w:rPr>
          <w:lang w:val="en-GB"/>
        </w:rPr>
        <w:t xml:space="preserve"> the ‘</w:t>
      </w:r>
      <w:proofErr w:type="spellStart"/>
      <w:r w:rsidRPr="00210DEF">
        <w:rPr>
          <w:rFonts w:ascii="Courier New" w:eastAsia="Times New Roman" w:hAnsi="Courier New" w:cs="Times New Roman"/>
          <w:color w:val="000000"/>
          <w:kern w:val="24"/>
          <w:lang w:val="en-GB" w:eastAsia="en-GB"/>
        </w:rPr>
        <w:t>ScramblingId</w:t>
      </w:r>
      <w:proofErr w:type="spellEnd"/>
      <w:r w:rsidRPr="00210DEF">
        <w:rPr>
          <w:lang w:val="en-GB"/>
        </w:rPr>
        <w:t>’ parameter is needed. Evidently UE’s need also the information regarding the QCL source, but as ‘</w:t>
      </w:r>
      <w:proofErr w:type="spellStart"/>
      <w:r w:rsidRPr="00210DEF">
        <w:rPr>
          <w:rFonts w:ascii="Courier New" w:eastAsia="Times New Roman" w:hAnsi="Courier New" w:cs="Times New Roman"/>
          <w:color w:val="000000"/>
          <w:kern w:val="24"/>
          <w:lang w:val="en-GB" w:eastAsia="en-GB"/>
        </w:rPr>
        <w:t>qcl</w:t>
      </w:r>
      <w:proofErr w:type="spellEnd"/>
      <w:r w:rsidRPr="00210DEF">
        <w:rPr>
          <w:rFonts w:ascii="Courier New" w:eastAsia="Times New Roman" w:hAnsi="Courier New" w:cs="Times New Roman"/>
          <w:color w:val="000000"/>
          <w:kern w:val="24"/>
          <w:lang w:val="en-GB" w:eastAsia="en-GB"/>
        </w:rPr>
        <w:t>-</w:t>
      </w:r>
      <w:proofErr w:type="spellStart"/>
      <w:r w:rsidRPr="00210DEF">
        <w:rPr>
          <w:rFonts w:ascii="Courier New" w:eastAsia="Times New Roman" w:hAnsi="Courier New" w:cs="Times New Roman"/>
          <w:color w:val="000000"/>
          <w:kern w:val="24"/>
          <w:lang w:val="en-GB" w:eastAsia="en-GB"/>
        </w:rPr>
        <w:t>InfoPeriodicCSI</w:t>
      </w:r>
      <w:proofErr w:type="spellEnd"/>
      <w:r w:rsidRPr="00210DEF">
        <w:rPr>
          <w:rFonts w:ascii="Courier New" w:eastAsia="Times New Roman" w:hAnsi="Courier New" w:cs="Times New Roman"/>
          <w:color w:val="000000"/>
          <w:kern w:val="24"/>
          <w:lang w:val="en-GB" w:eastAsia="en-GB"/>
        </w:rPr>
        <w:t>-RS</w:t>
      </w:r>
      <w:r w:rsidRPr="00210DEF">
        <w:rPr>
          <w:lang w:val="en-GB"/>
        </w:rPr>
        <w:t>’, refers to a ‘</w:t>
      </w:r>
      <w:r w:rsidRPr="00210DEF">
        <w:rPr>
          <w:rFonts w:ascii="Courier New" w:eastAsia="Times New Roman" w:hAnsi="Courier New" w:cs="Times New Roman"/>
          <w:color w:val="000000"/>
          <w:kern w:val="24"/>
          <w:lang w:val="en-GB" w:eastAsia="en-GB"/>
        </w:rPr>
        <w:t>TCI-</w:t>
      </w:r>
      <w:proofErr w:type="spellStart"/>
      <w:r w:rsidRPr="00210DEF">
        <w:rPr>
          <w:rFonts w:ascii="Courier New" w:eastAsia="Times New Roman" w:hAnsi="Courier New" w:cs="Times New Roman"/>
          <w:color w:val="000000"/>
          <w:kern w:val="24"/>
          <w:lang w:val="en-GB" w:eastAsia="en-GB"/>
        </w:rPr>
        <w:t>StateId</w:t>
      </w:r>
      <w:proofErr w:type="spellEnd"/>
      <w:r w:rsidRPr="00210DEF">
        <w:rPr>
          <w:lang w:val="en-GB"/>
        </w:rPr>
        <w:t>’. The QCL ID is given by ‘</w:t>
      </w:r>
      <w:r w:rsidRPr="00210DEF">
        <w:rPr>
          <w:rFonts w:ascii="Courier New" w:eastAsia="Times New Roman" w:hAnsi="Courier New" w:cs="Times New Roman"/>
          <w:color w:val="000000"/>
          <w:kern w:val="24"/>
          <w:lang w:val="en-GB" w:eastAsia="en-GB"/>
        </w:rPr>
        <w:t>TCI-State</w:t>
      </w:r>
      <w:r w:rsidRPr="00210DEF">
        <w:rPr>
          <w:lang w:val="en-GB"/>
        </w:rPr>
        <w:t>’</w:t>
      </w:r>
      <w:r w:rsidR="002067F9" w:rsidRPr="00210DEF">
        <w:rPr>
          <w:lang w:val="en-GB"/>
        </w:rPr>
        <w:t>, which is configured (for CONNECTED mode UEs) as via ‘</w:t>
      </w:r>
      <w:proofErr w:type="spellStart"/>
      <w:r w:rsidRPr="00210DEF">
        <w:rPr>
          <w:rFonts w:ascii="Courier New" w:eastAsia="Times New Roman" w:hAnsi="Courier New" w:cs="Times New Roman"/>
          <w:color w:val="000000"/>
          <w:kern w:val="24"/>
          <w:lang w:val="en-GB" w:eastAsia="en-GB"/>
        </w:rPr>
        <w:t>tci-</w:t>
      </w:r>
      <w:proofErr w:type="gramStart"/>
      <w:r w:rsidRPr="00210DEF">
        <w:rPr>
          <w:rFonts w:ascii="Courier New" w:eastAsia="Times New Roman" w:hAnsi="Courier New" w:cs="Times New Roman"/>
          <w:color w:val="000000"/>
          <w:kern w:val="24"/>
          <w:lang w:val="en-GB" w:eastAsia="en-GB"/>
        </w:rPr>
        <w:t>StatesToAddModList</w:t>
      </w:r>
      <w:proofErr w:type="spellEnd"/>
      <w:r w:rsidR="002067F9" w:rsidRPr="00210DEF">
        <w:rPr>
          <w:lang w:val="en-GB"/>
        </w:rPr>
        <w:t>‘ as</w:t>
      </w:r>
      <w:proofErr w:type="gramEnd"/>
      <w:r w:rsidR="002067F9" w:rsidRPr="00210DEF">
        <w:rPr>
          <w:lang w:val="en-GB"/>
        </w:rPr>
        <w:t xml:space="preserve"> a part of ‘</w:t>
      </w:r>
      <w:r w:rsidRPr="00210DEF">
        <w:rPr>
          <w:rFonts w:ascii="Courier New" w:eastAsia="Times New Roman" w:hAnsi="Courier New" w:cs="Times New Roman"/>
          <w:color w:val="000000"/>
          <w:kern w:val="24"/>
          <w:lang w:val="en-GB" w:eastAsia="en-GB"/>
        </w:rPr>
        <w:t>PDSCH-Config</w:t>
      </w:r>
      <w:r w:rsidR="002067F9" w:rsidRPr="00210DEF">
        <w:rPr>
          <w:lang w:val="en-GB"/>
        </w:rPr>
        <w:t xml:space="preserve">‘. </w:t>
      </w:r>
      <w:r w:rsidR="00E43D7B" w:rsidRPr="00210DEF">
        <w:rPr>
          <w:lang w:val="en-GB"/>
        </w:rPr>
        <w:t>For CONNECTED mode UEs, TRS can be QCL source for PDCCH</w:t>
      </w:r>
      <w:r w:rsidR="00DB149E" w:rsidRPr="00210DEF">
        <w:rPr>
          <w:lang w:val="en-GB"/>
        </w:rPr>
        <w:t xml:space="preserve"> (DM-RS)</w:t>
      </w:r>
      <w:r w:rsidR="00E43D7B" w:rsidRPr="00210DEF">
        <w:rPr>
          <w:lang w:val="en-GB"/>
        </w:rPr>
        <w:t>, and typically there (eventually) is SSB as a QCL source for TRSs</w:t>
      </w:r>
      <w:r w:rsidR="00DB149E" w:rsidRPr="00210DEF">
        <w:rPr>
          <w:lang w:val="en-GB"/>
        </w:rPr>
        <w:t>. For IDLE/INACTIVE mode UEs assume that the PDCCH (DM-RS) of e.g. CORESET#0 are QCL (in respect of the average gain, QCL-</w:t>
      </w:r>
      <w:proofErr w:type="spellStart"/>
      <w:r w:rsidR="00DB149E" w:rsidRPr="00210DEF">
        <w:rPr>
          <w:lang w:val="en-GB"/>
        </w:rPr>
        <w:t>TypeA</w:t>
      </w:r>
      <w:proofErr w:type="spellEnd"/>
      <w:r w:rsidR="00DB149E" w:rsidRPr="00210DEF">
        <w:rPr>
          <w:lang w:val="en-GB"/>
        </w:rPr>
        <w:t>, and QCL-</w:t>
      </w:r>
      <w:proofErr w:type="spellStart"/>
      <w:r w:rsidR="00DB149E" w:rsidRPr="00210DEF">
        <w:rPr>
          <w:lang w:val="en-GB"/>
        </w:rPr>
        <w:t>TypeD</w:t>
      </w:r>
      <w:proofErr w:type="spellEnd"/>
      <w:r w:rsidR="00DB149E" w:rsidRPr="00210DEF">
        <w:rPr>
          <w:lang w:val="en-GB"/>
        </w:rPr>
        <w:t xml:space="preserve">) with the corresponding SSB. For paging </w:t>
      </w:r>
      <w:proofErr w:type="gramStart"/>
      <w:r w:rsidR="00DB149E" w:rsidRPr="00210DEF">
        <w:rPr>
          <w:lang w:val="en-GB"/>
        </w:rPr>
        <w:t>etc.</w:t>
      </w:r>
      <w:proofErr w:type="gramEnd"/>
      <w:r w:rsidR="00DB149E" w:rsidRPr="00210DEF">
        <w:rPr>
          <w:lang w:val="en-GB"/>
        </w:rPr>
        <w:t xml:space="preserve"> the set of possible QCL source </w:t>
      </w:r>
      <w:proofErr w:type="spellStart"/>
      <w:r w:rsidR="00DB149E" w:rsidRPr="00210DEF">
        <w:rPr>
          <w:lang w:val="en-GB"/>
        </w:rPr>
        <w:t>canditated</w:t>
      </w:r>
      <w:proofErr w:type="spellEnd"/>
      <w:r w:rsidR="00DB149E" w:rsidRPr="00210DEF">
        <w:rPr>
          <w:lang w:val="en-GB"/>
        </w:rPr>
        <w:t xml:space="preserve"> are set by actually transmitted SSBs (‘</w:t>
      </w:r>
      <w:proofErr w:type="spellStart"/>
      <w:r w:rsidR="00DB149E" w:rsidRPr="00210DEF">
        <w:rPr>
          <w:rFonts w:ascii="Courier New" w:eastAsia="Times New Roman" w:hAnsi="Courier New" w:cs="Times New Roman"/>
          <w:color w:val="000000"/>
          <w:kern w:val="24"/>
          <w:lang w:val="en-GB" w:eastAsia="en-GB"/>
        </w:rPr>
        <w:t>ssb-PositionsInBurst</w:t>
      </w:r>
      <w:proofErr w:type="spellEnd"/>
      <w:r w:rsidR="00DB149E" w:rsidRPr="00210DEF">
        <w:rPr>
          <w:lang w:val="en-GB"/>
        </w:rPr>
        <w:t>’ in SIB1).</w:t>
      </w:r>
      <w:r w:rsidR="00E43D7B" w:rsidRPr="00210DEF">
        <w:rPr>
          <w:lang w:val="en-GB"/>
        </w:rPr>
        <w:t xml:space="preserve">  </w:t>
      </w:r>
      <w:r w:rsidR="00DB149E" w:rsidRPr="00210DEF">
        <w:rPr>
          <w:lang w:val="en-GB"/>
        </w:rPr>
        <w:t>Hence, f</w:t>
      </w:r>
      <w:r w:rsidR="002067F9" w:rsidRPr="00210DEF">
        <w:rPr>
          <w:lang w:val="en-GB"/>
        </w:rPr>
        <w:t>or IDLE/INACTIVE mode UEs it could be considered if the information of the QCL source</w:t>
      </w:r>
      <w:r w:rsidR="00261B66" w:rsidRPr="00210DEF">
        <w:rPr>
          <w:lang w:val="en-GB"/>
        </w:rPr>
        <w:t xml:space="preserve"> could be somehow provided </w:t>
      </w:r>
      <w:proofErr w:type="spellStart"/>
      <w:r w:rsidR="00261B66" w:rsidRPr="00210DEF">
        <w:rPr>
          <w:lang w:val="en-GB"/>
        </w:rPr>
        <w:t>implicitely</w:t>
      </w:r>
      <w:proofErr w:type="spellEnd"/>
      <w:r w:rsidR="00261B66" w:rsidRPr="00210DEF">
        <w:rPr>
          <w:lang w:val="en-GB"/>
        </w:rPr>
        <w:t xml:space="preserve"> or in simpler manner e.g. associating given TRS configuration to a certain SSB.</w:t>
      </w:r>
    </w:p>
    <w:p w14:paraId="0354BBA2" w14:textId="236EB170" w:rsidR="0021256D" w:rsidRPr="00210DEF" w:rsidRDefault="002A1F44" w:rsidP="00684E43">
      <w:pPr>
        <w:rPr>
          <w:lang w:val="en-GB"/>
        </w:rPr>
      </w:pPr>
      <w:r w:rsidRPr="00210DEF">
        <w:rPr>
          <w:b/>
          <w:lang w:val="en-GB"/>
        </w:rPr>
        <w:t>Proposal</w:t>
      </w:r>
      <w:r w:rsidR="0021256D" w:rsidRPr="00210DEF">
        <w:rPr>
          <w:b/>
          <w:lang w:val="en-GB"/>
        </w:rPr>
        <w:t>:</w:t>
      </w:r>
      <w:r w:rsidR="0021256D" w:rsidRPr="00210DEF">
        <w:rPr>
          <w:lang w:val="en-GB"/>
        </w:rPr>
        <w:t xml:space="preserve"> ‘</w:t>
      </w:r>
      <w:proofErr w:type="spellStart"/>
      <w:r w:rsidR="0021256D" w:rsidRPr="00210DEF">
        <w:rPr>
          <w:rFonts w:ascii="Courier New" w:eastAsia="Times New Roman" w:hAnsi="Courier New" w:cs="Times New Roman"/>
          <w:color w:val="000000"/>
          <w:kern w:val="24"/>
          <w:lang w:val="en-GB" w:eastAsia="en-GB"/>
        </w:rPr>
        <w:t>powerControlOffsetSS</w:t>
      </w:r>
      <w:proofErr w:type="spellEnd"/>
      <w:r w:rsidR="0021256D" w:rsidRPr="00210DEF">
        <w:rPr>
          <w:lang w:val="en-GB"/>
        </w:rPr>
        <w:t>’</w:t>
      </w:r>
      <w:r w:rsidR="004A5CFD">
        <w:rPr>
          <w:lang w:val="en-GB"/>
        </w:rPr>
        <w:t xml:space="preserve"> and</w:t>
      </w:r>
      <w:r w:rsidR="00CE3AC6" w:rsidRPr="00210DEF">
        <w:rPr>
          <w:lang w:val="en-GB"/>
        </w:rPr>
        <w:t xml:space="preserve"> </w:t>
      </w:r>
      <w:r w:rsidR="0021256D" w:rsidRPr="00210DEF">
        <w:rPr>
          <w:lang w:val="en-GB"/>
        </w:rPr>
        <w:t>‘</w:t>
      </w:r>
      <w:proofErr w:type="spellStart"/>
      <w:r w:rsidR="0021256D" w:rsidRPr="00210DEF">
        <w:rPr>
          <w:rFonts w:ascii="Courier New" w:eastAsia="Times New Roman" w:hAnsi="Courier New" w:cs="Times New Roman"/>
          <w:color w:val="000000"/>
          <w:kern w:val="24"/>
          <w:lang w:val="en-GB" w:eastAsia="en-GB"/>
        </w:rPr>
        <w:t>ScramblingId</w:t>
      </w:r>
      <w:proofErr w:type="spellEnd"/>
      <w:r w:rsidR="0021256D" w:rsidRPr="00210DEF">
        <w:rPr>
          <w:lang w:val="en-GB"/>
        </w:rPr>
        <w:t xml:space="preserve">’ </w:t>
      </w:r>
      <w:r w:rsidRPr="00210DEF">
        <w:rPr>
          <w:lang w:val="en-GB"/>
        </w:rPr>
        <w:t xml:space="preserve">are </w:t>
      </w:r>
      <w:r w:rsidR="0021256D" w:rsidRPr="00210DEF">
        <w:rPr>
          <w:lang w:val="en-GB"/>
        </w:rPr>
        <w:t xml:space="preserve">provided for the IDLE/INACTIVE mode UEs as a part of the </w:t>
      </w:r>
      <w:r w:rsidRPr="00210DEF">
        <w:rPr>
          <w:lang w:val="en-GB"/>
        </w:rPr>
        <w:t>RS resource set</w:t>
      </w:r>
      <w:r w:rsidR="0021256D" w:rsidRPr="00210DEF">
        <w:rPr>
          <w:lang w:val="en-GB"/>
        </w:rPr>
        <w:t>.</w:t>
      </w:r>
    </w:p>
    <w:p w14:paraId="1987FA7C" w14:textId="6B114D11" w:rsidR="00DB149E" w:rsidRPr="00210DEF" w:rsidRDefault="00DB149E" w:rsidP="0021256D">
      <w:pPr>
        <w:rPr>
          <w:b/>
          <w:lang w:val="en-GB"/>
        </w:rPr>
      </w:pPr>
      <w:r w:rsidRPr="00210DEF">
        <w:rPr>
          <w:b/>
          <w:lang w:val="en-GB"/>
        </w:rPr>
        <w:t xml:space="preserve">Observation: </w:t>
      </w:r>
      <w:r w:rsidRPr="00210DEF">
        <w:rPr>
          <w:lang w:val="en-GB"/>
        </w:rPr>
        <w:t>For CONNECTED mode UEs, TRS can be QCL source for PDCCH (DM-RS), and SSB can be a QCL source for TRS.</w:t>
      </w:r>
    </w:p>
    <w:p w14:paraId="11A6C5DE" w14:textId="16F3942B" w:rsidR="0021256D" w:rsidRPr="00210DEF" w:rsidRDefault="0021256D" w:rsidP="0021256D">
      <w:pPr>
        <w:rPr>
          <w:lang w:val="en-GB"/>
        </w:rPr>
      </w:pPr>
      <w:r w:rsidRPr="00210DEF">
        <w:rPr>
          <w:b/>
          <w:lang w:val="en-GB"/>
        </w:rPr>
        <w:t xml:space="preserve">Observation: </w:t>
      </w:r>
      <w:r w:rsidRPr="00210DEF">
        <w:rPr>
          <w:lang w:val="en-GB"/>
        </w:rPr>
        <w:t xml:space="preserve">It could be further evaluated if the QCL source related information could be provided </w:t>
      </w:r>
      <w:proofErr w:type="spellStart"/>
      <w:r w:rsidRPr="00210DEF">
        <w:rPr>
          <w:lang w:val="en-GB"/>
        </w:rPr>
        <w:t>implicitely</w:t>
      </w:r>
      <w:proofErr w:type="spellEnd"/>
      <w:r w:rsidRPr="00210DEF">
        <w:rPr>
          <w:lang w:val="en-GB"/>
        </w:rPr>
        <w:t xml:space="preserve"> or in simpler manner for the IDLE/INACTIVE mode UEs</w:t>
      </w:r>
      <w:r w:rsidR="00DB149E" w:rsidRPr="00210DEF">
        <w:rPr>
          <w:lang w:val="en-GB"/>
        </w:rPr>
        <w:t xml:space="preserve"> based on </w:t>
      </w:r>
      <w:proofErr w:type="gramStart"/>
      <w:r w:rsidR="00DB149E" w:rsidRPr="00210DEF">
        <w:rPr>
          <w:lang w:val="en-GB"/>
        </w:rPr>
        <w:t>actually transmitted</w:t>
      </w:r>
      <w:proofErr w:type="gramEnd"/>
      <w:r w:rsidR="00DB149E" w:rsidRPr="00210DEF">
        <w:rPr>
          <w:lang w:val="en-GB"/>
        </w:rPr>
        <w:t xml:space="preserve"> SSBs</w:t>
      </w:r>
      <w:r w:rsidRPr="00210DEF">
        <w:rPr>
          <w:lang w:val="en-GB"/>
        </w:rPr>
        <w:t>.</w:t>
      </w:r>
    </w:p>
    <w:p w14:paraId="67BD584F" w14:textId="31D7D325" w:rsidR="00A75730" w:rsidRPr="00210DEF" w:rsidRDefault="00A75730" w:rsidP="00A75730">
      <w:pPr>
        <w:rPr>
          <w:lang w:val="en-GB"/>
        </w:rPr>
      </w:pPr>
      <w:proofErr w:type="spellStart"/>
      <w:r w:rsidRPr="00210DEF">
        <w:rPr>
          <w:lang w:val="en-GB"/>
        </w:rPr>
        <w:t>Furhtermore</w:t>
      </w:r>
      <w:proofErr w:type="spellEnd"/>
      <w:r w:rsidRPr="00210DEF">
        <w:rPr>
          <w:lang w:val="en-GB"/>
        </w:rPr>
        <w:t>, for CONNECTED Mode UEs the RS configuration is linked to a certain BWP. As for IDLE/</w:t>
      </w:r>
      <w:r w:rsidR="00C51129" w:rsidRPr="00210DEF">
        <w:rPr>
          <w:lang w:val="en-GB"/>
        </w:rPr>
        <w:t>INACTIVE</w:t>
      </w:r>
      <w:r w:rsidRPr="00210DEF">
        <w:rPr>
          <w:lang w:val="en-GB"/>
        </w:rPr>
        <w:t xml:space="preserve"> mode UEs</w:t>
      </w:r>
      <w:r w:rsidR="001416D9" w:rsidRPr="00210DEF">
        <w:rPr>
          <w:lang w:val="en-GB"/>
        </w:rPr>
        <w:t>,</w:t>
      </w:r>
      <w:r w:rsidRPr="00210DEF">
        <w:rPr>
          <w:lang w:val="en-GB"/>
        </w:rPr>
        <w:t xml:space="preserve"> the </w:t>
      </w:r>
      <w:r w:rsidR="001416D9" w:rsidRPr="00210DEF">
        <w:rPr>
          <w:lang w:val="en-GB"/>
        </w:rPr>
        <w:t>UE can be assumed to monitor initial BWP (</w:t>
      </w:r>
      <w:r w:rsidR="003F0BEB" w:rsidRPr="00210DEF">
        <w:rPr>
          <w:lang w:val="en-GB"/>
        </w:rPr>
        <w:t xml:space="preserve">e.g. </w:t>
      </w:r>
      <w:r w:rsidR="001416D9" w:rsidRPr="00210DEF">
        <w:rPr>
          <w:lang w:val="en-GB"/>
        </w:rPr>
        <w:t xml:space="preserve">based on the </w:t>
      </w:r>
      <w:r w:rsidR="001416D9" w:rsidRPr="00210DEF">
        <w:rPr>
          <w:rFonts w:ascii="Courier New" w:eastAsia="Times New Roman" w:hAnsi="Courier New" w:cs="Times New Roman"/>
          <w:color w:val="000000"/>
          <w:kern w:val="24"/>
          <w:lang w:val="en-GB" w:eastAsia="en-GB"/>
        </w:rPr>
        <w:t>pdcch-ConfigSIB1</w:t>
      </w:r>
      <w:r w:rsidR="001416D9" w:rsidRPr="00210DEF">
        <w:rPr>
          <w:lang w:val="en-GB"/>
        </w:rPr>
        <w:t xml:space="preserve"> configuration in MIB), while the TRS configuration </w:t>
      </w:r>
      <w:r w:rsidR="003F0BEB" w:rsidRPr="00210DEF">
        <w:rPr>
          <w:lang w:val="en-GB"/>
        </w:rPr>
        <w:t xml:space="preserve">network uses </w:t>
      </w:r>
      <w:r w:rsidR="001416D9" w:rsidRPr="00210DEF">
        <w:rPr>
          <w:lang w:val="en-GB"/>
        </w:rPr>
        <w:t>may be intended for a different, wider BWP. The TRS configuration may thereby exceed</w:t>
      </w:r>
      <w:r w:rsidR="00E07375" w:rsidRPr="00210DEF">
        <w:rPr>
          <w:lang w:val="en-GB"/>
        </w:rPr>
        <w:t xml:space="preserve">, overlap only partially or not at all with </w:t>
      </w:r>
      <w:r w:rsidR="001416D9" w:rsidRPr="00210DEF">
        <w:rPr>
          <w:lang w:val="en-GB"/>
        </w:rPr>
        <w:t xml:space="preserve">the </w:t>
      </w:r>
      <w:r w:rsidR="002A1F44" w:rsidRPr="00210DEF">
        <w:rPr>
          <w:lang w:val="en-GB"/>
        </w:rPr>
        <w:t>initial</w:t>
      </w:r>
      <w:r w:rsidR="001416D9" w:rsidRPr="00210DEF">
        <w:rPr>
          <w:lang w:val="en-GB"/>
        </w:rPr>
        <w:t xml:space="preserve"> BWP </w:t>
      </w:r>
      <w:r w:rsidR="002A1F44" w:rsidRPr="00210DEF">
        <w:rPr>
          <w:lang w:val="en-GB"/>
        </w:rPr>
        <w:t xml:space="preserve">used by </w:t>
      </w:r>
      <w:r w:rsidR="001416D9" w:rsidRPr="00210DEF">
        <w:rPr>
          <w:lang w:val="en-GB"/>
        </w:rPr>
        <w:t>the IDLE/</w:t>
      </w:r>
      <w:r w:rsidR="00C51129" w:rsidRPr="00210DEF">
        <w:rPr>
          <w:lang w:val="en-GB"/>
        </w:rPr>
        <w:t>INACTIVE</w:t>
      </w:r>
      <w:r w:rsidR="001416D9" w:rsidRPr="00210DEF">
        <w:rPr>
          <w:lang w:val="en-GB"/>
        </w:rPr>
        <w:t xml:space="preserve"> mode UE(s)</w:t>
      </w:r>
      <w:r w:rsidR="00E07375" w:rsidRPr="00210DEF">
        <w:rPr>
          <w:lang w:val="en-GB"/>
        </w:rPr>
        <w:t xml:space="preserve">. </w:t>
      </w:r>
      <w:proofErr w:type="gramStart"/>
      <w:r w:rsidR="001416D9" w:rsidRPr="00210DEF">
        <w:rPr>
          <w:lang w:val="en-GB"/>
        </w:rPr>
        <w:t>Thus</w:t>
      </w:r>
      <w:proofErr w:type="gramEnd"/>
      <w:r w:rsidR="001416D9" w:rsidRPr="00210DEF">
        <w:rPr>
          <w:lang w:val="en-GB"/>
        </w:rPr>
        <w:t xml:space="preserve"> from IDLE/</w:t>
      </w:r>
      <w:r w:rsidR="00C51129" w:rsidRPr="00210DEF">
        <w:rPr>
          <w:lang w:val="en-GB"/>
        </w:rPr>
        <w:t>INACTIVE</w:t>
      </w:r>
      <w:r w:rsidR="001416D9" w:rsidRPr="00210DEF">
        <w:rPr>
          <w:lang w:val="en-GB"/>
        </w:rPr>
        <w:t xml:space="preserve"> mode UE perspective there cannot be tight association between the Active BWP and the TRS configuration</w:t>
      </w:r>
      <w:r w:rsidR="0025348B" w:rsidRPr="00210DEF">
        <w:rPr>
          <w:lang w:val="en-GB"/>
        </w:rPr>
        <w:t>. It should be assumed that</w:t>
      </w:r>
      <w:r w:rsidR="001416D9" w:rsidRPr="00210DEF">
        <w:rPr>
          <w:lang w:val="en-GB"/>
        </w:rPr>
        <w:t xml:space="preserve"> ‘</w:t>
      </w:r>
      <w:proofErr w:type="spellStart"/>
      <w:r w:rsidR="001416D9" w:rsidRPr="00210DEF">
        <w:rPr>
          <w:rFonts w:ascii="Courier New" w:eastAsia="Times New Roman" w:hAnsi="Courier New" w:cs="Times New Roman"/>
          <w:color w:val="000000"/>
          <w:kern w:val="24"/>
          <w:lang w:val="en-GB" w:eastAsia="en-GB"/>
        </w:rPr>
        <w:t>freqBand</w:t>
      </w:r>
      <w:proofErr w:type="spellEnd"/>
      <w:r w:rsidR="001416D9" w:rsidRPr="00210DEF">
        <w:rPr>
          <w:lang w:val="en-GB"/>
        </w:rPr>
        <w:t xml:space="preserve">’ information gives the frequency location of the TRS compared to </w:t>
      </w:r>
      <w:proofErr w:type="spellStart"/>
      <w:r w:rsidR="001416D9" w:rsidRPr="00210DEF">
        <w:rPr>
          <w:lang w:val="en-GB"/>
        </w:rPr>
        <w:t>pointA</w:t>
      </w:r>
      <w:proofErr w:type="spellEnd"/>
      <w:r w:rsidR="00E07375" w:rsidRPr="00210DEF">
        <w:rPr>
          <w:lang w:val="en-GB"/>
        </w:rPr>
        <w:t>.</w:t>
      </w:r>
    </w:p>
    <w:p w14:paraId="58CEB3BA" w14:textId="225B9571" w:rsidR="00E07375" w:rsidRPr="00210DEF" w:rsidRDefault="00E07375" w:rsidP="00A75730">
      <w:pPr>
        <w:rPr>
          <w:lang w:val="en-GB"/>
        </w:rPr>
      </w:pPr>
      <w:r w:rsidRPr="00210DEF">
        <w:rPr>
          <w:b/>
          <w:lang w:val="en-GB"/>
        </w:rPr>
        <w:t>Observation:</w:t>
      </w:r>
      <w:r w:rsidRPr="00210DEF">
        <w:rPr>
          <w:lang w:val="en-GB"/>
        </w:rPr>
        <w:t xml:space="preserve"> For IDLE/</w:t>
      </w:r>
      <w:r w:rsidR="00C51129" w:rsidRPr="00210DEF">
        <w:rPr>
          <w:lang w:val="en-GB"/>
        </w:rPr>
        <w:t>INACTIVE</w:t>
      </w:r>
      <w:r w:rsidRPr="00210DEF">
        <w:rPr>
          <w:lang w:val="en-GB"/>
        </w:rPr>
        <w:t xml:space="preserve"> mode UE(s)</w:t>
      </w:r>
      <w:r w:rsidR="00386823" w:rsidRPr="00210DEF">
        <w:rPr>
          <w:lang w:val="en-GB"/>
        </w:rPr>
        <w:t>,</w:t>
      </w:r>
      <w:r w:rsidRPr="00210DEF">
        <w:rPr>
          <w:lang w:val="en-GB"/>
        </w:rPr>
        <w:t xml:space="preserve"> the configuration</w:t>
      </w:r>
      <w:r w:rsidR="003F0BEB" w:rsidRPr="00210DEF">
        <w:rPr>
          <w:lang w:val="en-GB"/>
        </w:rPr>
        <w:t xml:space="preserve"> of TRS </w:t>
      </w:r>
      <w:proofErr w:type="spellStart"/>
      <w:r w:rsidR="003F0BEB" w:rsidRPr="00210DEF">
        <w:rPr>
          <w:lang w:val="en-GB"/>
        </w:rPr>
        <w:t>occassions</w:t>
      </w:r>
      <w:proofErr w:type="spellEnd"/>
      <w:r w:rsidRPr="00210DEF">
        <w:rPr>
          <w:lang w:val="en-GB"/>
        </w:rPr>
        <w:t xml:space="preserve"> is not associated to active BWP. The frequency location is given ‘</w:t>
      </w:r>
      <w:proofErr w:type="spellStart"/>
      <w:r w:rsidRPr="00210DEF">
        <w:rPr>
          <w:rFonts w:ascii="Courier New" w:eastAsia="Times New Roman" w:hAnsi="Courier New" w:cs="Times New Roman"/>
          <w:color w:val="000000"/>
          <w:kern w:val="24"/>
          <w:lang w:val="en-GB" w:eastAsia="en-GB"/>
        </w:rPr>
        <w:t>freqBand</w:t>
      </w:r>
      <w:proofErr w:type="spellEnd"/>
      <w:r w:rsidRPr="00210DEF">
        <w:rPr>
          <w:lang w:val="en-GB"/>
        </w:rPr>
        <w:t xml:space="preserve">’ and </w:t>
      </w:r>
      <w:r w:rsidR="00F31F4D" w:rsidRPr="00210DEF">
        <w:rPr>
          <w:lang w:val="en-GB"/>
        </w:rPr>
        <w:t xml:space="preserve">should </w:t>
      </w:r>
      <w:r w:rsidRPr="00210DEF">
        <w:rPr>
          <w:lang w:val="en-GB"/>
        </w:rPr>
        <w:t xml:space="preserve">not </w:t>
      </w:r>
      <w:r w:rsidR="00F31F4D" w:rsidRPr="00210DEF">
        <w:rPr>
          <w:lang w:val="en-GB"/>
        </w:rPr>
        <w:t xml:space="preserve">be </w:t>
      </w:r>
      <w:r w:rsidRPr="00210DEF">
        <w:rPr>
          <w:lang w:val="en-GB"/>
        </w:rPr>
        <w:t>restricted by the in</w:t>
      </w:r>
      <w:r w:rsidR="0025348B" w:rsidRPr="00210DEF">
        <w:rPr>
          <w:lang w:val="en-GB"/>
        </w:rPr>
        <w:t>i</w:t>
      </w:r>
      <w:r w:rsidRPr="00210DEF">
        <w:rPr>
          <w:lang w:val="en-GB"/>
        </w:rPr>
        <w:t>tial BWP.</w:t>
      </w:r>
    </w:p>
    <w:p w14:paraId="1FBE6F37" w14:textId="1B55A599" w:rsidR="00A75730" w:rsidRPr="00210DEF" w:rsidRDefault="00A75730" w:rsidP="001264C7">
      <w:pPr>
        <w:rPr>
          <w:lang w:val="en-GB"/>
        </w:rPr>
      </w:pPr>
      <w:proofErr w:type="gramStart"/>
      <w:r w:rsidRPr="00210DEF">
        <w:rPr>
          <w:lang w:val="en-GB"/>
        </w:rPr>
        <w:t>Also</w:t>
      </w:r>
      <w:proofErr w:type="gramEnd"/>
      <w:r w:rsidRPr="00210DEF">
        <w:rPr>
          <w:lang w:val="en-GB"/>
        </w:rPr>
        <w:t xml:space="preserve"> sub-carrier spacing is BWP specific parameter, thus there would need to be either made an assumption that TRS configuration shares the same sub-carrier spacing as broadcast (based on </w:t>
      </w:r>
      <w:proofErr w:type="spellStart"/>
      <w:r w:rsidRPr="00210DEF">
        <w:rPr>
          <w:rFonts w:ascii="Courier New" w:eastAsia="Times New Roman" w:hAnsi="Courier New" w:cs="Times New Roman"/>
          <w:color w:val="000000"/>
          <w:kern w:val="24"/>
          <w:lang w:val="en-GB" w:eastAsia="en-GB"/>
        </w:rPr>
        <w:t>subCarrierSpacingCommon</w:t>
      </w:r>
      <w:proofErr w:type="spellEnd"/>
      <w:r w:rsidRPr="00210DEF">
        <w:rPr>
          <w:lang w:val="en-GB"/>
        </w:rPr>
        <w:t>)</w:t>
      </w:r>
      <w:r w:rsidR="001416D9" w:rsidRPr="00210DEF">
        <w:rPr>
          <w:lang w:val="en-GB"/>
        </w:rPr>
        <w:t xml:space="preserve"> or separate sub-carrier spacing would need to be provided.</w:t>
      </w:r>
    </w:p>
    <w:p w14:paraId="3FBE9FFF" w14:textId="694E8FF6" w:rsidR="00184A85" w:rsidRPr="00210DEF" w:rsidRDefault="00184A85" w:rsidP="001264C7">
      <w:pPr>
        <w:rPr>
          <w:lang w:val="en-GB"/>
        </w:rPr>
      </w:pPr>
      <w:r w:rsidRPr="00210DEF">
        <w:rPr>
          <w:b/>
          <w:lang w:val="en-GB"/>
        </w:rPr>
        <w:t>Observation:</w:t>
      </w:r>
      <w:r w:rsidRPr="00210DEF">
        <w:rPr>
          <w:lang w:val="en-GB"/>
        </w:rPr>
        <w:t xml:space="preserve"> For IDLE/INACTIVE mode UE(s)</w:t>
      </w:r>
      <w:r w:rsidR="00A161B0" w:rsidRPr="00210DEF">
        <w:rPr>
          <w:lang w:val="en-GB"/>
        </w:rPr>
        <w:t>,</w:t>
      </w:r>
      <w:r w:rsidRPr="00210DEF">
        <w:rPr>
          <w:lang w:val="en-GB"/>
        </w:rPr>
        <w:t xml:space="preserve"> there would need to be assumption made on the SCS used for the TRS or specific parameter provided.</w:t>
      </w:r>
    </w:p>
    <w:p w14:paraId="65697D6A" w14:textId="6899E5A2" w:rsidR="002A1F44" w:rsidRPr="00210DEF" w:rsidRDefault="002A1F44" w:rsidP="001264C7">
      <w:pPr>
        <w:rPr>
          <w:lang w:val="en-GB"/>
        </w:rPr>
      </w:pPr>
      <w:r w:rsidRPr="00210DEF">
        <w:rPr>
          <w:b/>
          <w:lang w:val="en-GB"/>
        </w:rPr>
        <w:t>Proposal:</w:t>
      </w:r>
      <w:r w:rsidRPr="00210DEF">
        <w:rPr>
          <w:lang w:val="en-GB"/>
        </w:rPr>
        <w:t xml:space="preserve"> The frequency location for the potential TRS occasions </w:t>
      </w:r>
      <w:r w:rsidR="00E63928" w:rsidRPr="00210DEF">
        <w:rPr>
          <w:lang w:val="en-GB"/>
        </w:rPr>
        <w:t xml:space="preserve">is not restricted by the </w:t>
      </w:r>
      <w:proofErr w:type="spellStart"/>
      <w:r w:rsidR="00E63928" w:rsidRPr="00210DEF">
        <w:rPr>
          <w:lang w:val="en-GB"/>
        </w:rPr>
        <w:t>intial</w:t>
      </w:r>
      <w:proofErr w:type="spellEnd"/>
      <w:r w:rsidR="00E63928" w:rsidRPr="00210DEF">
        <w:rPr>
          <w:lang w:val="en-GB"/>
        </w:rPr>
        <w:t xml:space="preserve"> BWP configuration. </w:t>
      </w:r>
      <w:proofErr w:type="gramStart"/>
      <w:r w:rsidR="00E63928" w:rsidRPr="00210DEF">
        <w:rPr>
          <w:lang w:val="en-GB"/>
        </w:rPr>
        <w:t>Also</w:t>
      </w:r>
      <w:proofErr w:type="gramEnd"/>
      <w:r w:rsidR="00E63928" w:rsidRPr="00210DEF">
        <w:rPr>
          <w:lang w:val="en-GB"/>
        </w:rPr>
        <w:t xml:space="preserve"> SCS used </w:t>
      </w:r>
      <w:r w:rsidR="004A5CFD">
        <w:rPr>
          <w:lang w:val="en-GB"/>
        </w:rPr>
        <w:t xml:space="preserve">for TRS </w:t>
      </w:r>
      <w:r w:rsidR="00E63928" w:rsidRPr="00210DEF">
        <w:rPr>
          <w:lang w:val="en-GB"/>
        </w:rPr>
        <w:t>can be separately informed.</w:t>
      </w:r>
    </w:p>
    <w:p w14:paraId="0632D947" w14:textId="77777777" w:rsidR="00184A85" w:rsidRPr="00210DEF" w:rsidRDefault="00184A85" w:rsidP="001264C7">
      <w:pPr>
        <w:rPr>
          <w:lang w:val="en-GB"/>
        </w:rPr>
      </w:pPr>
    </w:p>
    <w:bookmarkEnd w:id="3"/>
    <w:p w14:paraId="10445A01" w14:textId="5538BD83" w:rsidR="00885580" w:rsidRPr="00210DEF" w:rsidRDefault="007820D0" w:rsidP="00885580">
      <w:pPr>
        <w:pStyle w:val="Heading1"/>
        <w:rPr>
          <w:lang w:val="en-GB"/>
        </w:rPr>
      </w:pPr>
      <w:r w:rsidRPr="00210DEF">
        <w:rPr>
          <w:lang w:val="en-GB"/>
        </w:rPr>
        <w:t>Conclusion</w:t>
      </w:r>
    </w:p>
    <w:p w14:paraId="03C17B5B" w14:textId="761F6377" w:rsidR="00BC0070" w:rsidRPr="00210DEF" w:rsidRDefault="00B73DDF" w:rsidP="001F201D">
      <w:pPr>
        <w:rPr>
          <w:lang w:val="en-GB"/>
        </w:rPr>
      </w:pPr>
      <w:r w:rsidRPr="00210DEF">
        <w:rPr>
          <w:lang w:val="en-GB"/>
        </w:rPr>
        <w:t xml:space="preserve">In this contribution we have discussed the </w:t>
      </w:r>
      <w:proofErr w:type="spellStart"/>
      <w:r w:rsidRPr="00210DEF">
        <w:rPr>
          <w:lang w:val="en-GB"/>
        </w:rPr>
        <w:t>the</w:t>
      </w:r>
      <w:proofErr w:type="spellEnd"/>
      <w:r w:rsidRPr="00210DEF">
        <w:rPr>
          <w:lang w:val="en-GB"/>
        </w:rPr>
        <w:t xml:space="preserve"> aspects related to </w:t>
      </w:r>
      <w:r w:rsidR="00BC0070" w:rsidRPr="00210DEF">
        <w:rPr>
          <w:lang w:val="en-GB"/>
        </w:rPr>
        <w:t xml:space="preserve">providing potential TRS/CSI-RS occasion(s) available in connected mode to </w:t>
      </w:r>
      <w:r w:rsidR="00286794" w:rsidRPr="00210DEF">
        <w:rPr>
          <w:lang w:val="en-GB"/>
        </w:rPr>
        <w:t>IDLE</w:t>
      </w:r>
      <w:r w:rsidR="00BC0070" w:rsidRPr="00210DEF">
        <w:rPr>
          <w:lang w:val="en-GB"/>
        </w:rPr>
        <w:t>/</w:t>
      </w:r>
      <w:r w:rsidR="00C51129" w:rsidRPr="00210DEF">
        <w:rPr>
          <w:lang w:val="en-GB"/>
        </w:rPr>
        <w:t>INACTIVE</w:t>
      </w:r>
      <w:r w:rsidR="00BC0070" w:rsidRPr="00210DEF">
        <w:rPr>
          <w:lang w:val="en-GB"/>
        </w:rPr>
        <w:t>-mode UEs</w:t>
      </w:r>
      <w:r w:rsidR="00492957" w:rsidRPr="00210DEF">
        <w:rPr>
          <w:lang w:val="en-GB"/>
        </w:rPr>
        <w:t>.</w:t>
      </w:r>
    </w:p>
    <w:p w14:paraId="6A3765F2" w14:textId="700A8560" w:rsidR="00492957" w:rsidRPr="00210DEF" w:rsidRDefault="00492957" w:rsidP="001F201D">
      <w:pPr>
        <w:rPr>
          <w:lang w:val="en-GB"/>
        </w:rPr>
      </w:pPr>
      <w:r w:rsidRPr="00210DEF">
        <w:rPr>
          <w:lang w:val="en-GB"/>
        </w:rPr>
        <w:t xml:space="preserve">In section 2 we have considered the possible use cases as well the presence indication related behaviour and </w:t>
      </w:r>
      <w:proofErr w:type="spellStart"/>
      <w:r w:rsidRPr="00210DEF">
        <w:rPr>
          <w:lang w:val="en-GB"/>
        </w:rPr>
        <w:t>assumtions</w:t>
      </w:r>
      <w:proofErr w:type="spellEnd"/>
      <w:r w:rsidRPr="00210DEF">
        <w:rPr>
          <w:lang w:val="en-GB"/>
        </w:rPr>
        <w:t xml:space="preserve">, with following observations and </w:t>
      </w:r>
      <w:proofErr w:type="gramStart"/>
      <w:r w:rsidRPr="00210DEF">
        <w:rPr>
          <w:lang w:val="en-GB"/>
        </w:rPr>
        <w:t>proposals:-</w:t>
      </w:r>
      <w:proofErr w:type="gramEnd"/>
    </w:p>
    <w:p w14:paraId="20F058DC" w14:textId="77777777" w:rsidR="009774DB" w:rsidRPr="00210DEF" w:rsidRDefault="009774DB" w:rsidP="009774DB">
      <w:pPr>
        <w:rPr>
          <w:lang w:val="en-GB"/>
        </w:rPr>
      </w:pPr>
      <w:r w:rsidRPr="00210DEF">
        <w:rPr>
          <w:b/>
          <w:lang w:val="en-GB"/>
        </w:rPr>
        <w:t>Proposal:</w:t>
      </w:r>
      <w:r w:rsidRPr="00210DEF">
        <w:rPr>
          <w:lang w:val="en-GB"/>
        </w:rPr>
        <w:t xml:space="preserve"> Do not consider the potential TRS/CSI-RS occasions(s) for RRM measurements of serving cell mobility evaluations.</w:t>
      </w:r>
    </w:p>
    <w:p w14:paraId="69165F75" w14:textId="77777777" w:rsidR="009774DB" w:rsidRPr="00210DEF" w:rsidRDefault="009774DB" w:rsidP="009774DB">
      <w:pPr>
        <w:rPr>
          <w:lang w:val="en-GB"/>
        </w:rPr>
      </w:pPr>
      <w:r w:rsidRPr="00210DEF">
        <w:rPr>
          <w:b/>
          <w:lang w:val="en-GB"/>
        </w:rPr>
        <w:t>Proposal:</w:t>
      </w:r>
      <w:r w:rsidRPr="00210DEF">
        <w:rPr>
          <w:lang w:val="en-GB"/>
        </w:rPr>
        <w:t xml:space="preserve"> Focus the RAN1 work on WID objective 1b on designing the mechanism to provide IDLE/INACTIVE mode UEs the information on potential periodic TRS occasions. Do not support additional RS types.</w:t>
      </w:r>
    </w:p>
    <w:p w14:paraId="1D3B2DB4" w14:textId="77777777" w:rsidR="004A5CFD" w:rsidRPr="00B34A51" w:rsidRDefault="004A5CFD" w:rsidP="004A5CFD">
      <w:pPr>
        <w:rPr>
          <w:lang w:val="en-GB"/>
        </w:rPr>
      </w:pPr>
      <w:r w:rsidRPr="00B34A51">
        <w:rPr>
          <w:b/>
          <w:bCs/>
          <w:lang w:val="en-GB"/>
        </w:rPr>
        <w:t>Observation:</w:t>
      </w:r>
      <w:r w:rsidRPr="00B34A51">
        <w:rPr>
          <w:lang w:val="en-GB"/>
        </w:rPr>
        <w:t xml:space="preserve"> The cost of assuming UE autonomous detection</w:t>
      </w:r>
      <w:r>
        <w:rPr>
          <w:lang w:val="en-GB"/>
        </w:rPr>
        <w:t xml:space="preserve"> of TRS presence</w:t>
      </w:r>
      <w:r w:rsidRPr="00B34A51">
        <w:rPr>
          <w:lang w:val="en-GB"/>
        </w:rPr>
        <w:t xml:space="preserve"> is ~7% (over Rel-15 baseline) and can be minimized by UE implementation. </w:t>
      </w:r>
    </w:p>
    <w:p w14:paraId="604BD336" w14:textId="77777777" w:rsidR="009774DB" w:rsidRDefault="009774DB" w:rsidP="009774DB">
      <w:pPr>
        <w:rPr>
          <w:lang w:val="en-GB"/>
        </w:rPr>
      </w:pPr>
      <w:r w:rsidRPr="00210DEF">
        <w:rPr>
          <w:b/>
          <w:lang w:val="en-GB"/>
        </w:rPr>
        <w:t>Observation:</w:t>
      </w:r>
      <w:r w:rsidRPr="00210DEF">
        <w:rPr>
          <w:lang w:val="en-GB"/>
        </w:rPr>
        <w:t xml:space="preserve"> Increasing frequency and/or duration of the always ON periodic signals may increase the network power consumption.</w:t>
      </w:r>
    </w:p>
    <w:p w14:paraId="759F729B" w14:textId="77777777" w:rsidR="004A5CFD" w:rsidRPr="00B34A51" w:rsidRDefault="004A5CFD" w:rsidP="004A5CFD">
      <w:pPr>
        <w:spacing w:after="0"/>
        <w:rPr>
          <w:lang w:val="en-GB"/>
        </w:rPr>
      </w:pPr>
      <w:proofErr w:type="spellStart"/>
      <w:r w:rsidRPr="00B34A51">
        <w:rPr>
          <w:b/>
          <w:bCs/>
          <w:lang w:val="en-GB"/>
        </w:rPr>
        <w:t>Propopsal</w:t>
      </w:r>
      <w:proofErr w:type="spellEnd"/>
      <w:r w:rsidRPr="00B34A51">
        <w:rPr>
          <w:b/>
          <w:bCs/>
          <w:lang w:val="en-GB"/>
        </w:rPr>
        <w:t>:</w:t>
      </w:r>
      <w:r w:rsidRPr="00B34A51">
        <w:rPr>
          <w:lang w:val="en-GB"/>
        </w:rPr>
        <w:t xml:space="preserve"> We propose that: </w:t>
      </w:r>
    </w:p>
    <w:p w14:paraId="00FC936E" w14:textId="77777777" w:rsidR="004A5CFD" w:rsidRPr="00B34A51" w:rsidRDefault="004A5CFD" w:rsidP="004A5CFD">
      <w:pPr>
        <w:pStyle w:val="ListParagraph"/>
        <w:numPr>
          <w:ilvl w:val="0"/>
          <w:numId w:val="44"/>
        </w:numPr>
        <w:ind w:left="714" w:hanging="357"/>
        <w:rPr>
          <w:sz w:val="22"/>
          <w:szCs w:val="22"/>
          <w:lang w:val="en-GB"/>
        </w:rPr>
      </w:pPr>
      <w:r w:rsidRPr="00B34A51">
        <w:rPr>
          <w:sz w:val="22"/>
          <w:szCs w:val="22"/>
          <w:lang w:val="en-GB"/>
        </w:rPr>
        <w:t xml:space="preserve">Configuration for potential TRS/CSI-RS occasion can be provided to IDLE/Inactive mode UEs without presence/availability information. </w:t>
      </w:r>
    </w:p>
    <w:p w14:paraId="74B0A4D2" w14:textId="77777777" w:rsidR="004A5CFD" w:rsidRPr="00B34A51" w:rsidRDefault="004A5CFD" w:rsidP="004A5CFD">
      <w:pPr>
        <w:pStyle w:val="ListParagraph"/>
        <w:numPr>
          <w:ilvl w:val="0"/>
          <w:numId w:val="44"/>
        </w:numPr>
        <w:ind w:left="714" w:hanging="357"/>
        <w:rPr>
          <w:sz w:val="22"/>
          <w:szCs w:val="22"/>
          <w:lang w:val="en-GB"/>
        </w:rPr>
      </w:pPr>
      <w:r w:rsidRPr="00B34A51">
        <w:rPr>
          <w:sz w:val="22"/>
          <w:szCs w:val="22"/>
          <w:lang w:val="en-GB"/>
        </w:rPr>
        <w:t>Network can optionally provide presence/availability information in system information. Details are FFS.</w:t>
      </w:r>
    </w:p>
    <w:p w14:paraId="37AFFF88" w14:textId="77777777" w:rsidR="004A5CFD" w:rsidRPr="00B34A51" w:rsidRDefault="004A5CFD" w:rsidP="004A5CFD">
      <w:pPr>
        <w:pStyle w:val="ListParagraph"/>
        <w:numPr>
          <w:ilvl w:val="0"/>
          <w:numId w:val="44"/>
        </w:numPr>
        <w:ind w:left="714" w:hanging="357"/>
        <w:rPr>
          <w:sz w:val="22"/>
          <w:szCs w:val="22"/>
          <w:lang w:val="en-GB"/>
        </w:rPr>
      </w:pPr>
      <w:r w:rsidRPr="00B34A51">
        <w:rPr>
          <w:sz w:val="22"/>
          <w:szCs w:val="22"/>
          <w:lang w:val="en-GB"/>
        </w:rPr>
        <w:t>Need for additional, more frequent presence/availability indication method is studied further.</w:t>
      </w:r>
    </w:p>
    <w:p w14:paraId="07D44674" w14:textId="77777777" w:rsidR="004A5CFD" w:rsidRPr="00210DEF" w:rsidRDefault="004A5CFD" w:rsidP="009774DB">
      <w:pPr>
        <w:rPr>
          <w:lang w:val="en-GB"/>
        </w:rPr>
      </w:pPr>
    </w:p>
    <w:p w14:paraId="72E5D347" w14:textId="43C3599B" w:rsidR="007820C6" w:rsidRPr="00210DEF" w:rsidRDefault="007820C6" w:rsidP="007820C6">
      <w:pPr>
        <w:rPr>
          <w:lang w:val="en-GB"/>
        </w:rPr>
      </w:pPr>
      <w:r w:rsidRPr="00210DEF">
        <w:rPr>
          <w:lang w:val="en-GB"/>
        </w:rPr>
        <w:t xml:space="preserve">In section 3 we discussed the mechanism to </w:t>
      </w:r>
      <w:proofErr w:type="spellStart"/>
      <w:r w:rsidRPr="00210DEF">
        <w:rPr>
          <w:lang w:val="en-GB"/>
        </w:rPr>
        <w:t>singal</w:t>
      </w:r>
      <w:proofErr w:type="spellEnd"/>
      <w:r w:rsidRPr="00210DEF">
        <w:rPr>
          <w:lang w:val="en-GB"/>
        </w:rPr>
        <w:t xml:space="preserve"> the TRS configuration for the IDLE/INACTIVE mode UEs and also look that the parameters needed for the </w:t>
      </w:r>
      <w:proofErr w:type="gramStart"/>
      <w:r w:rsidRPr="00210DEF">
        <w:rPr>
          <w:lang w:val="en-GB"/>
        </w:rPr>
        <w:t>configuration:-</w:t>
      </w:r>
      <w:proofErr w:type="gramEnd"/>
    </w:p>
    <w:p w14:paraId="1B31BBB8" w14:textId="77777777" w:rsidR="004A5CFD" w:rsidRDefault="004A5CFD" w:rsidP="004A5CFD">
      <w:pPr>
        <w:rPr>
          <w:lang w:val="en-GB"/>
        </w:rPr>
      </w:pPr>
      <w:r w:rsidRPr="00B34A51">
        <w:rPr>
          <w:b/>
          <w:bCs/>
          <w:lang w:val="en-GB"/>
        </w:rPr>
        <w:t xml:space="preserve">Proposal: </w:t>
      </w:r>
      <w:r w:rsidRPr="00B34A51">
        <w:rPr>
          <w:lang w:val="en-GB"/>
        </w:rPr>
        <w:t>The configuration of TRS occasion-related parameters informed to the IDLE/INACTIVE mode UE(s) should be assumed to support similar flexibility as required by Connected Mode UE(s).</w:t>
      </w:r>
    </w:p>
    <w:p w14:paraId="0220C519" w14:textId="696630CB" w:rsidR="004A5CFD" w:rsidRPr="000A7A5B" w:rsidRDefault="004A5CFD" w:rsidP="004A5CFD">
      <w:pPr>
        <w:rPr>
          <w:b/>
          <w:bCs/>
          <w:lang w:val="en-GB"/>
        </w:rPr>
      </w:pPr>
      <w:r w:rsidRPr="00B34A51">
        <w:rPr>
          <w:b/>
          <w:bCs/>
          <w:lang w:val="en-GB"/>
        </w:rPr>
        <w:t xml:space="preserve">Proposal: </w:t>
      </w:r>
      <w:r w:rsidRPr="00B34A51">
        <w:rPr>
          <w:lang w:val="en-GB"/>
        </w:rPr>
        <w:t>The configuration of TRS to the IDLE/INACTIVE mode UEs needs to support independent configuration for each broadcast/SSB beam</w:t>
      </w:r>
      <w:r>
        <w:rPr>
          <w:b/>
          <w:bCs/>
          <w:lang w:val="en-GB"/>
        </w:rPr>
        <w:t>.</w:t>
      </w:r>
    </w:p>
    <w:p w14:paraId="3521AAFA" w14:textId="0B4B81E0" w:rsidR="009774DB" w:rsidRPr="00210DEF" w:rsidRDefault="004A5CFD" w:rsidP="009774DB">
      <w:pPr>
        <w:rPr>
          <w:lang w:val="en-GB"/>
        </w:rPr>
      </w:pPr>
      <w:r w:rsidRPr="00B34A51">
        <w:rPr>
          <w:b/>
          <w:bCs/>
          <w:lang w:val="en-GB"/>
        </w:rPr>
        <w:t>Proposal:</w:t>
      </w:r>
      <w:r w:rsidRPr="00B34A51">
        <w:rPr>
          <w:lang w:val="en-GB"/>
        </w:rPr>
        <w:t xml:space="preserve"> When informing TRS occasions for the IDLE/INACTIVE mode UEs, parameters ‘</w:t>
      </w:r>
      <w:proofErr w:type="spellStart"/>
      <w:r w:rsidRPr="00B34A51">
        <w:rPr>
          <w:rFonts w:ascii="Courier New" w:eastAsia="Times New Roman" w:hAnsi="Courier New" w:cs="Times New Roman"/>
          <w:color w:val="000000"/>
          <w:kern w:val="24"/>
          <w:lang w:val="en-GB" w:eastAsia="en-GB"/>
        </w:rPr>
        <w:t>nrofPorts</w:t>
      </w:r>
      <w:proofErr w:type="spellEnd"/>
      <w:r w:rsidRPr="00B34A51">
        <w:rPr>
          <w:lang w:val="en-GB"/>
        </w:rPr>
        <w:t>’, ‘</w:t>
      </w:r>
      <w:proofErr w:type="spellStart"/>
      <w:r w:rsidRPr="00B34A51">
        <w:rPr>
          <w:rFonts w:ascii="Courier New" w:eastAsia="Times New Roman" w:hAnsi="Courier New" w:cs="Times New Roman"/>
          <w:color w:val="000000"/>
          <w:kern w:val="24"/>
          <w:lang w:val="en-GB" w:eastAsia="en-GB"/>
        </w:rPr>
        <w:t>cdm</w:t>
      </w:r>
      <w:proofErr w:type="spellEnd"/>
      <w:r w:rsidRPr="00B34A51">
        <w:rPr>
          <w:rFonts w:ascii="Courier New" w:eastAsia="Times New Roman" w:hAnsi="Courier New" w:cs="Times New Roman"/>
          <w:color w:val="000000"/>
          <w:kern w:val="24"/>
          <w:lang w:val="en-GB" w:eastAsia="en-GB"/>
        </w:rPr>
        <w:t>-Type</w:t>
      </w:r>
      <w:r w:rsidRPr="00B34A51">
        <w:rPr>
          <w:lang w:val="en-GB"/>
        </w:rPr>
        <w:t>’ and ‘</w:t>
      </w:r>
      <w:r w:rsidRPr="00B34A51">
        <w:rPr>
          <w:rFonts w:ascii="Courier New" w:eastAsia="Times New Roman" w:hAnsi="Courier New" w:cs="Times New Roman"/>
          <w:color w:val="000000"/>
          <w:kern w:val="24"/>
          <w:lang w:val="en-GB" w:eastAsia="en-GB"/>
        </w:rPr>
        <w:t>density</w:t>
      </w:r>
      <w:r w:rsidRPr="00B34A51">
        <w:rPr>
          <w:lang w:val="en-GB"/>
        </w:rPr>
        <w:t>’ in ‘</w:t>
      </w:r>
      <w:r w:rsidRPr="00B34A51">
        <w:rPr>
          <w:rFonts w:ascii="Courier New" w:eastAsia="Times New Roman" w:hAnsi="Courier New" w:cs="Times New Roman"/>
          <w:color w:val="000000"/>
          <w:kern w:val="24"/>
          <w:lang w:val="en-GB" w:eastAsia="en-GB"/>
        </w:rPr>
        <w:t>CSI-RS-</w:t>
      </w:r>
      <w:proofErr w:type="spellStart"/>
      <w:r w:rsidRPr="00B34A51">
        <w:rPr>
          <w:rFonts w:ascii="Courier New" w:eastAsia="Times New Roman" w:hAnsi="Courier New" w:cs="Times New Roman"/>
          <w:color w:val="000000"/>
          <w:kern w:val="24"/>
          <w:lang w:val="en-GB" w:eastAsia="en-GB"/>
        </w:rPr>
        <w:t>ResourceMapping</w:t>
      </w:r>
      <w:proofErr w:type="spellEnd"/>
      <w:r w:rsidRPr="00B34A51">
        <w:rPr>
          <w:lang w:val="en-GB"/>
        </w:rPr>
        <w:t>’ can be omitted from the configuration and values are same as fixed by specification TS38.214 for CSI-RS configured with ‘</w:t>
      </w:r>
      <w:proofErr w:type="spellStart"/>
      <w:r w:rsidRPr="00B34A51">
        <w:rPr>
          <w:rFonts w:ascii="Courier New" w:eastAsia="Times New Roman" w:hAnsi="Courier New" w:cs="Times New Roman"/>
          <w:color w:val="000000"/>
          <w:kern w:val="24"/>
          <w:lang w:val="en-GB" w:eastAsia="en-GB"/>
        </w:rPr>
        <w:t>trs</w:t>
      </w:r>
      <w:proofErr w:type="spellEnd"/>
      <w:r w:rsidRPr="00B34A51">
        <w:rPr>
          <w:rFonts w:ascii="Courier New" w:eastAsia="Times New Roman" w:hAnsi="Courier New" w:cs="Times New Roman"/>
          <w:color w:val="000000"/>
          <w:kern w:val="24"/>
          <w:lang w:val="en-GB" w:eastAsia="en-GB"/>
        </w:rPr>
        <w:t>-info</w:t>
      </w:r>
      <w:r w:rsidRPr="00B34A51">
        <w:rPr>
          <w:lang w:val="en-GB"/>
        </w:rPr>
        <w:t>’.</w:t>
      </w:r>
    </w:p>
    <w:p w14:paraId="66FB1F33" w14:textId="77777777" w:rsidR="004A5CFD" w:rsidRPr="00B34A51" w:rsidRDefault="004A5CFD" w:rsidP="004A5CFD">
      <w:pPr>
        <w:rPr>
          <w:lang w:val="en-GB"/>
        </w:rPr>
      </w:pPr>
      <w:r w:rsidRPr="00B34A51">
        <w:rPr>
          <w:b/>
          <w:bCs/>
          <w:lang w:val="en-GB"/>
        </w:rPr>
        <w:t>Proposal:</w:t>
      </w:r>
      <w:r w:rsidRPr="00B34A51">
        <w:rPr>
          <w:lang w:val="en-GB"/>
        </w:rPr>
        <w:t xml:space="preserve"> Following parameters can be </w:t>
      </w:r>
      <w:proofErr w:type="gramStart"/>
      <w:r w:rsidRPr="00B34A51">
        <w:rPr>
          <w:lang w:val="en-GB"/>
        </w:rPr>
        <w:t>assume</w:t>
      </w:r>
      <w:proofErr w:type="gramEnd"/>
      <w:r w:rsidRPr="00B34A51">
        <w:rPr>
          <w:lang w:val="en-GB"/>
        </w:rPr>
        <w:t xml:space="preserve"> to be same/common for RS resources in TRS resource set, or could be derived from one parameter for a RS resources defined in TRS resource set:</w:t>
      </w:r>
    </w:p>
    <w:p w14:paraId="4AE8DCDD" w14:textId="77777777" w:rsidR="004A5CFD" w:rsidRPr="00B34A51" w:rsidRDefault="004A5CFD" w:rsidP="004A5CFD">
      <w:pPr>
        <w:pStyle w:val="ListParagraph"/>
        <w:numPr>
          <w:ilvl w:val="0"/>
          <w:numId w:val="36"/>
        </w:numPr>
        <w:rPr>
          <w:sz w:val="22"/>
          <w:szCs w:val="22"/>
          <w:lang w:val="en-GB"/>
        </w:rPr>
      </w:pPr>
      <w:r w:rsidRPr="00B34A51">
        <w:rPr>
          <w:sz w:val="22"/>
          <w:szCs w:val="22"/>
          <w:lang w:val="en-GB"/>
        </w:rPr>
        <w:t>‘</w:t>
      </w:r>
      <w:proofErr w:type="spellStart"/>
      <w:r w:rsidRPr="00B34A51">
        <w:rPr>
          <w:rFonts w:ascii="Courier New" w:eastAsia="Times New Roman" w:hAnsi="Courier New" w:cs="Times New Roman"/>
          <w:color w:val="000000"/>
          <w:kern w:val="24"/>
          <w:sz w:val="22"/>
          <w:szCs w:val="22"/>
          <w:lang w:val="en-GB" w:eastAsia="en-GB"/>
        </w:rPr>
        <w:t>firstOFDMSymbolInTimeDomain</w:t>
      </w:r>
      <w:proofErr w:type="spellEnd"/>
      <w:r w:rsidRPr="00B34A51">
        <w:rPr>
          <w:sz w:val="22"/>
          <w:szCs w:val="22"/>
          <w:lang w:val="en-GB"/>
        </w:rPr>
        <w:t>’ would need to be provided only once for a TRS resource set, and location of both of the second symbol in the slot could be derived from it, and in case of two (consecutive) slots are in RS resource set, symbol locations are same in the second slot.</w:t>
      </w:r>
    </w:p>
    <w:p w14:paraId="626DF55B" w14:textId="77777777" w:rsidR="004A5CFD" w:rsidRPr="00B34A51" w:rsidRDefault="004A5CFD" w:rsidP="004A5CFD">
      <w:pPr>
        <w:pStyle w:val="ListParagraph"/>
        <w:numPr>
          <w:ilvl w:val="1"/>
          <w:numId w:val="36"/>
        </w:numPr>
        <w:rPr>
          <w:sz w:val="22"/>
          <w:szCs w:val="22"/>
          <w:lang w:val="en-GB"/>
        </w:rPr>
      </w:pPr>
      <w:r w:rsidRPr="00B34A51">
        <w:rPr>
          <w:sz w:val="22"/>
          <w:szCs w:val="22"/>
          <w:lang w:val="en-GB"/>
        </w:rPr>
        <w:t xml:space="preserve">Note: number of slots (1 or 2) is indicated </w:t>
      </w:r>
      <w:proofErr w:type="spellStart"/>
      <w:r w:rsidRPr="00B34A51">
        <w:rPr>
          <w:sz w:val="22"/>
          <w:szCs w:val="22"/>
          <w:lang w:val="en-GB"/>
        </w:rPr>
        <w:t>separetly</w:t>
      </w:r>
      <w:proofErr w:type="spellEnd"/>
      <w:r w:rsidRPr="00B34A51">
        <w:rPr>
          <w:sz w:val="22"/>
          <w:szCs w:val="22"/>
          <w:lang w:val="en-GB"/>
        </w:rPr>
        <w:t>, per resource set or for all resource sets.</w:t>
      </w:r>
    </w:p>
    <w:p w14:paraId="2F6A938E" w14:textId="77777777" w:rsidR="004A5CFD" w:rsidRPr="00B34A51" w:rsidRDefault="004A5CFD" w:rsidP="004A5CFD">
      <w:pPr>
        <w:pStyle w:val="ListParagraph"/>
        <w:numPr>
          <w:ilvl w:val="0"/>
          <w:numId w:val="36"/>
        </w:numPr>
        <w:rPr>
          <w:sz w:val="22"/>
          <w:szCs w:val="22"/>
          <w:lang w:val="en-GB"/>
        </w:rPr>
      </w:pPr>
      <w:r w:rsidRPr="00B34A51">
        <w:rPr>
          <w:sz w:val="22"/>
          <w:szCs w:val="22"/>
          <w:lang w:val="en-GB"/>
        </w:rPr>
        <w:t>For TRS, ’</w:t>
      </w:r>
      <w:r w:rsidRPr="00B34A51">
        <w:rPr>
          <w:rFonts w:ascii="Courier New" w:eastAsia="Times New Roman" w:hAnsi="Courier New" w:cs="Times New Roman"/>
          <w:color w:val="000000"/>
          <w:kern w:val="24"/>
          <w:sz w:val="22"/>
          <w:szCs w:val="22"/>
          <w:lang w:val="en-GB" w:eastAsia="en-GB"/>
        </w:rPr>
        <w:t>row1</w:t>
      </w:r>
      <w:r w:rsidRPr="00B34A51">
        <w:rPr>
          <w:sz w:val="22"/>
          <w:szCs w:val="22"/>
          <w:lang w:val="en-GB"/>
        </w:rPr>
        <w:t>’ and ‘</w:t>
      </w:r>
      <w:proofErr w:type="spellStart"/>
      <w:r w:rsidRPr="00B34A51">
        <w:rPr>
          <w:rFonts w:ascii="Courier New" w:eastAsia="Times New Roman" w:hAnsi="Courier New" w:cs="Times New Roman"/>
          <w:color w:val="000000"/>
          <w:kern w:val="24"/>
          <w:sz w:val="22"/>
          <w:szCs w:val="22"/>
          <w:lang w:val="en-GB" w:eastAsia="en-GB"/>
        </w:rPr>
        <w:t>freqBand</w:t>
      </w:r>
      <w:proofErr w:type="spellEnd"/>
      <w:r w:rsidRPr="00B34A51">
        <w:rPr>
          <w:sz w:val="22"/>
          <w:szCs w:val="22"/>
          <w:lang w:val="en-GB"/>
        </w:rPr>
        <w:t>’ are common/same for the RS resources in a RS resource set, thus would be provided only once per RS resource set.</w:t>
      </w:r>
    </w:p>
    <w:p w14:paraId="26AB6CDA" w14:textId="77777777" w:rsidR="004A5CFD" w:rsidRPr="00B34A51" w:rsidRDefault="004A5CFD" w:rsidP="004A5CFD">
      <w:pPr>
        <w:pStyle w:val="ListParagraph"/>
        <w:numPr>
          <w:ilvl w:val="0"/>
          <w:numId w:val="36"/>
        </w:numPr>
        <w:rPr>
          <w:sz w:val="22"/>
          <w:szCs w:val="22"/>
          <w:lang w:val="en-GB"/>
        </w:rPr>
      </w:pPr>
      <w:r w:rsidRPr="00B34A51">
        <w:rPr>
          <w:sz w:val="22"/>
          <w:szCs w:val="22"/>
          <w:lang w:val="en-GB"/>
        </w:rPr>
        <w:t>In case of single slot, or two consecutive slots, one common ‘</w:t>
      </w:r>
      <w:r w:rsidRPr="00B34A51">
        <w:rPr>
          <w:rFonts w:ascii="Courier New" w:eastAsia="Times New Roman" w:hAnsi="Courier New" w:cs="Times New Roman"/>
          <w:color w:val="000000"/>
          <w:kern w:val="24"/>
          <w:sz w:val="22"/>
          <w:szCs w:val="22"/>
          <w:lang w:val="en-GB" w:eastAsia="en-GB"/>
        </w:rPr>
        <w:t>CSI-</w:t>
      </w:r>
      <w:proofErr w:type="spellStart"/>
      <w:r w:rsidRPr="00B34A51">
        <w:rPr>
          <w:rFonts w:ascii="Courier New" w:eastAsia="Times New Roman" w:hAnsi="Courier New" w:cs="Times New Roman"/>
          <w:color w:val="000000"/>
          <w:kern w:val="24"/>
          <w:sz w:val="22"/>
          <w:szCs w:val="22"/>
          <w:lang w:val="en-GB" w:eastAsia="en-GB"/>
        </w:rPr>
        <w:t>ResourcePeriodicityAndOffset</w:t>
      </w:r>
      <w:proofErr w:type="spellEnd"/>
      <w:r w:rsidRPr="00B34A51">
        <w:rPr>
          <w:sz w:val="22"/>
          <w:szCs w:val="22"/>
          <w:lang w:val="en-GB"/>
        </w:rPr>
        <w:t>’ parameter can be assumed, and in case of non-consecutive slots, one per slot would suffice.</w:t>
      </w:r>
    </w:p>
    <w:p w14:paraId="7590505C" w14:textId="77777777" w:rsidR="007820C6" w:rsidRPr="00210DEF" w:rsidRDefault="007820C6" w:rsidP="007820C6">
      <w:pPr>
        <w:rPr>
          <w:lang w:val="en-GB"/>
        </w:rPr>
      </w:pPr>
    </w:p>
    <w:p w14:paraId="1FB60EC4" w14:textId="77777777" w:rsidR="004A5CFD" w:rsidRPr="00B34A51" w:rsidRDefault="004A5CFD" w:rsidP="004A5CFD">
      <w:pPr>
        <w:rPr>
          <w:lang w:val="en-GB"/>
        </w:rPr>
      </w:pPr>
      <w:r w:rsidRPr="00B34A51">
        <w:rPr>
          <w:b/>
          <w:bCs/>
          <w:lang w:val="en-GB"/>
        </w:rPr>
        <w:t>Proposal:</w:t>
      </w:r>
      <w:r w:rsidRPr="00B34A51">
        <w:rPr>
          <w:lang w:val="en-GB"/>
        </w:rPr>
        <w:t xml:space="preserve"> ‘</w:t>
      </w:r>
      <w:proofErr w:type="spellStart"/>
      <w:r w:rsidRPr="00B34A51">
        <w:rPr>
          <w:rFonts w:ascii="Courier New" w:eastAsia="Times New Roman" w:hAnsi="Courier New" w:cs="Times New Roman"/>
          <w:color w:val="000000"/>
          <w:kern w:val="24"/>
          <w:lang w:val="en-GB" w:eastAsia="en-GB"/>
        </w:rPr>
        <w:t>powerControlOffsetSS</w:t>
      </w:r>
      <w:proofErr w:type="spellEnd"/>
      <w:r w:rsidRPr="00B34A51">
        <w:rPr>
          <w:lang w:val="en-GB"/>
        </w:rPr>
        <w:t>’</w:t>
      </w:r>
      <w:r>
        <w:rPr>
          <w:lang w:val="en-GB"/>
        </w:rPr>
        <w:t xml:space="preserve"> and</w:t>
      </w:r>
      <w:r w:rsidRPr="00B34A51">
        <w:rPr>
          <w:lang w:val="en-GB"/>
        </w:rPr>
        <w:t xml:space="preserve"> ‘</w:t>
      </w:r>
      <w:proofErr w:type="spellStart"/>
      <w:r w:rsidRPr="00B34A51">
        <w:rPr>
          <w:rFonts w:ascii="Courier New" w:eastAsia="Times New Roman" w:hAnsi="Courier New" w:cs="Times New Roman"/>
          <w:color w:val="000000"/>
          <w:kern w:val="24"/>
          <w:lang w:val="en-GB" w:eastAsia="en-GB"/>
        </w:rPr>
        <w:t>ScramblingId</w:t>
      </w:r>
      <w:proofErr w:type="spellEnd"/>
      <w:r w:rsidRPr="00B34A51">
        <w:rPr>
          <w:lang w:val="en-GB"/>
        </w:rPr>
        <w:t>’ are provided for the IDLE/INACTIVE mode UEs as a part of the RS resource set.</w:t>
      </w:r>
    </w:p>
    <w:p w14:paraId="332FA15C" w14:textId="7C6DE9FA" w:rsidR="004A5CFD" w:rsidRPr="00B34A51" w:rsidRDefault="004A5CFD" w:rsidP="004A5CFD">
      <w:pPr>
        <w:rPr>
          <w:lang w:val="en-GB"/>
        </w:rPr>
      </w:pPr>
      <w:r w:rsidRPr="00B34A51">
        <w:rPr>
          <w:lang w:val="en-GB"/>
        </w:rPr>
        <w:t>.</w:t>
      </w:r>
    </w:p>
    <w:p w14:paraId="18B9F50E" w14:textId="77777777" w:rsidR="00BD655A" w:rsidRPr="00210DEF" w:rsidRDefault="00BD655A" w:rsidP="00BD655A">
      <w:pPr>
        <w:rPr>
          <w:b/>
          <w:lang w:val="en-GB"/>
        </w:rPr>
      </w:pPr>
      <w:r w:rsidRPr="00210DEF">
        <w:rPr>
          <w:b/>
          <w:lang w:val="en-GB"/>
        </w:rPr>
        <w:t xml:space="preserve">Observation: </w:t>
      </w:r>
      <w:r w:rsidRPr="00210DEF">
        <w:rPr>
          <w:lang w:val="en-GB"/>
        </w:rPr>
        <w:t>For CONNECTED mode UEs, TRS can be QCL source for PDCCH (DM-RS), and SSB can be a QCL source for TRS.</w:t>
      </w:r>
    </w:p>
    <w:p w14:paraId="16F98985" w14:textId="3BCE9514" w:rsidR="007820C6" w:rsidRPr="00210DEF" w:rsidRDefault="00BD655A" w:rsidP="007820C6">
      <w:pPr>
        <w:rPr>
          <w:lang w:val="en-GB"/>
        </w:rPr>
      </w:pPr>
      <w:r w:rsidRPr="00210DEF">
        <w:rPr>
          <w:b/>
          <w:lang w:val="en-GB"/>
        </w:rPr>
        <w:t xml:space="preserve">Observation: </w:t>
      </w:r>
      <w:r w:rsidRPr="00210DEF">
        <w:rPr>
          <w:lang w:val="en-GB"/>
        </w:rPr>
        <w:t xml:space="preserve">It could be further evaluated if the QCL source related information could be provided </w:t>
      </w:r>
      <w:proofErr w:type="spellStart"/>
      <w:r w:rsidRPr="00210DEF">
        <w:rPr>
          <w:lang w:val="en-GB"/>
        </w:rPr>
        <w:t>implicitely</w:t>
      </w:r>
      <w:proofErr w:type="spellEnd"/>
      <w:r w:rsidRPr="00210DEF">
        <w:rPr>
          <w:lang w:val="en-GB"/>
        </w:rPr>
        <w:t xml:space="preserve"> or in simpler manner for the IDLE/INACTIVE mode UEs based on </w:t>
      </w:r>
      <w:proofErr w:type="gramStart"/>
      <w:r w:rsidRPr="00210DEF">
        <w:rPr>
          <w:lang w:val="en-GB"/>
        </w:rPr>
        <w:t>actually transmitted</w:t>
      </w:r>
      <w:proofErr w:type="gramEnd"/>
      <w:r w:rsidRPr="00210DEF">
        <w:rPr>
          <w:lang w:val="en-GB"/>
        </w:rPr>
        <w:t xml:space="preserve"> SSBs</w:t>
      </w:r>
      <w:r w:rsidR="007820C6" w:rsidRPr="00210DEF">
        <w:rPr>
          <w:lang w:val="en-GB"/>
        </w:rPr>
        <w:t>.</w:t>
      </w:r>
    </w:p>
    <w:p w14:paraId="4D4A20BC" w14:textId="4F382AA9" w:rsidR="007820C6" w:rsidRPr="00210DEF" w:rsidRDefault="007820C6" w:rsidP="007820C6">
      <w:pPr>
        <w:rPr>
          <w:lang w:val="en-GB"/>
        </w:rPr>
      </w:pPr>
      <w:r w:rsidRPr="00210DEF">
        <w:rPr>
          <w:b/>
          <w:lang w:val="en-GB"/>
        </w:rPr>
        <w:t>Observation:</w:t>
      </w:r>
      <w:r w:rsidRPr="00210DEF">
        <w:rPr>
          <w:lang w:val="en-GB"/>
        </w:rPr>
        <w:t xml:space="preserve"> For IDLE/INACTIVE mode UE(s) the configuration of TRS </w:t>
      </w:r>
      <w:proofErr w:type="spellStart"/>
      <w:r w:rsidRPr="00210DEF">
        <w:rPr>
          <w:lang w:val="en-GB"/>
        </w:rPr>
        <w:t>occassions</w:t>
      </w:r>
      <w:proofErr w:type="spellEnd"/>
      <w:r w:rsidRPr="00210DEF">
        <w:rPr>
          <w:lang w:val="en-GB"/>
        </w:rPr>
        <w:t xml:space="preserve"> is not associated to active BWP. The frequency location is given ‘</w:t>
      </w:r>
      <w:proofErr w:type="spellStart"/>
      <w:r w:rsidRPr="00210DEF">
        <w:rPr>
          <w:rFonts w:ascii="Courier New" w:eastAsia="Times New Roman" w:hAnsi="Courier New" w:cs="Times New Roman"/>
          <w:color w:val="000000"/>
          <w:kern w:val="24"/>
          <w:lang w:val="en-GB" w:eastAsia="en-GB"/>
        </w:rPr>
        <w:t>freqBand</w:t>
      </w:r>
      <w:proofErr w:type="spellEnd"/>
      <w:r w:rsidRPr="00210DEF">
        <w:rPr>
          <w:lang w:val="en-GB"/>
        </w:rPr>
        <w:t xml:space="preserve">’ and </w:t>
      </w:r>
      <w:r w:rsidR="00F31F4D" w:rsidRPr="00210DEF">
        <w:rPr>
          <w:lang w:val="en-GB"/>
        </w:rPr>
        <w:t xml:space="preserve">should </w:t>
      </w:r>
      <w:r w:rsidRPr="00210DEF">
        <w:rPr>
          <w:lang w:val="en-GB"/>
        </w:rPr>
        <w:t xml:space="preserve">not </w:t>
      </w:r>
      <w:r w:rsidR="00F31F4D" w:rsidRPr="00210DEF">
        <w:rPr>
          <w:lang w:val="en-GB"/>
        </w:rPr>
        <w:t xml:space="preserve">be </w:t>
      </w:r>
      <w:r w:rsidRPr="00210DEF">
        <w:rPr>
          <w:lang w:val="en-GB"/>
        </w:rPr>
        <w:t>restricted by the initial BWP.</w:t>
      </w:r>
    </w:p>
    <w:p w14:paraId="5A42CC48" w14:textId="77777777" w:rsidR="007820C6" w:rsidRPr="00210DEF" w:rsidRDefault="007820C6" w:rsidP="007820C6">
      <w:pPr>
        <w:rPr>
          <w:lang w:val="en-GB"/>
        </w:rPr>
      </w:pPr>
      <w:r w:rsidRPr="00210DEF">
        <w:rPr>
          <w:b/>
          <w:lang w:val="en-GB"/>
        </w:rPr>
        <w:t>Observation:</w:t>
      </w:r>
      <w:r w:rsidRPr="00210DEF">
        <w:rPr>
          <w:lang w:val="en-GB"/>
        </w:rPr>
        <w:t xml:space="preserve"> For IDLE/INACTIVE mode UE(s) there would need to be assumption made on the SCS used for the TRS or specific parameter provided.</w:t>
      </w:r>
    </w:p>
    <w:p w14:paraId="084D80F4" w14:textId="77777777" w:rsidR="004A5CFD" w:rsidRPr="00B34A51" w:rsidRDefault="004A5CFD" w:rsidP="004A5CFD">
      <w:pPr>
        <w:rPr>
          <w:lang w:val="en-GB"/>
        </w:rPr>
      </w:pPr>
      <w:r w:rsidRPr="00B34A51">
        <w:rPr>
          <w:b/>
          <w:bCs/>
          <w:lang w:val="en-GB"/>
        </w:rPr>
        <w:t>Proposal:</w:t>
      </w:r>
      <w:r w:rsidRPr="00B34A51">
        <w:rPr>
          <w:lang w:val="en-GB"/>
        </w:rPr>
        <w:t xml:space="preserve"> The frequency location for the potential TRS occasions is not restricted by the </w:t>
      </w:r>
      <w:proofErr w:type="spellStart"/>
      <w:r w:rsidRPr="00B34A51">
        <w:rPr>
          <w:lang w:val="en-GB"/>
        </w:rPr>
        <w:t>intial</w:t>
      </w:r>
      <w:proofErr w:type="spellEnd"/>
      <w:r w:rsidRPr="00B34A51">
        <w:rPr>
          <w:lang w:val="en-GB"/>
        </w:rPr>
        <w:t xml:space="preserve"> BWP configuration. </w:t>
      </w:r>
      <w:proofErr w:type="gramStart"/>
      <w:r w:rsidRPr="00B34A51">
        <w:rPr>
          <w:lang w:val="en-GB"/>
        </w:rPr>
        <w:t>Also</w:t>
      </w:r>
      <w:proofErr w:type="gramEnd"/>
      <w:r w:rsidRPr="00B34A51">
        <w:rPr>
          <w:lang w:val="en-GB"/>
        </w:rPr>
        <w:t xml:space="preserve"> SCS used </w:t>
      </w:r>
      <w:r>
        <w:rPr>
          <w:lang w:val="en-GB"/>
        </w:rPr>
        <w:t xml:space="preserve">for TRS </w:t>
      </w:r>
      <w:r w:rsidRPr="00B34A51">
        <w:rPr>
          <w:lang w:val="en-GB"/>
        </w:rPr>
        <w:t>can be separately informed.</w:t>
      </w:r>
    </w:p>
    <w:p w14:paraId="7DEC2821" w14:textId="77777777" w:rsidR="00B73DDF" w:rsidRPr="00210DEF" w:rsidRDefault="00B73DDF" w:rsidP="001F201D">
      <w:pPr>
        <w:rPr>
          <w:lang w:val="en-GB"/>
        </w:rPr>
      </w:pPr>
    </w:p>
    <w:p w14:paraId="53CD9119" w14:textId="48C3049E" w:rsidR="00885580" w:rsidRPr="00210DEF" w:rsidRDefault="00885580" w:rsidP="00885580">
      <w:pPr>
        <w:pStyle w:val="Heading1"/>
        <w:numPr>
          <w:ilvl w:val="0"/>
          <w:numId w:val="0"/>
        </w:numPr>
        <w:rPr>
          <w:lang w:val="en-GB"/>
        </w:rPr>
      </w:pPr>
      <w:r w:rsidRPr="00210DEF">
        <w:rPr>
          <w:lang w:val="en-GB"/>
        </w:rPr>
        <w:t>References</w:t>
      </w:r>
    </w:p>
    <w:p w14:paraId="7C950739" w14:textId="25FD6B82" w:rsidR="00211CD3" w:rsidRPr="00210DEF" w:rsidRDefault="00CE184E" w:rsidP="00CE184E">
      <w:pPr>
        <w:pStyle w:val="ListParagraph"/>
        <w:numPr>
          <w:ilvl w:val="0"/>
          <w:numId w:val="30"/>
        </w:numPr>
        <w:rPr>
          <w:lang w:val="en-GB"/>
        </w:rPr>
      </w:pPr>
      <w:bookmarkStart w:id="11" w:name="_Ref44586051"/>
      <w:proofErr w:type="spellStart"/>
      <w:r w:rsidRPr="00210DEF">
        <w:rPr>
          <w:lang w:val="en-GB"/>
        </w:rPr>
        <w:t>Mediatek</w:t>
      </w:r>
      <w:proofErr w:type="spellEnd"/>
      <w:proofErr w:type="gramStart"/>
      <w:r w:rsidRPr="00210DEF">
        <w:rPr>
          <w:lang w:val="en-GB"/>
        </w:rPr>
        <w:t>, ”</w:t>
      </w:r>
      <w:proofErr w:type="gramEnd"/>
      <w:r w:rsidRPr="00210DEF">
        <w:rPr>
          <w:lang w:val="en-GB"/>
        </w:rPr>
        <w:t xml:space="preserve"> New WI: UE Power Saving Enhancements”, </w:t>
      </w:r>
      <w:r w:rsidR="00211CD3" w:rsidRPr="00210DEF">
        <w:rPr>
          <w:lang w:val="en-GB"/>
        </w:rPr>
        <w:t>RP-193239</w:t>
      </w:r>
      <w:r w:rsidRPr="00210DEF">
        <w:rPr>
          <w:lang w:val="en-GB"/>
        </w:rPr>
        <w:t>, December 2019</w:t>
      </w:r>
      <w:bookmarkEnd w:id="11"/>
    </w:p>
    <w:p w14:paraId="061217D2" w14:textId="6EFA6922" w:rsidR="00CE184E" w:rsidRPr="00210DEF" w:rsidRDefault="00CE184E" w:rsidP="00CE184E">
      <w:pPr>
        <w:pStyle w:val="ListParagraph"/>
        <w:numPr>
          <w:ilvl w:val="0"/>
          <w:numId w:val="30"/>
        </w:numPr>
        <w:rPr>
          <w:lang w:val="en-GB"/>
        </w:rPr>
      </w:pPr>
      <w:bookmarkStart w:id="12" w:name="_Ref44586076"/>
      <w:r w:rsidRPr="00210DEF">
        <w:rPr>
          <w:lang w:val="en-GB"/>
        </w:rPr>
        <w:t>3GPP</w:t>
      </w:r>
      <w:proofErr w:type="gramStart"/>
      <w:r w:rsidRPr="00210DEF">
        <w:rPr>
          <w:lang w:val="en-GB"/>
        </w:rPr>
        <w:t>, ”TR</w:t>
      </w:r>
      <w:proofErr w:type="gramEnd"/>
      <w:r w:rsidRPr="00210DEF">
        <w:rPr>
          <w:lang w:val="en-GB"/>
        </w:rPr>
        <w:t xml:space="preserve"> 38.840 v16.0.0, Study on User Equipment (UE) power saving in NR”, June 2019</w:t>
      </w:r>
      <w:bookmarkEnd w:id="12"/>
    </w:p>
    <w:p w14:paraId="7D9F6A87" w14:textId="10BAF293" w:rsidR="00E21B52" w:rsidRPr="00210DEF" w:rsidRDefault="00E21B52" w:rsidP="00CE184E">
      <w:pPr>
        <w:pStyle w:val="ListParagraph"/>
        <w:numPr>
          <w:ilvl w:val="0"/>
          <w:numId w:val="30"/>
        </w:numPr>
        <w:rPr>
          <w:lang w:val="en-GB"/>
        </w:rPr>
      </w:pPr>
      <w:bookmarkStart w:id="13" w:name="_Ref61520043"/>
      <w:bookmarkStart w:id="14" w:name="_Ref54207461"/>
      <w:r w:rsidRPr="00210DEF">
        <w:rPr>
          <w:lang w:val="en-GB"/>
        </w:rPr>
        <w:t>R1-2008934, “On RS information to IDLE/INACTIVE mode UEs”, Nokia, Nokia Shanghai Bell</w:t>
      </w:r>
      <w:bookmarkEnd w:id="13"/>
    </w:p>
    <w:p w14:paraId="17A027D4" w14:textId="7FC9021E" w:rsidR="00931178" w:rsidRDefault="00931178" w:rsidP="00CE184E">
      <w:pPr>
        <w:pStyle w:val="ListParagraph"/>
        <w:numPr>
          <w:ilvl w:val="0"/>
          <w:numId w:val="30"/>
        </w:numPr>
        <w:rPr>
          <w:lang w:val="en-GB"/>
        </w:rPr>
      </w:pPr>
      <w:r w:rsidRPr="00210DEF">
        <w:rPr>
          <w:lang w:val="en-GB"/>
        </w:rPr>
        <w:t>R1-2</w:t>
      </w:r>
      <w:r w:rsidR="004950F4" w:rsidRPr="00210DEF">
        <w:rPr>
          <w:lang w:val="en-GB"/>
        </w:rPr>
        <w:t>009300</w:t>
      </w:r>
      <w:r w:rsidRPr="00210DEF">
        <w:rPr>
          <w:lang w:val="en-GB"/>
        </w:rPr>
        <w:t xml:space="preserve">, </w:t>
      </w:r>
      <w:r w:rsidR="00E21B52" w:rsidRPr="00210DEF">
        <w:rPr>
          <w:lang w:val="en-GB"/>
        </w:rPr>
        <w:t>“</w:t>
      </w:r>
      <w:r w:rsidRPr="00210DEF">
        <w:rPr>
          <w:lang w:val="en-GB"/>
        </w:rPr>
        <w:t>On network power consumption model</w:t>
      </w:r>
      <w:r w:rsidR="00E21B52" w:rsidRPr="00210DEF">
        <w:rPr>
          <w:lang w:val="en-GB"/>
        </w:rPr>
        <w:t>”</w:t>
      </w:r>
      <w:r w:rsidRPr="00210DEF">
        <w:rPr>
          <w:lang w:val="en-GB"/>
        </w:rPr>
        <w:t>, Nokia, Nokia Shanghai Bell</w:t>
      </w:r>
      <w:bookmarkEnd w:id="14"/>
    </w:p>
    <w:p w14:paraId="361A666B" w14:textId="44E5A02A" w:rsidR="00520E24" w:rsidRPr="00520E24" w:rsidRDefault="00C07F01" w:rsidP="00520E24">
      <w:pPr>
        <w:pStyle w:val="ListParagraph"/>
        <w:numPr>
          <w:ilvl w:val="0"/>
          <w:numId w:val="30"/>
        </w:numPr>
        <w:rPr>
          <w:lang w:val="en-GB"/>
        </w:rPr>
      </w:pPr>
      <w:bookmarkStart w:id="15" w:name="_Ref61867844"/>
      <w:r w:rsidRPr="00C07F01">
        <w:rPr>
          <w:lang w:val="en-GB"/>
        </w:rPr>
        <w:t>R1-2101664</w:t>
      </w:r>
      <w:r w:rsidR="00520E24" w:rsidRPr="00520E24">
        <w:rPr>
          <w:lang w:val="en-GB"/>
        </w:rPr>
        <w:t>, “</w:t>
      </w:r>
      <w:r w:rsidRPr="00C07F01">
        <w:rPr>
          <w:lang w:val="en-GB"/>
        </w:rPr>
        <w:t>On paging enhancements for UE power saving</w:t>
      </w:r>
      <w:r w:rsidR="00520E24" w:rsidRPr="00520E24">
        <w:rPr>
          <w:lang w:val="en-GB"/>
        </w:rPr>
        <w:t>”, Nokia, Nokia Shanghai Bell</w:t>
      </w:r>
      <w:bookmarkEnd w:id="15"/>
    </w:p>
    <w:p w14:paraId="5D63228C" w14:textId="77777777" w:rsidR="00520E24" w:rsidRPr="000A7A5B" w:rsidRDefault="00520E24" w:rsidP="000A7A5B">
      <w:pPr>
        <w:ind w:left="360"/>
        <w:rPr>
          <w:lang w:val="en-GB"/>
        </w:rPr>
      </w:pPr>
    </w:p>
    <w:p w14:paraId="48CBFBDF" w14:textId="560D1473" w:rsidR="000C5B5B" w:rsidRPr="00210DEF" w:rsidRDefault="000C5B5B">
      <w:pPr>
        <w:spacing w:after="0"/>
        <w:rPr>
          <w:lang w:val="en-GB"/>
        </w:rPr>
      </w:pPr>
    </w:p>
    <w:sectPr w:rsidR="000C5B5B" w:rsidRPr="00210DE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BB5F3" w14:textId="77777777" w:rsidR="00F811AE" w:rsidRDefault="00F811AE">
      <w:r>
        <w:separator/>
      </w:r>
    </w:p>
  </w:endnote>
  <w:endnote w:type="continuationSeparator" w:id="0">
    <w:p w14:paraId="4F7AEFDA" w14:textId="77777777" w:rsidR="00F811AE" w:rsidRDefault="00F811AE">
      <w:r>
        <w:continuationSeparator/>
      </w:r>
    </w:p>
  </w:endnote>
  <w:endnote w:type="continuationNotice" w:id="1">
    <w:p w14:paraId="38DDB0F7" w14:textId="77777777" w:rsidR="00F811AE" w:rsidRDefault="00F811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331AC5" w14:textId="77777777" w:rsidR="00F811AE" w:rsidRDefault="00F811AE">
      <w:r>
        <w:separator/>
      </w:r>
    </w:p>
  </w:footnote>
  <w:footnote w:type="continuationSeparator" w:id="0">
    <w:p w14:paraId="3CB91950" w14:textId="77777777" w:rsidR="00F811AE" w:rsidRDefault="00F811AE">
      <w:r>
        <w:continuationSeparator/>
      </w:r>
    </w:p>
  </w:footnote>
  <w:footnote w:type="continuationNotice" w:id="1">
    <w:p w14:paraId="1C7B48D8" w14:textId="77777777" w:rsidR="00F811AE" w:rsidRDefault="00F811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02AB1"/>
    <w:multiLevelType w:val="hybridMultilevel"/>
    <w:tmpl w:val="20F820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23B0EDD"/>
    <w:multiLevelType w:val="hybridMultilevel"/>
    <w:tmpl w:val="BC70C83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735D5F"/>
    <w:multiLevelType w:val="hybridMultilevel"/>
    <w:tmpl w:val="C55AA3FE"/>
    <w:lvl w:ilvl="0" w:tplc="B53A1F2A">
      <w:start w:val="1"/>
      <w:numFmt w:val="bullet"/>
      <w:lvlText w:val="•"/>
      <w:lvlJc w:val="left"/>
      <w:pPr>
        <w:tabs>
          <w:tab w:val="num" w:pos="720"/>
        </w:tabs>
        <w:ind w:left="720" w:hanging="360"/>
      </w:pPr>
      <w:rPr>
        <w:rFonts w:ascii="Arial" w:hAnsi="Arial" w:hint="default"/>
      </w:rPr>
    </w:lvl>
    <w:lvl w:ilvl="1" w:tplc="DB062582" w:tentative="1">
      <w:start w:val="1"/>
      <w:numFmt w:val="bullet"/>
      <w:lvlText w:val="•"/>
      <w:lvlJc w:val="left"/>
      <w:pPr>
        <w:tabs>
          <w:tab w:val="num" w:pos="1440"/>
        </w:tabs>
        <w:ind w:left="1440" w:hanging="360"/>
      </w:pPr>
      <w:rPr>
        <w:rFonts w:ascii="Arial" w:hAnsi="Arial" w:hint="default"/>
      </w:rPr>
    </w:lvl>
    <w:lvl w:ilvl="2" w:tplc="6F1CE686" w:tentative="1">
      <w:start w:val="1"/>
      <w:numFmt w:val="bullet"/>
      <w:lvlText w:val="•"/>
      <w:lvlJc w:val="left"/>
      <w:pPr>
        <w:tabs>
          <w:tab w:val="num" w:pos="2160"/>
        </w:tabs>
        <w:ind w:left="2160" w:hanging="360"/>
      </w:pPr>
      <w:rPr>
        <w:rFonts w:ascii="Arial" w:hAnsi="Arial" w:hint="default"/>
      </w:rPr>
    </w:lvl>
    <w:lvl w:ilvl="3" w:tplc="504CCB66" w:tentative="1">
      <w:start w:val="1"/>
      <w:numFmt w:val="bullet"/>
      <w:lvlText w:val="•"/>
      <w:lvlJc w:val="left"/>
      <w:pPr>
        <w:tabs>
          <w:tab w:val="num" w:pos="2880"/>
        </w:tabs>
        <w:ind w:left="2880" w:hanging="360"/>
      </w:pPr>
      <w:rPr>
        <w:rFonts w:ascii="Arial" w:hAnsi="Arial" w:hint="default"/>
      </w:rPr>
    </w:lvl>
    <w:lvl w:ilvl="4" w:tplc="A41A023A" w:tentative="1">
      <w:start w:val="1"/>
      <w:numFmt w:val="bullet"/>
      <w:lvlText w:val="•"/>
      <w:lvlJc w:val="left"/>
      <w:pPr>
        <w:tabs>
          <w:tab w:val="num" w:pos="3600"/>
        </w:tabs>
        <w:ind w:left="3600" w:hanging="360"/>
      </w:pPr>
      <w:rPr>
        <w:rFonts w:ascii="Arial" w:hAnsi="Arial" w:hint="default"/>
      </w:rPr>
    </w:lvl>
    <w:lvl w:ilvl="5" w:tplc="A9FE07E4" w:tentative="1">
      <w:start w:val="1"/>
      <w:numFmt w:val="bullet"/>
      <w:lvlText w:val="•"/>
      <w:lvlJc w:val="left"/>
      <w:pPr>
        <w:tabs>
          <w:tab w:val="num" w:pos="4320"/>
        </w:tabs>
        <w:ind w:left="4320" w:hanging="360"/>
      </w:pPr>
      <w:rPr>
        <w:rFonts w:ascii="Arial" w:hAnsi="Arial" w:hint="default"/>
      </w:rPr>
    </w:lvl>
    <w:lvl w:ilvl="6" w:tplc="12E64E3E" w:tentative="1">
      <w:start w:val="1"/>
      <w:numFmt w:val="bullet"/>
      <w:lvlText w:val="•"/>
      <w:lvlJc w:val="left"/>
      <w:pPr>
        <w:tabs>
          <w:tab w:val="num" w:pos="5040"/>
        </w:tabs>
        <w:ind w:left="5040" w:hanging="360"/>
      </w:pPr>
      <w:rPr>
        <w:rFonts w:ascii="Arial" w:hAnsi="Arial" w:hint="default"/>
      </w:rPr>
    </w:lvl>
    <w:lvl w:ilvl="7" w:tplc="2A404934" w:tentative="1">
      <w:start w:val="1"/>
      <w:numFmt w:val="bullet"/>
      <w:lvlText w:val="•"/>
      <w:lvlJc w:val="left"/>
      <w:pPr>
        <w:tabs>
          <w:tab w:val="num" w:pos="5760"/>
        </w:tabs>
        <w:ind w:left="5760" w:hanging="360"/>
      </w:pPr>
      <w:rPr>
        <w:rFonts w:ascii="Arial" w:hAnsi="Arial" w:hint="default"/>
      </w:rPr>
    </w:lvl>
    <w:lvl w:ilvl="8" w:tplc="E676C5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1" w15:restartNumberingAfterBreak="0">
    <w:nsid w:val="2B5F0C8D"/>
    <w:multiLevelType w:val="hybridMultilevel"/>
    <w:tmpl w:val="61D6EE6E"/>
    <w:lvl w:ilvl="0" w:tplc="74D6AF62">
      <w:start w:val="2"/>
      <w:numFmt w:val="bullet"/>
      <w:lvlText w:val="-"/>
      <w:lvlJc w:val="left"/>
      <w:pPr>
        <w:tabs>
          <w:tab w:val="num" w:pos="0"/>
        </w:tabs>
        <w:ind w:left="560" w:hanging="360"/>
      </w:pPr>
      <w:rPr>
        <w:rFonts w:ascii="Times New Roman" w:hAnsi="Times New Roman" w:cs="Times New Roman" w:hint="default"/>
      </w:rPr>
    </w:lvl>
    <w:lvl w:ilvl="1" w:tplc="B906BF78">
      <w:start w:val="1"/>
      <w:numFmt w:val="bullet"/>
      <w:lvlText w:val=""/>
      <w:lvlJc w:val="left"/>
      <w:pPr>
        <w:tabs>
          <w:tab w:val="num" w:pos="0"/>
        </w:tabs>
        <w:ind w:left="1000" w:hanging="400"/>
      </w:pPr>
      <w:rPr>
        <w:rFonts w:ascii="Wingdings" w:hAnsi="Wingdings" w:cs="Wingdings" w:hint="default"/>
      </w:rPr>
    </w:lvl>
    <w:lvl w:ilvl="2" w:tplc="EC1EE0DE">
      <w:start w:val="1"/>
      <w:numFmt w:val="bullet"/>
      <w:lvlText w:val=""/>
      <w:lvlJc w:val="left"/>
      <w:pPr>
        <w:tabs>
          <w:tab w:val="num" w:pos="0"/>
        </w:tabs>
        <w:ind w:left="1400" w:hanging="400"/>
      </w:pPr>
      <w:rPr>
        <w:rFonts w:ascii="Wingdings" w:hAnsi="Wingdings" w:cs="Wingdings" w:hint="default"/>
      </w:rPr>
    </w:lvl>
    <w:lvl w:ilvl="3" w:tplc="2DE4CA7C">
      <w:start w:val="1"/>
      <w:numFmt w:val="bullet"/>
      <w:lvlText w:val=""/>
      <w:lvlJc w:val="left"/>
      <w:pPr>
        <w:tabs>
          <w:tab w:val="num" w:pos="0"/>
        </w:tabs>
        <w:ind w:left="1800" w:hanging="400"/>
      </w:pPr>
      <w:rPr>
        <w:rFonts w:ascii="Wingdings" w:hAnsi="Wingdings" w:cs="Wingdings" w:hint="default"/>
      </w:rPr>
    </w:lvl>
    <w:lvl w:ilvl="4" w:tplc="AF724210">
      <w:start w:val="1"/>
      <w:numFmt w:val="bullet"/>
      <w:lvlText w:val=""/>
      <w:lvlJc w:val="left"/>
      <w:pPr>
        <w:tabs>
          <w:tab w:val="num" w:pos="0"/>
        </w:tabs>
        <w:ind w:left="2200" w:hanging="400"/>
      </w:pPr>
      <w:rPr>
        <w:rFonts w:ascii="Wingdings" w:hAnsi="Wingdings" w:cs="Wingdings" w:hint="default"/>
      </w:rPr>
    </w:lvl>
    <w:lvl w:ilvl="5" w:tplc="D702FEF4">
      <w:start w:val="1"/>
      <w:numFmt w:val="bullet"/>
      <w:lvlText w:val=""/>
      <w:lvlJc w:val="left"/>
      <w:pPr>
        <w:tabs>
          <w:tab w:val="num" w:pos="0"/>
        </w:tabs>
        <w:ind w:left="2600" w:hanging="400"/>
      </w:pPr>
      <w:rPr>
        <w:rFonts w:ascii="Wingdings" w:hAnsi="Wingdings" w:cs="Wingdings" w:hint="default"/>
      </w:rPr>
    </w:lvl>
    <w:lvl w:ilvl="6" w:tplc="9796F836">
      <w:start w:val="1"/>
      <w:numFmt w:val="bullet"/>
      <w:lvlText w:val=""/>
      <w:lvlJc w:val="left"/>
      <w:pPr>
        <w:tabs>
          <w:tab w:val="num" w:pos="0"/>
        </w:tabs>
        <w:ind w:left="3000" w:hanging="400"/>
      </w:pPr>
      <w:rPr>
        <w:rFonts w:ascii="Wingdings" w:hAnsi="Wingdings" w:cs="Wingdings" w:hint="default"/>
      </w:rPr>
    </w:lvl>
    <w:lvl w:ilvl="7" w:tplc="EE560476">
      <w:start w:val="1"/>
      <w:numFmt w:val="bullet"/>
      <w:lvlText w:val=""/>
      <w:lvlJc w:val="left"/>
      <w:pPr>
        <w:tabs>
          <w:tab w:val="num" w:pos="0"/>
        </w:tabs>
        <w:ind w:left="3400" w:hanging="400"/>
      </w:pPr>
      <w:rPr>
        <w:rFonts w:ascii="Wingdings" w:hAnsi="Wingdings" w:cs="Wingdings" w:hint="default"/>
      </w:rPr>
    </w:lvl>
    <w:lvl w:ilvl="8" w:tplc="88D02134">
      <w:start w:val="1"/>
      <w:numFmt w:val="bullet"/>
      <w:lvlText w:val=""/>
      <w:lvlJc w:val="left"/>
      <w:pPr>
        <w:tabs>
          <w:tab w:val="num" w:pos="0"/>
        </w:tabs>
        <w:ind w:left="3800" w:hanging="400"/>
      </w:pPr>
      <w:rPr>
        <w:rFonts w:ascii="Wingdings" w:hAnsi="Wingdings" w:cs="Wingdings" w:hint="default"/>
      </w:rPr>
    </w:lvl>
  </w:abstractNum>
  <w:abstractNum w:abstractNumId="12" w15:restartNumberingAfterBreak="0">
    <w:nsid w:val="2CD77464"/>
    <w:multiLevelType w:val="hybridMultilevel"/>
    <w:tmpl w:val="D00CFD4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2DDF0E1C"/>
    <w:multiLevelType w:val="hybridMultilevel"/>
    <w:tmpl w:val="C3D66AE2"/>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7353B99"/>
    <w:multiLevelType w:val="hybridMultilevel"/>
    <w:tmpl w:val="3A263F4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CA666E2"/>
    <w:multiLevelType w:val="hybridMultilevel"/>
    <w:tmpl w:val="819E2134"/>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BF42559"/>
    <w:multiLevelType w:val="hybridMultilevel"/>
    <w:tmpl w:val="ED882F1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F83DD9"/>
    <w:multiLevelType w:val="hybridMultilevel"/>
    <w:tmpl w:val="FE941CA0"/>
    <w:lvl w:ilvl="0" w:tplc="9A121A10">
      <w:start w:val="1"/>
      <w:numFmt w:val="decimal"/>
      <w:lvlText w:val="%1."/>
      <w:lvlJc w:val="left"/>
      <w:pPr>
        <w:ind w:left="720" w:hanging="360"/>
      </w:pPr>
      <w:rPr>
        <w:lang w:val="en-US"/>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15:restartNumberingAfterBreak="0">
    <w:nsid w:val="55B42F63"/>
    <w:multiLevelType w:val="hybridMultilevel"/>
    <w:tmpl w:val="FC90BE5A"/>
    <w:lvl w:ilvl="0" w:tplc="1D2A5898">
      <w:start w:val="1"/>
      <w:numFmt w:val="bullet"/>
      <w:lvlText w:val="•"/>
      <w:lvlJc w:val="left"/>
      <w:pPr>
        <w:tabs>
          <w:tab w:val="num" w:pos="720"/>
        </w:tabs>
        <w:ind w:left="720" w:hanging="360"/>
      </w:pPr>
      <w:rPr>
        <w:rFonts w:ascii="Arial" w:hAnsi="Arial" w:hint="default"/>
        <w:lang w:val="en-US"/>
      </w:rPr>
    </w:lvl>
    <w:lvl w:ilvl="1" w:tplc="CA8626EA">
      <w:start w:val="1"/>
      <w:numFmt w:val="bullet"/>
      <w:lvlText w:val="•"/>
      <w:lvlJc w:val="left"/>
      <w:pPr>
        <w:tabs>
          <w:tab w:val="num" w:pos="1440"/>
        </w:tabs>
        <w:ind w:left="1440" w:hanging="360"/>
      </w:pPr>
      <w:rPr>
        <w:rFonts w:ascii="Arial" w:hAnsi="Arial" w:hint="default"/>
      </w:rPr>
    </w:lvl>
    <w:lvl w:ilvl="2" w:tplc="3D10100A" w:tentative="1">
      <w:start w:val="1"/>
      <w:numFmt w:val="bullet"/>
      <w:lvlText w:val="•"/>
      <w:lvlJc w:val="left"/>
      <w:pPr>
        <w:tabs>
          <w:tab w:val="num" w:pos="2160"/>
        </w:tabs>
        <w:ind w:left="2160" w:hanging="360"/>
      </w:pPr>
      <w:rPr>
        <w:rFonts w:ascii="Arial" w:hAnsi="Arial" w:hint="default"/>
      </w:rPr>
    </w:lvl>
    <w:lvl w:ilvl="3" w:tplc="B08685E8" w:tentative="1">
      <w:start w:val="1"/>
      <w:numFmt w:val="bullet"/>
      <w:lvlText w:val="•"/>
      <w:lvlJc w:val="left"/>
      <w:pPr>
        <w:tabs>
          <w:tab w:val="num" w:pos="2880"/>
        </w:tabs>
        <w:ind w:left="2880" w:hanging="360"/>
      </w:pPr>
      <w:rPr>
        <w:rFonts w:ascii="Arial" w:hAnsi="Arial" w:hint="default"/>
      </w:rPr>
    </w:lvl>
    <w:lvl w:ilvl="4" w:tplc="8690E0C8" w:tentative="1">
      <w:start w:val="1"/>
      <w:numFmt w:val="bullet"/>
      <w:lvlText w:val="•"/>
      <w:lvlJc w:val="left"/>
      <w:pPr>
        <w:tabs>
          <w:tab w:val="num" w:pos="3600"/>
        </w:tabs>
        <w:ind w:left="3600" w:hanging="360"/>
      </w:pPr>
      <w:rPr>
        <w:rFonts w:ascii="Arial" w:hAnsi="Arial" w:hint="default"/>
      </w:rPr>
    </w:lvl>
    <w:lvl w:ilvl="5" w:tplc="13203A54" w:tentative="1">
      <w:start w:val="1"/>
      <w:numFmt w:val="bullet"/>
      <w:lvlText w:val="•"/>
      <w:lvlJc w:val="left"/>
      <w:pPr>
        <w:tabs>
          <w:tab w:val="num" w:pos="4320"/>
        </w:tabs>
        <w:ind w:left="4320" w:hanging="360"/>
      </w:pPr>
      <w:rPr>
        <w:rFonts w:ascii="Arial" w:hAnsi="Arial" w:hint="default"/>
      </w:rPr>
    </w:lvl>
    <w:lvl w:ilvl="6" w:tplc="20E8C872" w:tentative="1">
      <w:start w:val="1"/>
      <w:numFmt w:val="bullet"/>
      <w:lvlText w:val="•"/>
      <w:lvlJc w:val="left"/>
      <w:pPr>
        <w:tabs>
          <w:tab w:val="num" w:pos="5040"/>
        </w:tabs>
        <w:ind w:left="5040" w:hanging="360"/>
      </w:pPr>
      <w:rPr>
        <w:rFonts w:ascii="Arial" w:hAnsi="Arial" w:hint="default"/>
      </w:rPr>
    </w:lvl>
    <w:lvl w:ilvl="7" w:tplc="70AA8C4A" w:tentative="1">
      <w:start w:val="1"/>
      <w:numFmt w:val="bullet"/>
      <w:lvlText w:val="•"/>
      <w:lvlJc w:val="left"/>
      <w:pPr>
        <w:tabs>
          <w:tab w:val="num" w:pos="5760"/>
        </w:tabs>
        <w:ind w:left="5760" w:hanging="360"/>
      </w:pPr>
      <w:rPr>
        <w:rFonts w:ascii="Arial" w:hAnsi="Arial" w:hint="default"/>
      </w:rPr>
    </w:lvl>
    <w:lvl w:ilvl="8" w:tplc="6402010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1721BBE"/>
    <w:multiLevelType w:val="hybridMultilevel"/>
    <w:tmpl w:val="E7846504"/>
    <w:lvl w:ilvl="0" w:tplc="36D60062">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882ADA"/>
    <w:multiLevelType w:val="hybridMultilevel"/>
    <w:tmpl w:val="BD4491D8"/>
    <w:lvl w:ilvl="0" w:tplc="2D44D5E8">
      <w:start w:val="5"/>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3F34AA"/>
    <w:multiLevelType w:val="hybridMultilevel"/>
    <w:tmpl w:val="F416AA64"/>
    <w:lvl w:ilvl="0" w:tplc="AA4EF412">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9ED3904"/>
    <w:multiLevelType w:val="hybridMultilevel"/>
    <w:tmpl w:val="F5986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0"/>
  </w:num>
  <w:num w:numId="2">
    <w:abstractNumId w:val="34"/>
  </w:num>
  <w:num w:numId="3">
    <w:abstractNumId w:val="0"/>
  </w:num>
  <w:num w:numId="4">
    <w:abstractNumId w:val="3"/>
  </w:num>
  <w:num w:numId="5">
    <w:abstractNumId w:val="19"/>
  </w:num>
  <w:num w:numId="6">
    <w:abstractNumId w:val="35"/>
  </w:num>
  <w:num w:numId="7">
    <w:abstractNumId w:val="24"/>
  </w:num>
  <w:num w:numId="8">
    <w:abstractNumId w:val="18"/>
  </w:num>
  <w:num w:numId="9">
    <w:abstractNumId w:val="43"/>
  </w:num>
  <w:num w:numId="10">
    <w:abstractNumId w:val="7"/>
  </w:num>
  <w:num w:numId="11">
    <w:abstractNumId w:val="26"/>
  </w:num>
  <w:num w:numId="12">
    <w:abstractNumId w:val="6"/>
  </w:num>
  <w:num w:numId="13">
    <w:abstractNumId w:val="15"/>
  </w:num>
  <w:num w:numId="14">
    <w:abstractNumId w:val="31"/>
  </w:num>
  <w:num w:numId="15">
    <w:abstractNumId w:val="21"/>
  </w:num>
  <w:num w:numId="16">
    <w:abstractNumId w:val="1"/>
  </w:num>
  <w:num w:numId="17">
    <w:abstractNumId w:val="29"/>
  </w:num>
  <w:num w:numId="18">
    <w:abstractNumId w:val="16"/>
  </w:num>
  <w:num w:numId="19">
    <w:abstractNumId w:val="25"/>
  </w:num>
  <w:num w:numId="20">
    <w:abstractNumId w:val="41"/>
  </w:num>
  <w:num w:numId="21">
    <w:abstractNumId w:val="44"/>
  </w:num>
  <w:num w:numId="22">
    <w:abstractNumId w:val="27"/>
  </w:num>
  <w:num w:numId="23">
    <w:abstractNumId w:val="13"/>
  </w:num>
  <w:num w:numId="24">
    <w:abstractNumId w:val="9"/>
  </w:num>
  <w:num w:numId="25">
    <w:abstractNumId w:val="39"/>
  </w:num>
  <w:num w:numId="26">
    <w:abstractNumId w:val="33"/>
  </w:num>
  <w:num w:numId="27">
    <w:abstractNumId w:val="22"/>
  </w:num>
  <w:num w:numId="28">
    <w:abstractNumId w:val="32"/>
  </w:num>
  <w:num w:numId="29">
    <w:abstractNumId w:val="20"/>
  </w:num>
  <w:num w:numId="30">
    <w:abstractNumId w:val="40"/>
  </w:num>
  <w:num w:numId="31">
    <w:abstractNumId w:val="30"/>
  </w:num>
  <w:num w:numId="32">
    <w:abstractNumId w:val="8"/>
  </w:num>
  <w:num w:numId="33">
    <w:abstractNumId w:val="4"/>
  </w:num>
  <w:num w:numId="34">
    <w:abstractNumId w:val="37"/>
  </w:num>
  <w:num w:numId="35">
    <w:abstractNumId w:val="38"/>
  </w:num>
  <w:num w:numId="36">
    <w:abstractNumId w:val="28"/>
  </w:num>
  <w:num w:numId="37">
    <w:abstractNumId w:val="36"/>
  </w:num>
  <w:num w:numId="38">
    <w:abstractNumId w:val="42"/>
  </w:num>
  <w:num w:numId="39">
    <w:abstractNumId w:val="5"/>
  </w:num>
  <w:num w:numId="40">
    <w:abstractNumId w:val="14"/>
  </w:num>
  <w:num w:numId="41">
    <w:abstractNumId w:val="11"/>
  </w:num>
  <w:num w:numId="42">
    <w:abstractNumId w:val="23"/>
  </w:num>
  <w:num w:numId="43">
    <w:abstractNumId w:val="12"/>
  </w:num>
  <w:num w:numId="44">
    <w:abstractNumId w:val="2"/>
  </w:num>
  <w:num w:numId="45">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48C"/>
    <w:rsid w:val="00003E20"/>
    <w:rsid w:val="00004AC8"/>
    <w:rsid w:val="000053BA"/>
    <w:rsid w:val="00006055"/>
    <w:rsid w:val="00006AD4"/>
    <w:rsid w:val="00006C39"/>
    <w:rsid w:val="00006CB9"/>
    <w:rsid w:val="00007164"/>
    <w:rsid w:val="000074C4"/>
    <w:rsid w:val="000075B3"/>
    <w:rsid w:val="000079A6"/>
    <w:rsid w:val="00010E2C"/>
    <w:rsid w:val="00011BB2"/>
    <w:rsid w:val="00012505"/>
    <w:rsid w:val="00012685"/>
    <w:rsid w:val="00012C4F"/>
    <w:rsid w:val="000130E4"/>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2F70"/>
    <w:rsid w:val="00023742"/>
    <w:rsid w:val="00024AEF"/>
    <w:rsid w:val="00024CFB"/>
    <w:rsid w:val="00025941"/>
    <w:rsid w:val="00026C65"/>
    <w:rsid w:val="00027755"/>
    <w:rsid w:val="00027864"/>
    <w:rsid w:val="0002789E"/>
    <w:rsid w:val="00030048"/>
    <w:rsid w:val="0003072D"/>
    <w:rsid w:val="000314CD"/>
    <w:rsid w:val="0003332B"/>
    <w:rsid w:val="00033544"/>
    <w:rsid w:val="0003479E"/>
    <w:rsid w:val="00035691"/>
    <w:rsid w:val="00036520"/>
    <w:rsid w:val="0003767C"/>
    <w:rsid w:val="00037EA5"/>
    <w:rsid w:val="00040F4F"/>
    <w:rsid w:val="0004132D"/>
    <w:rsid w:val="00041C9D"/>
    <w:rsid w:val="00041E1F"/>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1DCE"/>
    <w:rsid w:val="00062159"/>
    <w:rsid w:val="00063D9E"/>
    <w:rsid w:val="00064AD3"/>
    <w:rsid w:val="00065088"/>
    <w:rsid w:val="000652D3"/>
    <w:rsid w:val="000654A0"/>
    <w:rsid w:val="00065E94"/>
    <w:rsid w:val="00066719"/>
    <w:rsid w:val="000701AD"/>
    <w:rsid w:val="000707CA"/>
    <w:rsid w:val="00070D21"/>
    <w:rsid w:val="000717FB"/>
    <w:rsid w:val="00071960"/>
    <w:rsid w:val="000719BF"/>
    <w:rsid w:val="0007208A"/>
    <w:rsid w:val="0007213C"/>
    <w:rsid w:val="00072BBA"/>
    <w:rsid w:val="00072FF5"/>
    <w:rsid w:val="000730DC"/>
    <w:rsid w:val="000749BD"/>
    <w:rsid w:val="00075965"/>
    <w:rsid w:val="00075FDA"/>
    <w:rsid w:val="00076386"/>
    <w:rsid w:val="00076D82"/>
    <w:rsid w:val="00080E85"/>
    <w:rsid w:val="00081EC2"/>
    <w:rsid w:val="00082154"/>
    <w:rsid w:val="00083800"/>
    <w:rsid w:val="00084A65"/>
    <w:rsid w:val="0008559A"/>
    <w:rsid w:val="0009003E"/>
    <w:rsid w:val="000902C2"/>
    <w:rsid w:val="00090343"/>
    <w:rsid w:val="00091A92"/>
    <w:rsid w:val="00091C90"/>
    <w:rsid w:val="00091FF8"/>
    <w:rsid w:val="00093C49"/>
    <w:rsid w:val="00095A80"/>
    <w:rsid w:val="00097325"/>
    <w:rsid w:val="000973E1"/>
    <w:rsid w:val="000A1402"/>
    <w:rsid w:val="000A18FB"/>
    <w:rsid w:val="000A20BA"/>
    <w:rsid w:val="000A262C"/>
    <w:rsid w:val="000A3C8D"/>
    <w:rsid w:val="000A3DFE"/>
    <w:rsid w:val="000A40EC"/>
    <w:rsid w:val="000A54EE"/>
    <w:rsid w:val="000A6A23"/>
    <w:rsid w:val="000A7A5B"/>
    <w:rsid w:val="000A7BC5"/>
    <w:rsid w:val="000B0C45"/>
    <w:rsid w:val="000B13E1"/>
    <w:rsid w:val="000B16DB"/>
    <w:rsid w:val="000B1C5E"/>
    <w:rsid w:val="000B1DCD"/>
    <w:rsid w:val="000B2282"/>
    <w:rsid w:val="000B27E9"/>
    <w:rsid w:val="000B2A11"/>
    <w:rsid w:val="000B2A5B"/>
    <w:rsid w:val="000B2AE4"/>
    <w:rsid w:val="000B3B91"/>
    <w:rsid w:val="000B4207"/>
    <w:rsid w:val="000B4B1B"/>
    <w:rsid w:val="000B50C3"/>
    <w:rsid w:val="000B5AC9"/>
    <w:rsid w:val="000B5F0A"/>
    <w:rsid w:val="000B6D65"/>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6AC1"/>
    <w:rsid w:val="000E7A79"/>
    <w:rsid w:val="000F15B2"/>
    <w:rsid w:val="000F19DE"/>
    <w:rsid w:val="000F2E1F"/>
    <w:rsid w:val="000F37B0"/>
    <w:rsid w:val="000F4595"/>
    <w:rsid w:val="000F4CB2"/>
    <w:rsid w:val="000F4E44"/>
    <w:rsid w:val="000F4E90"/>
    <w:rsid w:val="000F568D"/>
    <w:rsid w:val="000F5D31"/>
    <w:rsid w:val="000F68D0"/>
    <w:rsid w:val="000F6B15"/>
    <w:rsid w:val="0010170B"/>
    <w:rsid w:val="00101C4F"/>
    <w:rsid w:val="00102C9F"/>
    <w:rsid w:val="00103FC9"/>
    <w:rsid w:val="001068D2"/>
    <w:rsid w:val="001069F2"/>
    <w:rsid w:val="001103BD"/>
    <w:rsid w:val="0011048B"/>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2CA0"/>
    <w:rsid w:val="001237AC"/>
    <w:rsid w:val="00124E12"/>
    <w:rsid w:val="00124E75"/>
    <w:rsid w:val="001264C7"/>
    <w:rsid w:val="0012673D"/>
    <w:rsid w:val="001269B8"/>
    <w:rsid w:val="00127099"/>
    <w:rsid w:val="00132830"/>
    <w:rsid w:val="00132B71"/>
    <w:rsid w:val="001337A5"/>
    <w:rsid w:val="0013427A"/>
    <w:rsid w:val="001348FE"/>
    <w:rsid w:val="00134B36"/>
    <w:rsid w:val="00134D55"/>
    <w:rsid w:val="001360BC"/>
    <w:rsid w:val="001360F3"/>
    <w:rsid w:val="001362C2"/>
    <w:rsid w:val="001365F9"/>
    <w:rsid w:val="0013678C"/>
    <w:rsid w:val="00136955"/>
    <w:rsid w:val="00136E19"/>
    <w:rsid w:val="001371B2"/>
    <w:rsid w:val="00137AB9"/>
    <w:rsid w:val="00137D78"/>
    <w:rsid w:val="0014060C"/>
    <w:rsid w:val="001409A0"/>
    <w:rsid w:val="001416D9"/>
    <w:rsid w:val="00141E40"/>
    <w:rsid w:val="00141F08"/>
    <w:rsid w:val="00141FF2"/>
    <w:rsid w:val="0014287A"/>
    <w:rsid w:val="00142DE2"/>
    <w:rsid w:val="00144C87"/>
    <w:rsid w:val="00146706"/>
    <w:rsid w:val="001467B1"/>
    <w:rsid w:val="00150175"/>
    <w:rsid w:val="001502C8"/>
    <w:rsid w:val="00151011"/>
    <w:rsid w:val="00151224"/>
    <w:rsid w:val="0015130F"/>
    <w:rsid w:val="0015186B"/>
    <w:rsid w:val="001519CD"/>
    <w:rsid w:val="001532BA"/>
    <w:rsid w:val="00153FED"/>
    <w:rsid w:val="00155BFD"/>
    <w:rsid w:val="00156ABA"/>
    <w:rsid w:val="0015702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1468"/>
    <w:rsid w:val="00174FFD"/>
    <w:rsid w:val="001759CA"/>
    <w:rsid w:val="0017726A"/>
    <w:rsid w:val="00177DD3"/>
    <w:rsid w:val="00180278"/>
    <w:rsid w:val="001807F2"/>
    <w:rsid w:val="00181819"/>
    <w:rsid w:val="001818A7"/>
    <w:rsid w:val="001826E5"/>
    <w:rsid w:val="00182725"/>
    <w:rsid w:val="001829C8"/>
    <w:rsid w:val="00184A85"/>
    <w:rsid w:val="00186904"/>
    <w:rsid w:val="00186B0A"/>
    <w:rsid w:val="001905BD"/>
    <w:rsid w:val="00191E79"/>
    <w:rsid w:val="00192FE6"/>
    <w:rsid w:val="0019360B"/>
    <w:rsid w:val="001936B6"/>
    <w:rsid w:val="00193986"/>
    <w:rsid w:val="00193B08"/>
    <w:rsid w:val="00194570"/>
    <w:rsid w:val="00196BF4"/>
    <w:rsid w:val="001972DA"/>
    <w:rsid w:val="001976AA"/>
    <w:rsid w:val="001A02B8"/>
    <w:rsid w:val="001A02F6"/>
    <w:rsid w:val="001A0B9C"/>
    <w:rsid w:val="001A15C6"/>
    <w:rsid w:val="001A5510"/>
    <w:rsid w:val="001A5C7B"/>
    <w:rsid w:val="001A5E19"/>
    <w:rsid w:val="001A63D8"/>
    <w:rsid w:val="001B01FA"/>
    <w:rsid w:val="001B0832"/>
    <w:rsid w:val="001B18A7"/>
    <w:rsid w:val="001B1B52"/>
    <w:rsid w:val="001B2762"/>
    <w:rsid w:val="001B36FC"/>
    <w:rsid w:val="001B41ED"/>
    <w:rsid w:val="001B43A8"/>
    <w:rsid w:val="001B4607"/>
    <w:rsid w:val="001B7E0C"/>
    <w:rsid w:val="001C0674"/>
    <w:rsid w:val="001C1405"/>
    <w:rsid w:val="001C1B93"/>
    <w:rsid w:val="001C226F"/>
    <w:rsid w:val="001C23AD"/>
    <w:rsid w:val="001C4C06"/>
    <w:rsid w:val="001C5296"/>
    <w:rsid w:val="001C5DB7"/>
    <w:rsid w:val="001C66AC"/>
    <w:rsid w:val="001C6754"/>
    <w:rsid w:val="001C77F0"/>
    <w:rsid w:val="001D0C21"/>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5BE7"/>
    <w:rsid w:val="001E5D6E"/>
    <w:rsid w:val="001E67D3"/>
    <w:rsid w:val="001E6826"/>
    <w:rsid w:val="001E6E8E"/>
    <w:rsid w:val="001E74BA"/>
    <w:rsid w:val="001E7B9F"/>
    <w:rsid w:val="001F01FB"/>
    <w:rsid w:val="001F0658"/>
    <w:rsid w:val="001F0C29"/>
    <w:rsid w:val="001F0E92"/>
    <w:rsid w:val="001F1987"/>
    <w:rsid w:val="001F201D"/>
    <w:rsid w:val="001F21BC"/>
    <w:rsid w:val="001F22D5"/>
    <w:rsid w:val="001F23BD"/>
    <w:rsid w:val="001F2F4C"/>
    <w:rsid w:val="001F34DA"/>
    <w:rsid w:val="001F3C37"/>
    <w:rsid w:val="001F4D6C"/>
    <w:rsid w:val="001F4DAC"/>
    <w:rsid w:val="001F5019"/>
    <w:rsid w:val="001F51C5"/>
    <w:rsid w:val="001F65B0"/>
    <w:rsid w:val="001F67AA"/>
    <w:rsid w:val="001F6AFD"/>
    <w:rsid w:val="001F738D"/>
    <w:rsid w:val="001F7599"/>
    <w:rsid w:val="002025E5"/>
    <w:rsid w:val="00204A2A"/>
    <w:rsid w:val="00204B22"/>
    <w:rsid w:val="00204B3A"/>
    <w:rsid w:val="0020535A"/>
    <w:rsid w:val="002055CB"/>
    <w:rsid w:val="002059EF"/>
    <w:rsid w:val="00205BDB"/>
    <w:rsid w:val="002067F9"/>
    <w:rsid w:val="00206955"/>
    <w:rsid w:val="00206A79"/>
    <w:rsid w:val="00210309"/>
    <w:rsid w:val="00210A62"/>
    <w:rsid w:val="00210DEF"/>
    <w:rsid w:val="00211519"/>
    <w:rsid w:val="002119F7"/>
    <w:rsid w:val="00211CD3"/>
    <w:rsid w:val="00212067"/>
    <w:rsid w:val="0021224B"/>
    <w:rsid w:val="0021256D"/>
    <w:rsid w:val="00212950"/>
    <w:rsid w:val="00212FB8"/>
    <w:rsid w:val="00213709"/>
    <w:rsid w:val="002149AF"/>
    <w:rsid w:val="00214A86"/>
    <w:rsid w:val="00215AAA"/>
    <w:rsid w:val="00215CC0"/>
    <w:rsid w:val="0021683C"/>
    <w:rsid w:val="00216DD9"/>
    <w:rsid w:val="00216F5F"/>
    <w:rsid w:val="0022032F"/>
    <w:rsid w:val="00220615"/>
    <w:rsid w:val="00221985"/>
    <w:rsid w:val="00221EC5"/>
    <w:rsid w:val="00222A7A"/>
    <w:rsid w:val="00224A2C"/>
    <w:rsid w:val="00225217"/>
    <w:rsid w:val="00225695"/>
    <w:rsid w:val="002256D9"/>
    <w:rsid w:val="00225F29"/>
    <w:rsid w:val="00226577"/>
    <w:rsid w:val="0022687C"/>
    <w:rsid w:val="0022708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729"/>
    <w:rsid w:val="0024596E"/>
    <w:rsid w:val="00245A6F"/>
    <w:rsid w:val="00245FD5"/>
    <w:rsid w:val="002477DF"/>
    <w:rsid w:val="00251AD6"/>
    <w:rsid w:val="00251AE6"/>
    <w:rsid w:val="00252C17"/>
    <w:rsid w:val="0025307F"/>
    <w:rsid w:val="0025348B"/>
    <w:rsid w:val="002551BD"/>
    <w:rsid w:val="00255972"/>
    <w:rsid w:val="00255BA7"/>
    <w:rsid w:val="00256048"/>
    <w:rsid w:val="0025668B"/>
    <w:rsid w:val="002568D0"/>
    <w:rsid w:val="00257011"/>
    <w:rsid w:val="00260AEE"/>
    <w:rsid w:val="00261B66"/>
    <w:rsid w:val="002621A6"/>
    <w:rsid w:val="00262661"/>
    <w:rsid w:val="00262CE7"/>
    <w:rsid w:val="00262D18"/>
    <w:rsid w:val="00262D9D"/>
    <w:rsid w:val="002632DF"/>
    <w:rsid w:val="00263946"/>
    <w:rsid w:val="002640BA"/>
    <w:rsid w:val="00264CF2"/>
    <w:rsid w:val="00264D59"/>
    <w:rsid w:val="00265368"/>
    <w:rsid w:val="002667A8"/>
    <w:rsid w:val="00267587"/>
    <w:rsid w:val="002675C8"/>
    <w:rsid w:val="00267760"/>
    <w:rsid w:val="00271589"/>
    <w:rsid w:val="00273177"/>
    <w:rsid w:val="00273C43"/>
    <w:rsid w:val="0027455B"/>
    <w:rsid w:val="00275074"/>
    <w:rsid w:val="002763E9"/>
    <w:rsid w:val="00276736"/>
    <w:rsid w:val="00276F4E"/>
    <w:rsid w:val="0027773D"/>
    <w:rsid w:val="002778BD"/>
    <w:rsid w:val="00280F55"/>
    <w:rsid w:val="00281246"/>
    <w:rsid w:val="002815FA"/>
    <w:rsid w:val="002821D3"/>
    <w:rsid w:val="002824C2"/>
    <w:rsid w:val="00284E32"/>
    <w:rsid w:val="002851EB"/>
    <w:rsid w:val="00285510"/>
    <w:rsid w:val="00285BD1"/>
    <w:rsid w:val="00285DE2"/>
    <w:rsid w:val="0028616D"/>
    <w:rsid w:val="00286794"/>
    <w:rsid w:val="00286965"/>
    <w:rsid w:val="0029136E"/>
    <w:rsid w:val="00292399"/>
    <w:rsid w:val="00294445"/>
    <w:rsid w:val="00294B4D"/>
    <w:rsid w:val="00294C4D"/>
    <w:rsid w:val="0029537E"/>
    <w:rsid w:val="002960D5"/>
    <w:rsid w:val="00297926"/>
    <w:rsid w:val="002A02C9"/>
    <w:rsid w:val="002A1062"/>
    <w:rsid w:val="002A1F44"/>
    <w:rsid w:val="002A2012"/>
    <w:rsid w:val="002A2413"/>
    <w:rsid w:val="002A2F5E"/>
    <w:rsid w:val="002A352A"/>
    <w:rsid w:val="002A607D"/>
    <w:rsid w:val="002A6B0D"/>
    <w:rsid w:val="002B132E"/>
    <w:rsid w:val="002B1499"/>
    <w:rsid w:val="002B2813"/>
    <w:rsid w:val="002B2D29"/>
    <w:rsid w:val="002B3B31"/>
    <w:rsid w:val="002B3BBD"/>
    <w:rsid w:val="002C0C4B"/>
    <w:rsid w:val="002C1EEA"/>
    <w:rsid w:val="002C2766"/>
    <w:rsid w:val="002C2B66"/>
    <w:rsid w:val="002C30B6"/>
    <w:rsid w:val="002C47AD"/>
    <w:rsid w:val="002C5510"/>
    <w:rsid w:val="002C6034"/>
    <w:rsid w:val="002C635B"/>
    <w:rsid w:val="002C6A8D"/>
    <w:rsid w:val="002C7276"/>
    <w:rsid w:val="002C770F"/>
    <w:rsid w:val="002C7CFF"/>
    <w:rsid w:val="002D0BC6"/>
    <w:rsid w:val="002D12DB"/>
    <w:rsid w:val="002D17C5"/>
    <w:rsid w:val="002D365F"/>
    <w:rsid w:val="002D51DF"/>
    <w:rsid w:val="002D6892"/>
    <w:rsid w:val="002D68C2"/>
    <w:rsid w:val="002D7C86"/>
    <w:rsid w:val="002E0692"/>
    <w:rsid w:val="002E152D"/>
    <w:rsid w:val="002E1AD5"/>
    <w:rsid w:val="002E1D74"/>
    <w:rsid w:val="002E2943"/>
    <w:rsid w:val="002E2CF1"/>
    <w:rsid w:val="002E34AF"/>
    <w:rsid w:val="002E4AAC"/>
    <w:rsid w:val="002E53DE"/>
    <w:rsid w:val="002E563B"/>
    <w:rsid w:val="002E5A90"/>
    <w:rsid w:val="002E62D2"/>
    <w:rsid w:val="002E734F"/>
    <w:rsid w:val="002E74AF"/>
    <w:rsid w:val="002E758C"/>
    <w:rsid w:val="002F1038"/>
    <w:rsid w:val="002F22FF"/>
    <w:rsid w:val="002F2D8F"/>
    <w:rsid w:val="002F5BE4"/>
    <w:rsid w:val="002F695B"/>
    <w:rsid w:val="002F72DA"/>
    <w:rsid w:val="002F76B1"/>
    <w:rsid w:val="002F7D66"/>
    <w:rsid w:val="002F7DBE"/>
    <w:rsid w:val="00300843"/>
    <w:rsid w:val="0030090B"/>
    <w:rsid w:val="00302AE8"/>
    <w:rsid w:val="00302BB1"/>
    <w:rsid w:val="003030F0"/>
    <w:rsid w:val="0030404B"/>
    <w:rsid w:val="00304210"/>
    <w:rsid w:val="003048D7"/>
    <w:rsid w:val="00304A1B"/>
    <w:rsid w:val="00304AD2"/>
    <w:rsid w:val="00304EAA"/>
    <w:rsid w:val="00305297"/>
    <w:rsid w:val="003053B2"/>
    <w:rsid w:val="003062E6"/>
    <w:rsid w:val="003068B6"/>
    <w:rsid w:val="0030693D"/>
    <w:rsid w:val="003071F6"/>
    <w:rsid w:val="003071FC"/>
    <w:rsid w:val="00307FE0"/>
    <w:rsid w:val="003107EB"/>
    <w:rsid w:val="00310D7C"/>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B21"/>
    <w:rsid w:val="00321EDA"/>
    <w:rsid w:val="003224AA"/>
    <w:rsid w:val="003224E7"/>
    <w:rsid w:val="0032283C"/>
    <w:rsid w:val="003243CE"/>
    <w:rsid w:val="00324440"/>
    <w:rsid w:val="00325D7A"/>
    <w:rsid w:val="00326145"/>
    <w:rsid w:val="00326491"/>
    <w:rsid w:val="00326DDD"/>
    <w:rsid w:val="00327163"/>
    <w:rsid w:val="00327305"/>
    <w:rsid w:val="00327531"/>
    <w:rsid w:val="00330187"/>
    <w:rsid w:val="00330601"/>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2A1"/>
    <w:rsid w:val="00342AD2"/>
    <w:rsid w:val="00343954"/>
    <w:rsid w:val="00345405"/>
    <w:rsid w:val="00345DDD"/>
    <w:rsid w:val="00346FED"/>
    <w:rsid w:val="00351E01"/>
    <w:rsid w:val="0035284D"/>
    <w:rsid w:val="00352968"/>
    <w:rsid w:val="0035298B"/>
    <w:rsid w:val="00352CF6"/>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219F"/>
    <w:rsid w:val="003735C6"/>
    <w:rsid w:val="00374848"/>
    <w:rsid w:val="00374B71"/>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6823"/>
    <w:rsid w:val="00387459"/>
    <w:rsid w:val="0038771D"/>
    <w:rsid w:val="00390935"/>
    <w:rsid w:val="003914DF"/>
    <w:rsid w:val="00391EFE"/>
    <w:rsid w:val="0039241F"/>
    <w:rsid w:val="00392491"/>
    <w:rsid w:val="003935B0"/>
    <w:rsid w:val="00393C47"/>
    <w:rsid w:val="00393D9E"/>
    <w:rsid w:val="00393E44"/>
    <w:rsid w:val="00394301"/>
    <w:rsid w:val="0039684F"/>
    <w:rsid w:val="0039747B"/>
    <w:rsid w:val="00397AB6"/>
    <w:rsid w:val="00397ACA"/>
    <w:rsid w:val="00397C21"/>
    <w:rsid w:val="003A10C3"/>
    <w:rsid w:val="003A1A7A"/>
    <w:rsid w:val="003A495D"/>
    <w:rsid w:val="003A4A40"/>
    <w:rsid w:val="003A4C7C"/>
    <w:rsid w:val="003A5611"/>
    <w:rsid w:val="003A5844"/>
    <w:rsid w:val="003A597F"/>
    <w:rsid w:val="003A71A8"/>
    <w:rsid w:val="003A71D2"/>
    <w:rsid w:val="003A78E6"/>
    <w:rsid w:val="003A7D83"/>
    <w:rsid w:val="003B00CA"/>
    <w:rsid w:val="003B030B"/>
    <w:rsid w:val="003B0432"/>
    <w:rsid w:val="003B0821"/>
    <w:rsid w:val="003B0BE9"/>
    <w:rsid w:val="003B0F4B"/>
    <w:rsid w:val="003B2E9B"/>
    <w:rsid w:val="003B2F8D"/>
    <w:rsid w:val="003B3C64"/>
    <w:rsid w:val="003B3E91"/>
    <w:rsid w:val="003B4FAA"/>
    <w:rsid w:val="003B547A"/>
    <w:rsid w:val="003B6EC0"/>
    <w:rsid w:val="003B75B9"/>
    <w:rsid w:val="003C087B"/>
    <w:rsid w:val="003C0DA2"/>
    <w:rsid w:val="003C1A18"/>
    <w:rsid w:val="003C5C41"/>
    <w:rsid w:val="003C669D"/>
    <w:rsid w:val="003C6877"/>
    <w:rsid w:val="003C7062"/>
    <w:rsid w:val="003C7461"/>
    <w:rsid w:val="003C79D2"/>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0BEB"/>
    <w:rsid w:val="003F3FCC"/>
    <w:rsid w:val="003F5547"/>
    <w:rsid w:val="003F5C40"/>
    <w:rsid w:val="003F6E12"/>
    <w:rsid w:val="003F6F8B"/>
    <w:rsid w:val="003F75ED"/>
    <w:rsid w:val="0040020B"/>
    <w:rsid w:val="004002B7"/>
    <w:rsid w:val="00400F31"/>
    <w:rsid w:val="004023BA"/>
    <w:rsid w:val="00406B4D"/>
    <w:rsid w:val="00407180"/>
    <w:rsid w:val="0041443C"/>
    <w:rsid w:val="0041488F"/>
    <w:rsid w:val="004154F7"/>
    <w:rsid w:val="00416D44"/>
    <w:rsid w:val="004176FF"/>
    <w:rsid w:val="00417A1E"/>
    <w:rsid w:val="0042139E"/>
    <w:rsid w:val="00421A27"/>
    <w:rsid w:val="00421D0A"/>
    <w:rsid w:val="004226C3"/>
    <w:rsid w:val="004228BA"/>
    <w:rsid w:val="004241C5"/>
    <w:rsid w:val="004242B4"/>
    <w:rsid w:val="00424913"/>
    <w:rsid w:val="00424FA7"/>
    <w:rsid w:val="00425D2C"/>
    <w:rsid w:val="00426A87"/>
    <w:rsid w:val="00427007"/>
    <w:rsid w:val="004309D8"/>
    <w:rsid w:val="004313D1"/>
    <w:rsid w:val="00432110"/>
    <w:rsid w:val="0043240F"/>
    <w:rsid w:val="004328EE"/>
    <w:rsid w:val="00433EBE"/>
    <w:rsid w:val="00434406"/>
    <w:rsid w:val="00435488"/>
    <w:rsid w:val="00440FED"/>
    <w:rsid w:val="00441B92"/>
    <w:rsid w:val="00443A9F"/>
    <w:rsid w:val="0044474B"/>
    <w:rsid w:val="00445FF7"/>
    <w:rsid w:val="004508A8"/>
    <w:rsid w:val="00451BAE"/>
    <w:rsid w:val="00452CA7"/>
    <w:rsid w:val="00453341"/>
    <w:rsid w:val="0045379C"/>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08D2"/>
    <w:rsid w:val="0047115F"/>
    <w:rsid w:val="004715CB"/>
    <w:rsid w:val="00471863"/>
    <w:rsid w:val="00471CF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87D95"/>
    <w:rsid w:val="00490407"/>
    <w:rsid w:val="0049070D"/>
    <w:rsid w:val="00490A39"/>
    <w:rsid w:val="00490E82"/>
    <w:rsid w:val="00491BE4"/>
    <w:rsid w:val="00491DB2"/>
    <w:rsid w:val="00492877"/>
    <w:rsid w:val="00492957"/>
    <w:rsid w:val="004950F4"/>
    <w:rsid w:val="0049579F"/>
    <w:rsid w:val="00495BA6"/>
    <w:rsid w:val="00496DC2"/>
    <w:rsid w:val="00496E75"/>
    <w:rsid w:val="00497B0A"/>
    <w:rsid w:val="004A014C"/>
    <w:rsid w:val="004A0AA8"/>
    <w:rsid w:val="004A1FE4"/>
    <w:rsid w:val="004A2103"/>
    <w:rsid w:val="004A2406"/>
    <w:rsid w:val="004A2664"/>
    <w:rsid w:val="004A2CA9"/>
    <w:rsid w:val="004A33EF"/>
    <w:rsid w:val="004A34C9"/>
    <w:rsid w:val="004A3CB5"/>
    <w:rsid w:val="004A537D"/>
    <w:rsid w:val="004A5CFD"/>
    <w:rsid w:val="004A67F0"/>
    <w:rsid w:val="004A71C3"/>
    <w:rsid w:val="004A7769"/>
    <w:rsid w:val="004A77B1"/>
    <w:rsid w:val="004A7A3A"/>
    <w:rsid w:val="004B1B65"/>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301"/>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1DE"/>
    <w:rsid w:val="004D4FBD"/>
    <w:rsid w:val="004D4FC0"/>
    <w:rsid w:val="004D5CE7"/>
    <w:rsid w:val="004D6381"/>
    <w:rsid w:val="004D7DA8"/>
    <w:rsid w:val="004E10CD"/>
    <w:rsid w:val="004E1401"/>
    <w:rsid w:val="004E2892"/>
    <w:rsid w:val="004E362B"/>
    <w:rsid w:val="004E3681"/>
    <w:rsid w:val="004E3D74"/>
    <w:rsid w:val="004E5DE1"/>
    <w:rsid w:val="004E6A10"/>
    <w:rsid w:val="004E6F1A"/>
    <w:rsid w:val="004E784B"/>
    <w:rsid w:val="004F0224"/>
    <w:rsid w:val="004F0DB4"/>
    <w:rsid w:val="004F0E04"/>
    <w:rsid w:val="004F1CD3"/>
    <w:rsid w:val="004F1EBC"/>
    <w:rsid w:val="004F20E8"/>
    <w:rsid w:val="004F3172"/>
    <w:rsid w:val="004F3B71"/>
    <w:rsid w:val="004F3FE5"/>
    <w:rsid w:val="004F5154"/>
    <w:rsid w:val="004F5835"/>
    <w:rsid w:val="004F661C"/>
    <w:rsid w:val="004F6635"/>
    <w:rsid w:val="004F6D99"/>
    <w:rsid w:val="00500572"/>
    <w:rsid w:val="00500701"/>
    <w:rsid w:val="00501304"/>
    <w:rsid w:val="00501425"/>
    <w:rsid w:val="0050318B"/>
    <w:rsid w:val="00503CF2"/>
    <w:rsid w:val="00504311"/>
    <w:rsid w:val="0050485C"/>
    <w:rsid w:val="00504AC6"/>
    <w:rsid w:val="00504D75"/>
    <w:rsid w:val="00505678"/>
    <w:rsid w:val="00505D51"/>
    <w:rsid w:val="00510877"/>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4AC"/>
    <w:rsid w:val="0051791D"/>
    <w:rsid w:val="00520D6D"/>
    <w:rsid w:val="00520E24"/>
    <w:rsid w:val="00520FD7"/>
    <w:rsid w:val="005212FD"/>
    <w:rsid w:val="00521425"/>
    <w:rsid w:val="00522251"/>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16A"/>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275"/>
    <w:rsid w:val="005462B5"/>
    <w:rsid w:val="005469F5"/>
    <w:rsid w:val="00546D50"/>
    <w:rsid w:val="00546F36"/>
    <w:rsid w:val="00550DE2"/>
    <w:rsid w:val="005518ED"/>
    <w:rsid w:val="00552093"/>
    <w:rsid w:val="0055294B"/>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824"/>
    <w:rsid w:val="005649BF"/>
    <w:rsid w:val="005650ED"/>
    <w:rsid w:val="00565869"/>
    <w:rsid w:val="00567415"/>
    <w:rsid w:val="00567610"/>
    <w:rsid w:val="00570BD4"/>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D8F"/>
    <w:rsid w:val="00590E8D"/>
    <w:rsid w:val="00591511"/>
    <w:rsid w:val="00591E50"/>
    <w:rsid w:val="00592CDA"/>
    <w:rsid w:val="0059331A"/>
    <w:rsid w:val="00593A72"/>
    <w:rsid w:val="00594553"/>
    <w:rsid w:val="00595A8C"/>
    <w:rsid w:val="00595C2C"/>
    <w:rsid w:val="00596BBA"/>
    <w:rsid w:val="00597386"/>
    <w:rsid w:val="005975C4"/>
    <w:rsid w:val="00597ED8"/>
    <w:rsid w:val="005A1340"/>
    <w:rsid w:val="005A17AE"/>
    <w:rsid w:val="005A2B20"/>
    <w:rsid w:val="005A34D5"/>
    <w:rsid w:val="005A38EC"/>
    <w:rsid w:val="005A3943"/>
    <w:rsid w:val="005A4904"/>
    <w:rsid w:val="005A515A"/>
    <w:rsid w:val="005A5375"/>
    <w:rsid w:val="005A704D"/>
    <w:rsid w:val="005A766B"/>
    <w:rsid w:val="005B3C6D"/>
    <w:rsid w:val="005B4045"/>
    <w:rsid w:val="005B609E"/>
    <w:rsid w:val="005B6DF6"/>
    <w:rsid w:val="005B7B7D"/>
    <w:rsid w:val="005C1948"/>
    <w:rsid w:val="005C22F9"/>
    <w:rsid w:val="005C263C"/>
    <w:rsid w:val="005C2679"/>
    <w:rsid w:val="005C298C"/>
    <w:rsid w:val="005C4878"/>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3600"/>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2C9F"/>
    <w:rsid w:val="00603123"/>
    <w:rsid w:val="006036F4"/>
    <w:rsid w:val="00604151"/>
    <w:rsid w:val="00604367"/>
    <w:rsid w:val="006044BE"/>
    <w:rsid w:val="0060475F"/>
    <w:rsid w:val="006047DF"/>
    <w:rsid w:val="00604804"/>
    <w:rsid w:val="00604DE1"/>
    <w:rsid w:val="006060C2"/>
    <w:rsid w:val="00606A26"/>
    <w:rsid w:val="006071FB"/>
    <w:rsid w:val="00607D81"/>
    <w:rsid w:val="00610747"/>
    <w:rsid w:val="00610C6F"/>
    <w:rsid w:val="00610E03"/>
    <w:rsid w:val="0061176E"/>
    <w:rsid w:val="00612E36"/>
    <w:rsid w:val="00613EA5"/>
    <w:rsid w:val="00614CD1"/>
    <w:rsid w:val="006151F2"/>
    <w:rsid w:val="0061567B"/>
    <w:rsid w:val="00615AC8"/>
    <w:rsid w:val="0062152A"/>
    <w:rsid w:val="00621753"/>
    <w:rsid w:val="00623583"/>
    <w:rsid w:val="0062462F"/>
    <w:rsid w:val="00624BA1"/>
    <w:rsid w:val="00624C3A"/>
    <w:rsid w:val="0062661B"/>
    <w:rsid w:val="00627832"/>
    <w:rsid w:val="00630118"/>
    <w:rsid w:val="006303E6"/>
    <w:rsid w:val="00630514"/>
    <w:rsid w:val="006308D9"/>
    <w:rsid w:val="006310AE"/>
    <w:rsid w:val="00631762"/>
    <w:rsid w:val="00632196"/>
    <w:rsid w:val="00632941"/>
    <w:rsid w:val="00632BA2"/>
    <w:rsid w:val="00633BF2"/>
    <w:rsid w:val="00633F67"/>
    <w:rsid w:val="006345C3"/>
    <w:rsid w:val="0063530F"/>
    <w:rsid w:val="006362F9"/>
    <w:rsid w:val="006369A9"/>
    <w:rsid w:val="006373CD"/>
    <w:rsid w:val="00637477"/>
    <w:rsid w:val="00641283"/>
    <w:rsid w:val="006413CF"/>
    <w:rsid w:val="00641413"/>
    <w:rsid w:val="00641465"/>
    <w:rsid w:val="0064165D"/>
    <w:rsid w:val="00642E8C"/>
    <w:rsid w:val="006433BD"/>
    <w:rsid w:val="00643562"/>
    <w:rsid w:val="00643784"/>
    <w:rsid w:val="00644186"/>
    <w:rsid w:val="00644A21"/>
    <w:rsid w:val="00645C9F"/>
    <w:rsid w:val="00646305"/>
    <w:rsid w:val="00646448"/>
    <w:rsid w:val="00646864"/>
    <w:rsid w:val="00646A6C"/>
    <w:rsid w:val="006475E6"/>
    <w:rsid w:val="006508B9"/>
    <w:rsid w:val="00650CA1"/>
    <w:rsid w:val="00651345"/>
    <w:rsid w:val="0065143C"/>
    <w:rsid w:val="00651854"/>
    <w:rsid w:val="00652578"/>
    <w:rsid w:val="00652F98"/>
    <w:rsid w:val="006539E8"/>
    <w:rsid w:val="00656307"/>
    <w:rsid w:val="006565D8"/>
    <w:rsid w:val="00656B96"/>
    <w:rsid w:val="00656F79"/>
    <w:rsid w:val="0065736B"/>
    <w:rsid w:val="006578E4"/>
    <w:rsid w:val="00657AE5"/>
    <w:rsid w:val="006619B0"/>
    <w:rsid w:val="00662012"/>
    <w:rsid w:val="0066209F"/>
    <w:rsid w:val="00662543"/>
    <w:rsid w:val="006626D0"/>
    <w:rsid w:val="006628E9"/>
    <w:rsid w:val="006641F4"/>
    <w:rsid w:val="00664E8C"/>
    <w:rsid w:val="00665F7C"/>
    <w:rsid w:val="0066699A"/>
    <w:rsid w:val="00666DFC"/>
    <w:rsid w:val="00666EBB"/>
    <w:rsid w:val="006671F1"/>
    <w:rsid w:val="0066746C"/>
    <w:rsid w:val="0066779E"/>
    <w:rsid w:val="00667FAF"/>
    <w:rsid w:val="0067096D"/>
    <w:rsid w:val="00670AF4"/>
    <w:rsid w:val="006719E0"/>
    <w:rsid w:val="0067269D"/>
    <w:rsid w:val="00672988"/>
    <w:rsid w:val="006729F1"/>
    <w:rsid w:val="00672C64"/>
    <w:rsid w:val="00674E6A"/>
    <w:rsid w:val="00675CF4"/>
    <w:rsid w:val="006760EC"/>
    <w:rsid w:val="00676A64"/>
    <w:rsid w:val="00677925"/>
    <w:rsid w:val="006779BF"/>
    <w:rsid w:val="00680F46"/>
    <w:rsid w:val="00681FDC"/>
    <w:rsid w:val="00682B53"/>
    <w:rsid w:val="00682F27"/>
    <w:rsid w:val="00684E43"/>
    <w:rsid w:val="006859DB"/>
    <w:rsid w:val="0068678D"/>
    <w:rsid w:val="00687488"/>
    <w:rsid w:val="006904ED"/>
    <w:rsid w:val="00690E2E"/>
    <w:rsid w:val="006915D7"/>
    <w:rsid w:val="00692814"/>
    <w:rsid w:val="006932E7"/>
    <w:rsid w:val="00693347"/>
    <w:rsid w:val="0069334C"/>
    <w:rsid w:val="00694294"/>
    <w:rsid w:val="006948EF"/>
    <w:rsid w:val="00696D63"/>
    <w:rsid w:val="00696EDE"/>
    <w:rsid w:val="006A032F"/>
    <w:rsid w:val="006A0DD3"/>
    <w:rsid w:val="006A146E"/>
    <w:rsid w:val="006A1BEB"/>
    <w:rsid w:val="006A2ED2"/>
    <w:rsid w:val="006A3022"/>
    <w:rsid w:val="006A41AE"/>
    <w:rsid w:val="006A4856"/>
    <w:rsid w:val="006A5474"/>
    <w:rsid w:val="006A564B"/>
    <w:rsid w:val="006A6A6C"/>
    <w:rsid w:val="006B05B5"/>
    <w:rsid w:val="006B1541"/>
    <w:rsid w:val="006B1545"/>
    <w:rsid w:val="006B23B9"/>
    <w:rsid w:val="006B2DA7"/>
    <w:rsid w:val="006B2F4D"/>
    <w:rsid w:val="006B306B"/>
    <w:rsid w:val="006B318E"/>
    <w:rsid w:val="006B3682"/>
    <w:rsid w:val="006B3974"/>
    <w:rsid w:val="006B48CB"/>
    <w:rsid w:val="006B564D"/>
    <w:rsid w:val="006B68CB"/>
    <w:rsid w:val="006C0227"/>
    <w:rsid w:val="006C1445"/>
    <w:rsid w:val="006C3AB0"/>
    <w:rsid w:val="006C4FC1"/>
    <w:rsid w:val="006C51A5"/>
    <w:rsid w:val="006C529D"/>
    <w:rsid w:val="006C6798"/>
    <w:rsid w:val="006C6DF7"/>
    <w:rsid w:val="006D0826"/>
    <w:rsid w:val="006D0C12"/>
    <w:rsid w:val="006D0E6B"/>
    <w:rsid w:val="006D2146"/>
    <w:rsid w:val="006D4534"/>
    <w:rsid w:val="006D4FBA"/>
    <w:rsid w:val="006D632E"/>
    <w:rsid w:val="006D6C9C"/>
    <w:rsid w:val="006D738D"/>
    <w:rsid w:val="006E078C"/>
    <w:rsid w:val="006E094A"/>
    <w:rsid w:val="006E12B1"/>
    <w:rsid w:val="006E13D1"/>
    <w:rsid w:val="006E4D0C"/>
    <w:rsid w:val="006E4D1B"/>
    <w:rsid w:val="006E5B78"/>
    <w:rsid w:val="006E67BA"/>
    <w:rsid w:val="006E699D"/>
    <w:rsid w:val="006E6BA3"/>
    <w:rsid w:val="006F1116"/>
    <w:rsid w:val="006F2654"/>
    <w:rsid w:val="006F2F8E"/>
    <w:rsid w:val="006F3196"/>
    <w:rsid w:val="006F3C54"/>
    <w:rsid w:val="006F418C"/>
    <w:rsid w:val="006F5E64"/>
    <w:rsid w:val="006F60DE"/>
    <w:rsid w:val="006F65FB"/>
    <w:rsid w:val="006F7914"/>
    <w:rsid w:val="006F7C0B"/>
    <w:rsid w:val="006F7E46"/>
    <w:rsid w:val="00700AB4"/>
    <w:rsid w:val="00700FCA"/>
    <w:rsid w:val="007015C6"/>
    <w:rsid w:val="00701645"/>
    <w:rsid w:val="00701B38"/>
    <w:rsid w:val="00701BBC"/>
    <w:rsid w:val="00702D5A"/>
    <w:rsid w:val="00702EF7"/>
    <w:rsid w:val="007031BB"/>
    <w:rsid w:val="00703571"/>
    <w:rsid w:val="00703989"/>
    <w:rsid w:val="00704254"/>
    <w:rsid w:val="007042E9"/>
    <w:rsid w:val="00704495"/>
    <w:rsid w:val="00704B95"/>
    <w:rsid w:val="00706328"/>
    <w:rsid w:val="007108D3"/>
    <w:rsid w:val="0071118B"/>
    <w:rsid w:val="00711C66"/>
    <w:rsid w:val="00711E13"/>
    <w:rsid w:val="00712EDA"/>
    <w:rsid w:val="007136D0"/>
    <w:rsid w:val="007155A9"/>
    <w:rsid w:val="007158E1"/>
    <w:rsid w:val="00716AA6"/>
    <w:rsid w:val="0071705B"/>
    <w:rsid w:val="00720505"/>
    <w:rsid w:val="007236A3"/>
    <w:rsid w:val="007239B6"/>
    <w:rsid w:val="00724359"/>
    <w:rsid w:val="0072490A"/>
    <w:rsid w:val="00724B64"/>
    <w:rsid w:val="0072517D"/>
    <w:rsid w:val="007255E6"/>
    <w:rsid w:val="00726878"/>
    <w:rsid w:val="0073124A"/>
    <w:rsid w:val="00731B79"/>
    <w:rsid w:val="007320A2"/>
    <w:rsid w:val="007327CE"/>
    <w:rsid w:val="00732E9A"/>
    <w:rsid w:val="00733893"/>
    <w:rsid w:val="00734A05"/>
    <w:rsid w:val="00734ECC"/>
    <w:rsid w:val="00735C6F"/>
    <w:rsid w:val="00737A31"/>
    <w:rsid w:val="007406D2"/>
    <w:rsid w:val="00742A6A"/>
    <w:rsid w:val="00742B44"/>
    <w:rsid w:val="007442F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1EBE"/>
    <w:rsid w:val="00772569"/>
    <w:rsid w:val="00772E8C"/>
    <w:rsid w:val="00772FDB"/>
    <w:rsid w:val="0077316B"/>
    <w:rsid w:val="007736D3"/>
    <w:rsid w:val="0077500F"/>
    <w:rsid w:val="0077548E"/>
    <w:rsid w:val="00776B75"/>
    <w:rsid w:val="00777315"/>
    <w:rsid w:val="00777584"/>
    <w:rsid w:val="007802E4"/>
    <w:rsid w:val="00780919"/>
    <w:rsid w:val="00781589"/>
    <w:rsid w:val="007820C6"/>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24A"/>
    <w:rsid w:val="007936A8"/>
    <w:rsid w:val="007953AC"/>
    <w:rsid w:val="007962B4"/>
    <w:rsid w:val="00796F15"/>
    <w:rsid w:val="00797E22"/>
    <w:rsid w:val="007A138F"/>
    <w:rsid w:val="007A1640"/>
    <w:rsid w:val="007A1AE4"/>
    <w:rsid w:val="007A39DF"/>
    <w:rsid w:val="007A43ED"/>
    <w:rsid w:val="007A4BDD"/>
    <w:rsid w:val="007A6CFD"/>
    <w:rsid w:val="007A72EE"/>
    <w:rsid w:val="007A78DB"/>
    <w:rsid w:val="007B0397"/>
    <w:rsid w:val="007B0ADB"/>
    <w:rsid w:val="007B26EE"/>
    <w:rsid w:val="007B3502"/>
    <w:rsid w:val="007B3E6D"/>
    <w:rsid w:val="007B44ED"/>
    <w:rsid w:val="007B491A"/>
    <w:rsid w:val="007B5370"/>
    <w:rsid w:val="007B61F5"/>
    <w:rsid w:val="007B6298"/>
    <w:rsid w:val="007B63FA"/>
    <w:rsid w:val="007B6C9A"/>
    <w:rsid w:val="007B7496"/>
    <w:rsid w:val="007C0802"/>
    <w:rsid w:val="007C12BE"/>
    <w:rsid w:val="007C2739"/>
    <w:rsid w:val="007C4B0F"/>
    <w:rsid w:val="007C4DAD"/>
    <w:rsid w:val="007C5830"/>
    <w:rsid w:val="007C5933"/>
    <w:rsid w:val="007C599E"/>
    <w:rsid w:val="007C5DB8"/>
    <w:rsid w:val="007C5DCE"/>
    <w:rsid w:val="007C6A12"/>
    <w:rsid w:val="007C6BDD"/>
    <w:rsid w:val="007C6CA2"/>
    <w:rsid w:val="007D05B2"/>
    <w:rsid w:val="007D05FA"/>
    <w:rsid w:val="007D0C44"/>
    <w:rsid w:val="007D1972"/>
    <w:rsid w:val="007D1F33"/>
    <w:rsid w:val="007D3307"/>
    <w:rsid w:val="007D44CE"/>
    <w:rsid w:val="007D54F8"/>
    <w:rsid w:val="007D5DB2"/>
    <w:rsid w:val="007D5E27"/>
    <w:rsid w:val="007D6F64"/>
    <w:rsid w:val="007E1782"/>
    <w:rsid w:val="007E25AB"/>
    <w:rsid w:val="007E2F41"/>
    <w:rsid w:val="007E44FC"/>
    <w:rsid w:val="007E5AC2"/>
    <w:rsid w:val="007E79C5"/>
    <w:rsid w:val="007F0798"/>
    <w:rsid w:val="007F2845"/>
    <w:rsid w:val="007F2A69"/>
    <w:rsid w:val="007F2AB7"/>
    <w:rsid w:val="007F33CF"/>
    <w:rsid w:val="007F38A2"/>
    <w:rsid w:val="007F43BC"/>
    <w:rsid w:val="007F4740"/>
    <w:rsid w:val="008006C6"/>
    <w:rsid w:val="008009BC"/>
    <w:rsid w:val="00800C52"/>
    <w:rsid w:val="00800CD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623"/>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340"/>
    <w:rsid w:val="00836B7A"/>
    <w:rsid w:val="00837B90"/>
    <w:rsid w:val="008409AA"/>
    <w:rsid w:val="00840FB8"/>
    <w:rsid w:val="00842B63"/>
    <w:rsid w:val="00842E0C"/>
    <w:rsid w:val="00843A7A"/>
    <w:rsid w:val="008447F5"/>
    <w:rsid w:val="00846292"/>
    <w:rsid w:val="008506E1"/>
    <w:rsid w:val="00850D96"/>
    <w:rsid w:val="008515EE"/>
    <w:rsid w:val="00851A8E"/>
    <w:rsid w:val="00851EC7"/>
    <w:rsid w:val="008528D3"/>
    <w:rsid w:val="0085434B"/>
    <w:rsid w:val="00854553"/>
    <w:rsid w:val="00855B86"/>
    <w:rsid w:val="00856D47"/>
    <w:rsid w:val="00860874"/>
    <w:rsid w:val="008609A3"/>
    <w:rsid w:val="00862008"/>
    <w:rsid w:val="00862720"/>
    <w:rsid w:val="008627D5"/>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3CD"/>
    <w:rsid w:val="00875410"/>
    <w:rsid w:val="00880706"/>
    <w:rsid w:val="00880EDF"/>
    <w:rsid w:val="008811FD"/>
    <w:rsid w:val="00882DE6"/>
    <w:rsid w:val="00883A20"/>
    <w:rsid w:val="00883D4D"/>
    <w:rsid w:val="00884B59"/>
    <w:rsid w:val="008850BA"/>
    <w:rsid w:val="00885580"/>
    <w:rsid w:val="00885876"/>
    <w:rsid w:val="00886185"/>
    <w:rsid w:val="008861D9"/>
    <w:rsid w:val="0088638C"/>
    <w:rsid w:val="008867A2"/>
    <w:rsid w:val="00886EDF"/>
    <w:rsid w:val="008908E5"/>
    <w:rsid w:val="00891216"/>
    <w:rsid w:val="00894B58"/>
    <w:rsid w:val="00894FDC"/>
    <w:rsid w:val="008957D3"/>
    <w:rsid w:val="00896414"/>
    <w:rsid w:val="0089716F"/>
    <w:rsid w:val="00897C71"/>
    <w:rsid w:val="008A0F54"/>
    <w:rsid w:val="008A16F9"/>
    <w:rsid w:val="008A1D3E"/>
    <w:rsid w:val="008A3038"/>
    <w:rsid w:val="008A3CE0"/>
    <w:rsid w:val="008A4B16"/>
    <w:rsid w:val="008A4D63"/>
    <w:rsid w:val="008A4E01"/>
    <w:rsid w:val="008A4E11"/>
    <w:rsid w:val="008A6D62"/>
    <w:rsid w:val="008B13E9"/>
    <w:rsid w:val="008B1B83"/>
    <w:rsid w:val="008B1C15"/>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2AB6"/>
    <w:rsid w:val="008D3116"/>
    <w:rsid w:val="008D492A"/>
    <w:rsid w:val="008D4B58"/>
    <w:rsid w:val="008D4B7F"/>
    <w:rsid w:val="008D4B8A"/>
    <w:rsid w:val="008D5876"/>
    <w:rsid w:val="008D6541"/>
    <w:rsid w:val="008D7D7B"/>
    <w:rsid w:val="008E0F52"/>
    <w:rsid w:val="008E216C"/>
    <w:rsid w:val="008E2316"/>
    <w:rsid w:val="008E3063"/>
    <w:rsid w:val="008E34BE"/>
    <w:rsid w:val="008E3AA8"/>
    <w:rsid w:val="008E3E57"/>
    <w:rsid w:val="008E3EDE"/>
    <w:rsid w:val="008E42CE"/>
    <w:rsid w:val="008E42F4"/>
    <w:rsid w:val="008E4333"/>
    <w:rsid w:val="008E45AD"/>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17056"/>
    <w:rsid w:val="009174DC"/>
    <w:rsid w:val="009213BD"/>
    <w:rsid w:val="0092233A"/>
    <w:rsid w:val="009230A6"/>
    <w:rsid w:val="00924627"/>
    <w:rsid w:val="00924686"/>
    <w:rsid w:val="009250A8"/>
    <w:rsid w:val="00925BE6"/>
    <w:rsid w:val="00926697"/>
    <w:rsid w:val="00926F61"/>
    <w:rsid w:val="00926FA9"/>
    <w:rsid w:val="00931178"/>
    <w:rsid w:val="0093123D"/>
    <w:rsid w:val="00933040"/>
    <w:rsid w:val="009330E9"/>
    <w:rsid w:val="00934D97"/>
    <w:rsid w:val="00935D15"/>
    <w:rsid w:val="00936A0C"/>
    <w:rsid w:val="009411FB"/>
    <w:rsid w:val="009414A9"/>
    <w:rsid w:val="00941B71"/>
    <w:rsid w:val="00941DF9"/>
    <w:rsid w:val="009421AD"/>
    <w:rsid w:val="0094221C"/>
    <w:rsid w:val="00943096"/>
    <w:rsid w:val="00943DF6"/>
    <w:rsid w:val="0094409C"/>
    <w:rsid w:val="00944159"/>
    <w:rsid w:val="009449B2"/>
    <w:rsid w:val="00944A82"/>
    <w:rsid w:val="00944BA5"/>
    <w:rsid w:val="00946C4D"/>
    <w:rsid w:val="0095019A"/>
    <w:rsid w:val="00951C89"/>
    <w:rsid w:val="0095285B"/>
    <w:rsid w:val="00953FE9"/>
    <w:rsid w:val="00954417"/>
    <w:rsid w:val="0095481C"/>
    <w:rsid w:val="0095526F"/>
    <w:rsid w:val="00955677"/>
    <w:rsid w:val="009567E6"/>
    <w:rsid w:val="00957076"/>
    <w:rsid w:val="00957079"/>
    <w:rsid w:val="00957132"/>
    <w:rsid w:val="009576FD"/>
    <w:rsid w:val="009578EB"/>
    <w:rsid w:val="009578FF"/>
    <w:rsid w:val="00960446"/>
    <w:rsid w:val="009610ED"/>
    <w:rsid w:val="00961EE9"/>
    <w:rsid w:val="00962679"/>
    <w:rsid w:val="009633BB"/>
    <w:rsid w:val="0096349F"/>
    <w:rsid w:val="00963A36"/>
    <w:rsid w:val="009643DA"/>
    <w:rsid w:val="0096485F"/>
    <w:rsid w:val="00965C40"/>
    <w:rsid w:val="00967354"/>
    <w:rsid w:val="00971592"/>
    <w:rsid w:val="00971617"/>
    <w:rsid w:val="009717F8"/>
    <w:rsid w:val="00971DDF"/>
    <w:rsid w:val="0097225C"/>
    <w:rsid w:val="009723B7"/>
    <w:rsid w:val="009729F0"/>
    <w:rsid w:val="009731D6"/>
    <w:rsid w:val="00973FC6"/>
    <w:rsid w:val="00974746"/>
    <w:rsid w:val="00975119"/>
    <w:rsid w:val="009763ED"/>
    <w:rsid w:val="00976C35"/>
    <w:rsid w:val="00976F04"/>
    <w:rsid w:val="009774DB"/>
    <w:rsid w:val="009777F4"/>
    <w:rsid w:val="00977AD8"/>
    <w:rsid w:val="00980A10"/>
    <w:rsid w:val="00981130"/>
    <w:rsid w:val="0098229C"/>
    <w:rsid w:val="0098289D"/>
    <w:rsid w:val="009835E0"/>
    <w:rsid w:val="00983D46"/>
    <w:rsid w:val="00983DCA"/>
    <w:rsid w:val="00985EF7"/>
    <w:rsid w:val="00986093"/>
    <w:rsid w:val="00986146"/>
    <w:rsid w:val="00986CF9"/>
    <w:rsid w:val="0098700F"/>
    <w:rsid w:val="009870F6"/>
    <w:rsid w:val="0098727B"/>
    <w:rsid w:val="00987416"/>
    <w:rsid w:val="0098792D"/>
    <w:rsid w:val="00987A51"/>
    <w:rsid w:val="00990C0E"/>
    <w:rsid w:val="00990D75"/>
    <w:rsid w:val="00991093"/>
    <w:rsid w:val="0099163B"/>
    <w:rsid w:val="00992343"/>
    <w:rsid w:val="0099383D"/>
    <w:rsid w:val="009938B1"/>
    <w:rsid w:val="009954F1"/>
    <w:rsid w:val="00995DDF"/>
    <w:rsid w:val="00996258"/>
    <w:rsid w:val="00996306"/>
    <w:rsid w:val="00996744"/>
    <w:rsid w:val="00997CF4"/>
    <w:rsid w:val="009A1169"/>
    <w:rsid w:val="009A164C"/>
    <w:rsid w:val="009A1AAC"/>
    <w:rsid w:val="009A2BB6"/>
    <w:rsid w:val="009A2CB8"/>
    <w:rsid w:val="009A3789"/>
    <w:rsid w:val="009A45A2"/>
    <w:rsid w:val="009A6919"/>
    <w:rsid w:val="009A6AC7"/>
    <w:rsid w:val="009A739E"/>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0F35"/>
    <w:rsid w:val="009C126A"/>
    <w:rsid w:val="009C1D4C"/>
    <w:rsid w:val="009C2DD2"/>
    <w:rsid w:val="009C3982"/>
    <w:rsid w:val="009C441F"/>
    <w:rsid w:val="009C4A07"/>
    <w:rsid w:val="009C4B8E"/>
    <w:rsid w:val="009C51D5"/>
    <w:rsid w:val="009C538F"/>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BEE"/>
    <w:rsid w:val="009D5C32"/>
    <w:rsid w:val="009D5C56"/>
    <w:rsid w:val="009D6472"/>
    <w:rsid w:val="009D79F4"/>
    <w:rsid w:val="009D7D19"/>
    <w:rsid w:val="009E126D"/>
    <w:rsid w:val="009E33D7"/>
    <w:rsid w:val="009E3CD1"/>
    <w:rsid w:val="009E3EA9"/>
    <w:rsid w:val="009E5520"/>
    <w:rsid w:val="009E5AF5"/>
    <w:rsid w:val="009E5EB5"/>
    <w:rsid w:val="009E74F0"/>
    <w:rsid w:val="009F0768"/>
    <w:rsid w:val="009F102A"/>
    <w:rsid w:val="009F121E"/>
    <w:rsid w:val="009F151C"/>
    <w:rsid w:val="009F2A19"/>
    <w:rsid w:val="009F49AC"/>
    <w:rsid w:val="009F514E"/>
    <w:rsid w:val="009F5AEA"/>
    <w:rsid w:val="009F7867"/>
    <w:rsid w:val="009F7D66"/>
    <w:rsid w:val="00A00BD2"/>
    <w:rsid w:val="00A00E56"/>
    <w:rsid w:val="00A0182B"/>
    <w:rsid w:val="00A027F3"/>
    <w:rsid w:val="00A02F3E"/>
    <w:rsid w:val="00A03978"/>
    <w:rsid w:val="00A03AB1"/>
    <w:rsid w:val="00A03CDD"/>
    <w:rsid w:val="00A04D7E"/>
    <w:rsid w:val="00A051D9"/>
    <w:rsid w:val="00A05DF3"/>
    <w:rsid w:val="00A06F8A"/>
    <w:rsid w:val="00A07E08"/>
    <w:rsid w:val="00A10D79"/>
    <w:rsid w:val="00A11535"/>
    <w:rsid w:val="00A11E56"/>
    <w:rsid w:val="00A11FFC"/>
    <w:rsid w:val="00A12798"/>
    <w:rsid w:val="00A13A09"/>
    <w:rsid w:val="00A153BE"/>
    <w:rsid w:val="00A15DEE"/>
    <w:rsid w:val="00A161B0"/>
    <w:rsid w:val="00A16462"/>
    <w:rsid w:val="00A167B5"/>
    <w:rsid w:val="00A16DBE"/>
    <w:rsid w:val="00A179E0"/>
    <w:rsid w:val="00A17C4F"/>
    <w:rsid w:val="00A20653"/>
    <w:rsid w:val="00A20A39"/>
    <w:rsid w:val="00A21C8C"/>
    <w:rsid w:val="00A238BD"/>
    <w:rsid w:val="00A23DCA"/>
    <w:rsid w:val="00A240D8"/>
    <w:rsid w:val="00A243E4"/>
    <w:rsid w:val="00A2459D"/>
    <w:rsid w:val="00A24E23"/>
    <w:rsid w:val="00A2566C"/>
    <w:rsid w:val="00A25C3F"/>
    <w:rsid w:val="00A25F05"/>
    <w:rsid w:val="00A26491"/>
    <w:rsid w:val="00A30B2D"/>
    <w:rsid w:val="00A311AE"/>
    <w:rsid w:val="00A312A6"/>
    <w:rsid w:val="00A3130E"/>
    <w:rsid w:val="00A3193B"/>
    <w:rsid w:val="00A31CAC"/>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61D3"/>
    <w:rsid w:val="00A471A8"/>
    <w:rsid w:val="00A4791B"/>
    <w:rsid w:val="00A50A48"/>
    <w:rsid w:val="00A51180"/>
    <w:rsid w:val="00A51242"/>
    <w:rsid w:val="00A51522"/>
    <w:rsid w:val="00A51573"/>
    <w:rsid w:val="00A51A5E"/>
    <w:rsid w:val="00A52895"/>
    <w:rsid w:val="00A52D7D"/>
    <w:rsid w:val="00A539A5"/>
    <w:rsid w:val="00A53DA0"/>
    <w:rsid w:val="00A5404D"/>
    <w:rsid w:val="00A541E7"/>
    <w:rsid w:val="00A54D4C"/>
    <w:rsid w:val="00A555A7"/>
    <w:rsid w:val="00A55E7A"/>
    <w:rsid w:val="00A5765D"/>
    <w:rsid w:val="00A579BD"/>
    <w:rsid w:val="00A607CB"/>
    <w:rsid w:val="00A62DA5"/>
    <w:rsid w:val="00A6351F"/>
    <w:rsid w:val="00A63809"/>
    <w:rsid w:val="00A64278"/>
    <w:rsid w:val="00A64A6E"/>
    <w:rsid w:val="00A6519F"/>
    <w:rsid w:val="00A65931"/>
    <w:rsid w:val="00A65A70"/>
    <w:rsid w:val="00A6665F"/>
    <w:rsid w:val="00A66F36"/>
    <w:rsid w:val="00A676D9"/>
    <w:rsid w:val="00A67EFC"/>
    <w:rsid w:val="00A7031E"/>
    <w:rsid w:val="00A70D0A"/>
    <w:rsid w:val="00A71140"/>
    <w:rsid w:val="00A7205E"/>
    <w:rsid w:val="00A72C13"/>
    <w:rsid w:val="00A74692"/>
    <w:rsid w:val="00A75730"/>
    <w:rsid w:val="00A75A52"/>
    <w:rsid w:val="00A7618B"/>
    <w:rsid w:val="00A7640B"/>
    <w:rsid w:val="00A773A8"/>
    <w:rsid w:val="00A7778B"/>
    <w:rsid w:val="00A803BC"/>
    <w:rsid w:val="00A80969"/>
    <w:rsid w:val="00A82D84"/>
    <w:rsid w:val="00A8308A"/>
    <w:rsid w:val="00A853C7"/>
    <w:rsid w:val="00A85798"/>
    <w:rsid w:val="00A8609D"/>
    <w:rsid w:val="00A86EA7"/>
    <w:rsid w:val="00A91244"/>
    <w:rsid w:val="00A91774"/>
    <w:rsid w:val="00A91C7F"/>
    <w:rsid w:val="00A92066"/>
    <w:rsid w:val="00A92776"/>
    <w:rsid w:val="00A93181"/>
    <w:rsid w:val="00A938E6"/>
    <w:rsid w:val="00A93CCF"/>
    <w:rsid w:val="00A94E4E"/>
    <w:rsid w:val="00A95514"/>
    <w:rsid w:val="00A95972"/>
    <w:rsid w:val="00A95BD5"/>
    <w:rsid w:val="00A95C53"/>
    <w:rsid w:val="00A96F78"/>
    <w:rsid w:val="00A979E1"/>
    <w:rsid w:val="00AA0B9E"/>
    <w:rsid w:val="00AA1087"/>
    <w:rsid w:val="00AA22E4"/>
    <w:rsid w:val="00AA247C"/>
    <w:rsid w:val="00AA25A9"/>
    <w:rsid w:val="00AA26D9"/>
    <w:rsid w:val="00AA278A"/>
    <w:rsid w:val="00AA3183"/>
    <w:rsid w:val="00AA4605"/>
    <w:rsid w:val="00AA4B71"/>
    <w:rsid w:val="00AA51AD"/>
    <w:rsid w:val="00AA591E"/>
    <w:rsid w:val="00AA5DF4"/>
    <w:rsid w:val="00AA65C9"/>
    <w:rsid w:val="00AA66CB"/>
    <w:rsid w:val="00AB0A32"/>
    <w:rsid w:val="00AB0B90"/>
    <w:rsid w:val="00AB0CDB"/>
    <w:rsid w:val="00AB0E56"/>
    <w:rsid w:val="00AB0ED5"/>
    <w:rsid w:val="00AB18AC"/>
    <w:rsid w:val="00AB1EB7"/>
    <w:rsid w:val="00AB25DD"/>
    <w:rsid w:val="00AB3A15"/>
    <w:rsid w:val="00AB4ECC"/>
    <w:rsid w:val="00AB4F0F"/>
    <w:rsid w:val="00AB53E3"/>
    <w:rsid w:val="00AB60E2"/>
    <w:rsid w:val="00AB6601"/>
    <w:rsid w:val="00AB674E"/>
    <w:rsid w:val="00AB6D79"/>
    <w:rsid w:val="00AB709E"/>
    <w:rsid w:val="00AB763B"/>
    <w:rsid w:val="00AB7806"/>
    <w:rsid w:val="00AC02C1"/>
    <w:rsid w:val="00AC0AB6"/>
    <w:rsid w:val="00AC10AD"/>
    <w:rsid w:val="00AC1E55"/>
    <w:rsid w:val="00AC3D06"/>
    <w:rsid w:val="00AC429F"/>
    <w:rsid w:val="00AC60B4"/>
    <w:rsid w:val="00AC67B6"/>
    <w:rsid w:val="00AC7D98"/>
    <w:rsid w:val="00AD00C5"/>
    <w:rsid w:val="00AD08E3"/>
    <w:rsid w:val="00AD0A72"/>
    <w:rsid w:val="00AD165F"/>
    <w:rsid w:val="00AD21E9"/>
    <w:rsid w:val="00AD2794"/>
    <w:rsid w:val="00AD2DC5"/>
    <w:rsid w:val="00AD3455"/>
    <w:rsid w:val="00AD3CAD"/>
    <w:rsid w:val="00AD5A99"/>
    <w:rsid w:val="00AD69FF"/>
    <w:rsid w:val="00AD702B"/>
    <w:rsid w:val="00AD718D"/>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ACB"/>
    <w:rsid w:val="00AF5EC6"/>
    <w:rsid w:val="00AF6C38"/>
    <w:rsid w:val="00AF6E8A"/>
    <w:rsid w:val="00AF7213"/>
    <w:rsid w:val="00AF7771"/>
    <w:rsid w:val="00AF7D92"/>
    <w:rsid w:val="00B0105D"/>
    <w:rsid w:val="00B011CC"/>
    <w:rsid w:val="00B03174"/>
    <w:rsid w:val="00B04048"/>
    <w:rsid w:val="00B04F3D"/>
    <w:rsid w:val="00B05702"/>
    <w:rsid w:val="00B06DD9"/>
    <w:rsid w:val="00B07CD6"/>
    <w:rsid w:val="00B07E52"/>
    <w:rsid w:val="00B10010"/>
    <w:rsid w:val="00B10201"/>
    <w:rsid w:val="00B11775"/>
    <w:rsid w:val="00B12F75"/>
    <w:rsid w:val="00B1302D"/>
    <w:rsid w:val="00B1513F"/>
    <w:rsid w:val="00B15B89"/>
    <w:rsid w:val="00B1746F"/>
    <w:rsid w:val="00B20725"/>
    <w:rsid w:val="00B2087E"/>
    <w:rsid w:val="00B20B11"/>
    <w:rsid w:val="00B20B94"/>
    <w:rsid w:val="00B223DC"/>
    <w:rsid w:val="00B248B7"/>
    <w:rsid w:val="00B248D0"/>
    <w:rsid w:val="00B2573E"/>
    <w:rsid w:val="00B2628E"/>
    <w:rsid w:val="00B266B0"/>
    <w:rsid w:val="00B27921"/>
    <w:rsid w:val="00B3000E"/>
    <w:rsid w:val="00B326A8"/>
    <w:rsid w:val="00B3291A"/>
    <w:rsid w:val="00B329EB"/>
    <w:rsid w:val="00B32FCD"/>
    <w:rsid w:val="00B33035"/>
    <w:rsid w:val="00B332BE"/>
    <w:rsid w:val="00B33508"/>
    <w:rsid w:val="00B3377E"/>
    <w:rsid w:val="00B34E63"/>
    <w:rsid w:val="00B35DA4"/>
    <w:rsid w:val="00B40A96"/>
    <w:rsid w:val="00B4184B"/>
    <w:rsid w:val="00B422A7"/>
    <w:rsid w:val="00B42A32"/>
    <w:rsid w:val="00B42FA6"/>
    <w:rsid w:val="00B43517"/>
    <w:rsid w:val="00B4399E"/>
    <w:rsid w:val="00B43A16"/>
    <w:rsid w:val="00B44C02"/>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725"/>
    <w:rsid w:val="00B67805"/>
    <w:rsid w:val="00B701FE"/>
    <w:rsid w:val="00B721CD"/>
    <w:rsid w:val="00B7267A"/>
    <w:rsid w:val="00B726FF"/>
    <w:rsid w:val="00B72A5B"/>
    <w:rsid w:val="00B72AA4"/>
    <w:rsid w:val="00B73DDF"/>
    <w:rsid w:val="00B75454"/>
    <w:rsid w:val="00B75B4B"/>
    <w:rsid w:val="00B75BC7"/>
    <w:rsid w:val="00B76BCD"/>
    <w:rsid w:val="00B76EE9"/>
    <w:rsid w:val="00B77231"/>
    <w:rsid w:val="00B77880"/>
    <w:rsid w:val="00B77B84"/>
    <w:rsid w:val="00B80D90"/>
    <w:rsid w:val="00B814D9"/>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086A"/>
    <w:rsid w:val="00BA1104"/>
    <w:rsid w:val="00BA1872"/>
    <w:rsid w:val="00BA1913"/>
    <w:rsid w:val="00BA2BC9"/>
    <w:rsid w:val="00BA4641"/>
    <w:rsid w:val="00BA4A54"/>
    <w:rsid w:val="00BA4D20"/>
    <w:rsid w:val="00BA54DF"/>
    <w:rsid w:val="00BA7205"/>
    <w:rsid w:val="00BA76A9"/>
    <w:rsid w:val="00BB0595"/>
    <w:rsid w:val="00BB2F36"/>
    <w:rsid w:val="00BB3E2B"/>
    <w:rsid w:val="00BB5D1C"/>
    <w:rsid w:val="00BB6552"/>
    <w:rsid w:val="00BB65E0"/>
    <w:rsid w:val="00BB6B9B"/>
    <w:rsid w:val="00BB754F"/>
    <w:rsid w:val="00BC0058"/>
    <w:rsid w:val="00BC0070"/>
    <w:rsid w:val="00BC07D4"/>
    <w:rsid w:val="00BC0A5D"/>
    <w:rsid w:val="00BC0BE3"/>
    <w:rsid w:val="00BC1AD9"/>
    <w:rsid w:val="00BC1B68"/>
    <w:rsid w:val="00BC2BA1"/>
    <w:rsid w:val="00BC3257"/>
    <w:rsid w:val="00BC32E7"/>
    <w:rsid w:val="00BC4F81"/>
    <w:rsid w:val="00BC5670"/>
    <w:rsid w:val="00BC58B9"/>
    <w:rsid w:val="00BD2F13"/>
    <w:rsid w:val="00BD3056"/>
    <w:rsid w:val="00BD3846"/>
    <w:rsid w:val="00BD3E68"/>
    <w:rsid w:val="00BD4E05"/>
    <w:rsid w:val="00BD598A"/>
    <w:rsid w:val="00BD5C7A"/>
    <w:rsid w:val="00BD655A"/>
    <w:rsid w:val="00BD723F"/>
    <w:rsid w:val="00BD75B4"/>
    <w:rsid w:val="00BD7D14"/>
    <w:rsid w:val="00BE02B4"/>
    <w:rsid w:val="00BE28C1"/>
    <w:rsid w:val="00BE3492"/>
    <w:rsid w:val="00BE3B62"/>
    <w:rsid w:val="00BE4EC9"/>
    <w:rsid w:val="00BE631E"/>
    <w:rsid w:val="00BE6BEC"/>
    <w:rsid w:val="00BE6F34"/>
    <w:rsid w:val="00BE7619"/>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3D91"/>
    <w:rsid w:val="00C040FA"/>
    <w:rsid w:val="00C072FE"/>
    <w:rsid w:val="00C07F01"/>
    <w:rsid w:val="00C11ADE"/>
    <w:rsid w:val="00C126E0"/>
    <w:rsid w:val="00C128BC"/>
    <w:rsid w:val="00C12E39"/>
    <w:rsid w:val="00C13D47"/>
    <w:rsid w:val="00C14164"/>
    <w:rsid w:val="00C14C53"/>
    <w:rsid w:val="00C15D8E"/>
    <w:rsid w:val="00C17012"/>
    <w:rsid w:val="00C176FC"/>
    <w:rsid w:val="00C178FB"/>
    <w:rsid w:val="00C17DF9"/>
    <w:rsid w:val="00C201EB"/>
    <w:rsid w:val="00C2095B"/>
    <w:rsid w:val="00C20ACC"/>
    <w:rsid w:val="00C22B28"/>
    <w:rsid w:val="00C257B7"/>
    <w:rsid w:val="00C272E8"/>
    <w:rsid w:val="00C30ABC"/>
    <w:rsid w:val="00C30B60"/>
    <w:rsid w:val="00C317EA"/>
    <w:rsid w:val="00C31F8E"/>
    <w:rsid w:val="00C31FAA"/>
    <w:rsid w:val="00C33359"/>
    <w:rsid w:val="00C33FE2"/>
    <w:rsid w:val="00C348D6"/>
    <w:rsid w:val="00C3496A"/>
    <w:rsid w:val="00C3504C"/>
    <w:rsid w:val="00C365E7"/>
    <w:rsid w:val="00C36E34"/>
    <w:rsid w:val="00C40388"/>
    <w:rsid w:val="00C404D7"/>
    <w:rsid w:val="00C404EE"/>
    <w:rsid w:val="00C41529"/>
    <w:rsid w:val="00C4171B"/>
    <w:rsid w:val="00C424B3"/>
    <w:rsid w:val="00C42689"/>
    <w:rsid w:val="00C42988"/>
    <w:rsid w:val="00C42BD4"/>
    <w:rsid w:val="00C42C0A"/>
    <w:rsid w:val="00C43FF0"/>
    <w:rsid w:val="00C44124"/>
    <w:rsid w:val="00C44641"/>
    <w:rsid w:val="00C45EF5"/>
    <w:rsid w:val="00C46B7E"/>
    <w:rsid w:val="00C474D6"/>
    <w:rsid w:val="00C47538"/>
    <w:rsid w:val="00C47DB6"/>
    <w:rsid w:val="00C506E8"/>
    <w:rsid w:val="00C5099B"/>
    <w:rsid w:val="00C50A4E"/>
    <w:rsid w:val="00C51129"/>
    <w:rsid w:val="00C51C37"/>
    <w:rsid w:val="00C520B1"/>
    <w:rsid w:val="00C522D6"/>
    <w:rsid w:val="00C52C52"/>
    <w:rsid w:val="00C54020"/>
    <w:rsid w:val="00C5406F"/>
    <w:rsid w:val="00C545C5"/>
    <w:rsid w:val="00C5474B"/>
    <w:rsid w:val="00C54817"/>
    <w:rsid w:val="00C54F35"/>
    <w:rsid w:val="00C55566"/>
    <w:rsid w:val="00C575A7"/>
    <w:rsid w:val="00C577A9"/>
    <w:rsid w:val="00C57A01"/>
    <w:rsid w:val="00C57A2D"/>
    <w:rsid w:val="00C60B07"/>
    <w:rsid w:val="00C61D4B"/>
    <w:rsid w:val="00C62670"/>
    <w:rsid w:val="00C62B0A"/>
    <w:rsid w:val="00C63C52"/>
    <w:rsid w:val="00C63F08"/>
    <w:rsid w:val="00C6528C"/>
    <w:rsid w:val="00C661E8"/>
    <w:rsid w:val="00C66F54"/>
    <w:rsid w:val="00C70084"/>
    <w:rsid w:val="00C7090B"/>
    <w:rsid w:val="00C7235B"/>
    <w:rsid w:val="00C72E18"/>
    <w:rsid w:val="00C731AD"/>
    <w:rsid w:val="00C7380B"/>
    <w:rsid w:val="00C74421"/>
    <w:rsid w:val="00C75F2F"/>
    <w:rsid w:val="00C75FEE"/>
    <w:rsid w:val="00C76F1D"/>
    <w:rsid w:val="00C77937"/>
    <w:rsid w:val="00C77CA4"/>
    <w:rsid w:val="00C77D26"/>
    <w:rsid w:val="00C77EB3"/>
    <w:rsid w:val="00C80BDF"/>
    <w:rsid w:val="00C815DF"/>
    <w:rsid w:val="00C81819"/>
    <w:rsid w:val="00C82FEE"/>
    <w:rsid w:val="00C84D39"/>
    <w:rsid w:val="00C85277"/>
    <w:rsid w:val="00C85806"/>
    <w:rsid w:val="00C85D76"/>
    <w:rsid w:val="00C873AC"/>
    <w:rsid w:val="00C87DA6"/>
    <w:rsid w:val="00C91857"/>
    <w:rsid w:val="00C9213B"/>
    <w:rsid w:val="00C93462"/>
    <w:rsid w:val="00C93951"/>
    <w:rsid w:val="00C94384"/>
    <w:rsid w:val="00C94A34"/>
    <w:rsid w:val="00C94C2B"/>
    <w:rsid w:val="00C94F73"/>
    <w:rsid w:val="00C954D9"/>
    <w:rsid w:val="00C95609"/>
    <w:rsid w:val="00C96F79"/>
    <w:rsid w:val="00C97CF9"/>
    <w:rsid w:val="00CA1364"/>
    <w:rsid w:val="00CA17DD"/>
    <w:rsid w:val="00CA1863"/>
    <w:rsid w:val="00CA1941"/>
    <w:rsid w:val="00CA26CE"/>
    <w:rsid w:val="00CA3848"/>
    <w:rsid w:val="00CA391D"/>
    <w:rsid w:val="00CA3ACD"/>
    <w:rsid w:val="00CA4F8B"/>
    <w:rsid w:val="00CA5445"/>
    <w:rsid w:val="00CB0007"/>
    <w:rsid w:val="00CB09DA"/>
    <w:rsid w:val="00CB0BD9"/>
    <w:rsid w:val="00CB1CAC"/>
    <w:rsid w:val="00CB1DE8"/>
    <w:rsid w:val="00CB1E3B"/>
    <w:rsid w:val="00CB1F1D"/>
    <w:rsid w:val="00CB6795"/>
    <w:rsid w:val="00CB71F8"/>
    <w:rsid w:val="00CB7764"/>
    <w:rsid w:val="00CC156E"/>
    <w:rsid w:val="00CC180A"/>
    <w:rsid w:val="00CC26DB"/>
    <w:rsid w:val="00CC300C"/>
    <w:rsid w:val="00CC35AE"/>
    <w:rsid w:val="00CC3DAA"/>
    <w:rsid w:val="00CC4C2C"/>
    <w:rsid w:val="00CC5057"/>
    <w:rsid w:val="00CD078F"/>
    <w:rsid w:val="00CD121E"/>
    <w:rsid w:val="00CD185D"/>
    <w:rsid w:val="00CD1C91"/>
    <w:rsid w:val="00CD28F0"/>
    <w:rsid w:val="00CD3ED8"/>
    <w:rsid w:val="00CD497A"/>
    <w:rsid w:val="00CD761D"/>
    <w:rsid w:val="00CD76B5"/>
    <w:rsid w:val="00CD78B9"/>
    <w:rsid w:val="00CE184E"/>
    <w:rsid w:val="00CE1D01"/>
    <w:rsid w:val="00CE2091"/>
    <w:rsid w:val="00CE2323"/>
    <w:rsid w:val="00CE2346"/>
    <w:rsid w:val="00CE26BE"/>
    <w:rsid w:val="00CE3AC6"/>
    <w:rsid w:val="00CE6F0F"/>
    <w:rsid w:val="00CF002F"/>
    <w:rsid w:val="00CF0246"/>
    <w:rsid w:val="00CF1154"/>
    <w:rsid w:val="00CF2483"/>
    <w:rsid w:val="00CF24E2"/>
    <w:rsid w:val="00CF393D"/>
    <w:rsid w:val="00CF4ABD"/>
    <w:rsid w:val="00CF4CF2"/>
    <w:rsid w:val="00CF5A53"/>
    <w:rsid w:val="00CF5D28"/>
    <w:rsid w:val="00CF68B8"/>
    <w:rsid w:val="00CF6EAD"/>
    <w:rsid w:val="00CF6F1E"/>
    <w:rsid w:val="00D001F9"/>
    <w:rsid w:val="00D0036E"/>
    <w:rsid w:val="00D007A6"/>
    <w:rsid w:val="00D00BB7"/>
    <w:rsid w:val="00D01EAD"/>
    <w:rsid w:val="00D02BDC"/>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383"/>
    <w:rsid w:val="00D207A7"/>
    <w:rsid w:val="00D2279F"/>
    <w:rsid w:val="00D22AF1"/>
    <w:rsid w:val="00D22E93"/>
    <w:rsid w:val="00D242DA"/>
    <w:rsid w:val="00D247EC"/>
    <w:rsid w:val="00D26448"/>
    <w:rsid w:val="00D264CE"/>
    <w:rsid w:val="00D26670"/>
    <w:rsid w:val="00D2670E"/>
    <w:rsid w:val="00D26910"/>
    <w:rsid w:val="00D27B8B"/>
    <w:rsid w:val="00D30CF0"/>
    <w:rsid w:val="00D31198"/>
    <w:rsid w:val="00D31681"/>
    <w:rsid w:val="00D3191C"/>
    <w:rsid w:val="00D31B6E"/>
    <w:rsid w:val="00D3232B"/>
    <w:rsid w:val="00D3239F"/>
    <w:rsid w:val="00D324A4"/>
    <w:rsid w:val="00D3250C"/>
    <w:rsid w:val="00D328F6"/>
    <w:rsid w:val="00D337AC"/>
    <w:rsid w:val="00D345D4"/>
    <w:rsid w:val="00D3462C"/>
    <w:rsid w:val="00D34DEB"/>
    <w:rsid w:val="00D35198"/>
    <w:rsid w:val="00D3584B"/>
    <w:rsid w:val="00D35A85"/>
    <w:rsid w:val="00D35F97"/>
    <w:rsid w:val="00D36964"/>
    <w:rsid w:val="00D37A1A"/>
    <w:rsid w:val="00D4081B"/>
    <w:rsid w:val="00D40E1A"/>
    <w:rsid w:val="00D413C3"/>
    <w:rsid w:val="00D41C9E"/>
    <w:rsid w:val="00D42240"/>
    <w:rsid w:val="00D427C3"/>
    <w:rsid w:val="00D42EB8"/>
    <w:rsid w:val="00D43C41"/>
    <w:rsid w:val="00D43D3C"/>
    <w:rsid w:val="00D43E0B"/>
    <w:rsid w:val="00D441E2"/>
    <w:rsid w:val="00D44932"/>
    <w:rsid w:val="00D46111"/>
    <w:rsid w:val="00D4662F"/>
    <w:rsid w:val="00D46F1B"/>
    <w:rsid w:val="00D475FB"/>
    <w:rsid w:val="00D47C16"/>
    <w:rsid w:val="00D47F90"/>
    <w:rsid w:val="00D502AF"/>
    <w:rsid w:val="00D502B3"/>
    <w:rsid w:val="00D50546"/>
    <w:rsid w:val="00D50764"/>
    <w:rsid w:val="00D50C12"/>
    <w:rsid w:val="00D51034"/>
    <w:rsid w:val="00D514A9"/>
    <w:rsid w:val="00D51A77"/>
    <w:rsid w:val="00D5267B"/>
    <w:rsid w:val="00D53649"/>
    <w:rsid w:val="00D53830"/>
    <w:rsid w:val="00D54FB3"/>
    <w:rsid w:val="00D55889"/>
    <w:rsid w:val="00D559B2"/>
    <w:rsid w:val="00D56A28"/>
    <w:rsid w:val="00D56B5F"/>
    <w:rsid w:val="00D579A8"/>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02C"/>
    <w:rsid w:val="00D7239B"/>
    <w:rsid w:val="00D73077"/>
    <w:rsid w:val="00D736A2"/>
    <w:rsid w:val="00D73C57"/>
    <w:rsid w:val="00D742FF"/>
    <w:rsid w:val="00D758B3"/>
    <w:rsid w:val="00D762A3"/>
    <w:rsid w:val="00D76ADC"/>
    <w:rsid w:val="00D77413"/>
    <w:rsid w:val="00D77767"/>
    <w:rsid w:val="00D80B04"/>
    <w:rsid w:val="00D81F10"/>
    <w:rsid w:val="00D82798"/>
    <w:rsid w:val="00D82BF2"/>
    <w:rsid w:val="00D84A57"/>
    <w:rsid w:val="00D86EEE"/>
    <w:rsid w:val="00D87307"/>
    <w:rsid w:val="00D874DF"/>
    <w:rsid w:val="00D87A12"/>
    <w:rsid w:val="00D911A2"/>
    <w:rsid w:val="00D91293"/>
    <w:rsid w:val="00D930E1"/>
    <w:rsid w:val="00D9354D"/>
    <w:rsid w:val="00D9415C"/>
    <w:rsid w:val="00D942CC"/>
    <w:rsid w:val="00D944E4"/>
    <w:rsid w:val="00D94D87"/>
    <w:rsid w:val="00D958CF"/>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49E"/>
    <w:rsid w:val="00DB1DAB"/>
    <w:rsid w:val="00DB39D4"/>
    <w:rsid w:val="00DB3A47"/>
    <w:rsid w:val="00DB46D0"/>
    <w:rsid w:val="00DB46DF"/>
    <w:rsid w:val="00DB49B6"/>
    <w:rsid w:val="00DB4E06"/>
    <w:rsid w:val="00DB6A80"/>
    <w:rsid w:val="00DB6B5D"/>
    <w:rsid w:val="00DB6C06"/>
    <w:rsid w:val="00DB7B06"/>
    <w:rsid w:val="00DC043D"/>
    <w:rsid w:val="00DC318A"/>
    <w:rsid w:val="00DC3A9D"/>
    <w:rsid w:val="00DC4004"/>
    <w:rsid w:val="00DC4243"/>
    <w:rsid w:val="00DC5584"/>
    <w:rsid w:val="00DC6C1E"/>
    <w:rsid w:val="00DC7255"/>
    <w:rsid w:val="00DC72CE"/>
    <w:rsid w:val="00DC7951"/>
    <w:rsid w:val="00DD151E"/>
    <w:rsid w:val="00DD1C4B"/>
    <w:rsid w:val="00DD1F7B"/>
    <w:rsid w:val="00DD229E"/>
    <w:rsid w:val="00DD3029"/>
    <w:rsid w:val="00DD55E0"/>
    <w:rsid w:val="00DD79DA"/>
    <w:rsid w:val="00DD7BB3"/>
    <w:rsid w:val="00DE0713"/>
    <w:rsid w:val="00DE10F0"/>
    <w:rsid w:val="00DE18A3"/>
    <w:rsid w:val="00DE1904"/>
    <w:rsid w:val="00DE1DAA"/>
    <w:rsid w:val="00DE3DBB"/>
    <w:rsid w:val="00DE43A2"/>
    <w:rsid w:val="00DE4A74"/>
    <w:rsid w:val="00DE4B05"/>
    <w:rsid w:val="00DE4EE9"/>
    <w:rsid w:val="00DE541C"/>
    <w:rsid w:val="00DE737B"/>
    <w:rsid w:val="00DF100B"/>
    <w:rsid w:val="00DF11B7"/>
    <w:rsid w:val="00DF39F1"/>
    <w:rsid w:val="00DF4359"/>
    <w:rsid w:val="00DF73C1"/>
    <w:rsid w:val="00DF7511"/>
    <w:rsid w:val="00DF7751"/>
    <w:rsid w:val="00E009B1"/>
    <w:rsid w:val="00E00BC3"/>
    <w:rsid w:val="00E011D7"/>
    <w:rsid w:val="00E031BB"/>
    <w:rsid w:val="00E0417B"/>
    <w:rsid w:val="00E0576C"/>
    <w:rsid w:val="00E068BC"/>
    <w:rsid w:val="00E07375"/>
    <w:rsid w:val="00E073F0"/>
    <w:rsid w:val="00E10150"/>
    <w:rsid w:val="00E10761"/>
    <w:rsid w:val="00E11D7A"/>
    <w:rsid w:val="00E11EEB"/>
    <w:rsid w:val="00E128F2"/>
    <w:rsid w:val="00E13E5A"/>
    <w:rsid w:val="00E13EE4"/>
    <w:rsid w:val="00E16463"/>
    <w:rsid w:val="00E16F82"/>
    <w:rsid w:val="00E17F6F"/>
    <w:rsid w:val="00E20B20"/>
    <w:rsid w:val="00E20B33"/>
    <w:rsid w:val="00E21B52"/>
    <w:rsid w:val="00E239D1"/>
    <w:rsid w:val="00E246B9"/>
    <w:rsid w:val="00E250C5"/>
    <w:rsid w:val="00E26727"/>
    <w:rsid w:val="00E26970"/>
    <w:rsid w:val="00E2728F"/>
    <w:rsid w:val="00E27791"/>
    <w:rsid w:val="00E30F2D"/>
    <w:rsid w:val="00E319DB"/>
    <w:rsid w:val="00E31AFC"/>
    <w:rsid w:val="00E3250F"/>
    <w:rsid w:val="00E332A8"/>
    <w:rsid w:val="00E3409E"/>
    <w:rsid w:val="00E34F76"/>
    <w:rsid w:val="00E37327"/>
    <w:rsid w:val="00E37BE5"/>
    <w:rsid w:val="00E41A27"/>
    <w:rsid w:val="00E41AB4"/>
    <w:rsid w:val="00E42737"/>
    <w:rsid w:val="00E43D7B"/>
    <w:rsid w:val="00E44906"/>
    <w:rsid w:val="00E45C77"/>
    <w:rsid w:val="00E4608B"/>
    <w:rsid w:val="00E46D7F"/>
    <w:rsid w:val="00E501D3"/>
    <w:rsid w:val="00E53623"/>
    <w:rsid w:val="00E53A01"/>
    <w:rsid w:val="00E55BC9"/>
    <w:rsid w:val="00E564C4"/>
    <w:rsid w:val="00E567C9"/>
    <w:rsid w:val="00E56CD6"/>
    <w:rsid w:val="00E57E1A"/>
    <w:rsid w:val="00E604C4"/>
    <w:rsid w:val="00E60809"/>
    <w:rsid w:val="00E61300"/>
    <w:rsid w:val="00E635B9"/>
    <w:rsid w:val="00E63928"/>
    <w:rsid w:val="00E65D15"/>
    <w:rsid w:val="00E65D5A"/>
    <w:rsid w:val="00E66CD8"/>
    <w:rsid w:val="00E67802"/>
    <w:rsid w:val="00E67EE5"/>
    <w:rsid w:val="00E7013A"/>
    <w:rsid w:val="00E72C6B"/>
    <w:rsid w:val="00E73AB7"/>
    <w:rsid w:val="00E74F5D"/>
    <w:rsid w:val="00E76034"/>
    <w:rsid w:val="00E80440"/>
    <w:rsid w:val="00E80BDB"/>
    <w:rsid w:val="00E817E0"/>
    <w:rsid w:val="00E82EE4"/>
    <w:rsid w:val="00E831E7"/>
    <w:rsid w:val="00E843B5"/>
    <w:rsid w:val="00E84A3B"/>
    <w:rsid w:val="00E85307"/>
    <w:rsid w:val="00E85B0A"/>
    <w:rsid w:val="00E87742"/>
    <w:rsid w:val="00E87770"/>
    <w:rsid w:val="00E907E4"/>
    <w:rsid w:val="00E90A24"/>
    <w:rsid w:val="00E90C34"/>
    <w:rsid w:val="00E919AC"/>
    <w:rsid w:val="00E9321C"/>
    <w:rsid w:val="00E93499"/>
    <w:rsid w:val="00E93CB3"/>
    <w:rsid w:val="00E946A6"/>
    <w:rsid w:val="00E947E4"/>
    <w:rsid w:val="00E9480A"/>
    <w:rsid w:val="00E9616B"/>
    <w:rsid w:val="00E96324"/>
    <w:rsid w:val="00E96A29"/>
    <w:rsid w:val="00E96B28"/>
    <w:rsid w:val="00E96FE6"/>
    <w:rsid w:val="00E973A1"/>
    <w:rsid w:val="00EA04AF"/>
    <w:rsid w:val="00EA0F54"/>
    <w:rsid w:val="00EA1059"/>
    <w:rsid w:val="00EA1D43"/>
    <w:rsid w:val="00EA4C04"/>
    <w:rsid w:val="00EA4EC9"/>
    <w:rsid w:val="00EA568E"/>
    <w:rsid w:val="00EA5E0F"/>
    <w:rsid w:val="00EA6FE4"/>
    <w:rsid w:val="00EA798D"/>
    <w:rsid w:val="00EA7CC6"/>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801"/>
    <w:rsid w:val="00EC692E"/>
    <w:rsid w:val="00EC7387"/>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1F0"/>
    <w:rsid w:val="00EE0E5D"/>
    <w:rsid w:val="00EE11C2"/>
    <w:rsid w:val="00EE2A61"/>
    <w:rsid w:val="00EE3663"/>
    <w:rsid w:val="00EE41C4"/>
    <w:rsid w:val="00EE5A27"/>
    <w:rsid w:val="00EE6E77"/>
    <w:rsid w:val="00EE7093"/>
    <w:rsid w:val="00EE76A9"/>
    <w:rsid w:val="00EE799E"/>
    <w:rsid w:val="00EE7CA8"/>
    <w:rsid w:val="00EE7FA7"/>
    <w:rsid w:val="00EF0322"/>
    <w:rsid w:val="00EF1093"/>
    <w:rsid w:val="00EF1FCB"/>
    <w:rsid w:val="00EF21C3"/>
    <w:rsid w:val="00EF2C14"/>
    <w:rsid w:val="00EF2E6B"/>
    <w:rsid w:val="00EF54D1"/>
    <w:rsid w:val="00EF642C"/>
    <w:rsid w:val="00EF67BB"/>
    <w:rsid w:val="00EF72F9"/>
    <w:rsid w:val="00F0021E"/>
    <w:rsid w:val="00F0030E"/>
    <w:rsid w:val="00F004B7"/>
    <w:rsid w:val="00F00CD1"/>
    <w:rsid w:val="00F01E6B"/>
    <w:rsid w:val="00F0241C"/>
    <w:rsid w:val="00F031EE"/>
    <w:rsid w:val="00F05759"/>
    <w:rsid w:val="00F064EC"/>
    <w:rsid w:val="00F07F39"/>
    <w:rsid w:val="00F1004A"/>
    <w:rsid w:val="00F10CB9"/>
    <w:rsid w:val="00F110CD"/>
    <w:rsid w:val="00F110D5"/>
    <w:rsid w:val="00F11654"/>
    <w:rsid w:val="00F12351"/>
    <w:rsid w:val="00F13A7F"/>
    <w:rsid w:val="00F15193"/>
    <w:rsid w:val="00F16739"/>
    <w:rsid w:val="00F16DE2"/>
    <w:rsid w:val="00F2052B"/>
    <w:rsid w:val="00F22183"/>
    <w:rsid w:val="00F2260F"/>
    <w:rsid w:val="00F242AD"/>
    <w:rsid w:val="00F247F2"/>
    <w:rsid w:val="00F2518F"/>
    <w:rsid w:val="00F252A8"/>
    <w:rsid w:val="00F255D9"/>
    <w:rsid w:val="00F264CF"/>
    <w:rsid w:val="00F265F7"/>
    <w:rsid w:val="00F27306"/>
    <w:rsid w:val="00F27FA6"/>
    <w:rsid w:val="00F31AE4"/>
    <w:rsid w:val="00F31F4D"/>
    <w:rsid w:val="00F33DC8"/>
    <w:rsid w:val="00F34444"/>
    <w:rsid w:val="00F378F1"/>
    <w:rsid w:val="00F403A1"/>
    <w:rsid w:val="00F403DB"/>
    <w:rsid w:val="00F4065A"/>
    <w:rsid w:val="00F40D8A"/>
    <w:rsid w:val="00F41BBA"/>
    <w:rsid w:val="00F4275C"/>
    <w:rsid w:val="00F434B2"/>
    <w:rsid w:val="00F438C6"/>
    <w:rsid w:val="00F45693"/>
    <w:rsid w:val="00F467FB"/>
    <w:rsid w:val="00F52339"/>
    <w:rsid w:val="00F5277A"/>
    <w:rsid w:val="00F532E8"/>
    <w:rsid w:val="00F537FF"/>
    <w:rsid w:val="00F54E36"/>
    <w:rsid w:val="00F560FE"/>
    <w:rsid w:val="00F60CD6"/>
    <w:rsid w:val="00F6111C"/>
    <w:rsid w:val="00F614C0"/>
    <w:rsid w:val="00F61647"/>
    <w:rsid w:val="00F61B52"/>
    <w:rsid w:val="00F64279"/>
    <w:rsid w:val="00F657CF"/>
    <w:rsid w:val="00F65808"/>
    <w:rsid w:val="00F6587D"/>
    <w:rsid w:val="00F66A00"/>
    <w:rsid w:val="00F66C52"/>
    <w:rsid w:val="00F66CFB"/>
    <w:rsid w:val="00F70C73"/>
    <w:rsid w:val="00F713A3"/>
    <w:rsid w:val="00F71A8F"/>
    <w:rsid w:val="00F75330"/>
    <w:rsid w:val="00F75B66"/>
    <w:rsid w:val="00F76BD9"/>
    <w:rsid w:val="00F77224"/>
    <w:rsid w:val="00F77368"/>
    <w:rsid w:val="00F80222"/>
    <w:rsid w:val="00F80318"/>
    <w:rsid w:val="00F803D0"/>
    <w:rsid w:val="00F80703"/>
    <w:rsid w:val="00F80948"/>
    <w:rsid w:val="00F811AE"/>
    <w:rsid w:val="00F81387"/>
    <w:rsid w:val="00F82134"/>
    <w:rsid w:val="00F822E3"/>
    <w:rsid w:val="00F82866"/>
    <w:rsid w:val="00F841FB"/>
    <w:rsid w:val="00F84421"/>
    <w:rsid w:val="00F8449B"/>
    <w:rsid w:val="00F84B44"/>
    <w:rsid w:val="00F85691"/>
    <w:rsid w:val="00F87032"/>
    <w:rsid w:val="00F87094"/>
    <w:rsid w:val="00F87AB3"/>
    <w:rsid w:val="00F91286"/>
    <w:rsid w:val="00F913DC"/>
    <w:rsid w:val="00F91DDA"/>
    <w:rsid w:val="00F9397A"/>
    <w:rsid w:val="00F93A37"/>
    <w:rsid w:val="00F94182"/>
    <w:rsid w:val="00F9431F"/>
    <w:rsid w:val="00F944D9"/>
    <w:rsid w:val="00F94761"/>
    <w:rsid w:val="00F94D14"/>
    <w:rsid w:val="00F94DB3"/>
    <w:rsid w:val="00F958F9"/>
    <w:rsid w:val="00F96500"/>
    <w:rsid w:val="00F968AC"/>
    <w:rsid w:val="00FA2C35"/>
    <w:rsid w:val="00FA31E7"/>
    <w:rsid w:val="00FA413A"/>
    <w:rsid w:val="00FA4144"/>
    <w:rsid w:val="00FA4DDF"/>
    <w:rsid w:val="00FA5C71"/>
    <w:rsid w:val="00FA645E"/>
    <w:rsid w:val="00FA6A01"/>
    <w:rsid w:val="00FA6E7F"/>
    <w:rsid w:val="00FA7114"/>
    <w:rsid w:val="00FB052D"/>
    <w:rsid w:val="00FB22D7"/>
    <w:rsid w:val="00FB2379"/>
    <w:rsid w:val="00FB35FF"/>
    <w:rsid w:val="00FB3CB7"/>
    <w:rsid w:val="00FB465F"/>
    <w:rsid w:val="00FB4B8A"/>
    <w:rsid w:val="00FB5152"/>
    <w:rsid w:val="00FB5F8F"/>
    <w:rsid w:val="00FB680E"/>
    <w:rsid w:val="00FB6B73"/>
    <w:rsid w:val="00FB6B7A"/>
    <w:rsid w:val="00FB7A0B"/>
    <w:rsid w:val="00FB7EF7"/>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AD3"/>
    <w:rsid w:val="00FD6B74"/>
    <w:rsid w:val="00FD70AE"/>
    <w:rsid w:val="00FD731E"/>
    <w:rsid w:val="00FE002E"/>
    <w:rsid w:val="00FE1AC5"/>
    <w:rsid w:val="00FE2398"/>
    <w:rsid w:val="00FE2B05"/>
    <w:rsid w:val="00FE4090"/>
    <w:rsid w:val="00FE515A"/>
    <w:rsid w:val="00FE5421"/>
    <w:rsid w:val="00FE5624"/>
    <w:rsid w:val="00FE5D2C"/>
    <w:rsid w:val="00FE5FBF"/>
    <w:rsid w:val="00FE6C25"/>
    <w:rsid w:val="00FE737A"/>
    <w:rsid w:val="00FF033A"/>
    <w:rsid w:val="00FF0525"/>
    <w:rsid w:val="00FF0964"/>
    <w:rsid w:val="00FF0F67"/>
    <w:rsid w:val="00FF16F2"/>
    <w:rsid w:val="00FF1F9B"/>
    <w:rsid w:val="00FF2B42"/>
    <w:rsid w:val="00FF2D5B"/>
    <w:rsid w:val="00FF2E49"/>
    <w:rsid w:val="00FF3B7F"/>
    <w:rsid w:val="00FF4F92"/>
    <w:rsid w:val="00FF54EB"/>
    <w:rsid w:val="00FF5960"/>
    <w:rsid w:val="00FF5D69"/>
    <w:rsid w:val="00FF6822"/>
    <w:rsid w:val="00FF73D0"/>
    <w:rsid w:val="09686D1F"/>
    <w:rsid w:val="0B63504F"/>
    <w:rsid w:val="0FCA56D4"/>
    <w:rsid w:val="10E807B4"/>
    <w:rsid w:val="1219A87F"/>
    <w:rsid w:val="141204DA"/>
    <w:rsid w:val="16512788"/>
    <w:rsid w:val="17DB22B7"/>
    <w:rsid w:val="1A219784"/>
    <w:rsid w:val="1D57BF4D"/>
    <w:rsid w:val="1F8DE37D"/>
    <w:rsid w:val="283C6EE2"/>
    <w:rsid w:val="2B86C830"/>
    <w:rsid w:val="2D539A4E"/>
    <w:rsid w:val="32975CEE"/>
    <w:rsid w:val="39CF4960"/>
    <w:rsid w:val="3E61DC49"/>
    <w:rsid w:val="4139FD25"/>
    <w:rsid w:val="442E45F6"/>
    <w:rsid w:val="4463B662"/>
    <w:rsid w:val="475AF999"/>
    <w:rsid w:val="514215B0"/>
    <w:rsid w:val="575CE623"/>
    <w:rsid w:val="5E51C197"/>
    <w:rsid w:val="61EF0C11"/>
    <w:rsid w:val="743D51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3C37"/>
    <w:pPr>
      <w:spacing w:after="160" w:line="259" w:lineRule="auto"/>
    </w:pPr>
    <w:rPr>
      <w:rFonts w:asciiTheme="minorHAnsi" w:eastAsiaTheme="minorHAnsi" w:hAnsiTheme="minorHAnsi" w:cstheme="minorBidi"/>
      <w:sz w:val="22"/>
      <w:szCs w:val="22"/>
      <w:lang w:val="fi-FI"/>
    </w:rPr>
  </w:style>
  <w:style w:type="paragraph" w:styleId="Heading1">
    <w:name w:val="heading 1"/>
    <w:aliases w:val="H1,h1,Heading 1 3GPP"/>
    <w:basedOn w:val="Normal"/>
    <w:next w:val="Normal"/>
    <w:link w:val="Heading1Char"/>
    <w:autoRedefine/>
    <w:qFormat/>
    <w:rsid w:val="0040020B"/>
    <w:pPr>
      <w:keepNext/>
      <w:keepLines/>
      <w:numPr>
        <w:numId w:val="39"/>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40020B"/>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40020B"/>
    <w:pPr>
      <w:numPr>
        <w:ilvl w:val="0"/>
        <w:numId w:val="0"/>
      </w:numPr>
      <w:spacing w:before="120"/>
      <w:ind w:left="720" w:hanging="720"/>
      <w:outlineLvl w:val="2"/>
    </w:pPr>
    <w:rPr>
      <w:sz w:val="28"/>
    </w:rPr>
  </w:style>
  <w:style w:type="paragraph" w:styleId="Heading4">
    <w:name w:val="heading 4"/>
    <w:basedOn w:val="Heading3"/>
    <w:next w:val="Normal"/>
    <w:link w:val="Heading4Char"/>
    <w:qFormat/>
    <w:rsid w:val="0040020B"/>
    <w:pPr>
      <w:ind w:left="864" w:hanging="864"/>
      <w:outlineLvl w:val="3"/>
    </w:pPr>
    <w:rPr>
      <w:sz w:val="24"/>
    </w:rPr>
  </w:style>
  <w:style w:type="paragraph" w:styleId="Heading5">
    <w:name w:val="heading 5"/>
    <w:basedOn w:val="Heading4"/>
    <w:next w:val="Normal"/>
    <w:link w:val="Heading5Char"/>
    <w:qFormat/>
    <w:rsid w:val="0040020B"/>
    <w:pPr>
      <w:ind w:left="1008" w:hanging="1008"/>
      <w:outlineLvl w:val="4"/>
    </w:pPr>
    <w:rPr>
      <w:sz w:val="22"/>
    </w:rPr>
  </w:style>
  <w:style w:type="paragraph" w:styleId="Heading6">
    <w:name w:val="heading 6"/>
    <w:basedOn w:val="Normal"/>
    <w:next w:val="Normal"/>
    <w:link w:val="Heading6Char"/>
    <w:qFormat/>
    <w:rsid w:val="0040020B"/>
    <w:pPr>
      <w:keepNext/>
      <w:keepLines/>
      <w:spacing w:before="120"/>
      <w:ind w:left="1152" w:hanging="1152"/>
      <w:mirrorIndents/>
      <w:outlineLvl w:val="5"/>
    </w:pPr>
    <w:rPr>
      <w:rFonts w:ascii="Arial" w:hAnsi="Arial"/>
    </w:rPr>
  </w:style>
  <w:style w:type="paragraph" w:styleId="Heading7">
    <w:name w:val="heading 7"/>
    <w:basedOn w:val="Normal"/>
    <w:next w:val="Normal"/>
    <w:link w:val="Heading7Char"/>
    <w:qFormat/>
    <w:rsid w:val="0040020B"/>
    <w:pPr>
      <w:keepNext/>
      <w:keepLines/>
      <w:spacing w:before="120"/>
      <w:ind w:left="1296" w:hanging="1296"/>
      <w:mirrorIndents/>
      <w:outlineLvl w:val="6"/>
    </w:pPr>
    <w:rPr>
      <w:rFonts w:ascii="Arial" w:hAnsi="Arial"/>
    </w:rPr>
  </w:style>
  <w:style w:type="paragraph" w:styleId="Heading8">
    <w:name w:val="heading 8"/>
    <w:basedOn w:val="Heading1"/>
    <w:next w:val="Normal"/>
    <w:link w:val="Heading8Char"/>
    <w:qFormat/>
    <w:rsid w:val="0040020B"/>
    <w:pPr>
      <w:numPr>
        <w:numId w:val="0"/>
      </w:numPr>
      <w:ind w:left="1440" w:hanging="1440"/>
      <w:outlineLvl w:val="7"/>
    </w:pPr>
  </w:style>
  <w:style w:type="paragraph" w:styleId="Heading9">
    <w:name w:val="heading 9"/>
    <w:basedOn w:val="Heading8"/>
    <w:next w:val="Normal"/>
    <w:link w:val="Heading9Char"/>
    <w:qFormat/>
    <w:rsid w:val="0040020B"/>
    <w:pPr>
      <w:ind w:left="1584" w:hanging="1584"/>
      <w:outlineLvl w:val="8"/>
    </w:pPr>
  </w:style>
  <w:style w:type="character" w:default="1" w:styleId="DefaultParagraphFont">
    <w:name w:val="Default Paragraph Font"/>
    <w:uiPriority w:val="1"/>
    <w:semiHidden/>
    <w:unhideWhenUsed/>
    <w:rsid w:val="001F3C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3C3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40020B"/>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4002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cstheme="minorBidi"/>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40020B"/>
    <w:rPr>
      <w:sz w:val="16"/>
    </w:rPr>
  </w:style>
  <w:style w:type="paragraph" w:styleId="CommentText">
    <w:name w:val="annotation text"/>
    <w:basedOn w:val="Normal"/>
    <w:link w:val="CommentTextChar"/>
    <w:uiPriority w:val="99"/>
    <w:qFormat/>
    <w:rsid w:val="0040020B"/>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40020B"/>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40020B"/>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40020B"/>
    <w:rPr>
      <w:rFonts w:ascii="Times New Roman" w:eastAsiaTheme="minorHAnsi" w:hAnsi="Times New Roman" w:cstheme="minorBidi"/>
      <w:b/>
    </w:rPr>
  </w:style>
  <w:style w:type="paragraph" w:customStyle="1" w:styleId="Doc-text2">
    <w:name w:val="Doc-text2"/>
    <w:basedOn w:val="Normal"/>
    <w:link w:val="Doc-text2Char"/>
    <w:qFormat/>
    <w:rsid w:val="0040020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0020B"/>
    <w:rPr>
      <w:rFonts w:ascii="Arial" w:eastAsia="MS Mincho" w:hAnsi="Arial" w:cstheme="minorBidi"/>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0020B"/>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0020B"/>
    <w:rPr>
      <w:rFonts w:ascii="Times New Roman" w:eastAsia="MS Mincho" w:hAnsi="Times New Roman" w:cstheme="minorBidi"/>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0020B"/>
    <w:rPr>
      <w:rFonts w:ascii="Times New Roman" w:eastAsiaTheme="minorHAnsi" w:hAnsi="Times New Roman" w:cstheme="minorBidi"/>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link w:val="Heading1"/>
    <w:rsid w:val="0040020B"/>
    <w:rPr>
      <w:rFonts w:ascii="Arial" w:eastAsiaTheme="minorHAnsi" w:hAnsi="Arial" w:cstheme="minorBidi"/>
      <w:sz w:val="36"/>
      <w:lang w:val="en-GB"/>
    </w:rPr>
  </w:style>
  <w:style w:type="character" w:customStyle="1" w:styleId="Heading2Char">
    <w:name w:val="Heading 2 Char"/>
    <w:aliases w:val="H2 Char,h2 Char,DO NOT USE_h2 Char,h21 Char,Heading 2 3GPP Char"/>
    <w:link w:val="Heading2"/>
    <w:rsid w:val="0040020B"/>
    <w:rPr>
      <w:rFonts w:ascii="Arial" w:eastAsiaTheme="minorHAnsi" w:hAnsi="Arial" w:cstheme="minorBidi"/>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40020B"/>
    <w:rPr>
      <w:rFonts w:ascii="Arial" w:eastAsiaTheme="minorHAnsi" w:hAnsi="Arial" w:cstheme="minorBidi"/>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40020B"/>
    <w:pPr>
      <w:overflowPunct w:val="0"/>
      <w:autoSpaceDE w:val="0"/>
      <w:autoSpaceDN w:val="0"/>
      <w:adjustRightInd w:val="0"/>
      <w:textAlignment w:val="baseline"/>
    </w:pPr>
    <w:rPr>
      <w:rFonts w:ascii="Times New Roman" w:eastAsiaTheme="minorHAnsi" w:hAnsi="Times New Roman"/>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Default">
    <w:name w:val="Default"/>
    <w:rsid w:val="001936B6"/>
    <w:pPr>
      <w:autoSpaceDE w:val="0"/>
      <w:autoSpaceDN w:val="0"/>
      <w:adjustRightInd w:val="0"/>
    </w:pPr>
    <w:rPr>
      <w:rFonts w:ascii="Arial" w:hAnsi="Arial" w:cs="Arial"/>
      <w:color w:val="000000"/>
      <w:sz w:val="24"/>
      <w:szCs w:val="24"/>
      <w:lang w:val="en-GB"/>
    </w:rPr>
  </w:style>
  <w:style w:type="character" w:customStyle="1" w:styleId="Heading3Char">
    <w:name w:val="Heading 3 Char"/>
    <w:aliases w:val="Heading 3 3GPP Char"/>
    <w:link w:val="Heading3"/>
    <w:rsid w:val="0040020B"/>
    <w:rPr>
      <w:rFonts w:ascii="Arial" w:eastAsiaTheme="minorHAnsi" w:hAnsi="Arial" w:cstheme="minorBidi"/>
      <w:sz w:val="28"/>
      <w:lang w:val="en-GB"/>
    </w:rPr>
  </w:style>
  <w:style w:type="character" w:customStyle="1" w:styleId="Heading4Char">
    <w:name w:val="Heading 4 Char"/>
    <w:link w:val="Heading4"/>
    <w:rsid w:val="0040020B"/>
    <w:rPr>
      <w:rFonts w:ascii="Arial" w:eastAsiaTheme="minorHAnsi" w:hAnsi="Arial" w:cstheme="minorBidi"/>
      <w:sz w:val="24"/>
      <w:lang w:val="en-GB"/>
    </w:rPr>
  </w:style>
  <w:style w:type="character" w:customStyle="1" w:styleId="PLChar">
    <w:name w:val="PL Char"/>
    <w:link w:val="PL"/>
    <w:qFormat/>
    <w:locked/>
    <w:rsid w:val="0040020B"/>
    <w:rPr>
      <w:rFonts w:ascii="Courier New" w:eastAsiaTheme="minorHAnsi" w:hAnsi="Courier New" w:cstheme="minorBidi"/>
      <w:noProof/>
      <w:sz w:val="16"/>
    </w:rPr>
  </w:style>
  <w:style w:type="paragraph" w:customStyle="1" w:styleId="bullet">
    <w:name w:val="bullet"/>
    <w:basedOn w:val="ListParagraph"/>
    <w:link w:val="bulletChar"/>
    <w:qFormat/>
    <w:rsid w:val="0040020B"/>
    <w:pPr>
      <w:widowControl w:val="0"/>
      <w:numPr>
        <w:numId w:val="40"/>
      </w:numPr>
      <w:spacing w:after="60"/>
      <w:jc w:val="both"/>
    </w:pPr>
    <w:rPr>
      <w:rFonts w:eastAsia="Times New Roman"/>
      <w:kern w:val="2"/>
      <w:sz w:val="20"/>
      <w:lang w:val="en-GB" w:eastAsia="en-US"/>
    </w:rPr>
  </w:style>
  <w:style w:type="character" w:customStyle="1" w:styleId="bulletChar">
    <w:name w:val="bullet Char"/>
    <w:link w:val="bullet"/>
    <w:rsid w:val="0040020B"/>
    <w:rPr>
      <w:rFonts w:ascii="Times New Roman" w:eastAsia="Times New Roman" w:hAnsi="Times New Roman" w:cstheme="minorBidi"/>
      <w:kern w:val="2"/>
      <w:szCs w:val="24"/>
      <w:lang w:val="en-GB"/>
    </w:rPr>
  </w:style>
  <w:style w:type="character" w:customStyle="1" w:styleId="Heading5Char">
    <w:name w:val="Heading 5 Char"/>
    <w:link w:val="Heading5"/>
    <w:rsid w:val="0040020B"/>
    <w:rPr>
      <w:rFonts w:ascii="Arial" w:eastAsiaTheme="minorHAnsi" w:hAnsi="Arial" w:cstheme="minorBidi"/>
      <w:sz w:val="22"/>
      <w:lang w:val="en-GB"/>
    </w:rPr>
  </w:style>
  <w:style w:type="character" w:customStyle="1" w:styleId="Heading6Char">
    <w:name w:val="Heading 6 Char"/>
    <w:link w:val="Heading6"/>
    <w:rsid w:val="0040020B"/>
    <w:rPr>
      <w:rFonts w:ascii="Arial" w:eastAsiaTheme="minorHAnsi" w:hAnsi="Arial" w:cstheme="minorBidi"/>
      <w:lang w:val="en-GB"/>
    </w:rPr>
  </w:style>
  <w:style w:type="character" w:customStyle="1" w:styleId="Heading7Char">
    <w:name w:val="Heading 7 Char"/>
    <w:link w:val="Heading7"/>
    <w:rsid w:val="0040020B"/>
    <w:rPr>
      <w:rFonts w:ascii="Arial" w:eastAsiaTheme="minorHAnsi" w:hAnsi="Arial" w:cstheme="minorBidi"/>
      <w:lang w:val="en-GB"/>
    </w:rPr>
  </w:style>
  <w:style w:type="character" w:customStyle="1" w:styleId="Heading8Char">
    <w:name w:val="Heading 8 Char"/>
    <w:link w:val="Heading8"/>
    <w:rsid w:val="0040020B"/>
    <w:rPr>
      <w:rFonts w:ascii="Arial" w:eastAsiaTheme="minorHAnsi" w:hAnsi="Arial" w:cstheme="minorBidi"/>
      <w:sz w:val="36"/>
      <w:lang w:val="en-GB"/>
    </w:rPr>
  </w:style>
  <w:style w:type="character" w:customStyle="1" w:styleId="Heading9Char">
    <w:name w:val="Heading 9 Char"/>
    <w:link w:val="Heading9"/>
    <w:rsid w:val="0040020B"/>
    <w:rPr>
      <w:rFonts w:ascii="Arial" w:eastAsiaTheme="minorHAnsi" w:hAnsi="Arial" w:cstheme="minorBidi"/>
      <w:sz w:val="36"/>
      <w:lang w:val="en-GB"/>
    </w:rPr>
  </w:style>
  <w:style w:type="table" w:styleId="GridTable4-Accent5">
    <w:name w:val="Grid Table 4 Accent 5"/>
    <w:basedOn w:val="TableNormal"/>
    <w:uiPriority w:val="49"/>
    <w:rsid w:val="00732E9A"/>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2057733">
      <w:bodyDiv w:val="1"/>
      <w:marLeft w:val="0"/>
      <w:marRight w:val="0"/>
      <w:marTop w:val="0"/>
      <w:marBottom w:val="0"/>
      <w:divBdr>
        <w:top w:val="none" w:sz="0" w:space="0" w:color="auto"/>
        <w:left w:val="none" w:sz="0" w:space="0" w:color="auto"/>
        <w:bottom w:val="none" w:sz="0" w:space="0" w:color="auto"/>
        <w:right w:val="none" w:sz="0" w:space="0" w:color="auto"/>
      </w:divBdr>
      <w:divsChild>
        <w:div w:id="1140152599">
          <w:marLeft w:val="1166"/>
          <w:marRight w:val="0"/>
          <w:marTop w:val="0"/>
          <w:marBottom w:val="100"/>
          <w:divBdr>
            <w:top w:val="none" w:sz="0" w:space="0" w:color="auto"/>
            <w:left w:val="none" w:sz="0" w:space="0" w:color="auto"/>
            <w:bottom w:val="none" w:sz="0" w:space="0" w:color="auto"/>
            <w:right w:val="none" w:sz="0" w:space="0" w:color="auto"/>
          </w:divBdr>
        </w:div>
        <w:div w:id="1843662786">
          <w:marLeft w:val="1267"/>
          <w:marRight w:val="0"/>
          <w:marTop w:val="0"/>
          <w:marBottom w:val="10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8510579">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27766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1075607">
      <w:bodyDiv w:val="1"/>
      <w:marLeft w:val="0"/>
      <w:marRight w:val="0"/>
      <w:marTop w:val="0"/>
      <w:marBottom w:val="0"/>
      <w:divBdr>
        <w:top w:val="none" w:sz="0" w:space="0" w:color="auto"/>
        <w:left w:val="none" w:sz="0" w:space="0" w:color="auto"/>
        <w:bottom w:val="none" w:sz="0" w:space="0" w:color="auto"/>
        <w:right w:val="none" w:sz="0" w:space="0" w:color="auto"/>
      </w:divBdr>
      <w:divsChild>
        <w:div w:id="866211159">
          <w:marLeft w:val="446"/>
          <w:marRight w:val="0"/>
          <w:marTop w:val="0"/>
          <w:marBottom w:val="120"/>
          <w:divBdr>
            <w:top w:val="none" w:sz="0" w:space="0" w:color="auto"/>
            <w:left w:val="none" w:sz="0" w:space="0" w:color="auto"/>
            <w:bottom w:val="none" w:sz="0" w:space="0" w:color="auto"/>
            <w:right w:val="none" w:sz="0" w:space="0" w:color="auto"/>
          </w:divBdr>
        </w:div>
        <w:div w:id="1187986303">
          <w:marLeft w:val="446"/>
          <w:marRight w:val="0"/>
          <w:marTop w:val="0"/>
          <w:marBottom w:val="120"/>
          <w:divBdr>
            <w:top w:val="none" w:sz="0" w:space="0" w:color="auto"/>
            <w:left w:val="none" w:sz="0" w:space="0" w:color="auto"/>
            <w:bottom w:val="none" w:sz="0" w:space="0" w:color="auto"/>
            <w:right w:val="none" w:sz="0" w:space="0" w:color="auto"/>
          </w:divBdr>
        </w:div>
        <w:div w:id="1189293702">
          <w:marLeft w:val="446"/>
          <w:marRight w:val="0"/>
          <w:marTop w:val="0"/>
          <w:marBottom w:val="120"/>
          <w:divBdr>
            <w:top w:val="none" w:sz="0" w:space="0" w:color="auto"/>
            <w:left w:val="none" w:sz="0" w:space="0" w:color="auto"/>
            <w:bottom w:val="none" w:sz="0" w:space="0" w:color="auto"/>
            <w:right w:val="none" w:sz="0" w:space="0" w:color="auto"/>
          </w:divBdr>
        </w:div>
        <w:div w:id="1435713228">
          <w:marLeft w:val="446"/>
          <w:marRight w:val="0"/>
          <w:marTop w:val="0"/>
          <w:marBottom w:val="120"/>
          <w:divBdr>
            <w:top w:val="none" w:sz="0" w:space="0" w:color="auto"/>
            <w:left w:val="none" w:sz="0" w:space="0" w:color="auto"/>
            <w:bottom w:val="none" w:sz="0" w:space="0" w:color="auto"/>
            <w:right w:val="none" w:sz="0" w:space="0" w:color="auto"/>
          </w:divBdr>
        </w:div>
        <w:div w:id="1593391331">
          <w:marLeft w:val="446"/>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205056">
      <w:bodyDiv w:val="1"/>
      <w:marLeft w:val="0"/>
      <w:marRight w:val="0"/>
      <w:marTop w:val="0"/>
      <w:marBottom w:val="0"/>
      <w:divBdr>
        <w:top w:val="none" w:sz="0" w:space="0" w:color="auto"/>
        <w:left w:val="none" w:sz="0" w:space="0" w:color="auto"/>
        <w:bottom w:val="none" w:sz="0" w:space="0" w:color="auto"/>
        <w:right w:val="none" w:sz="0" w:space="0" w:color="auto"/>
      </w:divBdr>
    </w:div>
    <w:div w:id="1369180334">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1327841">
      <w:bodyDiv w:val="1"/>
      <w:marLeft w:val="0"/>
      <w:marRight w:val="0"/>
      <w:marTop w:val="0"/>
      <w:marBottom w:val="0"/>
      <w:divBdr>
        <w:top w:val="none" w:sz="0" w:space="0" w:color="auto"/>
        <w:left w:val="none" w:sz="0" w:space="0" w:color="auto"/>
        <w:bottom w:val="none" w:sz="0" w:space="0" w:color="auto"/>
        <w:right w:val="none" w:sz="0" w:space="0" w:color="auto"/>
      </w:divBdr>
      <w:divsChild>
        <w:div w:id="219754986">
          <w:marLeft w:val="274"/>
          <w:marRight w:val="0"/>
          <w:marTop w:val="0"/>
          <w:marBottom w:val="0"/>
          <w:divBdr>
            <w:top w:val="none" w:sz="0" w:space="0" w:color="auto"/>
            <w:left w:val="none" w:sz="0" w:space="0" w:color="auto"/>
            <w:bottom w:val="none" w:sz="0" w:space="0" w:color="auto"/>
            <w:right w:val="none" w:sz="0" w:space="0" w:color="auto"/>
          </w:divBdr>
        </w:div>
        <w:div w:id="287974047">
          <w:marLeft w:val="274"/>
          <w:marRight w:val="0"/>
          <w:marTop w:val="0"/>
          <w:marBottom w:val="0"/>
          <w:divBdr>
            <w:top w:val="none" w:sz="0" w:space="0" w:color="auto"/>
            <w:left w:val="none" w:sz="0" w:space="0" w:color="auto"/>
            <w:bottom w:val="none" w:sz="0" w:space="0" w:color="auto"/>
            <w:right w:val="none" w:sz="0" w:space="0" w:color="auto"/>
          </w:divBdr>
        </w:div>
        <w:div w:id="694960759">
          <w:marLeft w:val="274"/>
          <w:marRight w:val="0"/>
          <w:marTop w:val="0"/>
          <w:marBottom w:val="0"/>
          <w:divBdr>
            <w:top w:val="none" w:sz="0" w:space="0" w:color="auto"/>
            <w:left w:val="none" w:sz="0" w:space="0" w:color="auto"/>
            <w:bottom w:val="none" w:sz="0" w:space="0" w:color="auto"/>
            <w:right w:val="none" w:sz="0" w:space="0" w:color="auto"/>
          </w:divBdr>
        </w:div>
        <w:div w:id="1402022772">
          <w:marLeft w:val="274"/>
          <w:marRight w:val="0"/>
          <w:marTop w:val="0"/>
          <w:marBottom w:val="0"/>
          <w:divBdr>
            <w:top w:val="none" w:sz="0" w:space="0" w:color="auto"/>
            <w:left w:val="none" w:sz="0" w:space="0" w:color="auto"/>
            <w:bottom w:val="none" w:sz="0" w:space="0" w:color="auto"/>
            <w:right w:val="none" w:sz="0" w:space="0" w:color="auto"/>
          </w:divBdr>
        </w:div>
      </w:divsChild>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4577936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0982911">
      <w:bodyDiv w:val="1"/>
      <w:marLeft w:val="0"/>
      <w:marRight w:val="0"/>
      <w:marTop w:val="0"/>
      <w:marBottom w:val="0"/>
      <w:divBdr>
        <w:top w:val="none" w:sz="0" w:space="0" w:color="auto"/>
        <w:left w:val="none" w:sz="0" w:space="0" w:color="auto"/>
        <w:bottom w:val="none" w:sz="0" w:space="0" w:color="auto"/>
        <w:right w:val="none" w:sz="0" w:space="0" w:color="auto"/>
      </w:divBdr>
      <w:divsChild>
        <w:div w:id="250967691">
          <w:marLeft w:val="547"/>
          <w:marRight w:val="0"/>
          <w:marTop w:val="0"/>
          <w:marBottom w:val="100"/>
          <w:divBdr>
            <w:top w:val="none" w:sz="0" w:space="0" w:color="auto"/>
            <w:left w:val="none" w:sz="0" w:space="0" w:color="auto"/>
            <w:bottom w:val="none" w:sz="0" w:space="0" w:color="auto"/>
            <w:right w:val="none" w:sz="0" w:space="0" w:color="auto"/>
          </w:divBdr>
        </w:div>
        <w:div w:id="1477380877">
          <w:marLeft w:val="1166"/>
          <w:marRight w:val="0"/>
          <w:marTop w:val="0"/>
          <w:marBottom w:val="100"/>
          <w:divBdr>
            <w:top w:val="none" w:sz="0" w:space="0" w:color="auto"/>
            <w:left w:val="none" w:sz="0" w:space="0" w:color="auto"/>
            <w:bottom w:val="none" w:sz="0" w:space="0" w:color="auto"/>
            <w:right w:val="none" w:sz="0" w:space="0" w:color="auto"/>
          </w:divBdr>
        </w:div>
        <w:div w:id="1571382088">
          <w:marLeft w:val="1267"/>
          <w:marRight w:val="0"/>
          <w:marTop w:val="0"/>
          <w:marBottom w:val="10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462648">
      <w:bodyDiv w:val="1"/>
      <w:marLeft w:val="0"/>
      <w:marRight w:val="0"/>
      <w:marTop w:val="0"/>
      <w:marBottom w:val="0"/>
      <w:divBdr>
        <w:top w:val="none" w:sz="0" w:space="0" w:color="auto"/>
        <w:left w:val="none" w:sz="0" w:space="0" w:color="auto"/>
        <w:bottom w:val="none" w:sz="0" w:space="0" w:color="auto"/>
        <w:right w:val="none" w:sz="0" w:space="0" w:color="auto"/>
      </w:divBdr>
      <w:divsChild>
        <w:div w:id="255480090">
          <w:marLeft w:val="274"/>
          <w:marRight w:val="0"/>
          <w:marTop w:val="0"/>
          <w:marBottom w:val="0"/>
          <w:divBdr>
            <w:top w:val="none" w:sz="0" w:space="0" w:color="auto"/>
            <w:left w:val="none" w:sz="0" w:space="0" w:color="auto"/>
            <w:bottom w:val="none" w:sz="0" w:space="0" w:color="auto"/>
            <w:right w:val="none" w:sz="0" w:space="0" w:color="auto"/>
          </w:divBdr>
        </w:div>
        <w:div w:id="750539238">
          <w:marLeft w:val="274"/>
          <w:marRight w:val="0"/>
          <w:marTop w:val="0"/>
          <w:marBottom w:val="0"/>
          <w:divBdr>
            <w:top w:val="none" w:sz="0" w:space="0" w:color="auto"/>
            <w:left w:val="none" w:sz="0" w:space="0" w:color="auto"/>
            <w:bottom w:val="none" w:sz="0" w:space="0" w:color="auto"/>
            <w:right w:val="none" w:sz="0" w:space="0" w:color="auto"/>
          </w:divBdr>
        </w:div>
        <w:div w:id="1262831688">
          <w:marLeft w:val="274"/>
          <w:marRight w:val="0"/>
          <w:marTop w:val="0"/>
          <w:marBottom w:val="0"/>
          <w:divBdr>
            <w:top w:val="none" w:sz="0" w:space="0" w:color="auto"/>
            <w:left w:val="none" w:sz="0" w:space="0" w:color="auto"/>
            <w:bottom w:val="none" w:sz="0" w:space="0" w:color="auto"/>
            <w:right w:val="none" w:sz="0" w:space="0" w:color="auto"/>
          </w:divBdr>
        </w:div>
        <w:div w:id="171915792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827685-8C07-4BEF-A4BD-FB43D8D13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4808</Words>
  <Characters>28294</Characters>
  <Application>Microsoft Office Word</Application>
  <DocSecurity>0</DocSecurity>
  <Lines>235</Lines>
  <Paragraphs>66</Paragraphs>
  <ScaleCrop>false</ScaleCrop>
  <Company/>
  <LinksUpToDate>false</LinksUpToDate>
  <CharactersWithSpaces>33036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2021-01-18T13:13:00Z</dcterms:created>
  <dcterms:modified xsi:type="dcterms:W3CDTF">2021-01-18T13:13:00Z</dcterms:modified>
</cp:coreProperties>
</file>