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D4806" w14:textId="1EBE4967" w:rsidR="00942BD3" w:rsidRPr="00DB7A42" w:rsidRDefault="009E3180" w:rsidP="00A85ACE">
      <w:pPr>
        <w:tabs>
          <w:tab w:val="right" w:pos="9781"/>
        </w:tabs>
        <w:snapToGrid w:val="0"/>
        <w:ind w:right="-57"/>
        <w:rPr>
          <w:rFonts w:ascii="Arial" w:eastAsia="SimSun" w:hAnsi="Arial"/>
          <w:b/>
          <w:szCs w:val="22"/>
          <w:lang w:eastAsia="zh-CN"/>
        </w:rPr>
      </w:pPr>
      <w:bookmarkStart w:id="0" w:name="OLE_LINK3"/>
      <w:r w:rsidRPr="009E3180">
        <w:rPr>
          <w:rFonts w:ascii="Arial" w:eastAsia="SimSun" w:hAnsi="Arial"/>
          <w:b/>
          <w:szCs w:val="22"/>
          <w:lang w:eastAsia="zh-CN"/>
        </w:rPr>
        <w:t>3GPP TSG RAN WG1</w:t>
      </w:r>
      <w:r w:rsidR="00E5584E">
        <w:rPr>
          <w:rFonts w:ascii="Arial" w:eastAsia="ＭＳ 明朝" w:hAnsi="Arial" w:hint="eastAsia"/>
          <w:b/>
          <w:szCs w:val="22"/>
          <w:lang w:eastAsia="ja-JP"/>
        </w:rPr>
        <w:t xml:space="preserve"> </w:t>
      </w:r>
      <w:r w:rsidR="00FA49BE">
        <w:rPr>
          <w:rFonts w:ascii="Arial" w:eastAsia="SimSun" w:hAnsi="Arial"/>
          <w:b/>
          <w:szCs w:val="22"/>
          <w:lang w:eastAsia="zh-CN"/>
        </w:rPr>
        <w:t>#</w:t>
      </w:r>
      <w:r w:rsidR="0094559B">
        <w:rPr>
          <w:rFonts w:ascii="Arial" w:eastAsia="SimSun" w:hAnsi="Arial"/>
          <w:b/>
          <w:szCs w:val="22"/>
          <w:lang w:eastAsia="zh-CN"/>
        </w:rPr>
        <w:t>10</w:t>
      </w:r>
      <w:r w:rsidR="003E7F47">
        <w:rPr>
          <w:rFonts w:ascii="Arial" w:eastAsia="SimSun" w:hAnsi="Arial"/>
          <w:b/>
          <w:szCs w:val="22"/>
          <w:lang w:eastAsia="zh-CN"/>
        </w:rPr>
        <w:t>4</w:t>
      </w:r>
      <w:r w:rsidR="000B3D3C">
        <w:rPr>
          <w:rFonts w:ascii="Arial" w:eastAsia="SimSun" w:hAnsi="Arial"/>
          <w:b/>
          <w:szCs w:val="22"/>
          <w:lang w:eastAsia="zh-CN"/>
        </w:rPr>
        <w:t>-e</w:t>
      </w:r>
      <w:r w:rsidR="00BD7E76" w:rsidRPr="005634ED">
        <w:rPr>
          <w:rFonts w:ascii="Arial" w:eastAsia="ＭＳ 明朝" w:hAnsi="Arial"/>
          <w:b/>
          <w:szCs w:val="22"/>
          <w:lang w:eastAsia="ja-JP"/>
        </w:rPr>
        <w:tab/>
      </w:r>
      <w:r w:rsidR="007F2AB5" w:rsidRPr="007F2AB5">
        <w:rPr>
          <w:rFonts w:ascii="Arial" w:eastAsia="SimSun" w:hAnsi="Arial"/>
          <w:b/>
          <w:szCs w:val="22"/>
        </w:rPr>
        <w:t>R1-2101601</w:t>
      </w:r>
    </w:p>
    <w:p w14:paraId="7BC9F4BE" w14:textId="62BE1CD7" w:rsidR="00C5186E" w:rsidRPr="005634ED" w:rsidRDefault="003E7F47" w:rsidP="00877278">
      <w:pPr>
        <w:tabs>
          <w:tab w:val="center" w:pos="4536"/>
          <w:tab w:val="right" w:pos="9072"/>
        </w:tabs>
      </w:pPr>
      <w:r w:rsidRPr="003E7F47">
        <w:rPr>
          <w:rFonts w:ascii="Arial" w:eastAsia="SimSun" w:hAnsi="Arial"/>
          <w:b/>
          <w:szCs w:val="22"/>
          <w:lang w:eastAsia="zh-CN"/>
        </w:rPr>
        <w:t>e-Meeting, January 25th – February 5th, 2021</w:t>
      </w:r>
    </w:p>
    <w:p w14:paraId="4D689D51" w14:textId="1C360EB2" w:rsidR="00942BD3" w:rsidRPr="005634ED" w:rsidRDefault="00942BD3" w:rsidP="00942BD3">
      <w:pPr>
        <w:pStyle w:val="a4"/>
        <w:ind w:left="1800" w:hanging="1800"/>
        <w:rPr>
          <w:rFonts w:eastAsia="ＭＳ ゴシック"/>
          <w:noProof w:val="0"/>
          <w:sz w:val="24"/>
          <w:szCs w:val="22"/>
        </w:rPr>
      </w:pPr>
      <w:r w:rsidRPr="005634ED">
        <w:rPr>
          <w:rFonts w:eastAsia="ＭＳ ゴシック"/>
          <w:noProof w:val="0"/>
          <w:sz w:val="24"/>
          <w:szCs w:val="22"/>
        </w:rPr>
        <w:t>Source:</w:t>
      </w:r>
      <w:r w:rsidRPr="005634ED">
        <w:rPr>
          <w:rFonts w:eastAsia="ＭＳ ゴシック"/>
          <w:noProof w:val="0"/>
          <w:sz w:val="24"/>
          <w:szCs w:val="22"/>
        </w:rPr>
        <w:tab/>
      </w:r>
      <w:r w:rsidR="00456A2E" w:rsidRPr="00456A2E">
        <w:rPr>
          <w:rFonts w:eastAsia="ＭＳ ゴシック"/>
          <w:noProof w:val="0"/>
          <w:sz w:val="24"/>
          <w:szCs w:val="22"/>
        </w:rPr>
        <w:t>NTT DOCOMO, INC</w:t>
      </w:r>
    </w:p>
    <w:bookmarkEnd w:id="0"/>
    <w:p w14:paraId="41680584" w14:textId="12B112E5" w:rsidR="00942BD3" w:rsidRPr="00AC28A0" w:rsidRDefault="00942BD3" w:rsidP="00942BD3">
      <w:pPr>
        <w:pStyle w:val="a4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5634ED">
        <w:rPr>
          <w:rFonts w:eastAsia="ＭＳ ゴシック"/>
          <w:noProof w:val="0"/>
          <w:sz w:val="24"/>
          <w:szCs w:val="22"/>
        </w:rPr>
        <w:t>Title:</w:t>
      </w:r>
      <w:r w:rsidRPr="005634ED">
        <w:rPr>
          <w:rFonts w:eastAsia="ＭＳ ゴシック"/>
          <w:noProof w:val="0"/>
          <w:sz w:val="24"/>
          <w:szCs w:val="22"/>
        </w:rPr>
        <w:tab/>
      </w:r>
      <w:r w:rsidR="008A15CE">
        <w:rPr>
          <w:rFonts w:eastAsia="ＭＳ ゴシック"/>
          <w:noProof w:val="0"/>
          <w:sz w:val="24"/>
          <w:szCs w:val="22"/>
        </w:rPr>
        <w:t>Discussion on</w:t>
      </w:r>
      <w:r w:rsidR="0081136E" w:rsidRPr="0081136E">
        <w:rPr>
          <w:rFonts w:eastAsia="ＭＳ ゴシック"/>
          <w:noProof w:val="0"/>
          <w:sz w:val="24"/>
          <w:szCs w:val="22"/>
        </w:rPr>
        <w:t xml:space="preserve"> HST-SFN deployment</w:t>
      </w:r>
    </w:p>
    <w:p w14:paraId="4EA871AB" w14:textId="4A52313C" w:rsidR="00942BD3" w:rsidRPr="005634ED" w:rsidRDefault="00942BD3" w:rsidP="00942BD3">
      <w:pPr>
        <w:pStyle w:val="a4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5634ED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5634ED">
        <w:rPr>
          <w:rFonts w:eastAsia="ＭＳ ゴシック"/>
          <w:noProof w:val="0"/>
          <w:sz w:val="24"/>
          <w:szCs w:val="22"/>
        </w:rPr>
        <w:tab/>
      </w:r>
      <w:r w:rsidR="0081136E" w:rsidRPr="0081136E">
        <w:rPr>
          <w:rFonts w:eastAsia="ＭＳ ゴシック"/>
          <w:noProof w:val="0"/>
          <w:sz w:val="24"/>
          <w:szCs w:val="22"/>
        </w:rPr>
        <w:t>8.1.2.4</w:t>
      </w:r>
    </w:p>
    <w:p w14:paraId="2F1D895C" w14:textId="3CAA04B9" w:rsidR="00942BD3" w:rsidRPr="005634ED" w:rsidRDefault="00942BD3" w:rsidP="00942BD3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Cs w:val="22"/>
        </w:rPr>
      </w:pPr>
      <w:r w:rsidRPr="005634ED">
        <w:rPr>
          <w:rFonts w:ascii="Arial" w:hAnsi="Arial"/>
          <w:b/>
          <w:szCs w:val="22"/>
        </w:rPr>
        <w:t>Document for:</w:t>
      </w:r>
      <w:bookmarkStart w:id="2" w:name="DocumentFor"/>
      <w:bookmarkEnd w:id="2"/>
      <w:r w:rsidR="00745EB9">
        <w:rPr>
          <w:rFonts w:ascii="Arial" w:hAnsi="Arial"/>
          <w:b/>
          <w:szCs w:val="22"/>
        </w:rPr>
        <w:t xml:space="preserve"> </w:t>
      </w:r>
      <w:r w:rsidR="00745EB9">
        <w:rPr>
          <w:rFonts w:ascii="Arial" w:hAnsi="Arial"/>
          <w:b/>
          <w:szCs w:val="22"/>
        </w:rPr>
        <w:tab/>
      </w:r>
      <w:r w:rsidR="00745EB9" w:rsidRPr="00745EB9">
        <w:rPr>
          <w:rFonts w:ascii="Arial" w:hAnsi="Arial"/>
          <w:b/>
          <w:szCs w:val="22"/>
        </w:rPr>
        <w:t>Discussion and Decision</w:t>
      </w:r>
    </w:p>
    <w:p w14:paraId="1B2B58E7" w14:textId="55A8DB2B" w:rsidR="00103BF7" w:rsidRPr="005634ED" w:rsidRDefault="00942BD3" w:rsidP="00A254DF">
      <w:pPr>
        <w:pStyle w:val="1"/>
        <w:rPr>
          <w:lang w:val="en-US"/>
        </w:rPr>
      </w:pPr>
      <w:r w:rsidRPr="005634ED">
        <w:rPr>
          <w:lang w:val="en-US"/>
        </w:rPr>
        <w:t>Introduction</w:t>
      </w:r>
    </w:p>
    <w:p w14:paraId="4E2320BA" w14:textId="2A6FBB38" w:rsidR="008A15CE" w:rsidRPr="00B8760C" w:rsidRDefault="008315E8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I</w:t>
      </w:r>
      <w:r>
        <w:rPr>
          <w:rFonts w:eastAsiaTheme="minorEastAsia"/>
          <w:color w:val="000000"/>
          <w:sz w:val="22"/>
          <w:szCs w:val="22"/>
          <w:lang w:eastAsia="zh-CN"/>
        </w:rPr>
        <w:t>n RAN</w:t>
      </w:r>
      <w:r w:rsidR="00B96DAA">
        <w:rPr>
          <w:rFonts w:eastAsiaTheme="minorEastAsia"/>
          <w:color w:val="000000"/>
          <w:sz w:val="22"/>
          <w:szCs w:val="22"/>
          <w:lang w:eastAsia="zh-CN"/>
        </w:rPr>
        <w:t>1</w:t>
      </w:r>
      <w:r>
        <w:rPr>
          <w:rFonts w:eastAsiaTheme="minorEastAsia" w:hint="eastAsia"/>
          <w:color w:val="000000"/>
          <w:sz w:val="22"/>
          <w:szCs w:val="22"/>
          <w:lang w:eastAsia="zh-CN"/>
        </w:rPr>
        <w:t>#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>10</w:t>
      </w:r>
      <w:r w:rsidR="003E7F47">
        <w:rPr>
          <w:rFonts w:eastAsiaTheme="minorEastAsia"/>
          <w:color w:val="000000"/>
          <w:sz w:val="22"/>
          <w:szCs w:val="22"/>
          <w:lang w:eastAsia="zh-CN"/>
        </w:rPr>
        <w:t>3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>e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 meeting, 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>following agreement was made</w:t>
      </w:r>
      <w:r w:rsidR="00D50A99">
        <w:rPr>
          <w:rFonts w:eastAsiaTheme="minorEastAsia"/>
          <w:color w:val="000000"/>
          <w:sz w:val="22"/>
          <w:szCs w:val="22"/>
          <w:lang w:eastAsia="zh-CN"/>
        </w:rPr>
        <w:t>.</w:t>
      </w:r>
      <w:r w:rsidR="00B8760C" w:rsidRPr="00B8760C">
        <w:rPr>
          <w:rFonts w:eastAsiaTheme="minorEastAsia" w:hint="eastAsia"/>
          <w:color w:val="000000"/>
          <w:sz w:val="22"/>
          <w:szCs w:val="22"/>
          <w:lang w:eastAsia="zh-CN"/>
        </w:rPr>
        <w:t xml:space="preserve"> </w:t>
      </w:r>
      <w:r w:rsidR="00B8760C">
        <w:rPr>
          <w:rFonts w:eastAsiaTheme="minorEastAsia" w:hint="eastAsia"/>
          <w:color w:val="000000"/>
          <w:sz w:val="22"/>
          <w:szCs w:val="22"/>
          <w:lang w:eastAsia="zh-CN"/>
        </w:rPr>
        <w:t>In this contribution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="00B8760C" w:rsidRPr="006A1D17">
        <w:rPr>
          <w:rFonts w:eastAsiaTheme="minorEastAsia"/>
          <w:color w:val="000000"/>
          <w:sz w:val="22"/>
          <w:szCs w:val="22"/>
          <w:lang w:eastAsia="zh-CN"/>
        </w:rPr>
        <w:t xml:space="preserve">we discuss the 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 xml:space="preserve">enhancement of </w:t>
      </w:r>
      <w:r w:rsidR="00B8760C" w:rsidRPr="0081136E">
        <w:rPr>
          <w:rFonts w:eastAsiaTheme="minorEastAsia"/>
          <w:color w:val="000000"/>
          <w:sz w:val="22"/>
          <w:szCs w:val="22"/>
          <w:lang w:eastAsia="zh-CN"/>
        </w:rPr>
        <w:t>HST-SFN deployment</w:t>
      </w:r>
      <w:r w:rsidR="00B8760C">
        <w:rPr>
          <w:rFonts w:eastAsiaTheme="minorEastAsia"/>
          <w:color w:val="000000"/>
          <w:sz w:val="22"/>
          <w:szCs w:val="22"/>
          <w:lang w:eastAsia="zh-CN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25362" w:rsidRPr="003E7F47" w14:paraId="6331080F" w14:textId="77777777" w:rsidTr="00D875AD">
        <w:tc>
          <w:tcPr>
            <w:tcW w:w="9962" w:type="dxa"/>
          </w:tcPr>
          <w:p w14:paraId="3CCA11A6" w14:textId="77777777" w:rsidR="003E7F47" w:rsidRPr="003E7F47" w:rsidRDefault="003E7F47" w:rsidP="003E7F47">
            <w:pPr>
              <w:spacing w:before="0" w:after="0"/>
              <w:rPr>
                <w:b/>
                <w:bCs/>
                <w:sz w:val="22"/>
                <w:szCs w:val="22"/>
                <w:highlight w:val="green"/>
                <w:lang w:eastAsia="ko-KR"/>
              </w:rPr>
            </w:pPr>
            <w:r w:rsidRPr="003E7F47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2F13E9D8" w14:textId="77777777" w:rsidR="003E7F47" w:rsidRPr="003E7F47" w:rsidRDefault="003E7F47" w:rsidP="003E7F47">
            <w:p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x-none"/>
              </w:rPr>
              <w:t>Support at least the following configuration for HST scenario in Rel-17</w:t>
            </w:r>
          </w:p>
          <w:p w14:paraId="29FEC376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x-none"/>
              </w:rPr>
              <w:t>The same DMRS port(s) can associate with multiple TCI states</w:t>
            </w:r>
          </w:p>
          <w:p w14:paraId="2D9D3DFD" w14:textId="77777777" w:rsidR="003E7F47" w:rsidRPr="003E7F47" w:rsidRDefault="003E7F47" w:rsidP="003E7F47">
            <w:pPr>
              <w:numPr>
                <w:ilvl w:val="1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x-none"/>
              </w:rPr>
              <w:t xml:space="preserve">FFS other details </w:t>
            </w:r>
          </w:p>
          <w:p w14:paraId="045FEEA0" w14:textId="77777777" w:rsidR="003E7F47" w:rsidRPr="003E7F47" w:rsidRDefault="003E7F47" w:rsidP="003E7F47">
            <w:pPr>
              <w:spacing w:before="0" w:after="0"/>
              <w:rPr>
                <w:sz w:val="22"/>
                <w:szCs w:val="22"/>
              </w:rPr>
            </w:pPr>
            <w:r w:rsidRPr="003E7F47">
              <w:rPr>
                <w:sz w:val="22"/>
                <w:szCs w:val="22"/>
              </w:rPr>
              <w:t>Note: DMRS and PDCCH/PDSCH from different TRPs are transmitted in SFN manner</w:t>
            </w:r>
          </w:p>
          <w:p w14:paraId="6F523030" w14:textId="77777777" w:rsidR="003E7F47" w:rsidRPr="003E7F47" w:rsidRDefault="003E7F47" w:rsidP="003E7F47">
            <w:pPr>
              <w:pStyle w:val="aa"/>
              <w:spacing w:before="0" w:after="0"/>
              <w:ind w:firstLine="440"/>
              <w:rPr>
                <w:rFonts w:ascii="Times New Roman" w:hAnsi="Times New Roman" w:cs="Times New Roman"/>
                <w:strike/>
                <w:color w:val="7030A0"/>
                <w:sz w:val="22"/>
                <w:szCs w:val="22"/>
              </w:rPr>
            </w:pPr>
          </w:p>
          <w:p w14:paraId="3F0F86E4" w14:textId="77777777" w:rsidR="003E7F47" w:rsidRPr="003E7F47" w:rsidRDefault="003E7F47" w:rsidP="003E7F47">
            <w:pPr>
              <w:spacing w:before="0" w:after="0"/>
              <w:rPr>
                <w:b/>
                <w:bCs/>
                <w:sz w:val="22"/>
                <w:szCs w:val="22"/>
                <w:highlight w:val="green"/>
              </w:rPr>
            </w:pPr>
            <w:r w:rsidRPr="003E7F47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51B6B092" w14:textId="77777777" w:rsidR="003E7F47" w:rsidRPr="003E7F47" w:rsidRDefault="003E7F47" w:rsidP="003E7F47">
            <w:p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x-none"/>
              </w:rPr>
              <w:t>At most two TCI states are supported for HST scenario in Rel-17</w:t>
            </w:r>
          </w:p>
          <w:p w14:paraId="68A09F69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x-none"/>
              </w:rPr>
              <w:t>FFS: Whether to support more than two TCI states for FR2</w:t>
            </w:r>
          </w:p>
          <w:p w14:paraId="75107F32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x-none"/>
              </w:rPr>
              <w:t>FFS configuration/signalling details of the TCI states</w:t>
            </w:r>
          </w:p>
          <w:p w14:paraId="14EC8B44" w14:textId="77777777" w:rsidR="003E7F47" w:rsidRPr="003E7F47" w:rsidRDefault="003E7F47" w:rsidP="003E7F47">
            <w:p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x-none"/>
              </w:rPr>
              <w:t>Note: DMRS and PDCCH/PDSCH from different TRPs are transmitted in SFN manner</w:t>
            </w:r>
          </w:p>
          <w:p w14:paraId="51A76AF8" w14:textId="77777777" w:rsidR="003E7F47" w:rsidRPr="003E7F47" w:rsidRDefault="003E7F47" w:rsidP="003E7F47">
            <w:pPr>
              <w:spacing w:before="0" w:after="0"/>
              <w:rPr>
                <w:sz w:val="22"/>
                <w:szCs w:val="22"/>
              </w:rPr>
            </w:pPr>
          </w:p>
          <w:p w14:paraId="71D8B095" w14:textId="77777777" w:rsidR="003E7F47" w:rsidRPr="003E7F47" w:rsidRDefault="003E7F47" w:rsidP="003E7F47">
            <w:pPr>
              <w:spacing w:before="0" w:after="0"/>
              <w:jc w:val="both"/>
              <w:rPr>
                <w:sz w:val="22"/>
                <w:szCs w:val="22"/>
                <w:highlight w:val="green"/>
                <w:lang w:eastAsia="zh-CN"/>
              </w:rPr>
            </w:pPr>
            <w:r w:rsidRPr="003E7F47">
              <w:rPr>
                <w:b/>
                <w:bCs/>
                <w:sz w:val="22"/>
                <w:szCs w:val="22"/>
                <w:highlight w:val="green"/>
                <w:lang w:eastAsia="ko-KR"/>
              </w:rPr>
              <w:t>Agreement</w:t>
            </w:r>
          </w:p>
          <w:p w14:paraId="20FB47A1" w14:textId="77777777" w:rsidR="003E7F47" w:rsidRPr="003E7F47" w:rsidRDefault="003E7F47" w:rsidP="003E7F47">
            <w:pPr>
              <w:pStyle w:val="aa"/>
              <w:spacing w:before="0" w:after="0"/>
              <w:ind w:firstLine="440"/>
              <w:jc w:val="both"/>
              <w:rPr>
                <w:rFonts w:ascii="Times New Roman" w:hAnsi="Times New Roman" w:cs="Times New Roman"/>
                <w:sz w:val="22"/>
                <w:szCs w:val="22"/>
                <w:lang w:eastAsia="ko-KR"/>
              </w:rPr>
            </w:pPr>
            <w:r w:rsidRPr="003E7F47">
              <w:rPr>
                <w:rFonts w:ascii="Times New Roman" w:hAnsi="Times New Roman" w:cs="Times New Roman"/>
                <w:sz w:val="22"/>
                <w:szCs w:val="22"/>
                <w:lang w:eastAsia="ko-KR"/>
              </w:rPr>
              <w:t>When the same DMRS port(s) are associated with two TCI states containing TRS as source reference signal, at least one variant is supported for Rel-17 HST-SFN scenario based on further evaluations</w:t>
            </w:r>
          </w:p>
          <w:p w14:paraId="62F7BCEF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b/>
                <w:sz w:val="22"/>
                <w:szCs w:val="22"/>
                <w:lang w:eastAsia="x-none"/>
              </w:rPr>
              <w:t>Variant A</w:t>
            </w:r>
            <w:r w:rsidRPr="003E7F47">
              <w:rPr>
                <w:sz w:val="22"/>
                <w:szCs w:val="22"/>
                <w:lang w:eastAsia="x-none"/>
              </w:rPr>
              <w:t>: One of the TCI state can be associated with {</w:t>
            </w:r>
            <w:r w:rsidRPr="003E7F47">
              <w:rPr>
                <w:i/>
                <w:sz w:val="22"/>
                <w:szCs w:val="22"/>
                <w:lang w:eastAsia="x-none"/>
              </w:rPr>
              <w:t>average delay</w:t>
            </w:r>
            <w:r w:rsidRPr="003E7F47">
              <w:rPr>
                <w:sz w:val="22"/>
                <w:szCs w:val="22"/>
                <w:lang w:eastAsia="x-none"/>
              </w:rPr>
              <w:t xml:space="preserve">, </w:t>
            </w:r>
            <w:r w:rsidRPr="003E7F47">
              <w:rPr>
                <w:i/>
                <w:sz w:val="22"/>
                <w:szCs w:val="22"/>
                <w:lang w:eastAsia="x-none"/>
              </w:rPr>
              <w:t>delay spread</w:t>
            </w:r>
            <w:r w:rsidRPr="003E7F47">
              <w:rPr>
                <w:sz w:val="22"/>
                <w:szCs w:val="22"/>
                <w:lang w:eastAsia="x-none"/>
              </w:rPr>
              <w:t>} and another TCI states can be associated with {</w:t>
            </w:r>
            <w:r w:rsidRPr="003E7F47">
              <w:rPr>
                <w:i/>
                <w:sz w:val="22"/>
                <w:szCs w:val="22"/>
                <w:lang w:eastAsia="x-none"/>
              </w:rPr>
              <w:t>average delay, delay spread, Doppler shift, Doppler spread</w:t>
            </w:r>
            <w:r w:rsidRPr="003E7F47">
              <w:rPr>
                <w:sz w:val="22"/>
                <w:szCs w:val="22"/>
                <w:lang w:eastAsia="x-none"/>
              </w:rPr>
              <w:t>} (i.e., QCL-TypeA)</w:t>
            </w:r>
          </w:p>
          <w:p w14:paraId="551807AC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b/>
                <w:bCs/>
                <w:sz w:val="22"/>
                <w:szCs w:val="22"/>
                <w:lang w:eastAsia="ko-KR"/>
              </w:rPr>
              <w:t>Variant B</w:t>
            </w:r>
            <w:r w:rsidRPr="003E7F47">
              <w:rPr>
                <w:sz w:val="22"/>
                <w:szCs w:val="22"/>
                <w:lang w:eastAsia="ko-KR"/>
              </w:rPr>
              <w:t>: One of the TCI state can be associated with {</w:t>
            </w:r>
            <w:r w:rsidRPr="003E7F47">
              <w:rPr>
                <w:i/>
                <w:iCs/>
                <w:sz w:val="22"/>
                <w:szCs w:val="22"/>
                <w:lang w:eastAsia="ko-KR"/>
              </w:rPr>
              <w:t>average delay, delay spread</w:t>
            </w:r>
            <w:r w:rsidRPr="003E7F47">
              <w:rPr>
                <w:sz w:val="22"/>
                <w:szCs w:val="22"/>
                <w:lang w:eastAsia="ko-KR"/>
              </w:rPr>
              <w:t>} and another TCI state with {</w:t>
            </w:r>
            <w:r w:rsidRPr="003E7F47">
              <w:rPr>
                <w:i/>
                <w:iCs/>
                <w:sz w:val="22"/>
                <w:szCs w:val="22"/>
                <w:lang w:eastAsia="ko-KR"/>
              </w:rPr>
              <w:t>Doppler shift, Doppler spread</w:t>
            </w:r>
            <w:r w:rsidRPr="003E7F47">
              <w:rPr>
                <w:sz w:val="22"/>
                <w:szCs w:val="22"/>
                <w:lang w:eastAsia="ko-KR"/>
              </w:rPr>
              <w:t>} (i.e., QCL-TypeB)</w:t>
            </w:r>
          </w:p>
          <w:p w14:paraId="15EB2C13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b/>
                <w:bCs/>
                <w:sz w:val="22"/>
                <w:szCs w:val="22"/>
                <w:lang w:eastAsia="ko-KR"/>
              </w:rPr>
              <w:t>Variant C</w:t>
            </w:r>
            <w:r w:rsidRPr="003E7F47">
              <w:rPr>
                <w:sz w:val="22"/>
                <w:szCs w:val="22"/>
                <w:lang w:eastAsia="ko-KR"/>
              </w:rPr>
              <w:t>: One of the TCI state can be associated with {</w:t>
            </w:r>
            <w:r w:rsidRPr="003E7F47">
              <w:rPr>
                <w:i/>
                <w:iCs/>
                <w:sz w:val="22"/>
                <w:szCs w:val="22"/>
                <w:lang w:eastAsia="ko-KR"/>
              </w:rPr>
              <w:t>delay spread</w:t>
            </w:r>
            <w:r w:rsidRPr="003E7F47">
              <w:rPr>
                <w:sz w:val="22"/>
                <w:szCs w:val="22"/>
                <w:lang w:eastAsia="ko-KR"/>
              </w:rPr>
              <w:t>}  and another TCI states can be associated with {</w:t>
            </w:r>
            <w:r w:rsidRPr="003E7F47">
              <w:rPr>
                <w:i/>
                <w:iCs/>
                <w:sz w:val="22"/>
                <w:szCs w:val="22"/>
                <w:lang w:eastAsia="ko-KR"/>
              </w:rPr>
              <w:t>average delay, delay spread, Doppler shift, Doppler spread</w:t>
            </w:r>
            <w:r w:rsidRPr="003E7F47">
              <w:rPr>
                <w:sz w:val="22"/>
                <w:szCs w:val="22"/>
                <w:lang w:eastAsia="ko-KR"/>
              </w:rPr>
              <w:t>} (i.e., QCL-TypeA)</w:t>
            </w:r>
          </w:p>
          <w:p w14:paraId="7A069F87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b/>
                <w:bCs/>
                <w:sz w:val="22"/>
                <w:szCs w:val="22"/>
                <w:lang w:eastAsia="ko-KR"/>
              </w:rPr>
              <w:t>Variant E</w:t>
            </w:r>
            <w:r w:rsidRPr="003E7F47">
              <w:rPr>
                <w:sz w:val="22"/>
                <w:szCs w:val="22"/>
                <w:lang w:eastAsia="ko-KR"/>
              </w:rPr>
              <w:t>: Both TCI states can be associated with {</w:t>
            </w:r>
            <w:r w:rsidRPr="003E7F47">
              <w:rPr>
                <w:i/>
                <w:iCs/>
                <w:sz w:val="22"/>
                <w:szCs w:val="22"/>
                <w:lang w:eastAsia="ko-KR"/>
              </w:rPr>
              <w:t>average delay, delay spread, Doppler shift, Doppler spread</w:t>
            </w:r>
            <w:r w:rsidRPr="003E7F47">
              <w:rPr>
                <w:sz w:val="22"/>
                <w:szCs w:val="22"/>
                <w:lang w:eastAsia="ko-KR"/>
              </w:rPr>
              <w:t>} (i.e., QCL-TypeA)</w:t>
            </w:r>
          </w:p>
          <w:p w14:paraId="6B22FAF2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ko-KR"/>
              </w:rPr>
              <w:t>FFS: Indication method to apply QCL, e.g., via new QCL-type, or reuse existing QCL-type while UE to ignore certain QCL properties</w:t>
            </w:r>
          </w:p>
          <w:p w14:paraId="38020E53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ko-KR"/>
              </w:rPr>
              <w:t>Note: Each TCI state in the above variants may be additionally associated with {Spatial Rx parameter} (i.e., QCL-TypeD)</w:t>
            </w:r>
          </w:p>
          <w:p w14:paraId="41EC5C18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ko-KR"/>
              </w:rPr>
              <w:t>Note: Companies are encouraged to provide evaluation results for the above variants based on agreed EVM from RAN1#102e meeting</w:t>
            </w:r>
          </w:p>
          <w:p w14:paraId="2395EBAC" w14:textId="77777777" w:rsidR="003E7F47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ko-KR"/>
              </w:rPr>
              <w:t>Note: Above variants are applicable to scheme 1 and/or TRP based pre-compensation as a reference for evaluation.</w:t>
            </w:r>
          </w:p>
          <w:p w14:paraId="3A230483" w14:textId="1269E479" w:rsidR="00B96DAA" w:rsidRPr="003E7F47" w:rsidRDefault="003E7F47" w:rsidP="003E7F47">
            <w:pPr>
              <w:numPr>
                <w:ilvl w:val="0"/>
                <w:numId w:val="16"/>
              </w:numPr>
              <w:spacing w:before="0" w:after="0"/>
              <w:rPr>
                <w:sz w:val="22"/>
                <w:szCs w:val="22"/>
                <w:lang w:eastAsia="x-none"/>
              </w:rPr>
            </w:pPr>
            <w:r w:rsidRPr="003E7F47">
              <w:rPr>
                <w:sz w:val="22"/>
                <w:szCs w:val="22"/>
                <w:lang w:eastAsia="ko-KR"/>
              </w:rPr>
              <w:t>This agreement is for the purpose of evaluation and does not imply the support or lack of support of scheme 1 and/or TRP based pre-compensation</w:t>
            </w:r>
          </w:p>
          <w:p w14:paraId="6BA9911D" w14:textId="77777777" w:rsidR="00125362" w:rsidRPr="003E7F47" w:rsidRDefault="00125362" w:rsidP="003E7F47">
            <w:pPr>
              <w:spacing w:before="0" w:after="0"/>
              <w:rPr>
                <w:rFonts w:eastAsiaTheme="minorEastAsia"/>
                <w:color w:val="212121"/>
                <w:sz w:val="22"/>
                <w:szCs w:val="22"/>
                <w:lang w:val="en-GB"/>
              </w:rPr>
            </w:pPr>
          </w:p>
        </w:tc>
      </w:tr>
    </w:tbl>
    <w:p w14:paraId="1B365D3B" w14:textId="40787DBA" w:rsidR="00A64ED0" w:rsidRDefault="00A64ED0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59FECACA" w14:textId="162808A4" w:rsidR="00BF317F" w:rsidRDefault="00BF317F" w:rsidP="00BF317F">
      <w:pPr>
        <w:pStyle w:val="1"/>
      </w:pPr>
      <w:r>
        <w:lastRenderedPageBreak/>
        <w:t>UE based solution</w:t>
      </w:r>
    </w:p>
    <w:p w14:paraId="697C20AF" w14:textId="43956C4B" w:rsidR="00BF317F" w:rsidRPr="00BF317F" w:rsidRDefault="003F4886" w:rsidP="00C30910">
      <w:pPr>
        <w:spacing w:beforeLines="50" w:before="120" w:afterLines="50" w:after="1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ＭＳ 明朝"/>
          <w:color w:val="000000"/>
          <w:sz w:val="22"/>
          <w:szCs w:val="22"/>
          <w:lang w:eastAsia="ja-JP"/>
        </w:rPr>
        <w:t>For UE based solution</w:t>
      </w:r>
      <w:r w:rsidR="00BF317F">
        <w:rPr>
          <w:rFonts w:eastAsia="ＭＳ 明朝"/>
          <w:color w:val="000000"/>
          <w:sz w:val="22"/>
          <w:szCs w:val="22"/>
          <w:lang w:eastAsia="ja-JP"/>
        </w:rPr>
        <w:t>, following agreements were made</w:t>
      </w:r>
      <w:r w:rsidRPr="003F4886">
        <w:rPr>
          <w:rFonts w:eastAsia="ＭＳ 明朝" w:hint="eastAsia"/>
          <w:color w:val="000000"/>
          <w:sz w:val="22"/>
          <w:szCs w:val="22"/>
          <w:lang w:eastAsia="ja-JP"/>
        </w:rPr>
        <w:t xml:space="preserve"> </w:t>
      </w:r>
      <w:r>
        <w:rPr>
          <w:rFonts w:eastAsia="ＭＳ 明朝"/>
          <w:color w:val="000000"/>
          <w:sz w:val="22"/>
          <w:szCs w:val="22"/>
          <w:lang w:eastAsia="ja-JP"/>
        </w:rPr>
        <w:t>i</w:t>
      </w:r>
      <w:r>
        <w:rPr>
          <w:rFonts w:eastAsia="ＭＳ 明朝" w:hint="eastAsia"/>
          <w:color w:val="000000"/>
          <w:sz w:val="22"/>
          <w:szCs w:val="22"/>
          <w:lang w:eastAsia="ja-JP"/>
        </w:rPr>
        <w:t>n RAN1</w:t>
      </w:r>
      <w:r>
        <w:rPr>
          <w:rFonts w:eastAsia="ＭＳ 明朝"/>
          <w:color w:val="000000"/>
          <w:sz w:val="22"/>
          <w:szCs w:val="22"/>
          <w:lang w:eastAsia="ja-JP"/>
        </w:rPr>
        <w:t>#</w:t>
      </w:r>
      <w:r>
        <w:rPr>
          <w:rFonts w:eastAsia="ＭＳ 明朝" w:hint="eastAsia"/>
          <w:color w:val="000000"/>
          <w:sz w:val="22"/>
          <w:szCs w:val="22"/>
          <w:lang w:eastAsia="ja-JP"/>
        </w:rPr>
        <w:t>102e</w:t>
      </w:r>
      <w:r>
        <w:rPr>
          <w:rFonts w:eastAsia="ＭＳ 明朝"/>
          <w:color w:val="000000"/>
          <w:sz w:val="22"/>
          <w:szCs w:val="22"/>
          <w:lang w:eastAsia="ja-JP"/>
        </w:rPr>
        <w:t xml:space="preserve"> meeting</w:t>
      </w:r>
      <w:r w:rsidR="00BF317F">
        <w:rPr>
          <w:rFonts w:eastAsia="ＭＳ 明朝"/>
          <w:color w:val="000000"/>
          <w:sz w:val="22"/>
          <w:szCs w:val="22"/>
          <w:lang w:eastAsia="ja-JP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F317F" w:rsidRPr="00B96DAA" w14:paraId="3F756922" w14:textId="77777777" w:rsidTr="00273C44">
        <w:tc>
          <w:tcPr>
            <w:tcW w:w="9962" w:type="dxa"/>
          </w:tcPr>
          <w:p w14:paraId="42861AF1" w14:textId="77777777" w:rsidR="00BF317F" w:rsidRPr="00B96DAA" w:rsidRDefault="00BF317F" w:rsidP="00273C44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2DC469B1" w14:textId="77777777" w:rsidR="00BF317F" w:rsidRPr="00B96DAA" w:rsidRDefault="00BF317F" w:rsidP="00273C44">
            <w:pPr>
              <w:spacing w:before="0" w:after="0"/>
              <w:rPr>
                <w:sz w:val="22"/>
                <w:szCs w:val="22"/>
              </w:rPr>
            </w:pPr>
            <w:r w:rsidRPr="00B96DAA">
              <w:rPr>
                <w:sz w:val="22"/>
                <w:szCs w:val="22"/>
              </w:rPr>
              <w:t>For the discussion purpose consider the following categorization of the enhanced DL transmission schemes</w:t>
            </w:r>
          </w:p>
          <w:p w14:paraId="6317727B" w14:textId="77777777" w:rsidR="00BF317F" w:rsidRPr="00B96DAA" w:rsidRDefault="00BF317F" w:rsidP="00273C44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Scheme 1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158FC7F4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TRS is transmitted in TRP-specific / non-SFN manner</w:t>
            </w:r>
          </w:p>
          <w:p w14:paraId="47F6AB5D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DM-RS and PDCCH/PDSCH from TRPs are transmitted in SFN manner</w:t>
            </w:r>
          </w:p>
          <w:p w14:paraId="5D18F2D0" w14:textId="77777777" w:rsidR="00BF317F" w:rsidRPr="00B96DAA" w:rsidRDefault="00BF317F" w:rsidP="00273C44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21280236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TRS and DM-RS are transmitted in TRP-specific / non-SFN manner</w:t>
            </w:r>
          </w:p>
          <w:p w14:paraId="16E993A2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PDSCH from TRPs is transmitted in SFN manner</w:t>
            </w:r>
          </w:p>
          <w:p w14:paraId="19D1624E" w14:textId="77777777" w:rsidR="00BF317F" w:rsidRPr="00B96DAA" w:rsidRDefault="00BF317F" w:rsidP="00273C44">
            <w:pPr>
              <w:spacing w:before="0" w:after="0"/>
              <w:rPr>
                <w:sz w:val="22"/>
                <w:szCs w:val="22"/>
                <w:lang w:eastAsia="x-none"/>
              </w:rPr>
            </w:pPr>
          </w:p>
          <w:p w14:paraId="10B50382" w14:textId="77777777" w:rsidR="00BF317F" w:rsidRPr="00B96DAA" w:rsidRDefault="00BF317F" w:rsidP="00273C44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0B545C69" w14:textId="77777777" w:rsidR="00BF317F" w:rsidRPr="00B96DAA" w:rsidRDefault="00BF317F" w:rsidP="00273C44">
            <w:pPr>
              <w:pStyle w:val="aa"/>
              <w:spacing w:before="0" w:after="0"/>
              <w:ind w:firstLine="440"/>
              <w:contextualSpacing/>
              <w:rPr>
                <w:rFonts w:ascii="Times New Roman" w:eastAsia="Malgun Gothic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Study the following aspects of the enhanced transmission schemes:</w:t>
            </w:r>
          </w:p>
          <w:p w14:paraId="3E69D4E1" w14:textId="77777777" w:rsidR="00BF317F" w:rsidRPr="00B96DAA" w:rsidRDefault="00BF317F" w:rsidP="00273C44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eastAsia="Batang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 scheme 1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7D188012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Target DL physical channels, i.e., PDSCH only or PDSCH + PDCCH</w:t>
            </w:r>
          </w:p>
          <w:p w14:paraId="2FF6258E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 xml:space="preserve">Whether more than 2 QCL/TCI states are required and corresponding signaling details </w:t>
            </w:r>
          </w:p>
          <w:p w14:paraId="110B8B89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 xml:space="preserve">Whether and how to indicate scheme 1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for </w:t>
            </w:r>
            <w:r w:rsidRPr="00B96DAA">
              <w:rPr>
                <w:rFonts w:ascii="Times New Roman" w:hAnsi="Times New Roman" w:cs="Times New Roman"/>
                <w:iCs/>
                <w:sz w:val="22"/>
                <w:szCs w:val="22"/>
                <w:lang w:eastAsia="ko-KR"/>
              </w:rPr>
              <w:t xml:space="preserve">differentiation with Rel-16 non-SFNed transmission schemes with multiple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QCL/TCI states</w:t>
            </w:r>
          </w:p>
          <w:p w14:paraId="02F4BD2C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QCL relationship between TRS and DMRS ports</w:t>
            </w:r>
          </w:p>
          <w:p w14:paraId="0209EF85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Other schemes/aspects are not precluded</w:t>
            </w:r>
          </w:p>
          <w:p w14:paraId="52366D13" w14:textId="77777777" w:rsidR="00BF317F" w:rsidRPr="00B96DAA" w:rsidRDefault="00BF317F" w:rsidP="00273C44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For 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0D0365BD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Association of each MIMO layer of PDSCH to DM-RS antenna ports</w:t>
            </w:r>
          </w:p>
          <w:p w14:paraId="5662CED0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Whether more than 2 QCL/TCI states are required and corresponding signaling details</w:t>
            </w:r>
          </w:p>
          <w:p w14:paraId="27A4E286" w14:textId="77777777" w:rsidR="00BF317F" w:rsidRPr="00B96DAA" w:rsidRDefault="00BF317F" w:rsidP="00273C44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Whether and how to indicate scheme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for </w:t>
            </w:r>
            <w:r w:rsidRPr="00B96DAA">
              <w:rPr>
                <w:rFonts w:ascii="Times New Roman" w:hAnsi="Times New Roman" w:cs="Times New Roman"/>
                <w:iCs/>
                <w:sz w:val="22"/>
                <w:szCs w:val="22"/>
                <w:lang w:eastAsia="ko-KR"/>
              </w:rPr>
              <w:t xml:space="preserve">differentiation with Rel-16 non-SFNed transmission schemes with multiple 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QCL/TCI states</w:t>
            </w:r>
          </w:p>
          <w:p w14:paraId="717C0FC2" w14:textId="0059ED0B" w:rsidR="00BF317F" w:rsidRPr="00BF317F" w:rsidRDefault="00BF317F" w:rsidP="00BF317F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Other schemes/aspects are not precluded</w:t>
            </w:r>
          </w:p>
        </w:tc>
      </w:tr>
    </w:tbl>
    <w:p w14:paraId="665A0FE3" w14:textId="0528C495" w:rsidR="0048744B" w:rsidRDefault="00C74EDB" w:rsidP="00BF317F">
      <w:pPr>
        <w:spacing w:beforeLines="50" w:before="120" w:afterLines="50" w:after="1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ＭＳ 明朝" w:hint="eastAsia"/>
          <w:color w:val="000000"/>
          <w:sz w:val="22"/>
          <w:szCs w:val="22"/>
          <w:lang w:eastAsia="ja-JP"/>
        </w:rPr>
        <w:t>T</w:t>
      </w:r>
      <w:r>
        <w:rPr>
          <w:rFonts w:eastAsia="ＭＳ 明朝"/>
          <w:color w:val="000000"/>
          <w:sz w:val="22"/>
          <w:szCs w:val="22"/>
          <w:lang w:eastAsia="ja-JP"/>
        </w:rPr>
        <w:t xml:space="preserve">he </w:t>
      </w:r>
      <w:r w:rsidR="00240917">
        <w:rPr>
          <w:rFonts w:eastAsia="ＭＳ 明朝"/>
          <w:color w:val="000000"/>
          <w:sz w:val="22"/>
          <w:szCs w:val="22"/>
          <w:lang w:eastAsia="ja-JP"/>
        </w:rPr>
        <w:t xml:space="preserve">issue of bi-directional </w:t>
      </w:r>
      <w:r w:rsidR="003A50FF">
        <w:rPr>
          <w:rFonts w:eastAsia="ＭＳ 明朝"/>
          <w:color w:val="000000"/>
          <w:sz w:val="22"/>
          <w:szCs w:val="22"/>
          <w:lang w:eastAsia="ja-JP"/>
        </w:rPr>
        <w:t xml:space="preserve">transparent </w:t>
      </w:r>
      <w:r w:rsidR="00240917">
        <w:rPr>
          <w:rFonts w:eastAsia="ＭＳ 明朝"/>
          <w:color w:val="000000"/>
          <w:sz w:val="22"/>
          <w:szCs w:val="22"/>
          <w:lang w:eastAsia="ja-JP"/>
        </w:rPr>
        <w:t xml:space="preserve">SFN is </w:t>
      </w:r>
      <w:r w:rsidR="0048744B">
        <w:rPr>
          <w:rFonts w:eastAsia="ＭＳ 明朝"/>
          <w:color w:val="000000"/>
          <w:sz w:val="22"/>
          <w:szCs w:val="22"/>
          <w:lang w:eastAsia="ja-JP"/>
        </w:rPr>
        <w:t xml:space="preserve">that </w:t>
      </w:r>
      <w:r w:rsidR="003A50FF">
        <w:rPr>
          <w:rFonts w:eastAsia="ＭＳ 明朝"/>
          <w:color w:val="000000"/>
          <w:sz w:val="22"/>
          <w:szCs w:val="22"/>
          <w:lang w:eastAsia="ja-JP"/>
        </w:rPr>
        <w:t xml:space="preserve">Doppler </w:t>
      </w:r>
      <w:r w:rsidR="0048744B">
        <w:rPr>
          <w:rFonts w:eastAsia="ＭＳ 明朝"/>
          <w:color w:val="000000"/>
          <w:sz w:val="22"/>
          <w:szCs w:val="22"/>
          <w:lang w:eastAsia="ja-JP"/>
        </w:rPr>
        <w:t xml:space="preserve">shift </w:t>
      </w:r>
      <w:r w:rsidR="005C7B37">
        <w:rPr>
          <w:rFonts w:eastAsia="ＭＳ 明朝"/>
          <w:color w:val="000000"/>
          <w:sz w:val="22"/>
          <w:szCs w:val="22"/>
          <w:lang w:eastAsia="ja-JP"/>
        </w:rPr>
        <w:t xml:space="preserve">between </w:t>
      </w:r>
      <w:r w:rsidR="0048744B">
        <w:rPr>
          <w:rFonts w:eastAsia="ＭＳ 明朝"/>
          <w:color w:val="000000"/>
          <w:sz w:val="22"/>
          <w:szCs w:val="22"/>
          <w:lang w:eastAsia="ja-JP"/>
        </w:rPr>
        <w:t>+f</w:t>
      </w:r>
      <w:r w:rsidR="0048744B" w:rsidRPr="0048744B">
        <w:rPr>
          <w:rFonts w:eastAsia="ＭＳ 明朝"/>
          <w:color w:val="000000"/>
          <w:sz w:val="22"/>
          <w:szCs w:val="22"/>
          <w:vertAlign w:val="subscript"/>
          <w:lang w:eastAsia="ja-JP"/>
        </w:rPr>
        <w:t>D</w:t>
      </w:r>
      <w:r w:rsidR="0048744B">
        <w:rPr>
          <w:rFonts w:eastAsia="ＭＳ 明朝"/>
          <w:color w:val="000000"/>
          <w:sz w:val="22"/>
          <w:szCs w:val="22"/>
          <w:lang w:eastAsia="ja-JP"/>
        </w:rPr>
        <w:t xml:space="preserve"> and -f</w:t>
      </w:r>
      <w:r w:rsidR="0048744B" w:rsidRPr="0048744B">
        <w:rPr>
          <w:rFonts w:eastAsia="ＭＳ 明朝"/>
          <w:color w:val="000000"/>
          <w:sz w:val="22"/>
          <w:szCs w:val="22"/>
          <w:vertAlign w:val="subscript"/>
          <w:lang w:eastAsia="ja-JP"/>
        </w:rPr>
        <w:t>D</w:t>
      </w:r>
      <w:r w:rsidR="0048744B">
        <w:rPr>
          <w:rFonts w:eastAsia="ＭＳ 明朝"/>
          <w:color w:val="000000"/>
          <w:sz w:val="22"/>
          <w:szCs w:val="22"/>
          <w:lang w:eastAsia="ja-JP"/>
        </w:rPr>
        <w:t xml:space="preserve"> </w:t>
      </w:r>
      <w:r w:rsidR="00237211">
        <w:rPr>
          <w:rFonts w:eastAsia="ＭＳ 明朝"/>
          <w:color w:val="000000"/>
          <w:sz w:val="22"/>
          <w:szCs w:val="22"/>
          <w:lang w:eastAsia="ja-JP"/>
        </w:rPr>
        <w:t>changes</w:t>
      </w:r>
      <w:r w:rsidR="0048744B">
        <w:rPr>
          <w:rFonts w:eastAsia="ＭＳ 明朝"/>
          <w:color w:val="000000"/>
          <w:sz w:val="22"/>
          <w:szCs w:val="22"/>
          <w:lang w:eastAsia="ja-JP"/>
        </w:rPr>
        <w:t xml:space="preserve"> </w:t>
      </w:r>
      <w:r w:rsidR="003F4886">
        <w:rPr>
          <w:rFonts w:eastAsia="ＭＳ 明朝"/>
          <w:color w:val="000000"/>
          <w:sz w:val="22"/>
          <w:szCs w:val="22"/>
          <w:lang w:eastAsia="ja-JP"/>
        </w:rPr>
        <w:t xml:space="preserve">dynamically and </w:t>
      </w:r>
      <w:r w:rsidR="0048744B">
        <w:rPr>
          <w:rFonts w:eastAsia="ＭＳ 明朝"/>
          <w:color w:val="000000"/>
          <w:sz w:val="22"/>
          <w:szCs w:val="22"/>
          <w:lang w:eastAsia="ja-JP"/>
        </w:rPr>
        <w:t>frequently,</w:t>
      </w:r>
      <w:r w:rsidR="005C7341">
        <w:rPr>
          <w:rFonts w:eastAsia="ＭＳ 明朝"/>
          <w:color w:val="000000"/>
          <w:sz w:val="22"/>
          <w:szCs w:val="22"/>
          <w:lang w:eastAsia="ja-JP"/>
        </w:rPr>
        <w:t xml:space="preserve"> due to the same DL signal coming from both direction of front and back</w:t>
      </w:r>
      <w:r w:rsidR="003A50FF">
        <w:rPr>
          <w:rFonts w:eastAsia="ＭＳ 明朝"/>
          <w:color w:val="000000"/>
          <w:sz w:val="22"/>
          <w:szCs w:val="22"/>
          <w:lang w:eastAsia="ja-JP"/>
        </w:rPr>
        <w:t xml:space="preserve">. </w:t>
      </w:r>
      <w:r w:rsidR="000173F5">
        <w:rPr>
          <w:rFonts w:eastAsia="ＭＳ 明朝"/>
          <w:color w:val="000000"/>
          <w:sz w:val="22"/>
          <w:szCs w:val="22"/>
          <w:lang w:eastAsia="ja-JP"/>
        </w:rPr>
        <w:t>U</w:t>
      </w:r>
      <w:r w:rsidR="005C7B37">
        <w:rPr>
          <w:rFonts w:eastAsia="ＭＳ 明朝"/>
          <w:color w:val="000000"/>
          <w:sz w:val="22"/>
          <w:szCs w:val="22"/>
          <w:lang w:eastAsia="ja-JP"/>
        </w:rPr>
        <w:t xml:space="preserve">ni-directional transparent SFN has </w:t>
      </w:r>
      <w:r w:rsidR="006D18F2">
        <w:rPr>
          <w:rFonts w:eastAsia="ＭＳ 明朝"/>
          <w:color w:val="000000"/>
          <w:sz w:val="22"/>
          <w:szCs w:val="22"/>
          <w:lang w:eastAsia="ja-JP"/>
        </w:rPr>
        <w:t xml:space="preserve">much </w:t>
      </w:r>
      <w:r w:rsidR="005C7B37">
        <w:rPr>
          <w:rFonts w:eastAsia="ＭＳ 明朝"/>
          <w:color w:val="000000"/>
          <w:sz w:val="22"/>
          <w:szCs w:val="22"/>
          <w:lang w:eastAsia="ja-JP"/>
        </w:rPr>
        <w:t xml:space="preserve">smaller Doppler shift </w:t>
      </w:r>
      <w:r w:rsidR="006D18F2">
        <w:rPr>
          <w:rFonts w:eastAsia="ＭＳ 明朝"/>
          <w:color w:val="000000"/>
          <w:sz w:val="22"/>
          <w:szCs w:val="22"/>
          <w:lang w:eastAsia="ja-JP"/>
        </w:rPr>
        <w:t>change</w:t>
      </w:r>
      <w:r w:rsidR="005C7B37">
        <w:rPr>
          <w:rFonts w:eastAsia="ＭＳ 明朝"/>
          <w:color w:val="000000"/>
          <w:sz w:val="22"/>
          <w:szCs w:val="22"/>
          <w:lang w:eastAsia="ja-JP"/>
        </w:rPr>
        <w:t xml:space="preserve">, due to </w:t>
      </w:r>
      <w:r w:rsidR="000173F5">
        <w:rPr>
          <w:rFonts w:eastAsia="ＭＳ 明朝"/>
          <w:color w:val="000000"/>
          <w:sz w:val="22"/>
          <w:szCs w:val="22"/>
          <w:lang w:eastAsia="ja-JP"/>
        </w:rPr>
        <w:t xml:space="preserve">the same DL signal coming from </w:t>
      </w:r>
      <w:r w:rsidR="001508E0">
        <w:rPr>
          <w:rFonts w:eastAsia="ＭＳ 明朝"/>
          <w:color w:val="000000"/>
          <w:sz w:val="22"/>
          <w:szCs w:val="22"/>
          <w:lang w:eastAsia="ja-JP"/>
        </w:rPr>
        <w:t xml:space="preserve">only </w:t>
      </w:r>
      <w:r w:rsidR="000173F5">
        <w:rPr>
          <w:rFonts w:eastAsia="ＭＳ 明朝"/>
          <w:color w:val="000000"/>
          <w:sz w:val="22"/>
          <w:szCs w:val="22"/>
          <w:lang w:eastAsia="ja-JP"/>
        </w:rPr>
        <w:t xml:space="preserve">one direction. However, the bi-directional SFN is more cost efficient from deployment perspective, because the smaller number of RRH is required to cover the same coverage </w:t>
      </w:r>
      <w:r w:rsidR="00DC6AC0">
        <w:rPr>
          <w:rFonts w:eastAsia="ＭＳ 明朝"/>
          <w:color w:val="000000"/>
          <w:sz w:val="22"/>
          <w:szCs w:val="22"/>
          <w:lang w:eastAsia="ja-JP"/>
        </w:rPr>
        <w:t>of</w:t>
      </w:r>
      <w:r w:rsidR="000173F5">
        <w:rPr>
          <w:rFonts w:eastAsia="ＭＳ 明朝"/>
          <w:color w:val="000000"/>
          <w:sz w:val="22"/>
          <w:szCs w:val="22"/>
          <w:lang w:eastAsia="ja-JP"/>
        </w:rPr>
        <w:t xml:space="preserve"> uni-directional SFN.</w:t>
      </w:r>
      <w:r w:rsidR="00087097">
        <w:rPr>
          <w:rFonts w:eastAsia="ＭＳ 明朝"/>
          <w:color w:val="000000"/>
          <w:sz w:val="22"/>
          <w:szCs w:val="22"/>
          <w:lang w:eastAsia="ja-JP"/>
        </w:rPr>
        <w:t xml:space="preserve"> Hence, Rel.17 HST SFN focuses on bi-directional SFN.</w:t>
      </w:r>
    </w:p>
    <w:p w14:paraId="055EAA95" w14:textId="02DCF6AD" w:rsidR="00087097" w:rsidRDefault="00AD1BF5" w:rsidP="00BF317F">
      <w:pPr>
        <w:spacing w:beforeLines="50" w:before="120" w:afterLines="50" w:after="1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ＭＳ 明朝"/>
          <w:color w:val="000000"/>
          <w:sz w:val="22"/>
          <w:szCs w:val="22"/>
          <w:lang w:eastAsia="ja-JP"/>
        </w:rPr>
        <w:t>For the</w:t>
      </w:r>
      <w:r w:rsidR="000173F5">
        <w:rPr>
          <w:rFonts w:eastAsia="ＭＳ 明朝"/>
          <w:color w:val="000000"/>
          <w:sz w:val="22"/>
          <w:szCs w:val="22"/>
          <w:lang w:eastAsia="ja-JP"/>
        </w:rPr>
        <w:t xml:space="preserve"> agreed in RAN1#102e meeting</w:t>
      </w:r>
      <w:r w:rsidR="005C7341">
        <w:rPr>
          <w:rFonts w:eastAsia="ＭＳ 明朝"/>
          <w:color w:val="000000"/>
          <w:sz w:val="22"/>
          <w:szCs w:val="22"/>
          <w:lang w:eastAsia="ja-JP"/>
        </w:rPr>
        <w:t>, b</w:t>
      </w:r>
      <w:r w:rsidR="003A50FF">
        <w:rPr>
          <w:rFonts w:eastAsia="ＭＳ 明朝"/>
          <w:color w:val="000000"/>
          <w:sz w:val="22"/>
          <w:szCs w:val="22"/>
          <w:lang w:eastAsia="ja-JP"/>
        </w:rPr>
        <w:t>oth scheme 1 and 2 have TRP specific TRS resources, and hence</w:t>
      </w:r>
      <w:r w:rsidR="005C7341">
        <w:rPr>
          <w:rFonts w:eastAsia="ＭＳ 明朝"/>
          <w:color w:val="000000"/>
          <w:sz w:val="22"/>
          <w:szCs w:val="22"/>
          <w:lang w:eastAsia="ja-JP"/>
        </w:rPr>
        <w:t xml:space="preserve"> </w:t>
      </w:r>
      <w:r w:rsidR="00231AEA">
        <w:rPr>
          <w:rFonts w:eastAsia="ＭＳ 明朝"/>
          <w:color w:val="000000"/>
          <w:sz w:val="22"/>
          <w:szCs w:val="22"/>
          <w:lang w:eastAsia="ja-JP"/>
        </w:rPr>
        <w:t xml:space="preserve">each TRS resources </w:t>
      </w:r>
      <w:r w:rsidR="00475145">
        <w:rPr>
          <w:rFonts w:eastAsia="ＭＳ 明朝"/>
          <w:color w:val="000000"/>
          <w:sz w:val="22"/>
          <w:szCs w:val="22"/>
          <w:lang w:eastAsia="ja-JP"/>
        </w:rPr>
        <w:t xml:space="preserve">only suffer Doppler shift from one direction. </w:t>
      </w:r>
      <w:r w:rsidR="006D18F2">
        <w:rPr>
          <w:rFonts w:eastAsia="ＭＳ 明朝"/>
          <w:color w:val="000000"/>
          <w:sz w:val="22"/>
          <w:szCs w:val="22"/>
          <w:lang w:eastAsia="ja-JP"/>
        </w:rPr>
        <w:t xml:space="preserve">This enables </w:t>
      </w:r>
      <w:r w:rsidR="00087097">
        <w:rPr>
          <w:rFonts w:eastAsia="ＭＳ 明朝"/>
          <w:color w:val="000000"/>
          <w:sz w:val="22"/>
          <w:szCs w:val="22"/>
          <w:lang w:eastAsia="ja-JP"/>
        </w:rPr>
        <w:t>to improve the performance of</w:t>
      </w:r>
      <w:r w:rsidR="001508E0">
        <w:rPr>
          <w:rFonts w:eastAsia="ＭＳ 明朝"/>
          <w:color w:val="000000"/>
          <w:sz w:val="22"/>
          <w:szCs w:val="22"/>
          <w:lang w:eastAsia="ja-JP"/>
        </w:rPr>
        <w:t xml:space="preserve"> TRS</w:t>
      </w:r>
      <w:r w:rsidR="00087097">
        <w:rPr>
          <w:rFonts w:eastAsia="ＭＳ 明朝"/>
          <w:color w:val="000000"/>
          <w:sz w:val="22"/>
          <w:szCs w:val="22"/>
          <w:lang w:eastAsia="ja-JP"/>
        </w:rPr>
        <w:t xml:space="preserve"> 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 xml:space="preserve">reception </w:t>
      </w:r>
      <w:r w:rsidR="00087097">
        <w:rPr>
          <w:rFonts w:eastAsia="ＭＳ 明朝"/>
          <w:color w:val="000000"/>
          <w:sz w:val="22"/>
          <w:szCs w:val="22"/>
          <w:lang w:eastAsia="ja-JP"/>
        </w:rPr>
        <w:t xml:space="preserve">because 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 xml:space="preserve">each </w:t>
      </w:r>
      <w:r w:rsidR="00087097">
        <w:rPr>
          <w:rFonts w:eastAsia="ＭＳ 明朝"/>
          <w:color w:val="000000"/>
          <w:sz w:val="22"/>
          <w:szCs w:val="22"/>
          <w:lang w:eastAsia="ja-JP"/>
        </w:rPr>
        <w:t>TRS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 xml:space="preserve"> reception</w:t>
      </w:r>
      <w:r w:rsidR="00087097">
        <w:rPr>
          <w:rFonts w:eastAsia="ＭＳ 明朝"/>
          <w:color w:val="000000"/>
          <w:sz w:val="22"/>
          <w:szCs w:val="22"/>
          <w:lang w:eastAsia="ja-JP"/>
        </w:rPr>
        <w:t xml:space="preserve"> is equivalent to uni-directional SFN. </w:t>
      </w:r>
      <w:r w:rsidR="00206628">
        <w:rPr>
          <w:rFonts w:eastAsia="ＭＳ 明朝"/>
          <w:color w:val="000000"/>
          <w:sz w:val="22"/>
          <w:szCs w:val="22"/>
          <w:lang w:eastAsia="ja-JP"/>
        </w:rPr>
        <w:t xml:space="preserve">Scheme 2 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>introduces</w:t>
      </w:r>
      <w:r w:rsidR="00206628">
        <w:rPr>
          <w:rFonts w:eastAsia="ＭＳ 明朝"/>
          <w:color w:val="000000"/>
          <w:sz w:val="22"/>
          <w:szCs w:val="22"/>
          <w:lang w:eastAsia="ja-JP"/>
        </w:rPr>
        <w:t xml:space="preserve"> additional TRP specific DMRS</w:t>
      </w:r>
      <w:r w:rsidR="004700C2">
        <w:rPr>
          <w:rFonts w:eastAsia="ＭＳ 明朝"/>
          <w:color w:val="000000"/>
          <w:sz w:val="22"/>
          <w:szCs w:val="22"/>
          <w:lang w:eastAsia="ja-JP"/>
        </w:rPr>
        <w:t>,</w:t>
      </w:r>
      <w:r w:rsidR="00206628">
        <w:rPr>
          <w:rFonts w:eastAsia="ＭＳ 明朝"/>
          <w:color w:val="000000"/>
          <w:sz w:val="22"/>
          <w:szCs w:val="22"/>
          <w:lang w:eastAsia="ja-JP"/>
        </w:rPr>
        <w:t xml:space="preserve"> </w:t>
      </w:r>
      <w:r w:rsidR="004700C2">
        <w:rPr>
          <w:rFonts w:eastAsia="ＭＳ 明朝"/>
          <w:color w:val="000000"/>
          <w:sz w:val="22"/>
          <w:szCs w:val="22"/>
          <w:lang w:eastAsia="ja-JP"/>
        </w:rPr>
        <w:t>t</w:t>
      </w:r>
      <w:r w:rsidR="005E5DFF">
        <w:rPr>
          <w:rFonts w:eastAsia="ＭＳ 明朝"/>
          <w:color w:val="000000"/>
          <w:sz w:val="22"/>
          <w:szCs w:val="22"/>
          <w:lang w:eastAsia="ja-JP"/>
        </w:rPr>
        <w:t xml:space="preserve">he performance of DMRS 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 xml:space="preserve">reception </w:t>
      </w:r>
      <w:r w:rsidR="005E5DFF">
        <w:rPr>
          <w:rFonts w:eastAsia="ＭＳ 明朝"/>
          <w:color w:val="000000"/>
          <w:sz w:val="22"/>
          <w:szCs w:val="22"/>
          <w:lang w:eastAsia="ja-JP"/>
        </w:rPr>
        <w:t xml:space="preserve">also becomes equivalent to uni-directional SFN, although more DMRS overhead is required. </w:t>
      </w:r>
    </w:p>
    <w:p w14:paraId="164F074F" w14:textId="3C0162A0" w:rsidR="00BF317F" w:rsidRPr="00C74EDB" w:rsidRDefault="00707705" w:rsidP="00BF317F">
      <w:pPr>
        <w:spacing w:beforeLines="50" w:before="120" w:afterLines="50" w:after="1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ＭＳ 明朝" w:hint="eastAsia"/>
          <w:color w:val="000000"/>
          <w:sz w:val="22"/>
          <w:szCs w:val="22"/>
          <w:lang w:eastAsia="ja-JP"/>
        </w:rPr>
        <w:t xml:space="preserve">Considering that </w:t>
      </w:r>
      <w:r w:rsidR="00B03D46">
        <w:rPr>
          <w:rFonts w:eastAsia="ＭＳ 明朝"/>
          <w:color w:val="000000"/>
          <w:sz w:val="22"/>
          <w:szCs w:val="22"/>
          <w:lang w:eastAsia="ja-JP"/>
        </w:rPr>
        <w:t>the benefit of scheme 1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 xml:space="preserve"> from transparent SFN</w:t>
      </w:r>
      <w:r w:rsidR="00B03D46">
        <w:rPr>
          <w:rFonts w:eastAsia="ＭＳ 明朝"/>
          <w:color w:val="000000"/>
          <w:sz w:val="22"/>
          <w:szCs w:val="22"/>
          <w:lang w:eastAsia="ja-JP"/>
        </w:rPr>
        <w:t xml:space="preserve"> is clear (i.e. NW can deploy bi-directional SFN, where the performance of TRS 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>reception is</w:t>
      </w:r>
      <w:r w:rsidR="00B03D46">
        <w:rPr>
          <w:rFonts w:eastAsia="ＭＳ 明朝"/>
          <w:color w:val="000000"/>
          <w:sz w:val="22"/>
          <w:szCs w:val="22"/>
          <w:lang w:eastAsia="ja-JP"/>
        </w:rPr>
        <w:t xml:space="preserve"> the same as uni-directional SFN), at least Scheme 1 should be supported. </w:t>
      </w:r>
      <w:r w:rsidR="00462266">
        <w:rPr>
          <w:rFonts w:eastAsia="ＭＳ 明朝"/>
          <w:color w:val="000000"/>
          <w:sz w:val="22"/>
          <w:szCs w:val="22"/>
          <w:lang w:eastAsia="ja-JP"/>
        </w:rPr>
        <w:t xml:space="preserve">For Scheme 2, </w:t>
      </w:r>
      <w:r w:rsidR="007C65AB">
        <w:rPr>
          <w:rFonts w:eastAsia="ＭＳ 明朝"/>
          <w:color w:val="000000"/>
          <w:sz w:val="22"/>
          <w:szCs w:val="22"/>
          <w:lang w:eastAsia="ja-JP"/>
        </w:rPr>
        <w:t>some companies show</w:t>
      </w:r>
      <w:r w:rsidR="00FD5C12">
        <w:rPr>
          <w:rFonts w:eastAsia="ＭＳ 明朝"/>
          <w:color w:val="000000"/>
          <w:sz w:val="22"/>
          <w:szCs w:val="22"/>
          <w:lang w:eastAsia="ja-JP"/>
        </w:rPr>
        <w:t xml:space="preserve"> evaluation result</w:t>
      </w:r>
      <w:r w:rsidR="007C65AB">
        <w:rPr>
          <w:rFonts w:eastAsia="ＭＳ 明朝"/>
          <w:color w:val="000000"/>
          <w:sz w:val="22"/>
          <w:szCs w:val="22"/>
          <w:lang w:eastAsia="ja-JP"/>
        </w:rPr>
        <w:t>s</w:t>
      </w:r>
      <w:r w:rsidR="00FD5C12">
        <w:rPr>
          <w:rFonts w:eastAsia="ＭＳ 明朝"/>
          <w:color w:val="000000"/>
          <w:sz w:val="22"/>
          <w:szCs w:val="22"/>
          <w:lang w:eastAsia="ja-JP"/>
        </w:rPr>
        <w:t xml:space="preserve"> that Scheme 2 cannot outperform Scheme 1 due to 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 xml:space="preserve">the increase of </w:t>
      </w:r>
      <w:r w:rsidR="00FD5C12">
        <w:rPr>
          <w:rFonts w:eastAsia="ＭＳ 明朝"/>
          <w:color w:val="000000"/>
          <w:sz w:val="22"/>
          <w:szCs w:val="22"/>
          <w:lang w:eastAsia="ja-JP"/>
        </w:rPr>
        <w:t>DMRS overhead</w:t>
      </w:r>
      <w:r w:rsidR="00235CA0">
        <w:rPr>
          <w:rFonts w:eastAsia="ＭＳ 明朝"/>
          <w:color w:val="000000"/>
          <w:sz w:val="22"/>
          <w:szCs w:val="22"/>
          <w:lang w:eastAsia="ja-JP"/>
        </w:rPr>
        <w:t xml:space="preserve"> in Scheme 2</w:t>
      </w:r>
      <w:r w:rsidR="00FD5C12">
        <w:rPr>
          <w:rFonts w:eastAsia="ＭＳ 明朝"/>
          <w:color w:val="000000"/>
          <w:sz w:val="22"/>
          <w:szCs w:val="22"/>
          <w:lang w:eastAsia="ja-JP"/>
        </w:rPr>
        <w:t>. Unless Scheme 2 has clear performance gain, Scheme 2 should not be supported.</w:t>
      </w:r>
    </w:p>
    <w:p w14:paraId="26EBA3B5" w14:textId="401F2EE1" w:rsidR="00FD5C12" w:rsidRPr="00FD2107" w:rsidRDefault="00FD5C12" w:rsidP="00FD5C12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Proposal 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1:</w:t>
      </w:r>
    </w:p>
    <w:p w14:paraId="2EACA6E7" w14:textId="4B1AB430" w:rsidR="00FD5C12" w:rsidRPr="00FD5C12" w:rsidRDefault="00FD5C12" w:rsidP="00FD5C12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For SFN based </w:t>
      </w:r>
      <w:r w:rsidR="007874EB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PDCCH/</w:t>
      </w: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PDSCH transmission in HST, support scheme 1 as follows.  </w:t>
      </w:r>
    </w:p>
    <w:p w14:paraId="308BADDB" w14:textId="1C3171A3" w:rsidR="00FD5C12" w:rsidRPr="00FD5C12" w:rsidRDefault="00FD5C12" w:rsidP="00FD5C12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TRS is transmitted in TRP-specific / non-SFN manner</w:t>
      </w:r>
      <w:r w:rsidR="007C65AB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3FEBCE86" w14:textId="2FE14811" w:rsidR="00C04091" w:rsidRPr="00C04091" w:rsidRDefault="00C04091" w:rsidP="00C04091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The same DMRS port(s) can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be </w:t>
      </w: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associate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d</w:t>
      </w: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with multiple QCL/TCI</w:t>
      </w:r>
      <w:r w:rsidR="007C65AB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</w:p>
    <w:p w14:paraId="79997E66" w14:textId="70968373" w:rsidR="00FD5C12" w:rsidRPr="00C04091" w:rsidRDefault="00D048EB" w:rsidP="00D048EB">
      <w:pPr>
        <w:pStyle w:val="aa"/>
        <w:numPr>
          <w:ilvl w:val="3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="00C04091"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DM-RS and PDCCH/PDSCH from different TRPs are transmitted in SFN manner</w:t>
      </w:r>
      <w:r w:rsidR="007C65AB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71F4BB03" w14:textId="66CF3D40" w:rsidR="00BF317F" w:rsidRDefault="00BF317F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0366CE67" w14:textId="15BD4DC4" w:rsidR="00150A43" w:rsidRDefault="00150A43" w:rsidP="00150A43">
      <w:pPr>
        <w:pStyle w:val="1"/>
      </w:pPr>
      <w:r>
        <w:t>NW based solution</w:t>
      </w:r>
    </w:p>
    <w:p w14:paraId="550DEE3C" w14:textId="0A25F5DB" w:rsidR="007213B8" w:rsidRPr="00BF317F" w:rsidRDefault="007213B8" w:rsidP="007213B8">
      <w:pPr>
        <w:spacing w:beforeLines="50" w:before="120" w:afterLines="50" w:after="1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ＭＳ 明朝"/>
          <w:color w:val="000000"/>
          <w:sz w:val="22"/>
          <w:szCs w:val="22"/>
          <w:lang w:eastAsia="ja-JP"/>
        </w:rPr>
        <w:t>For NW based solution, following agreements were made</w:t>
      </w:r>
      <w:r w:rsidRPr="003F4886">
        <w:rPr>
          <w:rFonts w:eastAsia="ＭＳ 明朝" w:hint="eastAsia"/>
          <w:color w:val="000000"/>
          <w:sz w:val="22"/>
          <w:szCs w:val="22"/>
          <w:lang w:eastAsia="ja-JP"/>
        </w:rPr>
        <w:t xml:space="preserve"> </w:t>
      </w:r>
      <w:r>
        <w:rPr>
          <w:rFonts w:eastAsia="ＭＳ 明朝"/>
          <w:color w:val="000000"/>
          <w:sz w:val="22"/>
          <w:szCs w:val="22"/>
          <w:lang w:eastAsia="ja-JP"/>
        </w:rPr>
        <w:t>i</w:t>
      </w:r>
      <w:r>
        <w:rPr>
          <w:rFonts w:eastAsia="ＭＳ 明朝" w:hint="eastAsia"/>
          <w:color w:val="000000"/>
          <w:sz w:val="22"/>
          <w:szCs w:val="22"/>
          <w:lang w:eastAsia="ja-JP"/>
        </w:rPr>
        <w:t>n RAN1</w:t>
      </w:r>
      <w:r>
        <w:rPr>
          <w:rFonts w:eastAsia="ＭＳ 明朝"/>
          <w:color w:val="000000"/>
          <w:sz w:val="22"/>
          <w:szCs w:val="22"/>
          <w:lang w:eastAsia="ja-JP"/>
        </w:rPr>
        <w:t>#</w:t>
      </w:r>
      <w:r>
        <w:rPr>
          <w:rFonts w:eastAsia="ＭＳ 明朝" w:hint="eastAsia"/>
          <w:color w:val="000000"/>
          <w:sz w:val="22"/>
          <w:szCs w:val="22"/>
          <w:lang w:eastAsia="ja-JP"/>
        </w:rPr>
        <w:t>102e</w:t>
      </w:r>
      <w:r>
        <w:rPr>
          <w:rFonts w:eastAsia="ＭＳ 明朝"/>
          <w:color w:val="000000"/>
          <w:sz w:val="22"/>
          <w:szCs w:val="22"/>
          <w:lang w:eastAsia="ja-JP"/>
        </w:rPr>
        <w:t xml:space="preserve"> meeting.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50A43" w:rsidRPr="00B96DAA" w14:paraId="580B341F" w14:textId="77777777" w:rsidTr="00273C44">
        <w:tc>
          <w:tcPr>
            <w:tcW w:w="9962" w:type="dxa"/>
          </w:tcPr>
          <w:p w14:paraId="13EEF402" w14:textId="77777777" w:rsidR="00150A43" w:rsidRPr="00B96DAA" w:rsidRDefault="00150A43" w:rsidP="00150A43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5113B01D" w14:textId="77777777" w:rsidR="00150A43" w:rsidRPr="00B96DAA" w:rsidRDefault="00150A43" w:rsidP="00150A43">
            <w:pPr>
              <w:spacing w:before="0" w:after="0"/>
              <w:rPr>
                <w:sz w:val="22"/>
                <w:szCs w:val="22"/>
              </w:rPr>
            </w:pPr>
            <w:r w:rsidRPr="00B96DAA">
              <w:rPr>
                <w:sz w:val="22"/>
                <w:szCs w:val="22"/>
              </w:rPr>
              <w:t>For discussion purpose consider the following three steps for TRP-based frequency offset pre-compensation scheme:</w:t>
            </w:r>
          </w:p>
          <w:p w14:paraId="7B583BFF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step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Transmission of the TRS resource(s) from TRP(s) without pre-compensation</w:t>
            </w:r>
          </w:p>
          <w:p w14:paraId="0302A252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step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Transmission of the uplink signal(s)/channel(s) with carrier frequency determined based on the received TRS signals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1719E0DC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</w:rPr>
              <w:t>rd</w:t>
            </w: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step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Transmission of the PDCCH/PDSCH from TRP(s) with frequency offset pre-compensation determined based on the received signal/channel in the 2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56D40CD3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A second set of TRS resource(s) may be transmitted at 3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rd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step. </w:t>
            </w:r>
          </w:p>
          <w:p w14:paraId="1FFCCE46" w14:textId="77777777" w:rsidR="00150A43" w:rsidRPr="00B96DAA" w:rsidRDefault="00150A43" w:rsidP="00150A43">
            <w:pPr>
              <w:spacing w:before="0" w:after="0"/>
              <w:rPr>
                <w:sz w:val="22"/>
                <w:szCs w:val="22"/>
                <w:lang w:eastAsia="x-none"/>
              </w:rPr>
            </w:pPr>
          </w:p>
          <w:p w14:paraId="4082222E" w14:textId="77777777" w:rsidR="00150A43" w:rsidRPr="00B96DAA" w:rsidRDefault="00150A43" w:rsidP="00150A43">
            <w:pPr>
              <w:spacing w:before="0" w:after="0"/>
              <w:rPr>
                <w:b/>
                <w:bCs/>
                <w:sz w:val="22"/>
                <w:szCs w:val="22"/>
              </w:rPr>
            </w:pPr>
            <w:r w:rsidRPr="00B96DAA">
              <w:rPr>
                <w:b/>
                <w:bCs/>
                <w:sz w:val="22"/>
                <w:szCs w:val="22"/>
                <w:highlight w:val="green"/>
              </w:rPr>
              <w:t>Agreement</w:t>
            </w:r>
          </w:p>
          <w:p w14:paraId="5B6614E1" w14:textId="77777777" w:rsidR="00150A43" w:rsidRPr="00B96DAA" w:rsidRDefault="00150A43" w:rsidP="00150A43">
            <w:pPr>
              <w:spacing w:before="0" w:after="0"/>
              <w:rPr>
                <w:sz w:val="22"/>
                <w:szCs w:val="22"/>
              </w:rPr>
            </w:pPr>
            <w:r w:rsidRPr="00B96DAA">
              <w:rPr>
                <w:sz w:val="22"/>
                <w:szCs w:val="22"/>
              </w:rPr>
              <w:t>Study TRP-based frequency offset pre-compensation including the following aspects:</w:t>
            </w:r>
          </w:p>
          <w:p w14:paraId="763BD13A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Aspects related to indication of the carrier frequency determined based on the received TRS resource(s)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6FD6A7F0" w14:textId="77777777" w:rsidR="00150A43" w:rsidRPr="00B96DAA" w:rsidRDefault="00150A43" w:rsidP="00150A4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Option 1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Implicit indication of the Doppler shift(s) using uplink signal(s) transmitted on the carrier frequency acquired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18F5846C" w14:textId="77777777" w:rsidR="00150A43" w:rsidRPr="00B96DAA" w:rsidRDefault="00150A43" w:rsidP="00150A43">
            <w:pPr>
              <w:pStyle w:val="aa"/>
              <w:numPr>
                <w:ilvl w:val="2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Indication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for QCL-like association of the resource(s) received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 with UL signal transmitted in the 2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1DE5DBCF" w14:textId="77777777" w:rsidR="00150A43" w:rsidRPr="00B96DAA" w:rsidRDefault="00150A43" w:rsidP="00150A43">
            <w:pPr>
              <w:pStyle w:val="aa"/>
              <w:numPr>
                <w:ilvl w:val="2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Type of the uplink reference signals / physical channel used in the 2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step, necessity of new configuration and corresponding signaling details</w:t>
            </w:r>
          </w:p>
          <w:p w14:paraId="162E4CFF" w14:textId="77777777" w:rsidR="00150A43" w:rsidRPr="00B96DAA" w:rsidRDefault="00150A43" w:rsidP="00150A43">
            <w:pPr>
              <w:pStyle w:val="aa"/>
              <w:numPr>
                <w:ilvl w:val="1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Option 2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: Explicit reporting of the Doppler shift(s) acquired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 using CSI framework</w:t>
            </w:r>
          </w:p>
          <w:p w14:paraId="094CA057" w14:textId="77777777" w:rsidR="00150A43" w:rsidRPr="00B96DAA" w:rsidRDefault="00150A43" w:rsidP="00150A43">
            <w:pPr>
              <w:pStyle w:val="aa"/>
              <w:numPr>
                <w:ilvl w:val="2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FFS: Indication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for QCL-like association of the resource(s) received in the 1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st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 with UL signal transmitted in the 2</w:t>
            </w:r>
            <w:r w:rsidRPr="00B96DAA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nd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 step</w:t>
            </w:r>
          </w:p>
          <w:p w14:paraId="5BAFEAF1" w14:textId="77777777" w:rsidR="00150A43" w:rsidRPr="00B96DAA" w:rsidRDefault="00150A43" w:rsidP="00150A43">
            <w:pPr>
              <w:pStyle w:val="aa"/>
              <w:numPr>
                <w:ilvl w:val="2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CSI reporting aspects, configuration, quantization, signalling details, etc.</w:t>
            </w:r>
          </w:p>
          <w:p w14:paraId="06D50861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New QCL types/assumption for TRS with other RS (e.g., SS/PBCH), when TRS resource(s) is used as target RS in TCI state </w:t>
            </w:r>
          </w:p>
          <w:p w14:paraId="35AF2923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 xml:space="preserve">New QCL types/assumptions for TRS with other RS (e.g., DM-RS), when TRS resource(s) is used as source RS in the TCI state </w:t>
            </w:r>
          </w:p>
          <w:p w14:paraId="1BC9EA86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Target physical channels (e.g., PDSCH only or PDSCH/PDCCH) and reference signals that should be supported for pre-compensation</w:t>
            </w:r>
          </w:p>
          <w:p w14:paraId="2C36E31C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Signaling/procedural details on whether/how the pre-compensation is applied to target channels</w:t>
            </w:r>
          </w:p>
          <w:p w14:paraId="50B36723" w14:textId="77777777" w:rsidR="00150A43" w:rsidRPr="00B96DAA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Whether multiple sets o</w:t>
            </w: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f TRS and pre-compensation o</w:t>
            </w: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>n TRS is needed in 3</w:t>
            </w: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  <w:vertAlign w:val="superscript"/>
              </w:rPr>
              <w:t>rd</w:t>
            </w:r>
            <w:r w:rsidRPr="00B96DAA">
              <w:rPr>
                <w:rFonts w:ascii="Times New Roman" w:eastAsia="Malgun Gothic" w:hAnsi="Times New Roman" w:cs="Times New Roman"/>
                <w:sz w:val="22"/>
                <w:szCs w:val="22"/>
              </w:rPr>
              <w:t xml:space="preserve"> step.</w:t>
            </w:r>
          </w:p>
          <w:p w14:paraId="7A3ED8AC" w14:textId="21828320" w:rsidR="00150A43" w:rsidRPr="00150A43" w:rsidRDefault="00150A43" w:rsidP="00150A43">
            <w:pPr>
              <w:pStyle w:val="aa"/>
              <w:numPr>
                <w:ilvl w:val="0"/>
                <w:numId w:val="14"/>
              </w:numPr>
              <w:spacing w:before="0" w:after="0"/>
              <w:ind w:firstLineChars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96DAA">
              <w:rPr>
                <w:rFonts w:ascii="Times New Roman" w:hAnsi="Times New Roman" w:cs="Times New Roman"/>
                <w:sz w:val="22"/>
                <w:szCs w:val="22"/>
              </w:rPr>
              <w:t>Note: Other aspects/schemes are not precluded</w:t>
            </w:r>
          </w:p>
        </w:tc>
      </w:tr>
    </w:tbl>
    <w:p w14:paraId="3BE63B6F" w14:textId="476A35B0" w:rsidR="00C76939" w:rsidRDefault="00675CF4" w:rsidP="00C30910">
      <w:pPr>
        <w:spacing w:beforeLines="50" w:before="120" w:afterLines="50" w:after="1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ＭＳ 明朝"/>
          <w:color w:val="000000"/>
          <w:sz w:val="22"/>
          <w:szCs w:val="22"/>
          <w:lang w:eastAsia="ja-JP"/>
        </w:rPr>
        <w:t>In</w:t>
      </w:r>
      <w:r w:rsidR="0089335D">
        <w:rPr>
          <w:rFonts w:eastAsia="ＭＳ 明朝"/>
          <w:color w:val="000000"/>
          <w:sz w:val="22"/>
          <w:szCs w:val="22"/>
          <w:lang w:eastAsia="ja-JP"/>
        </w:rPr>
        <w:t xml:space="preserve"> NW based solution</w:t>
      </w:r>
      <w:r>
        <w:rPr>
          <w:rFonts w:eastAsia="ＭＳ 明朝"/>
          <w:color w:val="000000"/>
          <w:sz w:val="22"/>
          <w:szCs w:val="22"/>
          <w:lang w:eastAsia="ja-JP"/>
        </w:rPr>
        <w:t xml:space="preserve">, </w:t>
      </w:r>
      <w:r w:rsidR="00281FD8">
        <w:rPr>
          <w:rFonts w:eastAsia="ＭＳ 明朝"/>
          <w:color w:val="000000"/>
          <w:sz w:val="22"/>
          <w:szCs w:val="22"/>
          <w:lang w:eastAsia="ja-JP"/>
        </w:rPr>
        <w:t>TRP</w:t>
      </w:r>
      <w:r>
        <w:rPr>
          <w:rFonts w:eastAsia="ＭＳ 明朝"/>
          <w:color w:val="000000"/>
          <w:sz w:val="22"/>
          <w:szCs w:val="22"/>
          <w:lang w:eastAsia="ja-JP"/>
        </w:rPr>
        <w:t xml:space="preserve"> is transmitted in TRP</w:t>
      </w:r>
      <w:r w:rsidR="00281FD8">
        <w:rPr>
          <w:rFonts w:eastAsia="ＭＳ 明朝"/>
          <w:color w:val="000000"/>
          <w:sz w:val="22"/>
          <w:szCs w:val="22"/>
          <w:lang w:eastAsia="ja-JP"/>
        </w:rPr>
        <w:t xml:space="preserve"> specific</w:t>
      </w:r>
      <w:r>
        <w:rPr>
          <w:rFonts w:eastAsia="ＭＳ 明朝"/>
          <w:color w:val="000000"/>
          <w:sz w:val="22"/>
          <w:szCs w:val="22"/>
          <w:lang w:eastAsia="ja-JP"/>
        </w:rPr>
        <w:t xml:space="preserve"> manner, and Doppler pre-compensation is applied for the transmission of PDCCH/PDSCH</w:t>
      </w:r>
      <w:r w:rsidR="00281FD8">
        <w:rPr>
          <w:rFonts w:eastAsia="ＭＳ 明朝"/>
          <w:color w:val="000000"/>
          <w:sz w:val="22"/>
          <w:szCs w:val="22"/>
          <w:lang w:eastAsia="ja-JP"/>
        </w:rPr>
        <w:t xml:space="preserve">. </w:t>
      </w:r>
      <w:r w:rsidR="00142502">
        <w:rPr>
          <w:rFonts w:eastAsia="ＭＳ 明朝" w:hint="eastAsia"/>
          <w:color w:val="000000"/>
          <w:sz w:val="22"/>
          <w:szCs w:val="22"/>
          <w:lang w:eastAsia="ja-JP"/>
        </w:rPr>
        <w:t>In RAN1</w:t>
      </w:r>
      <w:r w:rsidR="00142502">
        <w:rPr>
          <w:rFonts w:eastAsia="ＭＳ 明朝"/>
          <w:color w:val="000000"/>
          <w:sz w:val="22"/>
          <w:szCs w:val="22"/>
          <w:lang w:eastAsia="ja-JP"/>
        </w:rPr>
        <w:t>#</w:t>
      </w:r>
      <w:r w:rsidR="00142502">
        <w:rPr>
          <w:rFonts w:eastAsia="ＭＳ 明朝" w:hint="eastAsia"/>
          <w:color w:val="000000"/>
          <w:sz w:val="22"/>
          <w:szCs w:val="22"/>
          <w:lang w:eastAsia="ja-JP"/>
        </w:rPr>
        <w:t>102e</w:t>
      </w:r>
      <w:r w:rsidR="00142502">
        <w:rPr>
          <w:rFonts w:eastAsia="ＭＳ 明朝"/>
          <w:color w:val="000000"/>
          <w:sz w:val="22"/>
          <w:szCs w:val="22"/>
          <w:lang w:eastAsia="ja-JP"/>
        </w:rPr>
        <w:t xml:space="preserve"> meeting, multiple companies showed evaluation results that </w:t>
      </w:r>
      <w:r w:rsidR="00CE1D9D">
        <w:rPr>
          <w:rFonts w:eastAsia="ＭＳ 明朝"/>
          <w:color w:val="000000"/>
          <w:sz w:val="22"/>
          <w:szCs w:val="22"/>
          <w:lang w:eastAsia="ja-JP"/>
        </w:rPr>
        <w:t xml:space="preserve">NW based solution outperforms UE based solution (i.e. Scheme 1/2). Although the evaluation assumption is different from </w:t>
      </w:r>
      <w:r w:rsidR="008743F8">
        <w:rPr>
          <w:rFonts w:eastAsia="ＭＳ 明朝"/>
          <w:color w:val="000000"/>
          <w:sz w:val="22"/>
          <w:szCs w:val="22"/>
          <w:lang w:eastAsia="ja-JP"/>
        </w:rPr>
        <w:t xml:space="preserve">the agreement in RAN1#102e, our </w:t>
      </w:r>
      <w:r w:rsidR="008F6CA8">
        <w:rPr>
          <w:rFonts w:eastAsia="ＭＳ 明朝"/>
          <w:color w:val="000000"/>
          <w:sz w:val="22"/>
          <w:szCs w:val="22"/>
          <w:lang w:eastAsia="ja-JP"/>
        </w:rPr>
        <w:t>companion research paper [2] also shows evaluation result</w:t>
      </w:r>
      <w:r w:rsidR="00237211">
        <w:rPr>
          <w:rFonts w:eastAsia="ＭＳ 明朝"/>
          <w:color w:val="000000"/>
          <w:sz w:val="22"/>
          <w:szCs w:val="22"/>
          <w:lang w:eastAsia="ja-JP"/>
        </w:rPr>
        <w:t>s</w:t>
      </w:r>
      <w:r w:rsidR="008F6CA8">
        <w:rPr>
          <w:rFonts w:eastAsia="ＭＳ 明朝"/>
          <w:color w:val="000000"/>
          <w:sz w:val="22"/>
          <w:szCs w:val="22"/>
          <w:lang w:eastAsia="ja-JP"/>
        </w:rPr>
        <w:t xml:space="preserve"> that Doppler pre-compensation </w:t>
      </w:r>
      <w:r w:rsidR="00632F30">
        <w:rPr>
          <w:rFonts w:eastAsia="ＭＳ 明朝"/>
          <w:color w:val="000000"/>
          <w:sz w:val="22"/>
          <w:szCs w:val="22"/>
          <w:lang w:eastAsia="ja-JP"/>
        </w:rPr>
        <w:t xml:space="preserve">at </w:t>
      </w:r>
      <w:r w:rsidR="00A91ADD">
        <w:rPr>
          <w:rFonts w:eastAsia="ＭＳ 明朝"/>
          <w:color w:val="000000"/>
          <w:sz w:val="22"/>
          <w:szCs w:val="22"/>
          <w:lang w:eastAsia="ja-JP"/>
        </w:rPr>
        <w:t xml:space="preserve">each </w:t>
      </w:r>
      <w:r w:rsidR="00632F30">
        <w:rPr>
          <w:rFonts w:eastAsia="ＭＳ 明朝"/>
          <w:color w:val="000000"/>
          <w:sz w:val="22"/>
          <w:szCs w:val="22"/>
          <w:lang w:eastAsia="ja-JP"/>
        </w:rPr>
        <w:t xml:space="preserve">TRP </w:t>
      </w:r>
      <w:r w:rsidR="008F6CA8">
        <w:rPr>
          <w:rFonts w:eastAsia="ＭＳ 明朝"/>
          <w:color w:val="000000"/>
          <w:sz w:val="22"/>
          <w:szCs w:val="22"/>
          <w:lang w:eastAsia="ja-JP"/>
        </w:rPr>
        <w:t>can</w:t>
      </w:r>
      <w:r w:rsidR="00632F30">
        <w:rPr>
          <w:rFonts w:eastAsia="ＭＳ 明朝"/>
          <w:color w:val="000000"/>
          <w:sz w:val="22"/>
          <w:szCs w:val="22"/>
          <w:lang w:eastAsia="ja-JP"/>
        </w:rPr>
        <w:t xml:space="preserve"> improve the </w:t>
      </w:r>
      <w:r w:rsidR="00A91ADD">
        <w:rPr>
          <w:rFonts w:eastAsia="ＭＳ 明朝"/>
          <w:color w:val="000000"/>
          <w:sz w:val="22"/>
          <w:szCs w:val="22"/>
          <w:lang w:eastAsia="ja-JP"/>
        </w:rPr>
        <w:t xml:space="preserve">DL throughput </w:t>
      </w:r>
      <w:r w:rsidR="00632F30">
        <w:rPr>
          <w:rFonts w:eastAsia="ＭＳ 明朝"/>
          <w:color w:val="000000"/>
          <w:sz w:val="22"/>
          <w:szCs w:val="22"/>
          <w:lang w:eastAsia="ja-JP"/>
        </w:rPr>
        <w:t>performance compared to dynamic TRP selection or no</w:t>
      </w:r>
      <w:r w:rsidR="00050F2B">
        <w:rPr>
          <w:rFonts w:eastAsia="ＭＳ 明朝"/>
          <w:color w:val="000000"/>
          <w:sz w:val="22"/>
          <w:szCs w:val="22"/>
          <w:lang w:eastAsia="ja-JP"/>
        </w:rPr>
        <w:t>-</w:t>
      </w:r>
      <w:r w:rsidR="00632F30" w:rsidRPr="00632F30">
        <w:rPr>
          <w:rFonts w:eastAsia="ＭＳ 明朝"/>
          <w:color w:val="000000"/>
          <w:sz w:val="22"/>
          <w:szCs w:val="22"/>
          <w:lang w:eastAsia="ja-JP"/>
        </w:rPr>
        <w:t xml:space="preserve">cooperation </w:t>
      </w:r>
      <w:r w:rsidR="00237211">
        <w:rPr>
          <w:rFonts w:eastAsia="ＭＳ 明朝"/>
          <w:color w:val="000000"/>
          <w:sz w:val="22"/>
          <w:szCs w:val="22"/>
          <w:lang w:eastAsia="ja-JP"/>
        </w:rPr>
        <w:t>between</w:t>
      </w:r>
      <w:r w:rsidR="00632F30">
        <w:rPr>
          <w:rFonts w:eastAsia="ＭＳ 明朝"/>
          <w:color w:val="000000"/>
          <w:sz w:val="22"/>
          <w:szCs w:val="22"/>
          <w:lang w:eastAsia="ja-JP"/>
        </w:rPr>
        <w:t xml:space="preserve"> TRPs.</w:t>
      </w:r>
      <w:r w:rsidR="008F6CA8">
        <w:rPr>
          <w:rFonts w:eastAsia="ＭＳ 明朝"/>
          <w:color w:val="000000"/>
          <w:sz w:val="22"/>
          <w:szCs w:val="22"/>
          <w:lang w:eastAsia="ja-JP"/>
        </w:rPr>
        <w:t xml:space="preserve"> </w:t>
      </w:r>
      <w:r w:rsidR="00BA6B82">
        <w:rPr>
          <w:rFonts w:eastAsia="ＭＳ 明朝"/>
          <w:color w:val="000000"/>
          <w:sz w:val="22"/>
          <w:szCs w:val="22"/>
          <w:lang w:eastAsia="ja-JP"/>
        </w:rPr>
        <w:t xml:space="preserve">Considering the performance benefit of NW based solution, </w:t>
      </w:r>
      <w:r w:rsidR="00BA6B82" w:rsidRPr="00BA6B82">
        <w:rPr>
          <w:rFonts w:eastAsia="ＭＳ 明朝"/>
          <w:color w:val="000000"/>
          <w:sz w:val="22"/>
          <w:szCs w:val="22"/>
          <w:lang w:eastAsia="ja-JP"/>
        </w:rPr>
        <w:t>NW based pre-compensation scheme</w:t>
      </w:r>
      <w:r w:rsidR="00BA6B82">
        <w:rPr>
          <w:rFonts w:eastAsia="ＭＳ 明朝"/>
          <w:color w:val="000000"/>
          <w:sz w:val="22"/>
          <w:szCs w:val="22"/>
          <w:lang w:eastAsia="ja-JP"/>
        </w:rPr>
        <w:t xml:space="preserve"> should be supported in Rel.17.</w:t>
      </w:r>
    </w:p>
    <w:p w14:paraId="51BDC100" w14:textId="22D07F53" w:rsidR="005E2213" w:rsidRDefault="005E2213" w:rsidP="00C30910">
      <w:pPr>
        <w:spacing w:beforeLines="50" w:before="120" w:afterLines="50" w:after="120"/>
        <w:jc w:val="both"/>
        <w:rPr>
          <w:rFonts w:eastAsia="ＭＳ 明朝"/>
          <w:color w:val="000000"/>
          <w:sz w:val="22"/>
          <w:szCs w:val="22"/>
          <w:lang w:eastAsia="ja-JP"/>
        </w:rPr>
      </w:pPr>
      <w:r>
        <w:rPr>
          <w:rFonts w:eastAsia="ＭＳ 明朝" w:hint="eastAsia"/>
          <w:color w:val="000000"/>
          <w:sz w:val="22"/>
          <w:szCs w:val="22"/>
          <w:lang w:eastAsia="ja-JP"/>
        </w:rPr>
        <w:t xml:space="preserve">To enable the Doppler pre-compensation, TRP needs to obtain Doppler information for each direction. </w:t>
      </w:r>
      <w:r>
        <w:rPr>
          <w:rFonts w:eastAsia="ＭＳ 明朝"/>
          <w:color w:val="000000"/>
          <w:sz w:val="22"/>
          <w:szCs w:val="22"/>
          <w:lang w:eastAsia="ja-JP"/>
        </w:rPr>
        <w:t>Two options were agreed: Option 1 (</w:t>
      </w:r>
      <w:r w:rsidR="00B8506E">
        <w:rPr>
          <w:rFonts w:eastAsia="ＭＳ 明朝"/>
          <w:color w:val="000000"/>
          <w:sz w:val="22"/>
          <w:szCs w:val="22"/>
          <w:lang w:eastAsia="ja-JP"/>
        </w:rPr>
        <w:t>i</w:t>
      </w:r>
      <w:r w:rsidRPr="005E2213">
        <w:rPr>
          <w:rFonts w:eastAsia="ＭＳ 明朝"/>
          <w:color w:val="000000"/>
          <w:sz w:val="22"/>
          <w:szCs w:val="22"/>
          <w:lang w:eastAsia="ja-JP"/>
        </w:rPr>
        <w:t>mplicit indication of the Doppler shift(s) using uplink signal(s)</w:t>
      </w:r>
      <w:r>
        <w:rPr>
          <w:rFonts w:eastAsia="ＭＳ 明朝"/>
          <w:color w:val="000000"/>
          <w:sz w:val="22"/>
          <w:szCs w:val="22"/>
          <w:lang w:eastAsia="ja-JP"/>
        </w:rPr>
        <w:t>) and Option 2 (</w:t>
      </w:r>
      <w:r w:rsidR="00B8506E">
        <w:rPr>
          <w:rFonts w:eastAsia="ＭＳ 明朝"/>
          <w:color w:val="000000"/>
          <w:sz w:val="22"/>
          <w:szCs w:val="22"/>
          <w:lang w:eastAsia="ja-JP"/>
        </w:rPr>
        <w:t>e</w:t>
      </w:r>
      <w:r w:rsidRPr="005E2213">
        <w:rPr>
          <w:rFonts w:eastAsia="ＭＳ 明朝"/>
          <w:color w:val="000000"/>
          <w:sz w:val="22"/>
          <w:szCs w:val="22"/>
          <w:lang w:eastAsia="ja-JP"/>
        </w:rPr>
        <w:t>xplicit reporting of the Doppler shift(s)</w:t>
      </w:r>
      <w:r>
        <w:rPr>
          <w:rFonts w:eastAsia="ＭＳ 明朝"/>
          <w:color w:val="000000"/>
          <w:sz w:val="22"/>
          <w:szCs w:val="22"/>
          <w:lang w:eastAsia="ja-JP"/>
        </w:rPr>
        <w:t xml:space="preserve">). </w:t>
      </w:r>
      <w:r w:rsidR="007B1CE6">
        <w:rPr>
          <w:rFonts w:eastAsia="ＭＳ 明朝"/>
          <w:color w:val="000000"/>
          <w:sz w:val="22"/>
          <w:szCs w:val="22"/>
          <w:lang w:eastAsia="ja-JP"/>
        </w:rPr>
        <w:t xml:space="preserve">Both options requires </w:t>
      </w:r>
      <w:r w:rsidR="00DA3887">
        <w:rPr>
          <w:rFonts w:eastAsia="ＭＳ 明朝"/>
          <w:color w:val="000000"/>
          <w:sz w:val="22"/>
          <w:szCs w:val="22"/>
          <w:lang w:eastAsia="ja-JP"/>
        </w:rPr>
        <w:t xml:space="preserve">additional specification support </w:t>
      </w:r>
      <w:r w:rsidR="005C3FD1">
        <w:rPr>
          <w:rFonts w:eastAsia="ＭＳ 明朝"/>
          <w:color w:val="000000"/>
          <w:sz w:val="22"/>
          <w:szCs w:val="22"/>
          <w:lang w:eastAsia="ja-JP"/>
        </w:rPr>
        <w:t xml:space="preserve">and NW implementation </w:t>
      </w:r>
      <w:r w:rsidR="002F3509">
        <w:rPr>
          <w:rFonts w:eastAsia="ＭＳ 明朝"/>
          <w:color w:val="000000"/>
          <w:sz w:val="22"/>
          <w:szCs w:val="22"/>
          <w:lang w:eastAsia="ja-JP"/>
        </w:rPr>
        <w:t>compared to</w:t>
      </w:r>
      <w:r w:rsidR="00C76939">
        <w:rPr>
          <w:rFonts w:eastAsia="ＭＳ 明朝"/>
          <w:color w:val="000000"/>
          <w:sz w:val="22"/>
          <w:szCs w:val="22"/>
          <w:lang w:eastAsia="ja-JP"/>
        </w:rPr>
        <w:t xml:space="preserve"> </w:t>
      </w:r>
      <w:r w:rsidR="002F3509">
        <w:rPr>
          <w:rFonts w:eastAsia="ＭＳ 明朝"/>
          <w:color w:val="000000"/>
          <w:sz w:val="22"/>
          <w:szCs w:val="22"/>
          <w:lang w:eastAsia="ja-JP"/>
        </w:rPr>
        <w:t xml:space="preserve">the </w:t>
      </w:r>
      <w:r w:rsidR="00C76939">
        <w:rPr>
          <w:rFonts w:eastAsia="ＭＳ 明朝"/>
          <w:color w:val="000000"/>
          <w:sz w:val="22"/>
          <w:szCs w:val="22"/>
          <w:lang w:eastAsia="ja-JP"/>
        </w:rPr>
        <w:t xml:space="preserve">UE </w:t>
      </w:r>
      <w:r w:rsidR="002F3509">
        <w:rPr>
          <w:rFonts w:eastAsia="ＭＳ 明朝"/>
          <w:color w:val="000000"/>
          <w:sz w:val="22"/>
          <w:szCs w:val="22"/>
          <w:lang w:eastAsia="ja-JP"/>
        </w:rPr>
        <w:t xml:space="preserve">based solution. </w:t>
      </w:r>
      <w:r w:rsidR="005C3FD1">
        <w:rPr>
          <w:rFonts w:eastAsia="ＭＳ 明朝"/>
          <w:color w:val="000000"/>
          <w:sz w:val="22"/>
          <w:szCs w:val="22"/>
          <w:lang w:eastAsia="ja-JP"/>
        </w:rPr>
        <w:t xml:space="preserve">Hence, we believe the NW based pre-compensation scheme should be supported in addition to </w:t>
      </w:r>
      <w:r w:rsidR="005C3FD1" w:rsidRPr="005C3FD1">
        <w:rPr>
          <w:rFonts w:eastAsia="ＭＳ 明朝"/>
          <w:color w:val="000000"/>
          <w:sz w:val="22"/>
          <w:szCs w:val="22"/>
          <w:lang w:eastAsia="ja-JP"/>
        </w:rPr>
        <w:t>UE based solution (i.e. Scheme 1)</w:t>
      </w:r>
    </w:p>
    <w:p w14:paraId="49D91AB4" w14:textId="12DB4399" w:rsidR="007874EB" w:rsidRPr="00FD2107" w:rsidRDefault="007874EB" w:rsidP="007874EB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Proposal 2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:</w:t>
      </w:r>
    </w:p>
    <w:p w14:paraId="28E23B91" w14:textId="04367E68" w:rsidR="007874EB" w:rsidRPr="00FD5C12" w:rsidRDefault="007874EB" w:rsidP="005C3FD1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For SFN based PDSCH transmission in HST, support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NW based pre-compensation scheme, in addition to </w:t>
      </w:r>
      <w:r w:rsidR="005C3FD1" w:rsidRPr="005C3FD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UE based solution (i.e. Scheme 1)</w:t>
      </w: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0A13EACB" w14:textId="1C55EE78" w:rsidR="007874EB" w:rsidRDefault="00DA4A3E" w:rsidP="00AF10AE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="007921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both NW based pre-compensation scheme and UE based solution (i.e. Scheme 1) should be supported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, c</w:t>
      </w:r>
      <w:r>
        <w:rPr>
          <w:rFonts w:ascii="Times New Roman" w:eastAsia="ＭＳ 明朝" w:hAnsi="Times New Roman" w:cs="Times New Roman" w:hint="eastAsia"/>
          <w:b/>
          <w:i/>
          <w:iCs/>
          <w:color w:val="000000" w:themeColor="text1"/>
          <w:sz w:val="22"/>
          <w:szCs w:val="22"/>
          <w:lang w:eastAsia="ja-JP"/>
        </w:rPr>
        <w:t xml:space="preserve">onsidering </w:t>
      </w:r>
      <w:r w:rsidRPr="007921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NW based pre-compensation scheme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requires</w:t>
      </w:r>
      <w:r w:rsidR="00AF10AE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  <w:r w:rsidR="00AF10AE" w:rsidRPr="00AF10AE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additional specification support and NW implementation</w:t>
      </w:r>
      <w:r w:rsidR="00AF10AE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of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  <w:r w:rsidR="007B1CE6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implicit Doppler shift indication by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UL RS transmission or explicit Doppler shift reporting</w:t>
      </w:r>
      <w:r w:rsidR="007B1CE6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2F34639D" w14:textId="77777777" w:rsidR="00A27FE5" w:rsidRPr="00A27FE5" w:rsidRDefault="00A27FE5" w:rsidP="00D92C41">
      <w:pPr>
        <w:pStyle w:val="x00text"/>
        <w:spacing w:before="60" w:after="60"/>
        <w:jc w:val="both"/>
        <w:rPr>
          <w:rFonts w:eastAsiaTheme="minorEastAsia"/>
          <w:color w:val="212121"/>
          <w:sz w:val="22"/>
          <w:szCs w:val="22"/>
          <w:lang w:eastAsia="zh-CN"/>
        </w:rPr>
      </w:pPr>
    </w:p>
    <w:p w14:paraId="54EA64FF" w14:textId="745CE0C2" w:rsidR="00073B26" w:rsidRDefault="000D6727" w:rsidP="000D6727">
      <w:pPr>
        <w:pStyle w:val="1"/>
        <w:rPr>
          <w:lang w:val="en-US"/>
        </w:rPr>
      </w:pPr>
      <w:r w:rsidRPr="000D6727">
        <w:rPr>
          <w:lang w:val="en-US"/>
        </w:rPr>
        <w:t>Conclusion</w:t>
      </w:r>
    </w:p>
    <w:p w14:paraId="44B9F7B1" w14:textId="486D0BA3" w:rsidR="00C21138" w:rsidRDefault="00C21138" w:rsidP="002E01A3">
      <w:pPr>
        <w:spacing w:afterLines="50" w:after="120"/>
        <w:jc w:val="both"/>
        <w:rPr>
          <w:rFonts w:eastAsia="ＭＳ 明朝"/>
          <w:sz w:val="22"/>
          <w:szCs w:val="22"/>
        </w:rPr>
      </w:pPr>
      <w:r w:rsidRPr="001012F3">
        <w:rPr>
          <w:rFonts w:eastAsia="ＭＳ 明朝"/>
          <w:sz w:val="22"/>
          <w:szCs w:val="22"/>
        </w:rPr>
        <w:t xml:space="preserve">In this contribution, we </w:t>
      </w:r>
      <w:r w:rsidRPr="001012F3">
        <w:rPr>
          <w:rFonts w:eastAsia="ＭＳ 明朝" w:hint="eastAsia"/>
          <w:sz w:val="22"/>
          <w:szCs w:val="22"/>
        </w:rPr>
        <w:t>discuss</w:t>
      </w:r>
      <w:r>
        <w:rPr>
          <w:rFonts w:eastAsia="ＭＳ 明朝" w:hint="eastAsia"/>
          <w:sz w:val="22"/>
          <w:szCs w:val="22"/>
        </w:rPr>
        <w:t>ed</w:t>
      </w:r>
      <w:r w:rsidRPr="001012F3">
        <w:rPr>
          <w:rFonts w:eastAsia="ＭＳ 明朝" w:hint="eastAsia"/>
          <w:sz w:val="22"/>
          <w:szCs w:val="22"/>
        </w:rPr>
        <w:t xml:space="preserve"> </w:t>
      </w:r>
      <w:r>
        <w:rPr>
          <w:rFonts w:eastAsia="ＭＳ 明朝"/>
          <w:sz w:val="22"/>
          <w:szCs w:val="22"/>
        </w:rPr>
        <w:t>the</w:t>
      </w:r>
      <w:r w:rsidR="00BE0426" w:rsidRPr="00BE0426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BE0426">
        <w:rPr>
          <w:rFonts w:eastAsiaTheme="minorEastAsia"/>
          <w:color w:val="000000"/>
          <w:sz w:val="22"/>
          <w:szCs w:val="22"/>
          <w:lang w:eastAsia="zh-CN"/>
        </w:rPr>
        <w:t xml:space="preserve">enhancements on </w:t>
      </w:r>
      <w:r w:rsidR="00F96BFD" w:rsidRPr="0081136E">
        <w:rPr>
          <w:rFonts w:eastAsiaTheme="minorEastAsia"/>
          <w:color w:val="000000"/>
          <w:sz w:val="22"/>
          <w:szCs w:val="22"/>
          <w:lang w:eastAsia="zh-CN"/>
        </w:rPr>
        <w:t>HST-SFN deployment</w:t>
      </w:r>
      <w:r w:rsidRPr="001012F3">
        <w:rPr>
          <w:rFonts w:eastAsia="ＭＳ 明朝" w:hint="eastAsia"/>
          <w:sz w:val="22"/>
          <w:szCs w:val="22"/>
        </w:rPr>
        <w:t>.</w:t>
      </w:r>
      <w:r>
        <w:rPr>
          <w:rFonts w:eastAsia="ＭＳ 明朝"/>
          <w:sz w:val="22"/>
          <w:szCs w:val="22"/>
        </w:rPr>
        <w:t xml:space="preserve"> </w:t>
      </w:r>
      <w:r>
        <w:rPr>
          <w:rFonts w:eastAsia="ＭＳ 明朝" w:hint="eastAsia"/>
          <w:sz w:val="22"/>
          <w:szCs w:val="22"/>
        </w:rPr>
        <w:t xml:space="preserve">Based on the discussion, we </w:t>
      </w:r>
      <w:r w:rsidR="00E72266">
        <w:rPr>
          <w:rFonts w:eastAsia="ＭＳ 明朝"/>
          <w:sz w:val="22"/>
          <w:szCs w:val="22"/>
        </w:rPr>
        <w:t xml:space="preserve">made the following </w:t>
      </w:r>
      <w:r w:rsidR="00D86B4A">
        <w:rPr>
          <w:rFonts w:eastAsia="ＭＳ 明朝"/>
          <w:sz w:val="22"/>
          <w:szCs w:val="22"/>
        </w:rPr>
        <w:t xml:space="preserve">observations and </w:t>
      </w:r>
      <w:r>
        <w:rPr>
          <w:rFonts w:eastAsia="ＭＳ 明朝" w:hint="eastAsia"/>
          <w:sz w:val="22"/>
          <w:szCs w:val="22"/>
        </w:rPr>
        <w:t>proposals.</w:t>
      </w:r>
    </w:p>
    <w:p w14:paraId="3402F8BD" w14:textId="77777777" w:rsidR="00AF10AE" w:rsidRPr="00FD2107" w:rsidRDefault="00AF10AE" w:rsidP="00AF10AE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 xml:space="preserve">Proposal 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1:</w:t>
      </w:r>
    </w:p>
    <w:p w14:paraId="710D471E" w14:textId="77777777" w:rsidR="00AF10AE" w:rsidRPr="00FD5C12" w:rsidRDefault="00AF10AE" w:rsidP="00AF10AE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For SFN based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PDCCH/</w:t>
      </w: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PDSCH transmission in HST, support scheme 1 as follows.  </w:t>
      </w:r>
    </w:p>
    <w:p w14:paraId="256E4FA6" w14:textId="77777777" w:rsidR="00AF10AE" w:rsidRPr="00FD5C12" w:rsidRDefault="00AF10AE" w:rsidP="00AF10AE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TRS is transmitted in TRP-specific / non-SFN manner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13F24FA0" w14:textId="77777777" w:rsidR="00AF10AE" w:rsidRPr="00C04091" w:rsidRDefault="00AF10AE" w:rsidP="00AF10AE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The same DMRS port(s) can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be </w:t>
      </w: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associate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d</w:t>
      </w: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with multiple QCL/TCI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</w:t>
      </w:r>
    </w:p>
    <w:p w14:paraId="51E56911" w14:textId="77777777" w:rsidR="00AF10AE" w:rsidRPr="00C04091" w:rsidRDefault="00AF10AE" w:rsidP="00AF10AE">
      <w:pPr>
        <w:pStyle w:val="aa"/>
        <w:numPr>
          <w:ilvl w:val="3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C040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DM-RS and PDCCH/PDSCH from different TRPs are transmitted in SFN manner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03B53320" w14:textId="77777777" w:rsidR="00AF10AE" w:rsidRPr="00FD2107" w:rsidRDefault="00AF10AE" w:rsidP="00AF10AE">
      <w:pPr>
        <w:spacing w:before="60"/>
        <w:rPr>
          <w:b/>
          <w:bCs/>
          <w:color w:val="000000" w:themeColor="text1"/>
          <w:sz w:val="23"/>
          <w:szCs w:val="23"/>
          <w:u w:val="single"/>
        </w:rPr>
      </w:pPr>
      <w:r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Proposal 2</w:t>
      </w:r>
      <w:r w:rsidRPr="00FD2107">
        <w:rPr>
          <w:rFonts w:eastAsiaTheme="minorEastAsia"/>
          <w:b/>
          <w:bCs/>
          <w:color w:val="000000" w:themeColor="text1"/>
          <w:sz w:val="22"/>
          <w:szCs w:val="22"/>
          <w:u w:val="single"/>
        </w:rPr>
        <w:t>:</w:t>
      </w:r>
    </w:p>
    <w:p w14:paraId="59770400" w14:textId="77777777" w:rsidR="00AF10AE" w:rsidRPr="00FD5C12" w:rsidRDefault="00AF10AE" w:rsidP="00AF10AE">
      <w:pPr>
        <w:pStyle w:val="aa"/>
        <w:numPr>
          <w:ilvl w:val="1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For SFN based PDSCH transmission in HST, support 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NW based pre-compensation scheme, in addition to </w:t>
      </w:r>
      <w:r w:rsidRPr="005C3FD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UE based solution (i.e. Scheme 1)</w:t>
      </w:r>
      <w:r w:rsidRPr="00FD5C12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.</w:t>
      </w:r>
    </w:p>
    <w:p w14:paraId="45E168BD" w14:textId="77777777" w:rsidR="00AF10AE" w:rsidRDefault="00AF10AE" w:rsidP="00AF10AE">
      <w:pPr>
        <w:pStyle w:val="aa"/>
        <w:numPr>
          <w:ilvl w:val="2"/>
          <w:numId w:val="6"/>
        </w:numPr>
        <w:ind w:firstLineChars="0"/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Note: both NW based pre-compensation scheme and UE based solution (i.e. Scheme 1) should be supported, c</w:t>
      </w:r>
      <w:r>
        <w:rPr>
          <w:rFonts w:ascii="Times New Roman" w:eastAsia="ＭＳ 明朝" w:hAnsi="Times New Roman" w:cs="Times New Roman" w:hint="eastAsia"/>
          <w:b/>
          <w:i/>
          <w:iCs/>
          <w:color w:val="000000" w:themeColor="text1"/>
          <w:sz w:val="22"/>
          <w:szCs w:val="22"/>
          <w:lang w:eastAsia="ja-JP"/>
        </w:rPr>
        <w:t xml:space="preserve">onsidering </w:t>
      </w:r>
      <w:r w:rsidRPr="00792191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NW based pre-compensation scheme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requires </w:t>
      </w:r>
      <w:r w:rsidRPr="00AF10AE"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>additional specification support and NW implementation</w:t>
      </w:r>
      <w:r>
        <w:rPr>
          <w:rFonts w:ascii="Times New Roman" w:eastAsia="ＭＳ 明朝" w:hAnsi="Times New Roman" w:cs="Times New Roman"/>
          <w:b/>
          <w:i/>
          <w:iCs/>
          <w:color w:val="000000" w:themeColor="text1"/>
          <w:sz w:val="22"/>
          <w:szCs w:val="22"/>
          <w:lang w:eastAsia="ja-JP"/>
        </w:rPr>
        <w:t xml:space="preserve"> of implicit Doppler shift indication by UL RS transmission or explicit Doppler shift reporting.</w:t>
      </w:r>
    </w:p>
    <w:p w14:paraId="57AE6D26" w14:textId="77777777" w:rsidR="00D1543B" w:rsidRDefault="00D1543B" w:rsidP="002E01A3">
      <w:pPr>
        <w:spacing w:afterLines="50" w:after="120"/>
        <w:jc w:val="both"/>
        <w:rPr>
          <w:rFonts w:eastAsia="ＭＳ 明朝"/>
          <w:sz w:val="22"/>
          <w:szCs w:val="22"/>
        </w:rPr>
      </w:pPr>
    </w:p>
    <w:p w14:paraId="371AC498" w14:textId="77777777" w:rsidR="0009349D" w:rsidRPr="00640D1E" w:rsidRDefault="0009349D" w:rsidP="0009349D">
      <w:pPr>
        <w:pStyle w:val="1"/>
        <w:numPr>
          <w:ilvl w:val="0"/>
          <w:numId w:val="0"/>
        </w:numPr>
        <w:spacing w:after="120"/>
        <w:rPr>
          <w:b w:val="0"/>
          <w:szCs w:val="22"/>
          <w:lang w:val="en-US"/>
        </w:rPr>
      </w:pPr>
      <w:r w:rsidRPr="005634ED">
        <w:rPr>
          <w:szCs w:val="22"/>
          <w:lang w:val="en-US"/>
        </w:rPr>
        <w:t>References</w:t>
      </w:r>
    </w:p>
    <w:p w14:paraId="18F4C09B" w14:textId="1D059410" w:rsidR="0009349D" w:rsidRDefault="0009349D" w:rsidP="0009349D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lang w:val="en-GB"/>
        </w:rPr>
      </w:pPr>
      <w:r w:rsidRPr="0009349D">
        <w:rPr>
          <w:rFonts w:eastAsia="SimSun"/>
          <w:sz w:val="22"/>
          <w:lang w:val="en-GB"/>
        </w:rPr>
        <w:t>Chairman's Notes RAN1#10</w:t>
      </w:r>
      <w:r w:rsidR="00AF10AE">
        <w:rPr>
          <w:rFonts w:eastAsia="SimSun"/>
          <w:sz w:val="22"/>
          <w:lang w:val="en-GB"/>
        </w:rPr>
        <w:t>2</w:t>
      </w:r>
      <w:r w:rsidRPr="0009349D">
        <w:rPr>
          <w:rFonts w:eastAsia="SimSun"/>
          <w:sz w:val="22"/>
          <w:lang w:val="en-GB"/>
        </w:rPr>
        <w:t>e</w:t>
      </w:r>
      <w:r w:rsidR="00AF10AE">
        <w:rPr>
          <w:rFonts w:eastAsia="SimSun"/>
          <w:sz w:val="22"/>
          <w:lang w:val="en-GB"/>
        </w:rPr>
        <w:t>/103e</w:t>
      </w:r>
      <w:r>
        <w:rPr>
          <w:rFonts w:eastAsia="SimSun"/>
          <w:sz w:val="22"/>
          <w:lang w:val="en-GB"/>
        </w:rPr>
        <w:t>.</w:t>
      </w:r>
    </w:p>
    <w:p w14:paraId="667CF21D" w14:textId="618E8D2C" w:rsidR="0009349D" w:rsidRPr="00BE0426" w:rsidRDefault="0009349D" w:rsidP="0009349D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lang w:val="en-GB"/>
        </w:rPr>
      </w:pPr>
      <w:r w:rsidRPr="0009349D">
        <w:rPr>
          <w:rFonts w:eastAsia="SimSun"/>
          <w:sz w:val="22"/>
          <w:lang w:val="en-GB"/>
        </w:rPr>
        <w:t>T. Okuyama, S. Suyama, N. Nonaka, Y. Okumura, and T. Asai, “Performance evaluation of millimeter-wave base station cooperation technologies under multiple terminals moving,” IEEE VTC 2020 Spring, May 2020.</w:t>
      </w:r>
    </w:p>
    <w:p w14:paraId="6FDBD2AB" w14:textId="77777777" w:rsidR="0009349D" w:rsidRPr="0009349D" w:rsidRDefault="0009349D" w:rsidP="0009349D">
      <w:pPr>
        <w:rPr>
          <w:rFonts w:eastAsia="ＭＳ 明朝"/>
          <w:b/>
          <w:i/>
          <w:iCs/>
          <w:color w:val="000000" w:themeColor="text1"/>
          <w:sz w:val="22"/>
          <w:szCs w:val="22"/>
          <w:lang w:val="en-GB" w:eastAsia="ja-JP"/>
        </w:rPr>
      </w:pPr>
      <w:bookmarkStart w:id="3" w:name="_GoBack"/>
      <w:bookmarkEnd w:id="3"/>
    </w:p>
    <w:sectPr w:rsidR="0009349D" w:rsidRPr="0009349D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01BE3E" w16cid:durableId="22D7B246"/>
  <w16cid:commentId w16cid:paraId="7F10BAFA" w16cid:durableId="22D7B381"/>
  <w16cid:commentId w16cid:paraId="7FC9EE5A" w16cid:durableId="22D3BD8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D6332F" w14:textId="77777777" w:rsidR="00CA75FB" w:rsidRDefault="00CA75FB">
      <w:r>
        <w:separator/>
      </w:r>
    </w:p>
  </w:endnote>
  <w:endnote w:type="continuationSeparator" w:id="0">
    <w:p w14:paraId="1F386694" w14:textId="77777777" w:rsidR="00CA75FB" w:rsidRDefault="00CA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72F9B" w14:textId="77777777" w:rsidR="00CA75FB" w:rsidRDefault="00CA75FB">
      <w:r>
        <w:separator/>
      </w:r>
    </w:p>
  </w:footnote>
  <w:footnote w:type="continuationSeparator" w:id="0">
    <w:p w14:paraId="101C9E00" w14:textId="77777777" w:rsidR="00CA75FB" w:rsidRDefault="00CA7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B52352"/>
    <w:multiLevelType w:val="hybridMultilevel"/>
    <w:tmpl w:val="3E0A8E7E"/>
    <w:lvl w:ilvl="0" w:tplc="0409000D">
      <w:start w:val="1"/>
      <w:numFmt w:val="bullet"/>
      <w:lvlText w:val=""/>
      <w:lvlJc w:val="left"/>
      <w:pPr>
        <w:ind w:left="92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81" w:hanging="420"/>
      </w:pPr>
      <w:rPr>
        <w:rFonts w:ascii="Wingdings" w:hAnsi="Wingdings" w:hint="default"/>
      </w:rPr>
    </w:lvl>
  </w:abstractNum>
  <w:abstractNum w:abstractNumId="3" w15:restartNumberingAfterBreak="0">
    <w:nsid w:val="19127845"/>
    <w:multiLevelType w:val="hybridMultilevel"/>
    <w:tmpl w:val="93A0E9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C30DB6"/>
    <w:multiLevelType w:val="multilevel"/>
    <w:tmpl w:val="BC30FC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29E279C6"/>
    <w:multiLevelType w:val="multilevel"/>
    <w:tmpl w:val="198EC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A485775"/>
    <w:multiLevelType w:val="multilevel"/>
    <w:tmpl w:val="BC30FC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501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5433F92"/>
    <w:multiLevelType w:val="multilevel"/>
    <w:tmpl w:val="198EC0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703157D4"/>
    <w:multiLevelType w:val="multilevel"/>
    <w:tmpl w:val="A40018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4" w15:restartNumberingAfterBreak="0">
    <w:nsid w:val="748844A3"/>
    <w:multiLevelType w:val="multilevel"/>
    <w:tmpl w:val="748844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1"/>
  </w:num>
  <w:num w:numId="5">
    <w:abstractNumId w:val="11"/>
  </w:num>
  <w:num w:numId="6">
    <w:abstractNumId w:val="3"/>
  </w:num>
  <w:num w:numId="7">
    <w:abstractNumId w:val="5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8"/>
  </w:num>
  <w:num w:numId="11">
    <w:abstractNumId w:val="6"/>
  </w:num>
  <w:num w:numId="12">
    <w:abstractNumId w:val="2"/>
  </w:num>
  <w:num w:numId="13">
    <w:abstractNumId w:val="7"/>
  </w:num>
  <w:num w:numId="14">
    <w:abstractNumId w:val="14"/>
  </w:num>
  <w:num w:numId="15">
    <w:abstractNumId w:val="9"/>
  </w:num>
  <w:num w:numId="16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DateAndTime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D3"/>
    <w:rsid w:val="000015B2"/>
    <w:rsid w:val="00001D1B"/>
    <w:rsid w:val="00001DDD"/>
    <w:rsid w:val="00001FA3"/>
    <w:rsid w:val="00002010"/>
    <w:rsid w:val="00002446"/>
    <w:rsid w:val="000033C8"/>
    <w:rsid w:val="000038D3"/>
    <w:rsid w:val="00003A20"/>
    <w:rsid w:val="00003B46"/>
    <w:rsid w:val="000051B5"/>
    <w:rsid w:val="00005FB0"/>
    <w:rsid w:val="0000737E"/>
    <w:rsid w:val="0000793E"/>
    <w:rsid w:val="00007A53"/>
    <w:rsid w:val="000103D3"/>
    <w:rsid w:val="0001040A"/>
    <w:rsid w:val="0001114E"/>
    <w:rsid w:val="000112A6"/>
    <w:rsid w:val="000123E8"/>
    <w:rsid w:val="0001256C"/>
    <w:rsid w:val="00012B3D"/>
    <w:rsid w:val="0001334F"/>
    <w:rsid w:val="00013592"/>
    <w:rsid w:val="00014FAD"/>
    <w:rsid w:val="000158FC"/>
    <w:rsid w:val="000162A8"/>
    <w:rsid w:val="0001640A"/>
    <w:rsid w:val="00016537"/>
    <w:rsid w:val="0001665E"/>
    <w:rsid w:val="000173F5"/>
    <w:rsid w:val="0002049B"/>
    <w:rsid w:val="00021656"/>
    <w:rsid w:val="000218E4"/>
    <w:rsid w:val="00022126"/>
    <w:rsid w:val="00022362"/>
    <w:rsid w:val="000224AD"/>
    <w:rsid w:val="00022C08"/>
    <w:rsid w:val="00022FD2"/>
    <w:rsid w:val="0002334D"/>
    <w:rsid w:val="00023807"/>
    <w:rsid w:val="00023A19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6D34"/>
    <w:rsid w:val="00027CBC"/>
    <w:rsid w:val="00027EBB"/>
    <w:rsid w:val="000308C8"/>
    <w:rsid w:val="00030970"/>
    <w:rsid w:val="00030B0A"/>
    <w:rsid w:val="00030C78"/>
    <w:rsid w:val="00031087"/>
    <w:rsid w:val="000311AB"/>
    <w:rsid w:val="00031763"/>
    <w:rsid w:val="000319F1"/>
    <w:rsid w:val="00031AC3"/>
    <w:rsid w:val="00031BCE"/>
    <w:rsid w:val="00031D83"/>
    <w:rsid w:val="000329A7"/>
    <w:rsid w:val="00032A1F"/>
    <w:rsid w:val="0003334C"/>
    <w:rsid w:val="0003348A"/>
    <w:rsid w:val="00033BA1"/>
    <w:rsid w:val="00034CE4"/>
    <w:rsid w:val="000356F6"/>
    <w:rsid w:val="000360B8"/>
    <w:rsid w:val="00036A13"/>
    <w:rsid w:val="00037538"/>
    <w:rsid w:val="000375E0"/>
    <w:rsid w:val="00037B1A"/>
    <w:rsid w:val="00040410"/>
    <w:rsid w:val="00040CE4"/>
    <w:rsid w:val="00040ED7"/>
    <w:rsid w:val="00040FF7"/>
    <w:rsid w:val="00041D16"/>
    <w:rsid w:val="00042B32"/>
    <w:rsid w:val="00042CB9"/>
    <w:rsid w:val="00042FFE"/>
    <w:rsid w:val="000445B9"/>
    <w:rsid w:val="00044C67"/>
    <w:rsid w:val="0004586E"/>
    <w:rsid w:val="00046497"/>
    <w:rsid w:val="000472F0"/>
    <w:rsid w:val="00050F2B"/>
    <w:rsid w:val="00053353"/>
    <w:rsid w:val="0005340B"/>
    <w:rsid w:val="000539A4"/>
    <w:rsid w:val="000540E5"/>
    <w:rsid w:val="0005501F"/>
    <w:rsid w:val="00055358"/>
    <w:rsid w:val="000556C2"/>
    <w:rsid w:val="000556DC"/>
    <w:rsid w:val="00055E8F"/>
    <w:rsid w:val="00055EC0"/>
    <w:rsid w:val="0005667D"/>
    <w:rsid w:val="0005723C"/>
    <w:rsid w:val="0005769E"/>
    <w:rsid w:val="00057EDB"/>
    <w:rsid w:val="00060062"/>
    <w:rsid w:val="00060A4A"/>
    <w:rsid w:val="00060B3A"/>
    <w:rsid w:val="000614C7"/>
    <w:rsid w:val="00061AA3"/>
    <w:rsid w:val="000628E4"/>
    <w:rsid w:val="00062949"/>
    <w:rsid w:val="00062BCA"/>
    <w:rsid w:val="00062F9B"/>
    <w:rsid w:val="00063613"/>
    <w:rsid w:val="00064248"/>
    <w:rsid w:val="00064491"/>
    <w:rsid w:val="0006557C"/>
    <w:rsid w:val="000669B1"/>
    <w:rsid w:val="00066EAA"/>
    <w:rsid w:val="00067E4F"/>
    <w:rsid w:val="000705F3"/>
    <w:rsid w:val="00070B4C"/>
    <w:rsid w:val="00070DD1"/>
    <w:rsid w:val="00071CF8"/>
    <w:rsid w:val="00071EC5"/>
    <w:rsid w:val="00071F4B"/>
    <w:rsid w:val="00072070"/>
    <w:rsid w:val="00072131"/>
    <w:rsid w:val="0007239D"/>
    <w:rsid w:val="00072E96"/>
    <w:rsid w:val="00073717"/>
    <w:rsid w:val="00073A43"/>
    <w:rsid w:val="00073B26"/>
    <w:rsid w:val="0007475A"/>
    <w:rsid w:val="00075153"/>
    <w:rsid w:val="0007548B"/>
    <w:rsid w:val="00075D8F"/>
    <w:rsid w:val="000761AB"/>
    <w:rsid w:val="000761D8"/>
    <w:rsid w:val="000765E9"/>
    <w:rsid w:val="00076870"/>
    <w:rsid w:val="00077343"/>
    <w:rsid w:val="000773F3"/>
    <w:rsid w:val="000774FC"/>
    <w:rsid w:val="00077D5B"/>
    <w:rsid w:val="00077FE9"/>
    <w:rsid w:val="00080087"/>
    <w:rsid w:val="00080420"/>
    <w:rsid w:val="000809F5"/>
    <w:rsid w:val="00081157"/>
    <w:rsid w:val="000811F6"/>
    <w:rsid w:val="000820A2"/>
    <w:rsid w:val="00083899"/>
    <w:rsid w:val="00084939"/>
    <w:rsid w:val="00084CF1"/>
    <w:rsid w:val="00085F0B"/>
    <w:rsid w:val="00087097"/>
    <w:rsid w:val="00087D63"/>
    <w:rsid w:val="000907D0"/>
    <w:rsid w:val="0009150C"/>
    <w:rsid w:val="0009228F"/>
    <w:rsid w:val="00092B86"/>
    <w:rsid w:val="00092D5F"/>
    <w:rsid w:val="0009349D"/>
    <w:rsid w:val="0009381B"/>
    <w:rsid w:val="00093853"/>
    <w:rsid w:val="00094C40"/>
    <w:rsid w:val="0009512C"/>
    <w:rsid w:val="0009561E"/>
    <w:rsid w:val="00096F15"/>
    <w:rsid w:val="000978F1"/>
    <w:rsid w:val="0009791D"/>
    <w:rsid w:val="00097DE9"/>
    <w:rsid w:val="000A0023"/>
    <w:rsid w:val="000A02B4"/>
    <w:rsid w:val="000A092E"/>
    <w:rsid w:val="000A0E63"/>
    <w:rsid w:val="000A172C"/>
    <w:rsid w:val="000A24FF"/>
    <w:rsid w:val="000A3288"/>
    <w:rsid w:val="000A4139"/>
    <w:rsid w:val="000A4DDE"/>
    <w:rsid w:val="000A57D7"/>
    <w:rsid w:val="000A5B84"/>
    <w:rsid w:val="000A6F86"/>
    <w:rsid w:val="000A759B"/>
    <w:rsid w:val="000B0630"/>
    <w:rsid w:val="000B0AFC"/>
    <w:rsid w:val="000B1095"/>
    <w:rsid w:val="000B1DA3"/>
    <w:rsid w:val="000B1F1A"/>
    <w:rsid w:val="000B22D8"/>
    <w:rsid w:val="000B290E"/>
    <w:rsid w:val="000B2BE8"/>
    <w:rsid w:val="000B2E6F"/>
    <w:rsid w:val="000B3D3C"/>
    <w:rsid w:val="000B3EC7"/>
    <w:rsid w:val="000B4944"/>
    <w:rsid w:val="000B4CBD"/>
    <w:rsid w:val="000B5096"/>
    <w:rsid w:val="000B5400"/>
    <w:rsid w:val="000B5781"/>
    <w:rsid w:val="000B6187"/>
    <w:rsid w:val="000B64CE"/>
    <w:rsid w:val="000B6769"/>
    <w:rsid w:val="000B7232"/>
    <w:rsid w:val="000B750E"/>
    <w:rsid w:val="000B7902"/>
    <w:rsid w:val="000C052A"/>
    <w:rsid w:val="000C0953"/>
    <w:rsid w:val="000C0A0C"/>
    <w:rsid w:val="000C0B02"/>
    <w:rsid w:val="000C1B60"/>
    <w:rsid w:val="000C1C7B"/>
    <w:rsid w:val="000C1FE0"/>
    <w:rsid w:val="000C2AF1"/>
    <w:rsid w:val="000C349D"/>
    <w:rsid w:val="000C3A1E"/>
    <w:rsid w:val="000C452C"/>
    <w:rsid w:val="000C4878"/>
    <w:rsid w:val="000C4BDD"/>
    <w:rsid w:val="000C542E"/>
    <w:rsid w:val="000C5F67"/>
    <w:rsid w:val="000C7751"/>
    <w:rsid w:val="000C7C79"/>
    <w:rsid w:val="000C7F93"/>
    <w:rsid w:val="000D07AC"/>
    <w:rsid w:val="000D0839"/>
    <w:rsid w:val="000D0F14"/>
    <w:rsid w:val="000D266F"/>
    <w:rsid w:val="000D2A6F"/>
    <w:rsid w:val="000D3A63"/>
    <w:rsid w:val="000D3C93"/>
    <w:rsid w:val="000D3EDE"/>
    <w:rsid w:val="000D4175"/>
    <w:rsid w:val="000D4185"/>
    <w:rsid w:val="000D4895"/>
    <w:rsid w:val="000D4B8E"/>
    <w:rsid w:val="000D550E"/>
    <w:rsid w:val="000D5BB2"/>
    <w:rsid w:val="000D5F89"/>
    <w:rsid w:val="000D633E"/>
    <w:rsid w:val="000D6727"/>
    <w:rsid w:val="000E066B"/>
    <w:rsid w:val="000E1FA2"/>
    <w:rsid w:val="000E21A5"/>
    <w:rsid w:val="000E21FB"/>
    <w:rsid w:val="000E27A9"/>
    <w:rsid w:val="000E3FB3"/>
    <w:rsid w:val="000E41C3"/>
    <w:rsid w:val="000E4496"/>
    <w:rsid w:val="000E4CF4"/>
    <w:rsid w:val="000E64A8"/>
    <w:rsid w:val="000E6500"/>
    <w:rsid w:val="000E745D"/>
    <w:rsid w:val="000E7982"/>
    <w:rsid w:val="000E7A9C"/>
    <w:rsid w:val="000E7FEA"/>
    <w:rsid w:val="000F0018"/>
    <w:rsid w:val="000F04C3"/>
    <w:rsid w:val="000F07E3"/>
    <w:rsid w:val="000F130A"/>
    <w:rsid w:val="000F173E"/>
    <w:rsid w:val="000F2893"/>
    <w:rsid w:val="000F37AD"/>
    <w:rsid w:val="000F38C9"/>
    <w:rsid w:val="000F3A3E"/>
    <w:rsid w:val="000F489E"/>
    <w:rsid w:val="000F491E"/>
    <w:rsid w:val="000F4C50"/>
    <w:rsid w:val="000F629E"/>
    <w:rsid w:val="000F73B7"/>
    <w:rsid w:val="0010045D"/>
    <w:rsid w:val="00100DD0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903"/>
    <w:rsid w:val="00106CB3"/>
    <w:rsid w:val="00107C0B"/>
    <w:rsid w:val="00107EFB"/>
    <w:rsid w:val="001100B2"/>
    <w:rsid w:val="0011013B"/>
    <w:rsid w:val="00110631"/>
    <w:rsid w:val="00110633"/>
    <w:rsid w:val="00110B6E"/>
    <w:rsid w:val="00111C89"/>
    <w:rsid w:val="001126A5"/>
    <w:rsid w:val="0011296A"/>
    <w:rsid w:val="00112E9D"/>
    <w:rsid w:val="00113737"/>
    <w:rsid w:val="00113A9F"/>
    <w:rsid w:val="00113C54"/>
    <w:rsid w:val="00113CD2"/>
    <w:rsid w:val="00114344"/>
    <w:rsid w:val="00114EB6"/>
    <w:rsid w:val="00114F93"/>
    <w:rsid w:val="001151D2"/>
    <w:rsid w:val="0011559A"/>
    <w:rsid w:val="0011570F"/>
    <w:rsid w:val="00115B33"/>
    <w:rsid w:val="00115E44"/>
    <w:rsid w:val="00116919"/>
    <w:rsid w:val="00116CC2"/>
    <w:rsid w:val="00116E75"/>
    <w:rsid w:val="00116F88"/>
    <w:rsid w:val="00117060"/>
    <w:rsid w:val="00117A91"/>
    <w:rsid w:val="00117CA5"/>
    <w:rsid w:val="00117CEB"/>
    <w:rsid w:val="00120ABF"/>
    <w:rsid w:val="001216A4"/>
    <w:rsid w:val="001218BD"/>
    <w:rsid w:val="00121B31"/>
    <w:rsid w:val="0012225F"/>
    <w:rsid w:val="00122C37"/>
    <w:rsid w:val="00122E9E"/>
    <w:rsid w:val="00123214"/>
    <w:rsid w:val="00123B4F"/>
    <w:rsid w:val="00123F65"/>
    <w:rsid w:val="00124021"/>
    <w:rsid w:val="001241E7"/>
    <w:rsid w:val="00124370"/>
    <w:rsid w:val="001252A4"/>
    <w:rsid w:val="00125362"/>
    <w:rsid w:val="001259FB"/>
    <w:rsid w:val="0012620D"/>
    <w:rsid w:val="0012773B"/>
    <w:rsid w:val="00127C0E"/>
    <w:rsid w:val="00130DE4"/>
    <w:rsid w:val="0013129A"/>
    <w:rsid w:val="00131F6C"/>
    <w:rsid w:val="0013295A"/>
    <w:rsid w:val="00133058"/>
    <w:rsid w:val="00133B9E"/>
    <w:rsid w:val="00134143"/>
    <w:rsid w:val="001343C5"/>
    <w:rsid w:val="00135256"/>
    <w:rsid w:val="00135718"/>
    <w:rsid w:val="00136DF7"/>
    <w:rsid w:val="001374E6"/>
    <w:rsid w:val="00137B80"/>
    <w:rsid w:val="00140417"/>
    <w:rsid w:val="00141365"/>
    <w:rsid w:val="00141631"/>
    <w:rsid w:val="00141E56"/>
    <w:rsid w:val="0014229A"/>
    <w:rsid w:val="00142502"/>
    <w:rsid w:val="001430BC"/>
    <w:rsid w:val="00144B3F"/>
    <w:rsid w:val="00144E60"/>
    <w:rsid w:val="001453DF"/>
    <w:rsid w:val="0014571E"/>
    <w:rsid w:val="00145F55"/>
    <w:rsid w:val="00146A55"/>
    <w:rsid w:val="0014742B"/>
    <w:rsid w:val="0014754C"/>
    <w:rsid w:val="00147910"/>
    <w:rsid w:val="00147978"/>
    <w:rsid w:val="001508E0"/>
    <w:rsid w:val="00150A43"/>
    <w:rsid w:val="00150C56"/>
    <w:rsid w:val="00151BDE"/>
    <w:rsid w:val="001527B1"/>
    <w:rsid w:val="00152AD3"/>
    <w:rsid w:val="00154899"/>
    <w:rsid w:val="00154CFC"/>
    <w:rsid w:val="00155303"/>
    <w:rsid w:val="00155608"/>
    <w:rsid w:val="00155B51"/>
    <w:rsid w:val="00155E43"/>
    <w:rsid w:val="00155EAD"/>
    <w:rsid w:val="00156781"/>
    <w:rsid w:val="00156B10"/>
    <w:rsid w:val="00157DA5"/>
    <w:rsid w:val="00160161"/>
    <w:rsid w:val="0016024C"/>
    <w:rsid w:val="0016061A"/>
    <w:rsid w:val="00160A85"/>
    <w:rsid w:val="00161011"/>
    <w:rsid w:val="001618C3"/>
    <w:rsid w:val="00162082"/>
    <w:rsid w:val="0016243F"/>
    <w:rsid w:val="001626E4"/>
    <w:rsid w:val="00162C27"/>
    <w:rsid w:val="0016339A"/>
    <w:rsid w:val="00163770"/>
    <w:rsid w:val="00164B9E"/>
    <w:rsid w:val="00165791"/>
    <w:rsid w:val="00165C7E"/>
    <w:rsid w:val="00165FD8"/>
    <w:rsid w:val="00166087"/>
    <w:rsid w:val="001665E6"/>
    <w:rsid w:val="0016676A"/>
    <w:rsid w:val="00166FEE"/>
    <w:rsid w:val="00167F65"/>
    <w:rsid w:val="00170246"/>
    <w:rsid w:val="00170F6C"/>
    <w:rsid w:val="0017183C"/>
    <w:rsid w:val="0017225F"/>
    <w:rsid w:val="00172280"/>
    <w:rsid w:val="00173289"/>
    <w:rsid w:val="0017343E"/>
    <w:rsid w:val="00174789"/>
    <w:rsid w:val="001747BD"/>
    <w:rsid w:val="0017526D"/>
    <w:rsid w:val="00176417"/>
    <w:rsid w:val="001768C3"/>
    <w:rsid w:val="00176BA4"/>
    <w:rsid w:val="00180C66"/>
    <w:rsid w:val="00180FFF"/>
    <w:rsid w:val="001811BC"/>
    <w:rsid w:val="001814C1"/>
    <w:rsid w:val="00181676"/>
    <w:rsid w:val="001830E2"/>
    <w:rsid w:val="0018400E"/>
    <w:rsid w:val="00184C7D"/>
    <w:rsid w:val="0018529D"/>
    <w:rsid w:val="00185985"/>
    <w:rsid w:val="00185A6D"/>
    <w:rsid w:val="0018612D"/>
    <w:rsid w:val="001867F0"/>
    <w:rsid w:val="00187543"/>
    <w:rsid w:val="0019010B"/>
    <w:rsid w:val="00191A6B"/>
    <w:rsid w:val="00192849"/>
    <w:rsid w:val="00192E35"/>
    <w:rsid w:val="001937AF"/>
    <w:rsid w:val="001937D7"/>
    <w:rsid w:val="0019381D"/>
    <w:rsid w:val="001939BE"/>
    <w:rsid w:val="001946EC"/>
    <w:rsid w:val="001949F0"/>
    <w:rsid w:val="00194B9F"/>
    <w:rsid w:val="0019538A"/>
    <w:rsid w:val="001953FE"/>
    <w:rsid w:val="00196C3B"/>
    <w:rsid w:val="00197E06"/>
    <w:rsid w:val="00197E77"/>
    <w:rsid w:val="001A0194"/>
    <w:rsid w:val="001A0AFC"/>
    <w:rsid w:val="001A0C4B"/>
    <w:rsid w:val="001A0F4C"/>
    <w:rsid w:val="001A0F73"/>
    <w:rsid w:val="001A1613"/>
    <w:rsid w:val="001A2575"/>
    <w:rsid w:val="001A291B"/>
    <w:rsid w:val="001A2B24"/>
    <w:rsid w:val="001A3333"/>
    <w:rsid w:val="001A3B8E"/>
    <w:rsid w:val="001A3D0A"/>
    <w:rsid w:val="001A4227"/>
    <w:rsid w:val="001A45FA"/>
    <w:rsid w:val="001A4779"/>
    <w:rsid w:val="001A4D8D"/>
    <w:rsid w:val="001A512E"/>
    <w:rsid w:val="001A59FD"/>
    <w:rsid w:val="001A5E07"/>
    <w:rsid w:val="001A6AB3"/>
    <w:rsid w:val="001A727F"/>
    <w:rsid w:val="001A7AA6"/>
    <w:rsid w:val="001A7FB2"/>
    <w:rsid w:val="001B0525"/>
    <w:rsid w:val="001B05DD"/>
    <w:rsid w:val="001B0CC6"/>
    <w:rsid w:val="001B194A"/>
    <w:rsid w:val="001B1DB9"/>
    <w:rsid w:val="001B210A"/>
    <w:rsid w:val="001B279B"/>
    <w:rsid w:val="001B31F8"/>
    <w:rsid w:val="001B35B9"/>
    <w:rsid w:val="001B35E3"/>
    <w:rsid w:val="001B3855"/>
    <w:rsid w:val="001B4A69"/>
    <w:rsid w:val="001B53FC"/>
    <w:rsid w:val="001B5857"/>
    <w:rsid w:val="001B5984"/>
    <w:rsid w:val="001B5DB9"/>
    <w:rsid w:val="001B64F8"/>
    <w:rsid w:val="001B659B"/>
    <w:rsid w:val="001B7672"/>
    <w:rsid w:val="001B7B61"/>
    <w:rsid w:val="001C0910"/>
    <w:rsid w:val="001C096F"/>
    <w:rsid w:val="001C0A83"/>
    <w:rsid w:val="001C0C4B"/>
    <w:rsid w:val="001C28CB"/>
    <w:rsid w:val="001C2AB5"/>
    <w:rsid w:val="001C2D28"/>
    <w:rsid w:val="001C324E"/>
    <w:rsid w:val="001C3DC9"/>
    <w:rsid w:val="001C4B3F"/>
    <w:rsid w:val="001C5170"/>
    <w:rsid w:val="001C53EC"/>
    <w:rsid w:val="001C5E72"/>
    <w:rsid w:val="001C60A4"/>
    <w:rsid w:val="001C715B"/>
    <w:rsid w:val="001C7279"/>
    <w:rsid w:val="001D0E82"/>
    <w:rsid w:val="001D12DC"/>
    <w:rsid w:val="001D12EE"/>
    <w:rsid w:val="001D15BF"/>
    <w:rsid w:val="001D2A74"/>
    <w:rsid w:val="001D2AF1"/>
    <w:rsid w:val="001D428F"/>
    <w:rsid w:val="001D4B18"/>
    <w:rsid w:val="001D4C6D"/>
    <w:rsid w:val="001D4F2A"/>
    <w:rsid w:val="001D573F"/>
    <w:rsid w:val="001D68B7"/>
    <w:rsid w:val="001D6E99"/>
    <w:rsid w:val="001D6F7C"/>
    <w:rsid w:val="001D7E5D"/>
    <w:rsid w:val="001D7F9B"/>
    <w:rsid w:val="001E0ADE"/>
    <w:rsid w:val="001E1317"/>
    <w:rsid w:val="001E15AA"/>
    <w:rsid w:val="001E1771"/>
    <w:rsid w:val="001E1FE4"/>
    <w:rsid w:val="001E2467"/>
    <w:rsid w:val="001E3648"/>
    <w:rsid w:val="001E3DFA"/>
    <w:rsid w:val="001E4DBC"/>
    <w:rsid w:val="001E5D48"/>
    <w:rsid w:val="001E6101"/>
    <w:rsid w:val="001E61A6"/>
    <w:rsid w:val="001E6542"/>
    <w:rsid w:val="001E703F"/>
    <w:rsid w:val="001E72D3"/>
    <w:rsid w:val="001E77A5"/>
    <w:rsid w:val="001E7DD3"/>
    <w:rsid w:val="001F01F8"/>
    <w:rsid w:val="001F045D"/>
    <w:rsid w:val="001F0C85"/>
    <w:rsid w:val="001F172E"/>
    <w:rsid w:val="001F1E9E"/>
    <w:rsid w:val="001F217A"/>
    <w:rsid w:val="001F24AE"/>
    <w:rsid w:val="001F3489"/>
    <w:rsid w:val="001F393B"/>
    <w:rsid w:val="001F54B0"/>
    <w:rsid w:val="001F5BA7"/>
    <w:rsid w:val="001F60FD"/>
    <w:rsid w:val="001F6558"/>
    <w:rsid w:val="001F66BD"/>
    <w:rsid w:val="001F70E9"/>
    <w:rsid w:val="001F7219"/>
    <w:rsid w:val="001F77DE"/>
    <w:rsid w:val="00200493"/>
    <w:rsid w:val="002004E7"/>
    <w:rsid w:val="00200823"/>
    <w:rsid w:val="002019C3"/>
    <w:rsid w:val="00202425"/>
    <w:rsid w:val="00202B9A"/>
    <w:rsid w:val="0020318B"/>
    <w:rsid w:val="00203753"/>
    <w:rsid w:val="002037C6"/>
    <w:rsid w:val="002039B1"/>
    <w:rsid w:val="00203AA7"/>
    <w:rsid w:val="0020458D"/>
    <w:rsid w:val="002048E4"/>
    <w:rsid w:val="002055DC"/>
    <w:rsid w:val="002057D2"/>
    <w:rsid w:val="00205C24"/>
    <w:rsid w:val="00205ED5"/>
    <w:rsid w:val="00205FB7"/>
    <w:rsid w:val="002062EE"/>
    <w:rsid w:val="00206628"/>
    <w:rsid w:val="002068DA"/>
    <w:rsid w:val="00207CBD"/>
    <w:rsid w:val="00207FC7"/>
    <w:rsid w:val="0021046B"/>
    <w:rsid w:val="002106CA"/>
    <w:rsid w:val="00211362"/>
    <w:rsid w:val="00211896"/>
    <w:rsid w:val="00211B0F"/>
    <w:rsid w:val="00212987"/>
    <w:rsid w:val="0021310C"/>
    <w:rsid w:val="00213393"/>
    <w:rsid w:val="002133AF"/>
    <w:rsid w:val="00213E2D"/>
    <w:rsid w:val="00215045"/>
    <w:rsid w:val="00215835"/>
    <w:rsid w:val="00215DBB"/>
    <w:rsid w:val="00216687"/>
    <w:rsid w:val="0021679D"/>
    <w:rsid w:val="002171C2"/>
    <w:rsid w:val="0021774B"/>
    <w:rsid w:val="0021786B"/>
    <w:rsid w:val="0022055C"/>
    <w:rsid w:val="00220D85"/>
    <w:rsid w:val="00220F64"/>
    <w:rsid w:val="002210C1"/>
    <w:rsid w:val="002223F6"/>
    <w:rsid w:val="00222838"/>
    <w:rsid w:val="00222915"/>
    <w:rsid w:val="00222CD8"/>
    <w:rsid w:val="00222CF4"/>
    <w:rsid w:val="0022312D"/>
    <w:rsid w:val="002235A7"/>
    <w:rsid w:val="0022414C"/>
    <w:rsid w:val="0022427C"/>
    <w:rsid w:val="00224DF4"/>
    <w:rsid w:val="00225E30"/>
    <w:rsid w:val="002262FB"/>
    <w:rsid w:val="00226A37"/>
    <w:rsid w:val="00227092"/>
    <w:rsid w:val="00227112"/>
    <w:rsid w:val="002274F4"/>
    <w:rsid w:val="002278F3"/>
    <w:rsid w:val="00227AC4"/>
    <w:rsid w:val="00227ACD"/>
    <w:rsid w:val="00227C77"/>
    <w:rsid w:val="002303B2"/>
    <w:rsid w:val="002303F3"/>
    <w:rsid w:val="00230928"/>
    <w:rsid w:val="00230BB4"/>
    <w:rsid w:val="00231AEA"/>
    <w:rsid w:val="0023265F"/>
    <w:rsid w:val="00232865"/>
    <w:rsid w:val="00232C12"/>
    <w:rsid w:val="00233BE2"/>
    <w:rsid w:val="0023522F"/>
    <w:rsid w:val="00235CA0"/>
    <w:rsid w:val="00236166"/>
    <w:rsid w:val="002361DB"/>
    <w:rsid w:val="00236A8E"/>
    <w:rsid w:val="00236B33"/>
    <w:rsid w:val="0023716E"/>
    <w:rsid w:val="00237211"/>
    <w:rsid w:val="00237308"/>
    <w:rsid w:val="00240917"/>
    <w:rsid w:val="00240BE7"/>
    <w:rsid w:val="00240E3D"/>
    <w:rsid w:val="00241247"/>
    <w:rsid w:val="0024147F"/>
    <w:rsid w:val="002414E4"/>
    <w:rsid w:val="00241DF2"/>
    <w:rsid w:val="00241F67"/>
    <w:rsid w:val="0024221C"/>
    <w:rsid w:val="00242BB1"/>
    <w:rsid w:val="00242C15"/>
    <w:rsid w:val="00242FF8"/>
    <w:rsid w:val="0024328E"/>
    <w:rsid w:val="0024342E"/>
    <w:rsid w:val="0024394D"/>
    <w:rsid w:val="00243E2E"/>
    <w:rsid w:val="00244A55"/>
    <w:rsid w:val="00244D97"/>
    <w:rsid w:val="00245D54"/>
    <w:rsid w:val="00246305"/>
    <w:rsid w:val="002477C3"/>
    <w:rsid w:val="00250053"/>
    <w:rsid w:val="00250CB4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7A0"/>
    <w:rsid w:val="002558B1"/>
    <w:rsid w:val="00255D96"/>
    <w:rsid w:val="00256790"/>
    <w:rsid w:val="002570CB"/>
    <w:rsid w:val="0025728E"/>
    <w:rsid w:val="002607DC"/>
    <w:rsid w:val="00260F25"/>
    <w:rsid w:val="00261A16"/>
    <w:rsid w:val="00261D18"/>
    <w:rsid w:val="00262257"/>
    <w:rsid w:val="00263D3E"/>
    <w:rsid w:val="00264229"/>
    <w:rsid w:val="00264810"/>
    <w:rsid w:val="0026582B"/>
    <w:rsid w:val="00266A7D"/>
    <w:rsid w:val="00270034"/>
    <w:rsid w:val="00270A14"/>
    <w:rsid w:val="0027165C"/>
    <w:rsid w:val="002726CC"/>
    <w:rsid w:val="00272BAB"/>
    <w:rsid w:val="002739E6"/>
    <w:rsid w:val="00274A33"/>
    <w:rsid w:val="00274EE4"/>
    <w:rsid w:val="00275166"/>
    <w:rsid w:val="0027584B"/>
    <w:rsid w:val="00275F68"/>
    <w:rsid w:val="00275FDD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1CBE"/>
    <w:rsid w:val="00281FD8"/>
    <w:rsid w:val="002820F9"/>
    <w:rsid w:val="0028210B"/>
    <w:rsid w:val="0028232A"/>
    <w:rsid w:val="00282462"/>
    <w:rsid w:val="00283C95"/>
    <w:rsid w:val="00284469"/>
    <w:rsid w:val="0028630F"/>
    <w:rsid w:val="00286A1E"/>
    <w:rsid w:val="00286A27"/>
    <w:rsid w:val="00286A88"/>
    <w:rsid w:val="00287DC6"/>
    <w:rsid w:val="00290282"/>
    <w:rsid w:val="002908DE"/>
    <w:rsid w:val="002915C8"/>
    <w:rsid w:val="00292A60"/>
    <w:rsid w:val="002933D6"/>
    <w:rsid w:val="00293C06"/>
    <w:rsid w:val="00293E98"/>
    <w:rsid w:val="00294055"/>
    <w:rsid w:val="00294C21"/>
    <w:rsid w:val="002951FC"/>
    <w:rsid w:val="002965DA"/>
    <w:rsid w:val="0029693F"/>
    <w:rsid w:val="0029705F"/>
    <w:rsid w:val="00297482"/>
    <w:rsid w:val="0029796A"/>
    <w:rsid w:val="00297BF5"/>
    <w:rsid w:val="002A06D0"/>
    <w:rsid w:val="002A0D15"/>
    <w:rsid w:val="002A0F56"/>
    <w:rsid w:val="002A131F"/>
    <w:rsid w:val="002A2490"/>
    <w:rsid w:val="002A29E5"/>
    <w:rsid w:val="002A2A90"/>
    <w:rsid w:val="002A2BF7"/>
    <w:rsid w:val="002A3489"/>
    <w:rsid w:val="002A3677"/>
    <w:rsid w:val="002A43C0"/>
    <w:rsid w:val="002A4C1F"/>
    <w:rsid w:val="002A5264"/>
    <w:rsid w:val="002A610E"/>
    <w:rsid w:val="002A63A4"/>
    <w:rsid w:val="002A6810"/>
    <w:rsid w:val="002A68E1"/>
    <w:rsid w:val="002B0080"/>
    <w:rsid w:val="002B0425"/>
    <w:rsid w:val="002B0640"/>
    <w:rsid w:val="002B0A57"/>
    <w:rsid w:val="002B0B1E"/>
    <w:rsid w:val="002B0D89"/>
    <w:rsid w:val="002B11BD"/>
    <w:rsid w:val="002B135E"/>
    <w:rsid w:val="002B177A"/>
    <w:rsid w:val="002B1CB4"/>
    <w:rsid w:val="002B2551"/>
    <w:rsid w:val="002B2EDB"/>
    <w:rsid w:val="002B338F"/>
    <w:rsid w:val="002B3894"/>
    <w:rsid w:val="002B3B69"/>
    <w:rsid w:val="002B4BFA"/>
    <w:rsid w:val="002B5553"/>
    <w:rsid w:val="002B719F"/>
    <w:rsid w:val="002B72D9"/>
    <w:rsid w:val="002B7920"/>
    <w:rsid w:val="002C0949"/>
    <w:rsid w:val="002C0B7E"/>
    <w:rsid w:val="002C0E65"/>
    <w:rsid w:val="002C3E29"/>
    <w:rsid w:val="002C3EB0"/>
    <w:rsid w:val="002C4DC0"/>
    <w:rsid w:val="002C5C17"/>
    <w:rsid w:val="002C6225"/>
    <w:rsid w:val="002C62EE"/>
    <w:rsid w:val="002C6447"/>
    <w:rsid w:val="002C6CA9"/>
    <w:rsid w:val="002C78CA"/>
    <w:rsid w:val="002C7A8A"/>
    <w:rsid w:val="002D0D32"/>
    <w:rsid w:val="002D10DA"/>
    <w:rsid w:val="002D14F6"/>
    <w:rsid w:val="002D2109"/>
    <w:rsid w:val="002D240D"/>
    <w:rsid w:val="002D374E"/>
    <w:rsid w:val="002D3AD5"/>
    <w:rsid w:val="002D3AF3"/>
    <w:rsid w:val="002D4CEB"/>
    <w:rsid w:val="002D505A"/>
    <w:rsid w:val="002D5296"/>
    <w:rsid w:val="002D5A00"/>
    <w:rsid w:val="002D5BC9"/>
    <w:rsid w:val="002D5C53"/>
    <w:rsid w:val="002D5C82"/>
    <w:rsid w:val="002D6079"/>
    <w:rsid w:val="002D627F"/>
    <w:rsid w:val="002D659C"/>
    <w:rsid w:val="002D6C42"/>
    <w:rsid w:val="002D733E"/>
    <w:rsid w:val="002D7E67"/>
    <w:rsid w:val="002E012B"/>
    <w:rsid w:val="002E01A3"/>
    <w:rsid w:val="002E07D9"/>
    <w:rsid w:val="002E08E8"/>
    <w:rsid w:val="002E0DE8"/>
    <w:rsid w:val="002E115E"/>
    <w:rsid w:val="002E1EE7"/>
    <w:rsid w:val="002E2A68"/>
    <w:rsid w:val="002E41EF"/>
    <w:rsid w:val="002E4406"/>
    <w:rsid w:val="002E4CA0"/>
    <w:rsid w:val="002E52C5"/>
    <w:rsid w:val="002E5348"/>
    <w:rsid w:val="002E57B2"/>
    <w:rsid w:val="002E5CF9"/>
    <w:rsid w:val="002E6477"/>
    <w:rsid w:val="002E6D4F"/>
    <w:rsid w:val="002E6E6A"/>
    <w:rsid w:val="002E73AD"/>
    <w:rsid w:val="002E7482"/>
    <w:rsid w:val="002E75CD"/>
    <w:rsid w:val="002E7616"/>
    <w:rsid w:val="002E766D"/>
    <w:rsid w:val="002F0369"/>
    <w:rsid w:val="002F04C3"/>
    <w:rsid w:val="002F09BE"/>
    <w:rsid w:val="002F0D3E"/>
    <w:rsid w:val="002F1077"/>
    <w:rsid w:val="002F10CC"/>
    <w:rsid w:val="002F2EF9"/>
    <w:rsid w:val="002F32B1"/>
    <w:rsid w:val="002F3509"/>
    <w:rsid w:val="002F357A"/>
    <w:rsid w:val="002F37A4"/>
    <w:rsid w:val="002F413D"/>
    <w:rsid w:val="002F474E"/>
    <w:rsid w:val="002F515B"/>
    <w:rsid w:val="002F520D"/>
    <w:rsid w:val="002F5586"/>
    <w:rsid w:val="002F5869"/>
    <w:rsid w:val="002F5DEF"/>
    <w:rsid w:val="002F7902"/>
    <w:rsid w:val="002F7E5A"/>
    <w:rsid w:val="0030027E"/>
    <w:rsid w:val="00300997"/>
    <w:rsid w:val="00300EDB"/>
    <w:rsid w:val="00301019"/>
    <w:rsid w:val="0030119C"/>
    <w:rsid w:val="003016FA"/>
    <w:rsid w:val="0030196D"/>
    <w:rsid w:val="00301A58"/>
    <w:rsid w:val="00301D55"/>
    <w:rsid w:val="003024FF"/>
    <w:rsid w:val="003026F0"/>
    <w:rsid w:val="00302A9E"/>
    <w:rsid w:val="00304BC0"/>
    <w:rsid w:val="00304FD6"/>
    <w:rsid w:val="003057F1"/>
    <w:rsid w:val="00305FE0"/>
    <w:rsid w:val="00306973"/>
    <w:rsid w:val="0030705A"/>
    <w:rsid w:val="0030737E"/>
    <w:rsid w:val="00307390"/>
    <w:rsid w:val="00310237"/>
    <w:rsid w:val="00310742"/>
    <w:rsid w:val="00311E0E"/>
    <w:rsid w:val="00311EEE"/>
    <w:rsid w:val="00312165"/>
    <w:rsid w:val="00312409"/>
    <w:rsid w:val="00313D33"/>
    <w:rsid w:val="003142D3"/>
    <w:rsid w:val="00314C07"/>
    <w:rsid w:val="003168D7"/>
    <w:rsid w:val="00316B11"/>
    <w:rsid w:val="0031725E"/>
    <w:rsid w:val="003174FD"/>
    <w:rsid w:val="0031795B"/>
    <w:rsid w:val="00320301"/>
    <w:rsid w:val="00320877"/>
    <w:rsid w:val="003209F9"/>
    <w:rsid w:val="00320E4E"/>
    <w:rsid w:val="0032125C"/>
    <w:rsid w:val="00321D10"/>
    <w:rsid w:val="00321D34"/>
    <w:rsid w:val="00322248"/>
    <w:rsid w:val="003225BD"/>
    <w:rsid w:val="00323074"/>
    <w:rsid w:val="0032397B"/>
    <w:rsid w:val="00324BB8"/>
    <w:rsid w:val="00324D6B"/>
    <w:rsid w:val="003250CF"/>
    <w:rsid w:val="0032527F"/>
    <w:rsid w:val="00325395"/>
    <w:rsid w:val="00325703"/>
    <w:rsid w:val="00325D5F"/>
    <w:rsid w:val="0032666D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5B1"/>
    <w:rsid w:val="00331B58"/>
    <w:rsid w:val="00331E79"/>
    <w:rsid w:val="00333067"/>
    <w:rsid w:val="00333CB3"/>
    <w:rsid w:val="00333E65"/>
    <w:rsid w:val="003349FD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C93"/>
    <w:rsid w:val="00340DCD"/>
    <w:rsid w:val="00341268"/>
    <w:rsid w:val="003419AF"/>
    <w:rsid w:val="00341A32"/>
    <w:rsid w:val="00341B5F"/>
    <w:rsid w:val="003422B2"/>
    <w:rsid w:val="00342C5E"/>
    <w:rsid w:val="003436BF"/>
    <w:rsid w:val="00343BAC"/>
    <w:rsid w:val="00343D03"/>
    <w:rsid w:val="00344285"/>
    <w:rsid w:val="003447BE"/>
    <w:rsid w:val="003449D9"/>
    <w:rsid w:val="00344CF9"/>
    <w:rsid w:val="00344D3F"/>
    <w:rsid w:val="00345AB5"/>
    <w:rsid w:val="00345B80"/>
    <w:rsid w:val="00346016"/>
    <w:rsid w:val="003460DA"/>
    <w:rsid w:val="00346182"/>
    <w:rsid w:val="00346429"/>
    <w:rsid w:val="00346A65"/>
    <w:rsid w:val="00347883"/>
    <w:rsid w:val="003479DD"/>
    <w:rsid w:val="003508CD"/>
    <w:rsid w:val="00350E22"/>
    <w:rsid w:val="00351111"/>
    <w:rsid w:val="00351BFB"/>
    <w:rsid w:val="00351C15"/>
    <w:rsid w:val="003526DF"/>
    <w:rsid w:val="0035392F"/>
    <w:rsid w:val="00353E5E"/>
    <w:rsid w:val="003546C8"/>
    <w:rsid w:val="003552BF"/>
    <w:rsid w:val="00356577"/>
    <w:rsid w:val="00357418"/>
    <w:rsid w:val="00360C69"/>
    <w:rsid w:val="00360DD2"/>
    <w:rsid w:val="00361799"/>
    <w:rsid w:val="00361CED"/>
    <w:rsid w:val="00362C56"/>
    <w:rsid w:val="00362F73"/>
    <w:rsid w:val="003635A2"/>
    <w:rsid w:val="00363815"/>
    <w:rsid w:val="0036418B"/>
    <w:rsid w:val="00365454"/>
    <w:rsid w:val="003656D5"/>
    <w:rsid w:val="00365C5C"/>
    <w:rsid w:val="00365C94"/>
    <w:rsid w:val="00365D22"/>
    <w:rsid w:val="00365F41"/>
    <w:rsid w:val="003666B9"/>
    <w:rsid w:val="00366B89"/>
    <w:rsid w:val="003670DC"/>
    <w:rsid w:val="00367391"/>
    <w:rsid w:val="0036742B"/>
    <w:rsid w:val="00367E96"/>
    <w:rsid w:val="00370EDD"/>
    <w:rsid w:val="003713DB"/>
    <w:rsid w:val="0037162B"/>
    <w:rsid w:val="00371B9B"/>
    <w:rsid w:val="0037246F"/>
    <w:rsid w:val="003726BB"/>
    <w:rsid w:val="003736EE"/>
    <w:rsid w:val="00373858"/>
    <w:rsid w:val="00373867"/>
    <w:rsid w:val="00373A0E"/>
    <w:rsid w:val="00373D34"/>
    <w:rsid w:val="00373EFD"/>
    <w:rsid w:val="0037420C"/>
    <w:rsid w:val="00374675"/>
    <w:rsid w:val="00374B43"/>
    <w:rsid w:val="00374BE4"/>
    <w:rsid w:val="00374DB3"/>
    <w:rsid w:val="00374F33"/>
    <w:rsid w:val="003751E8"/>
    <w:rsid w:val="003754F6"/>
    <w:rsid w:val="00375D7F"/>
    <w:rsid w:val="00375FC3"/>
    <w:rsid w:val="003764E3"/>
    <w:rsid w:val="00376A4B"/>
    <w:rsid w:val="00377239"/>
    <w:rsid w:val="00377F5F"/>
    <w:rsid w:val="00380DC5"/>
    <w:rsid w:val="00380FC4"/>
    <w:rsid w:val="00381DF1"/>
    <w:rsid w:val="00381E1F"/>
    <w:rsid w:val="0038278A"/>
    <w:rsid w:val="003827B5"/>
    <w:rsid w:val="00382CE6"/>
    <w:rsid w:val="00383355"/>
    <w:rsid w:val="0038340C"/>
    <w:rsid w:val="003837DF"/>
    <w:rsid w:val="0038520B"/>
    <w:rsid w:val="00385651"/>
    <w:rsid w:val="00385F69"/>
    <w:rsid w:val="003861E8"/>
    <w:rsid w:val="0038698A"/>
    <w:rsid w:val="00386BA7"/>
    <w:rsid w:val="00386D0F"/>
    <w:rsid w:val="003903AA"/>
    <w:rsid w:val="003912A0"/>
    <w:rsid w:val="003919AB"/>
    <w:rsid w:val="00391F88"/>
    <w:rsid w:val="00392362"/>
    <w:rsid w:val="00392633"/>
    <w:rsid w:val="003930DB"/>
    <w:rsid w:val="00393648"/>
    <w:rsid w:val="00393841"/>
    <w:rsid w:val="00393D42"/>
    <w:rsid w:val="00393D72"/>
    <w:rsid w:val="003948F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977"/>
    <w:rsid w:val="00396997"/>
    <w:rsid w:val="00397869"/>
    <w:rsid w:val="00397964"/>
    <w:rsid w:val="00397D3E"/>
    <w:rsid w:val="00397EC0"/>
    <w:rsid w:val="00397F22"/>
    <w:rsid w:val="003A00C3"/>
    <w:rsid w:val="003A06B1"/>
    <w:rsid w:val="003A0810"/>
    <w:rsid w:val="003A0D08"/>
    <w:rsid w:val="003A0FD1"/>
    <w:rsid w:val="003A16C3"/>
    <w:rsid w:val="003A1A94"/>
    <w:rsid w:val="003A1AAE"/>
    <w:rsid w:val="003A1E06"/>
    <w:rsid w:val="003A2150"/>
    <w:rsid w:val="003A2BF9"/>
    <w:rsid w:val="003A3734"/>
    <w:rsid w:val="003A3931"/>
    <w:rsid w:val="003A491B"/>
    <w:rsid w:val="003A49A4"/>
    <w:rsid w:val="003A4E44"/>
    <w:rsid w:val="003A50FF"/>
    <w:rsid w:val="003A5264"/>
    <w:rsid w:val="003A551C"/>
    <w:rsid w:val="003A5A3B"/>
    <w:rsid w:val="003A5D6F"/>
    <w:rsid w:val="003A60AC"/>
    <w:rsid w:val="003A67EE"/>
    <w:rsid w:val="003A6819"/>
    <w:rsid w:val="003A70C8"/>
    <w:rsid w:val="003A7479"/>
    <w:rsid w:val="003A7D87"/>
    <w:rsid w:val="003A7EA9"/>
    <w:rsid w:val="003B0109"/>
    <w:rsid w:val="003B03E6"/>
    <w:rsid w:val="003B0A02"/>
    <w:rsid w:val="003B0E85"/>
    <w:rsid w:val="003B17EC"/>
    <w:rsid w:val="003B18BB"/>
    <w:rsid w:val="003B1AED"/>
    <w:rsid w:val="003B1EF7"/>
    <w:rsid w:val="003B3338"/>
    <w:rsid w:val="003B428E"/>
    <w:rsid w:val="003B4E8C"/>
    <w:rsid w:val="003B524B"/>
    <w:rsid w:val="003B5EEF"/>
    <w:rsid w:val="003B5F07"/>
    <w:rsid w:val="003B655B"/>
    <w:rsid w:val="003B6F3D"/>
    <w:rsid w:val="003B77BC"/>
    <w:rsid w:val="003C10DE"/>
    <w:rsid w:val="003C1593"/>
    <w:rsid w:val="003C1B3C"/>
    <w:rsid w:val="003C20F5"/>
    <w:rsid w:val="003C2214"/>
    <w:rsid w:val="003C2683"/>
    <w:rsid w:val="003C27F2"/>
    <w:rsid w:val="003C3516"/>
    <w:rsid w:val="003C3989"/>
    <w:rsid w:val="003C39A7"/>
    <w:rsid w:val="003C3E60"/>
    <w:rsid w:val="003C4961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161"/>
    <w:rsid w:val="003D2204"/>
    <w:rsid w:val="003D234F"/>
    <w:rsid w:val="003D372A"/>
    <w:rsid w:val="003D3811"/>
    <w:rsid w:val="003D4F7B"/>
    <w:rsid w:val="003D5073"/>
    <w:rsid w:val="003D520D"/>
    <w:rsid w:val="003D6145"/>
    <w:rsid w:val="003D654E"/>
    <w:rsid w:val="003D65C5"/>
    <w:rsid w:val="003D777F"/>
    <w:rsid w:val="003D7F65"/>
    <w:rsid w:val="003E0F08"/>
    <w:rsid w:val="003E1562"/>
    <w:rsid w:val="003E228D"/>
    <w:rsid w:val="003E2373"/>
    <w:rsid w:val="003E29DA"/>
    <w:rsid w:val="003E2B79"/>
    <w:rsid w:val="003E332F"/>
    <w:rsid w:val="003E36B1"/>
    <w:rsid w:val="003E3EF8"/>
    <w:rsid w:val="003E3F47"/>
    <w:rsid w:val="003E42C5"/>
    <w:rsid w:val="003E50FC"/>
    <w:rsid w:val="003E523C"/>
    <w:rsid w:val="003E581E"/>
    <w:rsid w:val="003E6215"/>
    <w:rsid w:val="003E7F47"/>
    <w:rsid w:val="003F0626"/>
    <w:rsid w:val="003F09B7"/>
    <w:rsid w:val="003F0A2A"/>
    <w:rsid w:val="003F0C5C"/>
    <w:rsid w:val="003F1DB2"/>
    <w:rsid w:val="003F23B6"/>
    <w:rsid w:val="003F24B5"/>
    <w:rsid w:val="003F2CFA"/>
    <w:rsid w:val="003F2DD3"/>
    <w:rsid w:val="003F2DE6"/>
    <w:rsid w:val="003F3257"/>
    <w:rsid w:val="003F33E2"/>
    <w:rsid w:val="003F3B16"/>
    <w:rsid w:val="003F3C52"/>
    <w:rsid w:val="003F419B"/>
    <w:rsid w:val="003F4266"/>
    <w:rsid w:val="003F4679"/>
    <w:rsid w:val="003F4886"/>
    <w:rsid w:val="003F546B"/>
    <w:rsid w:val="003F5936"/>
    <w:rsid w:val="003F5B85"/>
    <w:rsid w:val="003F60F8"/>
    <w:rsid w:val="003F7C45"/>
    <w:rsid w:val="00400F44"/>
    <w:rsid w:val="00401537"/>
    <w:rsid w:val="00401E0F"/>
    <w:rsid w:val="00402675"/>
    <w:rsid w:val="00402D8D"/>
    <w:rsid w:val="00402FB6"/>
    <w:rsid w:val="00403120"/>
    <w:rsid w:val="0040371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7032"/>
    <w:rsid w:val="004075A9"/>
    <w:rsid w:val="00407B71"/>
    <w:rsid w:val="00407F8C"/>
    <w:rsid w:val="004102EA"/>
    <w:rsid w:val="00411160"/>
    <w:rsid w:val="00411E0C"/>
    <w:rsid w:val="0041200F"/>
    <w:rsid w:val="00412134"/>
    <w:rsid w:val="0041222A"/>
    <w:rsid w:val="00412852"/>
    <w:rsid w:val="0041365C"/>
    <w:rsid w:val="004145FD"/>
    <w:rsid w:val="00414797"/>
    <w:rsid w:val="00414FAE"/>
    <w:rsid w:val="004157E9"/>
    <w:rsid w:val="00415E38"/>
    <w:rsid w:val="00415EC8"/>
    <w:rsid w:val="004164FC"/>
    <w:rsid w:val="004165B5"/>
    <w:rsid w:val="00416AF4"/>
    <w:rsid w:val="00416B4E"/>
    <w:rsid w:val="00417284"/>
    <w:rsid w:val="0042009B"/>
    <w:rsid w:val="00420131"/>
    <w:rsid w:val="004210E1"/>
    <w:rsid w:val="004210E9"/>
    <w:rsid w:val="00421336"/>
    <w:rsid w:val="004225EC"/>
    <w:rsid w:val="004229AA"/>
    <w:rsid w:val="004239EC"/>
    <w:rsid w:val="00423B94"/>
    <w:rsid w:val="004247BB"/>
    <w:rsid w:val="0042573E"/>
    <w:rsid w:val="00425D25"/>
    <w:rsid w:val="004260F3"/>
    <w:rsid w:val="00427130"/>
    <w:rsid w:val="00427138"/>
    <w:rsid w:val="004279CC"/>
    <w:rsid w:val="0043013F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CC"/>
    <w:rsid w:val="00433BF0"/>
    <w:rsid w:val="004340CD"/>
    <w:rsid w:val="00434495"/>
    <w:rsid w:val="0043484D"/>
    <w:rsid w:val="00434B35"/>
    <w:rsid w:val="0043538F"/>
    <w:rsid w:val="00435749"/>
    <w:rsid w:val="00435EBA"/>
    <w:rsid w:val="004365B2"/>
    <w:rsid w:val="00436742"/>
    <w:rsid w:val="004369EC"/>
    <w:rsid w:val="00436ADC"/>
    <w:rsid w:val="00437C54"/>
    <w:rsid w:val="00441709"/>
    <w:rsid w:val="0044282A"/>
    <w:rsid w:val="00442B24"/>
    <w:rsid w:val="00442CC8"/>
    <w:rsid w:val="004432B5"/>
    <w:rsid w:val="004439FF"/>
    <w:rsid w:val="00444022"/>
    <w:rsid w:val="004440E0"/>
    <w:rsid w:val="00445483"/>
    <w:rsid w:val="00445498"/>
    <w:rsid w:val="00445BC6"/>
    <w:rsid w:val="00445C25"/>
    <w:rsid w:val="004462B0"/>
    <w:rsid w:val="00450323"/>
    <w:rsid w:val="00450542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33D8"/>
    <w:rsid w:val="00453510"/>
    <w:rsid w:val="00453866"/>
    <w:rsid w:val="00453A15"/>
    <w:rsid w:val="004552AD"/>
    <w:rsid w:val="00455474"/>
    <w:rsid w:val="00456A2E"/>
    <w:rsid w:val="00456CDD"/>
    <w:rsid w:val="0045720B"/>
    <w:rsid w:val="00457A59"/>
    <w:rsid w:val="00457B53"/>
    <w:rsid w:val="004601C5"/>
    <w:rsid w:val="004614D2"/>
    <w:rsid w:val="00461FD9"/>
    <w:rsid w:val="00462266"/>
    <w:rsid w:val="004622AF"/>
    <w:rsid w:val="004629F3"/>
    <w:rsid w:val="0046338D"/>
    <w:rsid w:val="004638B6"/>
    <w:rsid w:val="00463A94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74E2"/>
    <w:rsid w:val="00467DE1"/>
    <w:rsid w:val="004700C2"/>
    <w:rsid w:val="004703AC"/>
    <w:rsid w:val="00470445"/>
    <w:rsid w:val="0047061C"/>
    <w:rsid w:val="00470D48"/>
    <w:rsid w:val="00470FAF"/>
    <w:rsid w:val="0047185B"/>
    <w:rsid w:val="00472765"/>
    <w:rsid w:val="004728BF"/>
    <w:rsid w:val="00473888"/>
    <w:rsid w:val="00473AA0"/>
    <w:rsid w:val="0047445A"/>
    <w:rsid w:val="00475145"/>
    <w:rsid w:val="004751B9"/>
    <w:rsid w:val="00476288"/>
    <w:rsid w:val="004762DE"/>
    <w:rsid w:val="00476BB0"/>
    <w:rsid w:val="004776AF"/>
    <w:rsid w:val="00481631"/>
    <w:rsid w:val="004816C9"/>
    <w:rsid w:val="0048189B"/>
    <w:rsid w:val="00481A4D"/>
    <w:rsid w:val="00482D04"/>
    <w:rsid w:val="0048338E"/>
    <w:rsid w:val="00483484"/>
    <w:rsid w:val="0048356F"/>
    <w:rsid w:val="004838B1"/>
    <w:rsid w:val="00483C36"/>
    <w:rsid w:val="00485E50"/>
    <w:rsid w:val="004872E6"/>
    <w:rsid w:val="0048744B"/>
    <w:rsid w:val="004879FA"/>
    <w:rsid w:val="004900F3"/>
    <w:rsid w:val="00490BD9"/>
    <w:rsid w:val="00490CB1"/>
    <w:rsid w:val="00491837"/>
    <w:rsid w:val="00491883"/>
    <w:rsid w:val="00491D21"/>
    <w:rsid w:val="004930A1"/>
    <w:rsid w:val="00493518"/>
    <w:rsid w:val="0049373A"/>
    <w:rsid w:val="00493822"/>
    <w:rsid w:val="00493B7A"/>
    <w:rsid w:val="00493DE4"/>
    <w:rsid w:val="0049436D"/>
    <w:rsid w:val="00494618"/>
    <w:rsid w:val="0049475A"/>
    <w:rsid w:val="0049574A"/>
    <w:rsid w:val="00495F23"/>
    <w:rsid w:val="004960B7"/>
    <w:rsid w:val="0049626C"/>
    <w:rsid w:val="004967E8"/>
    <w:rsid w:val="00496A1C"/>
    <w:rsid w:val="00497509"/>
    <w:rsid w:val="004977E5"/>
    <w:rsid w:val="004A0058"/>
    <w:rsid w:val="004A0CC1"/>
    <w:rsid w:val="004A117A"/>
    <w:rsid w:val="004A1910"/>
    <w:rsid w:val="004A1A34"/>
    <w:rsid w:val="004A23C3"/>
    <w:rsid w:val="004A459C"/>
    <w:rsid w:val="004A50D2"/>
    <w:rsid w:val="004A5495"/>
    <w:rsid w:val="004A5C4F"/>
    <w:rsid w:val="004A69A2"/>
    <w:rsid w:val="004A69D7"/>
    <w:rsid w:val="004A718D"/>
    <w:rsid w:val="004A7398"/>
    <w:rsid w:val="004A7C4C"/>
    <w:rsid w:val="004B08BD"/>
    <w:rsid w:val="004B189A"/>
    <w:rsid w:val="004B1906"/>
    <w:rsid w:val="004B1A12"/>
    <w:rsid w:val="004B27AF"/>
    <w:rsid w:val="004B2E96"/>
    <w:rsid w:val="004B3E2A"/>
    <w:rsid w:val="004B463B"/>
    <w:rsid w:val="004B4FC5"/>
    <w:rsid w:val="004B52D4"/>
    <w:rsid w:val="004B52EE"/>
    <w:rsid w:val="004B67D6"/>
    <w:rsid w:val="004B6A5B"/>
    <w:rsid w:val="004C0AA4"/>
    <w:rsid w:val="004C0B41"/>
    <w:rsid w:val="004C0B73"/>
    <w:rsid w:val="004C0E70"/>
    <w:rsid w:val="004C0FA3"/>
    <w:rsid w:val="004C188F"/>
    <w:rsid w:val="004C2B40"/>
    <w:rsid w:val="004C395E"/>
    <w:rsid w:val="004C3BF0"/>
    <w:rsid w:val="004C4345"/>
    <w:rsid w:val="004C50B3"/>
    <w:rsid w:val="004C59AF"/>
    <w:rsid w:val="004C76B1"/>
    <w:rsid w:val="004D13D3"/>
    <w:rsid w:val="004D2228"/>
    <w:rsid w:val="004D287B"/>
    <w:rsid w:val="004D33A9"/>
    <w:rsid w:val="004D3F1C"/>
    <w:rsid w:val="004D4860"/>
    <w:rsid w:val="004D5CBA"/>
    <w:rsid w:val="004D5EE7"/>
    <w:rsid w:val="004D6591"/>
    <w:rsid w:val="004D681C"/>
    <w:rsid w:val="004D6C16"/>
    <w:rsid w:val="004D6E05"/>
    <w:rsid w:val="004D6E18"/>
    <w:rsid w:val="004D797B"/>
    <w:rsid w:val="004D797C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8BB"/>
    <w:rsid w:val="004E499E"/>
    <w:rsid w:val="004E4D6D"/>
    <w:rsid w:val="004E4FE8"/>
    <w:rsid w:val="004E5B9C"/>
    <w:rsid w:val="004E5D88"/>
    <w:rsid w:val="004E6667"/>
    <w:rsid w:val="004E6765"/>
    <w:rsid w:val="004E7146"/>
    <w:rsid w:val="004E767F"/>
    <w:rsid w:val="004F1716"/>
    <w:rsid w:val="004F185C"/>
    <w:rsid w:val="004F1FD7"/>
    <w:rsid w:val="004F2976"/>
    <w:rsid w:val="004F3062"/>
    <w:rsid w:val="004F3101"/>
    <w:rsid w:val="004F32B7"/>
    <w:rsid w:val="004F335A"/>
    <w:rsid w:val="004F3F6A"/>
    <w:rsid w:val="004F4AE6"/>
    <w:rsid w:val="004F60CE"/>
    <w:rsid w:val="004F6BA1"/>
    <w:rsid w:val="004F6F31"/>
    <w:rsid w:val="004F742F"/>
    <w:rsid w:val="004F7732"/>
    <w:rsid w:val="004F7CBF"/>
    <w:rsid w:val="0050052F"/>
    <w:rsid w:val="00501A1A"/>
    <w:rsid w:val="005020B7"/>
    <w:rsid w:val="00502763"/>
    <w:rsid w:val="00502774"/>
    <w:rsid w:val="005028C4"/>
    <w:rsid w:val="005035EC"/>
    <w:rsid w:val="0050473B"/>
    <w:rsid w:val="00504758"/>
    <w:rsid w:val="00504B26"/>
    <w:rsid w:val="00504B6B"/>
    <w:rsid w:val="00504E48"/>
    <w:rsid w:val="00505499"/>
    <w:rsid w:val="00506536"/>
    <w:rsid w:val="00506CF0"/>
    <w:rsid w:val="0050741D"/>
    <w:rsid w:val="005079EF"/>
    <w:rsid w:val="00510246"/>
    <w:rsid w:val="00510AF3"/>
    <w:rsid w:val="00511AE9"/>
    <w:rsid w:val="0051259D"/>
    <w:rsid w:val="00513830"/>
    <w:rsid w:val="00513865"/>
    <w:rsid w:val="005139CB"/>
    <w:rsid w:val="00514EFE"/>
    <w:rsid w:val="00515093"/>
    <w:rsid w:val="005154F3"/>
    <w:rsid w:val="00515A28"/>
    <w:rsid w:val="00515CEB"/>
    <w:rsid w:val="00515D59"/>
    <w:rsid w:val="0051651C"/>
    <w:rsid w:val="0051684A"/>
    <w:rsid w:val="00516F31"/>
    <w:rsid w:val="0051744F"/>
    <w:rsid w:val="0051798F"/>
    <w:rsid w:val="00521C5E"/>
    <w:rsid w:val="00521EF0"/>
    <w:rsid w:val="005220F2"/>
    <w:rsid w:val="005236E4"/>
    <w:rsid w:val="00523B2E"/>
    <w:rsid w:val="00524110"/>
    <w:rsid w:val="005241A1"/>
    <w:rsid w:val="005248A6"/>
    <w:rsid w:val="00524AA2"/>
    <w:rsid w:val="0052647C"/>
    <w:rsid w:val="0052684B"/>
    <w:rsid w:val="00526BF9"/>
    <w:rsid w:val="005274A2"/>
    <w:rsid w:val="0053045D"/>
    <w:rsid w:val="005310D6"/>
    <w:rsid w:val="00531292"/>
    <w:rsid w:val="0053151A"/>
    <w:rsid w:val="0053165E"/>
    <w:rsid w:val="005319FF"/>
    <w:rsid w:val="00533AAF"/>
    <w:rsid w:val="00533F33"/>
    <w:rsid w:val="005343A5"/>
    <w:rsid w:val="00534F57"/>
    <w:rsid w:val="005361AF"/>
    <w:rsid w:val="0053653B"/>
    <w:rsid w:val="00536768"/>
    <w:rsid w:val="00536CF2"/>
    <w:rsid w:val="00537C91"/>
    <w:rsid w:val="005406C8"/>
    <w:rsid w:val="00540A73"/>
    <w:rsid w:val="005412A0"/>
    <w:rsid w:val="0054132A"/>
    <w:rsid w:val="00541E58"/>
    <w:rsid w:val="005422B9"/>
    <w:rsid w:val="005441DD"/>
    <w:rsid w:val="005445AB"/>
    <w:rsid w:val="00544D35"/>
    <w:rsid w:val="005456AC"/>
    <w:rsid w:val="00545B60"/>
    <w:rsid w:val="00545FD0"/>
    <w:rsid w:val="00546019"/>
    <w:rsid w:val="0054613C"/>
    <w:rsid w:val="00546780"/>
    <w:rsid w:val="005477C8"/>
    <w:rsid w:val="00547B29"/>
    <w:rsid w:val="00547BFF"/>
    <w:rsid w:val="005501AF"/>
    <w:rsid w:val="00550E68"/>
    <w:rsid w:val="0055115E"/>
    <w:rsid w:val="00551DDF"/>
    <w:rsid w:val="00551EB1"/>
    <w:rsid w:val="0055268D"/>
    <w:rsid w:val="005527D5"/>
    <w:rsid w:val="00552AD4"/>
    <w:rsid w:val="00552DAD"/>
    <w:rsid w:val="00552F36"/>
    <w:rsid w:val="005531D2"/>
    <w:rsid w:val="00553B9A"/>
    <w:rsid w:val="00553D7A"/>
    <w:rsid w:val="0055408F"/>
    <w:rsid w:val="005541AF"/>
    <w:rsid w:val="00554587"/>
    <w:rsid w:val="00554B1D"/>
    <w:rsid w:val="00554E9B"/>
    <w:rsid w:val="00555B02"/>
    <w:rsid w:val="00555BD7"/>
    <w:rsid w:val="0055686B"/>
    <w:rsid w:val="00556984"/>
    <w:rsid w:val="00556F81"/>
    <w:rsid w:val="00557A21"/>
    <w:rsid w:val="00557B08"/>
    <w:rsid w:val="00557CC9"/>
    <w:rsid w:val="00560B95"/>
    <w:rsid w:val="00560E90"/>
    <w:rsid w:val="0056168B"/>
    <w:rsid w:val="00561944"/>
    <w:rsid w:val="00562299"/>
    <w:rsid w:val="005624CE"/>
    <w:rsid w:val="00562982"/>
    <w:rsid w:val="005634ED"/>
    <w:rsid w:val="00563517"/>
    <w:rsid w:val="00563B44"/>
    <w:rsid w:val="0056430A"/>
    <w:rsid w:val="00564F63"/>
    <w:rsid w:val="00565168"/>
    <w:rsid w:val="005652BA"/>
    <w:rsid w:val="005656D7"/>
    <w:rsid w:val="005657D4"/>
    <w:rsid w:val="00565DDE"/>
    <w:rsid w:val="005665A6"/>
    <w:rsid w:val="005668F5"/>
    <w:rsid w:val="00567296"/>
    <w:rsid w:val="005672E8"/>
    <w:rsid w:val="00570177"/>
    <w:rsid w:val="0057053D"/>
    <w:rsid w:val="00570695"/>
    <w:rsid w:val="00570880"/>
    <w:rsid w:val="005709FC"/>
    <w:rsid w:val="00570C78"/>
    <w:rsid w:val="005712B4"/>
    <w:rsid w:val="00571350"/>
    <w:rsid w:val="005713FF"/>
    <w:rsid w:val="00571503"/>
    <w:rsid w:val="00571732"/>
    <w:rsid w:val="00571A1E"/>
    <w:rsid w:val="0057372D"/>
    <w:rsid w:val="0057438F"/>
    <w:rsid w:val="00574E44"/>
    <w:rsid w:val="00575AD8"/>
    <w:rsid w:val="00575BFD"/>
    <w:rsid w:val="00576285"/>
    <w:rsid w:val="005767A5"/>
    <w:rsid w:val="00576D59"/>
    <w:rsid w:val="00577AEC"/>
    <w:rsid w:val="005810A6"/>
    <w:rsid w:val="00581991"/>
    <w:rsid w:val="005827F1"/>
    <w:rsid w:val="005838FF"/>
    <w:rsid w:val="00583F06"/>
    <w:rsid w:val="00583F45"/>
    <w:rsid w:val="00584A43"/>
    <w:rsid w:val="00584AAE"/>
    <w:rsid w:val="00585271"/>
    <w:rsid w:val="0058527F"/>
    <w:rsid w:val="005855CF"/>
    <w:rsid w:val="00585AF2"/>
    <w:rsid w:val="00586A58"/>
    <w:rsid w:val="00587E78"/>
    <w:rsid w:val="00590B73"/>
    <w:rsid w:val="00590D8B"/>
    <w:rsid w:val="0059101C"/>
    <w:rsid w:val="00591652"/>
    <w:rsid w:val="0059219D"/>
    <w:rsid w:val="005923FC"/>
    <w:rsid w:val="00592AAE"/>
    <w:rsid w:val="00592FF2"/>
    <w:rsid w:val="0059343F"/>
    <w:rsid w:val="00593B6E"/>
    <w:rsid w:val="00594552"/>
    <w:rsid w:val="00594A18"/>
    <w:rsid w:val="00594A73"/>
    <w:rsid w:val="00595B20"/>
    <w:rsid w:val="00595DCF"/>
    <w:rsid w:val="00595DD1"/>
    <w:rsid w:val="00595F69"/>
    <w:rsid w:val="005967F9"/>
    <w:rsid w:val="0059764E"/>
    <w:rsid w:val="0059775C"/>
    <w:rsid w:val="005977E3"/>
    <w:rsid w:val="005A03E1"/>
    <w:rsid w:val="005A094E"/>
    <w:rsid w:val="005A0D4E"/>
    <w:rsid w:val="005A19BD"/>
    <w:rsid w:val="005A2661"/>
    <w:rsid w:val="005A26D2"/>
    <w:rsid w:val="005A3A3C"/>
    <w:rsid w:val="005A3C26"/>
    <w:rsid w:val="005A3C4C"/>
    <w:rsid w:val="005A42C0"/>
    <w:rsid w:val="005A48F6"/>
    <w:rsid w:val="005A4A4C"/>
    <w:rsid w:val="005A510A"/>
    <w:rsid w:val="005A511B"/>
    <w:rsid w:val="005A5752"/>
    <w:rsid w:val="005A5A34"/>
    <w:rsid w:val="005A6018"/>
    <w:rsid w:val="005A6110"/>
    <w:rsid w:val="005A6687"/>
    <w:rsid w:val="005A6822"/>
    <w:rsid w:val="005A6B92"/>
    <w:rsid w:val="005A6F96"/>
    <w:rsid w:val="005A7853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23CA"/>
    <w:rsid w:val="005B2CF6"/>
    <w:rsid w:val="005B2EC3"/>
    <w:rsid w:val="005B30A6"/>
    <w:rsid w:val="005B3A99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C0BEA"/>
    <w:rsid w:val="005C0BFB"/>
    <w:rsid w:val="005C1181"/>
    <w:rsid w:val="005C192F"/>
    <w:rsid w:val="005C2529"/>
    <w:rsid w:val="005C276A"/>
    <w:rsid w:val="005C289B"/>
    <w:rsid w:val="005C2EA3"/>
    <w:rsid w:val="005C3BBD"/>
    <w:rsid w:val="005C3CF4"/>
    <w:rsid w:val="005C3F00"/>
    <w:rsid w:val="005C3F4F"/>
    <w:rsid w:val="005C3FD1"/>
    <w:rsid w:val="005C410B"/>
    <w:rsid w:val="005C45F3"/>
    <w:rsid w:val="005C4F2C"/>
    <w:rsid w:val="005C4FEC"/>
    <w:rsid w:val="005C5093"/>
    <w:rsid w:val="005C7341"/>
    <w:rsid w:val="005C73BD"/>
    <w:rsid w:val="005C7B37"/>
    <w:rsid w:val="005C7C2A"/>
    <w:rsid w:val="005C7CC7"/>
    <w:rsid w:val="005D0403"/>
    <w:rsid w:val="005D1464"/>
    <w:rsid w:val="005D16D3"/>
    <w:rsid w:val="005D17EB"/>
    <w:rsid w:val="005D1BBC"/>
    <w:rsid w:val="005D23BF"/>
    <w:rsid w:val="005D2BCA"/>
    <w:rsid w:val="005D3297"/>
    <w:rsid w:val="005D36E3"/>
    <w:rsid w:val="005D38DE"/>
    <w:rsid w:val="005D3ECC"/>
    <w:rsid w:val="005D4659"/>
    <w:rsid w:val="005D4F02"/>
    <w:rsid w:val="005D73C3"/>
    <w:rsid w:val="005D74C8"/>
    <w:rsid w:val="005D7FD1"/>
    <w:rsid w:val="005E03F1"/>
    <w:rsid w:val="005E093C"/>
    <w:rsid w:val="005E0BF8"/>
    <w:rsid w:val="005E1250"/>
    <w:rsid w:val="005E2213"/>
    <w:rsid w:val="005E227A"/>
    <w:rsid w:val="005E29A6"/>
    <w:rsid w:val="005E2CF0"/>
    <w:rsid w:val="005E3369"/>
    <w:rsid w:val="005E3580"/>
    <w:rsid w:val="005E36F6"/>
    <w:rsid w:val="005E3CBE"/>
    <w:rsid w:val="005E41D1"/>
    <w:rsid w:val="005E4E13"/>
    <w:rsid w:val="005E4F42"/>
    <w:rsid w:val="005E53DF"/>
    <w:rsid w:val="005E5DFF"/>
    <w:rsid w:val="005E62C0"/>
    <w:rsid w:val="005E6CBD"/>
    <w:rsid w:val="005E6FC0"/>
    <w:rsid w:val="005E7078"/>
    <w:rsid w:val="005E718B"/>
    <w:rsid w:val="005E7EA0"/>
    <w:rsid w:val="005F0204"/>
    <w:rsid w:val="005F03E7"/>
    <w:rsid w:val="005F0C23"/>
    <w:rsid w:val="005F14FB"/>
    <w:rsid w:val="005F234C"/>
    <w:rsid w:val="005F30AF"/>
    <w:rsid w:val="005F37FC"/>
    <w:rsid w:val="005F4381"/>
    <w:rsid w:val="005F4993"/>
    <w:rsid w:val="005F49C4"/>
    <w:rsid w:val="005F4BEB"/>
    <w:rsid w:val="005F4CDC"/>
    <w:rsid w:val="005F5263"/>
    <w:rsid w:val="005F5268"/>
    <w:rsid w:val="005F572C"/>
    <w:rsid w:val="005F6CB1"/>
    <w:rsid w:val="005F6F98"/>
    <w:rsid w:val="005F702C"/>
    <w:rsid w:val="005F735C"/>
    <w:rsid w:val="0060059F"/>
    <w:rsid w:val="00600CFC"/>
    <w:rsid w:val="00601188"/>
    <w:rsid w:val="00601FC2"/>
    <w:rsid w:val="00602201"/>
    <w:rsid w:val="006029F1"/>
    <w:rsid w:val="006059A4"/>
    <w:rsid w:val="006059AC"/>
    <w:rsid w:val="00606474"/>
    <w:rsid w:val="00606577"/>
    <w:rsid w:val="006067FC"/>
    <w:rsid w:val="00606911"/>
    <w:rsid w:val="00606A3F"/>
    <w:rsid w:val="00607108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6266"/>
    <w:rsid w:val="00616B95"/>
    <w:rsid w:val="00616C3B"/>
    <w:rsid w:val="00617AA2"/>
    <w:rsid w:val="006202A6"/>
    <w:rsid w:val="00620995"/>
    <w:rsid w:val="00620A2B"/>
    <w:rsid w:val="00620E00"/>
    <w:rsid w:val="006211A3"/>
    <w:rsid w:val="00621260"/>
    <w:rsid w:val="006218E6"/>
    <w:rsid w:val="00621E88"/>
    <w:rsid w:val="006226E7"/>
    <w:rsid w:val="00622784"/>
    <w:rsid w:val="006229FF"/>
    <w:rsid w:val="006234B2"/>
    <w:rsid w:val="006245BE"/>
    <w:rsid w:val="00624D2B"/>
    <w:rsid w:val="00625691"/>
    <w:rsid w:val="00626051"/>
    <w:rsid w:val="00626E7E"/>
    <w:rsid w:val="00627191"/>
    <w:rsid w:val="00627503"/>
    <w:rsid w:val="00627D48"/>
    <w:rsid w:val="00630EC9"/>
    <w:rsid w:val="00630F1B"/>
    <w:rsid w:val="0063185E"/>
    <w:rsid w:val="006318C3"/>
    <w:rsid w:val="00631FF0"/>
    <w:rsid w:val="00632AE8"/>
    <w:rsid w:val="00632F30"/>
    <w:rsid w:val="0063311C"/>
    <w:rsid w:val="00633F66"/>
    <w:rsid w:val="006353FB"/>
    <w:rsid w:val="00635D28"/>
    <w:rsid w:val="0063676F"/>
    <w:rsid w:val="00637408"/>
    <w:rsid w:val="006376B3"/>
    <w:rsid w:val="006377EF"/>
    <w:rsid w:val="00637805"/>
    <w:rsid w:val="00637921"/>
    <w:rsid w:val="006403D5"/>
    <w:rsid w:val="00640D1E"/>
    <w:rsid w:val="00641C4C"/>
    <w:rsid w:val="0064232A"/>
    <w:rsid w:val="006428ED"/>
    <w:rsid w:val="0064292A"/>
    <w:rsid w:val="00643348"/>
    <w:rsid w:val="00643689"/>
    <w:rsid w:val="00643855"/>
    <w:rsid w:val="00643DAE"/>
    <w:rsid w:val="00643EA3"/>
    <w:rsid w:val="00644964"/>
    <w:rsid w:val="00645E9B"/>
    <w:rsid w:val="00645F1A"/>
    <w:rsid w:val="00646340"/>
    <w:rsid w:val="0064660F"/>
    <w:rsid w:val="00647604"/>
    <w:rsid w:val="00647BE1"/>
    <w:rsid w:val="00652572"/>
    <w:rsid w:val="006527BB"/>
    <w:rsid w:val="0065381D"/>
    <w:rsid w:val="00653FE2"/>
    <w:rsid w:val="006549F3"/>
    <w:rsid w:val="00654CD2"/>
    <w:rsid w:val="0065548D"/>
    <w:rsid w:val="006557F2"/>
    <w:rsid w:val="00656EFA"/>
    <w:rsid w:val="00656F20"/>
    <w:rsid w:val="00656F3B"/>
    <w:rsid w:val="00657168"/>
    <w:rsid w:val="00657187"/>
    <w:rsid w:val="006573A1"/>
    <w:rsid w:val="006578AC"/>
    <w:rsid w:val="00657D7E"/>
    <w:rsid w:val="00657F26"/>
    <w:rsid w:val="006606E4"/>
    <w:rsid w:val="0066085B"/>
    <w:rsid w:val="00660903"/>
    <w:rsid w:val="00660B8B"/>
    <w:rsid w:val="00661025"/>
    <w:rsid w:val="0066129E"/>
    <w:rsid w:val="0066150F"/>
    <w:rsid w:val="00661B2B"/>
    <w:rsid w:val="00661B65"/>
    <w:rsid w:val="006636D2"/>
    <w:rsid w:val="006639A0"/>
    <w:rsid w:val="006647AB"/>
    <w:rsid w:val="00664C12"/>
    <w:rsid w:val="006670CE"/>
    <w:rsid w:val="00667733"/>
    <w:rsid w:val="00667E4C"/>
    <w:rsid w:val="00667FB6"/>
    <w:rsid w:val="0067018B"/>
    <w:rsid w:val="00671294"/>
    <w:rsid w:val="006716F8"/>
    <w:rsid w:val="006725F4"/>
    <w:rsid w:val="006726E0"/>
    <w:rsid w:val="00672734"/>
    <w:rsid w:val="00672E4B"/>
    <w:rsid w:val="006736D6"/>
    <w:rsid w:val="00673FCC"/>
    <w:rsid w:val="00675CB0"/>
    <w:rsid w:val="00675CF4"/>
    <w:rsid w:val="00675F59"/>
    <w:rsid w:val="006762C7"/>
    <w:rsid w:val="00677507"/>
    <w:rsid w:val="0067762C"/>
    <w:rsid w:val="0068008A"/>
    <w:rsid w:val="00680241"/>
    <w:rsid w:val="00680D47"/>
    <w:rsid w:val="00680D7D"/>
    <w:rsid w:val="00680EA8"/>
    <w:rsid w:val="00681E34"/>
    <w:rsid w:val="0068288B"/>
    <w:rsid w:val="00682EDA"/>
    <w:rsid w:val="006838FA"/>
    <w:rsid w:val="00683BE5"/>
    <w:rsid w:val="00684627"/>
    <w:rsid w:val="00684724"/>
    <w:rsid w:val="00684774"/>
    <w:rsid w:val="00684A2A"/>
    <w:rsid w:val="00684C58"/>
    <w:rsid w:val="0068575C"/>
    <w:rsid w:val="00685D92"/>
    <w:rsid w:val="00686253"/>
    <w:rsid w:val="0068658E"/>
    <w:rsid w:val="00686A19"/>
    <w:rsid w:val="0068787A"/>
    <w:rsid w:val="00690066"/>
    <w:rsid w:val="00690C8A"/>
    <w:rsid w:val="00690F10"/>
    <w:rsid w:val="00690FAD"/>
    <w:rsid w:val="006918C6"/>
    <w:rsid w:val="00691E3F"/>
    <w:rsid w:val="00692626"/>
    <w:rsid w:val="0069294F"/>
    <w:rsid w:val="00692A9F"/>
    <w:rsid w:val="006930DD"/>
    <w:rsid w:val="00693302"/>
    <w:rsid w:val="00693997"/>
    <w:rsid w:val="006949C5"/>
    <w:rsid w:val="00694A5C"/>
    <w:rsid w:val="00694D74"/>
    <w:rsid w:val="00694E41"/>
    <w:rsid w:val="00694F1D"/>
    <w:rsid w:val="006956F2"/>
    <w:rsid w:val="00695767"/>
    <w:rsid w:val="006957BA"/>
    <w:rsid w:val="006957F6"/>
    <w:rsid w:val="006960ED"/>
    <w:rsid w:val="00696F44"/>
    <w:rsid w:val="00697111"/>
    <w:rsid w:val="0069712E"/>
    <w:rsid w:val="00697218"/>
    <w:rsid w:val="006A029C"/>
    <w:rsid w:val="006A08D5"/>
    <w:rsid w:val="006A1B26"/>
    <w:rsid w:val="006A1D17"/>
    <w:rsid w:val="006A3004"/>
    <w:rsid w:val="006A3211"/>
    <w:rsid w:val="006A354B"/>
    <w:rsid w:val="006A3803"/>
    <w:rsid w:val="006A393E"/>
    <w:rsid w:val="006A3B42"/>
    <w:rsid w:val="006A3C6C"/>
    <w:rsid w:val="006A3F89"/>
    <w:rsid w:val="006A4ACC"/>
    <w:rsid w:val="006A4AEE"/>
    <w:rsid w:val="006A4C11"/>
    <w:rsid w:val="006A506C"/>
    <w:rsid w:val="006A50A1"/>
    <w:rsid w:val="006A535C"/>
    <w:rsid w:val="006A657E"/>
    <w:rsid w:val="006A7105"/>
    <w:rsid w:val="006A71BF"/>
    <w:rsid w:val="006A74A3"/>
    <w:rsid w:val="006B0C17"/>
    <w:rsid w:val="006B11E0"/>
    <w:rsid w:val="006B11F2"/>
    <w:rsid w:val="006B1445"/>
    <w:rsid w:val="006B2274"/>
    <w:rsid w:val="006B256B"/>
    <w:rsid w:val="006B2620"/>
    <w:rsid w:val="006B26FA"/>
    <w:rsid w:val="006B2BBA"/>
    <w:rsid w:val="006B34C4"/>
    <w:rsid w:val="006B4C76"/>
    <w:rsid w:val="006B53D0"/>
    <w:rsid w:val="006B555C"/>
    <w:rsid w:val="006B5590"/>
    <w:rsid w:val="006B6957"/>
    <w:rsid w:val="006B6D00"/>
    <w:rsid w:val="006B6E72"/>
    <w:rsid w:val="006B718C"/>
    <w:rsid w:val="006B71FD"/>
    <w:rsid w:val="006B778D"/>
    <w:rsid w:val="006B79F6"/>
    <w:rsid w:val="006C003F"/>
    <w:rsid w:val="006C075C"/>
    <w:rsid w:val="006C0DAE"/>
    <w:rsid w:val="006C0DB6"/>
    <w:rsid w:val="006C1221"/>
    <w:rsid w:val="006C1A71"/>
    <w:rsid w:val="006C1CA0"/>
    <w:rsid w:val="006C1FB0"/>
    <w:rsid w:val="006C2286"/>
    <w:rsid w:val="006C2B85"/>
    <w:rsid w:val="006C2E81"/>
    <w:rsid w:val="006C4295"/>
    <w:rsid w:val="006C4362"/>
    <w:rsid w:val="006C4869"/>
    <w:rsid w:val="006C4971"/>
    <w:rsid w:val="006C4AD0"/>
    <w:rsid w:val="006C4D31"/>
    <w:rsid w:val="006C4F6A"/>
    <w:rsid w:val="006C641E"/>
    <w:rsid w:val="006C6D84"/>
    <w:rsid w:val="006C6EFB"/>
    <w:rsid w:val="006C76A4"/>
    <w:rsid w:val="006C76CF"/>
    <w:rsid w:val="006D03C7"/>
    <w:rsid w:val="006D0C2C"/>
    <w:rsid w:val="006D0EAD"/>
    <w:rsid w:val="006D157F"/>
    <w:rsid w:val="006D170A"/>
    <w:rsid w:val="006D18F2"/>
    <w:rsid w:val="006D1EC4"/>
    <w:rsid w:val="006D25C0"/>
    <w:rsid w:val="006D28E3"/>
    <w:rsid w:val="006D2BF6"/>
    <w:rsid w:val="006D2FB4"/>
    <w:rsid w:val="006D37D8"/>
    <w:rsid w:val="006D467C"/>
    <w:rsid w:val="006D4D12"/>
    <w:rsid w:val="006D4D9B"/>
    <w:rsid w:val="006D4F60"/>
    <w:rsid w:val="006D533E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B64"/>
    <w:rsid w:val="006E234B"/>
    <w:rsid w:val="006E2D92"/>
    <w:rsid w:val="006E4202"/>
    <w:rsid w:val="006E4DBB"/>
    <w:rsid w:val="006E5854"/>
    <w:rsid w:val="006E5A98"/>
    <w:rsid w:val="006E5E99"/>
    <w:rsid w:val="006E6353"/>
    <w:rsid w:val="006E755B"/>
    <w:rsid w:val="006E7801"/>
    <w:rsid w:val="006E7A6E"/>
    <w:rsid w:val="006F02AF"/>
    <w:rsid w:val="006F066D"/>
    <w:rsid w:val="006F091C"/>
    <w:rsid w:val="006F0DA7"/>
    <w:rsid w:val="006F1968"/>
    <w:rsid w:val="006F1B1F"/>
    <w:rsid w:val="006F1CF8"/>
    <w:rsid w:val="006F1D3A"/>
    <w:rsid w:val="006F2D34"/>
    <w:rsid w:val="006F2FBF"/>
    <w:rsid w:val="006F2FFD"/>
    <w:rsid w:val="006F39ED"/>
    <w:rsid w:val="006F5027"/>
    <w:rsid w:val="006F5BF9"/>
    <w:rsid w:val="006F5D96"/>
    <w:rsid w:val="006F68CC"/>
    <w:rsid w:val="006F709E"/>
    <w:rsid w:val="006F72BD"/>
    <w:rsid w:val="006F74E6"/>
    <w:rsid w:val="006F7605"/>
    <w:rsid w:val="006F77F8"/>
    <w:rsid w:val="006F7814"/>
    <w:rsid w:val="006F7BF3"/>
    <w:rsid w:val="006F7C9A"/>
    <w:rsid w:val="007003DF"/>
    <w:rsid w:val="0070056D"/>
    <w:rsid w:val="00700854"/>
    <w:rsid w:val="007011E5"/>
    <w:rsid w:val="00701409"/>
    <w:rsid w:val="00701AF9"/>
    <w:rsid w:val="00702290"/>
    <w:rsid w:val="0070253D"/>
    <w:rsid w:val="007028E1"/>
    <w:rsid w:val="00702C4C"/>
    <w:rsid w:val="00702EE2"/>
    <w:rsid w:val="007032A2"/>
    <w:rsid w:val="007034B8"/>
    <w:rsid w:val="0070353F"/>
    <w:rsid w:val="00704982"/>
    <w:rsid w:val="00705DF8"/>
    <w:rsid w:val="00705FA6"/>
    <w:rsid w:val="00706BD8"/>
    <w:rsid w:val="00707623"/>
    <w:rsid w:val="00707705"/>
    <w:rsid w:val="00711787"/>
    <w:rsid w:val="00711D61"/>
    <w:rsid w:val="00712068"/>
    <w:rsid w:val="007122CF"/>
    <w:rsid w:val="007128FB"/>
    <w:rsid w:val="0071328C"/>
    <w:rsid w:val="0071442A"/>
    <w:rsid w:val="00715CDF"/>
    <w:rsid w:val="00715E5D"/>
    <w:rsid w:val="00715F02"/>
    <w:rsid w:val="00716237"/>
    <w:rsid w:val="0071778F"/>
    <w:rsid w:val="007179B3"/>
    <w:rsid w:val="00717CEB"/>
    <w:rsid w:val="00720B56"/>
    <w:rsid w:val="0072123D"/>
    <w:rsid w:val="007213B8"/>
    <w:rsid w:val="00722564"/>
    <w:rsid w:val="00722E32"/>
    <w:rsid w:val="007233BA"/>
    <w:rsid w:val="00723A5B"/>
    <w:rsid w:val="00723B42"/>
    <w:rsid w:val="00723D29"/>
    <w:rsid w:val="00724080"/>
    <w:rsid w:val="007247FB"/>
    <w:rsid w:val="00724F75"/>
    <w:rsid w:val="007254DB"/>
    <w:rsid w:val="00726BA0"/>
    <w:rsid w:val="00726FF7"/>
    <w:rsid w:val="007272D6"/>
    <w:rsid w:val="007274D5"/>
    <w:rsid w:val="007277BC"/>
    <w:rsid w:val="00727A7D"/>
    <w:rsid w:val="00727F09"/>
    <w:rsid w:val="007302E9"/>
    <w:rsid w:val="00730488"/>
    <w:rsid w:val="00731787"/>
    <w:rsid w:val="00732899"/>
    <w:rsid w:val="0073327F"/>
    <w:rsid w:val="00733434"/>
    <w:rsid w:val="00734496"/>
    <w:rsid w:val="0073508B"/>
    <w:rsid w:val="007357F3"/>
    <w:rsid w:val="007358C5"/>
    <w:rsid w:val="00736329"/>
    <w:rsid w:val="0073702D"/>
    <w:rsid w:val="0073710E"/>
    <w:rsid w:val="007378BE"/>
    <w:rsid w:val="00737F5E"/>
    <w:rsid w:val="007401B0"/>
    <w:rsid w:val="00741892"/>
    <w:rsid w:val="00741A84"/>
    <w:rsid w:val="00741D97"/>
    <w:rsid w:val="00742157"/>
    <w:rsid w:val="007427D1"/>
    <w:rsid w:val="00742DE0"/>
    <w:rsid w:val="00743022"/>
    <w:rsid w:val="0074347A"/>
    <w:rsid w:val="00743A75"/>
    <w:rsid w:val="00743B22"/>
    <w:rsid w:val="007458FE"/>
    <w:rsid w:val="00745BFD"/>
    <w:rsid w:val="00745EB9"/>
    <w:rsid w:val="007460C2"/>
    <w:rsid w:val="007461E2"/>
    <w:rsid w:val="00746A52"/>
    <w:rsid w:val="00746CB5"/>
    <w:rsid w:val="007478F1"/>
    <w:rsid w:val="00747BDE"/>
    <w:rsid w:val="007508DB"/>
    <w:rsid w:val="007509EE"/>
    <w:rsid w:val="00750FBC"/>
    <w:rsid w:val="00752FFD"/>
    <w:rsid w:val="0075359E"/>
    <w:rsid w:val="00753A46"/>
    <w:rsid w:val="0075564C"/>
    <w:rsid w:val="00755EAB"/>
    <w:rsid w:val="00755EFA"/>
    <w:rsid w:val="00756419"/>
    <w:rsid w:val="00756811"/>
    <w:rsid w:val="00757014"/>
    <w:rsid w:val="0075756B"/>
    <w:rsid w:val="0076059E"/>
    <w:rsid w:val="007608B8"/>
    <w:rsid w:val="00760A4A"/>
    <w:rsid w:val="00760FF0"/>
    <w:rsid w:val="00761394"/>
    <w:rsid w:val="00761D88"/>
    <w:rsid w:val="00761F9B"/>
    <w:rsid w:val="007626EB"/>
    <w:rsid w:val="00762731"/>
    <w:rsid w:val="0076388C"/>
    <w:rsid w:val="00763A69"/>
    <w:rsid w:val="00764B84"/>
    <w:rsid w:val="00765198"/>
    <w:rsid w:val="00765CDD"/>
    <w:rsid w:val="0076627E"/>
    <w:rsid w:val="0076683D"/>
    <w:rsid w:val="0076687B"/>
    <w:rsid w:val="007670BD"/>
    <w:rsid w:val="007670D5"/>
    <w:rsid w:val="00767EF8"/>
    <w:rsid w:val="00772B2A"/>
    <w:rsid w:val="00773074"/>
    <w:rsid w:val="007737CF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5C26"/>
    <w:rsid w:val="00776D40"/>
    <w:rsid w:val="007770C9"/>
    <w:rsid w:val="00777AD6"/>
    <w:rsid w:val="00777E4C"/>
    <w:rsid w:val="0078023E"/>
    <w:rsid w:val="00780316"/>
    <w:rsid w:val="007806B2"/>
    <w:rsid w:val="00781A00"/>
    <w:rsid w:val="007825D7"/>
    <w:rsid w:val="007828BF"/>
    <w:rsid w:val="00782B82"/>
    <w:rsid w:val="0078303D"/>
    <w:rsid w:val="0078363A"/>
    <w:rsid w:val="00783C8F"/>
    <w:rsid w:val="00784074"/>
    <w:rsid w:val="00784AA9"/>
    <w:rsid w:val="00785308"/>
    <w:rsid w:val="00785594"/>
    <w:rsid w:val="0078579C"/>
    <w:rsid w:val="00785B0E"/>
    <w:rsid w:val="0078619E"/>
    <w:rsid w:val="00786398"/>
    <w:rsid w:val="007874EB"/>
    <w:rsid w:val="00787B9D"/>
    <w:rsid w:val="0079011C"/>
    <w:rsid w:val="0079012A"/>
    <w:rsid w:val="00790557"/>
    <w:rsid w:val="007907E4"/>
    <w:rsid w:val="007914D7"/>
    <w:rsid w:val="00792191"/>
    <w:rsid w:val="00792A56"/>
    <w:rsid w:val="007932FC"/>
    <w:rsid w:val="0079535F"/>
    <w:rsid w:val="00795B86"/>
    <w:rsid w:val="007965C6"/>
    <w:rsid w:val="007965EA"/>
    <w:rsid w:val="0079757B"/>
    <w:rsid w:val="00797F4C"/>
    <w:rsid w:val="007A05FA"/>
    <w:rsid w:val="007A0816"/>
    <w:rsid w:val="007A17B6"/>
    <w:rsid w:val="007A185F"/>
    <w:rsid w:val="007A1B24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A5E"/>
    <w:rsid w:val="007A3D2C"/>
    <w:rsid w:val="007A4190"/>
    <w:rsid w:val="007A43D0"/>
    <w:rsid w:val="007A44AE"/>
    <w:rsid w:val="007A56FE"/>
    <w:rsid w:val="007A5FC0"/>
    <w:rsid w:val="007A60A3"/>
    <w:rsid w:val="007A7311"/>
    <w:rsid w:val="007A74ED"/>
    <w:rsid w:val="007A7560"/>
    <w:rsid w:val="007B054C"/>
    <w:rsid w:val="007B17F3"/>
    <w:rsid w:val="007B1CA8"/>
    <w:rsid w:val="007B1CE6"/>
    <w:rsid w:val="007B1E1C"/>
    <w:rsid w:val="007B1FC2"/>
    <w:rsid w:val="007B2F79"/>
    <w:rsid w:val="007B3496"/>
    <w:rsid w:val="007B3A58"/>
    <w:rsid w:val="007B3F47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C0A27"/>
    <w:rsid w:val="007C0BDD"/>
    <w:rsid w:val="007C11D5"/>
    <w:rsid w:val="007C1E22"/>
    <w:rsid w:val="007C1E51"/>
    <w:rsid w:val="007C20C6"/>
    <w:rsid w:val="007C22AE"/>
    <w:rsid w:val="007C30B9"/>
    <w:rsid w:val="007C3441"/>
    <w:rsid w:val="007C3A50"/>
    <w:rsid w:val="007C3CA9"/>
    <w:rsid w:val="007C4AD1"/>
    <w:rsid w:val="007C5886"/>
    <w:rsid w:val="007C6436"/>
    <w:rsid w:val="007C65AB"/>
    <w:rsid w:val="007C78FF"/>
    <w:rsid w:val="007D0177"/>
    <w:rsid w:val="007D0A12"/>
    <w:rsid w:val="007D0DC4"/>
    <w:rsid w:val="007D0F4C"/>
    <w:rsid w:val="007D1A1C"/>
    <w:rsid w:val="007D1C6D"/>
    <w:rsid w:val="007D2811"/>
    <w:rsid w:val="007D2EA5"/>
    <w:rsid w:val="007D3036"/>
    <w:rsid w:val="007D348F"/>
    <w:rsid w:val="007D3522"/>
    <w:rsid w:val="007D3890"/>
    <w:rsid w:val="007D3FE2"/>
    <w:rsid w:val="007D4BBC"/>
    <w:rsid w:val="007D5257"/>
    <w:rsid w:val="007D5927"/>
    <w:rsid w:val="007D5F1E"/>
    <w:rsid w:val="007D67FE"/>
    <w:rsid w:val="007D7440"/>
    <w:rsid w:val="007D76F7"/>
    <w:rsid w:val="007D7888"/>
    <w:rsid w:val="007E1631"/>
    <w:rsid w:val="007E1F18"/>
    <w:rsid w:val="007E2887"/>
    <w:rsid w:val="007E34E5"/>
    <w:rsid w:val="007E3AE3"/>
    <w:rsid w:val="007E3B96"/>
    <w:rsid w:val="007E46A9"/>
    <w:rsid w:val="007E4D50"/>
    <w:rsid w:val="007E59A7"/>
    <w:rsid w:val="007E5EF1"/>
    <w:rsid w:val="007E68FE"/>
    <w:rsid w:val="007E6D10"/>
    <w:rsid w:val="007E73A4"/>
    <w:rsid w:val="007F0B99"/>
    <w:rsid w:val="007F24CB"/>
    <w:rsid w:val="007F2636"/>
    <w:rsid w:val="007F2AB5"/>
    <w:rsid w:val="007F2ED8"/>
    <w:rsid w:val="007F334A"/>
    <w:rsid w:val="007F367A"/>
    <w:rsid w:val="007F39C0"/>
    <w:rsid w:val="007F3CC5"/>
    <w:rsid w:val="007F3FC8"/>
    <w:rsid w:val="007F4C17"/>
    <w:rsid w:val="007F4D03"/>
    <w:rsid w:val="007F50F9"/>
    <w:rsid w:val="007F5328"/>
    <w:rsid w:val="007F55FD"/>
    <w:rsid w:val="007F5CF9"/>
    <w:rsid w:val="007F619F"/>
    <w:rsid w:val="007F6A42"/>
    <w:rsid w:val="00800856"/>
    <w:rsid w:val="0080085E"/>
    <w:rsid w:val="00800A77"/>
    <w:rsid w:val="00800FFE"/>
    <w:rsid w:val="0080136D"/>
    <w:rsid w:val="008013A2"/>
    <w:rsid w:val="00801429"/>
    <w:rsid w:val="00801973"/>
    <w:rsid w:val="00801CC5"/>
    <w:rsid w:val="00802376"/>
    <w:rsid w:val="008025B1"/>
    <w:rsid w:val="00802627"/>
    <w:rsid w:val="00802CDC"/>
    <w:rsid w:val="00803A39"/>
    <w:rsid w:val="00803CAD"/>
    <w:rsid w:val="00804DD3"/>
    <w:rsid w:val="008053D3"/>
    <w:rsid w:val="008063F3"/>
    <w:rsid w:val="008065AD"/>
    <w:rsid w:val="00806624"/>
    <w:rsid w:val="0080664D"/>
    <w:rsid w:val="008068E4"/>
    <w:rsid w:val="008070DD"/>
    <w:rsid w:val="008103C4"/>
    <w:rsid w:val="0081088E"/>
    <w:rsid w:val="00810E64"/>
    <w:rsid w:val="0081136E"/>
    <w:rsid w:val="00811486"/>
    <w:rsid w:val="00811A72"/>
    <w:rsid w:val="0081371F"/>
    <w:rsid w:val="00813770"/>
    <w:rsid w:val="0081380D"/>
    <w:rsid w:val="00813AC3"/>
    <w:rsid w:val="00813D6F"/>
    <w:rsid w:val="00814238"/>
    <w:rsid w:val="00814433"/>
    <w:rsid w:val="008149AB"/>
    <w:rsid w:val="008158C2"/>
    <w:rsid w:val="00815D01"/>
    <w:rsid w:val="00815D0D"/>
    <w:rsid w:val="00817084"/>
    <w:rsid w:val="00817272"/>
    <w:rsid w:val="00817D2F"/>
    <w:rsid w:val="008201C9"/>
    <w:rsid w:val="00820643"/>
    <w:rsid w:val="008207AF"/>
    <w:rsid w:val="00820F58"/>
    <w:rsid w:val="00821D6D"/>
    <w:rsid w:val="00821D8D"/>
    <w:rsid w:val="00822068"/>
    <w:rsid w:val="00822133"/>
    <w:rsid w:val="008225AF"/>
    <w:rsid w:val="00822616"/>
    <w:rsid w:val="008227FB"/>
    <w:rsid w:val="00822BA4"/>
    <w:rsid w:val="00822C58"/>
    <w:rsid w:val="00822C6E"/>
    <w:rsid w:val="00823A48"/>
    <w:rsid w:val="00823C26"/>
    <w:rsid w:val="00825E30"/>
    <w:rsid w:val="00825E6F"/>
    <w:rsid w:val="00825F10"/>
    <w:rsid w:val="00825F29"/>
    <w:rsid w:val="0082617F"/>
    <w:rsid w:val="00827AB1"/>
    <w:rsid w:val="0083011E"/>
    <w:rsid w:val="00830B05"/>
    <w:rsid w:val="008315E8"/>
    <w:rsid w:val="0083276A"/>
    <w:rsid w:val="00832B6E"/>
    <w:rsid w:val="00832C54"/>
    <w:rsid w:val="0083316F"/>
    <w:rsid w:val="008331BD"/>
    <w:rsid w:val="00833B4C"/>
    <w:rsid w:val="00834511"/>
    <w:rsid w:val="008346E1"/>
    <w:rsid w:val="008346F6"/>
    <w:rsid w:val="00834956"/>
    <w:rsid w:val="008358B5"/>
    <w:rsid w:val="00835A86"/>
    <w:rsid w:val="008368D8"/>
    <w:rsid w:val="00837650"/>
    <w:rsid w:val="008401A3"/>
    <w:rsid w:val="0084027F"/>
    <w:rsid w:val="00840952"/>
    <w:rsid w:val="00841049"/>
    <w:rsid w:val="008411CC"/>
    <w:rsid w:val="008412F0"/>
    <w:rsid w:val="00841B89"/>
    <w:rsid w:val="00841FEA"/>
    <w:rsid w:val="00842366"/>
    <w:rsid w:val="008436EF"/>
    <w:rsid w:val="00843858"/>
    <w:rsid w:val="00844DCC"/>
    <w:rsid w:val="00845A53"/>
    <w:rsid w:val="00845D19"/>
    <w:rsid w:val="0084652B"/>
    <w:rsid w:val="008469C6"/>
    <w:rsid w:val="00846A08"/>
    <w:rsid w:val="00847181"/>
    <w:rsid w:val="00847D7F"/>
    <w:rsid w:val="00850043"/>
    <w:rsid w:val="008502CE"/>
    <w:rsid w:val="008503CE"/>
    <w:rsid w:val="008504B4"/>
    <w:rsid w:val="008507AB"/>
    <w:rsid w:val="00851BAB"/>
    <w:rsid w:val="0085292B"/>
    <w:rsid w:val="00852B5F"/>
    <w:rsid w:val="00853446"/>
    <w:rsid w:val="00853494"/>
    <w:rsid w:val="00853C71"/>
    <w:rsid w:val="0085423F"/>
    <w:rsid w:val="0085454E"/>
    <w:rsid w:val="00854E1F"/>
    <w:rsid w:val="0085527A"/>
    <w:rsid w:val="00856E37"/>
    <w:rsid w:val="00856E9E"/>
    <w:rsid w:val="0085706E"/>
    <w:rsid w:val="00857347"/>
    <w:rsid w:val="00860087"/>
    <w:rsid w:val="008610DC"/>
    <w:rsid w:val="00861819"/>
    <w:rsid w:val="008618EE"/>
    <w:rsid w:val="00861D18"/>
    <w:rsid w:val="00862712"/>
    <w:rsid w:val="00862B31"/>
    <w:rsid w:val="00862D5A"/>
    <w:rsid w:val="0086345A"/>
    <w:rsid w:val="008640E1"/>
    <w:rsid w:val="00864912"/>
    <w:rsid w:val="00864E9D"/>
    <w:rsid w:val="00865008"/>
    <w:rsid w:val="00865D1F"/>
    <w:rsid w:val="008660F0"/>
    <w:rsid w:val="0086632A"/>
    <w:rsid w:val="00866422"/>
    <w:rsid w:val="00866B87"/>
    <w:rsid w:val="008701F7"/>
    <w:rsid w:val="00870916"/>
    <w:rsid w:val="008716C7"/>
    <w:rsid w:val="00871CB1"/>
    <w:rsid w:val="00871D87"/>
    <w:rsid w:val="0087213F"/>
    <w:rsid w:val="00873356"/>
    <w:rsid w:val="00873A3A"/>
    <w:rsid w:val="00873A4D"/>
    <w:rsid w:val="00873CF4"/>
    <w:rsid w:val="0087402E"/>
    <w:rsid w:val="008743F8"/>
    <w:rsid w:val="0087474B"/>
    <w:rsid w:val="0087480F"/>
    <w:rsid w:val="00874C87"/>
    <w:rsid w:val="00875B9F"/>
    <w:rsid w:val="008761B9"/>
    <w:rsid w:val="00876B7A"/>
    <w:rsid w:val="00876E7E"/>
    <w:rsid w:val="00877278"/>
    <w:rsid w:val="00877BE9"/>
    <w:rsid w:val="00877D65"/>
    <w:rsid w:val="0088010B"/>
    <w:rsid w:val="008803C9"/>
    <w:rsid w:val="00880783"/>
    <w:rsid w:val="00880938"/>
    <w:rsid w:val="008811AF"/>
    <w:rsid w:val="008813DA"/>
    <w:rsid w:val="008813F4"/>
    <w:rsid w:val="00881FB0"/>
    <w:rsid w:val="00882088"/>
    <w:rsid w:val="0088238E"/>
    <w:rsid w:val="008825B9"/>
    <w:rsid w:val="0088299D"/>
    <w:rsid w:val="00883C77"/>
    <w:rsid w:val="00883EB2"/>
    <w:rsid w:val="00884BB1"/>
    <w:rsid w:val="0088598F"/>
    <w:rsid w:val="00885AA3"/>
    <w:rsid w:val="00885BED"/>
    <w:rsid w:val="0088644A"/>
    <w:rsid w:val="00886A1F"/>
    <w:rsid w:val="00886CC2"/>
    <w:rsid w:val="008904AA"/>
    <w:rsid w:val="00890E77"/>
    <w:rsid w:val="0089180F"/>
    <w:rsid w:val="00891AAA"/>
    <w:rsid w:val="0089221E"/>
    <w:rsid w:val="008922A9"/>
    <w:rsid w:val="0089243C"/>
    <w:rsid w:val="0089273E"/>
    <w:rsid w:val="00892BBB"/>
    <w:rsid w:val="00892CA4"/>
    <w:rsid w:val="00892D98"/>
    <w:rsid w:val="00892F16"/>
    <w:rsid w:val="0089335D"/>
    <w:rsid w:val="00893CF9"/>
    <w:rsid w:val="0089542A"/>
    <w:rsid w:val="0089589D"/>
    <w:rsid w:val="00895F9D"/>
    <w:rsid w:val="0089761B"/>
    <w:rsid w:val="00897874"/>
    <w:rsid w:val="008979D4"/>
    <w:rsid w:val="008A0701"/>
    <w:rsid w:val="008A15CE"/>
    <w:rsid w:val="008A1931"/>
    <w:rsid w:val="008A284D"/>
    <w:rsid w:val="008A3C50"/>
    <w:rsid w:val="008A4495"/>
    <w:rsid w:val="008A45F5"/>
    <w:rsid w:val="008A4E4A"/>
    <w:rsid w:val="008A56B8"/>
    <w:rsid w:val="008A58AC"/>
    <w:rsid w:val="008A5D41"/>
    <w:rsid w:val="008A5D46"/>
    <w:rsid w:val="008A63D9"/>
    <w:rsid w:val="008A689E"/>
    <w:rsid w:val="008A70F7"/>
    <w:rsid w:val="008A71A9"/>
    <w:rsid w:val="008A7704"/>
    <w:rsid w:val="008A7A79"/>
    <w:rsid w:val="008A7ACA"/>
    <w:rsid w:val="008B1126"/>
    <w:rsid w:val="008B1341"/>
    <w:rsid w:val="008B260E"/>
    <w:rsid w:val="008B263F"/>
    <w:rsid w:val="008B2C73"/>
    <w:rsid w:val="008B32DE"/>
    <w:rsid w:val="008B3933"/>
    <w:rsid w:val="008B4660"/>
    <w:rsid w:val="008B4A51"/>
    <w:rsid w:val="008B4B17"/>
    <w:rsid w:val="008B520F"/>
    <w:rsid w:val="008B5B8F"/>
    <w:rsid w:val="008B6141"/>
    <w:rsid w:val="008B6468"/>
    <w:rsid w:val="008B6EEE"/>
    <w:rsid w:val="008B76FF"/>
    <w:rsid w:val="008C01DB"/>
    <w:rsid w:val="008C050B"/>
    <w:rsid w:val="008C09A1"/>
    <w:rsid w:val="008C0B05"/>
    <w:rsid w:val="008C0E32"/>
    <w:rsid w:val="008C10FE"/>
    <w:rsid w:val="008C12C0"/>
    <w:rsid w:val="008C21E6"/>
    <w:rsid w:val="008C21FA"/>
    <w:rsid w:val="008C2BA2"/>
    <w:rsid w:val="008C2FFF"/>
    <w:rsid w:val="008C3139"/>
    <w:rsid w:val="008C40D7"/>
    <w:rsid w:val="008C4C22"/>
    <w:rsid w:val="008C5031"/>
    <w:rsid w:val="008C5162"/>
    <w:rsid w:val="008C565C"/>
    <w:rsid w:val="008C58C8"/>
    <w:rsid w:val="008C6361"/>
    <w:rsid w:val="008C645C"/>
    <w:rsid w:val="008C68C6"/>
    <w:rsid w:val="008C6EDF"/>
    <w:rsid w:val="008C6F37"/>
    <w:rsid w:val="008C700C"/>
    <w:rsid w:val="008C70E5"/>
    <w:rsid w:val="008C796D"/>
    <w:rsid w:val="008D1499"/>
    <w:rsid w:val="008D1BE4"/>
    <w:rsid w:val="008D2B36"/>
    <w:rsid w:val="008D38FE"/>
    <w:rsid w:val="008D3984"/>
    <w:rsid w:val="008D4470"/>
    <w:rsid w:val="008D4C81"/>
    <w:rsid w:val="008D4E8D"/>
    <w:rsid w:val="008D50BE"/>
    <w:rsid w:val="008D51F9"/>
    <w:rsid w:val="008D59C3"/>
    <w:rsid w:val="008D5E83"/>
    <w:rsid w:val="008D63CD"/>
    <w:rsid w:val="008D6501"/>
    <w:rsid w:val="008D6BB7"/>
    <w:rsid w:val="008D73B7"/>
    <w:rsid w:val="008D7B9F"/>
    <w:rsid w:val="008E0AC6"/>
    <w:rsid w:val="008E1EC8"/>
    <w:rsid w:val="008E23AD"/>
    <w:rsid w:val="008E29EF"/>
    <w:rsid w:val="008E29F2"/>
    <w:rsid w:val="008E2E83"/>
    <w:rsid w:val="008E4E44"/>
    <w:rsid w:val="008E5105"/>
    <w:rsid w:val="008E5292"/>
    <w:rsid w:val="008E5AA7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DF1"/>
    <w:rsid w:val="008F18DF"/>
    <w:rsid w:val="008F2DDF"/>
    <w:rsid w:val="008F34BA"/>
    <w:rsid w:val="008F3B07"/>
    <w:rsid w:val="008F4699"/>
    <w:rsid w:val="008F4827"/>
    <w:rsid w:val="008F4A19"/>
    <w:rsid w:val="008F4B1A"/>
    <w:rsid w:val="008F4D75"/>
    <w:rsid w:val="008F4E5C"/>
    <w:rsid w:val="008F5845"/>
    <w:rsid w:val="008F5A63"/>
    <w:rsid w:val="008F6873"/>
    <w:rsid w:val="008F6CA8"/>
    <w:rsid w:val="008F6CEE"/>
    <w:rsid w:val="008F6DAA"/>
    <w:rsid w:val="008F718B"/>
    <w:rsid w:val="00901231"/>
    <w:rsid w:val="00901BEF"/>
    <w:rsid w:val="009022B7"/>
    <w:rsid w:val="00902439"/>
    <w:rsid w:val="00902DCC"/>
    <w:rsid w:val="009034F6"/>
    <w:rsid w:val="00903854"/>
    <w:rsid w:val="00904167"/>
    <w:rsid w:val="00905402"/>
    <w:rsid w:val="00905B57"/>
    <w:rsid w:val="00905BDB"/>
    <w:rsid w:val="00906E31"/>
    <w:rsid w:val="00906F3E"/>
    <w:rsid w:val="00906FBF"/>
    <w:rsid w:val="00907B1E"/>
    <w:rsid w:val="00907FCE"/>
    <w:rsid w:val="009100C7"/>
    <w:rsid w:val="0091098C"/>
    <w:rsid w:val="0091120F"/>
    <w:rsid w:val="00911654"/>
    <w:rsid w:val="00911753"/>
    <w:rsid w:val="0091185D"/>
    <w:rsid w:val="0091276C"/>
    <w:rsid w:val="0091288D"/>
    <w:rsid w:val="00912EA5"/>
    <w:rsid w:val="00912EFF"/>
    <w:rsid w:val="00913D2E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A96"/>
    <w:rsid w:val="00921BA3"/>
    <w:rsid w:val="009221AC"/>
    <w:rsid w:val="009224C4"/>
    <w:rsid w:val="0092324A"/>
    <w:rsid w:val="00923355"/>
    <w:rsid w:val="0092366B"/>
    <w:rsid w:val="0092380F"/>
    <w:rsid w:val="00923B72"/>
    <w:rsid w:val="00923DDE"/>
    <w:rsid w:val="00925923"/>
    <w:rsid w:val="0092696E"/>
    <w:rsid w:val="00926C48"/>
    <w:rsid w:val="00926E5F"/>
    <w:rsid w:val="009276EF"/>
    <w:rsid w:val="00927900"/>
    <w:rsid w:val="00927E33"/>
    <w:rsid w:val="00930456"/>
    <w:rsid w:val="0093053F"/>
    <w:rsid w:val="00930781"/>
    <w:rsid w:val="00930DD3"/>
    <w:rsid w:val="00931011"/>
    <w:rsid w:val="009317E9"/>
    <w:rsid w:val="00931D98"/>
    <w:rsid w:val="00932CB8"/>
    <w:rsid w:val="0093313C"/>
    <w:rsid w:val="009346ED"/>
    <w:rsid w:val="00934A19"/>
    <w:rsid w:val="009355B3"/>
    <w:rsid w:val="0093586D"/>
    <w:rsid w:val="00935F89"/>
    <w:rsid w:val="009363C1"/>
    <w:rsid w:val="00937668"/>
    <w:rsid w:val="00940414"/>
    <w:rsid w:val="0094060B"/>
    <w:rsid w:val="009406F1"/>
    <w:rsid w:val="00940778"/>
    <w:rsid w:val="00941608"/>
    <w:rsid w:val="0094175B"/>
    <w:rsid w:val="009421F6"/>
    <w:rsid w:val="0094253E"/>
    <w:rsid w:val="009425F0"/>
    <w:rsid w:val="00942AD2"/>
    <w:rsid w:val="00942BD3"/>
    <w:rsid w:val="00943010"/>
    <w:rsid w:val="00943741"/>
    <w:rsid w:val="0094413E"/>
    <w:rsid w:val="0094439E"/>
    <w:rsid w:val="0094539C"/>
    <w:rsid w:val="0094559B"/>
    <w:rsid w:val="009455D3"/>
    <w:rsid w:val="00945E0F"/>
    <w:rsid w:val="00946B5E"/>
    <w:rsid w:val="00946F06"/>
    <w:rsid w:val="00946FCB"/>
    <w:rsid w:val="0095033F"/>
    <w:rsid w:val="00950430"/>
    <w:rsid w:val="009506DF"/>
    <w:rsid w:val="0095103D"/>
    <w:rsid w:val="00951A7A"/>
    <w:rsid w:val="00951C7F"/>
    <w:rsid w:val="00951EB1"/>
    <w:rsid w:val="00952D28"/>
    <w:rsid w:val="0095332D"/>
    <w:rsid w:val="00953989"/>
    <w:rsid w:val="00954133"/>
    <w:rsid w:val="0095532E"/>
    <w:rsid w:val="00955665"/>
    <w:rsid w:val="00955F95"/>
    <w:rsid w:val="00956CE8"/>
    <w:rsid w:val="00957369"/>
    <w:rsid w:val="0095794F"/>
    <w:rsid w:val="00957C4A"/>
    <w:rsid w:val="0096028F"/>
    <w:rsid w:val="00960533"/>
    <w:rsid w:val="009607FF"/>
    <w:rsid w:val="00961491"/>
    <w:rsid w:val="009614F2"/>
    <w:rsid w:val="00961605"/>
    <w:rsid w:val="00961668"/>
    <w:rsid w:val="00961841"/>
    <w:rsid w:val="00961D68"/>
    <w:rsid w:val="00961FCB"/>
    <w:rsid w:val="0096220F"/>
    <w:rsid w:val="00962AA1"/>
    <w:rsid w:val="00964034"/>
    <w:rsid w:val="00964781"/>
    <w:rsid w:val="00965545"/>
    <w:rsid w:val="00965F40"/>
    <w:rsid w:val="009661D8"/>
    <w:rsid w:val="009661FE"/>
    <w:rsid w:val="00966357"/>
    <w:rsid w:val="00966E54"/>
    <w:rsid w:val="009678D1"/>
    <w:rsid w:val="009702FE"/>
    <w:rsid w:val="00970BFC"/>
    <w:rsid w:val="009720D0"/>
    <w:rsid w:val="00972543"/>
    <w:rsid w:val="00972B7E"/>
    <w:rsid w:val="0097367C"/>
    <w:rsid w:val="009739A0"/>
    <w:rsid w:val="00973BC3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73BA"/>
    <w:rsid w:val="00980A10"/>
    <w:rsid w:val="00980E2A"/>
    <w:rsid w:val="00980FC3"/>
    <w:rsid w:val="009815BE"/>
    <w:rsid w:val="0098265A"/>
    <w:rsid w:val="00982921"/>
    <w:rsid w:val="00982AC8"/>
    <w:rsid w:val="00982E54"/>
    <w:rsid w:val="00983465"/>
    <w:rsid w:val="00985F04"/>
    <w:rsid w:val="00986126"/>
    <w:rsid w:val="00986B4C"/>
    <w:rsid w:val="00986F45"/>
    <w:rsid w:val="0098744E"/>
    <w:rsid w:val="00987DA2"/>
    <w:rsid w:val="00990013"/>
    <w:rsid w:val="00994B2A"/>
    <w:rsid w:val="009959AB"/>
    <w:rsid w:val="00995B85"/>
    <w:rsid w:val="009960C7"/>
    <w:rsid w:val="009961C4"/>
    <w:rsid w:val="009963CF"/>
    <w:rsid w:val="00996444"/>
    <w:rsid w:val="00996483"/>
    <w:rsid w:val="00996D8A"/>
    <w:rsid w:val="00996F98"/>
    <w:rsid w:val="009970E6"/>
    <w:rsid w:val="009A1FCF"/>
    <w:rsid w:val="009A29EA"/>
    <w:rsid w:val="009A2A51"/>
    <w:rsid w:val="009A2A88"/>
    <w:rsid w:val="009A2B31"/>
    <w:rsid w:val="009A2D0E"/>
    <w:rsid w:val="009A3774"/>
    <w:rsid w:val="009A37A6"/>
    <w:rsid w:val="009A37AD"/>
    <w:rsid w:val="009A3DB8"/>
    <w:rsid w:val="009A448F"/>
    <w:rsid w:val="009A551A"/>
    <w:rsid w:val="009A5C53"/>
    <w:rsid w:val="009A5FE9"/>
    <w:rsid w:val="009A6F12"/>
    <w:rsid w:val="009A70A3"/>
    <w:rsid w:val="009B0030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F0D"/>
    <w:rsid w:val="009B6BD6"/>
    <w:rsid w:val="009B6D03"/>
    <w:rsid w:val="009B771E"/>
    <w:rsid w:val="009B7B46"/>
    <w:rsid w:val="009C03B8"/>
    <w:rsid w:val="009C0EFC"/>
    <w:rsid w:val="009C0FB1"/>
    <w:rsid w:val="009C1D34"/>
    <w:rsid w:val="009C1E48"/>
    <w:rsid w:val="009C2123"/>
    <w:rsid w:val="009C21C2"/>
    <w:rsid w:val="009C21E8"/>
    <w:rsid w:val="009C26EF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F0D"/>
    <w:rsid w:val="009D3786"/>
    <w:rsid w:val="009D3A7F"/>
    <w:rsid w:val="009D3E55"/>
    <w:rsid w:val="009D45C2"/>
    <w:rsid w:val="009D578C"/>
    <w:rsid w:val="009D6D98"/>
    <w:rsid w:val="009D6DA9"/>
    <w:rsid w:val="009D6E14"/>
    <w:rsid w:val="009D73EE"/>
    <w:rsid w:val="009D75D0"/>
    <w:rsid w:val="009D7649"/>
    <w:rsid w:val="009E0656"/>
    <w:rsid w:val="009E0849"/>
    <w:rsid w:val="009E1D05"/>
    <w:rsid w:val="009E1E52"/>
    <w:rsid w:val="009E27E7"/>
    <w:rsid w:val="009E2CAF"/>
    <w:rsid w:val="009E2CF1"/>
    <w:rsid w:val="009E3180"/>
    <w:rsid w:val="009E3753"/>
    <w:rsid w:val="009E5389"/>
    <w:rsid w:val="009E6BAA"/>
    <w:rsid w:val="009E6E9A"/>
    <w:rsid w:val="009F0192"/>
    <w:rsid w:val="009F1436"/>
    <w:rsid w:val="009F2696"/>
    <w:rsid w:val="009F33AB"/>
    <w:rsid w:val="009F3441"/>
    <w:rsid w:val="009F3478"/>
    <w:rsid w:val="009F4688"/>
    <w:rsid w:val="009F53D3"/>
    <w:rsid w:val="009F74E5"/>
    <w:rsid w:val="009F7589"/>
    <w:rsid w:val="009F764D"/>
    <w:rsid w:val="00A0002F"/>
    <w:rsid w:val="00A00A38"/>
    <w:rsid w:val="00A010FA"/>
    <w:rsid w:val="00A01EF7"/>
    <w:rsid w:val="00A02749"/>
    <w:rsid w:val="00A033FC"/>
    <w:rsid w:val="00A03A9C"/>
    <w:rsid w:val="00A03C8B"/>
    <w:rsid w:val="00A052A2"/>
    <w:rsid w:val="00A0591E"/>
    <w:rsid w:val="00A05FF8"/>
    <w:rsid w:val="00A06C2B"/>
    <w:rsid w:val="00A0768F"/>
    <w:rsid w:val="00A103D5"/>
    <w:rsid w:val="00A10B4C"/>
    <w:rsid w:val="00A10E82"/>
    <w:rsid w:val="00A113C1"/>
    <w:rsid w:val="00A114BD"/>
    <w:rsid w:val="00A119D8"/>
    <w:rsid w:val="00A11D2C"/>
    <w:rsid w:val="00A12090"/>
    <w:rsid w:val="00A1216E"/>
    <w:rsid w:val="00A1231F"/>
    <w:rsid w:val="00A13CF7"/>
    <w:rsid w:val="00A14D9C"/>
    <w:rsid w:val="00A15121"/>
    <w:rsid w:val="00A15D7D"/>
    <w:rsid w:val="00A16786"/>
    <w:rsid w:val="00A17614"/>
    <w:rsid w:val="00A20142"/>
    <w:rsid w:val="00A20388"/>
    <w:rsid w:val="00A2084A"/>
    <w:rsid w:val="00A21365"/>
    <w:rsid w:val="00A21ACB"/>
    <w:rsid w:val="00A223DC"/>
    <w:rsid w:val="00A224B5"/>
    <w:rsid w:val="00A230AA"/>
    <w:rsid w:val="00A251AC"/>
    <w:rsid w:val="00A254DF"/>
    <w:rsid w:val="00A258C3"/>
    <w:rsid w:val="00A25F47"/>
    <w:rsid w:val="00A26841"/>
    <w:rsid w:val="00A26B7D"/>
    <w:rsid w:val="00A2738D"/>
    <w:rsid w:val="00A27FE5"/>
    <w:rsid w:val="00A303B0"/>
    <w:rsid w:val="00A3042D"/>
    <w:rsid w:val="00A32DD9"/>
    <w:rsid w:val="00A336AF"/>
    <w:rsid w:val="00A33D33"/>
    <w:rsid w:val="00A344D2"/>
    <w:rsid w:val="00A34F34"/>
    <w:rsid w:val="00A36847"/>
    <w:rsid w:val="00A40661"/>
    <w:rsid w:val="00A4077D"/>
    <w:rsid w:val="00A41885"/>
    <w:rsid w:val="00A41E55"/>
    <w:rsid w:val="00A42608"/>
    <w:rsid w:val="00A43029"/>
    <w:rsid w:val="00A437F1"/>
    <w:rsid w:val="00A43910"/>
    <w:rsid w:val="00A43D71"/>
    <w:rsid w:val="00A43EFE"/>
    <w:rsid w:val="00A44663"/>
    <w:rsid w:val="00A44BCD"/>
    <w:rsid w:val="00A4591B"/>
    <w:rsid w:val="00A459B6"/>
    <w:rsid w:val="00A45BFC"/>
    <w:rsid w:val="00A45E63"/>
    <w:rsid w:val="00A464F7"/>
    <w:rsid w:val="00A46AFB"/>
    <w:rsid w:val="00A501CA"/>
    <w:rsid w:val="00A506C0"/>
    <w:rsid w:val="00A506D3"/>
    <w:rsid w:val="00A50AFC"/>
    <w:rsid w:val="00A52360"/>
    <w:rsid w:val="00A52828"/>
    <w:rsid w:val="00A52F0E"/>
    <w:rsid w:val="00A53208"/>
    <w:rsid w:val="00A53D41"/>
    <w:rsid w:val="00A545C1"/>
    <w:rsid w:val="00A54972"/>
    <w:rsid w:val="00A54C10"/>
    <w:rsid w:val="00A54F12"/>
    <w:rsid w:val="00A54FC4"/>
    <w:rsid w:val="00A55D81"/>
    <w:rsid w:val="00A5664E"/>
    <w:rsid w:val="00A56AFD"/>
    <w:rsid w:val="00A57B39"/>
    <w:rsid w:val="00A57FCB"/>
    <w:rsid w:val="00A603C6"/>
    <w:rsid w:val="00A607C3"/>
    <w:rsid w:val="00A609CC"/>
    <w:rsid w:val="00A60AA9"/>
    <w:rsid w:val="00A623BA"/>
    <w:rsid w:val="00A63916"/>
    <w:rsid w:val="00A63CA5"/>
    <w:rsid w:val="00A64263"/>
    <w:rsid w:val="00A6430D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8B9"/>
    <w:rsid w:val="00A668F1"/>
    <w:rsid w:val="00A675FF"/>
    <w:rsid w:val="00A70575"/>
    <w:rsid w:val="00A714A3"/>
    <w:rsid w:val="00A7200D"/>
    <w:rsid w:val="00A72182"/>
    <w:rsid w:val="00A72270"/>
    <w:rsid w:val="00A72502"/>
    <w:rsid w:val="00A72A87"/>
    <w:rsid w:val="00A7321F"/>
    <w:rsid w:val="00A73643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9DC"/>
    <w:rsid w:val="00A83C99"/>
    <w:rsid w:val="00A84637"/>
    <w:rsid w:val="00A850BA"/>
    <w:rsid w:val="00A85304"/>
    <w:rsid w:val="00A85ACE"/>
    <w:rsid w:val="00A85E53"/>
    <w:rsid w:val="00A86BD0"/>
    <w:rsid w:val="00A8730A"/>
    <w:rsid w:val="00A87849"/>
    <w:rsid w:val="00A878A8"/>
    <w:rsid w:val="00A87D42"/>
    <w:rsid w:val="00A87D82"/>
    <w:rsid w:val="00A90000"/>
    <w:rsid w:val="00A90396"/>
    <w:rsid w:val="00A903CA"/>
    <w:rsid w:val="00A9108D"/>
    <w:rsid w:val="00A91ADD"/>
    <w:rsid w:val="00A91D8A"/>
    <w:rsid w:val="00A92656"/>
    <w:rsid w:val="00A92721"/>
    <w:rsid w:val="00A933B6"/>
    <w:rsid w:val="00A935E9"/>
    <w:rsid w:val="00A93DCD"/>
    <w:rsid w:val="00A952FE"/>
    <w:rsid w:val="00A95730"/>
    <w:rsid w:val="00A95AEA"/>
    <w:rsid w:val="00A96EBF"/>
    <w:rsid w:val="00A97502"/>
    <w:rsid w:val="00AA0258"/>
    <w:rsid w:val="00AA0276"/>
    <w:rsid w:val="00AA0D6D"/>
    <w:rsid w:val="00AA15DC"/>
    <w:rsid w:val="00AA1B6F"/>
    <w:rsid w:val="00AA4206"/>
    <w:rsid w:val="00AA4C6A"/>
    <w:rsid w:val="00AA5532"/>
    <w:rsid w:val="00AA599D"/>
    <w:rsid w:val="00AA59AA"/>
    <w:rsid w:val="00AA5C81"/>
    <w:rsid w:val="00AA6119"/>
    <w:rsid w:val="00AA6EC8"/>
    <w:rsid w:val="00AA7329"/>
    <w:rsid w:val="00AA7421"/>
    <w:rsid w:val="00AA78C7"/>
    <w:rsid w:val="00AB0D63"/>
    <w:rsid w:val="00AB0EFC"/>
    <w:rsid w:val="00AB18D6"/>
    <w:rsid w:val="00AB1EAB"/>
    <w:rsid w:val="00AB2599"/>
    <w:rsid w:val="00AB356A"/>
    <w:rsid w:val="00AB4864"/>
    <w:rsid w:val="00AB4FC1"/>
    <w:rsid w:val="00AB5184"/>
    <w:rsid w:val="00AB51D1"/>
    <w:rsid w:val="00AB5720"/>
    <w:rsid w:val="00AB5BDD"/>
    <w:rsid w:val="00AB613B"/>
    <w:rsid w:val="00AB639F"/>
    <w:rsid w:val="00AB663C"/>
    <w:rsid w:val="00AB7109"/>
    <w:rsid w:val="00AB7892"/>
    <w:rsid w:val="00AC15B9"/>
    <w:rsid w:val="00AC18B5"/>
    <w:rsid w:val="00AC1D2D"/>
    <w:rsid w:val="00AC1F4B"/>
    <w:rsid w:val="00AC22F4"/>
    <w:rsid w:val="00AC2507"/>
    <w:rsid w:val="00AC28A0"/>
    <w:rsid w:val="00AC3167"/>
    <w:rsid w:val="00AC3AE6"/>
    <w:rsid w:val="00AC42F6"/>
    <w:rsid w:val="00AC4A64"/>
    <w:rsid w:val="00AC4BE6"/>
    <w:rsid w:val="00AC5169"/>
    <w:rsid w:val="00AC5878"/>
    <w:rsid w:val="00AC633B"/>
    <w:rsid w:val="00AC6AB4"/>
    <w:rsid w:val="00AC6D75"/>
    <w:rsid w:val="00AD0852"/>
    <w:rsid w:val="00AD08A4"/>
    <w:rsid w:val="00AD10BD"/>
    <w:rsid w:val="00AD11BB"/>
    <w:rsid w:val="00AD18A8"/>
    <w:rsid w:val="00AD1BF5"/>
    <w:rsid w:val="00AD26B0"/>
    <w:rsid w:val="00AD3270"/>
    <w:rsid w:val="00AD3F30"/>
    <w:rsid w:val="00AD51D5"/>
    <w:rsid w:val="00AD550D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74BA"/>
    <w:rsid w:val="00AD783C"/>
    <w:rsid w:val="00AE032E"/>
    <w:rsid w:val="00AE05B5"/>
    <w:rsid w:val="00AE069B"/>
    <w:rsid w:val="00AE280F"/>
    <w:rsid w:val="00AE32AE"/>
    <w:rsid w:val="00AE35DE"/>
    <w:rsid w:val="00AE3C8F"/>
    <w:rsid w:val="00AE5862"/>
    <w:rsid w:val="00AE586B"/>
    <w:rsid w:val="00AE5891"/>
    <w:rsid w:val="00AE682B"/>
    <w:rsid w:val="00AE6CE1"/>
    <w:rsid w:val="00AE75D3"/>
    <w:rsid w:val="00AE79A1"/>
    <w:rsid w:val="00AF01BA"/>
    <w:rsid w:val="00AF0B3B"/>
    <w:rsid w:val="00AF109C"/>
    <w:rsid w:val="00AF10AE"/>
    <w:rsid w:val="00AF1E58"/>
    <w:rsid w:val="00AF3168"/>
    <w:rsid w:val="00AF32CF"/>
    <w:rsid w:val="00AF3303"/>
    <w:rsid w:val="00AF3483"/>
    <w:rsid w:val="00AF36F1"/>
    <w:rsid w:val="00AF48B6"/>
    <w:rsid w:val="00AF48C9"/>
    <w:rsid w:val="00AF5656"/>
    <w:rsid w:val="00AF5C7B"/>
    <w:rsid w:val="00AF5DFA"/>
    <w:rsid w:val="00AF5F3C"/>
    <w:rsid w:val="00AF6071"/>
    <w:rsid w:val="00AF61BB"/>
    <w:rsid w:val="00AF7C2B"/>
    <w:rsid w:val="00B01236"/>
    <w:rsid w:val="00B01CBA"/>
    <w:rsid w:val="00B01F29"/>
    <w:rsid w:val="00B020B6"/>
    <w:rsid w:val="00B02E1F"/>
    <w:rsid w:val="00B031AA"/>
    <w:rsid w:val="00B03427"/>
    <w:rsid w:val="00B0345D"/>
    <w:rsid w:val="00B036F3"/>
    <w:rsid w:val="00B0372E"/>
    <w:rsid w:val="00B038E4"/>
    <w:rsid w:val="00B03D46"/>
    <w:rsid w:val="00B0489D"/>
    <w:rsid w:val="00B04BF6"/>
    <w:rsid w:val="00B0549A"/>
    <w:rsid w:val="00B05B97"/>
    <w:rsid w:val="00B06473"/>
    <w:rsid w:val="00B06742"/>
    <w:rsid w:val="00B06A5A"/>
    <w:rsid w:val="00B06EB8"/>
    <w:rsid w:val="00B0713C"/>
    <w:rsid w:val="00B0766F"/>
    <w:rsid w:val="00B100EF"/>
    <w:rsid w:val="00B105E7"/>
    <w:rsid w:val="00B118BA"/>
    <w:rsid w:val="00B11D63"/>
    <w:rsid w:val="00B11EF2"/>
    <w:rsid w:val="00B120E6"/>
    <w:rsid w:val="00B121FC"/>
    <w:rsid w:val="00B123FE"/>
    <w:rsid w:val="00B127D7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20169"/>
    <w:rsid w:val="00B20652"/>
    <w:rsid w:val="00B20AE6"/>
    <w:rsid w:val="00B20C4D"/>
    <w:rsid w:val="00B21626"/>
    <w:rsid w:val="00B21B5E"/>
    <w:rsid w:val="00B22155"/>
    <w:rsid w:val="00B22461"/>
    <w:rsid w:val="00B225EC"/>
    <w:rsid w:val="00B22970"/>
    <w:rsid w:val="00B22B39"/>
    <w:rsid w:val="00B2334C"/>
    <w:rsid w:val="00B23827"/>
    <w:rsid w:val="00B23B28"/>
    <w:rsid w:val="00B23EA5"/>
    <w:rsid w:val="00B2423D"/>
    <w:rsid w:val="00B24D1E"/>
    <w:rsid w:val="00B25116"/>
    <w:rsid w:val="00B25374"/>
    <w:rsid w:val="00B25775"/>
    <w:rsid w:val="00B25BA3"/>
    <w:rsid w:val="00B2684F"/>
    <w:rsid w:val="00B278B8"/>
    <w:rsid w:val="00B27DC7"/>
    <w:rsid w:val="00B316F5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11D"/>
    <w:rsid w:val="00B3740C"/>
    <w:rsid w:val="00B37760"/>
    <w:rsid w:val="00B40B31"/>
    <w:rsid w:val="00B416FA"/>
    <w:rsid w:val="00B41776"/>
    <w:rsid w:val="00B41E63"/>
    <w:rsid w:val="00B41F4C"/>
    <w:rsid w:val="00B420BA"/>
    <w:rsid w:val="00B44D24"/>
    <w:rsid w:val="00B44EC0"/>
    <w:rsid w:val="00B45461"/>
    <w:rsid w:val="00B45573"/>
    <w:rsid w:val="00B46066"/>
    <w:rsid w:val="00B467E3"/>
    <w:rsid w:val="00B46E9B"/>
    <w:rsid w:val="00B475A8"/>
    <w:rsid w:val="00B479C5"/>
    <w:rsid w:val="00B479D9"/>
    <w:rsid w:val="00B51372"/>
    <w:rsid w:val="00B51E98"/>
    <w:rsid w:val="00B5363C"/>
    <w:rsid w:val="00B53A6C"/>
    <w:rsid w:val="00B53E49"/>
    <w:rsid w:val="00B54BF6"/>
    <w:rsid w:val="00B54DB8"/>
    <w:rsid w:val="00B56C9F"/>
    <w:rsid w:val="00B5716F"/>
    <w:rsid w:val="00B5757A"/>
    <w:rsid w:val="00B5774A"/>
    <w:rsid w:val="00B6115C"/>
    <w:rsid w:val="00B6143B"/>
    <w:rsid w:val="00B6205F"/>
    <w:rsid w:val="00B623C1"/>
    <w:rsid w:val="00B63937"/>
    <w:rsid w:val="00B64481"/>
    <w:rsid w:val="00B65889"/>
    <w:rsid w:val="00B65DE8"/>
    <w:rsid w:val="00B65FAF"/>
    <w:rsid w:val="00B66371"/>
    <w:rsid w:val="00B667B9"/>
    <w:rsid w:val="00B66DE5"/>
    <w:rsid w:val="00B70868"/>
    <w:rsid w:val="00B709F6"/>
    <w:rsid w:val="00B70D76"/>
    <w:rsid w:val="00B70FDF"/>
    <w:rsid w:val="00B718E8"/>
    <w:rsid w:val="00B7208A"/>
    <w:rsid w:val="00B73184"/>
    <w:rsid w:val="00B73209"/>
    <w:rsid w:val="00B73A4A"/>
    <w:rsid w:val="00B741D6"/>
    <w:rsid w:val="00B744F3"/>
    <w:rsid w:val="00B7454C"/>
    <w:rsid w:val="00B74557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FB"/>
    <w:rsid w:val="00B77630"/>
    <w:rsid w:val="00B7794E"/>
    <w:rsid w:val="00B806E1"/>
    <w:rsid w:val="00B80889"/>
    <w:rsid w:val="00B810AE"/>
    <w:rsid w:val="00B817D9"/>
    <w:rsid w:val="00B8228C"/>
    <w:rsid w:val="00B8251B"/>
    <w:rsid w:val="00B8280E"/>
    <w:rsid w:val="00B82F3F"/>
    <w:rsid w:val="00B83388"/>
    <w:rsid w:val="00B83433"/>
    <w:rsid w:val="00B838FB"/>
    <w:rsid w:val="00B83A2B"/>
    <w:rsid w:val="00B84B40"/>
    <w:rsid w:val="00B84FB1"/>
    <w:rsid w:val="00B85048"/>
    <w:rsid w:val="00B8506E"/>
    <w:rsid w:val="00B85958"/>
    <w:rsid w:val="00B85D36"/>
    <w:rsid w:val="00B85F2F"/>
    <w:rsid w:val="00B85FEE"/>
    <w:rsid w:val="00B86B4E"/>
    <w:rsid w:val="00B8760C"/>
    <w:rsid w:val="00B87C43"/>
    <w:rsid w:val="00B87C76"/>
    <w:rsid w:val="00B87DD8"/>
    <w:rsid w:val="00B90839"/>
    <w:rsid w:val="00B90F1F"/>
    <w:rsid w:val="00B91462"/>
    <w:rsid w:val="00B91D57"/>
    <w:rsid w:val="00B922EF"/>
    <w:rsid w:val="00B93231"/>
    <w:rsid w:val="00B93251"/>
    <w:rsid w:val="00B93755"/>
    <w:rsid w:val="00B94773"/>
    <w:rsid w:val="00B95298"/>
    <w:rsid w:val="00B95BF9"/>
    <w:rsid w:val="00B95D47"/>
    <w:rsid w:val="00B961B2"/>
    <w:rsid w:val="00B96678"/>
    <w:rsid w:val="00B96AF9"/>
    <w:rsid w:val="00B96CC8"/>
    <w:rsid w:val="00B96DAA"/>
    <w:rsid w:val="00B96F70"/>
    <w:rsid w:val="00B970E0"/>
    <w:rsid w:val="00B97A16"/>
    <w:rsid w:val="00B97C30"/>
    <w:rsid w:val="00BA03B8"/>
    <w:rsid w:val="00BA0623"/>
    <w:rsid w:val="00BA0A16"/>
    <w:rsid w:val="00BA2166"/>
    <w:rsid w:val="00BA2977"/>
    <w:rsid w:val="00BA2BC0"/>
    <w:rsid w:val="00BA6B82"/>
    <w:rsid w:val="00BA7025"/>
    <w:rsid w:val="00BA739E"/>
    <w:rsid w:val="00BB01DD"/>
    <w:rsid w:val="00BB1528"/>
    <w:rsid w:val="00BB1A17"/>
    <w:rsid w:val="00BB1AF7"/>
    <w:rsid w:val="00BB2672"/>
    <w:rsid w:val="00BB2873"/>
    <w:rsid w:val="00BB3AEF"/>
    <w:rsid w:val="00BB43C0"/>
    <w:rsid w:val="00BB46B7"/>
    <w:rsid w:val="00BB5018"/>
    <w:rsid w:val="00BB6A94"/>
    <w:rsid w:val="00BB70B6"/>
    <w:rsid w:val="00BB7BA1"/>
    <w:rsid w:val="00BC0564"/>
    <w:rsid w:val="00BC075C"/>
    <w:rsid w:val="00BC1C29"/>
    <w:rsid w:val="00BC2804"/>
    <w:rsid w:val="00BC29A0"/>
    <w:rsid w:val="00BC2E14"/>
    <w:rsid w:val="00BC3E76"/>
    <w:rsid w:val="00BC4363"/>
    <w:rsid w:val="00BC44DD"/>
    <w:rsid w:val="00BC4ADE"/>
    <w:rsid w:val="00BC4B97"/>
    <w:rsid w:val="00BC558C"/>
    <w:rsid w:val="00BC56F2"/>
    <w:rsid w:val="00BC5F07"/>
    <w:rsid w:val="00BC61CB"/>
    <w:rsid w:val="00BC66ED"/>
    <w:rsid w:val="00BC67C6"/>
    <w:rsid w:val="00BC72E2"/>
    <w:rsid w:val="00BC76BC"/>
    <w:rsid w:val="00BC7E60"/>
    <w:rsid w:val="00BD0075"/>
    <w:rsid w:val="00BD12C2"/>
    <w:rsid w:val="00BD1EB8"/>
    <w:rsid w:val="00BD2E5A"/>
    <w:rsid w:val="00BD2F6D"/>
    <w:rsid w:val="00BD3EBF"/>
    <w:rsid w:val="00BD4C2D"/>
    <w:rsid w:val="00BD4C3F"/>
    <w:rsid w:val="00BD5009"/>
    <w:rsid w:val="00BD5594"/>
    <w:rsid w:val="00BD5926"/>
    <w:rsid w:val="00BD7D57"/>
    <w:rsid w:val="00BD7E60"/>
    <w:rsid w:val="00BD7E76"/>
    <w:rsid w:val="00BE00A4"/>
    <w:rsid w:val="00BE0426"/>
    <w:rsid w:val="00BE0462"/>
    <w:rsid w:val="00BE0691"/>
    <w:rsid w:val="00BE069B"/>
    <w:rsid w:val="00BE07D4"/>
    <w:rsid w:val="00BE0DA8"/>
    <w:rsid w:val="00BE0F29"/>
    <w:rsid w:val="00BE115D"/>
    <w:rsid w:val="00BE152F"/>
    <w:rsid w:val="00BE2F72"/>
    <w:rsid w:val="00BE324E"/>
    <w:rsid w:val="00BE393E"/>
    <w:rsid w:val="00BE3958"/>
    <w:rsid w:val="00BE3AF3"/>
    <w:rsid w:val="00BE40BA"/>
    <w:rsid w:val="00BE4382"/>
    <w:rsid w:val="00BE4481"/>
    <w:rsid w:val="00BE4DFB"/>
    <w:rsid w:val="00BE4F96"/>
    <w:rsid w:val="00BE528A"/>
    <w:rsid w:val="00BE62B1"/>
    <w:rsid w:val="00BE6380"/>
    <w:rsid w:val="00BE68E2"/>
    <w:rsid w:val="00BE71D9"/>
    <w:rsid w:val="00BE74FE"/>
    <w:rsid w:val="00BE7692"/>
    <w:rsid w:val="00BE7A95"/>
    <w:rsid w:val="00BF0622"/>
    <w:rsid w:val="00BF1AE4"/>
    <w:rsid w:val="00BF1CB0"/>
    <w:rsid w:val="00BF28E8"/>
    <w:rsid w:val="00BF317F"/>
    <w:rsid w:val="00BF3C69"/>
    <w:rsid w:val="00BF42D7"/>
    <w:rsid w:val="00BF448F"/>
    <w:rsid w:val="00BF482C"/>
    <w:rsid w:val="00BF4894"/>
    <w:rsid w:val="00BF5A89"/>
    <w:rsid w:val="00BF5BEA"/>
    <w:rsid w:val="00BF5C75"/>
    <w:rsid w:val="00BF6353"/>
    <w:rsid w:val="00BF6CE0"/>
    <w:rsid w:val="00BF7527"/>
    <w:rsid w:val="00BF77A8"/>
    <w:rsid w:val="00C00708"/>
    <w:rsid w:val="00C0076C"/>
    <w:rsid w:val="00C00BE2"/>
    <w:rsid w:val="00C0323C"/>
    <w:rsid w:val="00C03418"/>
    <w:rsid w:val="00C03954"/>
    <w:rsid w:val="00C03AE7"/>
    <w:rsid w:val="00C03CAD"/>
    <w:rsid w:val="00C04091"/>
    <w:rsid w:val="00C0429B"/>
    <w:rsid w:val="00C04EEA"/>
    <w:rsid w:val="00C04F96"/>
    <w:rsid w:val="00C04FEA"/>
    <w:rsid w:val="00C058C7"/>
    <w:rsid w:val="00C05C86"/>
    <w:rsid w:val="00C05D64"/>
    <w:rsid w:val="00C06944"/>
    <w:rsid w:val="00C06AD6"/>
    <w:rsid w:val="00C074C4"/>
    <w:rsid w:val="00C07E1E"/>
    <w:rsid w:val="00C07F1A"/>
    <w:rsid w:val="00C10309"/>
    <w:rsid w:val="00C10C5B"/>
    <w:rsid w:val="00C11B4F"/>
    <w:rsid w:val="00C12A9B"/>
    <w:rsid w:val="00C12F08"/>
    <w:rsid w:val="00C138FA"/>
    <w:rsid w:val="00C14518"/>
    <w:rsid w:val="00C149F4"/>
    <w:rsid w:val="00C151CA"/>
    <w:rsid w:val="00C15D28"/>
    <w:rsid w:val="00C15E7A"/>
    <w:rsid w:val="00C16478"/>
    <w:rsid w:val="00C16594"/>
    <w:rsid w:val="00C16AF7"/>
    <w:rsid w:val="00C1721B"/>
    <w:rsid w:val="00C17476"/>
    <w:rsid w:val="00C1772C"/>
    <w:rsid w:val="00C1794F"/>
    <w:rsid w:val="00C17C02"/>
    <w:rsid w:val="00C17D90"/>
    <w:rsid w:val="00C20935"/>
    <w:rsid w:val="00C21138"/>
    <w:rsid w:val="00C211B4"/>
    <w:rsid w:val="00C2179B"/>
    <w:rsid w:val="00C2259C"/>
    <w:rsid w:val="00C229DE"/>
    <w:rsid w:val="00C23981"/>
    <w:rsid w:val="00C23D28"/>
    <w:rsid w:val="00C24427"/>
    <w:rsid w:val="00C2482F"/>
    <w:rsid w:val="00C25B30"/>
    <w:rsid w:val="00C266EC"/>
    <w:rsid w:val="00C26A02"/>
    <w:rsid w:val="00C26C64"/>
    <w:rsid w:val="00C27802"/>
    <w:rsid w:val="00C30910"/>
    <w:rsid w:val="00C30983"/>
    <w:rsid w:val="00C30CE1"/>
    <w:rsid w:val="00C31233"/>
    <w:rsid w:val="00C312E7"/>
    <w:rsid w:val="00C31AF6"/>
    <w:rsid w:val="00C324F9"/>
    <w:rsid w:val="00C32C49"/>
    <w:rsid w:val="00C34050"/>
    <w:rsid w:val="00C341A5"/>
    <w:rsid w:val="00C346F0"/>
    <w:rsid w:val="00C349F7"/>
    <w:rsid w:val="00C354FA"/>
    <w:rsid w:val="00C35C41"/>
    <w:rsid w:val="00C35CC9"/>
    <w:rsid w:val="00C367D9"/>
    <w:rsid w:val="00C369E4"/>
    <w:rsid w:val="00C36CCF"/>
    <w:rsid w:val="00C36F95"/>
    <w:rsid w:val="00C41431"/>
    <w:rsid w:val="00C41B30"/>
    <w:rsid w:val="00C41D32"/>
    <w:rsid w:val="00C41E83"/>
    <w:rsid w:val="00C41E9B"/>
    <w:rsid w:val="00C422AB"/>
    <w:rsid w:val="00C423E7"/>
    <w:rsid w:val="00C435A5"/>
    <w:rsid w:val="00C43C78"/>
    <w:rsid w:val="00C43F09"/>
    <w:rsid w:val="00C4414B"/>
    <w:rsid w:val="00C44433"/>
    <w:rsid w:val="00C45042"/>
    <w:rsid w:val="00C451DC"/>
    <w:rsid w:val="00C45B91"/>
    <w:rsid w:val="00C470C4"/>
    <w:rsid w:val="00C479AB"/>
    <w:rsid w:val="00C47AD2"/>
    <w:rsid w:val="00C505B1"/>
    <w:rsid w:val="00C5065A"/>
    <w:rsid w:val="00C507D6"/>
    <w:rsid w:val="00C514FC"/>
    <w:rsid w:val="00C5186E"/>
    <w:rsid w:val="00C518AE"/>
    <w:rsid w:val="00C51D18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40BC"/>
    <w:rsid w:val="00C54717"/>
    <w:rsid w:val="00C54D86"/>
    <w:rsid w:val="00C5530F"/>
    <w:rsid w:val="00C55FAC"/>
    <w:rsid w:val="00C56B80"/>
    <w:rsid w:val="00C57256"/>
    <w:rsid w:val="00C573D6"/>
    <w:rsid w:val="00C60F47"/>
    <w:rsid w:val="00C61124"/>
    <w:rsid w:val="00C61181"/>
    <w:rsid w:val="00C61F3E"/>
    <w:rsid w:val="00C62040"/>
    <w:rsid w:val="00C6217C"/>
    <w:rsid w:val="00C63690"/>
    <w:rsid w:val="00C643A5"/>
    <w:rsid w:val="00C64529"/>
    <w:rsid w:val="00C6453E"/>
    <w:rsid w:val="00C6503C"/>
    <w:rsid w:val="00C65C19"/>
    <w:rsid w:val="00C65C22"/>
    <w:rsid w:val="00C65C8A"/>
    <w:rsid w:val="00C66677"/>
    <w:rsid w:val="00C669D2"/>
    <w:rsid w:val="00C66AFF"/>
    <w:rsid w:val="00C6746E"/>
    <w:rsid w:val="00C679AA"/>
    <w:rsid w:val="00C70032"/>
    <w:rsid w:val="00C7146E"/>
    <w:rsid w:val="00C7157A"/>
    <w:rsid w:val="00C72AAB"/>
    <w:rsid w:val="00C72D72"/>
    <w:rsid w:val="00C731B9"/>
    <w:rsid w:val="00C7386B"/>
    <w:rsid w:val="00C73FEB"/>
    <w:rsid w:val="00C748EA"/>
    <w:rsid w:val="00C74D6E"/>
    <w:rsid w:val="00C74EDB"/>
    <w:rsid w:val="00C75283"/>
    <w:rsid w:val="00C75D0B"/>
    <w:rsid w:val="00C764B1"/>
    <w:rsid w:val="00C76939"/>
    <w:rsid w:val="00C770CB"/>
    <w:rsid w:val="00C77757"/>
    <w:rsid w:val="00C7790B"/>
    <w:rsid w:val="00C77E25"/>
    <w:rsid w:val="00C802B2"/>
    <w:rsid w:val="00C80606"/>
    <w:rsid w:val="00C82041"/>
    <w:rsid w:val="00C824AA"/>
    <w:rsid w:val="00C82995"/>
    <w:rsid w:val="00C83234"/>
    <w:rsid w:val="00C833C1"/>
    <w:rsid w:val="00C83F81"/>
    <w:rsid w:val="00C8614D"/>
    <w:rsid w:val="00C86293"/>
    <w:rsid w:val="00C863DE"/>
    <w:rsid w:val="00C8675D"/>
    <w:rsid w:val="00C873A1"/>
    <w:rsid w:val="00C87608"/>
    <w:rsid w:val="00C9049B"/>
    <w:rsid w:val="00C90E00"/>
    <w:rsid w:val="00C91840"/>
    <w:rsid w:val="00C91A64"/>
    <w:rsid w:val="00C91CD5"/>
    <w:rsid w:val="00C91E9E"/>
    <w:rsid w:val="00C920CF"/>
    <w:rsid w:val="00C92131"/>
    <w:rsid w:val="00C93ED4"/>
    <w:rsid w:val="00C9527F"/>
    <w:rsid w:val="00C95426"/>
    <w:rsid w:val="00C958FD"/>
    <w:rsid w:val="00C95A5B"/>
    <w:rsid w:val="00C96254"/>
    <w:rsid w:val="00C97256"/>
    <w:rsid w:val="00C97377"/>
    <w:rsid w:val="00C976F6"/>
    <w:rsid w:val="00C97A06"/>
    <w:rsid w:val="00C97DE9"/>
    <w:rsid w:val="00CA00AE"/>
    <w:rsid w:val="00CA05F9"/>
    <w:rsid w:val="00CA0AD3"/>
    <w:rsid w:val="00CA0F62"/>
    <w:rsid w:val="00CA10C8"/>
    <w:rsid w:val="00CA10CF"/>
    <w:rsid w:val="00CA1F0D"/>
    <w:rsid w:val="00CA1FF9"/>
    <w:rsid w:val="00CA2084"/>
    <w:rsid w:val="00CA29B0"/>
    <w:rsid w:val="00CA3BC3"/>
    <w:rsid w:val="00CA426C"/>
    <w:rsid w:val="00CA457F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5FB"/>
    <w:rsid w:val="00CA7901"/>
    <w:rsid w:val="00CA7C44"/>
    <w:rsid w:val="00CA7CDF"/>
    <w:rsid w:val="00CB09CF"/>
    <w:rsid w:val="00CB1190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D79"/>
    <w:rsid w:val="00CB5B8E"/>
    <w:rsid w:val="00CB6DFA"/>
    <w:rsid w:val="00CB782B"/>
    <w:rsid w:val="00CB7DD5"/>
    <w:rsid w:val="00CC085D"/>
    <w:rsid w:val="00CC18F9"/>
    <w:rsid w:val="00CC1D25"/>
    <w:rsid w:val="00CC1D31"/>
    <w:rsid w:val="00CC1D73"/>
    <w:rsid w:val="00CC2DD4"/>
    <w:rsid w:val="00CC2E24"/>
    <w:rsid w:val="00CC43A2"/>
    <w:rsid w:val="00CC4581"/>
    <w:rsid w:val="00CC49FD"/>
    <w:rsid w:val="00CC56B1"/>
    <w:rsid w:val="00CC58E0"/>
    <w:rsid w:val="00CC5BB9"/>
    <w:rsid w:val="00CC5D7B"/>
    <w:rsid w:val="00CC5DEA"/>
    <w:rsid w:val="00CC6472"/>
    <w:rsid w:val="00CD02A7"/>
    <w:rsid w:val="00CD05AA"/>
    <w:rsid w:val="00CD0AA0"/>
    <w:rsid w:val="00CD1223"/>
    <w:rsid w:val="00CD1244"/>
    <w:rsid w:val="00CD1C29"/>
    <w:rsid w:val="00CD3C01"/>
    <w:rsid w:val="00CD41C1"/>
    <w:rsid w:val="00CD427E"/>
    <w:rsid w:val="00CD4697"/>
    <w:rsid w:val="00CD46C8"/>
    <w:rsid w:val="00CD4CF6"/>
    <w:rsid w:val="00CD4D3C"/>
    <w:rsid w:val="00CD52C5"/>
    <w:rsid w:val="00CD54BF"/>
    <w:rsid w:val="00CD5BA7"/>
    <w:rsid w:val="00CD631D"/>
    <w:rsid w:val="00CD6633"/>
    <w:rsid w:val="00CD6669"/>
    <w:rsid w:val="00CD67E9"/>
    <w:rsid w:val="00CD6A11"/>
    <w:rsid w:val="00CD7343"/>
    <w:rsid w:val="00CE014E"/>
    <w:rsid w:val="00CE015D"/>
    <w:rsid w:val="00CE0335"/>
    <w:rsid w:val="00CE09AF"/>
    <w:rsid w:val="00CE0C31"/>
    <w:rsid w:val="00CE1D35"/>
    <w:rsid w:val="00CE1D9D"/>
    <w:rsid w:val="00CE33A9"/>
    <w:rsid w:val="00CE4383"/>
    <w:rsid w:val="00CE4A96"/>
    <w:rsid w:val="00CE5223"/>
    <w:rsid w:val="00CE533C"/>
    <w:rsid w:val="00CE5581"/>
    <w:rsid w:val="00CE5790"/>
    <w:rsid w:val="00CE5B13"/>
    <w:rsid w:val="00CE5EB7"/>
    <w:rsid w:val="00CE5EC7"/>
    <w:rsid w:val="00CE6349"/>
    <w:rsid w:val="00CE690C"/>
    <w:rsid w:val="00CE7232"/>
    <w:rsid w:val="00CE7803"/>
    <w:rsid w:val="00CE7FDC"/>
    <w:rsid w:val="00CF1044"/>
    <w:rsid w:val="00CF19A1"/>
    <w:rsid w:val="00CF1B4A"/>
    <w:rsid w:val="00CF21A3"/>
    <w:rsid w:val="00CF267C"/>
    <w:rsid w:val="00CF3069"/>
    <w:rsid w:val="00CF3997"/>
    <w:rsid w:val="00CF3F59"/>
    <w:rsid w:val="00CF5E14"/>
    <w:rsid w:val="00CF6EDF"/>
    <w:rsid w:val="00CF7044"/>
    <w:rsid w:val="00CF769B"/>
    <w:rsid w:val="00CF7D7C"/>
    <w:rsid w:val="00D012FA"/>
    <w:rsid w:val="00D01CA6"/>
    <w:rsid w:val="00D0212B"/>
    <w:rsid w:val="00D0233C"/>
    <w:rsid w:val="00D02493"/>
    <w:rsid w:val="00D030CE"/>
    <w:rsid w:val="00D03AEE"/>
    <w:rsid w:val="00D03E0E"/>
    <w:rsid w:val="00D048EB"/>
    <w:rsid w:val="00D04A27"/>
    <w:rsid w:val="00D04FF5"/>
    <w:rsid w:val="00D0564D"/>
    <w:rsid w:val="00D0677C"/>
    <w:rsid w:val="00D06B2A"/>
    <w:rsid w:val="00D074B7"/>
    <w:rsid w:val="00D07BDE"/>
    <w:rsid w:val="00D1037A"/>
    <w:rsid w:val="00D109E1"/>
    <w:rsid w:val="00D11388"/>
    <w:rsid w:val="00D11413"/>
    <w:rsid w:val="00D128B9"/>
    <w:rsid w:val="00D12A36"/>
    <w:rsid w:val="00D12D2A"/>
    <w:rsid w:val="00D14EAE"/>
    <w:rsid w:val="00D15063"/>
    <w:rsid w:val="00D15146"/>
    <w:rsid w:val="00D1543B"/>
    <w:rsid w:val="00D154E9"/>
    <w:rsid w:val="00D155D9"/>
    <w:rsid w:val="00D15E52"/>
    <w:rsid w:val="00D1686B"/>
    <w:rsid w:val="00D16912"/>
    <w:rsid w:val="00D16BC9"/>
    <w:rsid w:val="00D16CA5"/>
    <w:rsid w:val="00D16F03"/>
    <w:rsid w:val="00D1797C"/>
    <w:rsid w:val="00D179E3"/>
    <w:rsid w:val="00D17C95"/>
    <w:rsid w:val="00D20069"/>
    <w:rsid w:val="00D20230"/>
    <w:rsid w:val="00D20BF9"/>
    <w:rsid w:val="00D20CA2"/>
    <w:rsid w:val="00D213B9"/>
    <w:rsid w:val="00D218D2"/>
    <w:rsid w:val="00D22DE5"/>
    <w:rsid w:val="00D23105"/>
    <w:rsid w:val="00D23997"/>
    <w:rsid w:val="00D242B5"/>
    <w:rsid w:val="00D244A1"/>
    <w:rsid w:val="00D24612"/>
    <w:rsid w:val="00D253D3"/>
    <w:rsid w:val="00D25405"/>
    <w:rsid w:val="00D254E7"/>
    <w:rsid w:val="00D2583A"/>
    <w:rsid w:val="00D25B51"/>
    <w:rsid w:val="00D25B63"/>
    <w:rsid w:val="00D25D88"/>
    <w:rsid w:val="00D26615"/>
    <w:rsid w:val="00D266DE"/>
    <w:rsid w:val="00D269EE"/>
    <w:rsid w:val="00D26C70"/>
    <w:rsid w:val="00D26CFF"/>
    <w:rsid w:val="00D3012F"/>
    <w:rsid w:val="00D31571"/>
    <w:rsid w:val="00D31578"/>
    <w:rsid w:val="00D31B92"/>
    <w:rsid w:val="00D32447"/>
    <w:rsid w:val="00D32592"/>
    <w:rsid w:val="00D33665"/>
    <w:rsid w:val="00D339D8"/>
    <w:rsid w:val="00D34525"/>
    <w:rsid w:val="00D34FD8"/>
    <w:rsid w:val="00D356D4"/>
    <w:rsid w:val="00D35FA9"/>
    <w:rsid w:val="00D4127E"/>
    <w:rsid w:val="00D41400"/>
    <w:rsid w:val="00D4266B"/>
    <w:rsid w:val="00D426D8"/>
    <w:rsid w:val="00D4330E"/>
    <w:rsid w:val="00D44452"/>
    <w:rsid w:val="00D44F4C"/>
    <w:rsid w:val="00D45726"/>
    <w:rsid w:val="00D462BB"/>
    <w:rsid w:val="00D467B9"/>
    <w:rsid w:val="00D47834"/>
    <w:rsid w:val="00D47994"/>
    <w:rsid w:val="00D50A99"/>
    <w:rsid w:val="00D50C2E"/>
    <w:rsid w:val="00D51B57"/>
    <w:rsid w:val="00D52885"/>
    <w:rsid w:val="00D52BE0"/>
    <w:rsid w:val="00D52D93"/>
    <w:rsid w:val="00D53761"/>
    <w:rsid w:val="00D53E71"/>
    <w:rsid w:val="00D53F6E"/>
    <w:rsid w:val="00D55228"/>
    <w:rsid w:val="00D55A68"/>
    <w:rsid w:val="00D56474"/>
    <w:rsid w:val="00D56579"/>
    <w:rsid w:val="00D569A4"/>
    <w:rsid w:val="00D60451"/>
    <w:rsid w:val="00D60BD8"/>
    <w:rsid w:val="00D60F8C"/>
    <w:rsid w:val="00D61391"/>
    <w:rsid w:val="00D613B2"/>
    <w:rsid w:val="00D614CC"/>
    <w:rsid w:val="00D61CF1"/>
    <w:rsid w:val="00D628B7"/>
    <w:rsid w:val="00D6301F"/>
    <w:rsid w:val="00D630E9"/>
    <w:rsid w:val="00D63468"/>
    <w:rsid w:val="00D63497"/>
    <w:rsid w:val="00D6355B"/>
    <w:rsid w:val="00D63658"/>
    <w:rsid w:val="00D63806"/>
    <w:rsid w:val="00D647C7"/>
    <w:rsid w:val="00D6490B"/>
    <w:rsid w:val="00D64E7E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E90"/>
    <w:rsid w:val="00D71411"/>
    <w:rsid w:val="00D71B53"/>
    <w:rsid w:val="00D724D9"/>
    <w:rsid w:val="00D7307C"/>
    <w:rsid w:val="00D733DD"/>
    <w:rsid w:val="00D734C8"/>
    <w:rsid w:val="00D73564"/>
    <w:rsid w:val="00D73592"/>
    <w:rsid w:val="00D73B99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5A59"/>
    <w:rsid w:val="00D760B7"/>
    <w:rsid w:val="00D7650F"/>
    <w:rsid w:val="00D76677"/>
    <w:rsid w:val="00D766B3"/>
    <w:rsid w:val="00D76851"/>
    <w:rsid w:val="00D775AF"/>
    <w:rsid w:val="00D775C1"/>
    <w:rsid w:val="00D809B6"/>
    <w:rsid w:val="00D80D39"/>
    <w:rsid w:val="00D81187"/>
    <w:rsid w:val="00D813DF"/>
    <w:rsid w:val="00D8163C"/>
    <w:rsid w:val="00D817D3"/>
    <w:rsid w:val="00D823D9"/>
    <w:rsid w:val="00D831C4"/>
    <w:rsid w:val="00D83CE3"/>
    <w:rsid w:val="00D847CF"/>
    <w:rsid w:val="00D85078"/>
    <w:rsid w:val="00D858C8"/>
    <w:rsid w:val="00D85F93"/>
    <w:rsid w:val="00D86B4A"/>
    <w:rsid w:val="00D86DF6"/>
    <w:rsid w:val="00D877D0"/>
    <w:rsid w:val="00D87B71"/>
    <w:rsid w:val="00D87CFB"/>
    <w:rsid w:val="00D91317"/>
    <w:rsid w:val="00D91E8E"/>
    <w:rsid w:val="00D92C2B"/>
    <w:rsid w:val="00D92C41"/>
    <w:rsid w:val="00D9366C"/>
    <w:rsid w:val="00D93B45"/>
    <w:rsid w:val="00D93DF1"/>
    <w:rsid w:val="00D93F31"/>
    <w:rsid w:val="00D93F34"/>
    <w:rsid w:val="00D94268"/>
    <w:rsid w:val="00D944DD"/>
    <w:rsid w:val="00D9465D"/>
    <w:rsid w:val="00D94A31"/>
    <w:rsid w:val="00D96307"/>
    <w:rsid w:val="00D967F2"/>
    <w:rsid w:val="00D971CE"/>
    <w:rsid w:val="00D974D0"/>
    <w:rsid w:val="00D97715"/>
    <w:rsid w:val="00DA0CF6"/>
    <w:rsid w:val="00DA12F2"/>
    <w:rsid w:val="00DA1F94"/>
    <w:rsid w:val="00DA2AEA"/>
    <w:rsid w:val="00DA2CF7"/>
    <w:rsid w:val="00DA3887"/>
    <w:rsid w:val="00DA3AA7"/>
    <w:rsid w:val="00DA43D5"/>
    <w:rsid w:val="00DA453A"/>
    <w:rsid w:val="00DA4A3E"/>
    <w:rsid w:val="00DA4E2E"/>
    <w:rsid w:val="00DA5C9B"/>
    <w:rsid w:val="00DA5D19"/>
    <w:rsid w:val="00DA5E0F"/>
    <w:rsid w:val="00DA5E99"/>
    <w:rsid w:val="00DA60B3"/>
    <w:rsid w:val="00DA6823"/>
    <w:rsid w:val="00DA68B4"/>
    <w:rsid w:val="00DA6A77"/>
    <w:rsid w:val="00DA6D6B"/>
    <w:rsid w:val="00DA70D2"/>
    <w:rsid w:val="00DA7496"/>
    <w:rsid w:val="00DA77D8"/>
    <w:rsid w:val="00DA7DA0"/>
    <w:rsid w:val="00DA7F4B"/>
    <w:rsid w:val="00DB0462"/>
    <w:rsid w:val="00DB071C"/>
    <w:rsid w:val="00DB08EC"/>
    <w:rsid w:val="00DB0938"/>
    <w:rsid w:val="00DB2569"/>
    <w:rsid w:val="00DB355A"/>
    <w:rsid w:val="00DB3622"/>
    <w:rsid w:val="00DB372D"/>
    <w:rsid w:val="00DB3E12"/>
    <w:rsid w:val="00DB4502"/>
    <w:rsid w:val="00DB46DD"/>
    <w:rsid w:val="00DB4C71"/>
    <w:rsid w:val="00DB4DB4"/>
    <w:rsid w:val="00DB5027"/>
    <w:rsid w:val="00DB57AB"/>
    <w:rsid w:val="00DB6121"/>
    <w:rsid w:val="00DB64DA"/>
    <w:rsid w:val="00DB6F03"/>
    <w:rsid w:val="00DB6F5D"/>
    <w:rsid w:val="00DB7A42"/>
    <w:rsid w:val="00DC0076"/>
    <w:rsid w:val="00DC0208"/>
    <w:rsid w:val="00DC054C"/>
    <w:rsid w:val="00DC08B4"/>
    <w:rsid w:val="00DC1E73"/>
    <w:rsid w:val="00DC22AA"/>
    <w:rsid w:val="00DC2377"/>
    <w:rsid w:val="00DC25FF"/>
    <w:rsid w:val="00DC2622"/>
    <w:rsid w:val="00DC3A23"/>
    <w:rsid w:val="00DC4AD2"/>
    <w:rsid w:val="00DC4EE7"/>
    <w:rsid w:val="00DC50E2"/>
    <w:rsid w:val="00DC5116"/>
    <w:rsid w:val="00DC57B8"/>
    <w:rsid w:val="00DC62CD"/>
    <w:rsid w:val="00DC6506"/>
    <w:rsid w:val="00DC6AC0"/>
    <w:rsid w:val="00DC6E62"/>
    <w:rsid w:val="00DC791A"/>
    <w:rsid w:val="00DC7EC1"/>
    <w:rsid w:val="00DD0DB5"/>
    <w:rsid w:val="00DD0DF1"/>
    <w:rsid w:val="00DD1773"/>
    <w:rsid w:val="00DD1D63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1C8"/>
    <w:rsid w:val="00DD53A2"/>
    <w:rsid w:val="00DD5FCA"/>
    <w:rsid w:val="00DD681D"/>
    <w:rsid w:val="00DD6FD4"/>
    <w:rsid w:val="00DD742F"/>
    <w:rsid w:val="00DD78AA"/>
    <w:rsid w:val="00DE054F"/>
    <w:rsid w:val="00DE0D47"/>
    <w:rsid w:val="00DE1542"/>
    <w:rsid w:val="00DE312C"/>
    <w:rsid w:val="00DE39CE"/>
    <w:rsid w:val="00DE4327"/>
    <w:rsid w:val="00DE4516"/>
    <w:rsid w:val="00DE5A55"/>
    <w:rsid w:val="00DE5FC3"/>
    <w:rsid w:val="00DE6A11"/>
    <w:rsid w:val="00DE6DA5"/>
    <w:rsid w:val="00DE6FB1"/>
    <w:rsid w:val="00DE735E"/>
    <w:rsid w:val="00DE7761"/>
    <w:rsid w:val="00DE7845"/>
    <w:rsid w:val="00DE7AB7"/>
    <w:rsid w:val="00DF0820"/>
    <w:rsid w:val="00DF1092"/>
    <w:rsid w:val="00DF1277"/>
    <w:rsid w:val="00DF2051"/>
    <w:rsid w:val="00DF29DD"/>
    <w:rsid w:val="00DF2D2A"/>
    <w:rsid w:val="00DF305C"/>
    <w:rsid w:val="00DF3723"/>
    <w:rsid w:val="00DF42D3"/>
    <w:rsid w:val="00DF461C"/>
    <w:rsid w:val="00DF4ACE"/>
    <w:rsid w:val="00DF514A"/>
    <w:rsid w:val="00DF566B"/>
    <w:rsid w:val="00DF621B"/>
    <w:rsid w:val="00DF6635"/>
    <w:rsid w:val="00DF7E51"/>
    <w:rsid w:val="00E0000F"/>
    <w:rsid w:val="00E00CE5"/>
    <w:rsid w:val="00E0107B"/>
    <w:rsid w:val="00E020D9"/>
    <w:rsid w:val="00E028F7"/>
    <w:rsid w:val="00E033EF"/>
    <w:rsid w:val="00E03767"/>
    <w:rsid w:val="00E0410D"/>
    <w:rsid w:val="00E046FA"/>
    <w:rsid w:val="00E057E2"/>
    <w:rsid w:val="00E05AE9"/>
    <w:rsid w:val="00E061AC"/>
    <w:rsid w:val="00E06F94"/>
    <w:rsid w:val="00E07CEC"/>
    <w:rsid w:val="00E07F16"/>
    <w:rsid w:val="00E10712"/>
    <w:rsid w:val="00E10DAA"/>
    <w:rsid w:val="00E11719"/>
    <w:rsid w:val="00E11CB7"/>
    <w:rsid w:val="00E1287A"/>
    <w:rsid w:val="00E133A0"/>
    <w:rsid w:val="00E13DC9"/>
    <w:rsid w:val="00E13DEE"/>
    <w:rsid w:val="00E143C6"/>
    <w:rsid w:val="00E14409"/>
    <w:rsid w:val="00E14AD7"/>
    <w:rsid w:val="00E14DF0"/>
    <w:rsid w:val="00E151D1"/>
    <w:rsid w:val="00E15D83"/>
    <w:rsid w:val="00E15F3D"/>
    <w:rsid w:val="00E1651F"/>
    <w:rsid w:val="00E16A40"/>
    <w:rsid w:val="00E21F40"/>
    <w:rsid w:val="00E22661"/>
    <w:rsid w:val="00E2273E"/>
    <w:rsid w:val="00E24584"/>
    <w:rsid w:val="00E24864"/>
    <w:rsid w:val="00E250DD"/>
    <w:rsid w:val="00E2591C"/>
    <w:rsid w:val="00E25B66"/>
    <w:rsid w:val="00E2634B"/>
    <w:rsid w:val="00E270A3"/>
    <w:rsid w:val="00E278BC"/>
    <w:rsid w:val="00E27A24"/>
    <w:rsid w:val="00E27CB9"/>
    <w:rsid w:val="00E30479"/>
    <w:rsid w:val="00E30CFD"/>
    <w:rsid w:val="00E30F68"/>
    <w:rsid w:val="00E31636"/>
    <w:rsid w:val="00E31CA2"/>
    <w:rsid w:val="00E31CD9"/>
    <w:rsid w:val="00E32392"/>
    <w:rsid w:val="00E32433"/>
    <w:rsid w:val="00E324E4"/>
    <w:rsid w:val="00E332B4"/>
    <w:rsid w:val="00E34618"/>
    <w:rsid w:val="00E36E21"/>
    <w:rsid w:val="00E36F49"/>
    <w:rsid w:val="00E3791F"/>
    <w:rsid w:val="00E37989"/>
    <w:rsid w:val="00E40322"/>
    <w:rsid w:val="00E4064F"/>
    <w:rsid w:val="00E40AC9"/>
    <w:rsid w:val="00E40C84"/>
    <w:rsid w:val="00E415D8"/>
    <w:rsid w:val="00E41D74"/>
    <w:rsid w:val="00E426B4"/>
    <w:rsid w:val="00E426CC"/>
    <w:rsid w:val="00E43588"/>
    <w:rsid w:val="00E44E9C"/>
    <w:rsid w:val="00E4524D"/>
    <w:rsid w:val="00E452E9"/>
    <w:rsid w:val="00E465D4"/>
    <w:rsid w:val="00E46B63"/>
    <w:rsid w:val="00E46FBB"/>
    <w:rsid w:val="00E471D1"/>
    <w:rsid w:val="00E4729B"/>
    <w:rsid w:val="00E47726"/>
    <w:rsid w:val="00E5177D"/>
    <w:rsid w:val="00E51BB0"/>
    <w:rsid w:val="00E51DD8"/>
    <w:rsid w:val="00E51EF4"/>
    <w:rsid w:val="00E522C5"/>
    <w:rsid w:val="00E523AF"/>
    <w:rsid w:val="00E537B4"/>
    <w:rsid w:val="00E542BC"/>
    <w:rsid w:val="00E54D64"/>
    <w:rsid w:val="00E557B4"/>
    <w:rsid w:val="00E5584E"/>
    <w:rsid w:val="00E568CA"/>
    <w:rsid w:val="00E5699B"/>
    <w:rsid w:val="00E56D5B"/>
    <w:rsid w:val="00E5745E"/>
    <w:rsid w:val="00E57679"/>
    <w:rsid w:val="00E57888"/>
    <w:rsid w:val="00E57D66"/>
    <w:rsid w:val="00E60484"/>
    <w:rsid w:val="00E605B5"/>
    <w:rsid w:val="00E60EEA"/>
    <w:rsid w:val="00E61856"/>
    <w:rsid w:val="00E62CAA"/>
    <w:rsid w:val="00E63194"/>
    <w:rsid w:val="00E63E0A"/>
    <w:rsid w:val="00E64393"/>
    <w:rsid w:val="00E649E2"/>
    <w:rsid w:val="00E650B0"/>
    <w:rsid w:val="00E6674A"/>
    <w:rsid w:val="00E6714E"/>
    <w:rsid w:val="00E67762"/>
    <w:rsid w:val="00E678FB"/>
    <w:rsid w:val="00E705EF"/>
    <w:rsid w:val="00E7124A"/>
    <w:rsid w:val="00E71298"/>
    <w:rsid w:val="00E717DD"/>
    <w:rsid w:val="00E72105"/>
    <w:rsid w:val="00E721A9"/>
    <w:rsid w:val="00E72236"/>
    <w:rsid w:val="00E72266"/>
    <w:rsid w:val="00E73D64"/>
    <w:rsid w:val="00E73FD0"/>
    <w:rsid w:val="00E752A1"/>
    <w:rsid w:val="00E75EC4"/>
    <w:rsid w:val="00E76395"/>
    <w:rsid w:val="00E76410"/>
    <w:rsid w:val="00E76519"/>
    <w:rsid w:val="00E7651B"/>
    <w:rsid w:val="00E76F5F"/>
    <w:rsid w:val="00E77DED"/>
    <w:rsid w:val="00E77F7A"/>
    <w:rsid w:val="00E80D12"/>
    <w:rsid w:val="00E80D3F"/>
    <w:rsid w:val="00E81258"/>
    <w:rsid w:val="00E815D8"/>
    <w:rsid w:val="00E81850"/>
    <w:rsid w:val="00E81979"/>
    <w:rsid w:val="00E81EE3"/>
    <w:rsid w:val="00E8223F"/>
    <w:rsid w:val="00E82698"/>
    <w:rsid w:val="00E83030"/>
    <w:rsid w:val="00E8346E"/>
    <w:rsid w:val="00E83B5C"/>
    <w:rsid w:val="00E84681"/>
    <w:rsid w:val="00E84C74"/>
    <w:rsid w:val="00E84D4E"/>
    <w:rsid w:val="00E85173"/>
    <w:rsid w:val="00E85FD3"/>
    <w:rsid w:val="00E86170"/>
    <w:rsid w:val="00E862F2"/>
    <w:rsid w:val="00E862FB"/>
    <w:rsid w:val="00E86C95"/>
    <w:rsid w:val="00E877BB"/>
    <w:rsid w:val="00E87951"/>
    <w:rsid w:val="00E87FE2"/>
    <w:rsid w:val="00E907BC"/>
    <w:rsid w:val="00E90CD1"/>
    <w:rsid w:val="00E90E4B"/>
    <w:rsid w:val="00E910ED"/>
    <w:rsid w:val="00E9145A"/>
    <w:rsid w:val="00E91F13"/>
    <w:rsid w:val="00E9284D"/>
    <w:rsid w:val="00E92F53"/>
    <w:rsid w:val="00E933D9"/>
    <w:rsid w:val="00E93A27"/>
    <w:rsid w:val="00E944C0"/>
    <w:rsid w:val="00E9459A"/>
    <w:rsid w:val="00E94F65"/>
    <w:rsid w:val="00E95515"/>
    <w:rsid w:val="00E95915"/>
    <w:rsid w:val="00E95A4B"/>
    <w:rsid w:val="00E95ACA"/>
    <w:rsid w:val="00E95F5B"/>
    <w:rsid w:val="00E960E3"/>
    <w:rsid w:val="00E966DB"/>
    <w:rsid w:val="00E96F17"/>
    <w:rsid w:val="00E97138"/>
    <w:rsid w:val="00E97FC1"/>
    <w:rsid w:val="00EA0111"/>
    <w:rsid w:val="00EA192D"/>
    <w:rsid w:val="00EA1ADE"/>
    <w:rsid w:val="00EA2003"/>
    <w:rsid w:val="00EA280C"/>
    <w:rsid w:val="00EA296D"/>
    <w:rsid w:val="00EA4F94"/>
    <w:rsid w:val="00EA504F"/>
    <w:rsid w:val="00EA54E5"/>
    <w:rsid w:val="00EA5654"/>
    <w:rsid w:val="00EA66DE"/>
    <w:rsid w:val="00EA6CBF"/>
    <w:rsid w:val="00EA6EFF"/>
    <w:rsid w:val="00EB0AEB"/>
    <w:rsid w:val="00EB1273"/>
    <w:rsid w:val="00EB143C"/>
    <w:rsid w:val="00EB1CAA"/>
    <w:rsid w:val="00EB2123"/>
    <w:rsid w:val="00EB223D"/>
    <w:rsid w:val="00EB41FB"/>
    <w:rsid w:val="00EB47D5"/>
    <w:rsid w:val="00EB54E9"/>
    <w:rsid w:val="00EB5DFF"/>
    <w:rsid w:val="00EB67D4"/>
    <w:rsid w:val="00EB6C1C"/>
    <w:rsid w:val="00EB6DA6"/>
    <w:rsid w:val="00EB6FDB"/>
    <w:rsid w:val="00EC1C8B"/>
    <w:rsid w:val="00EC2273"/>
    <w:rsid w:val="00EC2C80"/>
    <w:rsid w:val="00EC40C9"/>
    <w:rsid w:val="00EC441F"/>
    <w:rsid w:val="00EC4827"/>
    <w:rsid w:val="00EC493A"/>
    <w:rsid w:val="00EC58B9"/>
    <w:rsid w:val="00EC678C"/>
    <w:rsid w:val="00EC6FFC"/>
    <w:rsid w:val="00EC7071"/>
    <w:rsid w:val="00EC76DC"/>
    <w:rsid w:val="00EC7959"/>
    <w:rsid w:val="00EC7B0C"/>
    <w:rsid w:val="00EC7BAF"/>
    <w:rsid w:val="00EC7DB5"/>
    <w:rsid w:val="00ED0770"/>
    <w:rsid w:val="00ED0BE8"/>
    <w:rsid w:val="00ED1AF6"/>
    <w:rsid w:val="00ED2C2B"/>
    <w:rsid w:val="00ED2D21"/>
    <w:rsid w:val="00ED3161"/>
    <w:rsid w:val="00ED3564"/>
    <w:rsid w:val="00ED3B67"/>
    <w:rsid w:val="00ED43C1"/>
    <w:rsid w:val="00ED540D"/>
    <w:rsid w:val="00ED5443"/>
    <w:rsid w:val="00ED64C9"/>
    <w:rsid w:val="00ED6E8A"/>
    <w:rsid w:val="00ED7EC4"/>
    <w:rsid w:val="00EE014C"/>
    <w:rsid w:val="00EE3797"/>
    <w:rsid w:val="00EE3869"/>
    <w:rsid w:val="00EE3B49"/>
    <w:rsid w:val="00EE4095"/>
    <w:rsid w:val="00EE4175"/>
    <w:rsid w:val="00EE48EF"/>
    <w:rsid w:val="00EE508C"/>
    <w:rsid w:val="00EE58A8"/>
    <w:rsid w:val="00EE5C5A"/>
    <w:rsid w:val="00EE5E14"/>
    <w:rsid w:val="00EE63EB"/>
    <w:rsid w:val="00EE6961"/>
    <w:rsid w:val="00EE76A7"/>
    <w:rsid w:val="00EE7C5D"/>
    <w:rsid w:val="00EE7D74"/>
    <w:rsid w:val="00EF00BF"/>
    <w:rsid w:val="00EF0D0E"/>
    <w:rsid w:val="00EF11EA"/>
    <w:rsid w:val="00EF156E"/>
    <w:rsid w:val="00EF204A"/>
    <w:rsid w:val="00EF2097"/>
    <w:rsid w:val="00EF446A"/>
    <w:rsid w:val="00EF455E"/>
    <w:rsid w:val="00EF458F"/>
    <w:rsid w:val="00EF4F7D"/>
    <w:rsid w:val="00EF5268"/>
    <w:rsid w:val="00EF56DE"/>
    <w:rsid w:val="00EF5AA3"/>
    <w:rsid w:val="00EF5AE8"/>
    <w:rsid w:val="00EF5CF2"/>
    <w:rsid w:val="00EF65BF"/>
    <w:rsid w:val="00EF6960"/>
    <w:rsid w:val="00EF6B0A"/>
    <w:rsid w:val="00F00245"/>
    <w:rsid w:val="00F007DC"/>
    <w:rsid w:val="00F00DDE"/>
    <w:rsid w:val="00F01395"/>
    <w:rsid w:val="00F013C4"/>
    <w:rsid w:val="00F01501"/>
    <w:rsid w:val="00F01DF5"/>
    <w:rsid w:val="00F026A8"/>
    <w:rsid w:val="00F02985"/>
    <w:rsid w:val="00F03056"/>
    <w:rsid w:val="00F03766"/>
    <w:rsid w:val="00F03E44"/>
    <w:rsid w:val="00F054A3"/>
    <w:rsid w:val="00F05604"/>
    <w:rsid w:val="00F069E2"/>
    <w:rsid w:val="00F073E6"/>
    <w:rsid w:val="00F074F3"/>
    <w:rsid w:val="00F07B50"/>
    <w:rsid w:val="00F11347"/>
    <w:rsid w:val="00F116CE"/>
    <w:rsid w:val="00F116F3"/>
    <w:rsid w:val="00F127CC"/>
    <w:rsid w:val="00F12861"/>
    <w:rsid w:val="00F137A5"/>
    <w:rsid w:val="00F13E6E"/>
    <w:rsid w:val="00F14456"/>
    <w:rsid w:val="00F14615"/>
    <w:rsid w:val="00F14650"/>
    <w:rsid w:val="00F14858"/>
    <w:rsid w:val="00F14C8D"/>
    <w:rsid w:val="00F160AB"/>
    <w:rsid w:val="00F16EF0"/>
    <w:rsid w:val="00F17238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55D"/>
    <w:rsid w:val="00F217D4"/>
    <w:rsid w:val="00F21AE9"/>
    <w:rsid w:val="00F21B71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EF6"/>
    <w:rsid w:val="00F3212C"/>
    <w:rsid w:val="00F32B0B"/>
    <w:rsid w:val="00F33384"/>
    <w:rsid w:val="00F335F0"/>
    <w:rsid w:val="00F339BD"/>
    <w:rsid w:val="00F33E03"/>
    <w:rsid w:val="00F341D2"/>
    <w:rsid w:val="00F34454"/>
    <w:rsid w:val="00F34AF8"/>
    <w:rsid w:val="00F35563"/>
    <w:rsid w:val="00F35B99"/>
    <w:rsid w:val="00F35F9E"/>
    <w:rsid w:val="00F367EE"/>
    <w:rsid w:val="00F36990"/>
    <w:rsid w:val="00F36B81"/>
    <w:rsid w:val="00F3711A"/>
    <w:rsid w:val="00F37304"/>
    <w:rsid w:val="00F37DA8"/>
    <w:rsid w:val="00F41531"/>
    <w:rsid w:val="00F424C5"/>
    <w:rsid w:val="00F42D7A"/>
    <w:rsid w:val="00F43D3D"/>
    <w:rsid w:val="00F45203"/>
    <w:rsid w:val="00F4569A"/>
    <w:rsid w:val="00F45DB1"/>
    <w:rsid w:val="00F46088"/>
    <w:rsid w:val="00F46E31"/>
    <w:rsid w:val="00F473CD"/>
    <w:rsid w:val="00F47E95"/>
    <w:rsid w:val="00F50066"/>
    <w:rsid w:val="00F50D6D"/>
    <w:rsid w:val="00F50E73"/>
    <w:rsid w:val="00F515BC"/>
    <w:rsid w:val="00F51822"/>
    <w:rsid w:val="00F5190C"/>
    <w:rsid w:val="00F51A9B"/>
    <w:rsid w:val="00F51B6F"/>
    <w:rsid w:val="00F51CD5"/>
    <w:rsid w:val="00F52481"/>
    <w:rsid w:val="00F52CCD"/>
    <w:rsid w:val="00F52DDB"/>
    <w:rsid w:val="00F534C0"/>
    <w:rsid w:val="00F53C0F"/>
    <w:rsid w:val="00F53F9A"/>
    <w:rsid w:val="00F55803"/>
    <w:rsid w:val="00F55BEC"/>
    <w:rsid w:val="00F55D37"/>
    <w:rsid w:val="00F55F31"/>
    <w:rsid w:val="00F567E9"/>
    <w:rsid w:val="00F6004E"/>
    <w:rsid w:val="00F6086E"/>
    <w:rsid w:val="00F60888"/>
    <w:rsid w:val="00F6141C"/>
    <w:rsid w:val="00F62273"/>
    <w:rsid w:val="00F62486"/>
    <w:rsid w:val="00F624F2"/>
    <w:rsid w:val="00F63AA6"/>
    <w:rsid w:val="00F63BBF"/>
    <w:rsid w:val="00F643CC"/>
    <w:rsid w:val="00F64778"/>
    <w:rsid w:val="00F64E97"/>
    <w:rsid w:val="00F6514F"/>
    <w:rsid w:val="00F655FC"/>
    <w:rsid w:val="00F66045"/>
    <w:rsid w:val="00F66607"/>
    <w:rsid w:val="00F66CD2"/>
    <w:rsid w:val="00F66D0E"/>
    <w:rsid w:val="00F66E4D"/>
    <w:rsid w:val="00F675B5"/>
    <w:rsid w:val="00F70130"/>
    <w:rsid w:val="00F701F3"/>
    <w:rsid w:val="00F7051C"/>
    <w:rsid w:val="00F70C9C"/>
    <w:rsid w:val="00F70D42"/>
    <w:rsid w:val="00F70F2A"/>
    <w:rsid w:val="00F71F71"/>
    <w:rsid w:val="00F73235"/>
    <w:rsid w:val="00F73392"/>
    <w:rsid w:val="00F73A47"/>
    <w:rsid w:val="00F740BF"/>
    <w:rsid w:val="00F745B5"/>
    <w:rsid w:val="00F7531D"/>
    <w:rsid w:val="00F755A1"/>
    <w:rsid w:val="00F75924"/>
    <w:rsid w:val="00F7628F"/>
    <w:rsid w:val="00F76903"/>
    <w:rsid w:val="00F77892"/>
    <w:rsid w:val="00F77BAA"/>
    <w:rsid w:val="00F77D12"/>
    <w:rsid w:val="00F77EEB"/>
    <w:rsid w:val="00F77FAA"/>
    <w:rsid w:val="00F80410"/>
    <w:rsid w:val="00F80519"/>
    <w:rsid w:val="00F80982"/>
    <w:rsid w:val="00F81084"/>
    <w:rsid w:val="00F814C7"/>
    <w:rsid w:val="00F8277E"/>
    <w:rsid w:val="00F82943"/>
    <w:rsid w:val="00F83A90"/>
    <w:rsid w:val="00F83CB8"/>
    <w:rsid w:val="00F83EFD"/>
    <w:rsid w:val="00F842EE"/>
    <w:rsid w:val="00F85AD1"/>
    <w:rsid w:val="00F8603E"/>
    <w:rsid w:val="00F8617D"/>
    <w:rsid w:val="00F86E98"/>
    <w:rsid w:val="00F87B1B"/>
    <w:rsid w:val="00F90A3C"/>
    <w:rsid w:val="00F91A02"/>
    <w:rsid w:val="00F91B67"/>
    <w:rsid w:val="00F91C5D"/>
    <w:rsid w:val="00F921D6"/>
    <w:rsid w:val="00F934EC"/>
    <w:rsid w:val="00F93AC7"/>
    <w:rsid w:val="00F93C34"/>
    <w:rsid w:val="00F94411"/>
    <w:rsid w:val="00F955AF"/>
    <w:rsid w:val="00F95CD4"/>
    <w:rsid w:val="00F961DC"/>
    <w:rsid w:val="00F964EC"/>
    <w:rsid w:val="00F96796"/>
    <w:rsid w:val="00F96A96"/>
    <w:rsid w:val="00F96BFD"/>
    <w:rsid w:val="00F96F30"/>
    <w:rsid w:val="00F97297"/>
    <w:rsid w:val="00F972F6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8A1"/>
    <w:rsid w:val="00FA73A4"/>
    <w:rsid w:val="00FB04C1"/>
    <w:rsid w:val="00FB0648"/>
    <w:rsid w:val="00FB16EE"/>
    <w:rsid w:val="00FB1EB3"/>
    <w:rsid w:val="00FB391C"/>
    <w:rsid w:val="00FB3EC5"/>
    <w:rsid w:val="00FB451B"/>
    <w:rsid w:val="00FB4C14"/>
    <w:rsid w:val="00FB4C18"/>
    <w:rsid w:val="00FB50CC"/>
    <w:rsid w:val="00FB512E"/>
    <w:rsid w:val="00FB5350"/>
    <w:rsid w:val="00FB6558"/>
    <w:rsid w:val="00FB6997"/>
    <w:rsid w:val="00FB7084"/>
    <w:rsid w:val="00FC0857"/>
    <w:rsid w:val="00FC0E8C"/>
    <w:rsid w:val="00FC113A"/>
    <w:rsid w:val="00FC2989"/>
    <w:rsid w:val="00FC32B9"/>
    <w:rsid w:val="00FC3E16"/>
    <w:rsid w:val="00FC41E6"/>
    <w:rsid w:val="00FC4C47"/>
    <w:rsid w:val="00FC537C"/>
    <w:rsid w:val="00FC5BF1"/>
    <w:rsid w:val="00FC62A3"/>
    <w:rsid w:val="00FC63BD"/>
    <w:rsid w:val="00FC7FEB"/>
    <w:rsid w:val="00FD050E"/>
    <w:rsid w:val="00FD065C"/>
    <w:rsid w:val="00FD1826"/>
    <w:rsid w:val="00FD19EF"/>
    <w:rsid w:val="00FD1FA9"/>
    <w:rsid w:val="00FD203E"/>
    <w:rsid w:val="00FD3336"/>
    <w:rsid w:val="00FD3819"/>
    <w:rsid w:val="00FD3820"/>
    <w:rsid w:val="00FD4B7B"/>
    <w:rsid w:val="00FD508E"/>
    <w:rsid w:val="00FD51BB"/>
    <w:rsid w:val="00FD5C12"/>
    <w:rsid w:val="00FD62C5"/>
    <w:rsid w:val="00FD6E2A"/>
    <w:rsid w:val="00FD715F"/>
    <w:rsid w:val="00FD79A3"/>
    <w:rsid w:val="00FD7F0E"/>
    <w:rsid w:val="00FE02B7"/>
    <w:rsid w:val="00FE06B8"/>
    <w:rsid w:val="00FE0D39"/>
    <w:rsid w:val="00FE0E7B"/>
    <w:rsid w:val="00FE1182"/>
    <w:rsid w:val="00FE1198"/>
    <w:rsid w:val="00FE14E5"/>
    <w:rsid w:val="00FE1910"/>
    <w:rsid w:val="00FE1D3D"/>
    <w:rsid w:val="00FE1FE4"/>
    <w:rsid w:val="00FE21F2"/>
    <w:rsid w:val="00FE2294"/>
    <w:rsid w:val="00FE24EF"/>
    <w:rsid w:val="00FE2691"/>
    <w:rsid w:val="00FE2823"/>
    <w:rsid w:val="00FE297F"/>
    <w:rsid w:val="00FE2C44"/>
    <w:rsid w:val="00FE4447"/>
    <w:rsid w:val="00FE4718"/>
    <w:rsid w:val="00FE6071"/>
    <w:rsid w:val="00FE62B3"/>
    <w:rsid w:val="00FE65E8"/>
    <w:rsid w:val="00FE68AB"/>
    <w:rsid w:val="00FE6A54"/>
    <w:rsid w:val="00FE6E54"/>
    <w:rsid w:val="00FE6FE0"/>
    <w:rsid w:val="00FE7481"/>
    <w:rsid w:val="00FF0340"/>
    <w:rsid w:val="00FF0385"/>
    <w:rsid w:val="00FF27F4"/>
    <w:rsid w:val="00FF2CFE"/>
    <w:rsid w:val="00FF2FBF"/>
    <w:rsid w:val="00FF30C1"/>
    <w:rsid w:val="00FF3CA6"/>
    <w:rsid w:val="00FF3CE1"/>
    <w:rsid w:val="00FF3EBB"/>
    <w:rsid w:val="00FF3F89"/>
    <w:rsid w:val="00FF4055"/>
    <w:rsid w:val="00FF43C8"/>
    <w:rsid w:val="00FF50D7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78F1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0"/>
    <w:next w:val="a0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0"/>
    <w:next w:val="a0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link w:val="30"/>
    <w:qFormat/>
    <w:rsid w:val="00942BD3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0"/>
    <w:next w:val="a0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0"/>
    <w:next w:val="a0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0"/>
    <w:next w:val="a0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0"/>
    <w:next w:val="a0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1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1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rsid w:val="00942BD3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1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1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1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1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4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"/>
    <w:basedOn w:val="a0"/>
    <w:next w:val="a0"/>
    <w:qFormat/>
    <w:rsid w:val="00942BD3"/>
    <w:pPr>
      <w:spacing w:before="120" w:after="120"/>
    </w:pPr>
    <w:rPr>
      <w:b/>
    </w:rPr>
  </w:style>
  <w:style w:type="paragraph" w:styleId="a7">
    <w:name w:val="footer"/>
    <w:basedOn w:val="a0"/>
    <w:link w:val="a8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8">
    <w:name w:val="フッター (文字)"/>
    <w:basedOn w:val="a1"/>
    <w:link w:val="a7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9">
    <w:name w:val="page number"/>
    <w:basedOn w:val="a1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a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,列表段落,列"/>
    <w:basedOn w:val="a0"/>
    <w:link w:val="ab"/>
    <w:uiPriority w:val="34"/>
    <w:qFormat/>
    <w:rsid w:val="00942BD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ab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a"/>
    <w:uiPriority w:val="34"/>
    <w:qFormat/>
    <w:locked/>
    <w:rsid w:val="00942BD3"/>
    <w:rPr>
      <w:rFonts w:ascii="SimSun" w:eastAsia="SimSun" w:hAnsi="SimSun" w:cs="SimSun"/>
      <w:noProof/>
      <w:kern w:val="0"/>
      <w:sz w:val="24"/>
      <w:szCs w:val="24"/>
    </w:rPr>
  </w:style>
  <w:style w:type="paragraph" w:styleId="ac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d">
    <w:name w:val="Body Text"/>
    <w:aliases w:val="bt"/>
    <w:basedOn w:val="a0"/>
    <w:link w:val="ae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e">
    <w:name w:val="本文 (文字)"/>
    <w:aliases w:val="bt (文字)"/>
    <w:basedOn w:val="a1"/>
    <w:link w:val="ad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">
    <w:name w:val="Table Grid"/>
    <w:basedOn w:val="a2"/>
    <w:uiPriority w:val="39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FE6FE0"/>
    <w:rPr>
      <w:sz w:val="18"/>
      <w:szCs w:val="18"/>
    </w:rPr>
  </w:style>
  <w:style w:type="character" w:customStyle="1" w:styleId="af1">
    <w:name w:val="吹き出し (文字)"/>
    <w:basedOn w:val="a1"/>
    <w:link w:val="af0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2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3">
    <w:name w:val="annotation reference"/>
    <w:basedOn w:val="a1"/>
    <w:unhideWhenUsed/>
    <w:qFormat/>
    <w:rsid w:val="002D5C53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qFormat/>
    <w:rsid w:val="002D5C53"/>
  </w:style>
  <w:style w:type="character" w:customStyle="1" w:styleId="af5">
    <w:name w:val="コメント文字列 (文字)"/>
    <w:basedOn w:val="a1"/>
    <w:link w:val="af4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D5C53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8">
    <w:name w:val="Hyperlink"/>
    <w:basedOn w:val="a1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0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1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2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0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1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9">
    <w:name w:val="Placeholder Text"/>
    <w:basedOn w:val="a1"/>
    <w:uiPriority w:val="99"/>
    <w:semiHidden/>
    <w:rsid w:val="00BF3C69"/>
    <w:rPr>
      <w:color w:val="808080"/>
    </w:rPr>
  </w:style>
  <w:style w:type="table" w:customStyle="1" w:styleId="34">
    <w:name w:val="网格型3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2"/>
    <w:next w:val="af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0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0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2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0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0"/>
    <w:qFormat/>
    <w:rsid w:val="00130DE4"/>
    <w:pPr>
      <w:numPr>
        <w:ilvl w:val="1"/>
        <w:numId w:val="4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0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0"/>
    <w:rsid w:val="00F2620A"/>
    <w:pPr>
      <w:numPr>
        <w:numId w:val="5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0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0"/>
    <w:rsid w:val="003B77BC"/>
    <w:pPr>
      <w:spacing w:before="0" w:after="0"/>
    </w:pPr>
    <w:rPr>
      <w:rFonts w:eastAsia="Gulim"/>
      <w:lang w:eastAsia="ko-KR"/>
    </w:rPr>
  </w:style>
  <w:style w:type="character" w:customStyle="1" w:styleId="12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3E7F47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84602">
          <w:marLeft w:val="93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552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80076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7927">
          <w:marLeft w:val="13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2233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3165">
          <w:marLeft w:val="205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9810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4837">
          <w:marLeft w:val="205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283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4335">
          <w:marLeft w:val="205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780319">
          <w:marLeft w:val="168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955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936">
          <w:marLeft w:val="205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F6CA46-92CB-4D21-9D50-7D91165E8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4</Pages>
  <Words>1548</Words>
  <Characters>8827</Characters>
  <Application>Microsoft Office Word</Application>
  <DocSecurity>0</DocSecurity>
  <Lines>73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10355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Yuki Matsumura</cp:lastModifiedBy>
  <cp:revision>73</cp:revision>
  <dcterms:created xsi:type="dcterms:W3CDTF">2021-01-14T22:52:00Z</dcterms:created>
  <dcterms:modified xsi:type="dcterms:W3CDTF">2021-01-19T01:27:00Z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