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0351681A" w:rsidR="00942BD3" w:rsidRPr="00DB7A42" w:rsidRDefault="009E3180" w:rsidP="00A85ACE">
      <w:pPr>
        <w:tabs>
          <w:tab w:val="right" w:pos="9781"/>
        </w:tabs>
        <w:snapToGrid w:val="0"/>
        <w:ind w:right="-57"/>
        <w:rPr>
          <w:rFonts w:ascii="Arial" w:eastAsia="宋体" w:hAnsi="Arial"/>
          <w:b/>
          <w:szCs w:val="22"/>
          <w:lang w:eastAsia="zh-CN"/>
        </w:rPr>
      </w:pPr>
      <w:bookmarkStart w:id="0" w:name="OLE_LINK3"/>
      <w:bookmarkStart w:id="1" w:name="_GoBack"/>
      <w:bookmarkEnd w:id="1"/>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565C56">
        <w:rPr>
          <w:rFonts w:ascii="Arial" w:eastAsia="宋体" w:hAnsi="Arial"/>
          <w:b/>
          <w:szCs w:val="22"/>
          <w:lang w:eastAsia="zh-CN"/>
        </w:rPr>
        <w:t>4</w:t>
      </w:r>
      <w:r w:rsidR="000B3D3C">
        <w:rPr>
          <w:rFonts w:ascii="Arial" w:eastAsia="宋体" w:hAnsi="Arial"/>
          <w:b/>
          <w:szCs w:val="22"/>
          <w:lang w:eastAsia="zh-CN"/>
        </w:rPr>
        <w:t>-e</w:t>
      </w:r>
      <w:r w:rsidR="00BD7E76" w:rsidRPr="005634ED">
        <w:rPr>
          <w:rFonts w:ascii="Arial" w:eastAsia="MS Mincho" w:hAnsi="Arial"/>
          <w:b/>
          <w:szCs w:val="22"/>
          <w:lang w:eastAsia="ja-JP"/>
        </w:rPr>
        <w:tab/>
      </w:r>
      <w:r w:rsidR="003D2B12" w:rsidRPr="003D2B12">
        <w:rPr>
          <w:rFonts w:ascii="Arial" w:eastAsia="宋体" w:hAnsi="Arial"/>
          <w:b/>
          <w:szCs w:val="22"/>
        </w:rPr>
        <w:t>R1-</w:t>
      </w:r>
      <w:r w:rsidR="008D2512" w:rsidRPr="003D2B12">
        <w:rPr>
          <w:rFonts w:ascii="Arial" w:eastAsia="宋体" w:hAnsi="Arial"/>
          <w:b/>
          <w:szCs w:val="22"/>
        </w:rPr>
        <w:t>2</w:t>
      </w:r>
      <w:r w:rsidR="008D2512">
        <w:rPr>
          <w:rFonts w:ascii="Arial" w:eastAsia="宋体" w:hAnsi="Arial"/>
          <w:b/>
          <w:szCs w:val="22"/>
        </w:rPr>
        <w:t>101600</w:t>
      </w:r>
    </w:p>
    <w:p w14:paraId="5F04922C" w14:textId="186939B2"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C918A9">
        <w:rPr>
          <w:rFonts w:ascii="Arial" w:eastAsia="宋体" w:hAnsi="Arial"/>
          <w:b/>
          <w:szCs w:val="22"/>
          <w:lang w:eastAsia="zh-CN"/>
        </w:rPr>
        <w:t>Jan</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19403C">
        <w:rPr>
          <w:rFonts w:ascii="Arial" w:eastAsia="宋体" w:hAnsi="Arial"/>
          <w:b/>
          <w:szCs w:val="22"/>
          <w:lang w:eastAsia="zh-CN"/>
        </w:rPr>
        <w:t>2</w:t>
      </w:r>
      <w:r w:rsidR="00C918A9">
        <w:rPr>
          <w:rFonts w:ascii="Arial" w:eastAsia="宋体" w:hAnsi="Arial"/>
          <w:b/>
          <w:szCs w:val="22"/>
          <w:lang w:eastAsia="zh-CN"/>
        </w:rPr>
        <w:t>5</w:t>
      </w:r>
      <w:r w:rsidRPr="00C5186E">
        <w:rPr>
          <w:rFonts w:ascii="Arial" w:eastAsia="宋体" w:hAnsi="Arial"/>
          <w:b/>
          <w:szCs w:val="22"/>
          <w:lang w:eastAsia="zh-CN"/>
        </w:rPr>
        <w:t xml:space="preserve">th – </w:t>
      </w:r>
      <w:r w:rsidR="00C918A9">
        <w:rPr>
          <w:rFonts w:ascii="Arial" w:eastAsia="宋体" w:hAnsi="Arial"/>
          <w:b/>
          <w:szCs w:val="22"/>
          <w:lang w:eastAsia="zh-CN"/>
        </w:rPr>
        <w:t>Feb</w:t>
      </w:r>
      <w:r w:rsidR="004E0777">
        <w:rPr>
          <w:rFonts w:ascii="Arial" w:eastAsia="宋体" w:hAnsi="Arial"/>
          <w:b/>
          <w:szCs w:val="22"/>
          <w:lang w:eastAsia="zh-CN"/>
        </w:rPr>
        <w:t>.</w:t>
      </w:r>
      <w:r w:rsidR="00B2684F" w:rsidRPr="00C5186E">
        <w:rPr>
          <w:rFonts w:ascii="Arial" w:eastAsia="宋体" w:hAnsi="Arial"/>
          <w:b/>
          <w:szCs w:val="22"/>
          <w:lang w:eastAsia="zh-CN"/>
        </w:rPr>
        <w:t xml:space="preserve"> </w:t>
      </w:r>
      <w:r w:rsidR="00C918A9">
        <w:rPr>
          <w:rFonts w:ascii="Arial" w:eastAsia="宋体" w:hAnsi="Arial"/>
          <w:b/>
          <w:szCs w:val="22"/>
          <w:lang w:eastAsia="zh-CN"/>
        </w:rPr>
        <w:t>5</w:t>
      </w:r>
      <w:r w:rsidRPr="00C5186E">
        <w:rPr>
          <w:rFonts w:ascii="Arial" w:eastAsia="宋体" w:hAnsi="Arial"/>
          <w:b/>
          <w:szCs w:val="22"/>
          <w:lang w:eastAsia="zh-CN"/>
        </w:rPr>
        <w:t>th, 202</w:t>
      </w:r>
      <w:r w:rsidR="00C918A9">
        <w:rPr>
          <w:rFonts w:ascii="Arial" w:eastAsia="宋体"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82294B6"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2" w:name="Source"/>
      <w:bookmarkEnd w:id="2"/>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3133392C"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AC5F93">
        <w:rPr>
          <w:rFonts w:eastAsiaTheme="minorEastAsia"/>
          <w:color w:val="000000"/>
          <w:sz w:val="22"/>
          <w:szCs w:val="22"/>
          <w:lang w:eastAsia="zh-CN"/>
        </w:rPr>
        <w:t>In RAN1#10</w:t>
      </w:r>
      <w:r w:rsidR="00C918A9">
        <w:rPr>
          <w:rFonts w:eastAsiaTheme="minorEastAsia"/>
          <w:color w:val="000000"/>
          <w:sz w:val="22"/>
          <w:szCs w:val="22"/>
          <w:lang w:eastAsia="zh-CN"/>
        </w:rPr>
        <w:t>3</w:t>
      </w:r>
      <w:r w:rsidR="00AC5F93">
        <w:rPr>
          <w:rFonts w:eastAsiaTheme="minorEastAsia"/>
          <w:color w:val="000000"/>
          <w:sz w:val="22"/>
          <w:szCs w:val="22"/>
          <w:lang w:eastAsia="zh-CN"/>
        </w:rPr>
        <w:t xml:space="preserve">e meeting, </w:t>
      </w:r>
      <w:r w:rsidR="00D57693">
        <w:rPr>
          <w:rFonts w:eastAsiaTheme="minorEastAsia"/>
          <w:color w:val="000000"/>
          <w:sz w:val="22"/>
          <w:szCs w:val="22"/>
          <w:lang w:eastAsia="zh-CN"/>
        </w:rPr>
        <w:t>following agreements were made</w:t>
      </w:r>
      <w:r w:rsidR="00D50A99">
        <w:rPr>
          <w:rFonts w:eastAsiaTheme="minorEastAsia"/>
          <w:color w:val="000000"/>
          <w:sz w:val="22"/>
          <w:szCs w:val="22"/>
          <w:lang w:eastAsia="zh-CN"/>
        </w:rPr>
        <w:t>.</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20C1EAD2" w14:textId="77777777" w:rsidR="00B45093" w:rsidRPr="00B45093" w:rsidRDefault="00B45093" w:rsidP="00B45093">
            <w:pPr>
              <w:spacing w:before="0" w:after="0"/>
              <w:rPr>
                <w:rFonts w:eastAsia="Times New Roman"/>
                <w:b/>
                <w:sz w:val="20"/>
                <w:highlight w:val="green"/>
              </w:rPr>
            </w:pPr>
            <w:r w:rsidRPr="00B45093">
              <w:rPr>
                <w:rFonts w:eastAsia="Times New Roman"/>
                <w:b/>
                <w:sz w:val="20"/>
                <w:highlight w:val="green"/>
              </w:rPr>
              <w:t>Agreement</w:t>
            </w:r>
          </w:p>
          <w:p w14:paraId="4A5A3149" w14:textId="77777777" w:rsidR="00B45093" w:rsidRPr="00B45093" w:rsidRDefault="00B45093" w:rsidP="00B45093">
            <w:pPr>
              <w:spacing w:before="0" w:after="0"/>
              <w:rPr>
                <w:rFonts w:eastAsia="宋体"/>
                <w:sz w:val="20"/>
                <w:szCs w:val="20"/>
                <w:lang w:eastAsia="zh-CN"/>
              </w:rPr>
            </w:pPr>
            <w:r w:rsidRPr="00B45093">
              <w:rPr>
                <w:rFonts w:eastAsia="宋体"/>
                <w:sz w:val="20"/>
                <w:szCs w:val="20"/>
                <w:lang w:eastAsia="zh-CN"/>
              </w:rPr>
              <w:t>Down-select at least one of the following options for beam measurement/reporting enhancement to facilitate inter-TRP beam pairing in RAN1 #104-e</w:t>
            </w:r>
          </w:p>
          <w:p w14:paraId="0121A3CD" w14:textId="77777777" w:rsidR="00B45093" w:rsidRPr="00B45093" w:rsidRDefault="00B45093" w:rsidP="00B45093">
            <w:pPr>
              <w:numPr>
                <w:ilvl w:val="0"/>
                <w:numId w:val="48"/>
              </w:numPr>
              <w:snapToGrid w:val="0"/>
              <w:spacing w:before="0" w:after="0"/>
              <w:jc w:val="both"/>
              <w:rPr>
                <w:rFonts w:ascii="Times" w:eastAsia="Times New Roman" w:hAnsi="Times" w:cs="Times"/>
                <w:sz w:val="20"/>
                <w:lang w:eastAsia="x-none"/>
              </w:rPr>
            </w:pPr>
            <w:r w:rsidRPr="00B45093">
              <w:rPr>
                <w:rFonts w:eastAsia="Times New Roman" w:cs="Times"/>
                <w:sz w:val="20"/>
                <w:lang w:eastAsia="x-none"/>
              </w:rPr>
              <w:t>Option 1: In a CSI-report, UE can report N&gt;1 pair/groups and M&gt;=1 </w:t>
            </w:r>
            <w:proofErr w:type="gramStart"/>
            <w:r w:rsidRPr="00B45093">
              <w:rPr>
                <w:rFonts w:eastAsia="Times New Roman" w:cs="Times"/>
                <w:sz w:val="20"/>
                <w:lang w:eastAsia="x-none"/>
              </w:rPr>
              <w:t>beams</w:t>
            </w:r>
            <w:proofErr w:type="gramEnd"/>
            <w:r w:rsidRPr="00B45093">
              <w:rPr>
                <w:rFonts w:eastAsia="Times New Roman" w:cs="Times"/>
                <w:sz w:val="20"/>
                <w:lang w:eastAsia="x-none"/>
              </w:rPr>
              <w:t xml:space="preserve"> per pair/group</w:t>
            </w:r>
          </w:p>
          <w:p w14:paraId="0295A0A1" w14:textId="77777777" w:rsidR="00B45093" w:rsidRPr="00B45093" w:rsidRDefault="00B45093" w:rsidP="00B45093">
            <w:pPr>
              <w:numPr>
                <w:ilvl w:val="1"/>
                <w:numId w:val="48"/>
              </w:numPr>
              <w:snapToGrid w:val="0"/>
              <w:spacing w:before="0" w:after="0"/>
              <w:jc w:val="both"/>
              <w:rPr>
                <w:rFonts w:eastAsia="Times New Roman" w:cs="Times"/>
                <w:sz w:val="20"/>
                <w:lang w:eastAsia="x-none"/>
              </w:rPr>
            </w:pPr>
            <w:r w:rsidRPr="00B45093">
              <w:rPr>
                <w:rFonts w:eastAsia="Times New Roman" w:cs="Times"/>
                <w:sz w:val="20"/>
                <w:lang w:eastAsia="x-none"/>
              </w:rPr>
              <w:t>Different beams in different pairs/groups can be received simultaneously </w:t>
            </w:r>
          </w:p>
          <w:p w14:paraId="413FF9F6" w14:textId="77777777" w:rsidR="00B45093" w:rsidRPr="00B45093" w:rsidRDefault="00B45093" w:rsidP="00B45093">
            <w:pPr>
              <w:numPr>
                <w:ilvl w:val="1"/>
                <w:numId w:val="48"/>
              </w:numPr>
              <w:snapToGrid w:val="0"/>
              <w:spacing w:before="0" w:after="0"/>
              <w:jc w:val="both"/>
              <w:rPr>
                <w:rFonts w:eastAsia="Times New Roman" w:cs="Times"/>
                <w:sz w:val="20"/>
                <w:lang w:eastAsia="x-none"/>
              </w:rPr>
            </w:pPr>
            <w:r w:rsidRPr="00B45093">
              <w:rPr>
                <w:rFonts w:eastAsia="Times New Roman" w:cs="Times"/>
                <w:sz w:val="20"/>
                <w:lang w:eastAsia="x-none"/>
              </w:rPr>
              <w:t>FFS: whether M is equal or can be different across different pair/group</w:t>
            </w:r>
          </w:p>
          <w:p w14:paraId="4E651D8E" w14:textId="77777777" w:rsidR="00B45093" w:rsidRPr="00B45093" w:rsidRDefault="00B45093" w:rsidP="00B45093">
            <w:pPr>
              <w:numPr>
                <w:ilvl w:val="0"/>
                <w:numId w:val="48"/>
              </w:numPr>
              <w:snapToGrid w:val="0"/>
              <w:spacing w:before="0" w:after="0"/>
              <w:jc w:val="both"/>
              <w:rPr>
                <w:rFonts w:eastAsia="Times New Roman" w:cs="Times"/>
                <w:sz w:val="20"/>
                <w:lang w:eastAsia="x-none"/>
              </w:rPr>
            </w:pPr>
            <w:r w:rsidRPr="00B45093">
              <w:rPr>
                <w:rFonts w:eastAsia="Times New Roman" w:cs="Times"/>
                <w:sz w:val="20"/>
                <w:lang w:eastAsia="x-none"/>
              </w:rPr>
              <w:t>Option 2: In a CSI-report, UE can report N(N&gt;=1) pairs/groups and M (M&gt;1) beams per pair/group</w:t>
            </w:r>
          </w:p>
          <w:p w14:paraId="182BB13F" w14:textId="77777777" w:rsidR="00B45093" w:rsidRPr="00B45093" w:rsidRDefault="00B45093" w:rsidP="00B45093">
            <w:pPr>
              <w:numPr>
                <w:ilvl w:val="1"/>
                <w:numId w:val="48"/>
              </w:numPr>
              <w:snapToGrid w:val="0"/>
              <w:spacing w:before="0" w:after="0"/>
              <w:jc w:val="both"/>
              <w:rPr>
                <w:rFonts w:eastAsia="Times New Roman" w:cs="Times"/>
                <w:sz w:val="20"/>
                <w:lang w:eastAsia="x-none"/>
              </w:rPr>
            </w:pPr>
            <w:r w:rsidRPr="00B45093">
              <w:rPr>
                <w:rFonts w:eastAsia="Times New Roman" w:cs="Times"/>
                <w:sz w:val="20"/>
                <w:lang w:eastAsia="x-none"/>
              </w:rPr>
              <w:t>Different beams within a pair/group can be received simultaneously</w:t>
            </w:r>
          </w:p>
          <w:p w14:paraId="5F3B7D80" w14:textId="77777777" w:rsidR="00B45093" w:rsidRPr="00B45093" w:rsidRDefault="00B45093" w:rsidP="00B45093">
            <w:pPr>
              <w:numPr>
                <w:ilvl w:val="0"/>
                <w:numId w:val="48"/>
              </w:numPr>
              <w:snapToGrid w:val="0"/>
              <w:spacing w:before="0" w:after="0"/>
              <w:jc w:val="both"/>
              <w:rPr>
                <w:rFonts w:eastAsia="Times New Roman" w:cs="Times"/>
                <w:sz w:val="20"/>
                <w:lang w:eastAsia="x-none"/>
              </w:rPr>
            </w:pPr>
            <w:r w:rsidRPr="00B45093">
              <w:rPr>
                <w:rFonts w:eastAsia="Times New Roman" w:cs="Times"/>
                <w:sz w:val="20"/>
                <w:lang w:eastAsia="x-none"/>
              </w:rPr>
              <w:t>Option 3: UE report M(M&gt;=1) beams in N (N&gt;1) CSI-reports corresponding to N report setting</w:t>
            </w:r>
          </w:p>
          <w:p w14:paraId="084A7983" w14:textId="77777777" w:rsidR="00B45093" w:rsidRPr="00B45093" w:rsidRDefault="00B45093" w:rsidP="00B45093">
            <w:pPr>
              <w:numPr>
                <w:ilvl w:val="1"/>
                <w:numId w:val="48"/>
              </w:numPr>
              <w:snapToGrid w:val="0"/>
              <w:spacing w:before="0" w:after="0"/>
              <w:jc w:val="both"/>
              <w:rPr>
                <w:rFonts w:eastAsia="Times New Roman" w:cs="Times"/>
                <w:sz w:val="20"/>
                <w:lang w:eastAsia="x-none"/>
              </w:rPr>
            </w:pPr>
            <w:r w:rsidRPr="00B45093">
              <w:rPr>
                <w:rFonts w:eastAsia="Times New Roman" w:cs="Times"/>
                <w:sz w:val="20"/>
                <w:lang w:eastAsia="x-none"/>
              </w:rPr>
              <w:t>Different beams in different CSI-reports can be received simultaneously</w:t>
            </w:r>
          </w:p>
          <w:p w14:paraId="2C243A2F" w14:textId="77777777" w:rsidR="00B45093" w:rsidRPr="00B45093" w:rsidRDefault="00B45093" w:rsidP="00B45093">
            <w:pPr>
              <w:numPr>
                <w:ilvl w:val="1"/>
                <w:numId w:val="48"/>
              </w:numPr>
              <w:snapToGrid w:val="0"/>
              <w:spacing w:before="0" w:after="0"/>
              <w:jc w:val="both"/>
              <w:rPr>
                <w:rFonts w:eastAsia="Times New Roman" w:cs="Times"/>
                <w:sz w:val="20"/>
                <w:lang w:eastAsia="x-none"/>
              </w:rPr>
            </w:pPr>
            <w:r w:rsidRPr="00B45093">
              <w:rPr>
                <w:rFonts w:eastAsia="Times New Roman" w:cs="Times"/>
                <w:sz w:val="20"/>
                <w:lang w:eastAsia="x-none"/>
              </w:rPr>
              <w:t>FFS: whether/how to introduce an association between different CSI-reports</w:t>
            </w:r>
          </w:p>
          <w:p w14:paraId="04D8DB45" w14:textId="77777777" w:rsidR="00B45093" w:rsidRPr="00B45093" w:rsidRDefault="00B45093" w:rsidP="00B45093">
            <w:pPr>
              <w:numPr>
                <w:ilvl w:val="1"/>
                <w:numId w:val="48"/>
              </w:numPr>
              <w:snapToGrid w:val="0"/>
              <w:spacing w:before="0" w:after="0"/>
              <w:jc w:val="both"/>
              <w:rPr>
                <w:rFonts w:eastAsia="Times New Roman" w:cs="Times"/>
                <w:sz w:val="20"/>
                <w:lang w:eastAsia="x-none"/>
              </w:rPr>
            </w:pPr>
            <w:r w:rsidRPr="00B45093">
              <w:rPr>
                <w:rFonts w:eastAsia="Times New Roman" w:cs="Times"/>
                <w:sz w:val="20"/>
                <w:lang w:eastAsia="x-none"/>
              </w:rPr>
              <w:t>FFS: whether/how to differentiate reported measurements for beams that are received simultaneously vs. beams that are not received simultaneously </w:t>
            </w:r>
          </w:p>
          <w:p w14:paraId="0E609067" w14:textId="77777777" w:rsidR="00B45093" w:rsidRPr="00B45093" w:rsidRDefault="00B45093" w:rsidP="00B45093">
            <w:pPr>
              <w:numPr>
                <w:ilvl w:val="2"/>
                <w:numId w:val="48"/>
              </w:numPr>
              <w:snapToGrid w:val="0"/>
              <w:spacing w:before="0" w:after="0"/>
              <w:jc w:val="both"/>
              <w:rPr>
                <w:rFonts w:eastAsia="Times New Roman" w:cs="Times"/>
                <w:sz w:val="20"/>
                <w:lang w:eastAsia="x-none"/>
              </w:rPr>
            </w:pPr>
            <w:r w:rsidRPr="00B45093">
              <w:rPr>
                <w:rFonts w:eastAsia="Times New Roman" w:cs="Times"/>
                <w:sz w:val="20"/>
                <w:lang w:eastAsia="x-none"/>
              </w:rPr>
              <w:t>Whether/how to introduce an indication along with the CSI-reports to indicate whether the beams in different CSI-reports can be received simultaneously</w:t>
            </w:r>
          </w:p>
          <w:p w14:paraId="29908AF3" w14:textId="77777777" w:rsidR="00B45093" w:rsidRPr="00B45093" w:rsidRDefault="00B45093" w:rsidP="00B45093">
            <w:pPr>
              <w:numPr>
                <w:ilvl w:val="0"/>
                <w:numId w:val="48"/>
              </w:numPr>
              <w:snapToGrid w:val="0"/>
              <w:spacing w:before="0" w:after="0"/>
              <w:jc w:val="both"/>
              <w:rPr>
                <w:rFonts w:eastAsia="Times New Roman" w:cs="Times"/>
                <w:sz w:val="20"/>
                <w:lang w:eastAsia="x-none"/>
              </w:rPr>
            </w:pPr>
            <w:r w:rsidRPr="00B45093">
              <w:rPr>
                <w:rFonts w:eastAsia="Times New Roman" w:cs="Times"/>
                <w:sz w:val="20"/>
                <w:lang w:eastAsia="x-none"/>
              </w:rPr>
              <w:t>FFS: value of N and M in each option</w:t>
            </w:r>
          </w:p>
          <w:p w14:paraId="292F435A" w14:textId="77777777" w:rsidR="00B45093" w:rsidRPr="00B45093" w:rsidRDefault="00B45093" w:rsidP="00B45093">
            <w:pPr>
              <w:numPr>
                <w:ilvl w:val="0"/>
                <w:numId w:val="48"/>
              </w:numPr>
              <w:snapToGrid w:val="0"/>
              <w:spacing w:before="0" w:after="0"/>
              <w:jc w:val="both"/>
              <w:rPr>
                <w:rFonts w:eastAsia="Times New Roman" w:cs="Times"/>
                <w:sz w:val="20"/>
                <w:lang w:eastAsia="x-none"/>
              </w:rPr>
            </w:pPr>
            <w:r w:rsidRPr="00B45093">
              <w:rPr>
                <w:rFonts w:eastAsia="Times New Roman" w:cs="Times"/>
                <w:sz w:val="20"/>
                <w:lang w:eastAsia="x-none"/>
              </w:rPr>
              <w:t>FFS: Association between different beams in above options and different TRP/UE panels</w:t>
            </w:r>
          </w:p>
          <w:p w14:paraId="15379A95" w14:textId="77777777" w:rsidR="00B45093" w:rsidRPr="00B45093" w:rsidRDefault="00B45093" w:rsidP="00B45093">
            <w:pPr>
              <w:numPr>
                <w:ilvl w:val="0"/>
                <w:numId w:val="48"/>
              </w:numPr>
              <w:snapToGrid w:val="0"/>
              <w:spacing w:before="0" w:after="0"/>
              <w:jc w:val="both"/>
              <w:rPr>
                <w:rFonts w:eastAsia="Times New Roman" w:cs="Times"/>
                <w:sz w:val="20"/>
                <w:lang w:eastAsia="x-none"/>
              </w:rPr>
            </w:pPr>
            <w:r w:rsidRPr="00B45093">
              <w:rPr>
                <w:rFonts w:eastAsia="Times New Roman" w:cs="Times"/>
                <w:sz w:val="20"/>
                <w:lang w:eastAsia="x-none"/>
              </w:rPr>
              <w:t>FFS: Identify new use cases per option compared with R16 (including backhaul)</w:t>
            </w:r>
          </w:p>
          <w:p w14:paraId="1131F32A" w14:textId="77777777" w:rsidR="00B45093" w:rsidRPr="00B45093" w:rsidRDefault="00B45093" w:rsidP="00B45093">
            <w:pPr>
              <w:numPr>
                <w:ilvl w:val="0"/>
                <w:numId w:val="48"/>
              </w:numPr>
              <w:snapToGrid w:val="0"/>
              <w:spacing w:before="0" w:after="0"/>
              <w:jc w:val="both"/>
              <w:rPr>
                <w:rFonts w:eastAsia="Times New Roman" w:cs="Times"/>
                <w:sz w:val="20"/>
                <w:lang w:eastAsia="x-none"/>
              </w:rPr>
            </w:pPr>
            <w:r w:rsidRPr="00B45093">
              <w:rPr>
                <w:rFonts w:eastAsia="Times New Roman" w:cs="Times"/>
                <w:sz w:val="20"/>
                <w:lang w:eastAsia="x-none"/>
              </w:rPr>
              <w:t>FFS: whether different beams in different pairs/groups/reports can be received by same spatial filter per option</w:t>
            </w:r>
          </w:p>
          <w:p w14:paraId="444A4C1A" w14:textId="77777777" w:rsidR="00B45093" w:rsidRPr="00B45093" w:rsidRDefault="00B45093" w:rsidP="00B45093">
            <w:pPr>
              <w:spacing w:before="0" w:after="0"/>
              <w:rPr>
                <w:rFonts w:eastAsia="Times New Roman"/>
                <w:sz w:val="20"/>
              </w:rPr>
            </w:pPr>
          </w:p>
          <w:p w14:paraId="772430F9" w14:textId="77777777" w:rsidR="00785B85" w:rsidRPr="00785B85" w:rsidRDefault="00785B85" w:rsidP="00785B85">
            <w:pPr>
              <w:spacing w:before="0" w:after="0"/>
              <w:rPr>
                <w:rFonts w:eastAsia="Times New Roman" w:cs="Times"/>
                <w:sz w:val="22"/>
                <w:szCs w:val="22"/>
                <w:lang w:eastAsia="ko-KR"/>
              </w:rPr>
            </w:pPr>
            <w:r w:rsidRPr="00785B85">
              <w:rPr>
                <w:rFonts w:eastAsia="Times New Roman" w:cs="Times"/>
                <w:b/>
                <w:bCs/>
                <w:sz w:val="20"/>
                <w:szCs w:val="20"/>
                <w:highlight w:val="green"/>
              </w:rPr>
              <w:t>Agreement</w:t>
            </w:r>
          </w:p>
          <w:p w14:paraId="4277B379" w14:textId="77777777" w:rsidR="00785B85" w:rsidRPr="00785B85" w:rsidRDefault="00785B85" w:rsidP="00785B85">
            <w:pPr>
              <w:numPr>
                <w:ilvl w:val="0"/>
                <w:numId w:val="48"/>
              </w:numPr>
              <w:snapToGrid w:val="0"/>
              <w:spacing w:before="0" w:after="0"/>
              <w:jc w:val="both"/>
              <w:rPr>
                <w:rFonts w:eastAsia="Times New Roman" w:cs="Times"/>
                <w:sz w:val="20"/>
                <w:lang w:val="en-GB" w:eastAsia="x-none"/>
              </w:rPr>
            </w:pPr>
            <w:r w:rsidRPr="00785B85">
              <w:rPr>
                <w:rFonts w:eastAsia="Times New Roman" w:cs="Times"/>
                <w:sz w:val="20"/>
                <w:lang w:eastAsia="x-none"/>
              </w:rPr>
              <w:t>For M-TRP beam failure detection,</w:t>
            </w:r>
            <w:r w:rsidRPr="00785B85">
              <w:rPr>
                <w:rFonts w:eastAsia="Times New Roman"/>
                <w:sz w:val="20"/>
                <w:lang w:eastAsia="x-none"/>
              </w:rPr>
              <w:t> </w:t>
            </w:r>
            <w:r w:rsidRPr="00785B85">
              <w:rPr>
                <w:rFonts w:eastAsia="Times New Roman" w:cs="Times"/>
                <w:sz w:val="20"/>
                <w:lang w:eastAsia="x-none"/>
              </w:rPr>
              <w:t>support independent BFD-RS configuration per-TRP, where each TRP</w:t>
            </w:r>
            <w:r w:rsidRPr="00785B85">
              <w:rPr>
                <w:rFonts w:eastAsia="Times New Roman"/>
                <w:sz w:val="20"/>
                <w:lang w:eastAsia="x-none"/>
              </w:rPr>
              <w:t> </w:t>
            </w:r>
            <w:r w:rsidRPr="00785B85">
              <w:rPr>
                <w:rFonts w:eastAsia="Times New Roman" w:cs="Times"/>
                <w:sz w:val="20"/>
                <w:lang w:eastAsia="x-none"/>
              </w:rPr>
              <w:t>is associated with a BFD-RS set.</w:t>
            </w:r>
          </w:p>
          <w:p w14:paraId="052CFBE8"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FFS: The number of BFD RSs per BFD-RS set, the number of BFD-RS sets, and number of BFD RSs across all BFD-RS sets per DL BWP</w:t>
            </w:r>
          </w:p>
          <w:p w14:paraId="29C8A9AE"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Support at least one</w:t>
            </w:r>
            <w:r w:rsidRPr="00785B85">
              <w:rPr>
                <w:rFonts w:eastAsia="Times New Roman"/>
                <w:sz w:val="20"/>
                <w:lang w:eastAsia="x-none"/>
              </w:rPr>
              <w:t> </w:t>
            </w:r>
            <w:r w:rsidRPr="00785B85">
              <w:rPr>
                <w:rFonts w:eastAsia="Times New Roman" w:cs="Times"/>
                <w:sz w:val="20"/>
                <w:lang w:eastAsia="x-none"/>
              </w:rPr>
              <w:t>of explicit and implicit BFD-RS configuration</w:t>
            </w:r>
          </w:p>
          <w:p w14:paraId="12224D1C" w14:textId="77777777" w:rsidR="00785B85" w:rsidRPr="00785B85" w:rsidRDefault="00785B85" w:rsidP="00785B85">
            <w:pPr>
              <w:numPr>
                <w:ilvl w:val="2"/>
                <w:numId w:val="48"/>
              </w:numPr>
              <w:snapToGrid w:val="0"/>
              <w:spacing w:before="0" w:after="0"/>
              <w:jc w:val="both"/>
              <w:rPr>
                <w:rFonts w:eastAsia="Times New Roman" w:cs="Times"/>
                <w:sz w:val="20"/>
                <w:lang w:eastAsia="x-none"/>
              </w:rPr>
            </w:pPr>
            <w:r w:rsidRPr="00785B85">
              <w:rPr>
                <w:rFonts w:eastAsia="Times New Roman" w:cs="Times"/>
                <w:sz w:val="20"/>
                <w:lang w:eastAsia="x-none"/>
              </w:rPr>
              <w:t>With explicit BFD-RS configuration, each BFD-RS set is explicitly configured</w:t>
            </w:r>
          </w:p>
          <w:p w14:paraId="48F4D6EE" w14:textId="77777777" w:rsidR="00785B85" w:rsidRPr="00785B85" w:rsidRDefault="00785B85" w:rsidP="00785B85">
            <w:pPr>
              <w:numPr>
                <w:ilvl w:val="3"/>
                <w:numId w:val="48"/>
              </w:numPr>
              <w:snapToGrid w:val="0"/>
              <w:spacing w:before="0" w:after="0"/>
              <w:jc w:val="both"/>
              <w:rPr>
                <w:rFonts w:eastAsia="Times New Roman" w:cs="Times"/>
                <w:sz w:val="20"/>
                <w:lang w:eastAsia="x-none"/>
              </w:rPr>
            </w:pPr>
            <w:r w:rsidRPr="00785B85">
              <w:rPr>
                <w:rFonts w:eastAsia="Times New Roman" w:cs="Times"/>
                <w:sz w:val="20"/>
                <w:lang w:eastAsia="x-none"/>
              </w:rPr>
              <w:t>FFS: Further study QCL relationship between BFD-RS and CORESET</w:t>
            </w:r>
          </w:p>
          <w:p w14:paraId="73E6454B" w14:textId="77777777" w:rsidR="00785B85" w:rsidRPr="00785B85" w:rsidRDefault="00785B85" w:rsidP="00785B85">
            <w:pPr>
              <w:numPr>
                <w:ilvl w:val="2"/>
                <w:numId w:val="48"/>
              </w:numPr>
              <w:snapToGrid w:val="0"/>
              <w:spacing w:before="0" w:after="0"/>
              <w:jc w:val="both"/>
              <w:rPr>
                <w:rFonts w:eastAsia="Times New Roman" w:cs="Times"/>
                <w:sz w:val="20"/>
                <w:lang w:eastAsia="x-none"/>
              </w:rPr>
            </w:pPr>
            <w:r w:rsidRPr="00785B85">
              <w:rPr>
                <w:rFonts w:eastAsia="Times New Roman" w:cs="Times"/>
                <w:sz w:val="20"/>
                <w:lang w:eastAsia="x-none"/>
              </w:rPr>
              <w:t>FFS: How to determine implicit BFD-RS configuration, if supported</w:t>
            </w:r>
          </w:p>
          <w:p w14:paraId="63FD5078" w14:textId="77777777" w:rsidR="00785B85" w:rsidRPr="00785B85" w:rsidRDefault="00785B85" w:rsidP="00785B85">
            <w:pPr>
              <w:numPr>
                <w:ilvl w:val="0"/>
                <w:numId w:val="48"/>
              </w:numPr>
              <w:snapToGrid w:val="0"/>
              <w:spacing w:before="0" w:after="0"/>
              <w:jc w:val="both"/>
              <w:rPr>
                <w:rFonts w:eastAsia="Times New Roman" w:cs="Times"/>
                <w:sz w:val="20"/>
                <w:lang w:eastAsia="x-none"/>
              </w:rPr>
            </w:pPr>
            <w:r w:rsidRPr="00785B85">
              <w:rPr>
                <w:rFonts w:eastAsia="Times New Roman" w:cs="Times"/>
                <w:sz w:val="20"/>
                <w:lang w:eastAsia="x-none"/>
              </w:rPr>
              <w:t>For M-TRP new beam identification</w:t>
            </w:r>
          </w:p>
          <w:p w14:paraId="0805001C"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Support independent configuration of new beam identification RS (NBI-RS) set per</w:t>
            </w:r>
            <w:r w:rsidRPr="00785B85">
              <w:rPr>
                <w:rFonts w:eastAsia="Times New Roman"/>
                <w:sz w:val="20"/>
                <w:lang w:eastAsia="x-none"/>
              </w:rPr>
              <w:t> </w:t>
            </w:r>
            <w:r w:rsidRPr="00785B85">
              <w:rPr>
                <w:rFonts w:eastAsia="Times New Roman" w:cs="Times"/>
                <w:sz w:val="20"/>
                <w:lang w:eastAsia="x-none"/>
              </w:rPr>
              <w:t>TRP if NBI-RS set per TRP is configured</w:t>
            </w:r>
          </w:p>
          <w:p w14:paraId="42E1F6F5" w14:textId="77777777" w:rsidR="00785B85" w:rsidRPr="00785B85" w:rsidRDefault="00785B85" w:rsidP="00785B85">
            <w:pPr>
              <w:numPr>
                <w:ilvl w:val="2"/>
                <w:numId w:val="48"/>
              </w:numPr>
              <w:snapToGrid w:val="0"/>
              <w:spacing w:before="0" w:after="0"/>
              <w:jc w:val="both"/>
              <w:rPr>
                <w:rFonts w:eastAsia="Times New Roman" w:cs="Times"/>
                <w:sz w:val="20"/>
                <w:lang w:eastAsia="x-none"/>
              </w:rPr>
            </w:pPr>
            <w:r w:rsidRPr="00785B85">
              <w:rPr>
                <w:rFonts w:eastAsia="Times New Roman" w:cs="Times"/>
                <w:sz w:val="20"/>
                <w:lang w:eastAsia="x-none"/>
              </w:rPr>
              <w:t>FFS: detail on association of BFD-RS and NBI-RS</w:t>
            </w:r>
          </w:p>
          <w:p w14:paraId="71CBE519" w14:textId="77777777" w:rsidR="00785B85" w:rsidRPr="00785B85" w:rsidRDefault="00785B85" w:rsidP="00785B85">
            <w:pPr>
              <w:numPr>
                <w:ilvl w:val="2"/>
                <w:numId w:val="48"/>
              </w:numPr>
              <w:snapToGrid w:val="0"/>
              <w:spacing w:before="0" w:after="0"/>
              <w:jc w:val="both"/>
              <w:rPr>
                <w:rFonts w:eastAsia="Times New Roman" w:cs="Times"/>
                <w:sz w:val="20"/>
                <w:lang w:eastAsia="x-none"/>
              </w:rPr>
            </w:pPr>
            <w:r w:rsidRPr="00785B85">
              <w:rPr>
                <w:rFonts w:eastAsia="Times New Roman" w:cs="Times"/>
                <w:sz w:val="20"/>
                <w:lang w:eastAsia="x-none"/>
              </w:rPr>
              <w:t>Support the same new beam identification and configuration</w:t>
            </w:r>
            <w:r w:rsidRPr="00785B85">
              <w:rPr>
                <w:rFonts w:eastAsia="Times New Roman"/>
                <w:sz w:val="20"/>
                <w:lang w:eastAsia="x-none"/>
              </w:rPr>
              <w:t> </w:t>
            </w:r>
            <w:r w:rsidRPr="00785B85">
              <w:rPr>
                <w:rFonts w:eastAsia="Times New Roman" w:cs="Times"/>
                <w:sz w:val="20"/>
                <w:lang w:eastAsia="x-none"/>
              </w:rPr>
              <w:t>criteria as Rel.16,</w:t>
            </w:r>
            <w:r w:rsidRPr="00785B85">
              <w:rPr>
                <w:rFonts w:eastAsia="Times New Roman"/>
                <w:sz w:val="20"/>
                <w:lang w:eastAsia="x-none"/>
              </w:rPr>
              <w:t> </w:t>
            </w:r>
            <w:proofErr w:type="gramStart"/>
            <w:r w:rsidRPr="00785B85">
              <w:rPr>
                <w:rFonts w:eastAsia="Times New Roman" w:cs="Times"/>
                <w:sz w:val="20"/>
                <w:lang w:eastAsia="x-none"/>
              </w:rPr>
              <w:t>including  L</w:t>
            </w:r>
            <w:proofErr w:type="gramEnd"/>
            <w:r w:rsidRPr="00785B85">
              <w:rPr>
                <w:rFonts w:eastAsia="Times New Roman" w:cs="Times"/>
                <w:sz w:val="20"/>
                <w:lang w:eastAsia="x-none"/>
              </w:rPr>
              <w:t>1-RSRP, threshold</w:t>
            </w:r>
          </w:p>
          <w:p w14:paraId="3620F6F4" w14:textId="77777777" w:rsidR="00785B85" w:rsidRPr="00785B85" w:rsidRDefault="00785B85" w:rsidP="00785B85">
            <w:pPr>
              <w:spacing w:before="0" w:after="0"/>
              <w:rPr>
                <w:rFonts w:eastAsia="Times New Roman"/>
                <w:sz w:val="20"/>
              </w:rPr>
            </w:pPr>
          </w:p>
          <w:p w14:paraId="29AEC6AF" w14:textId="77777777" w:rsidR="00785B85" w:rsidRPr="00785B85" w:rsidRDefault="00785B85" w:rsidP="00785B85">
            <w:pPr>
              <w:spacing w:before="0" w:after="0"/>
              <w:jc w:val="both"/>
              <w:rPr>
                <w:rFonts w:eastAsia="Times New Roman"/>
                <w:b/>
                <w:sz w:val="20"/>
                <w:highlight w:val="green"/>
                <w:lang w:eastAsia="x-none"/>
              </w:rPr>
            </w:pPr>
            <w:r w:rsidRPr="00785B85">
              <w:rPr>
                <w:rFonts w:eastAsia="Times New Roman"/>
                <w:b/>
                <w:sz w:val="20"/>
                <w:highlight w:val="green"/>
                <w:lang w:eastAsia="x-none"/>
              </w:rPr>
              <w:t>Agreement</w:t>
            </w:r>
          </w:p>
          <w:p w14:paraId="3108EB76" w14:textId="77777777" w:rsidR="00785B85" w:rsidRPr="00785B85" w:rsidRDefault="00785B85" w:rsidP="00785B85">
            <w:pPr>
              <w:spacing w:before="0" w:after="0"/>
              <w:jc w:val="both"/>
              <w:rPr>
                <w:rFonts w:eastAsia="Times New Roman" w:cs="Times"/>
                <w:sz w:val="20"/>
                <w:lang w:eastAsia="x-none"/>
              </w:rPr>
            </w:pPr>
            <w:r w:rsidRPr="00785B85">
              <w:rPr>
                <w:rFonts w:eastAsia="Times New Roman" w:cs="Times"/>
                <w:sz w:val="20"/>
                <w:lang w:eastAsia="x-none"/>
              </w:rPr>
              <w:t>Support TRP-specific BFD counter and timer in the MAC procedure</w:t>
            </w:r>
          </w:p>
          <w:p w14:paraId="3E3DD713" w14:textId="77777777" w:rsidR="00785B85" w:rsidRPr="00785B85" w:rsidRDefault="00785B85" w:rsidP="00785B85">
            <w:pPr>
              <w:numPr>
                <w:ilvl w:val="0"/>
                <w:numId w:val="48"/>
              </w:numPr>
              <w:snapToGrid w:val="0"/>
              <w:spacing w:before="0" w:after="0"/>
              <w:jc w:val="both"/>
              <w:rPr>
                <w:rFonts w:eastAsia="Times New Roman" w:cs="Times"/>
                <w:sz w:val="20"/>
                <w:lang w:val="en-GB" w:eastAsia="x-none"/>
              </w:rPr>
            </w:pPr>
            <w:r w:rsidRPr="00785B85">
              <w:rPr>
                <w:rFonts w:eastAsia="Times New Roman" w:cs="Times"/>
                <w:sz w:val="20"/>
                <w:lang w:eastAsia="x-none"/>
              </w:rPr>
              <w:t>The term TRP is used only for the purposes of discussions in RAN1 and whether/how to capture this is FFS</w:t>
            </w:r>
          </w:p>
          <w:p w14:paraId="6570B922" w14:textId="77777777" w:rsidR="00785B85" w:rsidRPr="00785B85" w:rsidRDefault="00785B85" w:rsidP="00785B85">
            <w:pPr>
              <w:spacing w:before="0" w:after="0"/>
              <w:jc w:val="both"/>
              <w:rPr>
                <w:rFonts w:eastAsia="Times New Roman"/>
                <w:sz w:val="20"/>
                <w:u w:val="single"/>
                <w:lang w:eastAsia="x-none"/>
              </w:rPr>
            </w:pPr>
          </w:p>
          <w:p w14:paraId="307B4743" w14:textId="77777777" w:rsidR="00785B85" w:rsidRPr="00785B85" w:rsidRDefault="00785B85" w:rsidP="00785B85">
            <w:pPr>
              <w:spacing w:before="0" w:after="0"/>
              <w:jc w:val="both"/>
              <w:rPr>
                <w:rFonts w:eastAsia="Times New Roman"/>
                <w:b/>
                <w:sz w:val="20"/>
                <w:szCs w:val="20"/>
                <w:highlight w:val="green"/>
                <w:lang w:eastAsia="x-none"/>
              </w:rPr>
            </w:pPr>
            <w:r w:rsidRPr="00785B85">
              <w:rPr>
                <w:rFonts w:eastAsia="Times New Roman"/>
                <w:b/>
                <w:sz w:val="20"/>
                <w:szCs w:val="20"/>
                <w:highlight w:val="green"/>
                <w:lang w:eastAsia="x-none"/>
              </w:rPr>
              <w:lastRenderedPageBreak/>
              <w:t>Agreement</w:t>
            </w:r>
          </w:p>
          <w:p w14:paraId="04699D20" w14:textId="77777777" w:rsidR="00785B85" w:rsidRPr="00785B85" w:rsidRDefault="00785B85" w:rsidP="00785B85">
            <w:pPr>
              <w:numPr>
                <w:ilvl w:val="0"/>
                <w:numId w:val="48"/>
              </w:numPr>
              <w:snapToGrid w:val="0"/>
              <w:spacing w:before="0" w:after="0"/>
              <w:jc w:val="both"/>
              <w:rPr>
                <w:rFonts w:eastAsia="Times New Roman" w:cs="Times"/>
                <w:sz w:val="20"/>
                <w:lang w:eastAsia="x-none"/>
              </w:rPr>
            </w:pPr>
            <w:r w:rsidRPr="00785B85">
              <w:rPr>
                <w:rFonts w:eastAsia="Times New Roman" w:cs="Times"/>
                <w:sz w:val="20"/>
                <w:lang w:eastAsia="x-none"/>
              </w:rPr>
              <w:t xml:space="preserve">Support a BFRQ framework based on Rel.16 </w:t>
            </w:r>
            <w:proofErr w:type="spellStart"/>
            <w:r w:rsidRPr="00785B85">
              <w:rPr>
                <w:rFonts w:eastAsia="Times New Roman" w:cs="Times"/>
                <w:sz w:val="20"/>
                <w:lang w:eastAsia="x-none"/>
              </w:rPr>
              <w:t>SCell</w:t>
            </w:r>
            <w:proofErr w:type="spellEnd"/>
            <w:r w:rsidRPr="00785B85">
              <w:rPr>
                <w:rFonts w:eastAsia="Times New Roman" w:cs="Times"/>
                <w:sz w:val="20"/>
                <w:lang w:eastAsia="x-none"/>
              </w:rPr>
              <w:t xml:space="preserve"> BFR BFRQ </w:t>
            </w:r>
          </w:p>
          <w:p w14:paraId="62BD888C"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In RAN1#104-e, select one from the following options</w:t>
            </w:r>
          </w:p>
          <w:p w14:paraId="1C2C5E58" w14:textId="77777777" w:rsidR="00785B85" w:rsidRPr="00785B85" w:rsidRDefault="00785B85" w:rsidP="00785B85">
            <w:pPr>
              <w:numPr>
                <w:ilvl w:val="2"/>
                <w:numId w:val="48"/>
              </w:numPr>
              <w:snapToGrid w:val="0"/>
              <w:spacing w:before="0" w:after="0"/>
              <w:jc w:val="both"/>
              <w:rPr>
                <w:rFonts w:eastAsia="Times New Roman" w:cs="Times"/>
                <w:sz w:val="20"/>
                <w:lang w:eastAsia="x-none"/>
              </w:rPr>
            </w:pPr>
            <w:r w:rsidRPr="00785B85">
              <w:rPr>
                <w:rFonts w:eastAsia="Times New Roman" w:cs="Times"/>
                <w:sz w:val="20"/>
                <w:lang w:eastAsia="x-none"/>
              </w:rPr>
              <w:t>Option 1: Up to one dedicated PUCCH-SR resource in a cell group</w:t>
            </w:r>
          </w:p>
          <w:p w14:paraId="6D2C16A1" w14:textId="77777777" w:rsidR="00785B85" w:rsidRPr="00785B85" w:rsidRDefault="00785B85" w:rsidP="00785B85">
            <w:pPr>
              <w:numPr>
                <w:ilvl w:val="3"/>
                <w:numId w:val="48"/>
              </w:numPr>
              <w:snapToGrid w:val="0"/>
              <w:spacing w:before="0" w:after="0"/>
              <w:jc w:val="both"/>
              <w:rPr>
                <w:rFonts w:eastAsia="Times New Roman" w:cs="Times"/>
                <w:sz w:val="20"/>
                <w:lang w:eastAsia="x-none"/>
              </w:rPr>
            </w:pPr>
            <w:r w:rsidRPr="00785B85">
              <w:rPr>
                <w:rFonts w:eastAsia="Times New Roman" w:cs="Times"/>
                <w:sz w:val="20"/>
                <w:lang w:eastAsia="x-none"/>
              </w:rPr>
              <w:t>A cell group refers to either MCG, SCG, or PUCCH cell group</w:t>
            </w:r>
          </w:p>
          <w:p w14:paraId="4F6D1553" w14:textId="77777777" w:rsidR="00785B85" w:rsidRPr="00785B85" w:rsidRDefault="00785B85" w:rsidP="00785B85">
            <w:pPr>
              <w:numPr>
                <w:ilvl w:val="3"/>
                <w:numId w:val="48"/>
              </w:numPr>
              <w:snapToGrid w:val="0"/>
              <w:spacing w:before="0" w:after="0"/>
              <w:jc w:val="both"/>
              <w:rPr>
                <w:rFonts w:eastAsia="Times New Roman" w:cs="Times"/>
                <w:sz w:val="20"/>
                <w:lang w:eastAsia="x-none"/>
              </w:rPr>
            </w:pPr>
            <w:r w:rsidRPr="00785B85">
              <w:rPr>
                <w:rFonts w:eastAsia="Times New Roman" w:cs="Times"/>
                <w:sz w:val="20"/>
                <w:lang w:eastAsia="x-none"/>
              </w:rPr>
              <w:t xml:space="preserve">FFS: number of spatial filters associated with the PUCCH-SR resources  </w:t>
            </w:r>
          </w:p>
          <w:p w14:paraId="26D7EE4A" w14:textId="77777777" w:rsidR="00785B85" w:rsidRPr="00785B85" w:rsidRDefault="00785B85" w:rsidP="00785B85">
            <w:pPr>
              <w:numPr>
                <w:ilvl w:val="3"/>
                <w:numId w:val="48"/>
              </w:numPr>
              <w:snapToGrid w:val="0"/>
              <w:spacing w:before="0" w:after="0"/>
              <w:jc w:val="both"/>
              <w:rPr>
                <w:rFonts w:eastAsia="Times New Roman" w:cs="Times"/>
                <w:sz w:val="20"/>
                <w:lang w:eastAsia="x-none"/>
              </w:rPr>
            </w:pPr>
            <w:r w:rsidRPr="00785B85">
              <w:rPr>
                <w:rFonts w:eastAsia="Times New Roman" w:cs="Times"/>
                <w:sz w:val="20"/>
                <w:lang w:eastAsia="x-none"/>
              </w:rPr>
              <w:t>FFS: How the SR configuration is done</w:t>
            </w:r>
          </w:p>
          <w:p w14:paraId="44DD5E41" w14:textId="77777777" w:rsidR="00785B85" w:rsidRPr="00785B85" w:rsidRDefault="00785B85" w:rsidP="00785B85">
            <w:pPr>
              <w:numPr>
                <w:ilvl w:val="2"/>
                <w:numId w:val="48"/>
              </w:numPr>
              <w:snapToGrid w:val="0"/>
              <w:spacing w:before="0" w:after="0"/>
              <w:jc w:val="both"/>
              <w:rPr>
                <w:rFonts w:eastAsia="Times New Roman" w:cs="Times"/>
                <w:sz w:val="20"/>
                <w:lang w:eastAsia="x-none"/>
              </w:rPr>
            </w:pPr>
            <w:r w:rsidRPr="00785B85">
              <w:rPr>
                <w:rFonts w:eastAsia="Times New Roman" w:cs="Times"/>
                <w:sz w:val="20"/>
                <w:lang w:eastAsia="x-none"/>
              </w:rPr>
              <w:t>Option 2:  Up to two (or more) dedicated PUCCH-SR resources in a cell group</w:t>
            </w:r>
          </w:p>
          <w:p w14:paraId="7B75C77D" w14:textId="77777777" w:rsidR="00785B85" w:rsidRPr="00785B85" w:rsidRDefault="00785B85" w:rsidP="00785B85">
            <w:pPr>
              <w:numPr>
                <w:ilvl w:val="3"/>
                <w:numId w:val="48"/>
              </w:numPr>
              <w:snapToGrid w:val="0"/>
              <w:spacing w:before="0" w:after="0"/>
              <w:jc w:val="both"/>
              <w:rPr>
                <w:rFonts w:eastAsia="Times New Roman" w:cs="Times"/>
                <w:sz w:val="20"/>
                <w:lang w:eastAsia="x-none"/>
              </w:rPr>
            </w:pPr>
            <w:r w:rsidRPr="00785B85">
              <w:rPr>
                <w:rFonts w:eastAsia="Times New Roman" w:cs="Times"/>
                <w:sz w:val="20"/>
                <w:lang w:eastAsia="x-none"/>
              </w:rPr>
              <w:t>A cell group refers to either MCG, SCG, or PUCCH cell group</w:t>
            </w:r>
          </w:p>
          <w:p w14:paraId="70730B7B" w14:textId="77777777" w:rsidR="00785B85" w:rsidRPr="00785B85" w:rsidRDefault="00785B85" w:rsidP="00785B85">
            <w:pPr>
              <w:numPr>
                <w:ilvl w:val="3"/>
                <w:numId w:val="48"/>
              </w:numPr>
              <w:snapToGrid w:val="0"/>
              <w:spacing w:before="0" w:after="0"/>
              <w:jc w:val="both"/>
              <w:rPr>
                <w:rFonts w:eastAsia="Times New Roman" w:cs="Times"/>
                <w:sz w:val="20"/>
                <w:lang w:eastAsia="x-none"/>
              </w:rPr>
            </w:pPr>
            <w:r w:rsidRPr="00785B85">
              <w:rPr>
                <w:rFonts w:eastAsia="Times New Roman" w:cs="Times"/>
                <w:sz w:val="20"/>
                <w:lang w:eastAsia="x-none"/>
              </w:rPr>
              <w:t>FFS: whether each PUCCH-SR resource is restricted to be associated to one spatial filter</w:t>
            </w:r>
          </w:p>
          <w:p w14:paraId="088C5E4E" w14:textId="77777777" w:rsidR="00785B85" w:rsidRPr="00785B85" w:rsidRDefault="00785B85" w:rsidP="00785B85">
            <w:pPr>
              <w:numPr>
                <w:ilvl w:val="3"/>
                <w:numId w:val="48"/>
              </w:numPr>
              <w:snapToGrid w:val="0"/>
              <w:spacing w:before="0" w:after="0"/>
              <w:jc w:val="both"/>
              <w:rPr>
                <w:rFonts w:eastAsia="Times New Roman" w:cs="Times"/>
                <w:sz w:val="20"/>
                <w:lang w:eastAsia="x-none"/>
              </w:rPr>
            </w:pPr>
            <w:r w:rsidRPr="00785B85">
              <w:rPr>
                <w:rFonts w:eastAsia="Times New Roman" w:cs="Times"/>
                <w:sz w:val="20"/>
                <w:lang w:eastAsia="x-none"/>
              </w:rPr>
              <w:t>FFS: How the SR configuration is done</w:t>
            </w:r>
          </w:p>
          <w:p w14:paraId="0C0A8A1D"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FFS: Whether no dedicated PUCCH-SR resource can be supported in addition to Option 1 or Option 2</w:t>
            </w:r>
          </w:p>
          <w:p w14:paraId="0B6141B8" w14:textId="77777777" w:rsidR="00785B85" w:rsidRPr="00785B85" w:rsidRDefault="00785B85" w:rsidP="00785B85">
            <w:pPr>
              <w:numPr>
                <w:ilvl w:val="0"/>
                <w:numId w:val="48"/>
              </w:numPr>
              <w:snapToGrid w:val="0"/>
              <w:spacing w:before="0" w:after="0"/>
              <w:jc w:val="both"/>
              <w:rPr>
                <w:rFonts w:eastAsia="Times New Roman" w:cs="Times"/>
                <w:sz w:val="20"/>
                <w:lang w:eastAsia="x-none"/>
              </w:rPr>
            </w:pPr>
            <w:r w:rsidRPr="00785B85">
              <w:rPr>
                <w:rFonts w:eastAsia="Times New Roman" w:cs="Times"/>
                <w:sz w:val="20"/>
                <w:lang w:eastAsia="x-none"/>
              </w:rPr>
              <w:t xml:space="preserve">Study whether and how to provide the following information in BFRQ MAC-CE </w:t>
            </w:r>
          </w:p>
          <w:p w14:paraId="2D22F8C0"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Index information of failed TRP(s)</w:t>
            </w:r>
          </w:p>
          <w:p w14:paraId="31ADAD7A"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CC index (if applicable)</w:t>
            </w:r>
          </w:p>
          <w:p w14:paraId="6EE4DEFC"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New candidate beam index (if found)</w:t>
            </w:r>
          </w:p>
          <w:p w14:paraId="5D4B5631"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 xml:space="preserve">Indication whether new beam(s) is found </w:t>
            </w:r>
          </w:p>
          <w:p w14:paraId="2E367E54" w14:textId="77777777" w:rsidR="00785B85" w:rsidRPr="00785B85" w:rsidRDefault="00785B85" w:rsidP="00785B85">
            <w:pPr>
              <w:numPr>
                <w:ilvl w:val="1"/>
                <w:numId w:val="48"/>
              </w:numPr>
              <w:snapToGrid w:val="0"/>
              <w:spacing w:before="0" w:after="0"/>
              <w:jc w:val="both"/>
              <w:rPr>
                <w:rFonts w:eastAsia="Times New Roman" w:cs="Times"/>
                <w:sz w:val="20"/>
                <w:lang w:eastAsia="x-none"/>
              </w:rPr>
            </w:pPr>
            <w:r w:rsidRPr="00785B85">
              <w:rPr>
                <w:rFonts w:eastAsia="Times New Roman" w:cs="Times"/>
                <w:sz w:val="20"/>
                <w:lang w:eastAsia="x-none"/>
              </w:rPr>
              <w:t>FFS: whether/how to incorporate multi-TRP failure</w:t>
            </w:r>
          </w:p>
          <w:p w14:paraId="6BA9911D" w14:textId="77777777" w:rsidR="00125362" w:rsidRPr="00B45093" w:rsidRDefault="00125362" w:rsidP="006A7C98">
            <w:pPr>
              <w:spacing w:before="0" w:after="0"/>
              <w:rPr>
                <w:rFonts w:eastAsiaTheme="minorEastAsia"/>
                <w:color w:val="212121"/>
                <w:sz w:val="22"/>
                <w:szCs w:val="22"/>
                <w:lang w:val="en-GB"/>
              </w:rPr>
            </w:pPr>
          </w:p>
        </w:tc>
      </w:tr>
    </w:tbl>
    <w:p w14:paraId="5E4D15D9" w14:textId="1C150B69"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xml:space="preserve">, including </w:t>
      </w:r>
      <w:r w:rsidR="00BF4E9F">
        <w:rPr>
          <w:rFonts w:eastAsiaTheme="minorEastAsia"/>
          <w:color w:val="000000"/>
          <w:sz w:val="22"/>
          <w:szCs w:val="22"/>
          <w:lang w:eastAsia="zh-CN"/>
        </w:rPr>
        <w:t xml:space="preserve">the </w:t>
      </w:r>
      <w:r w:rsidR="00DF1092">
        <w:rPr>
          <w:rFonts w:eastAsiaTheme="minorEastAsia"/>
          <w:color w:val="000000"/>
          <w:sz w:val="22"/>
          <w:szCs w:val="22"/>
          <w:lang w:eastAsia="zh-CN"/>
        </w:rPr>
        <w:t>enhancements on beam management</w:t>
      </w:r>
      <w:r w:rsidR="007B3892">
        <w:rPr>
          <w:rFonts w:eastAsiaTheme="minorEastAsia"/>
          <w:color w:val="000000"/>
          <w:sz w:val="22"/>
          <w:szCs w:val="22"/>
          <w:lang w:eastAsia="zh-CN"/>
        </w:rPr>
        <w:t xml:space="preserve"> for MTRP,</w:t>
      </w:r>
      <w:r w:rsidR="00DF1092">
        <w:rPr>
          <w:rFonts w:eastAsiaTheme="minorEastAsia"/>
          <w:color w:val="000000"/>
          <w:sz w:val="22"/>
          <w:szCs w:val="22"/>
          <w:lang w:eastAsia="zh-CN"/>
        </w:rPr>
        <w:t xml:space="preserve"> beam failure recovery</w:t>
      </w:r>
      <w:r w:rsidR="00DB0938">
        <w:rPr>
          <w:rFonts w:eastAsiaTheme="minorEastAsia"/>
          <w:color w:val="000000"/>
          <w:sz w:val="22"/>
          <w:szCs w:val="22"/>
          <w:lang w:eastAsia="zh-CN"/>
        </w:rPr>
        <w:t xml:space="preserve"> for MTRP</w:t>
      </w:r>
      <w:r w:rsidR="007B3892">
        <w:rPr>
          <w:rFonts w:eastAsiaTheme="minorEastAsia"/>
          <w:color w:val="000000"/>
          <w:sz w:val="22"/>
          <w:szCs w:val="22"/>
          <w:lang w:eastAsia="zh-CN"/>
        </w:rPr>
        <w:t xml:space="preserve">, and </w:t>
      </w:r>
      <w:r w:rsidR="00D1384C">
        <w:rPr>
          <w:rFonts w:eastAsiaTheme="minorEastAsia"/>
          <w:color w:val="000000"/>
          <w:sz w:val="22"/>
          <w:szCs w:val="22"/>
          <w:lang w:eastAsia="zh-CN"/>
        </w:rPr>
        <w:t>s</w:t>
      </w:r>
      <w:r w:rsidR="00D1384C" w:rsidRPr="00D1384C">
        <w:rPr>
          <w:rFonts w:eastAsiaTheme="minorEastAsia"/>
          <w:color w:val="000000"/>
          <w:sz w:val="22"/>
          <w:szCs w:val="22"/>
          <w:lang w:eastAsia="zh-CN"/>
        </w:rPr>
        <w:t>imultaneous reception of multiple channels/RSs with different QCL-</w:t>
      </w:r>
      <w:proofErr w:type="spellStart"/>
      <w:r w:rsidR="00D1384C" w:rsidRPr="00D1384C">
        <w:rPr>
          <w:rFonts w:eastAsiaTheme="minorEastAsia"/>
          <w:color w:val="000000"/>
          <w:sz w:val="22"/>
          <w:szCs w:val="22"/>
          <w:lang w:eastAsia="zh-CN"/>
        </w:rPr>
        <w:t>TypeD</w:t>
      </w:r>
      <w:proofErr w:type="spellEnd"/>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7CC27A4D" w14:textId="0D4001E0" w:rsidR="00AC1F4B" w:rsidRDefault="003A64C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RAN1#103e meeting, 3 options </w:t>
      </w:r>
      <w:r w:rsidR="00A054F2" w:rsidRPr="00A054F2">
        <w:rPr>
          <w:rFonts w:eastAsiaTheme="minorEastAsia"/>
          <w:color w:val="000000"/>
          <w:sz w:val="22"/>
          <w:szCs w:val="22"/>
          <w:lang w:val="x-none" w:eastAsia="zh-CN"/>
        </w:rPr>
        <w:t xml:space="preserve">for beam measurement/reporting enhancement </w:t>
      </w:r>
      <w:r>
        <w:rPr>
          <w:rFonts w:eastAsiaTheme="minorEastAsia"/>
          <w:color w:val="000000"/>
          <w:sz w:val="22"/>
          <w:szCs w:val="22"/>
          <w:lang w:val="x-none" w:eastAsia="zh-CN"/>
        </w:rPr>
        <w:t>were proposed for down-selection.</w:t>
      </w:r>
      <w:r w:rsidR="003A004D">
        <w:rPr>
          <w:rFonts w:eastAsiaTheme="minorEastAsia"/>
          <w:color w:val="000000"/>
          <w:sz w:val="22"/>
          <w:szCs w:val="22"/>
          <w:lang w:val="x-none" w:eastAsia="zh-CN"/>
        </w:rPr>
        <w:t xml:space="preserve"> Among the 3 options, Option 1 and Option 2 belong to group-based beam</w:t>
      </w:r>
      <w:r w:rsidR="00C205A3">
        <w:rPr>
          <w:rFonts w:eastAsiaTheme="minorEastAsia"/>
          <w:color w:val="000000"/>
          <w:sz w:val="22"/>
          <w:szCs w:val="22"/>
          <w:lang w:val="x-none" w:eastAsia="zh-CN"/>
        </w:rPr>
        <w:t xml:space="preserve"> reporting</w:t>
      </w:r>
      <w:r w:rsidR="00C805AD">
        <w:rPr>
          <w:rFonts w:eastAsiaTheme="minorEastAsia"/>
          <w:color w:val="000000"/>
          <w:sz w:val="22"/>
          <w:szCs w:val="22"/>
          <w:lang w:val="x-none" w:eastAsia="zh-CN"/>
        </w:rPr>
        <w:t xml:space="preserve"> and are two different grouping methods.</w:t>
      </w:r>
      <w:r w:rsidR="001362F5">
        <w:rPr>
          <w:rFonts w:eastAsiaTheme="minorEastAsia"/>
          <w:color w:val="000000"/>
          <w:sz w:val="22"/>
          <w:szCs w:val="22"/>
          <w:lang w:val="x-none" w:eastAsia="zh-CN"/>
        </w:rPr>
        <w:t xml:space="preserve"> While </w:t>
      </w:r>
      <w:r w:rsidR="001362F5" w:rsidRPr="001362F5">
        <w:rPr>
          <w:rFonts w:eastAsiaTheme="minorEastAsia"/>
          <w:color w:val="000000"/>
          <w:sz w:val="22"/>
          <w:szCs w:val="22"/>
          <w:lang w:val="x-none" w:eastAsia="zh-CN"/>
        </w:rPr>
        <w:t>Option</w:t>
      </w:r>
      <w:r w:rsidR="00CA7E3E">
        <w:rPr>
          <w:rFonts w:eastAsiaTheme="minorEastAsia"/>
          <w:color w:val="000000"/>
          <w:sz w:val="22"/>
          <w:szCs w:val="22"/>
          <w:lang w:val="x-none" w:eastAsia="zh-CN"/>
        </w:rPr>
        <w:t xml:space="preserve"> </w:t>
      </w:r>
      <w:r w:rsidR="001362F5" w:rsidRPr="001362F5">
        <w:rPr>
          <w:rFonts w:eastAsiaTheme="minorEastAsia"/>
          <w:color w:val="000000"/>
          <w:sz w:val="22"/>
          <w:szCs w:val="22"/>
          <w:lang w:val="x-none" w:eastAsia="zh-CN"/>
        </w:rPr>
        <w:t>3 belong</w:t>
      </w:r>
      <w:r w:rsidR="001362F5">
        <w:rPr>
          <w:rFonts w:eastAsiaTheme="minorEastAsia"/>
          <w:color w:val="000000"/>
          <w:sz w:val="22"/>
          <w:szCs w:val="22"/>
          <w:lang w:val="x-none" w:eastAsia="zh-CN"/>
        </w:rPr>
        <w:t>s</w:t>
      </w:r>
      <w:r w:rsidR="001362F5" w:rsidRPr="001362F5">
        <w:rPr>
          <w:rFonts w:eastAsiaTheme="minorEastAsia"/>
          <w:color w:val="000000"/>
          <w:sz w:val="22"/>
          <w:szCs w:val="22"/>
          <w:lang w:val="x-none" w:eastAsia="zh-CN"/>
        </w:rPr>
        <w:t xml:space="preserve"> to non-group based beam reporting with additional association between different CSI</w:t>
      </w:r>
      <w:r w:rsidR="0008526D">
        <w:rPr>
          <w:rFonts w:eastAsiaTheme="minorEastAsia"/>
          <w:color w:val="000000"/>
          <w:sz w:val="22"/>
          <w:szCs w:val="22"/>
          <w:lang w:val="x-none" w:eastAsia="zh-CN"/>
        </w:rPr>
        <w:t xml:space="preserve"> report settings</w:t>
      </w:r>
      <w:r w:rsidR="001362F5" w:rsidRPr="001362F5">
        <w:rPr>
          <w:rFonts w:eastAsiaTheme="minorEastAsia"/>
          <w:color w:val="000000"/>
          <w:sz w:val="22"/>
          <w:szCs w:val="22"/>
          <w:lang w:val="x-none" w:eastAsia="zh-CN"/>
        </w:rPr>
        <w:t>.</w:t>
      </w:r>
    </w:p>
    <w:p w14:paraId="6B949483" w14:textId="6D50537D" w:rsidR="0099413D" w:rsidRDefault="0099413D"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Option 1, </w:t>
      </w:r>
      <w:r w:rsidR="002E236A">
        <w:rPr>
          <w:rFonts w:eastAsiaTheme="minorEastAsia"/>
          <w:color w:val="000000"/>
          <w:sz w:val="22"/>
          <w:szCs w:val="22"/>
          <w:lang w:val="x-none" w:eastAsia="zh-CN"/>
        </w:rPr>
        <w:t>i</w:t>
      </w:r>
      <w:r w:rsidR="002E236A" w:rsidRPr="002E236A">
        <w:rPr>
          <w:rFonts w:eastAsiaTheme="minorEastAsia"/>
          <w:color w:val="000000"/>
          <w:sz w:val="22"/>
          <w:szCs w:val="22"/>
          <w:lang w:val="x-none" w:eastAsia="zh-CN"/>
        </w:rPr>
        <w:t>n a CSI-report</w:t>
      </w:r>
      <w:r w:rsidR="002E236A">
        <w:rPr>
          <w:rFonts w:eastAsiaTheme="minorEastAsia"/>
          <w:color w:val="000000"/>
          <w:sz w:val="22"/>
          <w:szCs w:val="22"/>
          <w:lang w:val="x-none" w:eastAsia="zh-CN"/>
        </w:rPr>
        <w:t>, d</w:t>
      </w:r>
      <w:r w:rsidR="002E236A" w:rsidRPr="002E236A">
        <w:rPr>
          <w:rFonts w:eastAsiaTheme="minorEastAsia"/>
          <w:color w:val="000000"/>
          <w:sz w:val="22"/>
          <w:szCs w:val="22"/>
          <w:lang w:val="x-none" w:eastAsia="zh-CN"/>
        </w:rPr>
        <w:t>ifferent beams in different pairs/groups can be received simultaneously</w:t>
      </w:r>
      <w:r w:rsidR="00EC4FD1">
        <w:rPr>
          <w:rFonts w:eastAsiaTheme="minorEastAsia"/>
          <w:color w:val="000000"/>
          <w:sz w:val="22"/>
          <w:szCs w:val="22"/>
          <w:lang w:val="x-none" w:eastAsia="zh-CN"/>
        </w:rPr>
        <w:t>.</w:t>
      </w:r>
      <w:r w:rsidR="00DD480D">
        <w:rPr>
          <w:rFonts w:eastAsiaTheme="minorEastAsia"/>
          <w:color w:val="000000"/>
          <w:sz w:val="22"/>
          <w:szCs w:val="22"/>
          <w:lang w:val="x-none" w:eastAsia="zh-CN"/>
        </w:rPr>
        <w:t xml:space="preserve"> Hence, </w:t>
      </w:r>
      <w:r w:rsidR="009835B2">
        <w:rPr>
          <w:rFonts w:eastAsiaTheme="minorEastAsia"/>
          <w:color w:val="000000"/>
          <w:sz w:val="22"/>
          <w:szCs w:val="22"/>
          <w:lang w:val="x-none" w:eastAsia="zh-CN"/>
        </w:rPr>
        <w:t>the beams in a group can be measured by the same panel at UE.</w:t>
      </w:r>
      <w:r w:rsidR="00407E76">
        <w:rPr>
          <w:rFonts w:eastAsiaTheme="minorEastAsia"/>
          <w:color w:val="000000"/>
          <w:sz w:val="22"/>
          <w:szCs w:val="22"/>
          <w:lang w:val="x-none" w:eastAsia="zh-CN"/>
        </w:rPr>
        <w:t xml:space="preserve"> </w:t>
      </w:r>
      <w:r w:rsidR="005C5421" w:rsidRPr="005C5421">
        <w:rPr>
          <w:rFonts w:eastAsiaTheme="minorEastAsia"/>
          <w:color w:val="000000"/>
          <w:sz w:val="22"/>
          <w:szCs w:val="22"/>
          <w:lang w:val="x-none" w:eastAsia="zh-CN"/>
        </w:rPr>
        <w:t>An example is shown in Fig.</w:t>
      </w:r>
      <w:r w:rsidR="005C5421">
        <w:rPr>
          <w:rFonts w:eastAsiaTheme="minorEastAsia"/>
          <w:color w:val="000000"/>
          <w:sz w:val="22"/>
          <w:szCs w:val="22"/>
          <w:lang w:val="x-none" w:eastAsia="zh-CN"/>
        </w:rPr>
        <w:t>1</w:t>
      </w:r>
      <w:r w:rsidR="005C5421" w:rsidRPr="005C5421">
        <w:rPr>
          <w:rFonts w:eastAsiaTheme="minorEastAsia"/>
          <w:color w:val="000000"/>
          <w:sz w:val="22"/>
          <w:szCs w:val="22"/>
          <w:lang w:val="x-none" w:eastAsia="zh-CN"/>
        </w:rPr>
        <w:t xml:space="preserve">. For reported group#1, the CRI#1-1 and CRI#1-2 are measured by the same panel at UE. </w:t>
      </w:r>
      <w:r w:rsidR="005B3AA3" w:rsidRPr="005B3AA3">
        <w:rPr>
          <w:rFonts w:eastAsiaTheme="minorEastAsia"/>
          <w:color w:val="000000"/>
          <w:sz w:val="22"/>
          <w:szCs w:val="22"/>
          <w:lang w:val="x-none" w:eastAsia="zh-CN"/>
        </w:rPr>
        <w:t>For reported group#</w:t>
      </w:r>
      <w:r w:rsidR="005B3AA3">
        <w:rPr>
          <w:rFonts w:eastAsiaTheme="minorEastAsia"/>
          <w:color w:val="000000"/>
          <w:sz w:val="22"/>
          <w:szCs w:val="22"/>
          <w:lang w:val="x-none" w:eastAsia="zh-CN"/>
        </w:rPr>
        <w:t>2</w:t>
      </w:r>
      <w:r w:rsidR="005B3AA3" w:rsidRPr="005B3AA3">
        <w:rPr>
          <w:rFonts w:eastAsiaTheme="minorEastAsia"/>
          <w:color w:val="000000"/>
          <w:sz w:val="22"/>
          <w:szCs w:val="22"/>
          <w:lang w:val="x-none" w:eastAsia="zh-CN"/>
        </w:rPr>
        <w:t>, the CRI#</w:t>
      </w:r>
      <w:r w:rsidR="005B3AA3">
        <w:rPr>
          <w:rFonts w:eastAsiaTheme="minorEastAsia"/>
          <w:color w:val="000000"/>
          <w:sz w:val="22"/>
          <w:szCs w:val="22"/>
          <w:lang w:val="x-none" w:eastAsia="zh-CN"/>
        </w:rPr>
        <w:t>2</w:t>
      </w:r>
      <w:r w:rsidR="005B3AA3" w:rsidRPr="005B3AA3">
        <w:rPr>
          <w:rFonts w:eastAsiaTheme="minorEastAsia"/>
          <w:color w:val="000000"/>
          <w:sz w:val="22"/>
          <w:szCs w:val="22"/>
          <w:lang w:val="x-none" w:eastAsia="zh-CN"/>
        </w:rPr>
        <w:t>-</w:t>
      </w:r>
      <w:r w:rsidR="005B3AA3">
        <w:rPr>
          <w:rFonts w:eastAsiaTheme="minorEastAsia"/>
          <w:color w:val="000000"/>
          <w:sz w:val="22"/>
          <w:szCs w:val="22"/>
          <w:lang w:val="x-none" w:eastAsia="zh-CN"/>
        </w:rPr>
        <w:t>2</w:t>
      </w:r>
      <w:r w:rsidR="005B3AA3" w:rsidRPr="005B3AA3">
        <w:rPr>
          <w:rFonts w:eastAsiaTheme="minorEastAsia"/>
          <w:color w:val="000000"/>
          <w:sz w:val="22"/>
          <w:szCs w:val="22"/>
          <w:lang w:val="x-none" w:eastAsia="zh-CN"/>
        </w:rPr>
        <w:t xml:space="preserve"> and CRI#</w:t>
      </w:r>
      <w:r w:rsidR="005B3AA3">
        <w:rPr>
          <w:rFonts w:eastAsiaTheme="minorEastAsia"/>
          <w:color w:val="000000"/>
          <w:sz w:val="22"/>
          <w:szCs w:val="22"/>
          <w:lang w:val="x-none" w:eastAsia="zh-CN"/>
        </w:rPr>
        <w:t>2</w:t>
      </w:r>
      <w:r w:rsidR="005B3AA3" w:rsidRPr="005B3AA3">
        <w:rPr>
          <w:rFonts w:eastAsiaTheme="minorEastAsia"/>
          <w:color w:val="000000"/>
          <w:sz w:val="22"/>
          <w:szCs w:val="22"/>
          <w:lang w:val="x-none" w:eastAsia="zh-CN"/>
        </w:rPr>
        <w:t>-</w:t>
      </w:r>
      <w:r w:rsidR="005B3AA3">
        <w:rPr>
          <w:rFonts w:eastAsiaTheme="minorEastAsia"/>
          <w:color w:val="000000"/>
          <w:sz w:val="22"/>
          <w:szCs w:val="22"/>
          <w:lang w:val="x-none" w:eastAsia="zh-CN"/>
        </w:rPr>
        <w:t>3</w:t>
      </w:r>
      <w:r w:rsidR="005B3AA3" w:rsidRPr="005B3AA3">
        <w:rPr>
          <w:rFonts w:eastAsiaTheme="minorEastAsia"/>
          <w:color w:val="000000"/>
          <w:sz w:val="22"/>
          <w:szCs w:val="22"/>
          <w:lang w:val="x-none" w:eastAsia="zh-CN"/>
        </w:rPr>
        <w:t xml:space="preserve"> are measured by </w:t>
      </w:r>
      <w:r w:rsidR="005B3AA3">
        <w:rPr>
          <w:rFonts w:eastAsiaTheme="minorEastAsia"/>
          <w:color w:val="000000"/>
          <w:sz w:val="22"/>
          <w:szCs w:val="22"/>
          <w:lang w:val="x-none" w:eastAsia="zh-CN"/>
        </w:rPr>
        <w:t>another</w:t>
      </w:r>
      <w:r w:rsidR="005B3AA3" w:rsidRPr="005B3AA3">
        <w:rPr>
          <w:rFonts w:eastAsiaTheme="minorEastAsia"/>
          <w:color w:val="000000"/>
          <w:sz w:val="22"/>
          <w:szCs w:val="22"/>
          <w:lang w:val="x-none" w:eastAsia="zh-CN"/>
        </w:rPr>
        <w:t xml:space="preserve"> panel at UE. </w:t>
      </w:r>
      <w:r w:rsidR="00DF76B8">
        <w:rPr>
          <w:rFonts w:eastAsiaTheme="minorEastAsia"/>
          <w:color w:val="000000"/>
          <w:sz w:val="22"/>
          <w:szCs w:val="22"/>
          <w:lang w:val="x-none" w:eastAsia="zh-CN"/>
        </w:rPr>
        <w:t>Different groups should be associated with different</w:t>
      </w:r>
      <w:r w:rsidR="004F1442">
        <w:rPr>
          <w:rFonts w:eastAsiaTheme="minorEastAsia"/>
          <w:color w:val="000000"/>
          <w:sz w:val="22"/>
          <w:szCs w:val="22"/>
          <w:lang w:val="x-none" w:eastAsia="zh-CN"/>
        </w:rPr>
        <w:t xml:space="preserve"> TRPs as well as different</w:t>
      </w:r>
      <w:r w:rsidR="00DF76B8">
        <w:rPr>
          <w:rFonts w:eastAsiaTheme="minorEastAsia"/>
          <w:color w:val="000000"/>
          <w:sz w:val="22"/>
          <w:szCs w:val="22"/>
          <w:lang w:val="x-none" w:eastAsia="zh-CN"/>
        </w:rPr>
        <w:t xml:space="preserve"> UE panels</w:t>
      </w:r>
      <w:r w:rsidR="00A40A8B">
        <w:rPr>
          <w:rFonts w:eastAsiaTheme="minorEastAsia"/>
          <w:color w:val="000000"/>
          <w:sz w:val="22"/>
          <w:szCs w:val="22"/>
          <w:lang w:val="x-none" w:eastAsia="zh-CN"/>
        </w:rPr>
        <w:t xml:space="preserve"> for beam pairing. </w:t>
      </w:r>
      <w:r w:rsidR="008A36DE">
        <w:rPr>
          <w:rFonts w:eastAsiaTheme="minorEastAsia"/>
          <w:color w:val="000000"/>
          <w:sz w:val="22"/>
          <w:szCs w:val="22"/>
          <w:lang w:val="x-none" w:eastAsia="zh-CN"/>
        </w:rPr>
        <w:t>Option 1</w:t>
      </w:r>
      <w:r w:rsidR="00CF0A74">
        <w:rPr>
          <w:rFonts w:eastAsiaTheme="minorEastAsia"/>
          <w:color w:val="000000"/>
          <w:sz w:val="22"/>
          <w:szCs w:val="22"/>
          <w:lang w:val="x-none" w:eastAsia="zh-CN"/>
        </w:rPr>
        <w:t xml:space="preserve"> applies</w:t>
      </w:r>
      <w:r w:rsidR="008A36DE">
        <w:rPr>
          <w:rFonts w:eastAsiaTheme="minorEastAsia"/>
          <w:color w:val="000000"/>
          <w:sz w:val="22"/>
          <w:szCs w:val="22"/>
          <w:lang w:val="x-none" w:eastAsia="zh-CN"/>
        </w:rPr>
        <w:t xml:space="preserve"> to both ideal backhaul and non-ideal bac</w:t>
      </w:r>
      <w:r w:rsidR="00FD6429">
        <w:rPr>
          <w:rFonts w:eastAsiaTheme="minorEastAsia"/>
          <w:color w:val="000000"/>
          <w:sz w:val="22"/>
          <w:szCs w:val="22"/>
          <w:lang w:val="x-none" w:eastAsia="zh-CN"/>
        </w:rPr>
        <w:t>khaul scenario</w:t>
      </w:r>
      <w:r w:rsidR="00CF0A74">
        <w:rPr>
          <w:rFonts w:eastAsiaTheme="minorEastAsia"/>
          <w:color w:val="000000"/>
          <w:sz w:val="22"/>
          <w:szCs w:val="22"/>
          <w:lang w:val="x-none" w:eastAsia="zh-CN"/>
        </w:rPr>
        <w:t>s</w:t>
      </w:r>
      <w:r w:rsidR="00FD6429">
        <w:rPr>
          <w:rFonts w:eastAsiaTheme="minorEastAsia"/>
          <w:color w:val="000000"/>
          <w:sz w:val="22"/>
          <w:szCs w:val="22"/>
          <w:lang w:val="x-none" w:eastAsia="zh-CN"/>
        </w:rPr>
        <w:t xml:space="preserve">. </w:t>
      </w:r>
      <w:r w:rsidR="005C5421" w:rsidRPr="005C5421">
        <w:rPr>
          <w:rFonts w:eastAsiaTheme="minorEastAsia"/>
          <w:color w:val="000000"/>
          <w:sz w:val="22"/>
          <w:szCs w:val="22"/>
          <w:lang w:val="x-none" w:eastAsia="zh-CN"/>
        </w:rPr>
        <w:t xml:space="preserve">To support simultaneous MTRP transmission with simultaneous reception, </w:t>
      </w:r>
      <w:proofErr w:type="spellStart"/>
      <w:r w:rsidR="005C5421" w:rsidRPr="005C5421">
        <w:rPr>
          <w:rFonts w:eastAsiaTheme="minorEastAsia"/>
          <w:color w:val="000000"/>
          <w:sz w:val="22"/>
          <w:szCs w:val="22"/>
          <w:lang w:val="x-none" w:eastAsia="zh-CN"/>
        </w:rPr>
        <w:t>gNB</w:t>
      </w:r>
      <w:proofErr w:type="spellEnd"/>
      <w:r w:rsidR="005C5421" w:rsidRPr="005C5421">
        <w:rPr>
          <w:rFonts w:eastAsiaTheme="minorEastAsia"/>
          <w:color w:val="000000"/>
          <w:sz w:val="22"/>
          <w:szCs w:val="22"/>
          <w:lang w:val="x-none" w:eastAsia="zh-CN"/>
        </w:rPr>
        <w:t xml:space="preserve"> should select one beam from group#1 and one beam from group#2 for NCJT transmission.</w:t>
      </w:r>
      <w:r w:rsidR="00F25952">
        <w:rPr>
          <w:rFonts w:eastAsiaTheme="minorEastAsia"/>
          <w:color w:val="000000"/>
          <w:sz w:val="22"/>
          <w:szCs w:val="22"/>
          <w:lang w:val="x-none" w:eastAsia="zh-CN"/>
        </w:rPr>
        <w:t xml:space="preserve"> </w:t>
      </w:r>
      <w:r w:rsidR="00881261">
        <w:rPr>
          <w:rFonts w:eastAsiaTheme="minorEastAsia"/>
          <w:color w:val="000000"/>
          <w:sz w:val="22"/>
          <w:szCs w:val="22"/>
          <w:lang w:val="x-none" w:eastAsia="zh-CN"/>
        </w:rPr>
        <w:t>Since</w:t>
      </w:r>
      <w:r w:rsidR="00F25952">
        <w:rPr>
          <w:rFonts w:eastAsiaTheme="minorEastAsia"/>
          <w:color w:val="000000"/>
          <w:sz w:val="22"/>
          <w:szCs w:val="22"/>
          <w:lang w:val="x-none" w:eastAsia="zh-CN"/>
        </w:rPr>
        <w:t xml:space="preserve"> NCJT transmission is supported with 2 TRPs, </w:t>
      </w:r>
      <w:r w:rsidR="00501020">
        <w:rPr>
          <w:rFonts w:eastAsiaTheme="minorEastAsia"/>
          <w:color w:val="000000"/>
          <w:sz w:val="22"/>
          <w:szCs w:val="22"/>
          <w:lang w:val="x-none" w:eastAsia="zh-CN"/>
        </w:rPr>
        <w:t xml:space="preserve">N=2 groups of beam reporting with </w:t>
      </w:r>
      <w:r w:rsidR="00881261" w:rsidRPr="00881261">
        <w:rPr>
          <w:rFonts w:eastAsiaTheme="minorEastAsia"/>
          <w:color w:val="000000"/>
          <w:sz w:val="22"/>
          <w:szCs w:val="22"/>
          <w:lang w:val="x-none" w:eastAsia="zh-CN"/>
        </w:rPr>
        <w:t>up to M=2 or 4 beams per group</w:t>
      </w:r>
      <w:r w:rsidR="00881261">
        <w:rPr>
          <w:rFonts w:eastAsiaTheme="minorEastAsia"/>
          <w:color w:val="000000"/>
          <w:sz w:val="22"/>
          <w:szCs w:val="22"/>
          <w:lang w:val="x-none" w:eastAsia="zh-CN"/>
        </w:rPr>
        <w:t xml:space="preserve"> can be considered</w:t>
      </w:r>
      <w:r w:rsidR="005A3759">
        <w:rPr>
          <w:rFonts w:eastAsiaTheme="minorEastAsia"/>
          <w:color w:val="000000"/>
          <w:sz w:val="22"/>
          <w:szCs w:val="22"/>
          <w:lang w:val="x-none" w:eastAsia="zh-CN"/>
        </w:rPr>
        <w:t>, which also depends</w:t>
      </w:r>
      <w:r w:rsidR="005A3759" w:rsidRPr="005A3759">
        <w:rPr>
          <w:rFonts w:eastAsiaTheme="minorEastAsia"/>
          <w:color w:val="000000"/>
          <w:sz w:val="22"/>
          <w:szCs w:val="22"/>
          <w:lang w:val="x-none" w:eastAsia="zh-CN"/>
        </w:rPr>
        <w:t xml:space="preserve"> on UE capability.</w:t>
      </w:r>
      <w:r w:rsidR="001829F9">
        <w:rPr>
          <w:rFonts w:eastAsiaTheme="minorEastAsia"/>
          <w:color w:val="000000"/>
          <w:sz w:val="22"/>
          <w:szCs w:val="22"/>
          <w:lang w:val="x-none" w:eastAsia="zh-CN"/>
        </w:rPr>
        <w:t xml:space="preserve"> </w:t>
      </w:r>
      <w:r w:rsidR="009254C2" w:rsidRPr="009254C2">
        <w:rPr>
          <w:rFonts w:eastAsiaTheme="minorEastAsia"/>
          <w:color w:val="000000"/>
          <w:sz w:val="22"/>
          <w:szCs w:val="22"/>
          <w:lang w:val="x-none" w:eastAsia="zh-CN"/>
        </w:rPr>
        <w:t>To further improve beam pairing flexibility for scheduling, UE panel can be additionally reported for each group.</w:t>
      </w:r>
      <w:r w:rsidR="009254C2">
        <w:rPr>
          <w:rFonts w:eastAsiaTheme="minorEastAsia"/>
          <w:color w:val="000000"/>
          <w:sz w:val="22"/>
          <w:szCs w:val="22"/>
          <w:lang w:val="x-none" w:eastAsia="zh-CN"/>
        </w:rPr>
        <w:t xml:space="preserve"> In that case, </w:t>
      </w:r>
      <w:r w:rsidR="00E22B51">
        <w:rPr>
          <w:rFonts w:eastAsiaTheme="minorEastAsia"/>
          <w:color w:val="000000"/>
          <w:sz w:val="22"/>
          <w:szCs w:val="22"/>
          <w:lang w:val="x-none" w:eastAsia="zh-CN"/>
        </w:rPr>
        <w:t xml:space="preserve">beams from </w:t>
      </w:r>
      <w:r w:rsidR="00E73F6B">
        <w:rPr>
          <w:rFonts w:eastAsiaTheme="minorEastAsia"/>
          <w:color w:val="000000"/>
          <w:sz w:val="22"/>
          <w:szCs w:val="22"/>
          <w:lang w:val="x-none" w:eastAsia="zh-CN"/>
        </w:rPr>
        <w:t>any</w:t>
      </w:r>
      <w:r w:rsidR="00E22B51">
        <w:rPr>
          <w:rFonts w:eastAsiaTheme="minorEastAsia"/>
          <w:color w:val="000000"/>
          <w:sz w:val="22"/>
          <w:szCs w:val="22"/>
          <w:lang w:val="x-none" w:eastAsia="zh-CN"/>
        </w:rPr>
        <w:t xml:space="preserve"> TRP measur</w:t>
      </w:r>
      <w:r w:rsidR="00E73F6B">
        <w:rPr>
          <w:rFonts w:eastAsiaTheme="minorEastAsia"/>
          <w:color w:val="000000"/>
          <w:sz w:val="22"/>
          <w:szCs w:val="22"/>
          <w:lang w:val="x-none" w:eastAsia="zh-CN"/>
        </w:rPr>
        <w:t>ed by any UE panel can</w:t>
      </w:r>
      <w:r w:rsidR="00260E43">
        <w:rPr>
          <w:rFonts w:eastAsiaTheme="minorEastAsia"/>
          <w:color w:val="000000"/>
          <w:sz w:val="22"/>
          <w:szCs w:val="22"/>
          <w:lang w:val="x-none" w:eastAsia="zh-CN"/>
        </w:rPr>
        <w:t xml:space="preserve"> </w:t>
      </w:r>
      <w:r w:rsidR="00E73F6B">
        <w:rPr>
          <w:rFonts w:eastAsiaTheme="minorEastAsia"/>
          <w:color w:val="000000"/>
          <w:sz w:val="22"/>
          <w:szCs w:val="22"/>
          <w:lang w:val="x-none" w:eastAsia="zh-CN"/>
        </w:rPr>
        <w:t>be measured and reported.</w:t>
      </w:r>
    </w:p>
    <w:p w14:paraId="54EF67A5" w14:textId="77777777" w:rsidR="00DE066B" w:rsidRDefault="00DE066B" w:rsidP="002B2EDB">
      <w:pPr>
        <w:spacing w:beforeLines="50" w:before="120" w:afterLines="50" w:after="120"/>
        <w:jc w:val="both"/>
        <w:rPr>
          <w:rFonts w:eastAsiaTheme="minorEastAsia"/>
          <w:color w:val="000000"/>
          <w:sz w:val="22"/>
          <w:szCs w:val="22"/>
          <w:lang w:val="x-none" w:eastAsia="zh-CN"/>
        </w:rPr>
      </w:pPr>
    </w:p>
    <w:p w14:paraId="63859AE2" w14:textId="68BE57BC" w:rsidR="00DE066B" w:rsidRDefault="00DE066B" w:rsidP="00DE066B">
      <w:pPr>
        <w:spacing w:before="60"/>
        <w:jc w:val="both"/>
        <w:rPr>
          <w:rFonts w:eastAsiaTheme="minorEastAsia"/>
          <w:sz w:val="22"/>
          <w:szCs w:val="22"/>
          <w:lang w:eastAsia="zh-CN"/>
        </w:rPr>
      </w:pPr>
      <w:r>
        <w:rPr>
          <w:rFonts w:eastAsiaTheme="minorEastAsia"/>
          <w:noProof/>
          <w:sz w:val="22"/>
          <w:szCs w:val="22"/>
          <w:lang w:eastAsia="ja-JP"/>
        </w:rPr>
        <w:drawing>
          <wp:inline distT="0" distB="0" distL="0" distR="0" wp14:anchorId="6949D6B7" wp14:editId="50BF2BBB">
            <wp:extent cx="3044002" cy="2025626"/>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597" cy="2045320"/>
                    </a:xfrm>
                    <a:prstGeom prst="rect">
                      <a:avLst/>
                    </a:prstGeom>
                    <a:noFill/>
                  </pic:spPr>
                </pic:pic>
              </a:graphicData>
            </a:graphic>
          </wp:inline>
        </w:drawing>
      </w:r>
      <w:r>
        <w:rPr>
          <w:rFonts w:eastAsiaTheme="minorEastAsia"/>
          <w:sz w:val="22"/>
          <w:szCs w:val="22"/>
          <w:lang w:eastAsia="zh-CN"/>
        </w:rPr>
        <w:t xml:space="preserve">  </w:t>
      </w:r>
      <w:r>
        <w:rPr>
          <w:rFonts w:eastAsiaTheme="minorEastAsia"/>
          <w:noProof/>
          <w:sz w:val="22"/>
          <w:szCs w:val="22"/>
          <w:lang w:eastAsia="ja-JP"/>
        </w:rPr>
        <w:drawing>
          <wp:inline distT="0" distB="0" distL="0" distR="0" wp14:anchorId="13A21A10" wp14:editId="4CCEA0B8">
            <wp:extent cx="3128170" cy="2026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9124" cy="2034017"/>
                    </a:xfrm>
                    <a:prstGeom prst="rect">
                      <a:avLst/>
                    </a:prstGeom>
                    <a:noFill/>
                  </pic:spPr>
                </pic:pic>
              </a:graphicData>
            </a:graphic>
          </wp:inline>
        </w:drawing>
      </w:r>
      <w:r>
        <w:rPr>
          <w:rFonts w:eastAsiaTheme="minorEastAsia" w:hint="eastAsia"/>
          <w:sz w:val="22"/>
          <w:szCs w:val="22"/>
          <w:lang w:eastAsia="zh-CN"/>
        </w:rPr>
        <w:t xml:space="preserve"> </w:t>
      </w:r>
    </w:p>
    <w:p w14:paraId="1793BFE6" w14:textId="7E783D5D" w:rsidR="00DE066B" w:rsidRDefault="00DE066B" w:rsidP="00DE066B">
      <w:pPr>
        <w:spacing w:before="60"/>
        <w:ind w:firstLineChars="300" w:firstLine="66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1 An example of Option 1                    Figure 2 An example of Option 2</w:t>
      </w:r>
    </w:p>
    <w:p w14:paraId="2728847A" w14:textId="0E66F8E7" w:rsidR="005A3759" w:rsidRDefault="005A3759"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lastRenderedPageBreak/>
        <w:t>I</w:t>
      </w:r>
      <w:r>
        <w:rPr>
          <w:rFonts w:eastAsiaTheme="minorEastAsia"/>
          <w:color w:val="000000"/>
          <w:sz w:val="22"/>
          <w:szCs w:val="22"/>
          <w:lang w:val="x-none" w:eastAsia="zh-CN"/>
        </w:rPr>
        <w:t xml:space="preserve">n Option 2, </w:t>
      </w:r>
      <w:r w:rsidRPr="005A3759">
        <w:rPr>
          <w:rFonts w:eastAsiaTheme="minorEastAsia"/>
          <w:color w:val="000000"/>
          <w:sz w:val="22"/>
          <w:szCs w:val="22"/>
          <w:lang w:val="x-none" w:eastAsia="zh-CN"/>
        </w:rPr>
        <w:t>in a CSI-report,</w:t>
      </w:r>
      <w:r>
        <w:rPr>
          <w:rFonts w:eastAsiaTheme="minorEastAsia"/>
          <w:color w:val="000000"/>
          <w:sz w:val="22"/>
          <w:szCs w:val="22"/>
          <w:lang w:val="x-none" w:eastAsia="zh-CN"/>
        </w:rPr>
        <w:t xml:space="preserve"> d</w:t>
      </w:r>
      <w:r w:rsidRPr="005A3759">
        <w:rPr>
          <w:rFonts w:eastAsiaTheme="minorEastAsia"/>
          <w:color w:val="000000"/>
          <w:sz w:val="22"/>
          <w:szCs w:val="22"/>
          <w:lang w:val="x-none" w:eastAsia="zh-CN"/>
        </w:rPr>
        <w:t>ifferent beams within a pair/group can be received simultaneously</w:t>
      </w:r>
      <w:r>
        <w:rPr>
          <w:rFonts w:eastAsiaTheme="minorEastAsia"/>
          <w:color w:val="000000"/>
          <w:sz w:val="22"/>
          <w:szCs w:val="22"/>
          <w:lang w:val="x-none" w:eastAsia="zh-CN"/>
        </w:rPr>
        <w:t xml:space="preserve">. Hence, </w:t>
      </w:r>
      <w:r w:rsidR="001E1BEB">
        <w:rPr>
          <w:rFonts w:eastAsiaTheme="minorEastAsia"/>
          <w:color w:val="000000"/>
          <w:sz w:val="22"/>
          <w:szCs w:val="22"/>
          <w:lang w:val="x-none" w:eastAsia="zh-CN"/>
        </w:rPr>
        <w:t>M=2 beams per group can be supported f</w:t>
      </w:r>
      <w:r w:rsidR="00683460">
        <w:rPr>
          <w:rFonts w:eastAsiaTheme="minorEastAsia"/>
          <w:color w:val="000000"/>
          <w:sz w:val="22"/>
          <w:szCs w:val="22"/>
          <w:lang w:val="x-none" w:eastAsia="zh-CN"/>
        </w:rPr>
        <w:t>or 2 TRPs NCJT transmission.</w:t>
      </w:r>
      <w:r w:rsidR="00E108C3">
        <w:rPr>
          <w:rFonts w:eastAsiaTheme="minorEastAsia"/>
          <w:color w:val="000000"/>
          <w:sz w:val="22"/>
          <w:szCs w:val="22"/>
          <w:lang w:val="x-none" w:eastAsia="zh-CN"/>
        </w:rPr>
        <w:t xml:space="preserve"> And </w:t>
      </w:r>
      <w:r w:rsidR="00E108C3" w:rsidRPr="00E108C3">
        <w:rPr>
          <w:rFonts w:eastAsiaTheme="minorEastAsia"/>
          <w:color w:val="000000"/>
          <w:sz w:val="22"/>
          <w:szCs w:val="22"/>
          <w:lang w:val="x-none" w:eastAsia="zh-CN"/>
        </w:rPr>
        <w:t>UE can report up to N=2 or 4 groups depending on UE capability.</w:t>
      </w:r>
      <w:r w:rsidR="004B0A99">
        <w:rPr>
          <w:rFonts w:eastAsiaTheme="minorEastAsia"/>
          <w:color w:val="000000"/>
          <w:sz w:val="22"/>
          <w:szCs w:val="22"/>
          <w:lang w:val="x-none" w:eastAsia="zh-CN"/>
        </w:rPr>
        <w:t xml:space="preserve"> In Option 2, </w:t>
      </w:r>
      <w:r w:rsidR="004B0A99" w:rsidRPr="004B0A99">
        <w:rPr>
          <w:rFonts w:eastAsiaTheme="minorEastAsia"/>
          <w:color w:val="000000"/>
          <w:sz w:val="22"/>
          <w:szCs w:val="22"/>
          <w:lang w:val="x-none" w:eastAsia="zh-CN"/>
        </w:rPr>
        <w:t xml:space="preserve">inter-TRP/inter-beam interference for </w:t>
      </w:r>
      <w:r w:rsidR="004B0A99">
        <w:rPr>
          <w:rFonts w:eastAsiaTheme="minorEastAsia"/>
          <w:color w:val="000000"/>
          <w:sz w:val="22"/>
          <w:szCs w:val="22"/>
          <w:lang w:val="x-none" w:eastAsia="zh-CN"/>
        </w:rPr>
        <w:t>two</w:t>
      </w:r>
      <w:r w:rsidR="004B0A99" w:rsidRPr="004B0A99">
        <w:rPr>
          <w:rFonts w:eastAsiaTheme="minorEastAsia"/>
          <w:color w:val="000000"/>
          <w:sz w:val="22"/>
          <w:szCs w:val="22"/>
          <w:lang w:val="x-none" w:eastAsia="zh-CN"/>
        </w:rPr>
        <w:t xml:space="preserve"> reported beam</w:t>
      </w:r>
      <w:r w:rsidR="004B0A99">
        <w:rPr>
          <w:rFonts w:eastAsiaTheme="minorEastAsia"/>
          <w:color w:val="000000"/>
          <w:sz w:val="22"/>
          <w:szCs w:val="22"/>
          <w:lang w:val="x-none" w:eastAsia="zh-CN"/>
        </w:rPr>
        <w:t>s in a beam</w:t>
      </w:r>
      <w:r w:rsidR="004B0A99" w:rsidRPr="004B0A99">
        <w:rPr>
          <w:rFonts w:eastAsiaTheme="minorEastAsia"/>
          <w:color w:val="000000"/>
          <w:sz w:val="22"/>
          <w:szCs w:val="22"/>
          <w:lang w:val="x-none" w:eastAsia="zh-CN"/>
        </w:rPr>
        <w:t xml:space="preserve"> pair</w:t>
      </w:r>
      <w:r w:rsidR="004B0A99">
        <w:rPr>
          <w:rFonts w:eastAsiaTheme="minorEastAsia"/>
          <w:color w:val="000000"/>
          <w:sz w:val="22"/>
          <w:szCs w:val="22"/>
          <w:lang w:val="x-none" w:eastAsia="zh-CN"/>
        </w:rPr>
        <w:t xml:space="preserve"> can be considered</w:t>
      </w:r>
      <w:r w:rsidR="004B0A99" w:rsidRPr="004B0A99">
        <w:rPr>
          <w:rFonts w:eastAsiaTheme="minorEastAsia"/>
          <w:color w:val="000000"/>
          <w:sz w:val="22"/>
          <w:szCs w:val="22"/>
          <w:lang w:val="x-none" w:eastAsia="zh-CN"/>
        </w:rPr>
        <w:t>, which is beneficial for NCJT</w:t>
      </w:r>
      <w:r w:rsidR="004B0A99">
        <w:rPr>
          <w:rFonts w:eastAsiaTheme="minorEastAsia"/>
          <w:color w:val="000000"/>
          <w:sz w:val="22"/>
          <w:szCs w:val="22"/>
          <w:lang w:val="x-none" w:eastAsia="zh-CN"/>
        </w:rPr>
        <w:t xml:space="preserve"> transmission</w:t>
      </w:r>
      <w:r w:rsidR="0063177C">
        <w:rPr>
          <w:rFonts w:eastAsiaTheme="minorEastAsia"/>
          <w:color w:val="000000"/>
          <w:sz w:val="22"/>
          <w:szCs w:val="22"/>
          <w:lang w:val="x-none" w:eastAsia="zh-CN"/>
        </w:rPr>
        <w:t xml:space="preserve"> with overlapping PDSCHs</w:t>
      </w:r>
      <w:r w:rsidR="004B0A99" w:rsidRPr="004B0A99">
        <w:rPr>
          <w:rFonts w:eastAsiaTheme="minorEastAsia"/>
          <w:color w:val="000000"/>
          <w:sz w:val="22"/>
          <w:szCs w:val="22"/>
          <w:lang w:val="x-none" w:eastAsia="zh-CN"/>
        </w:rPr>
        <w:t>.</w:t>
      </w:r>
      <w:r w:rsidR="00B27C15">
        <w:rPr>
          <w:rFonts w:eastAsiaTheme="minorEastAsia"/>
          <w:color w:val="000000"/>
          <w:sz w:val="22"/>
          <w:szCs w:val="22"/>
          <w:lang w:val="x-none" w:eastAsia="zh-CN"/>
        </w:rPr>
        <w:t xml:space="preserve"> </w:t>
      </w:r>
      <w:r w:rsidR="006A5837">
        <w:rPr>
          <w:rFonts w:eastAsiaTheme="minorEastAsia"/>
          <w:color w:val="000000"/>
          <w:sz w:val="22"/>
          <w:szCs w:val="22"/>
          <w:lang w:val="x-none" w:eastAsia="zh-CN"/>
        </w:rPr>
        <w:t xml:space="preserve">Hence, Option 2 should be supported with </w:t>
      </w:r>
      <w:r w:rsidR="00F86816">
        <w:rPr>
          <w:rFonts w:eastAsiaTheme="minorEastAsia"/>
          <w:color w:val="000000"/>
          <w:sz w:val="22"/>
          <w:szCs w:val="22"/>
          <w:lang w:val="x-none" w:eastAsia="zh-CN"/>
        </w:rPr>
        <w:t xml:space="preserve">indication configuration for inter-beam interference. </w:t>
      </w:r>
      <w:r w:rsidR="00B27C15">
        <w:rPr>
          <w:rFonts w:eastAsiaTheme="minorEastAsia"/>
          <w:color w:val="000000"/>
          <w:sz w:val="22"/>
          <w:szCs w:val="22"/>
          <w:lang w:val="x-none" w:eastAsia="zh-CN"/>
        </w:rPr>
        <w:t>Option 2 app</w:t>
      </w:r>
      <w:r w:rsidR="007C4335">
        <w:rPr>
          <w:rFonts w:eastAsiaTheme="minorEastAsia"/>
          <w:color w:val="000000"/>
          <w:sz w:val="22"/>
          <w:szCs w:val="22"/>
          <w:lang w:val="x-none" w:eastAsia="zh-CN"/>
        </w:rPr>
        <w:t>lies to ideal backhaul scenario better.</w:t>
      </w:r>
      <w:r w:rsidR="005F6FE8">
        <w:rPr>
          <w:rFonts w:eastAsiaTheme="minorEastAsia"/>
          <w:color w:val="000000"/>
          <w:sz w:val="22"/>
          <w:szCs w:val="22"/>
          <w:lang w:val="x-none" w:eastAsia="zh-CN"/>
        </w:rPr>
        <w:t xml:space="preserve"> </w:t>
      </w:r>
      <w:r w:rsidR="005F6FE8" w:rsidRPr="005F6FE8">
        <w:rPr>
          <w:rFonts w:eastAsiaTheme="minorEastAsia"/>
          <w:color w:val="000000"/>
          <w:sz w:val="22"/>
          <w:szCs w:val="22"/>
          <w:lang w:val="x-none" w:eastAsia="zh-CN"/>
        </w:rPr>
        <w:t>An example</w:t>
      </w:r>
      <w:r w:rsidR="007C4335">
        <w:rPr>
          <w:rFonts w:eastAsiaTheme="minorEastAsia"/>
          <w:color w:val="000000"/>
          <w:sz w:val="22"/>
          <w:szCs w:val="22"/>
          <w:lang w:val="x-none" w:eastAsia="zh-CN"/>
        </w:rPr>
        <w:t xml:space="preserve"> of Option 2</w:t>
      </w:r>
      <w:r w:rsidR="005F6FE8" w:rsidRPr="005F6FE8">
        <w:rPr>
          <w:rFonts w:eastAsiaTheme="minorEastAsia"/>
          <w:color w:val="000000"/>
          <w:sz w:val="22"/>
          <w:szCs w:val="22"/>
          <w:lang w:val="x-none" w:eastAsia="zh-CN"/>
        </w:rPr>
        <w:t xml:space="preserve"> is shown in Fig.</w:t>
      </w:r>
      <w:r w:rsidR="008F0032">
        <w:rPr>
          <w:rFonts w:eastAsiaTheme="minorEastAsia"/>
          <w:color w:val="000000"/>
          <w:sz w:val="22"/>
          <w:szCs w:val="22"/>
          <w:lang w:val="x-none" w:eastAsia="zh-CN"/>
        </w:rPr>
        <w:t>2</w:t>
      </w:r>
      <w:r w:rsidR="005F6FE8" w:rsidRPr="005F6FE8">
        <w:rPr>
          <w:rFonts w:eastAsiaTheme="minorEastAsia"/>
          <w:color w:val="000000"/>
          <w:sz w:val="22"/>
          <w:szCs w:val="22"/>
          <w:lang w:val="x-none" w:eastAsia="zh-CN"/>
        </w:rPr>
        <w:t xml:space="preserve">. For reported group#1, the CRI#1-1 and CRI#2-3 are included, which can be received by UE simultaneously with </w:t>
      </w:r>
      <w:r w:rsidR="000E420C">
        <w:rPr>
          <w:rFonts w:eastAsiaTheme="minorEastAsia"/>
          <w:color w:val="000000"/>
          <w:sz w:val="22"/>
          <w:szCs w:val="22"/>
          <w:lang w:val="x-none" w:eastAsia="zh-CN"/>
        </w:rPr>
        <w:t>two</w:t>
      </w:r>
      <w:r w:rsidR="005F6FE8" w:rsidRPr="005F6FE8">
        <w:rPr>
          <w:rFonts w:eastAsiaTheme="minorEastAsia"/>
          <w:color w:val="000000"/>
          <w:sz w:val="22"/>
          <w:szCs w:val="22"/>
          <w:lang w:val="x-none" w:eastAsia="zh-CN"/>
        </w:rPr>
        <w:t xml:space="preserve"> panels</w:t>
      </w:r>
      <w:r w:rsidR="008773A3">
        <w:rPr>
          <w:rFonts w:eastAsiaTheme="minorEastAsia"/>
          <w:color w:val="000000"/>
          <w:sz w:val="22"/>
          <w:szCs w:val="22"/>
          <w:lang w:val="x-none" w:eastAsia="zh-CN"/>
        </w:rPr>
        <w:t xml:space="preserve"> with less inter-TRP/inter-beam interference</w:t>
      </w:r>
      <w:r w:rsidR="005F6FE8" w:rsidRPr="005F6FE8">
        <w:rPr>
          <w:rFonts w:eastAsiaTheme="minorEastAsia"/>
          <w:color w:val="000000"/>
          <w:sz w:val="22"/>
          <w:szCs w:val="22"/>
          <w:lang w:val="x-none" w:eastAsia="zh-CN"/>
        </w:rPr>
        <w:t xml:space="preserve">. Similarly, for reported group#2, the CRI#1-3 and CRI#2-1 can be received by </w:t>
      </w:r>
      <w:r w:rsidR="000E420C">
        <w:rPr>
          <w:rFonts w:eastAsiaTheme="minorEastAsia"/>
          <w:color w:val="000000"/>
          <w:sz w:val="22"/>
          <w:szCs w:val="22"/>
          <w:lang w:val="x-none" w:eastAsia="zh-CN"/>
        </w:rPr>
        <w:t>two</w:t>
      </w:r>
      <w:r w:rsidR="005F6FE8" w:rsidRPr="005F6FE8">
        <w:rPr>
          <w:rFonts w:eastAsiaTheme="minorEastAsia"/>
          <w:color w:val="000000"/>
          <w:sz w:val="22"/>
          <w:szCs w:val="22"/>
          <w:lang w:val="x-none" w:eastAsia="zh-CN"/>
        </w:rPr>
        <w:t xml:space="preserve"> panels at UE.</w:t>
      </w:r>
      <w:r w:rsidR="007C3A12">
        <w:rPr>
          <w:rFonts w:eastAsiaTheme="minorEastAsia"/>
          <w:color w:val="000000"/>
          <w:sz w:val="22"/>
          <w:szCs w:val="22"/>
          <w:lang w:val="x-none" w:eastAsia="zh-CN"/>
        </w:rPr>
        <w:t xml:space="preserve"> In addition, to ensure </w:t>
      </w:r>
      <w:r w:rsidR="007C3A12">
        <w:rPr>
          <w:rFonts w:eastAsiaTheme="minorEastAsia"/>
          <w:sz w:val="22"/>
          <w:szCs w:val="22"/>
          <w:lang w:eastAsia="zh-CN"/>
        </w:rPr>
        <w:t xml:space="preserve">the two beams per group can be transmitted by two TRPs </w:t>
      </w:r>
      <w:r w:rsidR="007C3A12" w:rsidRPr="002C6447">
        <w:rPr>
          <w:rFonts w:eastAsiaTheme="minorEastAsia"/>
          <w:sz w:val="22"/>
          <w:szCs w:val="22"/>
          <w:lang w:eastAsia="zh-CN"/>
        </w:rPr>
        <w:t>simultaneous</w:t>
      </w:r>
      <w:r w:rsidR="007C3A12">
        <w:rPr>
          <w:rFonts w:eastAsiaTheme="minorEastAsia"/>
          <w:sz w:val="22"/>
          <w:szCs w:val="22"/>
          <w:lang w:eastAsia="zh-CN"/>
        </w:rPr>
        <w:t>ly</w:t>
      </w:r>
      <w:r w:rsidR="00350AA4">
        <w:rPr>
          <w:rFonts w:eastAsiaTheme="minorEastAsia"/>
          <w:sz w:val="22"/>
          <w:szCs w:val="22"/>
          <w:lang w:eastAsia="zh-CN"/>
        </w:rPr>
        <w:t xml:space="preserve">, </w:t>
      </w:r>
      <w:r w:rsidR="00350AA4" w:rsidRPr="00350AA4">
        <w:rPr>
          <w:rFonts w:eastAsiaTheme="minorEastAsia"/>
          <w:sz w:val="22"/>
          <w:szCs w:val="22"/>
          <w:lang w:eastAsia="zh-CN"/>
        </w:rPr>
        <w:t>NZP CSI-RS resources for channel measurement can be associated to different TRPs at resource/resource set level</w:t>
      </w:r>
      <w:r w:rsidR="00C66042">
        <w:rPr>
          <w:rFonts w:eastAsiaTheme="minorEastAsia"/>
          <w:sz w:val="22"/>
          <w:szCs w:val="22"/>
          <w:lang w:eastAsia="zh-CN"/>
        </w:rPr>
        <w:t>.</w:t>
      </w:r>
    </w:p>
    <w:p w14:paraId="2D8500E3" w14:textId="49EAF1EC" w:rsidR="008773A3" w:rsidRDefault="008773A3"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Option 3, </w:t>
      </w:r>
      <w:r w:rsidR="009F5E00">
        <w:rPr>
          <w:rFonts w:eastAsiaTheme="minorEastAsia"/>
          <w:color w:val="000000"/>
          <w:sz w:val="22"/>
          <w:szCs w:val="22"/>
          <w:lang w:val="x-none" w:eastAsia="zh-CN"/>
        </w:rPr>
        <w:t>multiple report settings and multiple CSI-</w:t>
      </w:r>
      <w:r w:rsidR="00BD174D">
        <w:rPr>
          <w:rFonts w:eastAsiaTheme="minorEastAsia"/>
          <w:color w:val="000000"/>
          <w:sz w:val="22"/>
          <w:szCs w:val="22"/>
          <w:lang w:val="x-none" w:eastAsia="zh-CN"/>
        </w:rPr>
        <w:t xml:space="preserve">reports are </w:t>
      </w:r>
      <w:r w:rsidR="00ED5FC4">
        <w:rPr>
          <w:rFonts w:eastAsiaTheme="minorEastAsia"/>
          <w:color w:val="000000"/>
          <w:sz w:val="22"/>
          <w:szCs w:val="22"/>
          <w:lang w:val="x-none" w:eastAsia="zh-CN"/>
        </w:rPr>
        <w:t>needed, which leads to</w:t>
      </w:r>
      <w:r w:rsidR="00D8703E">
        <w:rPr>
          <w:rFonts w:eastAsiaTheme="minorEastAsia"/>
          <w:color w:val="000000"/>
          <w:sz w:val="22"/>
          <w:szCs w:val="22"/>
          <w:lang w:val="x-none" w:eastAsia="zh-CN"/>
        </w:rPr>
        <w:t xml:space="preserve"> larger specification impact than other options. </w:t>
      </w:r>
      <w:r w:rsidR="00130E37">
        <w:rPr>
          <w:rFonts w:eastAsiaTheme="minorEastAsia"/>
          <w:color w:val="000000"/>
          <w:sz w:val="22"/>
          <w:szCs w:val="22"/>
          <w:lang w:val="x-none" w:eastAsia="zh-CN"/>
        </w:rPr>
        <w:t xml:space="preserve">For example, </w:t>
      </w:r>
      <w:r w:rsidR="004C04BC" w:rsidRPr="004C04BC">
        <w:rPr>
          <w:rFonts w:eastAsiaTheme="minorEastAsia"/>
          <w:color w:val="000000"/>
          <w:sz w:val="22"/>
          <w:szCs w:val="22"/>
          <w:lang w:val="x-none" w:eastAsia="zh-CN"/>
        </w:rPr>
        <w:t xml:space="preserve">coordination </w:t>
      </w:r>
      <w:r w:rsidR="004C04BC">
        <w:rPr>
          <w:rFonts w:eastAsiaTheme="minorEastAsia"/>
          <w:color w:val="000000"/>
          <w:sz w:val="22"/>
          <w:szCs w:val="22"/>
          <w:lang w:val="x-none" w:eastAsia="zh-CN"/>
        </w:rPr>
        <w:t xml:space="preserve">is needed for </w:t>
      </w:r>
      <w:r w:rsidR="00CA5D85">
        <w:rPr>
          <w:rFonts w:eastAsiaTheme="minorEastAsia"/>
          <w:color w:val="000000"/>
          <w:sz w:val="22"/>
          <w:szCs w:val="22"/>
          <w:lang w:val="x-none" w:eastAsia="zh-CN"/>
        </w:rPr>
        <w:t>parameters in those</w:t>
      </w:r>
      <w:r w:rsidR="004C04BC">
        <w:rPr>
          <w:rFonts w:eastAsiaTheme="minorEastAsia"/>
          <w:color w:val="000000"/>
          <w:sz w:val="22"/>
          <w:szCs w:val="22"/>
          <w:lang w:val="x-none" w:eastAsia="zh-CN"/>
        </w:rPr>
        <w:t xml:space="preserve"> </w:t>
      </w:r>
      <w:r w:rsidR="004C04BC" w:rsidRPr="004C04BC">
        <w:rPr>
          <w:rFonts w:eastAsiaTheme="minorEastAsia"/>
          <w:color w:val="000000"/>
          <w:sz w:val="22"/>
          <w:szCs w:val="22"/>
          <w:lang w:val="x-none" w:eastAsia="zh-CN"/>
        </w:rPr>
        <w:t>two configurations.</w:t>
      </w:r>
      <w:r w:rsidR="00CA5D85">
        <w:rPr>
          <w:rFonts w:eastAsiaTheme="minorEastAsia"/>
          <w:color w:val="000000"/>
          <w:sz w:val="22"/>
          <w:szCs w:val="22"/>
          <w:lang w:val="x-none" w:eastAsia="zh-CN"/>
        </w:rPr>
        <w:t xml:space="preserve"> In addition, t</w:t>
      </w:r>
      <w:r w:rsidR="009F5E00" w:rsidRPr="009F5E00">
        <w:rPr>
          <w:rFonts w:eastAsiaTheme="minorEastAsia"/>
          <w:color w:val="000000"/>
          <w:sz w:val="22"/>
          <w:szCs w:val="22"/>
          <w:lang w:val="x-none" w:eastAsia="zh-CN"/>
        </w:rPr>
        <w:t xml:space="preserve">he use case and benefit is not clear. </w:t>
      </w:r>
      <w:r w:rsidR="003C19F8">
        <w:rPr>
          <w:rFonts w:eastAsiaTheme="minorEastAsia"/>
          <w:color w:val="000000"/>
          <w:sz w:val="22"/>
          <w:szCs w:val="22"/>
          <w:lang w:val="x-none" w:eastAsia="zh-CN"/>
        </w:rPr>
        <w:t xml:space="preserve">Hence, </w:t>
      </w:r>
      <w:r w:rsidR="00E82341">
        <w:rPr>
          <w:rFonts w:eastAsiaTheme="minorEastAsia"/>
          <w:color w:val="000000"/>
          <w:sz w:val="22"/>
          <w:szCs w:val="22"/>
          <w:lang w:val="x-none" w:eastAsia="zh-CN"/>
        </w:rPr>
        <w:t xml:space="preserve">we do not support </w:t>
      </w:r>
      <w:r w:rsidR="00DE7D00">
        <w:rPr>
          <w:rFonts w:eastAsiaTheme="minorEastAsia"/>
          <w:color w:val="000000"/>
          <w:sz w:val="22"/>
          <w:szCs w:val="22"/>
          <w:lang w:val="x-none" w:eastAsia="zh-CN"/>
        </w:rPr>
        <w:t>Option 3.</w:t>
      </w:r>
    </w:p>
    <w:p w14:paraId="554FC579" w14:textId="77777777" w:rsidR="00E82341" w:rsidRDefault="00E82341" w:rsidP="002B2EDB">
      <w:pPr>
        <w:spacing w:beforeLines="50" w:before="120" w:afterLines="50" w:after="120"/>
        <w:jc w:val="both"/>
        <w:rPr>
          <w:rFonts w:eastAsiaTheme="minorEastAsia"/>
          <w:color w:val="000000"/>
          <w:sz w:val="22"/>
          <w:szCs w:val="22"/>
          <w:lang w:val="x-none" w:eastAsia="zh-CN"/>
        </w:rPr>
      </w:pPr>
    </w:p>
    <w:p w14:paraId="15ADA113" w14:textId="77777777" w:rsidR="00E82341" w:rsidRPr="00B44D24" w:rsidRDefault="00E82341" w:rsidP="00E82341">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6948FDD6" w14:textId="77777777" w:rsidR="004556B1" w:rsidRDefault="004556B1" w:rsidP="00E8234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4556B1">
        <w:rPr>
          <w:rFonts w:ascii="Times New Roman" w:hAnsi="Times New Roman" w:cs="Times New Roman"/>
          <w:b/>
          <w:bCs/>
          <w:i/>
          <w:iCs/>
          <w:color w:val="212121"/>
          <w:sz w:val="22"/>
          <w:szCs w:val="22"/>
        </w:rPr>
        <w:t>or beam measurement/reporting enhancement</w:t>
      </w:r>
      <w:r>
        <w:rPr>
          <w:rFonts w:ascii="Times New Roman" w:hAnsi="Times New Roman" w:cs="Times New Roman"/>
          <w:b/>
          <w:bCs/>
          <w:i/>
          <w:iCs/>
          <w:color w:val="212121"/>
          <w:sz w:val="22"/>
          <w:szCs w:val="22"/>
        </w:rPr>
        <w:t xml:space="preserve">, </w:t>
      </w:r>
    </w:p>
    <w:p w14:paraId="0FBDB5A8" w14:textId="5FE8B687" w:rsidR="00A2063F" w:rsidRDefault="00A2063F" w:rsidP="00A2063F">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w:t>
      </w:r>
      <w:r w:rsidR="004556B1">
        <w:rPr>
          <w:rFonts w:ascii="Times New Roman" w:hAnsi="Times New Roman" w:cs="Times New Roman"/>
          <w:b/>
          <w:bCs/>
          <w:i/>
          <w:iCs/>
          <w:color w:val="212121"/>
          <w:sz w:val="22"/>
          <w:szCs w:val="22"/>
        </w:rPr>
        <w:t>upport</w:t>
      </w:r>
      <w:r w:rsidR="004556B1" w:rsidRPr="004556B1">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w:t>
      </w:r>
      <w:r>
        <w:rPr>
          <w:rFonts w:ascii="Times New Roman" w:hAnsi="Times New Roman" w:cs="Times New Roman" w:hint="eastAsia"/>
          <w:b/>
          <w:bCs/>
          <w:i/>
          <w:iCs/>
          <w:color w:val="212121"/>
          <w:sz w:val="22"/>
          <w:szCs w:val="22"/>
        </w:rPr>
        <w:t>ption</w:t>
      </w:r>
      <w:r>
        <w:rPr>
          <w:rFonts w:ascii="Times New Roman" w:hAnsi="Times New Roman" w:cs="Times New Roman"/>
          <w:b/>
          <w:bCs/>
          <w:i/>
          <w:iCs/>
          <w:color w:val="212121"/>
          <w:sz w:val="22"/>
          <w:szCs w:val="22"/>
        </w:rPr>
        <w:t xml:space="preserve"> </w:t>
      </w:r>
      <w:r>
        <w:rPr>
          <w:rFonts w:ascii="Times New Roman" w:hAnsi="Times New Roman" w:cs="Times New Roman" w:hint="eastAsia"/>
          <w:b/>
          <w:bCs/>
          <w:i/>
          <w:iCs/>
          <w:color w:val="212121"/>
          <w:sz w:val="22"/>
          <w:szCs w:val="22"/>
        </w:rPr>
        <w:t>2.</w:t>
      </w:r>
    </w:p>
    <w:p w14:paraId="00D8CD00" w14:textId="77777777" w:rsidR="00F26091" w:rsidRDefault="00F26091" w:rsidP="00A2063F">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Further study O</w:t>
      </w:r>
      <w:r>
        <w:rPr>
          <w:rFonts w:ascii="Times New Roman" w:hAnsi="Times New Roman" w:cs="Times New Roman" w:hint="eastAsia"/>
          <w:b/>
          <w:bCs/>
          <w:i/>
          <w:iCs/>
          <w:color w:val="212121"/>
          <w:sz w:val="22"/>
          <w:szCs w:val="22"/>
        </w:rPr>
        <w:t>ption</w:t>
      </w:r>
      <w:r>
        <w:rPr>
          <w:rFonts w:ascii="Times New Roman" w:hAnsi="Times New Roman" w:cs="Times New Roman"/>
          <w:b/>
          <w:bCs/>
          <w:i/>
          <w:iCs/>
          <w:color w:val="212121"/>
          <w:sz w:val="22"/>
          <w:szCs w:val="22"/>
        </w:rPr>
        <w:t xml:space="preserve"> </w:t>
      </w:r>
      <w:r>
        <w:rPr>
          <w:rFonts w:ascii="Times New Roman" w:hAnsi="Times New Roman" w:cs="Times New Roman" w:hint="eastAsia"/>
          <w:b/>
          <w:bCs/>
          <w:i/>
          <w:iCs/>
          <w:color w:val="212121"/>
          <w:sz w:val="22"/>
          <w:szCs w:val="22"/>
        </w:rPr>
        <w:t>1.</w:t>
      </w:r>
    </w:p>
    <w:p w14:paraId="41090DA6" w14:textId="477301CD" w:rsidR="00E82341" w:rsidRDefault="00F26091" w:rsidP="00D85085">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Do not support Option 3.</w:t>
      </w:r>
      <w:r w:rsidR="00A2063F">
        <w:rPr>
          <w:rFonts w:ascii="Times New Roman" w:hAnsi="Times New Roman" w:cs="Times New Roman"/>
          <w:b/>
          <w:bCs/>
          <w:i/>
          <w:iCs/>
          <w:color w:val="212121"/>
          <w:sz w:val="22"/>
          <w:szCs w:val="22"/>
        </w:rPr>
        <w:t xml:space="preserve"> </w:t>
      </w:r>
    </w:p>
    <w:p w14:paraId="135D788B" w14:textId="77777777" w:rsidR="00E82341" w:rsidRDefault="00E82341" w:rsidP="00E82341">
      <w:pPr>
        <w:pStyle w:val="aa"/>
        <w:spacing w:before="60"/>
        <w:ind w:left="360" w:firstLineChars="0" w:firstLine="0"/>
        <w:jc w:val="both"/>
        <w:rPr>
          <w:rFonts w:ascii="Times New Roman" w:hAnsi="Times New Roman" w:cs="Times New Roman"/>
          <w:b/>
          <w:bCs/>
          <w:i/>
          <w:iCs/>
          <w:color w:val="212121"/>
          <w:sz w:val="22"/>
          <w:szCs w:val="22"/>
        </w:rPr>
      </w:pPr>
    </w:p>
    <w:p w14:paraId="03E61ACE" w14:textId="77777777" w:rsidR="00E82341" w:rsidRPr="00B12B45" w:rsidRDefault="00E82341" w:rsidP="00E82341">
      <w:pPr>
        <w:spacing w:before="60"/>
        <w:jc w:val="both"/>
        <w:rPr>
          <w:rFonts w:eastAsiaTheme="minorEastAsia"/>
          <w:b/>
          <w:bCs/>
          <w:sz w:val="22"/>
          <w:szCs w:val="22"/>
          <w:u w:val="single"/>
        </w:rPr>
      </w:pPr>
      <w:r w:rsidRPr="00023BFA">
        <w:rPr>
          <w:rFonts w:eastAsiaTheme="minorEastAsia"/>
          <w:b/>
          <w:bCs/>
          <w:sz w:val="22"/>
          <w:szCs w:val="22"/>
          <w:u w:val="single"/>
        </w:rPr>
        <w:t xml:space="preserve">Proposal </w:t>
      </w:r>
      <w:r>
        <w:rPr>
          <w:rFonts w:eastAsiaTheme="minorEastAsia"/>
          <w:b/>
          <w:bCs/>
          <w:sz w:val="22"/>
          <w:szCs w:val="22"/>
          <w:u w:val="single"/>
        </w:rPr>
        <w:t>2</w:t>
      </w:r>
      <w:r w:rsidRPr="00023BFA">
        <w:rPr>
          <w:rFonts w:eastAsiaTheme="minorEastAsia"/>
          <w:b/>
          <w:bCs/>
          <w:sz w:val="22"/>
          <w:szCs w:val="22"/>
          <w:u w:val="single"/>
        </w:rPr>
        <w:t>:</w:t>
      </w:r>
    </w:p>
    <w:p w14:paraId="28A5344A" w14:textId="1F5BDEFD" w:rsidR="00FA6DBC" w:rsidRPr="00FA6DBC" w:rsidRDefault="00FA6DBC" w:rsidP="00FA6DB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A6DBC">
        <w:rPr>
          <w:rFonts w:ascii="Times New Roman" w:hAnsi="Times New Roman" w:cs="Times New Roman"/>
          <w:b/>
          <w:bCs/>
          <w:i/>
          <w:iCs/>
          <w:color w:val="212121"/>
          <w:sz w:val="22"/>
          <w:szCs w:val="22"/>
        </w:rPr>
        <w:t>For Option</w:t>
      </w:r>
      <w:r w:rsidR="00A810D3">
        <w:rPr>
          <w:rFonts w:ascii="Times New Roman" w:hAnsi="Times New Roman" w:cs="Times New Roman"/>
          <w:b/>
          <w:bCs/>
          <w:i/>
          <w:iCs/>
          <w:color w:val="212121"/>
          <w:sz w:val="22"/>
          <w:szCs w:val="22"/>
        </w:rPr>
        <w:t xml:space="preserve"> </w:t>
      </w:r>
      <w:r w:rsidRPr="00FA6DBC">
        <w:rPr>
          <w:rFonts w:ascii="Times New Roman" w:hAnsi="Times New Roman" w:cs="Times New Roman"/>
          <w:b/>
          <w:bCs/>
          <w:i/>
          <w:iCs/>
          <w:color w:val="212121"/>
          <w:sz w:val="22"/>
          <w:szCs w:val="22"/>
        </w:rPr>
        <w:t xml:space="preserve">2, UE can report up to N=2 or 4 groups and M=2 beams per group, depending on UE capability. </w:t>
      </w:r>
    </w:p>
    <w:p w14:paraId="2944C08B" w14:textId="1727240C" w:rsidR="00FA6DBC" w:rsidRPr="00FA6DBC" w:rsidRDefault="00B36F9F" w:rsidP="00D85085">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00FA6DBC" w:rsidRPr="00FA6DBC">
        <w:rPr>
          <w:rFonts w:ascii="Times New Roman" w:hAnsi="Times New Roman" w:cs="Times New Roman"/>
          <w:b/>
          <w:bCs/>
          <w:i/>
          <w:iCs/>
          <w:color w:val="212121"/>
          <w:sz w:val="22"/>
          <w:szCs w:val="22"/>
        </w:rPr>
        <w:t xml:space="preserve">he reported </w:t>
      </w:r>
      <w:r>
        <w:rPr>
          <w:rFonts w:ascii="Times New Roman" w:hAnsi="Times New Roman" w:cs="Times New Roman"/>
          <w:b/>
          <w:bCs/>
          <w:i/>
          <w:iCs/>
          <w:color w:val="212121"/>
          <w:sz w:val="22"/>
          <w:szCs w:val="22"/>
        </w:rPr>
        <w:t xml:space="preserve">two </w:t>
      </w:r>
      <w:r w:rsidR="00FA6DBC" w:rsidRPr="00FA6DBC">
        <w:rPr>
          <w:rFonts w:ascii="Times New Roman" w:hAnsi="Times New Roman" w:cs="Times New Roman"/>
          <w:b/>
          <w:bCs/>
          <w:i/>
          <w:iCs/>
          <w:color w:val="212121"/>
          <w:sz w:val="22"/>
          <w:szCs w:val="22"/>
        </w:rPr>
        <w:t xml:space="preserve">beams per group should </w:t>
      </w:r>
      <w:r w:rsidR="008E6E88">
        <w:rPr>
          <w:rFonts w:ascii="Times New Roman" w:hAnsi="Times New Roman" w:cs="Times New Roman"/>
          <w:b/>
          <w:bCs/>
          <w:i/>
          <w:iCs/>
          <w:color w:val="212121"/>
          <w:sz w:val="22"/>
          <w:szCs w:val="22"/>
        </w:rPr>
        <w:t>consider</w:t>
      </w:r>
      <w:r w:rsidR="00FA6DBC" w:rsidRPr="00FA6DBC">
        <w:rPr>
          <w:rFonts w:ascii="Times New Roman" w:hAnsi="Times New Roman" w:cs="Times New Roman"/>
          <w:b/>
          <w:bCs/>
          <w:i/>
          <w:iCs/>
          <w:color w:val="212121"/>
          <w:sz w:val="22"/>
          <w:szCs w:val="22"/>
        </w:rPr>
        <w:t xml:space="preserve"> inter-beam interference</w:t>
      </w:r>
      <w:r w:rsidR="005949B2">
        <w:rPr>
          <w:rFonts w:ascii="Times New Roman" w:hAnsi="Times New Roman" w:cs="Times New Roman"/>
          <w:b/>
          <w:bCs/>
          <w:i/>
          <w:iCs/>
          <w:color w:val="212121"/>
          <w:sz w:val="22"/>
          <w:szCs w:val="22"/>
        </w:rPr>
        <w:t>,</w:t>
      </w:r>
      <w:r w:rsidR="005E2D97">
        <w:rPr>
          <w:rFonts w:ascii="Times New Roman" w:hAnsi="Times New Roman" w:cs="Times New Roman"/>
          <w:b/>
          <w:bCs/>
          <w:i/>
          <w:iCs/>
          <w:color w:val="212121"/>
          <w:sz w:val="22"/>
          <w:szCs w:val="22"/>
        </w:rPr>
        <w:t xml:space="preserve"> if configured,</w:t>
      </w:r>
      <w:r w:rsidR="005949B2">
        <w:rPr>
          <w:rFonts w:ascii="Times New Roman" w:hAnsi="Times New Roman" w:cs="Times New Roman"/>
          <w:b/>
          <w:bCs/>
          <w:i/>
          <w:iCs/>
          <w:color w:val="212121"/>
          <w:sz w:val="22"/>
          <w:szCs w:val="22"/>
        </w:rPr>
        <w:t xml:space="preserve"> at least for L1-SINR based measurement/reporting</w:t>
      </w:r>
      <w:r w:rsidR="00FA6DBC" w:rsidRPr="00FA6DBC">
        <w:rPr>
          <w:rFonts w:ascii="Times New Roman" w:hAnsi="Times New Roman" w:cs="Times New Roman"/>
          <w:b/>
          <w:bCs/>
          <w:i/>
          <w:iCs/>
          <w:color w:val="212121"/>
          <w:sz w:val="22"/>
          <w:szCs w:val="22"/>
        </w:rPr>
        <w:t xml:space="preserve">. </w:t>
      </w:r>
    </w:p>
    <w:p w14:paraId="4D9B511D" w14:textId="5C0B7178" w:rsidR="00FA6DBC" w:rsidRPr="00FA6DBC" w:rsidRDefault="00FA6DBC" w:rsidP="00FA6DBC">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A6DBC">
        <w:rPr>
          <w:rFonts w:ascii="Times New Roman" w:hAnsi="Times New Roman" w:cs="Times New Roman"/>
          <w:b/>
          <w:bCs/>
          <w:i/>
          <w:iCs/>
          <w:color w:val="212121"/>
          <w:sz w:val="22"/>
          <w:szCs w:val="22"/>
        </w:rPr>
        <w:t>For Option</w:t>
      </w:r>
      <w:r w:rsidR="00A810D3">
        <w:rPr>
          <w:rFonts w:ascii="Times New Roman" w:hAnsi="Times New Roman" w:cs="Times New Roman"/>
          <w:b/>
          <w:bCs/>
          <w:i/>
          <w:iCs/>
          <w:color w:val="212121"/>
          <w:sz w:val="22"/>
          <w:szCs w:val="22"/>
        </w:rPr>
        <w:t xml:space="preserve"> </w:t>
      </w:r>
      <w:r w:rsidRPr="00FA6DBC">
        <w:rPr>
          <w:rFonts w:ascii="Times New Roman" w:hAnsi="Times New Roman" w:cs="Times New Roman"/>
          <w:b/>
          <w:bCs/>
          <w:i/>
          <w:iCs/>
          <w:color w:val="212121"/>
          <w:sz w:val="22"/>
          <w:szCs w:val="22"/>
        </w:rPr>
        <w:t xml:space="preserve">1, UE can report N=2 groups and up to M=2 or 4 beams per group, depending on UE capability. </w:t>
      </w:r>
    </w:p>
    <w:p w14:paraId="2D9F0E0E" w14:textId="2A0EFF78" w:rsidR="00E82341" w:rsidRPr="00874221" w:rsidRDefault="00FA6DBC" w:rsidP="00D85085">
      <w:pPr>
        <w:pStyle w:val="aa"/>
        <w:numPr>
          <w:ilvl w:val="1"/>
          <w:numId w:val="42"/>
        </w:numPr>
        <w:spacing w:before="60"/>
        <w:ind w:firstLineChars="0"/>
        <w:jc w:val="both"/>
        <w:rPr>
          <w:rFonts w:ascii="Times New Roman" w:hAnsi="Times New Roman" w:cs="Times New Roman"/>
          <w:b/>
          <w:bCs/>
          <w:i/>
          <w:iCs/>
          <w:color w:val="212121"/>
          <w:sz w:val="22"/>
          <w:szCs w:val="22"/>
        </w:rPr>
      </w:pPr>
      <w:r w:rsidRPr="00FA6DBC">
        <w:rPr>
          <w:rFonts w:ascii="Times New Roman" w:hAnsi="Times New Roman" w:cs="Times New Roman"/>
          <w:b/>
          <w:bCs/>
          <w:i/>
          <w:iCs/>
          <w:color w:val="212121"/>
          <w:sz w:val="22"/>
          <w:szCs w:val="22"/>
        </w:rPr>
        <w:t>Further study whether/how to associate a group with a UE panel.</w:t>
      </w:r>
    </w:p>
    <w:p w14:paraId="250C52F4" w14:textId="14A58360" w:rsidR="00F210C3" w:rsidRDefault="00F210C3" w:rsidP="007A44AE">
      <w:pPr>
        <w:spacing w:before="0"/>
        <w:contextualSpacing/>
        <w:jc w:val="both"/>
        <w:rPr>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40A6F92F" w14:textId="633BEAC4" w:rsidR="00B21B5E" w:rsidRDefault="005B0DEF" w:rsidP="003D2B12">
      <w:pPr>
        <w:jc w:val="both"/>
        <w:rPr>
          <w:rFonts w:eastAsiaTheme="minorEastAsia"/>
          <w:sz w:val="22"/>
          <w:szCs w:val="22"/>
          <w:lang w:eastAsia="zh-CN"/>
        </w:rPr>
      </w:pPr>
      <w:r w:rsidRPr="003D2B12">
        <w:rPr>
          <w:rFonts w:eastAsiaTheme="minorEastAsia" w:hint="eastAsia"/>
          <w:sz w:val="22"/>
          <w:szCs w:val="22"/>
          <w:lang w:eastAsia="zh-CN"/>
        </w:rPr>
        <w:t>I</w:t>
      </w:r>
      <w:r w:rsidRPr="003D2B12">
        <w:rPr>
          <w:rFonts w:eastAsiaTheme="minorEastAsia"/>
          <w:sz w:val="22"/>
          <w:szCs w:val="22"/>
          <w:lang w:eastAsia="zh-CN"/>
        </w:rPr>
        <w:t>n Rel</w:t>
      </w:r>
      <w:r w:rsidR="00540396">
        <w:rPr>
          <w:rFonts w:eastAsiaTheme="minorEastAsia"/>
          <w:sz w:val="22"/>
          <w:szCs w:val="22"/>
          <w:lang w:eastAsia="zh-CN"/>
        </w:rPr>
        <w:t>-</w:t>
      </w:r>
      <w:r w:rsidRPr="003D2B12">
        <w:rPr>
          <w:rFonts w:eastAsiaTheme="minorEastAsia"/>
          <w:sz w:val="22"/>
          <w:szCs w:val="22"/>
          <w:lang w:eastAsia="zh-CN"/>
        </w:rPr>
        <w:t>15,</w:t>
      </w:r>
      <w:r w:rsidR="00AE3C8F" w:rsidRPr="003D2B12">
        <w:rPr>
          <w:rFonts w:eastAsiaTheme="minorEastAsia"/>
          <w:sz w:val="22"/>
          <w:szCs w:val="22"/>
          <w:lang w:eastAsia="zh-CN"/>
        </w:rPr>
        <w:t xml:space="preserve"> RACH-based BFR is defined for </w:t>
      </w:r>
      <w:proofErr w:type="spellStart"/>
      <w:r w:rsidR="00AE3C8F" w:rsidRPr="003D2B12">
        <w:rPr>
          <w:rFonts w:eastAsiaTheme="minorEastAsia"/>
          <w:sz w:val="22"/>
          <w:szCs w:val="22"/>
          <w:lang w:eastAsia="zh-CN"/>
        </w:rPr>
        <w:t>PCell</w:t>
      </w:r>
      <w:proofErr w:type="spellEnd"/>
      <w:r w:rsidR="00AE3C8F" w:rsidRPr="003D2B12">
        <w:rPr>
          <w:rFonts w:eastAsiaTheme="minorEastAsia"/>
          <w:sz w:val="22"/>
          <w:szCs w:val="22"/>
          <w:lang w:eastAsia="zh-CN"/>
        </w:rPr>
        <w:t xml:space="preserve">. In Rel-16, </w:t>
      </w:r>
      <w:r w:rsidR="0096028F" w:rsidRPr="003D2B12">
        <w:rPr>
          <w:rFonts w:eastAsiaTheme="minorEastAsia"/>
          <w:sz w:val="22"/>
          <w:szCs w:val="22"/>
          <w:lang w:eastAsia="zh-CN"/>
        </w:rPr>
        <w:t xml:space="preserve">MAC CE based BFR is defined for </w:t>
      </w:r>
      <w:proofErr w:type="spellStart"/>
      <w:r w:rsidR="000811F6" w:rsidRPr="003D2B12">
        <w:rPr>
          <w:rFonts w:eastAsiaTheme="minorEastAsia"/>
          <w:sz w:val="22"/>
          <w:szCs w:val="22"/>
          <w:lang w:eastAsia="zh-CN"/>
        </w:rPr>
        <w:t>SCell</w:t>
      </w:r>
      <w:proofErr w:type="spellEnd"/>
      <w:r w:rsidR="000811F6" w:rsidRPr="003D2B12">
        <w:rPr>
          <w:rFonts w:eastAsiaTheme="minorEastAsia"/>
          <w:sz w:val="22"/>
          <w:szCs w:val="22"/>
          <w:lang w:eastAsia="zh-CN"/>
        </w:rPr>
        <w:t xml:space="preserve">. </w:t>
      </w:r>
      <w:r w:rsidR="00AD51D5" w:rsidRPr="003D2B12">
        <w:rPr>
          <w:rFonts w:eastAsiaTheme="minorEastAsia"/>
          <w:sz w:val="22"/>
          <w:szCs w:val="22"/>
          <w:lang w:eastAsia="zh-CN"/>
        </w:rPr>
        <w:t xml:space="preserve">For both </w:t>
      </w:r>
      <w:proofErr w:type="spellStart"/>
      <w:r w:rsidR="00AD51D5" w:rsidRPr="003D2B12">
        <w:rPr>
          <w:rFonts w:eastAsiaTheme="minorEastAsia"/>
          <w:sz w:val="22"/>
          <w:szCs w:val="22"/>
          <w:lang w:eastAsia="zh-CN"/>
        </w:rPr>
        <w:t>PCell</w:t>
      </w:r>
      <w:proofErr w:type="spellEnd"/>
      <w:r w:rsidR="00AD51D5" w:rsidRPr="003D2B12">
        <w:rPr>
          <w:rFonts w:eastAsiaTheme="minorEastAsia"/>
          <w:sz w:val="22"/>
          <w:szCs w:val="22"/>
          <w:lang w:eastAsia="zh-CN"/>
        </w:rPr>
        <w:t xml:space="preserve"> and </w:t>
      </w:r>
      <w:proofErr w:type="spellStart"/>
      <w:r w:rsidR="00AD51D5" w:rsidRPr="003D2B12">
        <w:rPr>
          <w:rFonts w:eastAsiaTheme="minorEastAsia"/>
          <w:sz w:val="22"/>
          <w:szCs w:val="22"/>
          <w:lang w:eastAsia="zh-CN"/>
        </w:rPr>
        <w:t>SCell</w:t>
      </w:r>
      <w:proofErr w:type="spellEnd"/>
      <w:r w:rsidR="00AD51D5" w:rsidRPr="003D2B12">
        <w:rPr>
          <w:rFonts w:eastAsiaTheme="minorEastAsia"/>
          <w:sz w:val="22"/>
          <w:szCs w:val="22"/>
          <w:lang w:eastAsia="zh-CN"/>
        </w:rPr>
        <w:t xml:space="preserve"> BFR, only single-TRP</w:t>
      </w:r>
      <w:r w:rsidR="00EF6960" w:rsidRPr="003D2B12">
        <w:rPr>
          <w:rFonts w:eastAsiaTheme="minorEastAsia"/>
          <w:sz w:val="22"/>
          <w:szCs w:val="22"/>
          <w:lang w:eastAsia="zh-CN"/>
        </w:rPr>
        <w:t xml:space="preserve"> transmission</w:t>
      </w:r>
      <w:r w:rsidR="00AD51D5" w:rsidRPr="003D2B12">
        <w:rPr>
          <w:rFonts w:eastAsiaTheme="minorEastAsia"/>
          <w:sz w:val="22"/>
          <w:szCs w:val="22"/>
          <w:lang w:eastAsia="zh-CN"/>
        </w:rPr>
        <w:t xml:space="preserve"> is considered.</w:t>
      </w:r>
      <w:r w:rsidR="00540A73" w:rsidRPr="003D2B12">
        <w:rPr>
          <w:rFonts w:eastAsiaTheme="minorEastAsia"/>
          <w:sz w:val="22"/>
          <w:szCs w:val="22"/>
          <w:lang w:eastAsia="zh-CN"/>
        </w:rPr>
        <w:t xml:space="preserve"> </w:t>
      </w:r>
      <w:r w:rsidR="006E59BA" w:rsidRPr="006E59BA">
        <w:rPr>
          <w:rFonts w:eastAsiaTheme="minorEastAsia"/>
          <w:sz w:val="22"/>
          <w:szCs w:val="22"/>
          <w:lang w:eastAsia="zh-CN"/>
        </w:rPr>
        <w:t xml:space="preserve">In RAN1#102e meeting, it was agreed to consider potential enhancement aspects to enable per-TRP based </w:t>
      </w:r>
      <w:r w:rsidR="00623355" w:rsidRPr="00623355">
        <w:rPr>
          <w:rFonts w:eastAsiaTheme="minorEastAsia"/>
          <w:sz w:val="22"/>
          <w:szCs w:val="22"/>
          <w:lang w:eastAsia="zh-CN"/>
        </w:rPr>
        <w:t>BFD/BFR</w:t>
      </w:r>
      <w:r w:rsidR="006E59BA" w:rsidRPr="006E59BA">
        <w:rPr>
          <w:rFonts w:eastAsiaTheme="minorEastAsia"/>
          <w:sz w:val="22"/>
          <w:szCs w:val="22"/>
          <w:lang w:eastAsia="zh-CN"/>
        </w:rPr>
        <w:t xml:space="preserve">. </w:t>
      </w:r>
      <w:r w:rsidR="000367FE">
        <w:rPr>
          <w:rFonts w:eastAsiaTheme="minorEastAsia"/>
          <w:sz w:val="22"/>
          <w:szCs w:val="22"/>
          <w:lang w:eastAsia="zh-CN"/>
        </w:rPr>
        <w:t xml:space="preserve">Considering that beam failure detection RS is </w:t>
      </w:r>
      <w:proofErr w:type="spellStart"/>
      <w:r w:rsidR="00221597">
        <w:rPr>
          <w:rFonts w:eastAsiaTheme="minorEastAsia"/>
          <w:sz w:val="22"/>
          <w:szCs w:val="22"/>
          <w:lang w:eastAsia="zh-CN"/>
        </w:rPr>
        <w:t>QCLed</w:t>
      </w:r>
      <w:proofErr w:type="spellEnd"/>
      <w:r w:rsidR="00221597">
        <w:rPr>
          <w:rFonts w:eastAsiaTheme="minorEastAsia"/>
          <w:sz w:val="22"/>
          <w:szCs w:val="22"/>
          <w:lang w:eastAsia="zh-CN"/>
        </w:rPr>
        <w:t xml:space="preserve"> </w:t>
      </w:r>
      <w:r w:rsidR="007C72E2">
        <w:rPr>
          <w:rFonts w:eastAsiaTheme="minorEastAsia"/>
          <w:sz w:val="22"/>
          <w:szCs w:val="22"/>
          <w:lang w:eastAsia="zh-CN"/>
        </w:rPr>
        <w:t>with DMRS of PDCCH monitored</w:t>
      </w:r>
      <w:r w:rsidR="00AA41D1">
        <w:rPr>
          <w:rFonts w:eastAsiaTheme="minorEastAsia"/>
          <w:sz w:val="22"/>
          <w:szCs w:val="22"/>
          <w:lang w:eastAsia="zh-CN"/>
        </w:rPr>
        <w:t xml:space="preserve"> by UE</w:t>
      </w:r>
      <w:r w:rsidR="00827EC6">
        <w:rPr>
          <w:rFonts w:eastAsiaTheme="minorEastAsia"/>
          <w:sz w:val="22"/>
          <w:szCs w:val="22"/>
          <w:lang w:eastAsia="zh-CN"/>
        </w:rPr>
        <w:t xml:space="preserve">, multi-DCI based </w:t>
      </w:r>
      <w:r w:rsidR="005511B2">
        <w:rPr>
          <w:rFonts w:eastAsiaTheme="minorEastAsia"/>
          <w:sz w:val="22"/>
          <w:szCs w:val="22"/>
          <w:lang w:eastAsia="zh-CN"/>
        </w:rPr>
        <w:t>M</w:t>
      </w:r>
      <w:r w:rsidR="00827EC6">
        <w:rPr>
          <w:rFonts w:eastAsiaTheme="minorEastAsia"/>
          <w:sz w:val="22"/>
          <w:szCs w:val="22"/>
          <w:lang w:eastAsia="zh-CN"/>
        </w:rPr>
        <w:t>TRP operation</w:t>
      </w:r>
      <w:r w:rsidR="00E5070E">
        <w:rPr>
          <w:rFonts w:eastAsiaTheme="minorEastAsia"/>
          <w:sz w:val="22"/>
          <w:szCs w:val="22"/>
          <w:lang w:eastAsia="zh-CN"/>
        </w:rPr>
        <w:t xml:space="preserve"> should be </w:t>
      </w:r>
      <w:r w:rsidR="00BE5CA9">
        <w:rPr>
          <w:rFonts w:eastAsiaTheme="minorEastAsia"/>
          <w:sz w:val="22"/>
          <w:szCs w:val="22"/>
          <w:lang w:eastAsia="zh-CN"/>
        </w:rPr>
        <w:t>supported</w:t>
      </w:r>
      <w:r w:rsidR="00E5070E">
        <w:rPr>
          <w:rFonts w:eastAsiaTheme="minorEastAsia"/>
          <w:sz w:val="22"/>
          <w:szCs w:val="22"/>
          <w:lang w:eastAsia="zh-CN"/>
        </w:rPr>
        <w:t xml:space="preserve"> for per-TRP based </w:t>
      </w:r>
      <w:r w:rsidR="00623355" w:rsidRPr="00623355">
        <w:rPr>
          <w:rFonts w:eastAsiaTheme="minorEastAsia"/>
          <w:sz w:val="22"/>
          <w:szCs w:val="22"/>
          <w:lang w:eastAsia="zh-CN"/>
        </w:rPr>
        <w:t>BFD/BFR</w:t>
      </w:r>
      <w:r w:rsidR="005511B2">
        <w:rPr>
          <w:rFonts w:eastAsiaTheme="minorEastAsia"/>
          <w:sz w:val="22"/>
          <w:szCs w:val="22"/>
          <w:lang w:eastAsia="zh-CN"/>
        </w:rPr>
        <w:t xml:space="preserve">. For </w:t>
      </w:r>
      <w:r w:rsidR="0053278C">
        <w:rPr>
          <w:rFonts w:eastAsiaTheme="minorEastAsia"/>
          <w:sz w:val="22"/>
          <w:szCs w:val="22"/>
          <w:lang w:eastAsia="zh-CN"/>
        </w:rPr>
        <w:t>single</w:t>
      </w:r>
      <w:r w:rsidR="005511B2">
        <w:rPr>
          <w:rFonts w:eastAsiaTheme="minorEastAsia"/>
          <w:sz w:val="22"/>
          <w:szCs w:val="22"/>
          <w:lang w:eastAsia="zh-CN"/>
        </w:rPr>
        <w:t>-DCI based MTRP</w:t>
      </w:r>
      <w:r w:rsidR="002033D0">
        <w:rPr>
          <w:rFonts w:eastAsiaTheme="minorEastAsia"/>
          <w:sz w:val="22"/>
          <w:szCs w:val="22"/>
          <w:lang w:eastAsia="zh-CN"/>
        </w:rPr>
        <w:t>,</w:t>
      </w:r>
      <w:r w:rsidR="0053278C">
        <w:rPr>
          <w:rFonts w:eastAsiaTheme="minorEastAsia"/>
          <w:sz w:val="22"/>
          <w:szCs w:val="22"/>
          <w:lang w:eastAsia="zh-CN"/>
        </w:rPr>
        <w:t xml:space="preserve"> </w:t>
      </w:r>
      <w:r w:rsidR="00D70131">
        <w:rPr>
          <w:rFonts w:eastAsiaTheme="minorEastAsia"/>
          <w:sz w:val="22"/>
          <w:szCs w:val="22"/>
          <w:lang w:eastAsia="zh-CN"/>
        </w:rPr>
        <w:t xml:space="preserve">even though there is no </w:t>
      </w:r>
      <w:r w:rsidR="00EC08EE">
        <w:rPr>
          <w:rFonts w:eastAsiaTheme="minorEastAsia"/>
          <w:sz w:val="22"/>
          <w:szCs w:val="22"/>
          <w:lang w:eastAsia="zh-CN"/>
        </w:rPr>
        <w:t xml:space="preserve">explicit </w:t>
      </w:r>
      <w:proofErr w:type="spellStart"/>
      <w:r w:rsidR="00D70131">
        <w:rPr>
          <w:rFonts w:eastAsiaTheme="minorEastAsia"/>
          <w:sz w:val="22"/>
          <w:szCs w:val="22"/>
          <w:lang w:eastAsia="zh-CN"/>
        </w:rPr>
        <w:t>CORESETPoolIndex</w:t>
      </w:r>
      <w:proofErr w:type="spellEnd"/>
      <w:r w:rsidR="00D70131">
        <w:rPr>
          <w:rFonts w:eastAsiaTheme="minorEastAsia"/>
          <w:sz w:val="22"/>
          <w:szCs w:val="22"/>
          <w:lang w:eastAsia="zh-CN"/>
        </w:rPr>
        <w:t xml:space="preserve"> configuration, </w:t>
      </w:r>
      <w:r w:rsidR="00050C3E">
        <w:rPr>
          <w:rFonts w:eastAsiaTheme="minorEastAsia"/>
          <w:sz w:val="22"/>
          <w:szCs w:val="22"/>
          <w:lang w:eastAsia="zh-CN"/>
        </w:rPr>
        <w:t>different</w:t>
      </w:r>
      <w:r w:rsidR="0053278C">
        <w:rPr>
          <w:rFonts w:eastAsiaTheme="minorEastAsia"/>
          <w:sz w:val="22"/>
          <w:szCs w:val="22"/>
          <w:lang w:eastAsia="zh-CN"/>
        </w:rPr>
        <w:t xml:space="preserve"> </w:t>
      </w:r>
      <w:r w:rsidR="00050C3E">
        <w:rPr>
          <w:rFonts w:eastAsiaTheme="minorEastAsia"/>
          <w:sz w:val="22"/>
          <w:szCs w:val="22"/>
          <w:lang w:eastAsia="zh-CN"/>
        </w:rPr>
        <w:t>CORESET</w:t>
      </w:r>
      <w:r w:rsidR="00B02F14">
        <w:rPr>
          <w:rFonts w:eastAsiaTheme="minorEastAsia"/>
          <w:sz w:val="22"/>
          <w:szCs w:val="22"/>
          <w:lang w:eastAsia="zh-CN"/>
        </w:rPr>
        <w:t>s</w:t>
      </w:r>
      <w:r w:rsidR="00050C3E">
        <w:rPr>
          <w:rFonts w:eastAsiaTheme="minorEastAsia"/>
          <w:sz w:val="22"/>
          <w:szCs w:val="22"/>
          <w:lang w:eastAsia="zh-CN"/>
        </w:rPr>
        <w:t xml:space="preserve"> can be </w:t>
      </w:r>
      <w:r w:rsidR="00B02F14">
        <w:rPr>
          <w:rFonts w:eastAsiaTheme="minorEastAsia"/>
          <w:sz w:val="22"/>
          <w:szCs w:val="22"/>
          <w:lang w:eastAsia="zh-CN"/>
        </w:rPr>
        <w:t>transmitted</w:t>
      </w:r>
      <w:r w:rsidR="00050C3E">
        <w:rPr>
          <w:rFonts w:eastAsiaTheme="minorEastAsia"/>
          <w:sz w:val="22"/>
          <w:szCs w:val="22"/>
          <w:lang w:eastAsia="zh-CN"/>
        </w:rPr>
        <w:t xml:space="preserve"> </w:t>
      </w:r>
      <w:r w:rsidR="00A1175C">
        <w:rPr>
          <w:rFonts w:eastAsiaTheme="minorEastAsia"/>
          <w:sz w:val="22"/>
          <w:szCs w:val="22"/>
          <w:lang w:eastAsia="zh-CN"/>
        </w:rPr>
        <w:t>from different TRPs</w:t>
      </w:r>
      <w:r w:rsidR="006E59BA" w:rsidRPr="006E59BA">
        <w:rPr>
          <w:rFonts w:eastAsiaTheme="minorEastAsia"/>
          <w:sz w:val="22"/>
          <w:szCs w:val="22"/>
          <w:lang w:eastAsia="zh-CN"/>
        </w:rPr>
        <w:t>.</w:t>
      </w:r>
      <w:r w:rsidR="006E59BA">
        <w:rPr>
          <w:rFonts w:eastAsiaTheme="minorEastAsia"/>
          <w:sz w:val="22"/>
          <w:szCs w:val="22"/>
          <w:lang w:eastAsia="zh-CN"/>
        </w:rPr>
        <w:t xml:space="preserve"> </w:t>
      </w:r>
      <w:r w:rsidR="001331DD">
        <w:rPr>
          <w:rFonts w:eastAsiaTheme="minorEastAsia"/>
          <w:sz w:val="22"/>
          <w:szCs w:val="22"/>
          <w:lang w:eastAsia="zh-CN"/>
        </w:rPr>
        <w:t>Hence</w:t>
      </w:r>
      <w:r w:rsidR="00623355">
        <w:rPr>
          <w:rFonts w:eastAsiaTheme="minorEastAsia"/>
          <w:sz w:val="22"/>
          <w:szCs w:val="22"/>
          <w:lang w:eastAsia="zh-CN"/>
        </w:rPr>
        <w:t>, it is also fine to</w:t>
      </w:r>
      <w:r w:rsidR="00623355" w:rsidRPr="00623355">
        <w:rPr>
          <w:rFonts w:eastAsiaTheme="minorEastAsia"/>
          <w:sz w:val="22"/>
          <w:szCs w:val="22"/>
          <w:lang w:eastAsia="zh-CN"/>
        </w:rPr>
        <w:t xml:space="preserve"> discuss and study per-TRP based BFD/BFR for single-DCI based MTRP</w:t>
      </w:r>
      <w:r w:rsidR="00623355">
        <w:rPr>
          <w:rFonts w:eastAsiaTheme="minorEastAsia"/>
          <w:sz w:val="22"/>
          <w:szCs w:val="22"/>
          <w:lang w:eastAsia="zh-CN"/>
        </w:rPr>
        <w:t>.</w:t>
      </w:r>
    </w:p>
    <w:p w14:paraId="7BF06392" w14:textId="27318597" w:rsidR="00FE0426" w:rsidRDefault="00FE0426" w:rsidP="003D2B12">
      <w:pPr>
        <w:jc w:val="both"/>
        <w:rPr>
          <w:rFonts w:eastAsiaTheme="minorEastAsia"/>
          <w:sz w:val="22"/>
          <w:szCs w:val="22"/>
          <w:lang w:eastAsia="zh-CN"/>
        </w:rPr>
      </w:pPr>
    </w:p>
    <w:p w14:paraId="487EBCC3" w14:textId="0CAA4888" w:rsidR="00FE0426" w:rsidRPr="00B12B45" w:rsidRDefault="00FE0426" w:rsidP="00FE0426">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w:t>
      </w:r>
      <w:r w:rsidR="00C91131">
        <w:rPr>
          <w:rFonts w:eastAsiaTheme="minorEastAsia"/>
          <w:b/>
          <w:bCs/>
          <w:sz w:val="22"/>
          <w:szCs w:val="22"/>
          <w:u w:val="single"/>
        </w:rPr>
        <w:t>3</w:t>
      </w:r>
      <w:r>
        <w:rPr>
          <w:rFonts w:eastAsiaTheme="minorEastAsia"/>
          <w:b/>
          <w:bCs/>
          <w:sz w:val="22"/>
          <w:szCs w:val="22"/>
          <w:u w:val="single"/>
        </w:rPr>
        <w:t>:</w:t>
      </w:r>
    </w:p>
    <w:p w14:paraId="411C6233" w14:textId="0D0A3DF9" w:rsidR="00FE0426" w:rsidRPr="00D922D1" w:rsidRDefault="00B71D01" w:rsidP="00FE0426">
      <w:pPr>
        <w:pStyle w:val="aa"/>
        <w:numPr>
          <w:ilvl w:val="1"/>
          <w:numId w:val="22"/>
        </w:numPr>
        <w:spacing w:before="60"/>
        <w:ind w:leftChars="-25" w:left="360" w:firstLineChars="0"/>
        <w:jc w:val="both"/>
        <w:rPr>
          <w:b/>
          <w:bCs/>
          <w:i/>
          <w:iCs/>
          <w:color w:val="212121"/>
          <w:sz w:val="22"/>
          <w:szCs w:val="22"/>
        </w:rPr>
      </w:pPr>
      <w:r>
        <w:rPr>
          <w:rFonts w:ascii="Times New Roman" w:hAnsi="Times New Roman" w:cs="Times New Roman"/>
          <w:b/>
          <w:bCs/>
          <w:i/>
          <w:iCs/>
          <w:color w:val="212121"/>
          <w:sz w:val="22"/>
          <w:szCs w:val="22"/>
        </w:rPr>
        <w:t>P</w:t>
      </w:r>
      <w:r w:rsidRPr="006A314A">
        <w:rPr>
          <w:rFonts w:ascii="Times New Roman" w:hAnsi="Times New Roman" w:cs="Times New Roman"/>
          <w:b/>
          <w:bCs/>
          <w:i/>
          <w:iCs/>
          <w:color w:val="212121"/>
          <w:sz w:val="22"/>
          <w:szCs w:val="22"/>
        </w:rPr>
        <w:t xml:space="preserve">er-TRP based </w:t>
      </w:r>
      <w:r>
        <w:rPr>
          <w:rFonts w:ascii="Times New Roman" w:hAnsi="Times New Roman" w:cs="Times New Roman"/>
          <w:b/>
          <w:bCs/>
          <w:i/>
          <w:iCs/>
          <w:color w:val="212121"/>
          <w:sz w:val="22"/>
          <w:szCs w:val="22"/>
        </w:rPr>
        <w:t xml:space="preserve">BFD/BFR </w:t>
      </w:r>
      <w:r w:rsidR="00A60021">
        <w:rPr>
          <w:rFonts w:ascii="Times New Roman" w:hAnsi="Times New Roman" w:cs="Times New Roman"/>
          <w:b/>
          <w:bCs/>
          <w:i/>
          <w:iCs/>
          <w:color w:val="212121"/>
          <w:sz w:val="22"/>
          <w:szCs w:val="22"/>
        </w:rPr>
        <w:t>should be supported for m</w:t>
      </w:r>
      <w:r w:rsidR="006A314A">
        <w:rPr>
          <w:rFonts w:ascii="Times New Roman" w:hAnsi="Times New Roman" w:cs="Times New Roman"/>
          <w:b/>
          <w:bCs/>
          <w:i/>
          <w:iCs/>
          <w:color w:val="212121"/>
          <w:sz w:val="22"/>
          <w:szCs w:val="22"/>
        </w:rPr>
        <w:t>ulti-DCI based MTRP</w:t>
      </w:r>
      <w:r w:rsidR="00FE0426" w:rsidRPr="00B12B45">
        <w:rPr>
          <w:rFonts w:ascii="Times New Roman" w:hAnsi="Times New Roman" w:cs="Times New Roman"/>
          <w:b/>
          <w:bCs/>
          <w:i/>
          <w:iCs/>
          <w:color w:val="212121"/>
          <w:sz w:val="22"/>
          <w:szCs w:val="22"/>
        </w:rPr>
        <w:t>.</w:t>
      </w:r>
    </w:p>
    <w:p w14:paraId="1013468E" w14:textId="21FD7A9E" w:rsidR="00A60021" w:rsidRPr="00D922D1" w:rsidRDefault="0065396E" w:rsidP="00A6002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5396E">
        <w:rPr>
          <w:rFonts w:ascii="Times New Roman" w:hAnsi="Times New Roman" w:cs="Times New Roman"/>
          <w:b/>
          <w:bCs/>
          <w:i/>
          <w:iCs/>
          <w:color w:val="212121"/>
          <w:sz w:val="22"/>
          <w:szCs w:val="22"/>
        </w:rPr>
        <w:t xml:space="preserve">Per-TRP based BFD/BFR </w:t>
      </w:r>
      <w:r>
        <w:rPr>
          <w:rFonts w:ascii="Times New Roman" w:hAnsi="Times New Roman" w:cs="Times New Roman"/>
          <w:b/>
          <w:bCs/>
          <w:i/>
          <w:iCs/>
          <w:color w:val="212121"/>
          <w:sz w:val="22"/>
          <w:szCs w:val="22"/>
        </w:rPr>
        <w:t>can be also studied</w:t>
      </w:r>
      <w:r w:rsidRPr="0065396E">
        <w:rPr>
          <w:rFonts w:ascii="Times New Roman" w:hAnsi="Times New Roman" w:cs="Times New Roman"/>
          <w:b/>
          <w:bCs/>
          <w:i/>
          <w:iCs/>
          <w:color w:val="212121"/>
          <w:sz w:val="22"/>
          <w:szCs w:val="22"/>
        </w:rPr>
        <w:t xml:space="preserve"> for </w:t>
      </w:r>
      <w:r w:rsidR="00DE60CA">
        <w:rPr>
          <w:rFonts w:ascii="Times New Roman" w:hAnsi="Times New Roman" w:cs="Times New Roman"/>
          <w:b/>
          <w:bCs/>
          <w:i/>
          <w:iCs/>
          <w:color w:val="212121"/>
          <w:sz w:val="22"/>
          <w:szCs w:val="22"/>
        </w:rPr>
        <w:t>single</w:t>
      </w:r>
      <w:r w:rsidRPr="0065396E">
        <w:rPr>
          <w:rFonts w:ascii="Times New Roman" w:hAnsi="Times New Roman" w:cs="Times New Roman"/>
          <w:b/>
          <w:bCs/>
          <w:i/>
          <w:iCs/>
          <w:color w:val="212121"/>
          <w:sz w:val="22"/>
          <w:szCs w:val="22"/>
        </w:rPr>
        <w:t>-DCI based MTR</w:t>
      </w:r>
      <w:r w:rsidR="003A420F">
        <w:rPr>
          <w:rFonts w:ascii="Times New Roman" w:hAnsi="Times New Roman" w:cs="Times New Roman"/>
          <w:b/>
          <w:bCs/>
          <w:i/>
          <w:iCs/>
          <w:color w:val="212121"/>
          <w:sz w:val="22"/>
          <w:szCs w:val="22"/>
        </w:rPr>
        <w:t>P</w:t>
      </w:r>
      <w:r w:rsidR="00A60021" w:rsidRPr="00D922D1">
        <w:rPr>
          <w:rFonts w:ascii="Times New Roman" w:hAnsi="Times New Roman" w:cs="Times New Roman"/>
          <w:b/>
          <w:bCs/>
          <w:i/>
          <w:iCs/>
          <w:color w:val="212121"/>
          <w:sz w:val="22"/>
          <w:szCs w:val="22"/>
        </w:rPr>
        <w:t>.</w:t>
      </w:r>
    </w:p>
    <w:p w14:paraId="31DEB97D" w14:textId="77777777" w:rsidR="00FE0426" w:rsidRPr="00FE0426" w:rsidRDefault="00FE0426" w:rsidP="003D2B12">
      <w:pPr>
        <w:jc w:val="both"/>
        <w:rPr>
          <w:rFonts w:eastAsiaTheme="minorEastAsia"/>
          <w:sz w:val="22"/>
          <w:szCs w:val="22"/>
          <w:lang w:eastAsia="zh-CN"/>
        </w:rPr>
      </w:pPr>
    </w:p>
    <w:p w14:paraId="6424F517" w14:textId="6B677C4A" w:rsidR="00F06A26" w:rsidRPr="00F06A26" w:rsidRDefault="00F06A26" w:rsidP="00F06A26">
      <w:pPr>
        <w:pStyle w:val="aa"/>
        <w:numPr>
          <w:ilvl w:val="0"/>
          <w:numId w:val="44"/>
        </w:numPr>
        <w:ind w:firstLineChars="0"/>
        <w:jc w:val="both"/>
        <w:rPr>
          <w:rFonts w:ascii="Times New Roman" w:eastAsiaTheme="minorEastAsia" w:hAnsi="Times New Roman" w:cs="Times New Roman"/>
          <w:sz w:val="22"/>
          <w:szCs w:val="22"/>
        </w:rPr>
      </w:pPr>
      <w:r w:rsidRPr="00F06A26">
        <w:rPr>
          <w:rFonts w:ascii="Times New Roman" w:eastAsiaTheme="minorEastAsia" w:hAnsi="Times New Roman" w:cs="Times New Roman"/>
          <w:sz w:val="22"/>
          <w:szCs w:val="22"/>
        </w:rPr>
        <w:t>Issue 1: TRP-specific BFD</w:t>
      </w:r>
    </w:p>
    <w:p w14:paraId="3B9D6923" w14:textId="77777777" w:rsidR="0042294B" w:rsidRDefault="002223F6" w:rsidP="003D2B12">
      <w:pPr>
        <w:jc w:val="both"/>
        <w:rPr>
          <w:rFonts w:eastAsiaTheme="minorEastAsia"/>
          <w:sz w:val="22"/>
          <w:szCs w:val="22"/>
          <w:lang w:eastAsia="zh-CN"/>
        </w:rPr>
      </w:pPr>
      <w:r w:rsidRPr="003D2B12">
        <w:rPr>
          <w:rFonts w:eastAsiaTheme="minorEastAsia"/>
          <w:sz w:val="22"/>
          <w:szCs w:val="22"/>
          <w:lang w:eastAsia="zh-CN"/>
        </w:rPr>
        <w:t xml:space="preserve">In </w:t>
      </w:r>
      <w:r w:rsidR="00266A7D" w:rsidRPr="003D2B12">
        <w:rPr>
          <w:rFonts w:eastAsiaTheme="minorEastAsia"/>
          <w:sz w:val="22"/>
          <w:szCs w:val="22"/>
          <w:lang w:eastAsia="zh-CN"/>
        </w:rPr>
        <w:t>order to detect the beam condition per TRP, separate beam failure detection RS</w:t>
      </w:r>
      <w:r w:rsidR="005A6687" w:rsidRPr="003D2B12">
        <w:rPr>
          <w:rFonts w:eastAsiaTheme="minorEastAsia"/>
          <w:sz w:val="22"/>
          <w:szCs w:val="22"/>
          <w:lang w:eastAsia="zh-CN"/>
        </w:rPr>
        <w:t xml:space="preserve"> </w:t>
      </w:r>
      <w:r w:rsidR="005A6687" w:rsidRPr="003D2B12">
        <w:rPr>
          <w:rFonts w:eastAsiaTheme="minorEastAsia" w:hint="eastAsia"/>
          <w:sz w:val="22"/>
          <w:szCs w:val="22"/>
          <w:lang w:eastAsia="zh-CN"/>
        </w:rPr>
        <w:t>c</w:t>
      </w:r>
      <w:r w:rsidR="005A6687" w:rsidRPr="003D2B12">
        <w:rPr>
          <w:rFonts w:eastAsiaTheme="minorEastAsia"/>
          <w:sz w:val="22"/>
          <w:szCs w:val="22"/>
          <w:lang w:eastAsia="zh-CN"/>
        </w:rPr>
        <w:t>an be configured for each TRP for MTRP case</w:t>
      </w:r>
      <w:r w:rsidR="0001334F" w:rsidRPr="003D2B12">
        <w:rPr>
          <w:rFonts w:eastAsiaTheme="minorEastAsia"/>
          <w:sz w:val="22"/>
          <w:szCs w:val="22"/>
          <w:lang w:eastAsia="zh-CN"/>
        </w:rPr>
        <w:t xml:space="preserve">. </w:t>
      </w:r>
    </w:p>
    <w:p w14:paraId="39A45BC8" w14:textId="67BE4A69" w:rsidR="0042294B" w:rsidRDefault="0042294B" w:rsidP="003D2B12">
      <w:pPr>
        <w:jc w:val="both"/>
        <w:rPr>
          <w:rFonts w:eastAsiaTheme="minorEastAsia"/>
          <w:sz w:val="22"/>
          <w:szCs w:val="22"/>
          <w:lang w:eastAsia="zh-CN"/>
        </w:rPr>
      </w:pPr>
      <w:r>
        <w:rPr>
          <w:rFonts w:eastAsiaTheme="minorEastAsia"/>
          <w:sz w:val="22"/>
          <w:szCs w:val="22"/>
          <w:lang w:eastAsia="zh-CN"/>
        </w:rPr>
        <w:t xml:space="preserve">For multi-DCI based MTRP, </w:t>
      </w:r>
      <w:r w:rsidRPr="0042294B">
        <w:rPr>
          <w:rFonts w:eastAsiaTheme="minorEastAsia"/>
          <w:sz w:val="22"/>
          <w:szCs w:val="22"/>
          <w:lang w:eastAsia="zh-CN"/>
        </w:rPr>
        <w:t>both explicit and implicit BFD-RS configurations</w:t>
      </w:r>
      <w:r>
        <w:rPr>
          <w:rFonts w:eastAsiaTheme="minorEastAsia"/>
          <w:sz w:val="22"/>
          <w:szCs w:val="22"/>
          <w:lang w:eastAsia="zh-CN"/>
        </w:rPr>
        <w:t xml:space="preserve"> should be supported</w:t>
      </w:r>
      <w:r w:rsidRPr="0042294B">
        <w:rPr>
          <w:rFonts w:eastAsiaTheme="minorEastAsia"/>
          <w:sz w:val="22"/>
          <w:szCs w:val="22"/>
          <w:lang w:eastAsia="zh-CN"/>
        </w:rPr>
        <w:t xml:space="preserve">. </w:t>
      </w:r>
      <w:r w:rsidR="00AB0ED6" w:rsidRPr="00AB0ED6">
        <w:rPr>
          <w:rFonts w:eastAsiaTheme="minorEastAsia"/>
          <w:sz w:val="22"/>
          <w:szCs w:val="22"/>
          <w:lang w:eastAsia="zh-CN"/>
        </w:rPr>
        <w:t xml:space="preserve">Since </w:t>
      </w:r>
      <w:r w:rsidR="00AB0ED6">
        <w:rPr>
          <w:rFonts w:eastAsiaTheme="minorEastAsia"/>
          <w:sz w:val="22"/>
          <w:szCs w:val="22"/>
          <w:lang w:eastAsia="zh-CN"/>
        </w:rPr>
        <w:t>BFD-</w:t>
      </w:r>
      <w:r w:rsidR="00AB0ED6" w:rsidRPr="00AB0ED6">
        <w:rPr>
          <w:rFonts w:eastAsiaTheme="minorEastAsia"/>
          <w:sz w:val="22"/>
          <w:szCs w:val="22"/>
          <w:lang w:eastAsia="zh-CN"/>
        </w:rPr>
        <w:t xml:space="preserve">RS is the periodic CSI-RS or SSB </w:t>
      </w:r>
      <w:proofErr w:type="spellStart"/>
      <w:r w:rsidR="00AB0ED6" w:rsidRPr="00AB0ED6">
        <w:rPr>
          <w:rFonts w:eastAsiaTheme="minorEastAsia"/>
          <w:sz w:val="22"/>
          <w:szCs w:val="22"/>
          <w:lang w:eastAsia="zh-CN"/>
        </w:rPr>
        <w:t>QCLed</w:t>
      </w:r>
      <w:proofErr w:type="spellEnd"/>
      <w:r w:rsidR="00AB0ED6" w:rsidRPr="00AB0ED6">
        <w:rPr>
          <w:rFonts w:eastAsiaTheme="minorEastAsia"/>
          <w:sz w:val="22"/>
          <w:szCs w:val="22"/>
          <w:lang w:eastAsia="zh-CN"/>
        </w:rPr>
        <w:t xml:space="preserve"> with the PDCCH DMRS of CORESET,</w:t>
      </w:r>
      <w:r w:rsidR="00AB0ED6">
        <w:rPr>
          <w:rFonts w:eastAsiaTheme="minorEastAsia"/>
          <w:sz w:val="22"/>
          <w:szCs w:val="22"/>
          <w:lang w:eastAsia="zh-CN"/>
        </w:rPr>
        <w:t xml:space="preserve"> t</w:t>
      </w:r>
      <w:r w:rsidRPr="0042294B">
        <w:rPr>
          <w:rFonts w:eastAsiaTheme="minorEastAsia"/>
          <w:sz w:val="22"/>
          <w:szCs w:val="22"/>
          <w:lang w:eastAsia="zh-CN"/>
        </w:rPr>
        <w:t xml:space="preserve">wo sets of BFD-RS, with each </w:t>
      </w:r>
      <w:r w:rsidRPr="0042294B">
        <w:rPr>
          <w:rFonts w:eastAsiaTheme="minorEastAsia"/>
          <w:sz w:val="22"/>
          <w:szCs w:val="22"/>
          <w:lang w:eastAsia="zh-CN"/>
        </w:rPr>
        <w:lastRenderedPageBreak/>
        <w:t xml:space="preserve">set associated with different </w:t>
      </w:r>
      <w:proofErr w:type="spellStart"/>
      <w:r w:rsidRPr="0042294B">
        <w:rPr>
          <w:rFonts w:eastAsiaTheme="minorEastAsia"/>
          <w:sz w:val="22"/>
          <w:szCs w:val="22"/>
          <w:lang w:eastAsia="zh-CN"/>
        </w:rPr>
        <w:t>CORESETPoolIndex</w:t>
      </w:r>
      <w:proofErr w:type="spellEnd"/>
      <w:r w:rsidRPr="0042294B">
        <w:rPr>
          <w:rFonts w:eastAsiaTheme="minorEastAsia"/>
          <w:sz w:val="22"/>
          <w:szCs w:val="22"/>
          <w:lang w:eastAsia="zh-CN"/>
        </w:rPr>
        <w:t xml:space="preserve">, can be configured </w:t>
      </w:r>
      <w:r w:rsidR="008867AB">
        <w:rPr>
          <w:rFonts w:eastAsiaTheme="minorEastAsia"/>
          <w:sz w:val="22"/>
          <w:szCs w:val="22"/>
          <w:lang w:eastAsia="zh-CN"/>
        </w:rPr>
        <w:t xml:space="preserve">by RRC </w:t>
      </w:r>
      <w:r w:rsidRPr="0042294B">
        <w:rPr>
          <w:rFonts w:eastAsiaTheme="minorEastAsia"/>
          <w:sz w:val="22"/>
          <w:szCs w:val="22"/>
          <w:lang w:eastAsia="zh-CN"/>
        </w:rPr>
        <w:t xml:space="preserve">for a serving cell for two TRPs. If </w:t>
      </w:r>
      <w:r w:rsidR="00AC5F2D" w:rsidRPr="00AC5F2D">
        <w:rPr>
          <w:rFonts w:eastAsiaTheme="minorEastAsia"/>
          <w:sz w:val="22"/>
          <w:szCs w:val="22"/>
          <w:lang w:eastAsia="zh-CN"/>
        </w:rPr>
        <w:t xml:space="preserve">BFD-RS </w:t>
      </w:r>
      <w:r w:rsidR="00AC5F2D">
        <w:rPr>
          <w:rFonts w:eastAsiaTheme="minorEastAsia"/>
          <w:sz w:val="22"/>
          <w:szCs w:val="22"/>
          <w:lang w:eastAsia="zh-CN"/>
        </w:rPr>
        <w:t xml:space="preserve">is </w:t>
      </w:r>
      <w:r w:rsidRPr="0042294B">
        <w:rPr>
          <w:rFonts w:eastAsiaTheme="minorEastAsia"/>
          <w:sz w:val="22"/>
          <w:szCs w:val="22"/>
          <w:lang w:eastAsia="zh-CN"/>
        </w:rPr>
        <w:t xml:space="preserve">not </w:t>
      </w:r>
      <w:r w:rsidR="00AC5F2D" w:rsidRPr="00AC5F2D">
        <w:rPr>
          <w:rFonts w:eastAsiaTheme="minorEastAsia"/>
          <w:sz w:val="22"/>
          <w:szCs w:val="22"/>
          <w:lang w:eastAsia="zh-CN"/>
        </w:rPr>
        <w:t>explicit</w:t>
      </w:r>
      <w:r w:rsidR="00AC5F2D">
        <w:rPr>
          <w:rFonts w:eastAsiaTheme="minorEastAsia"/>
          <w:sz w:val="22"/>
          <w:szCs w:val="22"/>
          <w:lang w:eastAsia="zh-CN"/>
        </w:rPr>
        <w:t>ly</w:t>
      </w:r>
      <w:r w:rsidR="00AC5F2D" w:rsidRPr="00AC5F2D">
        <w:rPr>
          <w:rFonts w:eastAsiaTheme="minorEastAsia"/>
          <w:sz w:val="22"/>
          <w:szCs w:val="22"/>
          <w:lang w:eastAsia="zh-CN"/>
        </w:rPr>
        <w:t xml:space="preserve"> </w:t>
      </w:r>
      <w:r w:rsidRPr="0042294B">
        <w:rPr>
          <w:rFonts w:eastAsiaTheme="minorEastAsia"/>
          <w:sz w:val="22"/>
          <w:szCs w:val="22"/>
          <w:lang w:eastAsia="zh-CN"/>
        </w:rPr>
        <w:t>configured, two sets of BFD-RS can be derived from QCL-</w:t>
      </w:r>
      <w:proofErr w:type="spellStart"/>
      <w:r w:rsidR="00B10833">
        <w:rPr>
          <w:rFonts w:eastAsiaTheme="minorEastAsia"/>
          <w:sz w:val="22"/>
          <w:szCs w:val="22"/>
          <w:lang w:eastAsia="zh-CN"/>
        </w:rPr>
        <w:t>T</w:t>
      </w:r>
      <w:r w:rsidRPr="0042294B">
        <w:rPr>
          <w:rFonts w:eastAsiaTheme="minorEastAsia"/>
          <w:sz w:val="22"/>
          <w:szCs w:val="22"/>
          <w:lang w:eastAsia="zh-CN"/>
        </w:rPr>
        <w:t>ypeD</w:t>
      </w:r>
      <w:proofErr w:type="spellEnd"/>
      <w:r w:rsidRPr="0042294B">
        <w:rPr>
          <w:rFonts w:eastAsiaTheme="minorEastAsia"/>
          <w:sz w:val="22"/>
          <w:szCs w:val="22"/>
          <w:lang w:eastAsia="zh-CN"/>
        </w:rPr>
        <w:t xml:space="preserve"> RS of TCI state of CORESETs </w:t>
      </w:r>
      <w:r w:rsidR="00952145" w:rsidRPr="00952145">
        <w:rPr>
          <w:rFonts w:eastAsiaTheme="minorEastAsia"/>
          <w:sz w:val="22"/>
          <w:szCs w:val="22"/>
          <w:lang w:eastAsia="zh-CN"/>
        </w:rPr>
        <w:t xml:space="preserve">associated </w:t>
      </w:r>
      <w:r w:rsidRPr="0042294B">
        <w:rPr>
          <w:rFonts w:eastAsiaTheme="minorEastAsia"/>
          <w:sz w:val="22"/>
          <w:szCs w:val="22"/>
          <w:lang w:eastAsia="zh-CN"/>
        </w:rPr>
        <w:t xml:space="preserve">with different </w:t>
      </w:r>
      <w:proofErr w:type="spellStart"/>
      <w:r w:rsidRPr="0042294B">
        <w:rPr>
          <w:rFonts w:eastAsiaTheme="minorEastAsia"/>
          <w:sz w:val="22"/>
          <w:szCs w:val="22"/>
          <w:lang w:eastAsia="zh-CN"/>
        </w:rPr>
        <w:t>CORESETPoolIndex</w:t>
      </w:r>
      <w:proofErr w:type="spellEnd"/>
      <w:r w:rsidR="00F9288F">
        <w:rPr>
          <w:rFonts w:eastAsiaTheme="minorEastAsia"/>
          <w:sz w:val="22"/>
          <w:szCs w:val="22"/>
          <w:lang w:eastAsia="zh-CN"/>
        </w:rPr>
        <w:t>.</w:t>
      </w:r>
    </w:p>
    <w:p w14:paraId="6307DB3C" w14:textId="732386EA" w:rsidR="00F9288F" w:rsidRDefault="00F9288F" w:rsidP="003D2B12">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single-DCI based MTRP, </w:t>
      </w:r>
      <w:r w:rsidRPr="00F9288F">
        <w:rPr>
          <w:rFonts w:eastAsiaTheme="minorEastAsia"/>
          <w:sz w:val="22"/>
          <w:szCs w:val="22"/>
          <w:lang w:eastAsia="zh-CN"/>
        </w:rPr>
        <w:t>explicit BFD-RS configuration</w:t>
      </w:r>
      <w:r>
        <w:rPr>
          <w:rFonts w:eastAsiaTheme="minorEastAsia"/>
          <w:sz w:val="22"/>
          <w:szCs w:val="22"/>
          <w:lang w:eastAsia="zh-CN"/>
        </w:rPr>
        <w:t xml:space="preserve"> can be supported</w:t>
      </w:r>
      <w:r w:rsidRPr="00F9288F">
        <w:rPr>
          <w:rFonts w:eastAsiaTheme="minorEastAsia"/>
          <w:sz w:val="22"/>
          <w:szCs w:val="22"/>
          <w:lang w:eastAsia="zh-CN"/>
        </w:rPr>
        <w:t xml:space="preserve">. Two sets of BFD-RS can be configured </w:t>
      </w:r>
      <w:r w:rsidR="00AE0DDC">
        <w:rPr>
          <w:rFonts w:eastAsiaTheme="minorEastAsia"/>
          <w:sz w:val="22"/>
          <w:szCs w:val="22"/>
          <w:lang w:eastAsia="zh-CN"/>
        </w:rPr>
        <w:t xml:space="preserve">by RRC </w:t>
      </w:r>
      <w:r w:rsidRPr="00F9288F">
        <w:rPr>
          <w:rFonts w:eastAsiaTheme="minorEastAsia"/>
          <w:sz w:val="22"/>
          <w:szCs w:val="22"/>
          <w:lang w:eastAsia="zh-CN"/>
        </w:rPr>
        <w:t xml:space="preserve">for a serving cell for two TRPs. </w:t>
      </w:r>
      <w:r w:rsidR="00E416D7">
        <w:rPr>
          <w:rFonts w:eastAsiaTheme="minorEastAsia"/>
          <w:sz w:val="22"/>
          <w:szCs w:val="22"/>
          <w:lang w:eastAsia="zh-CN"/>
        </w:rPr>
        <w:t xml:space="preserve">NW can ensure the BFD-RS </w:t>
      </w:r>
      <w:r w:rsidR="008E6B03">
        <w:rPr>
          <w:rFonts w:eastAsiaTheme="minorEastAsia"/>
          <w:sz w:val="22"/>
          <w:szCs w:val="22"/>
          <w:lang w:eastAsia="zh-CN"/>
        </w:rPr>
        <w:t>from different set</w:t>
      </w:r>
      <w:r w:rsidR="00ED1062">
        <w:rPr>
          <w:rFonts w:eastAsiaTheme="minorEastAsia"/>
          <w:sz w:val="22"/>
          <w:szCs w:val="22"/>
          <w:lang w:eastAsia="zh-CN"/>
        </w:rPr>
        <w:t>s</w:t>
      </w:r>
      <w:r w:rsidR="008E6B03">
        <w:rPr>
          <w:rFonts w:eastAsiaTheme="minorEastAsia"/>
          <w:sz w:val="22"/>
          <w:szCs w:val="22"/>
          <w:lang w:eastAsia="zh-CN"/>
        </w:rPr>
        <w:t xml:space="preserve"> come from different TRPs. </w:t>
      </w:r>
      <w:r w:rsidRPr="00F9288F">
        <w:rPr>
          <w:rFonts w:eastAsiaTheme="minorEastAsia"/>
          <w:sz w:val="22"/>
          <w:szCs w:val="22"/>
          <w:lang w:eastAsia="zh-CN"/>
        </w:rPr>
        <w:t xml:space="preserve">If </w:t>
      </w:r>
      <w:r w:rsidR="008E6B03" w:rsidRPr="008E6B03">
        <w:rPr>
          <w:rFonts w:eastAsiaTheme="minorEastAsia"/>
          <w:sz w:val="22"/>
          <w:szCs w:val="22"/>
          <w:lang w:eastAsia="zh-CN"/>
        </w:rPr>
        <w:t xml:space="preserve">BFD-RS is not explicitly </w:t>
      </w:r>
      <w:r w:rsidRPr="00F9288F">
        <w:rPr>
          <w:rFonts w:eastAsiaTheme="minorEastAsia"/>
          <w:sz w:val="22"/>
          <w:szCs w:val="22"/>
          <w:lang w:eastAsia="zh-CN"/>
        </w:rPr>
        <w:t xml:space="preserve">configured, </w:t>
      </w:r>
      <w:r w:rsidR="008E6B03">
        <w:rPr>
          <w:rFonts w:eastAsiaTheme="minorEastAsia"/>
          <w:sz w:val="22"/>
          <w:szCs w:val="22"/>
          <w:lang w:eastAsia="zh-CN"/>
        </w:rPr>
        <w:t xml:space="preserve">there is </w:t>
      </w:r>
      <w:r w:rsidRPr="00F9288F">
        <w:rPr>
          <w:rFonts w:eastAsiaTheme="minorEastAsia"/>
          <w:sz w:val="22"/>
          <w:szCs w:val="22"/>
          <w:lang w:eastAsia="zh-CN"/>
        </w:rPr>
        <w:t>no need to define per-TRP implicit BFD-RS</w:t>
      </w:r>
      <w:r w:rsidR="008E6B03">
        <w:rPr>
          <w:rFonts w:eastAsiaTheme="minorEastAsia"/>
          <w:sz w:val="22"/>
          <w:szCs w:val="22"/>
          <w:lang w:eastAsia="zh-CN"/>
        </w:rPr>
        <w:t xml:space="preserve"> since it</w:t>
      </w:r>
      <w:r w:rsidR="00C55296">
        <w:rPr>
          <w:rFonts w:eastAsiaTheme="minorEastAsia"/>
          <w:sz w:val="22"/>
          <w:szCs w:val="22"/>
          <w:lang w:eastAsia="zh-CN"/>
        </w:rPr>
        <w:t xml:space="preserve"> is difficult for UE to be aware of the TRP information of each </w:t>
      </w:r>
      <w:r w:rsidR="00A35B68">
        <w:rPr>
          <w:rFonts w:eastAsiaTheme="minorEastAsia"/>
          <w:sz w:val="22"/>
          <w:szCs w:val="22"/>
          <w:lang w:eastAsia="zh-CN"/>
        </w:rPr>
        <w:t>RS</w:t>
      </w:r>
      <w:r w:rsidRPr="00F9288F">
        <w:rPr>
          <w:rFonts w:eastAsiaTheme="minorEastAsia"/>
          <w:sz w:val="22"/>
          <w:szCs w:val="22"/>
          <w:lang w:eastAsia="zh-CN"/>
        </w:rPr>
        <w:t xml:space="preserve">. </w:t>
      </w:r>
      <w:r w:rsidR="00A35B68">
        <w:rPr>
          <w:rFonts w:eastAsiaTheme="minorEastAsia"/>
          <w:sz w:val="22"/>
          <w:szCs w:val="22"/>
          <w:lang w:eastAsia="zh-CN"/>
        </w:rPr>
        <w:t xml:space="preserve">In that case, </w:t>
      </w:r>
      <w:r w:rsidR="00133C09">
        <w:rPr>
          <w:rFonts w:eastAsiaTheme="minorEastAsia"/>
          <w:sz w:val="22"/>
          <w:szCs w:val="22"/>
          <w:lang w:eastAsia="zh-CN"/>
        </w:rPr>
        <w:t xml:space="preserve">UE can determine the </w:t>
      </w:r>
      <w:r w:rsidR="008C575C">
        <w:rPr>
          <w:rFonts w:eastAsiaTheme="minorEastAsia"/>
          <w:sz w:val="22"/>
          <w:szCs w:val="22"/>
          <w:lang w:eastAsia="zh-CN"/>
        </w:rPr>
        <w:t>cell-specific</w:t>
      </w:r>
      <w:r w:rsidRPr="00F9288F">
        <w:rPr>
          <w:rFonts w:eastAsiaTheme="minorEastAsia"/>
          <w:sz w:val="22"/>
          <w:szCs w:val="22"/>
          <w:lang w:eastAsia="zh-CN"/>
        </w:rPr>
        <w:t xml:space="preserve"> implicit BFD</w:t>
      </w:r>
      <w:r w:rsidR="00133C09">
        <w:rPr>
          <w:rFonts w:eastAsiaTheme="minorEastAsia"/>
          <w:sz w:val="22"/>
          <w:szCs w:val="22"/>
          <w:lang w:eastAsia="zh-CN"/>
        </w:rPr>
        <w:t>-</w:t>
      </w:r>
      <w:r w:rsidRPr="00F9288F">
        <w:rPr>
          <w:rFonts w:eastAsiaTheme="minorEastAsia"/>
          <w:sz w:val="22"/>
          <w:szCs w:val="22"/>
          <w:lang w:eastAsia="zh-CN"/>
        </w:rPr>
        <w:t>RS</w:t>
      </w:r>
      <w:r w:rsidR="00133C09">
        <w:rPr>
          <w:rFonts w:eastAsiaTheme="minorEastAsia"/>
          <w:sz w:val="22"/>
          <w:szCs w:val="22"/>
          <w:lang w:eastAsia="zh-CN"/>
        </w:rPr>
        <w:t xml:space="preserve"> as Rel-16</w:t>
      </w:r>
      <w:r w:rsidR="00523738">
        <w:rPr>
          <w:rFonts w:eastAsiaTheme="minorEastAsia"/>
          <w:sz w:val="22"/>
          <w:szCs w:val="22"/>
          <w:lang w:eastAsia="zh-CN"/>
        </w:rPr>
        <w:t xml:space="preserve"> and perform cell-specific BFD/BFR</w:t>
      </w:r>
      <w:r w:rsidR="00133C09">
        <w:rPr>
          <w:rFonts w:eastAsiaTheme="minorEastAsia"/>
          <w:sz w:val="22"/>
          <w:szCs w:val="22"/>
          <w:lang w:eastAsia="zh-CN"/>
        </w:rPr>
        <w:t>.</w:t>
      </w:r>
    </w:p>
    <w:p w14:paraId="53AC6708" w14:textId="73599E02" w:rsidR="00485E56" w:rsidRDefault="003E2444" w:rsidP="003D2B12">
      <w:pPr>
        <w:jc w:val="both"/>
        <w:rPr>
          <w:rFonts w:eastAsiaTheme="minorEastAsia"/>
          <w:sz w:val="22"/>
          <w:szCs w:val="22"/>
          <w:lang w:eastAsia="zh-CN"/>
        </w:rPr>
      </w:pPr>
      <w:r>
        <w:rPr>
          <w:rFonts w:eastAsiaTheme="minorEastAsia"/>
          <w:sz w:val="22"/>
          <w:szCs w:val="22"/>
          <w:lang w:eastAsia="zh-CN"/>
        </w:rPr>
        <w:t>For p</w:t>
      </w:r>
      <w:r w:rsidRPr="003E2444">
        <w:rPr>
          <w:rFonts w:eastAsiaTheme="minorEastAsia"/>
          <w:sz w:val="22"/>
          <w:szCs w:val="22"/>
          <w:lang w:eastAsia="zh-CN"/>
        </w:rPr>
        <w:t>er-TRP based BFD/BFR</w:t>
      </w:r>
      <w:r>
        <w:rPr>
          <w:rFonts w:eastAsiaTheme="minorEastAsia"/>
          <w:sz w:val="22"/>
          <w:szCs w:val="22"/>
          <w:lang w:eastAsia="zh-CN"/>
        </w:rPr>
        <w:t>,</w:t>
      </w:r>
      <w:r w:rsidRPr="003E2444" w:rsidDel="00C219E7">
        <w:rPr>
          <w:rFonts w:eastAsiaTheme="minorEastAsia"/>
          <w:sz w:val="22"/>
          <w:szCs w:val="22"/>
          <w:lang w:eastAsia="zh-CN"/>
        </w:rPr>
        <w:t xml:space="preserve"> </w:t>
      </w:r>
      <w:r>
        <w:rPr>
          <w:rFonts w:eastAsiaTheme="minorEastAsia"/>
          <w:sz w:val="22"/>
          <w:szCs w:val="22"/>
          <w:lang w:eastAsia="zh-CN"/>
        </w:rPr>
        <w:t>w</w:t>
      </w:r>
      <w:r w:rsidR="00246E12" w:rsidRPr="00246E12">
        <w:rPr>
          <w:rFonts w:eastAsiaTheme="minorEastAsia"/>
          <w:sz w:val="22"/>
          <w:szCs w:val="22"/>
          <w:lang w:eastAsia="zh-CN"/>
        </w:rPr>
        <w:t xml:space="preserve">hen the radio link quality for all </w:t>
      </w:r>
      <w:r w:rsidR="00246E12">
        <w:rPr>
          <w:rFonts w:eastAsiaTheme="minorEastAsia"/>
          <w:sz w:val="22"/>
          <w:szCs w:val="22"/>
          <w:lang w:eastAsia="zh-CN"/>
        </w:rPr>
        <w:t xml:space="preserve">RSs </w:t>
      </w:r>
      <w:r w:rsidR="00C219E7">
        <w:rPr>
          <w:rFonts w:eastAsiaTheme="minorEastAsia"/>
          <w:sz w:val="22"/>
          <w:szCs w:val="22"/>
          <w:lang w:eastAsia="zh-CN"/>
        </w:rPr>
        <w:t xml:space="preserve">in </w:t>
      </w:r>
      <w:r w:rsidR="00A741C0">
        <w:rPr>
          <w:rFonts w:eastAsiaTheme="minorEastAsia"/>
          <w:sz w:val="22"/>
          <w:szCs w:val="22"/>
          <w:lang w:eastAsia="zh-CN"/>
        </w:rPr>
        <w:t>a</w:t>
      </w:r>
      <w:r w:rsidR="00C219E7">
        <w:rPr>
          <w:rFonts w:eastAsiaTheme="minorEastAsia"/>
          <w:sz w:val="22"/>
          <w:szCs w:val="22"/>
          <w:lang w:eastAsia="zh-CN"/>
        </w:rPr>
        <w:t xml:space="preserve"> set of BFD-RS</w:t>
      </w:r>
      <w:r w:rsidR="004A40C8">
        <w:rPr>
          <w:rFonts w:eastAsiaTheme="minorEastAsia"/>
          <w:sz w:val="22"/>
          <w:szCs w:val="22"/>
          <w:lang w:eastAsia="zh-CN"/>
        </w:rPr>
        <w:t xml:space="preserve"> is</w:t>
      </w:r>
      <w:r w:rsidR="008826E7">
        <w:rPr>
          <w:rFonts w:eastAsiaTheme="minorEastAsia"/>
          <w:sz w:val="22"/>
          <w:szCs w:val="22"/>
          <w:lang w:eastAsia="zh-CN"/>
        </w:rPr>
        <w:t xml:space="preserve"> worse than the threshold, </w:t>
      </w:r>
      <w:r w:rsidR="00673B55" w:rsidRPr="00673B55">
        <w:rPr>
          <w:rFonts w:eastAsiaTheme="minorEastAsia"/>
          <w:sz w:val="22"/>
          <w:szCs w:val="22"/>
          <w:lang w:eastAsia="zh-CN"/>
        </w:rPr>
        <w:t>the physical layer in the UE provides an indication to higher layers</w:t>
      </w:r>
      <w:r w:rsidR="00673B55">
        <w:rPr>
          <w:rFonts w:eastAsiaTheme="minorEastAsia"/>
          <w:sz w:val="22"/>
          <w:szCs w:val="22"/>
          <w:lang w:eastAsia="zh-CN"/>
        </w:rPr>
        <w:t xml:space="preserve"> for corresponding TRP.</w:t>
      </w:r>
      <w:r w:rsidR="0056342D">
        <w:rPr>
          <w:rFonts w:eastAsiaTheme="minorEastAsia"/>
          <w:sz w:val="22"/>
          <w:szCs w:val="22"/>
          <w:lang w:eastAsia="zh-CN"/>
        </w:rPr>
        <w:t xml:space="preserve"> Separate indication</w:t>
      </w:r>
      <w:r w:rsidR="0056748A">
        <w:rPr>
          <w:rFonts w:eastAsiaTheme="minorEastAsia"/>
          <w:sz w:val="22"/>
          <w:szCs w:val="22"/>
          <w:lang w:eastAsia="zh-CN"/>
        </w:rPr>
        <w:t>s</w:t>
      </w:r>
      <w:r w:rsidR="0056342D">
        <w:rPr>
          <w:rFonts w:eastAsiaTheme="minorEastAsia"/>
          <w:sz w:val="22"/>
          <w:szCs w:val="22"/>
          <w:lang w:eastAsia="zh-CN"/>
        </w:rPr>
        <w:t xml:space="preserve"> should be provided to higher layers</w:t>
      </w:r>
      <w:r w:rsidR="00246E12" w:rsidRPr="00246E12">
        <w:rPr>
          <w:rFonts w:eastAsiaTheme="minorEastAsia"/>
          <w:sz w:val="22"/>
          <w:szCs w:val="22"/>
          <w:lang w:eastAsia="zh-CN"/>
        </w:rPr>
        <w:t xml:space="preserve"> </w:t>
      </w:r>
      <w:r w:rsidR="0056342D">
        <w:rPr>
          <w:rFonts w:eastAsiaTheme="minorEastAsia"/>
          <w:sz w:val="22"/>
          <w:szCs w:val="22"/>
          <w:lang w:eastAsia="zh-CN"/>
        </w:rPr>
        <w:t>for each TRP.</w:t>
      </w:r>
      <w:r w:rsidR="00BA4DC4">
        <w:rPr>
          <w:rFonts w:eastAsiaTheme="minorEastAsia"/>
          <w:sz w:val="22"/>
          <w:szCs w:val="22"/>
          <w:lang w:eastAsia="zh-CN"/>
        </w:rPr>
        <w:t xml:space="preserve"> </w:t>
      </w:r>
      <w:r w:rsidR="00DD1813">
        <w:rPr>
          <w:rFonts w:eastAsiaTheme="minorEastAsia"/>
          <w:sz w:val="22"/>
          <w:szCs w:val="22"/>
          <w:lang w:eastAsia="zh-CN"/>
        </w:rPr>
        <w:t xml:space="preserve">So that </w:t>
      </w:r>
      <w:r w:rsidR="00DD1813" w:rsidRPr="00DD1813">
        <w:rPr>
          <w:rFonts w:eastAsiaTheme="minorEastAsia"/>
          <w:sz w:val="22"/>
          <w:szCs w:val="22"/>
          <w:lang w:eastAsia="zh-CN"/>
        </w:rPr>
        <w:t xml:space="preserve">TRP-specific BFI_COUNTER and </w:t>
      </w:r>
      <w:proofErr w:type="spellStart"/>
      <w:r w:rsidR="00DD1813" w:rsidRPr="00DD1813">
        <w:rPr>
          <w:rFonts w:eastAsiaTheme="minorEastAsia"/>
          <w:sz w:val="22"/>
          <w:szCs w:val="22"/>
          <w:lang w:eastAsia="zh-CN"/>
        </w:rPr>
        <w:t>beamFailureDetectionTimer</w:t>
      </w:r>
      <w:proofErr w:type="spellEnd"/>
      <w:r w:rsidR="003459C0">
        <w:rPr>
          <w:rFonts w:eastAsiaTheme="minorEastAsia"/>
          <w:sz w:val="22"/>
          <w:szCs w:val="22"/>
          <w:lang w:eastAsia="zh-CN"/>
        </w:rPr>
        <w:t xml:space="preserve"> can be applied</w:t>
      </w:r>
      <w:r w:rsidR="00DD1813" w:rsidRPr="00DD1813">
        <w:rPr>
          <w:rFonts w:eastAsiaTheme="minorEastAsia"/>
          <w:sz w:val="22"/>
          <w:szCs w:val="22"/>
          <w:lang w:eastAsia="zh-CN"/>
        </w:rPr>
        <w:t xml:space="preserve"> in the MAC procedure</w:t>
      </w:r>
      <w:r w:rsidR="00753FE0">
        <w:rPr>
          <w:rFonts w:eastAsiaTheme="minorEastAsia"/>
          <w:sz w:val="22"/>
          <w:szCs w:val="22"/>
          <w:lang w:eastAsia="zh-CN"/>
        </w:rPr>
        <w:t>.</w:t>
      </w:r>
    </w:p>
    <w:p w14:paraId="6EAC5681" w14:textId="77777777" w:rsidR="00023BFA" w:rsidRPr="00DD1813" w:rsidRDefault="00023BFA" w:rsidP="003D2B12">
      <w:pPr>
        <w:jc w:val="both"/>
        <w:rPr>
          <w:rFonts w:eastAsiaTheme="minorEastAsia"/>
          <w:sz w:val="22"/>
          <w:szCs w:val="22"/>
          <w:lang w:eastAsia="zh-CN"/>
        </w:rPr>
      </w:pPr>
    </w:p>
    <w:p w14:paraId="554B1FB9" w14:textId="500F9F99" w:rsidR="00023BFA" w:rsidRPr="00E10557" w:rsidRDefault="00023BFA" w:rsidP="00023BF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C91131">
        <w:rPr>
          <w:rFonts w:eastAsiaTheme="minorEastAsia"/>
          <w:b/>
          <w:bCs/>
          <w:sz w:val="22"/>
          <w:szCs w:val="22"/>
          <w:u w:val="single"/>
        </w:rPr>
        <w:t>4</w:t>
      </w:r>
      <w:r>
        <w:rPr>
          <w:rFonts w:eastAsiaTheme="minorEastAsia"/>
          <w:b/>
          <w:bCs/>
          <w:sz w:val="22"/>
          <w:szCs w:val="22"/>
          <w:u w:val="single"/>
        </w:rPr>
        <w:t>:</w:t>
      </w:r>
    </w:p>
    <w:p w14:paraId="745C6610" w14:textId="1B89FB88" w:rsidR="006843F7" w:rsidRDefault="006843F7" w:rsidP="006843F7">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multi-DCI based MTRP, </w:t>
      </w:r>
      <w:r w:rsidR="00E412C7">
        <w:rPr>
          <w:rFonts w:ascii="Times New Roman" w:hAnsi="Times New Roman" w:cs="Times New Roman"/>
          <w:b/>
          <w:bCs/>
          <w:i/>
          <w:iCs/>
          <w:color w:val="212121"/>
          <w:sz w:val="22"/>
          <w:szCs w:val="22"/>
        </w:rPr>
        <w:t>s</w:t>
      </w:r>
      <w:r w:rsidRPr="006843F7">
        <w:rPr>
          <w:rFonts w:ascii="Times New Roman" w:hAnsi="Times New Roman" w:cs="Times New Roman"/>
          <w:b/>
          <w:bCs/>
          <w:i/>
          <w:iCs/>
          <w:color w:val="212121"/>
          <w:sz w:val="22"/>
          <w:szCs w:val="22"/>
        </w:rPr>
        <w:t>upport both explicit and implicit BFD-RS configurations</w:t>
      </w:r>
      <w:r w:rsidR="00BD1DED">
        <w:rPr>
          <w:rFonts w:ascii="Times New Roman" w:hAnsi="Times New Roman" w:cs="Times New Roman"/>
          <w:b/>
          <w:bCs/>
          <w:i/>
          <w:iCs/>
          <w:color w:val="212121"/>
          <w:sz w:val="22"/>
          <w:szCs w:val="22"/>
        </w:rPr>
        <w:t xml:space="preserve"> </w:t>
      </w:r>
      <w:bookmarkStart w:id="4" w:name="_Hlk60760752"/>
      <w:r w:rsidR="00BD1DED">
        <w:rPr>
          <w:rFonts w:ascii="Times New Roman" w:hAnsi="Times New Roman" w:cs="Times New Roman"/>
          <w:b/>
          <w:bCs/>
          <w:i/>
          <w:iCs/>
          <w:color w:val="212121"/>
          <w:sz w:val="22"/>
          <w:szCs w:val="22"/>
        </w:rPr>
        <w:t>for p</w:t>
      </w:r>
      <w:r w:rsidR="00BD1DED" w:rsidRPr="00BD1DED">
        <w:rPr>
          <w:rFonts w:ascii="Times New Roman" w:hAnsi="Times New Roman" w:cs="Times New Roman"/>
          <w:b/>
          <w:bCs/>
          <w:i/>
          <w:iCs/>
          <w:color w:val="212121"/>
          <w:sz w:val="22"/>
          <w:szCs w:val="22"/>
        </w:rPr>
        <w:t>er-TRP based BFD/BFR</w:t>
      </w:r>
      <w:bookmarkEnd w:id="4"/>
      <w:r w:rsidRPr="006843F7">
        <w:rPr>
          <w:rFonts w:ascii="Times New Roman" w:hAnsi="Times New Roman" w:cs="Times New Roman"/>
          <w:b/>
          <w:bCs/>
          <w:i/>
          <w:iCs/>
          <w:color w:val="212121"/>
          <w:sz w:val="22"/>
          <w:szCs w:val="22"/>
        </w:rPr>
        <w:t xml:space="preserve">. </w:t>
      </w:r>
    </w:p>
    <w:p w14:paraId="44D4FE41" w14:textId="00ACFC3B" w:rsidR="006843F7" w:rsidRDefault="006843F7" w:rsidP="006843F7">
      <w:pPr>
        <w:pStyle w:val="aa"/>
        <w:numPr>
          <w:ilvl w:val="1"/>
          <w:numId w:val="42"/>
        </w:numPr>
        <w:spacing w:before="60"/>
        <w:ind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Two sets of BFD-RS, with each set associated 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 can be configured</w:t>
      </w:r>
      <w:r w:rsidR="008867AB">
        <w:rPr>
          <w:rFonts w:ascii="Times New Roman" w:hAnsi="Times New Roman" w:cs="Times New Roman"/>
          <w:b/>
          <w:bCs/>
          <w:i/>
          <w:iCs/>
          <w:color w:val="212121"/>
          <w:sz w:val="22"/>
          <w:szCs w:val="22"/>
        </w:rPr>
        <w:t xml:space="preserve"> by RRC</w:t>
      </w:r>
      <w:r w:rsidRPr="006843F7">
        <w:rPr>
          <w:rFonts w:ascii="Times New Roman" w:hAnsi="Times New Roman" w:cs="Times New Roman"/>
          <w:b/>
          <w:bCs/>
          <w:i/>
          <w:iCs/>
          <w:color w:val="212121"/>
          <w:sz w:val="22"/>
          <w:szCs w:val="22"/>
        </w:rPr>
        <w:t>. If not configured, two sets of BFD-RS can be derived from QCL-</w:t>
      </w:r>
      <w:proofErr w:type="spellStart"/>
      <w:r w:rsidR="00B10833">
        <w:rPr>
          <w:rFonts w:ascii="Times New Roman" w:hAnsi="Times New Roman" w:cs="Times New Roman"/>
          <w:b/>
          <w:bCs/>
          <w:i/>
          <w:iCs/>
          <w:color w:val="212121"/>
          <w:sz w:val="22"/>
          <w:szCs w:val="22"/>
        </w:rPr>
        <w:t>T</w:t>
      </w:r>
      <w:r w:rsidRPr="006843F7">
        <w:rPr>
          <w:rFonts w:ascii="Times New Roman" w:hAnsi="Times New Roman" w:cs="Times New Roman"/>
          <w:b/>
          <w:bCs/>
          <w:i/>
          <w:iCs/>
          <w:color w:val="212121"/>
          <w:sz w:val="22"/>
          <w:szCs w:val="22"/>
        </w:rPr>
        <w:t>ypeD</w:t>
      </w:r>
      <w:proofErr w:type="spellEnd"/>
      <w:r w:rsidRPr="006843F7">
        <w:rPr>
          <w:rFonts w:ascii="Times New Roman" w:hAnsi="Times New Roman" w:cs="Times New Roman"/>
          <w:b/>
          <w:bCs/>
          <w:i/>
          <w:iCs/>
          <w:color w:val="212121"/>
          <w:sz w:val="22"/>
          <w:szCs w:val="22"/>
        </w:rPr>
        <w:t xml:space="preserve"> RS of TCI state of CORESETs </w:t>
      </w:r>
      <w:r w:rsidR="00E412C7" w:rsidRPr="00E412C7">
        <w:rPr>
          <w:rFonts w:ascii="Times New Roman" w:hAnsi="Times New Roman" w:cs="Times New Roman"/>
          <w:b/>
          <w:bCs/>
          <w:i/>
          <w:iCs/>
          <w:color w:val="212121"/>
          <w:sz w:val="22"/>
          <w:szCs w:val="22"/>
        </w:rPr>
        <w:t xml:space="preserve">associated </w:t>
      </w:r>
      <w:r w:rsidRPr="006843F7">
        <w:rPr>
          <w:rFonts w:ascii="Times New Roman" w:hAnsi="Times New Roman" w:cs="Times New Roman"/>
          <w:b/>
          <w:bCs/>
          <w:i/>
          <w:iCs/>
          <w:color w:val="212121"/>
          <w:sz w:val="22"/>
          <w:szCs w:val="22"/>
        </w:rPr>
        <w:t xml:space="preserve">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w:t>
      </w:r>
    </w:p>
    <w:p w14:paraId="41338597" w14:textId="32F32482" w:rsidR="00E21652" w:rsidRDefault="00E21652" w:rsidP="00D922D1">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w:t>
      </w:r>
      <w:r>
        <w:rPr>
          <w:rFonts w:ascii="Times New Roman" w:hAnsi="Times New Roman" w:cs="Times New Roman"/>
          <w:b/>
          <w:bCs/>
          <w:i/>
          <w:iCs/>
          <w:color w:val="212121"/>
          <w:sz w:val="22"/>
          <w:szCs w:val="22"/>
        </w:rPr>
        <w:t>single</w:t>
      </w:r>
      <w:r w:rsidRPr="006843F7">
        <w:rPr>
          <w:rFonts w:ascii="Times New Roman" w:hAnsi="Times New Roman" w:cs="Times New Roman"/>
          <w:b/>
          <w:bCs/>
          <w:i/>
          <w:iCs/>
          <w:color w:val="212121"/>
          <w:sz w:val="22"/>
          <w:szCs w:val="22"/>
        </w:rPr>
        <w:t>-DCI based MTRP, support explicit BFD-RS configuration</w:t>
      </w:r>
      <w:r>
        <w:rPr>
          <w:rFonts w:ascii="Times New Roman" w:hAnsi="Times New Roman" w:cs="Times New Roman"/>
          <w:b/>
          <w:bCs/>
          <w:i/>
          <w:iCs/>
          <w:color w:val="212121"/>
          <w:sz w:val="22"/>
          <w:szCs w:val="22"/>
        </w:rPr>
        <w:t xml:space="preserve"> for p</w:t>
      </w:r>
      <w:r w:rsidRPr="00BD1DED">
        <w:rPr>
          <w:rFonts w:ascii="Times New Roman" w:hAnsi="Times New Roman" w:cs="Times New Roman"/>
          <w:b/>
          <w:bCs/>
          <w:i/>
          <w:iCs/>
          <w:color w:val="212121"/>
          <w:sz w:val="22"/>
          <w:szCs w:val="22"/>
        </w:rPr>
        <w:t>er-TRP based BFD/BFR</w:t>
      </w:r>
      <w:r w:rsidRPr="006843F7">
        <w:rPr>
          <w:rFonts w:ascii="Times New Roman" w:hAnsi="Times New Roman" w:cs="Times New Roman"/>
          <w:b/>
          <w:bCs/>
          <w:i/>
          <w:iCs/>
          <w:color w:val="212121"/>
          <w:sz w:val="22"/>
          <w:szCs w:val="22"/>
        </w:rPr>
        <w:t xml:space="preserve">. </w:t>
      </w:r>
    </w:p>
    <w:p w14:paraId="1B2AF4DE" w14:textId="65785B78" w:rsidR="00E21652" w:rsidRDefault="00E21652" w:rsidP="00E21652">
      <w:pPr>
        <w:pStyle w:val="aa"/>
        <w:numPr>
          <w:ilvl w:val="1"/>
          <w:numId w:val="42"/>
        </w:numPr>
        <w:spacing w:before="60"/>
        <w:ind w:firstLineChars="0"/>
        <w:jc w:val="both"/>
        <w:rPr>
          <w:rFonts w:ascii="Times New Roman" w:hAnsi="Times New Roman" w:cs="Times New Roman"/>
          <w:b/>
          <w:bCs/>
          <w:i/>
          <w:iCs/>
          <w:color w:val="212121"/>
          <w:sz w:val="22"/>
          <w:szCs w:val="22"/>
        </w:rPr>
      </w:pPr>
      <w:r w:rsidRPr="00E21652">
        <w:rPr>
          <w:rFonts w:ascii="Times New Roman" w:hAnsi="Times New Roman" w:cs="Times New Roman"/>
          <w:b/>
          <w:bCs/>
          <w:i/>
          <w:iCs/>
          <w:color w:val="212121"/>
          <w:sz w:val="22"/>
          <w:szCs w:val="22"/>
        </w:rPr>
        <w:t>Two sets of BFD-RS can be configured</w:t>
      </w:r>
      <w:r w:rsidR="00AE0DDC">
        <w:rPr>
          <w:rFonts w:ascii="Times New Roman" w:hAnsi="Times New Roman" w:cs="Times New Roman"/>
          <w:b/>
          <w:bCs/>
          <w:i/>
          <w:iCs/>
          <w:color w:val="212121"/>
          <w:sz w:val="22"/>
          <w:szCs w:val="22"/>
        </w:rPr>
        <w:t xml:space="preserve"> by RRC</w:t>
      </w:r>
      <w:r w:rsidRPr="00E21652">
        <w:rPr>
          <w:rFonts w:ascii="Times New Roman" w:hAnsi="Times New Roman" w:cs="Times New Roman"/>
          <w:b/>
          <w:bCs/>
          <w:i/>
          <w:iCs/>
          <w:color w:val="212121"/>
          <w:sz w:val="22"/>
          <w:szCs w:val="22"/>
        </w:rPr>
        <w:t xml:space="preserve">. If not configured, </w:t>
      </w:r>
      <w:r w:rsidR="008C575C">
        <w:rPr>
          <w:rFonts w:ascii="Times New Roman" w:hAnsi="Times New Roman" w:cs="Times New Roman"/>
          <w:b/>
          <w:bCs/>
          <w:i/>
          <w:iCs/>
          <w:color w:val="212121"/>
          <w:sz w:val="22"/>
          <w:szCs w:val="22"/>
        </w:rPr>
        <w:t>c</w:t>
      </w:r>
      <w:r w:rsidRPr="00E21652">
        <w:rPr>
          <w:rFonts w:ascii="Times New Roman" w:hAnsi="Times New Roman" w:cs="Times New Roman"/>
          <w:b/>
          <w:bCs/>
          <w:i/>
          <w:iCs/>
          <w:color w:val="212121"/>
          <w:sz w:val="22"/>
          <w:szCs w:val="22"/>
        </w:rPr>
        <w:t>ell</w:t>
      </w:r>
      <w:r w:rsidR="008C575C">
        <w:rPr>
          <w:rFonts w:ascii="Times New Roman" w:hAnsi="Times New Roman" w:cs="Times New Roman"/>
          <w:b/>
          <w:bCs/>
          <w:i/>
          <w:iCs/>
          <w:color w:val="212121"/>
          <w:sz w:val="22"/>
          <w:szCs w:val="22"/>
        </w:rPr>
        <w:t>-specific</w:t>
      </w:r>
      <w:r w:rsidRPr="00E21652">
        <w:rPr>
          <w:rFonts w:ascii="Times New Roman" w:hAnsi="Times New Roman" w:cs="Times New Roman"/>
          <w:b/>
          <w:bCs/>
          <w:i/>
          <w:iCs/>
          <w:color w:val="212121"/>
          <w:sz w:val="22"/>
          <w:szCs w:val="22"/>
        </w:rPr>
        <w:t xml:space="preserve"> implicit BFD</w:t>
      </w:r>
      <w:r w:rsidR="008C575C">
        <w:rPr>
          <w:rFonts w:ascii="Times New Roman" w:hAnsi="Times New Roman" w:cs="Times New Roman"/>
          <w:b/>
          <w:bCs/>
          <w:i/>
          <w:iCs/>
          <w:color w:val="212121"/>
          <w:sz w:val="22"/>
          <w:szCs w:val="22"/>
        </w:rPr>
        <w:t>-</w:t>
      </w:r>
      <w:r w:rsidRPr="00E21652">
        <w:rPr>
          <w:rFonts w:ascii="Times New Roman" w:hAnsi="Times New Roman" w:cs="Times New Roman"/>
          <w:b/>
          <w:bCs/>
          <w:i/>
          <w:iCs/>
          <w:color w:val="212121"/>
          <w:sz w:val="22"/>
          <w:szCs w:val="22"/>
        </w:rPr>
        <w:t>RS can be determined</w:t>
      </w:r>
      <w:r w:rsidR="008C575C">
        <w:rPr>
          <w:rFonts w:ascii="Times New Roman" w:hAnsi="Times New Roman" w:cs="Times New Roman"/>
          <w:b/>
          <w:bCs/>
          <w:i/>
          <w:iCs/>
          <w:color w:val="212121"/>
          <w:sz w:val="22"/>
          <w:szCs w:val="22"/>
        </w:rPr>
        <w:t xml:space="preserve"> as Rel-16.</w:t>
      </w:r>
    </w:p>
    <w:p w14:paraId="5701A4EA" w14:textId="2BE2AA97" w:rsidR="0032433F" w:rsidRPr="0032433F" w:rsidRDefault="0032433F" w:rsidP="0032433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433F">
        <w:rPr>
          <w:rFonts w:ascii="Times New Roman" w:hAnsi="Times New Roman" w:cs="Times New Roman"/>
          <w:b/>
          <w:bCs/>
          <w:i/>
          <w:iCs/>
          <w:color w:val="212121"/>
          <w:sz w:val="22"/>
          <w:szCs w:val="22"/>
        </w:rPr>
        <w:t xml:space="preserve">If all the </w:t>
      </w:r>
      <w:r w:rsidR="008C575C">
        <w:rPr>
          <w:rFonts w:ascii="Times New Roman" w:hAnsi="Times New Roman" w:cs="Times New Roman"/>
          <w:b/>
          <w:bCs/>
          <w:i/>
          <w:iCs/>
          <w:color w:val="212121"/>
          <w:sz w:val="22"/>
          <w:szCs w:val="22"/>
        </w:rPr>
        <w:t>BFD-</w:t>
      </w:r>
      <w:r w:rsidRPr="0032433F">
        <w:rPr>
          <w:rFonts w:ascii="Times New Roman" w:hAnsi="Times New Roman" w:cs="Times New Roman"/>
          <w:b/>
          <w:bCs/>
          <w:i/>
          <w:iCs/>
          <w:color w:val="212121"/>
          <w:sz w:val="22"/>
          <w:szCs w:val="22"/>
        </w:rPr>
        <w:t>RS of one set is worse than the threshold, PHY layer in UE provides an indication to higher layer</w:t>
      </w:r>
      <w:r w:rsidR="00607857">
        <w:rPr>
          <w:rFonts w:ascii="Times New Roman" w:hAnsi="Times New Roman" w:cs="Times New Roman"/>
          <w:b/>
          <w:bCs/>
          <w:i/>
          <w:iCs/>
          <w:color w:val="212121"/>
          <w:sz w:val="22"/>
          <w:szCs w:val="22"/>
        </w:rPr>
        <w:t>s for</w:t>
      </w:r>
      <w:r w:rsidR="002D094C">
        <w:rPr>
          <w:rFonts w:ascii="Times New Roman" w:hAnsi="Times New Roman" w:cs="Times New Roman"/>
          <w:b/>
          <w:bCs/>
          <w:i/>
          <w:iCs/>
          <w:color w:val="212121"/>
          <w:sz w:val="22"/>
          <w:szCs w:val="22"/>
        </w:rPr>
        <w:t xml:space="preserve"> corresponding TRP</w:t>
      </w:r>
      <w:r w:rsidRPr="0032433F">
        <w:rPr>
          <w:rFonts w:ascii="Times New Roman" w:hAnsi="Times New Roman" w:cs="Times New Roman"/>
          <w:b/>
          <w:bCs/>
          <w:i/>
          <w:iCs/>
          <w:color w:val="212121"/>
          <w:sz w:val="22"/>
          <w:szCs w:val="22"/>
        </w:rPr>
        <w:t>. Separate indication</w:t>
      </w:r>
      <w:r w:rsidR="002D094C">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can be provided to higher layer</w:t>
      </w:r>
      <w:r w:rsidR="002D094C">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for each </w:t>
      </w:r>
      <w:r w:rsidR="00550D3D">
        <w:rPr>
          <w:rFonts w:ascii="Times New Roman" w:hAnsi="Times New Roman" w:cs="Times New Roman"/>
          <w:b/>
          <w:bCs/>
          <w:i/>
          <w:iCs/>
          <w:color w:val="212121"/>
          <w:sz w:val="22"/>
          <w:szCs w:val="22"/>
        </w:rPr>
        <w:t>TRP</w:t>
      </w:r>
      <w:r w:rsidRPr="0032433F">
        <w:rPr>
          <w:rFonts w:ascii="Times New Roman" w:hAnsi="Times New Roman" w:cs="Times New Roman"/>
          <w:b/>
          <w:bCs/>
          <w:i/>
          <w:iCs/>
          <w:color w:val="212121"/>
          <w:sz w:val="22"/>
          <w:szCs w:val="22"/>
        </w:rPr>
        <w:t>.</w:t>
      </w:r>
    </w:p>
    <w:p w14:paraId="0711EA03" w14:textId="77777777" w:rsidR="00023BFA" w:rsidRPr="00023BFA" w:rsidRDefault="00023BFA" w:rsidP="003D2B12">
      <w:pPr>
        <w:jc w:val="both"/>
        <w:rPr>
          <w:rFonts w:eastAsiaTheme="minorEastAsia"/>
          <w:sz w:val="22"/>
          <w:szCs w:val="22"/>
          <w:lang w:eastAsia="zh-CN"/>
        </w:rPr>
      </w:pPr>
    </w:p>
    <w:p w14:paraId="3701F6EC" w14:textId="5A051BAE" w:rsidR="00DB2917" w:rsidRPr="00F06A26"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F06A26">
        <w:rPr>
          <w:rFonts w:ascii="Times New Roman" w:eastAsiaTheme="minorEastAsia" w:hAnsi="Times New Roman" w:cs="Times New Roman"/>
          <w:sz w:val="22"/>
          <w:szCs w:val="22"/>
        </w:rPr>
        <w:t>Issue 2: TRP-specific new candidate beam identification</w:t>
      </w:r>
    </w:p>
    <w:p w14:paraId="1055092C" w14:textId="62FBF9B2" w:rsidR="00C8086C" w:rsidRDefault="006930DD" w:rsidP="003D2B12">
      <w:pPr>
        <w:jc w:val="both"/>
        <w:rPr>
          <w:rFonts w:eastAsiaTheme="minorEastAsia"/>
          <w:sz w:val="22"/>
          <w:szCs w:val="22"/>
          <w:lang w:eastAsia="zh-CN"/>
        </w:rPr>
      </w:pPr>
      <w:r w:rsidRPr="003D2B12">
        <w:rPr>
          <w:rFonts w:eastAsiaTheme="minorEastAsia"/>
          <w:sz w:val="22"/>
          <w:szCs w:val="22"/>
          <w:lang w:eastAsia="zh-CN"/>
        </w:rPr>
        <w:t xml:space="preserve">Similar as </w:t>
      </w:r>
      <w:r w:rsidR="00C60E99">
        <w:rPr>
          <w:rFonts w:eastAsiaTheme="minorEastAsia"/>
          <w:sz w:val="22"/>
          <w:szCs w:val="22"/>
          <w:lang w:eastAsia="zh-CN"/>
        </w:rPr>
        <w:t>BFD-</w:t>
      </w:r>
      <w:r w:rsidRPr="003D2B12">
        <w:rPr>
          <w:rFonts w:eastAsiaTheme="minorEastAsia"/>
          <w:sz w:val="22"/>
          <w:szCs w:val="22"/>
          <w:lang w:eastAsia="zh-CN"/>
        </w:rPr>
        <w:t xml:space="preserve">RS, separate </w:t>
      </w:r>
      <w:r w:rsidR="008B65F0">
        <w:rPr>
          <w:rFonts w:eastAsiaTheme="minorEastAsia"/>
          <w:sz w:val="22"/>
          <w:szCs w:val="22"/>
          <w:lang w:eastAsia="zh-CN"/>
        </w:rPr>
        <w:t>NBI-RS</w:t>
      </w:r>
      <w:r w:rsidRPr="003D2B12">
        <w:rPr>
          <w:rFonts w:eastAsiaTheme="minorEastAsia"/>
          <w:sz w:val="22"/>
          <w:szCs w:val="22"/>
          <w:lang w:eastAsia="zh-CN"/>
        </w:rPr>
        <w:t xml:space="preserve"> </w:t>
      </w:r>
      <w:r w:rsidRPr="003D2B12">
        <w:rPr>
          <w:rFonts w:eastAsiaTheme="minorEastAsia" w:hint="eastAsia"/>
          <w:sz w:val="22"/>
          <w:szCs w:val="22"/>
          <w:lang w:eastAsia="zh-CN"/>
        </w:rPr>
        <w:t>c</w:t>
      </w:r>
      <w:r w:rsidRPr="003D2B12">
        <w:rPr>
          <w:rFonts w:eastAsiaTheme="minorEastAsia"/>
          <w:sz w:val="22"/>
          <w:szCs w:val="22"/>
          <w:lang w:eastAsia="zh-CN"/>
        </w:rPr>
        <w:t xml:space="preserve">an be configured for each TRP for MTRP case. </w:t>
      </w:r>
    </w:p>
    <w:p w14:paraId="11C3FBE3" w14:textId="06B61035" w:rsidR="00C8086C" w:rsidRDefault="00C8086C" w:rsidP="003D2B12">
      <w:pPr>
        <w:jc w:val="both"/>
        <w:rPr>
          <w:rFonts w:eastAsiaTheme="minorEastAsia"/>
          <w:sz w:val="22"/>
          <w:szCs w:val="22"/>
          <w:lang w:eastAsia="zh-CN"/>
        </w:rPr>
      </w:pPr>
      <w:r w:rsidRPr="00C8086C">
        <w:rPr>
          <w:rFonts w:eastAsiaTheme="minorEastAsia"/>
          <w:sz w:val="22"/>
          <w:szCs w:val="22"/>
          <w:lang w:eastAsia="zh-CN"/>
        </w:rPr>
        <w:t>For multi-DCI based MTRP,</w:t>
      </w:r>
      <w:r>
        <w:rPr>
          <w:rFonts w:eastAsiaTheme="minorEastAsia"/>
          <w:sz w:val="22"/>
          <w:szCs w:val="22"/>
          <w:lang w:eastAsia="zh-CN"/>
        </w:rPr>
        <w:t xml:space="preserve"> t</w:t>
      </w:r>
      <w:r w:rsidRPr="00C8086C">
        <w:rPr>
          <w:rFonts w:eastAsiaTheme="minorEastAsia"/>
          <w:sz w:val="22"/>
          <w:szCs w:val="22"/>
          <w:lang w:eastAsia="zh-CN"/>
        </w:rPr>
        <w:t xml:space="preserve">wo sets of NBI-RS, with each set associated with different </w:t>
      </w:r>
      <w:proofErr w:type="spellStart"/>
      <w:r w:rsidRPr="00C8086C">
        <w:rPr>
          <w:rFonts w:eastAsiaTheme="minorEastAsia"/>
          <w:sz w:val="22"/>
          <w:szCs w:val="22"/>
          <w:lang w:eastAsia="zh-CN"/>
        </w:rPr>
        <w:t>CORESETPoolIndex</w:t>
      </w:r>
      <w:proofErr w:type="spellEnd"/>
      <w:r w:rsidRPr="00C8086C">
        <w:rPr>
          <w:rFonts w:eastAsiaTheme="minorEastAsia"/>
          <w:sz w:val="22"/>
          <w:szCs w:val="22"/>
          <w:lang w:eastAsia="zh-CN"/>
        </w:rPr>
        <w:t xml:space="preserve">, can be configured for a serving cell for two TRPs. The set of BFD-RS and the set of NBI-RS associated with the same </w:t>
      </w:r>
      <w:proofErr w:type="spellStart"/>
      <w:r w:rsidRPr="00C8086C">
        <w:rPr>
          <w:rFonts w:eastAsiaTheme="minorEastAsia"/>
          <w:sz w:val="22"/>
          <w:szCs w:val="22"/>
          <w:lang w:eastAsia="zh-CN"/>
        </w:rPr>
        <w:t>CORESETPoolIndex</w:t>
      </w:r>
      <w:proofErr w:type="spellEnd"/>
      <w:r w:rsidRPr="00C8086C">
        <w:rPr>
          <w:rFonts w:eastAsiaTheme="minorEastAsia"/>
          <w:sz w:val="22"/>
          <w:szCs w:val="22"/>
          <w:lang w:eastAsia="zh-CN"/>
        </w:rPr>
        <w:t xml:space="preserve"> are implicitly associated</w:t>
      </w:r>
      <w:r w:rsidR="004D351A">
        <w:rPr>
          <w:rFonts w:eastAsiaTheme="minorEastAsia"/>
          <w:sz w:val="22"/>
          <w:szCs w:val="22"/>
          <w:lang w:eastAsia="zh-CN"/>
        </w:rPr>
        <w:t xml:space="preserve"> for the same TRP</w:t>
      </w:r>
      <w:r w:rsidRPr="00C8086C">
        <w:rPr>
          <w:rFonts w:eastAsiaTheme="minorEastAsia"/>
          <w:sz w:val="22"/>
          <w:szCs w:val="22"/>
          <w:lang w:eastAsia="zh-CN"/>
        </w:rPr>
        <w:t>.</w:t>
      </w:r>
    </w:p>
    <w:p w14:paraId="119863F3" w14:textId="3B9F136D" w:rsidR="004D351A" w:rsidRPr="00015142" w:rsidRDefault="004D351A" w:rsidP="003D2B12">
      <w:pPr>
        <w:jc w:val="both"/>
        <w:rPr>
          <w:rFonts w:eastAsiaTheme="minorEastAsia"/>
          <w:sz w:val="22"/>
          <w:szCs w:val="22"/>
          <w:lang w:eastAsia="zh-CN"/>
        </w:rPr>
      </w:pPr>
      <w:r w:rsidRPr="004D351A">
        <w:rPr>
          <w:rFonts w:eastAsiaTheme="minorEastAsia"/>
          <w:sz w:val="22"/>
          <w:szCs w:val="22"/>
          <w:lang w:eastAsia="zh-CN"/>
        </w:rPr>
        <w:t>For single-DCI based MTRP,</w:t>
      </w:r>
      <w:r w:rsidR="00015142">
        <w:rPr>
          <w:rFonts w:eastAsiaTheme="minorEastAsia"/>
          <w:sz w:val="22"/>
          <w:szCs w:val="22"/>
          <w:lang w:eastAsia="zh-CN"/>
        </w:rPr>
        <w:t xml:space="preserve"> t</w:t>
      </w:r>
      <w:r w:rsidR="00015142" w:rsidRPr="00015142">
        <w:rPr>
          <w:rFonts w:eastAsiaTheme="minorEastAsia"/>
          <w:sz w:val="22"/>
          <w:szCs w:val="22"/>
          <w:lang w:eastAsia="zh-CN"/>
        </w:rPr>
        <w:t>wo sets of NBI-RS can be configured for a serving cell for two TRPs</w:t>
      </w:r>
      <w:r w:rsidR="00015142">
        <w:rPr>
          <w:rFonts w:eastAsiaTheme="minorEastAsia"/>
          <w:sz w:val="22"/>
          <w:szCs w:val="22"/>
          <w:lang w:eastAsia="zh-CN"/>
        </w:rPr>
        <w:t xml:space="preserve">, if two sets of </w:t>
      </w:r>
      <w:r w:rsidR="00163BED">
        <w:rPr>
          <w:rFonts w:eastAsiaTheme="minorEastAsia"/>
          <w:sz w:val="22"/>
          <w:szCs w:val="22"/>
          <w:lang w:eastAsia="zh-CN"/>
        </w:rPr>
        <w:t>BFD-RS are configured</w:t>
      </w:r>
      <w:r w:rsidR="00B31F0F">
        <w:rPr>
          <w:rFonts w:eastAsiaTheme="minorEastAsia"/>
          <w:sz w:val="22"/>
          <w:szCs w:val="22"/>
          <w:lang w:eastAsia="zh-CN"/>
        </w:rPr>
        <w:t xml:space="preserve"> by RRC</w:t>
      </w:r>
      <w:r w:rsidR="00015142" w:rsidRPr="00015142">
        <w:rPr>
          <w:rFonts w:eastAsiaTheme="minorEastAsia"/>
          <w:sz w:val="22"/>
          <w:szCs w:val="22"/>
          <w:lang w:eastAsia="zh-CN"/>
        </w:rPr>
        <w:t>. The set of BFD-RS and the set of NBI-RS with the same set ID are implicitly associated</w:t>
      </w:r>
      <w:r w:rsidR="00163BED">
        <w:rPr>
          <w:rFonts w:eastAsiaTheme="minorEastAsia"/>
          <w:sz w:val="22"/>
          <w:szCs w:val="22"/>
          <w:lang w:eastAsia="zh-CN"/>
        </w:rPr>
        <w:t xml:space="preserve"> for the same TRP</w:t>
      </w:r>
      <w:r w:rsidR="00015142" w:rsidRPr="00015142">
        <w:rPr>
          <w:rFonts w:eastAsiaTheme="minorEastAsia"/>
          <w:sz w:val="22"/>
          <w:szCs w:val="22"/>
          <w:lang w:eastAsia="zh-CN"/>
        </w:rPr>
        <w:t>.</w:t>
      </w:r>
    </w:p>
    <w:p w14:paraId="7DFF19A1" w14:textId="4E0CD827" w:rsidR="004214B0" w:rsidRDefault="003D2A05" w:rsidP="00C509BB">
      <w:pPr>
        <w:jc w:val="both"/>
        <w:rPr>
          <w:rFonts w:eastAsiaTheme="minorEastAsia"/>
          <w:sz w:val="22"/>
          <w:szCs w:val="22"/>
          <w:lang w:eastAsia="zh-CN"/>
        </w:rPr>
      </w:pPr>
      <w:r>
        <w:rPr>
          <w:rFonts w:eastAsiaTheme="minorEastAsia"/>
          <w:sz w:val="22"/>
          <w:szCs w:val="22"/>
          <w:lang w:eastAsia="zh-CN"/>
        </w:rPr>
        <w:t>If</w:t>
      </w:r>
      <w:r w:rsidRPr="003D2B12">
        <w:rPr>
          <w:rFonts w:eastAsiaTheme="minorEastAsia"/>
          <w:sz w:val="22"/>
          <w:szCs w:val="22"/>
          <w:lang w:eastAsia="zh-CN"/>
        </w:rPr>
        <w:t xml:space="preserve"> </w:t>
      </w:r>
      <w:r w:rsidR="005709FC" w:rsidRPr="003D2B12">
        <w:rPr>
          <w:rFonts w:eastAsiaTheme="minorEastAsia"/>
          <w:sz w:val="22"/>
          <w:szCs w:val="22"/>
          <w:lang w:eastAsia="zh-CN"/>
        </w:rPr>
        <w:t xml:space="preserve">beam failure is detected for a TRP, </w:t>
      </w:r>
      <w:proofErr w:type="gramStart"/>
      <w:r w:rsidR="00873522">
        <w:rPr>
          <w:rFonts w:eastAsiaTheme="minorEastAsia"/>
          <w:sz w:val="22"/>
          <w:szCs w:val="22"/>
          <w:lang w:eastAsia="zh-CN"/>
        </w:rPr>
        <w:t>a</w:t>
      </w:r>
      <w:proofErr w:type="gramEnd"/>
      <w:r w:rsidR="00873522" w:rsidRPr="003D2B12">
        <w:rPr>
          <w:rFonts w:eastAsiaTheme="minorEastAsia"/>
          <w:sz w:val="22"/>
          <w:szCs w:val="22"/>
          <w:lang w:eastAsia="zh-CN"/>
        </w:rPr>
        <w:t xml:space="preserve"> </w:t>
      </w:r>
      <w:r w:rsidR="008621C7" w:rsidRPr="008621C7">
        <w:rPr>
          <w:rFonts w:eastAsiaTheme="minorEastAsia"/>
          <w:sz w:val="22"/>
          <w:szCs w:val="22"/>
          <w:lang w:eastAsia="zh-CN"/>
        </w:rPr>
        <w:t>NBI-RS</w:t>
      </w:r>
      <w:r w:rsidR="005709FC" w:rsidRPr="003D2B12">
        <w:rPr>
          <w:rFonts w:eastAsiaTheme="minorEastAsia"/>
          <w:sz w:val="22"/>
          <w:szCs w:val="22"/>
          <w:lang w:eastAsia="zh-CN"/>
        </w:rPr>
        <w:t xml:space="preserve"> </w:t>
      </w:r>
      <w:r w:rsidR="00873522">
        <w:rPr>
          <w:rFonts w:eastAsiaTheme="minorEastAsia"/>
          <w:sz w:val="22"/>
          <w:szCs w:val="22"/>
          <w:lang w:eastAsia="zh-CN"/>
        </w:rPr>
        <w:t xml:space="preserve">can be detected and </w:t>
      </w:r>
      <w:r w:rsidR="00E211AD">
        <w:rPr>
          <w:rFonts w:eastAsiaTheme="minorEastAsia"/>
          <w:sz w:val="22"/>
          <w:szCs w:val="22"/>
          <w:lang w:eastAsia="zh-CN"/>
        </w:rPr>
        <w:t>provided to higher layers</w:t>
      </w:r>
      <w:r w:rsidR="00A325AB">
        <w:rPr>
          <w:rFonts w:eastAsiaTheme="minorEastAsia"/>
          <w:sz w:val="22"/>
          <w:szCs w:val="22"/>
          <w:lang w:eastAsia="zh-CN"/>
        </w:rPr>
        <w:t xml:space="preserve"> upon request from higher layers</w:t>
      </w:r>
      <w:r w:rsidR="005709FC" w:rsidRPr="003D2B12">
        <w:rPr>
          <w:rFonts w:eastAsiaTheme="minorEastAsia"/>
          <w:sz w:val="22"/>
          <w:szCs w:val="22"/>
          <w:lang w:eastAsia="zh-CN"/>
        </w:rPr>
        <w:t>.</w:t>
      </w:r>
      <w:r w:rsidR="00A77192">
        <w:rPr>
          <w:rFonts w:eastAsiaTheme="minorEastAsia"/>
          <w:sz w:val="22"/>
          <w:szCs w:val="22"/>
          <w:lang w:eastAsia="zh-CN"/>
        </w:rPr>
        <w:t xml:space="preserve"> </w:t>
      </w:r>
      <w:r w:rsidR="00223893" w:rsidRPr="00223893">
        <w:rPr>
          <w:rFonts w:eastAsiaTheme="minorEastAsia"/>
          <w:sz w:val="22"/>
          <w:szCs w:val="22"/>
          <w:lang w:eastAsia="zh-CN"/>
        </w:rPr>
        <w:t xml:space="preserve">Separate </w:t>
      </w:r>
      <w:r w:rsidR="00C509BB">
        <w:rPr>
          <w:rFonts w:eastAsiaTheme="minorEastAsia"/>
          <w:sz w:val="22"/>
          <w:szCs w:val="22"/>
          <w:lang w:eastAsia="zh-CN"/>
        </w:rPr>
        <w:t>NBI-RS</w:t>
      </w:r>
      <w:r w:rsidR="00223893" w:rsidRPr="00223893">
        <w:rPr>
          <w:rFonts w:eastAsiaTheme="minorEastAsia"/>
          <w:sz w:val="22"/>
          <w:szCs w:val="22"/>
          <w:lang w:eastAsia="zh-CN"/>
        </w:rPr>
        <w:t xml:space="preserve"> </w:t>
      </w:r>
      <w:r w:rsidR="00CF0066">
        <w:rPr>
          <w:rFonts w:eastAsiaTheme="minorEastAsia"/>
          <w:sz w:val="22"/>
          <w:szCs w:val="22"/>
          <w:lang w:eastAsia="zh-CN"/>
        </w:rPr>
        <w:t>can</w:t>
      </w:r>
      <w:r w:rsidR="00223893" w:rsidRPr="00223893">
        <w:rPr>
          <w:rFonts w:eastAsiaTheme="minorEastAsia"/>
          <w:sz w:val="22"/>
          <w:szCs w:val="22"/>
          <w:lang w:eastAsia="zh-CN"/>
        </w:rPr>
        <w:t xml:space="preserve"> be provided to higher layers for each TRP.</w:t>
      </w:r>
      <w:r w:rsidR="00223893">
        <w:rPr>
          <w:rFonts w:eastAsiaTheme="minorEastAsia"/>
          <w:sz w:val="22"/>
          <w:szCs w:val="22"/>
          <w:lang w:eastAsia="zh-CN"/>
        </w:rPr>
        <w:t xml:space="preserve"> </w:t>
      </w:r>
    </w:p>
    <w:p w14:paraId="6BBDEAF1" w14:textId="41F3012A" w:rsidR="00095BD5" w:rsidRDefault="00095BD5" w:rsidP="003D2B12">
      <w:pPr>
        <w:jc w:val="both"/>
        <w:rPr>
          <w:rFonts w:eastAsiaTheme="minorEastAsia"/>
          <w:sz w:val="22"/>
          <w:szCs w:val="22"/>
          <w:lang w:eastAsia="zh-CN"/>
        </w:rPr>
      </w:pPr>
    </w:p>
    <w:p w14:paraId="3448AA92" w14:textId="5DCD2476" w:rsidR="00DE3530" w:rsidRPr="00E10557" w:rsidRDefault="00DE3530" w:rsidP="00DE3530">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8621C7">
        <w:rPr>
          <w:rFonts w:eastAsiaTheme="minorEastAsia"/>
          <w:b/>
          <w:bCs/>
          <w:sz w:val="22"/>
          <w:szCs w:val="22"/>
          <w:u w:val="single"/>
        </w:rPr>
        <w:t>5</w:t>
      </w:r>
      <w:r>
        <w:rPr>
          <w:rFonts w:eastAsiaTheme="minorEastAsia"/>
          <w:b/>
          <w:bCs/>
          <w:sz w:val="22"/>
          <w:szCs w:val="22"/>
          <w:u w:val="single"/>
        </w:rPr>
        <w:t>:</w:t>
      </w:r>
    </w:p>
    <w:p w14:paraId="7A0C6B27" w14:textId="13F6C50A" w:rsidR="008361D9" w:rsidRPr="008361D9" w:rsidRDefault="008621C7" w:rsidP="008361D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361D9">
        <w:rPr>
          <w:rFonts w:ascii="Times New Roman" w:hAnsi="Times New Roman" w:cs="Times New Roman"/>
          <w:b/>
          <w:bCs/>
          <w:i/>
          <w:iCs/>
          <w:color w:val="212121"/>
          <w:sz w:val="22"/>
          <w:szCs w:val="22"/>
        </w:rPr>
        <w:t xml:space="preserve">For multi-DCI based MTRP, </w:t>
      </w:r>
      <w:r w:rsidR="008361D9">
        <w:rPr>
          <w:rFonts w:ascii="Times New Roman" w:hAnsi="Times New Roman" w:cs="Times New Roman"/>
          <w:b/>
          <w:bCs/>
          <w:i/>
          <w:iCs/>
          <w:color w:val="212121"/>
          <w:sz w:val="22"/>
          <w:szCs w:val="22"/>
        </w:rPr>
        <w:t>t</w:t>
      </w:r>
      <w:r w:rsidR="008361D9" w:rsidRPr="008361D9">
        <w:rPr>
          <w:rFonts w:ascii="Times New Roman" w:hAnsi="Times New Roman" w:cs="Times New Roman"/>
          <w:b/>
          <w:bCs/>
          <w:i/>
          <w:iCs/>
          <w:color w:val="212121"/>
          <w:sz w:val="22"/>
          <w:szCs w:val="22"/>
        </w:rPr>
        <w:t xml:space="preserve">wo sets of NBI-RS, with each set associated with different </w:t>
      </w:r>
      <w:proofErr w:type="spellStart"/>
      <w:r w:rsidR="008361D9" w:rsidRPr="008361D9">
        <w:rPr>
          <w:rFonts w:ascii="Times New Roman" w:hAnsi="Times New Roman" w:cs="Times New Roman"/>
          <w:b/>
          <w:bCs/>
          <w:i/>
          <w:iCs/>
          <w:color w:val="212121"/>
          <w:sz w:val="22"/>
          <w:szCs w:val="22"/>
        </w:rPr>
        <w:t>CORESETPoolIndex</w:t>
      </w:r>
      <w:proofErr w:type="spellEnd"/>
      <w:r w:rsidR="008361D9" w:rsidRPr="008361D9">
        <w:rPr>
          <w:rFonts w:ascii="Times New Roman" w:hAnsi="Times New Roman" w:cs="Times New Roman"/>
          <w:b/>
          <w:bCs/>
          <w:i/>
          <w:iCs/>
          <w:color w:val="212121"/>
          <w:sz w:val="22"/>
          <w:szCs w:val="22"/>
        </w:rPr>
        <w:t xml:space="preserve">, can be configured </w:t>
      </w:r>
      <w:r w:rsidR="00E71823" w:rsidRPr="00E71823">
        <w:rPr>
          <w:rFonts w:ascii="Times New Roman" w:hAnsi="Times New Roman" w:cs="Times New Roman"/>
          <w:b/>
          <w:bCs/>
          <w:i/>
          <w:iCs/>
          <w:color w:val="212121"/>
          <w:sz w:val="22"/>
          <w:szCs w:val="22"/>
        </w:rPr>
        <w:t>for per-TRP based BFD/BFR</w:t>
      </w:r>
      <w:r w:rsidR="008361D9" w:rsidRPr="008361D9">
        <w:rPr>
          <w:rFonts w:ascii="Times New Roman" w:hAnsi="Times New Roman" w:cs="Times New Roman"/>
          <w:b/>
          <w:bCs/>
          <w:i/>
          <w:iCs/>
          <w:color w:val="212121"/>
          <w:sz w:val="22"/>
          <w:szCs w:val="22"/>
        </w:rPr>
        <w:t xml:space="preserve">. The set of BFD-RS and the set of NBI-RS associated with the same </w:t>
      </w:r>
      <w:proofErr w:type="spellStart"/>
      <w:r w:rsidR="008361D9" w:rsidRPr="008361D9">
        <w:rPr>
          <w:rFonts w:ascii="Times New Roman" w:hAnsi="Times New Roman" w:cs="Times New Roman"/>
          <w:b/>
          <w:bCs/>
          <w:i/>
          <w:iCs/>
          <w:color w:val="212121"/>
          <w:sz w:val="22"/>
          <w:szCs w:val="22"/>
        </w:rPr>
        <w:t>CORESETPoolIndex</w:t>
      </w:r>
      <w:proofErr w:type="spellEnd"/>
      <w:r w:rsidR="008361D9" w:rsidRPr="008361D9">
        <w:rPr>
          <w:rFonts w:ascii="Times New Roman" w:hAnsi="Times New Roman" w:cs="Times New Roman"/>
          <w:b/>
          <w:bCs/>
          <w:i/>
          <w:iCs/>
          <w:color w:val="212121"/>
          <w:sz w:val="22"/>
          <w:szCs w:val="22"/>
        </w:rPr>
        <w:t xml:space="preserve"> are implicitly associated.</w:t>
      </w:r>
    </w:p>
    <w:p w14:paraId="6956785E" w14:textId="572F70FA" w:rsidR="00851FAF" w:rsidRPr="00851FAF" w:rsidRDefault="008621C7" w:rsidP="00851FA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51FAF">
        <w:rPr>
          <w:rFonts w:ascii="Times New Roman" w:hAnsi="Times New Roman" w:cs="Times New Roman"/>
          <w:b/>
          <w:bCs/>
          <w:i/>
          <w:iCs/>
          <w:color w:val="212121"/>
          <w:sz w:val="22"/>
          <w:szCs w:val="22"/>
        </w:rPr>
        <w:t xml:space="preserve">For single-DCI based MTRP, </w:t>
      </w:r>
      <w:r w:rsidR="00851FAF">
        <w:rPr>
          <w:rFonts w:ascii="Times New Roman" w:hAnsi="Times New Roman" w:cs="Times New Roman"/>
          <w:b/>
          <w:bCs/>
          <w:i/>
          <w:iCs/>
          <w:color w:val="212121"/>
          <w:sz w:val="22"/>
          <w:szCs w:val="22"/>
        </w:rPr>
        <w:t>t</w:t>
      </w:r>
      <w:r w:rsidR="00851FAF" w:rsidRPr="00851FAF">
        <w:rPr>
          <w:rFonts w:ascii="Times New Roman" w:hAnsi="Times New Roman" w:cs="Times New Roman"/>
          <w:b/>
          <w:bCs/>
          <w:i/>
          <w:iCs/>
          <w:color w:val="212121"/>
          <w:sz w:val="22"/>
          <w:szCs w:val="22"/>
        </w:rPr>
        <w:t xml:space="preserve">wo sets of NBI-RS can be configured </w:t>
      </w:r>
      <w:r w:rsidR="00E71823" w:rsidRPr="00E71823">
        <w:rPr>
          <w:rFonts w:ascii="Times New Roman" w:hAnsi="Times New Roman" w:cs="Times New Roman"/>
          <w:b/>
          <w:bCs/>
          <w:i/>
          <w:iCs/>
          <w:color w:val="212121"/>
          <w:sz w:val="22"/>
          <w:szCs w:val="22"/>
        </w:rPr>
        <w:t>for per-TRP based BFD/BFR</w:t>
      </w:r>
      <w:r w:rsidR="00E71823">
        <w:rPr>
          <w:rFonts w:ascii="Times New Roman" w:hAnsi="Times New Roman" w:cs="Times New Roman"/>
          <w:b/>
          <w:bCs/>
          <w:i/>
          <w:iCs/>
          <w:color w:val="212121"/>
          <w:sz w:val="22"/>
          <w:szCs w:val="22"/>
        </w:rPr>
        <w:t>.</w:t>
      </w:r>
      <w:r w:rsidR="00851FAF" w:rsidRPr="00851FAF">
        <w:rPr>
          <w:rFonts w:ascii="Times New Roman" w:hAnsi="Times New Roman" w:cs="Times New Roman"/>
          <w:b/>
          <w:bCs/>
          <w:i/>
          <w:iCs/>
          <w:color w:val="212121"/>
          <w:sz w:val="22"/>
          <w:szCs w:val="22"/>
        </w:rPr>
        <w:t xml:space="preserve"> The set of BFD-RS and the set of NBI-RS with the same set ID are implicitly associated.</w:t>
      </w:r>
    </w:p>
    <w:p w14:paraId="0AC57D17" w14:textId="350F64A1" w:rsidR="001721CE" w:rsidRPr="001721CE" w:rsidRDefault="00DE3530" w:rsidP="001721C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721CE">
        <w:rPr>
          <w:rFonts w:ascii="Times New Roman" w:hAnsi="Times New Roman" w:cs="Times New Roman"/>
          <w:b/>
          <w:bCs/>
          <w:i/>
          <w:iCs/>
          <w:color w:val="212121"/>
          <w:sz w:val="22"/>
          <w:szCs w:val="22"/>
        </w:rPr>
        <w:t xml:space="preserve">If </w:t>
      </w:r>
      <w:r w:rsidR="00841B07" w:rsidRPr="001721CE">
        <w:rPr>
          <w:rFonts w:ascii="Times New Roman" w:hAnsi="Times New Roman" w:cs="Times New Roman"/>
          <w:b/>
          <w:bCs/>
          <w:i/>
          <w:iCs/>
          <w:color w:val="212121"/>
          <w:sz w:val="22"/>
          <w:szCs w:val="22"/>
        </w:rPr>
        <w:t xml:space="preserve">beam failure is detected for one TRP, </w:t>
      </w:r>
      <w:proofErr w:type="gramStart"/>
      <w:r w:rsidR="001721CE" w:rsidRPr="001721CE">
        <w:rPr>
          <w:rFonts w:ascii="Times New Roman" w:hAnsi="Times New Roman" w:cs="Times New Roman"/>
          <w:b/>
          <w:bCs/>
          <w:i/>
          <w:iCs/>
          <w:color w:val="212121"/>
          <w:sz w:val="22"/>
          <w:szCs w:val="22"/>
        </w:rPr>
        <w:t>a</w:t>
      </w:r>
      <w:proofErr w:type="gramEnd"/>
      <w:r w:rsidR="00CA2D61">
        <w:rPr>
          <w:rFonts w:ascii="Times New Roman" w:hAnsi="Times New Roman" w:cs="Times New Roman"/>
          <w:b/>
          <w:bCs/>
          <w:i/>
          <w:iCs/>
          <w:color w:val="212121"/>
          <w:sz w:val="22"/>
          <w:szCs w:val="22"/>
        </w:rPr>
        <w:t xml:space="preserve"> </w:t>
      </w:r>
      <w:r w:rsidR="00552117" w:rsidRPr="00552117">
        <w:rPr>
          <w:rFonts w:ascii="Times New Roman" w:hAnsi="Times New Roman" w:cs="Times New Roman"/>
          <w:b/>
          <w:bCs/>
          <w:i/>
          <w:iCs/>
          <w:color w:val="212121"/>
          <w:sz w:val="22"/>
          <w:szCs w:val="22"/>
        </w:rPr>
        <w:t>NBI-RS</w:t>
      </w:r>
      <w:r w:rsidR="001721CE" w:rsidRPr="001721CE">
        <w:rPr>
          <w:rFonts w:ascii="Times New Roman" w:hAnsi="Times New Roman" w:cs="Times New Roman"/>
          <w:b/>
          <w:bCs/>
          <w:i/>
          <w:iCs/>
          <w:color w:val="212121"/>
          <w:sz w:val="22"/>
          <w:szCs w:val="22"/>
        </w:rPr>
        <w:t xml:space="preserve"> can be </w:t>
      </w:r>
      <w:r w:rsidR="001721CE">
        <w:rPr>
          <w:rFonts w:ascii="Times New Roman" w:hAnsi="Times New Roman" w:cs="Times New Roman"/>
          <w:b/>
          <w:bCs/>
          <w:i/>
          <w:iCs/>
          <w:color w:val="212121"/>
          <w:sz w:val="22"/>
          <w:szCs w:val="22"/>
        </w:rPr>
        <w:t>provided</w:t>
      </w:r>
      <w:r w:rsidR="001721CE" w:rsidRPr="001721CE">
        <w:rPr>
          <w:rFonts w:ascii="Times New Roman" w:hAnsi="Times New Roman" w:cs="Times New Roman"/>
          <w:b/>
          <w:bCs/>
          <w:i/>
          <w:iCs/>
          <w:color w:val="212121"/>
          <w:sz w:val="22"/>
          <w:szCs w:val="22"/>
        </w:rPr>
        <w:t xml:space="preserve"> to higher layer</w:t>
      </w:r>
      <w:r w:rsidR="001721CE">
        <w:rPr>
          <w:rFonts w:ascii="Times New Roman" w:hAnsi="Times New Roman" w:cs="Times New Roman"/>
          <w:b/>
          <w:bCs/>
          <w:i/>
          <w:iCs/>
          <w:color w:val="212121"/>
          <w:sz w:val="22"/>
          <w:szCs w:val="22"/>
        </w:rPr>
        <w:t>s</w:t>
      </w:r>
      <w:r w:rsidR="001721CE" w:rsidRPr="001721CE">
        <w:rPr>
          <w:rFonts w:ascii="Times New Roman" w:hAnsi="Times New Roman" w:cs="Times New Roman"/>
          <w:b/>
          <w:bCs/>
          <w:i/>
          <w:iCs/>
          <w:color w:val="212121"/>
          <w:sz w:val="22"/>
          <w:szCs w:val="22"/>
        </w:rPr>
        <w:t xml:space="preserve"> upon request from higher layer</w:t>
      </w:r>
      <w:r w:rsidR="00CA2D61">
        <w:rPr>
          <w:rFonts w:ascii="Times New Roman" w:hAnsi="Times New Roman" w:cs="Times New Roman"/>
          <w:b/>
          <w:bCs/>
          <w:i/>
          <w:iCs/>
          <w:color w:val="212121"/>
          <w:sz w:val="22"/>
          <w:szCs w:val="22"/>
        </w:rPr>
        <w:t>s</w:t>
      </w:r>
      <w:r w:rsidR="001721CE" w:rsidRPr="001721CE">
        <w:rPr>
          <w:rFonts w:ascii="Times New Roman" w:hAnsi="Times New Roman" w:cs="Times New Roman"/>
          <w:b/>
          <w:bCs/>
          <w:i/>
          <w:iCs/>
          <w:color w:val="212121"/>
          <w:sz w:val="22"/>
          <w:szCs w:val="22"/>
        </w:rPr>
        <w:t>.</w:t>
      </w:r>
      <w:r w:rsidR="00CF0066">
        <w:rPr>
          <w:rFonts w:ascii="Times New Roman" w:hAnsi="Times New Roman" w:cs="Times New Roman"/>
          <w:b/>
          <w:bCs/>
          <w:i/>
          <w:iCs/>
          <w:color w:val="212121"/>
          <w:sz w:val="22"/>
          <w:szCs w:val="22"/>
        </w:rPr>
        <w:t xml:space="preserve"> </w:t>
      </w:r>
      <w:r w:rsidR="00CF0066" w:rsidRPr="00CF0066">
        <w:rPr>
          <w:rFonts w:ascii="Times New Roman" w:hAnsi="Times New Roman" w:cs="Times New Roman"/>
          <w:b/>
          <w:bCs/>
          <w:i/>
          <w:iCs/>
          <w:color w:val="212121"/>
          <w:sz w:val="22"/>
          <w:szCs w:val="22"/>
        </w:rPr>
        <w:t xml:space="preserve">Separate NBI-RS </w:t>
      </w:r>
      <w:r w:rsidR="00CF0066">
        <w:rPr>
          <w:rFonts w:ascii="Times New Roman" w:hAnsi="Times New Roman" w:cs="Times New Roman"/>
          <w:b/>
          <w:bCs/>
          <w:i/>
          <w:iCs/>
          <w:color w:val="212121"/>
          <w:sz w:val="22"/>
          <w:szCs w:val="22"/>
        </w:rPr>
        <w:t>can</w:t>
      </w:r>
      <w:r w:rsidR="00CF0066" w:rsidRPr="00CF0066">
        <w:rPr>
          <w:rFonts w:ascii="Times New Roman" w:hAnsi="Times New Roman" w:cs="Times New Roman"/>
          <w:b/>
          <w:bCs/>
          <w:i/>
          <w:iCs/>
          <w:color w:val="212121"/>
          <w:sz w:val="22"/>
          <w:szCs w:val="22"/>
        </w:rPr>
        <w:t xml:space="preserve"> be provided to higher layers for each TRP.</w:t>
      </w:r>
    </w:p>
    <w:p w14:paraId="22806FAB" w14:textId="77777777" w:rsidR="00DE3530" w:rsidRPr="00DE3530" w:rsidRDefault="00DE3530" w:rsidP="003D2B12">
      <w:pPr>
        <w:jc w:val="both"/>
        <w:rPr>
          <w:rFonts w:eastAsiaTheme="minorEastAsia"/>
          <w:sz w:val="22"/>
          <w:szCs w:val="22"/>
          <w:lang w:eastAsia="zh-CN"/>
        </w:rPr>
      </w:pPr>
    </w:p>
    <w:p w14:paraId="167FA669" w14:textId="77777777"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Issue 3: TRP-specific BFRQ</w:t>
      </w:r>
    </w:p>
    <w:p w14:paraId="68810F57" w14:textId="396CEFA8" w:rsidR="00027C0E" w:rsidRDefault="00027C0E" w:rsidP="003D2B12">
      <w:pPr>
        <w:jc w:val="both"/>
        <w:rPr>
          <w:rFonts w:eastAsiaTheme="minorEastAsia"/>
          <w:sz w:val="22"/>
          <w:szCs w:val="22"/>
          <w:lang w:eastAsia="zh-CN"/>
        </w:rPr>
      </w:pPr>
      <w:r>
        <w:rPr>
          <w:rFonts w:eastAsiaTheme="minorEastAsia"/>
          <w:sz w:val="22"/>
          <w:szCs w:val="22"/>
        </w:rPr>
        <w:t>If</w:t>
      </w:r>
      <w:r w:rsidR="008201C9" w:rsidRPr="003D2B12">
        <w:rPr>
          <w:rFonts w:eastAsiaTheme="minorEastAsia"/>
          <w:sz w:val="22"/>
          <w:szCs w:val="22"/>
          <w:lang w:eastAsia="zh-CN"/>
        </w:rPr>
        <w:t xml:space="preserve"> beam failure is detected for </w:t>
      </w:r>
      <w:r w:rsidR="00D14C5E">
        <w:rPr>
          <w:rFonts w:eastAsiaTheme="minorEastAsia"/>
          <w:sz w:val="22"/>
          <w:szCs w:val="22"/>
          <w:lang w:eastAsia="zh-CN"/>
        </w:rPr>
        <w:t>one</w:t>
      </w:r>
      <w:r w:rsidR="00D14C5E" w:rsidRPr="003D2B12">
        <w:rPr>
          <w:rFonts w:eastAsiaTheme="minorEastAsia"/>
          <w:sz w:val="22"/>
          <w:szCs w:val="22"/>
          <w:lang w:eastAsia="zh-CN"/>
        </w:rPr>
        <w:t xml:space="preserve"> </w:t>
      </w:r>
      <w:r w:rsidR="008201C9" w:rsidRPr="003D2B12">
        <w:rPr>
          <w:rFonts w:eastAsiaTheme="minorEastAsia"/>
          <w:sz w:val="22"/>
          <w:szCs w:val="22"/>
          <w:lang w:eastAsia="zh-CN"/>
        </w:rPr>
        <w:t xml:space="preserve">TRP, the beam failure information as well as new candidate beam </w:t>
      </w:r>
      <w:r w:rsidR="00D26C70" w:rsidRPr="003D2B12">
        <w:rPr>
          <w:rFonts w:eastAsiaTheme="minorEastAsia"/>
          <w:sz w:val="22"/>
          <w:szCs w:val="22"/>
          <w:lang w:eastAsia="zh-CN"/>
        </w:rPr>
        <w:t>information can be transmitted via available link to the other TRP</w:t>
      </w:r>
      <w:r w:rsidR="006531A3">
        <w:rPr>
          <w:rFonts w:eastAsiaTheme="minorEastAsia"/>
          <w:sz w:val="22"/>
          <w:szCs w:val="22"/>
          <w:lang w:eastAsia="zh-CN"/>
        </w:rPr>
        <w:t xml:space="preserve"> or to the other serving cells</w:t>
      </w:r>
      <w:r w:rsidR="00D26C70" w:rsidRPr="003D2B12">
        <w:rPr>
          <w:rFonts w:eastAsiaTheme="minorEastAsia"/>
          <w:sz w:val="22"/>
          <w:szCs w:val="22"/>
          <w:lang w:eastAsia="zh-CN"/>
        </w:rPr>
        <w:t xml:space="preserve">. In that case, </w:t>
      </w:r>
      <w:r w:rsidR="001A3B8E" w:rsidRPr="003D2B12">
        <w:rPr>
          <w:rFonts w:eastAsiaTheme="minorEastAsia"/>
          <w:sz w:val="22"/>
          <w:szCs w:val="22"/>
          <w:lang w:eastAsia="zh-CN"/>
        </w:rPr>
        <w:t xml:space="preserve">MAC CE for </w:t>
      </w:r>
      <w:r w:rsidR="00D80D39" w:rsidRPr="003D2B12">
        <w:rPr>
          <w:rFonts w:eastAsiaTheme="minorEastAsia"/>
          <w:sz w:val="22"/>
          <w:szCs w:val="22"/>
          <w:lang w:eastAsia="zh-CN"/>
        </w:rPr>
        <w:t>BFR defined in R</w:t>
      </w:r>
      <w:r w:rsidR="00C719EE">
        <w:rPr>
          <w:rFonts w:eastAsiaTheme="minorEastAsia"/>
          <w:sz w:val="22"/>
          <w:szCs w:val="22"/>
          <w:lang w:eastAsia="zh-CN"/>
        </w:rPr>
        <w:t>el-</w:t>
      </w:r>
      <w:r w:rsidR="00D80D39" w:rsidRPr="003D2B12">
        <w:rPr>
          <w:rFonts w:eastAsiaTheme="minorEastAsia"/>
          <w:sz w:val="22"/>
          <w:szCs w:val="22"/>
          <w:lang w:eastAsia="zh-CN"/>
        </w:rPr>
        <w:t>16</w:t>
      </w:r>
      <w:r w:rsidR="00C80606" w:rsidRPr="003D2B12">
        <w:rPr>
          <w:rFonts w:eastAsiaTheme="minorEastAsia"/>
          <w:sz w:val="22"/>
          <w:szCs w:val="22"/>
          <w:lang w:eastAsia="zh-CN"/>
        </w:rPr>
        <w:t xml:space="preserve"> for </w:t>
      </w:r>
      <w:proofErr w:type="spellStart"/>
      <w:r w:rsidR="00C80606" w:rsidRPr="003D2B12">
        <w:rPr>
          <w:rFonts w:eastAsiaTheme="minorEastAsia"/>
          <w:sz w:val="22"/>
          <w:szCs w:val="22"/>
          <w:lang w:eastAsia="zh-CN"/>
        </w:rPr>
        <w:t>SCell</w:t>
      </w:r>
      <w:proofErr w:type="spellEnd"/>
      <w:r w:rsidR="00C80606" w:rsidRPr="003D2B12">
        <w:rPr>
          <w:rFonts w:eastAsiaTheme="minorEastAsia"/>
          <w:sz w:val="22"/>
          <w:szCs w:val="22"/>
          <w:lang w:eastAsia="zh-CN"/>
        </w:rPr>
        <w:t xml:space="preserve"> BFR</w:t>
      </w:r>
      <w:r w:rsidR="00D80D39" w:rsidRPr="003D2B12">
        <w:rPr>
          <w:rFonts w:eastAsiaTheme="minorEastAsia"/>
          <w:sz w:val="22"/>
          <w:szCs w:val="22"/>
          <w:lang w:eastAsia="zh-CN"/>
        </w:rPr>
        <w:t xml:space="preserve"> </w:t>
      </w:r>
      <w:r w:rsidR="00866696">
        <w:rPr>
          <w:rFonts w:eastAsiaTheme="minorEastAsia"/>
          <w:sz w:val="22"/>
          <w:szCs w:val="22"/>
          <w:lang w:eastAsia="zh-CN"/>
        </w:rPr>
        <w:t>can</w:t>
      </w:r>
      <w:r w:rsidR="00866696" w:rsidRPr="003D2B12">
        <w:rPr>
          <w:rFonts w:eastAsiaTheme="minorEastAsia"/>
          <w:sz w:val="22"/>
          <w:szCs w:val="22"/>
          <w:lang w:eastAsia="zh-CN"/>
        </w:rPr>
        <w:t xml:space="preserve"> </w:t>
      </w:r>
      <w:r w:rsidR="00D80D39" w:rsidRPr="003D2B12">
        <w:rPr>
          <w:rFonts w:eastAsiaTheme="minorEastAsia"/>
          <w:sz w:val="22"/>
          <w:szCs w:val="22"/>
          <w:lang w:eastAsia="zh-CN"/>
        </w:rPr>
        <w:t>be reused</w:t>
      </w:r>
      <w:r w:rsidR="00866696" w:rsidRPr="003D2B12">
        <w:rPr>
          <w:rFonts w:eastAsiaTheme="minorEastAsia"/>
          <w:sz w:val="22"/>
          <w:szCs w:val="22"/>
          <w:lang w:eastAsia="zh-CN"/>
        </w:rPr>
        <w:t xml:space="preserve"> with </w:t>
      </w:r>
      <w:r w:rsidR="00000B93">
        <w:rPr>
          <w:rFonts w:eastAsiaTheme="minorEastAsia"/>
          <w:sz w:val="22"/>
          <w:szCs w:val="22"/>
          <w:lang w:eastAsia="zh-CN"/>
        </w:rPr>
        <w:t xml:space="preserve">an </w:t>
      </w:r>
      <w:r w:rsidR="00866696" w:rsidRPr="003D2B12">
        <w:rPr>
          <w:rFonts w:eastAsiaTheme="minorEastAsia"/>
          <w:sz w:val="22"/>
          <w:szCs w:val="22"/>
          <w:lang w:eastAsia="zh-CN"/>
        </w:rPr>
        <w:t xml:space="preserve">additional </w:t>
      </w:r>
      <w:r w:rsidR="00000B93" w:rsidRPr="00000B93">
        <w:rPr>
          <w:rFonts w:eastAsiaTheme="minorEastAsia"/>
          <w:sz w:val="22"/>
          <w:szCs w:val="22"/>
          <w:lang w:eastAsia="zh-CN"/>
        </w:rPr>
        <w:t xml:space="preserve">indication of failed TRP information, and </w:t>
      </w:r>
      <w:proofErr w:type="gramStart"/>
      <w:r w:rsidR="00000B93" w:rsidRPr="00000B93">
        <w:rPr>
          <w:rFonts w:eastAsiaTheme="minorEastAsia"/>
          <w:sz w:val="22"/>
          <w:szCs w:val="22"/>
          <w:lang w:eastAsia="zh-CN"/>
        </w:rPr>
        <w:t>a</w:t>
      </w:r>
      <w:proofErr w:type="gramEnd"/>
      <w:r w:rsidR="00000B93" w:rsidRPr="00000B93">
        <w:rPr>
          <w:rFonts w:eastAsiaTheme="minorEastAsia"/>
          <w:sz w:val="22"/>
          <w:szCs w:val="22"/>
          <w:lang w:eastAsia="zh-CN"/>
        </w:rPr>
        <w:t xml:space="preserve"> </w:t>
      </w:r>
      <w:r w:rsidR="006C228D">
        <w:rPr>
          <w:rFonts w:eastAsiaTheme="minorEastAsia"/>
          <w:sz w:val="22"/>
          <w:szCs w:val="22"/>
          <w:lang w:eastAsia="zh-CN"/>
        </w:rPr>
        <w:t>NBI-RS information</w:t>
      </w:r>
      <w:r w:rsidR="00000B93" w:rsidRPr="00000B93">
        <w:rPr>
          <w:rFonts w:eastAsiaTheme="minorEastAsia"/>
          <w:sz w:val="22"/>
          <w:szCs w:val="22"/>
          <w:lang w:eastAsia="zh-CN"/>
        </w:rPr>
        <w:t xml:space="preserve"> for the failed TRP, if found</w:t>
      </w:r>
      <w:r w:rsidR="009015B3">
        <w:rPr>
          <w:rFonts w:eastAsiaTheme="minorEastAsia"/>
          <w:sz w:val="22"/>
          <w:szCs w:val="22"/>
          <w:lang w:eastAsia="zh-CN"/>
        </w:rPr>
        <w:t xml:space="preserve">. </w:t>
      </w:r>
      <w:r w:rsidR="006C228D">
        <w:rPr>
          <w:rFonts w:eastAsiaTheme="minorEastAsia"/>
          <w:sz w:val="22"/>
          <w:szCs w:val="22"/>
          <w:lang w:eastAsia="zh-CN"/>
        </w:rPr>
        <w:t>This method</w:t>
      </w:r>
      <w:r w:rsidR="00AB27A5">
        <w:rPr>
          <w:rFonts w:eastAsiaTheme="minorEastAsia"/>
          <w:sz w:val="22"/>
          <w:szCs w:val="22"/>
          <w:lang w:eastAsia="zh-CN"/>
        </w:rPr>
        <w:t xml:space="preserve"> </w:t>
      </w:r>
      <w:r w:rsidR="00C022F9">
        <w:rPr>
          <w:rFonts w:eastAsiaTheme="minorEastAsia"/>
          <w:sz w:val="22"/>
          <w:szCs w:val="22"/>
          <w:lang w:eastAsia="zh-CN"/>
        </w:rPr>
        <w:t xml:space="preserve">can be </w:t>
      </w:r>
      <w:r w:rsidR="00AB27A5">
        <w:rPr>
          <w:rFonts w:eastAsiaTheme="minorEastAsia"/>
          <w:sz w:val="22"/>
          <w:szCs w:val="22"/>
          <w:lang w:eastAsia="zh-CN"/>
        </w:rPr>
        <w:t>appli</w:t>
      </w:r>
      <w:r w:rsidR="00C022F9">
        <w:rPr>
          <w:rFonts w:eastAsiaTheme="minorEastAsia"/>
          <w:sz w:val="22"/>
          <w:szCs w:val="22"/>
          <w:lang w:eastAsia="zh-CN"/>
        </w:rPr>
        <w:t>ed</w:t>
      </w:r>
      <w:r w:rsidR="00AB27A5">
        <w:rPr>
          <w:rFonts w:eastAsiaTheme="minorEastAsia"/>
          <w:sz w:val="22"/>
          <w:szCs w:val="22"/>
          <w:lang w:eastAsia="zh-CN"/>
        </w:rPr>
        <w:t xml:space="preserve"> to both </w:t>
      </w:r>
      <w:proofErr w:type="spellStart"/>
      <w:r w:rsidR="00AB27A5">
        <w:rPr>
          <w:rFonts w:eastAsiaTheme="minorEastAsia"/>
          <w:sz w:val="22"/>
          <w:szCs w:val="22"/>
          <w:lang w:eastAsia="zh-CN"/>
        </w:rPr>
        <w:t>SpCell</w:t>
      </w:r>
      <w:proofErr w:type="spellEnd"/>
      <w:r w:rsidR="00AB27A5">
        <w:rPr>
          <w:rFonts w:eastAsiaTheme="minorEastAsia"/>
          <w:sz w:val="22"/>
          <w:szCs w:val="22"/>
          <w:lang w:eastAsia="zh-CN"/>
        </w:rPr>
        <w:t xml:space="preserve"> and </w:t>
      </w:r>
      <w:proofErr w:type="spellStart"/>
      <w:r w:rsidR="00AB27A5">
        <w:rPr>
          <w:rFonts w:eastAsiaTheme="minorEastAsia"/>
          <w:sz w:val="22"/>
          <w:szCs w:val="22"/>
          <w:lang w:eastAsia="zh-CN"/>
        </w:rPr>
        <w:t>SCell</w:t>
      </w:r>
      <w:proofErr w:type="spellEnd"/>
      <w:r w:rsidR="00AB27A5">
        <w:rPr>
          <w:rFonts w:eastAsiaTheme="minorEastAsia"/>
          <w:sz w:val="22"/>
          <w:szCs w:val="22"/>
          <w:lang w:eastAsia="zh-CN"/>
        </w:rPr>
        <w:t>.</w:t>
      </w:r>
    </w:p>
    <w:p w14:paraId="2DA691B0" w14:textId="21EAA351" w:rsidR="00FB6850" w:rsidRDefault="00027C0E" w:rsidP="003D2B12">
      <w:pPr>
        <w:jc w:val="both"/>
        <w:rPr>
          <w:rFonts w:eastAsiaTheme="minorEastAsia"/>
          <w:sz w:val="22"/>
          <w:szCs w:val="22"/>
          <w:lang w:eastAsia="zh-CN"/>
        </w:rPr>
      </w:pPr>
      <w:r>
        <w:rPr>
          <w:rFonts w:eastAsiaTheme="minorEastAsia"/>
          <w:sz w:val="22"/>
          <w:szCs w:val="22"/>
          <w:lang w:eastAsia="zh-CN"/>
        </w:rPr>
        <w:t>If</w:t>
      </w:r>
      <w:r w:rsidR="00D23253">
        <w:rPr>
          <w:rFonts w:eastAsiaTheme="minorEastAsia"/>
          <w:sz w:val="22"/>
          <w:szCs w:val="22"/>
          <w:lang w:eastAsia="zh-CN"/>
        </w:rPr>
        <w:t xml:space="preserve"> beam failure is detected for two TRPs for a serving cell, </w:t>
      </w:r>
      <w:r w:rsidR="00031EFC">
        <w:rPr>
          <w:rFonts w:eastAsiaTheme="minorEastAsia"/>
          <w:sz w:val="22"/>
          <w:szCs w:val="22"/>
          <w:lang w:eastAsia="zh-CN"/>
        </w:rPr>
        <w:t xml:space="preserve">for </w:t>
      </w:r>
      <w:proofErr w:type="spellStart"/>
      <w:r w:rsidR="00031EFC">
        <w:rPr>
          <w:rFonts w:eastAsiaTheme="minorEastAsia"/>
          <w:sz w:val="22"/>
          <w:szCs w:val="22"/>
          <w:lang w:eastAsia="zh-CN"/>
        </w:rPr>
        <w:t>SpCell</w:t>
      </w:r>
      <w:proofErr w:type="spellEnd"/>
      <w:r w:rsidR="00031EFC">
        <w:rPr>
          <w:rFonts w:eastAsiaTheme="minorEastAsia"/>
          <w:sz w:val="22"/>
          <w:szCs w:val="22"/>
          <w:lang w:eastAsia="zh-CN"/>
        </w:rPr>
        <w:t xml:space="preserve">, </w:t>
      </w:r>
      <w:r w:rsidR="00FC668D">
        <w:rPr>
          <w:rFonts w:eastAsiaTheme="minorEastAsia"/>
          <w:sz w:val="22"/>
          <w:szCs w:val="22"/>
          <w:lang w:eastAsia="zh-CN"/>
        </w:rPr>
        <w:t xml:space="preserve">RACH-based BFR procedure </w:t>
      </w:r>
      <w:r w:rsidR="00031EFC">
        <w:rPr>
          <w:rFonts w:eastAsiaTheme="minorEastAsia"/>
          <w:sz w:val="22"/>
          <w:szCs w:val="22"/>
          <w:lang w:eastAsia="zh-CN"/>
        </w:rPr>
        <w:t>should be triggered</w:t>
      </w:r>
      <w:r w:rsidR="003065B9">
        <w:rPr>
          <w:rFonts w:eastAsiaTheme="minorEastAsia"/>
          <w:sz w:val="22"/>
          <w:szCs w:val="22"/>
          <w:lang w:eastAsia="zh-CN"/>
        </w:rPr>
        <w:t xml:space="preserve">. For </w:t>
      </w:r>
      <w:proofErr w:type="spellStart"/>
      <w:r w:rsidR="003065B9">
        <w:rPr>
          <w:rFonts w:eastAsiaTheme="minorEastAsia"/>
          <w:sz w:val="22"/>
          <w:szCs w:val="22"/>
          <w:lang w:eastAsia="zh-CN"/>
        </w:rPr>
        <w:t>SCell</w:t>
      </w:r>
      <w:proofErr w:type="spellEnd"/>
      <w:r w:rsidR="003065B9">
        <w:rPr>
          <w:rFonts w:eastAsiaTheme="minorEastAsia"/>
          <w:sz w:val="22"/>
          <w:szCs w:val="22"/>
          <w:lang w:eastAsia="zh-CN"/>
        </w:rPr>
        <w:t>,</w:t>
      </w:r>
      <w:r w:rsidR="00FC668D">
        <w:rPr>
          <w:rFonts w:eastAsiaTheme="minorEastAsia"/>
          <w:sz w:val="22"/>
          <w:szCs w:val="22"/>
          <w:lang w:eastAsia="zh-CN"/>
        </w:rPr>
        <w:t xml:space="preserve"> BFR MAC CE can be </w:t>
      </w:r>
      <w:r w:rsidR="003065B9">
        <w:rPr>
          <w:rFonts w:eastAsiaTheme="minorEastAsia"/>
          <w:sz w:val="22"/>
          <w:szCs w:val="22"/>
          <w:lang w:eastAsia="zh-CN"/>
        </w:rPr>
        <w:t>reused</w:t>
      </w:r>
      <w:r w:rsidR="004446F0">
        <w:rPr>
          <w:rFonts w:eastAsiaTheme="minorEastAsia"/>
          <w:sz w:val="22"/>
          <w:szCs w:val="22"/>
          <w:lang w:eastAsia="zh-CN"/>
        </w:rPr>
        <w:t xml:space="preserve"> with an additional indication of two TRPs failure</w:t>
      </w:r>
      <w:r w:rsidR="00FC668D">
        <w:rPr>
          <w:rFonts w:eastAsiaTheme="minorEastAsia"/>
          <w:sz w:val="22"/>
          <w:szCs w:val="22"/>
          <w:lang w:eastAsia="zh-CN"/>
        </w:rPr>
        <w:t>.</w:t>
      </w:r>
      <w:r w:rsidR="00D66B6E">
        <w:rPr>
          <w:rFonts w:eastAsiaTheme="minorEastAsia"/>
          <w:sz w:val="22"/>
          <w:szCs w:val="22"/>
          <w:lang w:eastAsia="zh-CN"/>
        </w:rPr>
        <w:t xml:space="preserve"> </w:t>
      </w:r>
      <w:r w:rsidR="00985AD0">
        <w:rPr>
          <w:rFonts w:eastAsiaTheme="minorEastAsia"/>
          <w:sz w:val="22"/>
          <w:szCs w:val="22"/>
          <w:lang w:eastAsia="zh-CN"/>
        </w:rPr>
        <w:t>A difference is</w:t>
      </w:r>
      <w:r w:rsidR="00914ABF">
        <w:rPr>
          <w:rFonts w:eastAsiaTheme="minorEastAsia"/>
          <w:sz w:val="22"/>
          <w:szCs w:val="22"/>
          <w:lang w:eastAsia="zh-CN"/>
        </w:rPr>
        <w:t xml:space="preserve">, we should discuss </w:t>
      </w:r>
      <w:r w:rsidR="00F338A5" w:rsidRPr="00F338A5">
        <w:rPr>
          <w:rFonts w:eastAsiaTheme="minorEastAsia"/>
          <w:sz w:val="22"/>
          <w:szCs w:val="22"/>
          <w:lang w:eastAsia="zh-CN"/>
        </w:rPr>
        <w:t xml:space="preserve">whether one or two </w:t>
      </w:r>
      <w:r w:rsidR="001C10FD">
        <w:rPr>
          <w:rFonts w:eastAsiaTheme="minorEastAsia"/>
          <w:sz w:val="22"/>
          <w:szCs w:val="22"/>
          <w:lang w:eastAsia="zh-CN"/>
        </w:rPr>
        <w:t>NBI-RS</w:t>
      </w:r>
      <w:r w:rsidR="00F338A5" w:rsidRPr="00F338A5">
        <w:rPr>
          <w:rFonts w:eastAsiaTheme="minorEastAsia"/>
          <w:sz w:val="22"/>
          <w:szCs w:val="22"/>
          <w:lang w:eastAsia="zh-CN"/>
        </w:rPr>
        <w:t xml:space="preserve"> </w:t>
      </w:r>
      <w:r w:rsidR="00FB7355">
        <w:rPr>
          <w:rFonts w:eastAsiaTheme="minorEastAsia"/>
          <w:sz w:val="22"/>
          <w:szCs w:val="22"/>
          <w:lang w:eastAsia="zh-CN"/>
        </w:rPr>
        <w:t>need</w:t>
      </w:r>
      <w:r w:rsidR="00FB7355" w:rsidRPr="00F338A5">
        <w:rPr>
          <w:rFonts w:eastAsiaTheme="minorEastAsia"/>
          <w:sz w:val="22"/>
          <w:szCs w:val="22"/>
          <w:lang w:eastAsia="zh-CN"/>
        </w:rPr>
        <w:t xml:space="preserve"> </w:t>
      </w:r>
      <w:r w:rsidR="00F338A5" w:rsidRPr="00F338A5">
        <w:rPr>
          <w:rFonts w:eastAsiaTheme="minorEastAsia"/>
          <w:sz w:val="22"/>
          <w:szCs w:val="22"/>
          <w:lang w:eastAsia="zh-CN"/>
        </w:rPr>
        <w:t xml:space="preserve">be transmitted for a </w:t>
      </w:r>
      <w:proofErr w:type="spellStart"/>
      <w:r w:rsidR="00F338A5">
        <w:rPr>
          <w:rFonts w:eastAsiaTheme="minorEastAsia"/>
          <w:sz w:val="22"/>
          <w:szCs w:val="22"/>
          <w:lang w:eastAsia="zh-CN"/>
        </w:rPr>
        <w:t>SCell</w:t>
      </w:r>
      <w:proofErr w:type="spellEnd"/>
      <w:r w:rsidR="00F338A5" w:rsidRPr="00F338A5">
        <w:rPr>
          <w:rFonts w:eastAsiaTheme="minorEastAsia"/>
          <w:sz w:val="22"/>
          <w:szCs w:val="22"/>
          <w:lang w:eastAsia="zh-CN"/>
        </w:rPr>
        <w:t xml:space="preserve"> in case of two TRPs detected as beam failure.</w:t>
      </w:r>
      <w:r w:rsidR="00FD5D43">
        <w:rPr>
          <w:rFonts w:eastAsiaTheme="minorEastAsia"/>
          <w:sz w:val="22"/>
          <w:szCs w:val="22"/>
          <w:lang w:eastAsia="zh-CN"/>
        </w:rPr>
        <w:t xml:space="preserve"> If two NBI-RS are transmitted in BFR MAC CE, </w:t>
      </w:r>
      <w:r w:rsidR="00A331A1">
        <w:rPr>
          <w:rFonts w:eastAsiaTheme="minorEastAsia"/>
          <w:sz w:val="22"/>
          <w:szCs w:val="22"/>
          <w:lang w:eastAsia="zh-CN"/>
        </w:rPr>
        <w:t xml:space="preserve">UE </w:t>
      </w:r>
      <w:r w:rsidR="00FD5D43">
        <w:rPr>
          <w:rFonts w:eastAsiaTheme="minorEastAsia"/>
          <w:sz w:val="22"/>
          <w:szCs w:val="22"/>
          <w:lang w:eastAsia="zh-CN"/>
        </w:rPr>
        <w:t>recovers to MTRP directly</w:t>
      </w:r>
      <w:r w:rsidR="00A331A1">
        <w:rPr>
          <w:rFonts w:eastAsiaTheme="minorEastAsia"/>
          <w:sz w:val="22"/>
          <w:szCs w:val="22"/>
          <w:lang w:eastAsia="zh-CN"/>
        </w:rPr>
        <w:t xml:space="preserve"> on </w:t>
      </w:r>
      <w:r w:rsidR="00A331A1" w:rsidRPr="00A331A1">
        <w:rPr>
          <w:rFonts w:eastAsiaTheme="minorEastAsia"/>
          <w:sz w:val="22"/>
          <w:szCs w:val="22"/>
          <w:lang w:eastAsia="zh-CN"/>
        </w:rPr>
        <w:t xml:space="preserve">the </w:t>
      </w:r>
      <w:proofErr w:type="spellStart"/>
      <w:r w:rsidR="00A331A1" w:rsidRPr="00A331A1">
        <w:rPr>
          <w:rFonts w:eastAsiaTheme="minorEastAsia"/>
          <w:sz w:val="22"/>
          <w:szCs w:val="22"/>
          <w:lang w:eastAsia="zh-CN"/>
        </w:rPr>
        <w:t>SCell</w:t>
      </w:r>
      <w:proofErr w:type="spellEnd"/>
      <w:r w:rsidR="00FD5D43">
        <w:rPr>
          <w:rFonts w:eastAsiaTheme="minorEastAsia"/>
          <w:sz w:val="22"/>
          <w:szCs w:val="22"/>
          <w:lang w:eastAsia="zh-CN"/>
        </w:rPr>
        <w:t>.</w:t>
      </w:r>
      <w:r w:rsidR="00985AD0">
        <w:rPr>
          <w:rFonts w:eastAsiaTheme="minorEastAsia"/>
          <w:sz w:val="22"/>
          <w:szCs w:val="22"/>
          <w:lang w:eastAsia="zh-CN"/>
        </w:rPr>
        <w:t xml:space="preserve"> However, if beam failure is detected for two TRPs, </w:t>
      </w:r>
      <w:r w:rsidR="00625E75">
        <w:rPr>
          <w:rFonts w:eastAsiaTheme="minorEastAsia"/>
          <w:sz w:val="22"/>
          <w:szCs w:val="22"/>
          <w:lang w:eastAsia="zh-CN"/>
        </w:rPr>
        <w:t>it means bad channel condition for the two TRPs</w:t>
      </w:r>
      <w:r w:rsidR="0005091A">
        <w:rPr>
          <w:rFonts w:eastAsiaTheme="minorEastAsia"/>
          <w:sz w:val="22"/>
          <w:szCs w:val="22"/>
          <w:lang w:eastAsia="zh-CN"/>
        </w:rPr>
        <w:t xml:space="preserve"> and</w:t>
      </w:r>
      <w:r w:rsidR="00A41E6C">
        <w:rPr>
          <w:rFonts w:eastAsiaTheme="minorEastAsia"/>
          <w:sz w:val="22"/>
          <w:szCs w:val="22"/>
          <w:lang w:eastAsia="zh-CN"/>
        </w:rPr>
        <w:t xml:space="preserve"> the second TRP may become not proper for MTRP operation.</w:t>
      </w:r>
      <w:r w:rsidR="00A331A1">
        <w:rPr>
          <w:rFonts w:eastAsiaTheme="minorEastAsia"/>
          <w:sz w:val="22"/>
          <w:szCs w:val="22"/>
          <w:lang w:eastAsia="zh-CN"/>
        </w:rPr>
        <w:t xml:space="preserve"> In that case, it is better that UE recovers to single-TRP operation first</w:t>
      </w:r>
      <w:r w:rsidR="00054DCF">
        <w:rPr>
          <w:rFonts w:eastAsiaTheme="minorEastAsia"/>
          <w:sz w:val="22"/>
          <w:szCs w:val="22"/>
          <w:lang w:eastAsia="zh-CN"/>
        </w:rPr>
        <w:t xml:space="preserve">. And NW can further decide whether to perform single-TRP or multi-TRP </w:t>
      </w:r>
      <w:r w:rsidR="002A11CD">
        <w:rPr>
          <w:rFonts w:eastAsiaTheme="minorEastAsia"/>
          <w:sz w:val="22"/>
          <w:szCs w:val="22"/>
          <w:lang w:eastAsia="zh-CN"/>
        </w:rPr>
        <w:t xml:space="preserve">operation, </w:t>
      </w:r>
      <w:r w:rsidR="00180CAB">
        <w:rPr>
          <w:rFonts w:eastAsiaTheme="minorEastAsia"/>
          <w:sz w:val="22"/>
          <w:szCs w:val="22"/>
          <w:lang w:eastAsia="zh-CN"/>
        </w:rPr>
        <w:t xml:space="preserve">as well as the </w:t>
      </w:r>
      <w:r w:rsidR="008F2D3D">
        <w:rPr>
          <w:rFonts w:eastAsiaTheme="minorEastAsia"/>
          <w:sz w:val="22"/>
          <w:szCs w:val="22"/>
          <w:lang w:eastAsia="zh-CN"/>
        </w:rPr>
        <w:t>second TRP information in</w:t>
      </w:r>
      <w:r w:rsidR="002A11CD">
        <w:rPr>
          <w:rFonts w:eastAsiaTheme="minorEastAsia"/>
          <w:sz w:val="22"/>
          <w:szCs w:val="22"/>
          <w:lang w:eastAsia="zh-CN"/>
        </w:rPr>
        <w:t xml:space="preserve"> case </w:t>
      </w:r>
      <w:r w:rsidR="00A61C22">
        <w:rPr>
          <w:rFonts w:eastAsiaTheme="minorEastAsia"/>
          <w:sz w:val="22"/>
          <w:szCs w:val="22"/>
          <w:lang w:eastAsia="zh-CN"/>
        </w:rPr>
        <w:t>o</w:t>
      </w:r>
      <w:r w:rsidR="002A11CD">
        <w:rPr>
          <w:rFonts w:eastAsiaTheme="minorEastAsia"/>
          <w:sz w:val="22"/>
          <w:szCs w:val="22"/>
          <w:lang w:eastAsia="zh-CN"/>
        </w:rPr>
        <w:t>f multi-TRP</w:t>
      </w:r>
      <w:r w:rsidR="008F2D3D">
        <w:rPr>
          <w:rFonts w:eastAsiaTheme="minorEastAsia"/>
          <w:sz w:val="22"/>
          <w:szCs w:val="22"/>
          <w:lang w:eastAsia="zh-CN"/>
        </w:rPr>
        <w:t xml:space="preserve"> operation</w:t>
      </w:r>
      <w:r w:rsidR="00A61C22">
        <w:rPr>
          <w:rFonts w:eastAsiaTheme="minorEastAsia"/>
          <w:sz w:val="22"/>
          <w:szCs w:val="22"/>
          <w:lang w:eastAsia="zh-CN"/>
        </w:rPr>
        <w:t>.</w:t>
      </w:r>
    </w:p>
    <w:p w14:paraId="7E811CB3" w14:textId="69387701" w:rsidR="001E2C92" w:rsidRDefault="001E2C92" w:rsidP="003D2B12">
      <w:pPr>
        <w:jc w:val="both"/>
        <w:rPr>
          <w:rFonts w:eastAsiaTheme="minorEastAsia"/>
          <w:sz w:val="22"/>
          <w:szCs w:val="22"/>
          <w:lang w:eastAsia="zh-CN"/>
        </w:rPr>
      </w:pPr>
      <w:r>
        <w:rPr>
          <w:rFonts w:eastAsiaTheme="minorEastAsia"/>
          <w:sz w:val="22"/>
          <w:szCs w:val="22"/>
          <w:lang w:eastAsia="zh-CN"/>
        </w:rPr>
        <w:t xml:space="preserve">If </w:t>
      </w:r>
      <w:r w:rsidR="003228EC">
        <w:rPr>
          <w:rFonts w:eastAsiaTheme="minorEastAsia"/>
          <w:sz w:val="22"/>
          <w:szCs w:val="22"/>
          <w:lang w:eastAsia="zh-CN"/>
        </w:rPr>
        <w:t>BFR is triggered but there is no UL-SCH resource to accommodate</w:t>
      </w:r>
      <w:r w:rsidR="00795EE9">
        <w:rPr>
          <w:rFonts w:eastAsiaTheme="minorEastAsia"/>
          <w:sz w:val="22"/>
          <w:szCs w:val="22"/>
          <w:lang w:eastAsia="zh-CN"/>
        </w:rPr>
        <w:t xml:space="preserve"> the BFR MAC CE, SR for </w:t>
      </w:r>
      <w:proofErr w:type="spellStart"/>
      <w:r w:rsidR="00795EE9">
        <w:rPr>
          <w:rFonts w:eastAsiaTheme="minorEastAsia"/>
          <w:sz w:val="22"/>
          <w:szCs w:val="22"/>
          <w:lang w:eastAsia="zh-CN"/>
        </w:rPr>
        <w:t>SCell</w:t>
      </w:r>
      <w:proofErr w:type="spellEnd"/>
      <w:r w:rsidR="00795EE9">
        <w:rPr>
          <w:rFonts w:eastAsiaTheme="minorEastAsia"/>
          <w:sz w:val="22"/>
          <w:szCs w:val="22"/>
          <w:lang w:eastAsia="zh-CN"/>
        </w:rPr>
        <w:t xml:space="preserve"> BFR should be triggered in Rel</w:t>
      </w:r>
      <w:r w:rsidR="00266943">
        <w:rPr>
          <w:rFonts w:eastAsiaTheme="minorEastAsia"/>
          <w:sz w:val="22"/>
          <w:szCs w:val="22"/>
          <w:lang w:eastAsia="zh-CN"/>
        </w:rPr>
        <w:t xml:space="preserve">-16. However, for per-TRP BFR, </w:t>
      </w:r>
      <w:r w:rsidR="003F64D2">
        <w:rPr>
          <w:rFonts w:eastAsiaTheme="minorEastAsia"/>
          <w:sz w:val="22"/>
          <w:szCs w:val="22"/>
          <w:lang w:eastAsia="zh-CN"/>
        </w:rPr>
        <w:t xml:space="preserve">if the beam configured for the </w:t>
      </w:r>
      <w:r w:rsidR="00F3142C">
        <w:rPr>
          <w:rFonts w:eastAsiaTheme="minorEastAsia"/>
          <w:sz w:val="22"/>
          <w:szCs w:val="22"/>
          <w:lang w:eastAsia="zh-CN"/>
        </w:rPr>
        <w:t>PUCCH for the SR</w:t>
      </w:r>
      <w:r w:rsidR="00147B4B">
        <w:rPr>
          <w:rFonts w:eastAsiaTheme="minorEastAsia"/>
          <w:sz w:val="22"/>
          <w:szCs w:val="22"/>
          <w:lang w:eastAsia="zh-CN"/>
        </w:rPr>
        <w:t xml:space="preserve"> comes from the failed TRP, the SR cannot be </w:t>
      </w:r>
      <w:r w:rsidR="009725F0">
        <w:rPr>
          <w:rFonts w:eastAsiaTheme="minorEastAsia"/>
          <w:sz w:val="22"/>
          <w:szCs w:val="22"/>
          <w:lang w:eastAsia="zh-CN"/>
        </w:rPr>
        <w:t>successfully transmitted and</w:t>
      </w:r>
      <w:r w:rsidR="00821168">
        <w:rPr>
          <w:rFonts w:eastAsiaTheme="minorEastAsia"/>
          <w:sz w:val="22"/>
          <w:szCs w:val="22"/>
          <w:lang w:eastAsia="zh-CN"/>
        </w:rPr>
        <w:t xml:space="preserve"> the </w:t>
      </w:r>
      <w:r w:rsidR="00AD0C1B">
        <w:rPr>
          <w:rFonts w:eastAsiaTheme="minorEastAsia"/>
          <w:sz w:val="22"/>
          <w:szCs w:val="22"/>
          <w:lang w:eastAsia="zh-CN"/>
        </w:rPr>
        <w:t>failed TRP cannot be recovered.</w:t>
      </w:r>
      <w:r w:rsidR="00A43234">
        <w:rPr>
          <w:rFonts w:eastAsiaTheme="minorEastAsia"/>
          <w:sz w:val="22"/>
          <w:szCs w:val="22"/>
          <w:lang w:eastAsia="zh-CN"/>
        </w:rPr>
        <w:t xml:space="preserve"> In that case, enhanced SR for per-TRP BFR should be </w:t>
      </w:r>
      <w:r w:rsidR="008B6B6A">
        <w:rPr>
          <w:rFonts w:eastAsiaTheme="minorEastAsia"/>
          <w:sz w:val="22"/>
          <w:szCs w:val="22"/>
          <w:lang w:eastAsia="zh-CN"/>
        </w:rPr>
        <w:t>studied</w:t>
      </w:r>
      <w:r w:rsidR="00A43234">
        <w:rPr>
          <w:rFonts w:eastAsiaTheme="minorEastAsia"/>
          <w:sz w:val="22"/>
          <w:szCs w:val="22"/>
          <w:lang w:eastAsia="zh-CN"/>
        </w:rPr>
        <w:t>.</w:t>
      </w:r>
      <w:r w:rsidR="008B6B6A">
        <w:rPr>
          <w:rFonts w:eastAsiaTheme="minorEastAsia"/>
          <w:sz w:val="22"/>
          <w:szCs w:val="22"/>
          <w:lang w:eastAsia="zh-CN"/>
        </w:rPr>
        <w:t xml:space="preserve"> But considering </w:t>
      </w:r>
      <w:r w:rsidR="007017D1">
        <w:rPr>
          <w:rFonts w:eastAsiaTheme="minorEastAsia"/>
          <w:sz w:val="22"/>
          <w:szCs w:val="22"/>
          <w:lang w:eastAsia="zh-CN"/>
        </w:rPr>
        <w:t>the limited number of SR (</w:t>
      </w:r>
      <w:proofErr w:type="spellStart"/>
      <w:r w:rsidR="007017D1" w:rsidRPr="007017D1">
        <w:rPr>
          <w:rFonts w:eastAsiaTheme="minorEastAsia"/>
          <w:sz w:val="22"/>
          <w:szCs w:val="22"/>
          <w:lang w:eastAsia="zh-CN"/>
        </w:rPr>
        <w:t>SchedulingRequestId</w:t>
      </w:r>
      <w:proofErr w:type="spellEnd"/>
      <w:r w:rsidR="007017D1">
        <w:rPr>
          <w:rFonts w:eastAsiaTheme="minorEastAsia"/>
          <w:sz w:val="22"/>
          <w:szCs w:val="22"/>
          <w:lang w:eastAsia="zh-CN"/>
        </w:rPr>
        <w:t>) per cell group (MCG/SCG)</w:t>
      </w:r>
      <w:r w:rsidR="002F39BF">
        <w:rPr>
          <w:rFonts w:eastAsiaTheme="minorEastAsia"/>
          <w:sz w:val="22"/>
          <w:szCs w:val="22"/>
          <w:lang w:eastAsia="zh-CN"/>
        </w:rPr>
        <w:t xml:space="preserve">, </w:t>
      </w:r>
      <w:r w:rsidR="00494719">
        <w:rPr>
          <w:rFonts w:eastAsiaTheme="minorEastAsia"/>
          <w:sz w:val="22"/>
          <w:szCs w:val="22"/>
          <w:lang w:eastAsia="zh-CN"/>
        </w:rPr>
        <w:t xml:space="preserve">up to one SR can be configured for </w:t>
      </w:r>
      <w:r w:rsidR="00E81C67">
        <w:rPr>
          <w:rFonts w:eastAsiaTheme="minorEastAsia"/>
          <w:sz w:val="22"/>
          <w:szCs w:val="22"/>
          <w:lang w:eastAsia="zh-CN"/>
        </w:rPr>
        <w:t>BFR. For this SR configuration, two options</w:t>
      </w:r>
      <w:r w:rsidR="005F6920">
        <w:rPr>
          <w:rFonts w:eastAsiaTheme="minorEastAsia"/>
          <w:sz w:val="22"/>
          <w:szCs w:val="22"/>
          <w:lang w:eastAsia="zh-CN"/>
        </w:rPr>
        <w:t xml:space="preserve"> can be considered.</w:t>
      </w:r>
    </w:p>
    <w:p w14:paraId="363A53EF" w14:textId="3D75CEF1" w:rsidR="005F6920" w:rsidRDefault="005F6920"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1: </w:t>
      </w:r>
      <w:r w:rsidRPr="005F6920">
        <w:rPr>
          <w:rFonts w:eastAsiaTheme="minorEastAsia"/>
          <w:sz w:val="22"/>
          <w:szCs w:val="22"/>
          <w:lang w:eastAsia="zh-CN"/>
        </w:rPr>
        <w:t>one PUCCH resource with two configured spatial relations</w:t>
      </w:r>
      <w:r>
        <w:rPr>
          <w:rFonts w:eastAsiaTheme="minorEastAsia"/>
          <w:sz w:val="22"/>
          <w:szCs w:val="22"/>
          <w:lang w:eastAsia="zh-CN"/>
        </w:rPr>
        <w:t>.</w:t>
      </w:r>
      <w:r w:rsidR="00256A20">
        <w:rPr>
          <w:rFonts w:eastAsiaTheme="minorEastAsia"/>
          <w:sz w:val="22"/>
          <w:szCs w:val="22"/>
          <w:lang w:eastAsia="zh-CN"/>
        </w:rPr>
        <w:t xml:space="preserve"> In this option, each spatial relation is associated with </w:t>
      </w:r>
      <w:r w:rsidR="00745734">
        <w:rPr>
          <w:rFonts w:eastAsiaTheme="minorEastAsia"/>
          <w:sz w:val="22"/>
          <w:szCs w:val="22"/>
          <w:lang w:eastAsia="zh-CN"/>
        </w:rPr>
        <w:t>one TRP. If a TRP fails, the PUCCH for SR can be transmitted with the spatial relation of the other TRP</w:t>
      </w:r>
      <w:r w:rsidR="003B6658">
        <w:rPr>
          <w:rFonts w:eastAsiaTheme="minorEastAsia"/>
          <w:sz w:val="22"/>
          <w:szCs w:val="22"/>
          <w:lang w:eastAsia="zh-CN"/>
        </w:rPr>
        <w:t xml:space="preserve"> so that the SR can be </w:t>
      </w:r>
      <w:r w:rsidR="003B6658" w:rsidRPr="003B6658">
        <w:rPr>
          <w:rFonts w:eastAsiaTheme="minorEastAsia"/>
          <w:sz w:val="22"/>
          <w:szCs w:val="22"/>
          <w:lang w:eastAsia="zh-CN"/>
        </w:rPr>
        <w:t>successfully transmitted</w:t>
      </w:r>
      <w:r w:rsidR="003B6658">
        <w:rPr>
          <w:rFonts w:eastAsiaTheme="minorEastAsia"/>
          <w:sz w:val="22"/>
          <w:szCs w:val="22"/>
          <w:lang w:eastAsia="zh-CN"/>
        </w:rPr>
        <w:t xml:space="preserve"> via</w:t>
      </w:r>
      <w:r w:rsidR="009D58F1">
        <w:rPr>
          <w:rFonts w:eastAsiaTheme="minorEastAsia"/>
          <w:sz w:val="22"/>
          <w:szCs w:val="22"/>
          <w:lang w:eastAsia="zh-CN"/>
        </w:rPr>
        <w:t xml:space="preserve"> the available li</w:t>
      </w:r>
      <w:r w:rsidR="00BB4D00">
        <w:rPr>
          <w:rFonts w:eastAsiaTheme="minorEastAsia"/>
          <w:sz w:val="22"/>
          <w:szCs w:val="22"/>
          <w:lang w:eastAsia="zh-CN"/>
        </w:rPr>
        <w:t>nk.</w:t>
      </w:r>
    </w:p>
    <w:p w14:paraId="11143BED" w14:textId="7214FACD" w:rsidR="005F6920" w:rsidRDefault="005F6920"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2: </w:t>
      </w:r>
      <w:r w:rsidRPr="005F6920">
        <w:rPr>
          <w:rFonts w:eastAsiaTheme="minorEastAsia"/>
          <w:sz w:val="22"/>
          <w:szCs w:val="22"/>
          <w:lang w:eastAsia="zh-CN"/>
        </w:rPr>
        <w:t xml:space="preserve">two PUCCH resources with one configured spatial relation </w:t>
      </w:r>
      <w:r w:rsidR="00A11DFD">
        <w:rPr>
          <w:rFonts w:eastAsiaTheme="minorEastAsia"/>
          <w:sz w:val="22"/>
          <w:szCs w:val="22"/>
          <w:lang w:eastAsia="zh-CN"/>
        </w:rPr>
        <w:t>for each PUCCH resource</w:t>
      </w:r>
      <w:r w:rsidR="002041FB">
        <w:rPr>
          <w:rFonts w:eastAsiaTheme="minorEastAsia"/>
          <w:sz w:val="22"/>
          <w:szCs w:val="22"/>
          <w:lang w:eastAsia="zh-CN"/>
        </w:rPr>
        <w:t>. In this option, each PUCCH resource is associated with one TRP. If a TRP fails</w:t>
      </w:r>
      <w:r w:rsidR="00B8792B">
        <w:rPr>
          <w:rFonts w:eastAsiaTheme="minorEastAsia"/>
          <w:sz w:val="22"/>
          <w:szCs w:val="22"/>
          <w:lang w:eastAsia="zh-CN"/>
        </w:rPr>
        <w:t>, the PUCCH for SR associated with the other TRP can be transmitted.</w:t>
      </w:r>
    </w:p>
    <w:p w14:paraId="4565865E" w14:textId="77777777" w:rsidR="00B957C8" w:rsidRPr="00FB6850" w:rsidRDefault="00B957C8" w:rsidP="003D2B12">
      <w:pPr>
        <w:jc w:val="both"/>
        <w:rPr>
          <w:rFonts w:eastAsiaTheme="minorEastAsia"/>
          <w:sz w:val="22"/>
          <w:szCs w:val="22"/>
          <w:lang w:eastAsia="zh-CN"/>
        </w:rPr>
      </w:pPr>
    </w:p>
    <w:p w14:paraId="426AD5F8" w14:textId="1F24DF14" w:rsidR="00A93EBD" w:rsidRPr="00E10557" w:rsidRDefault="00A93EBD" w:rsidP="00A93EBD">
      <w:pPr>
        <w:spacing w:before="60"/>
        <w:jc w:val="both"/>
        <w:rPr>
          <w:rFonts w:eastAsiaTheme="minorEastAsia"/>
          <w:b/>
          <w:bCs/>
          <w:sz w:val="22"/>
          <w:szCs w:val="22"/>
          <w:u w:val="single"/>
        </w:rPr>
      </w:pPr>
      <w:bookmarkStart w:id="5" w:name="_Hlk60762750"/>
      <w:r w:rsidRPr="00E10557">
        <w:rPr>
          <w:rFonts w:eastAsiaTheme="minorEastAsia"/>
          <w:b/>
          <w:bCs/>
          <w:sz w:val="22"/>
          <w:szCs w:val="22"/>
          <w:u w:val="single"/>
        </w:rPr>
        <w:t>Proposal</w:t>
      </w:r>
      <w:r>
        <w:rPr>
          <w:rFonts w:eastAsiaTheme="minorEastAsia"/>
          <w:b/>
          <w:bCs/>
          <w:sz w:val="22"/>
          <w:szCs w:val="22"/>
          <w:u w:val="single"/>
        </w:rPr>
        <w:t xml:space="preserve"> </w:t>
      </w:r>
      <w:r w:rsidR="00EB2E3A">
        <w:rPr>
          <w:rFonts w:eastAsiaTheme="minorEastAsia"/>
          <w:b/>
          <w:bCs/>
          <w:sz w:val="22"/>
          <w:szCs w:val="22"/>
          <w:u w:val="single"/>
        </w:rPr>
        <w:t>6</w:t>
      </w:r>
      <w:r>
        <w:rPr>
          <w:rFonts w:eastAsiaTheme="minorEastAsia"/>
          <w:b/>
          <w:bCs/>
          <w:sz w:val="22"/>
          <w:szCs w:val="22"/>
          <w:u w:val="single"/>
        </w:rPr>
        <w:t>:</w:t>
      </w:r>
    </w:p>
    <w:bookmarkEnd w:id="5"/>
    <w:p w14:paraId="7381E2BC" w14:textId="6E36B14B" w:rsidR="00EB2E3A" w:rsidRPr="00EB2E3A" w:rsidRDefault="00EB2E3A" w:rsidP="00EB2E3A">
      <w:pPr>
        <w:pStyle w:val="aa"/>
        <w:numPr>
          <w:ilvl w:val="1"/>
          <w:numId w:val="22"/>
        </w:numPr>
        <w:spacing w:before="60"/>
        <w:ind w:firstLineChars="0"/>
        <w:jc w:val="both"/>
        <w:rPr>
          <w:rFonts w:ascii="Times New Roman" w:hAnsi="Times New Roman" w:cs="Times New Roman"/>
          <w:b/>
          <w:bCs/>
          <w:i/>
          <w:iCs/>
          <w:color w:val="212121"/>
          <w:sz w:val="22"/>
          <w:szCs w:val="22"/>
        </w:rPr>
      </w:pPr>
      <w:r w:rsidRPr="00EB2E3A">
        <w:rPr>
          <w:rFonts w:ascii="Times New Roman" w:hAnsi="Times New Roman" w:cs="Times New Roman"/>
          <w:b/>
          <w:bCs/>
          <w:i/>
          <w:iCs/>
          <w:color w:val="212121"/>
          <w:sz w:val="22"/>
          <w:szCs w:val="22"/>
        </w:rPr>
        <w:t>For</w:t>
      </w:r>
      <w:r w:rsidR="00023D8D">
        <w:rPr>
          <w:rFonts w:ascii="Times New Roman" w:hAnsi="Times New Roman" w:cs="Times New Roman"/>
          <w:b/>
          <w:bCs/>
          <w:i/>
          <w:iCs/>
          <w:color w:val="212121"/>
          <w:sz w:val="22"/>
          <w:szCs w:val="22"/>
        </w:rPr>
        <w:t xml:space="preserve"> </w:t>
      </w:r>
      <w:r w:rsidR="00023D8D" w:rsidRPr="00023D8D">
        <w:rPr>
          <w:rFonts w:ascii="Times New Roman" w:hAnsi="Times New Roman" w:cs="Times New Roman"/>
          <w:b/>
          <w:bCs/>
          <w:i/>
          <w:iCs/>
          <w:color w:val="212121"/>
          <w:sz w:val="22"/>
          <w:szCs w:val="22"/>
        </w:rPr>
        <w:t>per-TRP based BFD/BFR</w:t>
      </w:r>
      <w:r w:rsidR="00023D8D">
        <w:rPr>
          <w:rFonts w:ascii="Times New Roman" w:hAnsi="Times New Roman" w:cs="Times New Roman"/>
          <w:b/>
          <w:bCs/>
          <w:i/>
          <w:iCs/>
          <w:color w:val="212121"/>
          <w:sz w:val="22"/>
          <w:szCs w:val="22"/>
        </w:rPr>
        <w:t xml:space="preserve"> on</w:t>
      </w:r>
      <w:r w:rsidRPr="00EB2E3A">
        <w:rPr>
          <w:rFonts w:ascii="Times New Roman" w:hAnsi="Times New Roman" w:cs="Times New Roman"/>
          <w:b/>
          <w:bCs/>
          <w:i/>
          <w:iCs/>
          <w:color w:val="212121"/>
          <w:sz w:val="22"/>
          <w:szCs w:val="22"/>
        </w:rPr>
        <w:t xml:space="preserve"> </w:t>
      </w:r>
      <w:proofErr w:type="spellStart"/>
      <w:r w:rsidRPr="00EB2E3A">
        <w:rPr>
          <w:rFonts w:ascii="Times New Roman" w:hAnsi="Times New Roman" w:cs="Times New Roman"/>
          <w:b/>
          <w:bCs/>
          <w:i/>
          <w:iCs/>
          <w:color w:val="212121"/>
          <w:sz w:val="22"/>
          <w:szCs w:val="22"/>
        </w:rPr>
        <w:t>SpCell</w:t>
      </w:r>
      <w:proofErr w:type="spellEnd"/>
      <w:r w:rsidRPr="00EB2E3A">
        <w:rPr>
          <w:rFonts w:ascii="Times New Roman" w:hAnsi="Times New Roman" w:cs="Times New Roman"/>
          <w:b/>
          <w:bCs/>
          <w:i/>
          <w:iCs/>
          <w:color w:val="212121"/>
          <w:sz w:val="22"/>
          <w:szCs w:val="22"/>
        </w:rPr>
        <w:t xml:space="preserve">, </w:t>
      </w:r>
    </w:p>
    <w:p w14:paraId="47FE736B" w14:textId="4C5893AF" w:rsidR="00EB2E3A" w:rsidRDefault="00EB2E3A" w:rsidP="00023D8D">
      <w:pPr>
        <w:pStyle w:val="aa"/>
        <w:numPr>
          <w:ilvl w:val="1"/>
          <w:numId w:val="42"/>
        </w:numPr>
        <w:spacing w:before="60"/>
        <w:ind w:firstLineChars="0"/>
        <w:jc w:val="both"/>
        <w:rPr>
          <w:rFonts w:ascii="Times New Roman" w:hAnsi="Times New Roman" w:cs="Times New Roman"/>
          <w:b/>
          <w:bCs/>
          <w:i/>
          <w:iCs/>
          <w:color w:val="212121"/>
          <w:sz w:val="22"/>
          <w:szCs w:val="22"/>
        </w:rPr>
      </w:pPr>
      <w:r w:rsidRPr="00EB2E3A">
        <w:rPr>
          <w:rFonts w:ascii="Times New Roman" w:hAnsi="Times New Roman" w:cs="Times New Roman"/>
          <w:b/>
          <w:bCs/>
          <w:i/>
          <w:iCs/>
          <w:color w:val="212121"/>
          <w:sz w:val="22"/>
          <w:szCs w:val="22"/>
        </w:rPr>
        <w:t>in case of beam failure for one TRP, enhanced BFR MAC CE is transmitted, with an indication of failed TRP information, and a</w:t>
      </w:r>
      <w:r w:rsidR="00115FD8">
        <w:rPr>
          <w:rFonts w:ascii="Times New Roman" w:hAnsi="Times New Roman" w:cs="Times New Roman"/>
          <w:b/>
          <w:bCs/>
          <w:i/>
          <w:iCs/>
          <w:color w:val="212121"/>
          <w:sz w:val="22"/>
          <w:szCs w:val="22"/>
        </w:rPr>
        <w:t>n</w:t>
      </w:r>
      <w:r w:rsidRPr="00EB2E3A">
        <w:rPr>
          <w:rFonts w:ascii="Times New Roman" w:hAnsi="Times New Roman" w:cs="Times New Roman"/>
          <w:b/>
          <w:bCs/>
          <w:i/>
          <w:iCs/>
          <w:color w:val="212121"/>
          <w:sz w:val="22"/>
          <w:szCs w:val="22"/>
        </w:rPr>
        <w:t xml:space="preserve"> </w:t>
      </w:r>
      <w:r w:rsidR="0061479F">
        <w:rPr>
          <w:rFonts w:ascii="Times New Roman" w:hAnsi="Times New Roman" w:cs="Times New Roman"/>
          <w:b/>
          <w:bCs/>
          <w:i/>
          <w:iCs/>
          <w:color w:val="212121"/>
          <w:sz w:val="22"/>
          <w:szCs w:val="22"/>
        </w:rPr>
        <w:t>indication</w:t>
      </w:r>
      <w:r w:rsidR="00115FD8">
        <w:rPr>
          <w:rFonts w:ascii="Times New Roman" w:hAnsi="Times New Roman" w:cs="Times New Roman"/>
          <w:b/>
          <w:bCs/>
          <w:i/>
          <w:iCs/>
          <w:color w:val="212121"/>
          <w:sz w:val="22"/>
          <w:szCs w:val="22"/>
        </w:rPr>
        <w:t xml:space="preserve"> of </w:t>
      </w:r>
      <w:r w:rsidR="00115FD8" w:rsidRPr="00115FD8">
        <w:rPr>
          <w:rFonts w:ascii="Times New Roman" w:hAnsi="Times New Roman" w:cs="Times New Roman"/>
          <w:b/>
          <w:bCs/>
          <w:i/>
          <w:iCs/>
          <w:color w:val="212121"/>
          <w:sz w:val="22"/>
          <w:szCs w:val="22"/>
        </w:rPr>
        <w:t>NBI-RS</w:t>
      </w:r>
      <w:r w:rsidRPr="00EB2E3A">
        <w:rPr>
          <w:rFonts w:ascii="Times New Roman" w:hAnsi="Times New Roman" w:cs="Times New Roman"/>
          <w:b/>
          <w:bCs/>
          <w:i/>
          <w:iCs/>
          <w:color w:val="212121"/>
          <w:sz w:val="22"/>
          <w:szCs w:val="22"/>
        </w:rPr>
        <w:t xml:space="preserve"> for the failed TRP, if found.</w:t>
      </w:r>
    </w:p>
    <w:p w14:paraId="58C981D0" w14:textId="77777777" w:rsidR="006919B6" w:rsidRPr="006919B6" w:rsidRDefault="006919B6" w:rsidP="00D922D1">
      <w:pPr>
        <w:pStyle w:val="aa"/>
        <w:numPr>
          <w:ilvl w:val="1"/>
          <w:numId w:val="42"/>
        </w:numPr>
        <w:spacing w:before="60"/>
        <w:ind w:firstLineChars="0"/>
        <w:jc w:val="both"/>
        <w:rPr>
          <w:rFonts w:ascii="Times New Roman" w:hAnsi="Times New Roman" w:cs="Times New Roman"/>
          <w:b/>
          <w:bCs/>
          <w:i/>
          <w:iCs/>
          <w:color w:val="212121"/>
          <w:sz w:val="22"/>
          <w:szCs w:val="22"/>
        </w:rPr>
      </w:pPr>
      <w:r w:rsidRPr="006919B6">
        <w:rPr>
          <w:rFonts w:ascii="Times New Roman" w:hAnsi="Times New Roman" w:cs="Times New Roman"/>
          <w:b/>
          <w:bCs/>
          <w:i/>
          <w:iCs/>
          <w:color w:val="212121"/>
          <w:sz w:val="22"/>
          <w:szCs w:val="22"/>
        </w:rPr>
        <w:t>in case of beam failure for two TRPs, RACH-based BFR procedure should be triggered.</w:t>
      </w:r>
    </w:p>
    <w:p w14:paraId="079EBB9F" w14:textId="04D419FD" w:rsidR="00EB2E3A" w:rsidRPr="00EB2E3A" w:rsidRDefault="00EB2E3A" w:rsidP="00EB2E3A">
      <w:pPr>
        <w:pStyle w:val="aa"/>
        <w:numPr>
          <w:ilvl w:val="1"/>
          <w:numId w:val="22"/>
        </w:numPr>
        <w:spacing w:before="60"/>
        <w:ind w:firstLineChars="0"/>
        <w:jc w:val="both"/>
        <w:rPr>
          <w:rFonts w:ascii="Times New Roman" w:hAnsi="Times New Roman" w:cs="Times New Roman"/>
          <w:b/>
          <w:bCs/>
          <w:i/>
          <w:iCs/>
          <w:color w:val="212121"/>
          <w:sz w:val="22"/>
          <w:szCs w:val="22"/>
        </w:rPr>
      </w:pPr>
      <w:r w:rsidRPr="00EB2E3A">
        <w:rPr>
          <w:rFonts w:ascii="Times New Roman" w:hAnsi="Times New Roman" w:cs="Times New Roman"/>
          <w:b/>
          <w:bCs/>
          <w:i/>
          <w:iCs/>
          <w:color w:val="212121"/>
          <w:sz w:val="22"/>
          <w:szCs w:val="22"/>
        </w:rPr>
        <w:t xml:space="preserve">For </w:t>
      </w:r>
      <w:r w:rsidR="00A50B0D" w:rsidRPr="00023D8D">
        <w:rPr>
          <w:rFonts w:ascii="Times New Roman" w:hAnsi="Times New Roman" w:cs="Times New Roman"/>
          <w:b/>
          <w:bCs/>
          <w:i/>
          <w:iCs/>
          <w:color w:val="212121"/>
          <w:sz w:val="22"/>
          <w:szCs w:val="22"/>
        </w:rPr>
        <w:t>per-TRP based BFD/BFR</w:t>
      </w:r>
      <w:r w:rsidR="00A50B0D">
        <w:rPr>
          <w:rFonts w:ascii="Times New Roman" w:hAnsi="Times New Roman" w:cs="Times New Roman"/>
          <w:b/>
          <w:bCs/>
          <w:i/>
          <w:iCs/>
          <w:color w:val="212121"/>
          <w:sz w:val="22"/>
          <w:szCs w:val="22"/>
        </w:rPr>
        <w:t xml:space="preserve"> on</w:t>
      </w:r>
      <w:r w:rsidR="00A50B0D" w:rsidRPr="00EB2E3A">
        <w:rPr>
          <w:rFonts w:ascii="Times New Roman" w:hAnsi="Times New Roman" w:cs="Times New Roman"/>
          <w:b/>
          <w:bCs/>
          <w:i/>
          <w:iCs/>
          <w:color w:val="212121"/>
          <w:sz w:val="22"/>
          <w:szCs w:val="22"/>
        </w:rPr>
        <w:t xml:space="preserve"> </w:t>
      </w:r>
      <w:proofErr w:type="spellStart"/>
      <w:r w:rsidRPr="00EB2E3A">
        <w:rPr>
          <w:rFonts w:ascii="Times New Roman" w:hAnsi="Times New Roman" w:cs="Times New Roman"/>
          <w:b/>
          <w:bCs/>
          <w:i/>
          <w:iCs/>
          <w:color w:val="212121"/>
          <w:sz w:val="22"/>
          <w:szCs w:val="22"/>
        </w:rPr>
        <w:t>SCell</w:t>
      </w:r>
      <w:proofErr w:type="spellEnd"/>
      <w:r w:rsidRPr="00EB2E3A">
        <w:rPr>
          <w:rFonts w:ascii="Times New Roman" w:hAnsi="Times New Roman" w:cs="Times New Roman"/>
          <w:b/>
          <w:bCs/>
          <w:i/>
          <w:iCs/>
          <w:color w:val="212121"/>
          <w:sz w:val="22"/>
          <w:szCs w:val="22"/>
        </w:rPr>
        <w:t>,</w:t>
      </w:r>
    </w:p>
    <w:p w14:paraId="6F907DE1" w14:textId="1D797EDC" w:rsidR="00EB2E3A" w:rsidRPr="00EB2E3A" w:rsidRDefault="004D1A78" w:rsidP="00D922D1">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w:t>
      </w:r>
      <w:r w:rsidR="00EB2E3A" w:rsidRPr="00EB2E3A">
        <w:rPr>
          <w:rFonts w:ascii="Times New Roman" w:hAnsi="Times New Roman" w:cs="Times New Roman"/>
          <w:b/>
          <w:bCs/>
          <w:i/>
          <w:iCs/>
          <w:color w:val="212121"/>
          <w:sz w:val="22"/>
          <w:szCs w:val="22"/>
        </w:rPr>
        <w:t xml:space="preserve">n case of beam failure for one TRP, enhanced BFR MAC CE is transmitted, with an indication of failed TRP information, and </w:t>
      </w:r>
      <w:r w:rsidR="004C5B5A" w:rsidRPr="004C5B5A">
        <w:rPr>
          <w:rFonts w:ascii="Times New Roman" w:hAnsi="Times New Roman" w:cs="Times New Roman"/>
          <w:b/>
          <w:bCs/>
          <w:i/>
          <w:iCs/>
          <w:color w:val="212121"/>
          <w:sz w:val="22"/>
          <w:szCs w:val="22"/>
        </w:rPr>
        <w:t>an indication of NBI-RS</w:t>
      </w:r>
      <w:r w:rsidR="00EB2E3A" w:rsidRPr="00EB2E3A">
        <w:rPr>
          <w:rFonts w:ascii="Times New Roman" w:hAnsi="Times New Roman" w:cs="Times New Roman"/>
          <w:b/>
          <w:bCs/>
          <w:i/>
          <w:iCs/>
          <w:color w:val="212121"/>
          <w:sz w:val="22"/>
          <w:szCs w:val="22"/>
        </w:rPr>
        <w:t xml:space="preserve"> for the failed TRP, if found.</w:t>
      </w:r>
    </w:p>
    <w:p w14:paraId="153A06A5" w14:textId="21705F6A" w:rsidR="00EB2E3A" w:rsidRDefault="004D1A78" w:rsidP="00A50B0D">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w:t>
      </w:r>
      <w:r w:rsidR="00EB2E3A" w:rsidRPr="00EB2E3A">
        <w:rPr>
          <w:rFonts w:ascii="Times New Roman" w:hAnsi="Times New Roman" w:cs="Times New Roman"/>
          <w:b/>
          <w:bCs/>
          <w:i/>
          <w:iCs/>
          <w:color w:val="212121"/>
          <w:sz w:val="22"/>
          <w:szCs w:val="22"/>
        </w:rPr>
        <w:t xml:space="preserve">n case of beam failure for two TRPs, enhanced BFR MAC CE is transmitted, with an indication of two TRPs failure, and </w:t>
      </w:r>
      <w:r w:rsidR="009E002D" w:rsidRPr="009E002D">
        <w:rPr>
          <w:rFonts w:ascii="Times New Roman" w:hAnsi="Times New Roman" w:cs="Times New Roman"/>
          <w:b/>
          <w:bCs/>
          <w:i/>
          <w:iCs/>
          <w:color w:val="212121"/>
          <w:sz w:val="22"/>
          <w:szCs w:val="22"/>
        </w:rPr>
        <w:t xml:space="preserve">an indication of NBI-RS </w:t>
      </w:r>
      <w:r w:rsidR="00EB2E3A" w:rsidRPr="00EB2E3A">
        <w:rPr>
          <w:rFonts w:ascii="Times New Roman" w:hAnsi="Times New Roman" w:cs="Times New Roman"/>
          <w:b/>
          <w:bCs/>
          <w:i/>
          <w:iCs/>
          <w:color w:val="212121"/>
          <w:sz w:val="22"/>
          <w:szCs w:val="22"/>
        </w:rPr>
        <w:t>for the failed cell, if found, for recovery to single-TRP</w:t>
      </w:r>
      <w:r w:rsidR="0059337C">
        <w:rPr>
          <w:rFonts w:ascii="Times New Roman" w:hAnsi="Times New Roman" w:cs="Times New Roman"/>
          <w:b/>
          <w:bCs/>
          <w:i/>
          <w:iCs/>
          <w:color w:val="212121"/>
          <w:sz w:val="22"/>
          <w:szCs w:val="22"/>
        </w:rPr>
        <w:t xml:space="preserve"> operation</w:t>
      </w:r>
      <w:r w:rsidR="00EB2E3A" w:rsidRPr="00EB2E3A">
        <w:rPr>
          <w:rFonts w:ascii="Times New Roman" w:hAnsi="Times New Roman" w:cs="Times New Roman"/>
          <w:b/>
          <w:bCs/>
          <w:i/>
          <w:iCs/>
          <w:color w:val="212121"/>
          <w:sz w:val="22"/>
          <w:szCs w:val="22"/>
        </w:rPr>
        <w:t>.</w:t>
      </w:r>
    </w:p>
    <w:p w14:paraId="6F0924E5" w14:textId="77777777" w:rsidR="00F864BF" w:rsidRPr="00D922D1" w:rsidRDefault="00F864BF" w:rsidP="00D922D1">
      <w:pPr>
        <w:spacing w:before="60"/>
        <w:jc w:val="both"/>
        <w:rPr>
          <w:b/>
          <w:bCs/>
          <w:i/>
          <w:iCs/>
          <w:color w:val="212121"/>
          <w:sz w:val="22"/>
          <w:szCs w:val="22"/>
        </w:rPr>
      </w:pPr>
    </w:p>
    <w:p w14:paraId="0C6F3A08" w14:textId="12C818E9" w:rsidR="00F864BF" w:rsidRPr="00D922D1" w:rsidRDefault="00F864BF" w:rsidP="00D922D1">
      <w:pPr>
        <w:spacing w:before="60"/>
        <w:jc w:val="both"/>
        <w:rPr>
          <w:rFonts w:eastAsiaTheme="minorEastAsia"/>
          <w:b/>
          <w:bCs/>
          <w:sz w:val="22"/>
          <w:szCs w:val="22"/>
          <w:u w:val="single"/>
        </w:rPr>
      </w:pPr>
      <w:r w:rsidRPr="00D922D1">
        <w:rPr>
          <w:rFonts w:eastAsiaTheme="minorEastAsia"/>
          <w:b/>
          <w:bCs/>
          <w:sz w:val="22"/>
          <w:szCs w:val="22"/>
          <w:u w:val="single"/>
        </w:rPr>
        <w:t xml:space="preserve">Proposal </w:t>
      </w:r>
      <w:r>
        <w:rPr>
          <w:rFonts w:eastAsiaTheme="minorEastAsia"/>
          <w:b/>
          <w:bCs/>
          <w:sz w:val="22"/>
          <w:szCs w:val="22"/>
          <w:u w:val="single"/>
        </w:rPr>
        <w:t>7</w:t>
      </w:r>
      <w:r w:rsidRPr="00D922D1">
        <w:rPr>
          <w:rFonts w:eastAsiaTheme="minorEastAsia"/>
          <w:b/>
          <w:bCs/>
          <w:sz w:val="22"/>
          <w:szCs w:val="22"/>
          <w:u w:val="single"/>
        </w:rPr>
        <w:t>:</w:t>
      </w:r>
    </w:p>
    <w:p w14:paraId="1FE90692" w14:textId="58FAD755" w:rsidR="00B957C8" w:rsidRPr="00D922D1" w:rsidRDefault="00B957C8" w:rsidP="00D922D1">
      <w:pPr>
        <w:pStyle w:val="aa"/>
        <w:numPr>
          <w:ilvl w:val="1"/>
          <w:numId w:val="22"/>
        </w:numPr>
        <w:spacing w:before="60"/>
        <w:ind w:firstLineChars="0"/>
        <w:jc w:val="both"/>
        <w:rPr>
          <w:rFonts w:ascii="Times New Roman" w:hAnsi="Times New Roman" w:cs="Times New Roman"/>
          <w:b/>
          <w:bCs/>
          <w:i/>
          <w:iCs/>
          <w:color w:val="212121"/>
          <w:sz w:val="22"/>
          <w:szCs w:val="22"/>
        </w:rPr>
      </w:pPr>
      <w:r w:rsidRPr="00D922D1">
        <w:rPr>
          <w:rFonts w:ascii="Times New Roman" w:hAnsi="Times New Roman" w:cs="Times New Roman"/>
          <w:b/>
          <w:bCs/>
          <w:i/>
          <w:iCs/>
          <w:color w:val="212121"/>
          <w:sz w:val="22"/>
          <w:szCs w:val="22"/>
        </w:rPr>
        <w:t>Up to one SR (</w:t>
      </w:r>
      <w:bookmarkStart w:id="6" w:name="_Hlk60820106"/>
      <w:proofErr w:type="spellStart"/>
      <w:r w:rsidRPr="00D922D1">
        <w:rPr>
          <w:rFonts w:ascii="Times New Roman" w:hAnsi="Times New Roman" w:cs="Times New Roman"/>
          <w:b/>
          <w:bCs/>
          <w:i/>
          <w:iCs/>
          <w:color w:val="212121"/>
          <w:sz w:val="22"/>
          <w:szCs w:val="22"/>
        </w:rPr>
        <w:t>SchedulingRequestId</w:t>
      </w:r>
      <w:bookmarkEnd w:id="6"/>
      <w:proofErr w:type="spellEnd"/>
      <w:r w:rsidRPr="00D922D1">
        <w:rPr>
          <w:rFonts w:ascii="Times New Roman" w:hAnsi="Times New Roman" w:cs="Times New Roman"/>
          <w:b/>
          <w:bCs/>
          <w:i/>
          <w:iCs/>
          <w:color w:val="212121"/>
          <w:sz w:val="22"/>
          <w:szCs w:val="22"/>
        </w:rPr>
        <w:t>) can be configured for BFD/BFR in MCG/SCG. For this SR configuration per cell group, down select from</w:t>
      </w:r>
    </w:p>
    <w:p w14:paraId="49ADDE8A" w14:textId="77777777" w:rsidR="00B957C8" w:rsidRPr="00D922D1" w:rsidRDefault="00B957C8" w:rsidP="00D922D1">
      <w:pPr>
        <w:pStyle w:val="aa"/>
        <w:numPr>
          <w:ilvl w:val="1"/>
          <w:numId w:val="42"/>
        </w:numPr>
        <w:spacing w:before="60"/>
        <w:ind w:firstLineChars="0"/>
        <w:jc w:val="both"/>
        <w:rPr>
          <w:rFonts w:ascii="Times New Roman" w:hAnsi="Times New Roman" w:cs="Times New Roman"/>
          <w:b/>
          <w:bCs/>
          <w:i/>
          <w:iCs/>
          <w:color w:val="212121"/>
          <w:sz w:val="22"/>
          <w:szCs w:val="22"/>
        </w:rPr>
      </w:pPr>
      <w:r w:rsidRPr="00D922D1">
        <w:rPr>
          <w:rFonts w:ascii="Times New Roman" w:hAnsi="Times New Roman" w:cs="Times New Roman"/>
          <w:b/>
          <w:bCs/>
          <w:i/>
          <w:iCs/>
          <w:color w:val="212121"/>
          <w:sz w:val="22"/>
          <w:szCs w:val="22"/>
        </w:rPr>
        <w:t>Option1: one PUCCH resource with two configured spatial relations</w:t>
      </w:r>
    </w:p>
    <w:p w14:paraId="2E3F2342" w14:textId="0204356F" w:rsidR="00B957C8" w:rsidRPr="00D922D1" w:rsidRDefault="00B957C8" w:rsidP="00D922D1">
      <w:pPr>
        <w:pStyle w:val="aa"/>
        <w:numPr>
          <w:ilvl w:val="1"/>
          <w:numId w:val="42"/>
        </w:numPr>
        <w:spacing w:before="60"/>
        <w:ind w:firstLineChars="0"/>
        <w:jc w:val="both"/>
        <w:rPr>
          <w:rFonts w:ascii="Times New Roman" w:hAnsi="Times New Roman" w:cs="Times New Roman"/>
          <w:b/>
          <w:bCs/>
          <w:i/>
          <w:iCs/>
          <w:color w:val="212121"/>
          <w:sz w:val="22"/>
          <w:szCs w:val="22"/>
        </w:rPr>
      </w:pPr>
      <w:r w:rsidRPr="00D922D1">
        <w:rPr>
          <w:rFonts w:ascii="Times New Roman" w:hAnsi="Times New Roman" w:cs="Times New Roman"/>
          <w:b/>
          <w:bCs/>
          <w:i/>
          <w:iCs/>
          <w:color w:val="212121"/>
          <w:sz w:val="22"/>
          <w:szCs w:val="22"/>
        </w:rPr>
        <w:t xml:space="preserve">Option2: two PUCCH resources with one configured spatial relation </w:t>
      </w:r>
      <w:r w:rsidR="00A11DFD" w:rsidRPr="00A11DFD">
        <w:rPr>
          <w:rFonts w:ascii="Times New Roman" w:hAnsi="Times New Roman" w:cs="Times New Roman"/>
          <w:b/>
          <w:bCs/>
          <w:i/>
          <w:iCs/>
          <w:color w:val="212121"/>
          <w:sz w:val="22"/>
          <w:szCs w:val="22"/>
        </w:rPr>
        <w:t>for each PUCCH resource</w:t>
      </w:r>
    </w:p>
    <w:p w14:paraId="1B3F76AF" w14:textId="057BB1A5" w:rsidR="00F338A5" w:rsidRPr="00A93EBD" w:rsidRDefault="00B957C8" w:rsidP="003D2B12">
      <w:pPr>
        <w:jc w:val="both"/>
        <w:rPr>
          <w:rFonts w:eastAsiaTheme="minorEastAsia"/>
          <w:sz w:val="22"/>
          <w:szCs w:val="22"/>
          <w:lang w:eastAsia="zh-CN"/>
        </w:rPr>
      </w:pPr>
      <w:r w:rsidRPr="00B957C8" w:rsidDel="00954F07">
        <w:rPr>
          <w:b/>
          <w:bCs/>
          <w:i/>
          <w:iCs/>
          <w:color w:val="212121"/>
          <w:sz w:val="22"/>
          <w:szCs w:val="22"/>
        </w:rPr>
        <w:t xml:space="preserve"> </w:t>
      </w:r>
    </w:p>
    <w:p w14:paraId="7F87D6C9" w14:textId="77777777"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lastRenderedPageBreak/>
        <w:t xml:space="preserve">Issue 4: </w:t>
      </w:r>
      <w:proofErr w:type="spellStart"/>
      <w:r w:rsidRPr="00DB2917">
        <w:rPr>
          <w:rFonts w:ascii="Times New Roman" w:eastAsiaTheme="minorEastAsia" w:hAnsi="Times New Roman" w:cs="Times New Roman"/>
          <w:sz w:val="22"/>
          <w:szCs w:val="22"/>
        </w:rPr>
        <w:t>gNB</w:t>
      </w:r>
      <w:proofErr w:type="spellEnd"/>
      <w:r w:rsidRPr="00DB2917">
        <w:rPr>
          <w:rFonts w:ascii="Times New Roman" w:eastAsiaTheme="minorEastAsia" w:hAnsi="Times New Roman" w:cs="Times New Roman"/>
          <w:sz w:val="22"/>
          <w:szCs w:val="22"/>
        </w:rPr>
        <w:t xml:space="preserve"> response enhancement</w:t>
      </w:r>
    </w:p>
    <w:p w14:paraId="5BF24699" w14:textId="4F577B26" w:rsidR="009D029F" w:rsidRPr="003D2B12" w:rsidRDefault="007F20B1" w:rsidP="00B12B45">
      <w:pPr>
        <w:jc w:val="both"/>
        <w:rPr>
          <w:rFonts w:eastAsiaTheme="minorEastAsia"/>
          <w:sz w:val="22"/>
          <w:szCs w:val="22"/>
        </w:rPr>
      </w:pPr>
      <w:r>
        <w:rPr>
          <w:rFonts w:eastAsiaTheme="minorEastAsia"/>
          <w:sz w:val="22"/>
          <w:szCs w:val="22"/>
          <w:lang w:eastAsia="zh-CN"/>
        </w:rPr>
        <w:t>For MAC CE based BFRQ</w:t>
      </w:r>
      <w:r w:rsidR="00692C17">
        <w:rPr>
          <w:rFonts w:eastAsiaTheme="minorEastAsia"/>
          <w:sz w:val="22"/>
          <w:szCs w:val="22"/>
          <w:lang w:eastAsia="zh-CN"/>
        </w:rPr>
        <w:t xml:space="preserve">, </w:t>
      </w:r>
      <w:r w:rsidR="0068078A">
        <w:rPr>
          <w:rFonts w:eastAsiaTheme="minorEastAsia"/>
          <w:sz w:val="22"/>
          <w:szCs w:val="22"/>
          <w:lang w:eastAsia="zh-CN"/>
        </w:rPr>
        <w:t>similar as R</w:t>
      </w:r>
      <w:r w:rsidR="00120284">
        <w:rPr>
          <w:rFonts w:eastAsiaTheme="minorEastAsia"/>
          <w:sz w:val="22"/>
          <w:szCs w:val="22"/>
          <w:lang w:eastAsia="zh-CN"/>
        </w:rPr>
        <w:t>el-</w:t>
      </w:r>
      <w:r w:rsidR="0068078A">
        <w:rPr>
          <w:rFonts w:eastAsiaTheme="minorEastAsia"/>
          <w:sz w:val="22"/>
          <w:szCs w:val="22"/>
          <w:lang w:eastAsia="zh-CN"/>
        </w:rPr>
        <w:t xml:space="preserve">16, the successful reception and confirmation of the MAC CE </w:t>
      </w:r>
      <w:r w:rsidR="007E48EE">
        <w:rPr>
          <w:rFonts w:eastAsiaTheme="minorEastAsia"/>
          <w:sz w:val="22"/>
          <w:szCs w:val="22"/>
          <w:lang w:eastAsia="zh-CN"/>
        </w:rPr>
        <w:t xml:space="preserve">can be regarded as the </w:t>
      </w:r>
      <w:proofErr w:type="spellStart"/>
      <w:r w:rsidR="007E48EE">
        <w:rPr>
          <w:rFonts w:eastAsiaTheme="minorEastAsia"/>
          <w:sz w:val="22"/>
          <w:szCs w:val="22"/>
          <w:lang w:eastAsia="zh-CN"/>
        </w:rPr>
        <w:t>gNB</w:t>
      </w:r>
      <w:proofErr w:type="spellEnd"/>
      <w:r w:rsidR="007E48EE">
        <w:rPr>
          <w:rFonts w:eastAsiaTheme="minorEastAsia"/>
          <w:sz w:val="22"/>
          <w:szCs w:val="22"/>
          <w:lang w:eastAsia="zh-CN"/>
        </w:rPr>
        <w:t xml:space="preserve"> response. Hence, </w:t>
      </w:r>
      <w:r w:rsidR="00A724EA">
        <w:rPr>
          <w:rFonts w:eastAsiaTheme="minorEastAsia"/>
          <w:sz w:val="22"/>
          <w:szCs w:val="22"/>
          <w:lang w:eastAsia="zh-CN"/>
        </w:rPr>
        <w:t>the BFR</w:t>
      </w:r>
      <w:r w:rsidR="0047414F">
        <w:rPr>
          <w:rFonts w:eastAsiaTheme="minorEastAsia"/>
          <w:sz w:val="22"/>
          <w:szCs w:val="22"/>
          <w:lang w:eastAsia="zh-CN"/>
        </w:rPr>
        <w:t xml:space="preserve"> procedure</w:t>
      </w:r>
      <w:r w:rsidR="00A724EA">
        <w:rPr>
          <w:rFonts w:eastAsiaTheme="minorEastAsia"/>
          <w:sz w:val="22"/>
          <w:szCs w:val="22"/>
          <w:lang w:eastAsia="zh-CN"/>
        </w:rPr>
        <w:t xml:space="preserve"> can be regarded as successful if UE </w:t>
      </w:r>
      <w:r w:rsidR="009D029F">
        <w:rPr>
          <w:rFonts w:eastAsiaTheme="minorEastAsia"/>
          <w:sz w:val="22"/>
          <w:szCs w:val="22"/>
          <w:lang w:eastAsia="zh-CN"/>
        </w:rPr>
        <w:t>detects</w:t>
      </w:r>
      <w:r w:rsidR="00A724EA">
        <w:rPr>
          <w:rFonts w:eastAsiaTheme="minorEastAsia"/>
          <w:sz w:val="22"/>
          <w:szCs w:val="22"/>
          <w:lang w:eastAsia="zh-CN"/>
        </w:rPr>
        <w:t xml:space="preserve"> </w:t>
      </w:r>
      <w:r w:rsidR="009D029F" w:rsidRPr="009D029F">
        <w:rPr>
          <w:rFonts w:eastAsiaTheme="minorEastAsia"/>
          <w:sz w:val="22"/>
          <w:szCs w:val="22"/>
          <w:lang w:eastAsia="zh-CN"/>
        </w:rPr>
        <w:t>a PDCCH reception with a DCI format scheduling a PUSCH transmission with a same HARQ process number as for the transmission of the first PUSCH</w:t>
      </w:r>
      <w:r w:rsidR="005901C3">
        <w:rPr>
          <w:rFonts w:eastAsiaTheme="minorEastAsia"/>
          <w:sz w:val="22"/>
          <w:szCs w:val="22"/>
          <w:lang w:eastAsia="zh-CN"/>
        </w:rPr>
        <w:t xml:space="preserve"> with BFR MAC CE</w:t>
      </w:r>
      <w:r w:rsidR="009D029F" w:rsidRPr="009D029F">
        <w:rPr>
          <w:rFonts w:eastAsiaTheme="minorEastAsia"/>
          <w:sz w:val="22"/>
          <w:szCs w:val="22"/>
          <w:lang w:eastAsia="zh-CN"/>
        </w:rPr>
        <w:t xml:space="preserve"> and having a toggled NDI field value</w:t>
      </w:r>
      <w:r w:rsidR="003A6019">
        <w:rPr>
          <w:rFonts w:eastAsiaTheme="minorEastAsia"/>
          <w:sz w:val="22"/>
          <w:szCs w:val="22"/>
          <w:lang w:eastAsia="zh-CN"/>
        </w:rPr>
        <w:t>.</w:t>
      </w:r>
    </w:p>
    <w:p w14:paraId="02D23286" w14:textId="00588542" w:rsidR="0083420F" w:rsidRDefault="0083420F" w:rsidP="003D2B12">
      <w:pPr>
        <w:jc w:val="both"/>
        <w:rPr>
          <w:rFonts w:eastAsiaTheme="minorEastAsia"/>
          <w:sz w:val="22"/>
          <w:szCs w:val="22"/>
          <w:lang w:eastAsia="zh-CN"/>
        </w:rPr>
      </w:pPr>
    </w:p>
    <w:p w14:paraId="1DF0EEB0" w14:textId="0D6BB8C9" w:rsidR="005901C3" w:rsidRPr="00E10557" w:rsidRDefault="005901C3" w:rsidP="005901C3">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0F36B4">
        <w:rPr>
          <w:rFonts w:eastAsiaTheme="minorEastAsia"/>
          <w:b/>
          <w:bCs/>
          <w:sz w:val="22"/>
          <w:szCs w:val="22"/>
          <w:u w:val="single"/>
        </w:rPr>
        <w:t>8</w:t>
      </w:r>
      <w:r>
        <w:rPr>
          <w:rFonts w:eastAsiaTheme="minorEastAsia"/>
          <w:b/>
          <w:bCs/>
          <w:sz w:val="22"/>
          <w:szCs w:val="22"/>
          <w:u w:val="single"/>
        </w:rPr>
        <w:t>:</w:t>
      </w:r>
    </w:p>
    <w:p w14:paraId="3B03FE8E" w14:textId="402E8A04" w:rsidR="005901C3" w:rsidRDefault="003A6019" w:rsidP="003D2B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A6019">
        <w:rPr>
          <w:rFonts w:ascii="Times New Roman" w:hAnsi="Times New Roman" w:cs="Times New Roman"/>
          <w:b/>
          <w:bCs/>
          <w:i/>
          <w:iCs/>
          <w:color w:val="212121"/>
          <w:sz w:val="22"/>
          <w:szCs w:val="22"/>
        </w:rPr>
        <w:t xml:space="preserve">For </w:t>
      </w:r>
      <w:r w:rsidR="005901C3" w:rsidRPr="003A6019">
        <w:rPr>
          <w:rFonts w:ascii="Times New Roman" w:hAnsi="Times New Roman" w:cs="Times New Roman"/>
          <w:b/>
          <w:bCs/>
          <w:i/>
          <w:iCs/>
          <w:color w:val="212121"/>
          <w:sz w:val="22"/>
          <w:szCs w:val="22"/>
        </w:rPr>
        <w:t>MAC CE based BFRQ</w:t>
      </w:r>
      <w:r w:rsidRPr="003A6019">
        <w:rPr>
          <w:rFonts w:ascii="Times New Roman" w:hAnsi="Times New Roman" w:cs="Times New Roman"/>
          <w:b/>
          <w:bCs/>
          <w:i/>
          <w:iCs/>
          <w:color w:val="212121"/>
          <w:sz w:val="22"/>
          <w:szCs w:val="22"/>
        </w:rPr>
        <w:t xml:space="preserve">, the </w:t>
      </w:r>
      <w:proofErr w:type="spellStart"/>
      <w:r w:rsidRPr="003A6019">
        <w:rPr>
          <w:rFonts w:ascii="Times New Roman" w:hAnsi="Times New Roman" w:cs="Times New Roman"/>
          <w:b/>
          <w:bCs/>
          <w:i/>
          <w:iCs/>
          <w:color w:val="212121"/>
          <w:sz w:val="22"/>
          <w:szCs w:val="22"/>
        </w:rPr>
        <w:t>gNB</w:t>
      </w:r>
      <w:proofErr w:type="spellEnd"/>
      <w:r w:rsidRPr="003A6019">
        <w:rPr>
          <w:rFonts w:ascii="Times New Roman" w:hAnsi="Times New Roman" w:cs="Times New Roman"/>
          <w:b/>
          <w:bCs/>
          <w:i/>
          <w:iCs/>
          <w:color w:val="212121"/>
          <w:sz w:val="22"/>
          <w:szCs w:val="22"/>
        </w:rPr>
        <w:t xml:space="preserve"> response for BFR MAC CE in R</w:t>
      </w:r>
      <w:r w:rsidR="00F864BF">
        <w:rPr>
          <w:rFonts w:ascii="Times New Roman" w:hAnsi="Times New Roman" w:cs="Times New Roman"/>
          <w:b/>
          <w:bCs/>
          <w:i/>
          <w:iCs/>
          <w:color w:val="212121"/>
          <w:sz w:val="22"/>
          <w:szCs w:val="22"/>
        </w:rPr>
        <w:t>el-</w:t>
      </w:r>
      <w:r w:rsidRPr="003A6019">
        <w:rPr>
          <w:rFonts w:ascii="Times New Roman" w:hAnsi="Times New Roman" w:cs="Times New Roman"/>
          <w:b/>
          <w:bCs/>
          <w:i/>
          <w:iCs/>
          <w:color w:val="212121"/>
          <w:sz w:val="22"/>
          <w:szCs w:val="22"/>
        </w:rPr>
        <w:t>16 can be the baseline.</w:t>
      </w:r>
    </w:p>
    <w:p w14:paraId="7A8CAF39" w14:textId="77777777" w:rsidR="003A6019" w:rsidRPr="00B12B45" w:rsidRDefault="003A6019" w:rsidP="00B12B45">
      <w:pPr>
        <w:spacing w:before="60"/>
        <w:ind w:left="-60"/>
        <w:jc w:val="both"/>
        <w:rPr>
          <w:b/>
          <w:bCs/>
          <w:i/>
          <w:iCs/>
          <w:color w:val="212121"/>
          <w:sz w:val="22"/>
          <w:szCs w:val="22"/>
        </w:rPr>
      </w:pPr>
    </w:p>
    <w:p w14:paraId="770D36C8" w14:textId="77777777"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Issue 5: UE behavior on QCL/spatial relation assumption/UL power control for DL and UL channels/RSs after receiving </w:t>
      </w:r>
      <w:proofErr w:type="spellStart"/>
      <w:r w:rsidRPr="00DB2917">
        <w:rPr>
          <w:rFonts w:ascii="Times New Roman" w:eastAsiaTheme="minorEastAsia" w:hAnsi="Times New Roman" w:cs="Times New Roman"/>
          <w:sz w:val="22"/>
          <w:szCs w:val="22"/>
        </w:rPr>
        <w:t>gNB</w:t>
      </w:r>
      <w:proofErr w:type="spellEnd"/>
      <w:r w:rsidRPr="00DB2917">
        <w:rPr>
          <w:rFonts w:ascii="Times New Roman" w:eastAsiaTheme="minorEastAsia" w:hAnsi="Times New Roman" w:cs="Times New Roman"/>
          <w:sz w:val="22"/>
          <w:szCs w:val="22"/>
        </w:rPr>
        <w:t xml:space="preserve"> response</w:t>
      </w:r>
    </w:p>
    <w:p w14:paraId="39A52216" w14:textId="1E74D2DA" w:rsidR="005901C3" w:rsidRDefault="007F7FCB">
      <w:pPr>
        <w:jc w:val="both"/>
        <w:rPr>
          <w:rFonts w:eastAsiaTheme="minorEastAsia"/>
          <w:sz w:val="22"/>
          <w:szCs w:val="22"/>
          <w:lang w:eastAsia="zh-CN"/>
        </w:rPr>
      </w:pPr>
      <w:r w:rsidRPr="007F7FCB">
        <w:rPr>
          <w:rFonts w:eastAsiaTheme="minorEastAsia"/>
          <w:sz w:val="22"/>
          <w:szCs w:val="22"/>
          <w:lang w:eastAsia="zh-CN"/>
        </w:rPr>
        <w:t xml:space="preserve">If beam failure is detected for a TRP, </w:t>
      </w:r>
      <w:r>
        <w:rPr>
          <w:rFonts w:eastAsiaTheme="minorEastAsia"/>
          <w:sz w:val="22"/>
          <w:szCs w:val="22"/>
          <w:lang w:eastAsia="zh-CN"/>
        </w:rPr>
        <w:t>after BFR MAC CE is sent</w:t>
      </w:r>
      <w:r w:rsidR="00FD0D0C">
        <w:rPr>
          <w:rFonts w:eastAsiaTheme="minorEastAsia"/>
          <w:sz w:val="22"/>
          <w:szCs w:val="22"/>
          <w:lang w:eastAsia="zh-CN"/>
        </w:rPr>
        <w:t xml:space="preserve"> and </w:t>
      </w:r>
      <w:proofErr w:type="spellStart"/>
      <w:r w:rsidR="00FD0D0C">
        <w:rPr>
          <w:rFonts w:eastAsiaTheme="minorEastAsia"/>
          <w:sz w:val="22"/>
          <w:szCs w:val="22"/>
          <w:lang w:eastAsia="zh-CN"/>
        </w:rPr>
        <w:t>gNB</w:t>
      </w:r>
      <w:proofErr w:type="spellEnd"/>
      <w:r w:rsidR="00FD0D0C">
        <w:rPr>
          <w:rFonts w:eastAsiaTheme="minorEastAsia"/>
          <w:sz w:val="22"/>
          <w:szCs w:val="22"/>
          <w:lang w:eastAsia="zh-CN"/>
        </w:rPr>
        <w:t xml:space="preserve"> response is received</w:t>
      </w:r>
      <w:r w:rsidR="005901C3" w:rsidRPr="003D2B12">
        <w:rPr>
          <w:rFonts w:eastAsiaTheme="minorEastAsia"/>
          <w:sz w:val="22"/>
          <w:szCs w:val="22"/>
          <w:lang w:eastAsia="zh-CN"/>
        </w:rPr>
        <w:t xml:space="preserve">, </w:t>
      </w:r>
      <w:r w:rsidR="00663EB6">
        <w:rPr>
          <w:rFonts w:eastAsiaTheme="minorEastAsia"/>
          <w:sz w:val="22"/>
          <w:szCs w:val="22"/>
          <w:lang w:eastAsia="zh-CN"/>
        </w:rPr>
        <w:t>UE behavior for DL/UL</w:t>
      </w:r>
      <w:r w:rsidR="00D857DC">
        <w:rPr>
          <w:rFonts w:eastAsiaTheme="minorEastAsia"/>
          <w:sz w:val="22"/>
          <w:szCs w:val="22"/>
          <w:lang w:eastAsia="zh-CN"/>
        </w:rPr>
        <w:t xml:space="preserve"> channels/RSs in R16 should be applied </w:t>
      </w:r>
      <w:r w:rsidR="006F0434">
        <w:rPr>
          <w:rFonts w:eastAsiaTheme="minorEastAsia"/>
          <w:sz w:val="22"/>
          <w:szCs w:val="22"/>
          <w:lang w:eastAsia="zh-CN"/>
        </w:rPr>
        <w:t>to</w:t>
      </w:r>
      <w:r w:rsidR="00D857DC">
        <w:rPr>
          <w:rFonts w:eastAsiaTheme="minorEastAsia"/>
          <w:sz w:val="22"/>
          <w:szCs w:val="22"/>
          <w:lang w:eastAsia="zh-CN"/>
        </w:rPr>
        <w:t xml:space="preserve"> the failed TRP only. </w:t>
      </w:r>
      <w:r w:rsidR="002608DD">
        <w:rPr>
          <w:rFonts w:eastAsiaTheme="minorEastAsia"/>
          <w:sz w:val="22"/>
          <w:szCs w:val="22"/>
          <w:lang w:eastAsia="zh-CN"/>
        </w:rPr>
        <w:t xml:space="preserve">If </w:t>
      </w:r>
      <w:r w:rsidR="002608DD" w:rsidRPr="002608DD">
        <w:rPr>
          <w:rFonts w:eastAsiaTheme="minorEastAsia"/>
          <w:sz w:val="22"/>
          <w:szCs w:val="22"/>
          <w:lang w:eastAsia="zh-CN"/>
        </w:rPr>
        <w:t xml:space="preserve">beam failure is detected for </w:t>
      </w:r>
      <w:r w:rsidR="002608DD">
        <w:rPr>
          <w:rFonts w:eastAsiaTheme="minorEastAsia"/>
          <w:sz w:val="22"/>
          <w:szCs w:val="22"/>
          <w:lang w:eastAsia="zh-CN"/>
        </w:rPr>
        <w:t>two</w:t>
      </w:r>
      <w:r w:rsidR="002608DD" w:rsidRPr="002608DD">
        <w:rPr>
          <w:rFonts w:eastAsiaTheme="minorEastAsia"/>
          <w:sz w:val="22"/>
          <w:szCs w:val="22"/>
          <w:lang w:eastAsia="zh-CN"/>
        </w:rPr>
        <w:t xml:space="preserve"> TRP</w:t>
      </w:r>
      <w:r w:rsidR="002608DD">
        <w:rPr>
          <w:rFonts w:eastAsiaTheme="minorEastAsia"/>
          <w:sz w:val="22"/>
          <w:szCs w:val="22"/>
          <w:lang w:eastAsia="zh-CN"/>
        </w:rPr>
        <w:t>s</w:t>
      </w:r>
      <w:r w:rsidR="005F4D44">
        <w:rPr>
          <w:rFonts w:eastAsiaTheme="minorEastAsia"/>
          <w:sz w:val="22"/>
          <w:szCs w:val="22"/>
          <w:lang w:eastAsia="zh-CN"/>
        </w:rPr>
        <w:t xml:space="preserve"> for a </w:t>
      </w:r>
      <w:proofErr w:type="spellStart"/>
      <w:r w:rsidR="005F4D44">
        <w:rPr>
          <w:rFonts w:eastAsiaTheme="minorEastAsia"/>
          <w:sz w:val="22"/>
          <w:szCs w:val="22"/>
          <w:lang w:eastAsia="zh-CN"/>
        </w:rPr>
        <w:t>SCell</w:t>
      </w:r>
      <w:proofErr w:type="spellEnd"/>
      <w:r w:rsidR="002608DD">
        <w:rPr>
          <w:rFonts w:eastAsiaTheme="minorEastAsia"/>
          <w:sz w:val="22"/>
          <w:szCs w:val="22"/>
          <w:lang w:eastAsia="zh-CN"/>
        </w:rPr>
        <w:t xml:space="preserve">, </w:t>
      </w:r>
      <w:r w:rsidR="00B95F81">
        <w:rPr>
          <w:rFonts w:eastAsiaTheme="minorEastAsia"/>
          <w:sz w:val="22"/>
          <w:szCs w:val="22"/>
          <w:lang w:eastAsia="zh-CN"/>
        </w:rPr>
        <w:t>assuming only one new candidate beam is reported in the BFR MAC CE for recovery to single-TRP transmission</w:t>
      </w:r>
      <w:r w:rsidR="004E0F70">
        <w:rPr>
          <w:rFonts w:eastAsiaTheme="minorEastAsia"/>
          <w:sz w:val="22"/>
          <w:szCs w:val="22"/>
          <w:lang w:eastAsia="zh-CN"/>
        </w:rPr>
        <w:t xml:space="preserve">, </w:t>
      </w:r>
      <w:r w:rsidR="004E0F70" w:rsidRPr="004E0F70">
        <w:rPr>
          <w:rFonts w:eastAsiaTheme="minorEastAsia"/>
          <w:sz w:val="22"/>
          <w:szCs w:val="22"/>
          <w:lang w:eastAsia="zh-CN"/>
        </w:rPr>
        <w:t>UE behavior in R</w:t>
      </w:r>
      <w:r w:rsidR="004E0F70">
        <w:rPr>
          <w:rFonts w:eastAsiaTheme="minorEastAsia"/>
          <w:sz w:val="22"/>
          <w:szCs w:val="22"/>
          <w:lang w:eastAsia="zh-CN"/>
        </w:rPr>
        <w:t>el-</w:t>
      </w:r>
      <w:r w:rsidR="004E0F70" w:rsidRPr="004E0F70">
        <w:rPr>
          <w:rFonts w:eastAsiaTheme="minorEastAsia"/>
          <w:sz w:val="22"/>
          <w:szCs w:val="22"/>
          <w:lang w:eastAsia="zh-CN"/>
        </w:rPr>
        <w:t>16 can be</w:t>
      </w:r>
      <w:r w:rsidR="00927905">
        <w:rPr>
          <w:rFonts w:eastAsiaTheme="minorEastAsia"/>
          <w:sz w:val="22"/>
          <w:szCs w:val="22"/>
          <w:lang w:eastAsia="zh-CN"/>
        </w:rPr>
        <w:t xml:space="preserve"> applied </w:t>
      </w:r>
      <w:r w:rsidR="00C15D25">
        <w:rPr>
          <w:rFonts w:eastAsiaTheme="minorEastAsia"/>
          <w:sz w:val="22"/>
          <w:szCs w:val="22"/>
          <w:lang w:eastAsia="zh-CN"/>
        </w:rPr>
        <w:t>to the failed serving cell</w:t>
      </w:r>
      <w:r w:rsidR="00A16818">
        <w:rPr>
          <w:rFonts w:eastAsiaTheme="minorEastAsia"/>
          <w:sz w:val="22"/>
          <w:szCs w:val="22"/>
          <w:lang w:eastAsia="zh-CN"/>
        </w:rPr>
        <w:t>,</w:t>
      </w:r>
      <w:r w:rsidR="00607E53">
        <w:rPr>
          <w:rFonts w:eastAsiaTheme="minorEastAsia"/>
          <w:sz w:val="22"/>
          <w:szCs w:val="22"/>
          <w:lang w:eastAsia="zh-CN"/>
        </w:rPr>
        <w:t xml:space="preserve"> e.g., for all the CORESETs</w:t>
      </w:r>
      <w:r w:rsidR="00C15D25">
        <w:rPr>
          <w:rFonts w:eastAsiaTheme="minorEastAsia"/>
          <w:sz w:val="22"/>
          <w:szCs w:val="22"/>
          <w:lang w:eastAsia="zh-CN"/>
        </w:rPr>
        <w:t xml:space="preserve">, </w:t>
      </w:r>
      <w:r w:rsidR="004E0F70" w:rsidRPr="004E0F70">
        <w:rPr>
          <w:rFonts w:eastAsiaTheme="minorEastAsia"/>
          <w:sz w:val="22"/>
          <w:szCs w:val="22"/>
          <w:lang w:eastAsia="zh-CN"/>
        </w:rPr>
        <w:t xml:space="preserve">or applied to </w:t>
      </w:r>
      <w:r w:rsidR="00C15D25">
        <w:rPr>
          <w:rFonts w:eastAsiaTheme="minorEastAsia"/>
          <w:sz w:val="22"/>
          <w:szCs w:val="22"/>
          <w:lang w:eastAsia="zh-CN"/>
        </w:rPr>
        <w:t xml:space="preserve">one </w:t>
      </w:r>
      <w:r w:rsidR="004E0F70" w:rsidRPr="004E0F70">
        <w:rPr>
          <w:rFonts w:eastAsiaTheme="minorEastAsia"/>
          <w:sz w:val="22"/>
          <w:szCs w:val="22"/>
          <w:lang w:eastAsia="zh-CN"/>
        </w:rPr>
        <w:t>TRP only</w:t>
      </w:r>
      <w:r w:rsidR="00C15D25">
        <w:rPr>
          <w:rFonts w:eastAsiaTheme="minorEastAsia"/>
          <w:sz w:val="22"/>
          <w:szCs w:val="22"/>
          <w:lang w:eastAsia="zh-CN"/>
        </w:rPr>
        <w:t xml:space="preserve">, e.g., </w:t>
      </w:r>
      <w:r w:rsidR="00607E53">
        <w:rPr>
          <w:rFonts w:eastAsiaTheme="minorEastAsia"/>
          <w:sz w:val="22"/>
          <w:szCs w:val="22"/>
          <w:lang w:eastAsia="zh-CN"/>
        </w:rPr>
        <w:t xml:space="preserve">for the CORESETs associated with </w:t>
      </w:r>
      <w:r w:rsidR="00C15D25">
        <w:rPr>
          <w:rFonts w:eastAsiaTheme="minorEastAsia"/>
          <w:sz w:val="22"/>
          <w:szCs w:val="22"/>
          <w:lang w:eastAsia="zh-CN"/>
        </w:rPr>
        <w:t>the first TRP</w:t>
      </w:r>
      <w:r w:rsidR="004E0F70" w:rsidRPr="004E0F70">
        <w:rPr>
          <w:rFonts w:eastAsiaTheme="minorEastAsia"/>
          <w:sz w:val="22"/>
          <w:szCs w:val="22"/>
          <w:lang w:eastAsia="zh-CN"/>
        </w:rPr>
        <w:t>.</w:t>
      </w:r>
    </w:p>
    <w:p w14:paraId="5238B011" w14:textId="2A7A645F" w:rsidR="00560B95" w:rsidRPr="005901C3" w:rsidRDefault="00560B95" w:rsidP="003D2B12">
      <w:pPr>
        <w:jc w:val="both"/>
        <w:rPr>
          <w:rFonts w:eastAsiaTheme="minorEastAsia"/>
          <w:sz w:val="22"/>
          <w:szCs w:val="22"/>
          <w:lang w:eastAsia="zh-CN"/>
        </w:rPr>
      </w:pPr>
    </w:p>
    <w:p w14:paraId="08A25E9C" w14:textId="789CBF9F"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0F36B4">
        <w:rPr>
          <w:rFonts w:eastAsiaTheme="minorEastAsia"/>
          <w:b/>
          <w:bCs/>
          <w:sz w:val="22"/>
          <w:szCs w:val="22"/>
          <w:u w:val="single"/>
          <w:lang w:eastAsia="zh-CN"/>
        </w:rPr>
        <w:t>9</w:t>
      </w:r>
      <w:r w:rsidRPr="003D2B12">
        <w:rPr>
          <w:rFonts w:eastAsiaTheme="minorEastAsia"/>
          <w:b/>
          <w:bCs/>
          <w:sz w:val="22"/>
          <w:szCs w:val="22"/>
          <w:u w:val="single"/>
          <w:lang w:eastAsia="zh-CN"/>
        </w:rPr>
        <w:t>:</w:t>
      </w:r>
    </w:p>
    <w:p w14:paraId="6C4B667A" w14:textId="48EEF403" w:rsidR="006F0434" w:rsidRPr="00B12B45" w:rsidRDefault="004A491F" w:rsidP="00B12B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 xml:space="preserve">If beam failure is detected for </w:t>
      </w:r>
      <w:r w:rsidR="00FC0C66">
        <w:rPr>
          <w:rFonts w:ascii="Times New Roman" w:hAnsi="Times New Roman" w:cs="Times New Roman"/>
          <w:b/>
          <w:bCs/>
          <w:i/>
          <w:iCs/>
          <w:color w:val="212121"/>
          <w:sz w:val="22"/>
          <w:szCs w:val="22"/>
        </w:rPr>
        <w:t>one</w:t>
      </w:r>
      <w:r w:rsidRPr="00B12B45">
        <w:rPr>
          <w:rFonts w:ascii="Times New Roman" w:hAnsi="Times New Roman" w:cs="Times New Roman"/>
          <w:b/>
          <w:bCs/>
          <w:i/>
          <w:iCs/>
          <w:color w:val="212121"/>
          <w:sz w:val="22"/>
          <w:szCs w:val="22"/>
        </w:rPr>
        <w:t xml:space="preserve"> TRP, </w:t>
      </w:r>
      <w:r w:rsidR="002D3994" w:rsidRPr="00B12B45">
        <w:rPr>
          <w:rFonts w:ascii="Times New Roman" w:hAnsi="Times New Roman" w:cs="Times New Roman"/>
          <w:b/>
          <w:bCs/>
          <w:i/>
          <w:iCs/>
          <w:color w:val="212121"/>
          <w:sz w:val="22"/>
          <w:szCs w:val="22"/>
        </w:rPr>
        <w:t>UE behavior in R</w:t>
      </w:r>
      <w:r w:rsidR="00607E53">
        <w:rPr>
          <w:rFonts w:ascii="Times New Roman" w:hAnsi="Times New Roman" w:cs="Times New Roman"/>
          <w:b/>
          <w:bCs/>
          <w:i/>
          <w:iCs/>
          <w:color w:val="212121"/>
          <w:sz w:val="22"/>
          <w:szCs w:val="22"/>
        </w:rPr>
        <w:t>el-</w:t>
      </w:r>
      <w:r w:rsidR="002D3994" w:rsidRPr="00B12B45">
        <w:rPr>
          <w:rFonts w:ascii="Times New Roman" w:hAnsi="Times New Roman" w:cs="Times New Roman"/>
          <w:b/>
          <w:bCs/>
          <w:i/>
          <w:iCs/>
          <w:color w:val="212121"/>
          <w:sz w:val="22"/>
          <w:szCs w:val="22"/>
        </w:rPr>
        <w:t xml:space="preserve">16 after receiving </w:t>
      </w:r>
      <w:proofErr w:type="spellStart"/>
      <w:r w:rsidR="002D3994" w:rsidRPr="00B12B45">
        <w:rPr>
          <w:rFonts w:ascii="Times New Roman" w:hAnsi="Times New Roman" w:cs="Times New Roman"/>
          <w:b/>
          <w:bCs/>
          <w:i/>
          <w:iCs/>
          <w:color w:val="212121"/>
          <w:sz w:val="22"/>
          <w:szCs w:val="22"/>
        </w:rPr>
        <w:t>gNB</w:t>
      </w:r>
      <w:proofErr w:type="spellEnd"/>
      <w:r w:rsidR="002D3994" w:rsidRPr="00B12B45">
        <w:rPr>
          <w:rFonts w:ascii="Times New Roman" w:hAnsi="Times New Roman" w:cs="Times New Roman"/>
          <w:b/>
          <w:bCs/>
          <w:i/>
          <w:iCs/>
          <w:color w:val="212121"/>
          <w:sz w:val="22"/>
          <w:szCs w:val="22"/>
        </w:rPr>
        <w:t xml:space="preserve"> response </w:t>
      </w:r>
      <w:r w:rsidR="0076037D" w:rsidRPr="00B12B45">
        <w:rPr>
          <w:rFonts w:ascii="Times New Roman" w:hAnsi="Times New Roman" w:cs="Times New Roman"/>
          <w:b/>
          <w:bCs/>
          <w:i/>
          <w:iCs/>
          <w:color w:val="212121"/>
          <w:sz w:val="22"/>
          <w:szCs w:val="22"/>
        </w:rPr>
        <w:t xml:space="preserve">for MAC CE based BFRQ </w:t>
      </w:r>
      <w:r w:rsidR="002D3994" w:rsidRPr="00B12B45">
        <w:rPr>
          <w:rFonts w:ascii="Times New Roman" w:hAnsi="Times New Roman" w:cs="Times New Roman"/>
          <w:b/>
          <w:bCs/>
          <w:i/>
          <w:iCs/>
          <w:color w:val="212121"/>
          <w:sz w:val="22"/>
          <w:szCs w:val="22"/>
        </w:rPr>
        <w:t xml:space="preserve">can be applied </w:t>
      </w:r>
      <w:r w:rsidR="006F0434" w:rsidRPr="00B12B45">
        <w:rPr>
          <w:rFonts w:ascii="Times New Roman" w:hAnsi="Times New Roman" w:cs="Times New Roman"/>
          <w:b/>
          <w:bCs/>
          <w:i/>
          <w:iCs/>
          <w:color w:val="212121"/>
          <w:sz w:val="22"/>
          <w:szCs w:val="22"/>
        </w:rPr>
        <w:t>to the failed TRP only.</w:t>
      </w:r>
    </w:p>
    <w:p w14:paraId="13491973" w14:textId="2F28FDAC" w:rsidR="00D86A54" w:rsidRPr="007E6A06" w:rsidRDefault="000E0CB1" w:rsidP="007E6A0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E6A06">
        <w:rPr>
          <w:rFonts w:ascii="Times New Roman" w:hAnsi="Times New Roman" w:cs="Times New Roman"/>
          <w:b/>
          <w:bCs/>
          <w:i/>
          <w:iCs/>
          <w:color w:val="212121"/>
          <w:sz w:val="22"/>
          <w:szCs w:val="22"/>
        </w:rPr>
        <w:t xml:space="preserve">If beam failure is detected for two TRPs for a </w:t>
      </w:r>
      <w:proofErr w:type="spellStart"/>
      <w:r w:rsidRPr="007E6A06">
        <w:rPr>
          <w:rFonts w:ascii="Times New Roman" w:hAnsi="Times New Roman" w:cs="Times New Roman"/>
          <w:b/>
          <w:bCs/>
          <w:i/>
          <w:iCs/>
          <w:color w:val="212121"/>
          <w:sz w:val="22"/>
          <w:szCs w:val="22"/>
        </w:rPr>
        <w:t>SCell</w:t>
      </w:r>
      <w:proofErr w:type="spellEnd"/>
      <w:r w:rsidRPr="007E6A06">
        <w:rPr>
          <w:rFonts w:ascii="Times New Roman" w:hAnsi="Times New Roman" w:cs="Times New Roman"/>
          <w:b/>
          <w:bCs/>
          <w:i/>
          <w:iCs/>
          <w:color w:val="212121"/>
          <w:sz w:val="22"/>
          <w:szCs w:val="22"/>
        </w:rPr>
        <w:t xml:space="preserve">, UE behavior </w:t>
      </w:r>
      <w:r w:rsidR="00A3572C" w:rsidRPr="007E6A06">
        <w:rPr>
          <w:rFonts w:ascii="Times New Roman" w:hAnsi="Times New Roman" w:cs="Times New Roman"/>
          <w:b/>
          <w:bCs/>
          <w:i/>
          <w:iCs/>
          <w:color w:val="212121"/>
          <w:sz w:val="22"/>
          <w:szCs w:val="22"/>
        </w:rPr>
        <w:t>in Rel-</w:t>
      </w:r>
      <w:r w:rsidR="00A3572C" w:rsidRPr="005C6083">
        <w:rPr>
          <w:rFonts w:ascii="Times New Roman" w:hAnsi="Times New Roman" w:cs="Times New Roman"/>
          <w:b/>
          <w:bCs/>
          <w:i/>
          <w:iCs/>
          <w:color w:val="212121"/>
          <w:sz w:val="22"/>
          <w:szCs w:val="22"/>
        </w:rPr>
        <w:t xml:space="preserve">16 after receiving </w:t>
      </w:r>
      <w:proofErr w:type="spellStart"/>
      <w:r w:rsidR="00A3572C" w:rsidRPr="005C6083">
        <w:rPr>
          <w:rFonts w:ascii="Times New Roman" w:hAnsi="Times New Roman" w:cs="Times New Roman"/>
          <w:b/>
          <w:bCs/>
          <w:i/>
          <w:iCs/>
          <w:color w:val="212121"/>
          <w:sz w:val="22"/>
          <w:szCs w:val="22"/>
        </w:rPr>
        <w:t>gNB</w:t>
      </w:r>
      <w:proofErr w:type="spellEnd"/>
      <w:r w:rsidR="00A3572C" w:rsidRPr="005C6083">
        <w:rPr>
          <w:rFonts w:ascii="Times New Roman" w:hAnsi="Times New Roman" w:cs="Times New Roman"/>
          <w:b/>
          <w:bCs/>
          <w:i/>
          <w:iCs/>
          <w:color w:val="212121"/>
          <w:sz w:val="22"/>
          <w:szCs w:val="22"/>
        </w:rPr>
        <w:t xml:space="preserve"> response for MAC CE based BFRQ can be further discussed, e.g.,</w:t>
      </w:r>
      <w:r w:rsidR="007E6A06" w:rsidRPr="007E6A06">
        <w:rPr>
          <w:rFonts w:ascii="Times New Roman" w:hAnsi="Times New Roman" w:cs="Times New Roman"/>
          <w:b/>
          <w:bCs/>
          <w:i/>
          <w:iCs/>
          <w:color w:val="212121"/>
          <w:sz w:val="22"/>
          <w:szCs w:val="22"/>
        </w:rPr>
        <w:t xml:space="preserve"> </w:t>
      </w:r>
      <w:r w:rsidR="00A3572C" w:rsidRPr="007E6A06">
        <w:rPr>
          <w:rFonts w:ascii="Times New Roman" w:hAnsi="Times New Roman" w:cs="Times New Roman"/>
          <w:b/>
          <w:bCs/>
          <w:i/>
          <w:iCs/>
          <w:color w:val="212121"/>
          <w:sz w:val="22"/>
          <w:szCs w:val="22"/>
        </w:rPr>
        <w:t xml:space="preserve">applied to the failed serving cell, or </w:t>
      </w:r>
      <w:r w:rsidR="007E6A06" w:rsidRPr="007E6A06">
        <w:rPr>
          <w:rFonts w:ascii="Times New Roman" w:hAnsi="Times New Roman" w:cs="Times New Roman"/>
          <w:b/>
          <w:bCs/>
          <w:i/>
          <w:iCs/>
          <w:color w:val="212121"/>
          <w:sz w:val="22"/>
          <w:szCs w:val="22"/>
        </w:rPr>
        <w:t xml:space="preserve">applied </w:t>
      </w:r>
      <w:r w:rsidR="00A3572C" w:rsidRPr="007E6A06">
        <w:rPr>
          <w:rFonts w:ascii="Times New Roman" w:hAnsi="Times New Roman" w:cs="Times New Roman"/>
          <w:b/>
          <w:bCs/>
          <w:i/>
          <w:iCs/>
          <w:color w:val="212121"/>
          <w:sz w:val="22"/>
          <w:szCs w:val="22"/>
        </w:rPr>
        <w:t>to one TRP only.</w:t>
      </w:r>
    </w:p>
    <w:p w14:paraId="2DBC85DF" w14:textId="44E428AB" w:rsidR="00CA1FF9" w:rsidRDefault="00CA1FF9" w:rsidP="00D92C41">
      <w:pPr>
        <w:pStyle w:val="x00text"/>
        <w:spacing w:before="60" w:after="60"/>
        <w:jc w:val="both"/>
        <w:rPr>
          <w:rFonts w:eastAsiaTheme="minorEastAsia"/>
          <w:color w:val="212121"/>
          <w:sz w:val="22"/>
          <w:szCs w:val="22"/>
          <w:lang w:eastAsia="zh-CN"/>
        </w:rPr>
      </w:pPr>
    </w:p>
    <w:p w14:paraId="0EB32D35" w14:textId="115ACDA9" w:rsidR="00D1384C" w:rsidRDefault="00D1384C" w:rsidP="00D1384C">
      <w:pPr>
        <w:pStyle w:val="1"/>
        <w:rPr>
          <w:lang w:val="en-US" w:eastAsia="zh-CN"/>
        </w:rPr>
      </w:pPr>
      <w:r>
        <w:rPr>
          <w:lang w:val="en-US" w:eastAsia="zh-CN"/>
        </w:rPr>
        <w:t>S</w:t>
      </w:r>
      <w:r w:rsidRPr="00D1384C">
        <w:rPr>
          <w:lang w:val="en-US" w:eastAsia="zh-CN"/>
        </w:rPr>
        <w:t>imultaneous reception of multiple channels/RSs with different QCL-</w:t>
      </w:r>
      <w:proofErr w:type="spellStart"/>
      <w:r w:rsidRPr="00D1384C">
        <w:rPr>
          <w:lang w:val="en-US" w:eastAsia="zh-CN"/>
        </w:rPr>
        <w:t>TypeD</w:t>
      </w:r>
      <w:proofErr w:type="spellEnd"/>
    </w:p>
    <w:p w14:paraId="7FF90148" w14:textId="6B7F4BB9"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R</w:t>
      </w:r>
      <w:r w:rsidR="00CE5BDC">
        <w:rPr>
          <w:rFonts w:eastAsiaTheme="minorEastAsia"/>
          <w:color w:val="212121"/>
          <w:sz w:val="22"/>
          <w:szCs w:val="22"/>
          <w:lang w:eastAsia="zh-CN"/>
        </w:rPr>
        <w:t>el-</w:t>
      </w:r>
      <w:r>
        <w:rPr>
          <w:rFonts w:eastAsiaTheme="minorEastAsia"/>
          <w:color w:val="212121"/>
          <w:sz w:val="22"/>
          <w:szCs w:val="22"/>
          <w:lang w:eastAsia="zh-CN"/>
        </w:rPr>
        <w:t xml:space="preserve">16, in case of </w:t>
      </w:r>
      <w:r w:rsidR="00EA0F29">
        <w:rPr>
          <w:rFonts w:eastAsiaTheme="minorEastAsia"/>
          <w:color w:val="212121"/>
          <w:sz w:val="22"/>
          <w:szCs w:val="22"/>
          <w:lang w:eastAsia="zh-CN"/>
        </w:rPr>
        <w:t>multiple DL channels/RSs collision with different QCL-</w:t>
      </w:r>
      <w:proofErr w:type="spellStart"/>
      <w:r w:rsidR="00EA0F29">
        <w:rPr>
          <w:rFonts w:eastAsiaTheme="minorEastAsia"/>
          <w:color w:val="212121"/>
          <w:sz w:val="22"/>
          <w:szCs w:val="22"/>
          <w:lang w:eastAsia="zh-CN"/>
        </w:rPr>
        <w:t>TypeD</w:t>
      </w:r>
      <w:proofErr w:type="spellEnd"/>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QCL-</w:t>
      </w:r>
      <w:proofErr w:type="spellStart"/>
      <w:r w:rsidR="000E4E1B" w:rsidRPr="000E4E1B">
        <w:rPr>
          <w:rFonts w:eastAsiaTheme="minorEastAsia"/>
          <w:color w:val="212121"/>
          <w:sz w:val="22"/>
          <w:szCs w:val="22"/>
          <w:lang w:eastAsia="zh-CN"/>
        </w:rPr>
        <w:t>TypeD</w:t>
      </w:r>
      <w:proofErr w:type="spellEnd"/>
      <w:r w:rsidR="000E4E1B" w:rsidRPr="000E4E1B">
        <w:rPr>
          <w:rFonts w:eastAsiaTheme="minorEastAsia"/>
          <w:color w:val="212121"/>
          <w:sz w:val="22"/>
          <w:szCs w:val="22"/>
          <w:lang w:eastAsia="zh-CN"/>
        </w:rPr>
        <w:t xml:space="preserve">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w:t>
      </w:r>
      <w:r w:rsidR="00CE5BDC">
        <w:rPr>
          <w:rFonts w:eastAsiaTheme="minorEastAsia"/>
          <w:color w:val="212121"/>
          <w:sz w:val="22"/>
          <w:szCs w:val="22"/>
          <w:lang w:eastAsia="zh-CN"/>
        </w:rPr>
        <w:t>el-</w:t>
      </w:r>
      <w:r w:rsidR="00054C98">
        <w:rPr>
          <w:rFonts w:eastAsiaTheme="minorEastAsia"/>
          <w:color w:val="212121"/>
          <w:sz w:val="22"/>
          <w:szCs w:val="22"/>
          <w:lang w:eastAsia="zh-CN"/>
        </w:rPr>
        <w:t xml:space="preserve">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w:t>
      </w:r>
      <w:proofErr w:type="spellStart"/>
      <w:r w:rsidR="00081716" w:rsidRPr="00081716">
        <w:rPr>
          <w:rFonts w:eastAsiaTheme="minorEastAsia"/>
          <w:color w:val="212121"/>
          <w:sz w:val="22"/>
          <w:szCs w:val="22"/>
          <w:lang w:eastAsia="zh-CN"/>
        </w:rPr>
        <w:t>TypeD</w:t>
      </w:r>
      <w:proofErr w:type="spellEnd"/>
      <w:r w:rsidR="00081716" w:rsidRPr="00081716">
        <w:rPr>
          <w:rFonts w:eastAsiaTheme="minorEastAsia"/>
          <w:color w:val="212121"/>
          <w:sz w:val="22"/>
          <w:szCs w:val="22"/>
          <w:lang w:eastAsia="zh-CN"/>
        </w:rPr>
        <w:t xml:space="preserve">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w:t>
      </w:r>
      <w:proofErr w:type="spellStart"/>
      <w:r w:rsidR="00707750" w:rsidRPr="00707750">
        <w:rPr>
          <w:rFonts w:eastAsiaTheme="minorEastAsia"/>
          <w:color w:val="212121"/>
          <w:sz w:val="22"/>
          <w:szCs w:val="22"/>
          <w:lang w:eastAsia="zh-CN"/>
        </w:rPr>
        <w:t>TypeD</w:t>
      </w:r>
      <w:proofErr w:type="spellEnd"/>
      <w:r w:rsidR="00707750" w:rsidRPr="00707750">
        <w:rPr>
          <w:rFonts w:eastAsiaTheme="minorEastAsia"/>
          <w:color w:val="212121"/>
          <w:sz w:val="22"/>
          <w:szCs w:val="22"/>
          <w:lang w:eastAsia="zh-CN"/>
        </w:rPr>
        <w:t xml:space="preserve">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p>
    <w:p w14:paraId="0EC19EB3" w14:textId="3C1EDD45"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proofErr w:type="spellStart"/>
      <w:r w:rsidR="00A81E98" w:rsidRPr="004F2BA1">
        <w:rPr>
          <w:rFonts w:eastAsiaTheme="minorEastAsia"/>
          <w:color w:val="212121"/>
          <w:sz w:val="22"/>
          <w:szCs w:val="22"/>
          <w:lang w:eastAsia="zh-CN"/>
        </w:rPr>
        <w:t>CORESETPool</w:t>
      </w:r>
      <w:r w:rsidR="00A81E98">
        <w:rPr>
          <w:rFonts w:eastAsiaTheme="minorEastAsia"/>
          <w:color w:val="212121"/>
          <w:sz w:val="22"/>
          <w:szCs w:val="22"/>
          <w:lang w:eastAsia="zh-CN"/>
        </w:rPr>
        <w:t>I</w:t>
      </w:r>
      <w:r w:rsidR="00A81E98"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the same QCL-</w:t>
      </w:r>
      <w:proofErr w:type="spellStart"/>
      <w:r w:rsidR="00F5237D">
        <w:rPr>
          <w:rFonts w:eastAsiaTheme="minorEastAsia"/>
          <w:color w:val="212121"/>
          <w:sz w:val="22"/>
          <w:szCs w:val="22"/>
          <w:lang w:eastAsia="zh-CN"/>
        </w:rPr>
        <w:t>Type</w:t>
      </w:r>
      <w:r w:rsidRPr="004F2BA1">
        <w:rPr>
          <w:rFonts w:eastAsiaTheme="minorEastAsia"/>
          <w:color w:val="212121"/>
          <w:sz w:val="22"/>
          <w:szCs w:val="22"/>
          <w:lang w:eastAsia="zh-CN"/>
        </w:rPr>
        <w:t>D</w:t>
      </w:r>
      <w:proofErr w:type="spellEnd"/>
      <w:r w:rsidRPr="004F2BA1">
        <w:rPr>
          <w:rFonts w:eastAsiaTheme="minorEastAsia"/>
          <w:color w:val="212121"/>
          <w:sz w:val="22"/>
          <w:szCs w:val="22"/>
          <w:lang w:eastAsia="zh-CN"/>
        </w:rPr>
        <w:t xml:space="preserve">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proofErr w:type="spellStart"/>
      <w:r w:rsidR="006D58A5" w:rsidRPr="004F2BA1">
        <w:rPr>
          <w:rFonts w:eastAsiaTheme="minorEastAsia"/>
          <w:color w:val="212121"/>
          <w:sz w:val="22"/>
          <w:szCs w:val="22"/>
          <w:lang w:eastAsia="zh-CN"/>
        </w:rPr>
        <w:t>CORESETPool</w:t>
      </w:r>
      <w:r w:rsidR="006D58A5">
        <w:rPr>
          <w:rFonts w:eastAsiaTheme="minorEastAsia"/>
          <w:color w:val="212121"/>
          <w:sz w:val="22"/>
          <w:szCs w:val="22"/>
          <w:lang w:eastAsia="zh-CN"/>
        </w:rPr>
        <w:t>I</w:t>
      </w:r>
      <w:r w:rsidR="006D58A5"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w:t>
      </w:r>
      <w:proofErr w:type="spellStart"/>
      <w:r w:rsidR="002F5114" w:rsidRPr="002F5114">
        <w:rPr>
          <w:rFonts w:eastAsiaTheme="minorEastAsia"/>
          <w:color w:val="212121"/>
          <w:sz w:val="22"/>
          <w:szCs w:val="22"/>
          <w:lang w:eastAsia="zh-CN"/>
        </w:rPr>
        <w:t>TypeD</w:t>
      </w:r>
      <w:proofErr w:type="spellEnd"/>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the QCL-</w:t>
      </w:r>
      <w:proofErr w:type="spellStart"/>
      <w:r w:rsidR="00D82515">
        <w:rPr>
          <w:rFonts w:eastAsiaTheme="minorEastAsia"/>
          <w:color w:val="212121"/>
          <w:sz w:val="22"/>
          <w:szCs w:val="22"/>
          <w:lang w:eastAsia="zh-CN"/>
        </w:rPr>
        <w:t>TypeD</w:t>
      </w:r>
      <w:proofErr w:type="spellEnd"/>
      <w:r w:rsidR="00D82515">
        <w:rPr>
          <w:rFonts w:eastAsiaTheme="minorEastAsia"/>
          <w:color w:val="212121"/>
          <w:sz w:val="22"/>
          <w:szCs w:val="22"/>
          <w:lang w:eastAsia="zh-CN"/>
        </w:rPr>
        <w:t xml:space="preserve">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5D51474" w14:textId="0D59E14A" w:rsidR="0092362D" w:rsidRDefault="0092362D" w:rsidP="00D92C41">
      <w:pPr>
        <w:pStyle w:val="x00text"/>
        <w:spacing w:before="60" w:after="60"/>
        <w:jc w:val="both"/>
        <w:rPr>
          <w:rFonts w:eastAsiaTheme="minorEastAsia"/>
          <w:color w:val="212121"/>
          <w:sz w:val="22"/>
          <w:szCs w:val="22"/>
          <w:lang w:eastAsia="zh-CN"/>
        </w:rPr>
      </w:pPr>
    </w:p>
    <w:p w14:paraId="33550478" w14:textId="30703757"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0F36B4">
        <w:rPr>
          <w:rFonts w:eastAsiaTheme="minorEastAsia"/>
          <w:b/>
          <w:bCs/>
          <w:sz w:val="22"/>
          <w:szCs w:val="22"/>
          <w:u w:val="single"/>
          <w:lang w:eastAsia="zh-CN"/>
        </w:rPr>
        <w:t>10</w:t>
      </w:r>
      <w:r w:rsidRPr="003D2B12">
        <w:rPr>
          <w:rFonts w:eastAsiaTheme="minorEastAsia"/>
          <w:b/>
          <w:bCs/>
          <w:sz w:val="22"/>
          <w:szCs w:val="22"/>
          <w:u w:val="single"/>
          <w:lang w:eastAsia="zh-CN"/>
        </w:rPr>
        <w:t>:</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sidR="00A76BD3">
        <w:rPr>
          <w:rFonts w:ascii="Times New Roman" w:hAnsi="Times New Roman" w:cs="Times New Roman"/>
          <w:b/>
          <w:bCs/>
          <w:i/>
          <w:iCs/>
          <w:color w:val="212121"/>
          <w:sz w:val="22"/>
          <w:szCs w:val="22"/>
        </w:rPr>
        <w:t xml:space="preserve"> at UE.</w:t>
      </w:r>
    </w:p>
    <w:p w14:paraId="6F4302AA" w14:textId="426C0828"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of multiple channels/RSs with different QCL-</w:t>
      </w:r>
      <w:proofErr w:type="spellStart"/>
      <w:r w:rsidR="001E1979" w:rsidRPr="001E1979">
        <w:rPr>
          <w:rFonts w:ascii="Times New Roman" w:hAnsi="Times New Roman" w:cs="Times New Roman"/>
          <w:b/>
          <w:bCs/>
          <w:i/>
          <w:iCs/>
          <w:color w:val="212121"/>
          <w:sz w:val="22"/>
          <w:szCs w:val="22"/>
        </w:rPr>
        <w:t>TypeD</w:t>
      </w:r>
      <w:proofErr w:type="spellEnd"/>
      <w:r w:rsidR="001E1979"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65421151" w:rsidR="00C21138" w:rsidRDefault="00C21138" w:rsidP="002E01A3">
      <w:pPr>
        <w:spacing w:afterLines="50" w:after="120"/>
        <w:jc w:val="both"/>
        <w:rPr>
          <w:rFonts w:eastAsia="MS Mincho"/>
          <w:sz w:val="22"/>
          <w:szCs w:val="22"/>
        </w:rPr>
      </w:pPr>
      <w:r w:rsidRPr="003D2B12">
        <w:rPr>
          <w:rFonts w:eastAsia="MS Mincho"/>
          <w:sz w:val="22"/>
          <w:szCs w:val="22"/>
        </w:rPr>
        <w:t xml:space="preserve">In this contribution, we </w:t>
      </w:r>
      <w:r w:rsidRPr="003D2B12">
        <w:rPr>
          <w:rFonts w:eastAsia="MS Mincho" w:hint="eastAsia"/>
          <w:sz w:val="22"/>
          <w:szCs w:val="22"/>
        </w:rPr>
        <w:t xml:space="preserve">discussed </w:t>
      </w:r>
      <w:r w:rsidRPr="003D2B12">
        <w:rPr>
          <w:rFonts w:eastAsia="MS Mincho"/>
          <w:sz w:val="22"/>
          <w:szCs w:val="22"/>
        </w:rPr>
        <w:t>the</w:t>
      </w:r>
      <w:r w:rsidR="00BE0426" w:rsidRPr="003D2B12">
        <w:rPr>
          <w:rFonts w:eastAsiaTheme="minorEastAsia"/>
          <w:color w:val="000000"/>
          <w:sz w:val="22"/>
          <w:szCs w:val="22"/>
          <w:lang w:eastAsia="zh-CN"/>
        </w:rPr>
        <w:t xml:space="preserve"> enhancements on </w:t>
      </w:r>
      <w:r w:rsidR="00A453FD" w:rsidRPr="00A453FD">
        <w:rPr>
          <w:rFonts w:eastAsiaTheme="minorEastAsia"/>
          <w:color w:val="000000"/>
          <w:sz w:val="22"/>
          <w:szCs w:val="22"/>
          <w:lang w:eastAsia="zh-CN"/>
        </w:rPr>
        <w:t>beam management for MTRP, beam failure recovery for MTRP, and simultaneous reception of multiple channels/RSs with different QCL-</w:t>
      </w:r>
      <w:proofErr w:type="spellStart"/>
      <w:r w:rsidR="00A453FD" w:rsidRPr="00A453FD">
        <w:rPr>
          <w:rFonts w:eastAsiaTheme="minorEastAsia"/>
          <w:color w:val="000000"/>
          <w:sz w:val="22"/>
          <w:szCs w:val="22"/>
          <w:lang w:eastAsia="zh-CN"/>
        </w:rPr>
        <w:t>TypeD</w:t>
      </w:r>
      <w:proofErr w:type="spellEnd"/>
      <w:r w:rsidR="00A453FD" w:rsidRPr="00A453FD">
        <w:rPr>
          <w:rFonts w:eastAsiaTheme="minorEastAsia"/>
          <w:color w:val="000000"/>
          <w:sz w:val="22"/>
          <w:szCs w:val="22"/>
          <w:lang w:eastAsia="zh-CN"/>
        </w:rPr>
        <w:t>.</w:t>
      </w:r>
      <w:r w:rsidRPr="003D2B12">
        <w:rPr>
          <w:rFonts w:eastAsia="MS Mincho"/>
          <w:sz w:val="22"/>
          <w:szCs w:val="22"/>
        </w:rPr>
        <w:t xml:space="preserve"> </w:t>
      </w:r>
      <w:r w:rsidRPr="003D2B12">
        <w:rPr>
          <w:rFonts w:eastAsia="MS Mincho" w:hint="eastAsia"/>
          <w:sz w:val="22"/>
          <w:szCs w:val="22"/>
        </w:rPr>
        <w:t xml:space="preserve">Based on the discussion, we </w:t>
      </w:r>
      <w:r w:rsidR="00E72266" w:rsidRPr="003D2B12">
        <w:rPr>
          <w:rFonts w:eastAsia="MS Mincho"/>
          <w:sz w:val="22"/>
          <w:szCs w:val="22"/>
        </w:rPr>
        <w:t xml:space="preserve">made the following </w:t>
      </w:r>
      <w:r w:rsidRPr="003D2B12">
        <w:rPr>
          <w:rFonts w:eastAsia="MS Mincho" w:hint="eastAsia"/>
          <w:sz w:val="22"/>
          <w:szCs w:val="22"/>
        </w:rPr>
        <w:t>proposals.</w:t>
      </w:r>
    </w:p>
    <w:p w14:paraId="329F313C" w14:textId="77777777" w:rsidR="008D2512" w:rsidRPr="003D2B12" w:rsidRDefault="008D2512" w:rsidP="002E01A3">
      <w:pPr>
        <w:spacing w:afterLines="50" w:after="120"/>
        <w:jc w:val="both"/>
        <w:rPr>
          <w:rFonts w:eastAsia="MS Mincho"/>
          <w:sz w:val="22"/>
          <w:szCs w:val="22"/>
        </w:rPr>
      </w:pPr>
    </w:p>
    <w:p w14:paraId="7B030F79" w14:textId="77777777" w:rsidR="008D2512" w:rsidRPr="00B44D24" w:rsidRDefault="008D2512" w:rsidP="008D2512">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1</w:t>
      </w:r>
      <w:r w:rsidRPr="00B44D24">
        <w:rPr>
          <w:rFonts w:eastAsiaTheme="minorEastAsia"/>
          <w:b/>
          <w:bCs/>
          <w:sz w:val="22"/>
          <w:szCs w:val="22"/>
          <w:u w:val="single"/>
        </w:rPr>
        <w:t>:</w:t>
      </w:r>
    </w:p>
    <w:p w14:paraId="3F75A1BF" w14:textId="77777777" w:rsidR="008D2512"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w:t>
      </w:r>
      <w:r w:rsidRPr="004556B1">
        <w:rPr>
          <w:rFonts w:ascii="Times New Roman" w:hAnsi="Times New Roman" w:cs="Times New Roman"/>
          <w:b/>
          <w:bCs/>
          <w:i/>
          <w:iCs/>
          <w:color w:val="212121"/>
          <w:sz w:val="22"/>
          <w:szCs w:val="22"/>
        </w:rPr>
        <w:t>or beam measurement/reporting enhancement</w:t>
      </w:r>
      <w:r>
        <w:rPr>
          <w:rFonts w:ascii="Times New Roman" w:hAnsi="Times New Roman" w:cs="Times New Roman"/>
          <w:b/>
          <w:bCs/>
          <w:i/>
          <w:iCs/>
          <w:color w:val="212121"/>
          <w:sz w:val="22"/>
          <w:szCs w:val="22"/>
        </w:rPr>
        <w:t xml:space="preserve">, </w:t>
      </w:r>
    </w:p>
    <w:p w14:paraId="1ECB01EB" w14:textId="77777777" w:rsidR="008D2512"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w:t>
      </w:r>
      <w:r w:rsidRPr="004556B1">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w:t>
      </w:r>
      <w:r>
        <w:rPr>
          <w:rFonts w:ascii="Times New Roman" w:hAnsi="Times New Roman" w:cs="Times New Roman" w:hint="eastAsia"/>
          <w:b/>
          <w:bCs/>
          <w:i/>
          <w:iCs/>
          <w:color w:val="212121"/>
          <w:sz w:val="22"/>
          <w:szCs w:val="22"/>
        </w:rPr>
        <w:t>ption</w:t>
      </w:r>
      <w:r>
        <w:rPr>
          <w:rFonts w:ascii="Times New Roman" w:hAnsi="Times New Roman" w:cs="Times New Roman"/>
          <w:b/>
          <w:bCs/>
          <w:i/>
          <w:iCs/>
          <w:color w:val="212121"/>
          <w:sz w:val="22"/>
          <w:szCs w:val="22"/>
        </w:rPr>
        <w:t xml:space="preserve"> </w:t>
      </w:r>
      <w:r>
        <w:rPr>
          <w:rFonts w:ascii="Times New Roman" w:hAnsi="Times New Roman" w:cs="Times New Roman" w:hint="eastAsia"/>
          <w:b/>
          <w:bCs/>
          <w:i/>
          <w:iCs/>
          <w:color w:val="212121"/>
          <w:sz w:val="22"/>
          <w:szCs w:val="22"/>
        </w:rPr>
        <w:t>2.</w:t>
      </w:r>
    </w:p>
    <w:p w14:paraId="6D154C91" w14:textId="77777777" w:rsidR="008D2512"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Further study O</w:t>
      </w:r>
      <w:r>
        <w:rPr>
          <w:rFonts w:ascii="Times New Roman" w:hAnsi="Times New Roman" w:cs="Times New Roman" w:hint="eastAsia"/>
          <w:b/>
          <w:bCs/>
          <w:i/>
          <w:iCs/>
          <w:color w:val="212121"/>
          <w:sz w:val="22"/>
          <w:szCs w:val="22"/>
        </w:rPr>
        <w:t>ption</w:t>
      </w:r>
      <w:r>
        <w:rPr>
          <w:rFonts w:ascii="Times New Roman" w:hAnsi="Times New Roman" w:cs="Times New Roman"/>
          <w:b/>
          <w:bCs/>
          <w:i/>
          <w:iCs/>
          <w:color w:val="212121"/>
          <w:sz w:val="22"/>
          <w:szCs w:val="22"/>
        </w:rPr>
        <w:t xml:space="preserve"> </w:t>
      </w:r>
      <w:r>
        <w:rPr>
          <w:rFonts w:ascii="Times New Roman" w:hAnsi="Times New Roman" w:cs="Times New Roman" w:hint="eastAsia"/>
          <w:b/>
          <w:bCs/>
          <w:i/>
          <w:iCs/>
          <w:color w:val="212121"/>
          <w:sz w:val="22"/>
          <w:szCs w:val="22"/>
        </w:rPr>
        <w:t>1.</w:t>
      </w:r>
    </w:p>
    <w:p w14:paraId="6527395B" w14:textId="77777777" w:rsidR="008D2512"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 xml:space="preserve">Do not support Option 3. </w:t>
      </w:r>
    </w:p>
    <w:p w14:paraId="2CD03A71" w14:textId="77777777" w:rsidR="008D2512" w:rsidRDefault="008D2512" w:rsidP="008D2512">
      <w:pPr>
        <w:pStyle w:val="aa"/>
        <w:spacing w:before="60"/>
        <w:ind w:left="360" w:firstLineChars="0" w:firstLine="0"/>
        <w:jc w:val="both"/>
        <w:rPr>
          <w:rFonts w:ascii="Times New Roman" w:hAnsi="Times New Roman" w:cs="Times New Roman"/>
          <w:b/>
          <w:bCs/>
          <w:i/>
          <w:iCs/>
          <w:color w:val="212121"/>
          <w:sz w:val="22"/>
          <w:szCs w:val="22"/>
        </w:rPr>
      </w:pPr>
    </w:p>
    <w:p w14:paraId="4B5EC77C" w14:textId="77777777" w:rsidR="008D2512" w:rsidRPr="00B12B45" w:rsidRDefault="008D2512" w:rsidP="008D2512">
      <w:pPr>
        <w:spacing w:before="60"/>
        <w:jc w:val="both"/>
        <w:rPr>
          <w:rFonts w:eastAsiaTheme="minorEastAsia"/>
          <w:b/>
          <w:bCs/>
          <w:sz w:val="22"/>
          <w:szCs w:val="22"/>
          <w:u w:val="single"/>
        </w:rPr>
      </w:pPr>
      <w:r w:rsidRPr="00023BFA">
        <w:rPr>
          <w:rFonts w:eastAsiaTheme="minorEastAsia"/>
          <w:b/>
          <w:bCs/>
          <w:sz w:val="22"/>
          <w:szCs w:val="22"/>
          <w:u w:val="single"/>
        </w:rPr>
        <w:t xml:space="preserve">Proposal </w:t>
      </w:r>
      <w:r>
        <w:rPr>
          <w:rFonts w:eastAsiaTheme="minorEastAsia"/>
          <w:b/>
          <w:bCs/>
          <w:sz w:val="22"/>
          <w:szCs w:val="22"/>
          <w:u w:val="single"/>
        </w:rPr>
        <w:t>2</w:t>
      </w:r>
      <w:r w:rsidRPr="00023BFA">
        <w:rPr>
          <w:rFonts w:eastAsiaTheme="minorEastAsia"/>
          <w:b/>
          <w:bCs/>
          <w:sz w:val="22"/>
          <w:szCs w:val="22"/>
          <w:u w:val="single"/>
        </w:rPr>
        <w:t>:</w:t>
      </w:r>
    </w:p>
    <w:p w14:paraId="0E17B000" w14:textId="77777777" w:rsidR="008D2512" w:rsidRPr="00FA6DBC"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A6DBC">
        <w:rPr>
          <w:rFonts w:ascii="Times New Roman" w:hAnsi="Times New Roman" w:cs="Times New Roman"/>
          <w:b/>
          <w:bCs/>
          <w:i/>
          <w:iCs/>
          <w:color w:val="212121"/>
          <w:sz w:val="22"/>
          <w:szCs w:val="22"/>
        </w:rPr>
        <w:t>For Option</w:t>
      </w:r>
      <w:r>
        <w:rPr>
          <w:rFonts w:ascii="Times New Roman" w:hAnsi="Times New Roman" w:cs="Times New Roman"/>
          <w:b/>
          <w:bCs/>
          <w:i/>
          <w:iCs/>
          <w:color w:val="212121"/>
          <w:sz w:val="22"/>
          <w:szCs w:val="22"/>
        </w:rPr>
        <w:t xml:space="preserve"> </w:t>
      </w:r>
      <w:r w:rsidRPr="00FA6DBC">
        <w:rPr>
          <w:rFonts w:ascii="Times New Roman" w:hAnsi="Times New Roman" w:cs="Times New Roman"/>
          <w:b/>
          <w:bCs/>
          <w:i/>
          <w:iCs/>
          <w:color w:val="212121"/>
          <w:sz w:val="22"/>
          <w:szCs w:val="22"/>
        </w:rPr>
        <w:t xml:space="preserve">2, UE can report up to N=2 or 4 groups and M=2 beams per group, depending on UE capability. </w:t>
      </w:r>
    </w:p>
    <w:p w14:paraId="3DC79C35" w14:textId="77777777" w:rsidR="008D2512" w:rsidRPr="00FA6DBC"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Pr="00FA6DBC">
        <w:rPr>
          <w:rFonts w:ascii="Times New Roman" w:hAnsi="Times New Roman" w:cs="Times New Roman"/>
          <w:b/>
          <w:bCs/>
          <w:i/>
          <w:iCs/>
          <w:color w:val="212121"/>
          <w:sz w:val="22"/>
          <w:szCs w:val="22"/>
        </w:rPr>
        <w:t xml:space="preserve">he reported </w:t>
      </w:r>
      <w:r>
        <w:rPr>
          <w:rFonts w:ascii="Times New Roman" w:hAnsi="Times New Roman" w:cs="Times New Roman"/>
          <w:b/>
          <w:bCs/>
          <w:i/>
          <w:iCs/>
          <w:color w:val="212121"/>
          <w:sz w:val="22"/>
          <w:szCs w:val="22"/>
        </w:rPr>
        <w:t xml:space="preserve">two </w:t>
      </w:r>
      <w:r w:rsidRPr="00FA6DBC">
        <w:rPr>
          <w:rFonts w:ascii="Times New Roman" w:hAnsi="Times New Roman" w:cs="Times New Roman"/>
          <w:b/>
          <w:bCs/>
          <w:i/>
          <w:iCs/>
          <w:color w:val="212121"/>
          <w:sz w:val="22"/>
          <w:szCs w:val="22"/>
        </w:rPr>
        <w:t xml:space="preserve">beams per group should </w:t>
      </w:r>
      <w:r>
        <w:rPr>
          <w:rFonts w:ascii="Times New Roman" w:hAnsi="Times New Roman" w:cs="Times New Roman"/>
          <w:b/>
          <w:bCs/>
          <w:i/>
          <w:iCs/>
          <w:color w:val="212121"/>
          <w:sz w:val="22"/>
          <w:szCs w:val="22"/>
        </w:rPr>
        <w:t>consider</w:t>
      </w:r>
      <w:r w:rsidRPr="00FA6DBC">
        <w:rPr>
          <w:rFonts w:ascii="Times New Roman" w:hAnsi="Times New Roman" w:cs="Times New Roman"/>
          <w:b/>
          <w:bCs/>
          <w:i/>
          <w:iCs/>
          <w:color w:val="212121"/>
          <w:sz w:val="22"/>
          <w:szCs w:val="22"/>
        </w:rPr>
        <w:t xml:space="preserve"> inter-beam interference</w:t>
      </w:r>
      <w:r>
        <w:rPr>
          <w:rFonts w:ascii="Times New Roman" w:hAnsi="Times New Roman" w:cs="Times New Roman"/>
          <w:b/>
          <w:bCs/>
          <w:i/>
          <w:iCs/>
          <w:color w:val="212121"/>
          <w:sz w:val="22"/>
          <w:szCs w:val="22"/>
        </w:rPr>
        <w:t>, if configured, at least for L1-SINR based measurement/reporting</w:t>
      </w:r>
      <w:r w:rsidRPr="00FA6DBC">
        <w:rPr>
          <w:rFonts w:ascii="Times New Roman" w:hAnsi="Times New Roman" w:cs="Times New Roman"/>
          <w:b/>
          <w:bCs/>
          <w:i/>
          <w:iCs/>
          <w:color w:val="212121"/>
          <w:sz w:val="22"/>
          <w:szCs w:val="22"/>
        </w:rPr>
        <w:t xml:space="preserve">. </w:t>
      </w:r>
    </w:p>
    <w:p w14:paraId="2DC07D8A" w14:textId="77777777" w:rsidR="008D2512" w:rsidRPr="00FA6DBC"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A6DBC">
        <w:rPr>
          <w:rFonts w:ascii="Times New Roman" w:hAnsi="Times New Roman" w:cs="Times New Roman"/>
          <w:b/>
          <w:bCs/>
          <w:i/>
          <w:iCs/>
          <w:color w:val="212121"/>
          <w:sz w:val="22"/>
          <w:szCs w:val="22"/>
        </w:rPr>
        <w:t>For Option</w:t>
      </w:r>
      <w:r>
        <w:rPr>
          <w:rFonts w:ascii="Times New Roman" w:hAnsi="Times New Roman" w:cs="Times New Roman"/>
          <w:b/>
          <w:bCs/>
          <w:i/>
          <w:iCs/>
          <w:color w:val="212121"/>
          <w:sz w:val="22"/>
          <w:szCs w:val="22"/>
        </w:rPr>
        <w:t xml:space="preserve"> </w:t>
      </w:r>
      <w:r w:rsidRPr="00FA6DBC">
        <w:rPr>
          <w:rFonts w:ascii="Times New Roman" w:hAnsi="Times New Roman" w:cs="Times New Roman"/>
          <w:b/>
          <w:bCs/>
          <w:i/>
          <w:iCs/>
          <w:color w:val="212121"/>
          <w:sz w:val="22"/>
          <w:szCs w:val="22"/>
        </w:rPr>
        <w:t xml:space="preserve">1, UE can report N=2 groups and up to M=2 or 4 beams per group, depending on UE capability. </w:t>
      </w:r>
    </w:p>
    <w:p w14:paraId="4C9CDA45" w14:textId="77777777" w:rsidR="008D2512" w:rsidRPr="00874221"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sidRPr="00FA6DBC">
        <w:rPr>
          <w:rFonts w:ascii="Times New Roman" w:hAnsi="Times New Roman" w:cs="Times New Roman"/>
          <w:b/>
          <w:bCs/>
          <w:i/>
          <w:iCs/>
          <w:color w:val="212121"/>
          <w:sz w:val="22"/>
          <w:szCs w:val="22"/>
        </w:rPr>
        <w:t>Further study whether/how to associate a group with a UE panel.</w:t>
      </w:r>
    </w:p>
    <w:p w14:paraId="204AA633" w14:textId="1A6B6D56" w:rsidR="00554346" w:rsidRDefault="00554346" w:rsidP="002E01A3">
      <w:pPr>
        <w:spacing w:afterLines="50" w:after="120"/>
        <w:jc w:val="both"/>
        <w:rPr>
          <w:rFonts w:eastAsiaTheme="minorEastAsia"/>
          <w:sz w:val="22"/>
          <w:szCs w:val="22"/>
          <w:lang w:eastAsia="zh-CN"/>
        </w:rPr>
      </w:pPr>
    </w:p>
    <w:p w14:paraId="2386151E" w14:textId="77777777" w:rsidR="008D2512" w:rsidRPr="00B12B45" w:rsidRDefault="008D2512" w:rsidP="008D2512">
      <w:pPr>
        <w:spacing w:before="60"/>
        <w:jc w:val="both"/>
        <w:rPr>
          <w:rFonts w:eastAsiaTheme="minorEastAsia"/>
          <w:b/>
          <w:bCs/>
          <w:sz w:val="22"/>
          <w:szCs w:val="22"/>
          <w:u w:val="single"/>
        </w:rPr>
      </w:pPr>
      <w:r w:rsidRPr="00B12B45">
        <w:rPr>
          <w:rFonts w:eastAsiaTheme="minorEastAsia"/>
          <w:b/>
          <w:bCs/>
          <w:sz w:val="22"/>
          <w:szCs w:val="22"/>
          <w:u w:val="single"/>
        </w:rPr>
        <w:t>Proposal</w:t>
      </w:r>
      <w:r>
        <w:rPr>
          <w:rFonts w:eastAsiaTheme="minorEastAsia"/>
          <w:b/>
          <w:bCs/>
          <w:sz w:val="22"/>
          <w:szCs w:val="22"/>
          <w:u w:val="single"/>
        </w:rPr>
        <w:t xml:space="preserve"> 3:</w:t>
      </w:r>
    </w:p>
    <w:p w14:paraId="69E4E342" w14:textId="77777777" w:rsidR="008D2512" w:rsidRPr="00D922D1" w:rsidRDefault="008D2512" w:rsidP="008D2512">
      <w:pPr>
        <w:pStyle w:val="aa"/>
        <w:numPr>
          <w:ilvl w:val="1"/>
          <w:numId w:val="22"/>
        </w:numPr>
        <w:spacing w:before="60"/>
        <w:ind w:leftChars="-25" w:left="360" w:firstLineChars="0"/>
        <w:jc w:val="both"/>
        <w:rPr>
          <w:b/>
          <w:bCs/>
          <w:i/>
          <w:iCs/>
          <w:color w:val="212121"/>
          <w:sz w:val="22"/>
          <w:szCs w:val="22"/>
        </w:rPr>
      </w:pPr>
      <w:r>
        <w:rPr>
          <w:rFonts w:ascii="Times New Roman" w:hAnsi="Times New Roman" w:cs="Times New Roman"/>
          <w:b/>
          <w:bCs/>
          <w:i/>
          <w:iCs/>
          <w:color w:val="212121"/>
          <w:sz w:val="22"/>
          <w:szCs w:val="22"/>
        </w:rPr>
        <w:t>P</w:t>
      </w:r>
      <w:r w:rsidRPr="006A314A">
        <w:rPr>
          <w:rFonts w:ascii="Times New Roman" w:hAnsi="Times New Roman" w:cs="Times New Roman"/>
          <w:b/>
          <w:bCs/>
          <w:i/>
          <w:iCs/>
          <w:color w:val="212121"/>
          <w:sz w:val="22"/>
          <w:szCs w:val="22"/>
        </w:rPr>
        <w:t xml:space="preserve">er-TRP based </w:t>
      </w:r>
      <w:r>
        <w:rPr>
          <w:rFonts w:ascii="Times New Roman" w:hAnsi="Times New Roman" w:cs="Times New Roman"/>
          <w:b/>
          <w:bCs/>
          <w:i/>
          <w:iCs/>
          <w:color w:val="212121"/>
          <w:sz w:val="22"/>
          <w:szCs w:val="22"/>
        </w:rPr>
        <w:t>BFD/BFR should be supported for multi-DCI based MTRP</w:t>
      </w:r>
      <w:r w:rsidRPr="00B12B45">
        <w:rPr>
          <w:rFonts w:ascii="Times New Roman" w:hAnsi="Times New Roman" w:cs="Times New Roman"/>
          <w:b/>
          <w:bCs/>
          <w:i/>
          <w:iCs/>
          <w:color w:val="212121"/>
          <w:sz w:val="22"/>
          <w:szCs w:val="22"/>
        </w:rPr>
        <w:t>.</w:t>
      </w:r>
    </w:p>
    <w:p w14:paraId="0CEF4022" w14:textId="77777777" w:rsidR="008D2512" w:rsidRPr="00D922D1"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5396E">
        <w:rPr>
          <w:rFonts w:ascii="Times New Roman" w:hAnsi="Times New Roman" w:cs="Times New Roman"/>
          <w:b/>
          <w:bCs/>
          <w:i/>
          <w:iCs/>
          <w:color w:val="212121"/>
          <w:sz w:val="22"/>
          <w:szCs w:val="22"/>
        </w:rPr>
        <w:t xml:space="preserve">Per-TRP based BFD/BFR </w:t>
      </w:r>
      <w:r>
        <w:rPr>
          <w:rFonts w:ascii="Times New Roman" w:hAnsi="Times New Roman" w:cs="Times New Roman"/>
          <w:b/>
          <w:bCs/>
          <w:i/>
          <w:iCs/>
          <w:color w:val="212121"/>
          <w:sz w:val="22"/>
          <w:szCs w:val="22"/>
        </w:rPr>
        <w:t>can be also studied</w:t>
      </w:r>
      <w:r w:rsidRPr="0065396E">
        <w:rPr>
          <w:rFonts w:ascii="Times New Roman" w:hAnsi="Times New Roman" w:cs="Times New Roman"/>
          <w:b/>
          <w:bCs/>
          <w:i/>
          <w:iCs/>
          <w:color w:val="212121"/>
          <w:sz w:val="22"/>
          <w:szCs w:val="22"/>
        </w:rPr>
        <w:t xml:space="preserve"> for </w:t>
      </w:r>
      <w:r>
        <w:rPr>
          <w:rFonts w:ascii="Times New Roman" w:hAnsi="Times New Roman" w:cs="Times New Roman"/>
          <w:b/>
          <w:bCs/>
          <w:i/>
          <w:iCs/>
          <w:color w:val="212121"/>
          <w:sz w:val="22"/>
          <w:szCs w:val="22"/>
        </w:rPr>
        <w:t>single</w:t>
      </w:r>
      <w:r w:rsidRPr="0065396E">
        <w:rPr>
          <w:rFonts w:ascii="Times New Roman" w:hAnsi="Times New Roman" w:cs="Times New Roman"/>
          <w:b/>
          <w:bCs/>
          <w:i/>
          <w:iCs/>
          <w:color w:val="212121"/>
          <w:sz w:val="22"/>
          <w:szCs w:val="22"/>
        </w:rPr>
        <w:t>-DCI based MTR</w:t>
      </w:r>
      <w:r>
        <w:rPr>
          <w:rFonts w:ascii="Times New Roman" w:hAnsi="Times New Roman" w:cs="Times New Roman"/>
          <w:b/>
          <w:bCs/>
          <w:i/>
          <w:iCs/>
          <w:color w:val="212121"/>
          <w:sz w:val="22"/>
          <w:szCs w:val="22"/>
        </w:rPr>
        <w:t>P</w:t>
      </w:r>
      <w:r w:rsidRPr="00D922D1">
        <w:rPr>
          <w:rFonts w:ascii="Times New Roman" w:hAnsi="Times New Roman" w:cs="Times New Roman"/>
          <w:b/>
          <w:bCs/>
          <w:i/>
          <w:iCs/>
          <w:color w:val="212121"/>
          <w:sz w:val="22"/>
          <w:szCs w:val="22"/>
        </w:rPr>
        <w:t>.</w:t>
      </w:r>
    </w:p>
    <w:p w14:paraId="264E43A7" w14:textId="1D4F348A" w:rsidR="008D2512" w:rsidRDefault="008D2512" w:rsidP="002E01A3">
      <w:pPr>
        <w:spacing w:afterLines="50" w:after="120"/>
        <w:jc w:val="both"/>
        <w:rPr>
          <w:rFonts w:eastAsiaTheme="minorEastAsia"/>
          <w:sz w:val="22"/>
          <w:szCs w:val="22"/>
          <w:lang w:eastAsia="zh-CN"/>
        </w:rPr>
      </w:pPr>
    </w:p>
    <w:p w14:paraId="37FB4CC5" w14:textId="77777777" w:rsidR="008D2512" w:rsidRPr="00E10557" w:rsidRDefault="008D2512" w:rsidP="008D2512">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3EBCEE39" w14:textId="77777777" w:rsidR="008D2512"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multi-DCI based MTRP, </w:t>
      </w:r>
      <w:r>
        <w:rPr>
          <w:rFonts w:ascii="Times New Roman" w:hAnsi="Times New Roman" w:cs="Times New Roman"/>
          <w:b/>
          <w:bCs/>
          <w:i/>
          <w:iCs/>
          <w:color w:val="212121"/>
          <w:sz w:val="22"/>
          <w:szCs w:val="22"/>
        </w:rPr>
        <w:t>s</w:t>
      </w:r>
      <w:r w:rsidRPr="006843F7">
        <w:rPr>
          <w:rFonts w:ascii="Times New Roman" w:hAnsi="Times New Roman" w:cs="Times New Roman"/>
          <w:b/>
          <w:bCs/>
          <w:i/>
          <w:iCs/>
          <w:color w:val="212121"/>
          <w:sz w:val="22"/>
          <w:szCs w:val="22"/>
        </w:rPr>
        <w:t>upport both explicit and implicit BFD-RS configurations</w:t>
      </w:r>
      <w:r>
        <w:rPr>
          <w:rFonts w:ascii="Times New Roman" w:hAnsi="Times New Roman" w:cs="Times New Roman"/>
          <w:b/>
          <w:bCs/>
          <w:i/>
          <w:iCs/>
          <w:color w:val="212121"/>
          <w:sz w:val="22"/>
          <w:szCs w:val="22"/>
        </w:rPr>
        <w:t xml:space="preserve"> for p</w:t>
      </w:r>
      <w:r w:rsidRPr="00BD1DED">
        <w:rPr>
          <w:rFonts w:ascii="Times New Roman" w:hAnsi="Times New Roman" w:cs="Times New Roman"/>
          <w:b/>
          <w:bCs/>
          <w:i/>
          <w:iCs/>
          <w:color w:val="212121"/>
          <w:sz w:val="22"/>
          <w:szCs w:val="22"/>
        </w:rPr>
        <w:t>er-TRP based BFD/BFR</w:t>
      </w:r>
      <w:r w:rsidRPr="006843F7">
        <w:rPr>
          <w:rFonts w:ascii="Times New Roman" w:hAnsi="Times New Roman" w:cs="Times New Roman"/>
          <w:b/>
          <w:bCs/>
          <w:i/>
          <w:iCs/>
          <w:color w:val="212121"/>
          <w:sz w:val="22"/>
          <w:szCs w:val="22"/>
        </w:rPr>
        <w:t xml:space="preserve">. </w:t>
      </w:r>
    </w:p>
    <w:p w14:paraId="710BC437" w14:textId="77777777" w:rsidR="008D2512"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Two sets of BFD-RS, with each set associated 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 can be configured</w:t>
      </w:r>
      <w:r>
        <w:rPr>
          <w:rFonts w:ascii="Times New Roman" w:hAnsi="Times New Roman" w:cs="Times New Roman"/>
          <w:b/>
          <w:bCs/>
          <w:i/>
          <w:iCs/>
          <w:color w:val="212121"/>
          <w:sz w:val="22"/>
          <w:szCs w:val="22"/>
        </w:rPr>
        <w:t xml:space="preserve"> by RRC</w:t>
      </w:r>
      <w:r w:rsidRPr="006843F7">
        <w:rPr>
          <w:rFonts w:ascii="Times New Roman" w:hAnsi="Times New Roman" w:cs="Times New Roman"/>
          <w:b/>
          <w:bCs/>
          <w:i/>
          <w:iCs/>
          <w:color w:val="212121"/>
          <w:sz w:val="22"/>
          <w:szCs w:val="22"/>
        </w:rPr>
        <w:t>. If not configured, two sets of BFD-RS can be derived from QCL-</w:t>
      </w:r>
      <w:proofErr w:type="spellStart"/>
      <w:r>
        <w:rPr>
          <w:rFonts w:ascii="Times New Roman" w:hAnsi="Times New Roman" w:cs="Times New Roman"/>
          <w:b/>
          <w:bCs/>
          <w:i/>
          <w:iCs/>
          <w:color w:val="212121"/>
          <w:sz w:val="22"/>
          <w:szCs w:val="22"/>
        </w:rPr>
        <w:t>T</w:t>
      </w:r>
      <w:r w:rsidRPr="006843F7">
        <w:rPr>
          <w:rFonts w:ascii="Times New Roman" w:hAnsi="Times New Roman" w:cs="Times New Roman"/>
          <w:b/>
          <w:bCs/>
          <w:i/>
          <w:iCs/>
          <w:color w:val="212121"/>
          <w:sz w:val="22"/>
          <w:szCs w:val="22"/>
        </w:rPr>
        <w:t>ypeD</w:t>
      </w:r>
      <w:proofErr w:type="spellEnd"/>
      <w:r w:rsidRPr="006843F7">
        <w:rPr>
          <w:rFonts w:ascii="Times New Roman" w:hAnsi="Times New Roman" w:cs="Times New Roman"/>
          <w:b/>
          <w:bCs/>
          <w:i/>
          <w:iCs/>
          <w:color w:val="212121"/>
          <w:sz w:val="22"/>
          <w:szCs w:val="22"/>
        </w:rPr>
        <w:t xml:space="preserve"> RS of TCI state of CORESETs </w:t>
      </w:r>
      <w:r w:rsidRPr="00E412C7">
        <w:rPr>
          <w:rFonts w:ascii="Times New Roman" w:hAnsi="Times New Roman" w:cs="Times New Roman"/>
          <w:b/>
          <w:bCs/>
          <w:i/>
          <w:iCs/>
          <w:color w:val="212121"/>
          <w:sz w:val="22"/>
          <w:szCs w:val="22"/>
        </w:rPr>
        <w:t xml:space="preserve">associated </w:t>
      </w:r>
      <w:r w:rsidRPr="006843F7">
        <w:rPr>
          <w:rFonts w:ascii="Times New Roman" w:hAnsi="Times New Roman" w:cs="Times New Roman"/>
          <w:b/>
          <w:bCs/>
          <w:i/>
          <w:iCs/>
          <w:color w:val="212121"/>
          <w:sz w:val="22"/>
          <w:szCs w:val="22"/>
        </w:rPr>
        <w:t xml:space="preserve">with different </w:t>
      </w:r>
      <w:proofErr w:type="spellStart"/>
      <w:r w:rsidRPr="006843F7">
        <w:rPr>
          <w:rFonts w:ascii="Times New Roman" w:hAnsi="Times New Roman" w:cs="Times New Roman"/>
          <w:b/>
          <w:bCs/>
          <w:i/>
          <w:iCs/>
          <w:color w:val="212121"/>
          <w:sz w:val="22"/>
          <w:szCs w:val="22"/>
        </w:rPr>
        <w:t>CORESETPoolIndex</w:t>
      </w:r>
      <w:proofErr w:type="spellEnd"/>
      <w:r w:rsidRPr="006843F7">
        <w:rPr>
          <w:rFonts w:ascii="Times New Roman" w:hAnsi="Times New Roman" w:cs="Times New Roman"/>
          <w:b/>
          <w:bCs/>
          <w:i/>
          <w:iCs/>
          <w:color w:val="212121"/>
          <w:sz w:val="22"/>
          <w:szCs w:val="22"/>
        </w:rPr>
        <w:t>.</w:t>
      </w:r>
    </w:p>
    <w:p w14:paraId="6B736511" w14:textId="77777777" w:rsidR="008D2512"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843F7">
        <w:rPr>
          <w:rFonts w:ascii="Times New Roman" w:hAnsi="Times New Roman" w:cs="Times New Roman"/>
          <w:b/>
          <w:bCs/>
          <w:i/>
          <w:iCs/>
          <w:color w:val="212121"/>
          <w:sz w:val="22"/>
          <w:szCs w:val="22"/>
        </w:rPr>
        <w:t xml:space="preserve">For </w:t>
      </w:r>
      <w:r>
        <w:rPr>
          <w:rFonts w:ascii="Times New Roman" w:hAnsi="Times New Roman" w:cs="Times New Roman"/>
          <w:b/>
          <w:bCs/>
          <w:i/>
          <w:iCs/>
          <w:color w:val="212121"/>
          <w:sz w:val="22"/>
          <w:szCs w:val="22"/>
        </w:rPr>
        <w:t>single</w:t>
      </w:r>
      <w:r w:rsidRPr="006843F7">
        <w:rPr>
          <w:rFonts w:ascii="Times New Roman" w:hAnsi="Times New Roman" w:cs="Times New Roman"/>
          <w:b/>
          <w:bCs/>
          <w:i/>
          <w:iCs/>
          <w:color w:val="212121"/>
          <w:sz w:val="22"/>
          <w:szCs w:val="22"/>
        </w:rPr>
        <w:t>-DCI based MTRP, support explicit BFD-RS configuration</w:t>
      </w:r>
      <w:r>
        <w:rPr>
          <w:rFonts w:ascii="Times New Roman" w:hAnsi="Times New Roman" w:cs="Times New Roman"/>
          <w:b/>
          <w:bCs/>
          <w:i/>
          <w:iCs/>
          <w:color w:val="212121"/>
          <w:sz w:val="22"/>
          <w:szCs w:val="22"/>
        </w:rPr>
        <w:t xml:space="preserve"> for p</w:t>
      </w:r>
      <w:r w:rsidRPr="00BD1DED">
        <w:rPr>
          <w:rFonts w:ascii="Times New Roman" w:hAnsi="Times New Roman" w:cs="Times New Roman"/>
          <w:b/>
          <w:bCs/>
          <w:i/>
          <w:iCs/>
          <w:color w:val="212121"/>
          <w:sz w:val="22"/>
          <w:szCs w:val="22"/>
        </w:rPr>
        <w:t>er-TRP based BFD/BFR</w:t>
      </w:r>
      <w:r w:rsidRPr="006843F7">
        <w:rPr>
          <w:rFonts w:ascii="Times New Roman" w:hAnsi="Times New Roman" w:cs="Times New Roman"/>
          <w:b/>
          <w:bCs/>
          <w:i/>
          <w:iCs/>
          <w:color w:val="212121"/>
          <w:sz w:val="22"/>
          <w:szCs w:val="22"/>
        </w:rPr>
        <w:t xml:space="preserve">. </w:t>
      </w:r>
    </w:p>
    <w:p w14:paraId="44F93D61" w14:textId="77777777" w:rsidR="008D2512"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sidRPr="00E21652">
        <w:rPr>
          <w:rFonts w:ascii="Times New Roman" w:hAnsi="Times New Roman" w:cs="Times New Roman"/>
          <w:b/>
          <w:bCs/>
          <w:i/>
          <w:iCs/>
          <w:color w:val="212121"/>
          <w:sz w:val="22"/>
          <w:szCs w:val="22"/>
        </w:rPr>
        <w:t>Two sets of BFD-RS can be configured</w:t>
      </w:r>
      <w:r>
        <w:rPr>
          <w:rFonts w:ascii="Times New Roman" w:hAnsi="Times New Roman" w:cs="Times New Roman"/>
          <w:b/>
          <w:bCs/>
          <w:i/>
          <w:iCs/>
          <w:color w:val="212121"/>
          <w:sz w:val="22"/>
          <w:szCs w:val="22"/>
        </w:rPr>
        <w:t xml:space="preserve"> by RRC</w:t>
      </w:r>
      <w:r w:rsidRPr="00E21652">
        <w:rPr>
          <w:rFonts w:ascii="Times New Roman" w:hAnsi="Times New Roman" w:cs="Times New Roman"/>
          <w:b/>
          <w:bCs/>
          <w:i/>
          <w:iCs/>
          <w:color w:val="212121"/>
          <w:sz w:val="22"/>
          <w:szCs w:val="22"/>
        </w:rPr>
        <w:t xml:space="preserve">. If not configured, </w:t>
      </w:r>
      <w:r>
        <w:rPr>
          <w:rFonts w:ascii="Times New Roman" w:hAnsi="Times New Roman" w:cs="Times New Roman"/>
          <w:b/>
          <w:bCs/>
          <w:i/>
          <w:iCs/>
          <w:color w:val="212121"/>
          <w:sz w:val="22"/>
          <w:szCs w:val="22"/>
        </w:rPr>
        <w:t>c</w:t>
      </w:r>
      <w:r w:rsidRPr="00E21652">
        <w:rPr>
          <w:rFonts w:ascii="Times New Roman" w:hAnsi="Times New Roman" w:cs="Times New Roman"/>
          <w:b/>
          <w:bCs/>
          <w:i/>
          <w:iCs/>
          <w:color w:val="212121"/>
          <w:sz w:val="22"/>
          <w:szCs w:val="22"/>
        </w:rPr>
        <w:t>ell</w:t>
      </w:r>
      <w:r>
        <w:rPr>
          <w:rFonts w:ascii="Times New Roman" w:hAnsi="Times New Roman" w:cs="Times New Roman"/>
          <w:b/>
          <w:bCs/>
          <w:i/>
          <w:iCs/>
          <w:color w:val="212121"/>
          <w:sz w:val="22"/>
          <w:szCs w:val="22"/>
        </w:rPr>
        <w:t>-specific</w:t>
      </w:r>
      <w:r w:rsidRPr="00E21652">
        <w:rPr>
          <w:rFonts w:ascii="Times New Roman" w:hAnsi="Times New Roman" w:cs="Times New Roman"/>
          <w:b/>
          <w:bCs/>
          <w:i/>
          <w:iCs/>
          <w:color w:val="212121"/>
          <w:sz w:val="22"/>
          <w:szCs w:val="22"/>
        </w:rPr>
        <w:t xml:space="preserve"> implicit BFD</w:t>
      </w:r>
      <w:r>
        <w:rPr>
          <w:rFonts w:ascii="Times New Roman" w:hAnsi="Times New Roman" w:cs="Times New Roman"/>
          <w:b/>
          <w:bCs/>
          <w:i/>
          <w:iCs/>
          <w:color w:val="212121"/>
          <w:sz w:val="22"/>
          <w:szCs w:val="22"/>
        </w:rPr>
        <w:t>-</w:t>
      </w:r>
      <w:r w:rsidRPr="00E21652">
        <w:rPr>
          <w:rFonts w:ascii="Times New Roman" w:hAnsi="Times New Roman" w:cs="Times New Roman"/>
          <w:b/>
          <w:bCs/>
          <w:i/>
          <w:iCs/>
          <w:color w:val="212121"/>
          <w:sz w:val="22"/>
          <w:szCs w:val="22"/>
        </w:rPr>
        <w:t>RS can be determined</w:t>
      </w:r>
      <w:r>
        <w:rPr>
          <w:rFonts w:ascii="Times New Roman" w:hAnsi="Times New Roman" w:cs="Times New Roman"/>
          <w:b/>
          <w:bCs/>
          <w:i/>
          <w:iCs/>
          <w:color w:val="212121"/>
          <w:sz w:val="22"/>
          <w:szCs w:val="22"/>
        </w:rPr>
        <w:t xml:space="preserve"> as Rel-16.</w:t>
      </w:r>
    </w:p>
    <w:p w14:paraId="28B483FD" w14:textId="77777777" w:rsidR="008D2512" w:rsidRPr="0032433F"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433F">
        <w:rPr>
          <w:rFonts w:ascii="Times New Roman" w:hAnsi="Times New Roman" w:cs="Times New Roman"/>
          <w:b/>
          <w:bCs/>
          <w:i/>
          <w:iCs/>
          <w:color w:val="212121"/>
          <w:sz w:val="22"/>
          <w:szCs w:val="22"/>
        </w:rPr>
        <w:t xml:space="preserve">If all the </w:t>
      </w:r>
      <w:r>
        <w:rPr>
          <w:rFonts w:ascii="Times New Roman" w:hAnsi="Times New Roman" w:cs="Times New Roman"/>
          <w:b/>
          <w:bCs/>
          <w:i/>
          <w:iCs/>
          <w:color w:val="212121"/>
          <w:sz w:val="22"/>
          <w:szCs w:val="22"/>
        </w:rPr>
        <w:t>BFD-</w:t>
      </w:r>
      <w:r w:rsidRPr="0032433F">
        <w:rPr>
          <w:rFonts w:ascii="Times New Roman" w:hAnsi="Times New Roman" w:cs="Times New Roman"/>
          <w:b/>
          <w:bCs/>
          <w:i/>
          <w:iCs/>
          <w:color w:val="212121"/>
          <w:sz w:val="22"/>
          <w:szCs w:val="22"/>
        </w:rPr>
        <w:t>RS of one set is worse than the threshold, PHY layer in UE provides an indication to higher layer</w:t>
      </w:r>
      <w:r>
        <w:rPr>
          <w:rFonts w:ascii="Times New Roman" w:hAnsi="Times New Roman" w:cs="Times New Roman"/>
          <w:b/>
          <w:bCs/>
          <w:i/>
          <w:iCs/>
          <w:color w:val="212121"/>
          <w:sz w:val="22"/>
          <w:szCs w:val="22"/>
        </w:rPr>
        <w:t>s for corresponding TRP</w:t>
      </w:r>
      <w:r w:rsidRPr="0032433F">
        <w:rPr>
          <w:rFonts w:ascii="Times New Roman" w:hAnsi="Times New Roman" w:cs="Times New Roman"/>
          <w:b/>
          <w:bCs/>
          <w:i/>
          <w:iCs/>
          <w:color w:val="212121"/>
          <w:sz w:val="22"/>
          <w:szCs w:val="22"/>
        </w:rPr>
        <w:t>. Separate indication</w:t>
      </w:r>
      <w:r>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can be provided to higher layer</w:t>
      </w:r>
      <w:r>
        <w:rPr>
          <w:rFonts w:ascii="Times New Roman" w:hAnsi="Times New Roman" w:cs="Times New Roman"/>
          <w:b/>
          <w:bCs/>
          <w:i/>
          <w:iCs/>
          <w:color w:val="212121"/>
          <w:sz w:val="22"/>
          <w:szCs w:val="22"/>
        </w:rPr>
        <w:t>s</w:t>
      </w:r>
      <w:r w:rsidRPr="0032433F">
        <w:rPr>
          <w:rFonts w:ascii="Times New Roman" w:hAnsi="Times New Roman" w:cs="Times New Roman"/>
          <w:b/>
          <w:bCs/>
          <w:i/>
          <w:iCs/>
          <w:color w:val="212121"/>
          <w:sz w:val="22"/>
          <w:szCs w:val="22"/>
        </w:rPr>
        <w:t xml:space="preserve"> for each </w:t>
      </w:r>
      <w:r>
        <w:rPr>
          <w:rFonts w:ascii="Times New Roman" w:hAnsi="Times New Roman" w:cs="Times New Roman"/>
          <w:b/>
          <w:bCs/>
          <w:i/>
          <w:iCs/>
          <w:color w:val="212121"/>
          <w:sz w:val="22"/>
          <w:szCs w:val="22"/>
        </w:rPr>
        <w:t>TRP</w:t>
      </w:r>
      <w:r w:rsidRPr="0032433F">
        <w:rPr>
          <w:rFonts w:ascii="Times New Roman" w:hAnsi="Times New Roman" w:cs="Times New Roman"/>
          <w:b/>
          <w:bCs/>
          <w:i/>
          <w:iCs/>
          <w:color w:val="212121"/>
          <w:sz w:val="22"/>
          <w:szCs w:val="22"/>
        </w:rPr>
        <w:t>.</w:t>
      </w:r>
    </w:p>
    <w:p w14:paraId="029F653B" w14:textId="2894572C" w:rsidR="008D2512" w:rsidRDefault="008D2512" w:rsidP="002E01A3">
      <w:pPr>
        <w:spacing w:afterLines="50" w:after="120"/>
        <w:jc w:val="both"/>
        <w:rPr>
          <w:rFonts w:eastAsiaTheme="minorEastAsia"/>
          <w:sz w:val="22"/>
          <w:szCs w:val="22"/>
          <w:lang w:eastAsia="zh-CN"/>
        </w:rPr>
      </w:pPr>
    </w:p>
    <w:p w14:paraId="1DEC69DF" w14:textId="77777777" w:rsidR="008D2512" w:rsidRPr="00E10557" w:rsidRDefault="008D2512" w:rsidP="008D2512">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11A64178" w14:textId="77777777" w:rsidR="008D2512" w:rsidRPr="008361D9"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361D9">
        <w:rPr>
          <w:rFonts w:ascii="Times New Roman" w:hAnsi="Times New Roman" w:cs="Times New Roman"/>
          <w:b/>
          <w:bCs/>
          <w:i/>
          <w:iCs/>
          <w:color w:val="212121"/>
          <w:sz w:val="22"/>
          <w:szCs w:val="22"/>
        </w:rPr>
        <w:t xml:space="preserve">For multi-DCI based MTRP, </w:t>
      </w:r>
      <w:r>
        <w:rPr>
          <w:rFonts w:ascii="Times New Roman" w:hAnsi="Times New Roman" w:cs="Times New Roman"/>
          <w:b/>
          <w:bCs/>
          <w:i/>
          <w:iCs/>
          <w:color w:val="212121"/>
          <w:sz w:val="22"/>
          <w:szCs w:val="22"/>
        </w:rPr>
        <w:t>t</w:t>
      </w:r>
      <w:r w:rsidRPr="008361D9">
        <w:rPr>
          <w:rFonts w:ascii="Times New Roman" w:hAnsi="Times New Roman" w:cs="Times New Roman"/>
          <w:b/>
          <w:bCs/>
          <w:i/>
          <w:iCs/>
          <w:color w:val="212121"/>
          <w:sz w:val="22"/>
          <w:szCs w:val="22"/>
        </w:rPr>
        <w:t xml:space="preserve">wo sets of NBI-RS, with each set associated with different </w:t>
      </w:r>
      <w:proofErr w:type="spellStart"/>
      <w:r w:rsidRPr="008361D9">
        <w:rPr>
          <w:rFonts w:ascii="Times New Roman" w:hAnsi="Times New Roman" w:cs="Times New Roman"/>
          <w:b/>
          <w:bCs/>
          <w:i/>
          <w:iCs/>
          <w:color w:val="212121"/>
          <w:sz w:val="22"/>
          <w:szCs w:val="22"/>
        </w:rPr>
        <w:t>CORESETPoolIndex</w:t>
      </w:r>
      <w:proofErr w:type="spellEnd"/>
      <w:r w:rsidRPr="008361D9">
        <w:rPr>
          <w:rFonts w:ascii="Times New Roman" w:hAnsi="Times New Roman" w:cs="Times New Roman"/>
          <w:b/>
          <w:bCs/>
          <w:i/>
          <w:iCs/>
          <w:color w:val="212121"/>
          <w:sz w:val="22"/>
          <w:szCs w:val="22"/>
        </w:rPr>
        <w:t xml:space="preserve">, can be configured </w:t>
      </w:r>
      <w:r w:rsidRPr="00E71823">
        <w:rPr>
          <w:rFonts w:ascii="Times New Roman" w:hAnsi="Times New Roman" w:cs="Times New Roman"/>
          <w:b/>
          <w:bCs/>
          <w:i/>
          <w:iCs/>
          <w:color w:val="212121"/>
          <w:sz w:val="22"/>
          <w:szCs w:val="22"/>
        </w:rPr>
        <w:t>for per-TRP based BFD/BFR</w:t>
      </w:r>
      <w:r w:rsidRPr="008361D9">
        <w:rPr>
          <w:rFonts w:ascii="Times New Roman" w:hAnsi="Times New Roman" w:cs="Times New Roman"/>
          <w:b/>
          <w:bCs/>
          <w:i/>
          <w:iCs/>
          <w:color w:val="212121"/>
          <w:sz w:val="22"/>
          <w:szCs w:val="22"/>
        </w:rPr>
        <w:t xml:space="preserve">. The set of BFD-RS and the set of NBI-RS associated with the same </w:t>
      </w:r>
      <w:proofErr w:type="spellStart"/>
      <w:r w:rsidRPr="008361D9">
        <w:rPr>
          <w:rFonts w:ascii="Times New Roman" w:hAnsi="Times New Roman" w:cs="Times New Roman"/>
          <w:b/>
          <w:bCs/>
          <w:i/>
          <w:iCs/>
          <w:color w:val="212121"/>
          <w:sz w:val="22"/>
          <w:szCs w:val="22"/>
        </w:rPr>
        <w:t>CORESETPoolIndex</w:t>
      </w:r>
      <w:proofErr w:type="spellEnd"/>
      <w:r w:rsidRPr="008361D9">
        <w:rPr>
          <w:rFonts w:ascii="Times New Roman" w:hAnsi="Times New Roman" w:cs="Times New Roman"/>
          <w:b/>
          <w:bCs/>
          <w:i/>
          <w:iCs/>
          <w:color w:val="212121"/>
          <w:sz w:val="22"/>
          <w:szCs w:val="22"/>
        </w:rPr>
        <w:t xml:space="preserve"> are implicitly associated.</w:t>
      </w:r>
    </w:p>
    <w:p w14:paraId="322A4793" w14:textId="77777777" w:rsidR="008D2512" w:rsidRPr="00851FAF"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851FAF">
        <w:rPr>
          <w:rFonts w:ascii="Times New Roman" w:hAnsi="Times New Roman" w:cs="Times New Roman"/>
          <w:b/>
          <w:bCs/>
          <w:i/>
          <w:iCs/>
          <w:color w:val="212121"/>
          <w:sz w:val="22"/>
          <w:szCs w:val="22"/>
        </w:rPr>
        <w:t xml:space="preserve">For single-DCI based MTRP, </w:t>
      </w:r>
      <w:r>
        <w:rPr>
          <w:rFonts w:ascii="Times New Roman" w:hAnsi="Times New Roman" w:cs="Times New Roman"/>
          <w:b/>
          <w:bCs/>
          <w:i/>
          <w:iCs/>
          <w:color w:val="212121"/>
          <w:sz w:val="22"/>
          <w:szCs w:val="22"/>
        </w:rPr>
        <w:t>t</w:t>
      </w:r>
      <w:r w:rsidRPr="00851FAF">
        <w:rPr>
          <w:rFonts w:ascii="Times New Roman" w:hAnsi="Times New Roman" w:cs="Times New Roman"/>
          <w:b/>
          <w:bCs/>
          <w:i/>
          <w:iCs/>
          <w:color w:val="212121"/>
          <w:sz w:val="22"/>
          <w:szCs w:val="22"/>
        </w:rPr>
        <w:t xml:space="preserve">wo sets of NBI-RS can be configured </w:t>
      </w:r>
      <w:r w:rsidRPr="00E71823">
        <w:rPr>
          <w:rFonts w:ascii="Times New Roman" w:hAnsi="Times New Roman" w:cs="Times New Roman"/>
          <w:b/>
          <w:bCs/>
          <w:i/>
          <w:iCs/>
          <w:color w:val="212121"/>
          <w:sz w:val="22"/>
          <w:szCs w:val="22"/>
        </w:rPr>
        <w:t>for per-TRP based BFD/BFR</w:t>
      </w:r>
      <w:r>
        <w:rPr>
          <w:rFonts w:ascii="Times New Roman" w:hAnsi="Times New Roman" w:cs="Times New Roman"/>
          <w:b/>
          <w:bCs/>
          <w:i/>
          <w:iCs/>
          <w:color w:val="212121"/>
          <w:sz w:val="22"/>
          <w:szCs w:val="22"/>
        </w:rPr>
        <w:t>.</w:t>
      </w:r>
      <w:r w:rsidRPr="00851FAF">
        <w:rPr>
          <w:rFonts w:ascii="Times New Roman" w:hAnsi="Times New Roman" w:cs="Times New Roman"/>
          <w:b/>
          <w:bCs/>
          <w:i/>
          <w:iCs/>
          <w:color w:val="212121"/>
          <w:sz w:val="22"/>
          <w:szCs w:val="22"/>
        </w:rPr>
        <w:t xml:space="preserve"> The set of BFD-RS and the set of NBI-RS with the same set ID are implicitly associated.</w:t>
      </w:r>
    </w:p>
    <w:p w14:paraId="1B08A7F9" w14:textId="77777777" w:rsidR="008D2512" w:rsidRPr="001721CE"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1721CE">
        <w:rPr>
          <w:rFonts w:ascii="Times New Roman" w:hAnsi="Times New Roman" w:cs="Times New Roman"/>
          <w:b/>
          <w:bCs/>
          <w:i/>
          <w:iCs/>
          <w:color w:val="212121"/>
          <w:sz w:val="22"/>
          <w:szCs w:val="22"/>
        </w:rPr>
        <w:t xml:space="preserve">If beam failure is detected for one TRP, </w:t>
      </w:r>
      <w:proofErr w:type="gramStart"/>
      <w:r w:rsidRPr="001721CE">
        <w:rPr>
          <w:rFonts w:ascii="Times New Roman" w:hAnsi="Times New Roman" w:cs="Times New Roman"/>
          <w:b/>
          <w:bCs/>
          <w:i/>
          <w:iCs/>
          <w:color w:val="212121"/>
          <w:sz w:val="22"/>
          <w:szCs w:val="22"/>
        </w:rPr>
        <w:t>a</w:t>
      </w:r>
      <w:proofErr w:type="gramEnd"/>
      <w:r>
        <w:rPr>
          <w:rFonts w:ascii="Times New Roman" w:hAnsi="Times New Roman" w:cs="Times New Roman"/>
          <w:b/>
          <w:bCs/>
          <w:i/>
          <w:iCs/>
          <w:color w:val="212121"/>
          <w:sz w:val="22"/>
          <w:szCs w:val="22"/>
        </w:rPr>
        <w:t xml:space="preserve"> </w:t>
      </w:r>
      <w:r w:rsidRPr="00552117">
        <w:rPr>
          <w:rFonts w:ascii="Times New Roman" w:hAnsi="Times New Roman" w:cs="Times New Roman"/>
          <w:b/>
          <w:bCs/>
          <w:i/>
          <w:iCs/>
          <w:color w:val="212121"/>
          <w:sz w:val="22"/>
          <w:szCs w:val="22"/>
        </w:rPr>
        <w:t>NBI-RS</w:t>
      </w:r>
      <w:r w:rsidRPr="001721CE">
        <w:rPr>
          <w:rFonts w:ascii="Times New Roman" w:hAnsi="Times New Roman" w:cs="Times New Roman"/>
          <w:b/>
          <w:bCs/>
          <w:i/>
          <w:iCs/>
          <w:color w:val="212121"/>
          <w:sz w:val="22"/>
          <w:szCs w:val="22"/>
        </w:rPr>
        <w:t xml:space="preserve"> can be </w:t>
      </w:r>
      <w:r>
        <w:rPr>
          <w:rFonts w:ascii="Times New Roman" w:hAnsi="Times New Roman" w:cs="Times New Roman"/>
          <w:b/>
          <w:bCs/>
          <w:i/>
          <w:iCs/>
          <w:color w:val="212121"/>
          <w:sz w:val="22"/>
          <w:szCs w:val="22"/>
        </w:rPr>
        <w:t>provided</w:t>
      </w:r>
      <w:r w:rsidRPr="001721CE">
        <w:rPr>
          <w:rFonts w:ascii="Times New Roman" w:hAnsi="Times New Roman" w:cs="Times New Roman"/>
          <w:b/>
          <w:bCs/>
          <w:i/>
          <w:iCs/>
          <w:color w:val="212121"/>
          <w:sz w:val="22"/>
          <w:szCs w:val="22"/>
        </w:rPr>
        <w:t xml:space="preserve"> to higher layer</w:t>
      </w:r>
      <w:r>
        <w:rPr>
          <w:rFonts w:ascii="Times New Roman" w:hAnsi="Times New Roman" w:cs="Times New Roman"/>
          <w:b/>
          <w:bCs/>
          <w:i/>
          <w:iCs/>
          <w:color w:val="212121"/>
          <w:sz w:val="22"/>
          <w:szCs w:val="22"/>
        </w:rPr>
        <w:t>s</w:t>
      </w:r>
      <w:r w:rsidRPr="001721CE">
        <w:rPr>
          <w:rFonts w:ascii="Times New Roman" w:hAnsi="Times New Roman" w:cs="Times New Roman"/>
          <w:b/>
          <w:bCs/>
          <w:i/>
          <w:iCs/>
          <w:color w:val="212121"/>
          <w:sz w:val="22"/>
          <w:szCs w:val="22"/>
        </w:rPr>
        <w:t xml:space="preserve"> upon request from higher layer</w:t>
      </w:r>
      <w:r>
        <w:rPr>
          <w:rFonts w:ascii="Times New Roman" w:hAnsi="Times New Roman" w:cs="Times New Roman"/>
          <w:b/>
          <w:bCs/>
          <w:i/>
          <w:iCs/>
          <w:color w:val="212121"/>
          <w:sz w:val="22"/>
          <w:szCs w:val="22"/>
        </w:rPr>
        <w:t>s</w:t>
      </w:r>
      <w:r w:rsidRPr="001721CE">
        <w:rPr>
          <w:rFonts w:ascii="Times New Roman" w:hAnsi="Times New Roman" w:cs="Times New Roman"/>
          <w:b/>
          <w:bCs/>
          <w:i/>
          <w:iCs/>
          <w:color w:val="212121"/>
          <w:sz w:val="22"/>
          <w:szCs w:val="22"/>
        </w:rPr>
        <w:t>.</w:t>
      </w:r>
      <w:r>
        <w:rPr>
          <w:rFonts w:ascii="Times New Roman" w:hAnsi="Times New Roman" w:cs="Times New Roman"/>
          <w:b/>
          <w:bCs/>
          <w:i/>
          <w:iCs/>
          <w:color w:val="212121"/>
          <w:sz w:val="22"/>
          <w:szCs w:val="22"/>
        </w:rPr>
        <w:t xml:space="preserve"> </w:t>
      </w:r>
      <w:r w:rsidRPr="00CF0066">
        <w:rPr>
          <w:rFonts w:ascii="Times New Roman" w:hAnsi="Times New Roman" w:cs="Times New Roman"/>
          <w:b/>
          <w:bCs/>
          <w:i/>
          <w:iCs/>
          <w:color w:val="212121"/>
          <w:sz w:val="22"/>
          <w:szCs w:val="22"/>
        </w:rPr>
        <w:t xml:space="preserve">Separate NBI-RS </w:t>
      </w:r>
      <w:r>
        <w:rPr>
          <w:rFonts w:ascii="Times New Roman" w:hAnsi="Times New Roman" w:cs="Times New Roman"/>
          <w:b/>
          <w:bCs/>
          <w:i/>
          <w:iCs/>
          <w:color w:val="212121"/>
          <w:sz w:val="22"/>
          <w:szCs w:val="22"/>
        </w:rPr>
        <w:t>can</w:t>
      </w:r>
      <w:r w:rsidRPr="00CF0066">
        <w:rPr>
          <w:rFonts w:ascii="Times New Roman" w:hAnsi="Times New Roman" w:cs="Times New Roman"/>
          <w:b/>
          <w:bCs/>
          <w:i/>
          <w:iCs/>
          <w:color w:val="212121"/>
          <w:sz w:val="22"/>
          <w:szCs w:val="22"/>
        </w:rPr>
        <w:t xml:space="preserve"> be provided to higher layers for each TRP.</w:t>
      </w:r>
    </w:p>
    <w:p w14:paraId="5DE10E3F" w14:textId="3580B532" w:rsidR="008D2512" w:rsidRDefault="008D2512" w:rsidP="002E01A3">
      <w:pPr>
        <w:spacing w:afterLines="50" w:after="120"/>
        <w:jc w:val="both"/>
        <w:rPr>
          <w:rFonts w:eastAsiaTheme="minorEastAsia"/>
          <w:sz w:val="22"/>
          <w:szCs w:val="22"/>
          <w:lang w:eastAsia="zh-CN"/>
        </w:rPr>
      </w:pPr>
    </w:p>
    <w:p w14:paraId="07448327" w14:textId="77777777" w:rsidR="008D2512" w:rsidRPr="00E10557" w:rsidRDefault="008D2512" w:rsidP="008D2512">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6A68305A" w14:textId="77777777" w:rsidR="008D2512" w:rsidRPr="00EB2E3A" w:rsidRDefault="008D2512" w:rsidP="008D2512">
      <w:pPr>
        <w:pStyle w:val="aa"/>
        <w:numPr>
          <w:ilvl w:val="1"/>
          <w:numId w:val="22"/>
        </w:numPr>
        <w:spacing w:before="60"/>
        <w:ind w:firstLineChars="0"/>
        <w:jc w:val="both"/>
        <w:rPr>
          <w:rFonts w:ascii="Times New Roman" w:hAnsi="Times New Roman" w:cs="Times New Roman"/>
          <w:b/>
          <w:bCs/>
          <w:i/>
          <w:iCs/>
          <w:color w:val="212121"/>
          <w:sz w:val="22"/>
          <w:szCs w:val="22"/>
        </w:rPr>
      </w:pPr>
      <w:r w:rsidRPr="00EB2E3A">
        <w:rPr>
          <w:rFonts w:ascii="Times New Roman" w:hAnsi="Times New Roman" w:cs="Times New Roman"/>
          <w:b/>
          <w:bCs/>
          <w:i/>
          <w:iCs/>
          <w:color w:val="212121"/>
          <w:sz w:val="22"/>
          <w:szCs w:val="22"/>
        </w:rPr>
        <w:t>For</w:t>
      </w:r>
      <w:r>
        <w:rPr>
          <w:rFonts w:ascii="Times New Roman" w:hAnsi="Times New Roman" w:cs="Times New Roman"/>
          <w:b/>
          <w:bCs/>
          <w:i/>
          <w:iCs/>
          <w:color w:val="212121"/>
          <w:sz w:val="22"/>
          <w:szCs w:val="22"/>
        </w:rPr>
        <w:t xml:space="preserve"> </w:t>
      </w:r>
      <w:r w:rsidRPr="00023D8D">
        <w:rPr>
          <w:rFonts w:ascii="Times New Roman" w:hAnsi="Times New Roman" w:cs="Times New Roman"/>
          <w:b/>
          <w:bCs/>
          <w:i/>
          <w:iCs/>
          <w:color w:val="212121"/>
          <w:sz w:val="22"/>
          <w:szCs w:val="22"/>
        </w:rPr>
        <w:t>per-TRP based BFD/BFR</w:t>
      </w:r>
      <w:r>
        <w:rPr>
          <w:rFonts w:ascii="Times New Roman" w:hAnsi="Times New Roman" w:cs="Times New Roman"/>
          <w:b/>
          <w:bCs/>
          <w:i/>
          <w:iCs/>
          <w:color w:val="212121"/>
          <w:sz w:val="22"/>
          <w:szCs w:val="22"/>
        </w:rPr>
        <w:t xml:space="preserve"> on</w:t>
      </w:r>
      <w:r w:rsidRPr="00EB2E3A">
        <w:rPr>
          <w:rFonts w:ascii="Times New Roman" w:hAnsi="Times New Roman" w:cs="Times New Roman"/>
          <w:b/>
          <w:bCs/>
          <w:i/>
          <w:iCs/>
          <w:color w:val="212121"/>
          <w:sz w:val="22"/>
          <w:szCs w:val="22"/>
        </w:rPr>
        <w:t xml:space="preserve"> </w:t>
      </w:r>
      <w:proofErr w:type="spellStart"/>
      <w:r w:rsidRPr="00EB2E3A">
        <w:rPr>
          <w:rFonts w:ascii="Times New Roman" w:hAnsi="Times New Roman" w:cs="Times New Roman"/>
          <w:b/>
          <w:bCs/>
          <w:i/>
          <w:iCs/>
          <w:color w:val="212121"/>
          <w:sz w:val="22"/>
          <w:szCs w:val="22"/>
        </w:rPr>
        <w:t>SpCell</w:t>
      </w:r>
      <w:proofErr w:type="spellEnd"/>
      <w:r w:rsidRPr="00EB2E3A">
        <w:rPr>
          <w:rFonts w:ascii="Times New Roman" w:hAnsi="Times New Roman" w:cs="Times New Roman"/>
          <w:b/>
          <w:bCs/>
          <w:i/>
          <w:iCs/>
          <w:color w:val="212121"/>
          <w:sz w:val="22"/>
          <w:szCs w:val="22"/>
        </w:rPr>
        <w:t xml:space="preserve">, </w:t>
      </w:r>
    </w:p>
    <w:p w14:paraId="3A13EDF3" w14:textId="77777777" w:rsidR="008D2512"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sidRPr="00EB2E3A">
        <w:rPr>
          <w:rFonts w:ascii="Times New Roman" w:hAnsi="Times New Roman" w:cs="Times New Roman"/>
          <w:b/>
          <w:bCs/>
          <w:i/>
          <w:iCs/>
          <w:color w:val="212121"/>
          <w:sz w:val="22"/>
          <w:szCs w:val="22"/>
        </w:rPr>
        <w:t>in case of beam failure for one TRP, enhanced BFR MAC CE is transmitted, with an indication of failed TRP information, and a</w:t>
      </w:r>
      <w:r>
        <w:rPr>
          <w:rFonts w:ascii="Times New Roman" w:hAnsi="Times New Roman" w:cs="Times New Roman"/>
          <w:b/>
          <w:bCs/>
          <w:i/>
          <w:iCs/>
          <w:color w:val="212121"/>
          <w:sz w:val="22"/>
          <w:szCs w:val="22"/>
        </w:rPr>
        <w:t>n</w:t>
      </w:r>
      <w:r w:rsidRPr="00EB2E3A">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 xml:space="preserve">indication of </w:t>
      </w:r>
      <w:r w:rsidRPr="00115FD8">
        <w:rPr>
          <w:rFonts w:ascii="Times New Roman" w:hAnsi="Times New Roman" w:cs="Times New Roman"/>
          <w:b/>
          <w:bCs/>
          <w:i/>
          <w:iCs/>
          <w:color w:val="212121"/>
          <w:sz w:val="22"/>
          <w:szCs w:val="22"/>
        </w:rPr>
        <w:t>NBI-RS</w:t>
      </w:r>
      <w:r w:rsidRPr="00EB2E3A">
        <w:rPr>
          <w:rFonts w:ascii="Times New Roman" w:hAnsi="Times New Roman" w:cs="Times New Roman"/>
          <w:b/>
          <w:bCs/>
          <w:i/>
          <w:iCs/>
          <w:color w:val="212121"/>
          <w:sz w:val="22"/>
          <w:szCs w:val="22"/>
        </w:rPr>
        <w:t xml:space="preserve"> for the failed TRP, if found.</w:t>
      </w:r>
    </w:p>
    <w:p w14:paraId="299C436B" w14:textId="77777777" w:rsidR="008D2512" w:rsidRPr="006919B6"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sidRPr="006919B6">
        <w:rPr>
          <w:rFonts w:ascii="Times New Roman" w:hAnsi="Times New Roman" w:cs="Times New Roman"/>
          <w:b/>
          <w:bCs/>
          <w:i/>
          <w:iCs/>
          <w:color w:val="212121"/>
          <w:sz w:val="22"/>
          <w:szCs w:val="22"/>
        </w:rPr>
        <w:t>in case of beam failure for two TRPs, RACH-based BFR procedure should be triggered.</w:t>
      </w:r>
    </w:p>
    <w:p w14:paraId="6AD325ED" w14:textId="77777777" w:rsidR="008D2512" w:rsidRPr="00EB2E3A" w:rsidRDefault="008D2512" w:rsidP="008D2512">
      <w:pPr>
        <w:pStyle w:val="aa"/>
        <w:numPr>
          <w:ilvl w:val="1"/>
          <w:numId w:val="22"/>
        </w:numPr>
        <w:spacing w:before="60"/>
        <w:ind w:firstLineChars="0"/>
        <w:jc w:val="both"/>
        <w:rPr>
          <w:rFonts w:ascii="Times New Roman" w:hAnsi="Times New Roman" w:cs="Times New Roman"/>
          <w:b/>
          <w:bCs/>
          <w:i/>
          <w:iCs/>
          <w:color w:val="212121"/>
          <w:sz w:val="22"/>
          <w:szCs w:val="22"/>
        </w:rPr>
      </w:pPr>
      <w:r w:rsidRPr="00EB2E3A">
        <w:rPr>
          <w:rFonts w:ascii="Times New Roman" w:hAnsi="Times New Roman" w:cs="Times New Roman"/>
          <w:b/>
          <w:bCs/>
          <w:i/>
          <w:iCs/>
          <w:color w:val="212121"/>
          <w:sz w:val="22"/>
          <w:szCs w:val="22"/>
        </w:rPr>
        <w:t xml:space="preserve">For </w:t>
      </w:r>
      <w:r w:rsidRPr="00023D8D">
        <w:rPr>
          <w:rFonts w:ascii="Times New Roman" w:hAnsi="Times New Roman" w:cs="Times New Roman"/>
          <w:b/>
          <w:bCs/>
          <w:i/>
          <w:iCs/>
          <w:color w:val="212121"/>
          <w:sz w:val="22"/>
          <w:szCs w:val="22"/>
        </w:rPr>
        <w:t>per-TRP based BFD/BFR</w:t>
      </w:r>
      <w:r>
        <w:rPr>
          <w:rFonts w:ascii="Times New Roman" w:hAnsi="Times New Roman" w:cs="Times New Roman"/>
          <w:b/>
          <w:bCs/>
          <w:i/>
          <w:iCs/>
          <w:color w:val="212121"/>
          <w:sz w:val="22"/>
          <w:szCs w:val="22"/>
        </w:rPr>
        <w:t xml:space="preserve"> on</w:t>
      </w:r>
      <w:r w:rsidRPr="00EB2E3A">
        <w:rPr>
          <w:rFonts w:ascii="Times New Roman" w:hAnsi="Times New Roman" w:cs="Times New Roman"/>
          <w:b/>
          <w:bCs/>
          <w:i/>
          <w:iCs/>
          <w:color w:val="212121"/>
          <w:sz w:val="22"/>
          <w:szCs w:val="22"/>
        </w:rPr>
        <w:t xml:space="preserve"> </w:t>
      </w:r>
      <w:proofErr w:type="spellStart"/>
      <w:r w:rsidRPr="00EB2E3A">
        <w:rPr>
          <w:rFonts w:ascii="Times New Roman" w:hAnsi="Times New Roman" w:cs="Times New Roman"/>
          <w:b/>
          <w:bCs/>
          <w:i/>
          <w:iCs/>
          <w:color w:val="212121"/>
          <w:sz w:val="22"/>
          <w:szCs w:val="22"/>
        </w:rPr>
        <w:t>SCell</w:t>
      </w:r>
      <w:proofErr w:type="spellEnd"/>
      <w:r w:rsidRPr="00EB2E3A">
        <w:rPr>
          <w:rFonts w:ascii="Times New Roman" w:hAnsi="Times New Roman" w:cs="Times New Roman"/>
          <w:b/>
          <w:bCs/>
          <w:i/>
          <w:iCs/>
          <w:color w:val="212121"/>
          <w:sz w:val="22"/>
          <w:szCs w:val="22"/>
        </w:rPr>
        <w:t>,</w:t>
      </w:r>
    </w:p>
    <w:p w14:paraId="4162EEEE" w14:textId="77777777" w:rsidR="008D2512" w:rsidRPr="00EB2E3A"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w:t>
      </w:r>
      <w:r w:rsidRPr="00EB2E3A">
        <w:rPr>
          <w:rFonts w:ascii="Times New Roman" w:hAnsi="Times New Roman" w:cs="Times New Roman"/>
          <w:b/>
          <w:bCs/>
          <w:i/>
          <w:iCs/>
          <w:color w:val="212121"/>
          <w:sz w:val="22"/>
          <w:szCs w:val="22"/>
        </w:rPr>
        <w:t xml:space="preserve">n case of beam failure for one TRP, enhanced BFR MAC CE is transmitted, with an indication of failed TRP information, and </w:t>
      </w:r>
      <w:r w:rsidRPr="004C5B5A">
        <w:rPr>
          <w:rFonts w:ascii="Times New Roman" w:hAnsi="Times New Roman" w:cs="Times New Roman"/>
          <w:b/>
          <w:bCs/>
          <w:i/>
          <w:iCs/>
          <w:color w:val="212121"/>
          <w:sz w:val="22"/>
          <w:szCs w:val="22"/>
        </w:rPr>
        <w:t>an indication of NBI-RS</w:t>
      </w:r>
      <w:r w:rsidRPr="00EB2E3A">
        <w:rPr>
          <w:rFonts w:ascii="Times New Roman" w:hAnsi="Times New Roman" w:cs="Times New Roman"/>
          <w:b/>
          <w:bCs/>
          <w:i/>
          <w:iCs/>
          <w:color w:val="212121"/>
          <w:sz w:val="22"/>
          <w:szCs w:val="22"/>
        </w:rPr>
        <w:t xml:space="preserve"> for the failed TRP, if found.</w:t>
      </w:r>
    </w:p>
    <w:p w14:paraId="0B7507CA" w14:textId="77777777" w:rsidR="008D2512"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w:t>
      </w:r>
      <w:r w:rsidRPr="00EB2E3A">
        <w:rPr>
          <w:rFonts w:ascii="Times New Roman" w:hAnsi="Times New Roman" w:cs="Times New Roman"/>
          <w:b/>
          <w:bCs/>
          <w:i/>
          <w:iCs/>
          <w:color w:val="212121"/>
          <w:sz w:val="22"/>
          <w:szCs w:val="22"/>
        </w:rPr>
        <w:t xml:space="preserve">n case of beam failure for two TRPs, enhanced BFR MAC CE is transmitted, with an indication of two TRPs failure, and </w:t>
      </w:r>
      <w:r w:rsidRPr="009E002D">
        <w:rPr>
          <w:rFonts w:ascii="Times New Roman" w:hAnsi="Times New Roman" w:cs="Times New Roman"/>
          <w:b/>
          <w:bCs/>
          <w:i/>
          <w:iCs/>
          <w:color w:val="212121"/>
          <w:sz w:val="22"/>
          <w:szCs w:val="22"/>
        </w:rPr>
        <w:t xml:space="preserve">an indication of NBI-RS </w:t>
      </w:r>
      <w:r w:rsidRPr="00EB2E3A">
        <w:rPr>
          <w:rFonts w:ascii="Times New Roman" w:hAnsi="Times New Roman" w:cs="Times New Roman"/>
          <w:b/>
          <w:bCs/>
          <w:i/>
          <w:iCs/>
          <w:color w:val="212121"/>
          <w:sz w:val="22"/>
          <w:szCs w:val="22"/>
        </w:rPr>
        <w:t>for the failed cell, if found, for recovery to single-TRP</w:t>
      </w:r>
      <w:r>
        <w:rPr>
          <w:rFonts w:ascii="Times New Roman" w:hAnsi="Times New Roman" w:cs="Times New Roman"/>
          <w:b/>
          <w:bCs/>
          <w:i/>
          <w:iCs/>
          <w:color w:val="212121"/>
          <w:sz w:val="22"/>
          <w:szCs w:val="22"/>
        </w:rPr>
        <w:t xml:space="preserve"> operation</w:t>
      </w:r>
      <w:r w:rsidRPr="00EB2E3A">
        <w:rPr>
          <w:rFonts w:ascii="Times New Roman" w:hAnsi="Times New Roman" w:cs="Times New Roman"/>
          <w:b/>
          <w:bCs/>
          <w:i/>
          <w:iCs/>
          <w:color w:val="212121"/>
          <w:sz w:val="22"/>
          <w:szCs w:val="22"/>
        </w:rPr>
        <w:t>.</w:t>
      </w:r>
    </w:p>
    <w:p w14:paraId="23B8965E" w14:textId="77777777" w:rsidR="008D2512" w:rsidRPr="00D922D1" w:rsidRDefault="008D2512" w:rsidP="008D2512">
      <w:pPr>
        <w:spacing w:before="60"/>
        <w:jc w:val="both"/>
        <w:rPr>
          <w:b/>
          <w:bCs/>
          <w:i/>
          <w:iCs/>
          <w:color w:val="212121"/>
          <w:sz w:val="22"/>
          <w:szCs w:val="22"/>
        </w:rPr>
      </w:pPr>
    </w:p>
    <w:p w14:paraId="7B6D60A6" w14:textId="77777777" w:rsidR="008D2512" w:rsidRPr="00D922D1" w:rsidRDefault="008D2512" w:rsidP="008D2512">
      <w:pPr>
        <w:spacing w:before="60"/>
        <w:jc w:val="both"/>
        <w:rPr>
          <w:rFonts w:eastAsiaTheme="minorEastAsia"/>
          <w:b/>
          <w:bCs/>
          <w:sz w:val="22"/>
          <w:szCs w:val="22"/>
          <w:u w:val="single"/>
        </w:rPr>
      </w:pPr>
      <w:r w:rsidRPr="00D922D1">
        <w:rPr>
          <w:rFonts w:eastAsiaTheme="minorEastAsia"/>
          <w:b/>
          <w:bCs/>
          <w:sz w:val="22"/>
          <w:szCs w:val="22"/>
          <w:u w:val="single"/>
        </w:rPr>
        <w:t xml:space="preserve">Proposal </w:t>
      </w:r>
      <w:r>
        <w:rPr>
          <w:rFonts w:eastAsiaTheme="minorEastAsia"/>
          <w:b/>
          <w:bCs/>
          <w:sz w:val="22"/>
          <w:szCs w:val="22"/>
          <w:u w:val="single"/>
        </w:rPr>
        <w:t>7</w:t>
      </w:r>
      <w:r w:rsidRPr="00D922D1">
        <w:rPr>
          <w:rFonts w:eastAsiaTheme="minorEastAsia"/>
          <w:b/>
          <w:bCs/>
          <w:sz w:val="22"/>
          <w:szCs w:val="22"/>
          <w:u w:val="single"/>
        </w:rPr>
        <w:t>:</w:t>
      </w:r>
    </w:p>
    <w:p w14:paraId="2E21AB9A" w14:textId="77777777" w:rsidR="008D2512" w:rsidRPr="00D922D1" w:rsidRDefault="008D2512" w:rsidP="008D2512">
      <w:pPr>
        <w:pStyle w:val="aa"/>
        <w:numPr>
          <w:ilvl w:val="1"/>
          <w:numId w:val="22"/>
        </w:numPr>
        <w:spacing w:before="60"/>
        <w:ind w:firstLineChars="0"/>
        <w:jc w:val="both"/>
        <w:rPr>
          <w:rFonts w:ascii="Times New Roman" w:hAnsi="Times New Roman" w:cs="Times New Roman"/>
          <w:b/>
          <w:bCs/>
          <w:i/>
          <w:iCs/>
          <w:color w:val="212121"/>
          <w:sz w:val="22"/>
          <w:szCs w:val="22"/>
        </w:rPr>
      </w:pPr>
      <w:r w:rsidRPr="00D922D1">
        <w:rPr>
          <w:rFonts w:ascii="Times New Roman" w:hAnsi="Times New Roman" w:cs="Times New Roman"/>
          <w:b/>
          <w:bCs/>
          <w:i/>
          <w:iCs/>
          <w:color w:val="212121"/>
          <w:sz w:val="22"/>
          <w:szCs w:val="22"/>
        </w:rPr>
        <w:t>Up to one SR (</w:t>
      </w:r>
      <w:proofErr w:type="spellStart"/>
      <w:r w:rsidRPr="00D922D1">
        <w:rPr>
          <w:rFonts w:ascii="Times New Roman" w:hAnsi="Times New Roman" w:cs="Times New Roman"/>
          <w:b/>
          <w:bCs/>
          <w:i/>
          <w:iCs/>
          <w:color w:val="212121"/>
          <w:sz w:val="22"/>
          <w:szCs w:val="22"/>
        </w:rPr>
        <w:t>SchedulingRequestId</w:t>
      </w:r>
      <w:proofErr w:type="spellEnd"/>
      <w:r w:rsidRPr="00D922D1">
        <w:rPr>
          <w:rFonts w:ascii="Times New Roman" w:hAnsi="Times New Roman" w:cs="Times New Roman"/>
          <w:b/>
          <w:bCs/>
          <w:i/>
          <w:iCs/>
          <w:color w:val="212121"/>
          <w:sz w:val="22"/>
          <w:szCs w:val="22"/>
        </w:rPr>
        <w:t>) can be configured for BFD/BFR in MCG/SCG. For this SR configuration per cell group, down select from</w:t>
      </w:r>
    </w:p>
    <w:p w14:paraId="5CC110FB" w14:textId="77777777" w:rsidR="008D2512" w:rsidRPr="00D922D1"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sidRPr="00D922D1">
        <w:rPr>
          <w:rFonts w:ascii="Times New Roman" w:hAnsi="Times New Roman" w:cs="Times New Roman"/>
          <w:b/>
          <w:bCs/>
          <w:i/>
          <w:iCs/>
          <w:color w:val="212121"/>
          <w:sz w:val="22"/>
          <w:szCs w:val="22"/>
        </w:rPr>
        <w:t>Option1: one PUCCH resource with two configured spatial relations</w:t>
      </w:r>
    </w:p>
    <w:p w14:paraId="75B54572" w14:textId="77777777" w:rsidR="008D2512" w:rsidRPr="00D922D1" w:rsidRDefault="008D2512" w:rsidP="008D2512">
      <w:pPr>
        <w:pStyle w:val="aa"/>
        <w:numPr>
          <w:ilvl w:val="1"/>
          <w:numId w:val="42"/>
        </w:numPr>
        <w:spacing w:before="60"/>
        <w:ind w:firstLineChars="0"/>
        <w:jc w:val="both"/>
        <w:rPr>
          <w:rFonts w:ascii="Times New Roman" w:hAnsi="Times New Roman" w:cs="Times New Roman"/>
          <w:b/>
          <w:bCs/>
          <w:i/>
          <w:iCs/>
          <w:color w:val="212121"/>
          <w:sz w:val="22"/>
          <w:szCs w:val="22"/>
        </w:rPr>
      </w:pPr>
      <w:r w:rsidRPr="00D922D1">
        <w:rPr>
          <w:rFonts w:ascii="Times New Roman" w:hAnsi="Times New Roman" w:cs="Times New Roman"/>
          <w:b/>
          <w:bCs/>
          <w:i/>
          <w:iCs/>
          <w:color w:val="212121"/>
          <w:sz w:val="22"/>
          <w:szCs w:val="22"/>
        </w:rPr>
        <w:t xml:space="preserve">Option2: two PUCCH resources with one configured spatial relation </w:t>
      </w:r>
      <w:r w:rsidRPr="00A11DFD">
        <w:rPr>
          <w:rFonts w:ascii="Times New Roman" w:hAnsi="Times New Roman" w:cs="Times New Roman"/>
          <w:b/>
          <w:bCs/>
          <w:i/>
          <w:iCs/>
          <w:color w:val="212121"/>
          <w:sz w:val="22"/>
          <w:szCs w:val="22"/>
        </w:rPr>
        <w:t>for each PUCCH resource</w:t>
      </w:r>
    </w:p>
    <w:p w14:paraId="25B40C31" w14:textId="5553F0BA" w:rsidR="008D2512" w:rsidRDefault="008D2512" w:rsidP="002E01A3">
      <w:pPr>
        <w:spacing w:afterLines="50" w:after="120"/>
        <w:jc w:val="both"/>
        <w:rPr>
          <w:rFonts w:eastAsiaTheme="minorEastAsia"/>
          <w:sz w:val="22"/>
          <w:szCs w:val="22"/>
          <w:lang w:eastAsia="zh-CN"/>
        </w:rPr>
      </w:pPr>
    </w:p>
    <w:p w14:paraId="0BDCAE2A" w14:textId="77777777" w:rsidR="008D2512" w:rsidRPr="00E10557" w:rsidRDefault="008D2512" w:rsidP="008D2512">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8:</w:t>
      </w:r>
    </w:p>
    <w:p w14:paraId="2C123961" w14:textId="77777777" w:rsidR="008D2512"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A6019">
        <w:rPr>
          <w:rFonts w:ascii="Times New Roman" w:hAnsi="Times New Roman" w:cs="Times New Roman"/>
          <w:b/>
          <w:bCs/>
          <w:i/>
          <w:iCs/>
          <w:color w:val="212121"/>
          <w:sz w:val="22"/>
          <w:szCs w:val="22"/>
        </w:rPr>
        <w:t xml:space="preserve">For MAC CE based BFRQ, the </w:t>
      </w:r>
      <w:proofErr w:type="spellStart"/>
      <w:r w:rsidRPr="003A6019">
        <w:rPr>
          <w:rFonts w:ascii="Times New Roman" w:hAnsi="Times New Roman" w:cs="Times New Roman"/>
          <w:b/>
          <w:bCs/>
          <w:i/>
          <w:iCs/>
          <w:color w:val="212121"/>
          <w:sz w:val="22"/>
          <w:szCs w:val="22"/>
        </w:rPr>
        <w:t>gNB</w:t>
      </w:r>
      <w:proofErr w:type="spellEnd"/>
      <w:r w:rsidRPr="003A6019">
        <w:rPr>
          <w:rFonts w:ascii="Times New Roman" w:hAnsi="Times New Roman" w:cs="Times New Roman"/>
          <w:b/>
          <w:bCs/>
          <w:i/>
          <w:iCs/>
          <w:color w:val="212121"/>
          <w:sz w:val="22"/>
          <w:szCs w:val="22"/>
        </w:rPr>
        <w:t xml:space="preserve"> response for BFR MAC CE in R</w:t>
      </w:r>
      <w:r>
        <w:rPr>
          <w:rFonts w:ascii="Times New Roman" w:hAnsi="Times New Roman" w:cs="Times New Roman"/>
          <w:b/>
          <w:bCs/>
          <w:i/>
          <w:iCs/>
          <w:color w:val="212121"/>
          <w:sz w:val="22"/>
          <w:szCs w:val="22"/>
        </w:rPr>
        <w:t>el-</w:t>
      </w:r>
      <w:r w:rsidRPr="003A6019">
        <w:rPr>
          <w:rFonts w:ascii="Times New Roman" w:hAnsi="Times New Roman" w:cs="Times New Roman"/>
          <w:b/>
          <w:bCs/>
          <w:i/>
          <w:iCs/>
          <w:color w:val="212121"/>
          <w:sz w:val="22"/>
          <w:szCs w:val="22"/>
        </w:rPr>
        <w:t>16 can be the baseline.</w:t>
      </w:r>
    </w:p>
    <w:p w14:paraId="1046EC1C" w14:textId="1EDD2910" w:rsidR="008D2512" w:rsidRDefault="008D2512" w:rsidP="002E01A3">
      <w:pPr>
        <w:spacing w:afterLines="50" w:after="120"/>
        <w:jc w:val="both"/>
        <w:rPr>
          <w:rFonts w:eastAsiaTheme="minorEastAsia"/>
          <w:sz w:val="22"/>
          <w:szCs w:val="22"/>
          <w:lang w:eastAsia="zh-CN"/>
        </w:rPr>
      </w:pPr>
    </w:p>
    <w:p w14:paraId="4928580D" w14:textId="77777777" w:rsidR="008D2512" w:rsidRPr="003D2B12" w:rsidRDefault="008D2512" w:rsidP="008D25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9</w:t>
      </w:r>
      <w:r w:rsidRPr="003D2B12">
        <w:rPr>
          <w:rFonts w:eastAsiaTheme="minorEastAsia"/>
          <w:b/>
          <w:bCs/>
          <w:sz w:val="22"/>
          <w:szCs w:val="22"/>
          <w:u w:val="single"/>
          <w:lang w:eastAsia="zh-CN"/>
        </w:rPr>
        <w:t>:</w:t>
      </w:r>
    </w:p>
    <w:p w14:paraId="2BC6CFF4" w14:textId="77777777" w:rsidR="008D2512" w:rsidRPr="00B12B45"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B12B45">
        <w:rPr>
          <w:rFonts w:ascii="Times New Roman" w:hAnsi="Times New Roman" w:cs="Times New Roman"/>
          <w:b/>
          <w:bCs/>
          <w:i/>
          <w:iCs/>
          <w:color w:val="212121"/>
          <w:sz w:val="22"/>
          <w:szCs w:val="22"/>
        </w:rPr>
        <w:t xml:space="preserve">If beam failure is detected for </w:t>
      </w:r>
      <w:r>
        <w:rPr>
          <w:rFonts w:ascii="Times New Roman" w:hAnsi="Times New Roman" w:cs="Times New Roman"/>
          <w:b/>
          <w:bCs/>
          <w:i/>
          <w:iCs/>
          <w:color w:val="212121"/>
          <w:sz w:val="22"/>
          <w:szCs w:val="22"/>
        </w:rPr>
        <w:t>one</w:t>
      </w:r>
      <w:r w:rsidRPr="00B12B45">
        <w:rPr>
          <w:rFonts w:ascii="Times New Roman" w:hAnsi="Times New Roman" w:cs="Times New Roman"/>
          <w:b/>
          <w:bCs/>
          <w:i/>
          <w:iCs/>
          <w:color w:val="212121"/>
          <w:sz w:val="22"/>
          <w:szCs w:val="22"/>
        </w:rPr>
        <w:t xml:space="preserve"> TRP, UE behavior in R</w:t>
      </w:r>
      <w:r>
        <w:rPr>
          <w:rFonts w:ascii="Times New Roman" w:hAnsi="Times New Roman" w:cs="Times New Roman"/>
          <w:b/>
          <w:bCs/>
          <w:i/>
          <w:iCs/>
          <w:color w:val="212121"/>
          <w:sz w:val="22"/>
          <w:szCs w:val="22"/>
        </w:rPr>
        <w:t>el-</w:t>
      </w:r>
      <w:r w:rsidRPr="00B12B45">
        <w:rPr>
          <w:rFonts w:ascii="Times New Roman" w:hAnsi="Times New Roman" w:cs="Times New Roman"/>
          <w:b/>
          <w:bCs/>
          <w:i/>
          <w:iCs/>
          <w:color w:val="212121"/>
          <w:sz w:val="22"/>
          <w:szCs w:val="22"/>
        </w:rPr>
        <w:t xml:space="preserve">16 after receiving </w:t>
      </w:r>
      <w:proofErr w:type="spellStart"/>
      <w:r w:rsidRPr="00B12B45">
        <w:rPr>
          <w:rFonts w:ascii="Times New Roman" w:hAnsi="Times New Roman" w:cs="Times New Roman"/>
          <w:b/>
          <w:bCs/>
          <w:i/>
          <w:iCs/>
          <w:color w:val="212121"/>
          <w:sz w:val="22"/>
          <w:szCs w:val="22"/>
        </w:rPr>
        <w:t>gNB</w:t>
      </w:r>
      <w:proofErr w:type="spellEnd"/>
      <w:r w:rsidRPr="00B12B45">
        <w:rPr>
          <w:rFonts w:ascii="Times New Roman" w:hAnsi="Times New Roman" w:cs="Times New Roman"/>
          <w:b/>
          <w:bCs/>
          <w:i/>
          <w:iCs/>
          <w:color w:val="212121"/>
          <w:sz w:val="22"/>
          <w:szCs w:val="22"/>
        </w:rPr>
        <w:t xml:space="preserve"> response for MAC CE based BFRQ can be applied to the failed TRP only.</w:t>
      </w:r>
    </w:p>
    <w:p w14:paraId="05248655" w14:textId="77777777" w:rsidR="008D2512" w:rsidRPr="007E6A06" w:rsidRDefault="008D2512" w:rsidP="008D2512">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7E6A06">
        <w:rPr>
          <w:rFonts w:ascii="Times New Roman" w:hAnsi="Times New Roman" w:cs="Times New Roman"/>
          <w:b/>
          <w:bCs/>
          <w:i/>
          <w:iCs/>
          <w:color w:val="212121"/>
          <w:sz w:val="22"/>
          <w:szCs w:val="22"/>
        </w:rPr>
        <w:t xml:space="preserve">If beam failure is detected for two TRPs for a </w:t>
      </w:r>
      <w:proofErr w:type="spellStart"/>
      <w:r w:rsidRPr="007E6A06">
        <w:rPr>
          <w:rFonts w:ascii="Times New Roman" w:hAnsi="Times New Roman" w:cs="Times New Roman"/>
          <w:b/>
          <w:bCs/>
          <w:i/>
          <w:iCs/>
          <w:color w:val="212121"/>
          <w:sz w:val="22"/>
          <w:szCs w:val="22"/>
        </w:rPr>
        <w:t>SCell</w:t>
      </w:r>
      <w:proofErr w:type="spellEnd"/>
      <w:r w:rsidRPr="007E6A06">
        <w:rPr>
          <w:rFonts w:ascii="Times New Roman" w:hAnsi="Times New Roman" w:cs="Times New Roman"/>
          <w:b/>
          <w:bCs/>
          <w:i/>
          <w:iCs/>
          <w:color w:val="212121"/>
          <w:sz w:val="22"/>
          <w:szCs w:val="22"/>
        </w:rPr>
        <w:t>, UE behavior in Rel-</w:t>
      </w:r>
      <w:r w:rsidRPr="005C6083">
        <w:rPr>
          <w:rFonts w:ascii="Times New Roman" w:hAnsi="Times New Roman" w:cs="Times New Roman"/>
          <w:b/>
          <w:bCs/>
          <w:i/>
          <w:iCs/>
          <w:color w:val="212121"/>
          <w:sz w:val="22"/>
          <w:szCs w:val="22"/>
        </w:rPr>
        <w:t xml:space="preserve">16 after receiving </w:t>
      </w:r>
      <w:proofErr w:type="spellStart"/>
      <w:r w:rsidRPr="005C6083">
        <w:rPr>
          <w:rFonts w:ascii="Times New Roman" w:hAnsi="Times New Roman" w:cs="Times New Roman"/>
          <w:b/>
          <w:bCs/>
          <w:i/>
          <w:iCs/>
          <w:color w:val="212121"/>
          <w:sz w:val="22"/>
          <w:szCs w:val="22"/>
        </w:rPr>
        <w:t>gNB</w:t>
      </w:r>
      <w:proofErr w:type="spellEnd"/>
      <w:r w:rsidRPr="005C6083">
        <w:rPr>
          <w:rFonts w:ascii="Times New Roman" w:hAnsi="Times New Roman" w:cs="Times New Roman"/>
          <w:b/>
          <w:bCs/>
          <w:i/>
          <w:iCs/>
          <w:color w:val="212121"/>
          <w:sz w:val="22"/>
          <w:szCs w:val="22"/>
        </w:rPr>
        <w:t xml:space="preserve"> response for MAC CE based BFRQ can be further discussed, e.g.,</w:t>
      </w:r>
      <w:r w:rsidRPr="007E6A06">
        <w:rPr>
          <w:rFonts w:ascii="Times New Roman" w:hAnsi="Times New Roman" w:cs="Times New Roman"/>
          <w:b/>
          <w:bCs/>
          <w:i/>
          <w:iCs/>
          <w:color w:val="212121"/>
          <w:sz w:val="22"/>
          <w:szCs w:val="22"/>
        </w:rPr>
        <w:t xml:space="preserve"> applied to the failed serving cell, or applied to one TRP only.</w:t>
      </w:r>
    </w:p>
    <w:p w14:paraId="257D0B54" w14:textId="77777777" w:rsidR="008D2512" w:rsidRPr="008D2512" w:rsidRDefault="008D2512" w:rsidP="002E01A3">
      <w:pPr>
        <w:spacing w:afterLines="50" w:after="120"/>
        <w:jc w:val="both"/>
        <w:rPr>
          <w:rFonts w:eastAsiaTheme="minorEastAsia"/>
          <w:sz w:val="22"/>
          <w:szCs w:val="22"/>
          <w:lang w:eastAsia="zh-CN"/>
        </w:rPr>
      </w:pPr>
    </w:p>
    <w:p w14:paraId="22D0527F" w14:textId="77777777" w:rsidR="00554346" w:rsidRPr="003D2B12" w:rsidRDefault="00554346" w:rsidP="00554346">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10</w:t>
      </w:r>
      <w:r w:rsidRPr="003D2B12">
        <w:rPr>
          <w:rFonts w:eastAsiaTheme="minorEastAsia"/>
          <w:b/>
          <w:bCs/>
          <w:sz w:val="22"/>
          <w:szCs w:val="22"/>
          <w:u w:val="single"/>
          <w:lang w:eastAsia="zh-CN"/>
        </w:rPr>
        <w:t>:</w:t>
      </w:r>
    </w:p>
    <w:p w14:paraId="2CF9A6BB" w14:textId="77777777" w:rsidR="00554346" w:rsidRPr="00F62C54"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Pr>
          <w:rFonts w:ascii="Times New Roman" w:hAnsi="Times New Roman" w:cs="Times New Roman"/>
          <w:b/>
          <w:bCs/>
          <w:i/>
          <w:iCs/>
          <w:color w:val="212121"/>
          <w:sz w:val="22"/>
          <w:szCs w:val="22"/>
        </w:rPr>
        <w:t xml:space="preserve"> at UE.</w:t>
      </w:r>
    </w:p>
    <w:p w14:paraId="007E308D" w14:textId="77777777" w:rsidR="00554346" w:rsidRPr="00F62C54" w:rsidRDefault="00554346" w:rsidP="0055434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of multiple channels/RSs with different QCL-</w:t>
      </w:r>
      <w:proofErr w:type="spellStart"/>
      <w:r w:rsidRPr="001E1979">
        <w:rPr>
          <w:rFonts w:ascii="Times New Roman" w:hAnsi="Times New Roman" w:cs="Times New Roman"/>
          <w:b/>
          <w:bCs/>
          <w:i/>
          <w:iCs/>
          <w:color w:val="212121"/>
          <w:sz w:val="22"/>
          <w:szCs w:val="22"/>
        </w:rPr>
        <w:t>TypeD</w:t>
      </w:r>
      <w:proofErr w:type="spellEnd"/>
      <w:r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w:t>
      </w:r>
      <w:r w:rsidRPr="00F62C54">
        <w:rPr>
          <w:rFonts w:ascii="Times New Roman" w:hAnsi="Times New Roman" w:cs="Times New Roman"/>
          <w:b/>
          <w:bCs/>
          <w:i/>
          <w:iCs/>
          <w:color w:val="212121"/>
          <w:sz w:val="22"/>
          <w:szCs w:val="22"/>
        </w:rPr>
        <w:t>.</w:t>
      </w:r>
    </w:p>
    <w:p w14:paraId="0C473531" w14:textId="77777777" w:rsidR="00554346" w:rsidRPr="00554346" w:rsidRDefault="00554346"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A045A" w14:textId="77777777" w:rsidR="00EC459B" w:rsidRDefault="00EC459B">
      <w:r>
        <w:separator/>
      </w:r>
    </w:p>
  </w:endnote>
  <w:endnote w:type="continuationSeparator" w:id="0">
    <w:p w14:paraId="51B4B463" w14:textId="77777777" w:rsidR="00EC459B" w:rsidRDefault="00EC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ADF05" w14:textId="77777777" w:rsidR="00EC459B" w:rsidRDefault="00EC459B">
      <w:r>
        <w:separator/>
      </w:r>
    </w:p>
  </w:footnote>
  <w:footnote w:type="continuationSeparator" w:id="0">
    <w:p w14:paraId="52368346" w14:textId="77777777" w:rsidR="00EC459B" w:rsidRDefault="00EC4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A6245F"/>
    <w:multiLevelType w:val="hybridMultilevel"/>
    <w:tmpl w:val="1C4AB064"/>
    <w:lvl w:ilvl="0" w:tplc="9F760174">
      <w:start w:val="1"/>
      <w:numFmt w:val="bullet"/>
      <w:lvlText w:val="»"/>
      <w:lvlJc w:val="left"/>
      <w:pPr>
        <w:tabs>
          <w:tab w:val="num" w:pos="720"/>
        </w:tabs>
        <w:ind w:left="720" w:hanging="360"/>
      </w:pPr>
      <w:rPr>
        <w:rFonts w:ascii="Arial" w:hAnsi="Arial" w:hint="default"/>
      </w:rPr>
    </w:lvl>
    <w:lvl w:ilvl="1" w:tplc="F6D4EB02" w:tentative="1">
      <w:start w:val="1"/>
      <w:numFmt w:val="bullet"/>
      <w:lvlText w:val="»"/>
      <w:lvlJc w:val="left"/>
      <w:pPr>
        <w:tabs>
          <w:tab w:val="num" w:pos="1440"/>
        </w:tabs>
        <w:ind w:left="1440" w:hanging="360"/>
      </w:pPr>
      <w:rPr>
        <w:rFonts w:ascii="Arial" w:hAnsi="Arial" w:hint="default"/>
      </w:rPr>
    </w:lvl>
    <w:lvl w:ilvl="2" w:tplc="2B024086">
      <w:start w:val="1"/>
      <w:numFmt w:val="bullet"/>
      <w:lvlText w:val="»"/>
      <w:lvlJc w:val="left"/>
      <w:pPr>
        <w:tabs>
          <w:tab w:val="num" w:pos="2160"/>
        </w:tabs>
        <w:ind w:left="2160" w:hanging="360"/>
      </w:pPr>
      <w:rPr>
        <w:rFonts w:ascii="Arial" w:hAnsi="Arial" w:hint="default"/>
      </w:rPr>
    </w:lvl>
    <w:lvl w:ilvl="3" w:tplc="D95E8D5E">
      <w:numFmt w:val="bullet"/>
      <w:lvlText w:val="–"/>
      <w:lvlJc w:val="left"/>
      <w:pPr>
        <w:tabs>
          <w:tab w:val="num" w:pos="2880"/>
        </w:tabs>
        <w:ind w:left="2880" w:hanging="360"/>
      </w:pPr>
      <w:rPr>
        <w:rFonts w:ascii="Times New Roman" w:hAnsi="Times New Roman" w:hint="default"/>
      </w:rPr>
    </w:lvl>
    <w:lvl w:ilvl="4" w:tplc="D3669D84" w:tentative="1">
      <w:start w:val="1"/>
      <w:numFmt w:val="bullet"/>
      <w:lvlText w:val="»"/>
      <w:lvlJc w:val="left"/>
      <w:pPr>
        <w:tabs>
          <w:tab w:val="num" w:pos="3600"/>
        </w:tabs>
        <w:ind w:left="3600" w:hanging="360"/>
      </w:pPr>
      <w:rPr>
        <w:rFonts w:ascii="Arial" w:hAnsi="Arial" w:hint="default"/>
      </w:rPr>
    </w:lvl>
    <w:lvl w:ilvl="5" w:tplc="5758480C" w:tentative="1">
      <w:start w:val="1"/>
      <w:numFmt w:val="bullet"/>
      <w:lvlText w:val="»"/>
      <w:lvlJc w:val="left"/>
      <w:pPr>
        <w:tabs>
          <w:tab w:val="num" w:pos="4320"/>
        </w:tabs>
        <w:ind w:left="4320" w:hanging="360"/>
      </w:pPr>
      <w:rPr>
        <w:rFonts w:ascii="Arial" w:hAnsi="Arial" w:hint="default"/>
      </w:rPr>
    </w:lvl>
    <w:lvl w:ilvl="6" w:tplc="74486A0C" w:tentative="1">
      <w:start w:val="1"/>
      <w:numFmt w:val="bullet"/>
      <w:lvlText w:val="»"/>
      <w:lvlJc w:val="left"/>
      <w:pPr>
        <w:tabs>
          <w:tab w:val="num" w:pos="5040"/>
        </w:tabs>
        <w:ind w:left="5040" w:hanging="360"/>
      </w:pPr>
      <w:rPr>
        <w:rFonts w:ascii="Arial" w:hAnsi="Arial" w:hint="default"/>
      </w:rPr>
    </w:lvl>
    <w:lvl w:ilvl="7" w:tplc="C6AC4546" w:tentative="1">
      <w:start w:val="1"/>
      <w:numFmt w:val="bullet"/>
      <w:lvlText w:val="»"/>
      <w:lvlJc w:val="left"/>
      <w:pPr>
        <w:tabs>
          <w:tab w:val="num" w:pos="5760"/>
        </w:tabs>
        <w:ind w:left="5760" w:hanging="360"/>
      </w:pPr>
      <w:rPr>
        <w:rFonts w:ascii="Arial" w:hAnsi="Arial" w:hint="default"/>
      </w:rPr>
    </w:lvl>
    <w:lvl w:ilvl="8" w:tplc="256266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821918"/>
    <w:multiLevelType w:val="hybridMultilevel"/>
    <w:tmpl w:val="BDC25A60"/>
    <w:lvl w:ilvl="0" w:tplc="678036C8">
      <w:start w:val="1"/>
      <w:numFmt w:val="bullet"/>
      <w:lvlText w:val="»"/>
      <w:lvlJc w:val="left"/>
      <w:pPr>
        <w:tabs>
          <w:tab w:val="num" w:pos="720"/>
        </w:tabs>
        <w:ind w:left="720" w:hanging="360"/>
      </w:pPr>
      <w:rPr>
        <w:rFonts w:ascii="Arial" w:hAnsi="Arial" w:hint="default"/>
      </w:rPr>
    </w:lvl>
    <w:lvl w:ilvl="1" w:tplc="01243890" w:tentative="1">
      <w:start w:val="1"/>
      <w:numFmt w:val="bullet"/>
      <w:lvlText w:val="»"/>
      <w:lvlJc w:val="left"/>
      <w:pPr>
        <w:tabs>
          <w:tab w:val="num" w:pos="1440"/>
        </w:tabs>
        <w:ind w:left="1440" w:hanging="360"/>
      </w:pPr>
      <w:rPr>
        <w:rFonts w:ascii="Arial" w:hAnsi="Arial" w:hint="default"/>
      </w:rPr>
    </w:lvl>
    <w:lvl w:ilvl="2" w:tplc="7804BE9A">
      <w:start w:val="1"/>
      <w:numFmt w:val="bullet"/>
      <w:lvlText w:val="»"/>
      <w:lvlJc w:val="left"/>
      <w:pPr>
        <w:tabs>
          <w:tab w:val="num" w:pos="2160"/>
        </w:tabs>
        <w:ind w:left="2160" w:hanging="360"/>
      </w:pPr>
      <w:rPr>
        <w:rFonts w:ascii="Arial" w:hAnsi="Arial" w:hint="default"/>
      </w:rPr>
    </w:lvl>
    <w:lvl w:ilvl="3" w:tplc="C0BA46DE">
      <w:numFmt w:val="bullet"/>
      <w:lvlText w:val="–"/>
      <w:lvlJc w:val="left"/>
      <w:pPr>
        <w:tabs>
          <w:tab w:val="num" w:pos="2880"/>
        </w:tabs>
        <w:ind w:left="2880" w:hanging="360"/>
      </w:pPr>
      <w:rPr>
        <w:rFonts w:ascii="Times New Roman" w:hAnsi="Times New Roman" w:hint="default"/>
      </w:rPr>
    </w:lvl>
    <w:lvl w:ilvl="4" w:tplc="2EA286EC" w:tentative="1">
      <w:start w:val="1"/>
      <w:numFmt w:val="bullet"/>
      <w:lvlText w:val="»"/>
      <w:lvlJc w:val="left"/>
      <w:pPr>
        <w:tabs>
          <w:tab w:val="num" w:pos="3600"/>
        </w:tabs>
        <w:ind w:left="3600" w:hanging="360"/>
      </w:pPr>
      <w:rPr>
        <w:rFonts w:ascii="Arial" w:hAnsi="Arial" w:hint="default"/>
      </w:rPr>
    </w:lvl>
    <w:lvl w:ilvl="5" w:tplc="A72832F0" w:tentative="1">
      <w:start w:val="1"/>
      <w:numFmt w:val="bullet"/>
      <w:lvlText w:val="»"/>
      <w:lvlJc w:val="left"/>
      <w:pPr>
        <w:tabs>
          <w:tab w:val="num" w:pos="4320"/>
        </w:tabs>
        <w:ind w:left="4320" w:hanging="360"/>
      </w:pPr>
      <w:rPr>
        <w:rFonts w:ascii="Arial" w:hAnsi="Arial" w:hint="default"/>
      </w:rPr>
    </w:lvl>
    <w:lvl w:ilvl="6" w:tplc="8B80157C" w:tentative="1">
      <w:start w:val="1"/>
      <w:numFmt w:val="bullet"/>
      <w:lvlText w:val="»"/>
      <w:lvlJc w:val="left"/>
      <w:pPr>
        <w:tabs>
          <w:tab w:val="num" w:pos="5040"/>
        </w:tabs>
        <w:ind w:left="5040" w:hanging="360"/>
      </w:pPr>
      <w:rPr>
        <w:rFonts w:ascii="Arial" w:hAnsi="Arial" w:hint="default"/>
      </w:rPr>
    </w:lvl>
    <w:lvl w:ilvl="7" w:tplc="A8AC52EE" w:tentative="1">
      <w:start w:val="1"/>
      <w:numFmt w:val="bullet"/>
      <w:lvlText w:val="»"/>
      <w:lvlJc w:val="left"/>
      <w:pPr>
        <w:tabs>
          <w:tab w:val="num" w:pos="5760"/>
        </w:tabs>
        <w:ind w:left="5760" w:hanging="360"/>
      </w:pPr>
      <w:rPr>
        <w:rFonts w:ascii="Arial" w:hAnsi="Arial" w:hint="default"/>
      </w:rPr>
    </w:lvl>
    <w:lvl w:ilvl="8" w:tplc="CC4AE1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0"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39"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0"/>
  </w:num>
  <w:num w:numId="3">
    <w:abstractNumId w:val="18"/>
  </w:num>
  <w:num w:numId="4">
    <w:abstractNumId w:val="19"/>
  </w:num>
  <w:num w:numId="5">
    <w:abstractNumId w:val="3"/>
  </w:num>
  <w:num w:numId="6">
    <w:abstractNumId w:val="16"/>
  </w:num>
  <w:num w:numId="7">
    <w:abstractNumId w:val="8"/>
  </w:num>
  <w:num w:numId="8">
    <w:abstractNumId w:val="32"/>
  </w:num>
  <w:num w:numId="9">
    <w:abstractNumId w:val="39"/>
  </w:num>
  <w:num w:numId="10">
    <w:abstractNumId w:val="38"/>
  </w:num>
  <w:num w:numId="11">
    <w:abstractNumId w:val="41"/>
  </w:num>
  <w:num w:numId="12">
    <w:abstractNumId w:val="41"/>
  </w:num>
  <w:num w:numId="13">
    <w:abstractNumId w:val="41"/>
  </w:num>
  <w:num w:numId="14">
    <w:abstractNumId w:val="41"/>
  </w:num>
  <w:num w:numId="15">
    <w:abstractNumId w:val="41"/>
  </w:num>
  <w:num w:numId="16">
    <w:abstractNumId w:val="43"/>
  </w:num>
  <w:num w:numId="17">
    <w:abstractNumId w:val="27"/>
  </w:num>
  <w:num w:numId="18">
    <w:abstractNumId w:val="29"/>
  </w:num>
  <w:num w:numId="19">
    <w:abstractNumId w:val="30"/>
  </w:num>
  <w:num w:numId="20">
    <w:abstractNumId w:val="33"/>
  </w:num>
  <w:num w:numId="21">
    <w:abstractNumId w:val="40"/>
  </w:num>
  <w:num w:numId="22">
    <w:abstractNumId w:val="15"/>
  </w:num>
  <w:num w:numId="23">
    <w:abstractNumId w:val="7"/>
  </w:num>
  <w:num w:numId="24">
    <w:abstractNumId w:val="10"/>
  </w:num>
  <w:num w:numId="25">
    <w:abstractNumId w:val="31"/>
  </w:num>
  <w:num w:numId="26">
    <w:abstractNumId w:val="23"/>
  </w:num>
  <w:num w:numId="27">
    <w:abstractNumId w:val="9"/>
  </w:num>
  <w:num w:numId="28">
    <w:abstractNumId w:val="13"/>
  </w:num>
  <w:num w:numId="29">
    <w:abstractNumId w:val="17"/>
  </w:num>
  <w:num w:numId="30">
    <w:abstractNumId w:val="37"/>
  </w:num>
  <w:num w:numId="31">
    <w:abstractNumId w:val="21"/>
  </w:num>
  <w:num w:numId="32">
    <w:abstractNumId w:val="4"/>
  </w:num>
  <w:num w:numId="33">
    <w:abstractNumId w:val="6"/>
  </w:num>
  <w:num w:numId="34">
    <w:abstractNumId w:val="5"/>
  </w:num>
  <w:num w:numId="35">
    <w:abstractNumId w:val="34"/>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44"/>
  </w:num>
  <w:num w:numId="40">
    <w:abstractNumId w:val="22"/>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2"/>
  </w:num>
  <w:num w:numId="44">
    <w:abstractNumId w:val="20"/>
  </w:num>
  <w:num w:numId="45">
    <w:abstractNumId w:val="36"/>
  </w:num>
  <w:num w:numId="46">
    <w:abstractNumId w:val="35"/>
  </w:num>
  <w:num w:numId="47">
    <w:abstractNumId w:val="14"/>
  </w:num>
  <w:num w:numId="48">
    <w:abstractNumId w:val="26"/>
  </w:num>
  <w:num w:numId="49">
    <w:abstractNumId w:val="25"/>
  </w:num>
  <w:num w:numId="5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9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142"/>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3BFA"/>
    <w:rsid w:val="00023D8D"/>
    <w:rsid w:val="0002453B"/>
    <w:rsid w:val="0002475C"/>
    <w:rsid w:val="00024D54"/>
    <w:rsid w:val="0002547C"/>
    <w:rsid w:val="0002579A"/>
    <w:rsid w:val="00025E22"/>
    <w:rsid w:val="00025EA2"/>
    <w:rsid w:val="000262B1"/>
    <w:rsid w:val="00026654"/>
    <w:rsid w:val="000267DD"/>
    <w:rsid w:val="00027C0E"/>
    <w:rsid w:val="00027CBC"/>
    <w:rsid w:val="00027EBB"/>
    <w:rsid w:val="000308C8"/>
    <w:rsid w:val="00030970"/>
    <w:rsid w:val="00030C78"/>
    <w:rsid w:val="00031087"/>
    <w:rsid w:val="000311AB"/>
    <w:rsid w:val="00031763"/>
    <w:rsid w:val="000319F1"/>
    <w:rsid w:val="00031AC3"/>
    <w:rsid w:val="00031BCE"/>
    <w:rsid w:val="00031D83"/>
    <w:rsid w:val="00031EFC"/>
    <w:rsid w:val="000329A7"/>
    <w:rsid w:val="00032A1F"/>
    <w:rsid w:val="0003334C"/>
    <w:rsid w:val="0003348A"/>
    <w:rsid w:val="00033BA1"/>
    <w:rsid w:val="00033DAF"/>
    <w:rsid w:val="00034CE4"/>
    <w:rsid w:val="000356F6"/>
    <w:rsid w:val="000360B8"/>
    <w:rsid w:val="000367FE"/>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5091A"/>
    <w:rsid w:val="00050C3E"/>
    <w:rsid w:val="00053353"/>
    <w:rsid w:val="0005340B"/>
    <w:rsid w:val="000539A4"/>
    <w:rsid w:val="000540E5"/>
    <w:rsid w:val="00054C98"/>
    <w:rsid w:val="00054DCF"/>
    <w:rsid w:val="0005501F"/>
    <w:rsid w:val="00055358"/>
    <w:rsid w:val="000556C2"/>
    <w:rsid w:val="000556DC"/>
    <w:rsid w:val="00055E8F"/>
    <w:rsid w:val="00055EC0"/>
    <w:rsid w:val="0005667D"/>
    <w:rsid w:val="0005723C"/>
    <w:rsid w:val="0005769E"/>
    <w:rsid w:val="00057EDB"/>
    <w:rsid w:val="00060062"/>
    <w:rsid w:val="0006036A"/>
    <w:rsid w:val="00060A4A"/>
    <w:rsid w:val="00060B08"/>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4E"/>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11F6"/>
    <w:rsid w:val="00081716"/>
    <w:rsid w:val="000820A2"/>
    <w:rsid w:val="00083899"/>
    <w:rsid w:val="00084939"/>
    <w:rsid w:val="00084CF1"/>
    <w:rsid w:val="0008526D"/>
    <w:rsid w:val="00085F0B"/>
    <w:rsid w:val="00087AD5"/>
    <w:rsid w:val="00087D63"/>
    <w:rsid w:val="000907D0"/>
    <w:rsid w:val="0009150C"/>
    <w:rsid w:val="0009169F"/>
    <w:rsid w:val="0009228F"/>
    <w:rsid w:val="00092B86"/>
    <w:rsid w:val="00092D5F"/>
    <w:rsid w:val="0009381B"/>
    <w:rsid w:val="00093853"/>
    <w:rsid w:val="00094C40"/>
    <w:rsid w:val="0009512C"/>
    <w:rsid w:val="0009561E"/>
    <w:rsid w:val="00095BD5"/>
    <w:rsid w:val="00096F15"/>
    <w:rsid w:val="000978F1"/>
    <w:rsid w:val="0009791D"/>
    <w:rsid w:val="00097DE9"/>
    <w:rsid w:val="000A0023"/>
    <w:rsid w:val="000A02B4"/>
    <w:rsid w:val="000A092E"/>
    <w:rsid w:val="000A0E63"/>
    <w:rsid w:val="000A172C"/>
    <w:rsid w:val="000A24FF"/>
    <w:rsid w:val="000A3288"/>
    <w:rsid w:val="000A4139"/>
    <w:rsid w:val="000A483A"/>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4CE"/>
    <w:rsid w:val="000B6769"/>
    <w:rsid w:val="000B7232"/>
    <w:rsid w:val="000B750E"/>
    <w:rsid w:val="000B7902"/>
    <w:rsid w:val="000B7C4D"/>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5CF"/>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0CB1"/>
    <w:rsid w:val="000E1FA2"/>
    <w:rsid w:val="000E21A5"/>
    <w:rsid w:val="000E21FB"/>
    <w:rsid w:val="000E27A9"/>
    <w:rsid w:val="000E37C4"/>
    <w:rsid w:val="000E3FB3"/>
    <w:rsid w:val="000E41C3"/>
    <w:rsid w:val="000E420C"/>
    <w:rsid w:val="000E4496"/>
    <w:rsid w:val="000E4CF4"/>
    <w:rsid w:val="000E4E1B"/>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6BB"/>
    <w:rsid w:val="000F489E"/>
    <w:rsid w:val="000F491E"/>
    <w:rsid w:val="000F4C50"/>
    <w:rsid w:val="000F629E"/>
    <w:rsid w:val="000F73B7"/>
    <w:rsid w:val="00100DD0"/>
    <w:rsid w:val="00101219"/>
    <w:rsid w:val="00102249"/>
    <w:rsid w:val="00102C06"/>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5FD8"/>
    <w:rsid w:val="00116919"/>
    <w:rsid w:val="00116CC2"/>
    <w:rsid w:val="00116E75"/>
    <w:rsid w:val="00116F88"/>
    <w:rsid w:val="00117060"/>
    <w:rsid w:val="00117A91"/>
    <w:rsid w:val="00117CA5"/>
    <w:rsid w:val="00117CEB"/>
    <w:rsid w:val="00120284"/>
    <w:rsid w:val="00120ABF"/>
    <w:rsid w:val="00120E42"/>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C0E"/>
    <w:rsid w:val="00130DE4"/>
    <w:rsid w:val="00130E37"/>
    <w:rsid w:val="0013129A"/>
    <w:rsid w:val="00131F6C"/>
    <w:rsid w:val="0013295A"/>
    <w:rsid w:val="00133058"/>
    <w:rsid w:val="001331DD"/>
    <w:rsid w:val="00133A69"/>
    <w:rsid w:val="00133B9E"/>
    <w:rsid w:val="00133C09"/>
    <w:rsid w:val="00134143"/>
    <w:rsid w:val="001343C5"/>
    <w:rsid w:val="00135256"/>
    <w:rsid w:val="00135718"/>
    <w:rsid w:val="001362F5"/>
    <w:rsid w:val="00136DF7"/>
    <w:rsid w:val="001374E6"/>
    <w:rsid w:val="00137B80"/>
    <w:rsid w:val="00140417"/>
    <w:rsid w:val="00141365"/>
    <w:rsid w:val="00141631"/>
    <w:rsid w:val="00141E56"/>
    <w:rsid w:val="0014229A"/>
    <w:rsid w:val="001430BC"/>
    <w:rsid w:val="00143F61"/>
    <w:rsid w:val="00144B3F"/>
    <w:rsid w:val="00144E60"/>
    <w:rsid w:val="001453DF"/>
    <w:rsid w:val="0014571E"/>
    <w:rsid w:val="00145F55"/>
    <w:rsid w:val="00146A55"/>
    <w:rsid w:val="0014742B"/>
    <w:rsid w:val="0014754C"/>
    <w:rsid w:val="00147910"/>
    <w:rsid w:val="00147978"/>
    <w:rsid w:val="00147B4B"/>
    <w:rsid w:val="00150C56"/>
    <w:rsid w:val="00150C96"/>
    <w:rsid w:val="00151BDE"/>
    <w:rsid w:val="001524EC"/>
    <w:rsid w:val="001527B1"/>
    <w:rsid w:val="0015298F"/>
    <w:rsid w:val="00152AD3"/>
    <w:rsid w:val="00154899"/>
    <w:rsid w:val="00154CFC"/>
    <w:rsid w:val="00155303"/>
    <w:rsid w:val="00155608"/>
    <w:rsid w:val="00155B51"/>
    <w:rsid w:val="00155E43"/>
    <w:rsid w:val="00155EAD"/>
    <w:rsid w:val="00156781"/>
    <w:rsid w:val="00156B10"/>
    <w:rsid w:val="00157DA5"/>
    <w:rsid w:val="00157E4A"/>
    <w:rsid w:val="00160161"/>
    <w:rsid w:val="0016024C"/>
    <w:rsid w:val="0016061A"/>
    <w:rsid w:val="00160A85"/>
    <w:rsid w:val="00161011"/>
    <w:rsid w:val="001618C3"/>
    <w:rsid w:val="00162082"/>
    <w:rsid w:val="0016243F"/>
    <w:rsid w:val="001626E4"/>
    <w:rsid w:val="00162C27"/>
    <w:rsid w:val="0016339A"/>
    <w:rsid w:val="00163BED"/>
    <w:rsid w:val="001644B4"/>
    <w:rsid w:val="00164B9E"/>
    <w:rsid w:val="00165791"/>
    <w:rsid w:val="00165C7E"/>
    <w:rsid w:val="00165FD8"/>
    <w:rsid w:val="00166087"/>
    <w:rsid w:val="001665E6"/>
    <w:rsid w:val="0016676A"/>
    <w:rsid w:val="00166FEE"/>
    <w:rsid w:val="00167F65"/>
    <w:rsid w:val="00170246"/>
    <w:rsid w:val="00170F6C"/>
    <w:rsid w:val="0017183C"/>
    <w:rsid w:val="001721CE"/>
    <w:rsid w:val="0017225F"/>
    <w:rsid w:val="00172280"/>
    <w:rsid w:val="00173289"/>
    <w:rsid w:val="0017343E"/>
    <w:rsid w:val="00174789"/>
    <w:rsid w:val="001747BD"/>
    <w:rsid w:val="0017526D"/>
    <w:rsid w:val="00176417"/>
    <w:rsid w:val="001768C3"/>
    <w:rsid w:val="00176BA4"/>
    <w:rsid w:val="00180C66"/>
    <w:rsid w:val="00180CAB"/>
    <w:rsid w:val="00180FFF"/>
    <w:rsid w:val="001811BC"/>
    <w:rsid w:val="001814C1"/>
    <w:rsid w:val="00181676"/>
    <w:rsid w:val="001829F9"/>
    <w:rsid w:val="001830E2"/>
    <w:rsid w:val="0018400E"/>
    <w:rsid w:val="00184C7D"/>
    <w:rsid w:val="0018529D"/>
    <w:rsid w:val="00185985"/>
    <w:rsid w:val="00185A6D"/>
    <w:rsid w:val="0018612D"/>
    <w:rsid w:val="001867F0"/>
    <w:rsid w:val="00187543"/>
    <w:rsid w:val="0019010B"/>
    <w:rsid w:val="00191A6B"/>
    <w:rsid w:val="00191E15"/>
    <w:rsid w:val="00192849"/>
    <w:rsid w:val="00192E35"/>
    <w:rsid w:val="001937AF"/>
    <w:rsid w:val="001937D7"/>
    <w:rsid w:val="0019381D"/>
    <w:rsid w:val="001939BE"/>
    <w:rsid w:val="0019403C"/>
    <w:rsid w:val="001949F0"/>
    <w:rsid w:val="00194B9F"/>
    <w:rsid w:val="0019538A"/>
    <w:rsid w:val="001953FE"/>
    <w:rsid w:val="00196C3B"/>
    <w:rsid w:val="00197311"/>
    <w:rsid w:val="00197E06"/>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3C6"/>
    <w:rsid w:val="001A5E07"/>
    <w:rsid w:val="001A6AB3"/>
    <w:rsid w:val="001A727F"/>
    <w:rsid w:val="001A7AA6"/>
    <w:rsid w:val="001A7FB2"/>
    <w:rsid w:val="001B0525"/>
    <w:rsid w:val="001B05DD"/>
    <w:rsid w:val="001B0CC6"/>
    <w:rsid w:val="001B10D1"/>
    <w:rsid w:val="001B194A"/>
    <w:rsid w:val="001B1DB9"/>
    <w:rsid w:val="001B210A"/>
    <w:rsid w:val="001B279B"/>
    <w:rsid w:val="001B2E02"/>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0C4B"/>
    <w:rsid w:val="001C10FD"/>
    <w:rsid w:val="001C28CB"/>
    <w:rsid w:val="001C2AB5"/>
    <w:rsid w:val="001C2D28"/>
    <w:rsid w:val="001C324E"/>
    <w:rsid w:val="001C32D5"/>
    <w:rsid w:val="001C3DC9"/>
    <w:rsid w:val="001C4A24"/>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AC3"/>
    <w:rsid w:val="001D68B7"/>
    <w:rsid w:val="001D6E99"/>
    <w:rsid w:val="001D6F7C"/>
    <w:rsid w:val="001D7E5D"/>
    <w:rsid w:val="001D7F9B"/>
    <w:rsid w:val="001E1317"/>
    <w:rsid w:val="001E15AA"/>
    <w:rsid w:val="001E1771"/>
    <w:rsid w:val="001E1979"/>
    <w:rsid w:val="001E1BEB"/>
    <w:rsid w:val="001E1FE4"/>
    <w:rsid w:val="001E21DC"/>
    <w:rsid w:val="001E2467"/>
    <w:rsid w:val="001E2C92"/>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3D0"/>
    <w:rsid w:val="00203753"/>
    <w:rsid w:val="002037C6"/>
    <w:rsid w:val="002039B1"/>
    <w:rsid w:val="00203AA7"/>
    <w:rsid w:val="002041FB"/>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44CB"/>
    <w:rsid w:val="00215045"/>
    <w:rsid w:val="00215835"/>
    <w:rsid w:val="00215DBB"/>
    <w:rsid w:val="00216687"/>
    <w:rsid w:val="0021679D"/>
    <w:rsid w:val="002171C2"/>
    <w:rsid w:val="0021774B"/>
    <w:rsid w:val="0021786B"/>
    <w:rsid w:val="0022055C"/>
    <w:rsid w:val="00220D85"/>
    <w:rsid w:val="00220F64"/>
    <w:rsid w:val="002210C1"/>
    <w:rsid w:val="00221597"/>
    <w:rsid w:val="002223F6"/>
    <w:rsid w:val="00222838"/>
    <w:rsid w:val="00222915"/>
    <w:rsid w:val="00222CD8"/>
    <w:rsid w:val="00222CF4"/>
    <w:rsid w:val="0022312D"/>
    <w:rsid w:val="002235A7"/>
    <w:rsid w:val="00223893"/>
    <w:rsid w:val="0022414C"/>
    <w:rsid w:val="0022427C"/>
    <w:rsid w:val="00224DF4"/>
    <w:rsid w:val="00225E30"/>
    <w:rsid w:val="00226A37"/>
    <w:rsid w:val="00227092"/>
    <w:rsid w:val="00227112"/>
    <w:rsid w:val="002274F4"/>
    <w:rsid w:val="002278F3"/>
    <w:rsid w:val="00227AC4"/>
    <w:rsid w:val="00227ACD"/>
    <w:rsid w:val="00227FB0"/>
    <w:rsid w:val="002303B2"/>
    <w:rsid w:val="002303F3"/>
    <w:rsid w:val="00230928"/>
    <w:rsid w:val="00230BB4"/>
    <w:rsid w:val="0023265F"/>
    <w:rsid w:val="00232865"/>
    <w:rsid w:val="00232C12"/>
    <w:rsid w:val="0023522F"/>
    <w:rsid w:val="00236166"/>
    <w:rsid w:val="002361DB"/>
    <w:rsid w:val="00236A8E"/>
    <w:rsid w:val="00236B33"/>
    <w:rsid w:val="0023716E"/>
    <w:rsid w:val="00237308"/>
    <w:rsid w:val="00237E50"/>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6E12"/>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6A20"/>
    <w:rsid w:val="002570CB"/>
    <w:rsid w:val="0025728E"/>
    <w:rsid w:val="00257409"/>
    <w:rsid w:val="002607DC"/>
    <w:rsid w:val="002608DD"/>
    <w:rsid w:val="00260E43"/>
    <w:rsid w:val="00260F25"/>
    <w:rsid w:val="00261A16"/>
    <w:rsid w:val="00261D18"/>
    <w:rsid w:val="00262257"/>
    <w:rsid w:val="00263D3E"/>
    <w:rsid w:val="00264229"/>
    <w:rsid w:val="00264810"/>
    <w:rsid w:val="0026582B"/>
    <w:rsid w:val="00266943"/>
    <w:rsid w:val="00266A7D"/>
    <w:rsid w:val="00270034"/>
    <w:rsid w:val="00270A14"/>
    <w:rsid w:val="0027165C"/>
    <w:rsid w:val="002726CC"/>
    <w:rsid w:val="00272BAB"/>
    <w:rsid w:val="00272D03"/>
    <w:rsid w:val="002739E6"/>
    <w:rsid w:val="00274A33"/>
    <w:rsid w:val="00274EE4"/>
    <w:rsid w:val="00275166"/>
    <w:rsid w:val="0027584B"/>
    <w:rsid w:val="00275F68"/>
    <w:rsid w:val="00275FDD"/>
    <w:rsid w:val="002762BB"/>
    <w:rsid w:val="002769B2"/>
    <w:rsid w:val="00276AEB"/>
    <w:rsid w:val="00276E45"/>
    <w:rsid w:val="0027747C"/>
    <w:rsid w:val="002779B8"/>
    <w:rsid w:val="00277E56"/>
    <w:rsid w:val="002809DB"/>
    <w:rsid w:val="00280B22"/>
    <w:rsid w:val="00280F51"/>
    <w:rsid w:val="0028136D"/>
    <w:rsid w:val="002813B5"/>
    <w:rsid w:val="00281C27"/>
    <w:rsid w:val="00281CBD"/>
    <w:rsid w:val="00281CBE"/>
    <w:rsid w:val="002820F9"/>
    <w:rsid w:val="0028210B"/>
    <w:rsid w:val="0028232A"/>
    <w:rsid w:val="00282462"/>
    <w:rsid w:val="00282C54"/>
    <w:rsid w:val="00283C95"/>
    <w:rsid w:val="00284469"/>
    <w:rsid w:val="0028630F"/>
    <w:rsid w:val="00286A1E"/>
    <w:rsid w:val="00286A27"/>
    <w:rsid w:val="00286A88"/>
    <w:rsid w:val="0028703C"/>
    <w:rsid w:val="00287DC6"/>
    <w:rsid w:val="00287F7D"/>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1CD"/>
    <w:rsid w:val="002A131F"/>
    <w:rsid w:val="002A2490"/>
    <w:rsid w:val="002A29E5"/>
    <w:rsid w:val="002A2A90"/>
    <w:rsid w:val="002A2BF7"/>
    <w:rsid w:val="002A3489"/>
    <w:rsid w:val="002A3677"/>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C0949"/>
    <w:rsid w:val="002C0B7E"/>
    <w:rsid w:val="002C0E65"/>
    <w:rsid w:val="002C3EB0"/>
    <w:rsid w:val="002C4DC0"/>
    <w:rsid w:val="002C5C17"/>
    <w:rsid w:val="002C6225"/>
    <w:rsid w:val="002C62EE"/>
    <w:rsid w:val="002C6447"/>
    <w:rsid w:val="002C6CA9"/>
    <w:rsid w:val="002C78CA"/>
    <w:rsid w:val="002C7A8A"/>
    <w:rsid w:val="002D094C"/>
    <w:rsid w:val="002D0D32"/>
    <w:rsid w:val="002D10DA"/>
    <w:rsid w:val="002D14F6"/>
    <w:rsid w:val="002D2109"/>
    <w:rsid w:val="002D240D"/>
    <w:rsid w:val="002D374E"/>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36A"/>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39BF"/>
    <w:rsid w:val="002F413D"/>
    <w:rsid w:val="002F474E"/>
    <w:rsid w:val="002F5114"/>
    <w:rsid w:val="002F515B"/>
    <w:rsid w:val="002F520D"/>
    <w:rsid w:val="002F5586"/>
    <w:rsid w:val="002F5869"/>
    <w:rsid w:val="002F5DEF"/>
    <w:rsid w:val="002F7879"/>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5B9"/>
    <w:rsid w:val="00306973"/>
    <w:rsid w:val="0030705A"/>
    <w:rsid w:val="00307390"/>
    <w:rsid w:val="00310237"/>
    <w:rsid w:val="00310742"/>
    <w:rsid w:val="00310DDE"/>
    <w:rsid w:val="00311EEE"/>
    <w:rsid w:val="00312165"/>
    <w:rsid w:val="00312409"/>
    <w:rsid w:val="00313D33"/>
    <w:rsid w:val="003142D3"/>
    <w:rsid w:val="003168D7"/>
    <w:rsid w:val="00316B11"/>
    <w:rsid w:val="0031725E"/>
    <w:rsid w:val="003174FD"/>
    <w:rsid w:val="0031795B"/>
    <w:rsid w:val="00320301"/>
    <w:rsid w:val="00320877"/>
    <w:rsid w:val="003209F9"/>
    <w:rsid w:val="00320E4E"/>
    <w:rsid w:val="0032125C"/>
    <w:rsid w:val="00321D10"/>
    <w:rsid w:val="00321D34"/>
    <w:rsid w:val="00322248"/>
    <w:rsid w:val="00322349"/>
    <w:rsid w:val="003225BD"/>
    <w:rsid w:val="003228EC"/>
    <w:rsid w:val="00323074"/>
    <w:rsid w:val="0032397B"/>
    <w:rsid w:val="0032433F"/>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30A"/>
    <w:rsid w:val="003419AF"/>
    <w:rsid w:val="00341A32"/>
    <w:rsid w:val="00341B5F"/>
    <w:rsid w:val="003422B2"/>
    <w:rsid w:val="00342C5E"/>
    <w:rsid w:val="003436BF"/>
    <w:rsid w:val="00343BAC"/>
    <w:rsid w:val="00344285"/>
    <w:rsid w:val="003447BE"/>
    <w:rsid w:val="003449D9"/>
    <w:rsid w:val="00344CF9"/>
    <w:rsid w:val="00344D3F"/>
    <w:rsid w:val="003459C0"/>
    <w:rsid w:val="00345AB5"/>
    <w:rsid w:val="00345B80"/>
    <w:rsid w:val="00346016"/>
    <w:rsid w:val="003460DA"/>
    <w:rsid w:val="00346182"/>
    <w:rsid w:val="00346A65"/>
    <w:rsid w:val="00347883"/>
    <w:rsid w:val="003479DD"/>
    <w:rsid w:val="003508CD"/>
    <w:rsid w:val="00350AA4"/>
    <w:rsid w:val="00350E22"/>
    <w:rsid w:val="00351111"/>
    <w:rsid w:val="00351BFB"/>
    <w:rsid w:val="00351C15"/>
    <w:rsid w:val="003526DF"/>
    <w:rsid w:val="0035392F"/>
    <w:rsid w:val="00353E5E"/>
    <w:rsid w:val="003546C8"/>
    <w:rsid w:val="003552BF"/>
    <w:rsid w:val="00356577"/>
    <w:rsid w:val="00357418"/>
    <w:rsid w:val="00357EA9"/>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084"/>
    <w:rsid w:val="003764E3"/>
    <w:rsid w:val="00376A4B"/>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4D"/>
    <w:rsid w:val="003A00C3"/>
    <w:rsid w:val="003A06B1"/>
    <w:rsid w:val="003A0810"/>
    <w:rsid w:val="003A0D08"/>
    <w:rsid w:val="003A0FD1"/>
    <w:rsid w:val="003A16C3"/>
    <w:rsid w:val="003A1A94"/>
    <w:rsid w:val="003A1AAE"/>
    <w:rsid w:val="003A1E06"/>
    <w:rsid w:val="003A2150"/>
    <w:rsid w:val="003A2BF9"/>
    <w:rsid w:val="003A3734"/>
    <w:rsid w:val="003A3931"/>
    <w:rsid w:val="003A420F"/>
    <w:rsid w:val="003A491B"/>
    <w:rsid w:val="003A49A4"/>
    <w:rsid w:val="003A4E44"/>
    <w:rsid w:val="003A5264"/>
    <w:rsid w:val="003A551C"/>
    <w:rsid w:val="003A570B"/>
    <w:rsid w:val="003A5A3B"/>
    <w:rsid w:val="003A5D6F"/>
    <w:rsid w:val="003A6019"/>
    <w:rsid w:val="003A60AC"/>
    <w:rsid w:val="003A64CB"/>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658"/>
    <w:rsid w:val="003B6F3D"/>
    <w:rsid w:val="003B77BC"/>
    <w:rsid w:val="003C10DE"/>
    <w:rsid w:val="003C1593"/>
    <w:rsid w:val="003C19F8"/>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2A05"/>
    <w:rsid w:val="003D2B12"/>
    <w:rsid w:val="003D372A"/>
    <w:rsid w:val="003D3811"/>
    <w:rsid w:val="003D4F7B"/>
    <w:rsid w:val="003D5073"/>
    <w:rsid w:val="003D520D"/>
    <w:rsid w:val="003D6145"/>
    <w:rsid w:val="003D654E"/>
    <w:rsid w:val="003D65C5"/>
    <w:rsid w:val="003D777F"/>
    <w:rsid w:val="003D7F65"/>
    <w:rsid w:val="003E0A60"/>
    <w:rsid w:val="003E0F08"/>
    <w:rsid w:val="003E1562"/>
    <w:rsid w:val="003E228D"/>
    <w:rsid w:val="003E2373"/>
    <w:rsid w:val="003E2444"/>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64D2"/>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66CF"/>
    <w:rsid w:val="00407032"/>
    <w:rsid w:val="004075A9"/>
    <w:rsid w:val="00407B71"/>
    <w:rsid w:val="00407E76"/>
    <w:rsid w:val="00407F8C"/>
    <w:rsid w:val="004102EA"/>
    <w:rsid w:val="00411160"/>
    <w:rsid w:val="00411B0E"/>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14B0"/>
    <w:rsid w:val="004225EC"/>
    <w:rsid w:val="0042294B"/>
    <w:rsid w:val="004229AA"/>
    <w:rsid w:val="004239EC"/>
    <w:rsid w:val="00423B94"/>
    <w:rsid w:val="004247BB"/>
    <w:rsid w:val="0042573E"/>
    <w:rsid w:val="00425D25"/>
    <w:rsid w:val="004260F3"/>
    <w:rsid w:val="00427130"/>
    <w:rsid w:val="00427138"/>
    <w:rsid w:val="0042729F"/>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46F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56B1"/>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14F"/>
    <w:rsid w:val="0047445A"/>
    <w:rsid w:val="00474C3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19"/>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0C8"/>
    <w:rsid w:val="004A459C"/>
    <w:rsid w:val="004A491F"/>
    <w:rsid w:val="004A50D2"/>
    <w:rsid w:val="004A5495"/>
    <w:rsid w:val="004A5C4F"/>
    <w:rsid w:val="004A69A2"/>
    <w:rsid w:val="004A69D7"/>
    <w:rsid w:val="004A718D"/>
    <w:rsid w:val="004A7398"/>
    <w:rsid w:val="004A7C4C"/>
    <w:rsid w:val="004B08BD"/>
    <w:rsid w:val="004B0A99"/>
    <w:rsid w:val="004B189A"/>
    <w:rsid w:val="004B1906"/>
    <w:rsid w:val="004B1A12"/>
    <w:rsid w:val="004B27AF"/>
    <w:rsid w:val="004B2E96"/>
    <w:rsid w:val="004B3E2A"/>
    <w:rsid w:val="004B463B"/>
    <w:rsid w:val="004B4FC5"/>
    <w:rsid w:val="004B52D4"/>
    <w:rsid w:val="004B52EE"/>
    <w:rsid w:val="004B67D6"/>
    <w:rsid w:val="004B6A5B"/>
    <w:rsid w:val="004C04BC"/>
    <w:rsid w:val="004C0AA4"/>
    <w:rsid w:val="004C0B41"/>
    <w:rsid w:val="004C0B73"/>
    <w:rsid w:val="004C0E70"/>
    <w:rsid w:val="004C0FA3"/>
    <w:rsid w:val="004C12EB"/>
    <w:rsid w:val="004C188F"/>
    <w:rsid w:val="004C2B40"/>
    <w:rsid w:val="004C395E"/>
    <w:rsid w:val="004C3BF0"/>
    <w:rsid w:val="004C4345"/>
    <w:rsid w:val="004C50B3"/>
    <w:rsid w:val="004C59AF"/>
    <w:rsid w:val="004C5B5A"/>
    <w:rsid w:val="004C76B1"/>
    <w:rsid w:val="004D13D3"/>
    <w:rsid w:val="004D17AE"/>
    <w:rsid w:val="004D1A78"/>
    <w:rsid w:val="004D2228"/>
    <w:rsid w:val="004D287B"/>
    <w:rsid w:val="004D33A9"/>
    <w:rsid w:val="004D351A"/>
    <w:rsid w:val="004D3F1C"/>
    <w:rsid w:val="004D4860"/>
    <w:rsid w:val="004D4F8D"/>
    <w:rsid w:val="004D5CBA"/>
    <w:rsid w:val="004D5EE7"/>
    <w:rsid w:val="004D6591"/>
    <w:rsid w:val="004D681C"/>
    <w:rsid w:val="004D6C16"/>
    <w:rsid w:val="004D6E05"/>
    <w:rsid w:val="004D6E18"/>
    <w:rsid w:val="004D797B"/>
    <w:rsid w:val="004D797C"/>
    <w:rsid w:val="004E0306"/>
    <w:rsid w:val="004E0777"/>
    <w:rsid w:val="004E0919"/>
    <w:rsid w:val="004E0A73"/>
    <w:rsid w:val="004E0F70"/>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442"/>
    <w:rsid w:val="004F1716"/>
    <w:rsid w:val="004F185C"/>
    <w:rsid w:val="004F1FD7"/>
    <w:rsid w:val="004F2976"/>
    <w:rsid w:val="004F2BA1"/>
    <w:rsid w:val="004F3062"/>
    <w:rsid w:val="004F32B7"/>
    <w:rsid w:val="004F335A"/>
    <w:rsid w:val="004F3F6A"/>
    <w:rsid w:val="004F4AE6"/>
    <w:rsid w:val="004F60CE"/>
    <w:rsid w:val="004F6BA1"/>
    <w:rsid w:val="004F6F31"/>
    <w:rsid w:val="004F742F"/>
    <w:rsid w:val="004F7732"/>
    <w:rsid w:val="004F7CBF"/>
    <w:rsid w:val="0050052F"/>
    <w:rsid w:val="00501020"/>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25BE"/>
    <w:rsid w:val="00513830"/>
    <w:rsid w:val="00513865"/>
    <w:rsid w:val="005139CB"/>
    <w:rsid w:val="00514EFE"/>
    <w:rsid w:val="00515093"/>
    <w:rsid w:val="005154F3"/>
    <w:rsid w:val="00515A28"/>
    <w:rsid w:val="00515D59"/>
    <w:rsid w:val="0051651C"/>
    <w:rsid w:val="0051684A"/>
    <w:rsid w:val="0051744F"/>
    <w:rsid w:val="00517785"/>
    <w:rsid w:val="0051798F"/>
    <w:rsid w:val="00521C5E"/>
    <w:rsid w:val="005220F2"/>
    <w:rsid w:val="005236E4"/>
    <w:rsid w:val="00523738"/>
    <w:rsid w:val="00523B2E"/>
    <w:rsid w:val="00524110"/>
    <w:rsid w:val="005241A1"/>
    <w:rsid w:val="005248A6"/>
    <w:rsid w:val="00524AA2"/>
    <w:rsid w:val="0052647C"/>
    <w:rsid w:val="0052684B"/>
    <w:rsid w:val="00526BF9"/>
    <w:rsid w:val="005272AE"/>
    <w:rsid w:val="005274A2"/>
    <w:rsid w:val="0053045D"/>
    <w:rsid w:val="005310D6"/>
    <w:rsid w:val="00531292"/>
    <w:rsid w:val="0053151A"/>
    <w:rsid w:val="0053165E"/>
    <w:rsid w:val="005319FF"/>
    <w:rsid w:val="0053278C"/>
    <w:rsid w:val="00533AAF"/>
    <w:rsid w:val="00533F33"/>
    <w:rsid w:val="005343A5"/>
    <w:rsid w:val="00534F57"/>
    <w:rsid w:val="00535250"/>
    <w:rsid w:val="005361AF"/>
    <w:rsid w:val="0053653B"/>
    <w:rsid w:val="00536768"/>
    <w:rsid w:val="00536CF2"/>
    <w:rsid w:val="00537C91"/>
    <w:rsid w:val="00540396"/>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D2B"/>
    <w:rsid w:val="00551DDF"/>
    <w:rsid w:val="00551EB1"/>
    <w:rsid w:val="00552117"/>
    <w:rsid w:val="0055268D"/>
    <w:rsid w:val="005527D5"/>
    <w:rsid w:val="00552AD4"/>
    <w:rsid w:val="00552F36"/>
    <w:rsid w:val="005531D2"/>
    <w:rsid w:val="00553B9A"/>
    <w:rsid w:val="00553D7A"/>
    <w:rsid w:val="0055408F"/>
    <w:rsid w:val="005541AF"/>
    <w:rsid w:val="00554346"/>
    <w:rsid w:val="00554587"/>
    <w:rsid w:val="00554B1D"/>
    <w:rsid w:val="00554E9B"/>
    <w:rsid w:val="00555B02"/>
    <w:rsid w:val="00555BD7"/>
    <w:rsid w:val="0055686B"/>
    <w:rsid w:val="00556984"/>
    <w:rsid w:val="00556F81"/>
    <w:rsid w:val="00557A21"/>
    <w:rsid w:val="00557B08"/>
    <w:rsid w:val="00560B95"/>
    <w:rsid w:val="00560E90"/>
    <w:rsid w:val="0056168B"/>
    <w:rsid w:val="00561944"/>
    <w:rsid w:val="00562299"/>
    <w:rsid w:val="005624CE"/>
    <w:rsid w:val="00562982"/>
    <w:rsid w:val="0056342D"/>
    <w:rsid w:val="005634ED"/>
    <w:rsid w:val="00563517"/>
    <w:rsid w:val="00563B44"/>
    <w:rsid w:val="0056430A"/>
    <w:rsid w:val="00564F63"/>
    <w:rsid w:val="00565168"/>
    <w:rsid w:val="005652BA"/>
    <w:rsid w:val="005656D7"/>
    <w:rsid w:val="005657D4"/>
    <w:rsid w:val="00565C56"/>
    <w:rsid w:val="00565DDE"/>
    <w:rsid w:val="005665A6"/>
    <w:rsid w:val="005668F5"/>
    <w:rsid w:val="00567290"/>
    <w:rsid w:val="00567296"/>
    <w:rsid w:val="005672E8"/>
    <w:rsid w:val="0056748A"/>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37C"/>
    <w:rsid w:val="0059343F"/>
    <w:rsid w:val="00593B6E"/>
    <w:rsid w:val="00594552"/>
    <w:rsid w:val="005949B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59"/>
    <w:rsid w:val="005A3A3C"/>
    <w:rsid w:val="005A3C26"/>
    <w:rsid w:val="005A3C4C"/>
    <w:rsid w:val="005A40AF"/>
    <w:rsid w:val="005A42C0"/>
    <w:rsid w:val="005A48F6"/>
    <w:rsid w:val="005A4A4C"/>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3AA3"/>
    <w:rsid w:val="005B480D"/>
    <w:rsid w:val="005B481B"/>
    <w:rsid w:val="005B4E9A"/>
    <w:rsid w:val="005B4EBF"/>
    <w:rsid w:val="005B55CE"/>
    <w:rsid w:val="005B5789"/>
    <w:rsid w:val="005B6237"/>
    <w:rsid w:val="005B6E39"/>
    <w:rsid w:val="005B6F12"/>
    <w:rsid w:val="005B709F"/>
    <w:rsid w:val="005C0BEA"/>
    <w:rsid w:val="005C0BFB"/>
    <w:rsid w:val="005C0EDF"/>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5421"/>
    <w:rsid w:val="005C6083"/>
    <w:rsid w:val="005C73BD"/>
    <w:rsid w:val="005C768C"/>
    <w:rsid w:val="005C7C2A"/>
    <w:rsid w:val="005C7CC7"/>
    <w:rsid w:val="005D0403"/>
    <w:rsid w:val="005D0982"/>
    <w:rsid w:val="005D1464"/>
    <w:rsid w:val="005D16D3"/>
    <w:rsid w:val="005D17EB"/>
    <w:rsid w:val="005D1BBC"/>
    <w:rsid w:val="005D23BF"/>
    <w:rsid w:val="005D2BCA"/>
    <w:rsid w:val="005D3001"/>
    <w:rsid w:val="005D3297"/>
    <w:rsid w:val="005D36E3"/>
    <w:rsid w:val="005D38DE"/>
    <w:rsid w:val="005D3ECC"/>
    <w:rsid w:val="005D4659"/>
    <w:rsid w:val="005D4F02"/>
    <w:rsid w:val="005D717A"/>
    <w:rsid w:val="005D73C3"/>
    <w:rsid w:val="005D74C8"/>
    <w:rsid w:val="005D7FD1"/>
    <w:rsid w:val="005E03F1"/>
    <w:rsid w:val="005E093C"/>
    <w:rsid w:val="005E0BF8"/>
    <w:rsid w:val="005E1250"/>
    <w:rsid w:val="005E227A"/>
    <w:rsid w:val="005E29A6"/>
    <w:rsid w:val="005E2CF0"/>
    <w:rsid w:val="005E2D97"/>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1DB8"/>
    <w:rsid w:val="005F234C"/>
    <w:rsid w:val="005F30AF"/>
    <w:rsid w:val="005F37FC"/>
    <w:rsid w:val="005F4381"/>
    <w:rsid w:val="005F4993"/>
    <w:rsid w:val="005F49C4"/>
    <w:rsid w:val="005F4CDC"/>
    <w:rsid w:val="005F4D44"/>
    <w:rsid w:val="005F5263"/>
    <w:rsid w:val="005F5268"/>
    <w:rsid w:val="005F572C"/>
    <w:rsid w:val="005F6920"/>
    <w:rsid w:val="005F6CB1"/>
    <w:rsid w:val="005F6F98"/>
    <w:rsid w:val="005F6FE8"/>
    <w:rsid w:val="005F702C"/>
    <w:rsid w:val="005F735C"/>
    <w:rsid w:val="0060059F"/>
    <w:rsid w:val="00600CFC"/>
    <w:rsid w:val="00601188"/>
    <w:rsid w:val="00601FC2"/>
    <w:rsid w:val="00602201"/>
    <w:rsid w:val="006056E9"/>
    <w:rsid w:val="006059A4"/>
    <w:rsid w:val="006059AC"/>
    <w:rsid w:val="00606474"/>
    <w:rsid w:val="00606577"/>
    <w:rsid w:val="006067FC"/>
    <w:rsid w:val="00606911"/>
    <w:rsid w:val="00606A3F"/>
    <w:rsid w:val="00607108"/>
    <w:rsid w:val="00607857"/>
    <w:rsid w:val="00607977"/>
    <w:rsid w:val="00607E53"/>
    <w:rsid w:val="006102C0"/>
    <w:rsid w:val="006110F0"/>
    <w:rsid w:val="006111C2"/>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79F"/>
    <w:rsid w:val="00614902"/>
    <w:rsid w:val="00614FED"/>
    <w:rsid w:val="00615534"/>
    <w:rsid w:val="00615DB6"/>
    <w:rsid w:val="00616266"/>
    <w:rsid w:val="0061632C"/>
    <w:rsid w:val="00617AA2"/>
    <w:rsid w:val="006202A6"/>
    <w:rsid w:val="00620995"/>
    <w:rsid w:val="00620A2B"/>
    <w:rsid w:val="00620E00"/>
    <w:rsid w:val="006211A3"/>
    <w:rsid w:val="00621260"/>
    <w:rsid w:val="006218E6"/>
    <w:rsid w:val="00621E88"/>
    <w:rsid w:val="006226E7"/>
    <w:rsid w:val="00622784"/>
    <w:rsid w:val="006229FF"/>
    <w:rsid w:val="00623355"/>
    <w:rsid w:val="006234B2"/>
    <w:rsid w:val="006245BE"/>
    <w:rsid w:val="00624D2B"/>
    <w:rsid w:val="00625691"/>
    <w:rsid w:val="00625D36"/>
    <w:rsid w:val="00625E75"/>
    <w:rsid w:val="00626051"/>
    <w:rsid w:val="00626E7E"/>
    <w:rsid w:val="00627191"/>
    <w:rsid w:val="00627503"/>
    <w:rsid w:val="00627D48"/>
    <w:rsid w:val="00630EC9"/>
    <w:rsid w:val="00630F1B"/>
    <w:rsid w:val="00631741"/>
    <w:rsid w:val="0063177C"/>
    <w:rsid w:val="0063185E"/>
    <w:rsid w:val="006318C3"/>
    <w:rsid w:val="00631FF0"/>
    <w:rsid w:val="00632AE8"/>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3F32"/>
    <w:rsid w:val="00644964"/>
    <w:rsid w:val="0064576F"/>
    <w:rsid w:val="00645E9B"/>
    <w:rsid w:val="00645F1A"/>
    <w:rsid w:val="00646340"/>
    <w:rsid w:val="0064660F"/>
    <w:rsid w:val="00647604"/>
    <w:rsid w:val="00647BE1"/>
    <w:rsid w:val="00652572"/>
    <w:rsid w:val="006527BB"/>
    <w:rsid w:val="006531A3"/>
    <w:rsid w:val="0065381D"/>
    <w:rsid w:val="0065396E"/>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6D2"/>
    <w:rsid w:val="006639A0"/>
    <w:rsid w:val="00663EB6"/>
    <w:rsid w:val="00664C12"/>
    <w:rsid w:val="006670CE"/>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460"/>
    <w:rsid w:val="006838FA"/>
    <w:rsid w:val="00683BE5"/>
    <w:rsid w:val="006843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9B6"/>
    <w:rsid w:val="00691E3F"/>
    <w:rsid w:val="00692626"/>
    <w:rsid w:val="0069294F"/>
    <w:rsid w:val="00692A9F"/>
    <w:rsid w:val="00692C17"/>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5837"/>
    <w:rsid w:val="006A657E"/>
    <w:rsid w:val="006A7105"/>
    <w:rsid w:val="006A71BF"/>
    <w:rsid w:val="006A74A3"/>
    <w:rsid w:val="006A7C98"/>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28D"/>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8A5"/>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9BA"/>
    <w:rsid w:val="006E5A98"/>
    <w:rsid w:val="006E5E99"/>
    <w:rsid w:val="006E6353"/>
    <w:rsid w:val="006E755B"/>
    <w:rsid w:val="006E7801"/>
    <w:rsid w:val="006E7A6E"/>
    <w:rsid w:val="006F02AF"/>
    <w:rsid w:val="006F0434"/>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7D1"/>
    <w:rsid w:val="00701AF9"/>
    <w:rsid w:val="00702290"/>
    <w:rsid w:val="0070253D"/>
    <w:rsid w:val="007028E1"/>
    <w:rsid w:val="00702EE2"/>
    <w:rsid w:val="007032A2"/>
    <w:rsid w:val="007034B8"/>
    <w:rsid w:val="0070353F"/>
    <w:rsid w:val="00704982"/>
    <w:rsid w:val="00705DF8"/>
    <w:rsid w:val="00705FA6"/>
    <w:rsid w:val="00706BD8"/>
    <w:rsid w:val="00707623"/>
    <w:rsid w:val="00707750"/>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06A7"/>
    <w:rsid w:val="00731403"/>
    <w:rsid w:val="00731787"/>
    <w:rsid w:val="00732899"/>
    <w:rsid w:val="0073327F"/>
    <w:rsid w:val="00733434"/>
    <w:rsid w:val="00734496"/>
    <w:rsid w:val="0073508B"/>
    <w:rsid w:val="007357F3"/>
    <w:rsid w:val="007358C5"/>
    <w:rsid w:val="00736329"/>
    <w:rsid w:val="0073702D"/>
    <w:rsid w:val="0073710E"/>
    <w:rsid w:val="007378BE"/>
    <w:rsid w:val="007401B0"/>
    <w:rsid w:val="00741892"/>
    <w:rsid w:val="00741A84"/>
    <w:rsid w:val="00742157"/>
    <w:rsid w:val="007427D1"/>
    <w:rsid w:val="00742DE0"/>
    <w:rsid w:val="00742F9D"/>
    <w:rsid w:val="00743022"/>
    <w:rsid w:val="0074347A"/>
    <w:rsid w:val="00743A75"/>
    <w:rsid w:val="00743B22"/>
    <w:rsid w:val="00745734"/>
    <w:rsid w:val="007458FE"/>
    <w:rsid w:val="00745BFD"/>
    <w:rsid w:val="00745EB9"/>
    <w:rsid w:val="007460C2"/>
    <w:rsid w:val="007461E2"/>
    <w:rsid w:val="00746A52"/>
    <w:rsid w:val="00746CB5"/>
    <w:rsid w:val="007478F1"/>
    <w:rsid w:val="00747BDE"/>
    <w:rsid w:val="007508DB"/>
    <w:rsid w:val="007509EE"/>
    <w:rsid w:val="00750FBC"/>
    <w:rsid w:val="007526E2"/>
    <w:rsid w:val="00752FFD"/>
    <w:rsid w:val="0075359E"/>
    <w:rsid w:val="00753A46"/>
    <w:rsid w:val="00753FE0"/>
    <w:rsid w:val="0075564C"/>
    <w:rsid w:val="00755EAB"/>
    <w:rsid w:val="00755EFA"/>
    <w:rsid w:val="00755FA5"/>
    <w:rsid w:val="00756419"/>
    <w:rsid w:val="00756811"/>
    <w:rsid w:val="00757014"/>
    <w:rsid w:val="0075756B"/>
    <w:rsid w:val="0076037D"/>
    <w:rsid w:val="0076059E"/>
    <w:rsid w:val="007608B8"/>
    <w:rsid w:val="00760A4A"/>
    <w:rsid w:val="00760FF0"/>
    <w:rsid w:val="00761394"/>
    <w:rsid w:val="00761D88"/>
    <w:rsid w:val="00761F9B"/>
    <w:rsid w:val="007626EB"/>
    <w:rsid w:val="00762731"/>
    <w:rsid w:val="0076388C"/>
    <w:rsid w:val="00763A69"/>
    <w:rsid w:val="00764B84"/>
    <w:rsid w:val="00765198"/>
    <w:rsid w:val="007659CD"/>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85"/>
    <w:rsid w:val="0078619E"/>
    <w:rsid w:val="00786398"/>
    <w:rsid w:val="00787B9D"/>
    <w:rsid w:val="0079011C"/>
    <w:rsid w:val="0079012A"/>
    <w:rsid w:val="00790557"/>
    <w:rsid w:val="007907E4"/>
    <w:rsid w:val="007914D7"/>
    <w:rsid w:val="00791A68"/>
    <w:rsid w:val="007928BC"/>
    <w:rsid w:val="00792A56"/>
    <w:rsid w:val="007932FC"/>
    <w:rsid w:val="0079535F"/>
    <w:rsid w:val="00795B86"/>
    <w:rsid w:val="00795EE9"/>
    <w:rsid w:val="007965C6"/>
    <w:rsid w:val="007965EA"/>
    <w:rsid w:val="0079757B"/>
    <w:rsid w:val="00797F4C"/>
    <w:rsid w:val="007A05FA"/>
    <w:rsid w:val="007A0816"/>
    <w:rsid w:val="007A1276"/>
    <w:rsid w:val="007A17B6"/>
    <w:rsid w:val="007A185F"/>
    <w:rsid w:val="007A22FB"/>
    <w:rsid w:val="007A2946"/>
    <w:rsid w:val="007A2A66"/>
    <w:rsid w:val="007A2DBC"/>
    <w:rsid w:val="007A30CB"/>
    <w:rsid w:val="007A31FE"/>
    <w:rsid w:val="007A342C"/>
    <w:rsid w:val="007A36AE"/>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892"/>
    <w:rsid w:val="007B3A58"/>
    <w:rsid w:val="007B3C63"/>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12"/>
    <w:rsid w:val="007C3A50"/>
    <w:rsid w:val="007C3CA9"/>
    <w:rsid w:val="007C4335"/>
    <w:rsid w:val="007C4AD1"/>
    <w:rsid w:val="007C551A"/>
    <w:rsid w:val="007C5886"/>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D2B"/>
    <w:rsid w:val="007D5F1E"/>
    <w:rsid w:val="007D67FE"/>
    <w:rsid w:val="007D7440"/>
    <w:rsid w:val="007D76F7"/>
    <w:rsid w:val="007D7888"/>
    <w:rsid w:val="007E1631"/>
    <w:rsid w:val="007E1F18"/>
    <w:rsid w:val="007E2887"/>
    <w:rsid w:val="007E34E5"/>
    <w:rsid w:val="007E3AE3"/>
    <w:rsid w:val="007E3B96"/>
    <w:rsid w:val="007E46A9"/>
    <w:rsid w:val="007E48EE"/>
    <w:rsid w:val="007E4D50"/>
    <w:rsid w:val="007E59A7"/>
    <w:rsid w:val="007E5EF1"/>
    <w:rsid w:val="007E68FE"/>
    <w:rsid w:val="007E6A06"/>
    <w:rsid w:val="007E6D10"/>
    <w:rsid w:val="007E73A4"/>
    <w:rsid w:val="007F0B99"/>
    <w:rsid w:val="007F20B1"/>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A39"/>
    <w:rsid w:val="00803CAD"/>
    <w:rsid w:val="00804DD3"/>
    <w:rsid w:val="008053D3"/>
    <w:rsid w:val="008063F3"/>
    <w:rsid w:val="008065AD"/>
    <w:rsid w:val="00806624"/>
    <w:rsid w:val="008068E4"/>
    <w:rsid w:val="008070DD"/>
    <w:rsid w:val="008103C4"/>
    <w:rsid w:val="008107FB"/>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16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58B5"/>
    <w:rsid w:val="00835A86"/>
    <w:rsid w:val="008361D9"/>
    <w:rsid w:val="008368D8"/>
    <w:rsid w:val="00837650"/>
    <w:rsid w:val="008401A3"/>
    <w:rsid w:val="0084027F"/>
    <w:rsid w:val="00840952"/>
    <w:rsid w:val="00841049"/>
    <w:rsid w:val="008411CC"/>
    <w:rsid w:val="008412F0"/>
    <w:rsid w:val="00841B07"/>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1FAF"/>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1C7"/>
    <w:rsid w:val="00862712"/>
    <w:rsid w:val="00862B31"/>
    <w:rsid w:val="00862D5A"/>
    <w:rsid w:val="0086345A"/>
    <w:rsid w:val="008640E1"/>
    <w:rsid w:val="00864912"/>
    <w:rsid w:val="00864E9D"/>
    <w:rsid w:val="00865008"/>
    <w:rsid w:val="00865D1F"/>
    <w:rsid w:val="008660F0"/>
    <w:rsid w:val="0086632A"/>
    <w:rsid w:val="00866422"/>
    <w:rsid w:val="00866696"/>
    <w:rsid w:val="00866B87"/>
    <w:rsid w:val="008701F7"/>
    <w:rsid w:val="00870916"/>
    <w:rsid w:val="008716C7"/>
    <w:rsid w:val="00871CB1"/>
    <w:rsid w:val="00871D87"/>
    <w:rsid w:val="0087213F"/>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3A3"/>
    <w:rsid w:val="00877BE9"/>
    <w:rsid w:val="00877D65"/>
    <w:rsid w:val="0088010B"/>
    <w:rsid w:val="008803C9"/>
    <w:rsid w:val="00880783"/>
    <w:rsid w:val="00880938"/>
    <w:rsid w:val="00881261"/>
    <w:rsid w:val="008813DA"/>
    <w:rsid w:val="008813F4"/>
    <w:rsid w:val="00881FB0"/>
    <w:rsid w:val="00882088"/>
    <w:rsid w:val="0088238E"/>
    <w:rsid w:val="008825B9"/>
    <w:rsid w:val="008826E7"/>
    <w:rsid w:val="0088299D"/>
    <w:rsid w:val="00883C77"/>
    <w:rsid w:val="00883EB2"/>
    <w:rsid w:val="00884BB1"/>
    <w:rsid w:val="0088598F"/>
    <w:rsid w:val="00885AA3"/>
    <w:rsid w:val="00885BED"/>
    <w:rsid w:val="0088644A"/>
    <w:rsid w:val="008867AB"/>
    <w:rsid w:val="00886A1F"/>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6DE"/>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00A"/>
    <w:rsid w:val="008B1126"/>
    <w:rsid w:val="008B1341"/>
    <w:rsid w:val="008B260E"/>
    <w:rsid w:val="008B263F"/>
    <w:rsid w:val="008B2C73"/>
    <w:rsid w:val="008B3933"/>
    <w:rsid w:val="008B4660"/>
    <w:rsid w:val="008B4A51"/>
    <w:rsid w:val="008B4B17"/>
    <w:rsid w:val="008B520F"/>
    <w:rsid w:val="008B5B8F"/>
    <w:rsid w:val="008B5F6A"/>
    <w:rsid w:val="008B6141"/>
    <w:rsid w:val="008B6468"/>
    <w:rsid w:val="008B65F0"/>
    <w:rsid w:val="008B6B6A"/>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9C1"/>
    <w:rsid w:val="008C4C22"/>
    <w:rsid w:val="008C4C50"/>
    <w:rsid w:val="008C5031"/>
    <w:rsid w:val="008C5162"/>
    <w:rsid w:val="008C565C"/>
    <w:rsid w:val="008C575C"/>
    <w:rsid w:val="008C58C8"/>
    <w:rsid w:val="008C6361"/>
    <w:rsid w:val="008C645C"/>
    <w:rsid w:val="008C68C6"/>
    <w:rsid w:val="008C6EDF"/>
    <w:rsid w:val="008C6F37"/>
    <w:rsid w:val="008C700C"/>
    <w:rsid w:val="008C70E5"/>
    <w:rsid w:val="008C796D"/>
    <w:rsid w:val="008D1499"/>
    <w:rsid w:val="008D1BE4"/>
    <w:rsid w:val="008D2512"/>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03"/>
    <w:rsid w:val="008E6BAD"/>
    <w:rsid w:val="008E6E88"/>
    <w:rsid w:val="008E6F6F"/>
    <w:rsid w:val="008E7425"/>
    <w:rsid w:val="008E7543"/>
    <w:rsid w:val="008F0032"/>
    <w:rsid w:val="008F006D"/>
    <w:rsid w:val="008F03E5"/>
    <w:rsid w:val="008F0487"/>
    <w:rsid w:val="008F0580"/>
    <w:rsid w:val="008F06C0"/>
    <w:rsid w:val="008F0783"/>
    <w:rsid w:val="008F08EE"/>
    <w:rsid w:val="008F0DF1"/>
    <w:rsid w:val="008F18DF"/>
    <w:rsid w:val="008F2D3D"/>
    <w:rsid w:val="008F34BA"/>
    <w:rsid w:val="008F3F65"/>
    <w:rsid w:val="008F4699"/>
    <w:rsid w:val="008F4827"/>
    <w:rsid w:val="008F4A19"/>
    <w:rsid w:val="008F4B1A"/>
    <w:rsid w:val="008F4D75"/>
    <w:rsid w:val="008F4E5C"/>
    <w:rsid w:val="008F5845"/>
    <w:rsid w:val="008F5A63"/>
    <w:rsid w:val="008F6873"/>
    <w:rsid w:val="008F6CEE"/>
    <w:rsid w:val="008F6DAA"/>
    <w:rsid w:val="008F718B"/>
    <w:rsid w:val="009015B3"/>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5A7"/>
    <w:rsid w:val="00913D2E"/>
    <w:rsid w:val="00914ABF"/>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2D"/>
    <w:rsid w:val="0092366B"/>
    <w:rsid w:val="0092380F"/>
    <w:rsid w:val="00923B72"/>
    <w:rsid w:val="00923DDE"/>
    <w:rsid w:val="009254C2"/>
    <w:rsid w:val="00925636"/>
    <w:rsid w:val="00925923"/>
    <w:rsid w:val="0092696E"/>
    <w:rsid w:val="00926C48"/>
    <w:rsid w:val="00926E5F"/>
    <w:rsid w:val="009276EF"/>
    <w:rsid w:val="00927900"/>
    <w:rsid w:val="00927905"/>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378A1"/>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145"/>
    <w:rsid w:val="00952D28"/>
    <w:rsid w:val="0095332D"/>
    <w:rsid w:val="00953989"/>
    <w:rsid w:val="00953CA7"/>
    <w:rsid w:val="00954133"/>
    <w:rsid w:val="00954996"/>
    <w:rsid w:val="00954F07"/>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0BFC"/>
    <w:rsid w:val="009720D0"/>
    <w:rsid w:val="00972543"/>
    <w:rsid w:val="009725F0"/>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CB5"/>
    <w:rsid w:val="00982E54"/>
    <w:rsid w:val="00983465"/>
    <w:rsid w:val="009835B2"/>
    <w:rsid w:val="00985AD0"/>
    <w:rsid w:val="00985F04"/>
    <w:rsid w:val="00986B4C"/>
    <w:rsid w:val="00986F45"/>
    <w:rsid w:val="0098744E"/>
    <w:rsid w:val="00987DA2"/>
    <w:rsid w:val="00990013"/>
    <w:rsid w:val="0099413D"/>
    <w:rsid w:val="00994B2A"/>
    <w:rsid w:val="009959AB"/>
    <w:rsid w:val="00995B85"/>
    <w:rsid w:val="009960C7"/>
    <w:rsid w:val="009961C4"/>
    <w:rsid w:val="009963CF"/>
    <w:rsid w:val="00996444"/>
    <w:rsid w:val="00996483"/>
    <w:rsid w:val="00996D8A"/>
    <w:rsid w:val="00996F98"/>
    <w:rsid w:val="009970E6"/>
    <w:rsid w:val="00997659"/>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860"/>
    <w:rsid w:val="009B2AC6"/>
    <w:rsid w:val="009B2E42"/>
    <w:rsid w:val="009B310F"/>
    <w:rsid w:val="009B356A"/>
    <w:rsid w:val="009B3A92"/>
    <w:rsid w:val="009B3F0D"/>
    <w:rsid w:val="009B5F27"/>
    <w:rsid w:val="009B6BD6"/>
    <w:rsid w:val="009B6D03"/>
    <w:rsid w:val="009B771E"/>
    <w:rsid w:val="009B7B46"/>
    <w:rsid w:val="009B7DAC"/>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58F1"/>
    <w:rsid w:val="009D6D98"/>
    <w:rsid w:val="009D6DA9"/>
    <w:rsid w:val="009D6E14"/>
    <w:rsid w:val="009D73EE"/>
    <w:rsid w:val="009D75D0"/>
    <w:rsid w:val="009D7649"/>
    <w:rsid w:val="009E002D"/>
    <w:rsid w:val="009E0656"/>
    <w:rsid w:val="009E0849"/>
    <w:rsid w:val="009E1D05"/>
    <w:rsid w:val="009E1E52"/>
    <w:rsid w:val="009E27E7"/>
    <w:rsid w:val="009E2CAF"/>
    <w:rsid w:val="009E2CF1"/>
    <w:rsid w:val="009E3180"/>
    <w:rsid w:val="009E3753"/>
    <w:rsid w:val="009E5389"/>
    <w:rsid w:val="009E6BAA"/>
    <w:rsid w:val="009E6E9A"/>
    <w:rsid w:val="009F1436"/>
    <w:rsid w:val="009F2696"/>
    <w:rsid w:val="009F33AB"/>
    <w:rsid w:val="009F3441"/>
    <w:rsid w:val="009F3478"/>
    <w:rsid w:val="009F4688"/>
    <w:rsid w:val="009F53D3"/>
    <w:rsid w:val="009F5E00"/>
    <w:rsid w:val="009F74E5"/>
    <w:rsid w:val="009F7589"/>
    <w:rsid w:val="009F764D"/>
    <w:rsid w:val="00A0002F"/>
    <w:rsid w:val="00A00A38"/>
    <w:rsid w:val="00A010FA"/>
    <w:rsid w:val="00A01EF7"/>
    <w:rsid w:val="00A02749"/>
    <w:rsid w:val="00A033FC"/>
    <w:rsid w:val="00A03A9C"/>
    <w:rsid w:val="00A03C8B"/>
    <w:rsid w:val="00A052A2"/>
    <w:rsid w:val="00A054F2"/>
    <w:rsid w:val="00A0591E"/>
    <w:rsid w:val="00A05FF8"/>
    <w:rsid w:val="00A06C2B"/>
    <w:rsid w:val="00A0768F"/>
    <w:rsid w:val="00A103D5"/>
    <w:rsid w:val="00A10B4C"/>
    <w:rsid w:val="00A10E82"/>
    <w:rsid w:val="00A113C1"/>
    <w:rsid w:val="00A114BD"/>
    <w:rsid w:val="00A1175C"/>
    <w:rsid w:val="00A119D8"/>
    <w:rsid w:val="00A11D2C"/>
    <w:rsid w:val="00A11DFD"/>
    <w:rsid w:val="00A12090"/>
    <w:rsid w:val="00A1216E"/>
    <w:rsid w:val="00A1231F"/>
    <w:rsid w:val="00A13CF7"/>
    <w:rsid w:val="00A14D9C"/>
    <w:rsid w:val="00A15121"/>
    <w:rsid w:val="00A15BF2"/>
    <w:rsid w:val="00A15D7D"/>
    <w:rsid w:val="00A15F91"/>
    <w:rsid w:val="00A16818"/>
    <w:rsid w:val="00A17614"/>
    <w:rsid w:val="00A20142"/>
    <w:rsid w:val="00A20388"/>
    <w:rsid w:val="00A2063F"/>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12E4"/>
    <w:rsid w:val="00A325AB"/>
    <w:rsid w:val="00A32DD9"/>
    <w:rsid w:val="00A331A1"/>
    <w:rsid w:val="00A336AF"/>
    <w:rsid w:val="00A33D33"/>
    <w:rsid w:val="00A344D2"/>
    <w:rsid w:val="00A34F34"/>
    <w:rsid w:val="00A3572C"/>
    <w:rsid w:val="00A35B68"/>
    <w:rsid w:val="00A36847"/>
    <w:rsid w:val="00A40661"/>
    <w:rsid w:val="00A4077D"/>
    <w:rsid w:val="00A40A8B"/>
    <w:rsid w:val="00A40BDA"/>
    <w:rsid w:val="00A40EC3"/>
    <w:rsid w:val="00A41E55"/>
    <w:rsid w:val="00A41E6C"/>
    <w:rsid w:val="00A42608"/>
    <w:rsid w:val="00A43029"/>
    <w:rsid w:val="00A43234"/>
    <w:rsid w:val="00A437F1"/>
    <w:rsid w:val="00A43910"/>
    <w:rsid w:val="00A43D71"/>
    <w:rsid w:val="00A43EFE"/>
    <w:rsid w:val="00A44663"/>
    <w:rsid w:val="00A44BCD"/>
    <w:rsid w:val="00A453FD"/>
    <w:rsid w:val="00A4591B"/>
    <w:rsid w:val="00A459B6"/>
    <w:rsid w:val="00A45BFC"/>
    <w:rsid w:val="00A45E63"/>
    <w:rsid w:val="00A464F7"/>
    <w:rsid w:val="00A46AFB"/>
    <w:rsid w:val="00A500D7"/>
    <w:rsid w:val="00A501CA"/>
    <w:rsid w:val="00A506C0"/>
    <w:rsid w:val="00A506D3"/>
    <w:rsid w:val="00A50AFC"/>
    <w:rsid w:val="00A50B0D"/>
    <w:rsid w:val="00A52360"/>
    <w:rsid w:val="00A52828"/>
    <w:rsid w:val="00A52F0E"/>
    <w:rsid w:val="00A53D41"/>
    <w:rsid w:val="00A545C1"/>
    <w:rsid w:val="00A54972"/>
    <w:rsid w:val="00A54C10"/>
    <w:rsid w:val="00A54F12"/>
    <w:rsid w:val="00A54FC4"/>
    <w:rsid w:val="00A56037"/>
    <w:rsid w:val="00A5664E"/>
    <w:rsid w:val="00A56AFD"/>
    <w:rsid w:val="00A57B39"/>
    <w:rsid w:val="00A57FCB"/>
    <w:rsid w:val="00A60021"/>
    <w:rsid w:val="00A603C6"/>
    <w:rsid w:val="00A607C3"/>
    <w:rsid w:val="00A609CC"/>
    <w:rsid w:val="00A60AA9"/>
    <w:rsid w:val="00A61C22"/>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4EA"/>
    <w:rsid w:val="00A72502"/>
    <w:rsid w:val="00A72A87"/>
    <w:rsid w:val="00A7321F"/>
    <w:rsid w:val="00A73643"/>
    <w:rsid w:val="00A73AB8"/>
    <w:rsid w:val="00A741C0"/>
    <w:rsid w:val="00A74280"/>
    <w:rsid w:val="00A75679"/>
    <w:rsid w:val="00A7578B"/>
    <w:rsid w:val="00A75B77"/>
    <w:rsid w:val="00A76568"/>
    <w:rsid w:val="00A76690"/>
    <w:rsid w:val="00A76BD3"/>
    <w:rsid w:val="00A76CEE"/>
    <w:rsid w:val="00A77192"/>
    <w:rsid w:val="00A77D7D"/>
    <w:rsid w:val="00A805E0"/>
    <w:rsid w:val="00A8090F"/>
    <w:rsid w:val="00A810D3"/>
    <w:rsid w:val="00A817F2"/>
    <w:rsid w:val="00A81CD5"/>
    <w:rsid w:val="00A81E98"/>
    <w:rsid w:val="00A82172"/>
    <w:rsid w:val="00A8221C"/>
    <w:rsid w:val="00A82317"/>
    <w:rsid w:val="00A82956"/>
    <w:rsid w:val="00A82BF0"/>
    <w:rsid w:val="00A82D47"/>
    <w:rsid w:val="00A831C3"/>
    <w:rsid w:val="00A8358D"/>
    <w:rsid w:val="00A83A4E"/>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3EBD"/>
    <w:rsid w:val="00A952FE"/>
    <w:rsid w:val="00A95730"/>
    <w:rsid w:val="00A95AEA"/>
    <w:rsid w:val="00A96EBF"/>
    <w:rsid w:val="00A97502"/>
    <w:rsid w:val="00AA0258"/>
    <w:rsid w:val="00AA0276"/>
    <w:rsid w:val="00AA0D6D"/>
    <w:rsid w:val="00AA15DC"/>
    <w:rsid w:val="00AA1B6F"/>
    <w:rsid w:val="00AA41D1"/>
    <w:rsid w:val="00AA4206"/>
    <w:rsid w:val="00AA4C6A"/>
    <w:rsid w:val="00AA5532"/>
    <w:rsid w:val="00AA599D"/>
    <w:rsid w:val="00AA59AA"/>
    <w:rsid w:val="00AA5C81"/>
    <w:rsid w:val="00AA6119"/>
    <w:rsid w:val="00AA6EC8"/>
    <w:rsid w:val="00AA7329"/>
    <w:rsid w:val="00AA7421"/>
    <w:rsid w:val="00AA78C7"/>
    <w:rsid w:val="00AB0D63"/>
    <w:rsid w:val="00AB0ED6"/>
    <w:rsid w:val="00AB0EFC"/>
    <w:rsid w:val="00AB18D6"/>
    <w:rsid w:val="00AB1EAB"/>
    <w:rsid w:val="00AB27A5"/>
    <w:rsid w:val="00AB356A"/>
    <w:rsid w:val="00AB4864"/>
    <w:rsid w:val="00AB4FC1"/>
    <w:rsid w:val="00AB5184"/>
    <w:rsid w:val="00AB51D1"/>
    <w:rsid w:val="00AB5720"/>
    <w:rsid w:val="00AB5BDD"/>
    <w:rsid w:val="00AB613B"/>
    <w:rsid w:val="00AB639F"/>
    <w:rsid w:val="00AB7109"/>
    <w:rsid w:val="00AB7600"/>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5F2D"/>
    <w:rsid w:val="00AC5F93"/>
    <w:rsid w:val="00AC633B"/>
    <w:rsid w:val="00AC6AB4"/>
    <w:rsid w:val="00AC6D75"/>
    <w:rsid w:val="00AD0852"/>
    <w:rsid w:val="00AD08A4"/>
    <w:rsid w:val="00AD0C1B"/>
    <w:rsid w:val="00AD11BB"/>
    <w:rsid w:val="00AD18A8"/>
    <w:rsid w:val="00AD1A68"/>
    <w:rsid w:val="00AD26B0"/>
    <w:rsid w:val="00AD3270"/>
    <w:rsid w:val="00AD3F30"/>
    <w:rsid w:val="00AD51D5"/>
    <w:rsid w:val="00AD534A"/>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0DDC"/>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A5C"/>
    <w:rsid w:val="00AF1E58"/>
    <w:rsid w:val="00AF3168"/>
    <w:rsid w:val="00AF32CF"/>
    <w:rsid w:val="00AF3303"/>
    <w:rsid w:val="00AF3483"/>
    <w:rsid w:val="00AF36F1"/>
    <w:rsid w:val="00AF3710"/>
    <w:rsid w:val="00AF48B6"/>
    <w:rsid w:val="00AF48C9"/>
    <w:rsid w:val="00AF5656"/>
    <w:rsid w:val="00AF5DFA"/>
    <w:rsid w:val="00AF5F3C"/>
    <w:rsid w:val="00AF6071"/>
    <w:rsid w:val="00AF61BB"/>
    <w:rsid w:val="00AF7C2B"/>
    <w:rsid w:val="00B01236"/>
    <w:rsid w:val="00B01CBA"/>
    <w:rsid w:val="00B01F29"/>
    <w:rsid w:val="00B020B6"/>
    <w:rsid w:val="00B02F14"/>
    <w:rsid w:val="00B031AA"/>
    <w:rsid w:val="00B03427"/>
    <w:rsid w:val="00B0345D"/>
    <w:rsid w:val="00B036F3"/>
    <w:rsid w:val="00B0372E"/>
    <w:rsid w:val="00B038E4"/>
    <w:rsid w:val="00B0489D"/>
    <w:rsid w:val="00B04BF6"/>
    <w:rsid w:val="00B0549A"/>
    <w:rsid w:val="00B06473"/>
    <w:rsid w:val="00B06742"/>
    <w:rsid w:val="00B0713C"/>
    <w:rsid w:val="00B0766F"/>
    <w:rsid w:val="00B07F9E"/>
    <w:rsid w:val="00B100EF"/>
    <w:rsid w:val="00B105E7"/>
    <w:rsid w:val="00B10833"/>
    <w:rsid w:val="00B118BA"/>
    <w:rsid w:val="00B11D63"/>
    <w:rsid w:val="00B11EF2"/>
    <w:rsid w:val="00B120E6"/>
    <w:rsid w:val="00B121FC"/>
    <w:rsid w:val="00B123FE"/>
    <w:rsid w:val="00B127D7"/>
    <w:rsid w:val="00B12B45"/>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CD2"/>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684F"/>
    <w:rsid w:val="00B278B8"/>
    <w:rsid w:val="00B27C15"/>
    <w:rsid w:val="00B27DC7"/>
    <w:rsid w:val="00B316F5"/>
    <w:rsid w:val="00B31F0F"/>
    <w:rsid w:val="00B3324F"/>
    <w:rsid w:val="00B33A24"/>
    <w:rsid w:val="00B33EC2"/>
    <w:rsid w:val="00B341EC"/>
    <w:rsid w:val="00B3477F"/>
    <w:rsid w:val="00B34859"/>
    <w:rsid w:val="00B34A77"/>
    <w:rsid w:val="00B3559B"/>
    <w:rsid w:val="00B35A47"/>
    <w:rsid w:val="00B35E47"/>
    <w:rsid w:val="00B35F0A"/>
    <w:rsid w:val="00B3611D"/>
    <w:rsid w:val="00B36F9F"/>
    <w:rsid w:val="00B3740C"/>
    <w:rsid w:val="00B37760"/>
    <w:rsid w:val="00B40B31"/>
    <w:rsid w:val="00B416FA"/>
    <w:rsid w:val="00B41776"/>
    <w:rsid w:val="00B41E63"/>
    <w:rsid w:val="00B41F4C"/>
    <w:rsid w:val="00B420BA"/>
    <w:rsid w:val="00B44D24"/>
    <w:rsid w:val="00B44EC0"/>
    <w:rsid w:val="00B45093"/>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70868"/>
    <w:rsid w:val="00B70D76"/>
    <w:rsid w:val="00B70FDF"/>
    <w:rsid w:val="00B718E8"/>
    <w:rsid w:val="00B71D01"/>
    <w:rsid w:val="00B7208A"/>
    <w:rsid w:val="00B72875"/>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F2F"/>
    <w:rsid w:val="00B85FEE"/>
    <w:rsid w:val="00B86B4E"/>
    <w:rsid w:val="00B8792B"/>
    <w:rsid w:val="00B87C43"/>
    <w:rsid w:val="00B87C76"/>
    <w:rsid w:val="00B87DD8"/>
    <w:rsid w:val="00B90168"/>
    <w:rsid w:val="00B90839"/>
    <w:rsid w:val="00B90F1F"/>
    <w:rsid w:val="00B91462"/>
    <w:rsid w:val="00B91D57"/>
    <w:rsid w:val="00B922EF"/>
    <w:rsid w:val="00B93231"/>
    <w:rsid w:val="00B93251"/>
    <w:rsid w:val="00B93755"/>
    <w:rsid w:val="00B94773"/>
    <w:rsid w:val="00B95298"/>
    <w:rsid w:val="00B957C8"/>
    <w:rsid w:val="00B95BF9"/>
    <w:rsid w:val="00B95D47"/>
    <w:rsid w:val="00B95F81"/>
    <w:rsid w:val="00B961B2"/>
    <w:rsid w:val="00B96678"/>
    <w:rsid w:val="00B96AF9"/>
    <w:rsid w:val="00B96CC8"/>
    <w:rsid w:val="00B96F70"/>
    <w:rsid w:val="00B970E0"/>
    <w:rsid w:val="00B97A16"/>
    <w:rsid w:val="00B97C30"/>
    <w:rsid w:val="00BA03B8"/>
    <w:rsid w:val="00BA0623"/>
    <w:rsid w:val="00BA2166"/>
    <w:rsid w:val="00BA2977"/>
    <w:rsid w:val="00BA2BC0"/>
    <w:rsid w:val="00BA4DC4"/>
    <w:rsid w:val="00BA562F"/>
    <w:rsid w:val="00BA7025"/>
    <w:rsid w:val="00BA739E"/>
    <w:rsid w:val="00BB01DD"/>
    <w:rsid w:val="00BB1528"/>
    <w:rsid w:val="00BB1A17"/>
    <w:rsid w:val="00BB1AF7"/>
    <w:rsid w:val="00BB2672"/>
    <w:rsid w:val="00BB2873"/>
    <w:rsid w:val="00BB3AEF"/>
    <w:rsid w:val="00BB46B7"/>
    <w:rsid w:val="00BB4D00"/>
    <w:rsid w:val="00BB5018"/>
    <w:rsid w:val="00BB6A94"/>
    <w:rsid w:val="00BB70B6"/>
    <w:rsid w:val="00BB7BA1"/>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74D"/>
    <w:rsid w:val="00BD1DED"/>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5CA9"/>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4E9F"/>
    <w:rsid w:val="00BF5A89"/>
    <w:rsid w:val="00BF5BEA"/>
    <w:rsid w:val="00BF5C75"/>
    <w:rsid w:val="00BF6353"/>
    <w:rsid w:val="00BF6CE0"/>
    <w:rsid w:val="00BF7527"/>
    <w:rsid w:val="00BF77A8"/>
    <w:rsid w:val="00C00708"/>
    <w:rsid w:val="00C0076C"/>
    <w:rsid w:val="00C00BE2"/>
    <w:rsid w:val="00C022F9"/>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5"/>
    <w:rsid w:val="00C15D28"/>
    <w:rsid w:val="00C15E7A"/>
    <w:rsid w:val="00C16478"/>
    <w:rsid w:val="00C16594"/>
    <w:rsid w:val="00C16AF7"/>
    <w:rsid w:val="00C1721B"/>
    <w:rsid w:val="00C17476"/>
    <w:rsid w:val="00C1772C"/>
    <w:rsid w:val="00C1794F"/>
    <w:rsid w:val="00C17C02"/>
    <w:rsid w:val="00C205A3"/>
    <w:rsid w:val="00C20935"/>
    <w:rsid w:val="00C21138"/>
    <w:rsid w:val="00C211B4"/>
    <w:rsid w:val="00C2179B"/>
    <w:rsid w:val="00C219E7"/>
    <w:rsid w:val="00C2259C"/>
    <w:rsid w:val="00C229DE"/>
    <w:rsid w:val="00C23981"/>
    <w:rsid w:val="00C23D28"/>
    <w:rsid w:val="00C24427"/>
    <w:rsid w:val="00C2482F"/>
    <w:rsid w:val="00C25B30"/>
    <w:rsid w:val="00C266EC"/>
    <w:rsid w:val="00C267C2"/>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09BB"/>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296"/>
    <w:rsid w:val="00C5530F"/>
    <w:rsid w:val="00C55FAC"/>
    <w:rsid w:val="00C56B80"/>
    <w:rsid w:val="00C57256"/>
    <w:rsid w:val="00C573D6"/>
    <w:rsid w:val="00C60E99"/>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042"/>
    <w:rsid w:val="00C66677"/>
    <w:rsid w:val="00C669D2"/>
    <w:rsid w:val="00C66AFF"/>
    <w:rsid w:val="00C6746E"/>
    <w:rsid w:val="00C679AA"/>
    <w:rsid w:val="00C70032"/>
    <w:rsid w:val="00C7146E"/>
    <w:rsid w:val="00C7157A"/>
    <w:rsid w:val="00C719EE"/>
    <w:rsid w:val="00C72D72"/>
    <w:rsid w:val="00C731B9"/>
    <w:rsid w:val="00C7386B"/>
    <w:rsid w:val="00C73FEB"/>
    <w:rsid w:val="00C748EA"/>
    <w:rsid w:val="00C74D6E"/>
    <w:rsid w:val="00C75283"/>
    <w:rsid w:val="00C75D0B"/>
    <w:rsid w:val="00C764B1"/>
    <w:rsid w:val="00C770CB"/>
    <w:rsid w:val="00C77757"/>
    <w:rsid w:val="00C7790B"/>
    <w:rsid w:val="00C77E25"/>
    <w:rsid w:val="00C802B2"/>
    <w:rsid w:val="00C805AD"/>
    <w:rsid w:val="00C80606"/>
    <w:rsid w:val="00C8086C"/>
    <w:rsid w:val="00C824AA"/>
    <w:rsid w:val="00C82995"/>
    <w:rsid w:val="00C83234"/>
    <w:rsid w:val="00C833C1"/>
    <w:rsid w:val="00C83F81"/>
    <w:rsid w:val="00C8614D"/>
    <w:rsid w:val="00C86293"/>
    <w:rsid w:val="00C863DE"/>
    <w:rsid w:val="00C86736"/>
    <w:rsid w:val="00C8675D"/>
    <w:rsid w:val="00C873A1"/>
    <w:rsid w:val="00C87608"/>
    <w:rsid w:val="00C9049B"/>
    <w:rsid w:val="00C90E00"/>
    <w:rsid w:val="00C91131"/>
    <w:rsid w:val="00C91840"/>
    <w:rsid w:val="00C918A9"/>
    <w:rsid w:val="00C91A64"/>
    <w:rsid w:val="00C91CD5"/>
    <w:rsid w:val="00C91E9E"/>
    <w:rsid w:val="00C920CF"/>
    <w:rsid w:val="00C92131"/>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D74"/>
    <w:rsid w:val="00CA0F62"/>
    <w:rsid w:val="00CA10C8"/>
    <w:rsid w:val="00CA10CF"/>
    <w:rsid w:val="00CA1F0D"/>
    <w:rsid w:val="00CA1FF9"/>
    <w:rsid w:val="00CA2084"/>
    <w:rsid w:val="00CA29B0"/>
    <w:rsid w:val="00CA2D61"/>
    <w:rsid w:val="00CA3BC3"/>
    <w:rsid w:val="00CA426C"/>
    <w:rsid w:val="00CA457F"/>
    <w:rsid w:val="00CA4AAD"/>
    <w:rsid w:val="00CA4ED2"/>
    <w:rsid w:val="00CA53B9"/>
    <w:rsid w:val="00CA53BA"/>
    <w:rsid w:val="00CA5B66"/>
    <w:rsid w:val="00CA5D85"/>
    <w:rsid w:val="00CA5E39"/>
    <w:rsid w:val="00CA5E72"/>
    <w:rsid w:val="00CA6873"/>
    <w:rsid w:val="00CA6D7F"/>
    <w:rsid w:val="00CA70D5"/>
    <w:rsid w:val="00CA7901"/>
    <w:rsid w:val="00CA7C44"/>
    <w:rsid w:val="00CA7CDF"/>
    <w:rsid w:val="00CA7E3E"/>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BDC"/>
    <w:rsid w:val="00CE5EB7"/>
    <w:rsid w:val="00CE5EC7"/>
    <w:rsid w:val="00CE6349"/>
    <w:rsid w:val="00CE690C"/>
    <w:rsid w:val="00CE7232"/>
    <w:rsid w:val="00CE7803"/>
    <w:rsid w:val="00CE7FDC"/>
    <w:rsid w:val="00CF0066"/>
    <w:rsid w:val="00CF0A74"/>
    <w:rsid w:val="00CF1044"/>
    <w:rsid w:val="00CF1341"/>
    <w:rsid w:val="00CF19A1"/>
    <w:rsid w:val="00CF1B4A"/>
    <w:rsid w:val="00CF21A3"/>
    <w:rsid w:val="00CF267C"/>
    <w:rsid w:val="00CF3069"/>
    <w:rsid w:val="00CF307D"/>
    <w:rsid w:val="00CF3997"/>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22A"/>
    <w:rsid w:val="00D0677C"/>
    <w:rsid w:val="00D06B2A"/>
    <w:rsid w:val="00D074B7"/>
    <w:rsid w:val="00D07BDE"/>
    <w:rsid w:val="00D1037A"/>
    <w:rsid w:val="00D109E1"/>
    <w:rsid w:val="00D11388"/>
    <w:rsid w:val="00D11413"/>
    <w:rsid w:val="00D128B9"/>
    <w:rsid w:val="00D12A36"/>
    <w:rsid w:val="00D12D2A"/>
    <w:rsid w:val="00D1384C"/>
    <w:rsid w:val="00D14C5E"/>
    <w:rsid w:val="00D14E32"/>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253"/>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02F3"/>
    <w:rsid w:val="00D31571"/>
    <w:rsid w:val="00D31578"/>
    <w:rsid w:val="00D31B92"/>
    <w:rsid w:val="00D32592"/>
    <w:rsid w:val="00D33665"/>
    <w:rsid w:val="00D339D8"/>
    <w:rsid w:val="00D34525"/>
    <w:rsid w:val="00D34FD8"/>
    <w:rsid w:val="00D356D4"/>
    <w:rsid w:val="00D35FA9"/>
    <w:rsid w:val="00D4127E"/>
    <w:rsid w:val="00D41400"/>
    <w:rsid w:val="00D4144D"/>
    <w:rsid w:val="00D4266B"/>
    <w:rsid w:val="00D426D8"/>
    <w:rsid w:val="00D4330E"/>
    <w:rsid w:val="00D44452"/>
    <w:rsid w:val="00D444D7"/>
    <w:rsid w:val="00D44F4C"/>
    <w:rsid w:val="00D45726"/>
    <w:rsid w:val="00D461A8"/>
    <w:rsid w:val="00D467B9"/>
    <w:rsid w:val="00D47834"/>
    <w:rsid w:val="00D47994"/>
    <w:rsid w:val="00D50A99"/>
    <w:rsid w:val="00D50C2E"/>
    <w:rsid w:val="00D51B57"/>
    <w:rsid w:val="00D52885"/>
    <w:rsid w:val="00D52BE0"/>
    <w:rsid w:val="00D52D93"/>
    <w:rsid w:val="00D53761"/>
    <w:rsid w:val="00D53E71"/>
    <w:rsid w:val="00D53F6E"/>
    <w:rsid w:val="00D55228"/>
    <w:rsid w:val="00D55A68"/>
    <w:rsid w:val="00D56474"/>
    <w:rsid w:val="00D56579"/>
    <w:rsid w:val="00D569A4"/>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2C9"/>
    <w:rsid w:val="00D669D9"/>
    <w:rsid w:val="00D66B6E"/>
    <w:rsid w:val="00D67074"/>
    <w:rsid w:val="00D67384"/>
    <w:rsid w:val="00D673B5"/>
    <w:rsid w:val="00D67E90"/>
    <w:rsid w:val="00D70131"/>
    <w:rsid w:val="00D7082D"/>
    <w:rsid w:val="00D71411"/>
    <w:rsid w:val="00D71B53"/>
    <w:rsid w:val="00D724D9"/>
    <w:rsid w:val="00D72C4D"/>
    <w:rsid w:val="00D733DD"/>
    <w:rsid w:val="00D734C8"/>
    <w:rsid w:val="00D73564"/>
    <w:rsid w:val="00D73592"/>
    <w:rsid w:val="00D73B99"/>
    <w:rsid w:val="00D73DBE"/>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2515"/>
    <w:rsid w:val="00D831C4"/>
    <w:rsid w:val="00D83CE3"/>
    <w:rsid w:val="00D847CF"/>
    <w:rsid w:val="00D85085"/>
    <w:rsid w:val="00D857DC"/>
    <w:rsid w:val="00D85F93"/>
    <w:rsid w:val="00D86A54"/>
    <w:rsid w:val="00D86DF6"/>
    <w:rsid w:val="00D8703E"/>
    <w:rsid w:val="00D877D0"/>
    <w:rsid w:val="00D87B71"/>
    <w:rsid w:val="00D87CFB"/>
    <w:rsid w:val="00D91317"/>
    <w:rsid w:val="00D91E8E"/>
    <w:rsid w:val="00D922D1"/>
    <w:rsid w:val="00D92C2B"/>
    <w:rsid w:val="00D92C41"/>
    <w:rsid w:val="00D9366C"/>
    <w:rsid w:val="00D93B45"/>
    <w:rsid w:val="00D93DF1"/>
    <w:rsid w:val="00D93F31"/>
    <w:rsid w:val="00D94268"/>
    <w:rsid w:val="00D944DD"/>
    <w:rsid w:val="00D9465D"/>
    <w:rsid w:val="00D94A31"/>
    <w:rsid w:val="00D95FDB"/>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60"/>
    <w:rsid w:val="00DC22AA"/>
    <w:rsid w:val="00DC2377"/>
    <w:rsid w:val="00DC25FF"/>
    <w:rsid w:val="00DC2622"/>
    <w:rsid w:val="00DC3A23"/>
    <w:rsid w:val="00DC4AD2"/>
    <w:rsid w:val="00DC4EE7"/>
    <w:rsid w:val="00DC50E2"/>
    <w:rsid w:val="00DC5116"/>
    <w:rsid w:val="00DC52AB"/>
    <w:rsid w:val="00DC57B8"/>
    <w:rsid w:val="00DC62CD"/>
    <w:rsid w:val="00DC6506"/>
    <w:rsid w:val="00DC6E62"/>
    <w:rsid w:val="00DC791A"/>
    <w:rsid w:val="00DC7EC1"/>
    <w:rsid w:val="00DD0DB5"/>
    <w:rsid w:val="00DD1773"/>
    <w:rsid w:val="00DD1813"/>
    <w:rsid w:val="00DD1D63"/>
    <w:rsid w:val="00DD1F37"/>
    <w:rsid w:val="00DD249C"/>
    <w:rsid w:val="00DD2527"/>
    <w:rsid w:val="00DD25F9"/>
    <w:rsid w:val="00DD2CD4"/>
    <w:rsid w:val="00DD34AD"/>
    <w:rsid w:val="00DD3788"/>
    <w:rsid w:val="00DD44D2"/>
    <w:rsid w:val="00DD46FC"/>
    <w:rsid w:val="00DD480D"/>
    <w:rsid w:val="00DD4C70"/>
    <w:rsid w:val="00DD4E57"/>
    <w:rsid w:val="00DD50DF"/>
    <w:rsid w:val="00DD51C8"/>
    <w:rsid w:val="00DD53A2"/>
    <w:rsid w:val="00DD5FCA"/>
    <w:rsid w:val="00DD681D"/>
    <w:rsid w:val="00DD6FD4"/>
    <w:rsid w:val="00DD742F"/>
    <w:rsid w:val="00DD78AA"/>
    <w:rsid w:val="00DE054F"/>
    <w:rsid w:val="00DE066B"/>
    <w:rsid w:val="00DE0D47"/>
    <w:rsid w:val="00DE1542"/>
    <w:rsid w:val="00DE312C"/>
    <w:rsid w:val="00DE3530"/>
    <w:rsid w:val="00DE39CE"/>
    <w:rsid w:val="00DE3FE5"/>
    <w:rsid w:val="00DE4327"/>
    <w:rsid w:val="00DE4516"/>
    <w:rsid w:val="00DE5A55"/>
    <w:rsid w:val="00DE5FC3"/>
    <w:rsid w:val="00DE60CA"/>
    <w:rsid w:val="00DE6A11"/>
    <w:rsid w:val="00DE6DA5"/>
    <w:rsid w:val="00DE6FB1"/>
    <w:rsid w:val="00DE735E"/>
    <w:rsid w:val="00DE7761"/>
    <w:rsid w:val="00DE7AB7"/>
    <w:rsid w:val="00DE7D00"/>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6B8"/>
    <w:rsid w:val="00DF7E51"/>
    <w:rsid w:val="00E0000F"/>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8C3"/>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0608"/>
    <w:rsid w:val="00E211AD"/>
    <w:rsid w:val="00E21652"/>
    <w:rsid w:val="00E21F40"/>
    <w:rsid w:val="00E22661"/>
    <w:rsid w:val="00E2273E"/>
    <w:rsid w:val="00E22B51"/>
    <w:rsid w:val="00E24584"/>
    <w:rsid w:val="00E24864"/>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2392"/>
    <w:rsid w:val="00E32433"/>
    <w:rsid w:val="00E324E4"/>
    <w:rsid w:val="00E332B4"/>
    <w:rsid w:val="00E34618"/>
    <w:rsid w:val="00E36A48"/>
    <w:rsid w:val="00E36E21"/>
    <w:rsid w:val="00E36F49"/>
    <w:rsid w:val="00E3791F"/>
    <w:rsid w:val="00E37989"/>
    <w:rsid w:val="00E40322"/>
    <w:rsid w:val="00E4064F"/>
    <w:rsid w:val="00E40AC9"/>
    <w:rsid w:val="00E40C84"/>
    <w:rsid w:val="00E412C7"/>
    <w:rsid w:val="00E415D8"/>
    <w:rsid w:val="00E416D7"/>
    <w:rsid w:val="00E426B4"/>
    <w:rsid w:val="00E426CC"/>
    <w:rsid w:val="00E43588"/>
    <w:rsid w:val="00E44E9C"/>
    <w:rsid w:val="00E4524D"/>
    <w:rsid w:val="00E452E9"/>
    <w:rsid w:val="00E465D4"/>
    <w:rsid w:val="00E46B63"/>
    <w:rsid w:val="00E46FBB"/>
    <w:rsid w:val="00E471D1"/>
    <w:rsid w:val="00E4729B"/>
    <w:rsid w:val="00E47726"/>
    <w:rsid w:val="00E5070E"/>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1C8C"/>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1823"/>
    <w:rsid w:val="00E72105"/>
    <w:rsid w:val="00E721A9"/>
    <w:rsid w:val="00E72236"/>
    <w:rsid w:val="00E72266"/>
    <w:rsid w:val="00E73D64"/>
    <w:rsid w:val="00E73F6B"/>
    <w:rsid w:val="00E73FD0"/>
    <w:rsid w:val="00E74BD6"/>
    <w:rsid w:val="00E752A1"/>
    <w:rsid w:val="00E75EC4"/>
    <w:rsid w:val="00E76395"/>
    <w:rsid w:val="00E76410"/>
    <w:rsid w:val="00E76F5F"/>
    <w:rsid w:val="00E77DED"/>
    <w:rsid w:val="00E77F7A"/>
    <w:rsid w:val="00E80D12"/>
    <w:rsid w:val="00E80D3F"/>
    <w:rsid w:val="00E81258"/>
    <w:rsid w:val="00E815D8"/>
    <w:rsid w:val="00E81850"/>
    <w:rsid w:val="00E81979"/>
    <w:rsid w:val="00E81C67"/>
    <w:rsid w:val="00E81EE3"/>
    <w:rsid w:val="00E8223F"/>
    <w:rsid w:val="00E82341"/>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6CBF"/>
    <w:rsid w:val="00EA6EFF"/>
    <w:rsid w:val="00EB061B"/>
    <w:rsid w:val="00EB0AEB"/>
    <w:rsid w:val="00EB1273"/>
    <w:rsid w:val="00EB143C"/>
    <w:rsid w:val="00EB1CAA"/>
    <w:rsid w:val="00EB2123"/>
    <w:rsid w:val="00EB223D"/>
    <w:rsid w:val="00EB2E3A"/>
    <w:rsid w:val="00EB41FB"/>
    <w:rsid w:val="00EB47D5"/>
    <w:rsid w:val="00EB48F2"/>
    <w:rsid w:val="00EB54E9"/>
    <w:rsid w:val="00EB5DFF"/>
    <w:rsid w:val="00EB67D4"/>
    <w:rsid w:val="00EB6C1C"/>
    <w:rsid w:val="00EB6DA6"/>
    <w:rsid w:val="00EB6FDB"/>
    <w:rsid w:val="00EC08EE"/>
    <w:rsid w:val="00EC1C8B"/>
    <w:rsid w:val="00EC2273"/>
    <w:rsid w:val="00EC2C80"/>
    <w:rsid w:val="00EC40C9"/>
    <w:rsid w:val="00EC441F"/>
    <w:rsid w:val="00EC459B"/>
    <w:rsid w:val="00EC4827"/>
    <w:rsid w:val="00EC493A"/>
    <w:rsid w:val="00EC4FD1"/>
    <w:rsid w:val="00EC58B9"/>
    <w:rsid w:val="00EC678C"/>
    <w:rsid w:val="00EC6FFC"/>
    <w:rsid w:val="00EC7071"/>
    <w:rsid w:val="00EC76DC"/>
    <w:rsid w:val="00EC7959"/>
    <w:rsid w:val="00EC7B0C"/>
    <w:rsid w:val="00EC7BAF"/>
    <w:rsid w:val="00EC7DB5"/>
    <w:rsid w:val="00ED0770"/>
    <w:rsid w:val="00ED0BE8"/>
    <w:rsid w:val="00ED1062"/>
    <w:rsid w:val="00ED1AF6"/>
    <w:rsid w:val="00ED2C2B"/>
    <w:rsid w:val="00ED2D21"/>
    <w:rsid w:val="00ED3161"/>
    <w:rsid w:val="00ED3B67"/>
    <w:rsid w:val="00ED43C1"/>
    <w:rsid w:val="00ED52EB"/>
    <w:rsid w:val="00ED540D"/>
    <w:rsid w:val="00ED5FC4"/>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E7D74"/>
    <w:rsid w:val="00EF00BF"/>
    <w:rsid w:val="00EF0D0E"/>
    <w:rsid w:val="00EF1021"/>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604"/>
    <w:rsid w:val="00F069E2"/>
    <w:rsid w:val="00F06A26"/>
    <w:rsid w:val="00F06E8F"/>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C8D"/>
    <w:rsid w:val="00F160AB"/>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682"/>
    <w:rsid w:val="00F23B60"/>
    <w:rsid w:val="00F23B69"/>
    <w:rsid w:val="00F2458A"/>
    <w:rsid w:val="00F2523E"/>
    <w:rsid w:val="00F25952"/>
    <w:rsid w:val="00F259BB"/>
    <w:rsid w:val="00F26091"/>
    <w:rsid w:val="00F2620A"/>
    <w:rsid w:val="00F26223"/>
    <w:rsid w:val="00F26B4E"/>
    <w:rsid w:val="00F26DE3"/>
    <w:rsid w:val="00F26F40"/>
    <w:rsid w:val="00F27517"/>
    <w:rsid w:val="00F27BA1"/>
    <w:rsid w:val="00F306FA"/>
    <w:rsid w:val="00F31220"/>
    <w:rsid w:val="00F313C2"/>
    <w:rsid w:val="00F3142C"/>
    <w:rsid w:val="00F31EF6"/>
    <w:rsid w:val="00F3212C"/>
    <w:rsid w:val="00F32B0B"/>
    <w:rsid w:val="00F33384"/>
    <w:rsid w:val="00F335F0"/>
    <w:rsid w:val="00F338A5"/>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0F98"/>
    <w:rsid w:val="00F41531"/>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803"/>
    <w:rsid w:val="00F55BEC"/>
    <w:rsid w:val="00F55D37"/>
    <w:rsid w:val="00F55F31"/>
    <w:rsid w:val="00F563C7"/>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CD2"/>
    <w:rsid w:val="00F66D0E"/>
    <w:rsid w:val="00F66E4D"/>
    <w:rsid w:val="00F675B5"/>
    <w:rsid w:val="00F67EC2"/>
    <w:rsid w:val="00F70130"/>
    <w:rsid w:val="00F701F3"/>
    <w:rsid w:val="00F7051C"/>
    <w:rsid w:val="00F70C9C"/>
    <w:rsid w:val="00F70D42"/>
    <w:rsid w:val="00F70F2A"/>
    <w:rsid w:val="00F71A67"/>
    <w:rsid w:val="00F71F71"/>
    <w:rsid w:val="00F72CE3"/>
    <w:rsid w:val="00F73235"/>
    <w:rsid w:val="00F73392"/>
    <w:rsid w:val="00F73A47"/>
    <w:rsid w:val="00F740BF"/>
    <w:rsid w:val="00F745B5"/>
    <w:rsid w:val="00F755A1"/>
    <w:rsid w:val="00F75924"/>
    <w:rsid w:val="00F7628F"/>
    <w:rsid w:val="00F76903"/>
    <w:rsid w:val="00F77892"/>
    <w:rsid w:val="00F77BAA"/>
    <w:rsid w:val="00F77D12"/>
    <w:rsid w:val="00F77D20"/>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4BF"/>
    <w:rsid w:val="00F86816"/>
    <w:rsid w:val="00F86E98"/>
    <w:rsid w:val="00F87B1B"/>
    <w:rsid w:val="00F90A3C"/>
    <w:rsid w:val="00F91A02"/>
    <w:rsid w:val="00F91B67"/>
    <w:rsid w:val="00F91C5D"/>
    <w:rsid w:val="00F921D6"/>
    <w:rsid w:val="00F9288F"/>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DBC"/>
    <w:rsid w:val="00FA73A4"/>
    <w:rsid w:val="00FB04C1"/>
    <w:rsid w:val="00FB0648"/>
    <w:rsid w:val="00FB16EE"/>
    <w:rsid w:val="00FB1EB3"/>
    <w:rsid w:val="00FB2D2F"/>
    <w:rsid w:val="00FB391C"/>
    <w:rsid w:val="00FB451B"/>
    <w:rsid w:val="00FB4C14"/>
    <w:rsid w:val="00FB4C18"/>
    <w:rsid w:val="00FB50CC"/>
    <w:rsid w:val="00FB512E"/>
    <w:rsid w:val="00FB52B7"/>
    <w:rsid w:val="00FB5350"/>
    <w:rsid w:val="00FB6558"/>
    <w:rsid w:val="00FB6850"/>
    <w:rsid w:val="00FB6997"/>
    <w:rsid w:val="00FB7084"/>
    <w:rsid w:val="00FB7355"/>
    <w:rsid w:val="00FC0857"/>
    <w:rsid w:val="00FC0C66"/>
    <w:rsid w:val="00FC0E8C"/>
    <w:rsid w:val="00FC113A"/>
    <w:rsid w:val="00FC2321"/>
    <w:rsid w:val="00FC2989"/>
    <w:rsid w:val="00FC32B9"/>
    <w:rsid w:val="00FC3E16"/>
    <w:rsid w:val="00FC41E6"/>
    <w:rsid w:val="00FC4C47"/>
    <w:rsid w:val="00FC537C"/>
    <w:rsid w:val="00FC5BF1"/>
    <w:rsid w:val="00FC62A3"/>
    <w:rsid w:val="00FC63BD"/>
    <w:rsid w:val="00FC668D"/>
    <w:rsid w:val="00FC7FEB"/>
    <w:rsid w:val="00FD050E"/>
    <w:rsid w:val="00FD065C"/>
    <w:rsid w:val="00FD0D0C"/>
    <w:rsid w:val="00FD1826"/>
    <w:rsid w:val="00FD19EF"/>
    <w:rsid w:val="00FD1FA9"/>
    <w:rsid w:val="00FD203E"/>
    <w:rsid w:val="00FD3336"/>
    <w:rsid w:val="00FD3819"/>
    <w:rsid w:val="00FD3820"/>
    <w:rsid w:val="00FD4B7B"/>
    <w:rsid w:val="00FD508E"/>
    <w:rsid w:val="00FD51BB"/>
    <w:rsid w:val="00FD5D43"/>
    <w:rsid w:val="00FD62C5"/>
    <w:rsid w:val="00FD6429"/>
    <w:rsid w:val="00FD6E2A"/>
    <w:rsid w:val="00FD715F"/>
    <w:rsid w:val="00FD79A3"/>
    <w:rsid w:val="00FD7F0E"/>
    <w:rsid w:val="00FE02B7"/>
    <w:rsid w:val="00FE0426"/>
    <w:rsid w:val="00FE06B8"/>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3BFA"/>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06380857">
      <w:bodyDiv w:val="1"/>
      <w:marLeft w:val="0"/>
      <w:marRight w:val="0"/>
      <w:marTop w:val="0"/>
      <w:marBottom w:val="0"/>
      <w:divBdr>
        <w:top w:val="none" w:sz="0" w:space="0" w:color="auto"/>
        <w:left w:val="none" w:sz="0" w:space="0" w:color="auto"/>
        <w:bottom w:val="none" w:sz="0" w:space="0" w:color="auto"/>
        <w:right w:val="none" w:sz="0" w:space="0" w:color="auto"/>
      </w:divBdr>
      <w:divsChild>
        <w:div w:id="723135999">
          <w:marLeft w:val="1310"/>
          <w:marRight w:val="0"/>
          <w:marTop w:val="77"/>
          <w:marBottom w:val="0"/>
          <w:divBdr>
            <w:top w:val="none" w:sz="0" w:space="0" w:color="auto"/>
            <w:left w:val="none" w:sz="0" w:space="0" w:color="auto"/>
            <w:bottom w:val="none" w:sz="0" w:space="0" w:color="auto"/>
            <w:right w:val="none" w:sz="0" w:space="0" w:color="auto"/>
          </w:divBdr>
        </w:div>
        <w:div w:id="1515219024">
          <w:marLeft w:val="1685"/>
          <w:marRight w:val="0"/>
          <w:marTop w:val="77"/>
          <w:marBottom w:val="0"/>
          <w:divBdr>
            <w:top w:val="none" w:sz="0" w:space="0" w:color="auto"/>
            <w:left w:val="none" w:sz="0" w:space="0" w:color="auto"/>
            <w:bottom w:val="none" w:sz="0" w:space="0" w:color="auto"/>
            <w:right w:val="none" w:sz="0" w:space="0" w:color="auto"/>
          </w:divBdr>
        </w:div>
        <w:div w:id="375550940">
          <w:marLeft w:val="1685"/>
          <w:marRight w:val="0"/>
          <w:marTop w:val="77"/>
          <w:marBottom w:val="0"/>
          <w:divBdr>
            <w:top w:val="none" w:sz="0" w:space="0" w:color="auto"/>
            <w:left w:val="none" w:sz="0" w:space="0" w:color="auto"/>
            <w:bottom w:val="none" w:sz="0" w:space="0" w:color="auto"/>
            <w:right w:val="none" w:sz="0" w:space="0" w:color="auto"/>
          </w:divBdr>
        </w:div>
        <w:div w:id="285159371">
          <w:marLeft w:val="1310"/>
          <w:marRight w:val="0"/>
          <w:marTop w:val="77"/>
          <w:marBottom w:val="0"/>
          <w:divBdr>
            <w:top w:val="none" w:sz="0" w:space="0" w:color="auto"/>
            <w:left w:val="none" w:sz="0" w:space="0" w:color="auto"/>
            <w:bottom w:val="none" w:sz="0" w:space="0" w:color="auto"/>
            <w:right w:val="none" w:sz="0" w:space="0" w:color="auto"/>
          </w:divBdr>
        </w:div>
        <w:div w:id="1193114168">
          <w:marLeft w:val="1685"/>
          <w:marRight w:val="0"/>
          <w:marTop w:val="77"/>
          <w:marBottom w:val="0"/>
          <w:divBdr>
            <w:top w:val="none" w:sz="0" w:space="0" w:color="auto"/>
            <w:left w:val="none" w:sz="0" w:space="0" w:color="auto"/>
            <w:bottom w:val="none" w:sz="0" w:space="0" w:color="auto"/>
            <w:right w:val="none" w:sz="0" w:space="0" w:color="auto"/>
          </w:divBdr>
        </w:div>
        <w:div w:id="765418409">
          <w:marLeft w:val="1685"/>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6235130">
      <w:bodyDiv w:val="1"/>
      <w:marLeft w:val="0"/>
      <w:marRight w:val="0"/>
      <w:marTop w:val="0"/>
      <w:marBottom w:val="0"/>
      <w:divBdr>
        <w:top w:val="none" w:sz="0" w:space="0" w:color="auto"/>
        <w:left w:val="none" w:sz="0" w:space="0" w:color="auto"/>
        <w:bottom w:val="none" w:sz="0" w:space="0" w:color="auto"/>
        <w:right w:val="none" w:sz="0" w:space="0" w:color="auto"/>
      </w:divBdr>
      <w:divsChild>
        <w:div w:id="50618101">
          <w:marLeft w:val="1685"/>
          <w:marRight w:val="0"/>
          <w:marTop w:val="77"/>
          <w:marBottom w:val="0"/>
          <w:divBdr>
            <w:top w:val="none" w:sz="0" w:space="0" w:color="auto"/>
            <w:left w:val="none" w:sz="0" w:space="0" w:color="auto"/>
            <w:bottom w:val="none" w:sz="0" w:space="0" w:color="auto"/>
            <w:right w:val="none" w:sz="0" w:space="0" w:color="auto"/>
          </w:divBdr>
        </w:div>
      </w:divsChild>
    </w:div>
    <w:div w:id="267659049">
      <w:bodyDiv w:val="1"/>
      <w:marLeft w:val="0"/>
      <w:marRight w:val="0"/>
      <w:marTop w:val="0"/>
      <w:marBottom w:val="0"/>
      <w:divBdr>
        <w:top w:val="none" w:sz="0" w:space="0" w:color="auto"/>
        <w:left w:val="none" w:sz="0" w:space="0" w:color="auto"/>
        <w:bottom w:val="none" w:sz="0" w:space="0" w:color="auto"/>
        <w:right w:val="none" w:sz="0" w:space="0" w:color="auto"/>
      </w:divBdr>
      <w:divsChild>
        <w:div w:id="1937051022">
          <w:marLeft w:val="1685"/>
          <w:marRight w:val="0"/>
          <w:marTop w:val="77"/>
          <w:marBottom w:val="0"/>
          <w:divBdr>
            <w:top w:val="none" w:sz="0" w:space="0" w:color="auto"/>
            <w:left w:val="none" w:sz="0" w:space="0" w:color="auto"/>
            <w:bottom w:val="none" w:sz="0" w:space="0" w:color="auto"/>
            <w:right w:val="none" w:sz="0" w:space="0" w:color="auto"/>
          </w:divBdr>
        </w:div>
      </w:divsChild>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323777">
      <w:bodyDiv w:val="1"/>
      <w:marLeft w:val="0"/>
      <w:marRight w:val="0"/>
      <w:marTop w:val="0"/>
      <w:marBottom w:val="0"/>
      <w:divBdr>
        <w:top w:val="none" w:sz="0" w:space="0" w:color="auto"/>
        <w:left w:val="none" w:sz="0" w:space="0" w:color="auto"/>
        <w:bottom w:val="none" w:sz="0" w:space="0" w:color="auto"/>
        <w:right w:val="none" w:sz="0" w:space="0" w:color="auto"/>
      </w:divBdr>
      <w:divsChild>
        <w:div w:id="563024497">
          <w:marLeft w:val="1685"/>
          <w:marRight w:val="0"/>
          <w:marTop w:val="77"/>
          <w:marBottom w:val="0"/>
          <w:divBdr>
            <w:top w:val="none" w:sz="0" w:space="0" w:color="auto"/>
            <w:left w:val="none" w:sz="0" w:space="0" w:color="auto"/>
            <w:bottom w:val="none" w:sz="0" w:space="0" w:color="auto"/>
            <w:right w:val="none" w:sz="0" w:space="0" w:color="auto"/>
          </w:divBdr>
        </w:div>
      </w:divsChild>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303624">
      <w:bodyDiv w:val="1"/>
      <w:marLeft w:val="0"/>
      <w:marRight w:val="0"/>
      <w:marTop w:val="0"/>
      <w:marBottom w:val="0"/>
      <w:divBdr>
        <w:top w:val="none" w:sz="0" w:space="0" w:color="auto"/>
        <w:left w:val="none" w:sz="0" w:space="0" w:color="auto"/>
        <w:bottom w:val="none" w:sz="0" w:space="0" w:color="auto"/>
        <w:right w:val="none" w:sz="0" w:space="0" w:color="auto"/>
      </w:divBdr>
      <w:divsChild>
        <w:div w:id="1740008869">
          <w:marLeft w:val="1310"/>
          <w:marRight w:val="0"/>
          <w:marTop w:val="77"/>
          <w:marBottom w:val="0"/>
          <w:divBdr>
            <w:top w:val="none" w:sz="0" w:space="0" w:color="auto"/>
            <w:left w:val="none" w:sz="0" w:space="0" w:color="auto"/>
            <w:bottom w:val="none" w:sz="0" w:space="0" w:color="auto"/>
            <w:right w:val="none" w:sz="0" w:space="0" w:color="auto"/>
          </w:divBdr>
        </w:div>
        <w:div w:id="1317298889">
          <w:marLeft w:val="1685"/>
          <w:marRight w:val="0"/>
          <w:marTop w:val="77"/>
          <w:marBottom w:val="0"/>
          <w:divBdr>
            <w:top w:val="none" w:sz="0" w:space="0" w:color="auto"/>
            <w:left w:val="none" w:sz="0" w:space="0" w:color="auto"/>
            <w:bottom w:val="none" w:sz="0" w:space="0" w:color="auto"/>
            <w:right w:val="none" w:sz="0" w:space="0" w:color="auto"/>
          </w:divBdr>
        </w:div>
        <w:div w:id="46414956">
          <w:marLeft w:val="1685"/>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0857327">
      <w:bodyDiv w:val="1"/>
      <w:marLeft w:val="0"/>
      <w:marRight w:val="0"/>
      <w:marTop w:val="0"/>
      <w:marBottom w:val="0"/>
      <w:divBdr>
        <w:top w:val="none" w:sz="0" w:space="0" w:color="auto"/>
        <w:left w:val="none" w:sz="0" w:space="0" w:color="auto"/>
        <w:bottom w:val="none" w:sz="0" w:space="0" w:color="auto"/>
        <w:right w:val="none" w:sz="0" w:space="0" w:color="auto"/>
      </w:divBdr>
      <w:divsChild>
        <w:div w:id="2025933798">
          <w:marLeft w:val="1310"/>
          <w:marRight w:val="0"/>
          <w:marTop w:val="77"/>
          <w:marBottom w:val="0"/>
          <w:divBdr>
            <w:top w:val="none" w:sz="0" w:space="0" w:color="auto"/>
            <w:left w:val="none" w:sz="0" w:space="0" w:color="auto"/>
            <w:bottom w:val="none" w:sz="0" w:space="0" w:color="auto"/>
            <w:right w:val="none" w:sz="0" w:space="0" w:color="auto"/>
          </w:divBdr>
        </w:div>
        <w:div w:id="1220752218">
          <w:marLeft w:val="1310"/>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6346042">
      <w:bodyDiv w:val="1"/>
      <w:marLeft w:val="0"/>
      <w:marRight w:val="0"/>
      <w:marTop w:val="0"/>
      <w:marBottom w:val="0"/>
      <w:divBdr>
        <w:top w:val="none" w:sz="0" w:space="0" w:color="auto"/>
        <w:left w:val="none" w:sz="0" w:space="0" w:color="auto"/>
        <w:bottom w:val="none" w:sz="0" w:space="0" w:color="auto"/>
        <w:right w:val="none" w:sz="0" w:space="0" w:color="auto"/>
      </w:divBdr>
      <w:divsChild>
        <w:div w:id="97725605">
          <w:marLeft w:val="1685"/>
          <w:marRight w:val="0"/>
          <w:marTop w:val="77"/>
          <w:marBottom w:val="0"/>
          <w:divBdr>
            <w:top w:val="none" w:sz="0" w:space="0" w:color="auto"/>
            <w:left w:val="none" w:sz="0" w:space="0" w:color="auto"/>
            <w:bottom w:val="none" w:sz="0" w:space="0" w:color="auto"/>
            <w:right w:val="none" w:sz="0" w:space="0" w:color="auto"/>
          </w:divBdr>
        </w:div>
      </w:divsChild>
    </w:div>
    <w:div w:id="1017389664">
      <w:bodyDiv w:val="1"/>
      <w:marLeft w:val="0"/>
      <w:marRight w:val="0"/>
      <w:marTop w:val="0"/>
      <w:marBottom w:val="0"/>
      <w:divBdr>
        <w:top w:val="none" w:sz="0" w:space="0" w:color="auto"/>
        <w:left w:val="none" w:sz="0" w:space="0" w:color="auto"/>
        <w:bottom w:val="none" w:sz="0" w:space="0" w:color="auto"/>
        <w:right w:val="none" w:sz="0" w:space="0" w:color="auto"/>
      </w:divBdr>
      <w:divsChild>
        <w:div w:id="393509721">
          <w:marLeft w:val="1310"/>
          <w:marRight w:val="0"/>
          <w:marTop w:val="77"/>
          <w:marBottom w:val="0"/>
          <w:divBdr>
            <w:top w:val="none" w:sz="0" w:space="0" w:color="auto"/>
            <w:left w:val="none" w:sz="0" w:space="0" w:color="auto"/>
            <w:bottom w:val="none" w:sz="0" w:space="0" w:color="auto"/>
            <w:right w:val="none" w:sz="0" w:space="0" w:color="auto"/>
          </w:divBdr>
        </w:div>
        <w:div w:id="1144541084">
          <w:marLeft w:val="1685"/>
          <w:marRight w:val="0"/>
          <w:marTop w:val="77"/>
          <w:marBottom w:val="0"/>
          <w:divBdr>
            <w:top w:val="none" w:sz="0" w:space="0" w:color="auto"/>
            <w:left w:val="none" w:sz="0" w:space="0" w:color="auto"/>
            <w:bottom w:val="none" w:sz="0" w:space="0" w:color="auto"/>
            <w:right w:val="none" w:sz="0" w:space="0" w:color="auto"/>
          </w:divBdr>
        </w:div>
        <w:div w:id="820193545">
          <w:marLeft w:val="1685"/>
          <w:marRight w:val="0"/>
          <w:marTop w:val="77"/>
          <w:marBottom w:val="0"/>
          <w:divBdr>
            <w:top w:val="none" w:sz="0" w:space="0" w:color="auto"/>
            <w:left w:val="none" w:sz="0" w:space="0" w:color="auto"/>
            <w:bottom w:val="none" w:sz="0" w:space="0" w:color="auto"/>
            <w:right w:val="none" w:sz="0" w:space="0" w:color="auto"/>
          </w:divBdr>
        </w:div>
        <w:div w:id="551620791">
          <w:marLeft w:val="1310"/>
          <w:marRight w:val="0"/>
          <w:marTop w:val="77"/>
          <w:marBottom w:val="0"/>
          <w:divBdr>
            <w:top w:val="none" w:sz="0" w:space="0" w:color="auto"/>
            <w:left w:val="none" w:sz="0" w:space="0" w:color="auto"/>
            <w:bottom w:val="none" w:sz="0" w:space="0" w:color="auto"/>
            <w:right w:val="none" w:sz="0" w:space="0" w:color="auto"/>
          </w:divBdr>
        </w:div>
        <w:div w:id="345789573">
          <w:marLeft w:val="1685"/>
          <w:marRight w:val="0"/>
          <w:marTop w:val="77"/>
          <w:marBottom w:val="0"/>
          <w:divBdr>
            <w:top w:val="none" w:sz="0" w:space="0" w:color="auto"/>
            <w:left w:val="none" w:sz="0" w:space="0" w:color="auto"/>
            <w:bottom w:val="none" w:sz="0" w:space="0" w:color="auto"/>
            <w:right w:val="none" w:sz="0" w:space="0" w:color="auto"/>
          </w:divBdr>
        </w:div>
        <w:div w:id="998654241">
          <w:marLeft w:val="1685"/>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9202512">
      <w:bodyDiv w:val="1"/>
      <w:marLeft w:val="0"/>
      <w:marRight w:val="0"/>
      <w:marTop w:val="0"/>
      <w:marBottom w:val="0"/>
      <w:divBdr>
        <w:top w:val="none" w:sz="0" w:space="0" w:color="auto"/>
        <w:left w:val="none" w:sz="0" w:space="0" w:color="auto"/>
        <w:bottom w:val="none" w:sz="0" w:space="0" w:color="auto"/>
        <w:right w:val="none" w:sz="0" w:space="0" w:color="auto"/>
      </w:divBdr>
      <w:divsChild>
        <w:div w:id="1087726284">
          <w:marLeft w:val="1310"/>
          <w:marRight w:val="0"/>
          <w:marTop w:val="77"/>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5524328">
      <w:bodyDiv w:val="1"/>
      <w:marLeft w:val="0"/>
      <w:marRight w:val="0"/>
      <w:marTop w:val="0"/>
      <w:marBottom w:val="0"/>
      <w:divBdr>
        <w:top w:val="none" w:sz="0" w:space="0" w:color="auto"/>
        <w:left w:val="none" w:sz="0" w:space="0" w:color="auto"/>
        <w:bottom w:val="none" w:sz="0" w:space="0" w:color="auto"/>
        <w:right w:val="none" w:sz="0" w:space="0" w:color="auto"/>
      </w:divBdr>
      <w:divsChild>
        <w:div w:id="468203519">
          <w:marLeft w:val="1685"/>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4163859">
      <w:bodyDiv w:val="1"/>
      <w:marLeft w:val="0"/>
      <w:marRight w:val="0"/>
      <w:marTop w:val="0"/>
      <w:marBottom w:val="0"/>
      <w:divBdr>
        <w:top w:val="none" w:sz="0" w:space="0" w:color="auto"/>
        <w:left w:val="none" w:sz="0" w:space="0" w:color="auto"/>
        <w:bottom w:val="none" w:sz="0" w:space="0" w:color="auto"/>
        <w:right w:val="none" w:sz="0" w:space="0" w:color="auto"/>
      </w:divBdr>
      <w:divsChild>
        <w:div w:id="137963079">
          <w:marLeft w:val="1310"/>
          <w:marRight w:val="0"/>
          <w:marTop w:val="77"/>
          <w:marBottom w:val="0"/>
          <w:divBdr>
            <w:top w:val="none" w:sz="0" w:space="0" w:color="auto"/>
            <w:left w:val="none" w:sz="0" w:space="0" w:color="auto"/>
            <w:bottom w:val="none" w:sz="0" w:space="0" w:color="auto"/>
            <w:right w:val="none" w:sz="0" w:space="0" w:color="auto"/>
          </w:divBdr>
        </w:div>
        <w:div w:id="228227490">
          <w:marLeft w:val="1685"/>
          <w:marRight w:val="0"/>
          <w:marTop w:val="77"/>
          <w:marBottom w:val="0"/>
          <w:divBdr>
            <w:top w:val="none" w:sz="0" w:space="0" w:color="auto"/>
            <w:left w:val="none" w:sz="0" w:space="0" w:color="auto"/>
            <w:bottom w:val="none" w:sz="0" w:space="0" w:color="auto"/>
            <w:right w:val="none" w:sz="0" w:space="0" w:color="auto"/>
          </w:divBdr>
        </w:div>
        <w:div w:id="59795127">
          <w:marLeft w:val="1685"/>
          <w:marRight w:val="0"/>
          <w:marTop w:val="77"/>
          <w:marBottom w:val="0"/>
          <w:divBdr>
            <w:top w:val="none" w:sz="0" w:space="0" w:color="auto"/>
            <w:left w:val="none" w:sz="0" w:space="0" w:color="auto"/>
            <w:bottom w:val="none" w:sz="0" w:space="0" w:color="auto"/>
            <w:right w:val="none" w:sz="0" w:space="0" w:color="auto"/>
          </w:divBdr>
        </w:div>
        <w:div w:id="1125974064">
          <w:marLeft w:val="1310"/>
          <w:marRight w:val="0"/>
          <w:marTop w:val="77"/>
          <w:marBottom w:val="0"/>
          <w:divBdr>
            <w:top w:val="none" w:sz="0" w:space="0" w:color="auto"/>
            <w:left w:val="none" w:sz="0" w:space="0" w:color="auto"/>
            <w:bottom w:val="none" w:sz="0" w:space="0" w:color="auto"/>
            <w:right w:val="none" w:sz="0" w:space="0" w:color="auto"/>
          </w:divBdr>
        </w:div>
        <w:div w:id="533035466">
          <w:marLeft w:val="1685"/>
          <w:marRight w:val="0"/>
          <w:marTop w:val="7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C4EE4A-20A1-41F5-918D-46EBD36E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3504</Words>
  <Characters>19976</Characters>
  <Application>Microsoft Office Word</Application>
  <DocSecurity>0</DocSecurity>
  <Lines>166</Lines>
  <Paragraphs>46</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4</cp:revision>
  <dcterms:created xsi:type="dcterms:W3CDTF">2021-01-18T05:14:00Z</dcterms:created>
  <dcterms:modified xsi:type="dcterms:W3CDTF">2021-01-18T06:50:00Z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