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BD076" w14:textId="03FE8826" w:rsidR="00FF006B" w:rsidRPr="00FF006B" w:rsidRDefault="00FF006B" w:rsidP="00FF006B">
      <w:pPr>
        <w:pStyle w:val="3GPPHeader"/>
        <w:spacing w:after="60"/>
        <w:rPr>
          <w:sz w:val="20"/>
          <w:szCs w:val="20"/>
          <w:highlight w:val="yellow"/>
        </w:rPr>
      </w:pPr>
      <w:r w:rsidRPr="00FF006B">
        <w:rPr>
          <w:sz w:val="20"/>
          <w:szCs w:val="20"/>
        </w:rPr>
        <w:t>3GPP TSG RAN WG1 #104-e</w:t>
      </w:r>
      <w:r w:rsidRPr="00FF006B">
        <w:rPr>
          <w:sz w:val="20"/>
          <w:szCs w:val="20"/>
        </w:rPr>
        <w:tab/>
      </w:r>
      <w:proofErr w:type="spellStart"/>
      <w:r w:rsidRPr="00106C45">
        <w:rPr>
          <w:sz w:val="20"/>
          <w:szCs w:val="20"/>
        </w:rPr>
        <w:t>Tdoc</w:t>
      </w:r>
      <w:proofErr w:type="spellEnd"/>
      <w:r w:rsidRPr="00106C45">
        <w:rPr>
          <w:sz w:val="20"/>
          <w:szCs w:val="20"/>
        </w:rPr>
        <w:t xml:space="preserve"> R1-2</w:t>
      </w:r>
      <w:r w:rsidR="007549E8">
        <w:rPr>
          <w:sz w:val="20"/>
          <w:szCs w:val="20"/>
        </w:rPr>
        <w:t>101561</w:t>
      </w:r>
    </w:p>
    <w:p w14:paraId="3FD9121D" w14:textId="77777777" w:rsidR="00FF006B" w:rsidRPr="00FF006B" w:rsidRDefault="00FF006B" w:rsidP="00FF006B">
      <w:pPr>
        <w:pStyle w:val="3GPPHeader"/>
        <w:rPr>
          <w:sz w:val="20"/>
          <w:szCs w:val="20"/>
        </w:rPr>
      </w:pPr>
      <w:r w:rsidRPr="00FF006B">
        <w:rPr>
          <w:sz w:val="20"/>
          <w:szCs w:val="20"/>
        </w:rPr>
        <w:t>e-Meeting, Jan 25th – Feb 5th, 2021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64A0EB9A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C55939">
        <w:t>Enhanced cross-carrier scheduling for DSS</w:t>
      </w:r>
    </w:p>
    <w:p w14:paraId="4C50045B" w14:textId="6DC1A39F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C55939">
        <w:t>8.13.1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26F0046C" w14:textId="04237EEB" w:rsidR="00DF685E" w:rsidRDefault="00DF685E" w:rsidP="00DF685E">
      <w:pPr>
        <w:rPr>
          <w:lang w:eastAsia="zh-CN"/>
        </w:rPr>
      </w:pPr>
      <w:r w:rsidRPr="00E15A5E">
        <w:rPr>
          <w:lang w:eastAsia="zh-CN"/>
        </w:rPr>
        <w:t xml:space="preserve">In </w:t>
      </w:r>
      <w:r>
        <w:rPr>
          <w:lang w:eastAsia="zh-CN"/>
        </w:rPr>
        <w:t xml:space="preserve">[1], a new Rel17 WI on </w:t>
      </w:r>
      <w:r w:rsidRPr="00FE3E4E">
        <w:rPr>
          <w:lang w:eastAsia="zh-CN"/>
        </w:rPr>
        <w:t>NR Dynamic spectrum sharing (DSS)</w:t>
      </w:r>
      <w:r>
        <w:rPr>
          <w:lang w:eastAsia="zh-CN"/>
        </w:rPr>
        <w:t xml:space="preserve"> was approved with below objectives</w:t>
      </w:r>
      <w:r w:rsidR="002D70B3">
        <w:rPr>
          <w:lang w:eastAsia="zh-CN"/>
        </w:rPr>
        <w:t>.</w:t>
      </w:r>
    </w:p>
    <w:p w14:paraId="6E56AF14" w14:textId="515E9A0D" w:rsidR="00436517" w:rsidRDefault="00436517" w:rsidP="00693AE2">
      <w:pPr>
        <w:pStyle w:val="BodyText"/>
        <w:rPr>
          <w:szCs w:val="20"/>
        </w:rPr>
      </w:pPr>
    </w:p>
    <w:p w14:paraId="5C2F996D" w14:textId="77777777" w:rsidR="00DF685E" w:rsidRPr="00DF685E" w:rsidRDefault="00DF685E" w:rsidP="00DF685E">
      <w:pPr>
        <w:ind w:left="360"/>
        <w:rPr>
          <w:i/>
          <w:iCs/>
        </w:rPr>
      </w:pPr>
      <w:r w:rsidRPr="00DF685E">
        <w:rPr>
          <w:i/>
          <w:iCs/>
        </w:rPr>
        <w:t>This work item is limited to FR1, and includes the following objectives for NR Dynamic Spectrum Sharing (DSS):</w:t>
      </w:r>
    </w:p>
    <w:p w14:paraId="291DC902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PDCCH enhancements for cross-carrier scheduling including [RAN1, RAN2]</w:t>
      </w:r>
    </w:p>
    <w:p w14:paraId="76B52678" w14:textId="77777777" w:rsidR="00DF685E" w:rsidRPr="00DF685E" w:rsidRDefault="00DF685E" w:rsidP="00DF685E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 xml:space="preserve">PDCCH of 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or PUSCH on P(S)Cell</w:t>
      </w:r>
    </w:p>
    <w:p w14:paraId="1E91B425" w14:textId="77777777" w:rsidR="00DF685E" w:rsidRPr="00DF685E" w:rsidRDefault="00DF685E" w:rsidP="00DF685E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>Study, and if agreed specify PDCCH of P(S)Cell/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on multiple cells using a single DCI</w:t>
      </w:r>
    </w:p>
    <w:p w14:paraId="56B8AE4E" w14:textId="77777777" w:rsidR="00DF685E" w:rsidRPr="00DF685E" w:rsidRDefault="00DF685E" w:rsidP="00DF685E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number of cells can be scheduled at once is limited to 2</w:t>
      </w:r>
    </w:p>
    <w:p w14:paraId="0603CF64" w14:textId="77777777" w:rsidR="00DF685E" w:rsidRPr="00DF685E" w:rsidRDefault="00DF685E" w:rsidP="00DF685E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increase in DCI size should be minimized</w:t>
      </w:r>
    </w:p>
    <w:p w14:paraId="5B37D5C4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bookmarkStart w:id="3" w:name="_Hlk27038352"/>
      <w:r w:rsidRPr="00DF685E">
        <w:rPr>
          <w:i/>
          <w:iCs/>
        </w:rPr>
        <w:t>Note: The total PDCCH blind decoding budget should not be changed as a result of this work</w:t>
      </w:r>
    </w:p>
    <w:bookmarkEnd w:id="3"/>
    <w:p w14:paraId="0810A104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Note: These enhancements are not specific to DSS and are generally applicable to cross-carrier scheduling in carrier aggregation</w:t>
      </w:r>
    </w:p>
    <w:p w14:paraId="4CE18BA5" w14:textId="77777777" w:rsidR="00DF685E" w:rsidRDefault="00DF685E" w:rsidP="00693AE2">
      <w:pPr>
        <w:pStyle w:val="BodyText"/>
        <w:rPr>
          <w:szCs w:val="20"/>
        </w:rPr>
      </w:pPr>
    </w:p>
    <w:p w14:paraId="3548BF9D" w14:textId="6423DE9D" w:rsidR="00DF685E" w:rsidRPr="00E96CF9" w:rsidRDefault="00DF685E" w:rsidP="00693AE2">
      <w:pPr>
        <w:pStyle w:val="BodyText"/>
        <w:rPr>
          <w:szCs w:val="20"/>
        </w:rPr>
      </w:pPr>
      <w:r>
        <w:rPr>
          <w:szCs w:val="20"/>
        </w:rPr>
        <w:t>In this document</w:t>
      </w:r>
      <w:r w:rsidR="00291ACE">
        <w:rPr>
          <w:szCs w:val="20"/>
        </w:rPr>
        <w:t>,</w:t>
      </w:r>
      <w:r>
        <w:rPr>
          <w:szCs w:val="20"/>
        </w:rPr>
        <w:t xml:space="preserve"> we </w:t>
      </w:r>
      <w:r w:rsidR="00AC0A0B">
        <w:rPr>
          <w:szCs w:val="20"/>
        </w:rPr>
        <w:t xml:space="preserve">discuss enhancements </w:t>
      </w:r>
      <w:r>
        <w:rPr>
          <w:szCs w:val="20"/>
        </w:rPr>
        <w:t xml:space="preserve">to </w:t>
      </w:r>
      <w:r w:rsidR="00AC0A0B">
        <w:rPr>
          <w:szCs w:val="20"/>
        </w:rPr>
        <w:t xml:space="preserve">the </w:t>
      </w:r>
      <w:r>
        <w:rPr>
          <w:szCs w:val="20"/>
        </w:rPr>
        <w:t xml:space="preserve">existing cross-carrier scheduling (CCS) framework to support </w:t>
      </w:r>
      <w:r w:rsidRPr="00DF685E">
        <w:rPr>
          <w:szCs w:val="20"/>
        </w:rPr>
        <w:t xml:space="preserve">PDCCH of </w:t>
      </w:r>
      <w:proofErr w:type="spellStart"/>
      <w:r w:rsidRPr="00DF685E">
        <w:rPr>
          <w:szCs w:val="20"/>
        </w:rPr>
        <w:t>SCell</w:t>
      </w:r>
      <w:proofErr w:type="spellEnd"/>
      <w:r w:rsidRPr="00DF685E">
        <w:rPr>
          <w:szCs w:val="20"/>
        </w:rPr>
        <w:t xml:space="preserve"> scheduling PDSCH or PUSCH on P(S)Cell</w:t>
      </w:r>
      <w:r w:rsidR="002D70B3">
        <w:rPr>
          <w:szCs w:val="20"/>
        </w:rPr>
        <w:t>.</w:t>
      </w:r>
    </w:p>
    <w:p w14:paraId="1CC7D15D" w14:textId="77777777" w:rsidR="00693AE2" w:rsidRDefault="00693AE2" w:rsidP="00693AE2">
      <w:pPr>
        <w:pStyle w:val="Heading1"/>
      </w:pPr>
      <w:r>
        <w:t>Discussion</w:t>
      </w:r>
    </w:p>
    <w:p w14:paraId="77A83492" w14:textId="5BD8C0C5" w:rsidR="00E53650" w:rsidRDefault="00E53650" w:rsidP="00B1181E">
      <w:pPr>
        <w:pStyle w:val="Heading2"/>
        <w:rPr>
          <w:u w:val="single"/>
        </w:rPr>
      </w:pPr>
      <w:r>
        <w:rPr>
          <w:u w:val="single"/>
        </w:rPr>
        <w:t>Enhanced CCS</w:t>
      </w:r>
      <w:r w:rsidR="006B197A">
        <w:rPr>
          <w:u w:val="single"/>
        </w:rPr>
        <w:t xml:space="preserve"> (</w:t>
      </w:r>
      <w:proofErr w:type="spellStart"/>
      <w:r w:rsidR="006B197A">
        <w:rPr>
          <w:u w:val="single"/>
        </w:rPr>
        <w:t>eCCS</w:t>
      </w:r>
      <w:proofErr w:type="spellEnd"/>
      <w:r w:rsidR="006B197A">
        <w:rPr>
          <w:u w:val="single"/>
        </w:rPr>
        <w:t>)</w:t>
      </w:r>
      <w:r>
        <w:rPr>
          <w:u w:val="single"/>
        </w:rPr>
        <w:t xml:space="preserve"> framework</w:t>
      </w:r>
    </w:p>
    <w:p w14:paraId="51CD1A39" w14:textId="4114EA12" w:rsidR="00BD1B90" w:rsidRDefault="00BD1B90" w:rsidP="00E53650">
      <w:r>
        <w:t>In RAN1#10</w:t>
      </w:r>
      <w:r w:rsidR="001B3C57">
        <w:t>2</w:t>
      </w:r>
      <w:r>
        <w:t xml:space="preserve">-e </w:t>
      </w:r>
      <w:r w:rsidR="4329B2DE">
        <w:t xml:space="preserve">the </w:t>
      </w:r>
      <w:r>
        <w:t xml:space="preserve">following </w:t>
      </w:r>
      <w:r w:rsidR="001B3C57">
        <w:t xml:space="preserve">high level framework for cross-carrier scheduling from </w:t>
      </w:r>
      <w:proofErr w:type="spellStart"/>
      <w:r w:rsidR="001B3C57">
        <w:t>sSCell</w:t>
      </w:r>
      <w:proofErr w:type="spellEnd"/>
      <w:r w:rsidR="001B3C57">
        <w:t xml:space="preserve"> to primary cell was agreed</w:t>
      </w:r>
    </w:p>
    <w:p w14:paraId="2D0E529B" w14:textId="7F502D50" w:rsidR="00BD1B90" w:rsidRDefault="00BD1B90" w:rsidP="00E53650"/>
    <w:p w14:paraId="63D3D5CA" w14:textId="77777777" w:rsidR="00BD1B90" w:rsidRPr="001B3C57" w:rsidRDefault="00BD1B90" w:rsidP="00BD1B90">
      <w:pPr>
        <w:ind w:left="360"/>
        <w:rPr>
          <w:i/>
          <w:iCs/>
          <w:sz w:val="18"/>
          <w:szCs w:val="22"/>
          <w:highlight w:val="green"/>
          <w:lang w:eastAsia="x-none"/>
        </w:rPr>
      </w:pPr>
      <w:r w:rsidRPr="001B3C57">
        <w:rPr>
          <w:i/>
          <w:iCs/>
          <w:sz w:val="18"/>
          <w:szCs w:val="22"/>
          <w:highlight w:val="green"/>
          <w:lang w:eastAsia="x-none"/>
        </w:rPr>
        <w:t>Agreements:</w:t>
      </w:r>
    </w:p>
    <w:p w14:paraId="50BD90EE" w14:textId="77777777" w:rsidR="00BD1B90" w:rsidRPr="001B3C57" w:rsidRDefault="00BD1B90" w:rsidP="00BD1B90">
      <w:pPr>
        <w:numPr>
          <w:ilvl w:val="0"/>
          <w:numId w:val="23"/>
        </w:numPr>
        <w:tabs>
          <w:tab w:val="num" w:pos="1800"/>
        </w:tabs>
        <w:ind w:left="1080"/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 xml:space="preserve">Following scheduling combinations are allowed/not allowed when cross-carrier scheduling from an </w:t>
      </w:r>
      <w:proofErr w:type="spellStart"/>
      <w:r w:rsidRPr="001B3C57">
        <w:rPr>
          <w:i/>
          <w:iCs/>
          <w:sz w:val="18"/>
          <w:szCs w:val="22"/>
          <w:lang w:eastAsia="zh-CN"/>
        </w:rPr>
        <w:t>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to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is configured</w:t>
      </w:r>
    </w:p>
    <w:p w14:paraId="136DDF8B" w14:textId="77777777" w:rsidR="00BD1B90" w:rsidRPr="001B3C57" w:rsidRDefault="00BD1B90" w:rsidP="00BD1B90">
      <w:pPr>
        <w:ind w:left="1080"/>
        <w:rPr>
          <w:i/>
          <w:iCs/>
          <w:sz w:val="18"/>
          <w:szCs w:val="22"/>
          <w:lang w:eastAsia="zh-CN"/>
        </w:rPr>
      </w:pPr>
    </w:p>
    <w:p w14:paraId="79258C3E" w14:textId="77777777" w:rsidR="00BD1B90" w:rsidRPr="001B3C57" w:rsidRDefault="00BD1B90" w:rsidP="00BD1B90">
      <w:pPr>
        <w:numPr>
          <w:ilvl w:val="1"/>
          <w:numId w:val="23"/>
        </w:numPr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 xml:space="preserve">self-scheduling on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is allowed</w:t>
      </w:r>
    </w:p>
    <w:p w14:paraId="308221EE" w14:textId="77777777" w:rsidR="00BD1B90" w:rsidRPr="001B3C57" w:rsidRDefault="00BD1B90" w:rsidP="00BD1B90">
      <w:pPr>
        <w:numPr>
          <w:ilvl w:val="1"/>
          <w:numId w:val="23"/>
        </w:numPr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 xml:space="preserve">cross-carrier scheduling from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to another </w:t>
      </w:r>
      <w:proofErr w:type="spellStart"/>
      <w:r w:rsidRPr="001B3C57">
        <w:rPr>
          <w:i/>
          <w:iCs/>
          <w:sz w:val="18"/>
          <w:szCs w:val="22"/>
          <w:lang w:eastAsia="zh-CN"/>
        </w:rPr>
        <w:t>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is not allowed</w:t>
      </w:r>
    </w:p>
    <w:p w14:paraId="0B5C8799" w14:textId="77777777" w:rsidR="00BD1B90" w:rsidRPr="001B3C57" w:rsidRDefault="00BD1B90" w:rsidP="00BD1B90">
      <w:pPr>
        <w:numPr>
          <w:ilvl w:val="1"/>
          <w:numId w:val="23"/>
        </w:numPr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>self-scheduling on the ‘</w:t>
      </w:r>
      <w:proofErr w:type="spellStart"/>
      <w:r w:rsidRPr="001B3C57">
        <w:rPr>
          <w:i/>
          <w:iCs/>
          <w:sz w:val="18"/>
          <w:szCs w:val="22"/>
          <w:lang w:eastAsia="zh-CN"/>
        </w:rPr>
        <w:t>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used for scheduling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>’ is allowed</w:t>
      </w:r>
    </w:p>
    <w:p w14:paraId="77CAADC7" w14:textId="77777777" w:rsidR="00BD1B90" w:rsidRPr="001B3C57" w:rsidRDefault="00BD1B90" w:rsidP="00BD1B90">
      <w:pPr>
        <w:numPr>
          <w:ilvl w:val="1"/>
          <w:numId w:val="23"/>
        </w:numPr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>cross-carrier scheduling from the ‘</w:t>
      </w:r>
      <w:proofErr w:type="spellStart"/>
      <w:r w:rsidRPr="001B3C57">
        <w:rPr>
          <w:i/>
          <w:iCs/>
          <w:sz w:val="18"/>
          <w:szCs w:val="22"/>
          <w:lang w:eastAsia="zh-CN"/>
        </w:rPr>
        <w:t>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used for scheduling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>’ to another serving cell is allowed</w:t>
      </w:r>
    </w:p>
    <w:p w14:paraId="3579AA26" w14:textId="77777777" w:rsidR="00BD1B90" w:rsidRPr="001B3C57" w:rsidRDefault="00BD1B90" w:rsidP="00BD1B90">
      <w:pPr>
        <w:numPr>
          <w:ilvl w:val="1"/>
          <w:numId w:val="23"/>
        </w:numPr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>cross-carrier scheduling from another serving cell to the ‘</w:t>
      </w:r>
      <w:proofErr w:type="spellStart"/>
      <w:r w:rsidRPr="001B3C57">
        <w:rPr>
          <w:i/>
          <w:iCs/>
          <w:sz w:val="18"/>
          <w:szCs w:val="22"/>
          <w:lang w:eastAsia="zh-CN"/>
        </w:rPr>
        <w:t>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used for scheduling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>’ is not allowed</w:t>
      </w:r>
    </w:p>
    <w:p w14:paraId="17813B37" w14:textId="77777777" w:rsidR="00BD1B90" w:rsidRPr="001B3C57" w:rsidRDefault="00BD1B90" w:rsidP="00BD1B90">
      <w:pPr>
        <w:numPr>
          <w:ilvl w:val="0"/>
          <w:numId w:val="23"/>
        </w:numPr>
        <w:tabs>
          <w:tab w:val="num" w:pos="1800"/>
        </w:tabs>
        <w:ind w:left="1080"/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>FFS: Search space and DCI format handling for the allowed cases above</w:t>
      </w:r>
    </w:p>
    <w:p w14:paraId="53C9646D" w14:textId="77777777" w:rsidR="00BD1B90" w:rsidRPr="001B3C57" w:rsidRDefault="00BD1B90" w:rsidP="00BD1B90">
      <w:pPr>
        <w:ind w:left="360"/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> </w:t>
      </w:r>
    </w:p>
    <w:p w14:paraId="701E9352" w14:textId="77777777" w:rsidR="00BD1B90" w:rsidRPr="001B3C57" w:rsidRDefault="00BD1B90" w:rsidP="00BD1B90">
      <w:pPr>
        <w:ind w:left="360"/>
        <w:rPr>
          <w:i/>
          <w:iCs/>
          <w:sz w:val="18"/>
          <w:szCs w:val="22"/>
          <w:highlight w:val="green"/>
          <w:lang w:eastAsia="zh-CN"/>
        </w:rPr>
      </w:pPr>
      <w:r w:rsidRPr="001B3C57">
        <w:rPr>
          <w:i/>
          <w:iCs/>
          <w:sz w:val="18"/>
          <w:szCs w:val="22"/>
          <w:highlight w:val="green"/>
          <w:lang w:eastAsia="zh-CN"/>
        </w:rPr>
        <w:t>Agreements:</w:t>
      </w:r>
    </w:p>
    <w:p w14:paraId="600695F1" w14:textId="77777777" w:rsidR="00BD1B90" w:rsidRPr="001B3C57" w:rsidRDefault="00BD1B90" w:rsidP="00BD1B90">
      <w:pPr>
        <w:numPr>
          <w:ilvl w:val="0"/>
          <w:numId w:val="23"/>
        </w:numPr>
        <w:ind w:left="1080"/>
        <w:rPr>
          <w:i/>
          <w:iCs/>
          <w:sz w:val="18"/>
          <w:szCs w:val="22"/>
          <w:lang w:eastAsia="zh-CN"/>
        </w:rPr>
      </w:pPr>
      <w:r w:rsidRPr="001B3C57">
        <w:rPr>
          <w:i/>
          <w:iCs/>
          <w:sz w:val="18"/>
          <w:szCs w:val="22"/>
          <w:lang w:eastAsia="zh-CN"/>
        </w:rPr>
        <w:t xml:space="preserve">Configuring 2 or more </w:t>
      </w:r>
      <w:proofErr w:type="spellStart"/>
      <w:r w:rsidRPr="001B3C57">
        <w:rPr>
          <w:i/>
          <w:iCs/>
          <w:sz w:val="18"/>
          <w:szCs w:val="22"/>
          <w:lang w:eastAsia="zh-CN"/>
        </w:rPr>
        <w:t>Scells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to schedule the </w:t>
      </w:r>
      <w:proofErr w:type="spellStart"/>
      <w:r w:rsidRPr="001B3C57">
        <w:rPr>
          <w:i/>
          <w:iCs/>
          <w:sz w:val="18"/>
          <w:szCs w:val="22"/>
          <w:lang w:eastAsia="zh-CN"/>
        </w:rPr>
        <w:t>PCell</w:t>
      </w:r>
      <w:proofErr w:type="spellEnd"/>
      <w:r w:rsidRPr="001B3C57">
        <w:rPr>
          <w:i/>
          <w:iCs/>
          <w:sz w:val="18"/>
          <w:szCs w:val="22"/>
          <w:lang w:eastAsia="zh-CN"/>
        </w:rPr>
        <w:t>/</w:t>
      </w:r>
      <w:proofErr w:type="spellStart"/>
      <w:r w:rsidRPr="001B3C57">
        <w:rPr>
          <w:i/>
          <w:iCs/>
          <w:sz w:val="18"/>
          <w:szCs w:val="22"/>
          <w:lang w:eastAsia="zh-CN"/>
        </w:rPr>
        <w:t>PSCell</w:t>
      </w:r>
      <w:proofErr w:type="spellEnd"/>
      <w:r w:rsidRPr="001B3C57">
        <w:rPr>
          <w:i/>
          <w:iCs/>
          <w:sz w:val="18"/>
          <w:szCs w:val="22"/>
          <w:lang w:eastAsia="zh-CN"/>
        </w:rPr>
        <w:t xml:space="preserve"> is not allowed</w:t>
      </w:r>
    </w:p>
    <w:p w14:paraId="41E75C7C" w14:textId="77777777" w:rsidR="00BD1B90" w:rsidRDefault="00BD1B90" w:rsidP="00E53650"/>
    <w:p w14:paraId="249B8F24" w14:textId="77777777" w:rsidR="0044785B" w:rsidRDefault="0044785B" w:rsidP="00DE0B63">
      <w:pPr>
        <w:jc w:val="both"/>
      </w:pPr>
      <w:r>
        <w:t xml:space="preserve">Below we discuss some additional scheduling considerations </w:t>
      </w:r>
    </w:p>
    <w:p w14:paraId="6CCC40C6" w14:textId="77777777" w:rsidR="0044785B" w:rsidRDefault="0044785B" w:rsidP="00DE0B63">
      <w:pPr>
        <w:jc w:val="both"/>
      </w:pPr>
    </w:p>
    <w:p w14:paraId="62E99754" w14:textId="1FF10953" w:rsidR="0044785B" w:rsidRDefault="00DE0B63" w:rsidP="002F57B3">
      <w:pPr>
        <w:jc w:val="both"/>
      </w:pPr>
      <w:r>
        <w:t>Rel15/16 scheduling framework does not allow out-of-order scheduling of PDSCH/PUSCH to enable pipelined UE implementation,</w:t>
      </w:r>
      <w:r w:rsidR="0044785B">
        <w:t xml:space="preserve"> (</w:t>
      </w:r>
      <w:r>
        <w:t xml:space="preserve">e.g., as captured by </w:t>
      </w:r>
      <w:r w:rsidR="0044785B">
        <w:t xml:space="preserve">following </w:t>
      </w:r>
      <w:r>
        <w:t>text in 38.214</w:t>
      </w:r>
      <w:r w:rsidR="0044785B">
        <w:t xml:space="preserve">) --- </w:t>
      </w:r>
      <w:r>
        <w:t>“</w:t>
      </w:r>
      <w:r w:rsidRPr="00645BA6">
        <w:rPr>
          <w:i/>
          <w:iCs/>
        </w:rPr>
        <w:t xml:space="preserve">For any two HARQ process IDs in a given scheduled cell, if the UE is scheduled to start receiving a first PDSCH starting in symbol j by a PDCCH ending in symbol </w:t>
      </w:r>
      <w:proofErr w:type="spellStart"/>
      <w:r w:rsidRPr="00645BA6">
        <w:rPr>
          <w:i/>
          <w:iCs/>
        </w:rPr>
        <w:t>i</w:t>
      </w:r>
      <w:proofErr w:type="spellEnd"/>
      <w:r w:rsidRPr="00645BA6">
        <w:rPr>
          <w:i/>
          <w:iCs/>
        </w:rPr>
        <w:t xml:space="preserve">, the UE is not expected to be scheduled to receive a PDSCH starting earlier than the end of the first PDSCH with a PDCCH that ends </w:t>
      </w:r>
      <w:r w:rsidRPr="00645BA6">
        <w:rPr>
          <w:rFonts w:eastAsia="DengXian"/>
          <w:i/>
          <w:iCs/>
          <w:lang w:eastAsia="zh-CN"/>
        </w:rPr>
        <w:t>later</w:t>
      </w:r>
      <w:r w:rsidRPr="00645BA6">
        <w:rPr>
          <w:i/>
          <w:iCs/>
        </w:rPr>
        <w:t xml:space="preserve"> than symbol </w:t>
      </w:r>
      <w:proofErr w:type="spellStart"/>
      <w:r w:rsidRPr="00645BA6">
        <w:rPr>
          <w:i/>
          <w:iCs/>
        </w:rPr>
        <w:t>i</w:t>
      </w:r>
      <w:proofErr w:type="spellEnd"/>
      <w:r>
        <w:t xml:space="preserve">”. </w:t>
      </w:r>
      <w:r w:rsidR="0044785B">
        <w:t xml:space="preserve">Similar principle should also be applied for the enhanced CCS framework with </w:t>
      </w:r>
      <w:proofErr w:type="spellStart"/>
      <w:r w:rsidR="0044785B">
        <w:t>SCell</w:t>
      </w:r>
      <w:proofErr w:type="spellEnd"/>
      <w:r w:rsidR="0044785B">
        <w:t xml:space="preserve"> to </w:t>
      </w:r>
      <w:proofErr w:type="spellStart"/>
      <w:r w:rsidR="0044785B">
        <w:t>PCell</w:t>
      </w:r>
      <w:proofErr w:type="spellEnd"/>
      <w:r w:rsidR="0044785B">
        <w:t xml:space="preserve"> scheduling</w:t>
      </w:r>
      <w:r w:rsidR="002F57B3">
        <w:t xml:space="preserve">. Additionally, in a given primary cell slot, unicast PDSCH (or PUSCH) should be scheduled from either the primary cell or the </w:t>
      </w:r>
      <w:proofErr w:type="spellStart"/>
      <w:r w:rsidR="002F57B3">
        <w:t>SCell</w:t>
      </w:r>
      <w:proofErr w:type="spellEnd"/>
      <w:r w:rsidR="002F57B3">
        <w:t xml:space="preserve"> but not both. These aspects are illustrated </w:t>
      </w:r>
      <w:r w:rsidR="002F57B3">
        <w:lastRenderedPageBreak/>
        <w:t xml:space="preserve">in the examples shown in Figure </w:t>
      </w:r>
      <w:r w:rsidR="0087396C">
        <w:t>1</w:t>
      </w:r>
      <w:r w:rsidR="002F57B3">
        <w:t xml:space="preserve">a, </w:t>
      </w:r>
      <w:r w:rsidR="0087396C">
        <w:t>1</w:t>
      </w:r>
      <w:r w:rsidR="002F57B3">
        <w:t xml:space="preserve">b below. </w:t>
      </w:r>
      <w:r w:rsidR="008D2982">
        <w:t xml:space="preserve">In the figures, solid arrows indicate allowed (PDCCH </w:t>
      </w:r>
      <w:r w:rsidR="008D2982">
        <w:rPr>
          <w:rFonts w:ascii="Wingdings" w:eastAsia="Wingdings" w:hAnsi="Wingdings" w:cs="Wingdings"/>
        </w:rPr>
        <w:t>à</w:t>
      </w:r>
      <w:r w:rsidR="008D2982">
        <w:t xml:space="preserve"> PDSCH/PUSCH) scheduling possibility while dashed red arrows indicate disallowed possibilities</w:t>
      </w:r>
      <w:r w:rsidR="00A64822">
        <w:t>.</w:t>
      </w:r>
    </w:p>
    <w:p w14:paraId="6F665B5D" w14:textId="77777777" w:rsidR="00DE0B63" w:rsidRDefault="00DE0B63" w:rsidP="00DE0B63">
      <w:pPr>
        <w:jc w:val="both"/>
      </w:pPr>
    </w:p>
    <w:p w14:paraId="0BA1D57C" w14:textId="08B14E92" w:rsidR="002F57B3" w:rsidRDefault="00A10482" w:rsidP="002F57B3">
      <w:pPr>
        <w:pStyle w:val="BodyText"/>
        <w:rPr>
          <w:bCs/>
        </w:rPr>
      </w:pPr>
      <w:r>
        <w:rPr>
          <w:bCs/>
        </w:rPr>
        <w:t xml:space="preserve">In addition to the above,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management via activation/deactivation MAC commands, and dormant/non-dormant BWP </w:t>
      </w:r>
      <w:r w:rsidR="00215BB3">
        <w:rPr>
          <w:bCs/>
        </w:rPr>
        <w:t xml:space="preserve">L1 </w:t>
      </w:r>
      <w:r>
        <w:rPr>
          <w:bCs/>
        </w:rPr>
        <w:t xml:space="preserve">indication (introduced in Rel16) should be supported for the </w:t>
      </w:r>
      <w:proofErr w:type="spellStart"/>
      <w:r w:rsidR="00215BB3">
        <w:rPr>
          <w:bCs/>
        </w:rPr>
        <w:t>s</w:t>
      </w:r>
      <w:r>
        <w:rPr>
          <w:bCs/>
        </w:rPr>
        <w:t>SCell</w:t>
      </w:r>
      <w:proofErr w:type="spellEnd"/>
      <w:r>
        <w:rPr>
          <w:bCs/>
        </w:rPr>
        <w:t xml:space="preserve"> </w:t>
      </w:r>
      <w:r w:rsidR="00215BB3">
        <w:rPr>
          <w:bCs/>
        </w:rPr>
        <w:t xml:space="preserve">(i.e., the </w:t>
      </w:r>
      <w:proofErr w:type="spellStart"/>
      <w:r w:rsidR="00215BB3">
        <w:rPr>
          <w:bCs/>
        </w:rPr>
        <w:t>SCell</w:t>
      </w:r>
      <w:proofErr w:type="spellEnd"/>
      <w:r w:rsidR="00215BB3">
        <w:rPr>
          <w:bCs/>
        </w:rPr>
        <w:t xml:space="preserve"> </w:t>
      </w:r>
      <w:r>
        <w:rPr>
          <w:bCs/>
        </w:rPr>
        <w:t>configured to schedule PDSCH/PUSCH on primary cell</w:t>
      </w:r>
      <w:r w:rsidR="00215BB3">
        <w:rPr>
          <w:bCs/>
        </w:rPr>
        <w:t>).</w:t>
      </w:r>
    </w:p>
    <w:p w14:paraId="151FF741" w14:textId="77777777" w:rsidR="00215BB3" w:rsidRDefault="00215BB3" w:rsidP="002F57B3">
      <w:pPr>
        <w:pStyle w:val="BodyText"/>
        <w:rPr>
          <w:bCs/>
        </w:rPr>
      </w:pPr>
    </w:p>
    <w:p w14:paraId="0D517A2E" w14:textId="00E45AF5" w:rsidR="00215BB3" w:rsidRDefault="0087396C" w:rsidP="00215BB3">
      <w:pPr>
        <w:jc w:val="center"/>
      </w:pPr>
      <w:r w:rsidRPr="0087396C">
        <w:rPr>
          <w:noProof/>
        </w:rPr>
        <w:drawing>
          <wp:inline distT="0" distB="0" distL="0" distR="0" wp14:anchorId="5DA1210B" wp14:editId="3823EB73">
            <wp:extent cx="5760720" cy="1978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8E95E" w14:textId="77777777" w:rsidR="00215BB3" w:rsidRDefault="00215BB3" w:rsidP="00215BB3">
      <w:pPr>
        <w:jc w:val="center"/>
        <w:rPr>
          <w:rFonts w:ascii="Arial" w:hAnsi="Arial" w:cs="Arial"/>
          <w:b/>
          <w:bCs/>
          <w:u w:val="single"/>
        </w:rPr>
      </w:pPr>
    </w:p>
    <w:p w14:paraId="7BAD6687" w14:textId="3F198013" w:rsidR="00215BB3" w:rsidRDefault="00215BB3" w:rsidP="00215BB3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 w:rsidR="0087396C">
        <w:rPr>
          <w:rFonts w:ascii="Arial" w:hAnsi="Arial" w:cs="Arial"/>
          <w:b/>
          <w:bCs/>
          <w:u w:val="single"/>
        </w:rPr>
        <w:t>1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 Enhanced CCS framework</w:t>
      </w:r>
    </w:p>
    <w:p w14:paraId="607E57A7" w14:textId="77777777" w:rsidR="00F93EA0" w:rsidRPr="009D340A" w:rsidRDefault="00F93EA0" w:rsidP="00215BB3">
      <w:pPr>
        <w:jc w:val="center"/>
        <w:rPr>
          <w:rFonts w:ascii="Arial" w:hAnsi="Arial" w:cs="Arial"/>
          <w:b/>
          <w:bCs/>
          <w:u w:val="single"/>
        </w:rPr>
      </w:pPr>
    </w:p>
    <w:p w14:paraId="45A98362" w14:textId="77777777" w:rsidR="00215BB3" w:rsidRPr="00A10482" w:rsidRDefault="00215BB3" w:rsidP="002F57B3">
      <w:pPr>
        <w:pStyle w:val="BodyText"/>
        <w:rPr>
          <w:bCs/>
        </w:rPr>
      </w:pPr>
    </w:p>
    <w:p w14:paraId="18FD9DA2" w14:textId="3125A118" w:rsidR="002F57B3" w:rsidRPr="00051196" w:rsidRDefault="002F57B3" w:rsidP="002F57B3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>Proposal 1</w:t>
      </w:r>
    </w:p>
    <w:p w14:paraId="75DB2618" w14:textId="74C821D1" w:rsidR="002F57B3" w:rsidRPr="002F57B3" w:rsidRDefault="002F57B3" w:rsidP="002F57B3">
      <w:pPr>
        <w:pStyle w:val="ListParagraph"/>
        <w:numPr>
          <w:ilvl w:val="0"/>
          <w:numId w:val="23"/>
        </w:numPr>
        <w:rPr>
          <w:rFonts w:eastAsia="MS Mincho"/>
          <w:bCs/>
          <w:i/>
          <w:iCs/>
        </w:rPr>
      </w:pPr>
      <w:r w:rsidRPr="002F57B3">
        <w:rPr>
          <w:i/>
          <w:iCs/>
          <w:lang w:eastAsia="zh-CN"/>
        </w:rPr>
        <w:t xml:space="preserve">When cross-carrier scheduling </w:t>
      </w:r>
      <w:r w:rsidR="006A1FCE">
        <w:rPr>
          <w:i/>
          <w:iCs/>
          <w:lang w:eastAsia="zh-CN"/>
        </w:rPr>
        <w:t xml:space="preserve">from </w:t>
      </w:r>
      <w:proofErr w:type="spellStart"/>
      <w:r w:rsidR="006A1FCE">
        <w:rPr>
          <w:i/>
          <w:iCs/>
          <w:lang w:eastAsia="zh-CN"/>
        </w:rPr>
        <w:t>sSCell</w:t>
      </w:r>
      <w:proofErr w:type="spellEnd"/>
      <w:r w:rsidRPr="002F57B3">
        <w:rPr>
          <w:i/>
          <w:iCs/>
          <w:lang w:eastAsia="zh-CN"/>
        </w:rPr>
        <w:t xml:space="preserve"> to </w:t>
      </w:r>
      <w:proofErr w:type="spellStart"/>
      <w:r w:rsidRPr="002F57B3">
        <w:rPr>
          <w:i/>
          <w:iCs/>
          <w:lang w:eastAsia="zh-CN"/>
        </w:rPr>
        <w:t>PCell</w:t>
      </w:r>
      <w:proofErr w:type="spellEnd"/>
      <w:r w:rsidRPr="002F57B3">
        <w:rPr>
          <w:i/>
          <w:iCs/>
          <w:lang w:eastAsia="zh-CN"/>
        </w:rPr>
        <w:t>/</w:t>
      </w:r>
      <w:proofErr w:type="spellStart"/>
      <w:r w:rsidRPr="002F57B3">
        <w:rPr>
          <w:i/>
          <w:iCs/>
          <w:lang w:eastAsia="zh-CN"/>
        </w:rPr>
        <w:t>PSCell</w:t>
      </w:r>
      <w:proofErr w:type="spellEnd"/>
      <w:r w:rsidRPr="002F57B3">
        <w:rPr>
          <w:i/>
          <w:iCs/>
          <w:lang w:eastAsia="zh-CN"/>
        </w:rPr>
        <w:t xml:space="preserve"> is configured</w:t>
      </w:r>
    </w:p>
    <w:p w14:paraId="3FCB466C" w14:textId="491445E0" w:rsidR="002F57B3" w:rsidRPr="005B29A0" w:rsidRDefault="002F57B3" w:rsidP="002F57B3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 w:rsidRPr="005B29A0">
        <w:rPr>
          <w:i/>
          <w:iCs/>
        </w:rPr>
        <w:t>Out-of-order scheduling is not allowed for two PDSCHs</w:t>
      </w:r>
      <w:r w:rsidR="00E634AE">
        <w:rPr>
          <w:i/>
          <w:iCs/>
        </w:rPr>
        <w:t xml:space="preserve"> </w:t>
      </w:r>
      <w:r w:rsidRPr="005B29A0">
        <w:rPr>
          <w:i/>
          <w:iCs/>
        </w:rPr>
        <w:t xml:space="preserve">(or PUSCHs) on </w:t>
      </w:r>
      <w:proofErr w:type="spellStart"/>
      <w:r w:rsidR="00FE668C">
        <w:rPr>
          <w:i/>
          <w:iCs/>
        </w:rPr>
        <w:t>PCell</w:t>
      </w:r>
      <w:proofErr w:type="spellEnd"/>
      <w:r w:rsidR="00FE668C">
        <w:rPr>
          <w:i/>
          <w:iCs/>
        </w:rPr>
        <w:t>/</w:t>
      </w:r>
      <w:proofErr w:type="spellStart"/>
      <w:r w:rsidR="00FE668C">
        <w:rPr>
          <w:i/>
          <w:iCs/>
        </w:rPr>
        <w:t>PSCell</w:t>
      </w:r>
      <w:proofErr w:type="spellEnd"/>
      <w:r w:rsidR="00FE668C">
        <w:rPr>
          <w:i/>
          <w:iCs/>
        </w:rPr>
        <w:t xml:space="preserve"> </w:t>
      </w:r>
      <w:r w:rsidRPr="005B29A0">
        <w:rPr>
          <w:i/>
          <w:iCs/>
        </w:rPr>
        <w:t>when one PDSCH</w:t>
      </w:r>
      <w:r>
        <w:rPr>
          <w:i/>
          <w:iCs/>
        </w:rPr>
        <w:t xml:space="preserve"> (or PUSCH)</w:t>
      </w:r>
      <w:r w:rsidRPr="005B29A0">
        <w:rPr>
          <w:i/>
          <w:iCs/>
        </w:rPr>
        <w:t xml:space="preserve"> is scheduled from </w:t>
      </w:r>
      <w:proofErr w:type="spellStart"/>
      <w:r w:rsidR="006A1FCE" w:rsidRPr="002F57B3">
        <w:rPr>
          <w:i/>
          <w:iCs/>
          <w:lang w:eastAsia="zh-CN"/>
        </w:rPr>
        <w:t>PCell</w:t>
      </w:r>
      <w:proofErr w:type="spellEnd"/>
      <w:r w:rsidR="006A1FCE" w:rsidRPr="002F57B3">
        <w:rPr>
          <w:i/>
          <w:iCs/>
          <w:lang w:eastAsia="zh-CN"/>
        </w:rPr>
        <w:t>/</w:t>
      </w:r>
      <w:proofErr w:type="spellStart"/>
      <w:r w:rsidR="006A1FCE" w:rsidRPr="002F57B3">
        <w:rPr>
          <w:i/>
          <w:iCs/>
          <w:lang w:eastAsia="zh-CN"/>
        </w:rPr>
        <w:t>PSCell</w:t>
      </w:r>
      <w:proofErr w:type="spellEnd"/>
      <w:r w:rsidR="006A1FCE" w:rsidRPr="002F57B3">
        <w:rPr>
          <w:i/>
          <w:iCs/>
          <w:lang w:eastAsia="zh-CN"/>
        </w:rPr>
        <w:t xml:space="preserve"> </w:t>
      </w:r>
      <w:r w:rsidRPr="005B29A0">
        <w:rPr>
          <w:i/>
          <w:iCs/>
        </w:rPr>
        <w:t xml:space="preserve">and another from </w:t>
      </w:r>
      <w:r w:rsidR="00A10482">
        <w:rPr>
          <w:i/>
          <w:iCs/>
        </w:rPr>
        <w:t xml:space="preserve">the </w:t>
      </w:r>
      <w:proofErr w:type="spellStart"/>
      <w:r w:rsidRPr="005B29A0">
        <w:rPr>
          <w:i/>
          <w:iCs/>
        </w:rPr>
        <w:t>sSCell</w:t>
      </w:r>
      <w:proofErr w:type="spellEnd"/>
      <w:r w:rsidRPr="005B29A0">
        <w:rPr>
          <w:i/>
          <w:iCs/>
        </w:rPr>
        <w:t xml:space="preserve">. </w:t>
      </w:r>
    </w:p>
    <w:p w14:paraId="74BA0F2A" w14:textId="459D8F88" w:rsidR="00B171C9" w:rsidRPr="00051196" w:rsidRDefault="00B171C9" w:rsidP="00B171C9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 xml:space="preserve">Proposal </w:t>
      </w:r>
      <w:r w:rsidR="002B3491">
        <w:rPr>
          <w:b/>
          <w:i/>
          <w:iCs/>
          <w:u w:val="single"/>
        </w:rPr>
        <w:t>2</w:t>
      </w:r>
    </w:p>
    <w:p w14:paraId="20E4C3B5" w14:textId="037A6D15" w:rsidR="00B171C9" w:rsidRPr="002F57B3" w:rsidRDefault="00B171C9" w:rsidP="00B171C9">
      <w:pPr>
        <w:pStyle w:val="ListParagraph"/>
        <w:numPr>
          <w:ilvl w:val="0"/>
          <w:numId w:val="23"/>
        </w:numPr>
        <w:rPr>
          <w:rFonts w:eastAsia="MS Mincho"/>
          <w:bCs/>
          <w:i/>
          <w:iCs/>
        </w:rPr>
      </w:pPr>
      <w:r w:rsidRPr="002F57B3">
        <w:rPr>
          <w:i/>
          <w:iCs/>
          <w:lang w:eastAsia="zh-CN"/>
        </w:rPr>
        <w:t xml:space="preserve">When cross-carrier scheduling from </w:t>
      </w:r>
      <w:proofErr w:type="spellStart"/>
      <w:r w:rsidR="006A1FCE">
        <w:rPr>
          <w:i/>
          <w:iCs/>
          <w:lang w:eastAsia="zh-CN"/>
        </w:rPr>
        <w:t>sSCell</w:t>
      </w:r>
      <w:proofErr w:type="spellEnd"/>
      <w:r w:rsidRPr="002F57B3">
        <w:rPr>
          <w:i/>
          <w:iCs/>
          <w:lang w:eastAsia="zh-CN"/>
        </w:rPr>
        <w:t xml:space="preserve"> to </w:t>
      </w:r>
      <w:proofErr w:type="spellStart"/>
      <w:r w:rsidRPr="002F57B3">
        <w:rPr>
          <w:i/>
          <w:iCs/>
          <w:lang w:eastAsia="zh-CN"/>
        </w:rPr>
        <w:t>PCell</w:t>
      </w:r>
      <w:proofErr w:type="spellEnd"/>
      <w:r w:rsidRPr="002F57B3">
        <w:rPr>
          <w:i/>
          <w:iCs/>
          <w:lang w:eastAsia="zh-CN"/>
        </w:rPr>
        <w:t>/</w:t>
      </w:r>
      <w:proofErr w:type="spellStart"/>
      <w:r w:rsidRPr="002F57B3">
        <w:rPr>
          <w:i/>
          <w:iCs/>
          <w:lang w:eastAsia="zh-CN"/>
        </w:rPr>
        <w:t>PSCell</w:t>
      </w:r>
      <w:proofErr w:type="spellEnd"/>
      <w:r w:rsidRPr="002F57B3">
        <w:rPr>
          <w:i/>
          <w:iCs/>
          <w:lang w:eastAsia="zh-CN"/>
        </w:rPr>
        <w:t xml:space="preserve"> is configured</w:t>
      </w:r>
    </w:p>
    <w:p w14:paraId="195909BE" w14:textId="3B5844FF" w:rsidR="00B171C9" w:rsidRDefault="00FE1067" w:rsidP="00B171C9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>
        <w:rPr>
          <w:i/>
          <w:iCs/>
        </w:rPr>
        <w:t>U</w:t>
      </w:r>
      <w:r w:rsidR="00B171C9" w:rsidRPr="005B29A0">
        <w:rPr>
          <w:i/>
          <w:iCs/>
        </w:rPr>
        <w:t xml:space="preserve">nicast PDSCH (or PUSCH) </w:t>
      </w:r>
      <w:r>
        <w:rPr>
          <w:i/>
          <w:iCs/>
        </w:rPr>
        <w:t xml:space="preserve">in </w:t>
      </w:r>
      <w:r w:rsidR="00FF006B">
        <w:rPr>
          <w:i/>
          <w:iCs/>
        </w:rPr>
        <w:t xml:space="preserve">a </w:t>
      </w:r>
      <w:proofErr w:type="spellStart"/>
      <w:r w:rsidR="006A1FCE" w:rsidRPr="002F57B3">
        <w:rPr>
          <w:i/>
          <w:iCs/>
          <w:lang w:eastAsia="zh-CN"/>
        </w:rPr>
        <w:t>PCell</w:t>
      </w:r>
      <w:proofErr w:type="spellEnd"/>
      <w:r w:rsidR="006A1FCE" w:rsidRPr="002F57B3">
        <w:rPr>
          <w:i/>
          <w:iCs/>
          <w:lang w:eastAsia="zh-CN"/>
        </w:rPr>
        <w:t>/</w:t>
      </w:r>
      <w:proofErr w:type="spellStart"/>
      <w:r w:rsidR="006A1FCE" w:rsidRPr="002F57B3">
        <w:rPr>
          <w:i/>
          <w:iCs/>
          <w:lang w:eastAsia="zh-CN"/>
        </w:rPr>
        <w:t>PSCell</w:t>
      </w:r>
      <w:proofErr w:type="spellEnd"/>
      <w:r>
        <w:rPr>
          <w:i/>
          <w:iCs/>
        </w:rPr>
        <w:t xml:space="preserve"> slot </w:t>
      </w:r>
      <w:r w:rsidR="00B171C9" w:rsidRPr="005B29A0">
        <w:rPr>
          <w:i/>
          <w:iCs/>
        </w:rPr>
        <w:t xml:space="preserve">is scheduled from either the </w:t>
      </w:r>
      <w:proofErr w:type="spellStart"/>
      <w:r w:rsidR="00B171C9">
        <w:rPr>
          <w:i/>
          <w:iCs/>
        </w:rPr>
        <w:t>PCell</w:t>
      </w:r>
      <w:proofErr w:type="spellEnd"/>
      <w:r w:rsidR="00B171C9">
        <w:rPr>
          <w:i/>
          <w:iCs/>
        </w:rPr>
        <w:t>/</w:t>
      </w:r>
      <w:proofErr w:type="spellStart"/>
      <w:r w:rsidR="00B171C9">
        <w:rPr>
          <w:i/>
          <w:iCs/>
        </w:rPr>
        <w:t>PSCell</w:t>
      </w:r>
      <w:proofErr w:type="spellEnd"/>
      <w:r w:rsidR="00B171C9" w:rsidRPr="005B29A0">
        <w:rPr>
          <w:i/>
          <w:iCs/>
        </w:rPr>
        <w:t xml:space="preserve"> or the </w:t>
      </w:r>
      <w:proofErr w:type="spellStart"/>
      <w:r w:rsidR="00B171C9" w:rsidRPr="005B29A0">
        <w:rPr>
          <w:i/>
          <w:iCs/>
        </w:rPr>
        <w:t>sSCell</w:t>
      </w:r>
      <w:proofErr w:type="spellEnd"/>
      <w:r w:rsidR="00B171C9" w:rsidRPr="005B29A0">
        <w:rPr>
          <w:i/>
          <w:iCs/>
        </w:rPr>
        <w:t xml:space="preserve"> but not both.</w:t>
      </w:r>
    </w:p>
    <w:p w14:paraId="1DD04C93" w14:textId="0EF6F24C" w:rsidR="002B3491" w:rsidRPr="00051196" w:rsidRDefault="002B3491" w:rsidP="002B3491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3</w:t>
      </w:r>
    </w:p>
    <w:p w14:paraId="5B1673A6" w14:textId="067A133F" w:rsidR="002B3491" w:rsidRPr="002F57B3" w:rsidRDefault="002B3491" w:rsidP="002B3491">
      <w:pPr>
        <w:pStyle w:val="ListParagraph"/>
        <w:numPr>
          <w:ilvl w:val="0"/>
          <w:numId w:val="23"/>
        </w:numPr>
        <w:rPr>
          <w:rFonts w:eastAsia="MS Mincho"/>
          <w:bCs/>
          <w:i/>
          <w:iCs/>
        </w:rPr>
      </w:pPr>
      <w:r w:rsidRPr="002F57B3">
        <w:rPr>
          <w:i/>
          <w:iCs/>
          <w:lang w:eastAsia="zh-CN"/>
        </w:rPr>
        <w:t xml:space="preserve">When cross-carrier scheduling </w:t>
      </w:r>
      <w:r w:rsidR="006A1FCE" w:rsidRPr="002F57B3">
        <w:rPr>
          <w:i/>
          <w:iCs/>
          <w:lang w:eastAsia="zh-CN"/>
        </w:rPr>
        <w:t xml:space="preserve">from </w:t>
      </w:r>
      <w:proofErr w:type="spellStart"/>
      <w:r w:rsidR="006A1FCE">
        <w:rPr>
          <w:i/>
          <w:iCs/>
          <w:lang w:eastAsia="zh-CN"/>
        </w:rPr>
        <w:t>sSCell</w:t>
      </w:r>
      <w:proofErr w:type="spellEnd"/>
      <w:r w:rsidR="006A1FCE" w:rsidRPr="002F57B3">
        <w:rPr>
          <w:i/>
          <w:iCs/>
          <w:lang w:eastAsia="zh-CN"/>
        </w:rPr>
        <w:t xml:space="preserve"> to </w:t>
      </w:r>
      <w:proofErr w:type="spellStart"/>
      <w:r w:rsidR="006A1FCE" w:rsidRPr="002F57B3">
        <w:rPr>
          <w:i/>
          <w:iCs/>
          <w:lang w:eastAsia="zh-CN"/>
        </w:rPr>
        <w:t>PCell</w:t>
      </w:r>
      <w:proofErr w:type="spellEnd"/>
      <w:r w:rsidR="006A1FCE" w:rsidRPr="002F57B3">
        <w:rPr>
          <w:i/>
          <w:iCs/>
          <w:lang w:eastAsia="zh-CN"/>
        </w:rPr>
        <w:t>/</w:t>
      </w:r>
      <w:proofErr w:type="spellStart"/>
      <w:r w:rsidR="006A1FCE" w:rsidRPr="002F57B3">
        <w:rPr>
          <w:i/>
          <w:iCs/>
          <w:lang w:eastAsia="zh-CN"/>
        </w:rPr>
        <w:t>PSCell</w:t>
      </w:r>
      <w:proofErr w:type="spellEnd"/>
      <w:r w:rsidR="006A1FCE" w:rsidRPr="002F57B3">
        <w:rPr>
          <w:i/>
          <w:iCs/>
          <w:lang w:eastAsia="zh-CN"/>
        </w:rPr>
        <w:t xml:space="preserve"> is configured</w:t>
      </w:r>
    </w:p>
    <w:p w14:paraId="2B6803DC" w14:textId="77777777" w:rsidR="002B3491" w:rsidRDefault="002B3491" w:rsidP="002B3491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can be activated/deactivated via existing MAC CE commands</w:t>
      </w:r>
    </w:p>
    <w:p w14:paraId="5068D115" w14:textId="77777777" w:rsidR="002B3491" w:rsidRDefault="002B3491" w:rsidP="002B3491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can be switched to dormant/non-dormant BWP via existing L1 signaling</w:t>
      </w:r>
    </w:p>
    <w:p w14:paraId="70F90371" w14:textId="60FE76A8" w:rsidR="00897321" w:rsidRDefault="0022542D" w:rsidP="00897321">
      <w:pPr>
        <w:pStyle w:val="Heading2"/>
        <w:rPr>
          <w:u w:val="single"/>
        </w:rPr>
      </w:pPr>
      <w:r>
        <w:rPr>
          <w:u w:val="single"/>
        </w:rPr>
        <w:t>USS</w:t>
      </w:r>
      <w:r w:rsidR="008569AF">
        <w:rPr>
          <w:u w:val="single"/>
        </w:rPr>
        <w:t xml:space="preserve"> </w:t>
      </w:r>
      <w:r w:rsidR="00FA7299">
        <w:rPr>
          <w:u w:val="single"/>
        </w:rPr>
        <w:t>handling</w:t>
      </w:r>
    </w:p>
    <w:p w14:paraId="1A404F97" w14:textId="77777777" w:rsidR="00C70369" w:rsidRDefault="00C70369" w:rsidP="00251F01">
      <w:pPr>
        <w:jc w:val="both"/>
      </w:pPr>
    </w:p>
    <w:p w14:paraId="579EF4CD" w14:textId="1D1AEBD7" w:rsidR="00141433" w:rsidRDefault="00141433" w:rsidP="00251F01">
      <w:pPr>
        <w:jc w:val="both"/>
      </w:pPr>
      <w:r>
        <w:t xml:space="preserve">In RAN1#103-e, </w:t>
      </w:r>
      <w:r w:rsidR="00C70369">
        <w:t xml:space="preserve">PDCCH </w:t>
      </w:r>
      <w:r w:rsidR="0022542D">
        <w:t>USS</w:t>
      </w:r>
      <w:r w:rsidR="00C70369">
        <w:t xml:space="preserve"> handling was discussed and following alternatives were identified</w:t>
      </w:r>
      <w:r w:rsidR="00C82374">
        <w:t xml:space="preserve"> [2]</w:t>
      </w:r>
    </w:p>
    <w:p w14:paraId="255EF7A8" w14:textId="77777777" w:rsidR="00141433" w:rsidRDefault="00141433" w:rsidP="00251F01">
      <w:pPr>
        <w:jc w:val="both"/>
      </w:pPr>
    </w:p>
    <w:p w14:paraId="2D758B3B" w14:textId="2F2B3F0D" w:rsidR="00141433" w:rsidRPr="00C70369" w:rsidRDefault="00141433" w:rsidP="00141433">
      <w:pPr>
        <w:numPr>
          <w:ilvl w:val="0"/>
          <w:numId w:val="25"/>
        </w:numPr>
        <w:overflowPunct w:val="0"/>
        <w:autoSpaceDE w:val="0"/>
        <w:autoSpaceDN w:val="0"/>
        <w:spacing w:line="360" w:lineRule="auto"/>
        <w:ind w:left="108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Discuss in RAN1#104-e how to handle ‘DCI formats 0_1,1_1,0_2,1_2 scheduling PDSCH/PUSCH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’ from USS set(s), when CCS from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to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is </w:t>
      </w:r>
      <w:r w:rsidR="000B03F8" w:rsidRPr="00C70369">
        <w:rPr>
          <w:i/>
          <w:iCs/>
          <w:sz w:val="18"/>
          <w:szCs w:val="18"/>
          <w:lang w:eastAsia="zh-CN"/>
        </w:rPr>
        <w:t>configured.</w:t>
      </w:r>
      <w:r w:rsidRPr="00C70369">
        <w:rPr>
          <w:i/>
          <w:iCs/>
          <w:sz w:val="18"/>
          <w:szCs w:val="18"/>
          <w:lang w:eastAsia="zh-CN"/>
        </w:rPr>
        <w:t xml:space="preserve"> Below alternatives can be considered in the discussion (other alternatives are not precluded)</w:t>
      </w:r>
    </w:p>
    <w:p w14:paraId="57C6037F" w14:textId="71152E45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>Alt 1:</w:t>
      </w:r>
      <w:bookmarkStart w:id="4" w:name="_Hlk61772525"/>
      <w:r w:rsidRPr="00C70369">
        <w:rPr>
          <w:i/>
          <w:iCs/>
          <w:sz w:val="18"/>
          <w:szCs w:val="18"/>
          <w:lang w:eastAsia="zh-CN"/>
        </w:rPr>
        <w:t xml:space="preserve">UE cannot be configured to monitor DCI formats 0_1,1_1,0_2,1_2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set(s), and can be configured to monitor them only on the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</w:t>
      </w:r>
      <w:bookmarkEnd w:id="4"/>
    </w:p>
    <w:p w14:paraId="6281118D" w14:textId="241F0F57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Alt 2: UE can be configured to monitor DCI formats 0_1/1_1/0_2/1_2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set(s), and/or on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set(s). The PDCCH monitoring is based on following alternatives (other alternatives are not precluded)</w:t>
      </w:r>
    </w:p>
    <w:p w14:paraId="0C8B3614" w14:textId="77777777" w:rsidR="00141433" w:rsidRPr="00C70369" w:rsidRDefault="00141433" w:rsidP="00141433">
      <w:pPr>
        <w:numPr>
          <w:ilvl w:val="2"/>
          <w:numId w:val="25"/>
        </w:numPr>
        <w:overflowPunct w:val="0"/>
        <w:autoSpaceDE w:val="0"/>
        <w:autoSpaceDN w:val="0"/>
        <w:spacing w:line="360" w:lineRule="auto"/>
        <w:ind w:left="252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Alt 2-1: </w:t>
      </w:r>
    </w:p>
    <w:p w14:paraId="53A6474D" w14:textId="77777777" w:rsidR="00141433" w:rsidRPr="00C70369" w:rsidRDefault="00141433" w:rsidP="00141433">
      <w:pPr>
        <w:numPr>
          <w:ilvl w:val="3"/>
          <w:numId w:val="25"/>
        </w:numPr>
        <w:overflowPunct w:val="0"/>
        <w:autoSpaceDE w:val="0"/>
        <w:autoSpaceDN w:val="0"/>
        <w:spacing w:line="360" w:lineRule="auto"/>
        <w:ind w:left="324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lastRenderedPageBreak/>
        <w:t xml:space="preserve">UE can monitor </w:t>
      </w:r>
      <w:bookmarkStart w:id="5" w:name="_Hlk61716225"/>
      <w:r w:rsidRPr="00C70369">
        <w:rPr>
          <w:i/>
          <w:iCs/>
          <w:sz w:val="18"/>
          <w:szCs w:val="18"/>
          <w:lang w:eastAsia="zh-CN"/>
        </w:rPr>
        <w:t xml:space="preserve">DCI formats 0_1,1_1,0_2,1_2 </w:t>
      </w:r>
      <w:bookmarkEnd w:id="5"/>
      <w:r w:rsidRPr="00C70369">
        <w:rPr>
          <w:i/>
          <w:iCs/>
          <w:sz w:val="18"/>
          <w:szCs w:val="18"/>
          <w:lang w:eastAsia="zh-CN"/>
        </w:rPr>
        <w:t xml:space="preserve">on both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 and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simultaneously</w:t>
      </w:r>
    </w:p>
    <w:p w14:paraId="7A2019D4" w14:textId="77777777" w:rsidR="00141433" w:rsidRPr="00C70369" w:rsidRDefault="00141433" w:rsidP="00141433">
      <w:pPr>
        <w:numPr>
          <w:ilvl w:val="2"/>
          <w:numId w:val="25"/>
        </w:numPr>
        <w:overflowPunct w:val="0"/>
        <w:autoSpaceDE w:val="0"/>
        <w:autoSpaceDN w:val="0"/>
        <w:spacing w:line="360" w:lineRule="auto"/>
        <w:ind w:left="252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Alt 2-2: </w:t>
      </w:r>
    </w:p>
    <w:p w14:paraId="3C8BC5C3" w14:textId="77777777" w:rsidR="00141433" w:rsidRPr="00C70369" w:rsidRDefault="00141433" w:rsidP="00141433">
      <w:pPr>
        <w:numPr>
          <w:ilvl w:val="3"/>
          <w:numId w:val="25"/>
        </w:numPr>
        <w:overflowPunct w:val="0"/>
        <w:autoSpaceDE w:val="0"/>
        <w:autoSpaceDN w:val="0"/>
        <w:spacing w:line="360" w:lineRule="auto"/>
        <w:ind w:left="324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Dynamic switching of PDCCH monitoring of DCI formats 0_1,1_1,0_2,1_2 between monitoring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and monitoring on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is supported</w:t>
      </w:r>
    </w:p>
    <w:p w14:paraId="592EAB78" w14:textId="181A9655" w:rsidR="00141433" w:rsidRPr="00C70369" w:rsidRDefault="00141433" w:rsidP="00141433">
      <w:pPr>
        <w:numPr>
          <w:ilvl w:val="4"/>
          <w:numId w:val="25"/>
        </w:numPr>
        <w:overflowPunct w:val="0"/>
        <w:autoSpaceDE w:val="0"/>
        <w:autoSpaceDN w:val="0"/>
        <w:spacing w:line="360" w:lineRule="auto"/>
        <w:ind w:left="396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FFS: Details of switching mechanism </w:t>
      </w:r>
    </w:p>
    <w:p w14:paraId="6E750E6E" w14:textId="77777777" w:rsidR="00141433" w:rsidRPr="00C70369" w:rsidRDefault="00141433" w:rsidP="00141433">
      <w:pPr>
        <w:numPr>
          <w:ilvl w:val="3"/>
          <w:numId w:val="25"/>
        </w:numPr>
        <w:overflowPunct w:val="0"/>
        <w:autoSpaceDE w:val="0"/>
        <w:autoSpaceDN w:val="0"/>
        <w:spacing w:line="360" w:lineRule="auto"/>
        <w:ind w:left="324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UE does not monitor DCI formats 0_1,1_1,0_2,1_2 on both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 and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simultaneously</w:t>
      </w:r>
    </w:p>
    <w:p w14:paraId="1BB78B1F" w14:textId="77777777" w:rsidR="00141433" w:rsidRPr="00C70369" w:rsidRDefault="00141433" w:rsidP="00141433">
      <w:pPr>
        <w:numPr>
          <w:ilvl w:val="2"/>
          <w:numId w:val="25"/>
        </w:numPr>
        <w:overflowPunct w:val="0"/>
        <w:autoSpaceDE w:val="0"/>
        <w:autoSpaceDN w:val="0"/>
        <w:spacing w:line="360" w:lineRule="auto"/>
        <w:ind w:left="252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Alt 2-3: </w:t>
      </w:r>
    </w:p>
    <w:p w14:paraId="6B60F329" w14:textId="77777777" w:rsidR="00141433" w:rsidRPr="00C70369" w:rsidRDefault="00141433" w:rsidP="00141433">
      <w:pPr>
        <w:numPr>
          <w:ilvl w:val="3"/>
          <w:numId w:val="25"/>
        </w:numPr>
        <w:overflowPunct w:val="0"/>
        <w:autoSpaceDE w:val="0"/>
        <w:autoSpaceDN w:val="0"/>
        <w:spacing w:line="360" w:lineRule="auto"/>
        <w:ind w:left="324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UE does not monitor the same DCI format on both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 and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simultaneously. UE can monitor some DCI formats on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and other DCI formats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sets simultaneously</w:t>
      </w:r>
    </w:p>
    <w:p w14:paraId="015D5001" w14:textId="77777777" w:rsidR="00141433" w:rsidRPr="00C70369" w:rsidRDefault="00141433" w:rsidP="00141433">
      <w:pPr>
        <w:numPr>
          <w:ilvl w:val="2"/>
          <w:numId w:val="25"/>
        </w:numPr>
        <w:overflowPunct w:val="0"/>
        <w:autoSpaceDE w:val="0"/>
        <w:autoSpaceDN w:val="0"/>
        <w:spacing w:line="360" w:lineRule="auto"/>
        <w:ind w:left="252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Alt 2-4: </w:t>
      </w:r>
    </w:p>
    <w:p w14:paraId="73D2DD40" w14:textId="77777777" w:rsidR="00141433" w:rsidRPr="00C70369" w:rsidRDefault="00141433" w:rsidP="00141433">
      <w:pPr>
        <w:numPr>
          <w:ilvl w:val="3"/>
          <w:numId w:val="25"/>
        </w:numPr>
        <w:overflowPunct w:val="0"/>
        <w:autoSpaceDE w:val="0"/>
        <w:autoSpaceDN w:val="0"/>
        <w:spacing w:line="360" w:lineRule="auto"/>
        <w:ind w:left="324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The USS set(s) on 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and the USS set(s) on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are configured such that UE does not monitor DCI formats 0_1,1_1,0_2,1_2 on both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 and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USS set(s) simultaneously</w:t>
      </w:r>
    </w:p>
    <w:p w14:paraId="7B7EC480" w14:textId="77777777" w:rsidR="00141433" w:rsidRPr="00C70369" w:rsidRDefault="00141433" w:rsidP="00141433">
      <w:pPr>
        <w:numPr>
          <w:ilvl w:val="0"/>
          <w:numId w:val="25"/>
        </w:numPr>
        <w:overflowPunct w:val="0"/>
        <w:autoSpaceDE w:val="0"/>
        <w:autoSpaceDN w:val="0"/>
        <w:spacing w:line="360" w:lineRule="auto"/>
        <w:ind w:left="108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>FFS following aspects</w:t>
      </w:r>
    </w:p>
    <w:p w14:paraId="49456F97" w14:textId="77777777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Impact of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activation/deactivation and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dormancy</w:t>
      </w:r>
    </w:p>
    <w:p w14:paraId="07D6CEE6" w14:textId="4F05E86F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Impact on BD/CCE limit handling </w:t>
      </w:r>
    </w:p>
    <w:p w14:paraId="56CBF544" w14:textId="77777777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Whether PDCCH overbooking on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is supported or not supported and impact (if any) on overbooking handling on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</w:t>
      </w:r>
    </w:p>
    <w:p w14:paraId="698D15E1" w14:textId="77777777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Impact from different numerologies between PDCCH on the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and that on the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</w:p>
    <w:p w14:paraId="648D5352" w14:textId="77777777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Whether or not to have mechanism for activation/deactivation of scheduling from </w:t>
      </w:r>
      <w:proofErr w:type="spellStart"/>
      <w:r w:rsidRPr="00C70369">
        <w:rPr>
          <w:i/>
          <w:iCs/>
          <w:sz w:val="18"/>
          <w:szCs w:val="18"/>
          <w:lang w:eastAsia="zh-CN"/>
        </w:rPr>
        <w:t>sSCell</w:t>
      </w:r>
      <w:proofErr w:type="spellEnd"/>
      <w:r w:rsidRPr="00C70369">
        <w:rPr>
          <w:i/>
          <w:iCs/>
          <w:sz w:val="18"/>
          <w:szCs w:val="18"/>
          <w:lang w:eastAsia="zh-CN"/>
        </w:rPr>
        <w:t xml:space="preserve"> to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</w:p>
    <w:p w14:paraId="1CC250ED" w14:textId="7C500DD6" w:rsidR="00141433" w:rsidRPr="00C70369" w:rsidRDefault="00141433" w:rsidP="00141433">
      <w:pPr>
        <w:numPr>
          <w:ilvl w:val="1"/>
          <w:numId w:val="25"/>
        </w:numPr>
        <w:overflowPunct w:val="0"/>
        <w:autoSpaceDE w:val="0"/>
        <w:autoSpaceDN w:val="0"/>
        <w:spacing w:line="360" w:lineRule="auto"/>
        <w:ind w:left="1800"/>
        <w:rPr>
          <w:i/>
          <w:iCs/>
          <w:sz w:val="18"/>
          <w:szCs w:val="18"/>
          <w:lang w:eastAsia="zh-CN"/>
        </w:rPr>
      </w:pPr>
      <w:r w:rsidRPr="00C70369">
        <w:rPr>
          <w:i/>
          <w:iCs/>
          <w:sz w:val="18"/>
          <w:szCs w:val="18"/>
          <w:lang w:eastAsia="zh-CN"/>
        </w:rPr>
        <w:t xml:space="preserve">USS configuration details (e.g. handling of USS type (self-scheduling, cross carrier scheduling) for a USS set configured for scheduling of </w:t>
      </w:r>
      <w:proofErr w:type="spellStart"/>
      <w:r w:rsidRPr="00C70369">
        <w:rPr>
          <w:i/>
          <w:iCs/>
          <w:sz w:val="18"/>
          <w:szCs w:val="18"/>
          <w:lang w:eastAsia="zh-CN"/>
        </w:rPr>
        <w:t>PCell</w:t>
      </w:r>
      <w:proofErr w:type="spellEnd"/>
      <w:r w:rsidRPr="00C70369">
        <w:rPr>
          <w:i/>
          <w:iCs/>
          <w:sz w:val="18"/>
          <w:szCs w:val="18"/>
          <w:lang w:eastAsia="zh-CN"/>
        </w:rPr>
        <w:t>/</w:t>
      </w:r>
      <w:proofErr w:type="spellStart"/>
      <w:r w:rsidRPr="00C70369">
        <w:rPr>
          <w:i/>
          <w:iCs/>
          <w:sz w:val="18"/>
          <w:szCs w:val="18"/>
          <w:lang w:eastAsia="zh-CN"/>
        </w:rPr>
        <w:t>PSCell</w:t>
      </w:r>
      <w:proofErr w:type="spellEnd"/>
      <w:r w:rsidRPr="00C70369">
        <w:rPr>
          <w:i/>
          <w:iCs/>
          <w:sz w:val="18"/>
          <w:szCs w:val="18"/>
          <w:lang w:eastAsia="zh-CN"/>
        </w:rPr>
        <w:t>)</w:t>
      </w:r>
    </w:p>
    <w:p w14:paraId="586796D1" w14:textId="77777777" w:rsidR="00141433" w:rsidRDefault="00141433" w:rsidP="00251F01">
      <w:pPr>
        <w:jc w:val="both"/>
      </w:pPr>
    </w:p>
    <w:p w14:paraId="0F007455" w14:textId="77777777" w:rsidR="00FF006B" w:rsidRDefault="0002159E" w:rsidP="00251F01">
      <w:pPr>
        <w:jc w:val="both"/>
      </w:pPr>
      <w:r>
        <w:t>W</w:t>
      </w:r>
      <w:r w:rsidR="00701F5C">
        <w:t>e prefer Alt 2</w:t>
      </w:r>
      <w:r>
        <w:t xml:space="preserve"> among the above alternatives</w:t>
      </w:r>
      <w:r w:rsidR="00701F5C">
        <w:t xml:space="preserve">. </w:t>
      </w:r>
      <w:r w:rsidR="00251F01">
        <w:t xml:space="preserve">NR-CA is based </w:t>
      </w:r>
      <w:r w:rsidR="007B079E">
        <w:t>on</w:t>
      </w:r>
      <w:r w:rsidR="00251F01">
        <w:t xml:space="preserve"> primary cell being an ‘anchor cell’ to maintain connection to the </w:t>
      </w:r>
      <w:proofErr w:type="spellStart"/>
      <w:r w:rsidR="00251F01">
        <w:t>gNB</w:t>
      </w:r>
      <w:proofErr w:type="spellEnd"/>
      <w:r w:rsidR="00251F01">
        <w:t xml:space="preserve"> and typically the primary cell is on </w:t>
      </w:r>
      <w:r w:rsidR="00E634AE">
        <w:t xml:space="preserve">the </w:t>
      </w:r>
      <w:r w:rsidR="00251F01">
        <w:t xml:space="preserve">frequency layer offering best coverage footprint. </w:t>
      </w:r>
      <w:proofErr w:type="spellStart"/>
      <w:r w:rsidR="007B079E">
        <w:t>SCell</w:t>
      </w:r>
      <w:proofErr w:type="spellEnd"/>
      <w:r w:rsidR="007B079E">
        <w:t>(s) could be on frequency layers offering varying levels of coverage</w:t>
      </w:r>
      <w:r w:rsidR="00AA29DE">
        <w:t>/</w:t>
      </w:r>
      <w:r w:rsidR="007B079E">
        <w:t>additional capacity</w:t>
      </w:r>
      <w:r w:rsidR="00251F01">
        <w:t xml:space="preserve">, </w:t>
      </w:r>
      <w:r w:rsidR="00C823BD">
        <w:t xml:space="preserve">and given this, </w:t>
      </w:r>
      <w:r w:rsidR="00F36885">
        <w:t xml:space="preserve">CCS from </w:t>
      </w:r>
      <w:proofErr w:type="spellStart"/>
      <w:r w:rsidR="000B03F8">
        <w:t>s</w:t>
      </w:r>
      <w:r w:rsidR="00F36885">
        <w:t>SCell</w:t>
      </w:r>
      <w:proofErr w:type="spellEnd"/>
      <w:r w:rsidR="00F36885">
        <w:t xml:space="preserve"> to primary cell</w:t>
      </w:r>
      <w:r w:rsidR="007B079E">
        <w:t xml:space="preserve"> </w:t>
      </w:r>
      <w:r w:rsidR="00251F01">
        <w:t xml:space="preserve">should serve as a complimentary mechanism to primary cell self-scheduling </w:t>
      </w:r>
      <w:r w:rsidR="003E62B2">
        <w:t xml:space="preserve">(as allowed by Alt-2) </w:t>
      </w:r>
      <w:r w:rsidR="00251F01">
        <w:t>and not as a replacement</w:t>
      </w:r>
      <w:r w:rsidR="003E62B2">
        <w:t xml:space="preserve"> (as implied by Alt-1). </w:t>
      </w:r>
      <w:r w:rsidR="007B079E">
        <w:t xml:space="preserve"> </w:t>
      </w:r>
    </w:p>
    <w:p w14:paraId="646A080C" w14:textId="77777777" w:rsidR="00FF006B" w:rsidRDefault="00FF006B" w:rsidP="00251F01">
      <w:pPr>
        <w:jc w:val="both"/>
      </w:pPr>
    </w:p>
    <w:p w14:paraId="0B7CDF2E" w14:textId="35080ED0" w:rsidR="001A6078" w:rsidRDefault="00B171C9" w:rsidP="00251F01">
      <w:pPr>
        <w:jc w:val="both"/>
      </w:pPr>
      <w:r>
        <w:t xml:space="preserve">With Alt-1 whenever the </w:t>
      </w:r>
      <w:proofErr w:type="spellStart"/>
      <w:r>
        <w:t>sSCell</w:t>
      </w:r>
      <w:proofErr w:type="spellEnd"/>
      <w:r>
        <w:t xml:space="preserve"> is deactivated, RRC reconfiguration is needed to enable primary cell scheduling using non-fallback DCI formats. This is not preferable from NW perspective and i</w:t>
      </w:r>
      <w:r w:rsidR="00FF006B">
        <w:t>t</w:t>
      </w:r>
      <w:r>
        <w:t xml:space="preserve"> effect</w:t>
      </w:r>
      <w:r w:rsidR="00FF006B">
        <w:t>ively</w:t>
      </w:r>
      <w:r>
        <w:t xml:space="preserve"> results in </w:t>
      </w:r>
      <w:proofErr w:type="spellStart"/>
      <w:r>
        <w:t>sSCell</w:t>
      </w:r>
      <w:proofErr w:type="spellEnd"/>
      <w:r>
        <w:t xml:space="preserve"> always being </w:t>
      </w:r>
      <w:r w:rsidR="00FF006B">
        <w:t xml:space="preserve">kept </w:t>
      </w:r>
      <w:r>
        <w:t xml:space="preserve">activated which increases UE power consumption. </w:t>
      </w:r>
      <w:r w:rsidRPr="00B171C9">
        <w:t xml:space="preserve"> </w:t>
      </w:r>
      <w:r w:rsidR="00A17372">
        <w:t xml:space="preserve">Also, </w:t>
      </w:r>
      <w:r w:rsidR="001A6078">
        <w:t>with Alt-1, the</w:t>
      </w:r>
      <w:r w:rsidR="00A17372">
        <w:t xml:space="preserve"> UE </w:t>
      </w:r>
      <w:r w:rsidR="001A6078">
        <w:t>is expected to</w:t>
      </w:r>
      <w:r w:rsidR="00A17372">
        <w:t xml:space="preserve"> support the following modes of scheduling </w:t>
      </w:r>
      <w:r w:rsidR="001A6078">
        <w:t xml:space="preserve">and the total PDCCH blind decoding budget for the UE has be kept the same (to avoid UE complexity impact) -- </w:t>
      </w:r>
      <w:r w:rsidR="00A17372">
        <w:t xml:space="preserve">a) primary cell self-scheduling using </w:t>
      </w:r>
      <w:r w:rsidR="00A17372" w:rsidRPr="008E7BC4">
        <w:rPr>
          <w:rFonts w:hint="eastAsia"/>
          <w:lang w:eastAsia="zh-CN"/>
        </w:rPr>
        <w:t>Type 0/0A/1/2 CSS</w:t>
      </w:r>
      <w:r w:rsidR="00FF006B">
        <w:rPr>
          <w:lang w:eastAsia="zh-CN"/>
        </w:rPr>
        <w:t>,</w:t>
      </w:r>
      <w:r w:rsidR="00A17372" w:rsidRPr="008E7BC4">
        <w:rPr>
          <w:rFonts w:hint="eastAsia"/>
          <w:lang w:eastAsia="zh-CN"/>
        </w:rPr>
        <w:t xml:space="preserve"> </w:t>
      </w:r>
      <w:r w:rsidR="00A17372">
        <w:rPr>
          <w:lang w:eastAsia="zh-CN"/>
        </w:rPr>
        <w:t>b) primary cell self-</w:t>
      </w:r>
      <w:r w:rsidR="001A6078">
        <w:rPr>
          <w:lang w:eastAsia="zh-CN"/>
        </w:rPr>
        <w:t>scheduling</w:t>
      </w:r>
      <w:r w:rsidR="00A17372">
        <w:rPr>
          <w:lang w:eastAsia="zh-CN"/>
        </w:rPr>
        <w:t xml:space="preserve"> using fallback DCI formats (these DCI formats</w:t>
      </w:r>
      <w:r w:rsidR="001A6078">
        <w:rPr>
          <w:lang w:eastAsia="zh-CN"/>
        </w:rPr>
        <w:t xml:space="preserve"> cannot be moved to </w:t>
      </w:r>
      <w:proofErr w:type="spellStart"/>
      <w:r w:rsidR="001A6078">
        <w:rPr>
          <w:lang w:eastAsia="zh-CN"/>
        </w:rPr>
        <w:t>sSCell</w:t>
      </w:r>
      <w:proofErr w:type="spellEnd"/>
      <w:r w:rsidR="001A6078">
        <w:rPr>
          <w:lang w:eastAsia="zh-CN"/>
        </w:rPr>
        <w:t xml:space="preserve"> as there is no CIF</w:t>
      </w:r>
      <w:r w:rsidR="00A17372">
        <w:rPr>
          <w:lang w:eastAsia="zh-CN"/>
        </w:rPr>
        <w:t>)</w:t>
      </w:r>
      <w:r w:rsidR="00FF006B">
        <w:rPr>
          <w:lang w:eastAsia="zh-CN"/>
        </w:rPr>
        <w:t>,</w:t>
      </w:r>
      <w:r w:rsidR="00A17372">
        <w:rPr>
          <w:lang w:eastAsia="zh-CN"/>
        </w:rPr>
        <w:t xml:space="preserve"> c) </w:t>
      </w:r>
      <w:proofErr w:type="spellStart"/>
      <w:r w:rsidR="001A6078">
        <w:rPr>
          <w:lang w:eastAsia="zh-CN"/>
        </w:rPr>
        <w:t>sSCell</w:t>
      </w:r>
      <w:proofErr w:type="spellEnd"/>
      <w:r w:rsidR="001A6078">
        <w:rPr>
          <w:lang w:eastAsia="zh-CN"/>
        </w:rPr>
        <w:t xml:space="preserve"> to primary cell CCS using non-fallback DCI formats</w:t>
      </w:r>
      <w:r w:rsidR="00FF006B">
        <w:rPr>
          <w:lang w:eastAsia="zh-CN"/>
        </w:rPr>
        <w:t>, and</w:t>
      </w:r>
      <w:r w:rsidR="001A6078">
        <w:rPr>
          <w:lang w:eastAsia="zh-CN"/>
        </w:rPr>
        <w:t xml:space="preserve"> d) </w:t>
      </w:r>
      <w:proofErr w:type="spellStart"/>
      <w:r w:rsidR="001A6078">
        <w:rPr>
          <w:lang w:eastAsia="zh-CN"/>
        </w:rPr>
        <w:t>sSCell</w:t>
      </w:r>
      <w:proofErr w:type="spellEnd"/>
      <w:r w:rsidR="001A6078">
        <w:rPr>
          <w:lang w:eastAsia="zh-CN"/>
        </w:rPr>
        <w:t xml:space="preserve"> self-scheduling. Then, as long as </w:t>
      </w:r>
      <w:r w:rsidR="001A6078">
        <w:t>the total PDCCH blind decoding budget for the UE is kept the same, Alt-1 and Alt-2 (that allows primary cell self-scheduling using non-fallback DCI formats) are expected to have similar complexity impact.</w:t>
      </w:r>
    </w:p>
    <w:p w14:paraId="2B906862" w14:textId="5E0145FA" w:rsidR="004377CC" w:rsidRDefault="004377CC" w:rsidP="00251F01">
      <w:pPr>
        <w:jc w:val="both"/>
      </w:pPr>
    </w:p>
    <w:p w14:paraId="71E66182" w14:textId="29293D6E" w:rsidR="004377CC" w:rsidRDefault="004377CC" w:rsidP="00251F01">
      <w:pPr>
        <w:jc w:val="both"/>
        <w:rPr>
          <w:b/>
          <w:bCs/>
          <w:u w:val="single"/>
        </w:rPr>
      </w:pPr>
      <w:r w:rsidRPr="004377CC">
        <w:rPr>
          <w:b/>
          <w:bCs/>
          <w:u w:val="single"/>
        </w:rPr>
        <w:t>Observation 1</w:t>
      </w:r>
    </w:p>
    <w:p w14:paraId="2E266F97" w14:textId="0117574D" w:rsidR="004377CC" w:rsidRPr="002B3491" w:rsidRDefault="004377CC" w:rsidP="004377CC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</w:rPr>
        <w:t xml:space="preserve">For efficient </w:t>
      </w:r>
      <w:r w:rsidR="0044643E">
        <w:rPr>
          <w:i/>
          <w:iCs/>
        </w:rPr>
        <w:t xml:space="preserve">and </w:t>
      </w:r>
      <w:r w:rsidR="00A77E3D" w:rsidRPr="002B3491">
        <w:rPr>
          <w:i/>
          <w:iCs/>
        </w:rPr>
        <w:t xml:space="preserve">robust </w:t>
      </w:r>
      <w:r w:rsidRPr="002B3491">
        <w:rPr>
          <w:i/>
          <w:iCs/>
        </w:rPr>
        <w:t>operation</w:t>
      </w:r>
      <w:r w:rsidR="00A77E3D" w:rsidRPr="002B3491">
        <w:rPr>
          <w:i/>
          <w:iCs/>
        </w:rPr>
        <w:t xml:space="preserve"> of primary cell on a DSS carrier</w:t>
      </w:r>
      <w:r w:rsidRPr="002B3491">
        <w:rPr>
          <w:i/>
          <w:iCs/>
        </w:rPr>
        <w:t xml:space="preserve">, </w:t>
      </w:r>
      <w:r w:rsidR="008566E0">
        <w:rPr>
          <w:i/>
          <w:iCs/>
        </w:rPr>
        <w:t>cross-carrier scheduling</w:t>
      </w:r>
      <w:r w:rsidRPr="002B3491">
        <w:rPr>
          <w:i/>
          <w:iCs/>
        </w:rPr>
        <w:t xml:space="preserve"> from </w:t>
      </w:r>
      <w:proofErr w:type="spellStart"/>
      <w:r w:rsidRPr="002B3491">
        <w:rPr>
          <w:i/>
          <w:iCs/>
        </w:rPr>
        <w:t>sSCell</w:t>
      </w:r>
      <w:proofErr w:type="spellEnd"/>
      <w:r w:rsidRPr="002B3491">
        <w:rPr>
          <w:i/>
          <w:iCs/>
        </w:rPr>
        <w:t xml:space="preserve"> to primary cell should serve as a complimentary mechanism to primary cell self-scheduling and not as a replacement</w:t>
      </w:r>
    </w:p>
    <w:p w14:paraId="01C2B770" w14:textId="58AB546E" w:rsidR="0044643E" w:rsidRPr="00D875BE" w:rsidRDefault="0044643E" w:rsidP="00D875BE">
      <w:pPr>
        <w:jc w:val="both"/>
        <w:rPr>
          <w:i/>
          <w:iCs/>
          <w:lang w:eastAsia="zh-CN"/>
        </w:rPr>
      </w:pPr>
    </w:p>
    <w:p w14:paraId="5DE6FE9D" w14:textId="77777777" w:rsidR="0044643E" w:rsidRDefault="0044643E" w:rsidP="00A77E3D">
      <w:pPr>
        <w:jc w:val="both"/>
        <w:rPr>
          <w:b/>
          <w:bCs/>
          <w:u w:val="single"/>
        </w:rPr>
      </w:pPr>
    </w:p>
    <w:p w14:paraId="0F5CEE3B" w14:textId="6E95830F" w:rsidR="00A77E3D" w:rsidRDefault="00A77E3D" w:rsidP="00A77E3D">
      <w:pPr>
        <w:jc w:val="both"/>
        <w:rPr>
          <w:b/>
          <w:bCs/>
          <w:u w:val="single"/>
        </w:rPr>
      </w:pPr>
      <w:r w:rsidRPr="004377CC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</w:p>
    <w:p w14:paraId="56C6924F" w14:textId="2F845477" w:rsidR="00A77E3D" w:rsidRDefault="00A77E3D" w:rsidP="00A77E3D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</w:rPr>
        <w:lastRenderedPageBreak/>
        <w:t xml:space="preserve">With Alt-1, RRC reconfiguration is needed to enable primary cell scheduling using non-fallback DCI formats, when the </w:t>
      </w:r>
      <w:proofErr w:type="spellStart"/>
      <w:r w:rsidRPr="002B3491">
        <w:rPr>
          <w:i/>
          <w:iCs/>
        </w:rPr>
        <w:t>sSCell</w:t>
      </w:r>
      <w:proofErr w:type="spellEnd"/>
      <w:r w:rsidRPr="002B3491">
        <w:rPr>
          <w:i/>
          <w:iCs/>
        </w:rPr>
        <w:t xml:space="preserve"> is unavailable or deactivated</w:t>
      </w:r>
    </w:p>
    <w:p w14:paraId="02A91A59" w14:textId="41478185" w:rsidR="00D875BE" w:rsidRDefault="00D875BE" w:rsidP="00D875BE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has varying availability due to coverage and </w:t>
      </w: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activation/deactivation. Primary cell is always available. </w:t>
      </w:r>
      <w:r w:rsidRPr="00D875BE">
        <w:rPr>
          <w:i/>
          <w:iCs/>
        </w:rPr>
        <w:t xml:space="preserve">Keeping the </w:t>
      </w:r>
      <w:proofErr w:type="spellStart"/>
      <w:r w:rsidRPr="00D875BE">
        <w:rPr>
          <w:i/>
          <w:iCs/>
        </w:rPr>
        <w:t>sSCell</w:t>
      </w:r>
      <w:proofErr w:type="spellEnd"/>
      <w:r w:rsidRPr="00D875BE">
        <w:rPr>
          <w:i/>
          <w:iCs/>
        </w:rPr>
        <w:t xml:space="preserve"> always activated increases UE power consumption</w:t>
      </w:r>
    </w:p>
    <w:p w14:paraId="6F40A6A7" w14:textId="79005EAB" w:rsidR="00FD6BDA" w:rsidRPr="00077A55" w:rsidRDefault="00FD6BDA" w:rsidP="00077A55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  <w:lang w:eastAsia="zh-CN"/>
        </w:rPr>
        <w:t xml:space="preserve">Note </w:t>
      </w:r>
      <w:r w:rsidR="00077A55">
        <w:rPr>
          <w:i/>
          <w:iCs/>
          <w:lang w:eastAsia="zh-CN"/>
        </w:rPr>
        <w:t xml:space="preserve">: </w:t>
      </w:r>
      <w:r w:rsidR="00077A55" w:rsidRPr="00077A55">
        <w:rPr>
          <w:i/>
          <w:iCs/>
        </w:rPr>
        <w:t xml:space="preserve">As discussed in RAN1#103-e, </w:t>
      </w:r>
      <w:r w:rsidRPr="00077A55">
        <w:rPr>
          <w:i/>
          <w:iCs/>
          <w:lang w:eastAsia="zh-CN"/>
        </w:rPr>
        <w:t xml:space="preserve">Alt1 =&gt; When </w:t>
      </w:r>
      <w:proofErr w:type="spellStart"/>
      <w:r w:rsidRPr="00077A55">
        <w:rPr>
          <w:i/>
          <w:iCs/>
          <w:lang w:eastAsia="zh-CN"/>
        </w:rPr>
        <w:t>sSCell</w:t>
      </w:r>
      <w:proofErr w:type="spellEnd"/>
      <w:r w:rsidRPr="00077A55">
        <w:rPr>
          <w:i/>
          <w:iCs/>
          <w:lang w:eastAsia="zh-CN"/>
        </w:rPr>
        <w:t xml:space="preserve"> to primary cell CCS is configured, UE cannot be configured to monitor DCI formats 0_1,1_1,0_2,1_2 on </w:t>
      </w:r>
      <w:proofErr w:type="spellStart"/>
      <w:r w:rsidRPr="00077A55">
        <w:rPr>
          <w:i/>
          <w:iCs/>
          <w:lang w:eastAsia="zh-CN"/>
        </w:rPr>
        <w:t>PCell</w:t>
      </w:r>
      <w:proofErr w:type="spellEnd"/>
      <w:r w:rsidRPr="00077A55">
        <w:rPr>
          <w:i/>
          <w:iCs/>
          <w:lang w:eastAsia="zh-CN"/>
        </w:rPr>
        <w:t>/</w:t>
      </w:r>
      <w:proofErr w:type="spellStart"/>
      <w:r w:rsidRPr="00077A55">
        <w:rPr>
          <w:i/>
          <w:iCs/>
          <w:lang w:eastAsia="zh-CN"/>
        </w:rPr>
        <w:t>PSCell</w:t>
      </w:r>
      <w:proofErr w:type="spellEnd"/>
      <w:r w:rsidRPr="00077A55">
        <w:rPr>
          <w:i/>
          <w:iCs/>
          <w:lang w:eastAsia="zh-CN"/>
        </w:rPr>
        <w:t xml:space="preserve"> USS set(s), and can be configured to monitor them only on the </w:t>
      </w:r>
      <w:proofErr w:type="spellStart"/>
      <w:r w:rsidRPr="00077A55">
        <w:rPr>
          <w:i/>
          <w:iCs/>
          <w:lang w:eastAsia="zh-CN"/>
        </w:rPr>
        <w:t>sSCell</w:t>
      </w:r>
      <w:proofErr w:type="spellEnd"/>
      <w:r w:rsidRPr="00077A55">
        <w:rPr>
          <w:i/>
          <w:iCs/>
          <w:lang w:eastAsia="zh-CN"/>
        </w:rPr>
        <w:t xml:space="preserve"> USS set(s))</w:t>
      </w:r>
    </w:p>
    <w:p w14:paraId="4D678D4E" w14:textId="77777777" w:rsidR="0044643E" w:rsidRDefault="0044643E" w:rsidP="00A77E3D">
      <w:pPr>
        <w:jc w:val="both"/>
        <w:rPr>
          <w:b/>
          <w:bCs/>
          <w:u w:val="single"/>
        </w:rPr>
      </w:pPr>
    </w:p>
    <w:p w14:paraId="6CA1DAF9" w14:textId="26E8D607" w:rsidR="00A77E3D" w:rsidRDefault="00A77E3D" w:rsidP="00A77E3D">
      <w:pPr>
        <w:jc w:val="both"/>
        <w:rPr>
          <w:b/>
          <w:bCs/>
          <w:u w:val="single"/>
        </w:rPr>
      </w:pPr>
      <w:r w:rsidRPr="004377CC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</w:p>
    <w:p w14:paraId="13A108CA" w14:textId="5E084F4A" w:rsidR="00A77E3D" w:rsidRPr="002B3491" w:rsidRDefault="00A77E3D" w:rsidP="00A77E3D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</w:rPr>
        <w:t xml:space="preserve">With Alt-1, UE is expected to support following modes of scheduling and PDCCH BD/CCE scaling has to be adapted </w:t>
      </w:r>
      <w:r w:rsidR="008566E0">
        <w:rPr>
          <w:i/>
          <w:iCs/>
        </w:rPr>
        <w:t>to maintain the</w:t>
      </w:r>
      <w:r w:rsidRPr="002B3491">
        <w:rPr>
          <w:i/>
          <w:iCs/>
        </w:rPr>
        <w:t xml:space="preserve"> total PDCCH blind decoding budget for the UE</w:t>
      </w:r>
    </w:p>
    <w:p w14:paraId="37033967" w14:textId="77777777" w:rsidR="00A77E3D" w:rsidRPr="002B3491" w:rsidRDefault="00A77E3D" w:rsidP="00A77E3D">
      <w:pPr>
        <w:pStyle w:val="ListParagraph"/>
        <w:numPr>
          <w:ilvl w:val="1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</w:rPr>
        <w:t xml:space="preserve">primary cell self-scheduling using </w:t>
      </w:r>
      <w:r w:rsidRPr="002B3491">
        <w:rPr>
          <w:rFonts w:hint="eastAsia"/>
          <w:i/>
          <w:iCs/>
          <w:lang w:eastAsia="zh-CN"/>
        </w:rPr>
        <w:t>Type 0/0A/1/2 CSS</w:t>
      </w:r>
    </w:p>
    <w:p w14:paraId="7C358744" w14:textId="112D1F14" w:rsidR="00A77E3D" w:rsidRPr="002B3491" w:rsidRDefault="00A77E3D" w:rsidP="00A77E3D">
      <w:pPr>
        <w:pStyle w:val="ListParagraph"/>
        <w:numPr>
          <w:ilvl w:val="1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  <w:lang w:eastAsia="zh-CN"/>
        </w:rPr>
        <w:t xml:space="preserve">primary cell self-scheduling using fallback DCI formats (these DCI formats cannot be moved to </w:t>
      </w:r>
      <w:proofErr w:type="spellStart"/>
      <w:r w:rsidRPr="002B3491">
        <w:rPr>
          <w:i/>
          <w:iCs/>
          <w:lang w:eastAsia="zh-CN"/>
        </w:rPr>
        <w:t>sSCell</w:t>
      </w:r>
      <w:proofErr w:type="spellEnd"/>
      <w:r w:rsidRPr="002B3491">
        <w:rPr>
          <w:i/>
          <w:iCs/>
          <w:lang w:eastAsia="zh-CN"/>
        </w:rPr>
        <w:t xml:space="preserve"> as there is no CIF)</w:t>
      </w:r>
    </w:p>
    <w:p w14:paraId="6EEB1B90" w14:textId="77777777" w:rsidR="00A77E3D" w:rsidRPr="002B3491" w:rsidRDefault="00A77E3D" w:rsidP="00A77E3D">
      <w:pPr>
        <w:pStyle w:val="ListParagraph"/>
        <w:numPr>
          <w:ilvl w:val="1"/>
          <w:numId w:val="28"/>
        </w:numPr>
        <w:jc w:val="both"/>
        <w:rPr>
          <w:i/>
          <w:iCs/>
          <w:lang w:eastAsia="zh-CN"/>
        </w:rPr>
      </w:pPr>
      <w:proofErr w:type="spellStart"/>
      <w:r w:rsidRPr="002B3491">
        <w:rPr>
          <w:i/>
          <w:iCs/>
          <w:lang w:eastAsia="zh-CN"/>
        </w:rPr>
        <w:t>sSCell</w:t>
      </w:r>
      <w:proofErr w:type="spellEnd"/>
      <w:r w:rsidRPr="002B3491">
        <w:rPr>
          <w:i/>
          <w:iCs/>
          <w:lang w:eastAsia="zh-CN"/>
        </w:rPr>
        <w:t xml:space="preserve"> to primary cell CCS using non-fallback DCI formats </w:t>
      </w:r>
    </w:p>
    <w:p w14:paraId="67FF2508" w14:textId="568E0A2D" w:rsidR="00A77E3D" w:rsidRPr="002B3491" w:rsidRDefault="00A77E3D" w:rsidP="00A77E3D">
      <w:pPr>
        <w:pStyle w:val="ListParagraph"/>
        <w:numPr>
          <w:ilvl w:val="1"/>
          <w:numId w:val="28"/>
        </w:numPr>
        <w:jc w:val="both"/>
        <w:rPr>
          <w:i/>
          <w:iCs/>
          <w:lang w:eastAsia="zh-CN"/>
        </w:rPr>
      </w:pPr>
      <w:proofErr w:type="spellStart"/>
      <w:r w:rsidRPr="002B3491">
        <w:rPr>
          <w:i/>
          <w:iCs/>
          <w:lang w:eastAsia="zh-CN"/>
        </w:rPr>
        <w:t>sSCell</w:t>
      </w:r>
      <w:proofErr w:type="spellEnd"/>
      <w:r w:rsidRPr="002B3491">
        <w:rPr>
          <w:i/>
          <w:iCs/>
          <w:lang w:eastAsia="zh-CN"/>
        </w:rPr>
        <w:t xml:space="preserve"> self-scheduling</w:t>
      </w:r>
    </w:p>
    <w:p w14:paraId="1FCD640D" w14:textId="04121EC2" w:rsidR="00FE21A0" w:rsidRDefault="00FE21A0" w:rsidP="00FE21A0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</w:rPr>
        <w:t>If total PDCCH blind decoding budget for the UE is kept the same, Alt-1 and Alt-2 are expected to have similar complexity impact</w:t>
      </w:r>
    </w:p>
    <w:p w14:paraId="02C9C1DB" w14:textId="77777777" w:rsidR="00FE21A0" w:rsidRDefault="00FE21A0" w:rsidP="00FE21A0">
      <w:pPr>
        <w:pStyle w:val="ListParagraph"/>
        <w:jc w:val="both"/>
        <w:rPr>
          <w:lang w:eastAsia="zh-CN"/>
        </w:rPr>
      </w:pPr>
    </w:p>
    <w:p w14:paraId="2C0F87A2" w14:textId="26E2027B" w:rsidR="00FE21A0" w:rsidRDefault="00FE21A0" w:rsidP="00FE21A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 w:rsidR="002B3491">
        <w:rPr>
          <w:b/>
          <w:bCs/>
          <w:u w:val="single"/>
        </w:rPr>
        <w:t>4</w:t>
      </w:r>
    </w:p>
    <w:p w14:paraId="54067B2E" w14:textId="0B0DE9C2" w:rsidR="00FE21A0" w:rsidRDefault="00FE21A0" w:rsidP="00FE21A0">
      <w:pPr>
        <w:pStyle w:val="ListParagraph"/>
        <w:numPr>
          <w:ilvl w:val="0"/>
          <w:numId w:val="28"/>
        </w:numPr>
        <w:jc w:val="both"/>
        <w:rPr>
          <w:i/>
          <w:iCs/>
        </w:rPr>
      </w:pPr>
      <w:r w:rsidRPr="002B3491">
        <w:rPr>
          <w:i/>
          <w:iCs/>
        </w:rPr>
        <w:t xml:space="preserve">Support Alt-2 for PDCCH </w:t>
      </w:r>
      <w:r w:rsidR="0022542D">
        <w:rPr>
          <w:i/>
          <w:iCs/>
        </w:rPr>
        <w:t>USS</w:t>
      </w:r>
      <w:r w:rsidRPr="002B3491">
        <w:rPr>
          <w:i/>
          <w:iCs/>
        </w:rPr>
        <w:t xml:space="preserve"> handling when CCS from </w:t>
      </w:r>
      <w:proofErr w:type="spellStart"/>
      <w:r w:rsidRPr="002B3491">
        <w:rPr>
          <w:i/>
          <w:iCs/>
        </w:rPr>
        <w:t>sSCell</w:t>
      </w:r>
      <w:proofErr w:type="spellEnd"/>
      <w:r w:rsidRPr="002B3491">
        <w:rPr>
          <w:i/>
          <w:iCs/>
        </w:rPr>
        <w:t xml:space="preserve"> to primary cell is configured</w:t>
      </w:r>
    </w:p>
    <w:p w14:paraId="29954BC4" w14:textId="710B2A3A" w:rsidR="00FD6BDA" w:rsidRPr="00077A55" w:rsidRDefault="00FD6BDA" w:rsidP="00077A55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  <w:lang w:eastAsia="zh-CN"/>
        </w:rPr>
        <w:t>Note</w:t>
      </w:r>
      <w:r w:rsidR="00077A55">
        <w:rPr>
          <w:i/>
          <w:iCs/>
          <w:lang w:eastAsia="zh-CN"/>
        </w:rPr>
        <w:t xml:space="preserve">: </w:t>
      </w:r>
      <w:r w:rsidR="00FF18D4" w:rsidRPr="00077A55">
        <w:rPr>
          <w:i/>
          <w:iCs/>
        </w:rPr>
        <w:t xml:space="preserve">As discussed in RAN1#103-e, </w:t>
      </w:r>
      <w:r w:rsidRPr="00077A55">
        <w:rPr>
          <w:i/>
          <w:iCs/>
        </w:rPr>
        <w:t xml:space="preserve">Alt 2 =&gt; When </w:t>
      </w:r>
      <w:proofErr w:type="spellStart"/>
      <w:r w:rsidRPr="00077A55">
        <w:rPr>
          <w:i/>
          <w:iCs/>
        </w:rPr>
        <w:t>sSCell</w:t>
      </w:r>
      <w:proofErr w:type="spellEnd"/>
      <w:r w:rsidRPr="00077A55">
        <w:rPr>
          <w:i/>
          <w:iCs/>
        </w:rPr>
        <w:t xml:space="preserve"> to primary cell CCS is configured, UE can be configured to monitor DCI formats 0_1/1_1/0_2/1_2 on </w:t>
      </w:r>
      <w:proofErr w:type="spellStart"/>
      <w:r w:rsidRPr="00077A55">
        <w:rPr>
          <w:i/>
          <w:iCs/>
        </w:rPr>
        <w:t>PCell</w:t>
      </w:r>
      <w:proofErr w:type="spellEnd"/>
      <w:r w:rsidRPr="00077A55">
        <w:rPr>
          <w:i/>
          <w:iCs/>
        </w:rPr>
        <w:t>/</w:t>
      </w:r>
      <w:proofErr w:type="spellStart"/>
      <w:r w:rsidRPr="00077A55">
        <w:rPr>
          <w:i/>
          <w:iCs/>
        </w:rPr>
        <w:t>PSCell</w:t>
      </w:r>
      <w:proofErr w:type="spellEnd"/>
      <w:r w:rsidRPr="00077A55">
        <w:rPr>
          <w:i/>
          <w:iCs/>
        </w:rPr>
        <w:t xml:space="preserve"> USS set(s), and/or on </w:t>
      </w:r>
      <w:proofErr w:type="spellStart"/>
      <w:r w:rsidRPr="00077A55">
        <w:rPr>
          <w:i/>
          <w:iCs/>
        </w:rPr>
        <w:t>sSCell</w:t>
      </w:r>
      <w:proofErr w:type="spellEnd"/>
      <w:r w:rsidRPr="00077A55">
        <w:rPr>
          <w:i/>
          <w:iCs/>
        </w:rPr>
        <w:t xml:space="preserve"> USS set(s)</w:t>
      </w:r>
    </w:p>
    <w:p w14:paraId="701883FF" w14:textId="78CFDA14" w:rsidR="005A0677" w:rsidRDefault="005A0677" w:rsidP="00251F01">
      <w:pPr>
        <w:jc w:val="both"/>
      </w:pPr>
    </w:p>
    <w:p w14:paraId="74430168" w14:textId="2C054669" w:rsidR="00B17913" w:rsidRDefault="00D8747A" w:rsidP="00B17913">
      <w:pPr>
        <w:jc w:val="both"/>
      </w:pPr>
      <w:r>
        <w:t>W</w:t>
      </w:r>
      <w:r w:rsidR="00BF3A27">
        <w:t>e prefer Alt2-1</w:t>
      </w:r>
      <w:r w:rsidR="00534EB7">
        <w:t xml:space="preserve"> </w:t>
      </w:r>
      <w:r>
        <w:t xml:space="preserve">among the sub-alternatives of Alt-2. </w:t>
      </w:r>
      <w:r w:rsidR="00FE1067">
        <w:t xml:space="preserve">This alternative has least impact on primary cell self-scheduling (p-p) while providing opportunity to </w:t>
      </w:r>
      <w:proofErr w:type="spellStart"/>
      <w:r w:rsidR="00FE1067">
        <w:t>sSCell</w:t>
      </w:r>
      <w:proofErr w:type="spellEnd"/>
      <w:r w:rsidR="00FE1067">
        <w:t xml:space="preserve"> to primary cell scheduling (s-p) when needed/possible. </w:t>
      </w:r>
    </w:p>
    <w:p w14:paraId="58BFC498" w14:textId="77777777" w:rsidR="00B17913" w:rsidRDefault="00B17913" w:rsidP="00B17913">
      <w:pPr>
        <w:jc w:val="both"/>
      </w:pPr>
    </w:p>
    <w:p w14:paraId="42087125" w14:textId="33584E1E" w:rsidR="00B17913" w:rsidRDefault="00FE1067" w:rsidP="00B17913">
      <w:pPr>
        <w:pStyle w:val="ListParagraph"/>
        <w:numPr>
          <w:ilvl w:val="0"/>
          <w:numId w:val="29"/>
        </w:numPr>
        <w:jc w:val="both"/>
      </w:pPr>
      <w:r>
        <w:t xml:space="preserve">To maintain the total PDCCH blind decoding budget with this option at the same level as Rel16, the CA BD/CCE scaling approach </w:t>
      </w:r>
      <w:r w:rsidR="00051842">
        <w:t xml:space="preserve">can be adapted to </w:t>
      </w:r>
      <w:r>
        <w:t>take into account (s-p) scheduling mode</w:t>
      </w:r>
      <w:r w:rsidR="00051842">
        <w:t xml:space="preserve">. This can be done by counting (s-p) scheduling as an additional cell in the LHS part of </w:t>
      </w:r>
      <w:r w:rsidR="00B17913">
        <w:t xml:space="preserve"> the conditions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="00B17913" w:rsidRPr="00D20E88">
        <w:t>,</w:t>
      </w:r>
      <w:r w:rsidR="00B17913"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="00B17913">
        <w:t xml:space="preserve"> </w:t>
      </w:r>
      <w:r w:rsidR="00B62AFE">
        <w:t>specified</w:t>
      </w:r>
      <w:r w:rsidR="00B17913">
        <w:t xml:space="preserve"> in sub-clause 10.1 of 38.213. Similar approach was used in Rel16 for handling the BD/CCE budget with multi-TRP multi-DCI operation by</w:t>
      </w:r>
      <w:r w:rsidR="006B29D6">
        <w:t xml:space="preserve"> adding</w:t>
      </w:r>
      <w:r w:rsidR="00B17913">
        <w:t xml:space="preserve"> </w:t>
      </w:r>
      <m:oMath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B17913">
        <w:t xml:space="preserve"> to the Rel15 conditions. </w:t>
      </w:r>
    </w:p>
    <w:p w14:paraId="5BC4CF0B" w14:textId="425C1BE9" w:rsidR="00D8747A" w:rsidRDefault="00D8747A" w:rsidP="00B17913">
      <w:pPr>
        <w:pStyle w:val="ListParagraph"/>
        <w:numPr>
          <w:ilvl w:val="0"/>
          <w:numId w:val="29"/>
        </w:numPr>
        <w:jc w:val="both"/>
      </w:pPr>
      <w:r>
        <w:t xml:space="preserve">From PDCCH overbooking handling perspective, only the current mechanisms specified for primary cell need to be retained and no overbooking handling on </w:t>
      </w:r>
      <w:proofErr w:type="spellStart"/>
      <w:r>
        <w:t>sSCell</w:t>
      </w:r>
      <w:proofErr w:type="spellEnd"/>
      <w:r>
        <w:t xml:space="preserve"> is needed</w:t>
      </w:r>
      <w:r w:rsidR="00B62AFE">
        <w:t xml:space="preserve"> with this approach</w:t>
      </w:r>
    </w:p>
    <w:p w14:paraId="62A7908F" w14:textId="4332FBBF" w:rsidR="00B62AFE" w:rsidRDefault="00B62AFE" w:rsidP="00B62AFE">
      <w:pPr>
        <w:pStyle w:val="ListParagraph"/>
        <w:numPr>
          <w:ilvl w:val="0"/>
          <w:numId w:val="29"/>
        </w:numPr>
        <w:jc w:val="both"/>
      </w:pPr>
      <w:r>
        <w:t xml:space="preserve">This also works with supporting </w:t>
      </w:r>
      <w:proofErr w:type="spellStart"/>
      <w:r>
        <w:t>sSCell</w:t>
      </w:r>
      <w:proofErr w:type="spellEnd"/>
      <w:r>
        <w:t xml:space="preserve"> activation/deactivation/dormancy in a relatively straightforward manner.</w:t>
      </w:r>
    </w:p>
    <w:p w14:paraId="02D5BA7E" w14:textId="3863F89F" w:rsidR="00D8747A" w:rsidRDefault="00D8747A" w:rsidP="00B17913">
      <w:pPr>
        <w:pStyle w:val="ListParagraph"/>
        <w:numPr>
          <w:ilvl w:val="0"/>
          <w:numId w:val="29"/>
        </w:numPr>
        <w:jc w:val="both"/>
      </w:pPr>
      <w:r>
        <w:t xml:space="preserve">When the </w:t>
      </w:r>
      <w:proofErr w:type="spellStart"/>
      <w:r>
        <w:t>sSCell</w:t>
      </w:r>
      <w:proofErr w:type="spellEnd"/>
      <w:r>
        <w:t xml:space="preserve"> and primary cell have different numerolo</w:t>
      </w:r>
      <w:r w:rsidR="00B62AFE">
        <w:t>gies</w:t>
      </w:r>
      <w:r>
        <w:t xml:space="preserve">, a reference numerology (i.e., either the primary cell SCS or </w:t>
      </w:r>
      <w:proofErr w:type="spellStart"/>
      <w:r>
        <w:t>sSCell</w:t>
      </w:r>
      <w:proofErr w:type="spellEnd"/>
      <w:r>
        <w:t xml:space="preserve"> SCS) can be used when computing PDCCH BD/CCE scaling</w:t>
      </w:r>
    </w:p>
    <w:p w14:paraId="47DBFC70" w14:textId="199FEC79" w:rsidR="00D8747A" w:rsidRDefault="00D8747A" w:rsidP="00D8747A">
      <w:pPr>
        <w:jc w:val="both"/>
      </w:pPr>
    </w:p>
    <w:p w14:paraId="2F9A6818" w14:textId="07188CC9" w:rsidR="00D8747A" w:rsidRDefault="00D8747A" w:rsidP="00D8747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5</w:t>
      </w:r>
    </w:p>
    <w:p w14:paraId="2E7F157C" w14:textId="2FCD6064" w:rsidR="00B62AFE" w:rsidRPr="00FF18D4" w:rsidRDefault="00D8747A" w:rsidP="00FF18D4">
      <w:pPr>
        <w:pStyle w:val="ListParagraph"/>
        <w:numPr>
          <w:ilvl w:val="0"/>
          <w:numId w:val="28"/>
        </w:numPr>
        <w:jc w:val="both"/>
        <w:rPr>
          <w:i/>
          <w:iCs/>
        </w:rPr>
      </w:pPr>
      <w:r w:rsidRPr="002B3491">
        <w:rPr>
          <w:i/>
          <w:iCs/>
        </w:rPr>
        <w:t>Support Alt-2</w:t>
      </w:r>
      <w:r>
        <w:rPr>
          <w:i/>
          <w:iCs/>
        </w:rPr>
        <w:t>-1</w:t>
      </w:r>
      <w:r w:rsidRPr="002B3491">
        <w:rPr>
          <w:i/>
          <w:iCs/>
        </w:rPr>
        <w:t xml:space="preserve"> for PDCCH </w:t>
      </w:r>
      <w:r w:rsidR="0022542D">
        <w:rPr>
          <w:i/>
          <w:iCs/>
        </w:rPr>
        <w:t>USS</w:t>
      </w:r>
      <w:r w:rsidRPr="002B3491">
        <w:rPr>
          <w:i/>
          <w:iCs/>
        </w:rPr>
        <w:t xml:space="preserve"> handling when CCS from </w:t>
      </w:r>
      <w:proofErr w:type="spellStart"/>
      <w:r w:rsidRPr="002B3491">
        <w:rPr>
          <w:i/>
          <w:iCs/>
        </w:rPr>
        <w:t>sSCell</w:t>
      </w:r>
      <w:proofErr w:type="spellEnd"/>
      <w:r w:rsidRPr="002B3491">
        <w:rPr>
          <w:i/>
          <w:iCs/>
        </w:rPr>
        <w:t xml:space="preserve"> to primary cell is configured</w:t>
      </w:r>
    </w:p>
    <w:p w14:paraId="3EE19F61" w14:textId="06B188E0" w:rsidR="00D8747A" w:rsidRPr="00077A55" w:rsidRDefault="00D8747A" w:rsidP="00077A55">
      <w:pPr>
        <w:pStyle w:val="ListParagraph"/>
        <w:numPr>
          <w:ilvl w:val="0"/>
          <w:numId w:val="28"/>
        </w:numPr>
        <w:jc w:val="both"/>
        <w:rPr>
          <w:i/>
          <w:iCs/>
          <w:lang w:eastAsia="zh-CN"/>
        </w:rPr>
      </w:pPr>
      <w:r w:rsidRPr="002B3491">
        <w:rPr>
          <w:i/>
          <w:iCs/>
          <w:lang w:eastAsia="zh-CN"/>
        </w:rPr>
        <w:t xml:space="preserve">Note </w:t>
      </w:r>
      <w:r w:rsidR="00077A55">
        <w:rPr>
          <w:i/>
          <w:iCs/>
          <w:lang w:eastAsia="zh-CN"/>
        </w:rPr>
        <w:t xml:space="preserve">: </w:t>
      </w:r>
      <w:r w:rsidR="00FF18D4" w:rsidRPr="00077A55">
        <w:rPr>
          <w:i/>
          <w:iCs/>
        </w:rPr>
        <w:t xml:space="preserve">As discussed in RAN1#103-e, </w:t>
      </w:r>
      <w:r w:rsidRPr="00077A55">
        <w:rPr>
          <w:i/>
          <w:iCs/>
        </w:rPr>
        <w:t xml:space="preserve">Alt 2-1 =&gt;When </w:t>
      </w:r>
      <w:proofErr w:type="spellStart"/>
      <w:r w:rsidRPr="00077A55">
        <w:rPr>
          <w:i/>
          <w:iCs/>
        </w:rPr>
        <w:t>sSCell</w:t>
      </w:r>
      <w:proofErr w:type="spellEnd"/>
      <w:r w:rsidRPr="00077A55">
        <w:rPr>
          <w:i/>
          <w:iCs/>
        </w:rPr>
        <w:t xml:space="preserve"> to primary cell CCS is configured, UE can monitor DCI formats 0_1,1_1,0_2,1_2 on both </w:t>
      </w:r>
      <w:proofErr w:type="spellStart"/>
      <w:r w:rsidRPr="00077A55">
        <w:rPr>
          <w:i/>
          <w:iCs/>
        </w:rPr>
        <w:t>PCell</w:t>
      </w:r>
      <w:proofErr w:type="spellEnd"/>
      <w:r w:rsidRPr="00077A55">
        <w:rPr>
          <w:i/>
          <w:iCs/>
        </w:rPr>
        <w:t xml:space="preserve"> USS set(s) and </w:t>
      </w:r>
      <w:proofErr w:type="spellStart"/>
      <w:r w:rsidRPr="00077A55">
        <w:rPr>
          <w:i/>
          <w:iCs/>
        </w:rPr>
        <w:t>sSCell</w:t>
      </w:r>
      <w:proofErr w:type="spellEnd"/>
      <w:r w:rsidRPr="00077A55">
        <w:rPr>
          <w:i/>
          <w:iCs/>
        </w:rPr>
        <w:t xml:space="preserve"> USS sets simultaneously</w:t>
      </w:r>
    </w:p>
    <w:p w14:paraId="3A301470" w14:textId="77777777" w:rsidR="00B7630C" w:rsidRPr="00B7630C" w:rsidRDefault="00B7630C" w:rsidP="00B7630C">
      <w:pPr>
        <w:jc w:val="both"/>
        <w:rPr>
          <w:i/>
          <w:iCs/>
          <w:lang w:eastAsia="zh-CN"/>
        </w:rPr>
      </w:pPr>
    </w:p>
    <w:p w14:paraId="0C65285D" w14:textId="77777777" w:rsidR="00B7630C" w:rsidRDefault="00B7630C" w:rsidP="00B7630C">
      <w:pPr>
        <w:pStyle w:val="Heading2"/>
        <w:rPr>
          <w:u w:val="single"/>
        </w:rPr>
      </w:pPr>
      <w:r>
        <w:rPr>
          <w:u w:val="single"/>
        </w:rPr>
        <w:t>CSS handling</w:t>
      </w:r>
    </w:p>
    <w:p w14:paraId="1FCA2006" w14:textId="77777777" w:rsidR="00B7630C" w:rsidRDefault="00B7630C" w:rsidP="00B7630C">
      <w:pPr>
        <w:jc w:val="both"/>
      </w:pPr>
    </w:p>
    <w:p w14:paraId="283B4E6A" w14:textId="77777777" w:rsidR="00B7630C" w:rsidRDefault="00B7630C" w:rsidP="00B7630C">
      <w:pPr>
        <w:jc w:val="both"/>
      </w:pPr>
    </w:p>
    <w:p w14:paraId="063BEFE2" w14:textId="62827B2D" w:rsidR="00B7630C" w:rsidRDefault="00B7630C" w:rsidP="00B7630C">
      <w:pPr>
        <w:jc w:val="both"/>
        <w:rPr>
          <w:lang w:eastAsia="zh-CN"/>
        </w:rPr>
      </w:pPr>
      <w:r>
        <w:t xml:space="preserve">In RAN1#103-e, it was agreed that when CCS from </w:t>
      </w:r>
      <w:proofErr w:type="spellStart"/>
      <w:r>
        <w:t>sSCell</w:t>
      </w:r>
      <w:proofErr w:type="spellEnd"/>
      <w:r>
        <w:t xml:space="preserve"> to primary cell is configured, the </w:t>
      </w:r>
      <w:r w:rsidRPr="008E7BC4">
        <w:rPr>
          <w:rFonts w:hint="eastAsia"/>
          <w:lang w:eastAsia="zh-CN"/>
        </w:rPr>
        <w:t xml:space="preserve">UE monitors </w:t>
      </w:r>
      <w:bookmarkStart w:id="6" w:name="_Hlk61771764"/>
      <w:r w:rsidRPr="008E7BC4">
        <w:rPr>
          <w:rFonts w:hint="eastAsia"/>
          <w:lang w:eastAsia="zh-CN"/>
        </w:rPr>
        <w:t xml:space="preserve">Type 0/0A/1/2 CSS </w:t>
      </w:r>
      <w:bookmarkEnd w:id="6"/>
      <w:r w:rsidRPr="008E7BC4">
        <w:rPr>
          <w:rFonts w:hint="eastAsia"/>
          <w:lang w:eastAsia="zh-CN"/>
        </w:rPr>
        <w:t xml:space="preserve">sets (for the DCI formats associated with those SS sets) only on the </w:t>
      </w:r>
      <w:proofErr w:type="spellStart"/>
      <w:r w:rsidRPr="008E7BC4">
        <w:rPr>
          <w:rFonts w:hint="eastAsia"/>
          <w:lang w:eastAsia="zh-CN"/>
        </w:rPr>
        <w:t>PCell</w:t>
      </w:r>
      <w:proofErr w:type="spellEnd"/>
      <w:r w:rsidRPr="008E7BC4">
        <w:rPr>
          <w:rFonts w:hint="eastAsia"/>
          <w:lang w:eastAsia="zh-CN"/>
        </w:rPr>
        <w:t>/</w:t>
      </w:r>
      <w:proofErr w:type="spellStart"/>
      <w:r w:rsidRPr="008E7BC4">
        <w:rPr>
          <w:rFonts w:hint="eastAsia"/>
          <w:lang w:eastAsia="zh-CN"/>
        </w:rPr>
        <w:t>PSCell</w:t>
      </w:r>
      <w:proofErr w:type="spellEnd"/>
      <w:r w:rsidRPr="008E7BC4">
        <w:rPr>
          <w:rFonts w:hint="eastAsia"/>
          <w:lang w:eastAsia="zh-CN"/>
        </w:rPr>
        <w:t xml:space="preserve"> and not on the </w:t>
      </w:r>
      <w:proofErr w:type="spellStart"/>
      <w:r w:rsidRPr="008E7BC4">
        <w:rPr>
          <w:rFonts w:hint="eastAsia"/>
          <w:lang w:eastAsia="zh-CN"/>
        </w:rPr>
        <w:t>sSCell</w:t>
      </w:r>
      <w:proofErr w:type="spellEnd"/>
      <w:r>
        <w:rPr>
          <w:lang w:eastAsia="zh-CN"/>
        </w:rPr>
        <w:t xml:space="preserve">. One remaining aspect handling of </w:t>
      </w:r>
      <w:r w:rsidRPr="00501552">
        <w:rPr>
          <w:lang w:eastAsia="zh-CN"/>
        </w:rPr>
        <w:t>DCI formats 0_0</w:t>
      </w:r>
      <w:r>
        <w:rPr>
          <w:lang w:eastAsia="zh-CN"/>
        </w:rPr>
        <w:t>/</w:t>
      </w:r>
      <w:r w:rsidRPr="00501552">
        <w:rPr>
          <w:lang w:eastAsia="zh-CN"/>
        </w:rPr>
        <w:t xml:space="preserve">1_0 scheduling PUSCH/PDSCH on </w:t>
      </w:r>
      <w:r>
        <w:rPr>
          <w:lang w:eastAsia="zh-CN"/>
        </w:rPr>
        <w:t>the primary cell. We do not a need to change the Rel15/16 handling for these DCI formats and they should be monitored on primary cell.</w:t>
      </w:r>
    </w:p>
    <w:p w14:paraId="446E6D7E" w14:textId="77777777" w:rsidR="00B7630C" w:rsidRDefault="00B7630C" w:rsidP="00B7630C">
      <w:pPr>
        <w:jc w:val="both"/>
        <w:rPr>
          <w:lang w:eastAsia="zh-CN"/>
        </w:rPr>
      </w:pPr>
    </w:p>
    <w:p w14:paraId="5B6B640C" w14:textId="77777777" w:rsidR="00B7630C" w:rsidRDefault="00B7630C" w:rsidP="00B7630C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6</w:t>
      </w:r>
    </w:p>
    <w:p w14:paraId="41EA0211" w14:textId="77777777" w:rsidR="00B7630C" w:rsidRPr="001475FF" w:rsidRDefault="00B7630C" w:rsidP="00B7630C">
      <w:pPr>
        <w:pStyle w:val="ListParagraph"/>
        <w:numPr>
          <w:ilvl w:val="0"/>
          <w:numId w:val="29"/>
        </w:numPr>
        <w:jc w:val="both"/>
        <w:rPr>
          <w:b/>
          <w:bCs/>
          <w:u w:val="single"/>
        </w:rPr>
      </w:pPr>
      <w:r>
        <w:rPr>
          <w:i/>
          <w:iCs/>
        </w:rPr>
        <w:t>F</w:t>
      </w:r>
      <w:r w:rsidRPr="00501552">
        <w:rPr>
          <w:i/>
          <w:iCs/>
        </w:rPr>
        <w:t>or ‘DCI formats 0_0</w:t>
      </w:r>
      <w:r>
        <w:rPr>
          <w:i/>
          <w:iCs/>
        </w:rPr>
        <w:t>/</w:t>
      </w:r>
      <w:r w:rsidRPr="00501552">
        <w:rPr>
          <w:i/>
          <w:iCs/>
        </w:rPr>
        <w:t xml:space="preserve">1_0 scheduling PUSCH/PDSCH on </w:t>
      </w:r>
      <w:proofErr w:type="spellStart"/>
      <w:r w:rsidRPr="00501552">
        <w:rPr>
          <w:i/>
          <w:iCs/>
        </w:rPr>
        <w:t>PCell</w:t>
      </w:r>
      <w:proofErr w:type="spellEnd"/>
      <w:r w:rsidRPr="00501552">
        <w:rPr>
          <w:i/>
          <w:iCs/>
        </w:rPr>
        <w:t>/</w:t>
      </w:r>
      <w:proofErr w:type="spellStart"/>
      <w:r w:rsidRPr="00501552">
        <w:rPr>
          <w:i/>
          <w:iCs/>
        </w:rPr>
        <w:t>PSCell</w:t>
      </w:r>
      <w:proofErr w:type="spellEnd"/>
      <w:r w:rsidRPr="00501552">
        <w:rPr>
          <w:i/>
          <w:iCs/>
        </w:rPr>
        <w:t xml:space="preserve">’ from CSS set(s), UE monitors them only on CSS set(s)) of </w:t>
      </w:r>
      <w:proofErr w:type="spellStart"/>
      <w:r w:rsidRPr="00501552">
        <w:rPr>
          <w:i/>
          <w:iCs/>
        </w:rPr>
        <w:t>PCell</w:t>
      </w:r>
      <w:proofErr w:type="spellEnd"/>
      <w:r w:rsidRPr="00501552">
        <w:rPr>
          <w:i/>
          <w:iCs/>
        </w:rPr>
        <w:t>/</w:t>
      </w:r>
      <w:proofErr w:type="spellStart"/>
      <w:r w:rsidRPr="00501552">
        <w:rPr>
          <w:i/>
          <w:iCs/>
        </w:rPr>
        <w:t>PSCell</w:t>
      </w:r>
      <w:proofErr w:type="spellEnd"/>
      <w:r w:rsidRPr="00501552">
        <w:rPr>
          <w:i/>
          <w:iCs/>
        </w:rPr>
        <w:t xml:space="preserve"> and not on CSS set(s) of the </w:t>
      </w:r>
      <w:proofErr w:type="spellStart"/>
      <w:r w:rsidRPr="00501552">
        <w:rPr>
          <w:i/>
          <w:iCs/>
        </w:rPr>
        <w:t>sSCell</w:t>
      </w:r>
      <w:proofErr w:type="spellEnd"/>
    </w:p>
    <w:p w14:paraId="6796046E" w14:textId="32FFF510" w:rsidR="001475FF" w:rsidRDefault="001475FF" w:rsidP="001475FF">
      <w:pPr>
        <w:pStyle w:val="Heading2"/>
        <w:rPr>
          <w:u w:val="single"/>
        </w:rPr>
      </w:pPr>
      <w:r>
        <w:rPr>
          <w:u w:val="single"/>
        </w:rPr>
        <w:lastRenderedPageBreak/>
        <w:t>Handling of UL and DL DCI formats</w:t>
      </w:r>
    </w:p>
    <w:p w14:paraId="4C522B04" w14:textId="77777777" w:rsidR="00351483" w:rsidRDefault="00351483" w:rsidP="00D8747A">
      <w:pPr>
        <w:jc w:val="both"/>
      </w:pPr>
    </w:p>
    <w:p w14:paraId="791DB94F" w14:textId="3AFE4150" w:rsidR="00E802D2" w:rsidRDefault="00E802D2" w:rsidP="0023093B">
      <w:pPr>
        <w:jc w:val="both"/>
      </w:pPr>
      <w:r>
        <w:t xml:space="preserve">For the case of </w:t>
      </w:r>
      <w:proofErr w:type="spellStart"/>
      <w:r w:rsidR="00646BF1">
        <w:t>s</w:t>
      </w:r>
      <w:r>
        <w:t>SCell</w:t>
      </w:r>
      <w:proofErr w:type="spellEnd"/>
      <w:r>
        <w:t xml:space="preserve"> scheduling </w:t>
      </w:r>
      <w:r w:rsidR="00646BF1">
        <w:t>PDSCH/PUSCH on</w:t>
      </w:r>
      <w:r>
        <w:t xml:space="preserve"> primary cell, it is desirable to have the flexibility for the </w:t>
      </w:r>
      <w:proofErr w:type="spellStart"/>
      <w:r>
        <w:t>sSCell</w:t>
      </w:r>
      <w:proofErr w:type="spellEnd"/>
      <w:r>
        <w:t xml:space="preserve"> to schedule any one of the below possibilities</w:t>
      </w:r>
    </w:p>
    <w:p w14:paraId="045AF248" w14:textId="471C6644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UL grants for primary cell</w:t>
      </w:r>
    </w:p>
    <w:p w14:paraId="300D5AE5" w14:textId="278C0E21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for scheduling both UL grants and DL assignments for primary cell</w:t>
      </w:r>
    </w:p>
    <w:p w14:paraId="06E51F41" w14:textId="74F7968B" w:rsidR="00B91DB8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DL assignments for primary cell</w:t>
      </w:r>
    </w:p>
    <w:p w14:paraId="456D2CA7" w14:textId="5EFA2CDF" w:rsidR="00B91DB8" w:rsidRDefault="00B91DB8" w:rsidP="0023093B">
      <w:pPr>
        <w:jc w:val="both"/>
      </w:pPr>
      <w:r>
        <w:t>With current PDCCH search space set configuration</w:t>
      </w:r>
      <w:r w:rsidR="00646BF1">
        <w:t>,</w:t>
      </w:r>
      <w:r>
        <w:t xml:space="preserve"> when a </w:t>
      </w:r>
      <w:r w:rsidR="0022542D">
        <w:t>USS</w:t>
      </w:r>
      <w:r>
        <w:t xml:space="preserve"> is configured, the UL and DL DCI formats for that search space are </w:t>
      </w:r>
      <w:r w:rsidR="00646BF1">
        <w:t>constrained</w:t>
      </w:r>
      <w:r>
        <w:t xml:space="preserve"> to be configured together. i.e., the IE </w:t>
      </w:r>
      <w:r w:rsidRPr="00322489">
        <w:rPr>
          <w:i/>
          <w:iCs/>
        </w:rPr>
        <w:t>dci-Formats</w:t>
      </w:r>
      <w:r>
        <w:rPr>
          <w:i/>
          <w:iCs/>
        </w:rPr>
        <w:t xml:space="preserve"> </w:t>
      </w:r>
      <w:r>
        <w:t xml:space="preserve">can only be </w:t>
      </w:r>
      <w:r w:rsidRPr="00322489">
        <w:rPr>
          <w:i/>
          <w:iCs/>
        </w:rPr>
        <w:t>formats0-1-And-1-1</w:t>
      </w:r>
      <w:r>
        <w:t xml:space="preserve"> or </w:t>
      </w:r>
      <w:r w:rsidRPr="00322489">
        <w:rPr>
          <w:i/>
          <w:iCs/>
        </w:rPr>
        <w:t>formats0-0-And-1-0</w:t>
      </w:r>
      <w:r>
        <w:t xml:space="preserve">. Due to this, when the DCI sizes of UL and DL grants are different (as is usually the case with DCI format 0-1 and DCI format 1-1), the UE has to do two BDs for each </w:t>
      </w:r>
      <w:r w:rsidR="00646BF1">
        <w:t xml:space="preserve">configured </w:t>
      </w:r>
      <w:r>
        <w:t>PDCCH monitoring candidate, one corresponding to each DCI format.</w:t>
      </w:r>
    </w:p>
    <w:p w14:paraId="3090FE01" w14:textId="77777777" w:rsidR="00B91DB8" w:rsidRDefault="00B91DB8" w:rsidP="0023093B">
      <w:pPr>
        <w:jc w:val="both"/>
      </w:pPr>
    </w:p>
    <w:p w14:paraId="113F8F4C" w14:textId="494F2A9F" w:rsidR="00E802D2" w:rsidRDefault="00E802D2" w:rsidP="0023093B">
      <w:pPr>
        <w:jc w:val="both"/>
      </w:pPr>
      <w:r>
        <w:t xml:space="preserve">To support the above possibilities without unnecessary increase of PDCCH BD overhead on </w:t>
      </w:r>
      <w:proofErr w:type="spellStart"/>
      <w:r>
        <w:t>sSCell</w:t>
      </w:r>
      <w:proofErr w:type="spellEnd"/>
      <w:r>
        <w:t xml:space="preserve">, the option of configuring </w:t>
      </w:r>
      <w:r w:rsidR="00B91DB8">
        <w:t xml:space="preserve">DCI formats individually for PUSCH scheduling or for PDSCH scheduling or for both </w:t>
      </w:r>
      <w:r w:rsidR="0086469F">
        <w:t xml:space="preserve">PUSCH and PDSCH scheduling </w:t>
      </w:r>
      <w:r>
        <w:t xml:space="preserve">should be supported as part of the search space set configuration </w:t>
      </w:r>
      <w:r w:rsidR="004C7325">
        <w:t xml:space="preserve">used for </w:t>
      </w:r>
      <w:proofErr w:type="spellStart"/>
      <w:r w:rsidR="00646BF1">
        <w:t>s</w:t>
      </w:r>
      <w:r w:rsidR="004C7325">
        <w:t>SCell</w:t>
      </w:r>
      <w:proofErr w:type="spellEnd"/>
      <w:r w:rsidR="004C7325">
        <w:t xml:space="preserve"> to primary cell scheduling</w:t>
      </w:r>
      <w:r>
        <w:t xml:space="preserve">. </w:t>
      </w:r>
    </w:p>
    <w:p w14:paraId="1EBAC75A" w14:textId="77777777" w:rsidR="00E802D2" w:rsidRDefault="00E802D2" w:rsidP="00E802D2"/>
    <w:p w14:paraId="30C22414" w14:textId="43CFF5B3" w:rsidR="004C7325" w:rsidRPr="00051196" w:rsidRDefault="004C7325" w:rsidP="004C7325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 xml:space="preserve">Proposal </w:t>
      </w:r>
      <w:r w:rsidR="00B7630C">
        <w:rPr>
          <w:b/>
          <w:i/>
          <w:iCs/>
          <w:u w:val="single"/>
        </w:rPr>
        <w:t>7</w:t>
      </w:r>
    </w:p>
    <w:p w14:paraId="5EB5E67A" w14:textId="53FB2B52" w:rsidR="00B91DB8" w:rsidRPr="00B7630C" w:rsidRDefault="00DB4D98" w:rsidP="00DB4D98">
      <w:pPr>
        <w:pStyle w:val="ListParagraph"/>
        <w:numPr>
          <w:ilvl w:val="0"/>
          <w:numId w:val="4"/>
        </w:numPr>
      </w:pPr>
      <w:r>
        <w:rPr>
          <w:i/>
          <w:iCs/>
        </w:rPr>
        <w:t>F</w:t>
      </w:r>
      <w:r w:rsidR="00B91DB8" w:rsidRPr="00B91DB8">
        <w:rPr>
          <w:i/>
          <w:iCs/>
        </w:rPr>
        <w:t xml:space="preserve">or </w:t>
      </w:r>
      <w:r w:rsidR="00282684">
        <w:rPr>
          <w:rFonts w:eastAsia="MS Mincho"/>
          <w:bCs/>
          <w:i/>
          <w:iCs/>
        </w:rPr>
        <w:t xml:space="preserve">CCS from </w:t>
      </w:r>
      <w:proofErr w:type="spellStart"/>
      <w:r w:rsidR="00282684">
        <w:rPr>
          <w:rFonts w:eastAsia="MS Mincho"/>
          <w:bCs/>
          <w:i/>
          <w:iCs/>
        </w:rPr>
        <w:t>sSCell</w:t>
      </w:r>
      <w:proofErr w:type="spellEnd"/>
      <w:r w:rsidR="00282684">
        <w:rPr>
          <w:rFonts w:eastAsia="MS Mincho"/>
          <w:bCs/>
          <w:i/>
          <w:iCs/>
        </w:rPr>
        <w:t xml:space="preserve"> to primary cell</w:t>
      </w:r>
      <w:r>
        <w:rPr>
          <w:rFonts w:eastAsia="MS Mincho"/>
          <w:bCs/>
          <w:i/>
          <w:iCs/>
        </w:rPr>
        <w:t xml:space="preserve">, </w:t>
      </w:r>
      <w:r w:rsidRPr="00B91DB8">
        <w:rPr>
          <w:i/>
          <w:iCs/>
        </w:rPr>
        <w:t xml:space="preserve">configuration </w:t>
      </w:r>
      <w:r>
        <w:rPr>
          <w:i/>
          <w:iCs/>
        </w:rPr>
        <w:t xml:space="preserve">of individual </w:t>
      </w:r>
      <w:r w:rsidRPr="00B91DB8">
        <w:rPr>
          <w:i/>
          <w:iCs/>
        </w:rPr>
        <w:t>DCI format</w:t>
      </w:r>
      <w:r>
        <w:rPr>
          <w:i/>
          <w:iCs/>
        </w:rPr>
        <w:t xml:space="preserve">(s) (e.g. only DCI format 0-1, only DCI format 1-1) should be supported as part of </w:t>
      </w:r>
      <w:r>
        <w:rPr>
          <w:rFonts w:eastAsia="MS Mincho"/>
          <w:bCs/>
          <w:i/>
          <w:iCs/>
        </w:rPr>
        <w:t xml:space="preserve">the corresponding </w:t>
      </w:r>
      <w:r w:rsidRPr="00B91DB8">
        <w:rPr>
          <w:i/>
          <w:iCs/>
        </w:rPr>
        <w:t>search space set</w:t>
      </w:r>
      <w:r>
        <w:rPr>
          <w:i/>
          <w:iCs/>
        </w:rPr>
        <w:t xml:space="preserve"> </w:t>
      </w:r>
      <w:r w:rsidRPr="00B91DB8">
        <w:rPr>
          <w:i/>
          <w:iCs/>
        </w:rPr>
        <w:t>configuration</w:t>
      </w:r>
      <w:r w:rsidR="00610DEE">
        <w:rPr>
          <w:i/>
          <w:iCs/>
        </w:rPr>
        <w:t>.</w:t>
      </w:r>
      <w:r w:rsidRPr="00B91DB8">
        <w:rPr>
          <w:i/>
          <w:iCs/>
        </w:rPr>
        <w:t xml:space="preserve"> </w:t>
      </w:r>
    </w:p>
    <w:p w14:paraId="2FB356B0" w14:textId="25D416F4" w:rsidR="00B7630C" w:rsidRDefault="00B7630C" w:rsidP="00B7630C"/>
    <w:p w14:paraId="5DBD7ED2" w14:textId="39354F74" w:rsidR="00693AE2" w:rsidRDefault="00693AE2" w:rsidP="00693AE2">
      <w:pPr>
        <w:pStyle w:val="Heading1"/>
      </w:pPr>
      <w:r>
        <w:t>Conclusions</w:t>
      </w:r>
    </w:p>
    <w:p w14:paraId="161C67F8" w14:textId="3CAC75EC" w:rsidR="009A0C3C" w:rsidRDefault="00B60051" w:rsidP="00A06C15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 w:rsidR="008C2CEE">
        <w:rPr>
          <w:lang w:val="en-AU"/>
        </w:rPr>
        <w:t xml:space="preserve">further details </w:t>
      </w:r>
      <w:r w:rsidR="00AD4F62">
        <w:rPr>
          <w:lang w:val="en-AU"/>
        </w:rPr>
        <w:t xml:space="preserve">for cross-carrier scheduling from an </w:t>
      </w:r>
      <w:proofErr w:type="spellStart"/>
      <w:r w:rsidR="00AD4F62">
        <w:rPr>
          <w:lang w:val="en-AU"/>
        </w:rPr>
        <w:t>SCell</w:t>
      </w:r>
      <w:proofErr w:type="spellEnd"/>
      <w:r w:rsidR="00AD4F62">
        <w:rPr>
          <w:lang w:val="en-AU"/>
        </w:rPr>
        <w:t xml:space="preserve"> (referred to as </w:t>
      </w:r>
      <w:proofErr w:type="spellStart"/>
      <w:r w:rsidR="00AD4F62">
        <w:rPr>
          <w:lang w:val="en-AU"/>
        </w:rPr>
        <w:t>sSCell</w:t>
      </w:r>
      <w:proofErr w:type="spellEnd"/>
      <w:r w:rsidR="00AD4F62">
        <w:rPr>
          <w:lang w:val="en-AU"/>
        </w:rPr>
        <w:t xml:space="preserve">) to </w:t>
      </w:r>
      <w:proofErr w:type="spellStart"/>
      <w:r w:rsidR="00AD4F62">
        <w:rPr>
          <w:lang w:val="en-AU"/>
        </w:rPr>
        <w:t>PCell</w:t>
      </w:r>
      <w:proofErr w:type="spellEnd"/>
      <w:r w:rsidR="00AD4F62">
        <w:rPr>
          <w:lang w:val="en-AU"/>
        </w:rPr>
        <w:t>/</w:t>
      </w:r>
      <w:proofErr w:type="spellStart"/>
      <w:r w:rsidR="00AD4F62">
        <w:rPr>
          <w:lang w:val="en-AU"/>
        </w:rPr>
        <w:t>PSCell</w:t>
      </w:r>
      <w:proofErr w:type="spellEnd"/>
      <w:r w:rsidR="00AD4F62">
        <w:rPr>
          <w:lang w:val="en-AU"/>
        </w:rPr>
        <w:t xml:space="preserve"> (primary cell) and make the following observations and proposals </w:t>
      </w:r>
    </w:p>
    <w:p w14:paraId="34923DD4" w14:textId="7A5193E8" w:rsidR="00AD4F62" w:rsidRDefault="00AD4F62" w:rsidP="00AD4F62">
      <w:pPr>
        <w:pStyle w:val="BodyText"/>
        <w:rPr>
          <w:bCs/>
        </w:rPr>
      </w:pPr>
    </w:p>
    <w:p w14:paraId="26A43051" w14:textId="00C09A89" w:rsidR="00AD4F62" w:rsidRPr="00AD4F62" w:rsidRDefault="00AD4F62" w:rsidP="00AD4F62">
      <w:pPr>
        <w:pStyle w:val="BodyText"/>
        <w:rPr>
          <w:bCs/>
        </w:rPr>
      </w:pPr>
      <w:r>
        <w:rPr>
          <w:bCs/>
        </w:rPr>
        <w:t>On scheduling framework</w:t>
      </w:r>
      <w:r>
        <w:rPr>
          <w:lang w:val="en-AU"/>
        </w:rPr>
        <w:t>, we propose the following</w:t>
      </w:r>
    </w:p>
    <w:p w14:paraId="339F1718" w14:textId="6DDCEDD8" w:rsidR="00AD4F62" w:rsidRPr="00AD4F62" w:rsidRDefault="00AD4F62" w:rsidP="00AD4F62">
      <w:pPr>
        <w:pStyle w:val="BodyText"/>
        <w:ind w:left="360"/>
        <w:rPr>
          <w:b/>
          <w:u w:val="single"/>
        </w:rPr>
      </w:pPr>
      <w:r w:rsidRPr="00AD4F62">
        <w:rPr>
          <w:b/>
          <w:u w:val="single"/>
        </w:rPr>
        <w:t>Proposal 1</w:t>
      </w:r>
    </w:p>
    <w:p w14:paraId="7945C816" w14:textId="77777777" w:rsidR="00AD4F62" w:rsidRPr="00AD4F62" w:rsidRDefault="00AD4F62" w:rsidP="00AD4F62">
      <w:pPr>
        <w:pStyle w:val="ListParagraph"/>
        <w:numPr>
          <w:ilvl w:val="0"/>
          <w:numId w:val="23"/>
        </w:numPr>
        <w:ind w:left="1080"/>
        <w:rPr>
          <w:rFonts w:eastAsia="MS Mincho"/>
          <w:bCs/>
        </w:rPr>
      </w:pPr>
      <w:r w:rsidRPr="00AD4F62">
        <w:rPr>
          <w:lang w:eastAsia="zh-CN"/>
        </w:rPr>
        <w:t xml:space="preserve">When cross-carrier scheduling from </w:t>
      </w:r>
      <w:proofErr w:type="spellStart"/>
      <w:r w:rsidRPr="00AD4F62">
        <w:rPr>
          <w:lang w:eastAsia="zh-CN"/>
        </w:rPr>
        <w:t>sSCell</w:t>
      </w:r>
      <w:proofErr w:type="spellEnd"/>
      <w:r w:rsidRPr="00AD4F62">
        <w:rPr>
          <w:lang w:eastAsia="zh-CN"/>
        </w:rPr>
        <w:t xml:space="preserve"> to </w:t>
      </w:r>
      <w:proofErr w:type="spellStart"/>
      <w:r w:rsidRPr="00AD4F62">
        <w:rPr>
          <w:lang w:eastAsia="zh-CN"/>
        </w:rPr>
        <w:t>PCell</w:t>
      </w:r>
      <w:proofErr w:type="spellEnd"/>
      <w:r w:rsidRPr="00AD4F62">
        <w:rPr>
          <w:lang w:eastAsia="zh-CN"/>
        </w:rPr>
        <w:t>/</w:t>
      </w:r>
      <w:proofErr w:type="spellStart"/>
      <w:r w:rsidRPr="00AD4F62">
        <w:rPr>
          <w:lang w:eastAsia="zh-CN"/>
        </w:rPr>
        <w:t>PSCell</w:t>
      </w:r>
      <w:proofErr w:type="spellEnd"/>
      <w:r w:rsidRPr="00AD4F62">
        <w:rPr>
          <w:lang w:eastAsia="zh-CN"/>
        </w:rPr>
        <w:t xml:space="preserve"> is configured</w:t>
      </w:r>
    </w:p>
    <w:p w14:paraId="0519E211" w14:textId="77777777" w:rsidR="00AD4F62" w:rsidRPr="00AD4F62" w:rsidRDefault="00AD4F62" w:rsidP="00AD4F62">
      <w:pPr>
        <w:pStyle w:val="ListParagraph"/>
        <w:numPr>
          <w:ilvl w:val="1"/>
          <w:numId w:val="23"/>
        </w:numPr>
        <w:spacing w:after="160" w:line="259" w:lineRule="auto"/>
        <w:ind w:left="1800"/>
      </w:pPr>
      <w:r w:rsidRPr="00AD4F62">
        <w:t xml:space="preserve">Out-of-order scheduling is not allowed for two PDSCHs (or PUSCHs) on </w:t>
      </w:r>
      <w:proofErr w:type="spellStart"/>
      <w:r w:rsidRPr="00AD4F62">
        <w:t>PCell</w:t>
      </w:r>
      <w:proofErr w:type="spellEnd"/>
      <w:r w:rsidRPr="00AD4F62">
        <w:t>/</w:t>
      </w:r>
      <w:proofErr w:type="spellStart"/>
      <w:r w:rsidRPr="00AD4F62">
        <w:t>PSCell</w:t>
      </w:r>
      <w:proofErr w:type="spellEnd"/>
      <w:r w:rsidRPr="00AD4F62">
        <w:t xml:space="preserve"> when one PDSCH (or PUSCH) is scheduled from </w:t>
      </w:r>
      <w:proofErr w:type="spellStart"/>
      <w:r w:rsidRPr="00AD4F62">
        <w:rPr>
          <w:lang w:eastAsia="zh-CN"/>
        </w:rPr>
        <w:t>PCell</w:t>
      </w:r>
      <w:proofErr w:type="spellEnd"/>
      <w:r w:rsidRPr="00AD4F62">
        <w:rPr>
          <w:lang w:eastAsia="zh-CN"/>
        </w:rPr>
        <w:t>/</w:t>
      </w:r>
      <w:proofErr w:type="spellStart"/>
      <w:r w:rsidRPr="00AD4F62">
        <w:rPr>
          <w:lang w:eastAsia="zh-CN"/>
        </w:rPr>
        <w:t>PSCell</w:t>
      </w:r>
      <w:proofErr w:type="spellEnd"/>
      <w:r w:rsidRPr="00AD4F62">
        <w:rPr>
          <w:lang w:eastAsia="zh-CN"/>
        </w:rPr>
        <w:t xml:space="preserve"> </w:t>
      </w:r>
      <w:r w:rsidRPr="00AD4F62">
        <w:t xml:space="preserve">and another from the </w:t>
      </w:r>
      <w:proofErr w:type="spellStart"/>
      <w:r w:rsidRPr="00AD4F62">
        <w:t>sSCell</w:t>
      </w:r>
      <w:proofErr w:type="spellEnd"/>
      <w:r w:rsidRPr="00AD4F62">
        <w:t xml:space="preserve">. </w:t>
      </w:r>
    </w:p>
    <w:p w14:paraId="4D025335" w14:textId="77777777" w:rsidR="00AD4F62" w:rsidRPr="00AD4F62" w:rsidRDefault="00AD4F62" w:rsidP="00AD4F62">
      <w:pPr>
        <w:pStyle w:val="BodyText"/>
        <w:ind w:left="360"/>
        <w:rPr>
          <w:b/>
          <w:u w:val="single"/>
        </w:rPr>
      </w:pPr>
      <w:r w:rsidRPr="00AD4F62">
        <w:rPr>
          <w:b/>
          <w:u w:val="single"/>
        </w:rPr>
        <w:t>Proposal 2</w:t>
      </w:r>
    </w:p>
    <w:p w14:paraId="6D3EF876" w14:textId="77777777" w:rsidR="00AD4F62" w:rsidRPr="00AD4F62" w:rsidRDefault="00AD4F62" w:rsidP="00AD4F62">
      <w:pPr>
        <w:pStyle w:val="ListParagraph"/>
        <w:numPr>
          <w:ilvl w:val="0"/>
          <w:numId w:val="23"/>
        </w:numPr>
        <w:ind w:left="1080"/>
        <w:rPr>
          <w:rFonts w:eastAsia="MS Mincho"/>
          <w:bCs/>
        </w:rPr>
      </w:pPr>
      <w:r w:rsidRPr="00AD4F62">
        <w:rPr>
          <w:lang w:eastAsia="zh-CN"/>
        </w:rPr>
        <w:t xml:space="preserve">When cross-carrier scheduling from </w:t>
      </w:r>
      <w:proofErr w:type="spellStart"/>
      <w:r w:rsidRPr="00AD4F62">
        <w:rPr>
          <w:lang w:eastAsia="zh-CN"/>
        </w:rPr>
        <w:t>sSCell</w:t>
      </w:r>
      <w:proofErr w:type="spellEnd"/>
      <w:r w:rsidRPr="00AD4F62">
        <w:rPr>
          <w:lang w:eastAsia="zh-CN"/>
        </w:rPr>
        <w:t xml:space="preserve"> to </w:t>
      </w:r>
      <w:proofErr w:type="spellStart"/>
      <w:r w:rsidRPr="00AD4F62">
        <w:rPr>
          <w:lang w:eastAsia="zh-CN"/>
        </w:rPr>
        <w:t>PCell</w:t>
      </w:r>
      <w:proofErr w:type="spellEnd"/>
      <w:r w:rsidRPr="00AD4F62">
        <w:rPr>
          <w:lang w:eastAsia="zh-CN"/>
        </w:rPr>
        <w:t>/</w:t>
      </w:r>
      <w:proofErr w:type="spellStart"/>
      <w:r w:rsidRPr="00AD4F62">
        <w:rPr>
          <w:lang w:eastAsia="zh-CN"/>
        </w:rPr>
        <w:t>PSCell</w:t>
      </w:r>
      <w:proofErr w:type="spellEnd"/>
      <w:r w:rsidRPr="00AD4F62">
        <w:rPr>
          <w:lang w:eastAsia="zh-CN"/>
        </w:rPr>
        <w:t xml:space="preserve"> is configured</w:t>
      </w:r>
    </w:p>
    <w:p w14:paraId="23CEA966" w14:textId="652A5FC2" w:rsidR="00AD4F62" w:rsidRPr="00AD4F62" w:rsidRDefault="00AD4F62" w:rsidP="00AD4F62">
      <w:pPr>
        <w:pStyle w:val="ListParagraph"/>
        <w:numPr>
          <w:ilvl w:val="1"/>
          <w:numId w:val="23"/>
        </w:numPr>
        <w:spacing w:after="160" w:line="259" w:lineRule="auto"/>
        <w:ind w:left="1800"/>
      </w:pPr>
      <w:r w:rsidRPr="00AD4F62">
        <w:t xml:space="preserve">Unicast PDSCH (or PUSCH) in </w:t>
      </w:r>
      <w:r w:rsidR="00966898">
        <w:t xml:space="preserve">a </w:t>
      </w:r>
      <w:bookmarkStart w:id="7" w:name="_GoBack"/>
      <w:bookmarkEnd w:id="7"/>
      <w:proofErr w:type="spellStart"/>
      <w:r w:rsidRPr="00AD4F62">
        <w:rPr>
          <w:lang w:eastAsia="zh-CN"/>
        </w:rPr>
        <w:t>PCell</w:t>
      </w:r>
      <w:proofErr w:type="spellEnd"/>
      <w:r w:rsidRPr="00AD4F62">
        <w:rPr>
          <w:lang w:eastAsia="zh-CN"/>
        </w:rPr>
        <w:t>/</w:t>
      </w:r>
      <w:proofErr w:type="spellStart"/>
      <w:r w:rsidRPr="00AD4F62">
        <w:rPr>
          <w:lang w:eastAsia="zh-CN"/>
        </w:rPr>
        <w:t>PSCell</w:t>
      </w:r>
      <w:proofErr w:type="spellEnd"/>
      <w:r w:rsidRPr="00AD4F62">
        <w:t xml:space="preserve"> slot is scheduled from either the </w:t>
      </w:r>
      <w:proofErr w:type="spellStart"/>
      <w:r w:rsidRPr="00AD4F62">
        <w:t>PCell</w:t>
      </w:r>
      <w:proofErr w:type="spellEnd"/>
      <w:r w:rsidRPr="00AD4F62">
        <w:t>/</w:t>
      </w:r>
      <w:proofErr w:type="spellStart"/>
      <w:r w:rsidRPr="00AD4F62">
        <w:t>PSCell</w:t>
      </w:r>
      <w:proofErr w:type="spellEnd"/>
      <w:r w:rsidRPr="00AD4F62">
        <w:t xml:space="preserve"> or the </w:t>
      </w:r>
      <w:proofErr w:type="spellStart"/>
      <w:r w:rsidRPr="00AD4F62">
        <w:t>sSCell</w:t>
      </w:r>
      <w:proofErr w:type="spellEnd"/>
      <w:r w:rsidRPr="00AD4F62">
        <w:t xml:space="preserve"> but not both.</w:t>
      </w:r>
    </w:p>
    <w:p w14:paraId="4A458280" w14:textId="77777777" w:rsidR="00AD4F62" w:rsidRPr="00AD4F62" w:rsidRDefault="00AD4F62" w:rsidP="00AD4F62">
      <w:pPr>
        <w:pStyle w:val="BodyText"/>
        <w:ind w:left="360"/>
        <w:rPr>
          <w:b/>
          <w:u w:val="single"/>
        </w:rPr>
      </w:pPr>
      <w:r w:rsidRPr="00AD4F62">
        <w:rPr>
          <w:b/>
          <w:u w:val="single"/>
        </w:rPr>
        <w:t>Proposal 3</w:t>
      </w:r>
    </w:p>
    <w:p w14:paraId="67AC372C" w14:textId="77777777" w:rsidR="00AD4F62" w:rsidRPr="00AD4F62" w:rsidRDefault="00AD4F62" w:rsidP="00AD4F62">
      <w:pPr>
        <w:pStyle w:val="ListParagraph"/>
        <w:numPr>
          <w:ilvl w:val="0"/>
          <w:numId w:val="23"/>
        </w:numPr>
        <w:ind w:left="1080"/>
        <w:rPr>
          <w:rFonts w:eastAsia="MS Mincho"/>
          <w:bCs/>
        </w:rPr>
      </w:pPr>
      <w:r w:rsidRPr="00AD4F62">
        <w:rPr>
          <w:lang w:eastAsia="zh-CN"/>
        </w:rPr>
        <w:t xml:space="preserve">When cross-carrier scheduling from </w:t>
      </w:r>
      <w:proofErr w:type="spellStart"/>
      <w:r w:rsidRPr="00AD4F62">
        <w:rPr>
          <w:lang w:eastAsia="zh-CN"/>
        </w:rPr>
        <w:t>sSCell</w:t>
      </w:r>
      <w:proofErr w:type="spellEnd"/>
      <w:r w:rsidRPr="00AD4F62">
        <w:rPr>
          <w:lang w:eastAsia="zh-CN"/>
        </w:rPr>
        <w:t xml:space="preserve"> to </w:t>
      </w:r>
      <w:proofErr w:type="spellStart"/>
      <w:r w:rsidRPr="00AD4F62">
        <w:rPr>
          <w:lang w:eastAsia="zh-CN"/>
        </w:rPr>
        <w:t>PCell</w:t>
      </w:r>
      <w:proofErr w:type="spellEnd"/>
      <w:r w:rsidRPr="00AD4F62">
        <w:rPr>
          <w:lang w:eastAsia="zh-CN"/>
        </w:rPr>
        <w:t>/</w:t>
      </w:r>
      <w:proofErr w:type="spellStart"/>
      <w:r w:rsidRPr="00AD4F62">
        <w:rPr>
          <w:lang w:eastAsia="zh-CN"/>
        </w:rPr>
        <w:t>PSCell</w:t>
      </w:r>
      <w:proofErr w:type="spellEnd"/>
      <w:r w:rsidRPr="00AD4F62">
        <w:rPr>
          <w:lang w:eastAsia="zh-CN"/>
        </w:rPr>
        <w:t xml:space="preserve"> is configured</w:t>
      </w:r>
    </w:p>
    <w:p w14:paraId="54CD888C" w14:textId="77777777" w:rsidR="00AD4F62" w:rsidRPr="00AD4F62" w:rsidRDefault="00AD4F62" w:rsidP="00AD4F62">
      <w:pPr>
        <w:pStyle w:val="ListParagraph"/>
        <w:numPr>
          <w:ilvl w:val="1"/>
          <w:numId w:val="23"/>
        </w:numPr>
        <w:spacing w:after="160" w:line="259" w:lineRule="auto"/>
        <w:ind w:left="1800"/>
      </w:pPr>
      <w:proofErr w:type="spellStart"/>
      <w:r w:rsidRPr="00AD4F62">
        <w:t>sSCell</w:t>
      </w:r>
      <w:proofErr w:type="spellEnd"/>
      <w:r w:rsidRPr="00AD4F62">
        <w:t xml:space="preserve"> can be activated/deactivated via existing MAC CE commands</w:t>
      </w:r>
    </w:p>
    <w:p w14:paraId="6BFC3C79" w14:textId="77777777" w:rsidR="00AD4F62" w:rsidRPr="00AD4F62" w:rsidRDefault="00AD4F62" w:rsidP="00AD4F62">
      <w:pPr>
        <w:pStyle w:val="ListParagraph"/>
        <w:numPr>
          <w:ilvl w:val="1"/>
          <w:numId w:val="23"/>
        </w:numPr>
        <w:spacing w:after="160" w:line="259" w:lineRule="auto"/>
        <w:ind w:left="1800"/>
      </w:pPr>
      <w:proofErr w:type="spellStart"/>
      <w:r w:rsidRPr="00AD4F62">
        <w:t>sSCell</w:t>
      </w:r>
      <w:proofErr w:type="spellEnd"/>
      <w:r w:rsidRPr="00AD4F62">
        <w:t xml:space="preserve"> can be switched to dormant/non-dormant BWP via existing L1 signaling</w:t>
      </w:r>
    </w:p>
    <w:p w14:paraId="5A645730" w14:textId="77777777" w:rsidR="00A44425" w:rsidRDefault="00A44425" w:rsidP="00AD4F62">
      <w:pPr>
        <w:pStyle w:val="BodyText"/>
        <w:rPr>
          <w:bCs/>
        </w:rPr>
      </w:pPr>
    </w:p>
    <w:p w14:paraId="00FAC702" w14:textId="3E984F16" w:rsidR="00AD4F62" w:rsidRPr="00AD4F62" w:rsidRDefault="00AD4F62" w:rsidP="00AD4F62">
      <w:pPr>
        <w:pStyle w:val="BodyText"/>
        <w:rPr>
          <w:bCs/>
        </w:rPr>
      </w:pPr>
      <w:r>
        <w:rPr>
          <w:bCs/>
        </w:rPr>
        <w:t xml:space="preserve">On </w:t>
      </w:r>
      <w:r w:rsidR="0022542D">
        <w:rPr>
          <w:bCs/>
        </w:rPr>
        <w:t>USS</w:t>
      </w:r>
      <w:r>
        <w:rPr>
          <w:bCs/>
        </w:rPr>
        <w:t xml:space="preserve"> handling</w:t>
      </w:r>
      <w:r>
        <w:rPr>
          <w:lang w:val="en-AU"/>
        </w:rPr>
        <w:t xml:space="preserve">, we make the following observations and proposals </w:t>
      </w:r>
    </w:p>
    <w:p w14:paraId="06B2CA40" w14:textId="77777777" w:rsidR="00E965A6" w:rsidRPr="0095355A" w:rsidRDefault="00E965A6" w:rsidP="00E965A6">
      <w:pPr>
        <w:ind w:left="360"/>
        <w:jc w:val="both"/>
        <w:rPr>
          <w:b/>
          <w:bCs/>
          <w:u w:val="single"/>
        </w:rPr>
      </w:pPr>
      <w:r w:rsidRPr="0095355A">
        <w:rPr>
          <w:b/>
          <w:bCs/>
          <w:u w:val="single"/>
        </w:rPr>
        <w:t>Observation 1</w:t>
      </w:r>
    </w:p>
    <w:p w14:paraId="1405A89C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t xml:space="preserve">For efficient and robust operation of primary cell on a DSS carrier, cross-carrier scheduling from </w:t>
      </w:r>
      <w:proofErr w:type="spellStart"/>
      <w:r w:rsidRPr="0095355A">
        <w:t>sSCell</w:t>
      </w:r>
      <w:proofErr w:type="spellEnd"/>
      <w:r w:rsidRPr="0095355A">
        <w:t xml:space="preserve"> to primary cell should serve as a complimentary mechanism to primary cell self-scheduling and not as a replacement</w:t>
      </w:r>
    </w:p>
    <w:p w14:paraId="3822145B" w14:textId="77777777" w:rsidR="00E965A6" w:rsidRPr="00E965A6" w:rsidRDefault="00E965A6" w:rsidP="00E965A6">
      <w:pPr>
        <w:ind w:left="360"/>
        <w:jc w:val="both"/>
        <w:rPr>
          <w:i/>
          <w:iCs/>
          <w:lang w:eastAsia="zh-CN"/>
        </w:rPr>
      </w:pPr>
    </w:p>
    <w:p w14:paraId="0E73BCEE" w14:textId="77777777" w:rsidR="00E965A6" w:rsidRPr="00E965A6" w:rsidRDefault="00E965A6" w:rsidP="00E965A6">
      <w:pPr>
        <w:ind w:left="360"/>
        <w:jc w:val="both"/>
        <w:rPr>
          <w:b/>
          <w:bCs/>
          <w:i/>
          <w:iCs/>
          <w:u w:val="single"/>
        </w:rPr>
      </w:pPr>
    </w:p>
    <w:p w14:paraId="0923B016" w14:textId="77777777" w:rsidR="00E965A6" w:rsidRPr="0095355A" w:rsidRDefault="00E965A6" w:rsidP="00E965A6">
      <w:pPr>
        <w:ind w:left="360"/>
        <w:jc w:val="both"/>
        <w:rPr>
          <w:b/>
          <w:bCs/>
          <w:u w:val="single"/>
        </w:rPr>
      </w:pPr>
      <w:r w:rsidRPr="0095355A">
        <w:rPr>
          <w:b/>
          <w:bCs/>
          <w:u w:val="single"/>
        </w:rPr>
        <w:t>Observation 2</w:t>
      </w:r>
    </w:p>
    <w:p w14:paraId="3926E341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lastRenderedPageBreak/>
        <w:t xml:space="preserve">With Alt-1, RRC reconfiguration is needed to enable primary cell scheduling using non-fallback DCI formats, when the </w:t>
      </w:r>
      <w:proofErr w:type="spellStart"/>
      <w:r w:rsidRPr="0095355A">
        <w:t>sSCell</w:t>
      </w:r>
      <w:proofErr w:type="spellEnd"/>
      <w:r w:rsidRPr="0095355A">
        <w:t xml:space="preserve"> is unavailable or deactivated</w:t>
      </w:r>
    </w:p>
    <w:p w14:paraId="23E91559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proofErr w:type="spellStart"/>
      <w:r w:rsidRPr="0095355A">
        <w:t>sSCell</w:t>
      </w:r>
      <w:proofErr w:type="spellEnd"/>
      <w:r w:rsidRPr="0095355A">
        <w:t xml:space="preserve"> has varying availability due to coverage and </w:t>
      </w:r>
      <w:proofErr w:type="spellStart"/>
      <w:r w:rsidRPr="0095355A">
        <w:t>sSCell</w:t>
      </w:r>
      <w:proofErr w:type="spellEnd"/>
      <w:r w:rsidRPr="0095355A">
        <w:t xml:space="preserve"> activation/deactivation. Primary cell is always available. Keeping the </w:t>
      </w:r>
      <w:proofErr w:type="spellStart"/>
      <w:r w:rsidRPr="0095355A">
        <w:t>sSCell</w:t>
      </w:r>
      <w:proofErr w:type="spellEnd"/>
      <w:r w:rsidRPr="0095355A">
        <w:t xml:space="preserve"> always activated increases UE power consumption</w:t>
      </w:r>
    </w:p>
    <w:p w14:paraId="3FE4BDEA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rPr>
          <w:lang w:eastAsia="zh-CN"/>
        </w:rPr>
        <w:t xml:space="preserve">Note : </w:t>
      </w:r>
      <w:r w:rsidRPr="0095355A">
        <w:t xml:space="preserve">As discussed in RAN1#103-e, </w:t>
      </w:r>
      <w:r w:rsidRPr="0095355A">
        <w:rPr>
          <w:lang w:eastAsia="zh-CN"/>
        </w:rPr>
        <w:t xml:space="preserve">Alt1 =&gt; When </w:t>
      </w:r>
      <w:proofErr w:type="spellStart"/>
      <w:r w:rsidRPr="0095355A">
        <w:rPr>
          <w:lang w:eastAsia="zh-CN"/>
        </w:rPr>
        <w:t>sSCell</w:t>
      </w:r>
      <w:proofErr w:type="spellEnd"/>
      <w:r w:rsidRPr="0095355A">
        <w:rPr>
          <w:lang w:eastAsia="zh-CN"/>
        </w:rPr>
        <w:t xml:space="preserve"> to primary cell CCS is configured, UE cannot be configured to monitor DCI formats 0_1,1_1,0_2,1_2 on </w:t>
      </w:r>
      <w:proofErr w:type="spellStart"/>
      <w:r w:rsidRPr="0095355A">
        <w:rPr>
          <w:lang w:eastAsia="zh-CN"/>
        </w:rPr>
        <w:t>PCell</w:t>
      </w:r>
      <w:proofErr w:type="spellEnd"/>
      <w:r w:rsidRPr="0095355A">
        <w:rPr>
          <w:lang w:eastAsia="zh-CN"/>
        </w:rPr>
        <w:t>/</w:t>
      </w:r>
      <w:proofErr w:type="spellStart"/>
      <w:r w:rsidRPr="0095355A">
        <w:rPr>
          <w:lang w:eastAsia="zh-CN"/>
        </w:rPr>
        <w:t>PSCell</w:t>
      </w:r>
      <w:proofErr w:type="spellEnd"/>
      <w:r w:rsidRPr="0095355A">
        <w:rPr>
          <w:lang w:eastAsia="zh-CN"/>
        </w:rPr>
        <w:t xml:space="preserve"> USS set(s), and can be configured to monitor them only on the </w:t>
      </w:r>
      <w:proofErr w:type="spellStart"/>
      <w:r w:rsidRPr="0095355A">
        <w:rPr>
          <w:lang w:eastAsia="zh-CN"/>
        </w:rPr>
        <w:t>sSCell</w:t>
      </w:r>
      <w:proofErr w:type="spellEnd"/>
      <w:r w:rsidRPr="0095355A">
        <w:rPr>
          <w:lang w:eastAsia="zh-CN"/>
        </w:rPr>
        <w:t xml:space="preserve"> USS set(s))</w:t>
      </w:r>
    </w:p>
    <w:p w14:paraId="455697E5" w14:textId="77777777" w:rsidR="00E965A6" w:rsidRPr="00E965A6" w:rsidRDefault="00E965A6" w:rsidP="00E965A6">
      <w:pPr>
        <w:ind w:left="360"/>
        <w:jc w:val="both"/>
        <w:rPr>
          <w:b/>
          <w:bCs/>
          <w:i/>
          <w:iCs/>
          <w:u w:val="single"/>
        </w:rPr>
      </w:pPr>
    </w:p>
    <w:p w14:paraId="260DF686" w14:textId="77777777" w:rsidR="00E965A6" w:rsidRPr="0095355A" w:rsidRDefault="00E965A6" w:rsidP="00E965A6">
      <w:pPr>
        <w:ind w:left="360"/>
        <w:jc w:val="both"/>
        <w:rPr>
          <w:b/>
          <w:bCs/>
          <w:u w:val="single"/>
        </w:rPr>
      </w:pPr>
      <w:r w:rsidRPr="0095355A">
        <w:rPr>
          <w:b/>
          <w:bCs/>
          <w:u w:val="single"/>
        </w:rPr>
        <w:t>Observation 3</w:t>
      </w:r>
    </w:p>
    <w:p w14:paraId="00B72D5A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t>With Alt-1, UE is expected to support following modes of scheduling and PDCCH BD/CCE scaling has to be adapted to maintain the total PDCCH blind decoding budget for the UE</w:t>
      </w:r>
    </w:p>
    <w:p w14:paraId="0E5391CB" w14:textId="77777777" w:rsidR="00E965A6" w:rsidRPr="0095355A" w:rsidRDefault="00E965A6" w:rsidP="00E965A6">
      <w:pPr>
        <w:pStyle w:val="ListParagraph"/>
        <w:numPr>
          <w:ilvl w:val="1"/>
          <w:numId w:val="28"/>
        </w:numPr>
        <w:ind w:left="1800"/>
        <w:jc w:val="both"/>
        <w:rPr>
          <w:lang w:eastAsia="zh-CN"/>
        </w:rPr>
      </w:pPr>
      <w:r w:rsidRPr="0095355A">
        <w:t xml:space="preserve">primary cell self-scheduling using </w:t>
      </w:r>
      <w:r w:rsidRPr="0095355A">
        <w:rPr>
          <w:rFonts w:hint="eastAsia"/>
          <w:lang w:eastAsia="zh-CN"/>
        </w:rPr>
        <w:t>Type 0/0A/1/2 CSS</w:t>
      </w:r>
    </w:p>
    <w:p w14:paraId="370CBFC9" w14:textId="77777777" w:rsidR="00E965A6" w:rsidRPr="0095355A" w:rsidRDefault="00E965A6" w:rsidP="00E965A6">
      <w:pPr>
        <w:pStyle w:val="ListParagraph"/>
        <w:numPr>
          <w:ilvl w:val="1"/>
          <w:numId w:val="28"/>
        </w:numPr>
        <w:ind w:left="1800"/>
        <w:jc w:val="both"/>
        <w:rPr>
          <w:lang w:eastAsia="zh-CN"/>
        </w:rPr>
      </w:pPr>
      <w:r w:rsidRPr="0095355A">
        <w:rPr>
          <w:lang w:eastAsia="zh-CN"/>
        </w:rPr>
        <w:t xml:space="preserve">primary cell self-scheduling using </w:t>
      </w:r>
      <w:proofErr w:type="spellStart"/>
      <w:r w:rsidRPr="0095355A">
        <w:rPr>
          <w:lang w:eastAsia="zh-CN"/>
        </w:rPr>
        <w:t>fall-back</w:t>
      </w:r>
      <w:proofErr w:type="spellEnd"/>
      <w:r w:rsidRPr="0095355A">
        <w:rPr>
          <w:lang w:eastAsia="zh-CN"/>
        </w:rPr>
        <w:t xml:space="preserve"> DCI formats (these DCI formats cannot be moved to </w:t>
      </w:r>
      <w:proofErr w:type="spellStart"/>
      <w:r w:rsidRPr="0095355A">
        <w:rPr>
          <w:lang w:eastAsia="zh-CN"/>
        </w:rPr>
        <w:t>sSCell</w:t>
      </w:r>
      <w:proofErr w:type="spellEnd"/>
      <w:r w:rsidRPr="0095355A">
        <w:rPr>
          <w:lang w:eastAsia="zh-CN"/>
        </w:rPr>
        <w:t xml:space="preserve"> as there is no CIF)</w:t>
      </w:r>
    </w:p>
    <w:p w14:paraId="7F265958" w14:textId="77777777" w:rsidR="00E965A6" w:rsidRPr="0095355A" w:rsidRDefault="00E965A6" w:rsidP="00E965A6">
      <w:pPr>
        <w:pStyle w:val="ListParagraph"/>
        <w:numPr>
          <w:ilvl w:val="1"/>
          <w:numId w:val="28"/>
        </w:numPr>
        <w:ind w:left="1800"/>
        <w:jc w:val="both"/>
        <w:rPr>
          <w:lang w:eastAsia="zh-CN"/>
        </w:rPr>
      </w:pPr>
      <w:proofErr w:type="spellStart"/>
      <w:r w:rsidRPr="0095355A">
        <w:rPr>
          <w:lang w:eastAsia="zh-CN"/>
        </w:rPr>
        <w:t>sSCell</w:t>
      </w:r>
      <w:proofErr w:type="spellEnd"/>
      <w:r w:rsidRPr="0095355A">
        <w:rPr>
          <w:lang w:eastAsia="zh-CN"/>
        </w:rPr>
        <w:t xml:space="preserve"> to primary cell CCS using non-fallback DCI formats </w:t>
      </w:r>
    </w:p>
    <w:p w14:paraId="7D3E8CE3" w14:textId="77777777" w:rsidR="00E965A6" w:rsidRPr="0095355A" w:rsidRDefault="00E965A6" w:rsidP="00E965A6">
      <w:pPr>
        <w:pStyle w:val="ListParagraph"/>
        <w:numPr>
          <w:ilvl w:val="1"/>
          <w:numId w:val="28"/>
        </w:numPr>
        <w:ind w:left="1800"/>
        <w:jc w:val="both"/>
        <w:rPr>
          <w:lang w:eastAsia="zh-CN"/>
        </w:rPr>
      </w:pPr>
      <w:proofErr w:type="spellStart"/>
      <w:r w:rsidRPr="0095355A">
        <w:rPr>
          <w:lang w:eastAsia="zh-CN"/>
        </w:rPr>
        <w:t>sSCell</w:t>
      </w:r>
      <w:proofErr w:type="spellEnd"/>
      <w:r w:rsidRPr="0095355A">
        <w:rPr>
          <w:lang w:eastAsia="zh-CN"/>
        </w:rPr>
        <w:t xml:space="preserve"> self-scheduling</w:t>
      </w:r>
    </w:p>
    <w:p w14:paraId="63AFCD7C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t>If total PDCCH blind decoding budget for the UE is kept the same, Alt-1 and Alt-2 are expected to have similar complexity impact</w:t>
      </w:r>
    </w:p>
    <w:p w14:paraId="6A6AF2F9" w14:textId="77777777" w:rsidR="00E965A6" w:rsidRPr="00E965A6" w:rsidRDefault="00E965A6" w:rsidP="00E965A6">
      <w:pPr>
        <w:pStyle w:val="ListParagraph"/>
        <w:ind w:left="1080"/>
        <w:jc w:val="both"/>
        <w:rPr>
          <w:i/>
          <w:iCs/>
          <w:lang w:eastAsia="zh-CN"/>
        </w:rPr>
      </w:pPr>
    </w:p>
    <w:p w14:paraId="23F82E00" w14:textId="77777777" w:rsidR="00E965A6" w:rsidRPr="0095355A" w:rsidRDefault="00E965A6" w:rsidP="00E965A6">
      <w:pPr>
        <w:ind w:left="360"/>
        <w:jc w:val="both"/>
        <w:rPr>
          <w:b/>
          <w:bCs/>
          <w:u w:val="single"/>
        </w:rPr>
      </w:pPr>
      <w:r w:rsidRPr="0095355A">
        <w:rPr>
          <w:b/>
          <w:bCs/>
          <w:u w:val="single"/>
        </w:rPr>
        <w:t>Proposal 4</w:t>
      </w:r>
    </w:p>
    <w:p w14:paraId="03096CED" w14:textId="741EE44B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</w:pPr>
      <w:r w:rsidRPr="0095355A">
        <w:t xml:space="preserve">Support Alt-2 for PDCCH </w:t>
      </w:r>
      <w:r w:rsidR="0022542D">
        <w:t>USS</w:t>
      </w:r>
      <w:r w:rsidRPr="0095355A">
        <w:t xml:space="preserve"> handling when CCS from </w:t>
      </w:r>
      <w:proofErr w:type="spellStart"/>
      <w:r w:rsidRPr="0095355A">
        <w:t>sSCell</w:t>
      </w:r>
      <w:proofErr w:type="spellEnd"/>
      <w:r w:rsidRPr="0095355A">
        <w:t xml:space="preserve"> to primary cell is configured</w:t>
      </w:r>
    </w:p>
    <w:p w14:paraId="1BA4790C" w14:textId="5AF91205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rPr>
          <w:lang w:eastAsia="zh-CN"/>
        </w:rPr>
        <w:t xml:space="preserve">Note: </w:t>
      </w:r>
      <w:r w:rsidRPr="0095355A">
        <w:t xml:space="preserve">As discussed in RAN1#103-e, Alt 2 =&gt; When </w:t>
      </w:r>
      <w:proofErr w:type="spellStart"/>
      <w:r w:rsidRPr="0095355A">
        <w:t>sSCell</w:t>
      </w:r>
      <w:proofErr w:type="spellEnd"/>
      <w:r w:rsidRPr="0095355A">
        <w:t xml:space="preserve"> to primary cell CCS is configured, UE can be configured to monitor DCI formats 0_1/1_1/0_2/1_2 on </w:t>
      </w:r>
      <w:proofErr w:type="spellStart"/>
      <w:r w:rsidRPr="0095355A">
        <w:t>PCell</w:t>
      </w:r>
      <w:proofErr w:type="spellEnd"/>
      <w:r w:rsidRPr="0095355A">
        <w:t>/</w:t>
      </w:r>
      <w:proofErr w:type="spellStart"/>
      <w:r w:rsidRPr="0095355A">
        <w:t>PSCell</w:t>
      </w:r>
      <w:proofErr w:type="spellEnd"/>
      <w:r w:rsidRPr="0095355A">
        <w:t xml:space="preserve"> USS set(s), and/or on </w:t>
      </w:r>
      <w:proofErr w:type="spellStart"/>
      <w:r w:rsidRPr="0095355A">
        <w:t>sSCell</w:t>
      </w:r>
      <w:proofErr w:type="spellEnd"/>
      <w:r w:rsidRPr="0095355A">
        <w:t xml:space="preserve"> USS set(s)</w:t>
      </w:r>
    </w:p>
    <w:p w14:paraId="20353B09" w14:textId="77777777" w:rsidR="00E965A6" w:rsidRPr="00E965A6" w:rsidRDefault="00E965A6" w:rsidP="00E965A6">
      <w:pPr>
        <w:pStyle w:val="ListParagraph"/>
        <w:ind w:left="1080"/>
        <w:jc w:val="both"/>
        <w:rPr>
          <w:i/>
          <w:iCs/>
          <w:lang w:eastAsia="zh-CN"/>
        </w:rPr>
      </w:pPr>
    </w:p>
    <w:p w14:paraId="02453515" w14:textId="77777777" w:rsidR="00E965A6" w:rsidRDefault="00E965A6" w:rsidP="00E965A6">
      <w:pPr>
        <w:ind w:left="360"/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5</w:t>
      </w:r>
    </w:p>
    <w:p w14:paraId="34122A97" w14:textId="60290143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</w:pPr>
      <w:r w:rsidRPr="0095355A">
        <w:t xml:space="preserve">Support Alt-2-1 for PDCCH </w:t>
      </w:r>
      <w:r w:rsidR="0022542D">
        <w:t>USS</w:t>
      </w:r>
      <w:r w:rsidRPr="0095355A">
        <w:t xml:space="preserve"> handling when CCS from </w:t>
      </w:r>
      <w:proofErr w:type="spellStart"/>
      <w:r w:rsidRPr="0095355A">
        <w:t>sSCell</w:t>
      </w:r>
      <w:proofErr w:type="spellEnd"/>
      <w:r w:rsidRPr="0095355A">
        <w:t xml:space="preserve"> to primary cell is configured</w:t>
      </w:r>
    </w:p>
    <w:p w14:paraId="37F8B308" w14:textId="77777777" w:rsidR="00E965A6" w:rsidRPr="0095355A" w:rsidRDefault="00E965A6" w:rsidP="00E965A6">
      <w:pPr>
        <w:pStyle w:val="ListParagraph"/>
        <w:numPr>
          <w:ilvl w:val="0"/>
          <w:numId w:val="28"/>
        </w:numPr>
        <w:ind w:left="1080"/>
        <w:jc w:val="both"/>
        <w:rPr>
          <w:lang w:eastAsia="zh-CN"/>
        </w:rPr>
      </w:pPr>
      <w:r w:rsidRPr="0095355A">
        <w:rPr>
          <w:lang w:eastAsia="zh-CN"/>
        </w:rPr>
        <w:t xml:space="preserve">Note : </w:t>
      </w:r>
      <w:r w:rsidRPr="0095355A">
        <w:t xml:space="preserve">As discussed in RAN1#103-e, Alt 2-1 =&gt;When </w:t>
      </w:r>
      <w:proofErr w:type="spellStart"/>
      <w:r w:rsidRPr="0095355A">
        <w:t>sSCell</w:t>
      </w:r>
      <w:proofErr w:type="spellEnd"/>
      <w:r w:rsidRPr="0095355A">
        <w:t xml:space="preserve"> to primary cell CCS is configured, UE can monitor DCI formats 0_1,1_1,0_2,1_2 on both </w:t>
      </w:r>
      <w:proofErr w:type="spellStart"/>
      <w:r w:rsidRPr="0095355A">
        <w:t>PCell</w:t>
      </w:r>
      <w:proofErr w:type="spellEnd"/>
      <w:r w:rsidRPr="0095355A">
        <w:t xml:space="preserve"> USS set(s) and </w:t>
      </w:r>
      <w:proofErr w:type="spellStart"/>
      <w:r w:rsidRPr="0095355A">
        <w:t>sSCell</w:t>
      </w:r>
      <w:proofErr w:type="spellEnd"/>
      <w:r w:rsidRPr="0095355A">
        <w:t xml:space="preserve"> USS sets simultaneously</w:t>
      </w:r>
    </w:p>
    <w:p w14:paraId="5755B209" w14:textId="77777777" w:rsidR="00E965A6" w:rsidRDefault="00E965A6" w:rsidP="00E965A6">
      <w:pPr>
        <w:pStyle w:val="BodyText"/>
        <w:rPr>
          <w:bCs/>
        </w:rPr>
      </w:pPr>
    </w:p>
    <w:p w14:paraId="1B67B233" w14:textId="76CA4384" w:rsidR="00E965A6" w:rsidRPr="00AD4F62" w:rsidRDefault="00E965A6" w:rsidP="00E965A6">
      <w:pPr>
        <w:pStyle w:val="BodyText"/>
        <w:rPr>
          <w:bCs/>
        </w:rPr>
      </w:pPr>
      <w:r>
        <w:rPr>
          <w:bCs/>
        </w:rPr>
        <w:t>On CSS handling</w:t>
      </w:r>
      <w:r>
        <w:rPr>
          <w:lang w:val="en-AU"/>
        </w:rPr>
        <w:t xml:space="preserve">, we propose the following </w:t>
      </w:r>
    </w:p>
    <w:p w14:paraId="0A3D29A2" w14:textId="77777777" w:rsidR="00C82374" w:rsidRDefault="00C82374" w:rsidP="00C82374">
      <w:pPr>
        <w:ind w:left="360"/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6</w:t>
      </w:r>
    </w:p>
    <w:p w14:paraId="6772EA44" w14:textId="77777777" w:rsidR="00C82374" w:rsidRPr="0095355A" w:rsidRDefault="00C82374" w:rsidP="00C82374">
      <w:pPr>
        <w:pStyle w:val="ListParagraph"/>
        <w:numPr>
          <w:ilvl w:val="0"/>
          <w:numId w:val="29"/>
        </w:numPr>
        <w:ind w:left="1080"/>
        <w:jc w:val="both"/>
        <w:rPr>
          <w:b/>
          <w:bCs/>
          <w:u w:val="single"/>
        </w:rPr>
      </w:pPr>
      <w:r w:rsidRPr="0095355A">
        <w:t xml:space="preserve">For ‘DCI formats 0_0/1_0 scheduling PUSCH/PDSCH on </w:t>
      </w:r>
      <w:proofErr w:type="spellStart"/>
      <w:r w:rsidRPr="0095355A">
        <w:t>PCell</w:t>
      </w:r>
      <w:proofErr w:type="spellEnd"/>
      <w:r w:rsidRPr="0095355A">
        <w:t>/</w:t>
      </w:r>
      <w:proofErr w:type="spellStart"/>
      <w:r w:rsidRPr="0095355A">
        <w:t>PSCell</w:t>
      </w:r>
      <w:proofErr w:type="spellEnd"/>
      <w:r w:rsidRPr="0095355A">
        <w:t xml:space="preserve">’ from CSS set(s), UE monitors them only on CSS set(s)) of </w:t>
      </w:r>
      <w:proofErr w:type="spellStart"/>
      <w:r w:rsidRPr="0095355A">
        <w:t>PCell</w:t>
      </w:r>
      <w:proofErr w:type="spellEnd"/>
      <w:r w:rsidRPr="0095355A">
        <w:t>/</w:t>
      </w:r>
      <w:proofErr w:type="spellStart"/>
      <w:r w:rsidRPr="0095355A">
        <w:t>PSCell</w:t>
      </w:r>
      <w:proofErr w:type="spellEnd"/>
      <w:r w:rsidRPr="0095355A">
        <w:t xml:space="preserve"> and not on CSS set(s) of the </w:t>
      </w:r>
      <w:proofErr w:type="spellStart"/>
      <w:r w:rsidRPr="0095355A">
        <w:t>sSCell</w:t>
      </w:r>
      <w:proofErr w:type="spellEnd"/>
    </w:p>
    <w:p w14:paraId="3499ADF1" w14:textId="3E92184E" w:rsidR="00E965A6" w:rsidRDefault="00E965A6" w:rsidP="00A06C15">
      <w:pPr>
        <w:pStyle w:val="BodyText"/>
        <w:rPr>
          <w:lang w:val="en-AU"/>
        </w:rPr>
      </w:pPr>
    </w:p>
    <w:p w14:paraId="05BB4DDE" w14:textId="277FD031" w:rsidR="00C82374" w:rsidRDefault="00C82374" w:rsidP="00A06C15">
      <w:pPr>
        <w:pStyle w:val="BodyText"/>
        <w:rPr>
          <w:lang w:val="en-AU"/>
        </w:rPr>
      </w:pPr>
      <w:r>
        <w:rPr>
          <w:lang w:val="en-AU"/>
        </w:rPr>
        <w:t>On handling of UL/DL DCI formats, we propose the following</w:t>
      </w:r>
    </w:p>
    <w:p w14:paraId="20C2D4D5" w14:textId="77777777" w:rsidR="00C82374" w:rsidRPr="00C82374" w:rsidRDefault="00C82374" w:rsidP="00C82374">
      <w:pPr>
        <w:pStyle w:val="BodyText"/>
        <w:ind w:left="360"/>
        <w:rPr>
          <w:b/>
          <w:u w:val="single"/>
        </w:rPr>
      </w:pPr>
      <w:r w:rsidRPr="00C82374">
        <w:rPr>
          <w:b/>
          <w:u w:val="single"/>
        </w:rPr>
        <w:t>Proposal 7</w:t>
      </w:r>
    </w:p>
    <w:p w14:paraId="6D6BC0E6" w14:textId="77777777" w:rsidR="00C82374" w:rsidRPr="00C82374" w:rsidRDefault="00C82374" w:rsidP="00C82374">
      <w:pPr>
        <w:pStyle w:val="ListParagraph"/>
        <w:numPr>
          <w:ilvl w:val="0"/>
          <w:numId w:val="4"/>
        </w:numPr>
        <w:ind w:left="1080"/>
      </w:pPr>
      <w:r w:rsidRPr="00C82374">
        <w:t xml:space="preserve">For </w:t>
      </w:r>
      <w:r w:rsidRPr="00C82374">
        <w:rPr>
          <w:rFonts w:eastAsia="MS Mincho"/>
          <w:bCs/>
        </w:rPr>
        <w:t xml:space="preserve">CCS from </w:t>
      </w:r>
      <w:proofErr w:type="spellStart"/>
      <w:r w:rsidRPr="00C82374">
        <w:rPr>
          <w:rFonts w:eastAsia="MS Mincho"/>
          <w:bCs/>
        </w:rPr>
        <w:t>sSCell</w:t>
      </w:r>
      <w:proofErr w:type="spellEnd"/>
      <w:r w:rsidRPr="00C82374">
        <w:rPr>
          <w:rFonts w:eastAsia="MS Mincho"/>
          <w:bCs/>
        </w:rPr>
        <w:t xml:space="preserve"> to primary cell, </w:t>
      </w:r>
      <w:r w:rsidRPr="00C82374">
        <w:t xml:space="preserve">configuration of individual DCI format(s) (e.g. only DCI format 0-1, only DCI format 1-1) should be supported as part of </w:t>
      </w:r>
      <w:r w:rsidRPr="00C82374">
        <w:rPr>
          <w:rFonts w:eastAsia="MS Mincho"/>
          <w:bCs/>
        </w:rPr>
        <w:t xml:space="preserve">the corresponding </w:t>
      </w:r>
      <w:r w:rsidRPr="00C82374">
        <w:t xml:space="preserve">search space set configuration. </w:t>
      </w:r>
    </w:p>
    <w:p w14:paraId="6E8F0D36" w14:textId="07F42F20" w:rsidR="00AD4F62" w:rsidRDefault="00AD4F62" w:rsidP="00A06C15">
      <w:pPr>
        <w:pStyle w:val="BodyText"/>
        <w:rPr>
          <w:lang w:val="en-AU"/>
        </w:rPr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39B19EA5" w14:textId="3FC266AC" w:rsidR="00072676" w:rsidRDefault="00072676" w:rsidP="00693AE2">
      <w:pPr>
        <w:pStyle w:val="BodyText"/>
        <w:rPr>
          <w:lang w:val="de-DE"/>
        </w:rPr>
      </w:pPr>
      <w:r>
        <w:t xml:space="preserve">[1] </w:t>
      </w:r>
      <w:r w:rsidRPr="001A52FD">
        <w:rPr>
          <w:lang w:val="de-DE"/>
        </w:rPr>
        <w:t xml:space="preserve">RP-193260 - “New WID on NR Dynamic spectrum sharing (DSS)”, </w:t>
      </w:r>
      <w:r w:rsidR="00276DD8" w:rsidRPr="001A52FD">
        <w:rPr>
          <w:lang w:val="de-DE"/>
        </w:rPr>
        <w:t xml:space="preserve">Ericsson, </w:t>
      </w:r>
      <w:r w:rsidRPr="001A52FD">
        <w:rPr>
          <w:lang w:val="de-DE"/>
        </w:rPr>
        <w:t>RAN#86, Dec 2019, Sitges, Spain.</w:t>
      </w:r>
    </w:p>
    <w:p w14:paraId="5DFC1DFF" w14:textId="1C9FAC82" w:rsidR="00875410" w:rsidRDefault="00875410" w:rsidP="00875410">
      <w:pPr>
        <w:pStyle w:val="BodyText"/>
        <w:rPr>
          <w:lang w:val="de-DE"/>
        </w:rPr>
      </w:pPr>
      <w:r>
        <w:t xml:space="preserve">[2] </w:t>
      </w:r>
      <w:r w:rsidRPr="001A52FD">
        <w:rPr>
          <w:lang w:val="de-DE"/>
        </w:rPr>
        <w:t>R</w:t>
      </w:r>
      <w:r>
        <w:rPr>
          <w:lang w:val="de-DE"/>
        </w:rPr>
        <w:t>1</w:t>
      </w:r>
      <w:r w:rsidRPr="001A52FD">
        <w:rPr>
          <w:lang w:val="de-DE"/>
        </w:rPr>
        <w:t>-</w:t>
      </w:r>
      <w:r>
        <w:rPr>
          <w:lang w:val="de-DE"/>
        </w:rPr>
        <w:t>2009806</w:t>
      </w:r>
      <w:r w:rsidRPr="001A52FD">
        <w:rPr>
          <w:lang w:val="de-DE"/>
        </w:rPr>
        <w:t xml:space="preserve"> - “</w:t>
      </w:r>
      <w:r w:rsidRPr="00875410">
        <w:rPr>
          <w:lang w:val="de-DE"/>
        </w:rPr>
        <w:t>Summary#2 of Email discussion [103-e-NR-DSS-01]</w:t>
      </w:r>
      <w:r w:rsidRPr="001A52FD">
        <w:rPr>
          <w:lang w:val="de-DE"/>
        </w:rPr>
        <w:t xml:space="preserve">”, </w:t>
      </w:r>
      <w:r w:rsidRPr="00875410">
        <w:rPr>
          <w:lang w:val="de-DE"/>
        </w:rPr>
        <w:t>Moderator (Ericsson)</w:t>
      </w:r>
      <w:r w:rsidRPr="001A52FD">
        <w:rPr>
          <w:lang w:val="de-DE"/>
        </w:rPr>
        <w:t>, RAN</w:t>
      </w:r>
      <w:r>
        <w:rPr>
          <w:lang w:val="de-DE"/>
        </w:rPr>
        <w:t>1</w:t>
      </w:r>
      <w:r w:rsidRPr="001A52FD">
        <w:rPr>
          <w:lang w:val="de-DE"/>
        </w:rPr>
        <w:t>#</w:t>
      </w:r>
      <w:r>
        <w:rPr>
          <w:lang w:val="de-DE"/>
        </w:rPr>
        <w:t>103-e</w:t>
      </w:r>
      <w:r w:rsidRPr="001A52FD">
        <w:rPr>
          <w:lang w:val="de-DE"/>
        </w:rPr>
        <w:t xml:space="preserve">, </w:t>
      </w:r>
      <w:r>
        <w:rPr>
          <w:lang w:val="de-DE"/>
        </w:rPr>
        <w:t>Oct/Nov 2020</w:t>
      </w:r>
      <w:r w:rsidRPr="001A52FD">
        <w:rPr>
          <w:lang w:val="de-DE"/>
        </w:rPr>
        <w:t xml:space="preserve">, </w:t>
      </w:r>
      <w:r>
        <w:rPr>
          <w:lang w:val="de-DE"/>
        </w:rPr>
        <w:t>eMeeting</w:t>
      </w:r>
      <w:r w:rsidRPr="001A52FD">
        <w:rPr>
          <w:lang w:val="de-DE"/>
        </w:rPr>
        <w:t>.</w:t>
      </w:r>
    </w:p>
    <w:p w14:paraId="1FE9B6DE" w14:textId="2E6B1B1E" w:rsidR="00875410" w:rsidRPr="001A52FD" w:rsidRDefault="00875410" w:rsidP="00875410">
      <w:pPr>
        <w:pStyle w:val="BodyText"/>
        <w:rPr>
          <w:lang w:val="de-DE"/>
        </w:rPr>
      </w:pPr>
    </w:p>
    <w:sectPr w:rsidR="00875410" w:rsidRPr="001A52F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C07DF" w14:textId="77777777" w:rsidR="00500C07" w:rsidRDefault="00500C07">
      <w:r>
        <w:separator/>
      </w:r>
    </w:p>
  </w:endnote>
  <w:endnote w:type="continuationSeparator" w:id="0">
    <w:p w14:paraId="09AC569D" w14:textId="77777777" w:rsidR="00500C07" w:rsidRDefault="00500C07">
      <w:r>
        <w:continuationSeparator/>
      </w:r>
    </w:p>
  </w:endnote>
  <w:endnote w:type="continuationNotice" w:id="1">
    <w:p w14:paraId="54403BF2" w14:textId="77777777" w:rsidR="00500C07" w:rsidRDefault="00500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610DEE" w:rsidRDefault="00610D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610DEE" w:rsidRDefault="00610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F652" w14:textId="77777777" w:rsidR="00500C07" w:rsidRDefault="00500C07">
      <w:r>
        <w:separator/>
      </w:r>
    </w:p>
  </w:footnote>
  <w:footnote w:type="continuationSeparator" w:id="0">
    <w:p w14:paraId="6DAE0504" w14:textId="77777777" w:rsidR="00500C07" w:rsidRDefault="00500C07">
      <w:r>
        <w:continuationSeparator/>
      </w:r>
    </w:p>
  </w:footnote>
  <w:footnote w:type="continuationNotice" w:id="1">
    <w:p w14:paraId="4131997A" w14:textId="77777777" w:rsidR="00500C07" w:rsidRDefault="00500C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610DEE" w:rsidRDefault="00610DEE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6107B"/>
    <w:multiLevelType w:val="hybridMultilevel"/>
    <w:tmpl w:val="D30E5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327C8"/>
    <w:multiLevelType w:val="hybridMultilevel"/>
    <w:tmpl w:val="B8CE3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62470"/>
    <w:multiLevelType w:val="hybridMultilevel"/>
    <w:tmpl w:val="23DE5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D2102"/>
    <w:multiLevelType w:val="hybridMultilevel"/>
    <w:tmpl w:val="0B02C416"/>
    <w:lvl w:ilvl="0" w:tplc="517A06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C0CA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B01EF6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9AC837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C9E299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A0B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EAF5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3866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615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27757EA"/>
    <w:multiLevelType w:val="hybridMultilevel"/>
    <w:tmpl w:val="E5A207BE"/>
    <w:lvl w:ilvl="0" w:tplc="0409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3F70131"/>
    <w:multiLevelType w:val="hybridMultilevel"/>
    <w:tmpl w:val="A2C6F9F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04AD2"/>
    <w:multiLevelType w:val="hybridMultilevel"/>
    <w:tmpl w:val="4172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67821"/>
    <w:multiLevelType w:val="hybridMultilevel"/>
    <w:tmpl w:val="CCFC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40C2B"/>
    <w:multiLevelType w:val="hybridMultilevel"/>
    <w:tmpl w:val="EDBC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D2896"/>
    <w:multiLevelType w:val="hybridMultilevel"/>
    <w:tmpl w:val="7E4EF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153B9"/>
    <w:multiLevelType w:val="hybridMultilevel"/>
    <w:tmpl w:val="3F28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D3DF9"/>
    <w:multiLevelType w:val="hybridMultilevel"/>
    <w:tmpl w:val="742087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C7930"/>
    <w:multiLevelType w:val="hybridMultilevel"/>
    <w:tmpl w:val="01160156"/>
    <w:lvl w:ilvl="0" w:tplc="D5640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6469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21C05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C328A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FC41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E4B6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3A52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021F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54BE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5664"/>
    <w:multiLevelType w:val="hybridMultilevel"/>
    <w:tmpl w:val="2468EF9C"/>
    <w:lvl w:ilvl="0" w:tplc="906878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F26C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38C2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01AB79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6E0C34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23C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D235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3261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3800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21723"/>
    <w:multiLevelType w:val="hybridMultilevel"/>
    <w:tmpl w:val="C200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C76AF"/>
    <w:multiLevelType w:val="hybridMultilevel"/>
    <w:tmpl w:val="341C7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8"/>
  </w:num>
  <w:num w:numId="2">
    <w:abstractNumId w:val="16"/>
  </w:num>
  <w:num w:numId="3">
    <w:abstractNumId w:val="24"/>
  </w:num>
  <w:num w:numId="4">
    <w:abstractNumId w:val="7"/>
  </w:num>
  <w:num w:numId="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8"/>
  </w:num>
  <w:num w:numId="10">
    <w:abstractNumId w:val="9"/>
  </w:num>
  <w:num w:numId="11">
    <w:abstractNumId w:val="20"/>
  </w:num>
  <w:num w:numId="12">
    <w:abstractNumId w:val="17"/>
  </w:num>
  <w:num w:numId="13">
    <w:abstractNumId w:val="12"/>
  </w:num>
  <w:num w:numId="14">
    <w:abstractNumId w:val="6"/>
  </w:num>
  <w:num w:numId="15">
    <w:abstractNumId w:val="5"/>
  </w:num>
  <w:num w:numId="16">
    <w:abstractNumId w:val="14"/>
  </w:num>
  <w:num w:numId="17">
    <w:abstractNumId w:val="4"/>
  </w:num>
  <w:num w:numId="18">
    <w:abstractNumId w:val="23"/>
  </w:num>
  <w:num w:numId="19">
    <w:abstractNumId w:val="25"/>
  </w:num>
  <w:num w:numId="20">
    <w:abstractNumId w:val="15"/>
  </w:num>
  <w:num w:numId="21">
    <w:abstractNumId w:val="11"/>
  </w:num>
  <w:num w:numId="22">
    <w:abstractNumId w:val="8"/>
  </w:num>
  <w:num w:numId="23">
    <w:abstractNumId w:val="0"/>
  </w:num>
  <w:num w:numId="24">
    <w:abstractNumId w:val="13"/>
  </w:num>
  <w:num w:numId="25">
    <w:abstractNumId w:val="22"/>
  </w:num>
  <w:num w:numId="26">
    <w:abstractNumId w:val="2"/>
  </w:num>
  <w:num w:numId="27">
    <w:abstractNumId w:val="10"/>
  </w:num>
  <w:num w:numId="28">
    <w:abstractNumId w:val="1"/>
  </w:num>
  <w:num w:numId="2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01ADD"/>
    <w:rsid w:val="00010C57"/>
    <w:rsid w:val="0001241E"/>
    <w:rsid w:val="00015E57"/>
    <w:rsid w:val="00020D25"/>
    <w:rsid w:val="0002159E"/>
    <w:rsid w:val="00023494"/>
    <w:rsid w:val="00024700"/>
    <w:rsid w:val="00027510"/>
    <w:rsid w:val="000327E0"/>
    <w:rsid w:val="00051196"/>
    <w:rsid w:val="00051842"/>
    <w:rsid w:val="00052317"/>
    <w:rsid w:val="000559EB"/>
    <w:rsid w:val="0005603D"/>
    <w:rsid w:val="00061200"/>
    <w:rsid w:val="00064EC6"/>
    <w:rsid w:val="00072676"/>
    <w:rsid w:val="000737DE"/>
    <w:rsid w:val="00073B5E"/>
    <w:rsid w:val="00077A55"/>
    <w:rsid w:val="0008101D"/>
    <w:rsid w:val="0008138D"/>
    <w:rsid w:val="00081CD0"/>
    <w:rsid w:val="0008221D"/>
    <w:rsid w:val="000837A5"/>
    <w:rsid w:val="00083D17"/>
    <w:rsid w:val="00093A2C"/>
    <w:rsid w:val="00094B85"/>
    <w:rsid w:val="000A0C10"/>
    <w:rsid w:val="000A3160"/>
    <w:rsid w:val="000A38FD"/>
    <w:rsid w:val="000B03F8"/>
    <w:rsid w:val="000B522F"/>
    <w:rsid w:val="000B5A9E"/>
    <w:rsid w:val="000C4F19"/>
    <w:rsid w:val="000C7DE2"/>
    <w:rsid w:val="000D018B"/>
    <w:rsid w:val="000D5B50"/>
    <w:rsid w:val="000E09E0"/>
    <w:rsid w:val="000E2535"/>
    <w:rsid w:val="000E324D"/>
    <w:rsid w:val="000E3CCE"/>
    <w:rsid w:val="000E4FE4"/>
    <w:rsid w:val="000E7A4A"/>
    <w:rsid w:val="000F10A0"/>
    <w:rsid w:val="000F14DF"/>
    <w:rsid w:val="000F2D0F"/>
    <w:rsid w:val="000F2D92"/>
    <w:rsid w:val="000F3F71"/>
    <w:rsid w:val="000F4425"/>
    <w:rsid w:val="000F4A5B"/>
    <w:rsid w:val="000F71D8"/>
    <w:rsid w:val="001043D9"/>
    <w:rsid w:val="00106C45"/>
    <w:rsid w:val="001108E3"/>
    <w:rsid w:val="00115F53"/>
    <w:rsid w:val="001161C3"/>
    <w:rsid w:val="00120E82"/>
    <w:rsid w:val="00127CCA"/>
    <w:rsid w:val="001303E8"/>
    <w:rsid w:val="001325EC"/>
    <w:rsid w:val="00136086"/>
    <w:rsid w:val="0013767B"/>
    <w:rsid w:val="00141433"/>
    <w:rsid w:val="00145657"/>
    <w:rsid w:val="001475FF"/>
    <w:rsid w:val="001544FE"/>
    <w:rsid w:val="00154C7A"/>
    <w:rsid w:val="00156C7A"/>
    <w:rsid w:val="00167C21"/>
    <w:rsid w:val="00175AB4"/>
    <w:rsid w:val="001769EE"/>
    <w:rsid w:val="0018342A"/>
    <w:rsid w:val="00187230"/>
    <w:rsid w:val="0019059E"/>
    <w:rsid w:val="001908C8"/>
    <w:rsid w:val="0019555F"/>
    <w:rsid w:val="001967F3"/>
    <w:rsid w:val="001A10D5"/>
    <w:rsid w:val="001A2D6D"/>
    <w:rsid w:val="001A52FD"/>
    <w:rsid w:val="001A6078"/>
    <w:rsid w:val="001A6276"/>
    <w:rsid w:val="001B0E82"/>
    <w:rsid w:val="001B3C57"/>
    <w:rsid w:val="001B4063"/>
    <w:rsid w:val="001C1C66"/>
    <w:rsid w:val="001D00C3"/>
    <w:rsid w:val="001D3B44"/>
    <w:rsid w:val="001D6A97"/>
    <w:rsid w:val="001D7273"/>
    <w:rsid w:val="001E05AC"/>
    <w:rsid w:val="001E075A"/>
    <w:rsid w:val="001E58D1"/>
    <w:rsid w:val="001F41A7"/>
    <w:rsid w:val="001F4FF4"/>
    <w:rsid w:val="001F509B"/>
    <w:rsid w:val="001F5C70"/>
    <w:rsid w:val="001F6A50"/>
    <w:rsid w:val="001F7948"/>
    <w:rsid w:val="0020180D"/>
    <w:rsid w:val="0020626A"/>
    <w:rsid w:val="00207ABF"/>
    <w:rsid w:val="00207F92"/>
    <w:rsid w:val="00211938"/>
    <w:rsid w:val="00215BB3"/>
    <w:rsid w:val="0022542D"/>
    <w:rsid w:val="0022600C"/>
    <w:rsid w:val="0023089B"/>
    <w:rsid w:val="0023093B"/>
    <w:rsid w:val="00235CB6"/>
    <w:rsid w:val="00235FA3"/>
    <w:rsid w:val="00235FEA"/>
    <w:rsid w:val="00237486"/>
    <w:rsid w:val="00241034"/>
    <w:rsid w:val="002421E0"/>
    <w:rsid w:val="002517F8"/>
    <w:rsid w:val="00251F01"/>
    <w:rsid w:val="0025694B"/>
    <w:rsid w:val="00263055"/>
    <w:rsid w:val="00263EBB"/>
    <w:rsid w:val="00266ABE"/>
    <w:rsid w:val="002738CC"/>
    <w:rsid w:val="00276DD8"/>
    <w:rsid w:val="00281F44"/>
    <w:rsid w:val="00282684"/>
    <w:rsid w:val="002854B8"/>
    <w:rsid w:val="00285C74"/>
    <w:rsid w:val="00286494"/>
    <w:rsid w:val="00291ACE"/>
    <w:rsid w:val="00295192"/>
    <w:rsid w:val="002A2B86"/>
    <w:rsid w:val="002B2067"/>
    <w:rsid w:val="002B2A60"/>
    <w:rsid w:val="002B3491"/>
    <w:rsid w:val="002B3B75"/>
    <w:rsid w:val="002C46BE"/>
    <w:rsid w:val="002C4E58"/>
    <w:rsid w:val="002D70B3"/>
    <w:rsid w:val="002E138F"/>
    <w:rsid w:val="002E2EFF"/>
    <w:rsid w:val="002E3CE3"/>
    <w:rsid w:val="002E4FB7"/>
    <w:rsid w:val="002F2CB2"/>
    <w:rsid w:val="002F3F00"/>
    <w:rsid w:val="002F57B3"/>
    <w:rsid w:val="002F7AF7"/>
    <w:rsid w:val="00305716"/>
    <w:rsid w:val="0030652D"/>
    <w:rsid w:val="00307EF7"/>
    <w:rsid w:val="003145E9"/>
    <w:rsid w:val="00324876"/>
    <w:rsid w:val="00324BAE"/>
    <w:rsid w:val="00325DE9"/>
    <w:rsid w:val="003300C3"/>
    <w:rsid w:val="0033345F"/>
    <w:rsid w:val="00334517"/>
    <w:rsid w:val="0033492C"/>
    <w:rsid w:val="00334C90"/>
    <w:rsid w:val="00335959"/>
    <w:rsid w:val="00340144"/>
    <w:rsid w:val="00342945"/>
    <w:rsid w:val="00342C7C"/>
    <w:rsid w:val="00351483"/>
    <w:rsid w:val="003564F1"/>
    <w:rsid w:val="003600D4"/>
    <w:rsid w:val="003611A8"/>
    <w:rsid w:val="0036242B"/>
    <w:rsid w:val="0036247C"/>
    <w:rsid w:val="00362E82"/>
    <w:rsid w:val="00364EA1"/>
    <w:rsid w:val="00371645"/>
    <w:rsid w:val="003736DD"/>
    <w:rsid w:val="0037786F"/>
    <w:rsid w:val="00377C49"/>
    <w:rsid w:val="00381D36"/>
    <w:rsid w:val="0038522D"/>
    <w:rsid w:val="00385D4C"/>
    <w:rsid w:val="0039533E"/>
    <w:rsid w:val="00395869"/>
    <w:rsid w:val="003970C1"/>
    <w:rsid w:val="003A0B2C"/>
    <w:rsid w:val="003A21F3"/>
    <w:rsid w:val="003A3145"/>
    <w:rsid w:val="003A38AF"/>
    <w:rsid w:val="003A438C"/>
    <w:rsid w:val="003A5DC6"/>
    <w:rsid w:val="003B2B72"/>
    <w:rsid w:val="003C13A9"/>
    <w:rsid w:val="003C15DD"/>
    <w:rsid w:val="003C354C"/>
    <w:rsid w:val="003C77FE"/>
    <w:rsid w:val="003D3C17"/>
    <w:rsid w:val="003D7CA5"/>
    <w:rsid w:val="003D7E0E"/>
    <w:rsid w:val="003E066E"/>
    <w:rsid w:val="003E32E0"/>
    <w:rsid w:val="003E3514"/>
    <w:rsid w:val="003E59B9"/>
    <w:rsid w:val="003E62B2"/>
    <w:rsid w:val="003F1DD5"/>
    <w:rsid w:val="003F44F1"/>
    <w:rsid w:val="003F4B6A"/>
    <w:rsid w:val="003F7487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41C9"/>
    <w:rsid w:val="00425ADE"/>
    <w:rsid w:val="004324D4"/>
    <w:rsid w:val="004331D2"/>
    <w:rsid w:val="00434CA7"/>
    <w:rsid w:val="004353B4"/>
    <w:rsid w:val="00436517"/>
    <w:rsid w:val="00437317"/>
    <w:rsid w:val="004377CC"/>
    <w:rsid w:val="00441653"/>
    <w:rsid w:val="00442E27"/>
    <w:rsid w:val="0044643E"/>
    <w:rsid w:val="0044785B"/>
    <w:rsid w:val="00451AF0"/>
    <w:rsid w:val="00453124"/>
    <w:rsid w:val="00456D3D"/>
    <w:rsid w:val="004629D5"/>
    <w:rsid w:val="004663E5"/>
    <w:rsid w:val="00471312"/>
    <w:rsid w:val="00474BB9"/>
    <w:rsid w:val="004803B3"/>
    <w:rsid w:val="00486383"/>
    <w:rsid w:val="00492614"/>
    <w:rsid w:val="00494027"/>
    <w:rsid w:val="00495E7F"/>
    <w:rsid w:val="004962F7"/>
    <w:rsid w:val="004A1C4F"/>
    <w:rsid w:val="004A54AF"/>
    <w:rsid w:val="004A6C42"/>
    <w:rsid w:val="004B4587"/>
    <w:rsid w:val="004C259B"/>
    <w:rsid w:val="004C26E8"/>
    <w:rsid w:val="004C46C5"/>
    <w:rsid w:val="004C7325"/>
    <w:rsid w:val="004C7F11"/>
    <w:rsid w:val="004D00EC"/>
    <w:rsid w:val="004D196B"/>
    <w:rsid w:val="004D4E2A"/>
    <w:rsid w:val="004D52F8"/>
    <w:rsid w:val="004D750C"/>
    <w:rsid w:val="004F03A6"/>
    <w:rsid w:val="004F0DEA"/>
    <w:rsid w:val="005005F4"/>
    <w:rsid w:val="00500C07"/>
    <w:rsid w:val="00501552"/>
    <w:rsid w:val="00501C71"/>
    <w:rsid w:val="00504A2E"/>
    <w:rsid w:val="00504F4A"/>
    <w:rsid w:val="0051324C"/>
    <w:rsid w:val="005145AC"/>
    <w:rsid w:val="00515140"/>
    <w:rsid w:val="0051562B"/>
    <w:rsid w:val="0051638B"/>
    <w:rsid w:val="00516926"/>
    <w:rsid w:val="00524CB0"/>
    <w:rsid w:val="00534EB7"/>
    <w:rsid w:val="005450DC"/>
    <w:rsid w:val="00546493"/>
    <w:rsid w:val="00550C2A"/>
    <w:rsid w:val="00557460"/>
    <w:rsid w:val="00560C8E"/>
    <w:rsid w:val="00563504"/>
    <w:rsid w:val="00565F92"/>
    <w:rsid w:val="005702FC"/>
    <w:rsid w:val="00572C08"/>
    <w:rsid w:val="00574209"/>
    <w:rsid w:val="0057434A"/>
    <w:rsid w:val="00574DE4"/>
    <w:rsid w:val="00582D43"/>
    <w:rsid w:val="00586871"/>
    <w:rsid w:val="00595988"/>
    <w:rsid w:val="00596464"/>
    <w:rsid w:val="005A0677"/>
    <w:rsid w:val="005B159D"/>
    <w:rsid w:val="005B29A0"/>
    <w:rsid w:val="005B3D19"/>
    <w:rsid w:val="005B5478"/>
    <w:rsid w:val="005B7316"/>
    <w:rsid w:val="005C32F2"/>
    <w:rsid w:val="005C3DE7"/>
    <w:rsid w:val="005C5D37"/>
    <w:rsid w:val="005C76A7"/>
    <w:rsid w:val="005D0487"/>
    <w:rsid w:val="005D0E9A"/>
    <w:rsid w:val="005D17E1"/>
    <w:rsid w:val="005D5E0E"/>
    <w:rsid w:val="005D5F2E"/>
    <w:rsid w:val="005D60DD"/>
    <w:rsid w:val="005E4200"/>
    <w:rsid w:val="005E5872"/>
    <w:rsid w:val="005F10C4"/>
    <w:rsid w:val="0060597C"/>
    <w:rsid w:val="0061080D"/>
    <w:rsid w:val="00610DEE"/>
    <w:rsid w:val="00612944"/>
    <w:rsid w:val="00615CD9"/>
    <w:rsid w:val="00615F68"/>
    <w:rsid w:val="00621EA9"/>
    <w:rsid w:val="006230FD"/>
    <w:rsid w:val="00625BC0"/>
    <w:rsid w:val="006263F7"/>
    <w:rsid w:val="00632475"/>
    <w:rsid w:val="006328B9"/>
    <w:rsid w:val="00634DF2"/>
    <w:rsid w:val="006374C9"/>
    <w:rsid w:val="00640F17"/>
    <w:rsid w:val="00640FE3"/>
    <w:rsid w:val="006425AF"/>
    <w:rsid w:val="006435D9"/>
    <w:rsid w:val="00644F75"/>
    <w:rsid w:val="00645BA6"/>
    <w:rsid w:val="00645BA8"/>
    <w:rsid w:val="00646BF1"/>
    <w:rsid w:val="006516B6"/>
    <w:rsid w:val="00651D01"/>
    <w:rsid w:val="00665106"/>
    <w:rsid w:val="00665B16"/>
    <w:rsid w:val="0066779C"/>
    <w:rsid w:val="0067552F"/>
    <w:rsid w:val="00675726"/>
    <w:rsid w:val="00675A7D"/>
    <w:rsid w:val="006839B8"/>
    <w:rsid w:val="00686546"/>
    <w:rsid w:val="00691230"/>
    <w:rsid w:val="00693AE2"/>
    <w:rsid w:val="00693AFD"/>
    <w:rsid w:val="00694497"/>
    <w:rsid w:val="006A09B9"/>
    <w:rsid w:val="006A1788"/>
    <w:rsid w:val="006A1FCE"/>
    <w:rsid w:val="006A374A"/>
    <w:rsid w:val="006A4262"/>
    <w:rsid w:val="006A77A1"/>
    <w:rsid w:val="006B197A"/>
    <w:rsid w:val="006B29D6"/>
    <w:rsid w:val="006B3488"/>
    <w:rsid w:val="006B34CF"/>
    <w:rsid w:val="006B43EF"/>
    <w:rsid w:val="006B4C06"/>
    <w:rsid w:val="006B763D"/>
    <w:rsid w:val="006C4556"/>
    <w:rsid w:val="006D4577"/>
    <w:rsid w:val="006D7C88"/>
    <w:rsid w:val="006E7403"/>
    <w:rsid w:val="006F5EA0"/>
    <w:rsid w:val="00700FC4"/>
    <w:rsid w:val="00701F5C"/>
    <w:rsid w:val="007046AD"/>
    <w:rsid w:val="007064E9"/>
    <w:rsid w:val="00710873"/>
    <w:rsid w:val="00712274"/>
    <w:rsid w:val="00712565"/>
    <w:rsid w:val="00712F97"/>
    <w:rsid w:val="007139E4"/>
    <w:rsid w:val="00715866"/>
    <w:rsid w:val="00723460"/>
    <w:rsid w:val="00723DD9"/>
    <w:rsid w:val="00724A53"/>
    <w:rsid w:val="007258AB"/>
    <w:rsid w:val="00734D2A"/>
    <w:rsid w:val="007358C7"/>
    <w:rsid w:val="007437A3"/>
    <w:rsid w:val="00746EF3"/>
    <w:rsid w:val="00747451"/>
    <w:rsid w:val="007476A7"/>
    <w:rsid w:val="007524E9"/>
    <w:rsid w:val="00753DCF"/>
    <w:rsid w:val="007549E8"/>
    <w:rsid w:val="00756F1E"/>
    <w:rsid w:val="00761057"/>
    <w:rsid w:val="00761AF0"/>
    <w:rsid w:val="007752BD"/>
    <w:rsid w:val="007753E7"/>
    <w:rsid w:val="0077559C"/>
    <w:rsid w:val="007762BC"/>
    <w:rsid w:val="00776A46"/>
    <w:rsid w:val="007775F6"/>
    <w:rsid w:val="00784DA7"/>
    <w:rsid w:val="00785004"/>
    <w:rsid w:val="00790A6C"/>
    <w:rsid w:val="00792051"/>
    <w:rsid w:val="0079332C"/>
    <w:rsid w:val="007966CD"/>
    <w:rsid w:val="00796716"/>
    <w:rsid w:val="007A714B"/>
    <w:rsid w:val="007B079E"/>
    <w:rsid w:val="007B188C"/>
    <w:rsid w:val="007B1F32"/>
    <w:rsid w:val="007B56B3"/>
    <w:rsid w:val="007B79CF"/>
    <w:rsid w:val="007C39B2"/>
    <w:rsid w:val="007D04AE"/>
    <w:rsid w:val="007D1267"/>
    <w:rsid w:val="007D149D"/>
    <w:rsid w:val="007D18A5"/>
    <w:rsid w:val="007D2A8E"/>
    <w:rsid w:val="007D663F"/>
    <w:rsid w:val="007D7B07"/>
    <w:rsid w:val="007E0EE1"/>
    <w:rsid w:val="007E193F"/>
    <w:rsid w:val="007E293D"/>
    <w:rsid w:val="007E7307"/>
    <w:rsid w:val="007F3E10"/>
    <w:rsid w:val="007F42AE"/>
    <w:rsid w:val="007F6D5A"/>
    <w:rsid w:val="00805DE1"/>
    <w:rsid w:val="0080779E"/>
    <w:rsid w:val="00807979"/>
    <w:rsid w:val="008079B6"/>
    <w:rsid w:val="008153BA"/>
    <w:rsid w:val="00817201"/>
    <w:rsid w:val="0082258A"/>
    <w:rsid w:val="00826CA1"/>
    <w:rsid w:val="0083521B"/>
    <w:rsid w:val="008367D3"/>
    <w:rsid w:val="008459B6"/>
    <w:rsid w:val="00845F3D"/>
    <w:rsid w:val="008461B2"/>
    <w:rsid w:val="008566E0"/>
    <w:rsid w:val="008569AF"/>
    <w:rsid w:val="008569EF"/>
    <w:rsid w:val="0086469F"/>
    <w:rsid w:val="008654CB"/>
    <w:rsid w:val="00865A1E"/>
    <w:rsid w:val="00866D6C"/>
    <w:rsid w:val="00866FB9"/>
    <w:rsid w:val="008671B7"/>
    <w:rsid w:val="008679C7"/>
    <w:rsid w:val="0087396C"/>
    <w:rsid w:val="00875410"/>
    <w:rsid w:val="00886D68"/>
    <w:rsid w:val="008950EF"/>
    <w:rsid w:val="00895871"/>
    <w:rsid w:val="00897321"/>
    <w:rsid w:val="008A31AF"/>
    <w:rsid w:val="008A3EDE"/>
    <w:rsid w:val="008A5E4A"/>
    <w:rsid w:val="008B3609"/>
    <w:rsid w:val="008B6C5D"/>
    <w:rsid w:val="008C173A"/>
    <w:rsid w:val="008C2CEE"/>
    <w:rsid w:val="008C7AFA"/>
    <w:rsid w:val="008D01E5"/>
    <w:rsid w:val="008D2982"/>
    <w:rsid w:val="008D3DCC"/>
    <w:rsid w:val="008E32DE"/>
    <w:rsid w:val="008E49C6"/>
    <w:rsid w:val="008E5DFE"/>
    <w:rsid w:val="008F3BE6"/>
    <w:rsid w:val="008F432B"/>
    <w:rsid w:val="00903CF7"/>
    <w:rsid w:val="00905C2B"/>
    <w:rsid w:val="0091268B"/>
    <w:rsid w:val="00916D7D"/>
    <w:rsid w:val="009217C7"/>
    <w:rsid w:val="00921DBE"/>
    <w:rsid w:val="00923456"/>
    <w:rsid w:val="00926862"/>
    <w:rsid w:val="0093150A"/>
    <w:rsid w:val="00933022"/>
    <w:rsid w:val="00933927"/>
    <w:rsid w:val="00934D2F"/>
    <w:rsid w:val="009350E2"/>
    <w:rsid w:val="00942632"/>
    <w:rsid w:val="00950E11"/>
    <w:rsid w:val="0095355A"/>
    <w:rsid w:val="009565A2"/>
    <w:rsid w:val="00957CCD"/>
    <w:rsid w:val="009627F8"/>
    <w:rsid w:val="00962869"/>
    <w:rsid w:val="00962CF0"/>
    <w:rsid w:val="009637DA"/>
    <w:rsid w:val="00963F86"/>
    <w:rsid w:val="00965EFC"/>
    <w:rsid w:val="00966898"/>
    <w:rsid w:val="00972C70"/>
    <w:rsid w:val="009736FB"/>
    <w:rsid w:val="00975562"/>
    <w:rsid w:val="0098186A"/>
    <w:rsid w:val="009846A5"/>
    <w:rsid w:val="00987C6C"/>
    <w:rsid w:val="00991748"/>
    <w:rsid w:val="009938B0"/>
    <w:rsid w:val="0099522D"/>
    <w:rsid w:val="009A0C3C"/>
    <w:rsid w:val="009A24CA"/>
    <w:rsid w:val="009A732E"/>
    <w:rsid w:val="009C12FB"/>
    <w:rsid w:val="009C341F"/>
    <w:rsid w:val="009C4441"/>
    <w:rsid w:val="009C4BAC"/>
    <w:rsid w:val="009E11C7"/>
    <w:rsid w:val="009E5C2B"/>
    <w:rsid w:val="009F1149"/>
    <w:rsid w:val="009F3577"/>
    <w:rsid w:val="009F378F"/>
    <w:rsid w:val="009F6A87"/>
    <w:rsid w:val="00A04297"/>
    <w:rsid w:val="00A059F9"/>
    <w:rsid w:val="00A06368"/>
    <w:rsid w:val="00A06C15"/>
    <w:rsid w:val="00A07CB3"/>
    <w:rsid w:val="00A10482"/>
    <w:rsid w:val="00A14894"/>
    <w:rsid w:val="00A17372"/>
    <w:rsid w:val="00A2267B"/>
    <w:rsid w:val="00A260F7"/>
    <w:rsid w:val="00A269A7"/>
    <w:rsid w:val="00A275FB"/>
    <w:rsid w:val="00A27B8B"/>
    <w:rsid w:val="00A30A40"/>
    <w:rsid w:val="00A41633"/>
    <w:rsid w:val="00A41977"/>
    <w:rsid w:val="00A44425"/>
    <w:rsid w:val="00A46C86"/>
    <w:rsid w:val="00A474DF"/>
    <w:rsid w:val="00A50987"/>
    <w:rsid w:val="00A5717B"/>
    <w:rsid w:val="00A61042"/>
    <w:rsid w:val="00A615E7"/>
    <w:rsid w:val="00A64822"/>
    <w:rsid w:val="00A66D65"/>
    <w:rsid w:val="00A67CAA"/>
    <w:rsid w:val="00A71E20"/>
    <w:rsid w:val="00A72D87"/>
    <w:rsid w:val="00A751E8"/>
    <w:rsid w:val="00A7590F"/>
    <w:rsid w:val="00A76376"/>
    <w:rsid w:val="00A77E3D"/>
    <w:rsid w:val="00A87382"/>
    <w:rsid w:val="00A971C5"/>
    <w:rsid w:val="00A978CA"/>
    <w:rsid w:val="00AA29C2"/>
    <w:rsid w:val="00AA29DE"/>
    <w:rsid w:val="00AA5C31"/>
    <w:rsid w:val="00AA6892"/>
    <w:rsid w:val="00AA73AF"/>
    <w:rsid w:val="00AA76A2"/>
    <w:rsid w:val="00AB5101"/>
    <w:rsid w:val="00AC006A"/>
    <w:rsid w:val="00AC0764"/>
    <w:rsid w:val="00AC0A0B"/>
    <w:rsid w:val="00AC2AA2"/>
    <w:rsid w:val="00AC40AF"/>
    <w:rsid w:val="00AC4B6B"/>
    <w:rsid w:val="00AC5A4C"/>
    <w:rsid w:val="00AC7A63"/>
    <w:rsid w:val="00AD2C53"/>
    <w:rsid w:val="00AD4587"/>
    <w:rsid w:val="00AD4F62"/>
    <w:rsid w:val="00AD7C39"/>
    <w:rsid w:val="00AE2D80"/>
    <w:rsid w:val="00AE3798"/>
    <w:rsid w:val="00AE428C"/>
    <w:rsid w:val="00AE7952"/>
    <w:rsid w:val="00AF48DD"/>
    <w:rsid w:val="00AF53F4"/>
    <w:rsid w:val="00AF6AAB"/>
    <w:rsid w:val="00AF6CDE"/>
    <w:rsid w:val="00B1181E"/>
    <w:rsid w:val="00B12166"/>
    <w:rsid w:val="00B16862"/>
    <w:rsid w:val="00B171C9"/>
    <w:rsid w:val="00B17913"/>
    <w:rsid w:val="00B23886"/>
    <w:rsid w:val="00B24D9A"/>
    <w:rsid w:val="00B24DC0"/>
    <w:rsid w:val="00B263A1"/>
    <w:rsid w:val="00B266B2"/>
    <w:rsid w:val="00B27964"/>
    <w:rsid w:val="00B311A6"/>
    <w:rsid w:val="00B3136E"/>
    <w:rsid w:val="00B42EE4"/>
    <w:rsid w:val="00B43DD6"/>
    <w:rsid w:val="00B44469"/>
    <w:rsid w:val="00B53210"/>
    <w:rsid w:val="00B60051"/>
    <w:rsid w:val="00B61227"/>
    <w:rsid w:val="00B62625"/>
    <w:rsid w:val="00B62AFE"/>
    <w:rsid w:val="00B65287"/>
    <w:rsid w:val="00B67848"/>
    <w:rsid w:val="00B7027D"/>
    <w:rsid w:val="00B7134F"/>
    <w:rsid w:val="00B72574"/>
    <w:rsid w:val="00B7630C"/>
    <w:rsid w:val="00B80467"/>
    <w:rsid w:val="00B80642"/>
    <w:rsid w:val="00B8069D"/>
    <w:rsid w:val="00B83AF6"/>
    <w:rsid w:val="00B84D08"/>
    <w:rsid w:val="00B85EBD"/>
    <w:rsid w:val="00B90C01"/>
    <w:rsid w:val="00B91DB8"/>
    <w:rsid w:val="00B94706"/>
    <w:rsid w:val="00BA5D5D"/>
    <w:rsid w:val="00BB3536"/>
    <w:rsid w:val="00BB5966"/>
    <w:rsid w:val="00BC0801"/>
    <w:rsid w:val="00BC4B99"/>
    <w:rsid w:val="00BC7D5C"/>
    <w:rsid w:val="00BD1822"/>
    <w:rsid w:val="00BD1B90"/>
    <w:rsid w:val="00BE00EB"/>
    <w:rsid w:val="00BE0D47"/>
    <w:rsid w:val="00BE3675"/>
    <w:rsid w:val="00BE6645"/>
    <w:rsid w:val="00BE66CA"/>
    <w:rsid w:val="00BE717A"/>
    <w:rsid w:val="00BF0E22"/>
    <w:rsid w:val="00BF271D"/>
    <w:rsid w:val="00BF2835"/>
    <w:rsid w:val="00BF3A27"/>
    <w:rsid w:val="00BF3BA3"/>
    <w:rsid w:val="00C02855"/>
    <w:rsid w:val="00C02E7C"/>
    <w:rsid w:val="00C02EFE"/>
    <w:rsid w:val="00C03E7B"/>
    <w:rsid w:val="00C04259"/>
    <w:rsid w:val="00C061CD"/>
    <w:rsid w:val="00C12644"/>
    <w:rsid w:val="00C1366B"/>
    <w:rsid w:val="00C13CF7"/>
    <w:rsid w:val="00C147D0"/>
    <w:rsid w:val="00C24650"/>
    <w:rsid w:val="00C25D75"/>
    <w:rsid w:val="00C2796E"/>
    <w:rsid w:val="00C3552D"/>
    <w:rsid w:val="00C45372"/>
    <w:rsid w:val="00C45445"/>
    <w:rsid w:val="00C50813"/>
    <w:rsid w:val="00C52589"/>
    <w:rsid w:val="00C55939"/>
    <w:rsid w:val="00C55E7D"/>
    <w:rsid w:val="00C56F6F"/>
    <w:rsid w:val="00C577A1"/>
    <w:rsid w:val="00C60195"/>
    <w:rsid w:val="00C65695"/>
    <w:rsid w:val="00C66D39"/>
    <w:rsid w:val="00C66DD5"/>
    <w:rsid w:val="00C70369"/>
    <w:rsid w:val="00C713C6"/>
    <w:rsid w:val="00C73677"/>
    <w:rsid w:val="00C746D4"/>
    <w:rsid w:val="00C75109"/>
    <w:rsid w:val="00C7647D"/>
    <w:rsid w:val="00C815D0"/>
    <w:rsid w:val="00C81BF1"/>
    <w:rsid w:val="00C82374"/>
    <w:rsid w:val="00C823BD"/>
    <w:rsid w:val="00C9635F"/>
    <w:rsid w:val="00CA011B"/>
    <w:rsid w:val="00CA0D9F"/>
    <w:rsid w:val="00CA2489"/>
    <w:rsid w:val="00CA6342"/>
    <w:rsid w:val="00CB3163"/>
    <w:rsid w:val="00CB3E93"/>
    <w:rsid w:val="00CB57FF"/>
    <w:rsid w:val="00CB7197"/>
    <w:rsid w:val="00CC1102"/>
    <w:rsid w:val="00CC15B3"/>
    <w:rsid w:val="00CC733E"/>
    <w:rsid w:val="00CD03B0"/>
    <w:rsid w:val="00CD0A73"/>
    <w:rsid w:val="00CD2D08"/>
    <w:rsid w:val="00CD5A43"/>
    <w:rsid w:val="00CD5DC7"/>
    <w:rsid w:val="00CD73E8"/>
    <w:rsid w:val="00CE0B15"/>
    <w:rsid w:val="00CE0DE5"/>
    <w:rsid w:val="00CE1121"/>
    <w:rsid w:val="00CE5E26"/>
    <w:rsid w:val="00CE7A53"/>
    <w:rsid w:val="00CF045A"/>
    <w:rsid w:val="00CF07C4"/>
    <w:rsid w:val="00CF1BCB"/>
    <w:rsid w:val="00CF5D05"/>
    <w:rsid w:val="00D048CB"/>
    <w:rsid w:val="00D0689D"/>
    <w:rsid w:val="00D11885"/>
    <w:rsid w:val="00D22B67"/>
    <w:rsid w:val="00D25F3A"/>
    <w:rsid w:val="00D26A26"/>
    <w:rsid w:val="00D27374"/>
    <w:rsid w:val="00D30957"/>
    <w:rsid w:val="00D3175D"/>
    <w:rsid w:val="00D31839"/>
    <w:rsid w:val="00D34CA8"/>
    <w:rsid w:val="00D36474"/>
    <w:rsid w:val="00D3716C"/>
    <w:rsid w:val="00D41780"/>
    <w:rsid w:val="00D44D16"/>
    <w:rsid w:val="00D47D5F"/>
    <w:rsid w:val="00D53325"/>
    <w:rsid w:val="00D5484A"/>
    <w:rsid w:val="00D63345"/>
    <w:rsid w:val="00D635BF"/>
    <w:rsid w:val="00D64909"/>
    <w:rsid w:val="00D720DF"/>
    <w:rsid w:val="00D73295"/>
    <w:rsid w:val="00D74000"/>
    <w:rsid w:val="00D75ADD"/>
    <w:rsid w:val="00D83596"/>
    <w:rsid w:val="00D84C2C"/>
    <w:rsid w:val="00D8747A"/>
    <w:rsid w:val="00D875BE"/>
    <w:rsid w:val="00D926AA"/>
    <w:rsid w:val="00D93CD9"/>
    <w:rsid w:val="00D95C02"/>
    <w:rsid w:val="00D95C4D"/>
    <w:rsid w:val="00D972EA"/>
    <w:rsid w:val="00DA22D3"/>
    <w:rsid w:val="00DA50F8"/>
    <w:rsid w:val="00DA6C25"/>
    <w:rsid w:val="00DB0421"/>
    <w:rsid w:val="00DB4D98"/>
    <w:rsid w:val="00DC43C7"/>
    <w:rsid w:val="00DC4D54"/>
    <w:rsid w:val="00DC5631"/>
    <w:rsid w:val="00DC5CDC"/>
    <w:rsid w:val="00DD111B"/>
    <w:rsid w:val="00DD2BE6"/>
    <w:rsid w:val="00DD6DFE"/>
    <w:rsid w:val="00DE0B63"/>
    <w:rsid w:val="00DE2110"/>
    <w:rsid w:val="00DE2AE7"/>
    <w:rsid w:val="00DE67F7"/>
    <w:rsid w:val="00DF0018"/>
    <w:rsid w:val="00DF2E04"/>
    <w:rsid w:val="00DF630C"/>
    <w:rsid w:val="00DF685E"/>
    <w:rsid w:val="00DF7141"/>
    <w:rsid w:val="00E00428"/>
    <w:rsid w:val="00E03202"/>
    <w:rsid w:val="00E07BEF"/>
    <w:rsid w:val="00E131DB"/>
    <w:rsid w:val="00E22E2D"/>
    <w:rsid w:val="00E25416"/>
    <w:rsid w:val="00E264B0"/>
    <w:rsid w:val="00E37F05"/>
    <w:rsid w:val="00E40C4F"/>
    <w:rsid w:val="00E44824"/>
    <w:rsid w:val="00E46100"/>
    <w:rsid w:val="00E46A4C"/>
    <w:rsid w:val="00E53241"/>
    <w:rsid w:val="00E53650"/>
    <w:rsid w:val="00E55CAB"/>
    <w:rsid w:val="00E574AD"/>
    <w:rsid w:val="00E60F0F"/>
    <w:rsid w:val="00E616CE"/>
    <w:rsid w:val="00E634AE"/>
    <w:rsid w:val="00E63624"/>
    <w:rsid w:val="00E70EA6"/>
    <w:rsid w:val="00E72895"/>
    <w:rsid w:val="00E731F9"/>
    <w:rsid w:val="00E74A06"/>
    <w:rsid w:val="00E750B0"/>
    <w:rsid w:val="00E77FD2"/>
    <w:rsid w:val="00E802D2"/>
    <w:rsid w:val="00E83087"/>
    <w:rsid w:val="00E83744"/>
    <w:rsid w:val="00E84053"/>
    <w:rsid w:val="00E90756"/>
    <w:rsid w:val="00E965A6"/>
    <w:rsid w:val="00E96CF9"/>
    <w:rsid w:val="00EA07AD"/>
    <w:rsid w:val="00EA13CA"/>
    <w:rsid w:val="00EA17C2"/>
    <w:rsid w:val="00EA28A3"/>
    <w:rsid w:val="00EB0A3E"/>
    <w:rsid w:val="00EB26E0"/>
    <w:rsid w:val="00EB394C"/>
    <w:rsid w:val="00EB72FE"/>
    <w:rsid w:val="00EC28B9"/>
    <w:rsid w:val="00EC4C7B"/>
    <w:rsid w:val="00EC5FC9"/>
    <w:rsid w:val="00EC64A2"/>
    <w:rsid w:val="00EC669C"/>
    <w:rsid w:val="00ED5383"/>
    <w:rsid w:val="00ED5A14"/>
    <w:rsid w:val="00EE4817"/>
    <w:rsid w:val="00EE7B95"/>
    <w:rsid w:val="00EF1696"/>
    <w:rsid w:val="00EF7410"/>
    <w:rsid w:val="00F0078A"/>
    <w:rsid w:val="00F02DF5"/>
    <w:rsid w:val="00F04EEF"/>
    <w:rsid w:val="00F0540D"/>
    <w:rsid w:val="00F10868"/>
    <w:rsid w:val="00F12CDC"/>
    <w:rsid w:val="00F25E3A"/>
    <w:rsid w:val="00F25E82"/>
    <w:rsid w:val="00F27DF0"/>
    <w:rsid w:val="00F27FAA"/>
    <w:rsid w:val="00F33B46"/>
    <w:rsid w:val="00F36885"/>
    <w:rsid w:val="00F42742"/>
    <w:rsid w:val="00F44CDB"/>
    <w:rsid w:val="00F52E2F"/>
    <w:rsid w:val="00F53C94"/>
    <w:rsid w:val="00F543C2"/>
    <w:rsid w:val="00F54C3F"/>
    <w:rsid w:val="00F55AF4"/>
    <w:rsid w:val="00F60113"/>
    <w:rsid w:val="00F61521"/>
    <w:rsid w:val="00F63F46"/>
    <w:rsid w:val="00F67F33"/>
    <w:rsid w:val="00F76A04"/>
    <w:rsid w:val="00F777B4"/>
    <w:rsid w:val="00F8381B"/>
    <w:rsid w:val="00F849B7"/>
    <w:rsid w:val="00F85071"/>
    <w:rsid w:val="00F87838"/>
    <w:rsid w:val="00F90612"/>
    <w:rsid w:val="00F90B4E"/>
    <w:rsid w:val="00F93E1A"/>
    <w:rsid w:val="00F93EA0"/>
    <w:rsid w:val="00F9584C"/>
    <w:rsid w:val="00FA1A92"/>
    <w:rsid w:val="00FA378E"/>
    <w:rsid w:val="00FA3DAA"/>
    <w:rsid w:val="00FA7299"/>
    <w:rsid w:val="00FB093F"/>
    <w:rsid w:val="00FB1564"/>
    <w:rsid w:val="00FB2C2C"/>
    <w:rsid w:val="00FB4978"/>
    <w:rsid w:val="00FB540A"/>
    <w:rsid w:val="00FB63AC"/>
    <w:rsid w:val="00FB64AE"/>
    <w:rsid w:val="00FB7117"/>
    <w:rsid w:val="00FB7E35"/>
    <w:rsid w:val="00FC335C"/>
    <w:rsid w:val="00FC3933"/>
    <w:rsid w:val="00FD16F2"/>
    <w:rsid w:val="00FD1A7F"/>
    <w:rsid w:val="00FD3FB6"/>
    <w:rsid w:val="00FD6BDA"/>
    <w:rsid w:val="00FE1067"/>
    <w:rsid w:val="00FE21A0"/>
    <w:rsid w:val="00FE55D6"/>
    <w:rsid w:val="00FE668C"/>
    <w:rsid w:val="00FE6E52"/>
    <w:rsid w:val="00FE755D"/>
    <w:rsid w:val="00FE7B7B"/>
    <w:rsid w:val="00FF006B"/>
    <w:rsid w:val="00FF18D4"/>
    <w:rsid w:val="159382A1"/>
    <w:rsid w:val="3CAE6A8B"/>
    <w:rsid w:val="4329B2DE"/>
    <w:rsid w:val="7F5C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8569A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Cs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8569AF"/>
    <w:rPr>
      <w:rFonts w:ascii="Arial" w:eastAsia="MS Mincho" w:hAnsi="Arial" w:cs="Arial"/>
      <w:bCs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  <w:style w:type="paragraph" w:customStyle="1" w:styleId="3GPPHeader">
    <w:name w:val="3GPP_Header"/>
    <w:basedOn w:val="BodyText"/>
    <w:rsid w:val="00FF006B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BE411-BC71-44F9-8D9B-8045DF23721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2f282d3b-eb4a-4b09-b61f-b9593442e286"/>
    <ds:schemaRef ds:uri="http://www.w3.org/XML/1998/namespace"/>
    <ds:schemaRef ds:uri="http://schemas.microsoft.com/office/infopath/2007/PartnerControls"/>
    <ds:schemaRef ds:uri="9b239327-9e80-40e4-b1b7-4394fed77a33"/>
    <ds:schemaRef ds:uri="http://purl.org/dc/elements/1.1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4EC10B5-0540-4952-866C-78F8462EB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02492-61DF-4B89-819E-EDA29B3A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E8FBEF-26F2-4332-A425-4389B501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2021-01-19T06:16:00Z</dcterms:created>
  <dcterms:modified xsi:type="dcterms:W3CDTF">2021-01-19T06:29:00Z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