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A92BE" w14:textId="77777777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104-e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i/>
          <w:noProof/>
          <w:sz w:val="28"/>
        </w:rPr>
        <w:t>R1-2101529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77F0EFF7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January 25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-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EndDate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February 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15.11.0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</w:rPr>
              <w:t>Correction on MCS values for PT-RS time density determination in TS 38.214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RelatedWis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NR_newRAT-Core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2021-01-18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Rel-15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1642E" w14:textId="12BAF7AC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The following agreement was made in RAN1#94 meeting, and was correctly reflected in the first version of a draft CR from the Editor provided in email thread "[94-NR-01-214] 38.214 CR" over the RAN1 reflector. However, the blue highlighted part was somehow lost in an update of the draft CR during the email discussion. And as a consequence, in TS 38.214 it is unclear what the values of </w:t>
            </w:r>
            <w:proofErr w:type="spellStart"/>
            <w:r w:rsidRPr="006F55FC">
              <w:rPr>
                <w:rFonts w:ascii="Times" w:eastAsia="Batang" w:hAnsi="Times"/>
                <w:i/>
                <w:iCs/>
                <w:lang w:val="en-US"/>
              </w:rPr>
              <w:t>ptrs-MCS</w:t>
            </w:r>
            <w:r w:rsidRPr="006F55FC">
              <w:rPr>
                <w:rFonts w:ascii="Times" w:eastAsia="Batang" w:hAnsi="Times"/>
                <w:i/>
                <w:iCs/>
                <w:vertAlign w:val="subscript"/>
                <w:lang w:val="en-US"/>
              </w:rPr>
              <w:t>i</w:t>
            </w:r>
            <w:proofErr w:type="spellEnd"/>
            <w:r w:rsidRPr="006F55FC">
              <w:rPr>
                <w:rFonts w:ascii="Arial" w:hAnsi="Arial"/>
                <w:noProof/>
              </w:rPr>
              <w:t xml:space="preserve"> are when MCS Table 5.1.3.1-3 is used.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F55FC" w:rsidRPr="006F55FC" w14:paraId="6716C17D" w14:textId="77777777" w:rsidTr="00CD396F">
              <w:tc>
                <w:tcPr>
                  <w:tcW w:w="6852" w:type="dxa"/>
                </w:tcPr>
                <w:p w14:paraId="05BCEC57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highlight w:val="green"/>
                    </w:rPr>
                  </w:pPr>
                  <w:r w:rsidRPr="006F55FC">
                    <w:rPr>
                      <w:rFonts w:ascii="Times" w:eastAsia="Batang" w:hAnsi="Times"/>
                      <w:highlight w:val="green"/>
                    </w:rPr>
                    <w:t>Agreement</w:t>
                  </w:r>
                </w:p>
                <w:p w14:paraId="3BC37EDA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</w:rPr>
                    <w:t>The TP for section 5.1.6.3 and 6.2.3 in 38.214 as follows:</w:t>
                  </w:r>
                </w:p>
                <w:p w14:paraId="55E64257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Start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  <w:p w14:paraId="7D8BF8F1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5.1.6.3</w:t>
                  </w:r>
                  <w:r w:rsidRPr="006F55FC">
                    <w:rPr>
                      <w:rFonts w:ascii="Times" w:eastAsia="宋体" w:hAnsi="Times"/>
                    </w:rPr>
                    <w:tab/>
                    <w:t>PT-RS reception procedure</w:t>
                  </w:r>
                </w:p>
                <w:p w14:paraId="7DDA209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34226355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color w:val="000000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If a UE is configured with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</w:rPr>
                    <w:t>phaseTrackingRS</w:t>
                  </w:r>
                  <w:proofErr w:type="spellEnd"/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>in</w:t>
                  </w:r>
                  <w:r w:rsidRPr="006F55FC">
                    <w:rPr>
                      <w:rFonts w:ascii="Times" w:eastAsia="Batang" w:hAnsi="Time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DMRS-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</w:rPr>
                    <w:t>,</w:t>
                  </w:r>
                </w:p>
                <w:p w14:paraId="26497931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  <w:lang w:eastAsia="ja-JP"/>
                    </w:rPr>
                    <w:t>-</w:t>
                  </w:r>
                  <w:r w:rsidRPr="006F55FC">
                    <w:rPr>
                      <w:rFonts w:eastAsia="MS Mincho"/>
                      <w:lang w:eastAsia="ja-JP"/>
                    </w:rPr>
                    <w:tab/>
                  </w:r>
                  <w:proofErr w:type="gramStart"/>
                  <w:r w:rsidRPr="006F55FC">
                    <w:rPr>
                      <w:rFonts w:eastAsia="MS Mincho"/>
                      <w:lang w:eastAsia="ja-JP"/>
                    </w:rPr>
                    <w:t>the</w:t>
                  </w:r>
                  <w:proofErr w:type="gramEnd"/>
                  <w:r w:rsidRPr="006F55FC">
                    <w:rPr>
                      <w:rFonts w:eastAsia="MS Mincho"/>
                      <w:lang w:eastAsia="ja-JP"/>
                    </w:rPr>
                    <w:t xml:space="preserve">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and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in </w:t>
                  </w:r>
                  <w:r w:rsidRPr="006F55FC">
                    <w:rPr>
                      <w:rFonts w:eastAsia="MS Mincho"/>
                      <w:i/>
                      <w:iCs/>
                    </w:rPr>
                    <w:t>PTRS-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DownlinkConfig</w:t>
                  </w:r>
                  <w:proofErr w:type="spellEnd"/>
                  <w:r w:rsidRPr="006F55FC">
                    <w:rPr>
                      <w:rFonts w:eastAsia="MS Mincho"/>
                      <w:i/>
                      <w:iCs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indicate the threshold values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ptrs-MCS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,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=1,2,3 and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N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RB,i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,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=0,1, as shown in Table 5.1.6.3-1 and Table 5.1.6.3-2, respectively. </w:t>
                  </w:r>
                </w:p>
                <w:p w14:paraId="6BBB00F3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 xml:space="preserve">if either or both of the additional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  <w:i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and </w:t>
                  </w:r>
                  <w:proofErr w:type="spellStart"/>
                  <w:r w:rsidRPr="006F55FC">
                    <w:rPr>
                      <w:rFonts w:eastAsia="MS Mincho"/>
                      <w:i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  <w:i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are configured, and the RNTI equals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new-RNTI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</w:rPr>
                    <w:t xml:space="preserve">C-RNTI or CS-RNTI, the UE shall assume the PT-RS antenna ports' presence and pattern are a function of the corresponding scheduled MCS of the corresponding </w:t>
                  </w:r>
                  <w:proofErr w:type="spellStart"/>
                  <w:r w:rsidRPr="006F55FC">
                    <w:rPr>
                      <w:rFonts w:eastAsia="MS Mincho"/>
                    </w:rPr>
                    <w:t>codeword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and scheduled bandwidth in corresponding bandwidth part as shown in Table 5.1.6.3-1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and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>Table 5.1.6.3-2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,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and Table 5.1.6.3-3</w:t>
                  </w:r>
                  <w:r w:rsidRPr="006F55FC">
                    <w:rPr>
                      <w:rFonts w:eastAsia="MS Mincho"/>
                      <w:color w:val="FF0000"/>
                    </w:rPr>
                    <w:t>,</w:t>
                  </w:r>
                </w:p>
                <w:p w14:paraId="0020544E" w14:textId="77777777" w:rsidR="006F55FC" w:rsidRPr="006F55FC" w:rsidRDefault="006F55FC" w:rsidP="006F55FC">
                  <w:pPr>
                    <w:spacing w:after="0"/>
                    <w:ind w:left="851" w:hanging="284"/>
                    <w:rPr>
                      <w:rFonts w:eastAsia="MS Mincho"/>
                      <w:color w:val="000000"/>
                      <w:lang w:val="en-US"/>
                    </w:rPr>
                  </w:pPr>
                  <w:r w:rsidRPr="006F55FC">
                    <w:rPr>
                      <w:rFonts w:eastAsia="MS Mincho"/>
                    </w:rPr>
                    <w:t>&lt;…&gt;</w:t>
                  </w:r>
                </w:p>
                <w:p w14:paraId="734EE8B5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  <w:lang w:val="x-none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>otherwise,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if neither of the additional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  <w:color w:val="000000"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  <w:color w:val="000000"/>
                    </w:rPr>
                    <w:t xml:space="preserve"> and </w:t>
                  </w:r>
                  <w:proofErr w:type="spellStart"/>
                  <w:r w:rsidRPr="006F55FC">
                    <w:rPr>
                      <w:rFonts w:eastAsia="MS Mincho"/>
                      <w:i/>
                      <w:color w:val="000000"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  <w:color w:val="000000"/>
                    </w:rPr>
                    <w:t xml:space="preserve"> are configured and the RNTI equals 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new-RNTI, </w:t>
                  </w:r>
                  <w:r w:rsidRPr="006F55FC">
                    <w:rPr>
                      <w:rFonts w:eastAsia="MS Mincho"/>
                      <w:color w:val="000000"/>
                    </w:rPr>
                    <w:t>C-RNTI or CS-RNTI,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 the UE shall assume the PT-RS is present with </w:t>
                  </w:r>
                  <w:r w:rsidRPr="006F55FC">
                    <w:rPr>
                      <w:rFonts w:eastAsia="MS Mincho"/>
                      <w:i/>
                      <w:iCs/>
                    </w:rPr>
                    <w:t>L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 xml:space="preserve">PT-RS 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= 1, 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lang w:eastAsia="ko-KR"/>
                    </w:rPr>
                    <w:t>K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vertAlign w:val="subscript"/>
                      <w:lang w:eastAsia="ko-KR"/>
                    </w:rPr>
                    <w:t>PT-RS</w:t>
                  </w:r>
                  <w:r w:rsidRPr="006F55FC">
                    <w:rPr>
                      <w:rFonts w:eastAsia="MS Mincho"/>
                      <w:color w:val="000000"/>
                      <w:lang w:val="en-US"/>
                    </w:rPr>
                    <w:t xml:space="preserve"> = 2, and</w:t>
                  </w:r>
                  <w:r w:rsidRPr="006F55FC">
                    <w:rPr>
                      <w:rFonts w:eastAsia="MS Mincho"/>
                    </w:rPr>
                    <w:t xml:space="preserve"> </w:t>
                  </w:r>
                </w:p>
                <w:p w14:paraId="354266A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4F6A2443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lastRenderedPageBreak/>
                    <w:t xml:space="preserve">The higher layer </w:t>
                  </w:r>
                  <w:r w:rsidRPr="006F55FC">
                    <w:rPr>
                      <w:rFonts w:ascii="Times" w:eastAsia="Batang" w:hAnsi="Times"/>
                    </w:rPr>
                    <w:t xml:space="preserve">parameter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,2,3</w:t>
                  </w:r>
                  <w:proofErr w:type="gram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 </w:t>
                  </w:r>
                  <w:r w:rsidRPr="006F55FC">
                    <w:rPr>
                      <w:rFonts w:ascii="Times" w:eastAsia="Batang" w:hAnsi="Times"/>
                    </w:rPr>
                    <w:t xml:space="preserve">with values in range 0-29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</w:t>
                  </w:r>
                  <w:proofErr w:type="gramStart"/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>ptrs-MCS4</w:t>
                  </w:r>
                  <w:proofErr w:type="gramEnd"/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>is not explicitly configured by higher layers but assumed 29</w:t>
                  </w:r>
                  <w:r w:rsidRPr="006F55FC">
                    <w:rPr>
                      <w:rFonts w:ascii="Times" w:eastAsia="Batang" w:hAnsi="Times"/>
                    </w:rPr>
                    <w:t xml:space="preserve">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frequencyDensity</w:t>
                  </w:r>
                  <w:proofErr w:type="spellEnd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 xml:space="preserve">in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proofErr w:type="spellEnd"/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,1</w:t>
                  </w:r>
                  <w:proofErr w:type="gramEnd"/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with values in range 1-276.</w:t>
                  </w:r>
                </w:p>
                <w:p w14:paraId="35FDEC44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695DC2F2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  <w:color w:val="632423" w:themeColor="accent2" w:themeShade="80"/>
                      <w:u w:val="single"/>
                      <w:lang w:eastAsia="ko-KR"/>
                    </w:rPr>
                    <w:t>W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hen a UE is receiving PDSCH for retransmission, if the UE is scheduled with an MCS index greater than V, where V=28 for MCS Table 5.1.3</w:t>
                  </w:r>
                  <w:bookmarkStart w:id="0" w:name="_GoBack"/>
                  <w:bookmarkEnd w:id="0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and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5.1.3.1-3,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and V=27 for MCS Table 5.1.3.1-2 respectively, </w:t>
                  </w:r>
                </w:p>
                <w:p w14:paraId="4D0C9A60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78B3441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6.2.3</w:t>
                  </w:r>
                  <w:r w:rsidRPr="006F55FC">
                    <w:rPr>
                      <w:rFonts w:ascii="Times" w:eastAsia="宋体" w:hAnsi="Times"/>
                    </w:rPr>
                    <w:tab/>
                    <w:t>UE PT-RS transmission procedure</w:t>
                  </w:r>
                </w:p>
                <w:p w14:paraId="3260AA95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If a UE is not configured with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phaseTrackingRS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 in DMRS-</w:t>
                  </w:r>
                  <w:proofErr w:type="spellStart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, the UE shall not transmit PT-RS. The PTRS may only be present if RNTI equals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>new-RNTI</w:t>
                  </w:r>
                  <w:r w:rsidRPr="006F55FC">
                    <w:rPr>
                      <w:rFonts w:ascii="Times" w:eastAsia="Batang" w:hAnsi="Times"/>
                      <w:color w:val="FF0000"/>
                      <w:lang w:eastAsia="ko-KR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C-RNTI, CS-RNTI, SP-CSI-RNTI.</w:t>
                  </w:r>
                </w:p>
                <w:p w14:paraId="417CF177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6.2.3.1</w:t>
                  </w:r>
                  <w:r w:rsidRPr="006F55FC">
                    <w:rPr>
                      <w:rFonts w:ascii="Times" w:eastAsia="宋体" w:hAnsi="Times"/>
                    </w:rPr>
                    <w:tab/>
                    <w:t>UE PT-RS transmission procedure when transform precoding is not enabled</w:t>
                  </w:r>
                </w:p>
                <w:p w14:paraId="71484C2D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D9F5467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parameter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,2,3</w:t>
                  </w:r>
                  <w:proofErr w:type="gram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</w:t>
                  </w:r>
                  <w:r w:rsidRPr="006F55FC" w:rsidDel="0005378F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with values in 0-29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and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, respectively. </w:t>
                  </w:r>
                  <w:proofErr w:type="gramStart"/>
                  <w:r w:rsidRPr="006F55FC">
                    <w:rPr>
                      <w:rFonts w:ascii="Times" w:eastAsia="Batang" w:hAnsi="Times"/>
                      <w:i/>
                      <w:iCs/>
                      <w:color w:val="000000"/>
                    </w:rPr>
                    <w:t>ptrs-MCS4</w:t>
                  </w:r>
                  <w:proofErr w:type="gramEnd"/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not explicitly configured by higher layers but assumed 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  <w:u w:val="single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  <w:u w:val="single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.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The higher layer paramete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proofErr w:type="spellEnd"/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,1</w:t>
                  </w:r>
                  <w:proofErr w:type="gramEnd"/>
                  <w:r w:rsidRPr="006F55FC" w:rsidDel="0005378F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with values in range 0-276. </w:t>
                  </w:r>
                </w:p>
                <w:p w14:paraId="6475EF92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1B74B37F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End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</w:tc>
            </w:tr>
          </w:tbl>
          <w:p w14:paraId="6F09B4A5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Clarify that when MCS Table 5.1.3.1-3 is used, the parameters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proofErr w:type="spellStart"/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>i</w:t>
            </w:r>
            <w:proofErr w:type="spellEnd"/>
            <w:r w:rsidRPr="006F55FC">
              <w:rPr>
                <w:rFonts w:ascii="Arial" w:hAnsi="Arial"/>
                <w:noProof/>
              </w:rPr>
              <w:t xml:space="preserve">, </w:t>
            </w:r>
            <w:proofErr w:type="spellStart"/>
            <w:r w:rsidRPr="006F55FC">
              <w:rPr>
                <w:rFonts w:ascii="Times" w:eastAsia="Batang" w:hAnsi="Times"/>
                <w:i/>
                <w:iCs/>
                <w:lang w:val="en-US"/>
              </w:rPr>
              <w:t>i</w:t>
            </w:r>
            <w:proofErr w:type="spellEnd"/>
            <w:r w:rsidRPr="006F55FC">
              <w:rPr>
                <w:rFonts w:ascii="Times" w:eastAsia="Batang" w:hAnsi="Times"/>
                <w:iCs/>
                <w:lang w:val="en-US"/>
              </w:rPr>
              <w:t>=1</w:t>
            </w:r>
            <w:proofErr w:type="gramStart"/>
            <w:r w:rsidRPr="006F55FC">
              <w:rPr>
                <w:rFonts w:ascii="Times" w:eastAsia="Batang" w:hAnsi="Times"/>
                <w:iCs/>
                <w:lang w:val="en-US"/>
              </w:rPr>
              <w:t>,2,3</w:t>
            </w:r>
            <w:proofErr w:type="gramEnd"/>
            <w:r w:rsidRPr="006F55FC">
              <w:rPr>
                <w:rFonts w:ascii="Arial" w:hAnsi="Arial"/>
                <w:noProof/>
              </w:rPr>
              <w:t xml:space="preserve"> take values in 0-29, and the parameter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 xml:space="preserve">4 </w:t>
            </w:r>
            <w:r w:rsidRPr="006F55FC">
              <w:rPr>
                <w:rFonts w:ascii="Arial" w:hAnsi="Arial"/>
                <w:noProof/>
              </w:rPr>
              <w:t>is assumed to take a value of 29.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Incomplete specification in PT-RS time density determination when MCS Table 5.1.3.1-3 is used.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6.2.3.1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A43A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6F55FC">
              <w:rPr>
                <w:rFonts w:ascii="Arial" w:hAnsi="Arial"/>
                <w:b/>
                <w:noProof/>
              </w:rPr>
              <w:t>Isolated Impact Analysis</w:t>
            </w:r>
            <w:r w:rsidRPr="006F55FC">
              <w:rPr>
                <w:rFonts w:ascii="Arial" w:hAnsi="Arial"/>
                <w:b/>
                <w:noProof/>
                <w:lang w:val="en-US"/>
              </w:rPr>
              <w:t>:</w:t>
            </w:r>
          </w:p>
          <w:p w14:paraId="2931A18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Cs/>
              </w:rPr>
              <w:t>This CR has isolated impact on</w:t>
            </w:r>
            <w:r w:rsidRPr="006F55FC">
              <w:rPr>
                <w:rFonts w:ascii="Arial" w:hAnsi="Arial"/>
                <w:noProof/>
              </w:rPr>
              <w:t xml:space="preserve"> PT-RS time density determination when MCS Table 5.1.3.1-3 is used</w:t>
            </w:r>
            <w:r w:rsidRPr="006F55FC">
              <w:rPr>
                <w:rFonts w:ascii="Arial" w:hAnsi="Arial"/>
                <w:bCs/>
              </w:rPr>
              <w:t xml:space="preserve">. It is a minor correction to a mistake made in implementing a RAN1 agreement, and it is not expected to have any impact on </w:t>
            </w:r>
            <w:proofErr w:type="spellStart"/>
            <w:r w:rsidRPr="006F55FC">
              <w:rPr>
                <w:rFonts w:ascii="Arial" w:hAnsi="Arial"/>
                <w:bCs/>
              </w:rPr>
              <w:t>gNB</w:t>
            </w:r>
            <w:proofErr w:type="spellEnd"/>
            <w:r w:rsidRPr="006F55FC">
              <w:rPr>
                <w:rFonts w:ascii="Arial" w:hAnsi="Arial"/>
                <w:bCs/>
              </w:rPr>
              <w:t>/UE implementation.</w:t>
            </w: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75D66" w14:textId="20624BC5" w:rsidR="001E41F3" w:rsidRDefault="00955C00" w:rsidP="00FA502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155D443" w14:textId="77777777" w:rsidR="00E62084" w:rsidRPr="00E62084" w:rsidRDefault="00E62084" w:rsidP="00E6208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1" w:name="_Toc51226240"/>
      <w:r w:rsidRPr="00E62084">
        <w:rPr>
          <w:rFonts w:ascii="Arial" w:eastAsia="等线" w:hAnsi="Arial"/>
          <w:color w:val="000000"/>
          <w:sz w:val="24"/>
          <w:lang w:val="x-none"/>
        </w:rPr>
        <w:t>6.2.3.1</w:t>
      </w:r>
      <w:r w:rsidRPr="00E62084">
        <w:rPr>
          <w:rFonts w:ascii="Arial" w:eastAsia="等线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</w:p>
    <w:p w14:paraId="44BCE076" w14:textId="77777777" w:rsidR="00E62084" w:rsidRPr="00E62084" w:rsidRDefault="00E62084" w:rsidP="00E62084">
      <w:pPr>
        <w:rPr>
          <w:rFonts w:eastAsia="等线"/>
          <w:color w:val="000000"/>
        </w:rPr>
      </w:pPr>
      <w:r w:rsidRPr="00E62084">
        <w:rPr>
          <w:rFonts w:eastAsia="等线"/>
          <w:color w:val="000000"/>
        </w:rPr>
        <w:t xml:space="preserve">When transform precoding is not enabled and if a UE is configured with the higher layer parameter </w:t>
      </w:r>
      <w:proofErr w:type="spellStart"/>
      <w:r w:rsidRPr="00E62084">
        <w:rPr>
          <w:rFonts w:eastAsia="等线"/>
          <w:i/>
          <w:color w:val="000000"/>
        </w:rPr>
        <w:t>phaseTrackingRS</w:t>
      </w:r>
      <w:proofErr w:type="spellEnd"/>
      <w:r w:rsidRPr="00E62084">
        <w:rPr>
          <w:rFonts w:eastAsia="等线"/>
          <w:i/>
          <w:color w:val="000000"/>
        </w:rPr>
        <w:t xml:space="preserve"> </w:t>
      </w:r>
      <w:r w:rsidRPr="00E62084">
        <w:rPr>
          <w:rFonts w:eastAsia="等线"/>
          <w:color w:val="000000"/>
        </w:rPr>
        <w:t>in</w:t>
      </w:r>
      <w:r w:rsidRPr="00E62084">
        <w:rPr>
          <w:rFonts w:eastAsia="等线"/>
          <w:i/>
          <w:color w:val="000000"/>
        </w:rPr>
        <w:t xml:space="preserve"> DMRS-</w:t>
      </w:r>
      <w:proofErr w:type="spellStart"/>
      <w:r w:rsidRPr="00E62084">
        <w:rPr>
          <w:rFonts w:eastAsia="等线"/>
          <w:i/>
          <w:color w:val="000000"/>
        </w:rPr>
        <w:t>UplinkConfig</w:t>
      </w:r>
      <w:proofErr w:type="spellEnd"/>
      <w:r w:rsidRPr="00E62084">
        <w:rPr>
          <w:rFonts w:eastAsia="等线"/>
          <w:i/>
          <w:color w:val="000000"/>
        </w:rPr>
        <w:t xml:space="preserve">, </w:t>
      </w:r>
    </w:p>
    <w:p w14:paraId="1CFBEBB5" w14:textId="77777777" w:rsidR="00E62084" w:rsidRPr="00E62084" w:rsidRDefault="00E62084" w:rsidP="00E62084">
      <w:pPr>
        <w:ind w:left="568" w:hanging="284"/>
        <w:rPr>
          <w:rFonts w:eastAsia="等线"/>
          <w:lang w:val="x-none"/>
        </w:rPr>
      </w:pPr>
      <w:r w:rsidRPr="00E62084">
        <w:rPr>
          <w:rFonts w:eastAsia="等线"/>
          <w:lang w:val="x-none" w:eastAsia="ja-JP"/>
        </w:rPr>
        <w:t>-</w:t>
      </w:r>
      <w:r w:rsidRPr="00E62084">
        <w:rPr>
          <w:rFonts w:eastAsia="等线"/>
          <w:lang w:val="x-none" w:eastAsia="ja-JP"/>
        </w:rPr>
        <w:tab/>
        <w:t xml:space="preserve">the higher layer parameters </w:t>
      </w:r>
      <w:proofErr w:type="spellStart"/>
      <w:r w:rsidRPr="00E62084">
        <w:rPr>
          <w:rFonts w:eastAsia="等线"/>
          <w:i/>
          <w:iCs/>
          <w:lang w:val="x-none"/>
        </w:rPr>
        <w:t>timeDensity</w:t>
      </w:r>
      <w:proofErr w:type="spellEnd"/>
      <w:r w:rsidRPr="00E62084">
        <w:rPr>
          <w:rFonts w:eastAsia="等线"/>
          <w:lang w:val="x-none"/>
        </w:rPr>
        <w:t xml:space="preserve"> and </w:t>
      </w:r>
      <w:proofErr w:type="spellStart"/>
      <w:r w:rsidRPr="00E62084">
        <w:rPr>
          <w:rFonts w:eastAsia="等线"/>
          <w:i/>
          <w:iCs/>
          <w:lang w:val="x-none"/>
        </w:rPr>
        <w:t>frequencyDensity</w:t>
      </w:r>
      <w:proofErr w:type="spellEnd"/>
      <w:r w:rsidRPr="00E62084">
        <w:rPr>
          <w:rFonts w:eastAsia="等线"/>
          <w:lang w:val="x-none"/>
        </w:rPr>
        <w:t xml:space="preserve"> in </w:t>
      </w:r>
      <w:r w:rsidRPr="00E62084">
        <w:rPr>
          <w:rFonts w:eastAsia="等线"/>
          <w:i/>
          <w:iCs/>
          <w:lang w:val="x-none"/>
        </w:rPr>
        <w:t>PTRS-</w:t>
      </w:r>
      <w:proofErr w:type="spellStart"/>
      <w:r w:rsidRPr="00E62084">
        <w:rPr>
          <w:rFonts w:eastAsia="等线"/>
          <w:i/>
          <w:iCs/>
          <w:lang w:val="x-none"/>
        </w:rPr>
        <w:t>UplinkConfig</w:t>
      </w:r>
      <w:proofErr w:type="spellEnd"/>
      <w:r w:rsidRPr="00E62084">
        <w:rPr>
          <w:rFonts w:eastAsia="等线"/>
          <w:i/>
          <w:iCs/>
          <w:lang w:val="x-none"/>
        </w:rPr>
        <w:t xml:space="preserve"> </w:t>
      </w:r>
      <w:r w:rsidRPr="00E62084">
        <w:rPr>
          <w:rFonts w:eastAsia="等线"/>
          <w:lang w:val="x-none"/>
        </w:rPr>
        <w:t xml:space="preserve">indicate the threshold values </w:t>
      </w:r>
      <w:proofErr w:type="spellStart"/>
      <w:r w:rsidRPr="00E62084">
        <w:rPr>
          <w:rFonts w:eastAsia="等线"/>
          <w:i/>
          <w:iCs/>
          <w:lang w:val="x-none" w:eastAsia="zh-CN"/>
        </w:rPr>
        <w:t>ptrs-MCS</w:t>
      </w:r>
      <w:r w:rsidRPr="00E62084">
        <w:rPr>
          <w:rFonts w:eastAsia="等线"/>
          <w:i/>
          <w:iCs/>
          <w:vertAlign w:val="subscript"/>
          <w:lang w:val="x-none" w:eastAsia="zh-CN"/>
        </w:rPr>
        <w:t>i</w:t>
      </w:r>
      <w:proofErr w:type="spellEnd"/>
      <w:r w:rsidRPr="00E62084">
        <w:rPr>
          <w:rFonts w:eastAsia="等线"/>
          <w:lang w:val="x-none" w:eastAsia="zh-CN"/>
        </w:rPr>
        <w:t xml:space="preserve">, </w:t>
      </w:r>
      <w:proofErr w:type="spellStart"/>
      <w:r w:rsidRPr="00E62084">
        <w:rPr>
          <w:rFonts w:eastAsia="等线"/>
          <w:i/>
          <w:iCs/>
          <w:lang w:val="x-none" w:eastAsia="zh-CN"/>
        </w:rPr>
        <w:t>i</w:t>
      </w:r>
      <w:proofErr w:type="spellEnd"/>
      <w:r w:rsidRPr="00E62084">
        <w:rPr>
          <w:rFonts w:eastAsia="等线"/>
          <w:lang w:val="x-none" w:eastAsia="zh-CN"/>
        </w:rPr>
        <w:t xml:space="preserve">=1,2,3 and </w:t>
      </w:r>
      <w:proofErr w:type="spellStart"/>
      <w:r w:rsidRPr="00E62084">
        <w:rPr>
          <w:rFonts w:eastAsia="等线"/>
          <w:i/>
          <w:iCs/>
          <w:lang w:val="x-none" w:eastAsia="ko-KR"/>
        </w:rPr>
        <w:t>N</w:t>
      </w:r>
      <w:r w:rsidRPr="00E62084">
        <w:rPr>
          <w:rFonts w:eastAsia="等线"/>
          <w:i/>
          <w:iCs/>
          <w:vertAlign w:val="subscript"/>
          <w:lang w:val="x-none" w:eastAsia="ko-KR"/>
        </w:rPr>
        <w:t>RB,i</w:t>
      </w:r>
      <w:proofErr w:type="spellEnd"/>
      <w:r w:rsidRPr="00E62084">
        <w:rPr>
          <w:rFonts w:eastAsia="等线"/>
          <w:lang w:val="x-none" w:eastAsia="ko-KR"/>
        </w:rPr>
        <w:t xml:space="preserve"> , </w:t>
      </w:r>
      <w:proofErr w:type="spellStart"/>
      <w:r w:rsidRPr="00E62084">
        <w:rPr>
          <w:rFonts w:eastAsia="等线"/>
          <w:i/>
          <w:iCs/>
          <w:lang w:val="x-none" w:eastAsia="zh-CN"/>
        </w:rPr>
        <w:t>i</w:t>
      </w:r>
      <w:proofErr w:type="spellEnd"/>
      <w:r w:rsidRPr="00E62084">
        <w:rPr>
          <w:rFonts w:eastAsia="等线"/>
          <w:lang w:val="x-none" w:eastAsia="zh-CN"/>
        </w:rPr>
        <w:t xml:space="preserve">=0,1, as shown in Table 6.2.3.1-1 and Table 6.2.3.1-2, </w:t>
      </w:r>
      <w:r w:rsidRPr="00E62084">
        <w:rPr>
          <w:rFonts w:eastAsia="等线"/>
          <w:lang w:val="x-none" w:eastAsia="ko-KR"/>
        </w:rPr>
        <w:t xml:space="preserve">respectively. </w:t>
      </w:r>
    </w:p>
    <w:p w14:paraId="078E3442" w14:textId="77777777" w:rsidR="00E62084" w:rsidRPr="00E62084" w:rsidRDefault="00E62084" w:rsidP="00E62084">
      <w:pPr>
        <w:ind w:left="568" w:hanging="284"/>
        <w:rPr>
          <w:rFonts w:eastAsia="等线"/>
          <w:lang w:val="x-none"/>
        </w:rPr>
      </w:pPr>
      <w:r w:rsidRPr="00E62084">
        <w:rPr>
          <w:rFonts w:eastAsia="等线"/>
          <w:lang w:val="x-none"/>
        </w:rPr>
        <w:t>-</w:t>
      </w:r>
      <w:r w:rsidRPr="00E62084">
        <w:rPr>
          <w:rFonts w:eastAsia="等线"/>
          <w:lang w:val="x-none"/>
        </w:rPr>
        <w:tab/>
        <w:t xml:space="preserve">if </w:t>
      </w:r>
      <w:r w:rsidRPr="00E62084">
        <w:rPr>
          <w:rFonts w:eastAsia="等线"/>
        </w:rPr>
        <w:t>either or both</w:t>
      </w:r>
      <w:r w:rsidRPr="00E62084">
        <w:rPr>
          <w:rFonts w:eastAsia="等线"/>
          <w:lang w:val="x-none"/>
        </w:rPr>
        <w:t xml:space="preserve"> higher layer parameters </w:t>
      </w:r>
      <w:proofErr w:type="spellStart"/>
      <w:r w:rsidRPr="00E62084">
        <w:rPr>
          <w:rFonts w:eastAsia="等线"/>
          <w:i/>
          <w:lang w:val="x-none"/>
        </w:rPr>
        <w:t>timeDensity</w:t>
      </w:r>
      <w:proofErr w:type="spellEnd"/>
      <w:r w:rsidRPr="00E62084">
        <w:rPr>
          <w:rFonts w:eastAsia="等线"/>
          <w:lang w:val="x-none"/>
        </w:rPr>
        <w:t xml:space="preserve"> </w:t>
      </w:r>
      <w:r w:rsidRPr="00E62084">
        <w:rPr>
          <w:rFonts w:eastAsia="等线"/>
        </w:rPr>
        <w:t xml:space="preserve">and/or </w:t>
      </w:r>
      <w:proofErr w:type="spellStart"/>
      <w:r w:rsidRPr="00E62084">
        <w:rPr>
          <w:rFonts w:eastAsia="等线"/>
          <w:i/>
          <w:lang w:val="x-none"/>
        </w:rPr>
        <w:t>frequencyDensity</w:t>
      </w:r>
      <w:proofErr w:type="spellEnd"/>
      <w:r w:rsidRPr="00E62084">
        <w:rPr>
          <w:rFonts w:eastAsia="等线"/>
        </w:rPr>
        <w:t xml:space="preserve"> in </w:t>
      </w:r>
      <w:r w:rsidRPr="00E62084">
        <w:rPr>
          <w:rFonts w:eastAsia="等线"/>
          <w:i/>
        </w:rPr>
        <w:t>PTRS-</w:t>
      </w:r>
      <w:proofErr w:type="spellStart"/>
      <w:r w:rsidRPr="00E62084">
        <w:rPr>
          <w:rFonts w:eastAsia="等线"/>
          <w:i/>
        </w:rPr>
        <w:t>UplinkConfig</w:t>
      </w:r>
      <w:proofErr w:type="spellEnd"/>
      <w:r w:rsidRPr="00E62084">
        <w:rPr>
          <w:rFonts w:eastAsia="等线"/>
        </w:rPr>
        <w:t xml:space="preserve"> </w:t>
      </w:r>
      <w:r w:rsidRPr="00E62084">
        <w:rPr>
          <w:rFonts w:eastAsia="等线"/>
          <w:lang w:val="x-none"/>
        </w:rPr>
        <w:t>are configured, the UE shall assume the PT-RS antenna ports' presence and pattern are a function of the corresponding scheduled MCS and scheduled bandwidth in a corresponding bandwidth part as shown in Table 6.2.3.1-1 and Table 6.2.3.1-2</w:t>
      </w:r>
      <w:r w:rsidRPr="00E62084">
        <w:rPr>
          <w:rFonts w:eastAsia="等线"/>
        </w:rPr>
        <w:t>, respectively</w:t>
      </w:r>
      <w:r w:rsidRPr="00E62084">
        <w:rPr>
          <w:rFonts w:eastAsia="等线"/>
          <w:lang w:val="x-none"/>
        </w:rPr>
        <w:t xml:space="preserve">, </w:t>
      </w:r>
    </w:p>
    <w:p w14:paraId="75776F9C" w14:textId="77777777" w:rsidR="00E62084" w:rsidRPr="00E62084" w:rsidRDefault="00E62084" w:rsidP="00E62084">
      <w:pPr>
        <w:ind w:left="851" w:hanging="284"/>
        <w:rPr>
          <w:rFonts w:eastAsia="等线"/>
          <w:lang w:val="x-none"/>
        </w:rPr>
      </w:pPr>
      <w:r w:rsidRPr="00E62084">
        <w:rPr>
          <w:rFonts w:eastAsia="MS Mincho"/>
          <w:lang w:val="x-none" w:eastAsia="ja-JP"/>
        </w:rPr>
        <w:t>-</w:t>
      </w:r>
      <w:r w:rsidRPr="00E62084">
        <w:rPr>
          <w:rFonts w:eastAsia="MS Mincho"/>
          <w:lang w:val="x-none" w:eastAsia="ja-JP"/>
        </w:rPr>
        <w:tab/>
        <w:t xml:space="preserve">if the higher layer parameter </w:t>
      </w:r>
      <w:proofErr w:type="spellStart"/>
      <w:r w:rsidRPr="00E62084">
        <w:rPr>
          <w:rFonts w:eastAsia="MS Mincho"/>
          <w:i/>
          <w:lang w:val="x-none" w:eastAsia="ja-JP"/>
        </w:rPr>
        <w:t>timeDensity</w:t>
      </w:r>
      <w:proofErr w:type="spellEnd"/>
      <w:r w:rsidRPr="00E62084">
        <w:rPr>
          <w:rFonts w:eastAsia="MS Mincho"/>
          <w:lang w:val="x-none" w:eastAsia="ja-JP"/>
        </w:rPr>
        <w:t xml:space="preserve"> is not configured, the UE </w:t>
      </w:r>
      <w:r w:rsidRPr="00E62084">
        <w:rPr>
          <w:rFonts w:eastAsia="MS Mincho"/>
          <w:lang w:eastAsia="ja-JP"/>
        </w:rPr>
        <w:t>shall</w:t>
      </w:r>
      <w:r w:rsidRPr="00E62084">
        <w:rPr>
          <w:rFonts w:eastAsia="MS Mincho"/>
          <w:lang w:val="x-none" w:eastAsia="ja-JP"/>
        </w:rPr>
        <w:t xml:space="preserve"> assume </w:t>
      </w:r>
      <w:r w:rsidRPr="00E62084">
        <w:rPr>
          <w:rFonts w:eastAsia="等线"/>
          <w:i/>
          <w:lang w:val="x-none"/>
        </w:rPr>
        <w:t>L</w:t>
      </w:r>
      <w:r w:rsidRPr="00E62084">
        <w:rPr>
          <w:rFonts w:eastAsia="等线"/>
          <w:i/>
          <w:vertAlign w:val="subscript"/>
          <w:lang w:val="x-none"/>
        </w:rPr>
        <w:t xml:space="preserve">PT-RS </w:t>
      </w:r>
      <w:r w:rsidRPr="00E62084">
        <w:rPr>
          <w:rFonts w:eastAsia="等线"/>
          <w:lang w:val="x-none"/>
        </w:rPr>
        <w:t>= 1.</w:t>
      </w:r>
    </w:p>
    <w:p w14:paraId="0201B740" w14:textId="77777777" w:rsidR="00E62084" w:rsidRPr="00E62084" w:rsidRDefault="00E62084" w:rsidP="00E62084">
      <w:pPr>
        <w:ind w:left="851" w:hanging="284"/>
        <w:rPr>
          <w:rFonts w:ascii="Calibri" w:eastAsia="等线" w:hAnsi="Calibri"/>
          <w:color w:val="000000"/>
          <w:sz w:val="22"/>
          <w:szCs w:val="22"/>
          <w:lang w:val="x-none"/>
        </w:rPr>
      </w:pPr>
      <w:r w:rsidRPr="00E62084">
        <w:rPr>
          <w:rFonts w:eastAsia="MS Mincho"/>
          <w:lang w:val="x-none" w:eastAsia="ja-JP"/>
        </w:rPr>
        <w:t>-</w:t>
      </w:r>
      <w:r w:rsidRPr="00E62084">
        <w:rPr>
          <w:rFonts w:eastAsia="MS Mincho"/>
          <w:lang w:val="x-none" w:eastAsia="ja-JP"/>
        </w:rPr>
        <w:tab/>
        <w:t xml:space="preserve">if the higher layer parameter </w:t>
      </w:r>
      <w:proofErr w:type="spellStart"/>
      <w:r w:rsidRPr="00E62084">
        <w:rPr>
          <w:rFonts w:eastAsia="MS Mincho"/>
          <w:i/>
          <w:lang w:val="x-none" w:eastAsia="ja-JP"/>
        </w:rPr>
        <w:t>frequencyDensity</w:t>
      </w:r>
      <w:proofErr w:type="spellEnd"/>
      <w:r w:rsidRPr="00E62084">
        <w:rPr>
          <w:rFonts w:eastAsia="MS Mincho"/>
          <w:lang w:val="x-none" w:eastAsia="ja-JP"/>
        </w:rPr>
        <w:t xml:space="preserve"> is not configured, the UE </w:t>
      </w:r>
      <w:r w:rsidRPr="00E62084">
        <w:rPr>
          <w:rFonts w:eastAsia="MS Mincho"/>
          <w:lang w:eastAsia="ja-JP"/>
        </w:rPr>
        <w:t>shall</w:t>
      </w:r>
      <w:r w:rsidRPr="00E62084">
        <w:rPr>
          <w:rFonts w:eastAsia="MS Mincho"/>
          <w:lang w:val="x-none" w:eastAsia="ja-JP"/>
        </w:rPr>
        <w:t xml:space="preserve"> assume </w:t>
      </w:r>
      <w:r w:rsidRPr="00E62084">
        <w:rPr>
          <w:rFonts w:eastAsia="等线"/>
          <w:i/>
          <w:color w:val="000000"/>
          <w:lang w:val="x-none" w:eastAsia="ko-KR"/>
        </w:rPr>
        <w:t>K</w:t>
      </w:r>
      <w:r w:rsidRPr="00E62084">
        <w:rPr>
          <w:rFonts w:eastAsia="等线"/>
          <w:i/>
          <w:color w:val="000000"/>
          <w:vertAlign w:val="subscript"/>
          <w:lang w:val="x-none" w:eastAsia="ko-KR"/>
        </w:rPr>
        <w:t>PT-RS</w:t>
      </w:r>
      <w:r w:rsidRPr="00E62084">
        <w:rPr>
          <w:rFonts w:ascii="Calibri" w:eastAsia="等线" w:hAnsi="Calibri"/>
          <w:color w:val="000000"/>
          <w:sz w:val="22"/>
          <w:szCs w:val="22"/>
          <w:lang w:val="x-none"/>
        </w:rPr>
        <w:t xml:space="preserve"> = 2. </w:t>
      </w:r>
    </w:p>
    <w:p w14:paraId="16DFC43B" w14:textId="77777777" w:rsidR="00E62084" w:rsidRPr="00E62084" w:rsidRDefault="00E62084" w:rsidP="00E62084">
      <w:pPr>
        <w:ind w:left="568" w:hanging="284"/>
        <w:rPr>
          <w:rFonts w:eastAsia="等线"/>
          <w:lang w:val="x-none"/>
        </w:rPr>
      </w:pPr>
      <w:r w:rsidRPr="00E62084">
        <w:rPr>
          <w:rFonts w:eastAsia="等线"/>
          <w:lang w:val="x-none"/>
        </w:rPr>
        <w:t>-</w:t>
      </w:r>
      <w:r w:rsidRPr="00E62084">
        <w:rPr>
          <w:rFonts w:eastAsia="等线"/>
          <w:lang w:val="x-none"/>
        </w:rPr>
        <w:tab/>
        <w:t xml:space="preserve">if none of the higher layer parameters </w:t>
      </w:r>
      <w:proofErr w:type="spellStart"/>
      <w:r w:rsidRPr="00E62084">
        <w:rPr>
          <w:rFonts w:eastAsia="等线"/>
          <w:i/>
          <w:lang w:val="x-none"/>
        </w:rPr>
        <w:t>timeDensity</w:t>
      </w:r>
      <w:proofErr w:type="spellEnd"/>
      <w:r w:rsidRPr="00E62084">
        <w:rPr>
          <w:rFonts w:eastAsia="等线"/>
          <w:lang w:val="x-none"/>
        </w:rPr>
        <w:t xml:space="preserve"> and </w:t>
      </w:r>
      <w:proofErr w:type="spellStart"/>
      <w:r w:rsidRPr="00E62084">
        <w:rPr>
          <w:rFonts w:eastAsia="等线"/>
          <w:i/>
          <w:lang w:val="x-none"/>
        </w:rPr>
        <w:t>frequencyDensity</w:t>
      </w:r>
      <w:proofErr w:type="spellEnd"/>
      <w:r w:rsidRPr="00E62084">
        <w:rPr>
          <w:rFonts w:eastAsia="等线"/>
          <w:lang w:val="x-none"/>
        </w:rPr>
        <w:t xml:space="preserve"> in </w:t>
      </w:r>
      <w:r w:rsidRPr="00E62084">
        <w:rPr>
          <w:rFonts w:eastAsia="等线"/>
          <w:i/>
          <w:lang w:val="x-none"/>
        </w:rPr>
        <w:t>PTRS-</w:t>
      </w:r>
      <w:proofErr w:type="spellStart"/>
      <w:r w:rsidRPr="00E62084">
        <w:rPr>
          <w:rFonts w:eastAsia="等线"/>
          <w:i/>
          <w:lang w:val="x-none"/>
        </w:rPr>
        <w:t>UplinkConfig</w:t>
      </w:r>
      <w:proofErr w:type="spellEnd"/>
      <w:r w:rsidRPr="00E62084">
        <w:rPr>
          <w:rFonts w:eastAsia="等线"/>
          <w:lang w:val="x-none"/>
        </w:rPr>
        <w:t xml:space="preserve"> are configured, the UE shall assume </w:t>
      </w:r>
      <w:r w:rsidRPr="00E62084">
        <w:rPr>
          <w:rFonts w:eastAsia="等线"/>
          <w:i/>
          <w:lang w:val="x-none"/>
        </w:rPr>
        <w:t>L</w:t>
      </w:r>
      <w:r w:rsidRPr="00E62084">
        <w:rPr>
          <w:rFonts w:eastAsia="等线"/>
          <w:i/>
          <w:vertAlign w:val="subscript"/>
          <w:lang w:val="x-none"/>
        </w:rPr>
        <w:t>PT-RS</w:t>
      </w:r>
      <w:r w:rsidRPr="00E62084">
        <w:rPr>
          <w:rFonts w:eastAsia="等线"/>
          <w:lang w:val="x-none"/>
        </w:rPr>
        <w:t xml:space="preserve"> = 1 and </w:t>
      </w:r>
      <w:r w:rsidRPr="00E62084">
        <w:rPr>
          <w:rFonts w:eastAsia="等线"/>
          <w:i/>
          <w:lang w:val="x-none"/>
        </w:rPr>
        <w:t>K</w:t>
      </w:r>
      <w:r w:rsidRPr="00E62084">
        <w:rPr>
          <w:rFonts w:eastAsia="等线"/>
          <w:i/>
          <w:vertAlign w:val="subscript"/>
          <w:lang w:val="x-none"/>
        </w:rPr>
        <w:t>PT-RS</w:t>
      </w:r>
      <w:r w:rsidRPr="00E62084">
        <w:rPr>
          <w:rFonts w:eastAsia="等线"/>
          <w:lang w:val="x-none"/>
        </w:rPr>
        <w:t xml:space="preserve"> = 2.</w:t>
      </w:r>
    </w:p>
    <w:p w14:paraId="2177C4D5" w14:textId="77777777" w:rsidR="00E62084" w:rsidRPr="00E62084" w:rsidRDefault="00E62084" w:rsidP="00E62084">
      <w:pPr>
        <w:keepNext/>
        <w:keepLines/>
        <w:spacing w:before="60"/>
        <w:jc w:val="center"/>
        <w:rPr>
          <w:rFonts w:ascii="Arial" w:eastAsia="等线" w:hAnsi="Arial"/>
          <w:b/>
          <w:lang w:val="x-none"/>
        </w:rPr>
      </w:pPr>
      <w:r w:rsidRPr="00E62084">
        <w:rPr>
          <w:rFonts w:ascii="Arial" w:eastAsia="等线" w:hAnsi="Arial"/>
          <w:b/>
          <w:lang w:val="x-none"/>
        </w:rPr>
        <w:t>Table 6.2.3.1-1: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E62084" w:rsidRPr="00E62084" w14:paraId="13B2BA9B" w14:textId="77777777" w:rsidTr="004A2AFD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0AC6EF1B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0CCF9C7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Time density(</w:t>
            </w:r>
            <w:r w:rsidRPr="00E62084">
              <w:rPr>
                <w:rFonts w:ascii="Arial" w:eastAsia="等线" w:hAnsi="Arial"/>
                <w:b/>
                <w:position w:val="-12"/>
                <w:sz w:val="18"/>
              </w:rPr>
              <w:object w:dxaOrig="639" w:dyaOrig="380" w14:anchorId="2244F2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5pt;height:19.25pt" o:ole="">
                  <v:imagedata r:id="rId13" o:title=""/>
                </v:shape>
                <o:OLEObject Type="Embed" ProgID="Equation.3" ShapeID="_x0000_i1025" DrawAspect="Content" ObjectID="_1672487913" r:id="rId14"/>
              </w:object>
            </w: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)</w:t>
            </w:r>
          </w:p>
        </w:tc>
      </w:tr>
      <w:tr w:rsidR="00E62084" w:rsidRPr="00E62084" w14:paraId="64B8857A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AAD8E52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&lt; ptrs-MCS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1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7F39BA99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PT-RS is not present</w:t>
            </w:r>
          </w:p>
        </w:tc>
      </w:tr>
      <w:tr w:rsidR="00E62084" w:rsidRPr="00E62084" w14:paraId="1935FBD4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E589F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 w:eastAsia="zh-CN"/>
              </w:rPr>
            </w:pP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ptrs-MCS1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4A13E6FB">
                <v:shape id="_x0000_i1026" type="#_x0000_t75" style="width:10pt;height:11.15pt" o:ole="">
                  <v:imagedata r:id="rId15" o:title=""/>
                </v:shape>
                <o:OLEObject Type="Embed" ProgID="Equation.3" ShapeID="_x0000_i1026" DrawAspect="Content" ObjectID="_1672487914" r:id="rId16"/>
              </w:objec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21E9964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4</w:t>
            </w:r>
          </w:p>
        </w:tc>
      </w:tr>
      <w:tr w:rsidR="00E62084" w:rsidRPr="00E62084" w14:paraId="4BA72185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70AC10B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 w:eastAsia="zh-CN"/>
              </w:rPr>
            </w:pP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ptrs-MCS2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7891004D">
                <v:shape id="_x0000_i1027" type="#_x0000_t75" style="width:10pt;height:11.15pt" o:ole="">
                  <v:imagedata r:id="rId17" o:title=""/>
                </v:shape>
                <o:OLEObject Type="Embed" ProgID="Equation.3" ShapeID="_x0000_i1027" DrawAspect="Content" ObjectID="_1672487915" r:id="rId18"/>
              </w:objec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029C9259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2</w:t>
            </w:r>
          </w:p>
        </w:tc>
      </w:tr>
      <w:tr w:rsidR="00E62084" w:rsidRPr="00E62084" w14:paraId="3E87240C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65BDC634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 w:eastAsia="zh-CN"/>
              </w:rPr>
            </w:pP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ptrs-MCS3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6DC570FF">
                <v:shape id="_x0000_i1028" type="#_x0000_t75" style="width:10pt;height:11.15pt" o:ole="">
                  <v:imagedata r:id="rId17" o:title=""/>
                </v:shape>
                <o:OLEObject Type="Embed" ProgID="Equation.3" ShapeID="_x0000_i1028" DrawAspect="Content" ObjectID="_1672487916" r:id="rId19"/>
              </w:objec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3C69B665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1</w:t>
            </w:r>
          </w:p>
        </w:tc>
      </w:tr>
    </w:tbl>
    <w:p w14:paraId="617EB4A7" w14:textId="77777777" w:rsidR="00E62084" w:rsidRPr="00E62084" w:rsidRDefault="00E62084" w:rsidP="00E62084">
      <w:pPr>
        <w:rPr>
          <w:rFonts w:eastAsia="等线"/>
          <w:color w:val="000000"/>
        </w:rPr>
      </w:pPr>
    </w:p>
    <w:p w14:paraId="54E551C5" w14:textId="77777777" w:rsidR="00E62084" w:rsidRPr="00E62084" w:rsidRDefault="00E62084" w:rsidP="00E62084">
      <w:pPr>
        <w:keepNext/>
        <w:keepLines/>
        <w:spacing w:before="60"/>
        <w:jc w:val="center"/>
        <w:rPr>
          <w:rFonts w:ascii="Arial" w:eastAsia="等线" w:hAnsi="Arial"/>
          <w:b/>
          <w:lang w:val="x-none"/>
        </w:rPr>
      </w:pPr>
      <w:r w:rsidRPr="00E62084">
        <w:rPr>
          <w:rFonts w:ascii="Arial" w:eastAsia="等线" w:hAnsi="Arial"/>
          <w:b/>
          <w:lang w:val="x-none"/>
        </w:rPr>
        <w:t>Table 6.2.3.1-2: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E62084" w:rsidRPr="00E62084" w14:paraId="7316962D" w14:textId="77777777" w:rsidTr="004A2AFD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7C7ECA0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27188798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Frequency density (</w:t>
            </w:r>
            <w:r w:rsidRPr="00E62084">
              <w:rPr>
                <w:rFonts w:ascii="Arial" w:eastAsia="等线" w:hAnsi="Arial"/>
                <w:b/>
                <w:position w:val="-12"/>
                <w:sz w:val="18"/>
              </w:rPr>
              <w:object w:dxaOrig="680" w:dyaOrig="380" w14:anchorId="4A8CDD8C">
                <v:shape id="_x0000_i1029" type="#_x0000_t75" style="width:34.25pt;height:19.25pt" o:ole="">
                  <v:imagedata r:id="rId20" o:title=""/>
                </v:shape>
                <o:OLEObject Type="Embed" ProgID="Equation.3" ShapeID="_x0000_i1029" DrawAspect="Content" ObjectID="_1672487917" r:id="rId21"/>
              </w:object>
            </w:r>
            <w:r w:rsidRPr="00E62084">
              <w:rPr>
                <w:rFonts w:ascii="Arial" w:eastAsia="等线" w:hAnsi="Arial"/>
                <w:b/>
                <w:sz w:val="18"/>
              </w:rPr>
              <w:t>)</w:t>
            </w:r>
          </w:p>
        </w:tc>
      </w:tr>
      <w:tr w:rsidR="00E62084" w:rsidRPr="00E62084" w14:paraId="0D61946E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48C32E2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&lt;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5188EFB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PT-RS is not present</w:t>
            </w:r>
          </w:p>
        </w:tc>
      </w:tr>
      <w:tr w:rsidR="00E62084" w:rsidRPr="00E62084" w14:paraId="56378759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7387FBF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RB0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191C27E4">
                <v:shape id="_x0000_i1030" type="#_x0000_t75" style="width:10pt;height:11.15pt" o:ole="">
                  <v:imagedata r:id="rId17" o:title=""/>
                </v:shape>
                <o:OLEObject Type="Embed" ProgID="Equation.3" ShapeID="_x0000_i1030" DrawAspect="Content" ObjectID="_1672487918" r:id="rId22"/>
              </w:objec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&lt;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42DA929E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2</w:t>
            </w:r>
          </w:p>
        </w:tc>
      </w:tr>
      <w:tr w:rsidR="00E62084" w:rsidRPr="00E62084" w14:paraId="4CA85F07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B5033E8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RB1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68331C1C">
                <v:shape id="_x0000_i1031" type="#_x0000_t75" style="width:10pt;height:11.15pt" o:ole="">
                  <v:imagedata r:id="rId17" o:title=""/>
                </v:shape>
                <o:OLEObject Type="Embed" ProgID="Equation.3" ShapeID="_x0000_i1031" DrawAspect="Content" ObjectID="_1672487919" r:id="rId23"/>
              </w:objec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3EE40534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4</w:t>
            </w:r>
          </w:p>
        </w:tc>
      </w:tr>
    </w:tbl>
    <w:p w14:paraId="72525FCA" w14:textId="77777777" w:rsidR="00E62084" w:rsidRPr="00E62084" w:rsidRDefault="00E62084" w:rsidP="00E62084">
      <w:pPr>
        <w:rPr>
          <w:rFonts w:eastAsia="等线"/>
          <w:color w:val="000000"/>
        </w:rPr>
      </w:pPr>
    </w:p>
    <w:p w14:paraId="5D31B6D3" w14:textId="0393EF40" w:rsidR="00E62084" w:rsidRPr="00E62084" w:rsidRDefault="00E62084" w:rsidP="00E62084">
      <w:pPr>
        <w:spacing w:before="240"/>
        <w:rPr>
          <w:rFonts w:eastAsia="等线"/>
          <w:color w:val="000000"/>
          <w:lang w:eastAsia="ko-KR"/>
        </w:rPr>
      </w:pPr>
      <w:r w:rsidRPr="00E62084">
        <w:rPr>
          <w:rFonts w:eastAsia="等线"/>
          <w:color w:val="000000"/>
        </w:rPr>
        <w:t xml:space="preserve">The higher layer parameter </w:t>
      </w:r>
      <w:r w:rsidRPr="00E62084">
        <w:rPr>
          <w:rFonts w:eastAsia="等线"/>
          <w:i/>
          <w:lang w:val="en-US"/>
        </w:rPr>
        <w:t>PTRS-</w:t>
      </w:r>
      <w:proofErr w:type="spellStart"/>
      <w:r w:rsidRPr="00E62084">
        <w:rPr>
          <w:rFonts w:eastAsia="等线"/>
          <w:i/>
          <w:lang w:val="en-US"/>
        </w:rPr>
        <w:t>UplinkConfig</w:t>
      </w:r>
      <w:proofErr w:type="spellEnd"/>
      <w:r w:rsidRPr="00E62084">
        <w:rPr>
          <w:rFonts w:eastAsia="等线"/>
          <w:lang w:val="en-US"/>
        </w:rPr>
        <w:t xml:space="preserve"> provides the parameters </w:t>
      </w:r>
      <w:proofErr w:type="spellStart"/>
      <w:r w:rsidRPr="00E62084">
        <w:rPr>
          <w:rFonts w:eastAsia="等线"/>
          <w:i/>
          <w:iCs/>
          <w:lang w:val="en-US" w:eastAsia="zh-CN"/>
        </w:rPr>
        <w:t>ptrs-MCS</w:t>
      </w:r>
      <w:r w:rsidRPr="00E62084">
        <w:rPr>
          <w:rFonts w:eastAsia="等线"/>
          <w:i/>
          <w:iCs/>
          <w:vertAlign w:val="subscript"/>
          <w:lang w:val="en-US" w:eastAsia="zh-CN"/>
        </w:rPr>
        <w:t>i</w:t>
      </w:r>
      <w:proofErr w:type="spellEnd"/>
      <w:r w:rsidRPr="00E62084">
        <w:rPr>
          <w:rFonts w:eastAsia="等线"/>
          <w:lang w:val="en-US" w:eastAsia="zh-CN"/>
        </w:rPr>
        <w:t xml:space="preserve">, </w:t>
      </w:r>
      <w:proofErr w:type="spellStart"/>
      <w:r w:rsidRPr="00E62084">
        <w:rPr>
          <w:rFonts w:eastAsia="等线"/>
          <w:i/>
          <w:iCs/>
          <w:lang w:val="en-US" w:eastAsia="zh-CN"/>
        </w:rPr>
        <w:t>i</w:t>
      </w:r>
      <w:proofErr w:type="spellEnd"/>
      <w:r w:rsidRPr="00E62084">
        <w:rPr>
          <w:rFonts w:eastAsia="等线"/>
          <w:iCs/>
          <w:lang w:val="en-US" w:eastAsia="zh-CN"/>
        </w:rPr>
        <w:t>=1</w:t>
      </w:r>
      <w:proofErr w:type="gramStart"/>
      <w:r w:rsidRPr="00E62084">
        <w:rPr>
          <w:rFonts w:eastAsia="等线"/>
          <w:iCs/>
          <w:lang w:val="en-US" w:eastAsia="zh-CN"/>
        </w:rPr>
        <w:t>,2,3</w:t>
      </w:r>
      <w:proofErr w:type="gramEnd"/>
      <w:r w:rsidRPr="00E62084">
        <w:rPr>
          <w:rFonts w:eastAsia="等线"/>
          <w:lang w:val="en-US" w:eastAsia="zh-CN"/>
        </w:rPr>
        <w:t xml:space="preserve"> and</w:t>
      </w:r>
      <w:r w:rsidRPr="00E62084" w:rsidDel="0005378F">
        <w:rPr>
          <w:rFonts w:eastAsia="等线"/>
          <w:i/>
          <w:color w:val="000000"/>
        </w:rPr>
        <w:t xml:space="preserve"> </w:t>
      </w:r>
      <w:r w:rsidRPr="00E62084">
        <w:rPr>
          <w:rFonts w:eastAsia="等线"/>
          <w:color w:val="000000"/>
        </w:rPr>
        <w:t xml:space="preserve">with values in 0-29 when MCS Table 5.1.3.1-1 </w:t>
      </w:r>
      <w:ins w:id="2" w:author="Sharp" w:date="2020-11-06T12:35:00Z">
        <w:r>
          <w:rPr>
            <w:rFonts w:eastAsia="等线"/>
            <w:color w:val="000000"/>
          </w:rPr>
          <w:t xml:space="preserve">or </w:t>
        </w:r>
        <w:r w:rsidRPr="009D1AA4">
          <w:rPr>
            <w:rFonts w:eastAsia="等线"/>
            <w:color w:val="000000"/>
          </w:rPr>
          <w:t>Table 5.1.3.1-</w:t>
        </w:r>
        <w:r>
          <w:rPr>
            <w:rFonts w:eastAsia="等线"/>
            <w:color w:val="000000"/>
          </w:rPr>
          <w:t>3</w:t>
        </w:r>
      </w:ins>
      <w:r w:rsidRPr="00E62084">
        <w:rPr>
          <w:rFonts w:eastAsia="等线"/>
          <w:color w:val="000000"/>
        </w:rPr>
        <w:t xml:space="preserve"> is used and 0-28 when MCS Table 5.1.3.1-2 is used, respectively. </w:t>
      </w:r>
      <w:proofErr w:type="gramStart"/>
      <w:r w:rsidRPr="00E62084">
        <w:rPr>
          <w:rFonts w:eastAsia="等线"/>
          <w:i/>
          <w:iCs/>
          <w:color w:val="000000"/>
        </w:rPr>
        <w:t>ptrs-MCS4</w:t>
      </w:r>
      <w:proofErr w:type="gramEnd"/>
      <w:r w:rsidRPr="00E62084">
        <w:rPr>
          <w:rFonts w:eastAsia="等线"/>
          <w:color w:val="000000"/>
        </w:rPr>
        <w:t xml:space="preserve"> is not explicitly configured by higher layers but assumed 29 when MCS Table 5.1.3.1-1 </w:t>
      </w:r>
      <w:ins w:id="3" w:author="Sharp" w:date="2020-11-06T12:35:00Z">
        <w:r>
          <w:rPr>
            <w:rFonts w:eastAsia="等线"/>
            <w:color w:val="000000"/>
          </w:rPr>
          <w:t xml:space="preserve">or </w:t>
        </w:r>
        <w:r w:rsidRPr="009D1AA4">
          <w:rPr>
            <w:rFonts w:eastAsia="等线"/>
            <w:color w:val="000000"/>
          </w:rPr>
          <w:t>Table 5.1.3.1-</w:t>
        </w:r>
        <w:r>
          <w:rPr>
            <w:rFonts w:eastAsia="等线"/>
            <w:color w:val="000000"/>
          </w:rPr>
          <w:t>3</w:t>
        </w:r>
      </w:ins>
      <w:r w:rsidRPr="00E62084">
        <w:rPr>
          <w:rFonts w:eastAsia="等线"/>
          <w:color w:val="000000"/>
        </w:rPr>
        <w:t xml:space="preserve"> is used and 28 when MCS Table 5.1.3.1-2 is used. </w:t>
      </w:r>
      <w:r w:rsidRPr="00E62084">
        <w:rPr>
          <w:rFonts w:eastAsia="等线"/>
          <w:color w:val="000000"/>
          <w:lang w:eastAsia="ko-KR"/>
        </w:rPr>
        <w:t>The higher layer paramete</w:t>
      </w:r>
      <w:r w:rsidRPr="00E62084">
        <w:rPr>
          <w:rFonts w:eastAsia="等线"/>
          <w:lang w:eastAsia="ko-KR"/>
        </w:rPr>
        <w:t xml:space="preserve">r </w:t>
      </w:r>
      <w:r w:rsidRPr="00E62084">
        <w:rPr>
          <w:rFonts w:eastAsia="等线"/>
          <w:i/>
          <w:lang w:val="en-US"/>
        </w:rPr>
        <w:t>PTRS-</w:t>
      </w:r>
      <w:proofErr w:type="spellStart"/>
      <w:r w:rsidRPr="00E62084">
        <w:rPr>
          <w:rFonts w:eastAsia="等线"/>
          <w:i/>
          <w:lang w:val="en-US"/>
        </w:rPr>
        <w:t>UplinkConfig</w:t>
      </w:r>
      <w:proofErr w:type="spellEnd"/>
      <w:r w:rsidRPr="00E62084">
        <w:rPr>
          <w:rFonts w:eastAsia="等线"/>
          <w:lang w:val="en-US"/>
        </w:rPr>
        <w:t xml:space="preserve"> provides the parameters </w:t>
      </w:r>
      <w:proofErr w:type="spellStart"/>
      <w:r w:rsidRPr="00E62084">
        <w:rPr>
          <w:rFonts w:eastAsia="等线"/>
          <w:i/>
          <w:iCs/>
          <w:lang w:val="en-US" w:eastAsia="zh-CN"/>
        </w:rPr>
        <w:t>N</w:t>
      </w:r>
      <w:r w:rsidRPr="00E62084">
        <w:rPr>
          <w:rFonts w:eastAsia="等线"/>
          <w:i/>
          <w:iCs/>
          <w:vertAlign w:val="subscript"/>
          <w:lang w:val="en-US" w:eastAsia="zh-CN"/>
        </w:rPr>
        <w:t>RBi</w:t>
      </w:r>
      <w:proofErr w:type="spellEnd"/>
      <w:r w:rsidRPr="00E62084">
        <w:rPr>
          <w:rFonts w:eastAsia="等线"/>
          <w:vertAlign w:val="subscript"/>
          <w:lang w:val="en-US" w:eastAsia="zh-CN"/>
        </w:rPr>
        <w:t xml:space="preserve"> </w:t>
      </w:r>
      <w:proofErr w:type="spellStart"/>
      <w:r w:rsidRPr="00E62084">
        <w:rPr>
          <w:rFonts w:eastAsia="等线"/>
          <w:i/>
          <w:iCs/>
          <w:lang w:val="en-US" w:eastAsia="zh-CN"/>
        </w:rPr>
        <w:t>i</w:t>
      </w:r>
      <w:proofErr w:type="spellEnd"/>
      <w:r w:rsidRPr="00E62084">
        <w:rPr>
          <w:rFonts w:eastAsia="等线"/>
          <w:iCs/>
          <w:lang w:val="en-US" w:eastAsia="zh-CN"/>
        </w:rPr>
        <w:t>=0</w:t>
      </w:r>
      <w:proofErr w:type="gramStart"/>
      <w:r w:rsidRPr="00E62084">
        <w:rPr>
          <w:rFonts w:eastAsia="等线"/>
          <w:iCs/>
          <w:lang w:val="en-US" w:eastAsia="zh-CN"/>
        </w:rPr>
        <w:t>,1</w:t>
      </w:r>
      <w:proofErr w:type="gramEnd"/>
      <w:r w:rsidRPr="00E62084" w:rsidDel="0005378F">
        <w:rPr>
          <w:rFonts w:eastAsia="等线"/>
          <w:i/>
          <w:lang w:eastAsia="ko-KR"/>
        </w:rPr>
        <w:t xml:space="preserve"> </w:t>
      </w:r>
      <w:r w:rsidRPr="00E62084">
        <w:rPr>
          <w:rFonts w:eastAsia="等线"/>
          <w:color w:val="000000"/>
          <w:lang w:eastAsia="ko-KR"/>
        </w:rPr>
        <w:t xml:space="preserve">with values in range 1-276. </w:t>
      </w:r>
    </w:p>
    <w:p w14:paraId="573FB2F7" w14:textId="07A7EA6B" w:rsidR="00E62084" w:rsidRDefault="00E62084" w:rsidP="00E62084">
      <w:pPr>
        <w:rPr>
          <w:rFonts w:eastAsia="等线"/>
          <w:color w:val="000000"/>
          <w:lang w:eastAsia="ko-KR"/>
        </w:rPr>
      </w:pPr>
      <w:r w:rsidRPr="00E62084">
        <w:rPr>
          <w:rFonts w:eastAsia="等线"/>
          <w:color w:val="000000"/>
          <w:lang w:eastAsia="ko-KR"/>
        </w:rPr>
        <w:t xml:space="preserve">If the higher layer parameter </w:t>
      </w:r>
      <w:r w:rsidRPr="00E62084">
        <w:rPr>
          <w:rFonts w:eastAsia="等线"/>
          <w:i/>
          <w:color w:val="000000"/>
          <w:lang w:eastAsia="ko-KR"/>
        </w:rPr>
        <w:t>PTRS-</w:t>
      </w:r>
      <w:proofErr w:type="spellStart"/>
      <w:r w:rsidRPr="00E62084">
        <w:rPr>
          <w:rFonts w:eastAsia="等线"/>
          <w:i/>
          <w:color w:val="000000"/>
          <w:lang w:eastAsia="ko-KR"/>
        </w:rPr>
        <w:t>UplinkConfig</w:t>
      </w:r>
      <w:proofErr w:type="spellEnd"/>
      <w:r w:rsidRPr="00E62084">
        <w:rPr>
          <w:rFonts w:eastAsia="等线"/>
          <w:color w:val="000000"/>
          <w:lang w:eastAsia="ko-KR"/>
        </w:rPr>
        <w:t xml:space="preserve"> indicates that the time density thresholds </w:t>
      </w:r>
      <w:proofErr w:type="spellStart"/>
      <w:r w:rsidRPr="00E62084">
        <w:rPr>
          <w:rFonts w:eastAsia="等线"/>
          <w:i/>
          <w:color w:val="000000"/>
          <w:lang w:eastAsia="ko-KR"/>
        </w:rPr>
        <w:t>ptrs-MCS</w:t>
      </w:r>
      <w:r w:rsidRPr="00E62084">
        <w:rPr>
          <w:rFonts w:eastAsia="等线"/>
          <w:i/>
          <w:color w:val="000000"/>
          <w:vertAlign w:val="subscript"/>
          <w:lang w:eastAsia="ko-KR"/>
        </w:rPr>
        <w:t>i</w:t>
      </w:r>
      <w:proofErr w:type="spellEnd"/>
      <w:r w:rsidRPr="00E62084">
        <w:rPr>
          <w:rFonts w:eastAsia="等线"/>
          <w:color w:val="000000"/>
          <w:lang w:eastAsia="ko-KR"/>
        </w:rPr>
        <w:t xml:space="preserve"> = </w:t>
      </w:r>
      <w:r w:rsidRPr="00E62084">
        <w:rPr>
          <w:rFonts w:eastAsia="等线"/>
          <w:i/>
          <w:color w:val="000000"/>
          <w:lang w:eastAsia="ko-KR"/>
        </w:rPr>
        <w:t>ptrs-MCS</w:t>
      </w:r>
      <w:r w:rsidRPr="00E62084">
        <w:rPr>
          <w:rFonts w:eastAsia="等线"/>
          <w:i/>
          <w:color w:val="000000"/>
          <w:vertAlign w:val="subscript"/>
          <w:lang w:eastAsia="ko-KR"/>
        </w:rPr>
        <w:t>i+1</w:t>
      </w:r>
      <w:r w:rsidRPr="00E62084">
        <w:rPr>
          <w:rFonts w:eastAsia="等线"/>
          <w:color w:val="000000"/>
          <w:lang w:eastAsia="ko-KR"/>
        </w:rPr>
        <w:t xml:space="preserve">, then the time density </w:t>
      </w:r>
      <w:r w:rsidRPr="00E62084">
        <w:rPr>
          <w:rFonts w:eastAsia="等线"/>
          <w:i/>
          <w:color w:val="000000"/>
          <w:lang w:eastAsia="ko-KR"/>
        </w:rPr>
        <w:t>L</w:t>
      </w:r>
      <w:r w:rsidRPr="00E62084">
        <w:rPr>
          <w:rFonts w:eastAsia="等线"/>
          <w:i/>
          <w:color w:val="000000"/>
          <w:vertAlign w:val="subscript"/>
          <w:lang w:eastAsia="ko-KR"/>
        </w:rPr>
        <w:t>PTRS</w:t>
      </w:r>
      <w:r w:rsidRPr="00E62084">
        <w:rPr>
          <w:rFonts w:eastAsia="等线"/>
          <w:color w:val="000000"/>
          <w:lang w:eastAsia="ko-KR"/>
        </w:rPr>
        <w:t xml:space="preserve"> of the associated row where both these thresholds appear in Table 6.2</w:t>
      </w:r>
      <w:r w:rsidRPr="00E62084">
        <w:rPr>
          <w:rFonts w:eastAsia="等线"/>
          <w:color w:val="000000"/>
        </w:rPr>
        <w:t>.3.1</w:t>
      </w:r>
      <w:r w:rsidRPr="00E62084">
        <w:rPr>
          <w:rFonts w:eastAsia="等线"/>
          <w:color w:val="000000"/>
          <w:lang w:eastAsia="ko-KR"/>
        </w:rPr>
        <w:t>-1 is disabled. If the higher layer parameter</w:t>
      </w:r>
      <w:r w:rsidRPr="00E62084">
        <w:rPr>
          <w:rFonts w:eastAsia="等线"/>
          <w:i/>
          <w:color w:val="000000"/>
          <w:lang w:eastAsia="ko-KR"/>
        </w:rPr>
        <w:t xml:space="preserve"> </w:t>
      </w:r>
      <w:proofErr w:type="spellStart"/>
      <w:r w:rsidRPr="00E62084">
        <w:rPr>
          <w:rFonts w:eastAsia="等线"/>
          <w:i/>
          <w:color w:val="000000"/>
          <w:lang w:eastAsia="ko-KR"/>
        </w:rPr>
        <w:t>frequencyDensity</w:t>
      </w:r>
      <w:proofErr w:type="spellEnd"/>
      <w:r w:rsidRPr="00E62084">
        <w:rPr>
          <w:rFonts w:eastAsia="等线"/>
          <w:color w:val="000000"/>
          <w:lang w:eastAsia="ko-KR"/>
        </w:rPr>
        <w:t xml:space="preserve"> in </w:t>
      </w:r>
      <w:r w:rsidRPr="00E62084">
        <w:rPr>
          <w:rFonts w:eastAsia="等线"/>
          <w:i/>
          <w:color w:val="000000"/>
          <w:lang w:eastAsia="ko-KR"/>
        </w:rPr>
        <w:t>PTRS-</w:t>
      </w:r>
      <w:proofErr w:type="spellStart"/>
      <w:r w:rsidRPr="00E62084">
        <w:rPr>
          <w:rFonts w:eastAsia="等线"/>
          <w:i/>
          <w:color w:val="000000"/>
          <w:lang w:eastAsia="ko-KR"/>
        </w:rPr>
        <w:t>UplinkConfig</w:t>
      </w:r>
      <w:proofErr w:type="spellEnd"/>
      <w:r w:rsidRPr="00E62084">
        <w:rPr>
          <w:rFonts w:eastAsia="等线"/>
          <w:color w:val="000000"/>
          <w:lang w:eastAsia="ko-KR"/>
        </w:rPr>
        <w:t xml:space="preserve"> indicates that the frequency density thresholds </w:t>
      </w:r>
      <w:proofErr w:type="spellStart"/>
      <w:r w:rsidRPr="00E62084">
        <w:rPr>
          <w:rFonts w:eastAsia="等线"/>
          <w:i/>
          <w:color w:val="000000"/>
          <w:lang w:eastAsia="ko-KR"/>
        </w:rPr>
        <w:t>N</w:t>
      </w:r>
      <w:r w:rsidRPr="00E62084">
        <w:rPr>
          <w:rFonts w:eastAsia="等线"/>
          <w:i/>
          <w:color w:val="000000"/>
          <w:vertAlign w:val="subscript"/>
          <w:lang w:eastAsia="ko-KR"/>
        </w:rPr>
        <w:t>RB</w:t>
      </w:r>
      <w:proofErr w:type="gramStart"/>
      <w:r w:rsidRPr="00E62084">
        <w:rPr>
          <w:rFonts w:eastAsia="等线"/>
          <w:i/>
          <w:color w:val="000000"/>
          <w:vertAlign w:val="subscript"/>
          <w:lang w:eastAsia="ko-KR"/>
        </w:rPr>
        <w:t>,i</w:t>
      </w:r>
      <w:proofErr w:type="spellEnd"/>
      <w:proofErr w:type="gramEnd"/>
      <w:r w:rsidRPr="00E62084">
        <w:rPr>
          <w:rFonts w:eastAsia="等线"/>
          <w:color w:val="000000"/>
          <w:lang w:eastAsia="ko-KR"/>
        </w:rPr>
        <w:t xml:space="preserve"> = </w:t>
      </w:r>
      <w:r w:rsidRPr="00E62084">
        <w:rPr>
          <w:rFonts w:eastAsia="等线"/>
          <w:i/>
          <w:color w:val="000000"/>
          <w:lang w:eastAsia="ko-KR"/>
        </w:rPr>
        <w:t>N</w:t>
      </w:r>
      <w:r w:rsidRPr="00E62084">
        <w:rPr>
          <w:rFonts w:eastAsia="等线"/>
          <w:i/>
          <w:color w:val="000000"/>
          <w:vertAlign w:val="subscript"/>
          <w:lang w:eastAsia="ko-KR"/>
        </w:rPr>
        <w:t>RB,i+1</w:t>
      </w:r>
      <w:r w:rsidRPr="00E62084">
        <w:rPr>
          <w:rFonts w:eastAsia="等线"/>
          <w:color w:val="000000"/>
          <w:lang w:eastAsia="ko-KR"/>
        </w:rPr>
        <w:t xml:space="preserve">, then the frequency density </w:t>
      </w:r>
      <w:r w:rsidRPr="00E62084">
        <w:rPr>
          <w:rFonts w:eastAsia="等线"/>
          <w:i/>
          <w:color w:val="000000"/>
          <w:lang w:eastAsia="ko-KR"/>
        </w:rPr>
        <w:t>K</w:t>
      </w:r>
      <w:r w:rsidRPr="00E62084">
        <w:rPr>
          <w:rFonts w:eastAsia="等线"/>
          <w:i/>
          <w:color w:val="000000"/>
          <w:vertAlign w:val="subscript"/>
          <w:lang w:eastAsia="ko-KR"/>
        </w:rPr>
        <w:t>PTRS</w:t>
      </w:r>
      <w:r w:rsidRPr="00E62084">
        <w:rPr>
          <w:rFonts w:eastAsia="等线"/>
          <w:color w:val="000000"/>
          <w:lang w:eastAsia="ko-KR"/>
        </w:rPr>
        <w:t xml:space="preserve"> of the associated row where both these thresholds appear in Table 6.2</w:t>
      </w:r>
      <w:r w:rsidRPr="00E62084">
        <w:rPr>
          <w:rFonts w:eastAsia="等线"/>
          <w:color w:val="000000"/>
        </w:rPr>
        <w:t>.3.1</w:t>
      </w:r>
      <w:r w:rsidRPr="00E62084">
        <w:rPr>
          <w:rFonts w:eastAsia="等线"/>
          <w:color w:val="000000"/>
          <w:lang w:eastAsia="ko-KR"/>
        </w:rPr>
        <w:t>-2 is disabled.</w:t>
      </w:r>
    </w:p>
    <w:p w14:paraId="46E346D6" w14:textId="77777777" w:rsidR="00E62084" w:rsidRDefault="00E62084" w:rsidP="00E6208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C9872" w14:textId="77777777" w:rsidR="003B6A85" w:rsidRDefault="003B6A85">
      <w:r>
        <w:separator/>
      </w:r>
    </w:p>
  </w:endnote>
  <w:endnote w:type="continuationSeparator" w:id="0">
    <w:p w14:paraId="6992BF66" w14:textId="77777777" w:rsidR="003B6A85" w:rsidRDefault="003B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3A4F0" w14:textId="77777777" w:rsidR="003B6A85" w:rsidRDefault="003B6A85">
      <w:r>
        <w:separator/>
      </w:r>
    </w:p>
  </w:footnote>
  <w:footnote w:type="continuationSeparator" w:id="0">
    <w:p w14:paraId="003D065E" w14:textId="77777777" w:rsidR="003B6A85" w:rsidRDefault="003B6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2564"/>
    <w:rsid w:val="00192C46"/>
    <w:rsid w:val="001A08B3"/>
    <w:rsid w:val="001A5704"/>
    <w:rsid w:val="001A7B60"/>
    <w:rsid w:val="001B52F0"/>
    <w:rsid w:val="001B7A65"/>
    <w:rsid w:val="001C5110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7111"/>
    <w:rsid w:val="0055456D"/>
    <w:rsid w:val="005924F7"/>
    <w:rsid w:val="00592D74"/>
    <w:rsid w:val="00593213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B46FB"/>
    <w:rsid w:val="006E21FB"/>
    <w:rsid w:val="006E2AB8"/>
    <w:rsid w:val="006F2B6D"/>
    <w:rsid w:val="006F466E"/>
    <w:rsid w:val="006F55FC"/>
    <w:rsid w:val="006F6A3C"/>
    <w:rsid w:val="007072AB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53AD0"/>
    <w:rsid w:val="00955C00"/>
    <w:rsid w:val="009777D9"/>
    <w:rsid w:val="00991B88"/>
    <w:rsid w:val="009A5753"/>
    <w:rsid w:val="009A579D"/>
    <w:rsid w:val="009D1AA4"/>
    <w:rsid w:val="009E3297"/>
    <w:rsid w:val="009F087F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809F8"/>
    <w:rsid w:val="00E86055"/>
    <w:rsid w:val="00E939A0"/>
    <w:rsid w:val="00EB09B7"/>
    <w:rsid w:val="00EB43D2"/>
    <w:rsid w:val="00EB73B3"/>
    <w:rsid w:val="00EB78AE"/>
    <w:rsid w:val="00ED3BFD"/>
    <w:rsid w:val="00EE7D7C"/>
    <w:rsid w:val="00EF0589"/>
    <w:rsid w:val="00EF7DC7"/>
    <w:rsid w:val="00F1007B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0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F37ED-D53B-4CA9-91BD-66FD9A34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1372</Words>
  <Characters>7827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Luochao - Sharp</cp:lastModifiedBy>
  <cp:revision>17</cp:revision>
  <cp:lastPrinted>1900-01-01T07:00:00Z</cp:lastPrinted>
  <dcterms:created xsi:type="dcterms:W3CDTF">2021-01-06T02:56:00Z</dcterms:created>
  <dcterms:modified xsi:type="dcterms:W3CDTF">2021-01-18T07:11:00Z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