
<file path=[Content_Types].xml><?xml version="1.0" encoding="utf-8"?>
<Types xmlns="http://schemas.openxmlformats.org/package/2006/content-types">
  <Default Extension="05A4DD7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2391B" w14:textId="28A90CDF" w:rsidR="005834A0" w:rsidRPr="005834A0" w:rsidRDefault="72E938A3" w:rsidP="725AC1D6">
      <w:pPr>
        <w:pStyle w:val="Header"/>
        <w:tabs>
          <w:tab w:val="right" w:pos="9639"/>
        </w:tabs>
        <w:rPr>
          <w:rStyle w:val="normaltextrun1"/>
          <w:rFonts w:eastAsia="Times New Roman" w:cs="Arial"/>
          <w:noProof w:val="0"/>
          <w:sz w:val="24"/>
          <w:szCs w:val="24"/>
          <w:lang w:val="en-GB" w:eastAsia="fi-FI"/>
        </w:rPr>
      </w:pPr>
      <w:r w:rsidRPr="725AC1D6">
        <w:rPr>
          <w:rStyle w:val="normaltextrun1"/>
          <w:rFonts w:eastAsia="Times New Roman" w:cs="Arial"/>
          <w:noProof w:val="0"/>
          <w:sz w:val="24"/>
          <w:szCs w:val="24"/>
          <w:lang w:val="en-GB" w:eastAsia="fi-FI"/>
        </w:rPr>
        <w:t>3GPP TSG RAN WG1 #</w:t>
      </w:r>
      <w:r w:rsidR="1A789DB3" w:rsidRPr="725AC1D6">
        <w:rPr>
          <w:rStyle w:val="normaltextrun1"/>
          <w:rFonts w:eastAsia="Times New Roman" w:cs="Arial"/>
          <w:noProof w:val="0"/>
          <w:sz w:val="24"/>
          <w:szCs w:val="24"/>
          <w:lang w:val="en-GB" w:eastAsia="fi-FI"/>
        </w:rPr>
        <w:t>10</w:t>
      </w:r>
      <w:r w:rsidR="11BF0C87" w:rsidRPr="725AC1D6">
        <w:rPr>
          <w:rStyle w:val="normaltextrun1"/>
          <w:rFonts w:eastAsia="Times New Roman" w:cs="Arial"/>
          <w:noProof w:val="0"/>
          <w:sz w:val="24"/>
          <w:szCs w:val="24"/>
          <w:lang w:val="en-GB" w:eastAsia="fi-FI"/>
        </w:rPr>
        <w:t>4</w:t>
      </w:r>
      <w:r w:rsidR="1A789DB3" w:rsidRPr="725AC1D6">
        <w:rPr>
          <w:rStyle w:val="normaltextrun1"/>
          <w:rFonts w:eastAsia="Times New Roman" w:cs="Arial"/>
          <w:noProof w:val="0"/>
          <w:sz w:val="24"/>
          <w:szCs w:val="24"/>
          <w:lang w:val="en-GB" w:eastAsia="fi-FI"/>
        </w:rPr>
        <w:t>-e</w:t>
      </w:r>
      <w:r w:rsidR="005834A0">
        <w:tab/>
      </w:r>
      <w:bookmarkStart w:id="0" w:name="_GoBack"/>
      <w:r w:rsidR="2B65E3AD" w:rsidRPr="725AC1D6">
        <w:rPr>
          <w:rFonts w:eastAsia="Times New Roman" w:cs="Arial"/>
          <w:noProof w:val="0"/>
          <w:sz w:val="24"/>
          <w:szCs w:val="24"/>
          <w:lang w:val="en-GB" w:eastAsia="fi-FI"/>
        </w:rPr>
        <w:t>R1-2101421</w:t>
      </w:r>
      <w:bookmarkEnd w:id="0"/>
    </w:p>
    <w:p w14:paraId="3760D834" w14:textId="2B9B4EA2" w:rsidR="00E320BD" w:rsidRDefault="008E3F50" w:rsidP="005834A0">
      <w:pPr>
        <w:pStyle w:val="Header"/>
        <w:rPr>
          <w:rStyle w:val="normaltextrun1"/>
          <w:rFonts w:eastAsia="Times New Roman" w:cs="Arial"/>
          <w:bCs/>
          <w:noProof w:val="0"/>
          <w:sz w:val="24"/>
          <w:szCs w:val="24"/>
          <w:lang w:val="en-GB" w:eastAsia="fi-FI"/>
        </w:rPr>
      </w:pPr>
      <w:r>
        <w:rPr>
          <w:rStyle w:val="normaltextrun1"/>
          <w:rFonts w:eastAsia="Times New Roman" w:cs="Arial"/>
          <w:bCs/>
          <w:noProof w:val="0"/>
          <w:sz w:val="24"/>
          <w:szCs w:val="24"/>
          <w:lang w:val="en-GB" w:eastAsia="fi-FI"/>
        </w:rPr>
        <w:t>e-Meeting</w:t>
      </w:r>
      <w:r w:rsidR="005834A0" w:rsidRPr="005834A0">
        <w:rPr>
          <w:rStyle w:val="normaltextrun1"/>
          <w:rFonts w:eastAsia="Times New Roman" w:cs="Arial"/>
          <w:bCs/>
          <w:noProof w:val="0"/>
          <w:sz w:val="24"/>
          <w:szCs w:val="24"/>
          <w:lang w:val="en-GB" w:eastAsia="fi-FI"/>
        </w:rPr>
        <w:t xml:space="preserve">, </w:t>
      </w:r>
      <w:r w:rsidR="00346610">
        <w:rPr>
          <w:rFonts w:eastAsia="Times New Roman" w:cs="Arial"/>
          <w:bCs/>
          <w:noProof w:val="0"/>
          <w:sz w:val="24"/>
          <w:szCs w:val="24"/>
          <w:lang w:val="en-GB" w:eastAsia="fi-FI"/>
        </w:rPr>
        <w:t>January 25</w:t>
      </w:r>
      <w:r w:rsidR="000C350A" w:rsidRPr="000C350A">
        <w:rPr>
          <w:rFonts w:eastAsia="Times New Roman" w:cs="Arial"/>
          <w:bCs/>
          <w:noProof w:val="0"/>
          <w:sz w:val="24"/>
          <w:szCs w:val="24"/>
          <w:vertAlign w:val="superscript"/>
          <w:lang w:val="en-GB" w:eastAsia="fi-FI"/>
        </w:rPr>
        <w:t>th</w:t>
      </w:r>
      <w:r w:rsidR="000C350A" w:rsidRPr="000C350A">
        <w:rPr>
          <w:rFonts w:eastAsia="Times New Roman" w:cs="Arial"/>
          <w:bCs/>
          <w:noProof w:val="0"/>
          <w:sz w:val="24"/>
          <w:szCs w:val="24"/>
          <w:lang w:val="en-GB" w:eastAsia="fi-FI"/>
        </w:rPr>
        <w:t xml:space="preserve"> – </w:t>
      </w:r>
      <w:r w:rsidR="00346610">
        <w:rPr>
          <w:rFonts w:eastAsia="Times New Roman" w:cs="Arial"/>
          <w:bCs/>
          <w:noProof w:val="0"/>
          <w:sz w:val="24"/>
          <w:szCs w:val="24"/>
          <w:lang w:val="en-GB" w:eastAsia="fi-FI"/>
        </w:rPr>
        <w:t>February</w:t>
      </w:r>
      <w:r w:rsidR="000C350A" w:rsidRPr="000C350A">
        <w:rPr>
          <w:rFonts w:eastAsia="Times New Roman" w:cs="Arial"/>
          <w:bCs/>
          <w:noProof w:val="0"/>
          <w:sz w:val="24"/>
          <w:szCs w:val="24"/>
          <w:lang w:val="en-GB" w:eastAsia="fi-FI"/>
        </w:rPr>
        <w:t xml:space="preserve"> </w:t>
      </w:r>
      <w:r w:rsidR="00346610">
        <w:rPr>
          <w:rFonts w:eastAsia="Times New Roman" w:cs="Arial"/>
          <w:bCs/>
          <w:noProof w:val="0"/>
          <w:sz w:val="24"/>
          <w:szCs w:val="24"/>
          <w:lang w:val="en-GB" w:eastAsia="fi-FI"/>
        </w:rPr>
        <w:t>5</w:t>
      </w:r>
      <w:r w:rsidR="000C350A" w:rsidRPr="000C350A">
        <w:rPr>
          <w:rFonts w:eastAsia="Times New Roman" w:cs="Arial"/>
          <w:bCs/>
          <w:noProof w:val="0"/>
          <w:sz w:val="24"/>
          <w:szCs w:val="24"/>
          <w:vertAlign w:val="superscript"/>
          <w:lang w:val="en-GB" w:eastAsia="fi-FI"/>
        </w:rPr>
        <w:t>th</w:t>
      </w:r>
      <w:r w:rsidR="005834A0" w:rsidRPr="005834A0">
        <w:rPr>
          <w:rStyle w:val="normaltextrun1"/>
          <w:rFonts w:eastAsia="Times New Roman" w:cs="Arial"/>
          <w:bCs/>
          <w:noProof w:val="0"/>
          <w:sz w:val="24"/>
          <w:szCs w:val="24"/>
          <w:lang w:val="en-GB" w:eastAsia="fi-FI"/>
        </w:rPr>
        <w:t>, 20</w:t>
      </w:r>
      <w:r w:rsidR="00631F1B">
        <w:rPr>
          <w:rStyle w:val="normaltextrun1"/>
          <w:rFonts w:eastAsia="Times New Roman" w:cs="Arial"/>
          <w:bCs/>
          <w:noProof w:val="0"/>
          <w:sz w:val="24"/>
          <w:szCs w:val="24"/>
          <w:lang w:val="en-GB" w:eastAsia="fi-FI"/>
        </w:rPr>
        <w:t>20</w:t>
      </w:r>
    </w:p>
    <w:p w14:paraId="453C577B" w14:textId="77777777" w:rsidR="005834A0" w:rsidRPr="005834A0" w:rsidRDefault="005834A0" w:rsidP="005834A0">
      <w:pPr>
        <w:pStyle w:val="Header"/>
        <w:rPr>
          <w:bCs/>
          <w:noProof w:val="0"/>
          <w:sz w:val="24"/>
          <w:lang w:val="en-GB" w:eastAsia="ja-JP"/>
        </w:rPr>
      </w:pPr>
    </w:p>
    <w:p w14:paraId="19531E9B" w14:textId="05B0C328"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0C350A">
        <w:rPr>
          <w:rFonts w:cs="Arial"/>
          <w:b/>
          <w:bCs/>
          <w:sz w:val="24"/>
          <w:lang w:val="en-US"/>
        </w:rPr>
        <w:t>8.16</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17D3BBA5"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346610">
        <w:rPr>
          <w:rFonts w:ascii="Arial" w:hAnsi="Arial" w:cs="Arial"/>
          <w:b/>
          <w:bCs/>
          <w:sz w:val="24"/>
          <w:lang w:val="en-US"/>
        </w:rPr>
        <w:t>Support</w:t>
      </w:r>
      <w:r w:rsidR="000C350A">
        <w:rPr>
          <w:rFonts w:ascii="Arial" w:hAnsi="Arial" w:cs="Arial"/>
          <w:b/>
          <w:bCs/>
          <w:sz w:val="24"/>
          <w:lang w:val="en-US"/>
        </w:rPr>
        <w:t xml:space="preserve"> for NR DL 1024 QAM in FR1</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12CA8AA5" w:rsidR="0034111C" w:rsidRPr="00881018" w:rsidRDefault="00881018" w:rsidP="00881018">
      <w:pPr>
        <w:pStyle w:val="Heading1"/>
        <w:rPr>
          <w:lang w:eastAsia="en-GB"/>
        </w:rPr>
      </w:pPr>
      <w:r>
        <w:rPr>
          <w:lang w:eastAsia="en-GB"/>
        </w:rPr>
        <w:t>1</w:t>
      </w:r>
      <w:r>
        <w:rPr>
          <w:lang w:eastAsia="en-GB"/>
        </w:rPr>
        <w:tab/>
      </w:r>
      <w:r w:rsidR="00EE7FA7" w:rsidRPr="00881018">
        <w:rPr>
          <w:lang w:eastAsia="en-GB"/>
        </w:rPr>
        <w:t>Introduction</w:t>
      </w:r>
    </w:p>
    <w:p w14:paraId="611F99C4" w14:textId="4B44869B" w:rsidR="00881018" w:rsidRPr="00346610" w:rsidRDefault="00881018" w:rsidP="00881018">
      <w:pPr>
        <w:rPr>
          <w:sz w:val="24"/>
          <w:szCs w:val="24"/>
          <w:lang w:val="en-US"/>
        </w:rPr>
      </w:pPr>
      <w:r w:rsidRPr="00346610">
        <w:rPr>
          <w:sz w:val="24"/>
          <w:szCs w:val="24"/>
          <w:lang w:val="en-US"/>
        </w:rPr>
        <w:t>RAN #90-e revised RAN-1 led objectives for Introduction of DL 1024QAM WID [1] for clarity:</w:t>
      </w:r>
    </w:p>
    <w:p w14:paraId="1D10A364" w14:textId="77777777" w:rsidR="00881018" w:rsidRPr="00346610" w:rsidRDefault="00881018" w:rsidP="00881018">
      <w:pPr>
        <w:rPr>
          <w:sz w:val="24"/>
          <w:szCs w:val="24"/>
        </w:rPr>
      </w:pPr>
      <w:r w:rsidRPr="00346610">
        <w:rPr>
          <w:sz w:val="24"/>
          <w:szCs w:val="24"/>
        </w:rPr>
        <w:t>The objective is to specify downlink 1024QAM for NR PDSCH operation in FR1, together with related procedures, signalling and necessary RF requirements. The main objectives are:</w:t>
      </w:r>
    </w:p>
    <w:p w14:paraId="2258F844" w14:textId="77777777" w:rsidR="00881018" w:rsidRPr="00346610" w:rsidRDefault="00881018" w:rsidP="00881018">
      <w:pPr>
        <w:numPr>
          <w:ilvl w:val="0"/>
          <w:numId w:val="10"/>
        </w:numPr>
        <w:ind w:left="360"/>
        <w:textAlignment w:val="auto"/>
        <w:rPr>
          <w:sz w:val="24"/>
          <w:szCs w:val="24"/>
        </w:rPr>
      </w:pPr>
      <w:r w:rsidRPr="00346610">
        <w:rPr>
          <w:sz w:val="24"/>
          <w:szCs w:val="24"/>
        </w:rPr>
        <w:t>Specify high order modulation for PDSCH [RAN1]</w:t>
      </w:r>
    </w:p>
    <w:p w14:paraId="4A390060" w14:textId="77777777" w:rsidR="00881018" w:rsidRPr="00346610" w:rsidRDefault="00881018" w:rsidP="00881018">
      <w:pPr>
        <w:numPr>
          <w:ilvl w:val="1"/>
          <w:numId w:val="10"/>
        </w:numPr>
        <w:textAlignment w:val="auto"/>
        <w:rPr>
          <w:sz w:val="24"/>
          <w:szCs w:val="24"/>
        </w:rPr>
      </w:pPr>
      <w:r w:rsidRPr="00346610">
        <w:rPr>
          <w:sz w:val="24"/>
          <w:szCs w:val="24"/>
        </w:rPr>
        <w:t>Specify 1024QAM constellation as specified in E-UTRA for DL PDSCH</w:t>
      </w:r>
    </w:p>
    <w:p w14:paraId="07D03B25" w14:textId="7DA4492B" w:rsidR="00881018" w:rsidRPr="00346610" w:rsidRDefault="00881018" w:rsidP="00881018">
      <w:pPr>
        <w:numPr>
          <w:ilvl w:val="1"/>
          <w:numId w:val="10"/>
        </w:numPr>
        <w:textAlignment w:val="auto"/>
        <w:rPr>
          <w:sz w:val="24"/>
          <w:szCs w:val="24"/>
          <w:lang w:val="en-US" w:eastAsia="sv-SE"/>
        </w:rPr>
      </w:pPr>
      <w:r w:rsidRPr="00346610">
        <w:rPr>
          <w:sz w:val="24"/>
          <w:szCs w:val="24"/>
        </w:rPr>
        <w:t>Specify corresponding 5-bit MCS table with 1024QAM entries as defined in E-UTRA, with 5-bit DCI overhead for MCS indication</w:t>
      </w:r>
    </w:p>
    <w:p w14:paraId="5A79ACDE" w14:textId="77777777" w:rsidR="00881018" w:rsidRPr="00346610" w:rsidRDefault="00881018" w:rsidP="00881018">
      <w:pPr>
        <w:numPr>
          <w:ilvl w:val="1"/>
          <w:numId w:val="10"/>
        </w:numPr>
        <w:textAlignment w:val="auto"/>
        <w:rPr>
          <w:sz w:val="24"/>
          <w:szCs w:val="24"/>
          <w:lang w:eastAsia="en-GB"/>
        </w:rPr>
      </w:pPr>
      <w:r w:rsidRPr="00346610">
        <w:rPr>
          <w:sz w:val="24"/>
          <w:szCs w:val="24"/>
        </w:rPr>
        <w:t xml:space="preserve">Specify corresponding CQI feedback </w:t>
      </w:r>
      <w:r w:rsidRPr="00346610">
        <w:rPr>
          <w:rFonts w:eastAsia="Yu Mincho"/>
          <w:sz w:val="24"/>
          <w:szCs w:val="24"/>
          <w:lang w:eastAsia="sv-SE"/>
        </w:rPr>
        <w:t>with 1024QAM entries as defined in E-UTRA, with no changes to the CQI field and table sizes</w:t>
      </w:r>
    </w:p>
    <w:p w14:paraId="0AD317CB" w14:textId="2297FB8C" w:rsidR="00881018" w:rsidRDefault="00881018" w:rsidP="00881018">
      <w:pPr>
        <w:tabs>
          <w:tab w:val="left" w:pos="1260"/>
        </w:tabs>
        <w:textAlignment w:val="auto"/>
        <w:rPr>
          <w:lang w:eastAsia="en-GB"/>
        </w:rPr>
      </w:pPr>
    </w:p>
    <w:p w14:paraId="22AA1BE4" w14:textId="6370D95A" w:rsidR="00881018" w:rsidRDefault="00881018" w:rsidP="00881018">
      <w:pPr>
        <w:pStyle w:val="Heading1"/>
        <w:rPr>
          <w:lang w:eastAsia="en-GB"/>
        </w:rPr>
      </w:pPr>
      <w:r>
        <w:rPr>
          <w:lang w:eastAsia="en-GB"/>
        </w:rPr>
        <w:t>2</w:t>
      </w:r>
      <w:r>
        <w:rPr>
          <w:lang w:eastAsia="en-GB"/>
        </w:rPr>
        <w:tab/>
        <w:t>PDSCH Configuration for 1024QAM</w:t>
      </w:r>
    </w:p>
    <w:p w14:paraId="2928E2B7" w14:textId="44AE27A3" w:rsidR="00881018" w:rsidRDefault="00881018" w:rsidP="00881018">
      <w:pPr>
        <w:rPr>
          <w:lang w:eastAsia="zh-CN"/>
        </w:rPr>
      </w:pPr>
      <w:r>
        <w:rPr>
          <w:lang w:eastAsia="en-GB"/>
        </w:rPr>
        <w:t xml:space="preserve">In </w:t>
      </w:r>
      <w:r w:rsidRPr="005834A0">
        <w:rPr>
          <w:rStyle w:val="normaltextrun1"/>
          <w:rFonts w:eastAsia="Times New Roman" w:cs="Arial"/>
          <w:bCs/>
          <w:sz w:val="24"/>
          <w:szCs w:val="24"/>
          <w:lang w:eastAsia="fi-FI"/>
        </w:rPr>
        <w:t>RAN WG1 #</w:t>
      </w:r>
      <w:r>
        <w:rPr>
          <w:rStyle w:val="normaltextrun1"/>
          <w:rFonts w:eastAsia="Times New Roman" w:cs="Arial"/>
          <w:bCs/>
          <w:sz w:val="24"/>
          <w:szCs w:val="24"/>
          <w:lang w:eastAsia="fi-FI"/>
        </w:rPr>
        <w:t xml:space="preserve">103-e the following agreement was </w:t>
      </w:r>
      <w:r w:rsidR="00761A77">
        <w:rPr>
          <w:rStyle w:val="normaltextrun1"/>
          <w:rFonts w:eastAsia="Times New Roman" w:cs="Arial"/>
          <w:bCs/>
          <w:sz w:val="24"/>
          <w:szCs w:val="24"/>
          <w:lang w:eastAsia="fi-FI"/>
        </w:rPr>
        <w:t>made [</w:t>
      </w:r>
      <w:r w:rsidR="004F72F7">
        <w:rPr>
          <w:rStyle w:val="normaltextrun1"/>
          <w:rFonts w:eastAsia="Times New Roman" w:cs="Arial"/>
          <w:bCs/>
          <w:sz w:val="24"/>
          <w:szCs w:val="24"/>
          <w:lang w:eastAsia="fi-FI"/>
        </w:rPr>
        <w:t>2]</w:t>
      </w:r>
      <w:r>
        <w:rPr>
          <w:rStyle w:val="normaltextrun1"/>
          <w:rFonts w:eastAsia="Times New Roman" w:cs="Arial"/>
          <w:bCs/>
          <w:sz w:val="24"/>
          <w:szCs w:val="24"/>
          <w:lang w:eastAsia="fi-FI"/>
        </w:rPr>
        <w:t>:</w:t>
      </w:r>
      <w:r w:rsidRPr="006A17D6">
        <w:rPr>
          <w:lang w:eastAsia="zh-CN"/>
        </w:rPr>
        <w:t xml:space="preserve"> </w:t>
      </w:r>
    </w:p>
    <w:tbl>
      <w:tblPr>
        <w:tblW w:w="101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0"/>
      </w:tblGrid>
      <w:tr w:rsidR="00881018" w14:paraId="6E740789" w14:textId="77777777" w:rsidTr="00EE4CE7">
        <w:trPr>
          <w:trHeight w:val="2870"/>
        </w:trPr>
        <w:tc>
          <w:tcPr>
            <w:tcW w:w="10110" w:type="dxa"/>
          </w:tcPr>
          <w:p w14:paraId="77BF9F01" w14:textId="77777777" w:rsidR="00A63186" w:rsidRDefault="00A63186" w:rsidP="00EE4CE7">
            <w:pPr>
              <w:ind w:left="174"/>
              <w:rPr>
                <w:highlight w:val="green"/>
              </w:rPr>
            </w:pPr>
          </w:p>
          <w:p w14:paraId="208E5E39" w14:textId="062FEDBA" w:rsidR="00881018" w:rsidRPr="006A17D6" w:rsidRDefault="00881018" w:rsidP="00EE4CE7">
            <w:pPr>
              <w:ind w:left="174"/>
              <w:rPr>
                <w:highlight w:val="green"/>
              </w:rPr>
            </w:pPr>
            <w:r w:rsidRPr="006A17D6">
              <w:rPr>
                <w:highlight w:val="green"/>
              </w:rPr>
              <w:t>Agreements:</w:t>
            </w:r>
          </w:p>
          <w:p w14:paraId="10C17F16" w14:textId="77777777" w:rsidR="00881018" w:rsidRPr="006A17D6" w:rsidRDefault="00881018" w:rsidP="00EE4CE7">
            <w:pPr>
              <w:pStyle w:val="ListParagraph"/>
              <w:numPr>
                <w:ilvl w:val="0"/>
                <w:numId w:val="7"/>
              </w:numPr>
              <w:overflowPunct w:val="0"/>
              <w:autoSpaceDE w:val="0"/>
              <w:autoSpaceDN w:val="0"/>
              <w:adjustRightInd w:val="0"/>
              <w:spacing w:after="180"/>
              <w:ind w:left="894"/>
              <w:textAlignment w:val="baseline"/>
            </w:pPr>
            <w:r w:rsidRPr="006A17D6">
              <w:t>Introduce new RRC signaling to indicate use of 1024-QAM MCS table for at least DCI format 1_1</w:t>
            </w:r>
          </w:p>
          <w:p w14:paraId="6A352251" w14:textId="77777777" w:rsidR="00881018" w:rsidRPr="006A17D6" w:rsidRDefault="00881018" w:rsidP="00EE4CE7">
            <w:pPr>
              <w:pStyle w:val="ListParagraph"/>
              <w:numPr>
                <w:ilvl w:val="1"/>
                <w:numId w:val="7"/>
              </w:numPr>
              <w:overflowPunct w:val="0"/>
              <w:autoSpaceDE w:val="0"/>
              <w:autoSpaceDN w:val="0"/>
              <w:adjustRightInd w:val="0"/>
              <w:spacing w:after="180"/>
              <w:ind w:left="1614"/>
              <w:textAlignment w:val="baseline"/>
            </w:pPr>
            <w:r w:rsidRPr="006A17D6">
              <w:t xml:space="preserve">FFS : support of 1024-QAM MCS table for DCI format 1_2 </w:t>
            </w:r>
          </w:p>
          <w:p w14:paraId="13726787" w14:textId="77777777" w:rsidR="00881018" w:rsidRPr="00881018" w:rsidRDefault="00881018" w:rsidP="00EE4CE7">
            <w:pPr>
              <w:pStyle w:val="ListParagraph"/>
              <w:numPr>
                <w:ilvl w:val="2"/>
                <w:numId w:val="7"/>
              </w:numPr>
              <w:overflowPunct w:val="0"/>
              <w:autoSpaceDE w:val="0"/>
              <w:autoSpaceDN w:val="0"/>
              <w:adjustRightInd w:val="0"/>
              <w:spacing w:after="180"/>
              <w:ind w:left="2334"/>
              <w:textAlignment w:val="baseline"/>
            </w:pPr>
            <w:r w:rsidRPr="006A17D6">
              <w:t xml:space="preserve">Note: If 1024-QAM MCS table for DCI format 1_2 is supported, separate RRC signaling is used for each of the two DCI formats 1_1 and 1_2, </w:t>
            </w:r>
            <w:r w:rsidRPr="00881018">
              <w:t>respectively</w:t>
            </w:r>
          </w:p>
          <w:p w14:paraId="026F8553" w14:textId="77777777" w:rsidR="00881018" w:rsidRPr="00A63186" w:rsidRDefault="00881018" w:rsidP="00EE4CE7">
            <w:pPr>
              <w:pStyle w:val="ListParagraph"/>
              <w:numPr>
                <w:ilvl w:val="1"/>
                <w:numId w:val="7"/>
              </w:numPr>
              <w:overflowPunct w:val="0"/>
              <w:autoSpaceDE w:val="0"/>
              <w:autoSpaceDN w:val="0"/>
              <w:adjustRightInd w:val="0"/>
              <w:spacing w:after="180"/>
              <w:ind w:left="1614"/>
              <w:textAlignment w:val="baseline"/>
              <w:rPr>
                <w:highlight w:val="green"/>
              </w:rPr>
            </w:pPr>
            <w:r w:rsidRPr="00881018">
              <w:t>FFS : whether</w:t>
            </w:r>
            <w:r w:rsidRPr="006A17D6">
              <w:t xml:space="preserve"> the RRC signaling is only introduced in PDSCH-Config or it can also be </w:t>
            </w:r>
            <w:proofErr w:type="spellStart"/>
            <w:r w:rsidRPr="006A17D6">
              <w:t>separately</w:t>
            </w:r>
            <w:proofErr w:type="spellEnd"/>
            <w:r w:rsidRPr="006A17D6">
              <w:t xml:space="preserve"> </w:t>
            </w:r>
            <w:proofErr w:type="spellStart"/>
            <w:r w:rsidRPr="006A17D6">
              <w:t>configured</w:t>
            </w:r>
            <w:proofErr w:type="spellEnd"/>
            <w:r w:rsidRPr="006A17D6">
              <w:t xml:space="preserve"> in SPS-</w:t>
            </w:r>
            <w:proofErr w:type="spellStart"/>
            <w:r w:rsidRPr="006A17D6">
              <w:t>Config</w:t>
            </w:r>
            <w:proofErr w:type="spellEnd"/>
          </w:p>
          <w:p w14:paraId="26FA6150" w14:textId="0D43F08A" w:rsidR="00A63186" w:rsidRDefault="00A63186" w:rsidP="00A63186">
            <w:pPr>
              <w:pStyle w:val="ListParagraph"/>
              <w:overflowPunct w:val="0"/>
              <w:autoSpaceDE w:val="0"/>
              <w:autoSpaceDN w:val="0"/>
              <w:adjustRightInd w:val="0"/>
              <w:spacing w:after="180"/>
              <w:ind w:left="1614"/>
              <w:textAlignment w:val="baseline"/>
              <w:rPr>
                <w:highlight w:val="green"/>
              </w:rPr>
            </w:pPr>
          </w:p>
        </w:tc>
      </w:tr>
    </w:tbl>
    <w:p w14:paraId="7B4F381E" w14:textId="77777777" w:rsidR="00881018" w:rsidRPr="00881018" w:rsidRDefault="00881018" w:rsidP="00881018">
      <w:pPr>
        <w:rPr>
          <w:lang w:eastAsia="en-GB"/>
        </w:rPr>
      </w:pPr>
    </w:p>
    <w:p w14:paraId="4E58A5CD" w14:textId="74520BED" w:rsidR="00881018" w:rsidRDefault="00881018" w:rsidP="00881018">
      <w:pPr>
        <w:pStyle w:val="Heading2"/>
      </w:pPr>
      <w:r>
        <w:rPr>
          <w:lang w:eastAsia="en-GB"/>
        </w:rPr>
        <w:t>2.1</w:t>
      </w:r>
      <w:r>
        <w:rPr>
          <w:lang w:eastAsia="en-GB"/>
        </w:rPr>
        <w:tab/>
        <w:t>Support of 1024QAM with DCI format 1_2</w:t>
      </w:r>
    </w:p>
    <w:p w14:paraId="2F12AD9E" w14:textId="52512D37" w:rsidR="00881018" w:rsidRPr="00881018" w:rsidRDefault="00881018" w:rsidP="00881018">
      <w:pPr>
        <w:rPr>
          <w:rStyle w:val="normaltextrun1"/>
          <w:rFonts w:eastAsia="Times New Roman" w:cs="Arial"/>
          <w:bCs/>
          <w:sz w:val="24"/>
          <w:szCs w:val="24"/>
          <w:lang w:eastAsia="fi-FI"/>
        </w:rPr>
      </w:pPr>
      <w:r>
        <w:rPr>
          <w:rStyle w:val="normaltextrun1"/>
          <w:rFonts w:eastAsia="Times New Roman" w:cs="Arial"/>
          <w:bCs/>
          <w:sz w:val="24"/>
          <w:szCs w:val="24"/>
          <w:lang w:eastAsia="fi-FI"/>
        </w:rPr>
        <w:t>In RAN WG1 #103-e, a</w:t>
      </w:r>
      <w:r w:rsidRPr="00881018">
        <w:rPr>
          <w:rStyle w:val="normaltextrun1"/>
          <w:rFonts w:eastAsia="Times New Roman" w:cs="Arial"/>
          <w:bCs/>
          <w:sz w:val="24"/>
          <w:szCs w:val="24"/>
          <w:lang w:eastAsia="fi-FI"/>
        </w:rPr>
        <w:t xml:space="preserve">greement </w:t>
      </w:r>
      <w:r>
        <w:rPr>
          <w:rStyle w:val="normaltextrun1"/>
          <w:rFonts w:eastAsia="Times New Roman" w:cs="Arial"/>
          <w:bCs/>
          <w:sz w:val="24"/>
          <w:szCs w:val="24"/>
          <w:lang w:eastAsia="fi-FI"/>
        </w:rPr>
        <w:t>was</w:t>
      </w:r>
      <w:r w:rsidRPr="00881018">
        <w:rPr>
          <w:rStyle w:val="normaltextrun1"/>
          <w:rFonts w:eastAsia="Times New Roman" w:cs="Arial"/>
          <w:bCs/>
          <w:sz w:val="24"/>
          <w:szCs w:val="24"/>
          <w:lang w:eastAsia="fi-FI"/>
        </w:rPr>
        <w:t xml:space="preserve"> made to introduce a new MCS table that includes 1024QAM entries to support higher spectral efficiency. As clarified in [1], the scope of the work in this WI is limited to the design of a table which preserves DCI overhead with existing MCS tables, i.e. 5-bit MCS table and 4-bit CQI table. In RAN#103-e some companies proposed excluding configuration </w:t>
      </w:r>
      <w:r w:rsidRPr="00881018">
        <w:rPr>
          <w:rStyle w:val="normaltextrun1"/>
          <w:rFonts w:eastAsia="Times New Roman" w:cs="Arial"/>
          <w:bCs/>
          <w:sz w:val="24"/>
          <w:szCs w:val="24"/>
          <w:lang w:eastAsia="fi-FI"/>
        </w:rPr>
        <w:lastRenderedPageBreak/>
        <w:t>of DCI format 1_2 with the newly introduced MCS table, since DCI format 1_2 has been introduced for the purpose of URLLC operation.  As noted in discussion on URLLC, excluding high SE configurations, overlooks the possibility that a UE might be in a good channel condition and could use the opportunity to transmit with higher MCS. Since the scope of the WI has been limited to avoid re-design of DCI formats, we do not see a clear motivation to exclude configuration of the newly introduced 1024QAM MCS table with DCI format 1_2, and effort should be made to maximize device flexibility.</w:t>
      </w:r>
    </w:p>
    <w:p w14:paraId="242D4FBC" w14:textId="77777777" w:rsidR="00881018" w:rsidRPr="00EA00EC" w:rsidRDefault="11D8D376" w:rsidP="725AC1D6">
      <w:pPr>
        <w:ind w:left="1276" w:hanging="1276"/>
        <w:rPr>
          <w:b/>
          <w:bCs/>
          <w:i/>
          <w:iCs/>
          <w:sz w:val="24"/>
          <w:szCs w:val="24"/>
        </w:rPr>
      </w:pPr>
      <w:r w:rsidRPr="725AC1D6">
        <w:rPr>
          <w:b/>
          <w:bCs/>
          <w:i/>
          <w:iCs/>
          <w:sz w:val="24"/>
          <w:szCs w:val="24"/>
        </w:rPr>
        <w:t>Proposal 1: Introduce new RRC signalling to indicate the use of 1024-QAM MCS table for DCI format 1_2.</w:t>
      </w:r>
    </w:p>
    <w:p w14:paraId="7D0DAF5A" w14:textId="248B6FF4" w:rsidR="00EE6DD5" w:rsidRDefault="18B1D1D0" w:rsidP="725AC1D6">
      <w:pPr>
        <w:ind w:left="1276" w:hanging="1276"/>
        <w:rPr>
          <w:b/>
          <w:bCs/>
          <w:i/>
          <w:iCs/>
          <w:sz w:val="24"/>
          <w:szCs w:val="24"/>
        </w:rPr>
      </w:pPr>
      <w:r w:rsidRPr="725AC1D6">
        <w:rPr>
          <w:b/>
          <w:bCs/>
          <w:i/>
          <w:iCs/>
          <w:sz w:val="24"/>
          <w:szCs w:val="24"/>
        </w:rPr>
        <w:t>Proposal 2: DCI format 1_1 and format 1_2 should be configured independently</w:t>
      </w:r>
    </w:p>
    <w:p w14:paraId="3474A647" w14:textId="0294B146" w:rsidR="00881018" w:rsidRDefault="00881018" w:rsidP="00881018">
      <w:pPr>
        <w:pStyle w:val="Heading2"/>
      </w:pPr>
      <w:r>
        <w:t>2.2</w:t>
      </w:r>
      <w:r>
        <w:tab/>
        <w:t>Support of 1024QAM for semi-persistent scheduling</w:t>
      </w:r>
    </w:p>
    <w:p w14:paraId="1D616AF3" w14:textId="3679E27F" w:rsidR="00831411" w:rsidRDefault="0C04A84E" w:rsidP="44DCB220">
      <w:pPr>
        <w:rPr>
          <w:rStyle w:val="normaltextrun1"/>
          <w:rFonts w:eastAsia="Times New Roman" w:cs="Arial"/>
          <w:sz w:val="24"/>
          <w:szCs w:val="24"/>
          <w:lang w:eastAsia="fi-FI"/>
        </w:rPr>
      </w:pPr>
      <w:r w:rsidRPr="725AC1D6">
        <w:rPr>
          <w:rStyle w:val="normaltextrun1"/>
          <w:rFonts w:eastAsia="Times New Roman" w:cs="Arial"/>
          <w:sz w:val="24"/>
          <w:szCs w:val="24"/>
          <w:lang w:eastAsia="fi-FI"/>
        </w:rPr>
        <w:t xml:space="preserve">A similar argument as regarding DCI format 1_2 has been made for excluding the use of the 1024QAM MCS table </w:t>
      </w:r>
      <w:r w:rsidR="2FC976E1" w:rsidRPr="725AC1D6">
        <w:rPr>
          <w:rStyle w:val="normaltextrun1"/>
          <w:rFonts w:eastAsia="Times New Roman" w:cs="Arial"/>
          <w:sz w:val="24"/>
          <w:szCs w:val="24"/>
          <w:lang w:eastAsia="fi-FI"/>
        </w:rPr>
        <w:t>configured by SPS-Config; however, given the limited scope as discussed previously, there is not a compelling reason to believe that allowing configuration of 1024QAM MCS table</w:t>
      </w:r>
      <w:r w:rsidR="29FC0018" w:rsidRPr="725AC1D6">
        <w:rPr>
          <w:rStyle w:val="normaltextrun1"/>
          <w:rFonts w:eastAsia="Times New Roman" w:cs="Arial"/>
          <w:sz w:val="24"/>
          <w:szCs w:val="24"/>
          <w:lang w:eastAsia="fi-FI"/>
        </w:rPr>
        <w:t xml:space="preserve"> with SPS-Config should create additional specification issues. Rather, effort should be made to maximize deployment flexibility. </w:t>
      </w:r>
    </w:p>
    <w:p w14:paraId="0130B503" w14:textId="28C335A4" w:rsidR="00EA00EC" w:rsidRPr="00EA00EC" w:rsidRDefault="29FC0018" w:rsidP="725AC1D6">
      <w:pPr>
        <w:ind w:left="1134" w:hanging="1134"/>
        <w:rPr>
          <w:rStyle w:val="normaltextrun1"/>
          <w:rFonts w:eastAsia="Times New Roman" w:cs="Arial"/>
          <w:b/>
          <w:bCs/>
          <w:i/>
          <w:iCs/>
          <w:sz w:val="24"/>
          <w:szCs w:val="24"/>
          <w:lang w:eastAsia="fi-FI"/>
        </w:rPr>
      </w:pPr>
      <w:r w:rsidRPr="725AC1D6">
        <w:rPr>
          <w:rStyle w:val="normaltextrun1"/>
          <w:rFonts w:eastAsia="Times New Roman" w:cs="Arial"/>
          <w:b/>
          <w:bCs/>
          <w:i/>
          <w:iCs/>
          <w:sz w:val="24"/>
          <w:szCs w:val="24"/>
          <w:lang w:eastAsia="fi-FI"/>
        </w:rPr>
        <w:t xml:space="preserve">Proposal </w:t>
      </w:r>
      <w:r w:rsidR="1FFD3D6D" w:rsidRPr="725AC1D6">
        <w:rPr>
          <w:rStyle w:val="normaltextrun1"/>
          <w:rFonts w:eastAsia="Times New Roman" w:cs="Arial"/>
          <w:b/>
          <w:bCs/>
          <w:i/>
          <w:iCs/>
          <w:sz w:val="24"/>
          <w:szCs w:val="24"/>
          <w:lang w:eastAsia="fi-FI"/>
        </w:rPr>
        <w:t>3</w:t>
      </w:r>
      <w:r w:rsidRPr="725AC1D6">
        <w:rPr>
          <w:rStyle w:val="normaltextrun1"/>
          <w:rFonts w:eastAsia="Times New Roman" w:cs="Arial"/>
          <w:b/>
          <w:bCs/>
          <w:i/>
          <w:iCs/>
          <w:sz w:val="24"/>
          <w:szCs w:val="24"/>
          <w:lang w:eastAsia="fi-FI"/>
        </w:rPr>
        <w:t>: Introduce new RRC signalling to indic</w:t>
      </w:r>
      <w:r w:rsidR="775219C7" w:rsidRPr="725AC1D6">
        <w:rPr>
          <w:rStyle w:val="normaltextrun1"/>
          <w:rFonts w:eastAsia="Times New Roman" w:cs="Arial"/>
          <w:b/>
          <w:bCs/>
          <w:i/>
          <w:iCs/>
          <w:sz w:val="24"/>
          <w:szCs w:val="24"/>
          <w:lang w:eastAsia="fi-FI"/>
        </w:rPr>
        <w:t>ate</w:t>
      </w:r>
      <w:r w:rsidRPr="725AC1D6">
        <w:rPr>
          <w:rStyle w:val="normaltextrun1"/>
          <w:rFonts w:eastAsia="Times New Roman" w:cs="Arial"/>
          <w:b/>
          <w:bCs/>
          <w:i/>
          <w:iCs/>
          <w:sz w:val="24"/>
          <w:szCs w:val="24"/>
          <w:lang w:eastAsia="fi-FI"/>
        </w:rPr>
        <w:t xml:space="preserve"> the use of 1024-QAM MCS table with SPS-Config</w:t>
      </w:r>
    </w:p>
    <w:p w14:paraId="4405ED30" w14:textId="77777777" w:rsidR="00EE4CE7" w:rsidRDefault="00EE4CE7">
      <w:pPr>
        <w:overflowPunct/>
        <w:autoSpaceDE/>
        <w:autoSpaceDN/>
        <w:adjustRightInd/>
        <w:spacing w:after="0"/>
        <w:textAlignment w:val="auto"/>
        <w:rPr>
          <w:rFonts w:ascii="Arial" w:hAnsi="Arial"/>
          <w:sz w:val="36"/>
        </w:rPr>
      </w:pPr>
      <w:r>
        <w:br w:type="page"/>
      </w:r>
    </w:p>
    <w:p w14:paraId="5DD620B2" w14:textId="7DA1D218" w:rsidR="00831411" w:rsidRPr="00831411" w:rsidRDefault="00831411" w:rsidP="00831411">
      <w:pPr>
        <w:pStyle w:val="Heading1"/>
      </w:pPr>
      <w:r>
        <w:lastRenderedPageBreak/>
        <w:t>3</w:t>
      </w:r>
      <w:r>
        <w:tab/>
      </w:r>
      <w:r w:rsidR="002C00E8">
        <w:t>Evaluation of 1024QAM performance for NR</w:t>
      </w:r>
    </w:p>
    <w:p w14:paraId="0FF671E7" w14:textId="1F233C8B" w:rsidR="002A4F2D" w:rsidRPr="00346610" w:rsidRDefault="002A4F2D" w:rsidP="00346610">
      <w:pPr>
        <w:pStyle w:val="3GPPNormalText"/>
        <w:rPr>
          <w:sz w:val="24"/>
        </w:rPr>
      </w:pPr>
      <w:r w:rsidRPr="00346610">
        <w:rPr>
          <w:sz w:val="24"/>
        </w:rPr>
        <w:t>In [</w:t>
      </w:r>
      <w:r w:rsidR="004F72F7">
        <w:rPr>
          <w:sz w:val="24"/>
          <w:lang w:val="en-US"/>
        </w:rPr>
        <w:t>2</w:t>
      </w:r>
      <w:r w:rsidRPr="00346610">
        <w:rPr>
          <w:sz w:val="24"/>
        </w:rPr>
        <w:t>] the following agreement was made:</w:t>
      </w:r>
    </w:p>
    <w:tbl>
      <w:tblPr>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6"/>
      </w:tblGrid>
      <w:tr w:rsidR="00EE4CE7" w14:paraId="6BF47820" w14:textId="77777777" w:rsidTr="00A63186">
        <w:trPr>
          <w:trHeight w:val="9220"/>
        </w:trPr>
        <w:tc>
          <w:tcPr>
            <w:tcW w:w="9096" w:type="dxa"/>
          </w:tcPr>
          <w:p w14:paraId="68901F79" w14:textId="77777777" w:rsidR="004759DE" w:rsidRDefault="004759DE" w:rsidP="00EE4CE7">
            <w:pPr>
              <w:ind w:left="192"/>
              <w:rPr>
                <w:highlight w:val="green"/>
                <w:lang w:eastAsia="zh-CN"/>
              </w:rPr>
            </w:pPr>
          </w:p>
          <w:p w14:paraId="327B8A48" w14:textId="432B20A5" w:rsidR="00EE4CE7" w:rsidRDefault="00EE4CE7" w:rsidP="00EE4CE7">
            <w:pPr>
              <w:ind w:left="192"/>
              <w:rPr>
                <w:lang w:eastAsia="zh-CN"/>
              </w:rPr>
            </w:pPr>
            <w:r w:rsidRPr="00EE4CE7">
              <w:rPr>
                <w:highlight w:val="green"/>
                <w:lang w:eastAsia="zh-CN"/>
              </w:rPr>
              <w:t>Agreements:</w:t>
            </w:r>
          </w:p>
          <w:p w14:paraId="4874B450" w14:textId="77777777" w:rsidR="00EE4CE7" w:rsidRPr="006A17D6" w:rsidRDefault="00EE4CE7" w:rsidP="00EE4CE7">
            <w:pPr>
              <w:ind w:left="192"/>
              <w:rPr>
                <w:lang w:eastAsia="zh-CN"/>
              </w:rPr>
            </w:pPr>
            <w:r w:rsidRPr="006A17D6">
              <w:rPr>
                <w:rFonts w:hint="eastAsia"/>
                <w:lang w:eastAsia="zh-CN"/>
              </w:rPr>
              <w:t xml:space="preserve">Companies are encouraged to use below link-level simulation assumptions for assessing at least transition point between 256-QAM and 1024-QAM. </w:t>
            </w:r>
          </w:p>
          <w:tbl>
            <w:tblPr>
              <w:tblW w:w="8578" w:type="dxa"/>
              <w:jc w:val="center"/>
              <w:tblCellMar>
                <w:left w:w="0" w:type="dxa"/>
                <w:right w:w="0" w:type="dxa"/>
              </w:tblCellMar>
              <w:tblLook w:val="04A0" w:firstRow="1" w:lastRow="0" w:firstColumn="1" w:lastColumn="0" w:noHBand="0" w:noVBand="1"/>
            </w:tblPr>
            <w:tblGrid>
              <w:gridCol w:w="2946"/>
              <w:gridCol w:w="5632"/>
            </w:tblGrid>
            <w:tr w:rsidR="00EE4CE7" w:rsidRPr="001E56F1" w14:paraId="15F761BB" w14:textId="77777777" w:rsidTr="00A63186">
              <w:trPr>
                <w:trHeight w:val="185"/>
                <w:jc w:val="center"/>
              </w:trPr>
              <w:tc>
                <w:tcPr>
                  <w:tcW w:w="2946"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403637D4" w14:textId="77777777" w:rsidR="00EE4CE7" w:rsidRPr="001E56F1" w:rsidRDefault="00EE4CE7" w:rsidP="00EE4CE7">
                  <w:pPr>
                    <w:snapToGrid w:val="0"/>
                    <w:jc w:val="both"/>
                    <w:rPr>
                      <w:rFonts w:ascii="Arial" w:hAnsi="Arial" w:cs="Arial"/>
                      <w:b/>
                      <w:bCs/>
                      <w:caps/>
                      <w:sz w:val="16"/>
                      <w:szCs w:val="16"/>
                    </w:rPr>
                  </w:pPr>
                  <w:r w:rsidRPr="001E56F1">
                    <w:rPr>
                      <w:rFonts w:ascii="Arial" w:hAnsi="Arial" w:cs="Arial"/>
                      <w:b/>
                      <w:bCs/>
                      <w:caps/>
                      <w:sz w:val="16"/>
                      <w:szCs w:val="16"/>
                    </w:rPr>
                    <w:t>Parameter</w:t>
                  </w:r>
                </w:p>
              </w:tc>
              <w:tc>
                <w:tcPr>
                  <w:tcW w:w="5632"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7B08A6E4" w14:textId="77777777" w:rsidR="00EE4CE7" w:rsidRPr="001E56F1" w:rsidRDefault="00EE4CE7" w:rsidP="00EE4CE7">
                  <w:pPr>
                    <w:snapToGrid w:val="0"/>
                    <w:jc w:val="both"/>
                    <w:rPr>
                      <w:rFonts w:ascii="Arial" w:hAnsi="Arial" w:cs="Arial"/>
                      <w:b/>
                      <w:bCs/>
                      <w:caps/>
                      <w:sz w:val="16"/>
                      <w:szCs w:val="16"/>
                    </w:rPr>
                  </w:pPr>
                  <w:r w:rsidRPr="001E56F1">
                    <w:rPr>
                      <w:rFonts w:ascii="Arial" w:hAnsi="Arial" w:cs="Arial"/>
                      <w:b/>
                      <w:bCs/>
                      <w:caps/>
                      <w:sz w:val="16"/>
                      <w:szCs w:val="16"/>
                    </w:rPr>
                    <w:t>Value</w:t>
                  </w:r>
                </w:p>
              </w:tc>
            </w:tr>
            <w:tr w:rsidR="00EE4CE7" w:rsidRPr="001E56F1" w14:paraId="3A7369B2" w14:textId="77777777" w:rsidTr="00A63186">
              <w:trPr>
                <w:trHeight w:val="124"/>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E6D01CC"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Carrier frequency, SCS, System BW</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46EAD829"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 xml:space="preserve">3.5GHz, 30kHz, 100 MHz </w:t>
                  </w:r>
                </w:p>
              </w:tc>
            </w:tr>
            <w:tr w:rsidR="00EE4CE7" w:rsidRPr="001E56F1" w14:paraId="1E46EA11" w14:textId="77777777" w:rsidTr="00A63186">
              <w:trPr>
                <w:trHeight w:val="65"/>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8AAB278"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Channel model</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478D9982"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 xml:space="preserve">AWGN, CDL-B or CDL-C in TR 38.901 with up to 30ns delay spread </w:t>
                  </w:r>
                </w:p>
              </w:tc>
            </w:tr>
            <w:tr w:rsidR="00EE4CE7" w:rsidRPr="001E56F1" w14:paraId="0C7015F0" w14:textId="77777777" w:rsidTr="00A63186">
              <w:trPr>
                <w:trHeight w:val="55"/>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18E5FDA"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UE speed</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6DFFE138"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 xml:space="preserve">3km/h, </w:t>
                  </w:r>
                  <w:r w:rsidRPr="001E56F1">
                    <w:rPr>
                      <w:rFonts w:ascii="Arial" w:hAnsi="Arial" w:cs="Arial"/>
                      <w:color w:val="FF0000"/>
                      <w:sz w:val="16"/>
                      <w:szCs w:val="16"/>
                    </w:rPr>
                    <w:t>0km/h</w:t>
                  </w:r>
                </w:p>
              </w:tc>
            </w:tr>
            <w:tr w:rsidR="00EE4CE7" w:rsidRPr="001E56F1" w14:paraId="65C2B3E7" w14:textId="77777777" w:rsidTr="00A63186">
              <w:trPr>
                <w:trHeight w:val="139"/>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3063D94"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 xml:space="preserve">Number of UE antennas </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617522BE"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1T4R,</w:t>
                  </w:r>
                  <w:r w:rsidRPr="001E56F1">
                    <w:rPr>
                      <w:rFonts w:ascii="Arial" w:hAnsi="Arial" w:cs="Arial"/>
                      <w:strike/>
                      <w:color w:val="FF0000"/>
                      <w:sz w:val="16"/>
                      <w:szCs w:val="16"/>
                    </w:rPr>
                    <w:t xml:space="preserve"> 2T4R or 4T4R</w:t>
                  </w:r>
                </w:p>
              </w:tc>
            </w:tr>
            <w:tr w:rsidR="00EE4CE7" w:rsidRPr="004B2CF7" w14:paraId="7633B70C" w14:textId="77777777" w:rsidTr="00A63186">
              <w:trPr>
                <w:trHeight w:val="128"/>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97C9FCC"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Number of gNB antennas</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3D0B511E" w14:textId="77777777" w:rsidR="00EE4CE7" w:rsidRPr="001E56F1" w:rsidRDefault="00EE4CE7" w:rsidP="00EE4CE7">
                  <w:pPr>
                    <w:snapToGrid w:val="0"/>
                    <w:jc w:val="both"/>
                    <w:rPr>
                      <w:rFonts w:ascii="Arial" w:hAnsi="Arial" w:cs="Arial"/>
                      <w:sz w:val="16"/>
                      <w:szCs w:val="16"/>
                      <w:lang w:val="fr-FR"/>
                    </w:rPr>
                  </w:pPr>
                  <w:r w:rsidRPr="001E56F1">
                    <w:rPr>
                      <w:rFonts w:ascii="Arial" w:hAnsi="Arial" w:cs="Arial"/>
                      <w:sz w:val="16"/>
                      <w:szCs w:val="16"/>
                      <w:lang w:val="fr-FR"/>
                    </w:rPr>
                    <w:t xml:space="preserve">32T32R or 64T64R </w:t>
                  </w:r>
                  <w:r w:rsidRPr="001E56F1">
                    <w:rPr>
                      <w:rFonts w:ascii="Arial" w:hAnsi="Arial" w:cs="Arial"/>
                      <w:color w:val="FF0000"/>
                      <w:sz w:val="16"/>
                      <w:szCs w:val="16"/>
                      <w:lang w:val="fr-FR"/>
                    </w:rPr>
                    <w:t>or 2T or 8T</w:t>
                  </w:r>
                </w:p>
              </w:tc>
            </w:tr>
            <w:tr w:rsidR="00EE4CE7" w:rsidRPr="001E56F1" w14:paraId="680B184A" w14:textId="77777777" w:rsidTr="00A63186">
              <w:trPr>
                <w:trHeight w:val="65"/>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9024EAE"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Tx EVM</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289144DA"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0, 2%</w:t>
                  </w:r>
                </w:p>
              </w:tc>
            </w:tr>
            <w:tr w:rsidR="00EE4CE7" w:rsidRPr="001E56F1" w14:paraId="701A782A" w14:textId="77777777" w:rsidTr="00A63186">
              <w:trPr>
                <w:trHeight w:val="104"/>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CAFB876"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Rx EVM</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4C4437B8"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0, 3%</w:t>
                  </w:r>
                </w:p>
              </w:tc>
            </w:tr>
            <w:tr w:rsidR="00EE4CE7" w:rsidRPr="001E56F1" w14:paraId="305E95D7" w14:textId="77777777" w:rsidTr="00A63186">
              <w:trPr>
                <w:trHeight w:val="91"/>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280D9CB"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MCS</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6430285F"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 xml:space="preserve">256 QAM, 1024 QAM </w:t>
                  </w:r>
                </w:p>
                <w:p w14:paraId="2689A65F" w14:textId="77777777" w:rsidR="00EE4CE7" w:rsidRPr="001E56F1" w:rsidRDefault="00EE4CE7" w:rsidP="00EE4CE7">
                  <w:pPr>
                    <w:snapToGrid w:val="0"/>
                    <w:rPr>
                      <w:rFonts w:ascii="Arial" w:hAnsi="Arial" w:cs="Arial"/>
                      <w:strike/>
                      <w:color w:val="FF0000"/>
                      <w:sz w:val="16"/>
                      <w:szCs w:val="16"/>
                    </w:rPr>
                  </w:pPr>
                  <w:r w:rsidRPr="001E56F1">
                    <w:rPr>
                      <w:rFonts w:ascii="Arial" w:hAnsi="Arial" w:cs="Arial"/>
                      <w:sz w:val="16"/>
                      <w:szCs w:val="16"/>
                    </w:rPr>
                    <w:t xml:space="preserve">Coding Rate*: </w:t>
                  </w:r>
                  <w:r w:rsidRPr="001E56F1">
                    <w:rPr>
                      <w:rFonts w:ascii="Arial" w:hAnsi="Arial" w:cs="Arial"/>
                      <w:color w:val="FF0000"/>
                      <w:sz w:val="16"/>
                      <w:szCs w:val="16"/>
                    </w:rPr>
                    <w:t xml:space="preserve">0.70, </w:t>
                  </w:r>
                  <w:r w:rsidRPr="001E56F1">
                    <w:rPr>
                      <w:rFonts w:ascii="Arial" w:hAnsi="Arial" w:cs="Arial"/>
                      <w:sz w:val="16"/>
                      <w:szCs w:val="16"/>
                    </w:rPr>
                    <w:t>0.75, 0.80, 0.85, 0.90</w:t>
                  </w:r>
                  <w:r w:rsidRPr="001E56F1">
                    <w:rPr>
                      <w:rFonts w:ascii="Arial" w:hAnsi="Arial" w:cs="Arial"/>
                      <w:strike/>
                      <w:color w:val="FF0000"/>
                      <w:sz w:val="16"/>
                      <w:szCs w:val="16"/>
                    </w:rPr>
                    <w:t>, 0.925</w:t>
                  </w:r>
                </w:p>
                <w:p w14:paraId="09C04688" w14:textId="77777777" w:rsidR="00EE4CE7" w:rsidRPr="001E56F1" w:rsidRDefault="00EE4CE7" w:rsidP="00EE4CE7">
                  <w:pPr>
                    <w:rPr>
                      <w:rFonts w:ascii="Arial" w:hAnsi="Arial" w:cs="Arial"/>
                      <w:sz w:val="16"/>
                      <w:szCs w:val="16"/>
                      <w:u w:val="single"/>
                    </w:rPr>
                  </w:pPr>
                  <w:r w:rsidRPr="001E56F1">
                    <w:rPr>
                      <w:rFonts w:ascii="Arial" w:hAnsi="Arial" w:cs="Arial"/>
                      <w:color w:val="FF0000"/>
                      <w:sz w:val="16"/>
                      <w:szCs w:val="16"/>
                      <w:u w:val="single"/>
                    </w:rPr>
                    <w:t>Other coding rates are not precluded and, if simulated, to be reported by each company</w:t>
                  </w:r>
                </w:p>
              </w:tc>
            </w:tr>
            <w:tr w:rsidR="00EE4CE7" w:rsidRPr="001E56F1" w14:paraId="58F79D50" w14:textId="77777777" w:rsidTr="00A63186">
              <w:trPr>
                <w:trHeight w:val="128"/>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7A7290E"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DMRS type</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22DED0A9" w14:textId="77777777" w:rsidR="00EE4CE7" w:rsidRPr="001E56F1" w:rsidRDefault="00EE4CE7" w:rsidP="00EE4CE7">
                  <w:pPr>
                    <w:rPr>
                      <w:rFonts w:ascii="Arial" w:hAnsi="Arial" w:cs="Arial"/>
                      <w:sz w:val="16"/>
                      <w:szCs w:val="16"/>
                    </w:rPr>
                  </w:pPr>
                  <w:r w:rsidRPr="001E56F1">
                    <w:rPr>
                      <w:rFonts w:ascii="Arial" w:hAnsi="Arial" w:cs="Arial"/>
                      <w:sz w:val="16"/>
                      <w:szCs w:val="16"/>
                    </w:rPr>
                    <w:t>DM-RS type 1</w:t>
                  </w:r>
                </w:p>
              </w:tc>
            </w:tr>
            <w:tr w:rsidR="00EE4CE7" w:rsidRPr="001E56F1" w14:paraId="6A515764" w14:textId="77777777" w:rsidTr="00A63186">
              <w:trPr>
                <w:trHeight w:val="71"/>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E5AEF90"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Number of DMRS symbols</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71A5378F" w14:textId="77777777" w:rsidR="00EE4CE7" w:rsidRPr="001E56F1" w:rsidRDefault="00EE4CE7" w:rsidP="00EE4CE7">
                  <w:pPr>
                    <w:rPr>
                      <w:rFonts w:ascii="Arial" w:hAnsi="Arial" w:cs="Arial"/>
                      <w:sz w:val="16"/>
                      <w:szCs w:val="16"/>
                    </w:rPr>
                  </w:pPr>
                  <w:r w:rsidRPr="001E56F1">
                    <w:rPr>
                      <w:rFonts w:ascii="Arial" w:hAnsi="Arial" w:cs="Arial"/>
                      <w:sz w:val="16"/>
                      <w:szCs w:val="16"/>
                    </w:rPr>
                    <w:t>1</w:t>
                  </w:r>
                </w:p>
              </w:tc>
            </w:tr>
            <w:tr w:rsidR="00EE4CE7" w:rsidRPr="001E56F1" w14:paraId="51F65516" w14:textId="77777777" w:rsidTr="00A63186">
              <w:trPr>
                <w:trHeight w:val="159"/>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D928DA4"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Number of scheduled RBs</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0A509F27" w14:textId="77777777" w:rsidR="00EE4CE7" w:rsidRPr="001E56F1" w:rsidRDefault="00EE4CE7" w:rsidP="00EE4CE7">
                  <w:pPr>
                    <w:rPr>
                      <w:rFonts w:ascii="Arial" w:hAnsi="Arial" w:cs="Arial"/>
                      <w:sz w:val="16"/>
                      <w:szCs w:val="16"/>
                    </w:rPr>
                  </w:pPr>
                  <w:r w:rsidRPr="001E56F1">
                    <w:rPr>
                      <w:rFonts w:ascii="Arial" w:hAnsi="Arial" w:cs="Arial"/>
                      <w:sz w:val="16"/>
                      <w:szCs w:val="16"/>
                    </w:rPr>
                    <w:t>273</w:t>
                  </w:r>
                </w:p>
              </w:tc>
            </w:tr>
            <w:tr w:rsidR="00EE4CE7" w:rsidRPr="001E56F1" w14:paraId="070F9E57" w14:textId="77777777" w:rsidTr="00A63186">
              <w:trPr>
                <w:trHeight w:val="185"/>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22B167D"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PDSCH mapping</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7A0AB005" w14:textId="77777777" w:rsidR="00EE4CE7" w:rsidRPr="001E56F1" w:rsidRDefault="00EE4CE7" w:rsidP="00EE4CE7">
                  <w:pPr>
                    <w:rPr>
                      <w:rFonts w:ascii="Arial" w:hAnsi="Arial" w:cs="Arial"/>
                      <w:sz w:val="16"/>
                      <w:szCs w:val="16"/>
                    </w:rPr>
                  </w:pPr>
                  <w:r w:rsidRPr="001E56F1">
                    <w:rPr>
                      <w:rFonts w:ascii="Arial" w:hAnsi="Arial" w:cs="Arial"/>
                      <w:sz w:val="16"/>
                      <w:szCs w:val="16"/>
                    </w:rPr>
                    <w:t>Type A, Start symbol 2, Duration 12</w:t>
                  </w:r>
                </w:p>
              </w:tc>
            </w:tr>
            <w:tr w:rsidR="00EE4CE7" w:rsidRPr="001E56F1" w14:paraId="6F0B0DE2" w14:textId="77777777" w:rsidTr="00A63186">
              <w:trPr>
                <w:trHeight w:val="247"/>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D3A2015"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Rank</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39EDB379" w14:textId="77777777" w:rsidR="00EE4CE7" w:rsidRPr="001E56F1" w:rsidRDefault="00EE4CE7" w:rsidP="00EE4CE7">
                  <w:pPr>
                    <w:rPr>
                      <w:rFonts w:ascii="Arial" w:hAnsi="Arial" w:cs="Arial"/>
                      <w:sz w:val="16"/>
                      <w:szCs w:val="16"/>
                    </w:rPr>
                  </w:pPr>
                  <w:r w:rsidRPr="001E56F1">
                    <w:rPr>
                      <w:rFonts w:ascii="Arial" w:hAnsi="Arial" w:cs="Arial"/>
                      <w:sz w:val="16"/>
                      <w:szCs w:val="16"/>
                    </w:rPr>
                    <w:t>Rank1, Rank 2,</w:t>
                  </w:r>
                  <w:r w:rsidRPr="001E56F1">
                    <w:rPr>
                      <w:rFonts w:ascii="Arial" w:hAnsi="Arial" w:cs="Arial"/>
                      <w:color w:val="FF0000"/>
                      <w:sz w:val="16"/>
                      <w:szCs w:val="16"/>
                    </w:rPr>
                    <w:t xml:space="preserve"> </w:t>
                  </w:r>
                </w:p>
              </w:tc>
            </w:tr>
            <w:tr w:rsidR="00EE4CE7" w:rsidRPr="001E56F1" w14:paraId="61DBC755" w14:textId="77777777" w:rsidTr="00A63186">
              <w:trPr>
                <w:trHeight w:val="185"/>
                <w:jc w:val="center"/>
              </w:trPr>
              <w:tc>
                <w:tcPr>
                  <w:tcW w:w="2946"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6208AA5"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Channel estimation</w:t>
                  </w:r>
                </w:p>
              </w:tc>
              <w:tc>
                <w:tcPr>
                  <w:tcW w:w="5632" w:type="dxa"/>
                  <w:tcBorders>
                    <w:top w:val="nil"/>
                    <w:left w:val="nil"/>
                    <w:bottom w:val="single" w:sz="8" w:space="0" w:color="000000"/>
                    <w:right w:val="double" w:sz="6" w:space="0" w:color="000000"/>
                  </w:tcBorders>
                  <w:tcMar>
                    <w:top w:w="0" w:type="dxa"/>
                    <w:left w:w="108" w:type="dxa"/>
                    <w:bottom w:w="0" w:type="dxa"/>
                    <w:right w:w="108" w:type="dxa"/>
                  </w:tcMar>
                  <w:hideMark/>
                </w:tcPr>
                <w:p w14:paraId="79739303" w14:textId="77777777" w:rsidR="00EE4CE7" w:rsidRPr="001E56F1" w:rsidRDefault="00EE4CE7" w:rsidP="00EE4CE7">
                  <w:pPr>
                    <w:rPr>
                      <w:rFonts w:ascii="Arial" w:hAnsi="Arial" w:cs="Arial"/>
                      <w:sz w:val="16"/>
                      <w:szCs w:val="16"/>
                    </w:rPr>
                  </w:pPr>
                  <w:r w:rsidRPr="001E56F1">
                    <w:rPr>
                      <w:rFonts w:ascii="Arial" w:hAnsi="Arial" w:cs="Arial"/>
                      <w:sz w:val="16"/>
                      <w:szCs w:val="16"/>
                    </w:rPr>
                    <w:t>Realistic channel estimation</w:t>
                  </w:r>
                </w:p>
              </w:tc>
            </w:tr>
            <w:tr w:rsidR="00EE4CE7" w:rsidRPr="001E56F1" w14:paraId="0BF5A78D" w14:textId="77777777" w:rsidTr="00A63186">
              <w:trPr>
                <w:trHeight w:val="97"/>
                <w:jc w:val="center"/>
              </w:trPr>
              <w:tc>
                <w:tcPr>
                  <w:tcW w:w="2946"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477B01C9"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Metric</w:t>
                  </w:r>
                </w:p>
              </w:tc>
              <w:tc>
                <w:tcPr>
                  <w:tcW w:w="5632" w:type="dxa"/>
                  <w:tcBorders>
                    <w:top w:val="nil"/>
                    <w:left w:val="nil"/>
                    <w:bottom w:val="single" w:sz="8" w:space="0" w:color="auto"/>
                    <w:right w:val="double" w:sz="6" w:space="0" w:color="000000"/>
                  </w:tcBorders>
                  <w:tcMar>
                    <w:top w:w="0" w:type="dxa"/>
                    <w:left w:w="108" w:type="dxa"/>
                    <w:bottom w:w="0" w:type="dxa"/>
                    <w:right w:w="108" w:type="dxa"/>
                  </w:tcMar>
                  <w:hideMark/>
                </w:tcPr>
                <w:p w14:paraId="55006A2A" w14:textId="77777777" w:rsidR="00EE4CE7" w:rsidRPr="001E56F1" w:rsidRDefault="00EE4CE7" w:rsidP="00EE4CE7">
                  <w:pPr>
                    <w:rPr>
                      <w:rFonts w:ascii="Arial" w:hAnsi="Arial" w:cs="Arial"/>
                      <w:sz w:val="16"/>
                      <w:szCs w:val="16"/>
                    </w:rPr>
                  </w:pPr>
                  <w:r w:rsidRPr="001E56F1">
                    <w:rPr>
                      <w:rFonts w:ascii="Arial" w:hAnsi="Arial" w:cs="Arial"/>
                      <w:sz w:val="16"/>
                      <w:szCs w:val="16"/>
                    </w:rPr>
                    <w:t>Crossover SNR at transition points between 256-QAM and 1024-QAM</w:t>
                  </w:r>
                </w:p>
              </w:tc>
            </w:tr>
            <w:tr w:rsidR="00EE4CE7" w:rsidRPr="001E56F1" w14:paraId="545FAFD9" w14:textId="77777777" w:rsidTr="00A63186">
              <w:trPr>
                <w:trHeight w:val="97"/>
                <w:jc w:val="center"/>
              </w:trPr>
              <w:tc>
                <w:tcPr>
                  <w:tcW w:w="8578"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6A297AFA" w14:textId="77777777" w:rsidR="00EE4CE7" w:rsidRPr="001E56F1" w:rsidRDefault="00EE4CE7" w:rsidP="00EE4CE7">
                  <w:pPr>
                    <w:rPr>
                      <w:rFonts w:ascii="Arial" w:hAnsi="Arial" w:cs="Arial"/>
                      <w:sz w:val="16"/>
                      <w:szCs w:val="16"/>
                    </w:rPr>
                  </w:pPr>
                  <w:r w:rsidRPr="001E56F1">
                    <w:rPr>
                      <w:rFonts w:ascii="Arial" w:hAnsi="Arial" w:cs="Arial"/>
                      <w:color w:val="FF0000"/>
                      <w:sz w:val="16"/>
                      <w:szCs w:val="16"/>
                    </w:rPr>
                    <w:t>Note*: Coding rates are used for 1024QAM, while coding rates for 256QAM are selected from TS38.214 MCS table 2</w:t>
                  </w:r>
                </w:p>
              </w:tc>
            </w:tr>
          </w:tbl>
          <w:p w14:paraId="32546D5E" w14:textId="77777777" w:rsidR="00EE4CE7" w:rsidRDefault="00EE4CE7" w:rsidP="00EE4CE7">
            <w:pPr>
              <w:rPr>
                <w:highlight w:val="green"/>
                <w:lang w:eastAsia="zh-CN"/>
              </w:rPr>
            </w:pPr>
          </w:p>
        </w:tc>
      </w:tr>
    </w:tbl>
    <w:p w14:paraId="700BBDA0" w14:textId="2981D553" w:rsidR="00881018" w:rsidRDefault="00881018" w:rsidP="00881018">
      <w:pPr>
        <w:tabs>
          <w:tab w:val="left" w:pos="1260"/>
        </w:tabs>
        <w:textAlignment w:val="auto"/>
        <w:rPr>
          <w:lang w:eastAsia="en-GB"/>
        </w:rPr>
      </w:pPr>
    </w:p>
    <w:p w14:paraId="74E194A9" w14:textId="4E9F96DD" w:rsidR="00EE4CE7" w:rsidRPr="00346610" w:rsidRDefault="00EE4CE7" w:rsidP="725AC1D6">
      <w:pPr>
        <w:pStyle w:val="3GPPNormalText"/>
        <w:ind w:left="0" w:firstLine="0"/>
        <w:rPr>
          <w:sz w:val="24"/>
        </w:rPr>
      </w:pPr>
      <w:r w:rsidRPr="725AC1D6">
        <w:rPr>
          <w:sz w:val="24"/>
        </w:rPr>
        <w:t xml:space="preserve">However, the agreed upon evaluation assumptions require some clarification since CDL channel models require more details </w:t>
      </w:r>
      <w:r w:rsidR="54E3BF08" w:rsidRPr="725AC1D6">
        <w:rPr>
          <w:sz w:val="24"/>
        </w:rPr>
        <w:t xml:space="preserve">on  </w:t>
      </w:r>
      <w:r w:rsidRPr="725AC1D6">
        <w:rPr>
          <w:sz w:val="24"/>
        </w:rPr>
        <w:t xml:space="preserve">antenna array modelling parameters. </w:t>
      </w:r>
      <w:r w:rsidR="7362FB64" w:rsidRPr="725AC1D6">
        <w:rPr>
          <w:sz w:val="24"/>
        </w:rPr>
        <w:t>Consequently,</w:t>
      </w:r>
      <w:r w:rsidRPr="725AC1D6">
        <w:rPr>
          <w:sz w:val="24"/>
        </w:rPr>
        <w:t xml:space="preserve"> the evaluation results presented use the following revised simulation assumptions.</w:t>
      </w:r>
    </w:p>
    <w:p w14:paraId="719838EF" w14:textId="49B4417D" w:rsidR="00EE4CE7" w:rsidRDefault="00EE4CE7" w:rsidP="00881018">
      <w:pPr>
        <w:tabs>
          <w:tab w:val="left" w:pos="1260"/>
        </w:tabs>
        <w:textAlignment w:val="auto"/>
        <w:rPr>
          <w:lang w:eastAsia="en-GB"/>
        </w:rPr>
      </w:pPr>
    </w:p>
    <w:tbl>
      <w:tblPr>
        <w:tblW w:w="8624" w:type="dxa"/>
        <w:jc w:val="center"/>
        <w:tblCellMar>
          <w:left w:w="0" w:type="dxa"/>
          <w:right w:w="0" w:type="dxa"/>
        </w:tblCellMar>
        <w:tblLook w:val="04A0" w:firstRow="1" w:lastRow="0" w:firstColumn="1" w:lastColumn="0" w:noHBand="0" w:noVBand="1"/>
      </w:tblPr>
      <w:tblGrid>
        <w:gridCol w:w="2138"/>
        <w:gridCol w:w="6486"/>
      </w:tblGrid>
      <w:tr w:rsidR="00EE4CE7" w:rsidRPr="001E56F1" w14:paraId="6E2CFE12" w14:textId="77777777" w:rsidTr="725AC1D6">
        <w:trPr>
          <w:trHeight w:val="177"/>
          <w:jc w:val="center"/>
        </w:trPr>
        <w:tc>
          <w:tcPr>
            <w:tcW w:w="2138" w:type="dxa"/>
            <w:tcBorders>
              <w:top w:val="double" w:sz="6" w:space="0" w:color="000000" w:themeColor="text1"/>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81DADB7" w14:textId="77777777" w:rsidR="00EE4CE7" w:rsidRPr="001E56F1" w:rsidRDefault="00EE4CE7" w:rsidP="00877950">
            <w:pPr>
              <w:snapToGrid w:val="0"/>
              <w:rPr>
                <w:rFonts w:ascii="Arial" w:hAnsi="Arial" w:cs="Arial"/>
                <w:b/>
                <w:bCs/>
                <w:caps/>
                <w:sz w:val="16"/>
                <w:szCs w:val="16"/>
              </w:rPr>
            </w:pPr>
            <w:r w:rsidRPr="001E56F1">
              <w:rPr>
                <w:rFonts w:ascii="Arial" w:hAnsi="Arial" w:cs="Arial"/>
                <w:b/>
                <w:bCs/>
                <w:caps/>
                <w:sz w:val="16"/>
                <w:szCs w:val="16"/>
              </w:rPr>
              <w:t>Parameter</w:t>
            </w:r>
          </w:p>
        </w:tc>
        <w:tc>
          <w:tcPr>
            <w:tcW w:w="6486" w:type="dxa"/>
            <w:tcBorders>
              <w:top w:val="double" w:sz="6" w:space="0" w:color="000000" w:themeColor="text1"/>
              <w:left w:val="nil"/>
              <w:bottom w:val="single" w:sz="8" w:space="0" w:color="000000" w:themeColor="text1"/>
              <w:right w:val="double" w:sz="6" w:space="0" w:color="000000" w:themeColor="text1"/>
            </w:tcBorders>
            <w:tcMar>
              <w:top w:w="0" w:type="dxa"/>
              <w:left w:w="108" w:type="dxa"/>
              <w:bottom w:w="0" w:type="dxa"/>
              <w:right w:w="108" w:type="dxa"/>
            </w:tcMar>
            <w:hideMark/>
          </w:tcPr>
          <w:p w14:paraId="159E1F8C" w14:textId="77777777" w:rsidR="00EE4CE7" w:rsidRPr="001E56F1" w:rsidRDefault="00EE4CE7" w:rsidP="00EE4CE7">
            <w:pPr>
              <w:snapToGrid w:val="0"/>
              <w:jc w:val="both"/>
              <w:rPr>
                <w:rFonts w:ascii="Arial" w:hAnsi="Arial" w:cs="Arial"/>
                <w:b/>
                <w:bCs/>
                <w:caps/>
                <w:sz w:val="16"/>
                <w:szCs w:val="16"/>
              </w:rPr>
            </w:pPr>
            <w:r w:rsidRPr="001E56F1">
              <w:rPr>
                <w:rFonts w:ascii="Arial" w:hAnsi="Arial" w:cs="Arial"/>
                <w:b/>
                <w:bCs/>
                <w:caps/>
                <w:sz w:val="16"/>
                <w:szCs w:val="16"/>
              </w:rPr>
              <w:t>Value</w:t>
            </w:r>
          </w:p>
        </w:tc>
      </w:tr>
      <w:tr w:rsidR="00EE4CE7" w:rsidRPr="001E56F1" w14:paraId="3C2864C0" w14:textId="77777777" w:rsidTr="725AC1D6">
        <w:trPr>
          <w:trHeight w:val="119"/>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F1BEBEE" w14:textId="77777777" w:rsidR="00EE4CE7" w:rsidRPr="001E56F1" w:rsidRDefault="00EE4CE7" w:rsidP="00877950">
            <w:pPr>
              <w:snapToGrid w:val="0"/>
              <w:rPr>
                <w:rFonts w:ascii="Arial" w:hAnsi="Arial" w:cs="Arial"/>
                <w:sz w:val="16"/>
                <w:szCs w:val="16"/>
              </w:rPr>
            </w:pPr>
            <w:r w:rsidRPr="001E56F1">
              <w:rPr>
                <w:rFonts w:ascii="Arial" w:hAnsi="Arial" w:cs="Arial"/>
                <w:sz w:val="16"/>
                <w:szCs w:val="16"/>
              </w:rPr>
              <w:t>Carrier frequency, SCS, System BW</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7D36D8CE" w14:textId="77777777"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 xml:space="preserve">3.5GHz, 30kHz, 100 MHz </w:t>
            </w:r>
          </w:p>
        </w:tc>
      </w:tr>
      <w:tr w:rsidR="00EE4CE7" w:rsidRPr="001E56F1" w14:paraId="744EE7D4" w14:textId="77777777" w:rsidTr="725AC1D6">
        <w:trPr>
          <w:trHeight w:val="6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4ADF4C9" w14:textId="77777777" w:rsidR="00EE4CE7" w:rsidRPr="001E56F1" w:rsidRDefault="00EE4CE7" w:rsidP="00877950">
            <w:pPr>
              <w:snapToGrid w:val="0"/>
              <w:rPr>
                <w:rFonts w:ascii="Arial" w:hAnsi="Arial" w:cs="Arial"/>
                <w:sz w:val="16"/>
                <w:szCs w:val="16"/>
              </w:rPr>
            </w:pPr>
            <w:r w:rsidRPr="001E56F1">
              <w:rPr>
                <w:rFonts w:ascii="Arial" w:hAnsi="Arial" w:cs="Arial"/>
                <w:sz w:val="16"/>
                <w:szCs w:val="16"/>
              </w:rPr>
              <w:t>Channel model</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5094B775" w14:textId="7D691B00" w:rsidR="00EE4CE7" w:rsidRPr="001E56F1" w:rsidRDefault="00EE4CE7" w:rsidP="00EE4CE7">
            <w:pPr>
              <w:snapToGrid w:val="0"/>
              <w:jc w:val="both"/>
              <w:rPr>
                <w:rFonts w:ascii="Arial" w:hAnsi="Arial" w:cs="Arial"/>
                <w:sz w:val="16"/>
                <w:szCs w:val="16"/>
              </w:rPr>
            </w:pPr>
            <w:r w:rsidRPr="001E56F1">
              <w:rPr>
                <w:rFonts w:ascii="Arial" w:hAnsi="Arial" w:cs="Arial"/>
                <w:sz w:val="16"/>
                <w:szCs w:val="16"/>
              </w:rPr>
              <w:t>AWGN, CDL-B or CDL-</w:t>
            </w:r>
            <w:r w:rsidR="00E50290">
              <w:rPr>
                <w:rFonts w:ascii="Arial" w:hAnsi="Arial" w:cs="Arial"/>
                <w:sz w:val="16"/>
                <w:szCs w:val="16"/>
              </w:rPr>
              <w:t>D</w:t>
            </w:r>
            <w:r w:rsidRPr="001E56F1">
              <w:rPr>
                <w:rFonts w:ascii="Arial" w:hAnsi="Arial" w:cs="Arial"/>
                <w:sz w:val="16"/>
                <w:szCs w:val="16"/>
              </w:rPr>
              <w:t xml:space="preserve"> with up to 30ns delay spread </w:t>
            </w:r>
          </w:p>
        </w:tc>
      </w:tr>
      <w:tr w:rsidR="00EE4CE7" w:rsidRPr="001E56F1" w14:paraId="15EDEA73" w14:textId="77777777" w:rsidTr="725AC1D6">
        <w:trPr>
          <w:trHeight w:val="5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220B88A" w14:textId="77777777" w:rsidR="00EE4CE7" w:rsidRPr="001E56F1" w:rsidRDefault="00EE4CE7" w:rsidP="00877950">
            <w:pPr>
              <w:snapToGrid w:val="0"/>
              <w:rPr>
                <w:rFonts w:ascii="Arial" w:hAnsi="Arial" w:cs="Arial"/>
                <w:sz w:val="16"/>
                <w:szCs w:val="16"/>
              </w:rPr>
            </w:pPr>
            <w:r w:rsidRPr="001E56F1">
              <w:rPr>
                <w:rFonts w:ascii="Arial" w:hAnsi="Arial" w:cs="Arial"/>
                <w:sz w:val="16"/>
                <w:szCs w:val="16"/>
              </w:rPr>
              <w:t>UE speed</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0C5437D0" w14:textId="443DD68C" w:rsidR="00EE4CE7" w:rsidRPr="001E56F1" w:rsidRDefault="00EE4CE7" w:rsidP="00EE4CE7">
            <w:pPr>
              <w:snapToGrid w:val="0"/>
              <w:jc w:val="both"/>
              <w:rPr>
                <w:rFonts w:ascii="Arial" w:hAnsi="Arial" w:cs="Arial"/>
                <w:sz w:val="16"/>
                <w:szCs w:val="16"/>
              </w:rPr>
            </w:pPr>
            <w:r w:rsidRPr="00877950">
              <w:rPr>
                <w:rFonts w:ascii="Arial" w:hAnsi="Arial" w:cs="Arial"/>
                <w:sz w:val="16"/>
                <w:szCs w:val="16"/>
              </w:rPr>
              <w:t>0km/h</w:t>
            </w:r>
          </w:p>
        </w:tc>
      </w:tr>
      <w:tr w:rsidR="00EE4CE7" w:rsidRPr="001E56F1" w14:paraId="16B0EA34" w14:textId="77777777" w:rsidTr="725AC1D6">
        <w:trPr>
          <w:trHeight w:val="13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34806FB" w14:textId="77777777" w:rsidR="00EE4CE7" w:rsidRPr="001E56F1" w:rsidRDefault="00EE4CE7" w:rsidP="00877950">
            <w:pPr>
              <w:snapToGrid w:val="0"/>
              <w:rPr>
                <w:rFonts w:ascii="Arial" w:hAnsi="Arial" w:cs="Arial"/>
                <w:sz w:val="16"/>
                <w:szCs w:val="16"/>
              </w:rPr>
            </w:pPr>
            <w:r w:rsidRPr="001E56F1">
              <w:rPr>
                <w:rFonts w:ascii="Arial" w:hAnsi="Arial" w:cs="Arial"/>
                <w:sz w:val="16"/>
                <w:szCs w:val="16"/>
              </w:rPr>
              <w:lastRenderedPageBreak/>
              <w:t xml:space="preserve">Number of UE antennas </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3F689200" w14:textId="57A13A52" w:rsidR="00EE4CE7" w:rsidRPr="001E56F1" w:rsidRDefault="6DFF1769" w:rsidP="44DCB220">
            <w:pPr>
              <w:snapToGrid w:val="0"/>
              <w:jc w:val="both"/>
              <w:rPr>
                <w:rFonts w:ascii="Arial" w:hAnsi="Arial" w:cs="Arial"/>
                <w:sz w:val="16"/>
                <w:szCs w:val="16"/>
              </w:rPr>
            </w:pPr>
            <w:r w:rsidRPr="725AC1D6">
              <w:rPr>
                <w:rFonts w:ascii="Arial" w:hAnsi="Arial" w:cs="Arial"/>
                <w:sz w:val="16"/>
                <w:szCs w:val="16"/>
              </w:rPr>
              <w:t xml:space="preserve">CDL: </w:t>
            </w:r>
            <w:r w:rsidR="00EE4CE7" w:rsidRPr="725AC1D6">
              <w:rPr>
                <w:rFonts w:ascii="Arial" w:hAnsi="Arial" w:cs="Arial"/>
                <w:sz w:val="16"/>
                <w:szCs w:val="16"/>
              </w:rPr>
              <w:t>[1,2,2,1,1]</w:t>
            </w:r>
            <w:r w:rsidR="67173C00">
              <w:br/>
            </w:r>
            <w:r w:rsidR="00EE4CE7" w:rsidRPr="725AC1D6">
              <w:rPr>
                <w:rFonts w:ascii="Arial" w:hAnsi="Arial" w:cs="Arial"/>
                <w:sz w:val="16"/>
                <w:szCs w:val="16"/>
              </w:rPr>
              <w:t>d_v = d_h = 0.5</w:t>
            </w:r>
            <w:r w:rsidR="00EE4CE7" w:rsidRPr="725AC1D6">
              <w:rPr>
                <w:rFonts w:ascii="Symbol" w:eastAsia="Symbol" w:hAnsi="Symbol" w:cs="Symbol"/>
                <w:sz w:val="16"/>
                <w:szCs w:val="16"/>
              </w:rPr>
              <w:t>l</w:t>
            </w:r>
          </w:p>
          <w:p w14:paraId="5D40B6C7" w14:textId="64B4DB15" w:rsidR="00EE4CE7" w:rsidRPr="001E56F1" w:rsidRDefault="268F7429" w:rsidP="44DCB220">
            <w:pPr>
              <w:snapToGrid w:val="0"/>
              <w:jc w:val="both"/>
              <w:rPr>
                <w:rFonts w:ascii="Arial" w:hAnsi="Arial" w:cs="Arial"/>
                <w:sz w:val="16"/>
                <w:szCs w:val="16"/>
              </w:rPr>
            </w:pPr>
            <w:r w:rsidRPr="725AC1D6">
              <w:rPr>
                <w:rFonts w:ascii="Arial" w:hAnsi="Arial" w:cs="Arial"/>
                <w:sz w:val="16"/>
                <w:szCs w:val="16"/>
              </w:rPr>
              <w:t>AWGN: 1, 4</w:t>
            </w:r>
          </w:p>
        </w:tc>
      </w:tr>
      <w:tr w:rsidR="00EE4CE7" w:rsidRPr="004B2CF7" w14:paraId="1B27D50D" w14:textId="77777777" w:rsidTr="725AC1D6">
        <w:trPr>
          <w:trHeight w:val="12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C1594AD" w14:textId="77777777" w:rsidR="00EE4CE7" w:rsidRPr="001E56F1" w:rsidRDefault="00EE4CE7" w:rsidP="00877950">
            <w:pPr>
              <w:snapToGrid w:val="0"/>
              <w:rPr>
                <w:rFonts w:ascii="Arial" w:hAnsi="Arial" w:cs="Arial"/>
                <w:sz w:val="16"/>
                <w:szCs w:val="16"/>
              </w:rPr>
            </w:pPr>
            <w:r w:rsidRPr="001E56F1">
              <w:rPr>
                <w:rFonts w:ascii="Arial" w:hAnsi="Arial" w:cs="Arial"/>
                <w:sz w:val="16"/>
                <w:szCs w:val="16"/>
              </w:rPr>
              <w:t>Number of gNB antennas</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3EB8F03D" w14:textId="3474582E" w:rsidR="00EE4CE7" w:rsidRPr="00EE4CE7" w:rsidRDefault="441D4A6F" w:rsidP="00EE4CE7">
            <w:pPr>
              <w:snapToGrid w:val="0"/>
              <w:spacing w:after="0"/>
              <w:jc w:val="both"/>
              <w:rPr>
                <w:rFonts w:ascii="Arial" w:hAnsi="Arial" w:cs="Arial"/>
                <w:sz w:val="16"/>
                <w:szCs w:val="16"/>
              </w:rPr>
            </w:pPr>
            <w:r w:rsidRPr="725AC1D6">
              <w:rPr>
                <w:rFonts w:ascii="Arial" w:hAnsi="Arial" w:cs="Arial"/>
                <w:sz w:val="16"/>
                <w:szCs w:val="16"/>
              </w:rPr>
              <w:t xml:space="preserve">CDL: </w:t>
            </w:r>
            <w:r w:rsidR="00EE4CE7" w:rsidRPr="725AC1D6">
              <w:rPr>
                <w:rFonts w:ascii="Arial" w:hAnsi="Arial" w:cs="Arial"/>
                <w:sz w:val="16"/>
                <w:szCs w:val="16"/>
              </w:rPr>
              <w:t>[4,8,2,1,1]</w:t>
            </w:r>
          </w:p>
          <w:p w14:paraId="000E67B6" w14:textId="4C4A9D3B" w:rsidR="00EE4CE7" w:rsidRDefault="00EE4CE7" w:rsidP="00EE4CE7">
            <w:pPr>
              <w:snapToGrid w:val="0"/>
              <w:spacing w:after="0"/>
              <w:jc w:val="both"/>
              <w:rPr>
                <w:rFonts w:ascii="Arial" w:hAnsi="Arial" w:cs="Arial"/>
                <w:sz w:val="16"/>
                <w:szCs w:val="16"/>
              </w:rPr>
            </w:pPr>
            <w:r>
              <w:rPr>
                <w:rFonts w:ascii="Arial" w:hAnsi="Arial" w:cs="Arial"/>
                <w:sz w:val="16"/>
                <w:szCs w:val="16"/>
              </w:rPr>
              <w:t>d</w:t>
            </w:r>
            <w:r w:rsidRPr="00EE4CE7">
              <w:rPr>
                <w:rFonts w:ascii="Arial" w:hAnsi="Arial" w:cs="Arial"/>
                <w:sz w:val="16"/>
                <w:szCs w:val="16"/>
              </w:rPr>
              <w:t>_v = d_h = 0.5</w:t>
            </w:r>
            <w:r w:rsidRPr="00EE4CE7">
              <w:rPr>
                <w:rFonts w:ascii="Symbol" w:eastAsia="Symbol" w:hAnsi="Symbol" w:cs="Symbol"/>
                <w:sz w:val="16"/>
                <w:szCs w:val="16"/>
              </w:rPr>
              <w:t>l</w:t>
            </w:r>
          </w:p>
          <w:p w14:paraId="657EBA0C" w14:textId="337F78C6" w:rsidR="00877950" w:rsidRDefault="3F6AFAF0" w:rsidP="00EE4CE7">
            <w:pPr>
              <w:snapToGrid w:val="0"/>
              <w:spacing w:after="0"/>
              <w:jc w:val="both"/>
              <w:rPr>
                <w:rFonts w:ascii="Arial" w:hAnsi="Arial" w:cs="Arial"/>
                <w:sz w:val="16"/>
                <w:szCs w:val="16"/>
              </w:rPr>
            </w:pPr>
            <w:r w:rsidRPr="725AC1D6">
              <w:rPr>
                <w:rFonts w:ascii="Arial" w:hAnsi="Arial" w:cs="Arial"/>
                <w:sz w:val="16"/>
                <w:szCs w:val="16"/>
              </w:rPr>
              <w:t>AWGN: 1, 4</w:t>
            </w:r>
          </w:p>
          <w:p w14:paraId="02F564C7" w14:textId="32F1C48F" w:rsidR="00EE4CE7" w:rsidRPr="001E56F1" w:rsidRDefault="00EE4CE7" w:rsidP="00EE4CE7">
            <w:pPr>
              <w:snapToGrid w:val="0"/>
              <w:spacing w:after="0"/>
              <w:jc w:val="both"/>
              <w:rPr>
                <w:rFonts w:ascii="Arial" w:hAnsi="Arial" w:cs="Arial"/>
                <w:sz w:val="16"/>
                <w:szCs w:val="16"/>
                <w:lang w:val="fr-FR"/>
              </w:rPr>
            </w:pPr>
          </w:p>
        </w:tc>
      </w:tr>
      <w:tr w:rsidR="00EE4CE7" w:rsidRPr="004B2CF7" w14:paraId="15FFE3EE" w14:textId="77777777" w:rsidTr="725AC1D6">
        <w:trPr>
          <w:trHeight w:val="12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2C58DD8" w14:textId="731EF99B" w:rsidR="00EE4CE7" w:rsidRPr="001E56F1" w:rsidRDefault="00877950" w:rsidP="00877950">
            <w:pPr>
              <w:snapToGrid w:val="0"/>
              <w:rPr>
                <w:rFonts w:ascii="Arial" w:hAnsi="Arial" w:cs="Arial"/>
                <w:sz w:val="16"/>
                <w:szCs w:val="16"/>
              </w:rPr>
            </w:pPr>
            <w:r>
              <w:rPr>
                <w:rFonts w:ascii="Arial" w:hAnsi="Arial" w:cs="Arial"/>
                <w:sz w:val="16"/>
                <w:szCs w:val="16"/>
              </w:rPr>
              <w:t>Antenna element vertical radiation pattern</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tcPr>
          <w:p w14:paraId="5FDF5655" w14:textId="3F41A24C" w:rsidR="00EE4CE7" w:rsidRPr="00EE4CE7" w:rsidRDefault="00877950" w:rsidP="00EE4CE7">
            <w:pPr>
              <w:snapToGrid w:val="0"/>
              <w:spacing w:after="0"/>
              <w:jc w:val="both"/>
              <w:rPr>
                <w:rFonts w:ascii="Arial" w:hAnsi="Arial" w:cs="Arial"/>
                <w:sz w:val="16"/>
                <w:szCs w:val="16"/>
              </w:rPr>
            </w:pPr>
            <w:r>
              <w:rPr>
                <w:noProof/>
              </w:rPr>
              <w:drawing>
                <wp:inline distT="0" distB="0" distL="0" distR="0" wp14:anchorId="53FC175F" wp14:editId="09198895">
                  <wp:extent cx="3977640" cy="548640"/>
                  <wp:effectExtent l="0" t="0" r="3810" b="381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7640" cy="548640"/>
                          </a:xfrm>
                          <a:prstGeom prst="rect">
                            <a:avLst/>
                          </a:prstGeom>
                          <a:noFill/>
                          <a:ln>
                            <a:noFill/>
                          </a:ln>
                        </pic:spPr>
                      </pic:pic>
                    </a:graphicData>
                  </a:graphic>
                </wp:inline>
              </w:drawing>
            </w:r>
          </w:p>
        </w:tc>
      </w:tr>
      <w:tr w:rsidR="00877950" w:rsidRPr="004B2CF7" w14:paraId="6EFCA5F3" w14:textId="77777777" w:rsidTr="725AC1D6">
        <w:trPr>
          <w:trHeight w:val="12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A290253" w14:textId="69D6871C" w:rsidR="00877950" w:rsidRPr="001E56F1" w:rsidRDefault="00877950" w:rsidP="00877950">
            <w:pPr>
              <w:snapToGrid w:val="0"/>
              <w:rPr>
                <w:rFonts w:ascii="Arial" w:hAnsi="Arial" w:cs="Arial"/>
                <w:sz w:val="16"/>
                <w:szCs w:val="16"/>
              </w:rPr>
            </w:pPr>
            <w:r>
              <w:rPr>
                <w:rFonts w:ascii="Arial" w:hAnsi="Arial" w:cs="Arial"/>
                <w:sz w:val="16"/>
                <w:szCs w:val="16"/>
              </w:rPr>
              <w:t>Antenna element horizontal radiation pattern</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tcPr>
          <w:p w14:paraId="624AE9EA" w14:textId="60A34FCC" w:rsidR="00877950" w:rsidRDefault="00877950" w:rsidP="00EE4CE7">
            <w:pPr>
              <w:snapToGrid w:val="0"/>
              <w:spacing w:after="0"/>
              <w:jc w:val="both"/>
              <w:rPr>
                <w:noProof/>
              </w:rPr>
            </w:pPr>
            <w:r>
              <w:rPr>
                <w:noProof/>
              </w:rPr>
              <w:drawing>
                <wp:inline distT="0" distB="0" distL="0" distR="0" wp14:anchorId="74392550" wp14:editId="4F5976F5">
                  <wp:extent cx="3429000" cy="548640"/>
                  <wp:effectExtent l="0" t="0" r="0" b="381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0" cy="548640"/>
                          </a:xfrm>
                          <a:prstGeom prst="rect">
                            <a:avLst/>
                          </a:prstGeom>
                          <a:noFill/>
                          <a:ln>
                            <a:noFill/>
                          </a:ln>
                        </pic:spPr>
                      </pic:pic>
                    </a:graphicData>
                  </a:graphic>
                </wp:inline>
              </w:drawing>
            </w:r>
          </w:p>
        </w:tc>
      </w:tr>
      <w:tr w:rsidR="00EE4CE7" w:rsidRPr="001E56F1" w14:paraId="7E76CDE1" w14:textId="77777777" w:rsidTr="725AC1D6">
        <w:trPr>
          <w:trHeight w:val="87"/>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7F5EDBB"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MCS</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50ADE37E" w14:textId="77777777" w:rsidR="00EE4CE7" w:rsidRPr="00877950" w:rsidRDefault="00EE4CE7" w:rsidP="00EE4CE7">
            <w:pPr>
              <w:snapToGrid w:val="0"/>
              <w:rPr>
                <w:rFonts w:ascii="Arial" w:hAnsi="Arial" w:cs="Arial"/>
                <w:sz w:val="16"/>
                <w:szCs w:val="16"/>
              </w:rPr>
            </w:pPr>
            <w:r w:rsidRPr="00877950">
              <w:rPr>
                <w:rFonts w:ascii="Arial" w:hAnsi="Arial" w:cs="Arial"/>
                <w:sz w:val="16"/>
                <w:szCs w:val="16"/>
              </w:rPr>
              <w:t xml:space="preserve">256 QAM, 1024 QAM </w:t>
            </w:r>
          </w:p>
          <w:p w14:paraId="42B39563" w14:textId="3B3D3589" w:rsidR="00EE4CE7" w:rsidRPr="00877950" w:rsidRDefault="00EE4CE7" w:rsidP="00877950">
            <w:pPr>
              <w:snapToGrid w:val="0"/>
              <w:rPr>
                <w:rFonts w:ascii="Arial" w:hAnsi="Arial" w:cs="Arial"/>
                <w:sz w:val="16"/>
                <w:szCs w:val="16"/>
                <w:u w:val="single"/>
              </w:rPr>
            </w:pPr>
            <w:r w:rsidRPr="00877950">
              <w:rPr>
                <w:rFonts w:ascii="Arial" w:hAnsi="Arial" w:cs="Arial"/>
                <w:sz w:val="16"/>
                <w:szCs w:val="16"/>
              </w:rPr>
              <w:t>Coding Rate*: 0.70, 0.75, 0.80, 0.85, 0.90</w:t>
            </w:r>
          </w:p>
        </w:tc>
      </w:tr>
      <w:tr w:rsidR="00EE4CE7" w:rsidRPr="001E56F1" w14:paraId="62CCE796" w14:textId="77777777" w:rsidTr="725AC1D6">
        <w:trPr>
          <w:trHeight w:val="123"/>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EC5258E"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DMRS type</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5C3E72F4" w14:textId="77777777" w:rsidR="00EE4CE7" w:rsidRPr="001E56F1" w:rsidRDefault="00EE4CE7" w:rsidP="00EE4CE7">
            <w:pPr>
              <w:rPr>
                <w:rFonts w:ascii="Arial" w:hAnsi="Arial" w:cs="Arial"/>
                <w:sz w:val="16"/>
                <w:szCs w:val="16"/>
              </w:rPr>
            </w:pPr>
            <w:r w:rsidRPr="001E56F1">
              <w:rPr>
                <w:rFonts w:ascii="Arial" w:hAnsi="Arial" w:cs="Arial"/>
                <w:sz w:val="16"/>
                <w:szCs w:val="16"/>
              </w:rPr>
              <w:t>DM-RS type 1</w:t>
            </w:r>
          </w:p>
        </w:tc>
      </w:tr>
      <w:tr w:rsidR="00EE4CE7" w:rsidRPr="001E56F1" w14:paraId="400FDF63" w14:textId="77777777" w:rsidTr="725AC1D6">
        <w:trPr>
          <w:trHeight w:val="152"/>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221CB36"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Number of scheduled RBs</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057DA42C" w14:textId="77777777" w:rsidR="00EE4CE7" w:rsidRPr="001E56F1" w:rsidRDefault="00EE4CE7" w:rsidP="00EE4CE7">
            <w:pPr>
              <w:rPr>
                <w:rFonts w:ascii="Arial" w:hAnsi="Arial" w:cs="Arial"/>
                <w:sz w:val="16"/>
                <w:szCs w:val="16"/>
              </w:rPr>
            </w:pPr>
            <w:r w:rsidRPr="001E56F1">
              <w:rPr>
                <w:rFonts w:ascii="Arial" w:hAnsi="Arial" w:cs="Arial"/>
                <w:sz w:val="16"/>
                <w:szCs w:val="16"/>
              </w:rPr>
              <w:t>273</w:t>
            </w:r>
          </w:p>
        </w:tc>
      </w:tr>
      <w:tr w:rsidR="00EE4CE7" w:rsidRPr="001E56F1" w14:paraId="300678B4" w14:textId="77777777" w:rsidTr="725AC1D6">
        <w:trPr>
          <w:trHeight w:val="177"/>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BF9A3AB"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PDSCH mapping</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7308B4A1" w14:textId="77777777" w:rsidR="00EE4CE7" w:rsidRPr="001E56F1" w:rsidRDefault="00EE4CE7" w:rsidP="00EE4CE7">
            <w:pPr>
              <w:rPr>
                <w:rFonts w:ascii="Arial" w:hAnsi="Arial" w:cs="Arial"/>
                <w:sz w:val="16"/>
                <w:szCs w:val="16"/>
              </w:rPr>
            </w:pPr>
            <w:r w:rsidRPr="001E56F1">
              <w:rPr>
                <w:rFonts w:ascii="Arial" w:hAnsi="Arial" w:cs="Arial"/>
                <w:sz w:val="16"/>
                <w:szCs w:val="16"/>
              </w:rPr>
              <w:t>Type A, Start symbol 2, Duration 12</w:t>
            </w:r>
          </w:p>
        </w:tc>
      </w:tr>
      <w:tr w:rsidR="00EE4CE7" w:rsidRPr="001E56F1" w14:paraId="666F6481" w14:textId="77777777" w:rsidTr="725AC1D6">
        <w:trPr>
          <w:trHeight w:val="236"/>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35160BE"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Rank</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63F91A36" w14:textId="343A9C71" w:rsidR="00EE4CE7" w:rsidRPr="001E56F1" w:rsidRDefault="00EE4CE7" w:rsidP="00EE4CE7">
            <w:pPr>
              <w:rPr>
                <w:rFonts w:ascii="Arial" w:hAnsi="Arial" w:cs="Arial"/>
                <w:sz w:val="16"/>
                <w:szCs w:val="16"/>
              </w:rPr>
            </w:pPr>
            <w:r w:rsidRPr="001E56F1">
              <w:rPr>
                <w:rFonts w:ascii="Arial" w:hAnsi="Arial" w:cs="Arial"/>
                <w:sz w:val="16"/>
                <w:szCs w:val="16"/>
              </w:rPr>
              <w:t>Rank1</w:t>
            </w:r>
          </w:p>
        </w:tc>
      </w:tr>
      <w:tr w:rsidR="00EE4CE7" w:rsidRPr="001E56F1" w14:paraId="3E19F428" w14:textId="77777777" w:rsidTr="725AC1D6">
        <w:trPr>
          <w:trHeight w:val="177"/>
          <w:jc w:val="center"/>
        </w:trPr>
        <w:tc>
          <w:tcPr>
            <w:tcW w:w="2138" w:type="dxa"/>
            <w:tcBorders>
              <w:top w:val="nil"/>
              <w:left w:val="double" w:sz="6"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A6FA65E"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Channel estimation</w:t>
            </w:r>
          </w:p>
        </w:tc>
        <w:tc>
          <w:tcPr>
            <w:tcW w:w="6486" w:type="dxa"/>
            <w:tcBorders>
              <w:top w:val="nil"/>
              <w:left w:val="nil"/>
              <w:bottom w:val="single" w:sz="8" w:space="0" w:color="000000" w:themeColor="text1"/>
              <w:right w:val="double" w:sz="6" w:space="0" w:color="000000" w:themeColor="text1"/>
            </w:tcBorders>
            <w:tcMar>
              <w:top w:w="0" w:type="dxa"/>
              <w:left w:w="108" w:type="dxa"/>
              <w:bottom w:w="0" w:type="dxa"/>
              <w:right w:w="108" w:type="dxa"/>
            </w:tcMar>
            <w:hideMark/>
          </w:tcPr>
          <w:p w14:paraId="084E4782" w14:textId="77777777" w:rsidR="00EE4CE7" w:rsidRPr="001E56F1" w:rsidRDefault="00EE4CE7" w:rsidP="00EE4CE7">
            <w:pPr>
              <w:rPr>
                <w:rFonts w:ascii="Arial" w:hAnsi="Arial" w:cs="Arial"/>
                <w:sz w:val="16"/>
                <w:szCs w:val="16"/>
              </w:rPr>
            </w:pPr>
            <w:r w:rsidRPr="001E56F1">
              <w:rPr>
                <w:rFonts w:ascii="Arial" w:hAnsi="Arial" w:cs="Arial"/>
                <w:sz w:val="16"/>
                <w:szCs w:val="16"/>
              </w:rPr>
              <w:t>Realistic channel estimation</w:t>
            </w:r>
          </w:p>
        </w:tc>
      </w:tr>
      <w:tr w:rsidR="00EE4CE7" w:rsidRPr="001E56F1" w14:paraId="23108D1D" w14:textId="77777777" w:rsidTr="725AC1D6">
        <w:trPr>
          <w:trHeight w:val="93"/>
          <w:jc w:val="center"/>
        </w:trPr>
        <w:tc>
          <w:tcPr>
            <w:tcW w:w="2138" w:type="dxa"/>
            <w:tcBorders>
              <w:top w:val="nil"/>
              <w:left w:val="double" w:sz="6" w:space="0" w:color="000000" w:themeColor="text1"/>
              <w:bottom w:val="single" w:sz="8" w:space="0" w:color="auto"/>
              <w:right w:val="single" w:sz="8" w:space="0" w:color="auto"/>
            </w:tcBorders>
            <w:tcMar>
              <w:top w:w="0" w:type="dxa"/>
              <w:left w:w="108" w:type="dxa"/>
              <w:bottom w:w="0" w:type="dxa"/>
              <w:right w:w="108" w:type="dxa"/>
            </w:tcMar>
            <w:hideMark/>
          </w:tcPr>
          <w:p w14:paraId="04B889A3" w14:textId="77777777" w:rsidR="00EE4CE7" w:rsidRPr="001E56F1" w:rsidRDefault="00EE4CE7" w:rsidP="00EE4CE7">
            <w:pPr>
              <w:snapToGrid w:val="0"/>
              <w:rPr>
                <w:rFonts w:ascii="Arial" w:hAnsi="Arial" w:cs="Arial"/>
                <w:sz w:val="16"/>
                <w:szCs w:val="16"/>
              </w:rPr>
            </w:pPr>
            <w:r w:rsidRPr="001E56F1">
              <w:rPr>
                <w:rFonts w:ascii="Arial" w:hAnsi="Arial" w:cs="Arial"/>
                <w:sz w:val="16"/>
                <w:szCs w:val="16"/>
              </w:rPr>
              <w:t>Metric</w:t>
            </w:r>
          </w:p>
        </w:tc>
        <w:tc>
          <w:tcPr>
            <w:tcW w:w="6486" w:type="dxa"/>
            <w:tcBorders>
              <w:top w:val="nil"/>
              <w:left w:val="nil"/>
              <w:bottom w:val="single" w:sz="8" w:space="0" w:color="auto"/>
              <w:right w:val="double" w:sz="6" w:space="0" w:color="000000" w:themeColor="text1"/>
            </w:tcBorders>
            <w:tcMar>
              <w:top w:w="0" w:type="dxa"/>
              <w:left w:w="108" w:type="dxa"/>
              <w:bottom w:w="0" w:type="dxa"/>
              <w:right w:w="108" w:type="dxa"/>
            </w:tcMar>
            <w:hideMark/>
          </w:tcPr>
          <w:p w14:paraId="3684E34B" w14:textId="77777777" w:rsidR="00EE4CE7" w:rsidRPr="001E56F1" w:rsidRDefault="00EE4CE7" w:rsidP="00EE4CE7">
            <w:pPr>
              <w:rPr>
                <w:rFonts w:ascii="Arial" w:hAnsi="Arial" w:cs="Arial"/>
                <w:sz w:val="16"/>
                <w:szCs w:val="16"/>
              </w:rPr>
            </w:pPr>
            <w:r w:rsidRPr="001E56F1">
              <w:rPr>
                <w:rFonts w:ascii="Arial" w:hAnsi="Arial" w:cs="Arial"/>
                <w:sz w:val="16"/>
                <w:szCs w:val="16"/>
              </w:rPr>
              <w:t>Crossover SNR at transition points between 256-QAM and 1024-QAM</w:t>
            </w:r>
          </w:p>
        </w:tc>
      </w:tr>
      <w:tr w:rsidR="00EE4CE7" w:rsidRPr="001E56F1" w14:paraId="6D90F991" w14:textId="77777777" w:rsidTr="725AC1D6">
        <w:trPr>
          <w:trHeight w:val="93"/>
          <w:jc w:val="center"/>
        </w:trPr>
        <w:tc>
          <w:tcPr>
            <w:tcW w:w="8624" w:type="dxa"/>
            <w:gridSpan w:val="2"/>
            <w:tcBorders>
              <w:top w:val="nil"/>
              <w:left w:val="double" w:sz="6" w:space="0" w:color="000000" w:themeColor="text1"/>
              <w:bottom w:val="double" w:sz="6" w:space="0" w:color="000000" w:themeColor="text1"/>
              <w:right w:val="double" w:sz="6" w:space="0" w:color="000000" w:themeColor="text1"/>
            </w:tcBorders>
            <w:tcMar>
              <w:top w:w="0" w:type="dxa"/>
              <w:left w:w="108" w:type="dxa"/>
              <w:bottom w:w="0" w:type="dxa"/>
              <w:right w:w="108" w:type="dxa"/>
            </w:tcMar>
            <w:hideMark/>
          </w:tcPr>
          <w:p w14:paraId="4D025558" w14:textId="77777777" w:rsidR="00EE4CE7" w:rsidRPr="00877950" w:rsidRDefault="00EE4CE7" w:rsidP="00EE4CE7">
            <w:pPr>
              <w:rPr>
                <w:rFonts w:ascii="Arial" w:hAnsi="Arial" w:cs="Arial"/>
                <w:sz w:val="16"/>
                <w:szCs w:val="16"/>
              </w:rPr>
            </w:pPr>
            <w:r w:rsidRPr="00877950">
              <w:rPr>
                <w:rFonts w:ascii="Arial" w:hAnsi="Arial" w:cs="Arial"/>
                <w:sz w:val="16"/>
                <w:szCs w:val="16"/>
              </w:rPr>
              <w:t>Note*: Coding rates are used for 1024QAM, while coding rates for 256QAM are selected from TS38.214 MCS table 2</w:t>
            </w:r>
          </w:p>
        </w:tc>
      </w:tr>
    </w:tbl>
    <w:p w14:paraId="25EC20F9" w14:textId="46430FE3" w:rsidR="00EE4CE7" w:rsidRPr="00346610" w:rsidRDefault="00EE4CE7" w:rsidP="00346610">
      <w:pPr>
        <w:pStyle w:val="3GPPNormalText"/>
        <w:ind w:left="0" w:hanging="11"/>
        <w:rPr>
          <w:sz w:val="24"/>
        </w:rPr>
      </w:pPr>
    </w:p>
    <w:p w14:paraId="15C56251" w14:textId="5B1ACF25" w:rsidR="002F081C" w:rsidRPr="00346610" w:rsidRDefault="53014F93" w:rsidP="725AC1D6">
      <w:pPr>
        <w:pStyle w:val="3GPPNormalText"/>
        <w:ind w:left="0" w:hanging="11"/>
        <w:rPr>
          <w:sz w:val="24"/>
        </w:rPr>
      </w:pPr>
      <w:r w:rsidRPr="725AC1D6">
        <w:rPr>
          <w:sz w:val="24"/>
        </w:rPr>
        <w:t>Simulation results for AWGN (</w:t>
      </w:r>
      <w:r w:rsidR="002F081C" w:rsidRPr="725AC1D6">
        <w:rPr>
          <w:sz w:val="24"/>
        </w:rPr>
        <w:fldChar w:fldCharType="begin"/>
      </w:r>
      <w:r w:rsidR="002F081C" w:rsidRPr="725AC1D6">
        <w:rPr>
          <w:sz w:val="24"/>
        </w:rPr>
        <w:instrText xml:space="preserve"> REF _Ref61541060 \h </w:instrText>
      </w:r>
      <w:r w:rsidR="00346610" w:rsidRPr="725AC1D6">
        <w:rPr>
          <w:sz w:val="24"/>
        </w:rPr>
        <w:instrText xml:space="preserve"> \* MERGEFORMAT </w:instrText>
      </w:r>
      <w:r w:rsidR="002F081C" w:rsidRPr="725AC1D6">
        <w:rPr>
          <w:sz w:val="24"/>
        </w:rPr>
      </w:r>
      <w:r w:rsidR="002F081C" w:rsidRPr="725AC1D6">
        <w:rPr>
          <w:sz w:val="24"/>
        </w:rPr>
        <w:fldChar w:fldCharType="separate"/>
      </w:r>
      <w:r w:rsidRPr="725AC1D6">
        <w:rPr>
          <w:sz w:val="24"/>
        </w:rPr>
        <w:t xml:space="preserve">Figure </w:t>
      </w:r>
      <w:r w:rsidRPr="725AC1D6">
        <w:rPr>
          <w:noProof/>
          <w:sz w:val="24"/>
        </w:rPr>
        <w:t>1</w:t>
      </w:r>
      <w:r w:rsidR="002F081C" w:rsidRPr="725AC1D6">
        <w:rPr>
          <w:sz w:val="24"/>
        </w:rPr>
        <w:fldChar w:fldCharType="end"/>
      </w:r>
      <w:r w:rsidRPr="725AC1D6">
        <w:rPr>
          <w:sz w:val="24"/>
        </w:rPr>
        <w:t>),</w:t>
      </w:r>
      <w:r w:rsidR="30B022EA" w:rsidRPr="725AC1D6">
        <w:rPr>
          <w:sz w:val="24"/>
        </w:rPr>
        <w:t xml:space="preserve"> and</w:t>
      </w:r>
      <w:r w:rsidRPr="725AC1D6">
        <w:rPr>
          <w:sz w:val="24"/>
        </w:rPr>
        <w:t xml:space="preserve"> CDL-B (</w:t>
      </w:r>
      <w:r w:rsidR="002F081C" w:rsidRPr="725AC1D6">
        <w:rPr>
          <w:sz w:val="24"/>
        </w:rPr>
        <w:fldChar w:fldCharType="begin"/>
      </w:r>
      <w:r w:rsidR="002F081C" w:rsidRPr="725AC1D6">
        <w:rPr>
          <w:sz w:val="24"/>
        </w:rPr>
        <w:instrText xml:space="preserve"> REF _Ref61541076 \h </w:instrText>
      </w:r>
      <w:r w:rsidR="00346610" w:rsidRPr="725AC1D6">
        <w:rPr>
          <w:sz w:val="24"/>
        </w:rPr>
        <w:instrText xml:space="preserve"> \* MERGEFORMAT </w:instrText>
      </w:r>
      <w:r w:rsidR="002F081C" w:rsidRPr="725AC1D6">
        <w:rPr>
          <w:sz w:val="24"/>
        </w:rPr>
      </w:r>
      <w:r w:rsidR="002F081C" w:rsidRPr="725AC1D6">
        <w:rPr>
          <w:sz w:val="24"/>
        </w:rPr>
        <w:fldChar w:fldCharType="separate"/>
      </w:r>
      <w:r w:rsidRPr="725AC1D6">
        <w:rPr>
          <w:sz w:val="24"/>
        </w:rPr>
        <w:t xml:space="preserve">Figure </w:t>
      </w:r>
      <w:r w:rsidRPr="725AC1D6">
        <w:rPr>
          <w:noProof/>
          <w:sz w:val="24"/>
        </w:rPr>
        <w:t>2</w:t>
      </w:r>
      <w:r w:rsidR="002F081C" w:rsidRPr="725AC1D6">
        <w:rPr>
          <w:sz w:val="24"/>
        </w:rPr>
        <w:fldChar w:fldCharType="end"/>
      </w:r>
      <w:r w:rsidR="2CD4A7CE" w:rsidRPr="725AC1D6">
        <w:rPr>
          <w:sz w:val="24"/>
        </w:rPr>
        <w:t>), and CDL-D (</w:t>
      </w:r>
      <w:r w:rsidR="00492A5C" w:rsidRPr="725AC1D6">
        <w:rPr>
          <w:sz w:val="24"/>
        </w:rPr>
        <w:fldChar w:fldCharType="begin"/>
      </w:r>
      <w:r w:rsidR="00492A5C" w:rsidRPr="725AC1D6">
        <w:rPr>
          <w:sz w:val="24"/>
        </w:rPr>
        <w:instrText xml:space="preserve"> REF _Ref61549772 \h </w:instrText>
      </w:r>
      <w:r w:rsidR="00346610" w:rsidRPr="725AC1D6">
        <w:rPr>
          <w:sz w:val="24"/>
        </w:rPr>
        <w:instrText xml:space="preserve"> \* MERGEFORMAT </w:instrText>
      </w:r>
      <w:r w:rsidR="00492A5C" w:rsidRPr="725AC1D6">
        <w:rPr>
          <w:sz w:val="24"/>
        </w:rPr>
      </w:r>
      <w:r w:rsidR="00492A5C" w:rsidRPr="725AC1D6">
        <w:rPr>
          <w:sz w:val="24"/>
        </w:rPr>
        <w:fldChar w:fldCharType="separate"/>
      </w:r>
      <w:r w:rsidR="2CD4A7CE" w:rsidRPr="725AC1D6">
        <w:rPr>
          <w:sz w:val="24"/>
        </w:rPr>
        <w:t xml:space="preserve">Figure </w:t>
      </w:r>
      <w:r w:rsidR="2CD4A7CE" w:rsidRPr="725AC1D6">
        <w:rPr>
          <w:noProof/>
          <w:sz w:val="24"/>
        </w:rPr>
        <w:t>3</w:t>
      </w:r>
      <w:r w:rsidR="00492A5C" w:rsidRPr="725AC1D6">
        <w:rPr>
          <w:sz w:val="24"/>
        </w:rPr>
        <w:fldChar w:fldCharType="end"/>
      </w:r>
      <w:r w:rsidR="2CD4A7CE" w:rsidRPr="725AC1D6">
        <w:rPr>
          <w:sz w:val="24"/>
        </w:rPr>
        <w:t xml:space="preserve">) are shown below. Simulation results </w:t>
      </w:r>
      <w:r w:rsidRPr="725AC1D6">
        <w:rPr>
          <w:sz w:val="24"/>
        </w:rPr>
        <w:t>indicate that the relative performance of 256QAM and 1024QAM</w:t>
      </w:r>
      <w:r w:rsidR="2CD4A7CE" w:rsidRPr="725AC1D6">
        <w:rPr>
          <w:sz w:val="24"/>
        </w:rPr>
        <w:t xml:space="preserve"> vary depending on channel conditions.</w:t>
      </w:r>
      <w:r w:rsidRPr="725AC1D6">
        <w:rPr>
          <w:sz w:val="24"/>
        </w:rPr>
        <w:t xml:space="preserve"> </w:t>
      </w:r>
      <w:r w:rsidR="2CD4A7CE" w:rsidRPr="725AC1D6">
        <w:rPr>
          <w:sz w:val="24"/>
        </w:rPr>
        <w:t>As illustrated, MCS 27 (256QAM, 948/1024 target code rate) has roughly equivalent performance to 1024QAM, 0.7 TCR in AWGN channel, however MCS 27 performance is more comparable to 1024QAM with TCR of 0.8</w:t>
      </w:r>
      <w:r w:rsidR="39522C16" w:rsidRPr="725AC1D6">
        <w:rPr>
          <w:sz w:val="24"/>
        </w:rPr>
        <w:t xml:space="preserve"> in CDL-B</w:t>
      </w:r>
      <w:r w:rsidR="2CD4A7CE" w:rsidRPr="725AC1D6">
        <w:rPr>
          <w:sz w:val="24"/>
        </w:rPr>
        <w:t>.  For CDL-D MCS 27 has comparable performance to 1024QAM with TCR of 0.7</w:t>
      </w:r>
      <w:r w:rsidR="23B9F85F" w:rsidRPr="725AC1D6">
        <w:rPr>
          <w:sz w:val="24"/>
        </w:rPr>
        <w:t>4</w:t>
      </w:r>
      <w:r w:rsidR="2CD4A7CE" w:rsidRPr="725AC1D6">
        <w:rPr>
          <w:sz w:val="24"/>
        </w:rPr>
        <w:t>.  Based on the observed results it appears that 1024QAM performance improves relative to 256QAM as channel multip</w:t>
      </w:r>
      <w:r w:rsidR="487E60F7" w:rsidRPr="725AC1D6">
        <w:rPr>
          <w:sz w:val="24"/>
        </w:rPr>
        <w:t xml:space="preserve">ath increases.  </w:t>
      </w:r>
    </w:p>
    <w:p w14:paraId="69C63204" w14:textId="4FFE6E20" w:rsidR="008F4D31" w:rsidRPr="00346610" w:rsidRDefault="008F4D31" w:rsidP="00881018">
      <w:pPr>
        <w:tabs>
          <w:tab w:val="left" w:pos="1260"/>
        </w:tabs>
        <w:textAlignment w:val="auto"/>
        <w:rPr>
          <w:b/>
          <w:bCs/>
          <w:i/>
          <w:iCs/>
          <w:sz w:val="24"/>
          <w:szCs w:val="24"/>
          <w:lang w:eastAsia="en-GB"/>
        </w:rPr>
      </w:pPr>
      <w:r w:rsidRPr="00346610">
        <w:rPr>
          <w:b/>
          <w:bCs/>
          <w:i/>
          <w:iCs/>
          <w:sz w:val="24"/>
          <w:szCs w:val="24"/>
          <w:lang w:eastAsia="en-GB"/>
        </w:rPr>
        <w:t xml:space="preserve">Observation 1: </w:t>
      </w:r>
      <w:r w:rsidR="00A02C43" w:rsidRPr="00346610">
        <w:rPr>
          <w:b/>
          <w:bCs/>
          <w:i/>
          <w:iCs/>
          <w:sz w:val="24"/>
          <w:szCs w:val="24"/>
          <w:lang w:eastAsia="en-GB"/>
        </w:rPr>
        <w:t>O</w:t>
      </w:r>
      <w:r w:rsidRPr="00346610">
        <w:rPr>
          <w:b/>
          <w:bCs/>
          <w:i/>
          <w:iCs/>
          <w:sz w:val="24"/>
          <w:szCs w:val="24"/>
          <w:lang w:eastAsia="en-GB"/>
        </w:rPr>
        <w:t xml:space="preserve">ptimal </w:t>
      </w:r>
      <w:r w:rsidR="00A02C43" w:rsidRPr="00346610">
        <w:rPr>
          <w:b/>
          <w:bCs/>
          <w:i/>
          <w:iCs/>
          <w:sz w:val="24"/>
          <w:szCs w:val="24"/>
          <w:lang w:eastAsia="en-GB"/>
        </w:rPr>
        <w:t>MCS</w:t>
      </w:r>
      <w:r w:rsidR="00DE354D" w:rsidRPr="00346610">
        <w:rPr>
          <w:b/>
          <w:bCs/>
          <w:i/>
          <w:iCs/>
          <w:sz w:val="24"/>
          <w:szCs w:val="24"/>
          <w:lang w:eastAsia="en-GB"/>
        </w:rPr>
        <w:t xml:space="preserve"> crossover</w:t>
      </w:r>
      <w:r w:rsidR="00A02C43" w:rsidRPr="00346610">
        <w:rPr>
          <w:b/>
          <w:bCs/>
          <w:i/>
          <w:iCs/>
          <w:sz w:val="24"/>
          <w:szCs w:val="24"/>
          <w:lang w:eastAsia="en-GB"/>
        </w:rPr>
        <w:t xml:space="preserve"> </w:t>
      </w:r>
      <w:r w:rsidR="00DE354D" w:rsidRPr="00346610">
        <w:rPr>
          <w:b/>
          <w:bCs/>
          <w:i/>
          <w:iCs/>
          <w:sz w:val="24"/>
          <w:szCs w:val="24"/>
          <w:lang w:eastAsia="en-GB"/>
        </w:rPr>
        <w:t>varies with channel conditions</w:t>
      </w:r>
      <w:r w:rsidRPr="00346610">
        <w:rPr>
          <w:b/>
          <w:bCs/>
          <w:i/>
          <w:iCs/>
          <w:sz w:val="24"/>
          <w:szCs w:val="24"/>
          <w:lang w:eastAsia="en-GB"/>
        </w:rPr>
        <w:t>.</w:t>
      </w:r>
    </w:p>
    <w:p w14:paraId="44E22B0B" w14:textId="77777777" w:rsidR="00E50290" w:rsidRDefault="00E50290" w:rsidP="00E50290">
      <w:pPr>
        <w:keepNext/>
        <w:jc w:val="center"/>
      </w:pPr>
      <w:r>
        <w:rPr>
          <w:noProof/>
        </w:rPr>
        <w:lastRenderedPageBreak/>
        <w:drawing>
          <wp:inline distT="0" distB="0" distL="0" distR="0" wp14:anchorId="7371993C" wp14:editId="6EA8EB8E">
            <wp:extent cx="4269268" cy="3157585"/>
            <wp:effectExtent l="0" t="0" r="0" b="5080"/>
            <wp:docPr id="12" name="Picture 1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0B0AC67B-46CF-4F7E-9EA1-DE74731A69E7}"/>
                        </a:ext>
                      </a:extLst>
                    </a:blip>
                    <a:stretch>
                      <a:fillRect/>
                    </a:stretch>
                  </pic:blipFill>
                  <pic:spPr>
                    <a:xfrm>
                      <a:off x="0" y="0"/>
                      <a:ext cx="4269268" cy="3157585"/>
                    </a:xfrm>
                    <a:prstGeom prst="rect">
                      <a:avLst/>
                    </a:prstGeom>
                  </pic:spPr>
                </pic:pic>
              </a:graphicData>
            </a:graphic>
          </wp:inline>
        </w:drawing>
      </w:r>
    </w:p>
    <w:p w14:paraId="322D4205" w14:textId="47857D4A" w:rsidR="000E74DA" w:rsidRPr="00346610" w:rsidRDefault="00E50290" w:rsidP="00E50290">
      <w:pPr>
        <w:pStyle w:val="Caption"/>
        <w:jc w:val="center"/>
        <w:rPr>
          <w:sz w:val="24"/>
          <w:szCs w:val="24"/>
          <w:lang w:val="en-US"/>
        </w:rPr>
      </w:pPr>
      <w:bookmarkStart w:id="1" w:name="_Ref61541060"/>
      <w:r w:rsidRPr="00346610">
        <w:rPr>
          <w:sz w:val="24"/>
          <w:szCs w:val="24"/>
        </w:rPr>
        <w:t xml:space="preserve">Figure </w:t>
      </w:r>
      <w:r w:rsidRPr="00346610">
        <w:rPr>
          <w:sz w:val="24"/>
          <w:szCs w:val="24"/>
        </w:rPr>
        <w:fldChar w:fldCharType="begin"/>
      </w:r>
      <w:r w:rsidRPr="00346610">
        <w:rPr>
          <w:sz w:val="24"/>
          <w:szCs w:val="24"/>
        </w:rPr>
        <w:instrText xml:space="preserve"> SEQ Figure \* ARABIC </w:instrText>
      </w:r>
      <w:r w:rsidRPr="00346610">
        <w:rPr>
          <w:sz w:val="24"/>
          <w:szCs w:val="24"/>
        </w:rPr>
        <w:fldChar w:fldCharType="separate"/>
      </w:r>
      <w:r w:rsidR="00492A5C" w:rsidRPr="00346610">
        <w:rPr>
          <w:noProof/>
          <w:sz w:val="24"/>
          <w:szCs w:val="24"/>
        </w:rPr>
        <w:t>1</w:t>
      </w:r>
      <w:r w:rsidRPr="00346610">
        <w:rPr>
          <w:sz w:val="24"/>
          <w:szCs w:val="24"/>
        </w:rPr>
        <w:fldChar w:fldCharType="end"/>
      </w:r>
      <w:bookmarkEnd w:id="1"/>
      <w:r w:rsidRPr="00346610">
        <w:rPr>
          <w:sz w:val="24"/>
          <w:szCs w:val="24"/>
        </w:rPr>
        <w:t xml:space="preserve"> Receiver performance for 256QAM and 1024QAM configurations in AWGN channel</w:t>
      </w:r>
    </w:p>
    <w:p w14:paraId="25C2D409" w14:textId="6907B80D" w:rsidR="00E50290" w:rsidRDefault="00E50290" w:rsidP="008E3F50">
      <w:pPr>
        <w:jc w:val="both"/>
        <w:rPr>
          <w:sz w:val="16"/>
          <w:lang w:val="en-US"/>
        </w:rPr>
      </w:pPr>
    </w:p>
    <w:p w14:paraId="15F791E6" w14:textId="77777777" w:rsidR="00E50290" w:rsidRDefault="00E50290" w:rsidP="00E50290">
      <w:pPr>
        <w:keepNext/>
        <w:jc w:val="center"/>
      </w:pPr>
      <w:r>
        <w:rPr>
          <w:noProof/>
        </w:rPr>
        <w:drawing>
          <wp:inline distT="0" distB="0" distL="0" distR="0" wp14:anchorId="6FBE8D2E" wp14:editId="3E5225F9">
            <wp:extent cx="4269600" cy="328649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99096960-5A42-4AC2-A977-425EA4E2E8E9}"/>
                        </a:ext>
                      </a:extLst>
                    </a:blip>
                    <a:stretch>
                      <a:fillRect/>
                    </a:stretch>
                  </pic:blipFill>
                  <pic:spPr>
                    <a:xfrm>
                      <a:off x="0" y="0"/>
                      <a:ext cx="4269600" cy="3286492"/>
                    </a:xfrm>
                    <a:prstGeom prst="rect">
                      <a:avLst/>
                    </a:prstGeom>
                  </pic:spPr>
                </pic:pic>
              </a:graphicData>
            </a:graphic>
          </wp:inline>
        </w:drawing>
      </w:r>
    </w:p>
    <w:p w14:paraId="4250251D" w14:textId="1CE00867" w:rsidR="00E50290" w:rsidRPr="00346610" w:rsidRDefault="00E50290" w:rsidP="008F4D31">
      <w:pPr>
        <w:pStyle w:val="Caption"/>
        <w:jc w:val="center"/>
        <w:rPr>
          <w:sz w:val="24"/>
          <w:szCs w:val="24"/>
        </w:rPr>
      </w:pPr>
      <w:bookmarkStart w:id="2" w:name="_Ref61541076"/>
      <w:r w:rsidRPr="00346610">
        <w:rPr>
          <w:sz w:val="24"/>
          <w:szCs w:val="24"/>
        </w:rPr>
        <w:t xml:space="preserve">Figure </w:t>
      </w:r>
      <w:r w:rsidRPr="00346610">
        <w:rPr>
          <w:sz w:val="24"/>
          <w:szCs w:val="24"/>
        </w:rPr>
        <w:fldChar w:fldCharType="begin"/>
      </w:r>
      <w:r w:rsidRPr="00346610">
        <w:rPr>
          <w:sz w:val="24"/>
          <w:szCs w:val="24"/>
        </w:rPr>
        <w:instrText xml:space="preserve"> SEQ Figure \* ARABIC </w:instrText>
      </w:r>
      <w:r w:rsidRPr="00346610">
        <w:rPr>
          <w:sz w:val="24"/>
          <w:szCs w:val="24"/>
        </w:rPr>
        <w:fldChar w:fldCharType="separate"/>
      </w:r>
      <w:r w:rsidR="00492A5C" w:rsidRPr="00346610">
        <w:rPr>
          <w:noProof/>
          <w:sz w:val="24"/>
          <w:szCs w:val="24"/>
        </w:rPr>
        <w:t>2</w:t>
      </w:r>
      <w:r w:rsidRPr="00346610">
        <w:rPr>
          <w:sz w:val="24"/>
          <w:szCs w:val="24"/>
        </w:rPr>
        <w:fldChar w:fldCharType="end"/>
      </w:r>
      <w:bookmarkEnd w:id="2"/>
      <w:r w:rsidRPr="00346610">
        <w:rPr>
          <w:sz w:val="24"/>
          <w:szCs w:val="24"/>
        </w:rPr>
        <w:t xml:space="preserve"> Receiver performance for 256QAM and 1024QAM configurations in CDL-B channel</w:t>
      </w:r>
    </w:p>
    <w:p w14:paraId="2B30F12C" w14:textId="0FA0E952" w:rsidR="00492A5C" w:rsidRDefault="00492A5C" w:rsidP="00492A5C"/>
    <w:p w14:paraId="14BE979A" w14:textId="77777777" w:rsidR="00492A5C" w:rsidRDefault="00492A5C" w:rsidP="00492A5C">
      <w:pPr>
        <w:keepNext/>
        <w:jc w:val="center"/>
      </w:pPr>
      <w:r>
        <w:rPr>
          <w:noProof/>
        </w:rPr>
        <w:lastRenderedPageBreak/>
        <w:drawing>
          <wp:inline distT="0" distB="0" distL="0" distR="0" wp14:anchorId="3FEECD43" wp14:editId="50A0066B">
            <wp:extent cx="4438699" cy="2853695"/>
            <wp:effectExtent l="0" t="0" r="0" b="3810"/>
            <wp:docPr id="13"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9615D9ED-689D-4C85-A6BA-B3E98DD74CF6}"/>
                        </a:ext>
                      </a:extLst>
                    </a:blip>
                    <a:stretch>
                      <a:fillRect/>
                    </a:stretch>
                  </pic:blipFill>
                  <pic:spPr>
                    <a:xfrm>
                      <a:off x="0" y="0"/>
                      <a:ext cx="4438699" cy="2853695"/>
                    </a:xfrm>
                    <a:prstGeom prst="rect">
                      <a:avLst/>
                    </a:prstGeom>
                  </pic:spPr>
                </pic:pic>
              </a:graphicData>
            </a:graphic>
          </wp:inline>
        </w:drawing>
      </w:r>
    </w:p>
    <w:p w14:paraId="2B23BB71" w14:textId="45C074DB" w:rsidR="00492A5C" w:rsidRPr="00346610" w:rsidRDefault="00492A5C" w:rsidP="00492A5C">
      <w:pPr>
        <w:pStyle w:val="Caption"/>
        <w:jc w:val="center"/>
        <w:rPr>
          <w:sz w:val="24"/>
          <w:szCs w:val="24"/>
        </w:rPr>
      </w:pPr>
      <w:bookmarkStart w:id="3" w:name="_Ref61549772"/>
      <w:r w:rsidRPr="00346610">
        <w:rPr>
          <w:sz w:val="24"/>
          <w:szCs w:val="24"/>
        </w:rPr>
        <w:t xml:space="preserve">Figure </w:t>
      </w:r>
      <w:r w:rsidRPr="00346610">
        <w:rPr>
          <w:sz w:val="24"/>
          <w:szCs w:val="24"/>
        </w:rPr>
        <w:fldChar w:fldCharType="begin"/>
      </w:r>
      <w:r w:rsidRPr="00346610">
        <w:rPr>
          <w:sz w:val="24"/>
          <w:szCs w:val="24"/>
        </w:rPr>
        <w:instrText xml:space="preserve"> SEQ Figure \* ARABIC </w:instrText>
      </w:r>
      <w:r w:rsidRPr="00346610">
        <w:rPr>
          <w:sz w:val="24"/>
          <w:szCs w:val="24"/>
        </w:rPr>
        <w:fldChar w:fldCharType="separate"/>
      </w:r>
      <w:r w:rsidRPr="00346610">
        <w:rPr>
          <w:noProof/>
          <w:sz w:val="24"/>
          <w:szCs w:val="24"/>
        </w:rPr>
        <w:t>3</w:t>
      </w:r>
      <w:r w:rsidRPr="00346610">
        <w:rPr>
          <w:sz w:val="24"/>
          <w:szCs w:val="24"/>
        </w:rPr>
        <w:fldChar w:fldCharType="end"/>
      </w:r>
      <w:bookmarkEnd w:id="3"/>
      <w:r w:rsidRPr="00346610">
        <w:rPr>
          <w:sz w:val="24"/>
          <w:szCs w:val="24"/>
        </w:rPr>
        <w:t xml:space="preserve"> Receiver performance for 256QAM and 1024QAM configurations in CDL-D channel</w:t>
      </w:r>
    </w:p>
    <w:p w14:paraId="2D8536C9" w14:textId="6A9395CF" w:rsidR="008F4D31" w:rsidRDefault="008F4D31" w:rsidP="008F4D31"/>
    <w:p w14:paraId="3AE70968" w14:textId="28F21558" w:rsidR="008F4D31" w:rsidRPr="00346610" w:rsidRDefault="008F4D31" w:rsidP="00346610">
      <w:pPr>
        <w:pStyle w:val="3GPPNormalText"/>
        <w:ind w:left="0" w:firstLine="0"/>
        <w:rPr>
          <w:sz w:val="24"/>
          <w:lang w:val="en-US"/>
        </w:rPr>
      </w:pPr>
      <w:r w:rsidRPr="00346610">
        <w:rPr>
          <w:sz w:val="24"/>
        </w:rPr>
        <w:t xml:space="preserve">Simulation results for rank 4 MIMO are shown in </w:t>
      </w:r>
      <w:r w:rsidRPr="00346610">
        <w:rPr>
          <w:sz w:val="24"/>
        </w:rPr>
        <w:fldChar w:fldCharType="begin"/>
      </w:r>
      <w:r w:rsidRPr="00346610">
        <w:rPr>
          <w:sz w:val="24"/>
        </w:rPr>
        <w:instrText xml:space="preserve"> REF _Ref61542732 \h </w:instrText>
      </w:r>
      <w:r w:rsidR="00346610" w:rsidRPr="00346610">
        <w:rPr>
          <w:sz w:val="24"/>
        </w:rPr>
        <w:instrText xml:space="preserve"> \* MERGEFORMAT </w:instrText>
      </w:r>
      <w:r w:rsidRPr="00346610">
        <w:rPr>
          <w:sz w:val="24"/>
        </w:rPr>
      </w:r>
      <w:r w:rsidRPr="00346610">
        <w:rPr>
          <w:sz w:val="24"/>
        </w:rPr>
        <w:fldChar w:fldCharType="separate"/>
      </w:r>
      <w:r w:rsidRPr="00346610">
        <w:rPr>
          <w:sz w:val="24"/>
        </w:rPr>
        <w:t xml:space="preserve">Figure </w:t>
      </w:r>
      <w:r w:rsidRPr="00346610">
        <w:rPr>
          <w:noProof/>
          <w:sz w:val="24"/>
        </w:rPr>
        <w:t>3</w:t>
      </w:r>
      <w:r w:rsidRPr="00346610">
        <w:rPr>
          <w:sz w:val="24"/>
        </w:rPr>
        <w:fldChar w:fldCharType="end"/>
      </w:r>
      <w:r w:rsidRPr="00346610">
        <w:rPr>
          <w:sz w:val="24"/>
        </w:rPr>
        <w:t>.  Results indicate that, despite a proportional gain seen for each MCS configuration, the optimal crossover MCS configuration is not altered significantly</w:t>
      </w:r>
      <w:r w:rsidR="00DE354D" w:rsidRPr="00346610">
        <w:rPr>
          <w:sz w:val="24"/>
        </w:rPr>
        <w:t xml:space="preserve"> relative to the performance shown in </w:t>
      </w:r>
      <w:r w:rsidR="00DE354D" w:rsidRPr="00346610">
        <w:rPr>
          <w:sz w:val="24"/>
        </w:rPr>
        <w:fldChar w:fldCharType="begin"/>
      </w:r>
      <w:r w:rsidR="00DE354D" w:rsidRPr="00346610">
        <w:rPr>
          <w:sz w:val="24"/>
        </w:rPr>
        <w:instrText xml:space="preserve"> REF _Ref61541060 \h </w:instrText>
      </w:r>
      <w:r w:rsidR="00346610" w:rsidRPr="00346610">
        <w:rPr>
          <w:sz w:val="24"/>
        </w:rPr>
        <w:instrText xml:space="preserve"> \* MERGEFORMAT </w:instrText>
      </w:r>
      <w:r w:rsidR="00DE354D" w:rsidRPr="00346610">
        <w:rPr>
          <w:sz w:val="24"/>
        </w:rPr>
      </w:r>
      <w:r w:rsidR="00DE354D" w:rsidRPr="00346610">
        <w:rPr>
          <w:sz w:val="24"/>
        </w:rPr>
        <w:fldChar w:fldCharType="separate"/>
      </w:r>
      <w:r w:rsidR="00DE354D" w:rsidRPr="00346610">
        <w:rPr>
          <w:sz w:val="24"/>
        </w:rPr>
        <w:t xml:space="preserve">Figure </w:t>
      </w:r>
      <w:r w:rsidR="00DE354D" w:rsidRPr="00346610">
        <w:rPr>
          <w:noProof/>
          <w:sz w:val="24"/>
        </w:rPr>
        <w:t>1</w:t>
      </w:r>
      <w:r w:rsidR="00DE354D" w:rsidRPr="00346610">
        <w:rPr>
          <w:sz w:val="24"/>
        </w:rPr>
        <w:fldChar w:fldCharType="end"/>
      </w:r>
      <w:r w:rsidRPr="00346610">
        <w:rPr>
          <w:sz w:val="24"/>
        </w:rPr>
        <w:t xml:space="preserve">.  Estimated crossover code rate for 4x4 MIMO is 0.7.  </w:t>
      </w:r>
    </w:p>
    <w:p w14:paraId="7D54BA4A" w14:textId="039A3D95" w:rsidR="00A02C43" w:rsidRPr="00346610" w:rsidRDefault="00A02C43" w:rsidP="008F4D31">
      <w:pPr>
        <w:rPr>
          <w:b/>
          <w:bCs/>
          <w:i/>
          <w:iCs/>
          <w:sz w:val="24"/>
          <w:szCs w:val="24"/>
        </w:rPr>
      </w:pPr>
      <w:r w:rsidRPr="00346610">
        <w:rPr>
          <w:b/>
          <w:bCs/>
          <w:i/>
          <w:iCs/>
          <w:sz w:val="24"/>
          <w:szCs w:val="24"/>
        </w:rPr>
        <w:t>Observation 2: Optimal crossover MCS is invariant to MIMO configuration</w:t>
      </w:r>
    </w:p>
    <w:p w14:paraId="5AB885FC" w14:textId="77777777" w:rsidR="008F4D31" w:rsidRDefault="00E50290" w:rsidP="008F4D31">
      <w:pPr>
        <w:pStyle w:val="Caption"/>
        <w:keepNext/>
        <w:jc w:val="center"/>
      </w:pPr>
      <w:r>
        <w:rPr>
          <w:noProof/>
        </w:rPr>
        <w:drawing>
          <wp:inline distT="0" distB="0" distL="0" distR="0" wp14:anchorId="4A5FE156" wp14:editId="2E87CD47">
            <wp:extent cx="4464496" cy="2897210"/>
            <wp:effectExtent l="0" t="0" r="0" b="0"/>
            <wp:docPr id="7"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EEB5CA2C-62C8-4699-8BDF-BF61A11FA92B}"/>
                        </a:ext>
                      </a:extLst>
                    </a:blip>
                    <a:stretch>
                      <a:fillRect/>
                    </a:stretch>
                  </pic:blipFill>
                  <pic:spPr>
                    <a:xfrm>
                      <a:off x="0" y="0"/>
                      <a:ext cx="4464496" cy="2897210"/>
                    </a:xfrm>
                    <a:prstGeom prst="rect">
                      <a:avLst/>
                    </a:prstGeom>
                  </pic:spPr>
                </pic:pic>
              </a:graphicData>
            </a:graphic>
          </wp:inline>
        </w:drawing>
      </w:r>
    </w:p>
    <w:p w14:paraId="34F8E611" w14:textId="3A60AB2C" w:rsidR="00E50290" w:rsidRPr="00346610" w:rsidRDefault="008F4D31" w:rsidP="008F4D31">
      <w:pPr>
        <w:pStyle w:val="Caption"/>
        <w:jc w:val="center"/>
        <w:rPr>
          <w:sz w:val="24"/>
          <w:szCs w:val="24"/>
        </w:rPr>
      </w:pPr>
      <w:bookmarkStart w:id="4" w:name="_Ref61542732"/>
      <w:r w:rsidRPr="00346610">
        <w:rPr>
          <w:sz w:val="24"/>
          <w:szCs w:val="24"/>
        </w:rPr>
        <w:t xml:space="preserve">Figure </w:t>
      </w:r>
      <w:r w:rsidRPr="00346610">
        <w:rPr>
          <w:sz w:val="24"/>
          <w:szCs w:val="24"/>
        </w:rPr>
        <w:fldChar w:fldCharType="begin"/>
      </w:r>
      <w:r w:rsidRPr="00346610">
        <w:rPr>
          <w:sz w:val="24"/>
          <w:szCs w:val="24"/>
        </w:rPr>
        <w:instrText xml:space="preserve"> SEQ Figure \* ARABIC </w:instrText>
      </w:r>
      <w:r w:rsidRPr="00346610">
        <w:rPr>
          <w:sz w:val="24"/>
          <w:szCs w:val="24"/>
        </w:rPr>
        <w:fldChar w:fldCharType="separate"/>
      </w:r>
      <w:r w:rsidR="00492A5C" w:rsidRPr="00346610">
        <w:rPr>
          <w:noProof/>
          <w:sz w:val="24"/>
          <w:szCs w:val="24"/>
        </w:rPr>
        <w:t>4</w:t>
      </w:r>
      <w:r w:rsidRPr="00346610">
        <w:rPr>
          <w:sz w:val="24"/>
          <w:szCs w:val="24"/>
        </w:rPr>
        <w:fldChar w:fldCharType="end"/>
      </w:r>
      <w:bookmarkEnd w:id="4"/>
      <w:r w:rsidRPr="00346610">
        <w:rPr>
          <w:sz w:val="24"/>
          <w:szCs w:val="24"/>
        </w:rPr>
        <w:t>: 4x4 MIMO receiver performance for AWGN channel</w:t>
      </w:r>
    </w:p>
    <w:p w14:paraId="54CB3CE5" w14:textId="7462E63A" w:rsidR="00094460" w:rsidRPr="00346610" w:rsidRDefault="23B9F85F" w:rsidP="00094460">
      <w:pPr>
        <w:rPr>
          <w:sz w:val="24"/>
          <w:szCs w:val="24"/>
        </w:rPr>
      </w:pPr>
      <w:r w:rsidRPr="725AC1D6">
        <w:rPr>
          <w:sz w:val="24"/>
          <w:szCs w:val="24"/>
        </w:rPr>
        <w:t>Based on the observed results, the crossover point should be determined based on the most likely channel conditions to be expected for use with 1024QAM MCS table.  Assuming that 1024QAM MCS table will likely be used for LOS channels with high SNR, a crossover SE of 7.4 bits/symbols.</w:t>
      </w:r>
      <w:r w:rsidR="6DC5485A" w:rsidRPr="725AC1D6">
        <w:rPr>
          <w:sz w:val="24"/>
          <w:szCs w:val="24"/>
        </w:rPr>
        <w:t xml:space="preserve"> </w:t>
      </w:r>
    </w:p>
    <w:p w14:paraId="1389A3E5" w14:textId="60E481B4" w:rsidR="00094460" w:rsidRPr="00346610" w:rsidRDefault="23B9F85F" w:rsidP="725AC1D6">
      <w:pPr>
        <w:rPr>
          <w:b/>
          <w:bCs/>
          <w:i/>
          <w:iCs/>
          <w:sz w:val="24"/>
          <w:szCs w:val="24"/>
        </w:rPr>
      </w:pPr>
      <w:r w:rsidRPr="725AC1D6">
        <w:rPr>
          <w:b/>
          <w:bCs/>
          <w:i/>
          <w:iCs/>
          <w:sz w:val="24"/>
          <w:szCs w:val="24"/>
        </w:rPr>
        <w:t xml:space="preserve">Proposal </w:t>
      </w:r>
      <w:r w:rsidR="76E29544" w:rsidRPr="725AC1D6">
        <w:rPr>
          <w:b/>
          <w:bCs/>
          <w:i/>
          <w:iCs/>
          <w:sz w:val="24"/>
          <w:szCs w:val="24"/>
        </w:rPr>
        <w:t>4</w:t>
      </w:r>
      <w:r w:rsidRPr="725AC1D6">
        <w:rPr>
          <w:b/>
          <w:bCs/>
          <w:i/>
          <w:iCs/>
          <w:sz w:val="24"/>
          <w:szCs w:val="24"/>
        </w:rPr>
        <w:t>: Crossover SE should be assumed to 7.4 bits/symbol</w:t>
      </w:r>
      <w:r w:rsidR="69948DDD" w:rsidRPr="725AC1D6">
        <w:rPr>
          <w:b/>
          <w:bCs/>
          <w:i/>
          <w:iCs/>
          <w:sz w:val="24"/>
          <w:szCs w:val="24"/>
        </w:rPr>
        <w:t xml:space="preserve"> between 256QAM and 1024QAM MCS table entries</w:t>
      </w:r>
    </w:p>
    <w:p w14:paraId="6E8A8CAE" w14:textId="04CB6CD6" w:rsidR="00A02C43" w:rsidRPr="00346610" w:rsidRDefault="516DAC3D" w:rsidP="00A02C43">
      <w:pPr>
        <w:rPr>
          <w:sz w:val="24"/>
          <w:szCs w:val="24"/>
        </w:rPr>
      </w:pPr>
      <w:r w:rsidRPr="00346610">
        <w:rPr>
          <w:sz w:val="24"/>
          <w:szCs w:val="24"/>
        </w:rPr>
        <w:lastRenderedPageBreak/>
        <w:t xml:space="preserve">Assuming that Receiver performance is scaling linearly with SE, simulation results for CDL-D indicate that increasing the SE for 1024QAM by an additional bit/symbol requires an approximate 2.5 dB increase in SNR. </w:t>
      </w:r>
      <w:r w:rsidR="23B9F85F" w:rsidRPr="00346610">
        <w:rPr>
          <w:sz w:val="24"/>
          <w:szCs w:val="24"/>
        </w:rPr>
        <w:t xml:space="preserve">Using 7.4 bits/symbol </w:t>
      </w:r>
      <w:r w:rsidRPr="00346610">
        <w:rPr>
          <w:sz w:val="24"/>
          <w:szCs w:val="24"/>
        </w:rPr>
        <w:t xml:space="preserve">as the crossover SE between 256QAM and 1024QAM, and 9.48 bits/symbols as peak SE, it can be estimated that using </w:t>
      </w:r>
      <w:r w:rsidR="69948DDD" w:rsidRPr="00346610">
        <w:rPr>
          <w:sz w:val="24"/>
          <w:szCs w:val="24"/>
        </w:rPr>
        <w:t>4 explicit MCS entries would result in a relative performance spacing of 1.25 dB in SNR, while the use of 5 explicit MCS entries would result performance spacing of 1.04 dB in SNR.  Since the relative spacing between 256QAM MCS entries is approximately 1 dB, the use of 5 explicit MCS table entries for 1024QAM would provide more consistent behavior over the entire range of MCS table entries</w:t>
      </w:r>
      <w:r w:rsidR="11929BAA" w:rsidRPr="00346610">
        <w:rPr>
          <w:sz w:val="24"/>
          <w:szCs w:val="24"/>
        </w:rPr>
        <w:t xml:space="preserve">.  Five evenly spaced MCS table entries between 7.4 bits/symbol and 9.48 bits/symbol would results in MCS table entries shown in </w:t>
      </w:r>
      <w:r w:rsidR="00A80796" w:rsidRPr="00346610">
        <w:rPr>
          <w:sz w:val="24"/>
          <w:szCs w:val="24"/>
        </w:rPr>
        <w:fldChar w:fldCharType="begin"/>
      </w:r>
      <w:r w:rsidR="00A80796" w:rsidRPr="00346610">
        <w:rPr>
          <w:sz w:val="24"/>
          <w:szCs w:val="24"/>
        </w:rPr>
        <w:instrText xml:space="preserve"> REF _Ref61553850 \h </w:instrText>
      </w:r>
      <w:r w:rsidR="00346610">
        <w:rPr>
          <w:sz w:val="24"/>
          <w:szCs w:val="24"/>
        </w:rPr>
        <w:instrText xml:space="preserve"> \* MERGEFORMAT </w:instrText>
      </w:r>
      <w:r w:rsidR="00A80796" w:rsidRPr="00346610">
        <w:rPr>
          <w:sz w:val="24"/>
          <w:szCs w:val="24"/>
        </w:rPr>
      </w:r>
      <w:r w:rsidR="00A80796" w:rsidRPr="00346610">
        <w:rPr>
          <w:sz w:val="24"/>
          <w:szCs w:val="24"/>
        </w:rPr>
        <w:fldChar w:fldCharType="separate"/>
      </w:r>
      <w:r w:rsidR="11929BAA" w:rsidRPr="00346610">
        <w:rPr>
          <w:sz w:val="24"/>
          <w:szCs w:val="24"/>
        </w:rPr>
        <w:t xml:space="preserve">Table </w:t>
      </w:r>
      <w:r w:rsidR="11929BAA" w:rsidRPr="00346610">
        <w:rPr>
          <w:noProof/>
          <w:sz w:val="24"/>
          <w:szCs w:val="24"/>
        </w:rPr>
        <w:t>1</w:t>
      </w:r>
      <w:r w:rsidR="00A80796" w:rsidRPr="00346610">
        <w:rPr>
          <w:sz w:val="24"/>
          <w:szCs w:val="24"/>
        </w:rPr>
        <w:fldChar w:fldCharType="end"/>
      </w:r>
      <w:r w:rsidR="11929BAA" w:rsidRPr="00346610">
        <w:rPr>
          <w:sz w:val="24"/>
          <w:szCs w:val="24"/>
        </w:rPr>
        <w:t>.</w:t>
      </w:r>
    </w:p>
    <w:p w14:paraId="6908D1B1" w14:textId="54C89D46" w:rsidR="00A80796" w:rsidRPr="00346610" w:rsidRDefault="00A80796" w:rsidP="00A80796">
      <w:pPr>
        <w:pStyle w:val="Caption"/>
        <w:keepNext/>
        <w:spacing w:before="0" w:after="0"/>
        <w:jc w:val="center"/>
        <w:rPr>
          <w:sz w:val="24"/>
          <w:szCs w:val="24"/>
        </w:rPr>
      </w:pPr>
      <w:bookmarkStart w:id="5" w:name="_Ref61553850"/>
      <w:r w:rsidRPr="00346610">
        <w:rPr>
          <w:sz w:val="24"/>
          <w:szCs w:val="24"/>
        </w:rPr>
        <w:t xml:space="preserve">Table </w:t>
      </w:r>
      <w:r w:rsidRPr="00346610">
        <w:rPr>
          <w:sz w:val="24"/>
          <w:szCs w:val="24"/>
        </w:rPr>
        <w:fldChar w:fldCharType="begin"/>
      </w:r>
      <w:r w:rsidRPr="00346610">
        <w:rPr>
          <w:sz w:val="24"/>
          <w:szCs w:val="24"/>
        </w:rPr>
        <w:instrText xml:space="preserve"> SEQ Table \* ARABIC </w:instrText>
      </w:r>
      <w:r w:rsidRPr="00346610">
        <w:rPr>
          <w:sz w:val="24"/>
          <w:szCs w:val="24"/>
        </w:rPr>
        <w:fldChar w:fldCharType="separate"/>
      </w:r>
      <w:r w:rsidRPr="00346610">
        <w:rPr>
          <w:noProof/>
          <w:sz w:val="24"/>
          <w:szCs w:val="24"/>
        </w:rPr>
        <w:t>1</w:t>
      </w:r>
      <w:r w:rsidRPr="00346610">
        <w:rPr>
          <w:sz w:val="24"/>
          <w:szCs w:val="24"/>
        </w:rPr>
        <w:fldChar w:fldCharType="end"/>
      </w:r>
      <w:bookmarkEnd w:id="5"/>
      <w:r w:rsidRPr="00346610">
        <w:rPr>
          <w:sz w:val="24"/>
          <w:szCs w:val="24"/>
        </w:rPr>
        <w:t xml:space="preserve"> Proposed MCS table entries for 1024QAM MCS table</w:t>
      </w:r>
    </w:p>
    <w:tbl>
      <w:tblPr>
        <w:tblStyle w:val="TableGrid"/>
        <w:tblW w:w="5840" w:type="dxa"/>
        <w:jc w:val="center"/>
        <w:tblLook w:val="04A0" w:firstRow="1" w:lastRow="0" w:firstColumn="1" w:lastColumn="0" w:noHBand="0" w:noVBand="1"/>
      </w:tblPr>
      <w:tblGrid>
        <w:gridCol w:w="2340"/>
        <w:gridCol w:w="2340"/>
        <w:gridCol w:w="1160"/>
      </w:tblGrid>
      <w:tr w:rsidR="00A80796" w:rsidRPr="00A80796" w14:paraId="0F5A0246" w14:textId="77777777" w:rsidTr="00A80796">
        <w:trPr>
          <w:trHeight w:val="288"/>
          <w:jc w:val="center"/>
        </w:trPr>
        <w:tc>
          <w:tcPr>
            <w:tcW w:w="2340" w:type="dxa"/>
            <w:noWrap/>
            <w:hideMark/>
          </w:tcPr>
          <w:p w14:paraId="42BBE125" w14:textId="3A22F45F" w:rsidR="00A80796" w:rsidRPr="00A80796" w:rsidRDefault="00A80796" w:rsidP="00A80796">
            <w:pPr>
              <w:overflowPunct/>
              <w:autoSpaceDE/>
              <w:autoSpaceDN/>
              <w:adjustRightInd/>
              <w:spacing w:after="0"/>
              <w:jc w:val="center"/>
              <w:textAlignment w:val="auto"/>
              <w:rPr>
                <w:color w:val="000000"/>
              </w:rPr>
            </w:pPr>
            <w:r w:rsidRPr="00A80796">
              <w:rPr>
                <w:color w:val="000000"/>
              </w:rPr>
              <w:t>Modulation Order, Qm</w:t>
            </w:r>
          </w:p>
        </w:tc>
        <w:tc>
          <w:tcPr>
            <w:tcW w:w="2340" w:type="dxa"/>
            <w:noWrap/>
            <w:hideMark/>
          </w:tcPr>
          <w:p w14:paraId="3CB92F65" w14:textId="4AEAE4BB" w:rsidR="00A80796" w:rsidRPr="00A80796" w:rsidRDefault="00A80796" w:rsidP="00A80796">
            <w:pPr>
              <w:overflowPunct/>
              <w:autoSpaceDE/>
              <w:autoSpaceDN/>
              <w:adjustRightInd/>
              <w:spacing w:after="0"/>
              <w:jc w:val="center"/>
              <w:textAlignment w:val="auto"/>
              <w:rPr>
                <w:color w:val="000000"/>
              </w:rPr>
            </w:pPr>
            <w:r>
              <w:rPr>
                <w:color w:val="000000"/>
              </w:rPr>
              <w:t>Target code Rate R x [1024]</w:t>
            </w:r>
          </w:p>
        </w:tc>
        <w:tc>
          <w:tcPr>
            <w:tcW w:w="1160" w:type="dxa"/>
            <w:noWrap/>
            <w:hideMark/>
          </w:tcPr>
          <w:p w14:paraId="275BFF33" w14:textId="10549170" w:rsidR="00A80796" w:rsidRPr="00A80796" w:rsidRDefault="00A80796" w:rsidP="00A80796">
            <w:pPr>
              <w:overflowPunct/>
              <w:autoSpaceDE/>
              <w:autoSpaceDN/>
              <w:adjustRightInd/>
              <w:spacing w:after="0"/>
              <w:jc w:val="center"/>
              <w:textAlignment w:val="auto"/>
              <w:rPr>
                <w:color w:val="000000"/>
              </w:rPr>
            </w:pPr>
            <w:r>
              <w:rPr>
                <w:color w:val="000000"/>
              </w:rPr>
              <w:t>Spectral efficiency</w:t>
            </w:r>
          </w:p>
        </w:tc>
      </w:tr>
      <w:tr w:rsidR="00A80796" w:rsidRPr="00A80796" w14:paraId="58593C4E" w14:textId="77777777" w:rsidTr="00A80796">
        <w:trPr>
          <w:trHeight w:val="288"/>
          <w:jc w:val="center"/>
        </w:trPr>
        <w:tc>
          <w:tcPr>
            <w:tcW w:w="2340" w:type="dxa"/>
            <w:noWrap/>
            <w:hideMark/>
          </w:tcPr>
          <w:p w14:paraId="0B15FA7E"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10</w:t>
            </w:r>
          </w:p>
        </w:tc>
        <w:tc>
          <w:tcPr>
            <w:tcW w:w="2340" w:type="dxa"/>
            <w:noWrap/>
            <w:hideMark/>
          </w:tcPr>
          <w:p w14:paraId="65377D0D"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796</w:t>
            </w:r>
          </w:p>
        </w:tc>
        <w:tc>
          <w:tcPr>
            <w:tcW w:w="1160" w:type="dxa"/>
            <w:noWrap/>
            <w:hideMark/>
          </w:tcPr>
          <w:p w14:paraId="1CC54E4A"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7.773</w:t>
            </w:r>
          </w:p>
        </w:tc>
      </w:tr>
      <w:tr w:rsidR="00A80796" w:rsidRPr="00A80796" w14:paraId="1EFC4A30" w14:textId="77777777" w:rsidTr="00A80796">
        <w:trPr>
          <w:trHeight w:val="288"/>
          <w:jc w:val="center"/>
        </w:trPr>
        <w:tc>
          <w:tcPr>
            <w:tcW w:w="2340" w:type="dxa"/>
            <w:noWrap/>
            <w:hideMark/>
          </w:tcPr>
          <w:p w14:paraId="726B6ADA"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10</w:t>
            </w:r>
          </w:p>
        </w:tc>
        <w:tc>
          <w:tcPr>
            <w:tcW w:w="2340" w:type="dxa"/>
            <w:noWrap/>
            <w:hideMark/>
          </w:tcPr>
          <w:p w14:paraId="1DEF2A54"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834</w:t>
            </w:r>
          </w:p>
        </w:tc>
        <w:tc>
          <w:tcPr>
            <w:tcW w:w="1160" w:type="dxa"/>
            <w:noWrap/>
            <w:hideMark/>
          </w:tcPr>
          <w:p w14:paraId="7B37992D"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8.145</w:t>
            </w:r>
          </w:p>
        </w:tc>
      </w:tr>
      <w:tr w:rsidR="00A80796" w:rsidRPr="00A80796" w14:paraId="2C21B718" w14:textId="77777777" w:rsidTr="00A80796">
        <w:trPr>
          <w:trHeight w:val="288"/>
          <w:jc w:val="center"/>
        </w:trPr>
        <w:tc>
          <w:tcPr>
            <w:tcW w:w="2340" w:type="dxa"/>
            <w:noWrap/>
            <w:hideMark/>
          </w:tcPr>
          <w:p w14:paraId="4FB6CA36"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10</w:t>
            </w:r>
          </w:p>
        </w:tc>
        <w:tc>
          <w:tcPr>
            <w:tcW w:w="2340" w:type="dxa"/>
            <w:noWrap/>
            <w:hideMark/>
          </w:tcPr>
          <w:p w14:paraId="32784AFE"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872</w:t>
            </w:r>
          </w:p>
        </w:tc>
        <w:tc>
          <w:tcPr>
            <w:tcW w:w="1160" w:type="dxa"/>
            <w:noWrap/>
            <w:hideMark/>
          </w:tcPr>
          <w:p w14:paraId="4BE1AFCA"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8.516</w:t>
            </w:r>
          </w:p>
        </w:tc>
      </w:tr>
      <w:tr w:rsidR="00A80796" w:rsidRPr="00A80796" w14:paraId="21026D4B" w14:textId="77777777" w:rsidTr="00A80796">
        <w:trPr>
          <w:trHeight w:val="288"/>
          <w:jc w:val="center"/>
        </w:trPr>
        <w:tc>
          <w:tcPr>
            <w:tcW w:w="2340" w:type="dxa"/>
            <w:noWrap/>
            <w:hideMark/>
          </w:tcPr>
          <w:p w14:paraId="2479DDFA"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10</w:t>
            </w:r>
          </w:p>
        </w:tc>
        <w:tc>
          <w:tcPr>
            <w:tcW w:w="2340" w:type="dxa"/>
            <w:noWrap/>
            <w:hideMark/>
          </w:tcPr>
          <w:p w14:paraId="72457385"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910</w:t>
            </w:r>
          </w:p>
        </w:tc>
        <w:tc>
          <w:tcPr>
            <w:tcW w:w="1160" w:type="dxa"/>
            <w:noWrap/>
            <w:hideMark/>
          </w:tcPr>
          <w:p w14:paraId="6D6D9BE4"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8.887</w:t>
            </w:r>
          </w:p>
        </w:tc>
      </w:tr>
      <w:tr w:rsidR="00A80796" w:rsidRPr="00A80796" w14:paraId="33F072B4" w14:textId="77777777" w:rsidTr="00A80796">
        <w:trPr>
          <w:trHeight w:val="288"/>
          <w:jc w:val="center"/>
        </w:trPr>
        <w:tc>
          <w:tcPr>
            <w:tcW w:w="2340" w:type="dxa"/>
            <w:noWrap/>
            <w:hideMark/>
          </w:tcPr>
          <w:p w14:paraId="7527ACA3"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10</w:t>
            </w:r>
          </w:p>
        </w:tc>
        <w:tc>
          <w:tcPr>
            <w:tcW w:w="2340" w:type="dxa"/>
            <w:noWrap/>
            <w:hideMark/>
          </w:tcPr>
          <w:p w14:paraId="0E16D39E"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948</w:t>
            </w:r>
          </w:p>
        </w:tc>
        <w:tc>
          <w:tcPr>
            <w:tcW w:w="1160" w:type="dxa"/>
            <w:noWrap/>
            <w:hideMark/>
          </w:tcPr>
          <w:p w14:paraId="1CC1052E" w14:textId="77777777" w:rsidR="00A80796" w:rsidRPr="00A80796" w:rsidRDefault="00A80796" w:rsidP="00A80796">
            <w:pPr>
              <w:overflowPunct/>
              <w:autoSpaceDE/>
              <w:autoSpaceDN/>
              <w:adjustRightInd/>
              <w:spacing w:after="0"/>
              <w:jc w:val="center"/>
              <w:textAlignment w:val="auto"/>
              <w:rPr>
                <w:color w:val="000000"/>
              </w:rPr>
            </w:pPr>
            <w:r w:rsidRPr="00A80796">
              <w:rPr>
                <w:color w:val="000000"/>
              </w:rPr>
              <w:t>9.258</w:t>
            </w:r>
          </w:p>
        </w:tc>
      </w:tr>
    </w:tbl>
    <w:p w14:paraId="29615758" w14:textId="77777777" w:rsidR="00A80796" w:rsidRDefault="00A80796" w:rsidP="00A02C43"/>
    <w:p w14:paraId="19BBB909" w14:textId="41C10543" w:rsidR="00A80796" w:rsidRPr="00346610" w:rsidRDefault="11929BAA" w:rsidP="725AC1D6">
      <w:pPr>
        <w:rPr>
          <w:b/>
          <w:bCs/>
          <w:i/>
          <w:iCs/>
          <w:sz w:val="24"/>
          <w:szCs w:val="24"/>
        </w:rPr>
      </w:pPr>
      <w:r w:rsidRPr="725AC1D6">
        <w:rPr>
          <w:b/>
          <w:bCs/>
          <w:i/>
          <w:iCs/>
          <w:sz w:val="24"/>
          <w:szCs w:val="24"/>
        </w:rPr>
        <w:t xml:space="preserve">Proposal </w:t>
      </w:r>
      <w:r w:rsidR="2E9CB1F0" w:rsidRPr="725AC1D6">
        <w:rPr>
          <w:b/>
          <w:bCs/>
          <w:i/>
          <w:iCs/>
          <w:sz w:val="24"/>
          <w:szCs w:val="24"/>
        </w:rPr>
        <w:t>5:</w:t>
      </w:r>
      <w:r w:rsidRPr="725AC1D6">
        <w:rPr>
          <w:b/>
          <w:bCs/>
          <w:i/>
          <w:iCs/>
          <w:sz w:val="24"/>
          <w:szCs w:val="24"/>
        </w:rPr>
        <w:t xml:space="preserve"> </w:t>
      </w:r>
      <w:r w:rsidR="4464E4D4" w:rsidRPr="725AC1D6">
        <w:rPr>
          <w:b/>
          <w:bCs/>
          <w:i/>
          <w:iCs/>
          <w:sz w:val="24"/>
          <w:szCs w:val="24"/>
        </w:rPr>
        <w:t>Replace 5 entries in</w:t>
      </w:r>
      <w:r w:rsidRPr="725AC1D6">
        <w:rPr>
          <w:b/>
          <w:bCs/>
          <w:i/>
          <w:iCs/>
          <w:sz w:val="24"/>
          <w:szCs w:val="24"/>
        </w:rPr>
        <w:t xml:space="preserve"> </w:t>
      </w:r>
      <w:r w:rsidR="4464E4D4" w:rsidRPr="725AC1D6">
        <w:rPr>
          <w:b/>
          <w:bCs/>
          <w:i/>
          <w:iCs/>
          <w:sz w:val="24"/>
          <w:szCs w:val="24"/>
        </w:rPr>
        <w:t xml:space="preserve">the new 1024QAM MCS table with </w:t>
      </w:r>
      <w:r w:rsidRPr="725AC1D6">
        <w:rPr>
          <w:b/>
          <w:bCs/>
          <w:i/>
          <w:iCs/>
          <w:sz w:val="24"/>
          <w:szCs w:val="24"/>
        </w:rPr>
        <w:t xml:space="preserve">the entries proposed in </w:t>
      </w:r>
      <w:r w:rsidR="00A80796" w:rsidRPr="725AC1D6">
        <w:rPr>
          <w:b/>
          <w:bCs/>
          <w:i/>
          <w:iCs/>
          <w:sz w:val="24"/>
          <w:szCs w:val="24"/>
        </w:rPr>
        <w:fldChar w:fldCharType="begin"/>
      </w:r>
      <w:r w:rsidR="00A80796" w:rsidRPr="725AC1D6">
        <w:rPr>
          <w:b/>
          <w:bCs/>
          <w:i/>
          <w:iCs/>
          <w:sz w:val="24"/>
          <w:szCs w:val="24"/>
        </w:rPr>
        <w:instrText xml:space="preserve"> REF _Ref61553850 \h  \* MERGEFORMAT </w:instrText>
      </w:r>
      <w:r w:rsidR="00A80796" w:rsidRPr="725AC1D6">
        <w:rPr>
          <w:b/>
          <w:bCs/>
          <w:i/>
          <w:iCs/>
          <w:sz w:val="24"/>
          <w:szCs w:val="24"/>
        </w:rPr>
      </w:r>
      <w:r w:rsidR="00A80796" w:rsidRPr="725AC1D6">
        <w:rPr>
          <w:b/>
          <w:bCs/>
          <w:i/>
          <w:iCs/>
          <w:sz w:val="24"/>
          <w:szCs w:val="24"/>
        </w:rPr>
        <w:fldChar w:fldCharType="separate"/>
      </w:r>
      <w:r w:rsidRPr="725AC1D6">
        <w:rPr>
          <w:b/>
          <w:bCs/>
          <w:i/>
          <w:iCs/>
          <w:sz w:val="24"/>
          <w:szCs w:val="24"/>
        </w:rPr>
        <w:t xml:space="preserve">Table </w:t>
      </w:r>
      <w:r w:rsidRPr="725AC1D6">
        <w:rPr>
          <w:b/>
          <w:bCs/>
          <w:i/>
          <w:iCs/>
          <w:noProof/>
          <w:sz w:val="24"/>
          <w:szCs w:val="24"/>
        </w:rPr>
        <w:t>1</w:t>
      </w:r>
      <w:r w:rsidR="00A80796" w:rsidRPr="725AC1D6">
        <w:rPr>
          <w:b/>
          <w:bCs/>
          <w:i/>
          <w:iCs/>
          <w:sz w:val="24"/>
          <w:szCs w:val="24"/>
        </w:rPr>
        <w:fldChar w:fldCharType="end"/>
      </w:r>
      <w:r w:rsidRPr="725AC1D6">
        <w:rPr>
          <w:b/>
          <w:bCs/>
          <w:i/>
          <w:iCs/>
          <w:sz w:val="24"/>
          <w:szCs w:val="24"/>
        </w:rPr>
        <w:t>.</w:t>
      </w:r>
    </w:p>
    <w:p w14:paraId="4A08AC80" w14:textId="4A62784C" w:rsidR="00A02C43" w:rsidRPr="00346610" w:rsidRDefault="1A4D07BE" w:rsidP="00A02C43">
      <w:pPr>
        <w:rPr>
          <w:sz w:val="24"/>
          <w:szCs w:val="24"/>
        </w:rPr>
      </w:pPr>
      <w:r w:rsidRPr="725AC1D6">
        <w:rPr>
          <w:sz w:val="24"/>
          <w:szCs w:val="24"/>
        </w:rPr>
        <w:t xml:space="preserve">To preserve DCI overhead 5 entries will need to be removed from the existing 256QAM MCS table.  In removing entries, effort should be made to preserve equal spacing in relative receiver performance between MCS table entries.  Additionally, since the newly proposed 1024QAM MCS table </w:t>
      </w:r>
      <w:r w:rsidR="17F57B87" w:rsidRPr="725AC1D6">
        <w:rPr>
          <w:sz w:val="24"/>
          <w:szCs w:val="24"/>
        </w:rPr>
        <w:t>is expected to be in use for high quality links MCS table</w:t>
      </w:r>
      <w:r w:rsidR="21AE2F8E" w:rsidRPr="725AC1D6">
        <w:rPr>
          <w:sz w:val="24"/>
          <w:szCs w:val="24"/>
        </w:rPr>
        <w:t>,</w:t>
      </w:r>
      <w:r w:rsidR="17F57B87" w:rsidRPr="725AC1D6">
        <w:rPr>
          <w:sz w:val="24"/>
          <w:szCs w:val="24"/>
        </w:rPr>
        <w:t xml:space="preserve"> entries with lower SE should be removed. </w:t>
      </w:r>
    </w:p>
    <w:p w14:paraId="5E8A2C4C" w14:textId="449C8495" w:rsidR="00104B6D" w:rsidRPr="00346610" w:rsidRDefault="00AA04FC" w:rsidP="00A02C43">
      <w:pPr>
        <w:rPr>
          <w:sz w:val="24"/>
          <w:szCs w:val="24"/>
        </w:rPr>
      </w:pPr>
      <w:r w:rsidRPr="00346610">
        <w:rPr>
          <w:sz w:val="24"/>
          <w:szCs w:val="24"/>
        </w:rPr>
        <w:t>As noted in RAN 103-e, the following agreements were reached in constructing the 1024QAM MCS table for LTE</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4"/>
      </w:tblGrid>
      <w:tr w:rsidR="00AA04FC" w14:paraId="63BC9A38" w14:textId="77777777" w:rsidTr="00AA04FC">
        <w:trPr>
          <w:trHeight w:val="707"/>
        </w:trPr>
        <w:tc>
          <w:tcPr>
            <w:tcW w:w="9564" w:type="dxa"/>
          </w:tcPr>
          <w:p w14:paraId="4C9D21EB" w14:textId="77777777" w:rsidR="004759DE" w:rsidRDefault="004759DE" w:rsidP="00AA04FC">
            <w:pPr>
              <w:spacing w:after="0"/>
              <w:ind w:left="58"/>
              <w:jc w:val="both"/>
              <w:rPr>
                <w:highlight w:val="green"/>
                <w:lang w:eastAsia="en-GB"/>
              </w:rPr>
            </w:pPr>
          </w:p>
          <w:p w14:paraId="1D54E62E" w14:textId="72E1699A" w:rsidR="00AA04FC" w:rsidRDefault="00AA04FC" w:rsidP="00AA04FC">
            <w:pPr>
              <w:spacing w:after="0"/>
              <w:ind w:left="58"/>
              <w:jc w:val="both"/>
              <w:rPr>
                <w:lang w:eastAsia="en-GB"/>
              </w:rPr>
            </w:pPr>
            <w:r>
              <w:rPr>
                <w:highlight w:val="green"/>
                <w:lang w:eastAsia="en-GB"/>
              </w:rPr>
              <w:t>Agreement</w:t>
            </w:r>
            <w:r>
              <w:rPr>
                <w:highlight w:val="green"/>
                <w:lang w:val="en-US" w:eastAsia="zh-CN"/>
              </w:rPr>
              <w:t>s in RAN1#90bis</w:t>
            </w:r>
            <w:r>
              <w:rPr>
                <w:highlight w:val="green"/>
                <w:lang w:eastAsia="en-GB"/>
              </w:rPr>
              <w:t>:</w:t>
            </w:r>
          </w:p>
          <w:p w14:paraId="5D0F3552" w14:textId="77777777" w:rsidR="00AA04FC" w:rsidRPr="00AA04FC" w:rsidRDefault="00AA04FC" w:rsidP="00AA04FC">
            <w:pPr>
              <w:pStyle w:val="ListParagraph"/>
              <w:numPr>
                <w:ilvl w:val="0"/>
                <w:numId w:val="12"/>
              </w:numPr>
              <w:rPr>
                <w:sz w:val="20"/>
                <w:szCs w:val="20"/>
              </w:rPr>
            </w:pPr>
            <w:r w:rsidRPr="00AA04FC">
              <w:rPr>
                <w:sz w:val="20"/>
                <w:szCs w:val="20"/>
              </w:rPr>
              <w:t>For introduction of 1024QAM MCS table:</w:t>
            </w:r>
          </w:p>
          <w:p w14:paraId="14529261" w14:textId="77777777" w:rsidR="00AA04FC" w:rsidRPr="00AA04FC" w:rsidRDefault="00AA04FC" w:rsidP="00AA04FC">
            <w:pPr>
              <w:pStyle w:val="ListParagraph"/>
              <w:numPr>
                <w:ilvl w:val="1"/>
                <w:numId w:val="12"/>
              </w:numPr>
              <w:rPr>
                <w:sz w:val="20"/>
                <w:szCs w:val="20"/>
              </w:rPr>
            </w:pPr>
            <w:r w:rsidRPr="00AA04FC">
              <w:rPr>
                <w:sz w:val="20"/>
                <w:szCs w:val="20"/>
              </w:rPr>
              <w:t>Remove M entries from the 256QAM table while maintaining (close to) uniformly spaced SE, while keeping the lowest MCS</w:t>
            </w:r>
          </w:p>
          <w:p w14:paraId="3EC6545A" w14:textId="77777777" w:rsidR="00AA04FC" w:rsidRPr="00AA04FC" w:rsidRDefault="00AA04FC" w:rsidP="00AA04FC">
            <w:pPr>
              <w:pStyle w:val="ListParagraph"/>
              <w:numPr>
                <w:ilvl w:val="1"/>
                <w:numId w:val="12"/>
              </w:numPr>
              <w:rPr>
                <w:sz w:val="20"/>
                <w:szCs w:val="20"/>
              </w:rPr>
            </w:pPr>
            <w:r w:rsidRPr="00AA04FC">
              <w:rPr>
                <w:sz w:val="20"/>
                <w:szCs w:val="20"/>
              </w:rPr>
              <w:t>Add M new entries for 1024QAM, with (close to) uniformly spaced SE</w:t>
            </w:r>
          </w:p>
          <w:p w14:paraId="599ED49D" w14:textId="77777777" w:rsidR="00AA04FC" w:rsidRPr="00AA04FC" w:rsidRDefault="00AA04FC" w:rsidP="00AA04FC">
            <w:pPr>
              <w:pStyle w:val="ListParagraph"/>
              <w:numPr>
                <w:ilvl w:val="2"/>
                <w:numId w:val="12"/>
              </w:numPr>
              <w:rPr>
                <w:sz w:val="20"/>
                <w:szCs w:val="20"/>
                <w:lang w:val="en-GB"/>
              </w:rPr>
            </w:pPr>
            <w:r w:rsidRPr="00AA04FC">
              <w:rPr>
                <w:sz w:val="20"/>
                <w:szCs w:val="20"/>
              </w:rPr>
              <w:t>Including 1 entry to support re-transmission with 1024 QAM</w:t>
            </w:r>
          </w:p>
          <w:p w14:paraId="3D4F75A9" w14:textId="77777777" w:rsidR="00AA04FC" w:rsidRDefault="00AA04FC" w:rsidP="00AA04FC">
            <w:pPr>
              <w:spacing w:after="0"/>
              <w:ind w:left="58"/>
              <w:jc w:val="both"/>
              <w:rPr>
                <w:lang w:eastAsia="en-GB"/>
              </w:rPr>
            </w:pPr>
            <w:r>
              <w:rPr>
                <w:highlight w:val="green"/>
                <w:lang w:eastAsia="en-GB"/>
              </w:rPr>
              <w:t>Agreement</w:t>
            </w:r>
            <w:r>
              <w:rPr>
                <w:highlight w:val="green"/>
                <w:lang w:val="en-US" w:eastAsia="zh-CN"/>
              </w:rPr>
              <w:t>s in RAN1#92</w:t>
            </w:r>
            <w:r>
              <w:rPr>
                <w:highlight w:val="green"/>
                <w:lang w:eastAsia="en-GB"/>
              </w:rPr>
              <w:t>:</w:t>
            </w:r>
          </w:p>
          <w:p w14:paraId="2C619A14" w14:textId="77777777" w:rsidR="00AA04FC" w:rsidRPr="00AA04FC" w:rsidRDefault="00AA04FC" w:rsidP="00AA04FC">
            <w:pPr>
              <w:pStyle w:val="ListParagraph"/>
              <w:numPr>
                <w:ilvl w:val="0"/>
                <w:numId w:val="13"/>
              </w:numPr>
              <w:jc w:val="both"/>
              <w:rPr>
                <w:sz w:val="20"/>
                <w:szCs w:val="20"/>
              </w:rPr>
            </w:pPr>
            <w:r w:rsidRPr="00AA04FC">
              <w:rPr>
                <w:sz w:val="20"/>
                <w:szCs w:val="20"/>
              </w:rPr>
              <w:t>The removed entries from 256QAM table are {5, 7, 9, 12, 14}.</w:t>
            </w:r>
          </w:p>
          <w:p w14:paraId="1795AA8D" w14:textId="54313AC6" w:rsidR="00AA04FC" w:rsidRDefault="00AA04FC" w:rsidP="00AA04FC">
            <w:pPr>
              <w:keepNext/>
              <w:keepLines/>
              <w:spacing w:after="0"/>
              <w:ind w:left="30" w:hanging="1985"/>
              <w:rPr>
                <w:highlight w:val="green"/>
                <w:lang w:eastAsia="en-GB"/>
              </w:rPr>
            </w:pPr>
          </w:p>
        </w:tc>
      </w:tr>
    </w:tbl>
    <w:p w14:paraId="755F559B" w14:textId="77777777" w:rsidR="00AA04FC" w:rsidRDefault="00AA04FC" w:rsidP="00AA04FC">
      <w:pPr>
        <w:pStyle w:val="3GPPNormalText"/>
        <w:rPr>
          <w:lang w:val="en-US"/>
        </w:rPr>
      </w:pPr>
    </w:p>
    <w:p w14:paraId="13F44498" w14:textId="13C04A81" w:rsidR="00AA04FC" w:rsidRPr="00346610" w:rsidRDefault="4BB4E810" w:rsidP="725AC1D6">
      <w:pPr>
        <w:pStyle w:val="3GPPNormalText"/>
        <w:ind w:left="0" w:firstLine="0"/>
        <w:rPr>
          <w:sz w:val="24"/>
          <w:lang w:val="en-US"/>
        </w:rPr>
      </w:pPr>
      <w:r w:rsidRPr="725AC1D6">
        <w:rPr>
          <w:sz w:val="24"/>
          <w:lang w:val="en-US"/>
        </w:rPr>
        <w:t xml:space="preserve">Given the WID directive to define the NR 1024QAM MCS table as defined in E-UTRA, this approach seems </w:t>
      </w:r>
      <w:r w:rsidR="53284C3E" w:rsidRPr="725AC1D6">
        <w:rPr>
          <w:sz w:val="24"/>
          <w:lang w:val="en-US"/>
        </w:rPr>
        <w:t>suitable</w:t>
      </w:r>
      <w:r w:rsidRPr="725AC1D6">
        <w:rPr>
          <w:sz w:val="24"/>
          <w:lang w:val="en-US"/>
        </w:rPr>
        <w:t xml:space="preserve">; however, a need exists to remove an additional table entry to account for 6 new MCS table entries (5 explicit, and 1 implicit).  As </w:t>
      </w:r>
      <w:r w:rsidR="11BF0C87" w:rsidRPr="725AC1D6">
        <w:rPr>
          <w:sz w:val="24"/>
          <w:lang w:val="en-US"/>
        </w:rPr>
        <w:t>noted,</w:t>
      </w:r>
      <w:r w:rsidRPr="725AC1D6">
        <w:rPr>
          <w:sz w:val="24"/>
          <w:lang w:val="en-US"/>
        </w:rPr>
        <w:t xml:space="preserve"> the expectation is for 1024QAM operation to be supported only in very high SNR scenarios, the motivation for preserving the lowest MCS entry is unclear and so we propose to remove that entry as well.</w:t>
      </w:r>
    </w:p>
    <w:p w14:paraId="30C22BE3" w14:textId="6DA2F335" w:rsidR="00AA04FC" w:rsidRPr="00346610" w:rsidRDefault="4BB4E810" w:rsidP="725AC1D6">
      <w:pPr>
        <w:pStyle w:val="3GPPNormalText"/>
        <w:ind w:left="1134" w:hanging="1134"/>
        <w:rPr>
          <w:b/>
          <w:bCs/>
          <w:i/>
          <w:iCs/>
          <w:sz w:val="24"/>
          <w:lang w:val="en-US"/>
        </w:rPr>
      </w:pPr>
      <w:r w:rsidRPr="725AC1D6">
        <w:rPr>
          <w:b/>
          <w:bCs/>
          <w:i/>
          <w:iCs/>
          <w:sz w:val="24"/>
          <w:lang w:val="en-US"/>
        </w:rPr>
        <w:t xml:space="preserve">Proposal </w:t>
      </w:r>
      <w:r w:rsidR="05F011F6" w:rsidRPr="725AC1D6">
        <w:rPr>
          <w:b/>
          <w:bCs/>
          <w:i/>
          <w:iCs/>
          <w:sz w:val="24"/>
          <w:lang w:val="en-US"/>
        </w:rPr>
        <w:t>6</w:t>
      </w:r>
      <w:r w:rsidRPr="725AC1D6">
        <w:rPr>
          <w:b/>
          <w:bCs/>
          <w:i/>
          <w:iCs/>
          <w:sz w:val="24"/>
          <w:lang w:val="en-US"/>
        </w:rPr>
        <w:t xml:space="preserve">: </w:t>
      </w:r>
      <w:r w:rsidR="6C4F79FB" w:rsidRPr="725AC1D6">
        <w:rPr>
          <w:b/>
          <w:bCs/>
          <w:i/>
          <w:iCs/>
          <w:sz w:val="24"/>
          <w:lang w:val="en-US"/>
        </w:rPr>
        <w:t xml:space="preserve">Produce a new 1024QAM MCS table from the NR 256 QAM MCS table by removing MCS table entries, 1, 5, 7, 9, 12, and 14 and adding the entries proposed in </w:t>
      </w:r>
      <w:r w:rsidR="00947F93" w:rsidRPr="725AC1D6">
        <w:rPr>
          <w:b/>
          <w:bCs/>
          <w:i/>
          <w:iCs/>
          <w:sz w:val="24"/>
          <w:lang w:val="en-US"/>
        </w:rPr>
        <w:fldChar w:fldCharType="begin"/>
      </w:r>
      <w:r w:rsidR="00947F93" w:rsidRPr="725AC1D6">
        <w:rPr>
          <w:b/>
          <w:bCs/>
          <w:i/>
          <w:iCs/>
          <w:sz w:val="24"/>
          <w:lang w:val="en-US"/>
        </w:rPr>
        <w:instrText xml:space="preserve"> REF _Ref61553850 \h  \* MERGEFORMAT </w:instrText>
      </w:r>
      <w:r w:rsidR="00947F93" w:rsidRPr="725AC1D6">
        <w:rPr>
          <w:b/>
          <w:bCs/>
          <w:i/>
          <w:iCs/>
          <w:sz w:val="24"/>
          <w:lang w:val="en-US"/>
        </w:rPr>
      </w:r>
      <w:r w:rsidR="00947F93" w:rsidRPr="725AC1D6">
        <w:rPr>
          <w:b/>
          <w:bCs/>
          <w:i/>
          <w:iCs/>
          <w:sz w:val="24"/>
          <w:lang w:val="en-US"/>
        </w:rPr>
        <w:fldChar w:fldCharType="separate"/>
      </w:r>
      <w:r w:rsidR="6C4F79FB" w:rsidRPr="725AC1D6">
        <w:rPr>
          <w:b/>
          <w:bCs/>
          <w:i/>
          <w:iCs/>
          <w:sz w:val="24"/>
        </w:rPr>
        <w:t xml:space="preserve">Table </w:t>
      </w:r>
      <w:r w:rsidR="6C4F79FB" w:rsidRPr="725AC1D6">
        <w:rPr>
          <w:b/>
          <w:bCs/>
          <w:i/>
          <w:iCs/>
          <w:noProof/>
          <w:sz w:val="24"/>
        </w:rPr>
        <w:t>1</w:t>
      </w:r>
      <w:r w:rsidR="00947F93" w:rsidRPr="725AC1D6">
        <w:rPr>
          <w:b/>
          <w:bCs/>
          <w:i/>
          <w:iCs/>
          <w:sz w:val="24"/>
          <w:lang w:val="en-US"/>
        </w:rPr>
        <w:fldChar w:fldCharType="end"/>
      </w:r>
      <w:r w:rsidR="6C4F79FB" w:rsidRPr="725AC1D6">
        <w:rPr>
          <w:b/>
          <w:bCs/>
          <w:i/>
          <w:iCs/>
          <w:sz w:val="24"/>
          <w:lang w:val="en-US"/>
        </w:rPr>
        <w:t>.</w:t>
      </w:r>
    </w:p>
    <w:p w14:paraId="22BE7C6D" w14:textId="041AB7FD" w:rsidR="0034111C" w:rsidRPr="00650632" w:rsidRDefault="00264DB0">
      <w:pPr>
        <w:pStyle w:val="Heading1"/>
        <w:rPr>
          <w:color w:val="000000"/>
          <w:lang w:val="en-US"/>
        </w:rPr>
      </w:pPr>
      <w:r>
        <w:rPr>
          <w:color w:val="000000"/>
          <w:lang w:val="en-US"/>
        </w:rPr>
        <w:lastRenderedPageBreak/>
        <w:t>5</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785C47E4" w14:textId="42588D45" w:rsidR="00FA3CB8" w:rsidRDefault="095F76D3" w:rsidP="00B22669">
      <w:pPr>
        <w:spacing w:after="0"/>
        <w:jc w:val="both"/>
        <w:rPr>
          <w:lang w:val="en-US"/>
        </w:rPr>
      </w:pPr>
      <w:r w:rsidRPr="725AC1D6">
        <w:rPr>
          <w:lang w:val="en-US"/>
        </w:rPr>
        <w:t>In this contributio</w:t>
      </w:r>
      <w:r w:rsidR="2DD0A030" w:rsidRPr="725AC1D6">
        <w:rPr>
          <w:lang w:val="en-US"/>
        </w:rPr>
        <w:t>n we propose the following for support of 1024QAM DL in NR:</w:t>
      </w:r>
    </w:p>
    <w:p w14:paraId="64A9322D" w14:textId="160D0AAD" w:rsidR="002345BA" w:rsidRDefault="002345BA" w:rsidP="725AC1D6">
      <w:pPr>
        <w:spacing w:after="0"/>
        <w:jc w:val="both"/>
        <w:rPr>
          <w:lang w:val="en-US"/>
        </w:rPr>
      </w:pPr>
    </w:p>
    <w:p w14:paraId="0F8D5B26" w14:textId="69FFD588" w:rsidR="002345BA" w:rsidRDefault="2DD0A030" w:rsidP="00700C0F">
      <w:pPr>
        <w:spacing w:after="120"/>
        <w:ind w:left="1276" w:hanging="1276"/>
        <w:rPr>
          <w:rFonts w:eastAsia="Times New Roman"/>
          <w:sz w:val="24"/>
          <w:szCs w:val="24"/>
          <w:lang w:val="en-US"/>
        </w:rPr>
      </w:pPr>
      <w:r w:rsidRPr="725AC1D6">
        <w:rPr>
          <w:rFonts w:eastAsia="Times New Roman"/>
          <w:b/>
          <w:bCs/>
          <w:i/>
          <w:iCs/>
          <w:sz w:val="24"/>
          <w:szCs w:val="24"/>
        </w:rPr>
        <w:t>Proposal 1: Introduce new RRC signalling to indicate the use of 1024-QAM MCS table for DCI format 1_2.</w:t>
      </w:r>
    </w:p>
    <w:p w14:paraId="103B0DEA" w14:textId="7F848614" w:rsidR="002345BA" w:rsidRDefault="2DD0A030" w:rsidP="00700C0F">
      <w:pPr>
        <w:spacing w:after="120"/>
        <w:ind w:left="1276" w:hanging="1276"/>
        <w:rPr>
          <w:rFonts w:eastAsia="Times New Roman"/>
          <w:sz w:val="24"/>
          <w:szCs w:val="24"/>
          <w:lang w:val="en-US"/>
        </w:rPr>
      </w:pPr>
      <w:r w:rsidRPr="725AC1D6">
        <w:rPr>
          <w:rFonts w:eastAsia="Times New Roman"/>
          <w:b/>
          <w:bCs/>
          <w:i/>
          <w:iCs/>
          <w:sz w:val="24"/>
          <w:szCs w:val="24"/>
        </w:rPr>
        <w:t>Proposal 2: DCI format 1_1 and format 1_2 should be configured independently</w:t>
      </w:r>
    </w:p>
    <w:p w14:paraId="70CC890D" w14:textId="28C335A4" w:rsidR="002345BA" w:rsidRDefault="7D705C62" w:rsidP="00700C0F">
      <w:pPr>
        <w:spacing w:after="120"/>
        <w:ind w:left="1276" w:hanging="1276"/>
        <w:rPr>
          <w:rStyle w:val="normaltextrun1"/>
          <w:rFonts w:eastAsia="Times New Roman" w:cs="Arial"/>
          <w:b/>
          <w:bCs/>
          <w:i/>
          <w:iCs/>
          <w:sz w:val="24"/>
          <w:szCs w:val="24"/>
          <w:lang w:eastAsia="fi-FI"/>
        </w:rPr>
      </w:pPr>
      <w:r w:rsidRPr="725AC1D6">
        <w:rPr>
          <w:rStyle w:val="normaltextrun1"/>
          <w:rFonts w:eastAsia="Times New Roman" w:cs="Arial"/>
          <w:b/>
          <w:bCs/>
          <w:i/>
          <w:iCs/>
          <w:sz w:val="24"/>
          <w:szCs w:val="24"/>
          <w:lang w:eastAsia="fi-FI"/>
        </w:rPr>
        <w:t>Proposal 3: Introduce new RRC signalling to indicate the use of 1024-QAM MCS table with SPS-Config</w:t>
      </w:r>
    </w:p>
    <w:p w14:paraId="596AE226" w14:textId="4FFE6E20" w:rsidR="002345BA" w:rsidRDefault="6ABD2229" w:rsidP="00700C0F">
      <w:pPr>
        <w:tabs>
          <w:tab w:val="left" w:pos="1260"/>
        </w:tabs>
        <w:spacing w:after="120"/>
        <w:ind w:left="1276" w:hanging="1276"/>
        <w:rPr>
          <w:b/>
          <w:bCs/>
          <w:i/>
          <w:iCs/>
          <w:sz w:val="24"/>
          <w:szCs w:val="24"/>
          <w:lang w:eastAsia="en-GB"/>
        </w:rPr>
      </w:pPr>
      <w:r w:rsidRPr="725AC1D6">
        <w:rPr>
          <w:b/>
          <w:bCs/>
          <w:i/>
          <w:iCs/>
          <w:sz w:val="24"/>
          <w:szCs w:val="24"/>
          <w:lang w:eastAsia="en-GB"/>
        </w:rPr>
        <w:t>Observation 1: Optimal MCS crossover varies with channel conditions.</w:t>
      </w:r>
    </w:p>
    <w:p w14:paraId="1FB152D4" w14:textId="039A3D95" w:rsidR="002345BA" w:rsidRDefault="6ABD2229" w:rsidP="00700C0F">
      <w:pPr>
        <w:spacing w:after="120"/>
        <w:ind w:left="1276" w:hanging="1276"/>
        <w:rPr>
          <w:b/>
          <w:bCs/>
          <w:i/>
          <w:iCs/>
          <w:sz w:val="24"/>
          <w:szCs w:val="24"/>
        </w:rPr>
      </w:pPr>
      <w:r w:rsidRPr="725AC1D6">
        <w:rPr>
          <w:b/>
          <w:bCs/>
          <w:i/>
          <w:iCs/>
          <w:sz w:val="24"/>
          <w:szCs w:val="24"/>
        </w:rPr>
        <w:t>Observation 2: Optimal crossover MCS is invariant to MIMO configuration</w:t>
      </w:r>
    </w:p>
    <w:p w14:paraId="07385E86" w14:textId="60E481B4" w:rsidR="002345BA" w:rsidRDefault="73684F21" w:rsidP="00700C0F">
      <w:pPr>
        <w:spacing w:after="120"/>
        <w:ind w:left="1276" w:hanging="1276"/>
        <w:rPr>
          <w:b/>
          <w:bCs/>
          <w:i/>
          <w:iCs/>
          <w:sz w:val="24"/>
          <w:szCs w:val="24"/>
        </w:rPr>
      </w:pPr>
      <w:r w:rsidRPr="725AC1D6">
        <w:rPr>
          <w:b/>
          <w:bCs/>
          <w:i/>
          <w:iCs/>
          <w:sz w:val="24"/>
          <w:szCs w:val="24"/>
        </w:rPr>
        <w:t>Proposal 4: Crossover SE should be assumed to 7.4 bits/symbol between 256QAM and 1024QAM MCS table entries</w:t>
      </w:r>
    </w:p>
    <w:p w14:paraId="3F21D4CD" w14:textId="2D5D72D0" w:rsidR="002345BA" w:rsidRDefault="53CFAC6A" w:rsidP="00700C0F">
      <w:pPr>
        <w:spacing w:after="120"/>
        <w:ind w:left="1276" w:hanging="1276"/>
        <w:rPr>
          <w:b/>
          <w:bCs/>
          <w:i/>
          <w:iCs/>
          <w:sz w:val="24"/>
          <w:szCs w:val="24"/>
        </w:rPr>
      </w:pPr>
      <w:r w:rsidRPr="725AC1D6">
        <w:rPr>
          <w:b/>
          <w:bCs/>
          <w:i/>
          <w:iCs/>
          <w:sz w:val="24"/>
          <w:szCs w:val="24"/>
        </w:rPr>
        <w:t>Proposal 5: Crossover SE should be assumed to 7.4 bits/symbol between 256QAM and 1024QAM MCS table entries</w:t>
      </w:r>
    </w:p>
    <w:p w14:paraId="3B8B601D" w14:textId="6DA2F335" w:rsidR="002345BA" w:rsidRDefault="618B07B7" w:rsidP="00700C0F">
      <w:pPr>
        <w:pStyle w:val="3GPPNormalText"/>
        <w:ind w:left="1276" w:hanging="1276"/>
        <w:rPr>
          <w:b/>
          <w:bCs/>
          <w:i/>
          <w:iCs/>
          <w:sz w:val="24"/>
          <w:lang w:val="en-US"/>
        </w:rPr>
      </w:pPr>
      <w:r w:rsidRPr="725AC1D6">
        <w:rPr>
          <w:b/>
          <w:bCs/>
          <w:i/>
          <w:iCs/>
          <w:sz w:val="24"/>
          <w:lang w:val="en-US"/>
        </w:rPr>
        <w:t xml:space="preserve">Proposal 6: Produce a new 1024QAM MCS table from the NR 256 QAM MCS table by removing MCS table entries, 1, 5, 7, 9, 12, and 14 and adding the entries proposed in </w:t>
      </w:r>
      <w:r w:rsidR="002345BA" w:rsidRPr="725AC1D6">
        <w:rPr>
          <w:b/>
          <w:bCs/>
          <w:i/>
          <w:iCs/>
          <w:sz w:val="24"/>
          <w:lang w:val="en-US"/>
        </w:rPr>
        <w:fldChar w:fldCharType="begin"/>
      </w:r>
      <w:r w:rsidR="002345BA" w:rsidRPr="725AC1D6">
        <w:rPr>
          <w:b/>
          <w:bCs/>
          <w:i/>
          <w:iCs/>
          <w:sz w:val="24"/>
          <w:lang w:val="en-US"/>
        </w:rPr>
        <w:instrText xml:space="preserve"> REF _Ref61553850 \h  \* MERGEFORMAT </w:instrText>
      </w:r>
      <w:r w:rsidR="002345BA" w:rsidRPr="725AC1D6">
        <w:rPr>
          <w:b/>
          <w:bCs/>
          <w:i/>
          <w:iCs/>
          <w:sz w:val="24"/>
          <w:lang w:val="en-US"/>
        </w:rPr>
      </w:r>
      <w:r w:rsidR="002345BA" w:rsidRPr="725AC1D6">
        <w:rPr>
          <w:b/>
          <w:bCs/>
          <w:i/>
          <w:iCs/>
          <w:sz w:val="24"/>
          <w:lang w:val="en-US"/>
        </w:rPr>
        <w:fldChar w:fldCharType="separate"/>
      </w:r>
      <w:r w:rsidRPr="725AC1D6">
        <w:rPr>
          <w:b/>
          <w:bCs/>
          <w:i/>
          <w:iCs/>
          <w:sz w:val="24"/>
        </w:rPr>
        <w:t xml:space="preserve">Table </w:t>
      </w:r>
      <w:r w:rsidRPr="725AC1D6">
        <w:rPr>
          <w:b/>
          <w:bCs/>
          <w:i/>
          <w:iCs/>
          <w:noProof/>
          <w:sz w:val="24"/>
        </w:rPr>
        <w:t>1</w:t>
      </w:r>
      <w:r w:rsidR="002345BA" w:rsidRPr="725AC1D6">
        <w:rPr>
          <w:b/>
          <w:bCs/>
          <w:i/>
          <w:iCs/>
          <w:sz w:val="24"/>
          <w:lang w:val="en-US"/>
        </w:rPr>
        <w:fldChar w:fldCharType="end"/>
      </w:r>
      <w:r w:rsidRPr="725AC1D6">
        <w:rPr>
          <w:b/>
          <w:bCs/>
          <w:i/>
          <w:iCs/>
          <w:sz w:val="24"/>
          <w:lang w:val="en-US"/>
        </w:rPr>
        <w:t>.</w:t>
      </w:r>
    </w:p>
    <w:p w14:paraId="66C50487" w14:textId="03B9D58C" w:rsidR="002345BA" w:rsidRDefault="002345BA" w:rsidP="725AC1D6">
      <w:pPr>
        <w:spacing w:after="0"/>
        <w:jc w:val="both"/>
        <w:rPr>
          <w:lang w:val="en-US"/>
        </w:rPr>
      </w:pPr>
    </w:p>
    <w:p w14:paraId="6639F241" w14:textId="77777777" w:rsidR="007635BE" w:rsidRPr="00650632" w:rsidRDefault="007635BE" w:rsidP="00DB6D49">
      <w:pPr>
        <w:rPr>
          <w:i/>
          <w:lang w:val="en-US"/>
        </w:rPr>
      </w:pP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1A6C01D4" w14:textId="69791141" w:rsidR="00F254BC" w:rsidRPr="00D801E2" w:rsidRDefault="00EE4CE7" w:rsidP="00D801E2">
      <w:pPr>
        <w:pStyle w:val="ListParagraph"/>
        <w:numPr>
          <w:ilvl w:val="0"/>
          <w:numId w:val="1"/>
        </w:numPr>
        <w:spacing w:after="120"/>
        <w:rPr>
          <w:rFonts w:eastAsia="Times New Roman"/>
          <w:color w:val="0000FF"/>
          <w:u w:val="single"/>
          <w:lang w:val="en-US"/>
        </w:rPr>
      </w:pPr>
      <w:hyperlink r:id="rId19" w:history="1">
        <w:r w:rsidR="35E8911A" w:rsidRPr="00D801E2">
          <w:rPr>
            <w:rStyle w:val="Hyperlink"/>
            <w:lang w:val="en-US"/>
          </w:rPr>
          <w:t>RP-202</w:t>
        </w:r>
        <w:r w:rsidR="004F72F7" w:rsidRPr="00D801E2">
          <w:rPr>
            <w:rStyle w:val="Hyperlink"/>
            <w:lang w:val="en-US"/>
          </w:rPr>
          <w:t>886</w:t>
        </w:r>
      </w:hyperlink>
      <w:r w:rsidR="64B61C8C" w:rsidRPr="00D801E2">
        <w:rPr>
          <w:lang w:val="en-US"/>
        </w:rPr>
        <w:t xml:space="preserve">, </w:t>
      </w:r>
      <w:r w:rsidR="35E8911A" w:rsidRPr="00D801E2">
        <w:rPr>
          <w:i/>
          <w:iCs/>
          <w:lang w:val="en-US"/>
        </w:rPr>
        <w:t>New WID on Introduction of DL 1024QAM for NR FR1</w:t>
      </w:r>
    </w:p>
    <w:p w14:paraId="7C716FA7" w14:textId="5FF7AAAA" w:rsidR="00264DB0" w:rsidRPr="00D801E2" w:rsidRDefault="0000294F" w:rsidP="00D801E2">
      <w:pPr>
        <w:numPr>
          <w:ilvl w:val="0"/>
          <w:numId w:val="1"/>
        </w:numPr>
        <w:spacing w:after="120"/>
        <w:rPr>
          <w:sz w:val="24"/>
          <w:szCs w:val="24"/>
        </w:rPr>
      </w:pPr>
      <w:hyperlink r:id="rId20">
        <w:r w:rsidR="004F72F7" w:rsidRPr="00D801E2">
          <w:rPr>
            <w:rStyle w:val="Hyperlink"/>
            <w:sz w:val="24"/>
            <w:szCs w:val="24"/>
          </w:rPr>
          <w:t>R1-210XXXX</w:t>
        </w:r>
      </w:hyperlink>
      <w:r w:rsidR="00F254BC" w:rsidRPr="00D801E2">
        <w:rPr>
          <w:i/>
          <w:iCs/>
          <w:sz w:val="24"/>
          <w:szCs w:val="24"/>
          <w:lang w:val="en-US"/>
        </w:rPr>
        <w:t xml:space="preserve">, </w:t>
      </w:r>
      <w:r w:rsidR="004F72F7" w:rsidRPr="00D801E2">
        <w:rPr>
          <w:i/>
          <w:iCs/>
          <w:sz w:val="24"/>
          <w:szCs w:val="24"/>
          <w:lang w:val="en-US"/>
        </w:rPr>
        <w:t>Draft Report of 3GPP TSG RAN WG1 #103-e v0.2.0</w:t>
      </w:r>
      <w:bookmarkStart w:id="6" w:name="_Ref44490668"/>
    </w:p>
    <w:p w14:paraId="6213B929" w14:textId="65ED8FC7" w:rsidR="00FA3CB8" w:rsidRPr="00D801E2" w:rsidRDefault="0000294F" w:rsidP="00D801E2">
      <w:pPr>
        <w:numPr>
          <w:ilvl w:val="0"/>
          <w:numId w:val="1"/>
        </w:numPr>
        <w:spacing w:after="120"/>
        <w:rPr>
          <w:sz w:val="24"/>
          <w:szCs w:val="24"/>
          <w:lang w:val="en-US"/>
        </w:rPr>
      </w:pPr>
      <w:hyperlink r:id="rId21">
        <w:r w:rsidR="28209170" w:rsidRPr="00D801E2">
          <w:rPr>
            <w:rStyle w:val="Hyperlink"/>
            <w:sz w:val="24"/>
            <w:szCs w:val="24"/>
            <w:lang w:val="en-US"/>
          </w:rPr>
          <w:t>TS 38.211</w:t>
        </w:r>
      </w:hyperlink>
      <w:r w:rsidR="3BD24CA0" w:rsidRPr="00D801E2">
        <w:rPr>
          <w:sz w:val="24"/>
          <w:szCs w:val="24"/>
          <w:lang w:val="en-US"/>
        </w:rPr>
        <w:t xml:space="preserve">, </w:t>
      </w:r>
      <w:bookmarkEnd w:id="6"/>
      <w:r w:rsidR="28209170" w:rsidRPr="00D801E2">
        <w:rPr>
          <w:i/>
          <w:iCs/>
          <w:sz w:val="24"/>
          <w:szCs w:val="24"/>
          <w:lang w:val="en-US"/>
        </w:rPr>
        <w:t>NR Physical channels and modulation (Release 16)</w:t>
      </w:r>
    </w:p>
    <w:p w14:paraId="2BF7BC30" w14:textId="316FF82A" w:rsidR="00F05533" w:rsidRPr="00D801E2" w:rsidRDefault="0000294F" w:rsidP="00D801E2">
      <w:pPr>
        <w:numPr>
          <w:ilvl w:val="0"/>
          <w:numId w:val="1"/>
        </w:numPr>
        <w:spacing w:after="120"/>
        <w:rPr>
          <w:i/>
          <w:iCs/>
          <w:sz w:val="24"/>
          <w:szCs w:val="24"/>
          <w:lang w:val="en-US"/>
        </w:rPr>
      </w:pPr>
      <w:hyperlink r:id="rId22">
        <w:r w:rsidR="28209170" w:rsidRPr="00D801E2">
          <w:rPr>
            <w:rStyle w:val="Hyperlink"/>
            <w:sz w:val="24"/>
            <w:szCs w:val="24"/>
            <w:lang w:val="en-US"/>
          </w:rPr>
          <w:t>TS 38.214</w:t>
        </w:r>
      </w:hyperlink>
      <w:r w:rsidR="28209170" w:rsidRPr="00D801E2">
        <w:rPr>
          <w:sz w:val="24"/>
          <w:szCs w:val="24"/>
          <w:lang w:val="en-US"/>
        </w:rPr>
        <w:t xml:space="preserve">, </w:t>
      </w:r>
      <w:r w:rsidR="28209170" w:rsidRPr="00D801E2">
        <w:rPr>
          <w:i/>
          <w:iCs/>
          <w:sz w:val="24"/>
          <w:szCs w:val="24"/>
          <w:lang w:val="en-US"/>
        </w:rPr>
        <w:t>NR Physical layer procedures for data (Release 16)</w:t>
      </w:r>
    </w:p>
    <w:sectPr w:rsidR="00F05533" w:rsidRPr="00D801E2" w:rsidSect="00364290">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93DAA" w14:textId="77777777" w:rsidR="00211529" w:rsidRDefault="00211529">
      <w:r>
        <w:separator/>
      </w:r>
    </w:p>
  </w:endnote>
  <w:endnote w:type="continuationSeparator" w:id="0">
    <w:p w14:paraId="085F723A" w14:textId="77777777" w:rsidR="00211529" w:rsidRDefault="00211529">
      <w:r>
        <w:continuationSeparator/>
      </w:r>
    </w:p>
  </w:endnote>
  <w:endnote w:type="continuationNotice" w:id="1">
    <w:p w14:paraId="34A35C02" w14:textId="77777777" w:rsidR="00211529" w:rsidRDefault="00211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211529" w:rsidRDefault="00211529">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211529" w:rsidRPr="00B75603" w:rsidRDefault="00211529"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77777777" w:rsidR="00211529" w:rsidRPr="00B75603" w:rsidRDefault="00211529"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FE9BC" w14:textId="77777777" w:rsidR="00211529" w:rsidRDefault="00211529">
      <w:r>
        <w:separator/>
      </w:r>
    </w:p>
  </w:footnote>
  <w:footnote w:type="continuationSeparator" w:id="0">
    <w:p w14:paraId="13BEB41A" w14:textId="77777777" w:rsidR="00211529" w:rsidRDefault="00211529">
      <w:r>
        <w:continuationSeparator/>
      </w:r>
    </w:p>
  </w:footnote>
  <w:footnote w:type="continuationNotice" w:id="1">
    <w:p w14:paraId="00410612" w14:textId="77777777" w:rsidR="00211529" w:rsidRDefault="002115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005BB"/>
    <w:multiLevelType w:val="multilevel"/>
    <w:tmpl w:val="11D005B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FB330A"/>
    <w:multiLevelType w:val="hybridMultilevel"/>
    <w:tmpl w:val="F0044E9E"/>
    <w:lvl w:ilvl="0" w:tplc="46021B0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A23ACC"/>
    <w:multiLevelType w:val="hybridMultilevel"/>
    <w:tmpl w:val="D1B6D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7C96FA4C"/>
    <w:lvl w:ilvl="0" w:tplc="FFFFFFFF">
      <w:start w:val="1"/>
      <w:numFmt w:val="decimal"/>
      <w:lvlText w:val="[%1]"/>
      <w:lvlJc w:val="left"/>
      <w:pPr>
        <w:tabs>
          <w:tab w:val="num" w:pos="502"/>
        </w:tabs>
        <w:ind w:left="499" w:hanging="357"/>
      </w:pPr>
      <w:rPr>
        <w:i w:val="0"/>
        <w:iCs w:val="0"/>
      </w:rPr>
    </w:lvl>
    <w:lvl w:ilvl="1" w:tplc="04090019">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 w15:restartNumberingAfterBreak="0">
    <w:nsid w:val="3B4A51F4"/>
    <w:multiLevelType w:val="hybridMultilevel"/>
    <w:tmpl w:val="11D005BB"/>
    <w:lvl w:ilvl="0" w:tplc="91063AD2">
      <w:start w:val="2"/>
      <w:numFmt w:val="bullet"/>
      <w:lvlText w:val="-"/>
      <w:lvlJc w:val="left"/>
      <w:pPr>
        <w:ind w:left="720" w:hanging="360"/>
      </w:pPr>
      <w:rPr>
        <w:rFonts w:ascii="Times" w:eastAsia="Batang" w:hAnsi="Times" w:cs="Times" w:hint="default"/>
      </w:rPr>
    </w:lvl>
    <w:lvl w:ilvl="1" w:tplc="E1365640">
      <w:start w:val="1"/>
      <w:numFmt w:val="bullet"/>
      <w:lvlText w:val="o"/>
      <w:lvlJc w:val="left"/>
      <w:pPr>
        <w:ind w:left="1440" w:hanging="360"/>
      </w:pPr>
      <w:rPr>
        <w:rFonts w:ascii="Courier New" w:hAnsi="Courier New" w:cs="Courier New" w:hint="default"/>
      </w:rPr>
    </w:lvl>
    <w:lvl w:ilvl="2" w:tplc="3BDE0486">
      <w:start w:val="1"/>
      <w:numFmt w:val="bullet"/>
      <w:lvlText w:val=""/>
      <w:lvlJc w:val="left"/>
      <w:pPr>
        <w:ind w:left="2160" w:hanging="360"/>
      </w:pPr>
      <w:rPr>
        <w:rFonts w:ascii="Wingdings" w:hAnsi="Wingdings" w:hint="default"/>
      </w:rPr>
    </w:lvl>
    <w:lvl w:ilvl="3" w:tplc="FE6CFD6E">
      <w:start w:val="1"/>
      <w:numFmt w:val="bullet"/>
      <w:lvlText w:val=""/>
      <w:lvlJc w:val="left"/>
      <w:pPr>
        <w:ind w:left="2880" w:hanging="360"/>
      </w:pPr>
      <w:rPr>
        <w:rFonts w:ascii="Symbol" w:hAnsi="Symbol" w:hint="default"/>
      </w:rPr>
    </w:lvl>
    <w:lvl w:ilvl="4" w:tplc="25C8C22C">
      <w:start w:val="1"/>
      <w:numFmt w:val="bullet"/>
      <w:lvlText w:val="o"/>
      <w:lvlJc w:val="left"/>
      <w:pPr>
        <w:ind w:left="3600" w:hanging="360"/>
      </w:pPr>
      <w:rPr>
        <w:rFonts w:ascii="Courier New" w:hAnsi="Courier New" w:cs="Courier New" w:hint="default"/>
      </w:rPr>
    </w:lvl>
    <w:lvl w:ilvl="5" w:tplc="AD0C2E7C">
      <w:start w:val="1"/>
      <w:numFmt w:val="bullet"/>
      <w:lvlText w:val=""/>
      <w:lvlJc w:val="left"/>
      <w:pPr>
        <w:ind w:left="4320" w:hanging="360"/>
      </w:pPr>
      <w:rPr>
        <w:rFonts w:ascii="Wingdings" w:hAnsi="Wingdings" w:hint="default"/>
      </w:rPr>
    </w:lvl>
    <w:lvl w:ilvl="6" w:tplc="D43458C8">
      <w:start w:val="1"/>
      <w:numFmt w:val="bullet"/>
      <w:lvlText w:val=""/>
      <w:lvlJc w:val="left"/>
      <w:pPr>
        <w:ind w:left="5040" w:hanging="360"/>
      </w:pPr>
      <w:rPr>
        <w:rFonts w:ascii="Symbol" w:hAnsi="Symbol" w:hint="default"/>
      </w:rPr>
    </w:lvl>
    <w:lvl w:ilvl="7" w:tplc="63E019A0">
      <w:start w:val="1"/>
      <w:numFmt w:val="bullet"/>
      <w:lvlText w:val="o"/>
      <w:lvlJc w:val="left"/>
      <w:pPr>
        <w:ind w:left="5760" w:hanging="360"/>
      </w:pPr>
      <w:rPr>
        <w:rFonts w:ascii="Courier New" w:hAnsi="Courier New" w:cs="Courier New" w:hint="default"/>
      </w:rPr>
    </w:lvl>
    <w:lvl w:ilvl="8" w:tplc="901AA466">
      <w:start w:val="1"/>
      <w:numFmt w:val="bullet"/>
      <w:lvlText w:val=""/>
      <w:lvlJc w:val="left"/>
      <w:pPr>
        <w:ind w:left="6480" w:hanging="360"/>
      </w:pPr>
      <w:rPr>
        <w:rFonts w:ascii="Wingdings" w:hAnsi="Wingdings" w:hint="default"/>
      </w:rPr>
    </w:lvl>
  </w:abstractNum>
  <w:abstractNum w:abstractNumId="5" w15:restartNumberingAfterBreak="0">
    <w:nsid w:val="4CC42E60"/>
    <w:multiLevelType w:val="hybridMultilevel"/>
    <w:tmpl w:val="A84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83969"/>
    <w:multiLevelType w:val="multilevel"/>
    <w:tmpl w:val="11D005B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hybridMultilevel"/>
    <w:tmpl w:val="AED6D67E"/>
    <w:lvl w:ilvl="0" w:tplc="104EBEF2">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FF0A124">
      <w:numFmt w:val="decimal"/>
      <w:lvlText w:val=""/>
      <w:lvlJc w:val="left"/>
    </w:lvl>
    <w:lvl w:ilvl="2" w:tplc="6902015E">
      <w:numFmt w:val="decimal"/>
      <w:lvlText w:val=""/>
      <w:lvlJc w:val="left"/>
    </w:lvl>
    <w:lvl w:ilvl="3" w:tplc="F2345B54">
      <w:numFmt w:val="decimal"/>
      <w:lvlText w:val=""/>
      <w:lvlJc w:val="left"/>
    </w:lvl>
    <w:lvl w:ilvl="4" w:tplc="27AEACB6">
      <w:numFmt w:val="decimal"/>
      <w:lvlText w:val=""/>
      <w:lvlJc w:val="left"/>
    </w:lvl>
    <w:lvl w:ilvl="5" w:tplc="35E039A0">
      <w:numFmt w:val="decimal"/>
      <w:lvlText w:val=""/>
      <w:lvlJc w:val="left"/>
    </w:lvl>
    <w:lvl w:ilvl="6" w:tplc="07EA096C">
      <w:numFmt w:val="decimal"/>
      <w:lvlText w:val=""/>
      <w:lvlJc w:val="left"/>
    </w:lvl>
    <w:lvl w:ilvl="7" w:tplc="B9A0B962">
      <w:numFmt w:val="decimal"/>
      <w:lvlText w:val=""/>
      <w:lvlJc w:val="left"/>
    </w:lvl>
    <w:lvl w:ilvl="8" w:tplc="63566B0C">
      <w:numFmt w:val="decimal"/>
      <w:lvlText w:val=""/>
      <w:lvlJc w:val="left"/>
    </w:lvl>
  </w:abstractNum>
  <w:abstractNum w:abstractNumId="8" w15:restartNumberingAfterBreak="0">
    <w:nsid w:val="601127FA"/>
    <w:multiLevelType w:val="hybridMultilevel"/>
    <w:tmpl w:val="A9F4A1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E33CA1"/>
    <w:multiLevelType w:val="hybridMultilevel"/>
    <w:tmpl w:val="4C3A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9860CB"/>
    <w:multiLevelType w:val="hybridMultilevel"/>
    <w:tmpl w:val="E510324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E863E9A"/>
    <w:multiLevelType w:val="multilevel"/>
    <w:tmpl w:val="D862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10"/>
  </w:num>
  <w:num w:numId="4">
    <w:abstractNumId w:val="9"/>
  </w:num>
  <w:num w:numId="5">
    <w:abstractNumId w:val="2"/>
  </w:num>
  <w:num w:numId="6">
    <w:abstractNumId w:val="11"/>
  </w:num>
  <w:num w:numId="7">
    <w:abstractNumId w:val="8"/>
  </w:num>
  <w:num w:numId="8">
    <w:abstractNumId w:val="5"/>
  </w:num>
  <w:num w:numId="9">
    <w:abstractNumId w:val="1"/>
  </w:num>
  <w:num w:numId="10">
    <w:abstractNumId w:val="10"/>
  </w:num>
  <w:num w:numId="11">
    <w:abstractNumId w:val="0"/>
  </w:num>
  <w:num w:numId="12">
    <w:abstractNumId w:val="4"/>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rQUA7McGECwAAAA="/>
  </w:docVars>
  <w:rsids>
    <w:rsidRoot w:val="002B2813"/>
    <w:rsid w:val="000001C4"/>
    <w:rsid w:val="0000159F"/>
    <w:rsid w:val="00001726"/>
    <w:rsid w:val="00001FA9"/>
    <w:rsid w:val="000021F9"/>
    <w:rsid w:val="000024E9"/>
    <w:rsid w:val="0000294F"/>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5CCB"/>
    <w:rsid w:val="000367FA"/>
    <w:rsid w:val="000375B9"/>
    <w:rsid w:val="0004132D"/>
    <w:rsid w:val="00041358"/>
    <w:rsid w:val="00041B7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23D"/>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D0E"/>
    <w:rsid w:val="00066EE0"/>
    <w:rsid w:val="00067134"/>
    <w:rsid w:val="00067D46"/>
    <w:rsid w:val="000707CA"/>
    <w:rsid w:val="000707FF"/>
    <w:rsid w:val="000718F7"/>
    <w:rsid w:val="0007208A"/>
    <w:rsid w:val="000720FA"/>
    <w:rsid w:val="00072BBA"/>
    <w:rsid w:val="00072FF5"/>
    <w:rsid w:val="0007385A"/>
    <w:rsid w:val="0007558C"/>
    <w:rsid w:val="00075DA1"/>
    <w:rsid w:val="00075FDA"/>
    <w:rsid w:val="00076386"/>
    <w:rsid w:val="00076D82"/>
    <w:rsid w:val="00077655"/>
    <w:rsid w:val="00077D9D"/>
    <w:rsid w:val="00080284"/>
    <w:rsid w:val="0008107D"/>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4460"/>
    <w:rsid w:val="00095A80"/>
    <w:rsid w:val="000973C8"/>
    <w:rsid w:val="000973E1"/>
    <w:rsid w:val="000A0D92"/>
    <w:rsid w:val="000A1402"/>
    <w:rsid w:val="000A17C9"/>
    <w:rsid w:val="000A1955"/>
    <w:rsid w:val="000A20BA"/>
    <w:rsid w:val="000A262C"/>
    <w:rsid w:val="000A2C87"/>
    <w:rsid w:val="000A38C0"/>
    <w:rsid w:val="000A3C8D"/>
    <w:rsid w:val="000A40EA"/>
    <w:rsid w:val="000A40EC"/>
    <w:rsid w:val="000A4617"/>
    <w:rsid w:val="000A5297"/>
    <w:rsid w:val="000A54EE"/>
    <w:rsid w:val="000A5AA1"/>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96A"/>
    <w:rsid w:val="000B2A11"/>
    <w:rsid w:val="000B2A5B"/>
    <w:rsid w:val="000B36F4"/>
    <w:rsid w:val="000B3B91"/>
    <w:rsid w:val="000B5AC9"/>
    <w:rsid w:val="000B5F0A"/>
    <w:rsid w:val="000B6544"/>
    <w:rsid w:val="000B7043"/>
    <w:rsid w:val="000B7130"/>
    <w:rsid w:val="000B75A5"/>
    <w:rsid w:val="000B7859"/>
    <w:rsid w:val="000C07A8"/>
    <w:rsid w:val="000C1D59"/>
    <w:rsid w:val="000C2DED"/>
    <w:rsid w:val="000C346A"/>
    <w:rsid w:val="000C347C"/>
    <w:rsid w:val="000C350A"/>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3AE"/>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4DA"/>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07E"/>
    <w:rsid w:val="001015DE"/>
    <w:rsid w:val="00101C4F"/>
    <w:rsid w:val="00102C9F"/>
    <w:rsid w:val="0010320E"/>
    <w:rsid w:val="001036C8"/>
    <w:rsid w:val="001042A0"/>
    <w:rsid w:val="00104B6D"/>
    <w:rsid w:val="00105C16"/>
    <w:rsid w:val="001068D2"/>
    <w:rsid w:val="0010715F"/>
    <w:rsid w:val="001103BD"/>
    <w:rsid w:val="00111208"/>
    <w:rsid w:val="00111808"/>
    <w:rsid w:val="00112263"/>
    <w:rsid w:val="0011339F"/>
    <w:rsid w:val="00113EAA"/>
    <w:rsid w:val="001140DA"/>
    <w:rsid w:val="00114C47"/>
    <w:rsid w:val="00114E96"/>
    <w:rsid w:val="00115828"/>
    <w:rsid w:val="00116350"/>
    <w:rsid w:val="0011644A"/>
    <w:rsid w:val="00116F09"/>
    <w:rsid w:val="001170D6"/>
    <w:rsid w:val="00117332"/>
    <w:rsid w:val="00117A67"/>
    <w:rsid w:val="00117B26"/>
    <w:rsid w:val="001204DD"/>
    <w:rsid w:val="00121073"/>
    <w:rsid w:val="00121BAE"/>
    <w:rsid w:val="00121D83"/>
    <w:rsid w:val="00122391"/>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7F2"/>
    <w:rsid w:val="00135AAE"/>
    <w:rsid w:val="001362C2"/>
    <w:rsid w:val="001364DB"/>
    <w:rsid w:val="00136955"/>
    <w:rsid w:val="00136E19"/>
    <w:rsid w:val="001371B2"/>
    <w:rsid w:val="001375CA"/>
    <w:rsid w:val="0013767D"/>
    <w:rsid w:val="00137873"/>
    <w:rsid w:val="00137D78"/>
    <w:rsid w:val="001409A0"/>
    <w:rsid w:val="00141125"/>
    <w:rsid w:val="00141F08"/>
    <w:rsid w:val="00141FF2"/>
    <w:rsid w:val="0014287A"/>
    <w:rsid w:val="00142DE2"/>
    <w:rsid w:val="001443A0"/>
    <w:rsid w:val="00144C87"/>
    <w:rsid w:val="00145082"/>
    <w:rsid w:val="00145A24"/>
    <w:rsid w:val="001467B1"/>
    <w:rsid w:val="001472A8"/>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D23"/>
    <w:rsid w:val="00165E81"/>
    <w:rsid w:val="001670EA"/>
    <w:rsid w:val="001674A0"/>
    <w:rsid w:val="00167561"/>
    <w:rsid w:val="00170A50"/>
    <w:rsid w:val="0017157A"/>
    <w:rsid w:val="00171F0C"/>
    <w:rsid w:val="00172AA6"/>
    <w:rsid w:val="001737D1"/>
    <w:rsid w:val="00174FFD"/>
    <w:rsid w:val="001759CA"/>
    <w:rsid w:val="00176716"/>
    <w:rsid w:val="00176E51"/>
    <w:rsid w:val="0017726A"/>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3F8"/>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52F3"/>
    <w:rsid w:val="001C66AC"/>
    <w:rsid w:val="001C6754"/>
    <w:rsid w:val="001C6FA5"/>
    <w:rsid w:val="001C77F0"/>
    <w:rsid w:val="001C7A39"/>
    <w:rsid w:val="001D08BB"/>
    <w:rsid w:val="001D1851"/>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B4"/>
    <w:rsid w:val="001E0F33"/>
    <w:rsid w:val="001E1791"/>
    <w:rsid w:val="001E2CA6"/>
    <w:rsid w:val="001E30A0"/>
    <w:rsid w:val="001E3373"/>
    <w:rsid w:val="001E3B5A"/>
    <w:rsid w:val="001E3F75"/>
    <w:rsid w:val="001E43F0"/>
    <w:rsid w:val="001E4D4F"/>
    <w:rsid w:val="001E57CF"/>
    <w:rsid w:val="001E5981"/>
    <w:rsid w:val="001E5D39"/>
    <w:rsid w:val="001E681E"/>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43"/>
    <w:rsid w:val="001F53CA"/>
    <w:rsid w:val="001F650F"/>
    <w:rsid w:val="001F67AA"/>
    <w:rsid w:val="001F7599"/>
    <w:rsid w:val="002009BD"/>
    <w:rsid w:val="0020171B"/>
    <w:rsid w:val="002023F7"/>
    <w:rsid w:val="00204B3A"/>
    <w:rsid w:val="00204E26"/>
    <w:rsid w:val="0020535A"/>
    <w:rsid w:val="00205F67"/>
    <w:rsid w:val="00206955"/>
    <w:rsid w:val="00210309"/>
    <w:rsid w:val="002106F0"/>
    <w:rsid w:val="00211529"/>
    <w:rsid w:val="00212FB8"/>
    <w:rsid w:val="00213709"/>
    <w:rsid w:val="002149AF"/>
    <w:rsid w:val="00214A86"/>
    <w:rsid w:val="00215664"/>
    <w:rsid w:val="00215AAA"/>
    <w:rsid w:val="0021683C"/>
    <w:rsid w:val="00217AE9"/>
    <w:rsid w:val="0022061F"/>
    <w:rsid w:val="002206F6"/>
    <w:rsid w:val="002213AF"/>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5BA"/>
    <w:rsid w:val="002349B0"/>
    <w:rsid w:val="002354B2"/>
    <w:rsid w:val="00236450"/>
    <w:rsid w:val="00236CF7"/>
    <w:rsid w:val="0023765A"/>
    <w:rsid w:val="00237921"/>
    <w:rsid w:val="00241311"/>
    <w:rsid w:val="00241562"/>
    <w:rsid w:val="002419A2"/>
    <w:rsid w:val="00241A1E"/>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47F"/>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07D"/>
    <w:rsid w:val="00262661"/>
    <w:rsid w:val="002632DF"/>
    <w:rsid w:val="0026400A"/>
    <w:rsid w:val="002640BA"/>
    <w:rsid w:val="00264AB1"/>
    <w:rsid w:val="00264CF2"/>
    <w:rsid w:val="00264DB0"/>
    <w:rsid w:val="002651AA"/>
    <w:rsid w:val="002657F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F5E"/>
    <w:rsid w:val="002A352A"/>
    <w:rsid w:val="002A3CCC"/>
    <w:rsid w:val="002A4A34"/>
    <w:rsid w:val="002A4F2D"/>
    <w:rsid w:val="002A5EF5"/>
    <w:rsid w:val="002A607D"/>
    <w:rsid w:val="002A742A"/>
    <w:rsid w:val="002A7D9C"/>
    <w:rsid w:val="002B0486"/>
    <w:rsid w:val="002B132E"/>
    <w:rsid w:val="002B2813"/>
    <w:rsid w:val="002B2D29"/>
    <w:rsid w:val="002B5DA0"/>
    <w:rsid w:val="002B6C5A"/>
    <w:rsid w:val="002B7300"/>
    <w:rsid w:val="002B77C2"/>
    <w:rsid w:val="002B7B5B"/>
    <w:rsid w:val="002C00E8"/>
    <w:rsid w:val="002C01EE"/>
    <w:rsid w:val="002C0C4B"/>
    <w:rsid w:val="002C109A"/>
    <w:rsid w:val="002C11D6"/>
    <w:rsid w:val="002C1EEA"/>
    <w:rsid w:val="002C2F91"/>
    <w:rsid w:val="002C33E6"/>
    <w:rsid w:val="002C47AD"/>
    <w:rsid w:val="002C4B54"/>
    <w:rsid w:val="002C6034"/>
    <w:rsid w:val="002C635B"/>
    <w:rsid w:val="002C7C10"/>
    <w:rsid w:val="002C7CFF"/>
    <w:rsid w:val="002C7E35"/>
    <w:rsid w:val="002D04CA"/>
    <w:rsid w:val="002D0BC6"/>
    <w:rsid w:val="002D11F7"/>
    <w:rsid w:val="002D12F6"/>
    <w:rsid w:val="002D13E9"/>
    <w:rsid w:val="002D17C5"/>
    <w:rsid w:val="002D28E8"/>
    <w:rsid w:val="002D2BC3"/>
    <w:rsid w:val="002D365F"/>
    <w:rsid w:val="002D3BD0"/>
    <w:rsid w:val="002D406E"/>
    <w:rsid w:val="002D525A"/>
    <w:rsid w:val="002D7C86"/>
    <w:rsid w:val="002E0692"/>
    <w:rsid w:val="002E1D74"/>
    <w:rsid w:val="002E208F"/>
    <w:rsid w:val="002E2686"/>
    <w:rsid w:val="002E2943"/>
    <w:rsid w:val="002E2CF1"/>
    <w:rsid w:val="002E2E8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81C"/>
    <w:rsid w:val="002F0C67"/>
    <w:rsid w:val="002F1038"/>
    <w:rsid w:val="002F182F"/>
    <w:rsid w:val="002F196C"/>
    <w:rsid w:val="002F1B80"/>
    <w:rsid w:val="002F22FF"/>
    <w:rsid w:val="002F23FF"/>
    <w:rsid w:val="002F2D8F"/>
    <w:rsid w:val="002F4DA6"/>
    <w:rsid w:val="002F5227"/>
    <w:rsid w:val="002F56E4"/>
    <w:rsid w:val="002F60FC"/>
    <w:rsid w:val="002F695B"/>
    <w:rsid w:val="002F72DA"/>
    <w:rsid w:val="002F76B1"/>
    <w:rsid w:val="002F7847"/>
    <w:rsid w:val="002F7CC8"/>
    <w:rsid w:val="002F7D66"/>
    <w:rsid w:val="002F7DBE"/>
    <w:rsid w:val="0030090B"/>
    <w:rsid w:val="003009B7"/>
    <w:rsid w:val="003009DF"/>
    <w:rsid w:val="00300B29"/>
    <w:rsid w:val="00302737"/>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610"/>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DBD"/>
    <w:rsid w:val="00367295"/>
    <w:rsid w:val="00367337"/>
    <w:rsid w:val="00367367"/>
    <w:rsid w:val="00367F78"/>
    <w:rsid w:val="00367FA3"/>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320"/>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3EF0"/>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8E6"/>
    <w:rsid w:val="003E19AA"/>
    <w:rsid w:val="003E1CD1"/>
    <w:rsid w:val="003E2A2D"/>
    <w:rsid w:val="003E2CE4"/>
    <w:rsid w:val="003E2EEE"/>
    <w:rsid w:val="003E521F"/>
    <w:rsid w:val="003E5E8F"/>
    <w:rsid w:val="003E64A9"/>
    <w:rsid w:val="003E7002"/>
    <w:rsid w:val="003E758F"/>
    <w:rsid w:val="003E777B"/>
    <w:rsid w:val="003E7905"/>
    <w:rsid w:val="003E7DEE"/>
    <w:rsid w:val="003F0336"/>
    <w:rsid w:val="003F2147"/>
    <w:rsid w:val="003F25F1"/>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6A61"/>
    <w:rsid w:val="0043751F"/>
    <w:rsid w:val="004377C8"/>
    <w:rsid w:val="00440A80"/>
    <w:rsid w:val="00440FED"/>
    <w:rsid w:val="00441194"/>
    <w:rsid w:val="0044164C"/>
    <w:rsid w:val="00441B0A"/>
    <w:rsid w:val="00441B92"/>
    <w:rsid w:val="00442607"/>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71D"/>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9DE"/>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2A5C"/>
    <w:rsid w:val="00493FD8"/>
    <w:rsid w:val="004965B9"/>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2F7"/>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2E44"/>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1F98"/>
    <w:rsid w:val="005420DE"/>
    <w:rsid w:val="0054212A"/>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0F58"/>
    <w:rsid w:val="005511F9"/>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75B69"/>
    <w:rsid w:val="005800B3"/>
    <w:rsid w:val="00580793"/>
    <w:rsid w:val="00580942"/>
    <w:rsid w:val="00581470"/>
    <w:rsid w:val="00581594"/>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3F25"/>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647"/>
    <w:rsid w:val="005C7736"/>
    <w:rsid w:val="005D0079"/>
    <w:rsid w:val="005D059A"/>
    <w:rsid w:val="005D07AE"/>
    <w:rsid w:val="005D07C5"/>
    <w:rsid w:val="005D0B80"/>
    <w:rsid w:val="005D1478"/>
    <w:rsid w:val="005D1B6C"/>
    <w:rsid w:val="005D1FF8"/>
    <w:rsid w:val="005D4213"/>
    <w:rsid w:val="005D4302"/>
    <w:rsid w:val="005D563E"/>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6D19"/>
    <w:rsid w:val="00607034"/>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7E9"/>
    <w:rsid w:val="00626362"/>
    <w:rsid w:val="0062661B"/>
    <w:rsid w:val="00626D80"/>
    <w:rsid w:val="00627717"/>
    <w:rsid w:val="00630118"/>
    <w:rsid w:val="006301A4"/>
    <w:rsid w:val="006310AE"/>
    <w:rsid w:val="00631762"/>
    <w:rsid w:val="00631F1B"/>
    <w:rsid w:val="00632196"/>
    <w:rsid w:val="00632532"/>
    <w:rsid w:val="006325F1"/>
    <w:rsid w:val="00632956"/>
    <w:rsid w:val="00632B93"/>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19D1"/>
    <w:rsid w:val="0067269D"/>
    <w:rsid w:val="00672988"/>
    <w:rsid w:val="00672AEA"/>
    <w:rsid w:val="00672C64"/>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86CCF"/>
    <w:rsid w:val="0069011A"/>
    <w:rsid w:val="00690E2E"/>
    <w:rsid w:val="006915D7"/>
    <w:rsid w:val="00691F6D"/>
    <w:rsid w:val="00692814"/>
    <w:rsid w:val="0069320E"/>
    <w:rsid w:val="006932E7"/>
    <w:rsid w:val="00693347"/>
    <w:rsid w:val="0069334C"/>
    <w:rsid w:val="00694842"/>
    <w:rsid w:val="00694E8D"/>
    <w:rsid w:val="00696D63"/>
    <w:rsid w:val="0069729C"/>
    <w:rsid w:val="006A032F"/>
    <w:rsid w:val="006A05EA"/>
    <w:rsid w:val="006A0F56"/>
    <w:rsid w:val="006A177E"/>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590E"/>
    <w:rsid w:val="006B59EB"/>
    <w:rsid w:val="006B5F87"/>
    <w:rsid w:val="006B715C"/>
    <w:rsid w:val="006B7C25"/>
    <w:rsid w:val="006B7CE0"/>
    <w:rsid w:val="006C07A0"/>
    <w:rsid w:val="006C08C5"/>
    <w:rsid w:val="006C1445"/>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46B"/>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4CBB"/>
    <w:rsid w:val="006F5CC9"/>
    <w:rsid w:val="006F5E64"/>
    <w:rsid w:val="006F60DE"/>
    <w:rsid w:val="006F66C1"/>
    <w:rsid w:val="006F6FE3"/>
    <w:rsid w:val="006F7914"/>
    <w:rsid w:val="006F7AD0"/>
    <w:rsid w:val="006F7E46"/>
    <w:rsid w:val="006F7E61"/>
    <w:rsid w:val="00700AB4"/>
    <w:rsid w:val="00700C0F"/>
    <w:rsid w:val="00700ECA"/>
    <w:rsid w:val="00700FCA"/>
    <w:rsid w:val="00701397"/>
    <w:rsid w:val="00701645"/>
    <w:rsid w:val="00702D5A"/>
    <w:rsid w:val="00702EF7"/>
    <w:rsid w:val="00703989"/>
    <w:rsid w:val="00703E44"/>
    <w:rsid w:val="007042E9"/>
    <w:rsid w:val="00705113"/>
    <w:rsid w:val="0070582B"/>
    <w:rsid w:val="0070687A"/>
    <w:rsid w:val="00710393"/>
    <w:rsid w:val="007106BD"/>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49C"/>
    <w:rsid w:val="0072490A"/>
    <w:rsid w:val="0072496A"/>
    <w:rsid w:val="0072517D"/>
    <w:rsid w:val="0072558B"/>
    <w:rsid w:val="00726878"/>
    <w:rsid w:val="00727228"/>
    <w:rsid w:val="00727483"/>
    <w:rsid w:val="0072753E"/>
    <w:rsid w:val="0073124A"/>
    <w:rsid w:val="00731782"/>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866"/>
    <w:rsid w:val="00751B94"/>
    <w:rsid w:val="0075246F"/>
    <w:rsid w:val="00753660"/>
    <w:rsid w:val="00753BB5"/>
    <w:rsid w:val="0075480B"/>
    <w:rsid w:val="00754D59"/>
    <w:rsid w:val="00755FE6"/>
    <w:rsid w:val="00756061"/>
    <w:rsid w:val="00756461"/>
    <w:rsid w:val="00756832"/>
    <w:rsid w:val="0075687C"/>
    <w:rsid w:val="00760235"/>
    <w:rsid w:val="007608F2"/>
    <w:rsid w:val="00761607"/>
    <w:rsid w:val="00761A77"/>
    <w:rsid w:val="007626D0"/>
    <w:rsid w:val="007628CC"/>
    <w:rsid w:val="007635BE"/>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2FB"/>
    <w:rsid w:val="007749F0"/>
    <w:rsid w:val="00774DFC"/>
    <w:rsid w:val="0077500F"/>
    <w:rsid w:val="0077548E"/>
    <w:rsid w:val="0077628B"/>
    <w:rsid w:val="00776A04"/>
    <w:rsid w:val="00776CDE"/>
    <w:rsid w:val="00777315"/>
    <w:rsid w:val="00777387"/>
    <w:rsid w:val="007802E4"/>
    <w:rsid w:val="00780501"/>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08D"/>
    <w:rsid w:val="00792CEE"/>
    <w:rsid w:val="00793277"/>
    <w:rsid w:val="007947BF"/>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AA5"/>
    <w:rsid w:val="007A6807"/>
    <w:rsid w:val="007A6881"/>
    <w:rsid w:val="007A72EE"/>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0D01"/>
    <w:rsid w:val="007C12BE"/>
    <w:rsid w:val="007C2662"/>
    <w:rsid w:val="007C2739"/>
    <w:rsid w:val="007C372D"/>
    <w:rsid w:val="007C4B0F"/>
    <w:rsid w:val="007C4DAD"/>
    <w:rsid w:val="007C4EF5"/>
    <w:rsid w:val="007C501D"/>
    <w:rsid w:val="007C5667"/>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429B"/>
    <w:rsid w:val="007E45BC"/>
    <w:rsid w:val="007E5AC2"/>
    <w:rsid w:val="007E7195"/>
    <w:rsid w:val="007E7431"/>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5874"/>
    <w:rsid w:val="00815D30"/>
    <w:rsid w:val="0081698A"/>
    <w:rsid w:val="00817248"/>
    <w:rsid w:val="0081758C"/>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1411"/>
    <w:rsid w:val="0083153F"/>
    <w:rsid w:val="00832918"/>
    <w:rsid w:val="00832FBF"/>
    <w:rsid w:val="00833027"/>
    <w:rsid w:val="00833065"/>
    <w:rsid w:val="0083350F"/>
    <w:rsid w:val="00833739"/>
    <w:rsid w:val="00833E51"/>
    <w:rsid w:val="0083412B"/>
    <w:rsid w:val="00834358"/>
    <w:rsid w:val="008346BD"/>
    <w:rsid w:val="00834F4D"/>
    <w:rsid w:val="00836372"/>
    <w:rsid w:val="00836B7A"/>
    <w:rsid w:val="00836E53"/>
    <w:rsid w:val="0084003A"/>
    <w:rsid w:val="008409AA"/>
    <w:rsid w:val="00840FB8"/>
    <w:rsid w:val="0084353E"/>
    <w:rsid w:val="00843A7A"/>
    <w:rsid w:val="00844078"/>
    <w:rsid w:val="008447F5"/>
    <w:rsid w:val="008449E7"/>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50"/>
    <w:rsid w:val="00877961"/>
    <w:rsid w:val="008808BE"/>
    <w:rsid w:val="00880EDF"/>
    <w:rsid w:val="00881018"/>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B5E68"/>
    <w:rsid w:val="008C0097"/>
    <w:rsid w:val="008C0FE9"/>
    <w:rsid w:val="008C2CFD"/>
    <w:rsid w:val="008C3F85"/>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2316"/>
    <w:rsid w:val="008E2767"/>
    <w:rsid w:val="008E30D0"/>
    <w:rsid w:val="008E34BE"/>
    <w:rsid w:val="008E38B2"/>
    <w:rsid w:val="008E3F50"/>
    <w:rsid w:val="008E42F4"/>
    <w:rsid w:val="008E493A"/>
    <w:rsid w:val="008E5307"/>
    <w:rsid w:val="008E5657"/>
    <w:rsid w:val="008E5736"/>
    <w:rsid w:val="008E5B8C"/>
    <w:rsid w:val="008E5E51"/>
    <w:rsid w:val="008E721F"/>
    <w:rsid w:val="008E798E"/>
    <w:rsid w:val="008E7D63"/>
    <w:rsid w:val="008F00DB"/>
    <w:rsid w:val="008F05AA"/>
    <w:rsid w:val="008F110E"/>
    <w:rsid w:val="008F1264"/>
    <w:rsid w:val="008F2E9C"/>
    <w:rsid w:val="008F47C6"/>
    <w:rsid w:val="008F4CF7"/>
    <w:rsid w:val="008F4D31"/>
    <w:rsid w:val="008F4EDF"/>
    <w:rsid w:val="008F5809"/>
    <w:rsid w:val="008F592E"/>
    <w:rsid w:val="008F5948"/>
    <w:rsid w:val="008F5CFE"/>
    <w:rsid w:val="008F7722"/>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6FF9"/>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0585"/>
    <w:rsid w:val="0093123D"/>
    <w:rsid w:val="00932126"/>
    <w:rsid w:val="0093228F"/>
    <w:rsid w:val="00932976"/>
    <w:rsid w:val="00933040"/>
    <w:rsid w:val="009330E9"/>
    <w:rsid w:val="00933565"/>
    <w:rsid w:val="00933B95"/>
    <w:rsid w:val="00933E7F"/>
    <w:rsid w:val="00935B49"/>
    <w:rsid w:val="00935D15"/>
    <w:rsid w:val="00937269"/>
    <w:rsid w:val="00937F98"/>
    <w:rsid w:val="00940269"/>
    <w:rsid w:val="00940BB1"/>
    <w:rsid w:val="009411FB"/>
    <w:rsid w:val="009414A9"/>
    <w:rsid w:val="00941A44"/>
    <w:rsid w:val="00941B71"/>
    <w:rsid w:val="00941F73"/>
    <w:rsid w:val="009421AD"/>
    <w:rsid w:val="0094221C"/>
    <w:rsid w:val="00942733"/>
    <w:rsid w:val="00943C5D"/>
    <w:rsid w:val="0094409C"/>
    <w:rsid w:val="00944159"/>
    <w:rsid w:val="009444D9"/>
    <w:rsid w:val="0094461C"/>
    <w:rsid w:val="009449B2"/>
    <w:rsid w:val="00944A82"/>
    <w:rsid w:val="00946AD7"/>
    <w:rsid w:val="00946C4D"/>
    <w:rsid w:val="00947195"/>
    <w:rsid w:val="009471B7"/>
    <w:rsid w:val="0094766E"/>
    <w:rsid w:val="00947BD7"/>
    <w:rsid w:val="00947F93"/>
    <w:rsid w:val="009502A9"/>
    <w:rsid w:val="0095285B"/>
    <w:rsid w:val="009532CE"/>
    <w:rsid w:val="00953E10"/>
    <w:rsid w:val="00953FE9"/>
    <w:rsid w:val="0095481C"/>
    <w:rsid w:val="0095661D"/>
    <w:rsid w:val="009567E6"/>
    <w:rsid w:val="00956B68"/>
    <w:rsid w:val="00957076"/>
    <w:rsid w:val="00957132"/>
    <w:rsid w:val="0095719E"/>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746"/>
    <w:rsid w:val="00975119"/>
    <w:rsid w:val="00975C4B"/>
    <w:rsid w:val="00976DFA"/>
    <w:rsid w:val="00976F04"/>
    <w:rsid w:val="0097736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E28"/>
    <w:rsid w:val="009F3A58"/>
    <w:rsid w:val="009F3EB5"/>
    <w:rsid w:val="009F4492"/>
    <w:rsid w:val="009F5327"/>
    <w:rsid w:val="009F62E9"/>
    <w:rsid w:val="009F7867"/>
    <w:rsid w:val="009F7D66"/>
    <w:rsid w:val="009F7EC4"/>
    <w:rsid w:val="00A00BD2"/>
    <w:rsid w:val="00A00E56"/>
    <w:rsid w:val="00A01C99"/>
    <w:rsid w:val="00A027F3"/>
    <w:rsid w:val="00A02C43"/>
    <w:rsid w:val="00A02FAD"/>
    <w:rsid w:val="00A03978"/>
    <w:rsid w:val="00A05DF3"/>
    <w:rsid w:val="00A05F1A"/>
    <w:rsid w:val="00A0670C"/>
    <w:rsid w:val="00A06CC7"/>
    <w:rsid w:val="00A07229"/>
    <w:rsid w:val="00A07E08"/>
    <w:rsid w:val="00A10F10"/>
    <w:rsid w:val="00A12798"/>
    <w:rsid w:val="00A12EB3"/>
    <w:rsid w:val="00A12ECC"/>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664F"/>
    <w:rsid w:val="00A5765D"/>
    <w:rsid w:val="00A6057E"/>
    <w:rsid w:val="00A607CB"/>
    <w:rsid w:val="00A62197"/>
    <w:rsid w:val="00A623B4"/>
    <w:rsid w:val="00A63186"/>
    <w:rsid w:val="00A6351F"/>
    <w:rsid w:val="00A63619"/>
    <w:rsid w:val="00A6530C"/>
    <w:rsid w:val="00A6565C"/>
    <w:rsid w:val="00A65A70"/>
    <w:rsid w:val="00A66F36"/>
    <w:rsid w:val="00A676D9"/>
    <w:rsid w:val="00A67EFC"/>
    <w:rsid w:val="00A701AC"/>
    <w:rsid w:val="00A7031E"/>
    <w:rsid w:val="00A71140"/>
    <w:rsid w:val="00A71DC7"/>
    <w:rsid w:val="00A7201E"/>
    <w:rsid w:val="00A72456"/>
    <w:rsid w:val="00A72476"/>
    <w:rsid w:val="00A72B7B"/>
    <w:rsid w:val="00A73790"/>
    <w:rsid w:val="00A73DBB"/>
    <w:rsid w:val="00A73E4D"/>
    <w:rsid w:val="00A74692"/>
    <w:rsid w:val="00A75726"/>
    <w:rsid w:val="00A7618B"/>
    <w:rsid w:val="00A7639C"/>
    <w:rsid w:val="00A7640B"/>
    <w:rsid w:val="00A7725A"/>
    <w:rsid w:val="00A7778B"/>
    <w:rsid w:val="00A779EB"/>
    <w:rsid w:val="00A803BC"/>
    <w:rsid w:val="00A80796"/>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A04FC"/>
    <w:rsid w:val="00AA1087"/>
    <w:rsid w:val="00AA2465"/>
    <w:rsid w:val="00AA25A9"/>
    <w:rsid w:val="00AA26D9"/>
    <w:rsid w:val="00AA2A5F"/>
    <w:rsid w:val="00AA3DEA"/>
    <w:rsid w:val="00AA468E"/>
    <w:rsid w:val="00AA47EB"/>
    <w:rsid w:val="00AA51AD"/>
    <w:rsid w:val="00AA591E"/>
    <w:rsid w:val="00AA6183"/>
    <w:rsid w:val="00AA65C9"/>
    <w:rsid w:val="00AA6C11"/>
    <w:rsid w:val="00AA7CAB"/>
    <w:rsid w:val="00AA7E8F"/>
    <w:rsid w:val="00AA7E9A"/>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3ADE"/>
    <w:rsid w:val="00AC429F"/>
    <w:rsid w:val="00AC5BC3"/>
    <w:rsid w:val="00AC5C34"/>
    <w:rsid w:val="00AC60B4"/>
    <w:rsid w:val="00AC640C"/>
    <w:rsid w:val="00AC6429"/>
    <w:rsid w:val="00AC7481"/>
    <w:rsid w:val="00AC7917"/>
    <w:rsid w:val="00AD00C5"/>
    <w:rsid w:val="00AD165F"/>
    <w:rsid w:val="00AD2794"/>
    <w:rsid w:val="00AD2B9F"/>
    <w:rsid w:val="00AD2DC5"/>
    <w:rsid w:val="00AD3455"/>
    <w:rsid w:val="00AD3CAD"/>
    <w:rsid w:val="00AD5D02"/>
    <w:rsid w:val="00AD69FF"/>
    <w:rsid w:val="00AD6AF9"/>
    <w:rsid w:val="00AD702B"/>
    <w:rsid w:val="00AD72E6"/>
    <w:rsid w:val="00AD7C95"/>
    <w:rsid w:val="00AE0960"/>
    <w:rsid w:val="00AE15C4"/>
    <w:rsid w:val="00AE16DC"/>
    <w:rsid w:val="00AE2697"/>
    <w:rsid w:val="00AE3C27"/>
    <w:rsid w:val="00AE3DE1"/>
    <w:rsid w:val="00AE3E3E"/>
    <w:rsid w:val="00AE4455"/>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1F0"/>
    <w:rsid w:val="00AF6253"/>
    <w:rsid w:val="00AF66B6"/>
    <w:rsid w:val="00AF6E8A"/>
    <w:rsid w:val="00AF7213"/>
    <w:rsid w:val="00AF7D92"/>
    <w:rsid w:val="00B001D7"/>
    <w:rsid w:val="00B00438"/>
    <w:rsid w:val="00B00C28"/>
    <w:rsid w:val="00B011CC"/>
    <w:rsid w:val="00B0164A"/>
    <w:rsid w:val="00B017B4"/>
    <w:rsid w:val="00B01B0A"/>
    <w:rsid w:val="00B022D6"/>
    <w:rsid w:val="00B02A2D"/>
    <w:rsid w:val="00B02B72"/>
    <w:rsid w:val="00B03575"/>
    <w:rsid w:val="00B038D1"/>
    <w:rsid w:val="00B039AE"/>
    <w:rsid w:val="00B04048"/>
    <w:rsid w:val="00B041FF"/>
    <w:rsid w:val="00B04F3D"/>
    <w:rsid w:val="00B05702"/>
    <w:rsid w:val="00B06266"/>
    <w:rsid w:val="00B06DD9"/>
    <w:rsid w:val="00B07CD6"/>
    <w:rsid w:val="00B07E52"/>
    <w:rsid w:val="00B10010"/>
    <w:rsid w:val="00B102AF"/>
    <w:rsid w:val="00B10827"/>
    <w:rsid w:val="00B11775"/>
    <w:rsid w:val="00B12632"/>
    <w:rsid w:val="00B12660"/>
    <w:rsid w:val="00B12800"/>
    <w:rsid w:val="00B12F5F"/>
    <w:rsid w:val="00B1302D"/>
    <w:rsid w:val="00B13977"/>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0F1F"/>
    <w:rsid w:val="00B326A8"/>
    <w:rsid w:val="00B329EB"/>
    <w:rsid w:val="00B32F09"/>
    <w:rsid w:val="00B33508"/>
    <w:rsid w:val="00B3377E"/>
    <w:rsid w:val="00B33F76"/>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4F38"/>
    <w:rsid w:val="00B75454"/>
    <w:rsid w:val="00B75603"/>
    <w:rsid w:val="00B76BCD"/>
    <w:rsid w:val="00B76EE9"/>
    <w:rsid w:val="00B77880"/>
    <w:rsid w:val="00B77A9B"/>
    <w:rsid w:val="00B8066B"/>
    <w:rsid w:val="00B80992"/>
    <w:rsid w:val="00B80D90"/>
    <w:rsid w:val="00B80E77"/>
    <w:rsid w:val="00B81D90"/>
    <w:rsid w:val="00B82613"/>
    <w:rsid w:val="00B828B5"/>
    <w:rsid w:val="00B84E9C"/>
    <w:rsid w:val="00B85522"/>
    <w:rsid w:val="00B8668C"/>
    <w:rsid w:val="00B869DF"/>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20D"/>
    <w:rsid w:val="00BB4585"/>
    <w:rsid w:val="00BB4820"/>
    <w:rsid w:val="00BB5043"/>
    <w:rsid w:val="00BB50EA"/>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C7D0E"/>
    <w:rsid w:val="00BD0056"/>
    <w:rsid w:val="00BD262D"/>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6966"/>
    <w:rsid w:val="00BE71F7"/>
    <w:rsid w:val="00BE73E6"/>
    <w:rsid w:val="00BE78FC"/>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41A8"/>
    <w:rsid w:val="00C067D5"/>
    <w:rsid w:val="00C06C8D"/>
    <w:rsid w:val="00C072FE"/>
    <w:rsid w:val="00C1210F"/>
    <w:rsid w:val="00C12E39"/>
    <w:rsid w:val="00C13A19"/>
    <w:rsid w:val="00C13DA5"/>
    <w:rsid w:val="00C14164"/>
    <w:rsid w:val="00C14339"/>
    <w:rsid w:val="00C15D8E"/>
    <w:rsid w:val="00C15DAC"/>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3C80"/>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1"/>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6BCF"/>
    <w:rsid w:val="00C87174"/>
    <w:rsid w:val="00C873AC"/>
    <w:rsid w:val="00C87A1A"/>
    <w:rsid w:val="00C87B19"/>
    <w:rsid w:val="00C87D09"/>
    <w:rsid w:val="00C90EF1"/>
    <w:rsid w:val="00C91F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3B8E"/>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68C1"/>
    <w:rsid w:val="00CC79E9"/>
    <w:rsid w:val="00CC7C47"/>
    <w:rsid w:val="00CD0126"/>
    <w:rsid w:val="00CD076E"/>
    <w:rsid w:val="00CD078F"/>
    <w:rsid w:val="00CD0800"/>
    <w:rsid w:val="00CD121E"/>
    <w:rsid w:val="00CD1922"/>
    <w:rsid w:val="00CD27A8"/>
    <w:rsid w:val="00CD28F0"/>
    <w:rsid w:val="00CD3D27"/>
    <w:rsid w:val="00CD3ED8"/>
    <w:rsid w:val="00CD3FF9"/>
    <w:rsid w:val="00CD6190"/>
    <w:rsid w:val="00CD699A"/>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A1F"/>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44B5"/>
    <w:rsid w:val="00D060FF"/>
    <w:rsid w:val="00D064E8"/>
    <w:rsid w:val="00D06572"/>
    <w:rsid w:val="00D065CD"/>
    <w:rsid w:val="00D07421"/>
    <w:rsid w:val="00D0751B"/>
    <w:rsid w:val="00D07D93"/>
    <w:rsid w:val="00D110DD"/>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27D79"/>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001"/>
    <w:rsid w:val="00D42240"/>
    <w:rsid w:val="00D427C3"/>
    <w:rsid w:val="00D42EB8"/>
    <w:rsid w:val="00D44932"/>
    <w:rsid w:val="00D44D66"/>
    <w:rsid w:val="00D452C4"/>
    <w:rsid w:val="00D4547F"/>
    <w:rsid w:val="00D454C7"/>
    <w:rsid w:val="00D4583C"/>
    <w:rsid w:val="00D46111"/>
    <w:rsid w:val="00D47C16"/>
    <w:rsid w:val="00D47FA5"/>
    <w:rsid w:val="00D501B8"/>
    <w:rsid w:val="00D502AF"/>
    <w:rsid w:val="00D50764"/>
    <w:rsid w:val="00D50A64"/>
    <w:rsid w:val="00D50C12"/>
    <w:rsid w:val="00D518FF"/>
    <w:rsid w:val="00D51A77"/>
    <w:rsid w:val="00D53079"/>
    <w:rsid w:val="00D53649"/>
    <w:rsid w:val="00D53830"/>
    <w:rsid w:val="00D54FB3"/>
    <w:rsid w:val="00D55889"/>
    <w:rsid w:val="00D55ADB"/>
    <w:rsid w:val="00D56B5F"/>
    <w:rsid w:val="00D5782C"/>
    <w:rsid w:val="00D57A3F"/>
    <w:rsid w:val="00D57AF0"/>
    <w:rsid w:val="00D60F2E"/>
    <w:rsid w:val="00D611BE"/>
    <w:rsid w:val="00D61D3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1E2"/>
    <w:rsid w:val="00D806F1"/>
    <w:rsid w:val="00D80FEA"/>
    <w:rsid w:val="00D815FA"/>
    <w:rsid w:val="00D81A75"/>
    <w:rsid w:val="00D81F10"/>
    <w:rsid w:val="00D8201E"/>
    <w:rsid w:val="00D822EC"/>
    <w:rsid w:val="00D83033"/>
    <w:rsid w:val="00D8303C"/>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62DC"/>
    <w:rsid w:val="00D972CC"/>
    <w:rsid w:val="00D97BB5"/>
    <w:rsid w:val="00D97DB4"/>
    <w:rsid w:val="00DA055E"/>
    <w:rsid w:val="00DA0C12"/>
    <w:rsid w:val="00DA180C"/>
    <w:rsid w:val="00DA19E6"/>
    <w:rsid w:val="00DA1C38"/>
    <w:rsid w:val="00DA1EF7"/>
    <w:rsid w:val="00DA2786"/>
    <w:rsid w:val="00DA2DF8"/>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468"/>
    <w:rsid w:val="00DB6A80"/>
    <w:rsid w:val="00DB6C06"/>
    <w:rsid w:val="00DB6D49"/>
    <w:rsid w:val="00DB73C3"/>
    <w:rsid w:val="00DB7B06"/>
    <w:rsid w:val="00DC043C"/>
    <w:rsid w:val="00DC294F"/>
    <w:rsid w:val="00DC2CCF"/>
    <w:rsid w:val="00DC3A9D"/>
    <w:rsid w:val="00DC3FF5"/>
    <w:rsid w:val="00DC5B83"/>
    <w:rsid w:val="00DC64CE"/>
    <w:rsid w:val="00DC6908"/>
    <w:rsid w:val="00DC6C1E"/>
    <w:rsid w:val="00DC708C"/>
    <w:rsid w:val="00DC73B1"/>
    <w:rsid w:val="00DC7945"/>
    <w:rsid w:val="00DC7951"/>
    <w:rsid w:val="00DD0F95"/>
    <w:rsid w:val="00DD0FF9"/>
    <w:rsid w:val="00DD1C4B"/>
    <w:rsid w:val="00DD1F7B"/>
    <w:rsid w:val="00DD229E"/>
    <w:rsid w:val="00DD2EFB"/>
    <w:rsid w:val="00DD3029"/>
    <w:rsid w:val="00DD3E21"/>
    <w:rsid w:val="00DD4D18"/>
    <w:rsid w:val="00DD5291"/>
    <w:rsid w:val="00DD55E0"/>
    <w:rsid w:val="00DD5E12"/>
    <w:rsid w:val="00DD6B30"/>
    <w:rsid w:val="00DE0106"/>
    <w:rsid w:val="00DE0C66"/>
    <w:rsid w:val="00DE1904"/>
    <w:rsid w:val="00DE2155"/>
    <w:rsid w:val="00DE354D"/>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0C5D"/>
    <w:rsid w:val="00DF100B"/>
    <w:rsid w:val="00DF15EE"/>
    <w:rsid w:val="00DF23CA"/>
    <w:rsid w:val="00DF2929"/>
    <w:rsid w:val="00DF3681"/>
    <w:rsid w:val="00DF3B76"/>
    <w:rsid w:val="00DF4359"/>
    <w:rsid w:val="00DF48DE"/>
    <w:rsid w:val="00DF4C1A"/>
    <w:rsid w:val="00DF5AF6"/>
    <w:rsid w:val="00DF6040"/>
    <w:rsid w:val="00DF6412"/>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21E"/>
    <w:rsid w:val="00E11C0F"/>
    <w:rsid w:val="00E11D7A"/>
    <w:rsid w:val="00E11EEB"/>
    <w:rsid w:val="00E128F2"/>
    <w:rsid w:val="00E13883"/>
    <w:rsid w:val="00E13E0E"/>
    <w:rsid w:val="00E13EE4"/>
    <w:rsid w:val="00E14A3E"/>
    <w:rsid w:val="00E153FE"/>
    <w:rsid w:val="00E15E10"/>
    <w:rsid w:val="00E15E7F"/>
    <w:rsid w:val="00E16463"/>
    <w:rsid w:val="00E17798"/>
    <w:rsid w:val="00E208C6"/>
    <w:rsid w:val="00E239D1"/>
    <w:rsid w:val="00E24595"/>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0290"/>
    <w:rsid w:val="00E50C4D"/>
    <w:rsid w:val="00E51635"/>
    <w:rsid w:val="00E53A01"/>
    <w:rsid w:val="00E53C82"/>
    <w:rsid w:val="00E561CF"/>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7E0"/>
    <w:rsid w:val="00E819FB"/>
    <w:rsid w:val="00E82AE8"/>
    <w:rsid w:val="00E82EE4"/>
    <w:rsid w:val="00E831E7"/>
    <w:rsid w:val="00E838B4"/>
    <w:rsid w:val="00E83A8F"/>
    <w:rsid w:val="00E843B5"/>
    <w:rsid w:val="00E84674"/>
    <w:rsid w:val="00E84A3B"/>
    <w:rsid w:val="00E85307"/>
    <w:rsid w:val="00E85B9C"/>
    <w:rsid w:val="00E86233"/>
    <w:rsid w:val="00E907E4"/>
    <w:rsid w:val="00E90A24"/>
    <w:rsid w:val="00E90C34"/>
    <w:rsid w:val="00E919AC"/>
    <w:rsid w:val="00E93687"/>
    <w:rsid w:val="00E942B3"/>
    <w:rsid w:val="00E946A6"/>
    <w:rsid w:val="00E947E4"/>
    <w:rsid w:val="00E948E5"/>
    <w:rsid w:val="00E94C9F"/>
    <w:rsid w:val="00E96A29"/>
    <w:rsid w:val="00E96B28"/>
    <w:rsid w:val="00E96FE6"/>
    <w:rsid w:val="00E9719A"/>
    <w:rsid w:val="00EA00EC"/>
    <w:rsid w:val="00EA0A5C"/>
    <w:rsid w:val="00EA0AD2"/>
    <w:rsid w:val="00EA0AD8"/>
    <w:rsid w:val="00EA0C91"/>
    <w:rsid w:val="00EA0CF0"/>
    <w:rsid w:val="00EA1D43"/>
    <w:rsid w:val="00EA29B4"/>
    <w:rsid w:val="00EA3641"/>
    <w:rsid w:val="00EA4866"/>
    <w:rsid w:val="00EA4EC9"/>
    <w:rsid w:val="00EA54D5"/>
    <w:rsid w:val="00EA55C7"/>
    <w:rsid w:val="00EA5ABA"/>
    <w:rsid w:val="00EA5E0F"/>
    <w:rsid w:val="00EA6103"/>
    <w:rsid w:val="00EA6407"/>
    <w:rsid w:val="00EA6FE4"/>
    <w:rsid w:val="00EA7404"/>
    <w:rsid w:val="00EA7723"/>
    <w:rsid w:val="00EA7CD9"/>
    <w:rsid w:val="00EA7F4C"/>
    <w:rsid w:val="00EB0F6C"/>
    <w:rsid w:val="00EB1D47"/>
    <w:rsid w:val="00EB2055"/>
    <w:rsid w:val="00EB2146"/>
    <w:rsid w:val="00EB2317"/>
    <w:rsid w:val="00EB279B"/>
    <w:rsid w:val="00EB2ABB"/>
    <w:rsid w:val="00EB371A"/>
    <w:rsid w:val="00EB5433"/>
    <w:rsid w:val="00EB55CA"/>
    <w:rsid w:val="00EB584C"/>
    <w:rsid w:val="00EB5D88"/>
    <w:rsid w:val="00EB7307"/>
    <w:rsid w:val="00EC0348"/>
    <w:rsid w:val="00EC14B0"/>
    <w:rsid w:val="00EC204E"/>
    <w:rsid w:val="00EC220F"/>
    <w:rsid w:val="00EC249E"/>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4ECB"/>
    <w:rsid w:val="00ED511D"/>
    <w:rsid w:val="00ED51C4"/>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4CE7"/>
    <w:rsid w:val="00EE619C"/>
    <w:rsid w:val="00EE6DD5"/>
    <w:rsid w:val="00EE76A9"/>
    <w:rsid w:val="00EE799E"/>
    <w:rsid w:val="00EE7B5A"/>
    <w:rsid w:val="00EE7C7E"/>
    <w:rsid w:val="00EE7CA8"/>
    <w:rsid w:val="00EE7FA7"/>
    <w:rsid w:val="00EF0C0C"/>
    <w:rsid w:val="00EF1093"/>
    <w:rsid w:val="00EF1FCB"/>
    <w:rsid w:val="00EF21C3"/>
    <w:rsid w:val="00EF2611"/>
    <w:rsid w:val="00EF2E6B"/>
    <w:rsid w:val="00EF2FBA"/>
    <w:rsid w:val="00EF44F4"/>
    <w:rsid w:val="00EF456C"/>
    <w:rsid w:val="00EF5CE8"/>
    <w:rsid w:val="00EF724A"/>
    <w:rsid w:val="00EF7D42"/>
    <w:rsid w:val="00F0030E"/>
    <w:rsid w:val="00F00AC9"/>
    <w:rsid w:val="00F00CD1"/>
    <w:rsid w:val="00F015CC"/>
    <w:rsid w:val="00F01881"/>
    <w:rsid w:val="00F01E6B"/>
    <w:rsid w:val="00F0241C"/>
    <w:rsid w:val="00F03D29"/>
    <w:rsid w:val="00F044DA"/>
    <w:rsid w:val="00F04F56"/>
    <w:rsid w:val="00F05533"/>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4F0"/>
    <w:rsid w:val="00F16739"/>
    <w:rsid w:val="00F16DE2"/>
    <w:rsid w:val="00F17C5F"/>
    <w:rsid w:val="00F2052B"/>
    <w:rsid w:val="00F210C7"/>
    <w:rsid w:val="00F213FF"/>
    <w:rsid w:val="00F218BD"/>
    <w:rsid w:val="00F2260F"/>
    <w:rsid w:val="00F24079"/>
    <w:rsid w:val="00F242AD"/>
    <w:rsid w:val="00F247F2"/>
    <w:rsid w:val="00F24CAD"/>
    <w:rsid w:val="00F252A8"/>
    <w:rsid w:val="00F254BC"/>
    <w:rsid w:val="00F2608D"/>
    <w:rsid w:val="00F265F7"/>
    <w:rsid w:val="00F27FA6"/>
    <w:rsid w:val="00F30200"/>
    <w:rsid w:val="00F30221"/>
    <w:rsid w:val="00F30FD2"/>
    <w:rsid w:val="00F312B8"/>
    <w:rsid w:val="00F32549"/>
    <w:rsid w:val="00F32BFF"/>
    <w:rsid w:val="00F33DC8"/>
    <w:rsid w:val="00F33E96"/>
    <w:rsid w:val="00F33F1B"/>
    <w:rsid w:val="00F34444"/>
    <w:rsid w:val="00F34FA0"/>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DB2"/>
    <w:rsid w:val="00F75330"/>
    <w:rsid w:val="00F7597F"/>
    <w:rsid w:val="00F75C0D"/>
    <w:rsid w:val="00F767A2"/>
    <w:rsid w:val="00F76959"/>
    <w:rsid w:val="00F76BD9"/>
    <w:rsid w:val="00F77279"/>
    <w:rsid w:val="00F77F8C"/>
    <w:rsid w:val="00F80318"/>
    <w:rsid w:val="00F80703"/>
    <w:rsid w:val="00F807E4"/>
    <w:rsid w:val="00F80899"/>
    <w:rsid w:val="00F80948"/>
    <w:rsid w:val="00F80A16"/>
    <w:rsid w:val="00F80A7F"/>
    <w:rsid w:val="00F81387"/>
    <w:rsid w:val="00F81835"/>
    <w:rsid w:val="00F81E3D"/>
    <w:rsid w:val="00F82189"/>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7FC6"/>
    <w:rsid w:val="00FA0207"/>
    <w:rsid w:val="00FA140C"/>
    <w:rsid w:val="00FA2246"/>
    <w:rsid w:val="00FA3230"/>
    <w:rsid w:val="00FA3CB8"/>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380"/>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2F9A48F"/>
    <w:rsid w:val="048394E2"/>
    <w:rsid w:val="04B22224"/>
    <w:rsid w:val="05F011F6"/>
    <w:rsid w:val="095F76D3"/>
    <w:rsid w:val="09CA9352"/>
    <w:rsid w:val="0C04A84E"/>
    <w:rsid w:val="0E679F68"/>
    <w:rsid w:val="0F03814E"/>
    <w:rsid w:val="0F6D00EC"/>
    <w:rsid w:val="11929BAA"/>
    <w:rsid w:val="11BF0C87"/>
    <w:rsid w:val="11D8D376"/>
    <w:rsid w:val="11EA2B66"/>
    <w:rsid w:val="12E2CD78"/>
    <w:rsid w:val="13D6F271"/>
    <w:rsid w:val="17BE8E27"/>
    <w:rsid w:val="17F57B87"/>
    <w:rsid w:val="1814584C"/>
    <w:rsid w:val="181B7E83"/>
    <w:rsid w:val="18B1D1D0"/>
    <w:rsid w:val="1A4D07BE"/>
    <w:rsid w:val="1A789DB3"/>
    <w:rsid w:val="1C6078D9"/>
    <w:rsid w:val="1F708A06"/>
    <w:rsid w:val="1FD07E40"/>
    <w:rsid w:val="1FFD3D6D"/>
    <w:rsid w:val="21AE2F8E"/>
    <w:rsid w:val="226B44F0"/>
    <w:rsid w:val="23B9F85F"/>
    <w:rsid w:val="245CB2C6"/>
    <w:rsid w:val="24F8BD7F"/>
    <w:rsid w:val="268F7429"/>
    <w:rsid w:val="28209170"/>
    <w:rsid w:val="28CB09D3"/>
    <w:rsid w:val="29FC0018"/>
    <w:rsid w:val="2B65E3AD"/>
    <w:rsid w:val="2B764B2C"/>
    <w:rsid w:val="2BB770FA"/>
    <w:rsid w:val="2C45F193"/>
    <w:rsid w:val="2C81CC0C"/>
    <w:rsid w:val="2CD4A7CE"/>
    <w:rsid w:val="2DD0A030"/>
    <w:rsid w:val="2E9CB1F0"/>
    <w:rsid w:val="2F542E54"/>
    <w:rsid w:val="2FC976E1"/>
    <w:rsid w:val="30B022EA"/>
    <w:rsid w:val="30BD6E79"/>
    <w:rsid w:val="32511F7E"/>
    <w:rsid w:val="34A50A2F"/>
    <w:rsid w:val="35E8911A"/>
    <w:rsid w:val="369A9F59"/>
    <w:rsid w:val="3780B095"/>
    <w:rsid w:val="39522C16"/>
    <w:rsid w:val="3BC59F04"/>
    <w:rsid w:val="3BD24CA0"/>
    <w:rsid w:val="3D8870E6"/>
    <w:rsid w:val="3E778217"/>
    <w:rsid w:val="3E9CBCD2"/>
    <w:rsid w:val="3F0D5EAE"/>
    <w:rsid w:val="3F6AFAF0"/>
    <w:rsid w:val="40F7D2D2"/>
    <w:rsid w:val="41AC5CA5"/>
    <w:rsid w:val="41BF35DA"/>
    <w:rsid w:val="43A9008F"/>
    <w:rsid w:val="441D4A6F"/>
    <w:rsid w:val="4464E4D4"/>
    <w:rsid w:val="4469A144"/>
    <w:rsid w:val="4491C6E4"/>
    <w:rsid w:val="44DCB220"/>
    <w:rsid w:val="45E165FE"/>
    <w:rsid w:val="487E60F7"/>
    <w:rsid w:val="4A166360"/>
    <w:rsid w:val="4BB4E810"/>
    <w:rsid w:val="4BB4F95A"/>
    <w:rsid w:val="4DFABAC3"/>
    <w:rsid w:val="4DFDAFFE"/>
    <w:rsid w:val="511C4335"/>
    <w:rsid w:val="516DAC3D"/>
    <w:rsid w:val="53014F93"/>
    <w:rsid w:val="53284C3E"/>
    <w:rsid w:val="5386706C"/>
    <w:rsid w:val="53CFAC6A"/>
    <w:rsid w:val="54E3BF08"/>
    <w:rsid w:val="54FC8DC6"/>
    <w:rsid w:val="55AD1B49"/>
    <w:rsid w:val="57166200"/>
    <w:rsid w:val="58CB5ABE"/>
    <w:rsid w:val="618B07B7"/>
    <w:rsid w:val="63160057"/>
    <w:rsid w:val="64B61C8C"/>
    <w:rsid w:val="67173C00"/>
    <w:rsid w:val="6782C03F"/>
    <w:rsid w:val="67F57D64"/>
    <w:rsid w:val="69948DDD"/>
    <w:rsid w:val="6A869138"/>
    <w:rsid w:val="6ABD2229"/>
    <w:rsid w:val="6BAE1C57"/>
    <w:rsid w:val="6C4F79FB"/>
    <w:rsid w:val="6DAC442C"/>
    <w:rsid w:val="6DC5485A"/>
    <w:rsid w:val="6DFF1769"/>
    <w:rsid w:val="6E25C192"/>
    <w:rsid w:val="6ED9B81C"/>
    <w:rsid w:val="6F77168E"/>
    <w:rsid w:val="6F814060"/>
    <w:rsid w:val="725AC1D6"/>
    <w:rsid w:val="72E938A3"/>
    <w:rsid w:val="7362FB64"/>
    <w:rsid w:val="73684F21"/>
    <w:rsid w:val="75F28EB8"/>
    <w:rsid w:val="76E29544"/>
    <w:rsid w:val="775219C7"/>
    <w:rsid w:val="7A83F321"/>
    <w:rsid w:val="7CEBCB51"/>
    <w:rsid w:val="7D705C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D7AF92"/>
  <w15:docId w15:val="{7621470A-3862-4F33-99F2-2E1A67DA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styleId="UnresolvedMention">
    <w:name w:val="Unresolved Mention"/>
    <w:basedOn w:val="DefaultParagraphFont"/>
    <w:uiPriority w:val="99"/>
    <w:semiHidden/>
    <w:unhideWhenUsed/>
    <w:rsid w:val="00B80992"/>
    <w:rPr>
      <w:color w:val="605E5C"/>
      <w:shd w:val="clear" w:color="auto" w:fill="E1DFDD"/>
    </w:rPr>
  </w:style>
  <w:style w:type="character" w:customStyle="1" w:styleId="TACChar">
    <w:name w:val="TAC Char"/>
    <w:link w:val="TAC"/>
    <w:qFormat/>
    <w:locked/>
    <w:rsid w:val="00E24595"/>
    <w:rPr>
      <w:rFonts w:ascii="Arial" w:hAnsi="Arial"/>
      <w:sz w:val="18"/>
      <w:lang w:val="en-GB"/>
    </w:rPr>
  </w:style>
  <w:style w:type="character" w:customStyle="1" w:styleId="TAHCar">
    <w:name w:val="TAH Car"/>
    <w:link w:val="TAH"/>
    <w:qFormat/>
    <w:locked/>
    <w:rsid w:val="00E24595"/>
    <w:rPr>
      <w:rFonts w:ascii="Arial" w:hAnsi="Arial"/>
      <w:b/>
      <w:sz w:val="18"/>
      <w:lang w:val="en-GB"/>
    </w:rPr>
  </w:style>
  <w:style w:type="character" w:customStyle="1" w:styleId="B1Zchn">
    <w:name w:val="B1 Zchn"/>
    <w:qFormat/>
    <w:rsid w:val="00906FF9"/>
    <w:rPr>
      <w:lang w:eastAsia="en-US"/>
    </w:rPr>
  </w:style>
  <w:style w:type="character" w:customStyle="1" w:styleId="TALChar">
    <w:name w:val="TAL Char"/>
    <w:rsid w:val="00C723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9490544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423081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2981136">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402351">
      <w:bodyDiv w:val="1"/>
      <w:marLeft w:val="0"/>
      <w:marRight w:val="0"/>
      <w:marTop w:val="0"/>
      <w:marBottom w:val="0"/>
      <w:divBdr>
        <w:top w:val="none" w:sz="0" w:space="0" w:color="auto"/>
        <w:left w:val="none" w:sz="0" w:space="0" w:color="auto"/>
        <w:bottom w:val="none" w:sz="0" w:space="0" w:color="auto"/>
        <w:right w:val="none" w:sz="0" w:space="0" w:color="auto"/>
      </w:divBdr>
      <w:divsChild>
        <w:div w:id="1471899289">
          <w:marLeft w:val="0"/>
          <w:marRight w:val="0"/>
          <w:marTop w:val="0"/>
          <w:marBottom w:val="0"/>
          <w:divBdr>
            <w:top w:val="none" w:sz="0" w:space="0" w:color="auto"/>
            <w:left w:val="none" w:sz="0" w:space="0" w:color="auto"/>
            <w:bottom w:val="none" w:sz="0" w:space="0" w:color="auto"/>
            <w:right w:val="none" w:sz="0" w:space="0" w:color="auto"/>
          </w:divBdr>
          <w:divsChild>
            <w:div w:id="436213600">
              <w:marLeft w:val="0"/>
              <w:marRight w:val="0"/>
              <w:marTop w:val="0"/>
              <w:marBottom w:val="0"/>
              <w:divBdr>
                <w:top w:val="none" w:sz="0" w:space="0" w:color="auto"/>
                <w:left w:val="none" w:sz="0" w:space="0" w:color="auto"/>
                <w:bottom w:val="none" w:sz="0" w:space="0" w:color="auto"/>
                <w:right w:val="none" w:sz="0" w:space="0" w:color="auto"/>
              </w:divBdr>
              <w:divsChild>
                <w:div w:id="80485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0117093">
      <w:bodyDiv w:val="1"/>
      <w:marLeft w:val="0"/>
      <w:marRight w:val="0"/>
      <w:marTop w:val="0"/>
      <w:marBottom w:val="0"/>
      <w:divBdr>
        <w:top w:val="none" w:sz="0" w:space="0" w:color="auto"/>
        <w:left w:val="none" w:sz="0" w:space="0" w:color="auto"/>
        <w:bottom w:val="none" w:sz="0" w:space="0" w:color="auto"/>
        <w:right w:val="none" w:sz="0" w:space="0" w:color="auto"/>
      </w:divBdr>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726876">
      <w:bodyDiv w:val="1"/>
      <w:marLeft w:val="0"/>
      <w:marRight w:val="0"/>
      <w:marTop w:val="0"/>
      <w:marBottom w:val="0"/>
      <w:divBdr>
        <w:top w:val="none" w:sz="0" w:space="0" w:color="auto"/>
        <w:left w:val="none" w:sz="0" w:space="0" w:color="auto"/>
        <w:bottom w:val="none" w:sz="0" w:space="0" w:color="auto"/>
        <w:right w:val="none" w:sz="0" w:space="0" w:color="auto"/>
      </w:divBdr>
      <w:divsChild>
        <w:div w:id="606502722">
          <w:marLeft w:val="0"/>
          <w:marRight w:val="0"/>
          <w:marTop w:val="0"/>
          <w:marBottom w:val="0"/>
          <w:divBdr>
            <w:top w:val="none" w:sz="0" w:space="0" w:color="auto"/>
            <w:left w:val="none" w:sz="0" w:space="0" w:color="auto"/>
            <w:bottom w:val="none" w:sz="0" w:space="0" w:color="auto"/>
            <w:right w:val="none" w:sz="0" w:space="0" w:color="auto"/>
          </w:divBdr>
        </w:div>
      </w:divsChild>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84559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489673">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69057698">
      <w:bodyDiv w:val="1"/>
      <w:marLeft w:val="0"/>
      <w:marRight w:val="0"/>
      <w:marTop w:val="0"/>
      <w:marBottom w:val="0"/>
      <w:divBdr>
        <w:top w:val="none" w:sz="0" w:space="0" w:color="auto"/>
        <w:left w:val="none" w:sz="0" w:space="0" w:color="auto"/>
        <w:bottom w:val="none" w:sz="0" w:space="0" w:color="auto"/>
        <w:right w:val="none" w:sz="0" w:space="0" w:color="auto"/>
      </w:divBdr>
    </w:div>
    <w:div w:id="1188565465">
      <w:bodyDiv w:val="1"/>
      <w:marLeft w:val="0"/>
      <w:marRight w:val="0"/>
      <w:marTop w:val="0"/>
      <w:marBottom w:val="0"/>
      <w:divBdr>
        <w:top w:val="none" w:sz="0" w:space="0" w:color="auto"/>
        <w:left w:val="none" w:sz="0" w:space="0" w:color="auto"/>
        <w:bottom w:val="none" w:sz="0" w:space="0" w:color="auto"/>
        <w:right w:val="none" w:sz="0" w:space="0" w:color="auto"/>
      </w:divBdr>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38816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5277444">
      <w:bodyDiv w:val="1"/>
      <w:marLeft w:val="0"/>
      <w:marRight w:val="0"/>
      <w:marTop w:val="0"/>
      <w:marBottom w:val="0"/>
      <w:divBdr>
        <w:top w:val="none" w:sz="0" w:space="0" w:color="auto"/>
        <w:left w:val="none" w:sz="0" w:space="0" w:color="auto"/>
        <w:bottom w:val="none" w:sz="0" w:space="0" w:color="auto"/>
        <w:right w:val="none" w:sz="0" w:space="0" w:color="auto"/>
      </w:divBdr>
      <w:divsChild>
        <w:div w:id="1829400913">
          <w:marLeft w:val="0"/>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27908334">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8054209">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2081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7672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20124658">
      <w:bodyDiv w:val="1"/>
      <w:marLeft w:val="0"/>
      <w:marRight w:val="0"/>
      <w:marTop w:val="0"/>
      <w:marBottom w:val="0"/>
      <w:divBdr>
        <w:top w:val="none" w:sz="0" w:space="0" w:color="auto"/>
        <w:left w:val="none" w:sz="0" w:space="0" w:color="auto"/>
        <w:bottom w:val="none" w:sz="0" w:space="0" w:color="auto"/>
        <w:right w:val="none" w:sz="0" w:space="0" w:color="auto"/>
      </w:divBdr>
    </w:div>
    <w:div w:id="172930105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05A4DD70"/><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Specs/2020-06/Rel-16/38_series/38211-g2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WG1_RL1/TSGR1_103-e/Report/Draft_Minutes_report_RAN1%23103-e_v02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ran/TSG_RAN/TSGR_90e/Inbox/RP-20288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05A4DD70"/><Relationship Id="rId22" Type="http://schemas.openxmlformats.org/officeDocument/2006/relationships/hyperlink" Target="https://www.3gpp.org/ftp/Specs/2020-06/Rel-16/38_series/38214-g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5AIRPNAIUNRU-1830940522-9493</_dlc_DocId>
    <_dlc_DocIdUrl xmlns="71c5aaf6-e6ce-465b-b873-5148d2a4c105">
      <Url>https://nokia.sharepoint.com/sites/c5g/5gradio/_layouts/15/DocIdRedir.aspx?ID=5AIRPNAIUNRU-1830940522-9493</Url>
      <Description>5AIRPNAIUNRU-1830940522-9493</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8E498EC2-B3B3-4062-8974-0F1E4061F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8C3FFBC-1545-4ED6-9105-C89BE9BD8648}">
  <ds:schemaRefs>
    <ds:schemaRef ds:uri="http://schemas.microsoft.com/sharepoint/events"/>
  </ds:schemaRefs>
</ds:datastoreItem>
</file>

<file path=customXml/itemProps6.xml><?xml version="1.0" encoding="utf-8"?>
<ds:datastoreItem xmlns:ds="http://schemas.openxmlformats.org/officeDocument/2006/customXml" ds:itemID="{77D8CB11-4E30-4627-87D7-22BC8B9F3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1766</Words>
  <Characters>10067</Characters>
  <Application>Microsoft Office Word</Application>
  <DocSecurity>0</DocSecurity>
  <Lines>83</Lines>
  <Paragraphs>23</Paragraphs>
  <ScaleCrop>false</ScaleCrop>
  <Company>Nokia &amp; NSN</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2016-06-20T01:35:00Z</cp:lastPrinted>
  <dcterms:created xsi:type="dcterms:W3CDTF">2021-01-18T22:03:00Z</dcterms:created>
  <dcterms:modified xsi:type="dcterms:W3CDTF">2021-01-18T22:03:00Z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cbd96aab-cdb2-4ca0-966a-17e772b76bb4</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