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16DEF" w14:textId="75829027" w:rsidR="00BF13CC" w:rsidRPr="00EA2392" w:rsidRDefault="00BF13CC" w:rsidP="00BF13CC">
      <w:pPr>
        <w:tabs>
          <w:tab w:val="right" w:pos="9216"/>
        </w:tabs>
        <w:spacing w:after="0"/>
        <w:rPr>
          <w:b/>
          <w:kern w:val="2"/>
          <w:lang w:eastAsia="zh-CN"/>
        </w:rPr>
      </w:pPr>
      <w:r w:rsidRPr="00EA2392">
        <w:rPr>
          <w:noProof/>
          <w:lang w:eastAsia="zh-CN"/>
        </w:rPr>
        <mc:AlternateContent>
          <mc:Choice Requires="wps">
            <w:drawing>
              <wp:anchor distT="0" distB="0" distL="114300" distR="114300" simplePos="0" relativeHeight="251659264" behindDoc="0" locked="1" layoutInCell="1" allowOverlap="1" wp14:anchorId="50C005FA" wp14:editId="71B22F4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48DF2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A2392">
        <w:rPr>
          <w:b/>
          <w:bCs/>
          <w:lang w:eastAsia="zh-CN"/>
        </w:rPr>
        <w:t>3GPP TSG RAN WG1 Meeting #104-e </w:t>
      </w:r>
      <w:r w:rsidRPr="00EA2392">
        <w:rPr>
          <w:b/>
          <w:kern w:val="2"/>
          <w:lang w:eastAsia="zh-CN"/>
        </w:rPr>
        <w:tab/>
      </w:r>
      <w:r w:rsidR="00577B96" w:rsidRPr="00577B96">
        <w:rPr>
          <w:b/>
          <w:kern w:val="2"/>
          <w:lang w:eastAsia="zh-CN"/>
        </w:rPr>
        <w:t>R1-2101257</w:t>
      </w:r>
    </w:p>
    <w:p w14:paraId="2E035426" w14:textId="77777777" w:rsidR="00BF13CC" w:rsidRPr="00EA2392" w:rsidRDefault="00BF13CC" w:rsidP="00BF13CC">
      <w:pPr>
        <w:rPr>
          <w:b/>
          <w:kern w:val="2"/>
          <w:lang w:eastAsia="zh-CN"/>
        </w:rPr>
      </w:pPr>
      <w:r w:rsidRPr="00EA2392">
        <w:rPr>
          <w:rFonts w:hint="eastAsia"/>
          <w:b/>
          <w:kern w:val="2"/>
          <w:lang w:eastAsia="zh-CN"/>
        </w:rPr>
        <w:t>E</w:t>
      </w:r>
      <w:r w:rsidRPr="00EA2392">
        <w:rPr>
          <w:b/>
          <w:kern w:val="2"/>
          <w:lang w:eastAsia="zh-CN"/>
        </w:rPr>
        <w:t>-meeting, January 25</w:t>
      </w:r>
      <w:r w:rsidRPr="00EA2392">
        <w:rPr>
          <w:b/>
          <w:kern w:val="2"/>
          <w:vertAlign w:val="superscript"/>
          <w:lang w:eastAsia="zh-CN"/>
        </w:rPr>
        <w:t>th</w:t>
      </w:r>
      <w:r w:rsidRPr="00EA2392">
        <w:rPr>
          <w:b/>
          <w:kern w:val="2"/>
          <w:lang w:eastAsia="zh-CN"/>
        </w:rPr>
        <w:t xml:space="preserve"> – February 5</w:t>
      </w:r>
      <w:r w:rsidRPr="00EA2392">
        <w:rPr>
          <w:b/>
          <w:kern w:val="2"/>
          <w:vertAlign w:val="superscript"/>
          <w:lang w:eastAsia="zh-CN"/>
        </w:rPr>
        <w:t>th</w:t>
      </w:r>
      <w:r w:rsidRPr="00EA2392">
        <w:rPr>
          <w:b/>
          <w:kern w:val="2"/>
          <w:lang w:eastAsia="zh-CN"/>
        </w:rPr>
        <w:t>, 2021</w:t>
      </w:r>
    </w:p>
    <w:p w14:paraId="6AB96FE6" w14:textId="77777777" w:rsidR="009C0564" w:rsidRPr="00BF13CC" w:rsidRDefault="009C0564" w:rsidP="00530B9C">
      <w:pPr>
        <w:pBdr>
          <w:top w:val="single" w:sz="4" w:space="1" w:color="auto"/>
        </w:pBdr>
        <w:spacing w:after="0"/>
        <w:rPr>
          <w:b/>
          <w:kern w:val="2"/>
          <w:sz w:val="16"/>
          <w:szCs w:val="16"/>
          <w:lang w:eastAsia="zh-CN"/>
        </w:rPr>
      </w:pPr>
    </w:p>
    <w:p w14:paraId="6706B82C" w14:textId="6963DAD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236F3" w:rsidRPr="006236F3">
        <w:rPr>
          <w:b/>
          <w:kern w:val="2"/>
          <w:lang w:eastAsia="zh-CN"/>
        </w:rPr>
        <w:t>8.7.3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3030927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6236F3" w:rsidRPr="006236F3">
        <w:rPr>
          <w:b/>
          <w:kern w:val="2"/>
          <w:lang w:eastAsia="zh-CN"/>
        </w:rPr>
        <w:t>Other considerations on power saving in Rel-17</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73C7A937" w14:textId="7F6AE98B" w:rsidR="00A61A52" w:rsidRDefault="00A61A52" w:rsidP="00A61A52">
      <w:pPr>
        <w:pStyle w:val="1"/>
        <w:rPr>
          <w:lang w:eastAsia="zh-CN"/>
        </w:rPr>
      </w:pPr>
      <w:bookmarkStart w:id="0" w:name="OLE_LINK32"/>
      <w:bookmarkStart w:id="1" w:name="OLE_LINK20"/>
      <w:bookmarkStart w:id="2" w:name="_Ref129681832"/>
      <w:r>
        <w:rPr>
          <w:lang w:eastAsia="zh-CN"/>
        </w:rPr>
        <w:t>Introduction</w:t>
      </w:r>
    </w:p>
    <w:p w14:paraId="438E8217" w14:textId="7D6BD82B" w:rsidR="00A61A52" w:rsidRPr="00A61A52" w:rsidRDefault="00BC24AB" w:rsidP="008B6056">
      <w:pPr>
        <w:rPr>
          <w:lang w:eastAsia="zh-CN"/>
        </w:rPr>
      </w:pPr>
      <w:r>
        <w:rPr>
          <w:lang w:eastAsia="zh-CN"/>
        </w:rPr>
        <w:t>In this contribution, we share our view on the power saving related work on power saving WI and REDCAP SI. Furthermore, the RAN4 lead topic of RLM and BFD relaxation is also discussed from RAN1 perspective.</w:t>
      </w:r>
    </w:p>
    <w:p w14:paraId="31E18B03" w14:textId="01E18D4C" w:rsidR="009F7FDA" w:rsidRPr="009F7FDA" w:rsidRDefault="009F7FDA" w:rsidP="008B6056">
      <w:pPr>
        <w:pStyle w:val="1"/>
        <w:tabs>
          <w:tab w:val="clear" w:pos="432"/>
        </w:tabs>
        <w:rPr>
          <w:lang w:eastAsia="zh-CN"/>
        </w:rPr>
      </w:pPr>
      <w:r>
        <w:rPr>
          <w:lang w:eastAsia="zh-CN"/>
        </w:rPr>
        <w:t>Power saving for REDCAP UEs</w:t>
      </w:r>
    </w:p>
    <w:p w14:paraId="756511B8" w14:textId="635CF402" w:rsidR="00AC00BF" w:rsidRDefault="00AC00BF" w:rsidP="008B6056">
      <w:pPr>
        <w:rPr>
          <w:lang w:eastAsia="zh-CN"/>
        </w:rPr>
      </w:pPr>
      <w:r>
        <w:rPr>
          <w:lang w:eastAsia="zh-CN"/>
        </w:rPr>
        <w:t xml:space="preserve">In both </w:t>
      </w:r>
      <w:r w:rsidR="00707F91">
        <w:rPr>
          <w:lang w:eastAsia="zh-CN"/>
        </w:rPr>
        <w:t xml:space="preserve">Rel-17 </w:t>
      </w:r>
      <w:r>
        <w:rPr>
          <w:lang w:eastAsia="zh-CN"/>
        </w:rPr>
        <w:t>power saving</w:t>
      </w:r>
      <w:r w:rsidR="00707F91">
        <w:rPr>
          <w:lang w:eastAsia="zh-CN"/>
        </w:rPr>
        <w:t xml:space="preserve"> enhancements</w:t>
      </w:r>
      <w:r>
        <w:rPr>
          <w:lang w:eastAsia="zh-CN"/>
        </w:rPr>
        <w:t xml:space="preserve"> WI and REDCAP </w:t>
      </w:r>
      <w:r w:rsidR="009F7FDA">
        <w:rPr>
          <w:lang w:eastAsia="zh-CN"/>
        </w:rPr>
        <w:t>S</w:t>
      </w:r>
      <w:r>
        <w:rPr>
          <w:lang w:eastAsia="zh-CN"/>
        </w:rPr>
        <w:t xml:space="preserve">I, power saving is one of the objectives. </w:t>
      </w:r>
      <w:r w:rsidR="009F7FDA">
        <w:rPr>
          <w:lang w:eastAsia="zh-CN"/>
        </w:rPr>
        <w:t>The objective related with power saving in REDCAP SI is as following:</w:t>
      </w:r>
    </w:p>
    <w:tbl>
      <w:tblPr>
        <w:tblStyle w:val="ac"/>
        <w:tblW w:w="0" w:type="auto"/>
        <w:tblLook w:val="04A0" w:firstRow="1" w:lastRow="0" w:firstColumn="1" w:lastColumn="0" w:noHBand="0" w:noVBand="1"/>
      </w:tblPr>
      <w:tblGrid>
        <w:gridCol w:w="9307"/>
      </w:tblGrid>
      <w:tr w:rsidR="009F7FDA" w14:paraId="72577DC9" w14:textId="77777777" w:rsidTr="009F7FDA">
        <w:tc>
          <w:tcPr>
            <w:tcW w:w="9307" w:type="dxa"/>
          </w:tcPr>
          <w:p w14:paraId="36F4FA07" w14:textId="77777777" w:rsidR="009F7FDA" w:rsidRDefault="009F7FDA" w:rsidP="009F7FDA">
            <w:pPr>
              <w:ind w:right="-99"/>
              <w:rPr>
                <w:sz w:val="20"/>
                <w:szCs w:val="20"/>
                <w:lang w:eastAsia="ja-JP"/>
              </w:rPr>
            </w:pPr>
            <w:r>
              <w:rPr>
                <w:lang w:eastAsia="ja-JP"/>
              </w:rPr>
              <w:t xml:space="preserve">Study UE power saving and battery lifetime enhancement for reduced capability UEs in applicable use cases (e.g. delay tolerant) [RAN2, RAN1]: </w:t>
            </w:r>
          </w:p>
          <w:p w14:paraId="6F28A87F" w14:textId="77777777" w:rsidR="009F7FDA" w:rsidRDefault="009F7FDA" w:rsidP="00851589">
            <w:pPr>
              <w:pStyle w:val="af"/>
              <w:numPr>
                <w:ilvl w:val="0"/>
                <w:numId w:val="8"/>
              </w:numPr>
              <w:overflowPunct/>
              <w:autoSpaceDE/>
              <w:autoSpaceDN/>
              <w:adjustRightInd/>
              <w:spacing w:after="160" w:line="256" w:lineRule="auto"/>
              <w:ind w:right="-99"/>
              <w:rPr>
                <w:rFonts w:eastAsia="宋体"/>
                <w:lang w:val="en-US" w:eastAsia="ja-JP"/>
              </w:rPr>
            </w:pPr>
            <w:r>
              <w:t>Reduced PDCCH monitoring by smaller numbers of blind decodes and CCE limits [RAN1].</w:t>
            </w:r>
          </w:p>
          <w:p w14:paraId="05D4F4B2" w14:textId="77777777" w:rsidR="009F7FDA" w:rsidRDefault="009F7FDA" w:rsidP="00851589">
            <w:pPr>
              <w:pStyle w:val="af"/>
              <w:numPr>
                <w:ilvl w:val="0"/>
                <w:numId w:val="8"/>
              </w:numPr>
              <w:overflowPunct/>
              <w:autoSpaceDE/>
              <w:autoSpaceDN/>
              <w:adjustRightInd/>
              <w:spacing w:after="160" w:line="256" w:lineRule="auto"/>
              <w:ind w:right="-99"/>
            </w:pPr>
            <w:r>
              <w:t>Extended DRX for RRC Inactive and/or Idle [RAN2]</w:t>
            </w:r>
          </w:p>
          <w:p w14:paraId="78EB34DA" w14:textId="73897D18" w:rsidR="009F7FDA" w:rsidRPr="008B6056" w:rsidRDefault="009F7FDA" w:rsidP="00851589">
            <w:pPr>
              <w:pStyle w:val="af"/>
              <w:numPr>
                <w:ilvl w:val="0"/>
                <w:numId w:val="8"/>
              </w:numPr>
              <w:overflowPunct/>
              <w:autoSpaceDE/>
              <w:autoSpaceDN/>
              <w:adjustRightInd/>
              <w:spacing w:after="160" w:line="256" w:lineRule="auto"/>
              <w:ind w:right="-99"/>
            </w:pPr>
            <w:r>
              <w:t>RRM relaxation for stationary devices [RAN2]</w:t>
            </w:r>
          </w:p>
        </w:tc>
      </w:tr>
    </w:tbl>
    <w:p w14:paraId="01F1474A" w14:textId="77777777" w:rsidR="00003EE3" w:rsidRDefault="00003EE3" w:rsidP="008B6056">
      <w:pPr>
        <w:rPr>
          <w:lang w:eastAsia="zh-CN"/>
        </w:rPr>
      </w:pPr>
    </w:p>
    <w:p w14:paraId="2E140AFF" w14:textId="5ADA1D8F" w:rsidR="001167B4" w:rsidRDefault="00A61A52" w:rsidP="008B6056">
      <w:pPr>
        <w:rPr>
          <w:lang w:eastAsia="zh-CN"/>
        </w:rPr>
      </w:pPr>
      <w:r>
        <w:rPr>
          <w:lang w:eastAsia="zh-CN"/>
        </w:rPr>
        <w:t xml:space="preserve">However, we need to emphasize that </w:t>
      </w:r>
      <w:r w:rsidR="001167B4">
        <w:rPr>
          <w:lang w:eastAsia="zh-CN"/>
        </w:rPr>
        <w:t xml:space="preserve">Rel-16 </w:t>
      </w:r>
      <w:r>
        <w:rPr>
          <w:lang w:eastAsia="zh-CN"/>
        </w:rPr>
        <w:t xml:space="preserve">has already </w:t>
      </w:r>
      <w:r w:rsidR="001167B4">
        <w:rPr>
          <w:lang w:eastAsia="zh-CN"/>
        </w:rPr>
        <w:t>introduced power saving mechanism</w:t>
      </w:r>
      <w:r w:rsidR="00707F91">
        <w:rPr>
          <w:lang w:eastAsia="zh-CN"/>
        </w:rPr>
        <w:t>s</w:t>
      </w:r>
      <w:r w:rsidR="001167B4">
        <w:rPr>
          <w:lang w:eastAsia="zh-CN"/>
        </w:rPr>
        <w:t xml:space="preserve"> including WUS indication, cross-slot scheduling based power saving</w:t>
      </w:r>
      <w:r w:rsidR="00707F91">
        <w:rPr>
          <w:lang w:eastAsia="zh-CN"/>
        </w:rPr>
        <w:t>, and BWP-</w:t>
      </w:r>
      <w:r w:rsidR="001167B4">
        <w:rPr>
          <w:lang w:eastAsia="zh-CN"/>
        </w:rPr>
        <w:t xml:space="preserve">based maximum MIMO layer(s) adaptation. </w:t>
      </w:r>
      <w:r w:rsidR="00E927CA">
        <w:rPr>
          <w:lang w:eastAsia="zh-CN"/>
        </w:rPr>
        <w:t xml:space="preserve">As analyzed in our companion paper, the following Rel-16 </w:t>
      </w:r>
      <w:r w:rsidR="00707F91">
        <w:rPr>
          <w:lang w:eastAsia="zh-CN"/>
        </w:rPr>
        <w:t xml:space="preserve">features </w:t>
      </w:r>
      <w:r w:rsidR="00E927CA">
        <w:rPr>
          <w:lang w:eastAsia="zh-CN"/>
        </w:rPr>
        <w:t>c</w:t>
      </w:r>
      <w:r w:rsidR="00707F91">
        <w:rPr>
          <w:lang w:eastAsia="zh-CN"/>
        </w:rPr>
        <w:t>an be utilized by the REDCAP UE:</w:t>
      </w:r>
    </w:p>
    <w:p w14:paraId="20489C2E" w14:textId="77777777" w:rsidR="00003EE3" w:rsidRDefault="00003EE3" w:rsidP="008B6056">
      <w:pPr>
        <w:rPr>
          <w:lang w:eastAsia="zh-CN"/>
        </w:rPr>
      </w:pPr>
    </w:p>
    <w:p w14:paraId="1C9C5054" w14:textId="77777777" w:rsidR="00003EE3" w:rsidRDefault="00003EE3" w:rsidP="008B6056">
      <w:pPr>
        <w:rPr>
          <w:lang w:eastAsia="zh-CN"/>
        </w:rPr>
      </w:pPr>
    </w:p>
    <w:p w14:paraId="33C2792A" w14:textId="77777777" w:rsidR="00003EE3" w:rsidRDefault="00003EE3" w:rsidP="008B6056">
      <w:pPr>
        <w:rPr>
          <w:lang w:eastAsia="zh-CN"/>
        </w:rPr>
      </w:pPr>
    </w:p>
    <w:p w14:paraId="46AF0125" w14:textId="77777777" w:rsidR="00003EE3" w:rsidRDefault="00003EE3" w:rsidP="008B6056">
      <w:pPr>
        <w:rPr>
          <w:lang w:eastAsia="zh-CN"/>
        </w:rPr>
      </w:pPr>
    </w:p>
    <w:p w14:paraId="42CBCDD2" w14:textId="77777777" w:rsidR="00003EE3" w:rsidRDefault="00003EE3" w:rsidP="008B6056">
      <w:pPr>
        <w:rPr>
          <w:lang w:eastAsia="zh-CN"/>
        </w:rPr>
      </w:pPr>
    </w:p>
    <w:p w14:paraId="1FA3C1EA" w14:textId="77777777" w:rsidR="00003EE3" w:rsidRDefault="00003EE3" w:rsidP="008B6056">
      <w:pPr>
        <w:rPr>
          <w:lang w:eastAsia="zh-CN"/>
        </w:rPr>
      </w:pPr>
    </w:p>
    <w:p w14:paraId="6852F291" w14:textId="77777777" w:rsidR="00003EE3" w:rsidRDefault="00003EE3" w:rsidP="008B6056">
      <w:pPr>
        <w:rPr>
          <w:lang w:eastAsia="zh-CN"/>
        </w:rPr>
      </w:pPr>
    </w:p>
    <w:p w14:paraId="5130863B" w14:textId="77777777" w:rsidR="00003EE3" w:rsidRDefault="00003EE3" w:rsidP="008B6056">
      <w:pPr>
        <w:rPr>
          <w:lang w:eastAsia="zh-CN"/>
        </w:rPr>
      </w:pPr>
    </w:p>
    <w:p w14:paraId="19771911" w14:textId="77777777" w:rsidR="00003EE3" w:rsidRDefault="00003EE3" w:rsidP="008B6056">
      <w:pPr>
        <w:rPr>
          <w:lang w:eastAsia="zh-CN"/>
        </w:rPr>
      </w:pPr>
    </w:p>
    <w:p w14:paraId="7047F30B" w14:textId="77777777" w:rsidR="00003EE3" w:rsidRDefault="00003EE3" w:rsidP="008B6056">
      <w:pPr>
        <w:rPr>
          <w:lang w:eastAsia="zh-CN"/>
        </w:rPr>
      </w:pPr>
    </w:p>
    <w:p w14:paraId="1343DD51" w14:textId="77777777" w:rsidR="00003EE3" w:rsidRDefault="00003EE3" w:rsidP="008B6056">
      <w:pPr>
        <w:rPr>
          <w:lang w:eastAsia="zh-CN"/>
        </w:rPr>
      </w:pPr>
    </w:p>
    <w:p w14:paraId="2D8E2AB1" w14:textId="77777777" w:rsidR="00003EE3" w:rsidRDefault="00003EE3" w:rsidP="008B6056">
      <w:pPr>
        <w:rPr>
          <w:lang w:eastAsia="zh-CN"/>
        </w:rPr>
      </w:pPr>
    </w:p>
    <w:p w14:paraId="42089FF8" w14:textId="77777777" w:rsidR="00003EE3" w:rsidRDefault="00003EE3" w:rsidP="008B6056">
      <w:pPr>
        <w:rPr>
          <w:lang w:eastAsia="zh-CN"/>
        </w:rPr>
      </w:pPr>
    </w:p>
    <w:p w14:paraId="5FEDB480" w14:textId="77777777" w:rsidR="00003EE3" w:rsidRDefault="00003EE3" w:rsidP="008B6056">
      <w:pPr>
        <w:rPr>
          <w:lang w:eastAsia="zh-CN"/>
        </w:rPr>
      </w:pPr>
    </w:p>
    <w:p w14:paraId="3D327050" w14:textId="77777777" w:rsidR="00003EE3" w:rsidRDefault="00003EE3" w:rsidP="008B6056">
      <w:pPr>
        <w:rPr>
          <w:lang w:eastAsia="zh-CN"/>
        </w:rPr>
      </w:pPr>
    </w:p>
    <w:p w14:paraId="530B706C" w14:textId="77777777" w:rsidR="00003EE3" w:rsidRDefault="00003EE3" w:rsidP="008B6056">
      <w:pPr>
        <w:rPr>
          <w:lang w:eastAsia="zh-CN"/>
        </w:rPr>
      </w:pPr>
    </w:p>
    <w:p w14:paraId="6C931B6C" w14:textId="77777777" w:rsidR="00B85295" w:rsidRPr="0018018F" w:rsidRDefault="00B85295" w:rsidP="00B85295">
      <w:pPr>
        <w:pStyle w:val="a5"/>
        <w:rPr>
          <w:b w:val="0"/>
          <w:lang w:eastAsia="zh-CN"/>
        </w:rPr>
      </w:pPr>
      <w:bookmarkStart w:id="3" w:name="_Ref47374244"/>
      <w:r w:rsidRPr="0018018F">
        <w:lastRenderedPageBreak/>
        <w:t xml:space="preserve">Table </w:t>
      </w:r>
      <w:r w:rsidRPr="0018018F">
        <w:rPr>
          <w:noProof/>
        </w:rPr>
        <w:fldChar w:fldCharType="begin"/>
      </w:r>
      <w:r w:rsidRPr="0018018F">
        <w:rPr>
          <w:noProof/>
        </w:rPr>
        <w:instrText xml:space="preserve"> SEQ Table \* ARABIC </w:instrText>
      </w:r>
      <w:r w:rsidRPr="0018018F">
        <w:rPr>
          <w:noProof/>
        </w:rPr>
        <w:fldChar w:fldCharType="separate"/>
      </w:r>
      <w:r w:rsidR="00F92117">
        <w:rPr>
          <w:noProof/>
        </w:rPr>
        <w:t>1</w:t>
      </w:r>
      <w:r w:rsidRPr="0018018F">
        <w:rPr>
          <w:noProof/>
        </w:rPr>
        <w:fldChar w:fldCharType="end"/>
      </w:r>
      <w:bookmarkEnd w:id="3"/>
      <w:r w:rsidRPr="0018018F">
        <w:rPr>
          <w:lang w:eastAsia="zh-CN"/>
        </w:rPr>
        <w:t xml:space="preserve"> </w:t>
      </w:r>
      <w:r>
        <w:t>Analysis for R16 power saving techniques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93"/>
        <w:gridCol w:w="1346"/>
        <w:gridCol w:w="6095"/>
      </w:tblGrid>
      <w:tr w:rsidR="00B85295" w:rsidRPr="0018018F" w14:paraId="43995AFB" w14:textId="77777777" w:rsidTr="00003EE3">
        <w:trPr>
          <w:cantSplit/>
          <w:trHeight w:val="244"/>
          <w:jc w:val="center"/>
        </w:trPr>
        <w:tc>
          <w:tcPr>
            <w:tcW w:w="2193" w:type="dxa"/>
            <w:shd w:val="clear" w:color="auto" w:fill="E0E0E0"/>
            <w:vAlign w:val="center"/>
          </w:tcPr>
          <w:p w14:paraId="628FF3DF" w14:textId="77777777" w:rsidR="00B85295" w:rsidRPr="0018018F" w:rsidRDefault="00B85295" w:rsidP="00003EE3">
            <w:pPr>
              <w:pStyle w:val="TAH"/>
              <w:rPr>
                <w:rFonts w:ascii="Times New Roman" w:hAnsi="Times New Roman"/>
                <w:sz w:val="20"/>
              </w:rPr>
            </w:pPr>
            <w:r>
              <w:rPr>
                <w:rFonts w:ascii="Times New Roman" w:hAnsi="Times New Roman"/>
                <w:sz w:val="20"/>
              </w:rPr>
              <w:t xml:space="preserve">Power saving </w:t>
            </w:r>
            <w:r w:rsidRPr="000818A4">
              <w:rPr>
                <w:rFonts w:ascii="Times New Roman" w:hAnsi="Times New Roman"/>
                <w:sz w:val="20"/>
              </w:rPr>
              <w:t>techniques</w:t>
            </w:r>
          </w:p>
        </w:tc>
        <w:tc>
          <w:tcPr>
            <w:tcW w:w="1346" w:type="dxa"/>
            <w:shd w:val="clear" w:color="auto" w:fill="E0E0E0"/>
            <w:vAlign w:val="center"/>
          </w:tcPr>
          <w:p w14:paraId="478B92BE" w14:textId="77777777" w:rsidR="00B85295" w:rsidRPr="0018018F" w:rsidRDefault="00B85295" w:rsidP="00003EE3">
            <w:pPr>
              <w:pStyle w:val="TAH"/>
              <w:rPr>
                <w:rFonts w:ascii="Times New Roman" w:hAnsi="Times New Roman"/>
                <w:sz w:val="20"/>
                <w:lang w:eastAsia="zh-CN"/>
              </w:rPr>
            </w:pPr>
            <w:r>
              <w:rPr>
                <w:rFonts w:ascii="Times New Roman" w:hAnsi="Times New Roman"/>
                <w:sz w:val="20"/>
                <w:lang w:eastAsia="zh-CN"/>
              </w:rPr>
              <w:t>Can be utilized by R</w:t>
            </w:r>
            <w:r>
              <w:rPr>
                <w:rFonts w:ascii="Times New Roman" w:hAnsi="Times New Roman" w:hint="eastAsia"/>
                <w:sz w:val="20"/>
                <w:lang w:eastAsia="zh-CN"/>
              </w:rPr>
              <w:t>ed</w:t>
            </w:r>
            <w:r>
              <w:rPr>
                <w:rFonts w:ascii="Times New Roman" w:hAnsi="Times New Roman"/>
                <w:sz w:val="20"/>
                <w:lang w:eastAsia="zh-CN"/>
              </w:rPr>
              <w:t>Cap UEs</w:t>
            </w:r>
          </w:p>
        </w:tc>
        <w:tc>
          <w:tcPr>
            <w:tcW w:w="6095" w:type="dxa"/>
            <w:shd w:val="clear" w:color="auto" w:fill="E0E0E0"/>
            <w:vAlign w:val="center"/>
          </w:tcPr>
          <w:p w14:paraId="50896FF8" w14:textId="77777777" w:rsidR="00B85295" w:rsidRPr="0018018F" w:rsidRDefault="00B85295" w:rsidP="00003EE3">
            <w:pPr>
              <w:pStyle w:val="TAH"/>
              <w:rPr>
                <w:rFonts w:ascii="Times New Roman" w:hAnsi="Times New Roman"/>
                <w:sz w:val="20"/>
                <w:lang w:eastAsia="zh-CN"/>
              </w:rPr>
            </w:pPr>
            <w:r>
              <w:rPr>
                <w:rFonts w:ascii="Times New Roman" w:hAnsi="Times New Roman"/>
                <w:sz w:val="20"/>
                <w:lang w:eastAsia="zh-CN"/>
              </w:rPr>
              <w:t>Detailed analysis</w:t>
            </w:r>
          </w:p>
        </w:tc>
      </w:tr>
      <w:tr w:rsidR="00B85295" w:rsidRPr="0018018F" w14:paraId="07737B1C" w14:textId="77777777" w:rsidTr="00003EE3">
        <w:trPr>
          <w:cantSplit/>
          <w:trHeight w:val="244"/>
          <w:jc w:val="center"/>
        </w:trPr>
        <w:tc>
          <w:tcPr>
            <w:tcW w:w="2193" w:type="dxa"/>
            <w:vAlign w:val="center"/>
          </w:tcPr>
          <w:p w14:paraId="6D441983" w14:textId="77777777" w:rsidR="00B85295" w:rsidRPr="0018018F" w:rsidRDefault="00B85295" w:rsidP="00003EE3">
            <w:pPr>
              <w:pStyle w:val="TAC"/>
              <w:rPr>
                <w:rFonts w:ascii="Times New Roman" w:hAnsi="Times New Roman"/>
                <w:sz w:val="20"/>
                <w:lang w:eastAsia="zh-CN"/>
              </w:rPr>
            </w:pPr>
            <w:r>
              <w:rPr>
                <w:rFonts w:ascii="Times New Roman" w:hAnsi="Times New Roman"/>
                <w:sz w:val="20"/>
                <w:lang w:eastAsia="zh-CN"/>
              </w:rPr>
              <w:t xml:space="preserve">PDCCH based wake-up indication </w:t>
            </w:r>
          </w:p>
        </w:tc>
        <w:tc>
          <w:tcPr>
            <w:tcW w:w="1346" w:type="dxa"/>
            <w:vAlign w:val="center"/>
          </w:tcPr>
          <w:p w14:paraId="6893979F" w14:textId="77777777" w:rsidR="00B85295" w:rsidRPr="0018018F" w:rsidRDefault="00B85295" w:rsidP="00003EE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012C914C" w14:textId="77777777" w:rsidR="00B85295" w:rsidRDefault="00B85295" w:rsidP="00851589">
            <w:pPr>
              <w:pStyle w:val="TAC"/>
              <w:numPr>
                <w:ilvl w:val="0"/>
                <w:numId w:val="10"/>
              </w:numPr>
              <w:jc w:val="both"/>
              <w:rPr>
                <w:rFonts w:ascii="Times New Roman" w:hAnsi="Times New Roman"/>
                <w:sz w:val="20"/>
                <w:lang w:eastAsia="zh-CN"/>
              </w:rPr>
            </w:pPr>
            <w:r>
              <w:rPr>
                <w:rFonts w:ascii="Times New Roman" w:hAnsi="Times New Roman"/>
                <w:sz w:val="20"/>
                <w:lang w:eastAsia="zh-CN"/>
              </w:rPr>
              <w:t>When a RedCap UE is in CONNECTED mode, it can be configured with C-DRX to save power. Wake-up indication bit before the ON duration of C-DRX cycle can be used to skip PDCCH monitoring in the C-DRX cycle to save power.</w:t>
            </w:r>
          </w:p>
          <w:p w14:paraId="25CEBE9E" w14:textId="77777777" w:rsidR="00B85295" w:rsidRPr="0018018F" w:rsidRDefault="00B85295" w:rsidP="00851589">
            <w:pPr>
              <w:pStyle w:val="TAC"/>
              <w:numPr>
                <w:ilvl w:val="0"/>
                <w:numId w:val="10"/>
              </w:numPr>
              <w:jc w:val="both"/>
              <w:rPr>
                <w:rFonts w:ascii="Times New Roman" w:hAnsi="Times New Roman"/>
                <w:sz w:val="20"/>
                <w:lang w:eastAsia="zh-CN"/>
              </w:rPr>
            </w:pPr>
            <w:r>
              <w:rPr>
                <w:rFonts w:ascii="Times New Roman" w:hAnsi="Times New Roman"/>
                <w:sz w:val="20"/>
                <w:lang w:eastAsia="zh-CN"/>
              </w:rPr>
              <w:t>Dormancy indication is not needed considering RedCap UE are not likely to support CA.</w:t>
            </w:r>
          </w:p>
        </w:tc>
      </w:tr>
      <w:tr w:rsidR="00B85295" w:rsidRPr="0018018F" w14:paraId="49B40518" w14:textId="77777777" w:rsidTr="00003EE3">
        <w:trPr>
          <w:cantSplit/>
          <w:trHeight w:val="244"/>
          <w:jc w:val="center"/>
        </w:trPr>
        <w:tc>
          <w:tcPr>
            <w:tcW w:w="2193" w:type="dxa"/>
            <w:vAlign w:val="center"/>
          </w:tcPr>
          <w:p w14:paraId="744699A1" w14:textId="77777777" w:rsidR="00B85295" w:rsidRPr="0018018F" w:rsidRDefault="00B85295" w:rsidP="00003EE3">
            <w:pPr>
              <w:pStyle w:val="TAC"/>
              <w:rPr>
                <w:rFonts w:ascii="Times New Roman" w:hAnsi="Times New Roman"/>
                <w:sz w:val="20"/>
                <w:lang w:eastAsia="zh-CN"/>
              </w:rPr>
            </w:pPr>
            <w:r>
              <w:rPr>
                <w:rFonts w:ascii="Times New Roman" w:hAnsi="Times New Roman"/>
                <w:sz w:val="20"/>
                <w:lang w:eastAsia="zh-CN"/>
              </w:rPr>
              <w:t xml:space="preserve">Cross-slot scheduling </w:t>
            </w:r>
          </w:p>
        </w:tc>
        <w:tc>
          <w:tcPr>
            <w:tcW w:w="1346" w:type="dxa"/>
            <w:vAlign w:val="center"/>
          </w:tcPr>
          <w:p w14:paraId="53809D60" w14:textId="77777777" w:rsidR="00B85295" w:rsidRPr="0018018F" w:rsidRDefault="00B85295" w:rsidP="00003EE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0822530E" w14:textId="77777777" w:rsidR="00B85295" w:rsidRDefault="00B85295" w:rsidP="00851589">
            <w:pPr>
              <w:pStyle w:val="TAC"/>
              <w:numPr>
                <w:ilvl w:val="0"/>
                <w:numId w:val="11"/>
              </w:numPr>
              <w:jc w:val="both"/>
              <w:rPr>
                <w:rFonts w:ascii="Times New Roman" w:hAnsi="Times New Roman"/>
                <w:sz w:val="20"/>
                <w:lang w:eastAsia="zh-CN"/>
              </w:rPr>
            </w:pPr>
            <w:r>
              <w:rPr>
                <w:rFonts w:ascii="Times New Roman" w:hAnsi="Times New Roman"/>
                <w:sz w:val="20"/>
                <w:lang w:eastAsia="zh-CN"/>
              </w:rPr>
              <w:t xml:space="preserve">Cross-slot scheduling based power saving can provide the power saving gain by avoiding unnecessary DL OFDM symbol buffering and by relaxing PDCCH processing. </w:t>
            </w:r>
          </w:p>
          <w:p w14:paraId="27D8F822" w14:textId="77777777" w:rsidR="00B85295" w:rsidRPr="00535B8D" w:rsidRDefault="00B85295" w:rsidP="00851589">
            <w:pPr>
              <w:pStyle w:val="TAC"/>
              <w:numPr>
                <w:ilvl w:val="0"/>
                <w:numId w:val="11"/>
              </w:numPr>
              <w:jc w:val="both"/>
              <w:rPr>
                <w:rFonts w:ascii="Times New Roman" w:hAnsi="Times New Roman"/>
                <w:sz w:val="20"/>
                <w:lang w:eastAsia="zh-CN"/>
              </w:rPr>
            </w:pPr>
            <w:r>
              <w:rPr>
                <w:rFonts w:ascii="Times New Roman" w:hAnsi="Times New Roman"/>
                <w:sz w:val="20"/>
                <w:lang w:eastAsia="zh-CN"/>
              </w:rPr>
              <w:t xml:space="preserve">Cross-slot scheduling may introduce little latency increment. </w:t>
            </w:r>
            <w:r w:rsidRPr="009149D5">
              <w:rPr>
                <w:rFonts w:ascii="Times New Roman" w:hAnsi="Times New Roman"/>
                <w:sz w:val="20"/>
                <w:lang w:eastAsia="zh-CN"/>
              </w:rPr>
              <w:t xml:space="preserve">However, </w:t>
            </w:r>
            <w:r>
              <w:rPr>
                <w:rFonts w:ascii="Times New Roman" w:hAnsi="Times New Roman"/>
                <w:sz w:val="20"/>
                <w:lang w:eastAsia="zh-CN"/>
              </w:rPr>
              <w:t>RedCap</w:t>
            </w:r>
            <w:r w:rsidRPr="009149D5">
              <w:rPr>
                <w:rFonts w:ascii="Times New Roman" w:hAnsi="Times New Roman"/>
                <w:sz w:val="20"/>
                <w:lang w:eastAsia="zh-CN"/>
              </w:rPr>
              <w:t xml:space="preserve"> UEs </w:t>
            </w:r>
            <w:r w:rsidRPr="00D138E3">
              <w:rPr>
                <w:rFonts w:ascii="Times New Roman" w:hAnsi="Times New Roman"/>
                <w:sz w:val="20"/>
                <w:lang w:eastAsia="zh-CN"/>
              </w:rPr>
              <w:t xml:space="preserve">with power saving requirements are usually not </w:t>
            </w:r>
            <w:r w:rsidRPr="00535B8D">
              <w:rPr>
                <w:rFonts w:ascii="Times New Roman" w:hAnsi="Times New Roman"/>
                <w:sz w:val="20"/>
                <w:lang w:eastAsia="zh-CN"/>
              </w:rPr>
              <w:t xml:space="preserve">latency tolerant. </w:t>
            </w:r>
          </w:p>
        </w:tc>
      </w:tr>
      <w:tr w:rsidR="00B85295" w:rsidRPr="0018018F" w14:paraId="7051229B" w14:textId="77777777" w:rsidTr="00003EE3">
        <w:trPr>
          <w:cantSplit/>
          <w:trHeight w:val="259"/>
          <w:jc w:val="center"/>
        </w:trPr>
        <w:tc>
          <w:tcPr>
            <w:tcW w:w="2193" w:type="dxa"/>
            <w:vAlign w:val="center"/>
          </w:tcPr>
          <w:p w14:paraId="1A345445" w14:textId="77777777" w:rsidR="00B85295" w:rsidRPr="0018018F" w:rsidRDefault="00B85295" w:rsidP="00003EE3">
            <w:pPr>
              <w:pStyle w:val="TAC"/>
              <w:rPr>
                <w:rFonts w:ascii="Times New Roman" w:hAnsi="Times New Roman"/>
                <w:sz w:val="20"/>
                <w:lang w:eastAsia="zh-CN"/>
              </w:rPr>
            </w:pPr>
            <w:r w:rsidRPr="00F5257A">
              <w:rPr>
                <w:rFonts w:ascii="Times New Roman" w:hAnsi="Times New Roman"/>
                <w:sz w:val="20"/>
                <w:lang w:eastAsia="zh-CN"/>
              </w:rPr>
              <w:t>BWP based maximum MIMO layer adaptation</w:t>
            </w:r>
          </w:p>
        </w:tc>
        <w:tc>
          <w:tcPr>
            <w:tcW w:w="1346" w:type="dxa"/>
            <w:vAlign w:val="center"/>
          </w:tcPr>
          <w:p w14:paraId="649199C8" w14:textId="77777777" w:rsidR="00B85295" w:rsidRPr="0018018F" w:rsidRDefault="00B85295" w:rsidP="00003EE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40C568C5" w14:textId="77777777" w:rsidR="00B85295" w:rsidRPr="0018018F" w:rsidRDefault="00B85295" w:rsidP="00851589">
            <w:pPr>
              <w:pStyle w:val="TAC"/>
              <w:numPr>
                <w:ilvl w:val="0"/>
                <w:numId w:val="12"/>
              </w:numPr>
              <w:jc w:val="both"/>
              <w:rPr>
                <w:rFonts w:ascii="Times New Roman" w:hAnsi="Times New Roman"/>
                <w:sz w:val="20"/>
                <w:lang w:eastAsia="zh-CN"/>
              </w:rPr>
            </w:pPr>
            <w:r>
              <w:rPr>
                <w:rFonts w:ascii="Times New Roman" w:hAnsi="Times New Roman"/>
                <w:sz w:val="20"/>
                <w:lang w:eastAsia="zh-CN"/>
              </w:rPr>
              <w:t xml:space="preserve">For 2Rx UE, gNB can switch UE to a BWP with maximum MIMO layer of 1 </w:t>
            </w:r>
            <w:r>
              <w:rPr>
                <w:rFonts w:ascii="Times New Roman" w:hAnsi="Times New Roman" w:hint="eastAsia"/>
                <w:sz w:val="20"/>
                <w:lang w:eastAsia="zh-CN"/>
              </w:rPr>
              <w:t>for</w:t>
            </w:r>
            <w:r>
              <w:rPr>
                <w:rFonts w:ascii="Times New Roman" w:hAnsi="Times New Roman"/>
                <w:sz w:val="20"/>
                <w:lang w:eastAsia="zh-CN"/>
              </w:rPr>
              <w:t xml:space="preserve"> power saving purpose. In this case, UE can utilize one single Rx chain for power saving. </w:t>
            </w:r>
          </w:p>
        </w:tc>
      </w:tr>
      <w:tr w:rsidR="00B85295" w:rsidRPr="0018018F" w14:paraId="7D6C20B7" w14:textId="77777777" w:rsidTr="00003EE3">
        <w:trPr>
          <w:cantSplit/>
          <w:trHeight w:val="259"/>
          <w:jc w:val="center"/>
        </w:trPr>
        <w:tc>
          <w:tcPr>
            <w:tcW w:w="2193" w:type="dxa"/>
            <w:vAlign w:val="center"/>
          </w:tcPr>
          <w:p w14:paraId="73A99ABA" w14:textId="77777777" w:rsidR="00B85295" w:rsidRPr="00F5257A" w:rsidRDefault="00B85295" w:rsidP="00003EE3">
            <w:pPr>
              <w:pStyle w:val="TAC"/>
              <w:rPr>
                <w:rFonts w:ascii="Times New Roman" w:hAnsi="Times New Roman"/>
                <w:sz w:val="20"/>
                <w:lang w:eastAsia="zh-CN"/>
              </w:rPr>
            </w:pPr>
            <w:r>
              <w:rPr>
                <w:rFonts w:ascii="Times New Roman" w:hAnsi="Times New Roman"/>
                <w:sz w:val="20"/>
                <w:lang w:eastAsia="zh-CN"/>
              </w:rPr>
              <w:t>SCell dormancy like behaviour</w:t>
            </w:r>
          </w:p>
        </w:tc>
        <w:tc>
          <w:tcPr>
            <w:tcW w:w="1346" w:type="dxa"/>
            <w:vAlign w:val="center"/>
          </w:tcPr>
          <w:p w14:paraId="4CA1CCAD" w14:textId="77777777" w:rsidR="00B85295" w:rsidRDefault="00B85295" w:rsidP="00003EE3">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O</w:t>
            </w:r>
          </w:p>
        </w:tc>
        <w:tc>
          <w:tcPr>
            <w:tcW w:w="6095" w:type="dxa"/>
            <w:vAlign w:val="center"/>
          </w:tcPr>
          <w:p w14:paraId="7635F378" w14:textId="77777777" w:rsidR="00B85295" w:rsidRDefault="00B85295" w:rsidP="00851589">
            <w:pPr>
              <w:pStyle w:val="TAC"/>
              <w:numPr>
                <w:ilvl w:val="0"/>
                <w:numId w:val="13"/>
              </w:numPr>
              <w:jc w:val="both"/>
              <w:rPr>
                <w:rFonts w:ascii="Times New Roman" w:hAnsi="Times New Roman"/>
                <w:sz w:val="20"/>
                <w:lang w:eastAsia="zh-CN"/>
              </w:rPr>
            </w:pPr>
            <w:r>
              <w:rPr>
                <w:rFonts w:ascii="Times New Roman" w:hAnsi="Times New Roman"/>
                <w:sz w:val="20"/>
                <w:lang w:eastAsia="zh-CN"/>
              </w:rPr>
              <w:t xml:space="preserve">Dormancy like behaviour is a scheme to reduce PDCCH monitoring on SCell(s). </w:t>
            </w:r>
          </w:p>
          <w:p w14:paraId="0ECA2EA5" w14:textId="77777777" w:rsidR="00B85295" w:rsidRDefault="00B85295" w:rsidP="00851589">
            <w:pPr>
              <w:pStyle w:val="TAC"/>
              <w:numPr>
                <w:ilvl w:val="0"/>
                <w:numId w:val="13"/>
              </w:numPr>
              <w:jc w:val="both"/>
              <w:rPr>
                <w:rFonts w:ascii="Times New Roman" w:hAnsi="Times New Roman"/>
                <w:sz w:val="20"/>
                <w:lang w:eastAsia="zh-CN"/>
              </w:rPr>
            </w:pPr>
            <w:r>
              <w:rPr>
                <w:rFonts w:ascii="Times New Roman" w:hAnsi="Times New Roman"/>
                <w:sz w:val="20"/>
                <w:lang w:eastAsia="zh-CN"/>
              </w:rPr>
              <w:t>Due to the relatively low data rate requirement, there is no need to support CA in RedCap, thus dormancy like behaviour is not needed by RedCap UEs.</w:t>
            </w:r>
          </w:p>
        </w:tc>
      </w:tr>
      <w:tr w:rsidR="00B85295" w:rsidRPr="0018018F" w14:paraId="20ABD08E" w14:textId="77777777" w:rsidTr="00003EE3">
        <w:trPr>
          <w:cantSplit/>
          <w:trHeight w:val="259"/>
          <w:jc w:val="center"/>
        </w:trPr>
        <w:tc>
          <w:tcPr>
            <w:tcW w:w="2193" w:type="dxa"/>
            <w:vAlign w:val="center"/>
          </w:tcPr>
          <w:p w14:paraId="38301633" w14:textId="77777777" w:rsidR="00B85295" w:rsidRPr="00F5257A" w:rsidRDefault="00B85295" w:rsidP="00003EE3">
            <w:pPr>
              <w:pStyle w:val="TAC"/>
              <w:rPr>
                <w:rFonts w:ascii="Times New Roman" w:hAnsi="Times New Roman"/>
                <w:sz w:val="20"/>
                <w:lang w:eastAsia="zh-CN"/>
              </w:rPr>
            </w:pPr>
            <w:r>
              <w:rPr>
                <w:rFonts w:ascii="Times New Roman" w:hAnsi="Times New Roman"/>
                <w:sz w:val="20"/>
                <w:lang w:eastAsia="zh-CN"/>
              </w:rPr>
              <w:t>RRM relaxation for neighbour cell</w:t>
            </w:r>
          </w:p>
        </w:tc>
        <w:tc>
          <w:tcPr>
            <w:tcW w:w="1346" w:type="dxa"/>
            <w:vAlign w:val="center"/>
          </w:tcPr>
          <w:p w14:paraId="27D076F9" w14:textId="77777777" w:rsidR="00B85295" w:rsidRDefault="00B85295" w:rsidP="00003EE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0370FD23" w14:textId="77777777" w:rsidR="00B85295" w:rsidRDefault="00B85295" w:rsidP="00851589">
            <w:pPr>
              <w:pStyle w:val="TAC"/>
              <w:numPr>
                <w:ilvl w:val="0"/>
                <w:numId w:val="14"/>
              </w:numPr>
              <w:jc w:val="both"/>
              <w:rPr>
                <w:rFonts w:ascii="Times New Roman" w:hAnsi="Times New Roman"/>
                <w:sz w:val="20"/>
                <w:lang w:eastAsia="zh-CN"/>
              </w:rPr>
            </w:pPr>
            <w:r>
              <w:rPr>
                <w:rFonts w:ascii="Times New Roman" w:hAnsi="Times New Roman"/>
                <w:sz w:val="20"/>
                <w:lang w:eastAsia="zh-CN"/>
              </w:rPr>
              <w:t>RRM relaxation is already part of the RedCap SID, thus the RRM relaxation schemes in Rel-16 should be utilized as baseline for RedCap.</w:t>
            </w:r>
          </w:p>
        </w:tc>
      </w:tr>
      <w:tr w:rsidR="00B85295" w:rsidRPr="0018018F" w14:paraId="5B4CFF6B" w14:textId="77777777" w:rsidTr="00003EE3">
        <w:trPr>
          <w:cantSplit/>
          <w:trHeight w:val="259"/>
          <w:jc w:val="center"/>
        </w:trPr>
        <w:tc>
          <w:tcPr>
            <w:tcW w:w="2193" w:type="dxa"/>
            <w:vAlign w:val="center"/>
          </w:tcPr>
          <w:p w14:paraId="7A6C8AD5" w14:textId="77777777" w:rsidR="00B85295" w:rsidRPr="00F5257A" w:rsidRDefault="00B85295" w:rsidP="00003EE3">
            <w:pPr>
              <w:pStyle w:val="TAC"/>
              <w:rPr>
                <w:rFonts w:ascii="Times New Roman" w:hAnsi="Times New Roman"/>
                <w:sz w:val="20"/>
                <w:lang w:eastAsia="zh-CN"/>
              </w:rPr>
            </w:pPr>
            <w:r>
              <w:rPr>
                <w:rFonts w:ascii="Times New Roman" w:hAnsi="Times New Roman"/>
                <w:sz w:val="20"/>
                <w:lang w:eastAsia="zh-CN"/>
              </w:rPr>
              <w:t>UE assistance information</w:t>
            </w:r>
          </w:p>
        </w:tc>
        <w:tc>
          <w:tcPr>
            <w:tcW w:w="1346" w:type="dxa"/>
            <w:vAlign w:val="center"/>
          </w:tcPr>
          <w:p w14:paraId="311716E0" w14:textId="77777777" w:rsidR="00B85295" w:rsidRDefault="00B85295" w:rsidP="00003EE3">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5DD54ED6" w14:textId="77777777" w:rsidR="00B85295" w:rsidRDefault="00B85295" w:rsidP="00003EE3">
            <w:pPr>
              <w:pStyle w:val="TAC"/>
              <w:jc w:val="both"/>
              <w:rPr>
                <w:rFonts w:ascii="Times New Roman" w:hAnsi="Times New Roman"/>
                <w:sz w:val="20"/>
                <w:lang w:eastAsia="zh-CN"/>
              </w:rPr>
            </w:pPr>
            <w:r>
              <w:rPr>
                <w:rFonts w:ascii="Times New Roman" w:hAnsi="Times New Roman"/>
                <w:sz w:val="20"/>
                <w:lang w:eastAsia="zh-CN"/>
              </w:rPr>
              <w:t>In Rel-16, the following assistance information are specified:</w:t>
            </w:r>
          </w:p>
          <w:p w14:paraId="5B3E622C" w14:textId="77777777" w:rsidR="00B85295"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RRC Release Request</w:t>
            </w:r>
            <w:r>
              <w:rPr>
                <w:rFonts w:ascii="Times New Roman" w:hAnsi="Times New Roman"/>
                <w:sz w:val="20"/>
                <w:lang w:eastAsia="zh-CN"/>
              </w:rPr>
              <w:t>, to avoid waiting for RRC release message from gNB for a long time</w:t>
            </w:r>
          </w:p>
          <w:p w14:paraId="03492A8C" w14:textId="77777777" w:rsidR="00B85295" w:rsidRPr="00803807"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C-DRX configuration</w:t>
            </w:r>
            <w:r>
              <w:rPr>
                <w:rFonts w:ascii="Times New Roman" w:hAnsi="Times New Roman"/>
                <w:sz w:val="20"/>
                <w:lang w:eastAsia="zh-CN"/>
              </w:rPr>
              <w:t xml:space="preserve">, to make C-DRX configuration more suitable </w:t>
            </w:r>
          </w:p>
          <w:p w14:paraId="28F1FA4D" w14:textId="77777777" w:rsidR="00B85295"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max aggregated Bandwidth</w:t>
            </w:r>
            <w:r w:rsidRPr="00803807">
              <w:rPr>
                <w:rFonts w:ascii="Times New Roman" w:hAnsi="Times New Roman"/>
                <w:sz w:val="20"/>
                <w:lang w:eastAsia="zh-CN"/>
              </w:rPr>
              <w:t xml:space="preserve">, to make </w:t>
            </w:r>
            <w:r>
              <w:rPr>
                <w:rFonts w:ascii="Times New Roman" w:hAnsi="Times New Roman"/>
                <w:sz w:val="20"/>
                <w:lang w:eastAsia="zh-CN"/>
              </w:rPr>
              <w:t>BWP</w:t>
            </w:r>
            <w:r w:rsidRPr="00803807">
              <w:rPr>
                <w:rFonts w:ascii="Times New Roman" w:hAnsi="Times New Roman"/>
                <w:sz w:val="20"/>
                <w:lang w:eastAsia="zh-CN"/>
              </w:rPr>
              <w:t xml:space="preserve"> </w:t>
            </w:r>
            <w:r>
              <w:rPr>
                <w:rFonts w:ascii="Times New Roman" w:hAnsi="Times New Roman"/>
                <w:sz w:val="20"/>
                <w:lang w:eastAsia="zh-CN"/>
              </w:rPr>
              <w:t xml:space="preserve">parameter more suitable </w:t>
            </w:r>
          </w:p>
          <w:p w14:paraId="661C33B7" w14:textId="77777777" w:rsidR="00B85295"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max number of MIMO layers</w:t>
            </w:r>
            <w:r w:rsidRPr="00803807">
              <w:rPr>
                <w:rFonts w:ascii="Times New Roman" w:hAnsi="Times New Roman"/>
                <w:sz w:val="20"/>
                <w:lang w:eastAsia="zh-CN"/>
              </w:rPr>
              <w:t xml:space="preserve">, to make </w:t>
            </w:r>
            <w:r>
              <w:rPr>
                <w:rFonts w:ascii="Times New Roman" w:hAnsi="Times New Roman"/>
                <w:sz w:val="20"/>
                <w:lang w:eastAsia="zh-CN"/>
              </w:rPr>
              <w:t>MIMO parameter</w:t>
            </w:r>
            <w:r w:rsidRPr="00803807">
              <w:rPr>
                <w:rFonts w:ascii="Times New Roman" w:hAnsi="Times New Roman"/>
                <w:sz w:val="20"/>
                <w:lang w:eastAsia="zh-CN"/>
              </w:rPr>
              <w:t xml:space="preserve"> more suitable for UE’s traffic</w:t>
            </w:r>
          </w:p>
          <w:p w14:paraId="62F8D8DB" w14:textId="77777777" w:rsidR="00B85295" w:rsidRPr="00803807"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K0min/K2min value</w:t>
            </w:r>
            <w:r>
              <w:rPr>
                <w:rFonts w:ascii="Times New Roman" w:hAnsi="Times New Roman"/>
                <w:sz w:val="20"/>
                <w:lang w:eastAsia="zh-CN"/>
              </w:rPr>
              <w:t>, to make cross-slot scheduling parameter more suitable</w:t>
            </w:r>
          </w:p>
          <w:p w14:paraId="7FA4408B" w14:textId="77777777" w:rsidR="00B85295" w:rsidRPr="00803807" w:rsidRDefault="00B85295" w:rsidP="00003EE3">
            <w:pPr>
              <w:pStyle w:val="TAC"/>
              <w:jc w:val="both"/>
              <w:rPr>
                <w:rFonts w:ascii="Times New Roman" w:hAnsi="Times New Roman"/>
                <w:sz w:val="20"/>
                <w:lang w:eastAsia="zh-CN"/>
              </w:rPr>
            </w:pPr>
            <w:r>
              <w:rPr>
                <w:rFonts w:ascii="Times New Roman" w:hAnsi="Times New Roman"/>
                <w:sz w:val="20"/>
                <w:lang w:eastAsia="zh-CN"/>
              </w:rPr>
              <w:t>It is useful to let UE report necessary information to gNB, thus the above assistance information can be utilized for RedCap UE.</w:t>
            </w:r>
          </w:p>
        </w:tc>
      </w:tr>
    </w:tbl>
    <w:p w14:paraId="0F3ED000" w14:textId="7FB8A406" w:rsidR="002B0ACF" w:rsidRPr="002B0ACF" w:rsidRDefault="00B25AED" w:rsidP="002B0ACF">
      <w:pPr>
        <w:rPr>
          <w:b/>
          <w:i/>
          <w:lang w:eastAsia="zh-CN"/>
        </w:rPr>
      </w:pPr>
      <w:r>
        <w:rPr>
          <w:b/>
          <w:i/>
          <w:lang w:eastAsia="zh-CN"/>
        </w:rPr>
        <w:t>Observation</w:t>
      </w:r>
      <w:r w:rsidR="002B0ACF" w:rsidRPr="002B0ACF">
        <w:rPr>
          <w:b/>
          <w:i/>
          <w:lang w:eastAsia="zh-CN"/>
        </w:rPr>
        <w:t xml:space="preserve"> 1: The following Rel-16 power saving mechanism can be utilized by RedCap UEs for power saving with potential modifications, if needed:</w:t>
      </w:r>
    </w:p>
    <w:p w14:paraId="77BE5A1A" w14:textId="77777777" w:rsidR="002B0ACF" w:rsidRPr="002B0ACF" w:rsidRDefault="002B0ACF" w:rsidP="002B0ACF">
      <w:pPr>
        <w:pStyle w:val="af"/>
        <w:numPr>
          <w:ilvl w:val="0"/>
          <w:numId w:val="29"/>
        </w:numPr>
        <w:overflowPunct/>
        <w:snapToGrid w:val="0"/>
        <w:spacing w:after="0"/>
        <w:contextualSpacing w:val="0"/>
        <w:jc w:val="both"/>
        <w:rPr>
          <w:b/>
          <w:i/>
          <w:lang w:eastAsia="zh-CN"/>
        </w:rPr>
      </w:pPr>
      <w:r w:rsidRPr="002B0ACF">
        <w:rPr>
          <w:b/>
          <w:i/>
          <w:lang w:eastAsia="zh-CN"/>
        </w:rPr>
        <w:t>PDCCH based wake-up indication</w:t>
      </w:r>
    </w:p>
    <w:p w14:paraId="5C9389EF" w14:textId="77777777" w:rsidR="002B0ACF" w:rsidRPr="002B0ACF" w:rsidRDefault="002B0ACF" w:rsidP="002B0ACF">
      <w:pPr>
        <w:pStyle w:val="af"/>
        <w:numPr>
          <w:ilvl w:val="0"/>
          <w:numId w:val="29"/>
        </w:numPr>
        <w:overflowPunct/>
        <w:snapToGrid w:val="0"/>
        <w:spacing w:after="0"/>
        <w:contextualSpacing w:val="0"/>
        <w:jc w:val="both"/>
        <w:rPr>
          <w:b/>
          <w:i/>
          <w:lang w:eastAsia="zh-CN"/>
        </w:rPr>
      </w:pPr>
      <w:r w:rsidRPr="002B0ACF">
        <w:rPr>
          <w:b/>
          <w:i/>
          <w:lang w:eastAsia="zh-CN"/>
        </w:rPr>
        <w:t xml:space="preserve">Cross-slot scheduling </w:t>
      </w:r>
    </w:p>
    <w:p w14:paraId="231F84A5" w14:textId="77777777" w:rsidR="002B0ACF" w:rsidRPr="002B0ACF" w:rsidRDefault="002B0ACF" w:rsidP="002B0ACF">
      <w:pPr>
        <w:pStyle w:val="af"/>
        <w:numPr>
          <w:ilvl w:val="0"/>
          <w:numId w:val="29"/>
        </w:numPr>
        <w:overflowPunct/>
        <w:snapToGrid w:val="0"/>
        <w:spacing w:after="0"/>
        <w:contextualSpacing w:val="0"/>
        <w:jc w:val="both"/>
        <w:rPr>
          <w:b/>
          <w:i/>
          <w:lang w:eastAsia="zh-CN"/>
        </w:rPr>
      </w:pPr>
      <w:r w:rsidRPr="002B0ACF">
        <w:rPr>
          <w:b/>
          <w:i/>
          <w:lang w:eastAsia="zh-CN"/>
        </w:rPr>
        <w:t>maximum MIMO layer adaptation</w:t>
      </w:r>
    </w:p>
    <w:p w14:paraId="0B307A39" w14:textId="37DA5621" w:rsidR="002B0ACF" w:rsidRPr="002B0ACF" w:rsidRDefault="002B0ACF" w:rsidP="002B0ACF">
      <w:pPr>
        <w:pStyle w:val="af"/>
        <w:numPr>
          <w:ilvl w:val="0"/>
          <w:numId w:val="29"/>
        </w:numPr>
        <w:overflowPunct/>
        <w:snapToGrid w:val="0"/>
        <w:spacing w:after="0"/>
        <w:contextualSpacing w:val="0"/>
        <w:jc w:val="both"/>
        <w:rPr>
          <w:b/>
          <w:i/>
          <w:lang w:eastAsia="zh-CN"/>
        </w:rPr>
      </w:pPr>
      <w:r w:rsidRPr="002B0ACF">
        <w:rPr>
          <w:b/>
          <w:i/>
          <w:lang w:eastAsia="zh-CN"/>
        </w:rPr>
        <w:t xml:space="preserve">RRM relaxation for neighbor cell </w:t>
      </w:r>
    </w:p>
    <w:p w14:paraId="5DCD8CBC" w14:textId="5092094D" w:rsidR="002B0ACF" w:rsidRPr="002B0ACF" w:rsidRDefault="002B0ACF" w:rsidP="002B0ACF">
      <w:pPr>
        <w:pStyle w:val="af"/>
        <w:numPr>
          <w:ilvl w:val="0"/>
          <w:numId w:val="29"/>
        </w:numPr>
        <w:overflowPunct/>
        <w:snapToGrid w:val="0"/>
        <w:spacing w:after="0"/>
        <w:contextualSpacing w:val="0"/>
        <w:jc w:val="both"/>
        <w:rPr>
          <w:b/>
          <w:i/>
          <w:lang w:eastAsia="zh-CN"/>
        </w:rPr>
      </w:pPr>
      <w:r w:rsidRPr="002B0ACF">
        <w:rPr>
          <w:b/>
          <w:i/>
          <w:lang w:eastAsia="zh-CN"/>
        </w:rPr>
        <w:t xml:space="preserve">UE assistance information </w:t>
      </w:r>
    </w:p>
    <w:p w14:paraId="50219B29" w14:textId="0D1E4C09" w:rsidR="00E927CA" w:rsidRDefault="00BC24AB" w:rsidP="008B6056">
      <w:pPr>
        <w:rPr>
          <w:lang w:eastAsia="zh-CN"/>
        </w:rPr>
      </w:pPr>
      <w:r>
        <w:rPr>
          <w:lang w:eastAsia="zh-CN"/>
        </w:rPr>
        <w:t>F</w:t>
      </w:r>
      <w:r w:rsidR="00E927CA">
        <w:rPr>
          <w:lang w:eastAsia="zh-CN"/>
        </w:rPr>
        <w:t>or wearable device</w:t>
      </w:r>
      <w:r w:rsidR="00CA191A">
        <w:rPr>
          <w:lang w:eastAsia="zh-CN"/>
        </w:rPr>
        <w:t>s</w:t>
      </w:r>
      <w:r w:rsidR="00E927CA">
        <w:rPr>
          <w:lang w:eastAsia="zh-CN"/>
        </w:rPr>
        <w:t xml:space="preserve">, which </w:t>
      </w:r>
      <w:r w:rsidR="00CA191A">
        <w:rPr>
          <w:lang w:eastAsia="zh-CN"/>
        </w:rPr>
        <w:t>are</w:t>
      </w:r>
      <w:r w:rsidR="00E927CA">
        <w:rPr>
          <w:lang w:eastAsia="zh-CN"/>
        </w:rPr>
        <w:t xml:space="preserve"> one im</w:t>
      </w:r>
      <w:r w:rsidR="00CA191A">
        <w:rPr>
          <w:lang w:eastAsia="zh-CN"/>
        </w:rPr>
        <w:t>portant application of RedCap, they are</w:t>
      </w:r>
      <w:r w:rsidR="00E927CA">
        <w:rPr>
          <w:lang w:eastAsia="zh-CN"/>
        </w:rPr>
        <w:t xml:space="preserve"> expected to stay in IDLE/INACTIVE time for long time</w:t>
      </w:r>
      <w:r w:rsidR="00B85295">
        <w:rPr>
          <w:lang w:eastAsia="zh-CN"/>
        </w:rPr>
        <w:t xml:space="preserve">. The wearable devices </w:t>
      </w:r>
      <w:r w:rsidR="00E927CA">
        <w:rPr>
          <w:lang w:eastAsia="zh-CN"/>
        </w:rPr>
        <w:t>usually have V</w:t>
      </w:r>
      <w:r w:rsidR="00CA191A">
        <w:rPr>
          <w:lang w:eastAsia="zh-CN"/>
        </w:rPr>
        <w:t>o</w:t>
      </w:r>
      <w:r w:rsidR="00E927CA">
        <w:rPr>
          <w:lang w:eastAsia="zh-CN"/>
        </w:rPr>
        <w:t>IP, instant message</w:t>
      </w:r>
      <w:r w:rsidR="00CA191A">
        <w:rPr>
          <w:lang w:eastAsia="zh-CN"/>
        </w:rPr>
        <w:t>,</w:t>
      </w:r>
      <w:r w:rsidR="00E927CA">
        <w:rPr>
          <w:lang w:eastAsia="zh-CN"/>
        </w:rPr>
        <w:t xml:space="preserve"> and hear</w:t>
      </w:r>
      <w:r w:rsidR="00CA191A">
        <w:rPr>
          <w:lang w:eastAsia="zh-CN"/>
        </w:rPr>
        <w:t>t</w:t>
      </w:r>
      <w:r w:rsidR="00E927CA">
        <w:rPr>
          <w:lang w:eastAsia="zh-CN"/>
        </w:rPr>
        <w:t xml:space="preserve"> beat traffic. The power consumption in IDLE/INACTIVE mode </w:t>
      </w:r>
      <w:r w:rsidR="00CA191A">
        <w:rPr>
          <w:lang w:eastAsia="zh-CN"/>
        </w:rPr>
        <w:t>would</w:t>
      </w:r>
      <w:r w:rsidR="00E927CA">
        <w:rPr>
          <w:lang w:eastAsia="zh-CN"/>
        </w:rPr>
        <w:t xml:space="preserve"> significantly impact the battery life of the wearable device.</w:t>
      </w:r>
      <w:r>
        <w:rPr>
          <w:lang w:eastAsia="zh-CN"/>
        </w:rPr>
        <w:t xml:space="preserve"> Furthermore, </w:t>
      </w:r>
      <w:r w:rsidR="00E927CA">
        <w:rPr>
          <w:lang w:eastAsia="zh-CN"/>
        </w:rPr>
        <w:t>UE supports the 20MHz bandwidth</w:t>
      </w:r>
      <w:r>
        <w:rPr>
          <w:lang w:eastAsia="zh-CN"/>
        </w:rPr>
        <w:t xml:space="preserve"> for FR1, and o</w:t>
      </w:r>
      <w:r w:rsidR="00E927CA">
        <w:rPr>
          <w:lang w:eastAsia="zh-CN"/>
        </w:rPr>
        <w:t xml:space="preserve">n the other hand, eMBB </w:t>
      </w:r>
      <w:r w:rsidR="00B25AED">
        <w:rPr>
          <w:lang w:eastAsia="zh-CN"/>
        </w:rPr>
        <w:t xml:space="preserve">UE </w:t>
      </w:r>
      <w:r w:rsidR="00E927CA">
        <w:rPr>
          <w:lang w:eastAsia="zh-CN"/>
        </w:rPr>
        <w:t xml:space="preserve">in IDLE/INACTIVE state </w:t>
      </w:r>
      <w:r w:rsidR="00B25AED">
        <w:rPr>
          <w:lang w:eastAsia="zh-CN"/>
        </w:rPr>
        <w:t xml:space="preserve">also </w:t>
      </w:r>
      <w:r w:rsidR="00E927CA">
        <w:rPr>
          <w:lang w:eastAsia="zh-CN"/>
        </w:rPr>
        <w:t xml:space="preserve">use </w:t>
      </w:r>
      <w:r w:rsidR="00B25AED">
        <w:rPr>
          <w:lang w:eastAsia="zh-CN"/>
        </w:rPr>
        <w:t>a narrow bandwidth</w:t>
      </w:r>
      <w:r w:rsidR="00E927CA">
        <w:rPr>
          <w:lang w:eastAsia="zh-CN"/>
        </w:rPr>
        <w:t xml:space="preserve"> to cover the initial DL BWP</w:t>
      </w:r>
      <w:r w:rsidR="00B25AED">
        <w:rPr>
          <w:lang w:eastAsia="zh-CN"/>
        </w:rPr>
        <w:t xml:space="preserve"> or just the SS burst</w:t>
      </w:r>
      <w:r w:rsidR="00E927CA">
        <w:rPr>
          <w:lang w:eastAsia="zh-CN"/>
        </w:rPr>
        <w:t>. Therefore, the power saving for IDLE</w:t>
      </w:r>
      <w:r w:rsidR="00B85295" w:rsidDel="00B85295">
        <w:rPr>
          <w:lang w:eastAsia="zh-CN"/>
        </w:rPr>
        <w:t xml:space="preserve"> </w:t>
      </w:r>
      <w:r w:rsidR="00E927CA">
        <w:rPr>
          <w:lang w:eastAsia="zh-CN"/>
        </w:rPr>
        <w:t>/INACTIVE</w:t>
      </w:r>
      <w:r w:rsidR="00B85295">
        <w:rPr>
          <w:lang w:eastAsia="zh-CN"/>
        </w:rPr>
        <w:t xml:space="preserve"> mode UE</w:t>
      </w:r>
      <w:r w:rsidR="00E927CA">
        <w:rPr>
          <w:lang w:eastAsia="zh-CN"/>
        </w:rPr>
        <w:t xml:space="preserve"> in NR power saving WI is expected to be also utilized by </w:t>
      </w:r>
      <w:r>
        <w:rPr>
          <w:lang w:eastAsia="zh-CN"/>
        </w:rPr>
        <w:t>REDCAP UE.</w:t>
      </w:r>
    </w:p>
    <w:p w14:paraId="1F58E0E4" w14:textId="339405A5" w:rsidR="00BC24AB" w:rsidRPr="008B6056" w:rsidRDefault="00B25AED" w:rsidP="008B6056">
      <w:pPr>
        <w:rPr>
          <w:i/>
          <w:lang w:eastAsia="zh-CN"/>
        </w:rPr>
      </w:pPr>
      <w:r>
        <w:rPr>
          <w:b/>
          <w:i/>
          <w:lang w:eastAsia="zh-CN"/>
        </w:rPr>
        <w:t>Observation</w:t>
      </w:r>
      <w:r w:rsidR="00BB7557">
        <w:rPr>
          <w:b/>
          <w:i/>
          <w:lang w:eastAsia="zh-CN"/>
        </w:rPr>
        <w:t xml:space="preserve"> </w:t>
      </w:r>
      <w:r w:rsidR="002B0ACF">
        <w:rPr>
          <w:b/>
          <w:i/>
          <w:lang w:eastAsia="zh-CN"/>
        </w:rPr>
        <w:t>2</w:t>
      </w:r>
      <w:r w:rsidR="00A67DAF">
        <w:rPr>
          <w:b/>
          <w:i/>
          <w:lang w:eastAsia="zh-CN"/>
        </w:rPr>
        <w:t>: T</w:t>
      </w:r>
      <w:r w:rsidR="00BC24AB" w:rsidRPr="008B6056">
        <w:rPr>
          <w:b/>
          <w:i/>
          <w:lang w:eastAsia="zh-CN"/>
        </w:rPr>
        <w:t xml:space="preserve">he power saving mechanisms for IDLE/INACTIVE mode UE specified in power saving WI </w:t>
      </w:r>
      <w:r w:rsidR="00BC24AB">
        <w:rPr>
          <w:b/>
          <w:i/>
          <w:lang w:eastAsia="zh-CN"/>
        </w:rPr>
        <w:t>can be</w:t>
      </w:r>
      <w:r w:rsidR="00BC24AB" w:rsidRPr="008B6056">
        <w:rPr>
          <w:b/>
          <w:i/>
          <w:lang w:eastAsia="zh-CN"/>
        </w:rPr>
        <w:t xml:space="preserve"> utilized by REDCAP UE.</w:t>
      </w:r>
    </w:p>
    <w:p w14:paraId="1E8C8EF3" w14:textId="7B4EEC0B" w:rsidR="00707B39" w:rsidRDefault="00BC24AB" w:rsidP="008B6056">
      <w:pPr>
        <w:rPr>
          <w:lang w:eastAsia="zh-CN"/>
        </w:rPr>
      </w:pPr>
      <w:r>
        <w:rPr>
          <w:rFonts w:hint="eastAsia"/>
          <w:lang w:eastAsia="zh-CN"/>
        </w:rPr>
        <w:lastRenderedPageBreak/>
        <w:t>R</w:t>
      </w:r>
      <w:r>
        <w:rPr>
          <w:lang w:eastAsia="zh-CN"/>
        </w:rPr>
        <w:t xml:space="preserve">egarding the connected mode UE, extension of DCI based power saving adaptation, including PDCCH skipping, monitoring periodicity adaptation, </w:t>
      </w:r>
      <w:r w:rsidR="00B25AED">
        <w:rPr>
          <w:lang w:eastAsia="zh-CN"/>
        </w:rPr>
        <w:t xml:space="preserve">shall </w:t>
      </w:r>
      <w:r>
        <w:rPr>
          <w:lang w:eastAsia="zh-CN"/>
        </w:rPr>
        <w:t xml:space="preserve">be specified in power saving </w:t>
      </w:r>
      <w:r w:rsidR="00707B39">
        <w:rPr>
          <w:lang w:eastAsia="zh-CN"/>
        </w:rPr>
        <w:t>WI. The Rel-17 connected mode extension of DCI based power saving is also expec</w:t>
      </w:r>
      <w:r w:rsidR="00003EE3">
        <w:rPr>
          <w:lang w:eastAsia="zh-CN"/>
        </w:rPr>
        <w:t>ted to be utilized by REDCAP UE.</w:t>
      </w:r>
    </w:p>
    <w:p w14:paraId="26CBDBA7" w14:textId="20221577" w:rsidR="00707B39" w:rsidRPr="008B6056" w:rsidRDefault="00BB7557" w:rsidP="008B6056">
      <w:pPr>
        <w:rPr>
          <w:i/>
          <w:lang w:eastAsia="zh-CN"/>
        </w:rPr>
      </w:pPr>
      <w:r>
        <w:rPr>
          <w:b/>
          <w:i/>
          <w:lang w:eastAsia="zh-CN"/>
        </w:rPr>
        <w:t xml:space="preserve">Proposal </w:t>
      </w:r>
      <w:r w:rsidR="00B25AED">
        <w:rPr>
          <w:b/>
          <w:i/>
          <w:lang w:eastAsia="zh-CN"/>
        </w:rPr>
        <w:t>1</w:t>
      </w:r>
      <w:r w:rsidR="00707B39" w:rsidRPr="008B6056">
        <w:rPr>
          <w:b/>
          <w:i/>
          <w:lang w:eastAsia="zh-CN"/>
        </w:rPr>
        <w:t>: The Rel-17 extension of DCI based power saving</w:t>
      </w:r>
      <w:r w:rsidR="00B25AED">
        <w:rPr>
          <w:b/>
          <w:i/>
          <w:lang w:eastAsia="zh-CN"/>
        </w:rPr>
        <w:t xml:space="preserve"> schemes, i.e. both or either of PDCCH skipping and search space set group switching,</w:t>
      </w:r>
      <w:r w:rsidR="00707B39" w:rsidRPr="008B6056">
        <w:rPr>
          <w:b/>
          <w:i/>
          <w:lang w:eastAsia="zh-CN"/>
        </w:rPr>
        <w:t xml:space="preserve"> </w:t>
      </w:r>
      <w:r w:rsidR="00B25AED">
        <w:rPr>
          <w:b/>
          <w:i/>
          <w:lang w:eastAsia="zh-CN"/>
        </w:rPr>
        <w:t>are</w:t>
      </w:r>
      <w:r w:rsidR="00B25AED" w:rsidRPr="008B6056">
        <w:rPr>
          <w:b/>
          <w:i/>
          <w:lang w:eastAsia="zh-CN"/>
        </w:rPr>
        <w:t xml:space="preserve"> </w:t>
      </w:r>
      <w:r w:rsidR="00707B39" w:rsidRPr="008B6056">
        <w:rPr>
          <w:b/>
          <w:i/>
          <w:lang w:eastAsia="zh-CN"/>
        </w:rPr>
        <w:t>expected to be utilized by REDCAP UE.</w:t>
      </w:r>
    </w:p>
    <w:p w14:paraId="1A986BBC" w14:textId="77777777" w:rsidR="00AC00BF" w:rsidRPr="00AC00BF" w:rsidRDefault="00AC00BF" w:rsidP="008B6056">
      <w:pPr>
        <w:rPr>
          <w:lang w:eastAsia="zh-CN"/>
        </w:rPr>
      </w:pPr>
    </w:p>
    <w:p w14:paraId="3883D62E" w14:textId="7BD0E426" w:rsidR="000C544E" w:rsidRDefault="00CA1ACF" w:rsidP="000C544E">
      <w:pPr>
        <w:pStyle w:val="1"/>
        <w:rPr>
          <w:lang w:eastAsia="zh-CN"/>
        </w:rPr>
      </w:pPr>
      <w:r>
        <w:rPr>
          <w:lang w:eastAsia="zh-CN"/>
        </w:rPr>
        <w:t>RLM and BFD relaxation</w:t>
      </w:r>
      <w:r w:rsidR="00477DFC">
        <w:rPr>
          <w:lang w:eastAsia="zh-CN"/>
        </w:rPr>
        <w:t xml:space="preserve"> </w:t>
      </w:r>
    </w:p>
    <w:p w14:paraId="70A55635" w14:textId="52F966D9" w:rsidR="00114B88" w:rsidRDefault="00CA1ACF" w:rsidP="00114B88">
      <w:pPr>
        <w:spacing w:beforeLines="50" w:before="120"/>
        <w:rPr>
          <w:rFonts w:eastAsia="MS Mincho"/>
          <w:lang w:eastAsia="ja-JP"/>
        </w:rPr>
      </w:pPr>
      <w:bookmarkStart w:id="4" w:name="OLE_LINK13"/>
      <w:r>
        <w:rPr>
          <w:rFonts w:eastAsia="MS Mincho"/>
          <w:lang w:eastAsia="ja-JP"/>
        </w:rPr>
        <w:t>In</w:t>
      </w:r>
      <w:bookmarkEnd w:id="4"/>
      <w:r>
        <w:rPr>
          <w:rFonts w:eastAsia="MS Mincho"/>
          <w:lang w:eastAsia="ja-JP"/>
        </w:rPr>
        <w:t xml:space="preserve"> RAN</w:t>
      </w:r>
      <w:r w:rsidR="00114B88">
        <w:rPr>
          <w:rFonts w:eastAsia="MS Mincho"/>
          <w:lang w:eastAsia="ja-JP"/>
        </w:rPr>
        <w:t xml:space="preserve">4 </w:t>
      </w:r>
      <w:r w:rsidR="00114B88">
        <w:rPr>
          <w:rFonts w:asciiTheme="minorEastAsia" w:eastAsiaTheme="minorEastAsia" w:hAnsiTheme="minorEastAsia" w:hint="eastAsia"/>
          <w:lang w:eastAsia="zh-CN"/>
        </w:rPr>
        <w:t>#</w:t>
      </w:r>
      <w:r w:rsidR="00114B88">
        <w:rPr>
          <w:rFonts w:eastAsia="MS Mincho"/>
          <w:lang w:eastAsia="ja-JP"/>
        </w:rPr>
        <w:t xml:space="preserve">97-e meeting, RAN4 discussed the </w:t>
      </w:r>
      <w:r w:rsidR="0024605A">
        <w:rPr>
          <w:rFonts w:eastAsia="MS Mincho"/>
          <w:lang w:eastAsia="ja-JP"/>
        </w:rPr>
        <w:t>RLM/BFD relaxation, and a WF was approved to study the following relaxation schemes</w:t>
      </w:r>
      <w:r w:rsidR="001839ED">
        <w:rPr>
          <w:rFonts w:eastAsia="MS Mincho"/>
          <w:lang w:eastAsia="ja-JP"/>
        </w:rPr>
        <w:t>, in which the evaluation assumptions were also provided</w:t>
      </w:r>
      <w:r w:rsidR="00581BC3">
        <w:rPr>
          <w:rFonts w:eastAsia="MS Mincho"/>
          <w:lang w:eastAsia="ja-JP"/>
        </w:rPr>
        <w:t xml:space="preserve"> </w:t>
      </w:r>
      <w:r w:rsidR="00581BC3">
        <w:rPr>
          <w:rFonts w:eastAsia="MS Mincho"/>
          <w:lang w:eastAsia="ja-JP"/>
        </w:rPr>
        <w:fldChar w:fldCharType="begin"/>
      </w:r>
      <w:r w:rsidR="00581BC3">
        <w:rPr>
          <w:rFonts w:eastAsia="MS Mincho"/>
          <w:lang w:eastAsia="ja-JP"/>
        </w:rPr>
        <w:instrText xml:space="preserve"> REF _Ref60252409 \r \h </w:instrText>
      </w:r>
      <w:r w:rsidR="00581BC3">
        <w:rPr>
          <w:rFonts w:eastAsia="MS Mincho"/>
          <w:lang w:eastAsia="ja-JP"/>
        </w:rPr>
      </w:r>
      <w:r w:rsidR="00581BC3">
        <w:rPr>
          <w:rFonts w:eastAsia="MS Mincho"/>
          <w:lang w:eastAsia="ja-JP"/>
        </w:rPr>
        <w:fldChar w:fldCharType="separate"/>
      </w:r>
      <w:r w:rsidR="00F92117">
        <w:rPr>
          <w:rFonts w:eastAsia="MS Mincho"/>
          <w:lang w:eastAsia="ja-JP"/>
        </w:rPr>
        <w:t>[1]</w:t>
      </w:r>
      <w:r w:rsidR="00581BC3">
        <w:rPr>
          <w:rFonts w:eastAsia="MS Mincho"/>
          <w:lang w:eastAsia="ja-JP"/>
        </w:rPr>
        <w:fldChar w:fldCharType="end"/>
      </w:r>
      <w:r w:rsidR="0024605A">
        <w:rPr>
          <w:rFonts w:eastAsia="MS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4605A" w:rsidRPr="00060E13" w14:paraId="6D161E61" w14:textId="77777777" w:rsidTr="00003EE3">
        <w:tc>
          <w:tcPr>
            <w:tcW w:w="9847" w:type="dxa"/>
            <w:shd w:val="clear" w:color="auto" w:fill="auto"/>
          </w:tcPr>
          <w:p w14:paraId="3F12A6A1" w14:textId="77777777" w:rsidR="0024605A" w:rsidRPr="00060E13" w:rsidRDefault="0024605A" w:rsidP="0024605A">
            <w:pPr>
              <w:numPr>
                <w:ilvl w:val="0"/>
                <w:numId w:val="27"/>
              </w:numPr>
              <w:autoSpaceDE/>
              <w:autoSpaceDN/>
              <w:adjustRightInd/>
              <w:spacing w:after="0"/>
              <w:rPr>
                <w:lang w:eastAsia="zh-CN"/>
              </w:rPr>
            </w:pPr>
            <w:r w:rsidRPr="00060E13">
              <w:rPr>
                <w:lang w:eastAsia="zh-CN"/>
              </w:rPr>
              <w:t>Option 1a: RAN4 to further discuss use of a scaling factor for defining the relaxed RLM/BM evaluation period and indication intervals.</w:t>
            </w:r>
          </w:p>
          <w:p w14:paraId="498F3572" w14:textId="77777777" w:rsidR="0024605A" w:rsidRPr="00060E13" w:rsidRDefault="0024605A" w:rsidP="0024605A">
            <w:pPr>
              <w:numPr>
                <w:ilvl w:val="0"/>
                <w:numId w:val="27"/>
              </w:numPr>
              <w:autoSpaceDE/>
              <w:autoSpaceDN/>
              <w:adjustRightInd/>
              <w:spacing w:after="0"/>
              <w:rPr>
                <w:lang w:eastAsia="zh-CN"/>
              </w:rPr>
            </w:pPr>
            <w:r w:rsidRPr="00060E13">
              <w:rPr>
                <w:lang w:eastAsia="zh-CN"/>
              </w:rPr>
              <w:t xml:space="preserve">Option 2: Reducing the number of candidate beams when UE fulfilled relaxed criteria can be a feasible way to reduce power consuming. </w:t>
            </w:r>
          </w:p>
          <w:p w14:paraId="160230C8" w14:textId="77777777" w:rsidR="0024605A" w:rsidRPr="00060E13" w:rsidRDefault="0024605A" w:rsidP="0024605A">
            <w:pPr>
              <w:numPr>
                <w:ilvl w:val="0"/>
                <w:numId w:val="27"/>
              </w:numPr>
              <w:autoSpaceDE/>
              <w:autoSpaceDN/>
              <w:adjustRightInd/>
              <w:spacing w:after="0"/>
              <w:rPr>
                <w:lang w:eastAsia="zh-CN"/>
              </w:rPr>
            </w:pPr>
            <w:r w:rsidRPr="00060E13">
              <w:rPr>
                <w:lang w:eastAsia="zh-CN"/>
              </w:rPr>
              <w:t xml:space="preserve">Option 3: Reducing the number reducing the sample number. </w:t>
            </w:r>
          </w:p>
        </w:tc>
      </w:tr>
    </w:tbl>
    <w:p w14:paraId="104A31C6" w14:textId="248E5EB1" w:rsidR="00CA1ACF" w:rsidRDefault="00CA1ACF" w:rsidP="00114B88">
      <w:pPr>
        <w:spacing w:beforeLines="50" w:before="120"/>
        <w:rPr>
          <w:lang w:eastAsia="zh-CN"/>
        </w:rPr>
      </w:pPr>
      <w:r>
        <w:rPr>
          <w:lang w:eastAsia="zh-CN"/>
        </w:rPr>
        <w:t xml:space="preserve">In this Section, </w:t>
      </w:r>
      <w:r w:rsidR="00707B39">
        <w:rPr>
          <w:lang w:eastAsia="zh-CN"/>
        </w:rPr>
        <w:t xml:space="preserve">the </w:t>
      </w:r>
      <w:r w:rsidR="00581BC3">
        <w:rPr>
          <w:lang w:eastAsia="zh-CN"/>
        </w:rPr>
        <w:t>relaxation of</w:t>
      </w:r>
      <w:r w:rsidR="00707B39">
        <w:rPr>
          <w:lang w:eastAsia="zh-CN"/>
        </w:rPr>
        <w:t xml:space="preserve"> </w:t>
      </w:r>
      <w:r w:rsidR="00581BC3">
        <w:rPr>
          <w:lang w:eastAsia="zh-CN"/>
        </w:rPr>
        <w:t>RLM/</w:t>
      </w:r>
      <w:r>
        <w:rPr>
          <w:lang w:eastAsia="zh-CN"/>
        </w:rPr>
        <w:t xml:space="preserve">BFD </w:t>
      </w:r>
      <w:r w:rsidR="00003EE3">
        <w:rPr>
          <w:lang w:eastAsia="zh-CN"/>
        </w:rPr>
        <w:t>is</w:t>
      </w:r>
      <w:r>
        <w:rPr>
          <w:lang w:eastAsia="zh-CN"/>
        </w:rPr>
        <w:t xml:space="preserve"> analyzed.</w:t>
      </w:r>
    </w:p>
    <w:bookmarkEnd w:id="0"/>
    <w:bookmarkEnd w:id="1"/>
    <w:p w14:paraId="61FA916D" w14:textId="08515887" w:rsidR="00BC52CB" w:rsidRDefault="00BC52CB" w:rsidP="00BC52CB">
      <w:pPr>
        <w:pStyle w:val="2"/>
        <w:rPr>
          <w:lang w:eastAsia="zh-CN"/>
        </w:rPr>
      </w:pPr>
      <w:r>
        <w:rPr>
          <w:lang w:eastAsia="ja-JP"/>
        </w:rPr>
        <w:t xml:space="preserve">The </w:t>
      </w:r>
      <w:r w:rsidR="001C777C">
        <w:rPr>
          <w:lang w:eastAsia="ja-JP"/>
        </w:rPr>
        <w:t>evaluation on</w:t>
      </w:r>
      <w:r>
        <w:rPr>
          <w:lang w:eastAsia="ja-JP"/>
        </w:rPr>
        <w:t xml:space="preserve"> RLM</w:t>
      </w:r>
      <w:r>
        <w:rPr>
          <w:rFonts w:hint="eastAsia"/>
          <w:lang w:eastAsia="zh-CN"/>
        </w:rPr>
        <w:t>/</w:t>
      </w:r>
      <w:r>
        <w:rPr>
          <w:lang w:eastAsia="ja-JP"/>
        </w:rPr>
        <w:t>BFR relaxation</w:t>
      </w:r>
    </w:p>
    <w:p w14:paraId="43C4E764" w14:textId="04D37090" w:rsidR="00E626C4" w:rsidRDefault="001839ED" w:rsidP="00E626C4">
      <w:pPr>
        <w:rPr>
          <w:lang w:eastAsia="zh-CN"/>
        </w:rPr>
      </w:pPr>
      <w:r>
        <w:rPr>
          <w:kern w:val="2"/>
          <w:lang w:eastAsia="zh-CN"/>
        </w:rPr>
        <w:t>I</w:t>
      </w:r>
      <w:r>
        <w:rPr>
          <w:rFonts w:hint="eastAsia"/>
          <w:kern w:val="2"/>
          <w:lang w:eastAsia="zh-CN"/>
        </w:rPr>
        <w:t>n</w:t>
      </w:r>
      <w:r>
        <w:rPr>
          <w:kern w:val="2"/>
          <w:lang w:eastAsia="zh-CN"/>
        </w:rPr>
        <w:t xml:space="preserve"> NR deployment, UE is usually configured with multiple kinds of measurements including Layer 1 measurement (e.g. L1-RSRP measurement for beam management) and Layer 3 measurement (e.g. RRM measurement), which can be based on SSB as baseline. However</w:t>
      </w:r>
      <w:r w:rsidR="00003EE3">
        <w:rPr>
          <w:kern w:val="2"/>
          <w:lang w:eastAsia="zh-CN"/>
        </w:rPr>
        <w:t>,</w:t>
      </w:r>
      <w:r>
        <w:rPr>
          <w:kern w:val="2"/>
          <w:lang w:eastAsia="zh-CN"/>
        </w:rPr>
        <w:t xml:space="preserve"> typically in a cell the gNB only transmits a single SSB configuration (i.e., the cell defining SSB), </w:t>
      </w:r>
      <w:r w:rsidR="006C5950">
        <w:rPr>
          <w:kern w:val="2"/>
          <w:lang w:eastAsia="zh-CN"/>
        </w:rPr>
        <w:t>the multiple measurements can be based on the same RS. In other words, the same SSB is received by the UE, and can be further processed in different ways for different purposes.</w:t>
      </w:r>
      <w:r w:rsidR="00E626C4" w:rsidRPr="00E626C4">
        <w:rPr>
          <w:lang w:eastAsia="zh-CN"/>
        </w:rPr>
        <w:t xml:space="preserve"> </w:t>
      </w:r>
      <w:r w:rsidR="00E626C4">
        <w:rPr>
          <w:lang w:eastAsia="zh-CN"/>
        </w:rPr>
        <w:fldChar w:fldCharType="begin"/>
      </w:r>
      <w:r w:rsidR="00E626C4">
        <w:rPr>
          <w:lang w:eastAsia="zh-CN"/>
        </w:rPr>
        <w:instrText xml:space="preserve"> REF _Ref60299270 \h </w:instrText>
      </w:r>
      <w:r w:rsidR="00E626C4">
        <w:rPr>
          <w:lang w:eastAsia="zh-CN"/>
        </w:rPr>
      </w:r>
      <w:r w:rsidR="00E626C4">
        <w:rPr>
          <w:lang w:eastAsia="zh-CN"/>
        </w:rPr>
        <w:fldChar w:fldCharType="separate"/>
      </w:r>
      <w:r w:rsidR="00F92117" w:rsidRPr="00E626C4">
        <w:t xml:space="preserve">Figure </w:t>
      </w:r>
      <w:r w:rsidR="00F92117">
        <w:rPr>
          <w:noProof/>
        </w:rPr>
        <w:t>1</w:t>
      </w:r>
      <w:r w:rsidR="00E626C4">
        <w:rPr>
          <w:lang w:eastAsia="zh-CN"/>
        </w:rPr>
        <w:fldChar w:fldCharType="end"/>
      </w:r>
      <w:r w:rsidR="00E626C4">
        <w:rPr>
          <w:lang w:eastAsia="zh-CN"/>
        </w:rPr>
        <w:t xml:space="preserve"> provides an example of SSB based RLM measurements and SSB based L1-RSRP measurements in DRX mode, where DRX cycle is assumed to be 40ms and SSB periodicity is assumed as 20ms. The UE performs RLM measurement and L1-RSRP measurement within each OnDuration. SSB based AGC adjustment is considered and performed per </w:t>
      </w:r>
      <w:r w:rsidR="005A25EA">
        <w:rPr>
          <w:lang w:eastAsia="zh-CN"/>
        </w:rPr>
        <w:t xml:space="preserve">at least </w:t>
      </w:r>
      <w:r w:rsidR="00E626C4">
        <w:rPr>
          <w:lang w:eastAsia="zh-CN"/>
        </w:rPr>
        <w:t>160ms.</w:t>
      </w:r>
    </w:p>
    <w:p w14:paraId="73EDCA9B" w14:textId="2544673F" w:rsidR="00E626C4" w:rsidRDefault="00E626C4" w:rsidP="00E626C4">
      <w:pPr>
        <w:jc w:val="center"/>
        <w:rPr>
          <w:noProof/>
          <w:lang w:eastAsia="zh-CN"/>
        </w:rPr>
      </w:pPr>
      <w:bookmarkStart w:id="5" w:name="OLE_LINK40"/>
      <w:r w:rsidRPr="006078DE">
        <w:rPr>
          <w:noProof/>
          <w:lang w:eastAsia="zh-CN"/>
        </w:rPr>
        <w:drawing>
          <wp:inline distT="0" distB="0" distL="0" distR="0" wp14:anchorId="4344DC51" wp14:editId="5E8B68E8">
            <wp:extent cx="6115050" cy="14001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1400175"/>
                    </a:xfrm>
                    <a:prstGeom prst="rect">
                      <a:avLst/>
                    </a:prstGeom>
                    <a:noFill/>
                    <a:ln>
                      <a:noFill/>
                    </a:ln>
                  </pic:spPr>
                </pic:pic>
              </a:graphicData>
            </a:graphic>
          </wp:inline>
        </w:drawing>
      </w:r>
    </w:p>
    <w:p w14:paraId="04829000" w14:textId="39C419AC" w:rsidR="00E626C4" w:rsidRPr="00E626C4" w:rsidRDefault="00E626C4" w:rsidP="00E626C4">
      <w:pPr>
        <w:jc w:val="center"/>
        <w:rPr>
          <w:sz w:val="28"/>
          <w:lang w:eastAsia="zh-CN"/>
        </w:rPr>
      </w:pPr>
      <w:bookmarkStart w:id="6" w:name="_Ref60299270"/>
      <w:r w:rsidRPr="00E626C4">
        <w:t xml:space="preserve">Figure </w:t>
      </w:r>
      <w:r w:rsidRPr="00E626C4">
        <w:rPr>
          <w:noProof/>
        </w:rPr>
        <w:fldChar w:fldCharType="begin"/>
      </w:r>
      <w:r w:rsidRPr="00E626C4">
        <w:rPr>
          <w:noProof/>
        </w:rPr>
        <w:instrText xml:space="preserve"> SEQ Figure \* ARABIC </w:instrText>
      </w:r>
      <w:r w:rsidRPr="00E626C4">
        <w:rPr>
          <w:noProof/>
        </w:rPr>
        <w:fldChar w:fldCharType="separate"/>
      </w:r>
      <w:r w:rsidR="00F92117">
        <w:rPr>
          <w:noProof/>
        </w:rPr>
        <w:t>1</w:t>
      </w:r>
      <w:r w:rsidRPr="00E626C4">
        <w:rPr>
          <w:noProof/>
        </w:rPr>
        <w:fldChar w:fldCharType="end"/>
      </w:r>
      <w:bookmarkEnd w:id="6"/>
      <w:r w:rsidRPr="00E626C4">
        <w:t xml:space="preserve"> </w:t>
      </w:r>
      <w:r w:rsidR="00F92117">
        <w:rPr>
          <w:noProof/>
          <w:lang w:eastAsia="zh-CN"/>
        </w:rPr>
        <w:t>Lega</w:t>
      </w:r>
      <w:r w:rsidRPr="00E626C4">
        <w:rPr>
          <w:noProof/>
          <w:lang w:eastAsia="zh-CN"/>
        </w:rPr>
        <w:t>cy RLM measurements and L1-RSRP measurements in DRX</w:t>
      </w:r>
    </w:p>
    <w:bookmarkEnd w:id="5"/>
    <w:p w14:paraId="5D00D879" w14:textId="38ECBFE8" w:rsidR="00F92117" w:rsidRDefault="00E626C4" w:rsidP="00BC52CB">
      <w:pPr>
        <w:rPr>
          <w:kern w:val="2"/>
          <w:lang w:eastAsia="zh-CN"/>
        </w:rPr>
      </w:pPr>
      <w:r>
        <w:rPr>
          <w:kern w:val="2"/>
          <w:lang w:eastAsia="zh-CN"/>
        </w:rPr>
        <w:t xml:space="preserve">If RLM is relaxed to be performed every X DRX cycles (X=2/4/8), though the UE can perform less RLM measurement, it still needs to perform L1-RSRP measurement as usual. And in the end, the UE still needs to receive </w:t>
      </w:r>
      <w:r w:rsidR="00F92117">
        <w:rPr>
          <w:kern w:val="2"/>
          <w:lang w:eastAsia="zh-CN"/>
        </w:rPr>
        <w:t>the</w:t>
      </w:r>
      <w:r>
        <w:rPr>
          <w:kern w:val="2"/>
          <w:lang w:eastAsia="zh-CN"/>
        </w:rPr>
        <w:t xml:space="preserve"> SSB sample</w:t>
      </w:r>
      <w:r w:rsidR="00F92117">
        <w:rPr>
          <w:kern w:val="2"/>
          <w:lang w:eastAsia="zh-CN"/>
        </w:rPr>
        <w:t>s for L1-RSRP</w:t>
      </w:r>
      <w:r>
        <w:rPr>
          <w:kern w:val="2"/>
          <w:lang w:eastAsia="zh-CN"/>
        </w:rPr>
        <w:t xml:space="preserve">. The difference </w:t>
      </w:r>
      <w:r w:rsidR="00F92117">
        <w:rPr>
          <w:kern w:val="2"/>
          <w:lang w:eastAsia="zh-CN"/>
        </w:rPr>
        <w:t>compared with legacy is that the baseband processing can be reduced since the UE does</w:t>
      </w:r>
      <w:r w:rsidR="00003EE3">
        <w:rPr>
          <w:kern w:val="2"/>
          <w:lang w:eastAsia="zh-CN"/>
        </w:rPr>
        <w:t xml:space="preserve"> no</w:t>
      </w:r>
      <w:r w:rsidR="00F92117">
        <w:rPr>
          <w:kern w:val="2"/>
          <w:lang w:eastAsia="zh-CN"/>
        </w:rPr>
        <w:t>t need to get an evaluation of IS/OOS for RLM.</w:t>
      </w:r>
      <w:r w:rsidR="00F92117">
        <w:rPr>
          <w:rFonts w:hint="eastAsia"/>
          <w:kern w:val="2"/>
          <w:lang w:eastAsia="zh-CN"/>
        </w:rPr>
        <w:t xml:space="preserve"> </w:t>
      </w:r>
      <w:r w:rsidR="00F92117">
        <w:rPr>
          <w:kern w:val="2"/>
          <w:lang w:eastAsia="zh-CN"/>
        </w:rPr>
        <w:t xml:space="preserve">An example is shown in </w:t>
      </w:r>
      <w:r w:rsidR="00F92117">
        <w:rPr>
          <w:kern w:val="2"/>
          <w:lang w:eastAsia="zh-CN"/>
        </w:rPr>
        <w:fldChar w:fldCharType="begin"/>
      </w:r>
      <w:r w:rsidR="00F92117">
        <w:rPr>
          <w:kern w:val="2"/>
          <w:lang w:eastAsia="zh-CN"/>
        </w:rPr>
        <w:instrText xml:space="preserve"> REF _Ref60299723 \h </w:instrText>
      </w:r>
      <w:r w:rsidR="00F92117">
        <w:rPr>
          <w:kern w:val="2"/>
          <w:lang w:eastAsia="zh-CN"/>
        </w:rPr>
      </w:r>
      <w:r w:rsidR="00F92117">
        <w:rPr>
          <w:kern w:val="2"/>
          <w:lang w:eastAsia="zh-CN"/>
        </w:rPr>
        <w:fldChar w:fldCharType="separate"/>
      </w:r>
      <w:r w:rsidR="00F92117" w:rsidRPr="00E626C4">
        <w:t xml:space="preserve">Figure </w:t>
      </w:r>
      <w:r w:rsidR="00F92117">
        <w:rPr>
          <w:noProof/>
        </w:rPr>
        <w:t>2</w:t>
      </w:r>
      <w:r w:rsidR="00F92117">
        <w:rPr>
          <w:kern w:val="2"/>
          <w:lang w:eastAsia="zh-CN"/>
        </w:rPr>
        <w:fldChar w:fldCharType="end"/>
      </w:r>
      <w:r w:rsidR="00F92117">
        <w:rPr>
          <w:kern w:val="2"/>
          <w:lang w:eastAsia="zh-CN"/>
        </w:rPr>
        <w:t xml:space="preserve"> for relaxed RLM (X=4) measurement.</w:t>
      </w:r>
    </w:p>
    <w:p w14:paraId="6D8B03D1" w14:textId="77777777" w:rsidR="00003EE3" w:rsidRDefault="00003EE3" w:rsidP="00BC52CB">
      <w:pPr>
        <w:rPr>
          <w:kern w:val="2"/>
          <w:lang w:eastAsia="zh-CN"/>
        </w:rPr>
      </w:pPr>
    </w:p>
    <w:p w14:paraId="40708442" w14:textId="379C9FF2" w:rsidR="00F92117" w:rsidRDefault="00F92117" w:rsidP="00F92117">
      <w:pPr>
        <w:jc w:val="center"/>
        <w:rPr>
          <w:noProof/>
          <w:lang w:eastAsia="zh-CN"/>
        </w:rPr>
      </w:pPr>
      <w:r w:rsidRPr="002125B0">
        <w:rPr>
          <w:noProof/>
          <w:lang w:eastAsia="zh-CN"/>
        </w:rPr>
        <w:lastRenderedPageBreak/>
        <w:drawing>
          <wp:inline distT="0" distB="0" distL="0" distR="0" wp14:anchorId="0BDE31AE" wp14:editId="0958D71D">
            <wp:extent cx="5916295" cy="135419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354192"/>
                    </a:xfrm>
                    <a:prstGeom prst="rect">
                      <a:avLst/>
                    </a:prstGeom>
                    <a:noFill/>
                    <a:ln>
                      <a:noFill/>
                    </a:ln>
                  </pic:spPr>
                </pic:pic>
              </a:graphicData>
            </a:graphic>
          </wp:inline>
        </w:drawing>
      </w:r>
    </w:p>
    <w:p w14:paraId="378EA41B" w14:textId="07E44934" w:rsidR="00F92117" w:rsidRPr="00E626C4" w:rsidRDefault="00F92117" w:rsidP="00F92117">
      <w:pPr>
        <w:jc w:val="center"/>
        <w:rPr>
          <w:sz w:val="28"/>
          <w:lang w:eastAsia="zh-CN"/>
        </w:rPr>
      </w:pPr>
      <w:bookmarkStart w:id="7" w:name="_Ref60299723"/>
      <w:r w:rsidRPr="00E626C4">
        <w:t xml:space="preserve">Figure </w:t>
      </w:r>
      <w:r w:rsidRPr="00E626C4">
        <w:rPr>
          <w:noProof/>
        </w:rPr>
        <w:fldChar w:fldCharType="begin"/>
      </w:r>
      <w:r w:rsidRPr="00E626C4">
        <w:rPr>
          <w:noProof/>
        </w:rPr>
        <w:instrText xml:space="preserve"> SEQ Figure \* ARABIC </w:instrText>
      </w:r>
      <w:r w:rsidRPr="00E626C4">
        <w:rPr>
          <w:noProof/>
        </w:rPr>
        <w:fldChar w:fldCharType="separate"/>
      </w:r>
      <w:r>
        <w:rPr>
          <w:noProof/>
        </w:rPr>
        <w:t>2</w:t>
      </w:r>
      <w:r w:rsidRPr="00E626C4">
        <w:rPr>
          <w:noProof/>
        </w:rPr>
        <w:fldChar w:fldCharType="end"/>
      </w:r>
      <w:bookmarkEnd w:id="7"/>
      <w:r w:rsidRPr="00E626C4">
        <w:t xml:space="preserve"> </w:t>
      </w:r>
      <w:r>
        <w:rPr>
          <w:noProof/>
          <w:lang w:eastAsia="zh-CN"/>
        </w:rPr>
        <w:t>Relaxed</w:t>
      </w:r>
      <w:r w:rsidRPr="00E626C4">
        <w:rPr>
          <w:noProof/>
          <w:lang w:eastAsia="zh-CN"/>
        </w:rPr>
        <w:t xml:space="preserve"> RLM </w:t>
      </w:r>
      <w:r>
        <w:rPr>
          <w:noProof/>
          <w:lang w:eastAsia="zh-CN"/>
        </w:rPr>
        <w:t xml:space="preserve">(X=4) </w:t>
      </w:r>
      <w:r w:rsidRPr="00E626C4">
        <w:rPr>
          <w:noProof/>
          <w:lang w:eastAsia="zh-CN"/>
        </w:rPr>
        <w:t>measurements and L1-RSRP measurements in DRX</w:t>
      </w:r>
    </w:p>
    <w:p w14:paraId="216BD253" w14:textId="4DC87D02" w:rsidR="00F92117" w:rsidRPr="00F92117" w:rsidRDefault="00FE4D7A" w:rsidP="00BC52CB">
      <w:pPr>
        <w:rPr>
          <w:kern w:val="2"/>
          <w:lang w:eastAsia="zh-CN"/>
        </w:rPr>
      </w:pPr>
      <w:r>
        <w:rPr>
          <w:kern w:val="2"/>
          <w:lang w:eastAsia="zh-CN"/>
        </w:rPr>
        <w:t>The similar evaluation assumption is also valid for BFD measurement.</w:t>
      </w:r>
    </w:p>
    <w:p w14:paraId="68AD6A7B" w14:textId="19F8E751" w:rsidR="00BC52CB" w:rsidRPr="008B6056" w:rsidRDefault="00BC52CB" w:rsidP="00BC52CB">
      <w:pPr>
        <w:rPr>
          <w:b/>
          <w:i/>
        </w:rPr>
      </w:pPr>
      <w:r w:rsidRPr="00851589">
        <w:rPr>
          <w:b/>
          <w:i/>
          <w:kern w:val="2"/>
          <w:lang w:eastAsia="zh-CN"/>
        </w:rPr>
        <w:t xml:space="preserve">Proposal </w:t>
      </w:r>
      <w:r w:rsidR="00D24485">
        <w:rPr>
          <w:b/>
          <w:i/>
          <w:kern w:val="2"/>
          <w:lang w:eastAsia="zh-CN"/>
        </w:rPr>
        <w:t>2</w:t>
      </w:r>
      <w:r w:rsidRPr="00B85295">
        <w:rPr>
          <w:b/>
          <w:i/>
          <w:kern w:val="2"/>
          <w:lang w:eastAsia="zh-CN"/>
        </w:rPr>
        <w:t xml:space="preserve">: </w:t>
      </w:r>
      <w:r w:rsidR="00FE4D7A">
        <w:rPr>
          <w:b/>
          <w:i/>
          <w:kern w:val="2"/>
          <w:lang w:eastAsia="zh-CN"/>
        </w:rPr>
        <w:t>When RLM/BFD measurement relaxation is evaluated, other configuration like L1-RSRP should also be considered, which may share the same RS resource with RLM/BFD measurement.</w:t>
      </w:r>
    </w:p>
    <w:p w14:paraId="5FDAD430" w14:textId="60488987" w:rsidR="00BC52CB" w:rsidRDefault="00FE4D7A" w:rsidP="00BC52CB">
      <w:pPr>
        <w:rPr>
          <w:lang w:eastAsia="zh-CN"/>
        </w:rPr>
      </w:pPr>
      <w:r>
        <w:rPr>
          <w:lang w:eastAsia="zh-CN"/>
        </w:rPr>
        <w:t>B</w:t>
      </w:r>
      <w:r>
        <w:rPr>
          <w:rFonts w:hint="eastAsia"/>
          <w:lang w:eastAsia="zh-CN"/>
        </w:rPr>
        <w:t>ased</w:t>
      </w:r>
      <w:r>
        <w:rPr>
          <w:lang w:eastAsia="zh-CN"/>
        </w:rPr>
        <w:t xml:space="preserve"> on the above assumption and the assumptions in </w:t>
      </w:r>
      <w:r>
        <w:rPr>
          <w:lang w:eastAsia="zh-CN"/>
        </w:rPr>
        <w:fldChar w:fldCharType="begin"/>
      </w:r>
      <w:r>
        <w:rPr>
          <w:lang w:eastAsia="zh-CN"/>
        </w:rPr>
        <w:instrText xml:space="preserve"> REF _Ref60252409 \r \h </w:instrText>
      </w:r>
      <w:r>
        <w:rPr>
          <w:lang w:eastAsia="zh-CN"/>
        </w:rPr>
      </w:r>
      <w:r>
        <w:rPr>
          <w:lang w:eastAsia="zh-CN"/>
        </w:rPr>
        <w:fldChar w:fldCharType="separate"/>
      </w:r>
      <w:r>
        <w:rPr>
          <w:lang w:eastAsia="zh-CN"/>
        </w:rPr>
        <w:t>[1]</w:t>
      </w:r>
      <w:r>
        <w:rPr>
          <w:lang w:eastAsia="zh-CN"/>
        </w:rPr>
        <w:fldChar w:fldCharType="end"/>
      </w:r>
      <w:r>
        <w:rPr>
          <w:lang w:eastAsia="zh-CN"/>
        </w:rPr>
        <w:t xml:space="preserve">, some evaluation results are provided in our companion paper </w:t>
      </w:r>
      <w:r>
        <w:rPr>
          <w:lang w:eastAsia="zh-CN"/>
        </w:rPr>
        <w:fldChar w:fldCharType="begin"/>
      </w:r>
      <w:r>
        <w:rPr>
          <w:lang w:eastAsia="zh-CN"/>
        </w:rPr>
        <w:instrText xml:space="preserve"> REF _Ref60300025 \r \h </w:instrText>
      </w:r>
      <w:r>
        <w:rPr>
          <w:lang w:eastAsia="zh-CN"/>
        </w:rPr>
      </w:r>
      <w:r>
        <w:rPr>
          <w:lang w:eastAsia="zh-CN"/>
        </w:rPr>
        <w:fldChar w:fldCharType="separate"/>
      </w:r>
      <w:r>
        <w:rPr>
          <w:lang w:eastAsia="zh-CN"/>
        </w:rPr>
        <w:t>[2]</w:t>
      </w:r>
      <w:r>
        <w:rPr>
          <w:lang w:eastAsia="zh-CN"/>
        </w:rPr>
        <w:fldChar w:fldCharType="end"/>
      </w:r>
      <w:r w:rsidR="005A25EA">
        <w:rPr>
          <w:lang w:eastAsia="zh-CN"/>
        </w:rPr>
        <w:t xml:space="preserve"> in RAN4</w:t>
      </w:r>
      <w:r>
        <w:rPr>
          <w:lang w:eastAsia="zh-CN"/>
        </w:rPr>
        <w:t xml:space="preserve">. From the </w:t>
      </w:r>
      <w:r w:rsidR="005A25EA">
        <w:rPr>
          <w:lang w:eastAsia="zh-CN"/>
        </w:rPr>
        <w:t xml:space="preserve">current </w:t>
      </w:r>
      <w:r>
        <w:rPr>
          <w:lang w:eastAsia="zh-CN"/>
        </w:rPr>
        <w:t xml:space="preserve">results, the power saving </w:t>
      </w:r>
      <w:r w:rsidR="005A25EA">
        <w:rPr>
          <w:lang w:eastAsia="zh-CN"/>
        </w:rPr>
        <w:t xml:space="preserve">benefit </w:t>
      </w:r>
      <w:r>
        <w:rPr>
          <w:lang w:eastAsia="zh-CN"/>
        </w:rPr>
        <w:t xml:space="preserve">for RLM/BFD relaxation is </w:t>
      </w:r>
      <w:r w:rsidR="005A25EA">
        <w:rPr>
          <w:lang w:eastAsia="zh-CN"/>
        </w:rPr>
        <w:t>not justified</w:t>
      </w:r>
      <w:r>
        <w:rPr>
          <w:lang w:eastAsia="zh-CN"/>
        </w:rPr>
        <w:t>.</w:t>
      </w:r>
    </w:p>
    <w:p w14:paraId="65BA86BB" w14:textId="59D0F262" w:rsidR="00531539" w:rsidRDefault="00D24485" w:rsidP="00BC52CB">
      <w:pPr>
        <w:rPr>
          <w:lang w:eastAsia="zh-CN"/>
        </w:rPr>
      </w:pPr>
      <w:r>
        <w:rPr>
          <w:b/>
          <w:i/>
          <w:kern w:val="2"/>
          <w:lang w:eastAsia="zh-CN"/>
        </w:rPr>
        <w:t>Observation</w:t>
      </w:r>
      <w:r w:rsidRPr="00851589">
        <w:rPr>
          <w:b/>
          <w:i/>
          <w:kern w:val="2"/>
          <w:lang w:eastAsia="zh-CN"/>
        </w:rPr>
        <w:t xml:space="preserve"> </w:t>
      </w:r>
      <w:r>
        <w:rPr>
          <w:b/>
          <w:i/>
          <w:kern w:val="2"/>
          <w:lang w:eastAsia="zh-CN"/>
        </w:rPr>
        <w:t>3</w:t>
      </w:r>
      <w:r w:rsidRPr="00B85295">
        <w:rPr>
          <w:b/>
          <w:i/>
          <w:kern w:val="2"/>
          <w:lang w:eastAsia="zh-CN"/>
        </w:rPr>
        <w:t>:</w:t>
      </w:r>
      <w:r w:rsidR="00876569">
        <w:rPr>
          <w:b/>
          <w:i/>
          <w:kern w:val="2"/>
          <w:lang w:eastAsia="zh-CN"/>
        </w:rPr>
        <w:t xml:space="preserve"> </w:t>
      </w:r>
      <w:r>
        <w:rPr>
          <w:b/>
          <w:i/>
          <w:kern w:val="2"/>
          <w:lang w:eastAsia="zh-CN"/>
        </w:rPr>
        <w:t>The power saving benefit for RLM/BFD relaxation is not justified.</w:t>
      </w:r>
    </w:p>
    <w:p w14:paraId="3A173CE2" w14:textId="77777777" w:rsidR="00157FC3" w:rsidRPr="00CF195E" w:rsidRDefault="00747F48" w:rsidP="00530B9C">
      <w:pPr>
        <w:pStyle w:val="1"/>
      </w:pPr>
      <w:r w:rsidRPr="00CF195E">
        <w:t>Conclusion</w:t>
      </w:r>
      <w:r w:rsidR="006B1FD5" w:rsidRPr="00CF195E">
        <w:t>s</w:t>
      </w:r>
    </w:p>
    <w:p w14:paraId="1FA10E48" w14:textId="03CB7D9B" w:rsidR="00D962AF" w:rsidRDefault="0083380E" w:rsidP="00530B9C">
      <w:pPr>
        <w:rPr>
          <w:rFonts w:eastAsia="MS Mincho"/>
          <w:lang w:eastAsia="ja-JP"/>
        </w:rPr>
      </w:pPr>
      <w:r>
        <w:rPr>
          <w:rFonts w:eastAsia="MS Mincho"/>
          <w:lang w:eastAsia="ja-JP"/>
        </w:rPr>
        <w:t>In this contribution,</w:t>
      </w:r>
      <w:r w:rsidR="007B138D" w:rsidRPr="007B138D">
        <w:rPr>
          <w:rFonts w:eastAsiaTheme="minorEastAsia"/>
          <w:lang w:eastAsia="zh-CN"/>
        </w:rPr>
        <w:t xml:space="preserve"> </w:t>
      </w:r>
      <w:r w:rsidR="00B85295">
        <w:rPr>
          <w:rFonts w:eastAsiaTheme="minorEastAsia"/>
          <w:lang w:eastAsia="zh-CN"/>
        </w:rPr>
        <w:t xml:space="preserve">we </w:t>
      </w:r>
      <w:r w:rsidR="00B85295">
        <w:rPr>
          <w:lang w:eastAsia="zh-CN"/>
        </w:rPr>
        <w:t xml:space="preserve">share our view on the power saving </w:t>
      </w:r>
      <w:r w:rsidR="0093066F">
        <w:rPr>
          <w:lang w:eastAsia="zh-CN"/>
        </w:rPr>
        <w:t xml:space="preserve">of </w:t>
      </w:r>
      <w:r w:rsidR="00606C43">
        <w:rPr>
          <w:lang w:eastAsia="zh-CN"/>
        </w:rPr>
        <w:t>RedCap</w:t>
      </w:r>
      <w:r w:rsidR="00B85295">
        <w:rPr>
          <w:lang w:eastAsia="zh-CN"/>
        </w:rPr>
        <w:t>. The RAN4 lead topic of RLM and BFD relaxation is also discussed from RAN1 perspective</w:t>
      </w:r>
      <w:r w:rsidR="007B138D">
        <w:rPr>
          <w:rFonts w:eastAsiaTheme="minorEastAsia"/>
          <w:lang w:eastAsia="zh-CN"/>
        </w:rPr>
        <w:t xml:space="preserve">. </w:t>
      </w:r>
      <w:r w:rsidR="006F42C1">
        <w:rPr>
          <w:rFonts w:eastAsia="MS Mincho"/>
          <w:lang w:eastAsia="ja-JP"/>
        </w:rPr>
        <w:t>Based on the analysis, we have the f</w:t>
      </w:r>
      <w:r w:rsidR="006F42C1" w:rsidRPr="00851589">
        <w:rPr>
          <w:rFonts w:eastAsia="MS Mincho"/>
          <w:lang w:eastAsia="ja-JP"/>
        </w:rPr>
        <w:t>ollowing observations</w:t>
      </w:r>
      <w:r w:rsidR="007520B3" w:rsidRPr="00851589">
        <w:rPr>
          <w:rFonts w:eastAsia="MS Mincho"/>
          <w:lang w:eastAsia="ja-JP"/>
        </w:rPr>
        <w:t xml:space="preserve"> and proposals</w:t>
      </w:r>
      <w:r w:rsidR="006F42C1">
        <w:rPr>
          <w:rFonts w:eastAsia="MS Mincho"/>
          <w:lang w:eastAsia="ja-JP"/>
        </w:rPr>
        <w:t>:</w:t>
      </w:r>
    </w:p>
    <w:p w14:paraId="297D5825" w14:textId="7DC3CF5B" w:rsidR="0093066F" w:rsidRPr="002B0ACF" w:rsidRDefault="00883EE9" w:rsidP="0093066F">
      <w:pPr>
        <w:rPr>
          <w:b/>
          <w:i/>
          <w:lang w:eastAsia="zh-CN"/>
        </w:rPr>
      </w:pPr>
      <w:r>
        <w:rPr>
          <w:b/>
          <w:i/>
          <w:lang w:eastAsia="zh-CN"/>
        </w:rPr>
        <w:t>Observation</w:t>
      </w:r>
      <w:r w:rsidRPr="002B0ACF">
        <w:rPr>
          <w:b/>
          <w:i/>
          <w:lang w:eastAsia="zh-CN"/>
        </w:rPr>
        <w:t xml:space="preserve"> 1: The following Rel-16 power saving mechanism can be utilized by RedCap UEs for power saving with potential modifications, if needed:</w:t>
      </w:r>
    </w:p>
    <w:p w14:paraId="48AB5A82" w14:textId="77777777" w:rsidR="0093066F" w:rsidRPr="002B0ACF" w:rsidRDefault="0093066F" w:rsidP="0093066F">
      <w:pPr>
        <w:pStyle w:val="af"/>
        <w:numPr>
          <w:ilvl w:val="0"/>
          <w:numId w:val="29"/>
        </w:numPr>
        <w:overflowPunct/>
        <w:snapToGrid w:val="0"/>
        <w:spacing w:after="0"/>
        <w:contextualSpacing w:val="0"/>
        <w:jc w:val="both"/>
        <w:rPr>
          <w:b/>
          <w:i/>
          <w:lang w:eastAsia="zh-CN"/>
        </w:rPr>
      </w:pPr>
      <w:r w:rsidRPr="002B0ACF">
        <w:rPr>
          <w:b/>
          <w:i/>
          <w:lang w:eastAsia="zh-CN"/>
        </w:rPr>
        <w:t>PDCCH based wake-up indication</w:t>
      </w:r>
    </w:p>
    <w:p w14:paraId="70BC099C" w14:textId="77777777" w:rsidR="0093066F" w:rsidRPr="002B0ACF" w:rsidRDefault="0093066F" w:rsidP="0093066F">
      <w:pPr>
        <w:pStyle w:val="af"/>
        <w:numPr>
          <w:ilvl w:val="0"/>
          <w:numId w:val="29"/>
        </w:numPr>
        <w:overflowPunct/>
        <w:snapToGrid w:val="0"/>
        <w:spacing w:after="0"/>
        <w:contextualSpacing w:val="0"/>
        <w:jc w:val="both"/>
        <w:rPr>
          <w:b/>
          <w:i/>
          <w:lang w:eastAsia="zh-CN"/>
        </w:rPr>
      </w:pPr>
      <w:r w:rsidRPr="002B0ACF">
        <w:rPr>
          <w:b/>
          <w:i/>
          <w:lang w:eastAsia="zh-CN"/>
        </w:rPr>
        <w:t xml:space="preserve">Cross-slot scheduling </w:t>
      </w:r>
    </w:p>
    <w:p w14:paraId="78C9A473" w14:textId="77777777" w:rsidR="0093066F" w:rsidRPr="002B0ACF" w:rsidRDefault="0093066F" w:rsidP="0093066F">
      <w:pPr>
        <w:pStyle w:val="af"/>
        <w:numPr>
          <w:ilvl w:val="0"/>
          <w:numId w:val="29"/>
        </w:numPr>
        <w:overflowPunct/>
        <w:snapToGrid w:val="0"/>
        <w:spacing w:after="0"/>
        <w:contextualSpacing w:val="0"/>
        <w:jc w:val="both"/>
        <w:rPr>
          <w:b/>
          <w:i/>
          <w:lang w:eastAsia="zh-CN"/>
        </w:rPr>
      </w:pPr>
      <w:r w:rsidRPr="002B0ACF">
        <w:rPr>
          <w:b/>
          <w:i/>
          <w:lang w:eastAsia="zh-CN"/>
        </w:rPr>
        <w:t>maximum MIMO layer adaptation</w:t>
      </w:r>
    </w:p>
    <w:p w14:paraId="6AB6B680" w14:textId="77777777" w:rsidR="0093066F" w:rsidRPr="002B0ACF" w:rsidRDefault="0093066F" w:rsidP="0093066F">
      <w:pPr>
        <w:pStyle w:val="af"/>
        <w:numPr>
          <w:ilvl w:val="0"/>
          <w:numId w:val="29"/>
        </w:numPr>
        <w:overflowPunct/>
        <w:snapToGrid w:val="0"/>
        <w:spacing w:after="0"/>
        <w:contextualSpacing w:val="0"/>
        <w:jc w:val="both"/>
        <w:rPr>
          <w:b/>
          <w:i/>
          <w:lang w:eastAsia="zh-CN"/>
        </w:rPr>
      </w:pPr>
      <w:r w:rsidRPr="002B0ACF">
        <w:rPr>
          <w:b/>
          <w:i/>
          <w:lang w:eastAsia="zh-CN"/>
        </w:rPr>
        <w:t xml:space="preserve">RRM relaxation for neighbor cell </w:t>
      </w:r>
    </w:p>
    <w:p w14:paraId="7E844DE6" w14:textId="77777777" w:rsidR="0093066F" w:rsidRPr="002B0ACF" w:rsidRDefault="0093066F" w:rsidP="0093066F">
      <w:pPr>
        <w:pStyle w:val="af"/>
        <w:numPr>
          <w:ilvl w:val="0"/>
          <w:numId w:val="29"/>
        </w:numPr>
        <w:overflowPunct/>
        <w:snapToGrid w:val="0"/>
        <w:spacing w:after="0"/>
        <w:contextualSpacing w:val="0"/>
        <w:jc w:val="both"/>
        <w:rPr>
          <w:b/>
          <w:i/>
          <w:lang w:eastAsia="zh-CN"/>
        </w:rPr>
      </w:pPr>
      <w:r w:rsidRPr="002B0ACF">
        <w:rPr>
          <w:b/>
          <w:i/>
          <w:lang w:eastAsia="zh-CN"/>
        </w:rPr>
        <w:t xml:space="preserve">UE assistance information </w:t>
      </w:r>
    </w:p>
    <w:p w14:paraId="1B572AD8" w14:textId="5BF6D0B7" w:rsidR="00F92102" w:rsidRDefault="00876569" w:rsidP="002E34FB">
      <w:pPr>
        <w:rPr>
          <w:b/>
          <w:i/>
          <w:lang w:eastAsia="zh-CN"/>
        </w:rPr>
      </w:pPr>
      <w:r>
        <w:rPr>
          <w:b/>
          <w:i/>
          <w:lang w:eastAsia="zh-CN"/>
        </w:rPr>
        <w:t>Observation</w:t>
      </w:r>
      <w:r w:rsidR="0093066F">
        <w:rPr>
          <w:b/>
          <w:i/>
          <w:lang w:eastAsia="zh-CN"/>
        </w:rPr>
        <w:t xml:space="preserve"> 2: T</w:t>
      </w:r>
      <w:r w:rsidR="0093066F" w:rsidRPr="008B6056">
        <w:rPr>
          <w:b/>
          <w:i/>
          <w:lang w:eastAsia="zh-CN"/>
        </w:rPr>
        <w:t xml:space="preserve">he power saving mechanisms for IDLE/INACTIVE mode UE specified in power saving WI </w:t>
      </w:r>
      <w:r w:rsidR="0093066F">
        <w:rPr>
          <w:b/>
          <w:i/>
          <w:lang w:eastAsia="zh-CN"/>
        </w:rPr>
        <w:t>can be</w:t>
      </w:r>
      <w:r w:rsidR="0093066F" w:rsidRPr="008B6056">
        <w:rPr>
          <w:b/>
          <w:i/>
          <w:lang w:eastAsia="zh-CN"/>
        </w:rPr>
        <w:t xml:space="preserve"> utilized by REDCAP UE.</w:t>
      </w:r>
    </w:p>
    <w:p w14:paraId="0CE3470D" w14:textId="77777777" w:rsidR="00622D7F" w:rsidRDefault="00622D7F" w:rsidP="00622D7F">
      <w:pPr>
        <w:rPr>
          <w:lang w:eastAsia="zh-CN"/>
        </w:rPr>
      </w:pPr>
      <w:r>
        <w:rPr>
          <w:b/>
          <w:i/>
          <w:kern w:val="2"/>
          <w:lang w:eastAsia="zh-CN"/>
        </w:rPr>
        <w:t>Observation</w:t>
      </w:r>
      <w:r w:rsidRPr="00851589">
        <w:rPr>
          <w:b/>
          <w:i/>
          <w:kern w:val="2"/>
          <w:lang w:eastAsia="zh-CN"/>
        </w:rPr>
        <w:t xml:space="preserve"> </w:t>
      </w:r>
      <w:r>
        <w:rPr>
          <w:b/>
          <w:i/>
          <w:kern w:val="2"/>
          <w:lang w:eastAsia="zh-CN"/>
        </w:rPr>
        <w:t>3</w:t>
      </w:r>
      <w:r w:rsidRPr="00B85295">
        <w:rPr>
          <w:b/>
          <w:i/>
          <w:kern w:val="2"/>
          <w:lang w:eastAsia="zh-CN"/>
        </w:rPr>
        <w:t>:</w:t>
      </w:r>
      <w:r>
        <w:rPr>
          <w:b/>
          <w:i/>
          <w:kern w:val="2"/>
          <w:lang w:eastAsia="zh-CN"/>
        </w:rPr>
        <w:t xml:space="preserve"> The power saving benefit for RLM/BFD relaxation is not justified.</w:t>
      </w:r>
    </w:p>
    <w:p w14:paraId="0A0208CC" w14:textId="77777777" w:rsidR="00876569" w:rsidRPr="00622D7F" w:rsidRDefault="00876569" w:rsidP="002E34FB">
      <w:pPr>
        <w:rPr>
          <w:b/>
          <w:lang w:eastAsia="zh-CN"/>
        </w:rPr>
      </w:pPr>
      <w:bookmarkStart w:id="8" w:name="_GoBack"/>
      <w:bookmarkEnd w:id="8"/>
    </w:p>
    <w:p w14:paraId="39FAAFD5" w14:textId="77777777" w:rsidR="00883EE9" w:rsidRDefault="00883EE9" w:rsidP="002E34FB">
      <w:pPr>
        <w:rPr>
          <w:b/>
          <w:i/>
          <w:lang w:eastAsia="zh-CN"/>
        </w:rPr>
      </w:pPr>
      <w:r>
        <w:rPr>
          <w:b/>
          <w:i/>
          <w:lang w:eastAsia="zh-CN"/>
        </w:rPr>
        <w:t>Proposal 1</w:t>
      </w:r>
      <w:r w:rsidRPr="008B6056">
        <w:rPr>
          <w:b/>
          <w:i/>
          <w:lang w:eastAsia="zh-CN"/>
        </w:rPr>
        <w:t>: The Rel-17 extension of DCI based power saving</w:t>
      </w:r>
      <w:r>
        <w:rPr>
          <w:b/>
          <w:i/>
          <w:lang w:eastAsia="zh-CN"/>
        </w:rPr>
        <w:t xml:space="preserve"> schemes, i.e. both or either of PDCCH skipping and search space set group switching,</w:t>
      </w:r>
      <w:r w:rsidRPr="008B6056">
        <w:rPr>
          <w:b/>
          <w:i/>
          <w:lang w:eastAsia="zh-CN"/>
        </w:rPr>
        <w:t xml:space="preserve"> </w:t>
      </w:r>
      <w:r>
        <w:rPr>
          <w:b/>
          <w:i/>
          <w:lang w:eastAsia="zh-CN"/>
        </w:rPr>
        <w:t>are</w:t>
      </w:r>
      <w:r w:rsidRPr="008B6056">
        <w:rPr>
          <w:b/>
          <w:i/>
          <w:lang w:eastAsia="zh-CN"/>
        </w:rPr>
        <w:t xml:space="preserve"> expected to be utilized by REDCAP UE.</w:t>
      </w:r>
    </w:p>
    <w:p w14:paraId="26AE78AB" w14:textId="03D50554" w:rsidR="0093066F" w:rsidRDefault="0093066F" w:rsidP="002E34FB">
      <w:pPr>
        <w:rPr>
          <w:b/>
          <w:i/>
          <w:lang w:eastAsia="zh-CN"/>
        </w:rPr>
      </w:pPr>
      <w:r w:rsidRPr="00851589">
        <w:rPr>
          <w:b/>
          <w:i/>
          <w:kern w:val="2"/>
          <w:lang w:eastAsia="zh-CN"/>
        </w:rPr>
        <w:t xml:space="preserve">Proposal </w:t>
      </w:r>
      <w:r w:rsidR="00876569">
        <w:rPr>
          <w:b/>
          <w:i/>
          <w:kern w:val="2"/>
          <w:lang w:eastAsia="zh-CN"/>
        </w:rPr>
        <w:t>2</w:t>
      </w:r>
      <w:r w:rsidRPr="00B85295">
        <w:rPr>
          <w:b/>
          <w:i/>
          <w:kern w:val="2"/>
          <w:lang w:eastAsia="zh-CN"/>
        </w:rPr>
        <w:t xml:space="preserve">: </w:t>
      </w:r>
      <w:r>
        <w:rPr>
          <w:b/>
          <w:i/>
          <w:kern w:val="2"/>
          <w:lang w:eastAsia="zh-CN"/>
        </w:rPr>
        <w:t>When RLM/BFD measurement relaxation is evaluated, other configuration like L1-RSRP should also be considered, which may share the same RS resource with RLM/BFD measurement.</w:t>
      </w:r>
    </w:p>
    <w:p w14:paraId="7A135B95" w14:textId="77777777" w:rsidR="001D780E" w:rsidRPr="00CF195E" w:rsidRDefault="001D780E" w:rsidP="00530B9C">
      <w:pPr>
        <w:pStyle w:val="1"/>
        <w:numPr>
          <w:ilvl w:val="0"/>
          <w:numId w:val="0"/>
        </w:numPr>
        <w:ind w:left="432" w:hanging="432"/>
      </w:pPr>
      <w:bookmarkStart w:id="9" w:name="_Ref124589665"/>
      <w:bookmarkStart w:id="10" w:name="_Ref71620620"/>
      <w:bookmarkStart w:id="11" w:name="_Ref124671424"/>
      <w:r w:rsidRPr="00CF195E">
        <w:t>References</w:t>
      </w:r>
    </w:p>
    <w:p w14:paraId="6294264A" w14:textId="77777777" w:rsidR="0024605A" w:rsidRDefault="0024605A" w:rsidP="0024605A">
      <w:pPr>
        <w:pStyle w:val="References"/>
        <w:rPr>
          <w:lang w:eastAsia="zh-CN"/>
        </w:rPr>
      </w:pPr>
      <w:bookmarkStart w:id="12" w:name="_Ref60252409"/>
      <w:bookmarkStart w:id="13" w:name="_Ref29203034"/>
      <w:bookmarkEnd w:id="2"/>
      <w:bookmarkEnd w:id="9"/>
      <w:bookmarkEnd w:id="10"/>
      <w:bookmarkEnd w:id="11"/>
      <w:r w:rsidRPr="00A856C6">
        <w:rPr>
          <w:lang w:eastAsia="zh-CN"/>
        </w:rPr>
        <w:t>R4-2017269</w:t>
      </w:r>
      <w:r>
        <w:rPr>
          <w:rFonts w:hint="eastAsia"/>
          <w:lang w:eastAsia="zh-CN"/>
        </w:rPr>
        <w:t>,</w:t>
      </w:r>
      <w:r>
        <w:rPr>
          <w:lang w:eastAsia="zh-CN"/>
        </w:rPr>
        <w:t xml:space="preserve"> “</w:t>
      </w:r>
      <w:r w:rsidRPr="00A856C6">
        <w:rPr>
          <w:lang w:eastAsia="zh-CN"/>
        </w:rPr>
        <w:t>WF on NR UE Power Saving Enhancements</w:t>
      </w:r>
      <w:r>
        <w:rPr>
          <w:lang w:eastAsia="zh-CN"/>
        </w:rPr>
        <w:t xml:space="preserve">”, </w:t>
      </w:r>
      <w:r w:rsidRPr="00A856C6">
        <w:rPr>
          <w:lang w:eastAsia="zh-CN"/>
        </w:rPr>
        <w:t>MediaTek</w:t>
      </w:r>
      <w:bookmarkEnd w:id="12"/>
    </w:p>
    <w:p w14:paraId="6C401D9B" w14:textId="7D7B7C26" w:rsidR="000167D0" w:rsidRPr="005B479B" w:rsidRDefault="005B479B" w:rsidP="005B479B">
      <w:pPr>
        <w:pStyle w:val="References"/>
        <w:rPr>
          <w:lang w:eastAsia="zh-CN"/>
        </w:rPr>
      </w:pPr>
      <w:bookmarkStart w:id="14" w:name="_Ref60300025"/>
      <w:bookmarkEnd w:id="13"/>
      <w:r>
        <w:rPr>
          <w:lang w:eastAsia="zh-CN"/>
        </w:rPr>
        <w:t>R4-2101685</w:t>
      </w:r>
      <w:r w:rsidRPr="0072772E">
        <w:rPr>
          <w:lang w:eastAsia="zh-CN"/>
        </w:rPr>
        <w:t>, Discussion on feasible RLM/BFD measurement relaxation scheme for power saving enhancements, Huawei, HiSilicon.</w:t>
      </w:r>
      <w:bookmarkEnd w:id="14"/>
    </w:p>
    <w:sectPr w:rsidR="000167D0" w:rsidRPr="005B479B"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B6817" w14:textId="77777777" w:rsidR="00261287" w:rsidRDefault="00261287">
      <w:r>
        <w:separator/>
      </w:r>
    </w:p>
  </w:endnote>
  <w:endnote w:type="continuationSeparator" w:id="0">
    <w:p w14:paraId="123B98F5" w14:textId="77777777" w:rsidR="00261287" w:rsidRDefault="0026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8F518" w14:textId="77777777" w:rsidR="00261287" w:rsidRDefault="00261287">
      <w:r>
        <w:separator/>
      </w:r>
    </w:p>
  </w:footnote>
  <w:footnote w:type="continuationSeparator" w:id="0">
    <w:p w14:paraId="19B56008" w14:textId="77777777" w:rsidR="00261287" w:rsidRDefault="002612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0AF6"/>
    <w:multiLevelType w:val="multilevel"/>
    <w:tmpl w:val="61D82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0D4E6F"/>
    <w:multiLevelType w:val="multilevel"/>
    <w:tmpl w:val="91EA67B8"/>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D852DB1"/>
    <w:multiLevelType w:val="hybridMultilevel"/>
    <w:tmpl w:val="3F26F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9A3D93"/>
    <w:multiLevelType w:val="multilevel"/>
    <w:tmpl w:val="7EEE0482"/>
    <w:lvl w:ilvl="0">
      <w:start w:val="2"/>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6F7C2F16"/>
    <w:multiLevelType w:val="multilevel"/>
    <w:tmpl w:val="2174AE8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7"/>
  </w:num>
  <w:num w:numId="4">
    <w:abstractNumId w:val="2"/>
  </w:num>
  <w:num w:numId="5">
    <w:abstractNumId w:val="12"/>
  </w:num>
  <w:num w:numId="6">
    <w:abstractNumId w:val="7"/>
  </w:num>
  <w:num w:numId="7">
    <w:abstractNumId w:val="16"/>
  </w:num>
  <w:num w:numId="8">
    <w:abstractNumId w:val="3"/>
  </w:num>
  <w:num w:numId="9">
    <w:abstractNumId w:val="18"/>
  </w:num>
  <w:num w:numId="10">
    <w:abstractNumId w:val="6"/>
  </w:num>
  <w:num w:numId="11">
    <w:abstractNumId w:val="11"/>
  </w:num>
  <w:num w:numId="12">
    <w:abstractNumId w:val="1"/>
  </w:num>
  <w:num w:numId="13">
    <w:abstractNumId w:val="9"/>
  </w:num>
  <w:num w:numId="14">
    <w:abstractNumId w:val="14"/>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3"/>
  </w:num>
  <w:num w:numId="28">
    <w:abstractNumId w:val="5"/>
  </w:num>
  <w:num w:numId="2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3EE3"/>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B3B"/>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3CC2"/>
    <w:rsid w:val="000847E7"/>
    <w:rsid w:val="00085052"/>
    <w:rsid w:val="000852AD"/>
    <w:rsid w:val="0008538F"/>
    <w:rsid w:val="00085E04"/>
    <w:rsid w:val="0008638C"/>
    <w:rsid w:val="00086800"/>
    <w:rsid w:val="00087913"/>
    <w:rsid w:val="000902DC"/>
    <w:rsid w:val="00091192"/>
    <w:rsid w:val="000911AE"/>
    <w:rsid w:val="00091546"/>
    <w:rsid w:val="00091D67"/>
    <w:rsid w:val="00093251"/>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44E"/>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D3C"/>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701F"/>
    <w:rsid w:val="000F7186"/>
    <w:rsid w:val="000F7BE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4B88"/>
    <w:rsid w:val="001150B4"/>
    <w:rsid w:val="0011557B"/>
    <w:rsid w:val="001159D7"/>
    <w:rsid w:val="00115F92"/>
    <w:rsid w:val="001167B4"/>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3769E"/>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4C8A"/>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B7"/>
    <w:rsid w:val="00175C30"/>
    <w:rsid w:val="001762D8"/>
    <w:rsid w:val="00177069"/>
    <w:rsid w:val="001772DD"/>
    <w:rsid w:val="00177423"/>
    <w:rsid w:val="0017782E"/>
    <w:rsid w:val="00177C8B"/>
    <w:rsid w:val="00177FC1"/>
    <w:rsid w:val="00181265"/>
    <w:rsid w:val="001815A2"/>
    <w:rsid w:val="00181FC1"/>
    <w:rsid w:val="00182473"/>
    <w:rsid w:val="001829E0"/>
    <w:rsid w:val="00183034"/>
    <w:rsid w:val="001830F7"/>
    <w:rsid w:val="001839E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42AD"/>
    <w:rsid w:val="001A6040"/>
    <w:rsid w:val="001A673E"/>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C777C"/>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AD3"/>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68D"/>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53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37B87"/>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05A"/>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3978"/>
    <w:rsid w:val="002546F4"/>
    <w:rsid w:val="00254F8B"/>
    <w:rsid w:val="002551D0"/>
    <w:rsid w:val="00255339"/>
    <w:rsid w:val="00255374"/>
    <w:rsid w:val="00257384"/>
    <w:rsid w:val="00257BF4"/>
    <w:rsid w:val="00260003"/>
    <w:rsid w:val="0026035D"/>
    <w:rsid w:val="002606D6"/>
    <w:rsid w:val="00261287"/>
    <w:rsid w:val="00261C98"/>
    <w:rsid w:val="0026227D"/>
    <w:rsid w:val="0026248E"/>
    <w:rsid w:val="00262914"/>
    <w:rsid w:val="00263951"/>
    <w:rsid w:val="00263A76"/>
    <w:rsid w:val="00264527"/>
    <w:rsid w:val="002647BF"/>
    <w:rsid w:val="002647D5"/>
    <w:rsid w:val="00264FBB"/>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273"/>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ACF"/>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84B"/>
    <w:rsid w:val="002C2DE8"/>
    <w:rsid w:val="002C2E4C"/>
    <w:rsid w:val="002C2F67"/>
    <w:rsid w:val="002C3271"/>
    <w:rsid w:val="002C38B2"/>
    <w:rsid w:val="002C3933"/>
    <w:rsid w:val="002C3F9C"/>
    <w:rsid w:val="002C4CDE"/>
    <w:rsid w:val="002C58CE"/>
    <w:rsid w:val="002C5AFA"/>
    <w:rsid w:val="002C5DD0"/>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55FA"/>
    <w:rsid w:val="00326957"/>
    <w:rsid w:val="00326AE2"/>
    <w:rsid w:val="003277B1"/>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F23"/>
    <w:rsid w:val="00372F0D"/>
    <w:rsid w:val="00374059"/>
    <w:rsid w:val="00374526"/>
    <w:rsid w:val="003749AB"/>
    <w:rsid w:val="00374AC4"/>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A7FDB"/>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8A9"/>
    <w:rsid w:val="00407DAF"/>
    <w:rsid w:val="00410BD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0FCE"/>
    <w:rsid w:val="004210B9"/>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40132"/>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77DFC"/>
    <w:rsid w:val="00480988"/>
    <w:rsid w:val="00480E05"/>
    <w:rsid w:val="00481214"/>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C60"/>
    <w:rsid w:val="004A3E42"/>
    <w:rsid w:val="004A3F36"/>
    <w:rsid w:val="004A4715"/>
    <w:rsid w:val="004A5046"/>
    <w:rsid w:val="004A5447"/>
    <w:rsid w:val="004A565E"/>
    <w:rsid w:val="004A5B66"/>
    <w:rsid w:val="004A5DF3"/>
    <w:rsid w:val="004A6134"/>
    <w:rsid w:val="004A677A"/>
    <w:rsid w:val="004A6E02"/>
    <w:rsid w:val="004A7092"/>
    <w:rsid w:val="004B0272"/>
    <w:rsid w:val="004B0B38"/>
    <w:rsid w:val="004B0DF6"/>
    <w:rsid w:val="004B259D"/>
    <w:rsid w:val="004B2CD4"/>
    <w:rsid w:val="004B32A3"/>
    <w:rsid w:val="004B4779"/>
    <w:rsid w:val="004B49E6"/>
    <w:rsid w:val="004B4A2B"/>
    <w:rsid w:val="004B4D69"/>
    <w:rsid w:val="004B576A"/>
    <w:rsid w:val="004B5870"/>
    <w:rsid w:val="004B66FA"/>
    <w:rsid w:val="004B6B32"/>
    <w:rsid w:val="004B6D24"/>
    <w:rsid w:val="004B7DFA"/>
    <w:rsid w:val="004C0105"/>
    <w:rsid w:val="004C01A8"/>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5D81"/>
    <w:rsid w:val="0052715E"/>
    <w:rsid w:val="00527200"/>
    <w:rsid w:val="0052735D"/>
    <w:rsid w:val="00530157"/>
    <w:rsid w:val="005305AF"/>
    <w:rsid w:val="00530B9C"/>
    <w:rsid w:val="00531539"/>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3E4"/>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5CA"/>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96"/>
    <w:rsid w:val="00577BCA"/>
    <w:rsid w:val="0058048B"/>
    <w:rsid w:val="00580A2A"/>
    <w:rsid w:val="00580E48"/>
    <w:rsid w:val="00580F0A"/>
    <w:rsid w:val="0058120A"/>
    <w:rsid w:val="00581246"/>
    <w:rsid w:val="00581BC3"/>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5EA"/>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79B"/>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7F4"/>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33E"/>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C43"/>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D7F"/>
    <w:rsid w:val="00622E2A"/>
    <w:rsid w:val="00623089"/>
    <w:rsid w:val="0062308E"/>
    <w:rsid w:val="0062318E"/>
    <w:rsid w:val="006233B0"/>
    <w:rsid w:val="006234A2"/>
    <w:rsid w:val="006234C4"/>
    <w:rsid w:val="006236F3"/>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6F6F"/>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280"/>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0"/>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625"/>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966"/>
    <w:rsid w:val="006F2C2E"/>
    <w:rsid w:val="006F2C76"/>
    <w:rsid w:val="006F2EEB"/>
    <w:rsid w:val="006F3283"/>
    <w:rsid w:val="006F35DE"/>
    <w:rsid w:val="006F42C1"/>
    <w:rsid w:val="006F4E7B"/>
    <w:rsid w:val="006F52E5"/>
    <w:rsid w:val="006F5673"/>
    <w:rsid w:val="006F6066"/>
    <w:rsid w:val="006F60A7"/>
    <w:rsid w:val="006F6850"/>
    <w:rsid w:val="006F707E"/>
    <w:rsid w:val="007001DC"/>
    <w:rsid w:val="0070166E"/>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B39"/>
    <w:rsid w:val="00707E92"/>
    <w:rsid w:val="00707F91"/>
    <w:rsid w:val="00710803"/>
    <w:rsid w:val="007109C2"/>
    <w:rsid w:val="00710CF0"/>
    <w:rsid w:val="00711340"/>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CC8"/>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7EB"/>
    <w:rsid w:val="00840C11"/>
    <w:rsid w:val="00840F3C"/>
    <w:rsid w:val="00841A53"/>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1589"/>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2E5F"/>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6569"/>
    <w:rsid w:val="008771EA"/>
    <w:rsid w:val="00877C0A"/>
    <w:rsid w:val="008806A6"/>
    <w:rsid w:val="00880F30"/>
    <w:rsid w:val="008817EB"/>
    <w:rsid w:val="00882DF2"/>
    <w:rsid w:val="008833E8"/>
    <w:rsid w:val="0088342C"/>
    <w:rsid w:val="00883908"/>
    <w:rsid w:val="00883AFB"/>
    <w:rsid w:val="00883EE9"/>
    <w:rsid w:val="0088480E"/>
    <w:rsid w:val="00884FE3"/>
    <w:rsid w:val="00885A03"/>
    <w:rsid w:val="00885F8F"/>
    <w:rsid w:val="008866B2"/>
    <w:rsid w:val="00887779"/>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336"/>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1CB"/>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09DF"/>
    <w:rsid w:val="00900D9F"/>
    <w:rsid w:val="00903305"/>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BA8"/>
    <w:rsid w:val="00926930"/>
    <w:rsid w:val="00926DA7"/>
    <w:rsid w:val="009272E9"/>
    <w:rsid w:val="009277E8"/>
    <w:rsid w:val="0092789A"/>
    <w:rsid w:val="00927AD1"/>
    <w:rsid w:val="00927D47"/>
    <w:rsid w:val="00927EF1"/>
    <w:rsid w:val="00927F8B"/>
    <w:rsid w:val="0093066F"/>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4353"/>
    <w:rsid w:val="00955166"/>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A7AD4"/>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100F"/>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9F7FDA"/>
    <w:rsid w:val="00A005B0"/>
    <w:rsid w:val="00A00697"/>
    <w:rsid w:val="00A0153F"/>
    <w:rsid w:val="00A01F17"/>
    <w:rsid w:val="00A022A5"/>
    <w:rsid w:val="00A02C79"/>
    <w:rsid w:val="00A03011"/>
    <w:rsid w:val="00A0314A"/>
    <w:rsid w:val="00A034AA"/>
    <w:rsid w:val="00A03A22"/>
    <w:rsid w:val="00A04062"/>
    <w:rsid w:val="00A04210"/>
    <w:rsid w:val="00A04634"/>
    <w:rsid w:val="00A04914"/>
    <w:rsid w:val="00A0577E"/>
    <w:rsid w:val="00A05A48"/>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DAF"/>
    <w:rsid w:val="00A7057D"/>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5A17"/>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A3E"/>
    <w:rsid w:val="00AB0AC9"/>
    <w:rsid w:val="00AB1846"/>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0BF"/>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AED"/>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75E"/>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3E74"/>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295"/>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7"/>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2CB"/>
    <w:rsid w:val="00BC588E"/>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3CC"/>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700"/>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41"/>
    <w:rsid w:val="00C150F2"/>
    <w:rsid w:val="00C163E7"/>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6BE"/>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59C"/>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64C"/>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3E"/>
    <w:rsid w:val="00C63F8E"/>
    <w:rsid w:val="00C647FB"/>
    <w:rsid w:val="00C649B6"/>
    <w:rsid w:val="00C654E0"/>
    <w:rsid w:val="00C658E7"/>
    <w:rsid w:val="00C65B03"/>
    <w:rsid w:val="00C65B46"/>
    <w:rsid w:val="00C66420"/>
    <w:rsid w:val="00C66F8F"/>
    <w:rsid w:val="00C67643"/>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9B0"/>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0AA"/>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562"/>
    <w:rsid w:val="00CA1799"/>
    <w:rsid w:val="00CA191A"/>
    <w:rsid w:val="00CA1ACF"/>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7E3"/>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4485"/>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275F"/>
    <w:rsid w:val="00D42CDC"/>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64F"/>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2313"/>
    <w:rsid w:val="00DC2C17"/>
    <w:rsid w:val="00DC3237"/>
    <w:rsid w:val="00DC3FA6"/>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6F36"/>
    <w:rsid w:val="00DD71AB"/>
    <w:rsid w:val="00DD7357"/>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29ED"/>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3D13"/>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2698D"/>
    <w:rsid w:val="00E30200"/>
    <w:rsid w:val="00E3094A"/>
    <w:rsid w:val="00E31407"/>
    <w:rsid w:val="00E32D62"/>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16D"/>
    <w:rsid w:val="00E607AA"/>
    <w:rsid w:val="00E61CC0"/>
    <w:rsid w:val="00E626C4"/>
    <w:rsid w:val="00E6277B"/>
    <w:rsid w:val="00E629A4"/>
    <w:rsid w:val="00E62E19"/>
    <w:rsid w:val="00E6395B"/>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3B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7CA"/>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392"/>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4B0"/>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810"/>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6DC7"/>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7498"/>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117"/>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1BE7"/>
    <w:rsid w:val="00FD2D7B"/>
    <w:rsid w:val="00FD2E65"/>
    <w:rsid w:val="00FD2E88"/>
    <w:rsid w:val="00FD319C"/>
    <w:rsid w:val="00FD37F6"/>
    <w:rsid w:val="00FD3D4F"/>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3E68"/>
    <w:rsid w:val="00FE4D7A"/>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066F"/>
    <w:pPr>
      <w:autoSpaceDE w:val="0"/>
      <w:autoSpaceDN w:val="0"/>
      <w:adjustRightInd w:val="0"/>
      <w:snapToGrid w:val="0"/>
      <w:spacing w:after="120"/>
      <w:jc w:val="both"/>
    </w:pPr>
    <w:rPr>
      <w:sz w:val="22"/>
      <w:szCs w:val="22"/>
    </w:rPr>
  </w:style>
  <w:style w:type="paragraph" w:styleId="1">
    <w:name w:val="heading 1"/>
    <w:basedOn w:val="a"/>
    <w:next w:val="a"/>
    <w:link w:val="1Char"/>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link w:val="3Char"/>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0"/>
    <w:link w:val="1"/>
    <w:rsid w:val="00067F8A"/>
    <w:rPr>
      <w:b/>
      <w:bCs/>
      <w:sz w:val="28"/>
      <w:szCs w:val="28"/>
    </w:rPr>
  </w:style>
  <w:style w:type="character" w:customStyle="1" w:styleId="2Char">
    <w:name w:val="标题 2 Char"/>
    <w:basedOn w:val="a0"/>
    <w:link w:val="2"/>
    <w:rsid w:val="00A80439"/>
    <w:rPr>
      <w:b/>
      <w:bCs/>
      <w:sz w:val="24"/>
      <w:szCs w:val="22"/>
    </w:rPr>
  </w:style>
  <w:style w:type="character" w:styleId="af6">
    <w:name w:val="Placeholder Text"/>
    <w:basedOn w:val="a0"/>
    <w:uiPriority w:val="99"/>
    <w:semiHidden/>
    <w:rsid w:val="00B45278"/>
    <w:rPr>
      <w:color w:val="808080"/>
    </w:rPr>
  </w:style>
  <w:style w:type="character" w:customStyle="1" w:styleId="3Char">
    <w:name w:val="标题 3 Char"/>
    <w:basedOn w:val="a0"/>
    <w:link w:val="3"/>
    <w:rsid w:val="000C544E"/>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B8C92-8323-4988-B54F-598658112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1057</TotalTime>
  <Pages>4</Pages>
  <Words>1389</Words>
  <Characters>7683</Characters>
  <Application>Microsoft Office Word</Application>
  <DocSecurity>0</DocSecurity>
  <Lines>150</Lines>
  <Paragraphs>113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Xiaolei TIE</dc:creator>
  <cp:lastModifiedBy>Huawei</cp:lastModifiedBy>
  <cp:revision>18</cp:revision>
  <cp:lastPrinted>2007-06-18T22:08:00Z</cp:lastPrinted>
  <dcterms:created xsi:type="dcterms:W3CDTF">2021-01-15T01:34:00Z</dcterms:created>
  <dcterms:modified xsi:type="dcterms:W3CDTF">2021-01-19T02:40:00Z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(3)dSvtniChVPlz9rPxqL0RdYy4sz51kv5OPT/g5fHqOXq9eNlndRN/v9eT1/HV7W5m8Jsar1ba
KSVfI+tF8cczHG09fNWugEelBD521aCsj4FT1ZmckHPVlZCyOtQ4I4yuHhYJohMe33/tdtNl
LATpU3lLyfJ6dVzMFeLVtEWAW8fWxnlYgIEf8BUFerjVx6vm5BpHl75sKur+4MTO6MxhrTdL
IdWCB1qGprB2Vfj8kp</vt:lpwstr>
  </property>
  <property fmtid="{D5CDD505-2E9C-101B-9397-08002B2CF9AE}" pid="13" name="_2015_ms_pID_725343_00">
    <vt:lpwstr>_2015_ms_pID_725343</vt:lpwstr>
  </property>
  <property fmtid="{D5CDD505-2E9C-101B-9397-08002B2CF9AE}" pid="14" name="_2015_ms_pID_7253431">
    <vt:lpwstr>BytEPSPb/fLH1oGSA+bnzPHBdFoMSwutQpyBcy8e+cL7HSHkYiSQEm
fwN52HMmFXmG5kEl5Cj0rEBOMwTOTpW3ZwMJET8mJ23wcF5Nospk/UZQXxe+WJ6u806w/ek9
XTEzZUSxVdQFdGdGUTHkNunlLH8pyHR7XLPITGZX/uVmVT1A9Ae/ueESrEjMSR4ocFqr16Nf
MJi9Ej6erLKtb/2KErppOr1/fKG//ja7s34b</vt:lpwstr>
  </property>
  <property fmtid="{D5CDD505-2E9C-101B-9397-08002B2CF9AE}" pid="15" name="_2015_ms_pID_7253431_00">
    <vt:lpwstr>_2015_ms_pID_7253431</vt:lpwstr>
  </property>
  <property fmtid="{D5CDD505-2E9C-101B-9397-08002B2CF9AE}" pid="16" name="_2015_ms_pID_7253432">
    <vt:lpwstr>CzJl4mwaUef8m1vu8vCY0BhYSGjWZuz3ZmpG
XvnF4wMlpNRfMIMwLBvL9C9+PhyBjA==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1610501968</vt:lpwstr>
  </property>
</Properties>
</file>