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D2ECC" w14:textId="09362D07" w:rsidR="00110436" w:rsidRDefault="00B416A7" w:rsidP="00110436">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 xml:space="preserve">3GPP TSG RAN WG1 </w:t>
      </w:r>
      <w:r w:rsidR="006B0C16">
        <w:rPr>
          <w:b/>
          <w:noProof/>
          <w:lang w:eastAsia="zh-CN"/>
        </w:rPr>
        <w:t xml:space="preserve">Meeting </w:t>
      </w:r>
      <w:bookmarkStart w:id="0" w:name="_GoBack"/>
      <w:bookmarkEnd w:id="0"/>
      <w:r w:rsidRPr="008E2019">
        <w:rPr>
          <w:b/>
          <w:noProof/>
          <w:lang w:eastAsia="zh-CN"/>
        </w:rPr>
        <w:t>#104-e</w:t>
      </w:r>
      <w:r w:rsidRPr="008E2019">
        <w:rPr>
          <w:b/>
          <w:bCs/>
          <w:lang w:eastAsia="zh-CN"/>
        </w:rPr>
        <w:t> </w:t>
      </w:r>
      <w:r w:rsidRPr="00CF195E">
        <w:rPr>
          <w:b/>
          <w:kern w:val="2"/>
          <w:lang w:eastAsia="zh-CN"/>
        </w:rPr>
        <w:tab/>
      </w:r>
      <w:r w:rsidR="00110436" w:rsidRPr="00110436">
        <w:rPr>
          <w:b/>
          <w:kern w:val="2"/>
          <w:lang w:eastAsia="zh-CN"/>
        </w:rPr>
        <w:t>R1-2101252</w:t>
      </w:r>
    </w:p>
    <w:p w14:paraId="72B4580F" w14:textId="04BBE4BC" w:rsidR="00B416A7" w:rsidRPr="008E2019" w:rsidRDefault="00B479B3" w:rsidP="00110436">
      <w:pPr>
        <w:tabs>
          <w:tab w:val="right" w:pos="9216"/>
        </w:tabs>
        <w:spacing w:after="0"/>
        <w:rPr>
          <w:b/>
          <w:kern w:val="2"/>
          <w:lang w:eastAsia="zh-CN"/>
        </w:rPr>
      </w:pPr>
      <w:r>
        <w:rPr>
          <w:b/>
          <w:kern w:val="2"/>
          <w:lang w:eastAsia="zh-CN"/>
        </w:rPr>
        <w:t>E</w:t>
      </w:r>
      <w:r w:rsidR="00B416A7" w:rsidRPr="008E2019">
        <w:rPr>
          <w:b/>
          <w:kern w:val="2"/>
          <w:lang w:eastAsia="zh-CN"/>
        </w:rPr>
        <w:t>-</w:t>
      </w:r>
      <w:r>
        <w:rPr>
          <w:b/>
          <w:kern w:val="2"/>
          <w:lang w:eastAsia="zh-CN"/>
        </w:rPr>
        <w:t>m</w:t>
      </w:r>
      <w:r w:rsidR="00B416A7" w:rsidRPr="008E2019">
        <w:rPr>
          <w:b/>
          <w:kern w:val="2"/>
          <w:lang w:eastAsia="zh-CN"/>
        </w:rPr>
        <w:t>eeting, January 25th – February 5th,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07CCAA67"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B416A7">
        <w:rPr>
          <w:b/>
          <w:kern w:val="2"/>
          <w:lang w:eastAsia="zh-CN"/>
        </w:rPr>
        <w:t>4</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7EEB89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416A7" w:rsidRPr="00B416A7">
        <w:rPr>
          <w:b/>
          <w:kern w:val="2"/>
          <w:lang w:eastAsia="zh-CN"/>
        </w:rPr>
        <w:t>Considerations on other enhancements for positioning accuracy</w:t>
      </w:r>
    </w:p>
    <w:p w14:paraId="0C2C4ADA" w14:textId="4DBD4323" w:rsidR="00E9347C" w:rsidRPr="00CF195E" w:rsidRDefault="00B479B3" w:rsidP="00E9347C">
      <w:pPr>
        <w:spacing w:after="60"/>
        <w:ind w:left="1555" w:hanging="1555"/>
        <w:rPr>
          <w:b/>
          <w:kern w:val="2"/>
          <w:lang w:eastAsia="zh-CN"/>
        </w:rPr>
      </w:pPr>
      <w:r>
        <w:rPr>
          <w:b/>
          <w:kern w:val="2"/>
          <w:lang w:eastAsia="zh-CN"/>
        </w:rPr>
        <w:t>Document for:</w:t>
      </w:r>
      <w:r>
        <w:rPr>
          <w:b/>
          <w:kern w:val="2"/>
          <w:lang w:eastAsia="zh-CN"/>
        </w:rPr>
        <w:tab/>
        <w:t>Discussion and D</w:t>
      </w:r>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73E03280" w14:textId="380D8718" w:rsidR="00F62BA2" w:rsidRDefault="00F62BA2" w:rsidP="00E323D5">
      <w:pPr>
        <w:pStyle w:val="3GPPAgreements"/>
        <w:numPr>
          <w:ilvl w:val="0"/>
          <w:numId w:val="0"/>
        </w:numPr>
        <w:autoSpaceDE/>
        <w:autoSpaceDN/>
        <w:adjustRightInd/>
        <w:snapToGrid/>
        <w:spacing w:after="180"/>
        <w:jc w:val="left"/>
        <w:rPr>
          <w:lang w:eastAsia="zh-CN"/>
        </w:rPr>
      </w:pPr>
      <w:r>
        <w:rPr>
          <w:rFonts w:hint="eastAsia"/>
          <w:lang w:eastAsia="zh-CN"/>
        </w:rPr>
        <w:t>D</w:t>
      </w:r>
      <w:r>
        <w:rPr>
          <w:lang w:eastAsia="zh-CN"/>
        </w:rPr>
        <w:t xml:space="preserve">uring RAN#90-e, the Rel-17 positioning WID has been down-scoped to only the following two objectives targeting enhancing positioning accuracy </w:t>
      </w:r>
      <w:r>
        <w:rPr>
          <w:lang w:eastAsia="zh-CN"/>
        </w:rPr>
        <w:fldChar w:fldCharType="begin"/>
      </w:r>
      <w:r>
        <w:rPr>
          <w:lang w:eastAsia="zh-CN"/>
        </w:rPr>
        <w:instrText xml:space="preserve"> REF _Ref60735943 \r \h </w:instrText>
      </w:r>
      <w:r>
        <w:rPr>
          <w:lang w:eastAsia="zh-CN"/>
        </w:rPr>
      </w:r>
      <w:r>
        <w:rPr>
          <w:lang w:eastAsia="zh-CN"/>
        </w:rPr>
        <w:fldChar w:fldCharType="separate"/>
      </w:r>
      <w:r w:rsidR="00502BC2">
        <w:rPr>
          <w:lang w:eastAsia="zh-CN"/>
        </w:rPr>
        <w:t>[1]</w:t>
      </w:r>
      <w:r>
        <w:rPr>
          <w:lang w:eastAsia="zh-CN"/>
        </w:rPr>
        <w:fldChar w:fldCharType="end"/>
      </w:r>
      <w:r>
        <w:rPr>
          <w:lang w:eastAsia="zh-CN"/>
        </w:rPr>
        <w:t>.</w:t>
      </w:r>
    </w:p>
    <w:p w14:paraId="030303C6" w14:textId="77777777" w:rsidR="00F62BA2" w:rsidRDefault="00F62BA2" w:rsidP="005E5912">
      <w:pPr>
        <w:numPr>
          <w:ilvl w:val="0"/>
          <w:numId w:val="4"/>
        </w:numPr>
        <w:autoSpaceDE/>
        <w:autoSpaceDN/>
        <w:adjustRightInd/>
        <w:snapToGrid/>
        <w:spacing w:after="0" w:line="276" w:lineRule="auto"/>
        <w:ind w:left="714" w:hanging="357"/>
        <w:jc w:val="left"/>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5B4829F" w14:textId="77777777" w:rsidR="00F62BA2" w:rsidRPr="002D48F3" w:rsidRDefault="00F62BA2" w:rsidP="005E5912">
      <w:pPr>
        <w:numPr>
          <w:ilvl w:val="1"/>
          <w:numId w:val="4"/>
        </w:numPr>
        <w:autoSpaceDE/>
        <w:autoSpaceDN/>
        <w:adjustRightInd/>
        <w:snapToGrid/>
        <w:spacing w:after="0" w:line="276" w:lineRule="auto"/>
        <w:jc w:val="left"/>
        <w:rPr>
          <w:rFonts w:eastAsia="MS Mincho"/>
        </w:rPr>
      </w:pPr>
      <w:r>
        <w:rPr>
          <w:rFonts w:hint="eastAsia"/>
        </w:rPr>
        <w:t>DL, UL and DL+UL positioning methods</w:t>
      </w:r>
    </w:p>
    <w:p w14:paraId="1903D061" w14:textId="77777777" w:rsidR="00F62BA2" w:rsidRPr="001356DA" w:rsidRDefault="00F62BA2" w:rsidP="005E5912">
      <w:pPr>
        <w:numPr>
          <w:ilvl w:val="1"/>
          <w:numId w:val="4"/>
        </w:numPr>
        <w:autoSpaceDE/>
        <w:autoSpaceDN/>
        <w:adjustRightInd/>
        <w:snapToGrid/>
        <w:spacing w:after="0" w:line="276" w:lineRule="auto"/>
        <w:jc w:val="left"/>
        <w:rPr>
          <w:rFonts w:eastAsia="MS Mincho"/>
        </w:rPr>
      </w:pPr>
      <w:r>
        <w:rPr>
          <w:rFonts w:hint="eastAsia"/>
        </w:rPr>
        <w:t>UE-based and UE-assisted positioning solutions</w:t>
      </w:r>
    </w:p>
    <w:p w14:paraId="425DCFB6" w14:textId="77777777" w:rsidR="00F62BA2" w:rsidRPr="002D48F3" w:rsidRDefault="00F62BA2" w:rsidP="00F62BA2">
      <w:pPr>
        <w:autoSpaceDE/>
        <w:autoSpaceDN/>
        <w:adjustRightInd/>
        <w:spacing w:after="0" w:line="276" w:lineRule="auto"/>
        <w:ind w:left="1440"/>
        <w:rPr>
          <w:rFonts w:eastAsia="MS Mincho"/>
        </w:rPr>
      </w:pPr>
    </w:p>
    <w:p w14:paraId="23F654FB" w14:textId="77777777" w:rsidR="00F62BA2" w:rsidRPr="00B95FAB" w:rsidRDefault="00F62BA2" w:rsidP="005E5912">
      <w:pPr>
        <w:numPr>
          <w:ilvl w:val="0"/>
          <w:numId w:val="3"/>
        </w:numPr>
        <w:overflowPunct w:val="0"/>
        <w:snapToGrid/>
        <w:spacing w:after="18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C26EF2F" w14:textId="77777777" w:rsidR="00F62BA2" w:rsidRPr="00B95FAB" w:rsidRDefault="00F62BA2" w:rsidP="005E5912">
      <w:pPr>
        <w:numPr>
          <w:ilvl w:val="1"/>
          <w:numId w:val="3"/>
        </w:numPr>
        <w:overflowPunct w:val="0"/>
        <w:snapToGrid/>
        <w:spacing w:after="180"/>
        <w:jc w:val="left"/>
        <w:textAlignment w:val="baseline"/>
        <w:rPr>
          <w:rFonts w:eastAsia="MS Mincho"/>
        </w:rPr>
      </w:pPr>
      <w:r w:rsidRPr="00B95FAB">
        <w:rPr>
          <w:rFonts w:eastAsia="MS Mincho" w:hint="eastAsia"/>
        </w:rPr>
        <w:t>UL AoA for network-based positioning solutions.</w:t>
      </w:r>
    </w:p>
    <w:p w14:paraId="3CB2BB49" w14:textId="77777777" w:rsidR="00F62BA2" w:rsidRDefault="00F62BA2" w:rsidP="005E5912">
      <w:pPr>
        <w:numPr>
          <w:ilvl w:val="1"/>
          <w:numId w:val="3"/>
        </w:numPr>
        <w:overflowPunct w:val="0"/>
        <w:snapToGrid/>
        <w:spacing w:after="180"/>
        <w:jc w:val="left"/>
        <w:textAlignment w:val="baseline"/>
        <w:rPr>
          <w:rFonts w:eastAsia="MS Mincho"/>
        </w:rPr>
      </w:pPr>
      <w:r w:rsidRPr="00B95FAB">
        <w:rPr>
          <w:rFonts w:eastAsia="MS Mincho" w:hint="eastAsia"/>
        </w:rPr>
        <w:t>DL-AoD for UE-based and network-based (including UE-assisted) positioning solutions.</w:t>
      </w:r>
    </w:p>
    <w:p w14:paraId="2FC7B7DC" w14:textId="77777777" w:rsidR="00F62BA2" w:rsidRDefault="00F62BA2" w:rsidP="00F62BA2">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1FDC06DC" w14:textId="77777777" w:rsidR="00F62BA2" w:rsidRDefault="00F62BA2" w:rsidP="00E323D5">
      <w:pPr>
        <w:pStyle w:val="3GPPAgreements"/>
        <w:numPr>
          <w:ilvl w:val="0"/>
          <w:numId w:val="0"/>
        </w:numPr>
        <w:autoSpaceDE/>
        <w:autoSpaceDN/>
        <w:adjustRightInd/>
        <w:snapToGrid/>
        <w:spacing w:after="180"/>
        <w:jc w:val="left"/>
        <w:rPr>
          <w:lang w:eastAsia="zh-CN"/>
        </w:rPr>
      </w:pPr>
      <w:r>
        <w:rPr>
          <w:lang w:eastAsia="zh-CN"/>
        </w:rPr>
        <w:t xml:space="preserve">Other potential enhancements to enhancing positioning accuracy recommended by SI </w:t>
      </w:r>
      <w:r>
        <w:rPr>
          <w:lang w:eastAsia="zh-CN"/>
        </w:rPr>
        <w:fldChar w:fldCharType="begin"/>
      </w:r>
      <w:r>
        <w:rPr>
          <w:lang w:eastAsia="zh-CN"/>
        </w:rPr>
        <w:instrText xml:space="preserve"> REF _Ref60735996 \r \h </w:instrText>
      </w:r>
      <w:r>
        <w:rPr>
          <w:lang w:eastAsia="zh-CN"/>
        </w:rPr>
      </w:r>
      <w:r>
        <w:rPr>
          <w:lang w:eastAsia="zh-CN"/>
        </w:rPr>
        <w:fldChar w:fldCharType="separate"/>
      </w:r>
      <w:r w:rsidR="00502BC2">
        <w:rPr>
          <w:lang w:eastAsia="zh-CN"/>
        </w:rPr>
        <w:t>[2]</w:t>
      </w:r>
      <w:r>
        <w:rPr>
          <w:lang w:eastAsia="zh-CN"/>
        </w:rPr>
        <w:fldChar w:fldCharType="end"/>
      </w:r>
      <w:r>
        <w:rPr>
          <w:lang w:eastAsia="zh-CN"/>
        </w:rPr>
        <w:t xml:space="preserve"> that are documented in the TR 38.857 </w:t>
      </w:r>
      <w:r>
        <w:rPr>
          <w:lang w:eastAsia="zh-CN"/>
        </w:rPr>
        <w:fldChar w:fldCharType="begin"/>
      </w:r>
      <w:r>
        <w:rPr>
          <w:lang w:eastAsia="zh-CN"/>
        </w:rPr>
        <w:instrText xml:space="preserve"> REF _Ref60736164 \r \h </w:instrText>
      </w:r>
      <w:r>
        <w:rPr>
          <w:lang w:eastAsia="zh-CN"/>
        </w:rPr>
      </w:r>
      <w:r>
        <w:rPr>
          <w:lang w:eastAsia="zh-CN"/>
        </w:rPr>
        <w:fldChar w:fldCharType="separate"/>
      </w:r>
      <w:r w:rsidR="00502BC2">
        <w:rPr>
          <w:lang w:eastAsia="zh-CN"/>
        </w:rPr>
        <w:t>[3]</w:t>
      </w:r>
      <w:r>
        <w:rPr>
          <w:lang w:eastAsia="zh-CN"/>
        </w:rPr>
        <w:fldChar w:fldCharType="end"/>
      </w:r>
      <w:r>
        <w:rPr>
          <w:lang w:eastAsia="zh-CN"/>
        </w:rPr>
        <w:t xml:space="preserve"> are considered as lower priority, and can be revisited in the next RAN plenary.</w:t>
      </w:r>
    </w:p>
    <w:p w14:paraId="4B3E968B" w14:textId="4341C349" w:rsidR="00074744" w:rsidRDefault="00F62BA2" w:rsidP="00E323D5">
      <w:pPr>
        <w:pStyle w:val="3GPPAgreements"/>
        <w:numPr>
          <w:ilvl w:val="0"/>
          <w:numId w:val="0"/>
        </w:numPr>
        <w:autoSpaceDE/>
        <w:autoSpaceDN/>
        <w:adjustRightInd/>
        <w:snapToGrid/>
        <w:spacing w:after="180"/>
        <w:jc w:val="left"/>
        <w:rPr>
          <w:lang w:eastAsia="zh-CN"/>
        </w:rPr>
      </w:pPr>
      <w:r>
        <w:rPr>
          <w:lang w:eastAsia="zh-CN"/>
        </w:rPr>
        <w:t>Those enhancements include</w:t>
      </w:r>
    </w:p>
    <w:p w14:paraId="7394700C" w14:textId="77777777" w:rsidR="00F62BA2" w:rsidRDefault="00F62BA2" w:rsidP="00D0505E">
      <w:pPr>
        <w:pStyle w:val="3GPPAgreements"/>
        <w:rPr>
          <w:sz w:val="20"/>
          <w:szCs w:val="20"/>
        </w:rPr>
      </w:pPr>
      <w:r>
        <w:rPr>
          <w:lang w:eastAsia="zh-CN"/>
        </w:rPr>
        <w:t>Simultaneous transmission by the gNB and aggregated reception by the UE of intra-band one or more contiguous carriers in one or more contiguous PFLs</w:t>
      </w:r>
    </w:p>
    <w:p w14:paraId="209B7A17" w14:textId="77777777" w:rsidR="00F62BA2" w:rsidRDefault="00F62BA2" w:rsidP="00D0505E">
      <w:pPr>
        <w:pStyle w:val="3GPPAgreements"/>
      </w:pPr>
      <w:r>
        <w:rPr>
          <w:lang w:eastAsia="zh-CN"/>
        </w:rPr>
        <w:t xml:space="preserve">Simultaneous transmission by the UE and aggregated reception by the gNB of </w:t>
      </w:r>
      <w:r>
        <w:t xml:space="preserve">the SRS for positioning in </w:t>
      </w:r>
      <w:r>
        <w:rPr>
          <w:lang w:eastAsia="zh-CN"/>
        </w:rPr>
        <w:t>multiple contiguous intra-band carriers</w:t>
      </w:r>
    </w:p>
    <w:p w14:paraId="2C908B10" w14:textId="733F31A5" w:rsidR="00E23C60" w:rsidRDefault="00F62BA2" w:rsidP="00D0505E">
      <w:pPr>
        <w:pStyle w:val="3GPPAgreements"/>
      </w:pPr>
      <w:r>
        <w:t>Enhancements of information reporting from UE and gNB for supporting multipath/NLOS mitigation</w:t>
      </w:r>
    </w:p>
    <w:p w14:paraId="1B5A2FF3" w14:textId="165B0796" w:rsidR="00ED543F" w:rsidRDefault="00ED543F" w:rsidP="00ED543F">
      <w:pPr>
        <w:autoSpaceDE/>
        <w:autoSpaceDN/>
        <w:adjustRightInd/>
        <w:snapToGrid/>
        <w:spacing w:after="180"/>
        <w:jc w:val="left"/>
        <w:rPr>
          <w:lang w:eastAsia="zh-CN"/>
        </w:rPr>
      </w:pPr>
      <w:r>
        <w:rPr>
          <w:rFonts w:hint="eastAsia"/>
          <w:lang w:eastAsia="zh-CN"/>
        </w:rPr>
        <w:t>I</w:t>
      </w:r>
      <w:r>
        <w:rPr>
          <w:lang w:eastAsia="zh-CN"/>
        </w:rPr>
        <w:t>n this contribution, we will provide our view on those enhancements.</w:t>
      </w:r>
    </w:p>
    <w:p w14:paraId="6DEE2F8D" w14:textId="406FB34F" w:rsidR="00ED543F" w:rsidRPr="00F62BA2" w:rsidRDefault="00ED543F" w:rsidP="00ED543F">
      <w:pPr>
        <w:autoSpaceDE/>
        <w:autoSpaceDN/>
        <w:adjustRightInd/>
        <w:snapToGrid/>
        <w:spacing w:after="180"/>
        <w:jc w:val="left"/>
      </w:pPr>
    </w:p>
    <w:p w14:paraId="544E0B4C" w14:textId="5F44939F" w:rsidR="0094063F" w:rsidRDefault="00ED543F" w:rsidP="0094063F">
      <w:pPr>
        <w:pStyle w:val="1"/>
        <w:rPr>
          <w:lang w:eastAsia="zh-CN"/>
        </w:rPr>
      </w:pPr>
      <w:r>
        <w:rPr>
          <w:lang w:eastAsia="zh-CN"/>
        </w:rPr>
        <w:t xml:space="preserve">PRS frequency layer aggregation </w:t>
      </w:r>
      <w:r w:rsidR="00383A14">
        <w:rPr>
          <w:lang w:eastAsia="zh-CN"/>
        </w:rPr>
        <w:t xml:space="preserve">and SRS aggregation </w:t>
      </w:r>
      <w:r>
        <w:rPr>
          <w:lang w:eastAsia="zh-CN"/>
        </w:rPr>
        <w:t>on intra-band contiguous carriers</w:t>
      </w:r>
    </w:p>
    <w:p w14:paraId="2EFD84AA" w14:textId="77777777" w:rsidR="00403E48" w:rsidRDefault="00383A14" w:rsidP="00C41639">
      <w:pPr>
        <w:rPr>
          <w:lang w:eastAsia="zh-CN"/>
        </w:rPr>
      </w:pPr>
      <w:r>
        <w:rPr>
          <w:rFonts w:hint="eastAsia"/>
          <w:lang w:eastAsia="zh-CN"/>
        </w:rPr>
        <w:t>The benefit of PRS</w:t>
      </w:r>
      <w:r>
        <w:rPr>
          <w:lang w:eastAsia="zh-CN"/>
        </w:rPr>
        <w:t>/SRS</w:t>
      </w:r>
      <w:r>
        <w:rPr>
          <w:rFonts w:hint="eastAsia"/>
          <w:lang w:eastAsia="zh-CN"/>
        </w:rPr>
        <w:t xml:space="preserve"> frequency layer aggregation </w:t>
      </w:r>
      <w:r>
        <w:rPr>
          <w:lang w:eastAsia="zh-CN"/>
        </w:rPr>
        <w:t xml:space="preserve">has been clearly demonstrated in the SI </w:t>
      </w:r>
      <w:r>
        <w:rPr>
          <w:lang w:eastAsia="zh-CN"/>
        </w:rPr>
        <w:fldChar w:fldCharType="begin"/>
      </w:r>
      <w:r>
        <w:rPr>
          <w:lang w:eastAsia="zh-CN"/>
        </w:rPr>
        <w:instrText xml:space="preserve"> REF _Ref60736164 \r \h </w:instrText>
      </w:r>
      <w:r>
        <w:rPr>
          <w:lang w:eastAsia="zh-CN"/>
        </w:rPr>
      </w:r>
      <w:r>
        <w:rPr>
          <w:lang w:eastAsia="zh-CN"/>
        </w:rPr>
        <w:fldChar w:fldCharType="separate"/>
      </w:r>
      <w:r w:rsidR="002E392A">
        <w:rPr>
          <w:lang w:eastAsia="zh-CN"/>
        </w:rPr>
        <w:t>[3]</w:t>
      </w:r>
      <w:r>
        <w:rPr>
          <w:lang w:eastAsia="zh-CN"/>
        </w:rPr>
        <w:fldChar w:fldCharType="end"/>
      </w:r>
      <w:r>
        <w:rPr>
          <w:lang w:eastAsia="zh-CN"/>
        </w:rPr>
        <w:t xml:space="preserve">. </w:t>
      </w:r>
    </w:p>
    <w:p w14:paraId="351DE88E" w14:textId="4935BA2A" w:rsidR="00C41639" w:rsidRDefault="00403E48" w:rsidP="00C41639">
      <w:pPr>
        <w:rPr>
          <w:lang w:eastAsia="zh-CN"/>
        </w:rPr>
      </w:pPr>
      <w:r>
        <w:rPr>
          <w:lang w:eastAsia="zh-CN"/>
        </w:rPr>
        <w:t>In addition, we would like to emphasize the importance of wider bandwi</w:t>
      </w:r>
      <w:r w:rsidR="00794109">
        <w:rPr>
          <w:lang w:eastAsia="zh-CN"/>
        </w:rPr>
        <w:t>d</w:t>
      </w:r>
      <w:r>
        <w:rPr>
          <w:lang w:eastAsia="zh-CN"/>
        </w:rPr>
        <w:t xml:space="preserve">th for indoor positioning. </w:t>
      </w:r>
      <w:r w:rsidR="00D0505E">
        <w:rPr>
          <w:lang w:eastAsia="zh-CN"/>
        </w:rPr>
        <w:t>T</w:t>
      </w:r>
      <w:r w:rsidR="00C41639">
        <w:rPr>
          <w:rFonts w:hint="eastAsia"/>
          <w:lang w:eastAsia="zh-CN"/>
        </w:rPr>
        <w:t>o our understanding, the indoor environment</w:t>
      </w:r>
      <w:r w:rsidR="00D0505E">
        <w:rPr>
          <w:lang w:eastAsia="zh-CN"/>
        </w:rPr>
        <w:t xml:space="preserve">, unlike a </w:t>
      </w:r>
      <w:r>
        <w:rPr>
          <w:lang w:eastAsia="zh-CN"/>
        </w:rPr>
        <w:t>m</w:t>
      </w:r>
      <w:r w:rsidRPr="00D0505E">
        <w:rPr>
          <w:lang w:eastAsia="zh-CN"/>
        </w:rPr>
        <w:t xml:space="preserve">icrowave </w:t>
      </w:r>
      <w:r w:rsidR="00D0505E" w:rsidRPr="00D0505E">
        <w:rPr>
          <w:lang w:eastAsia="zh-CN"/>
        </w:rPr>
        <w:t>anechoic chamber</w:t>
      </w:r>
      <w:r w:rsidR="00D0505E">
        <w:rPr>
          <w:lang w:eastAsia="zh-CN"/>
        </w:rPr>
        <w:t>,</w:t>
      </w:r>
      <w:r w:rsidR="00C41639">
        <w:rPr>
          <w:rFonts w:hint="eastAsia"/>
          <w:lang w:eastAsia="zh-CN"/>
        </w:rPr>
        <w:t xml:space="preserve"> is characterized by rich scattering</w:t>
      </w:r>
      <w:r w:rsidR="00C41639">
        <w:rPr>
          <w:lang w:eastAsia="zh-CN"/>
        </w:rPr>
        <w:t>, on the ground and on the surface of the scatter</w:t>
      </w:r>
      <w:r w:rsidR="00D0505E">
        <w:rPr>
          <w:lang w:eastAsia="zh-CN"/>
        </w:rPr>
        <w:t>er</w:t>
      </w:r>
      <w:r>
        <w:rPr>
          <w:lang w:eastAsia="zh-CN"/>
        </w:rPr>
        <w:t>s</w:t>
      </w:r>
      <w:r w:rsidR="00D0505E">
        <w:rPr>
          <w:lang w:eastAsia="zh-CN"/>
        </w:rPr>
        <w:t xml:space="preserve"> </w:t>
      </w:r>
      <w:r w:rsidR="00C41639">
        <w:rPr>
          <w:lang w:eastAsia="zh-CN"/>
        </w:rPr>
        <w:t>in the vicinity of the UE, with the reflecting path being very close to the LOS path, which may not be included in the evalua</w:t>
      </w:r>
      <w:r w:rsidR="00D0505E">
        <w:rPr>
          <w:lang w:eastAsia="zh-CN"/>
        </w:rPr>
        <w:t>tion assumption during the SI.</w:t>
      </w:r>
    </w:p>
    <w:p w14:paraId="5CAA9FF5" w14:textId="7FE99974" w:rsidR="00C41639" w:rsidRDefault="00C41639" w:rsidP="00C41639">
      <w:pPr>
        <w:rPr>
          <w:lang w:eastAsia="zh-CN"/>
        </w:rPr>
      </w:pPr>
      <w:r>
        <w:rPr>
          <w:lang w:eastAsia="zh-CN"/>
        </w:rPr>
        <w:lastRenderedPageBreak/>
        <w:fldChar w:fldCharType="begin"/>
      </w:r>
      <w:r>
        <w:rPr>
          <w:lang w:eastAsia="zh-CN"/>
        </w:rPr>
        <w:instrText xml:space="preserve"> REF _Ref60751060 \h </w:instrText>
      </w:r>
      <w:r>
        <w:rPr>
          <w:lang w:eastAsia="zh-CN"/>
        </w:rPr>
      </w:r>
      <w:r>
        <w:rPr>
          <w:lang w:eastAsia="zh-CN"/>
        </w:rPr>
        <w:fldChar w:fldCharType="separate"/>
      </w:r>
      <w:r w:rsidR="002E392A">
        <w:t xml:space="preserve">Figure </w:t>
      </w:r>
      <w:r w:rsidR="002E392A">
        <w:rPr>
          <w:noProof/>
        </w:rPr>
        <w:t>1</w:t>
      </w:r>
      <w:r>
        <w:rPr>
          <w:lang w:eastAsia="zh-CN"/>
        </w:rPr>
        <w:fldChar w:fldCharType="end"/>
      </w:r>
      <w:r>
        <w:rPr>
          <w:lang w:eastAsia="zh-CN"/>
        </w:rPr>
        <w:t xml:space="preserve"> shows the modeling of the ground reflection. The delay between the LOS path and the GR path can be </w:t>
      </w:r>
      <w:r w:rsidR="00D0505E">
        <w:rPr>
          <w:lang w:eastAsia="zh-CN"/>
        </w:rPr>
        <w:t>bounded by</w:t>
      </w:r>
    </w:p>
    <w:p w14:paraId="36800DB6" w14:textId="533F8178" w:rsidR="00C41639" w:rsidRPr="00DC7789" w:rsidRDefault="00DC7789" w:rsidP="00C41639">
      <w:pPr>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ctrlPr>
                        <w:rPr>
                          <w:rFonts w:ascii="Cambria Math" w:hAnsi="Cambria Math"/>
                          <w:lang w:eastAsia="zh-CN"/>
                        </w:rPr>
                      </m:ctrlPr>
                    </m:e>
                  </m:d>
                  <m:ctrlPr>
                    <w:rPr>
                      <w:rFonts w:ascii="Cambria Math" w:hAnsi="Cambria Math"/>
                      <w:i/>
                      <w:lang w:eastAsia="zh-CN"/>
                    </w:rPr>
                  </m:ctrlPr>
                </m:e>
                <m:sup>
                  <m:r>
                    <m:rPr>
                      <m:sty m:val="p"/>
                    </m:rP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2</m:t>
                  </m:r>
                  <m:r>
                    <m:rPr>
                      <m:sty m:val="p"/>
                    </m:rPr>
                    <w:rPr>
                      <w:rFonts w:ascii="Cambria Math" w:hAnsi="Cambria Math"/>
                      <w:lang w:eastAsia="zh-CN"/>
                    </w:rPr>
                    <m:t>D</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e>
          </m:rad>
          <m:r>
            <m:rPr>
              <m:sty m:val="p"/>
            </m:rP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ctrlPr>
                        <w:rPr>
                          <w:rFonts w:ascii="Cambria Math" w:hAnsi="Cambria Math"/>
                          <w:lang w:eastAsia="zh-CN"/>
                        </w:rPr>
                      </m:ctrlPr>
                    </m:e>
                  </m:d>
                  <m:ctrlPr>
                    <w:rPr>
                      <w:rFonts w:ascii="Cambria Math" w:hAnsi="Cambria Math"/>
                      <w:i/>
                      <w:lang w:eastAsia="zh-CN"/>
                    </w:rPr>
                  </m:ctrlPr>
                </m:e>
                <m:sup>
                  <m:r>
                    <m:rPr>
                      <m:sty m:val="p"/>
                    </m:rP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2</m:t>
                  </m:r>
                  <m:r>
                    <m:rPr>
                      <m:sty m:val="p"/>
                    </m:rPr>
                    <w:rPr>
                      <w:rFonts w:ascii="Cambria Math" w:hAnsi="Cambria Math"/>
                      <w:lang w:eastAsia="zh-CN"/>
                    </w:rPr>
                    <m:t>D</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e>
          </m:ra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BS</m:t>
                  </m:r>
                </m:sub>
              </m:sSub>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num>
            <m:den>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h</m:t>
                      </m:r>
                    </m:e>
                    <m:sub>
                      <m:r>
                        <m:rPr>
                          <m:sty m:val="p"/>
                        </m:rPr>
                        <w:rPr>
                          <w:rFonts w:ascii="Cambria Math" w:hAnsi="Cambria Math"/>
                          <w:lang w:eastAsia="zh-CN"/>
                        </w:rPr>
                        <m:t>BS</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h</m:t>
                      </m:r>
                    </m:e>
                    <m:sub>
                      <m:r>
                        <m:rPr>
                          <m:sty m:val="p"/>
                        </m:rPr>
                        <w:rPr>
                          <w:rFonts w:ascii="Cambria Math" w:hAnsi="Cambria Math"/>
                          <w:lang w:eastAsia="zh-CN"/>
                        </w:rPr>
                        <m:t>UT</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2</m:t>
                      </m:r>
                      <m:r>
                        <m:rPr>
                          <m:sty m:val="p"/>
                        </m:rPr>
                        <w:rPr>
                          <w:rFonts w:ascii="Cambria Math" w:hAnsi="Cambria Math"/>
                          <w:lang w:eastAsia="zh-CN"/>
                        </w:rPr>
                        <m:t>D</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e>
              </m:rad>
            </m:den>
          </m:f>
        </m:oMath>
      </m:oMathPara>
    </w:p>
    <w:p w14:paraId="2043BC24" w14:textId="12437BEB" w:rsidR="00DC7789" w:rsidRPr="00DC7789" w:rsidRDefault="00DC7789" w:rsidP="00C41639">
      <w:pPr>
        <w:rPr>
          <w:lang w:eastAsia="zh-CN"/>
        </w:rPr>
      </w:pPr>
      <w:r>
        <w:rPr>
          <w:rFonts w:hint="eastAsia"/>
          <w:lang w:eastAsia="zh-CN"/>
        </w:rPr>
        <w:t xml:space="preserve">If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2D</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BS</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e>
            </m:d>
          </m:e>
        </m:func>
      </m:oMath>
      <w:r>
        <w:rPr>
          <w:rFonts w:hint="eastAsia"/>
          <w:lang w:eastAsia="zh-CN"/>
        </w:rPr>
        <w:t xml:space="preserve">, the right-handed side equality can be approximated. </w:t>
      </w:r>
      <w:r>
        <w:rPr>
          <w:lang w:eastAsia="zh-CN"/>
        </w:rPr>
        <w:t xml:space="preserve">For example, if </w:t>
      </w:r>
      <m:oMath>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BS</m:t>
            </m:r>
          </m:sub>
        </m:sSub>
        <m:r>
          <m:rPr>
            <m:sty m:val="p"/>
          </m:rPr>
          <w:rPr>
            <w:rFonts w:ascii="Cambria Math" w:hAnsi="Cambria Math"/>
            <w:lang w:eastAsia="zh-CN"/>
          </w:rPr>
          <m:t>=8</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UT</m:t>
            </m:r>
          </m:sub>
        </m:sSub>
        <m:r>
          <w:rPr>
            <w:rFonts w:ascii="Cambria Math" w:hAnsi="Cambria Math"/>
            <w:lang w:eastAsia="zh-CN"/>
          </w:rPr>
          <m:t>=1.5</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r>
              <m:rPr>
                <m:sty m:val="p"/>
              </m:rPr>
              <w:rPr>
                <w:rFonts w:ascii="Cambria Math" w:hAnsi="Cambria Math"/>
                <w:lang w:eastAsia="zh-CN"/>
              </w:rPr>
              <m:t>D</m:t>
            </m:r>
          </m:sub>
        </m:sSub>
        <m:r>
          <w:rPr>
            <w:rFonts w:ascii="Cambria Math" w:hAnsi="Cambria Math"/>
            <w:lang w:eastAsia="zh-CN"/>
          </w:rPr>
          <m:t>=20</m:t>
        </m:r>
      </m:oMath>
      <w:r>
        <w:rPr>
          <w:rFonts w:hint="eastAsia"/>
          <w:lang w:eastAsia="zh-CN"/>
        </w:rPr>
        <w:t xml:space="preserve">, the </w:t>
      </w:r>
      <w:r w:rsidR="00D0505E">
        <w:rPr>
          <w:lang w:eastAsia="zh-CN"/>
        </w:rPr>
        <w:t xml:space="preserve">delay difference is roughly 1.1 </w:t>
      </w:r>
      <w:r w:rsidR="00794109">
        <w:rPr>
          <w:lang w:eastAsia="zh-CN"/>
        </w:rPr>
        <w:t>meters</w:t>
      </w:r>
      <w:r w:rsidR="00D0505E">
        <w:rPr>
          <w:lang w:eastAsia="zh-CN"/>
        </w:rPr>
        <w:t>.</w:t>
      </w:r>
    </w:p>
    <w:p w14:paraId="4B97A074" w14:textId="2BFA7C4F" w:rsidR="00C41639" w:rsidRDefault="00C41639" w:rsidP="00C41639">
      <w:pPr>
        <w:rPr>
          <w:lang w:eastAsia="zh-CN"/>
        </w:rPr>
      </w:pPr>
      <w:r>
        <w:rPr>
          <w:lang w:eastAsia="zh-CN"/>
        </w:rPr>
        <w:t xml:space="preserve">The delay can be typically </w:t>
      </w:r>
      <w:r w:rsidR="002E392A">
        <w:rPr>
          <w:lang w:eastAsia="zh-CN"/>
        </w:rPr>
        <w:t>beyond</w:t>
      </w:r>
      <w:r w:rsidR="00D0505E">
        <w:rPr>
          <w:lang w:eastAsia="zh-CN"/>
        </w:rPr>
        <w:t xml:space="preserve"> the resolution of the </w:t>
      </w:r>
      <w:r>
        <w:rPr>
          <w:lang w:eastAsia="zh-CN"/>
        </w:rPr>
        <w:t>100M</w:t>
      </w:r>
      <w:r w:rsidR="002E392A">
        <w:rPr>
          <w:lang w:eastAsia="zh-CN"/>
        </w:rPr>
        <w:t>Hz channel bandwi</w:t>
      </w:r>
      <w:r w:rsidR="00794109">
        <w:rPr>
          <w:lang w:eastAsia="zh-CN"/>
        </w:rPr>
        <w:t>d</w:t>
      </w:r>
      <w:r w:rsidR="002E392A">
        <w:rPr>
          <w:lang w:eastAsia="zh-CN"/>
        </w:rPr>
        <w:t>th</w:t>
      </w:r>
      <w:r>
        <w:rPr>
          <w:lang w:eastAsia="zh-CN"/>
        </w:rPr>
        <w:t>, and the UL AoA for the LOS path and ground reflection</w:t>
      </w:r>
      <w:r w:rsidR="002E392A">
        <w:rPr>
          <w:lang w:eastAsia="zh-CN"/>
        </w:rPr>
        <w:t xml:space="preserve"> is also quite close and beyond</w:t>
      </w:r>
      <w:r w:rsidR="00D0505E">
        <w:rPr>
          <w:lang w:eastAsia="zh-CN"/>
        </w:rPr>
        <w:t xml:space="preserve"> the angular resolution for the indoor gNB Rx antenna configuration</w:t>
      </w:r>
      <w:r>
        <w:rPr>
          <w:lang w:eastAsia="zh-CN"/>
        </w:rPr>
        <w:t>.</w:t>
      </w:r>
      <w:r w:rsidR="00D0505E">
        <w:rPr>
          <w:lang w:eastAsia="zh-CN"/>
        </w:rPr>
        <w:t xml:space="preserve"> </w:t>
      </w:r>
      <w:r>
        <w:rPr>
          <w:lang w:eastAsia="zh-CN"/>
        </w:rPr>
        <w:t xml:space="preserve">It is </w:t>
      </w:r>
      <w:r w:rsidR="00D0505E">
        <w:rPr>
          <w:lang w:eastAsia="zh-CN"/>
        </w:rPr>
        <w:t xml:space="preserve">thus </w:t>
      </w:r>
      <w:r>
        <w:rPr>
          <w:lang w:eastAsia="zh-CN"/>
        </w:rPr>
        <w:t xml:space="preserve">extremely difficult for the receiver to separate LOS path from the cluster with the ground reflection. PRS/SRS carrier aggregation can </w:t>
      </w:r>
      <w:r w:rsidR="00D0505E">
        <w:rPr>
          <w:lang w:eastAsia="zh-CN"/>
        </w:rPr>
        <w:t>refine the resolution, and facilitate the receiver to identify the two paths.</w:t>
      </w:r>
    </w:p>
    <w:p w14:paraId="7562926E" w14:textId="25FDE2E9" w:rsidR="00C41639" w:rsidRDefault="00016DFE" w:rsidP="00C41639">
      <w:pPr>
        <w:keepNext/>
        <w:jc w:val="center"/>
      </w:pPr>
      <w:r w:rsidRPr="00016DFE">
        <w:rPr>
          <w:noProof/>
          <w:lang w:eastAsia="zh-CN"/>
        </w:rPr>
        <w:drawing>
          <wp:inline distT="0" distB="0" distL="0" distR="0" wp14:anchorId="58CE6292" wp14:editId="6F8F2898">
            <wp:extent cx="3951027" cy="27705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5098"/>
                    <a:stretch/>
                  </pic:blipFill>
                  <pic:spPr bwMode="auto">
                    <a:xfrm>
                      <a:off x="0" y="0"/>
                      <a:ext cx="3951027" cy="2770505"/>
                    </a:xfrm>
                    <a:prstGeom prst="rect">
                      <a:avLst/>
                    </a:prstGeom>
                    <a:noFill/>
                    <a:ln>
                      <a:noFill/>
                    </a:ln>
                    <a:extLst>
                      <a:ext uri="{53640926-AAD7-44D8-BBD7-CCE9431645EC}">
                        <a14:shadowObscured xmlns:a14="http://schemas.microsoft.com/office/drawing/2010/main"/>
                      </a:ext>
                    </a:extLst>
                  </pic:spPr>
                </pic:pic>
              </a:graphicData>
            </a:graphic>
          </wp:inline>
        </w:drawing>
      </w:r>
    </w:p>
    <w:p w14:paraId="7E9DA768" w14:textId="37792632" w:rsidR="00FF171B" w:rsidRDefault="00C41639" w:rsidP="00C41639">
      <w:pPr>
        <w:pStyle w:val="a5"/>
        <w:rPr>
          <w:lang w:eastAsia="zh-CN"/>
        </w:rPr>
      </w:pPr>
      <w:bookmarkStart w:id="1" w:name="_Ref60751060"/>
      <w:r>
        <w:t xml:space="preserve">Figure </w:t>
      </w:r>
      <w:r w:rsidR="00D33734">
        <w:rPr>
          <w:noProof/>
        </w:rPr>
        <w:fldChar w:fldCharType="begin"/>
      </w:r>
      <w:r w:rsidR="00D33734">
        <w:rPr>
          <w:noProof/>
        </w:rPr>
        <w:instrText xml:space="preserve"> SEQ Figure \* ARABIC </w:instrText>
      </w:r>
      <w:r w:rsidR="00D33734">
        <w:rPr>
          <w:noProof/>
        </w:rPr>
        <w:fldChar w:fldCharType="separate"/>
      </w:r>
      <w:r w:rsidR="000C3019">
        <w:rPr>
          <w:noProof/>
        </w:rPr>
        <w:t>1</w:t>
      </w:r>
      <w:r w:rsidR="00D33734">
        <w:rPr>
          <w:noProof/>
        </w:rPr>
        <w:fldChar w:fldCharType="end"/>
      </w:r>
      <w:bookmarkEnd w:id="1"/>
      <w:r>
        <w:t xml:space="preserve"> Illustration of explicit ground reflection</w:t>
      </w:r>
    </w:p>
    <w:p w14:paraId="2EC8C097" w14:textId="63EC6CE2" w:rsidR="000C3019" w:rsidRDefault="000C3019" w:rsidP="00ED543F">
      <w:pPr>
        <w:rPr>
          <w:lang w:eastAsia="zh-CN"/>
        </w:rPr>
      </w:pPr>
      <w:r>
        <w:rPr>
          <w:lang w:eastAsia="zh-CN"/>
        </w:rPr>
        <w:fldChar w:fldCharType="begin"/>
      </w:r>
      <w:r>
        <w:rPr>
          <w:lang w:eastAsia="zh-CN"/>
        </w:rPr>
        <w:instrText xml:space="preserve"> REF _Ref61356183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has four sub-figures, illustrating the same channel profile observed under 100</w:t>
      </w:r>
      <w:r w:rsidR="00794109">
        <w:rPr>
          <w:lang w:eastAsia="zh-CN"/>
        </w:rPr>
        <w:t xml:space="preserve"> </w:t>
      </w:r>
      <w:r>
        <w:rPr>
          <w:lang w:eastAsia="zh-CN"/>
        </w:rPr>
        <w:t xml:space="preserve">MHz system and 200MHz system, with the delay between the main path and the reflecting path being </w:t>
      </w:r>
      <w:r w:rsidR="001D710F">
        <w:rPr>
          <w:lang w:eastAsia="zh-CN"/>
        </w:rPr>
        <w:t xml:space="preserve">0.2 </w:t>
      </w:r>
      <w:r w:rsidR="00794109">
        <w:rPr>
          <w:lang w:eastAsia="zh-CN"/>
        </w:rPr>
        <w:t>meters</w:t>
      </w:r>
      <w:r w:rsidR="001D710F">
        <w:rPr>
          <w:lang w:eastAsia="zh-CN"/>
        </w:rPr>
        <w:t xml:space="preserve">, 0.4 </w:t>
      </w:r>
      <w:r w:rsidR="00794109">
        <w:rPr>
          <w:lang w:eastAsia="zh-CN"/>
        </w:rPr>
        <w:t>meters</w:t>
      </w:r>
      <w:r w:rsidR="001D710F">
        <w:rPr>
          <w:lang w:eastAsia="zh-CN"/>
        </w:rPr>
        <w:t>, 0.7</w:t>
      </w:r>
      <w:r>
        <w:rPr>
          <w:lang w:eastAsia="zh-CN"/>
        </w:rPr>
        <w:t xml:space="preserve"> </w:t>
      </w:r>
      <w:r w:rsidR="00794109">
        <w:rPr>
          <w:lang w:eastAsia="zh-CN"/>
        </w:rPr>
        <w:t>meters</w:t>
      </w:r>
      <w:r>
        <w:rPr>
          <w:lang w:eastAsia="zh-CN"/>
        </w:rPr>
        <w:t xml:space="preserve">, and </w:t>
      </w:r>
      <w:r w:rsidR="001D710F">
        <w:rPr>
          <w:lang w:eastAsia="zh-CN"/>
        </w:rPr>
        <w:t xml:space="preserve">1 </w:t>
      </w:r>
      <w:r w:rsidR="00794109">
        <w:rPr>
          <w:lang w:eastAsia="zh-CN"/>
        </w:rPr>
        <w:t>meter</w:t>
      </w:r>
      <w:r>
        <w:rPr>
          <w:lang w:eastAsia="zh-CN"/>
        </w:rPr>
        <w:t>. It can be seen that 200</w:t>
      </w:r>
      <w:r w:rsidR="00794109">
        <w:rPr>
          <w:lang w:eastAsia="zh-CN"/>
        </w:rPr>
        <w:t xml:space="preserve"> </w:t>
      </w:r>
      <w:r>
        <w:rPr>
          <w:lang w:eastAsia="zh-CN"/>
        </w:rPr>
        <w:t xml:space="preserve">MHz can distinguish two paths </w:t>
      </w:r>
      <w:r w:rsidR="001D710F">
        <w:rPr>
          <w:lang w:eastAsia="zh-CN"/>
        </w:rPr>
        <w:t>when</w:t>
      </w:r>
      <w:r w:rsidR="00E358C7">
        <w:rPr>
          <w:lang w:eastAsia="zh-CN"/>
        </w:rPr>
        <w:t xml:space="preserve"> the </w:t>
      </w:r>
      <w:r w:rsidR="001D710F">
        <w:rPr>
          <w:lang w:eastAsia="zh-CN"/>
        </w:rPr>
        <w:t>path delay is</w:t>
      </w:r>
      <w:r w:rsidR="00E358C7">
        <w:rPr>
          <w:lang w:eastAsia="zh-CN"/>
        </w:rPr>
        <w:t xml:space="preserve"> </w:t>
      </w:r>
      <w:r w:rsidR="001D710F">
        <w:rPr>
          <w:lang w:eastAsia="zh-CN"/>
        </w:rPr>
        <w:t>larger than 0.</w:t>
      </w:r>
      <w:r w:rsidR="0007613C">
        <w:rPr>
          <w:lang w:eastAsia="zh-CN"/>
        </w:rPr>
        <w:t>7</w:t>
      </w:r>
      <w:r w:rsidR="001D710F">
        <w:rPr>
          <w:lang w:eastAsia="zh-CN"/>
        </w:rPr>
        <w:t xml:space="preserve"> </w:t>
      </w:r>
      <w:r w:rsidR="00794109">
        <w:rPr>
          <w:lang w:eastAsia="zh-CN"/>
        </w:rPr>
        <w:t>meters</w:t>
      </w:r>
      <w:r>
        <w:rPr>
          <w:lang w:eastAsia="zh-CN"/>
        </w:rPr>
        <w:t xml:space="preserve">, while </w:t>
      </w:r>
      <w:r w:rsidR="001D710F">
        <w:rPr>
          <w:lang w:eastAsia="zh-CN"/>
        </w:rPr>
        <w:t>for</w:t>
      </w:r>
      <w:r>
        <w:rPr>
          <w:lang w:eastAsia="zh-CN"/>
        </w:rPr>
        <w:t xml:space="preserve"> 100MHz, </w:t>
      </w:r>
      <w:r w:rsidR="001D710F">
        <w:rPr>
          <w:lang w:eastAsia="zh-CN"/>
        </w:rPr>
        <w:t>the paths</w:t>
      </w:r>
      <w:r>
        <w:rPr>
          <w:lang w:eastAsia="zh-CN"/>
        </w:rPr>
        <w:t xml:space="preserve"> are </w:t>
      </w:r>
      <w:r w:rsidR="001D710F">
        <w:rPr>
          <w:lang w:eastAsia="zh-CN"/>
        </w:rPr>
        <w:t>barely</w:t>
      </w:r>
      <w:r>
        <w:rPr>
          <w:lang w:eastAsia="zh-CN"/>
        </w:rPr>
        <w:t xml:space="preserve"> distinguishable</w:t>
      </w:r>
      <w:r w:rsidR="00E358C7">
        <w:rPr>
          <w:lang w:eastAsia="zh-CN"/>
        </w:rPr>
        <w:t xml:space="preserve"> from I/Q channel impulse response</w:t>
      </w:r>
      <w:r w:rsidR="001D710F">
        <w:rPr>
          <w:lang w:eastAsia="zh-CN"/>
        </w:rPr>
        <w:t xml:space="preserve"> when the delay is 1 </w:t>
      </w:r>
      <w:r w:rsidR="00794109">
        <w:rPr>
          <w:lang w:eastAsia="zh-CN"/>
        </w:rPr>
        <w:t>meter</w:t>
      </w:r>
      <w:r w:rsidR="001D710F">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C3019" w14:paraId="3A0CC22D" w14:textId="77777777" w:rsidTr="000D0214">
        <w:tc>
          <w:tcPr>
            <w:tcW w:w="4653" w:type="dxa"/>
            <w:vAlign w:val="center"/>
          </w:tcPr>
          <w:p w14:paraId="0305DF63" w14:textId="77777777" w:rsidR="000C3019" w:rsidRDefault="000C3019" w:rsidP="000D0214">
            <w:pPr>
              <w:jc w:val="center"/>
              <w:rPr>
                <w:lang w:eastAsia="zh-CN"/>
              </w:rPr>
            </w:pPr>
            <w:r>
              <w:rPr>
                <w:noProof/>
                <w:lang w:eastAsia="zh-CN"/>
              </w:rPr>
              <w:drawing>
                <wp:inline distT="0" distB="0" distL="0" distR="0" wp14:anchorId="064F3A8C" wp14:editId="38727564">
                  <wp:extent cx="2846400" cy="21348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IR 1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p w14:paraId="0C14B55D" w14:textId="2826F328" w:rsidR="000C3019" w:rsidRDefault="000C3019" w:rsidP="000D0214">
            <w:pPr>
              <w:jc w:val="center"/>
              <w:rPr>
                <w:lang w:eastAsia="zh-CN"/>
              </w:rPr>
            </w:pPr>
            <w:r>
              <w:rPr>
                <w:rFonts w:hint="eastAsia"/>
                <w:lang w:eastAsia="zh-CN"/>
              </w:rPr>
              <w:t>(</w:t>
            </w:r>
            <w:r>
              <w:rPr>
                <w:lang w:eastAsia="zh-CN"/>
              </w:rPr>
              <w:t xml:space="preserve">a) </w:t>
            </w:r>
            <w:r w:rsidR="001D710F">
              <w:rPr>
                <w:lang w:eastAsia="zh-CN"/>
              </w:rPr>
              <w:t>0.2</w:t>
            </w:r>
            <w:r>
              <w:rPr>
                <w:lang w:eastAsia="zh-CN"/>
              </w:rPr>
              <w:t xml:space="preserve"> </w:t>
            </w:r>
            <w:r w:rsidR="00794109">
              <w:rPr>
                <w:lang w:eastAsia="zh-CN"/>
              </w:rPr>
              <w:t>meter</w:t>
            </w:r>
            <w:r w:rsidR="001D710F">
              <w:rPr>
                <w:lang w:eastAsia="zh-CN"/>
              </w:rPr>
              <w:t>s</w:t>
            </w:r>
          </w:p>
        </w:tc>
        <w:tc>
          <w:tcPr>
            <w:tcW w:w="4654" w:type="dxa"/>
            <w:vAlign w:val="center"/>
          </w:tcPr>
          <w:p w14:paraId="0BB7FE8E" w14:textId="77777777" w:rsidR="000C3019" w:rsidRDefault="000C3019" w:rsidP="000D0214">
            <w:pPr>
              <w:jc w:val="center"/>
              <w:rPr>
                <w:lang w:eastAsia="zh-CN"/>
              </w:rPr>
            </w:pPr>
            <w:r>
              <w:rPr>
                <w:noProof/>
                <w:lang w:eastAsia="zh-CN"/>
              </w:rPr>
              <w:drawing>
                <wp:inline distT="0" distB="0" distL="0" distR="0" wp14:anchorId="634EA7A9" wp14:editId="0A2B47E9">
                  <wp:extent cx="2846400" cy="2134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IR 1p5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p w14:paraId="117E6C48" w14:textId="506A036B" w:rsidR="000C3019" w:rsidRDefault="000C3019" w:rsidP="000D0214">
            <w:pPr>
              <w:jc w:val="center"/>
              <w:rPr>
                <w:lang w:eastAsia="zh-CN"/>
              </w:rPr>
            </w:pPr>
            <w:r>
              <w:rPr>
                <w:rFonts w:hint="eastAsia"/>
                <w:lang w:eastAsia="zh-CN"/>
              </w:rPr>
              <w:t>(</w:t>
            </w:r>
            <w:r>
              <w:rPr>
                <w:lang w:eastAsia="zh-CN"/>
              </w:rPr>
              <w:t xml:space="preserve">b) </w:t>
            </w:r>
            <w:r w:rsidR="001D710F">
              <w:rPr>
                <w:lang w:eastAsia="zh-CN"/>
              </w:rPr>
              <w:t>0.4</w:t>
            </w:r>
            <w:r>
              <w:rPr>
                <w:lang w:eastAsia="zh-CN"/>
              </w:rPr>
              <w:t xml:space="preserve"> </w:t>
            </w:r>
            <w:r w:rsidR="00794109">
              <w:rPr>
                <w:lang w:eastAsia="zh-CN"/>
              </w:rPr>
              <w:t>meter</w:t>
            </w:r>
            <w:r w:rsidR="001D710F">
              <w:rPr>
                <w:lang w:eastAsia="zh-CN"/>
              </w:rPr>
              <w:t>s</w:t>
            </w:r>
          </w:p>
        </w:tc>
      </w:tr>
      <w:tr w:rsidR="000C3019" w14:paraId="79F522E0" w14:textId="77777777" w:rsidTr="000D0214">
        <w:tc>
          <w:tcPr>
            <w:tcW w:w="4653" w:type="dxa"/>
            <w:vAlign w:val="center"/>
          </w:tcPr>
          <w:p w14:paraId="72CF80D3" w14:textId="77777777" w:rsidR="000C3019" w:rsidRDefault="000C3019" w:rsidP="000D0214">
            <w:pPr>
              <w:jc w:val="center"/>
              <w:rPr>
                <w:lang w:eastAsia="zh-CN"/>
              </w:rPr>
            </w:pPr>
            <w:r>
              <w:rPr>
                <w:noProof/>
                <w:lang w:eastAsia="zh-CN"/>
              </w:rPr>
              <w:lastRenderedPageBreak/>
              <w:drawing>
                <wp:inline distT="0" distB="0" distL="0" distR="0" wp14:anchorId="05DC7DBE" wp14:editId="73FB6A28">
                  <wp:extent cx="2846400" cy="2134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IR 2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p w14:paraId="1681FEC8" w14:textId="636EC3BC" w:rsidR="000C3019" w:rsidRDefault="001D710F" w:rsidP="000D0214">
            <w:pPr>
              <w:jc w:val="center"/>
              <w:rPr>
                <w:lang w:eastAsia="zh-CN"/>
              </w:rPr>
            </w:pPr>
            <w:r>
              <w:rPr>
                <w:lang w:eastAsia="zh-CN"/>
              </w:rPr>
              <w:t>(c) 0.7</w:t>
            </w:r>
            <w:r w:rsidR="000C3019">
              <w:rPr>
                <w:lang w:eastAsia="zh-CN"/>
              </w:rPr>
              <w:t xml:space="preserve"> </w:t>
            </w:r>
            <w:r w:rsidR="00794109">
              <w:rPr>
                <w:lang w:eastAsia="zh-CN"/>
              </w:rPr>
              <w:t>meter</w:t>
            </w:r>
            <w:r w:rsidR="000C3019">
              <w:rPr>
                <w:lang w:eastAsia="zh-CN"/>
              </w:rPr>
              <w:t>s</w:t>
            </w:r>
          </w:p>
        </w:tc>
        <w:tc>
          <w:tcPr>
            <w:tcW w:w="4654" w:type="dxa"/>
            <w:vAlign w:val="center"/>
          </w:tcPr>
          <w:p w14:paraId="4DB6DFB8" w14:textId="77777777" w:rsidR="000C3019" w:rsidRDefault="000C3019" w:rsidP="000D0214">
            <w:pPr>
              <w:jc w:val="center"/>
              <w:rPr>
                <w:lang w:eastAsia="zh-CN"/>
              </w:rPr>
            </w:pPr>
            <w:r>
              <w:rPr>
                <w:noProof/>
                <w:lang w:eastAsia="zh-CN"/>
              </w:rPr>
              <w:drawing>
                <wp:inline distT="0" distB="0" distL="0" distR="0" wp14:anchorId="1EAE9C7A" wp14:editId="054C0AFB">
                  <wp:extent cx="2846400" cy="21348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IR 3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p w14:paraId="14180E9C" w14:textId="70F0041D" w:rsidR="000C3019" w:rsidRDefault="001D710F" w:rsidP="000D0214">
            <w:pPr>
              <w:keepNext/>
              <w:jc w:val="center"/>
              <w:rPr>
                <w:lang w:eastAsia="zh-CN"/>
              </w:rPr>
            </w:pPr>
            <w:r>
              <w:rPr>
                <w:lang w:eastAsia="zh-CN"/>
              </w:rPr>
              <w:t>(d) 1</w:t>
            </w:r>
            <w:r w:rsidR="000C3019">
              <w:rPr>
                <w:lang w:eastAsia="zh-CN"/>
              </w:rPr>
              <w:t xml:space="preserve"> </w:t>
            </w:r>
            <w:r w:rsidR="00794109">
              <w:rPr>
                <w:lang w:eastAsia="zh-CN"/>
              </w:rPr>
              <w:t>meter</w:t>
            </w:r>
          </w:p>
        </w:tc>
      </w:tr>
    </w:tbl>
    <w:p w14:paraId="66912650" w14:textId="2DCFC85F" w:rsidR="000C3019" w:rsidRDefault="000C3019" w:rsidP="000D0214">
      <w:pPr>
        <w:pStyle w:val="a5"/>
        <w:rPr>
          <w:lang w:eastAsia="zh-CN"/>
        </w:rPr>
      </w:pPr>
      <w:bookmarkStart w:id="2" w:name="_Ref61356183"/>
      <w:r>
        <w:t xml:space="preserve">Figure </w:t>
      </w:r>
      <w:r w:rsidR="00016DFE">
        <w:rPr>
          <w:noProof/>
        </w:rPr>
        <w:fldChar w:fldCharType="begin"/>
      </w:r>
      <w:r w:rsidR="00016DFE">
        <w:rPr>
          <w:noProof/>
        </w:rPr>
        <w:instrText xml:space="preserve"> SEQ Figure \* ARABIC </w:instrText>
      </w:r>
      <w:r w:rsidR="00016DFE">
        <w:rPr>
          <w:noProof/>
        </w:rPr>
        <w:fldChar w:fldCharType="separate"/>
      </w:r>
      <w:r>
        <w:rPr>
          <w:noProof/>
        </w:rPr>
        <w:t>2</w:t>
      </w:r>
      <w:r w:rsidR="00016DFE">
        <w:rPr>
          <w:noProof/>
        </w:rPr>
        <w:fldChar w:fldCharType="end"/>
      </w:r>
      <w:bookmarkEnd w:id="2"/>
      <w:r>
        <w:t xml:space="preserve"> The same CIR observed under different bandwidths with the distance between direct path and ground reflecting path being (a) </w:t>
      </w:r>
      <w:r w:rsidR="001D710F">
        <w:t>0.2</w:t>
      </w:r>
      <w:r>
        <w:t xml:space="preserve"> </w:t>
      </w:r>
      <w:r w:rsidR="00794109">
        <w:t>meter</w:t>
      </w:r>
      <w:r w:rsidR="001D710F">
        <w:t>s</w:t>
      </w:r>
      <w:r>
        <w:t xml:space="preserve">, (b) </w:t>
      </w:r>
      <w:r w:rsidR="001D710F">
        <w:t>0.4</w:t>
      </w:r>
      <w:r>
        <w:t xml:space="preserve"> </w:t>
      </w:r>
      <w:r w:rsidR="00794109">
        <w:t>meter</w:t>
      </w:r>
      <w:r>
        <w:t xml:space="preserve">s, (c) </w:t>
      </w:r>
      <w:r w:rsidR="001D710F">
        <w:t>0.7</w:t>
      </w:r>
      <w:r>
        <w:t xml:space="preserve"> </w:t>
      </w:r>
      <w:r w:rsidR="00794109">
        <w:t>meter</w:t>
      </w:r>
      <w:r>
        <w:t xml:space="preserve">s, and (d) </w:t>
      </w:r>
      <w:r w:rsidR="001D710F">
        <w:t xml:space="preserve">1 </w:t>
      </w:r>
      <w:r w:rsidR="00794109">
        <w:t>meter</w:t>
      </w:r>
    </w:p>
    <w:p w14:paraId="5074076A" w14:textId="36DBD914" w:rsidR="00FF171B" w:rsidRDefault="00FF171B" w:rsidP="00ED543F">
      <w:pPr>
        <w:rPr>
          <w:lang w:eastAsia="zh-CN"/>
        </w:rPr>
      </w:pPr>
      <w:r>
        <w:rPr>
          <w:lang w:eastAsia="zh-CN"/>
        </w:rPr>
        <w:t xml:space="preserve">On the issues pertaining to </w:t>
      </w:r>
      <w:r w:rsidR="00403E48">
        <w:rPr>
          <w:lang w:eastAsia="zh-CN"/>
        </w:rPr>
        <w:t xml:space="preserve">PRS/SRS frequency </w:t>
      </w:r>
      <w:r w:rsidR="00D0505E">
        <w:rPr>
          <w:lang w:eastAsia="zh-CN"/>
        </w:rPr>
        <w:t>aggregation</w:t>
      </w:r>
    </w:p>
    <w:p w14:paraId="499B4822" w14:textId="2B16EBD1" w:rsidR="00ED543F" w:rsidRDefault="00403E48" w:rsidP="00D0505E">
      <w:pPr>
        <w:pStyle w:val="3GPPAgreements"/>
        <w:rPr>
          <w:lang w:eastAsia="zh-CN"/>
        </w:rPr>
      </w:pPr>
      <w:r>
        <w:rPr>
          <w:lang w:eastAsia="zh-CN"/>
        </w:rPr>
        <w:t>It was argued that</w:t>
      </w:r>
      <w:r w:rsidR="00383A14">
        <w:rPr>
          <w:lang w:eastAsia="zh-CN"/>
        </w:rPr>
        <w:t xml:space="preserve"> there are additional requirement on gNB and U</w:t>
      </w:r>
      <w:r w:rsidR="00FF171B">
        <w:rPr>
          <w:lang w:eastAsia="zh-CN"/>
        </w:rPr>
        <w:t>E implementation to enable the feature, but this is almost universal for any enhancement, and it is common understanding that RAN4 may be involved for the feasibility study.</w:t>
      </w:r>
    </w:p>
    <w:p w14:paraId="00F26D60" w14:textId="2961873F" w:rsidR="00FF171B" w:rsidRDefault="00403E48" w:rsidP="00D0505E">
      <w:pPr>
        <w:pStyle w:val="3GPPAgreements"/>
        <w:rPr>
          <w:lang w:eastAsia="zh-CN"/>
        </w:rPr>
      </w:pPr>
      <w:r>
        <w:rPr>
          <w:lang w:eastAsia="zh-CN"/>
        </w:rPr>
        <w:t xml:space="preserve">It was also argued </w:t>
      </w:r>
      <w:r w:rsidR="00FF171B">
        <w:rPr>
          <w:lang w:eastAsia="zh-CN"/>
        </w:rPr>
        <w:t>that the RF/IF/BB architecture to support the feature will increase the UE cost, but according to the current RF discussion e.g. intra-band Tx switching, UL DC reporting</w:t>
      </w:r>
      <w:r>
        <w:rPr>
          <w:lang w:eastAsia="zh-CN"/>
        </w:rPr>
        <w:t xml:space="preserve"> for intra-band CA</w:t>
      </w:r>
      <w:r w:rsidR="00FF171B">
        <w:rPr>
          <w:lang w:eastAsia="zh-CN"/>
        </w:rPr>
        <w:t>, there is a majority support of using single RF at least at UE side for implementing intra-band contiguous CA. For IF/BB architecture, the changes can be quite small.</w:t>
      </w:r>
    </w:p>
    <w:p w14:paraId="2B23B55D" w14:textId="5B13C918" w:rsidR="00403E48" w:rsidRDefault="00403E48" w:rsidP="00D0505E">
      <w:pPr>
        <w:pStyle w:val="3GPPAgreements"/>
        <w:rPr>
          <w:lang w:eastAsia="zh-CN"/>
        </w:rPr>
      </w:pPr>
      <w:r>
        <w:rPr>
          <w:lang w:eastAsia="zh-CN"/>
        </w:rPr>
        <w:t>Some mentioned that FR2 can already support up to 400MHz per carrier. However from band availability, coverage, technology maturity, and network/UE overhead, we consider FR1 still being the battle ground for commercialized indoor positioning systems. Note that UWB is also deployed under 7GHz.</w:t>
      </w:r>
    </w:p>
    <w:p w14:paraId="0275744E" w14:textId="4D122EF0" w:rsidR="00FF171B" w:rsidRDefault="00FF171B" w:rsidP="00D0505E">
      <w:pPr>
        <w:pStyle w:val="3GPPAgreements"/>
        <w:rPr>
          <w:lang w:eastAsia="zh-CN"/>
        </w:rPr>
      </w:pPr>
      <w:r>
        <w:rPr>
          <w:lang w:eastAsia="zh-CN"/>
        </w:rPr>
        <w:t xml:space="preserve">Even if there is </w:t>
      </w:r>
      <w:r w:rsidR="00C41639">
        <w:rPr>
          <w:lang w:eastAsia="zh-CN"/>
        </w:rPr>
        <w:t xml:space="preserve">a </w:t>
      </w:r>
      <w:r>
        <w:rPr>
          <w:lang w:eastAsia="zh-CN"/>
        </w:rPr>
        <w:t>different group delay and/or different phase offset, using a calibration UE can also alleviate the problem if group delay and phase offset can be estimated by the measurement conducted by the calibration UE.</w:t>
      </w:r>
    </w:p>
    <w:p w14:paraId="306D2AEC" w14:textId="0FFE7480" w:rsidR="00FF171B" w:rsidRDefault="00D0505E" w:rsidP="00FF171B">
      <w:pPr>
        <w:rPr>
          <w:lang w:eastAsia="zh-CN"/>
        </w:rPr>
      </w:pPr>
      <w:r>
        <w:rPr>
          <w:rFonts w:hint="eastAsia"/>
          <w:lang w:eastAsia="zh-CN"/>
        </w:rPr>
        <w:t>W</w:t>
      </w:r>
      <w:r>
        <w:rPr>
          <w:lang w:eastAsia="zh-CN"/>
        </w:rPr>
        <w:t xml:space="preserve">e think allowing PRS/SRS frequency aggregation is essential to reach the 0.2/0.5 </w:t>
      </w:r>
      <w:r w:rsidR="00794109">
        <w:rPr>
          <w:lang w:eastAsia="zh-CN"/>
        </w:rPr>
        <w:t>meter</w:t>
      </w:r>
      <w:r w:rsidR="000C3019">
        <w:rPr>
          <w:lang w:eastAsia="zh-CN"/>
        </w:rPr>
        <w:t xml:space="preserve"> </w:t>
      </w:r>
      <w:r>
        <w:rPr>
          <w:lang w:eastAsia="zh-CN"/>
        </w:rPr>
        <w:t xml:space="preserve">accuracy for real IIoT deployment, and positioning via cellular network is equipped with matched competitiveness in the campaign against UWB for the </w:t>
      </w:r>
      <w:r w:rsidR="00403E48">
        <w:rPr>
          <w:lang w:eastAsia="zh-CN"/>
        </w:rPr>
        <w:t xml:space="preserve">under 7GHz </w:t>
      </w:r>
      <w:r>
        <w:rPr>
          <w:lang w:eastAsia="zh-CN"/>
        </w:rPr>
        <w:t>indoor positioning market.</w:t>
      </w:r>
    </w:p>
    <w:p w14:paraId="2C60F9D1" w14:textId="2FEDAD60" w:rsidR="00D0505E" w:rsidRPr="00D0505E" w:rsidRDefault="00D0505E" w:rsidP="00D0505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E392A">
        <w:rPr>
          <w:b/>
          <w:i/>
          <w:noProof/>
        </w:rPr>
        <w:t>1</w:t>
      </w:r>
      <w:r w:rsidRPr="00E10A28">
        <w:rPr>
          <w:b/>
          <w:i/>
        </w:rPr>
        <w:fldChar w:fldCharType="end"/>
      </w:r>
      <w:r w:rsidRPr="00E10A28">
        <w:rPr>
          <w:b/>
          <w:i/>
        </w:rPr>
        <w:t>:</w:t>
      </w:r>
      <w:r>
        <w:rPr>
          <w:b/>
          <w:i/>
        </w:rPr>
        <w:t xml:space="preserve">  Include PRS/SRS frequency aggregation in the positioning WI.</w:t>
      </w:r>
    </w:p>
    <w:p w14:paraId="24D1F006" w14:textId="77777777" w:rsidR="00D0505E" w:rsidRDefault="00D0505E" w:rsidP="00FF171B">
      <w:pPr>
        <w:rPr>
          <w:lang w:eastAsia="zh-CN"/>
        </w:rPr>
      </w:pPr>
    </w:p>
    <w:p w14:paraId="652B232E" w14:textId="6AA39EE3" w:rsidR="00ED543F" w:rsidRDefault="00ED543F" w:rsidP="00ED543F">
      <w:pPr>
        <w:pStyle w:val="1"/>
        <w:rPr>
          <w:lang w:eastAsia="zh-CN"/>
        </w:rPr>
      </w:pPr>
      <w:r>
        <w:rPr>
          <w:lang w:eastAsia="zh-CN"/>
        </w:rPr>
        <w:t>Multi-path mitigation/utilization</w:t>
      </w:r>
    </w:p>
    <w:p w14:paraId="22135BFC" w14:textId="1D8E38F5" w:rsidR="00ED543F" w:rsidRDefault="00ED543F" w:rsidP="00ED543F">
      <w:pPr>
        <w:rPr>
          <w:lang w:eastAsia="zh-CN"/>
        </w:rPr>
      </w:pPr>
      <w:r>
        <w:rPr>
          <w:rFonts w:hint="eastAsia"/>
          <w:lang w:eastAsia="zh-CN"/>
        </w:rPr>
        <w:t>A</w:t>
      </w:r>
      <w:r>
        <w:rPr>
          <w:lang w:eastAsia="zh-CN"/>
        </w:rPr>
        <w:t>s discussed in our companion contribution</w:t>
      </w:r>
      <w:r w:rsidR="005A40AC">
        <w:rPr>
          <w:lang w:eastAsia="zh-CN"/>
        </w:rPr>
        <w:t xml:space="preserve">s </w:t>
      </w:r>
      <w:r w:rsidR="005A40AC">
        <w:rPr>
          <w:lang w:eastAsia="zh-CN"/>
        </w:rPr>
        <w:fldChar w:fldCharType="begin"/>
      </w:r>
      <w:r w:rsidR="005A40AC">
        <w:rPr>
          <w:lang w:eastAsia="zh-CN"/>
        </w:rPr>
        <w:instrText xml:space="preserve"> REF _Ref60749337 \r \h </w:instrText>
      </w:r>
      <w:r w:rsidR="005A40AC">
        <w:rPr>
          <w:lang w:eastAsia="zh-CN"/>
        </w:rPr>
      </w:r>
      <w:r w:rsidR="005A40AC">
        <w:rPr>
          <w:lang w:eastAsia="zh-CN"/>
        </w:rPr>
        <w:fldChar w:fldCharType="separate"/>
      </w:r>
      <w:r w:rsidR="002E392A">
        <w:rPr>
          <w:lang w:eastAsia="zh-CN"/>
        </w:rPr>
        <w:t>[4]</w:t>
      </w:r>
      <w:r w:rsidR="005A40AC">
        <w:rPr>
          <w:lang w:eastAsia="zh-CN"/>
        </w:rPr>
        <w:fldChar w:fldCharType="end"/>
      </w:r>
      <w:r w:rsidR="005A40AC">
        <w:rPr>
          <w:lang w:eastAsia="zh-CN"/>
        </w:rPr>
        <w:fldChar w:fldCharType="begin"/>
      </w:r>
      <w:r w:rsidR="005A40AC">
        <w:rPr>
          <w:lang w:eastAsia="zh-CN"/>
        </w:rPr>
        <w:instrText xml:space="preserve"> REF _Ref60749339 \r \h </w:instrText>
      </w:r>
      <w:r w:rsidR="005A40AC">
        <w:rPr>
          <w:lang w:eastAsia="zh-CN"/>
        </w:rPr>
      </w:r>
      <w:r w:rsidR="005A40AC">
        <w:rPr>
          <w:lang w:eastAsia="zh-CN"/>
        </w:rPr>
        <w:fldChar w:fldCharType="separate"/>
      </w:r>
      <w:r w:rsidR="002E392A">
        <w:rPr>
          <w:lang w:eastAsia="zh-CN"/>
        </w:rPr>
        <w:t>[5]</w:t>
      </w:r>
      <w:r w:rsidR="005A40AC">
        <w:rPr>
          <w:lang w:eastAsia="zh-CN"/>
        </w:rPr>
        <w:fldChar w:fldCharType="end"/>
      </w:r>
      <w:r>
        <w:rPr>
          <w:lang w:eastAsia="zh-CN"/>
        </w:rPr>
        <w:t>, we consider it beneficial to include multi-path measurement for the purpose of UL-AoA and DL-AoD enhancement, which will help generate the path-specific angle.</w:t>
      </w:r>
    </w:p>
    <w:p w14:paraId="256BF53D" w14:textId="0736628F" w:rsidR="00ED543F" w:rsidRDefault="00ED543F" w:rsidP="00ED543F">
      <w:pPr>
        <w:rPr>
          <w:lang w:eastAsia="zh-CN"/>
        </w:rPr>
      </w:pPr>
      <w:r>
        <w:rPr>
          <w:lang w:eastAsia="zh-CN"/>
        </w:rPr>
        <w:t>The path specific measurement will also help in</w:t>
      </w:r>
    </w:p>
    <w:p w14:paraId="4C6FB7C1" w14:textId="407DABE5" w:rsidR="00ED543F" w:rsidRDefault="00ED543F" w:rsidP="00D0505E">
      <w:pPr>
        <w:pStyle w:val="3GPPAgreements"/>
        <w:rPr>
          <w:lang w:eastAsia="zh-CN"/>
        </w:rPr>
      </w:pPr>
      <w:r>
        <w:rPr>
          <w:rFonts w:hint="eastAsia"/>
          <w:lang w:eastAsia="zh-CN"/>
        </w:rPr>
        <w:t>S</w:t>
      </w:r>
      <w:r>
        <w:rPr>
          <w:lang w:eastAsia="zh-CN"/>
        </w:rPr>
        <w:t>patial consistency check for the location fix (e.g. verifying whether path is a valid LOS path</w:t>
      </w:r>
      <w:r w:rsidR="00AA024A">
        <w:rPr>
          <w:lang w:eastAsia="zh-CN"/>
        </w:rPr>
        <w:t xml:space="preserve"> in RAIM</w:t>
      </w:r>
      <w:r>
        <w:rPr>
          <w:lang w:eastAsia="zh-CN"/>
        </w:rPr>
        <w:t>)</w:t>
      </w:r>
      <w:r w:rsidR="00AA024A">
        <w:rPr>
          <w:lang w:eastAsia="zh-CN"/>
        </w:rPr>
        <w:t>.</w:t>
      </w:r>
    </w:p>
    <w:p w14:paraId="509BD2C0" w14:textId="764C5740" w:rsidR="00ED543F" w:rsidRDefault="00ED543F" w:rsidP="00D0505E">
      <w:pPr>
        <w:pStyle w:val="3GPPAgreements"/>
        <w:rPr>
          <w:lang w:eastAsia="zh-CN"/>
        </w:rPr>
      </w:pPr>
      <w:r>
        <w:rPr>
          <w:lang w:eastAsia="zh-CN"/>
        </w:rPr>
        <w:t>Positioning via reflection and scattering.</w:t>
      </w:r>
    </w:p>
    <w:p w14:paraId="30385892" w14:textId="60D951C0" w:rsidR="00AA024A" w:rsidRPr="00D33734" w:rsidRDefault="00AA024A" w:rsidP="005E5912">
      <w:pPr>
        <w:pStyle w:val="af"/>
        <w:numPr>
          <w:ilvl w:val="1"/>
          <w:numId w:val="5"/>
        </w:numPr>
        <w:ind w:firstLineChars="0"/>
        <w:rPr>
          <w:lang w:eastAsia="zh-CN"/>
        </w:rPr>
      </w:pPr>
      <w:r w:rsidRPr="00D33734">
        <w:rPr>
          <w:lang w:eastAsia="zh-CN"/>
        </w:rPr>
        <w:t>This could be even possible when artificial reflection is introduced via e.g. intelligent reflecting surface (IRS).</w:t>
      </w:r>
    </w:p>
    <w:p w14:paraId="42BBE984" w14:textId="106816F4" w:rsidR="00552EA3" w:rsidRDefault="00552EA3" w:rsidP="000D0214">
      <w:pPr>
        <w:rPr>
          <w:lang w:eastAsia="zh-CN"/>
        </w:rPr>
      </w:pPr>
      <w:r>
        <w:rPr>
          <w:rFonts w:hint="eastAsia"/>
          <w:lang w:eastAsia="zh-CN"/>
        </w:rPr>
        <w:lastRenderedPageBreak/>
        <w:t>F</w:t>
      </w:r>
      <w:r>
        <w:rPr>
          <w:lang w:eastAsia="zh-CN"/>
        </w:rPr>
        <w:t>or timing-based standalone mode, there is already two-additional-path reporting per PRS resource for DL and per UE (per SRS measurement) for UL.</w:t>
      </w:r>
      <w:r w:rsidR="00D16F33">
        <w:rPr>
          <w:lang w:eastAsia="zh-CN"/>
        </w:rPr>
        <w:t xml:space="preserve"> W</w:t>
      </w:r>
      <w:r>
        <w:rPr>
          <w:lang w:eastAsia="zh-CN"/>
        </w:rPr>
        <w:t xml:space="preserve">e consider </w:t>
      </w:r>
      <w:r w:rsidR="00D16F33">
        <w:rPr>
          <w:lang w:eastAsia="zh-CN"/>
        </w:rPr>
        <w:t xml:space="preserve">that increasing the number of paths reported to e.g. 8, is </w:t>
      </w:r>
      <w:r>
        <w:rPr>
          <w:lang w:eastAsia="zh-CN"/>
        </w:rPr>
        <w:t>beneficial for both DL and UL.</w:t>
      </w:r>
    </w:p>
    <w:p w14:paraId="6A287E2F" w14:textId="0B27C48C" w:rsidR="00502BC2" w:rsidRDefault="00D0505E" w:rsidP="00ED543F">
      <w:pPr>
        <w:rPr>
          <w:lang w:eastAsia="zh-CN"/>
        </w:rPr>
      </w:pPr>
      <w:r>
        <w:rPr>
          <w:lang w:eastAsia="zh-CN"/>
        </w:rPr>
        <w:t>The specification impact on enhancing multipath measurement is quite small, and there is no expected RAN4 requirement.</w:t>
      </w:r>
    </w:p>
    <w:p w14:paraId="71536F9E" w14:textId="2411E6D8" w:rsidR="00D0505E" w:rsidRDefault="00D0505E" w:rsidP="00D0505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E392A">
        <w:rPr>
          <w:b/>
          <w:i/>
          <w:noProof/>
        </w:rPr>
        <w:t>2</w:t>
      </w:r>
      <w:r w:rsidRPr="00E10A28">
        <w:rPr>
          <w:b/>
          <w:i/>
        </w:rPr>
        <w:fldChar w:fldCharType="end"/>
      </w:r>
      <w:r w:rsidRPr="00E10A28">
        <w:rPr>
          <w:b/>
          <w:i/>
        </w:rPr>
        <w:t>:</w:t>
      </w:r>
      <w:r>
        <w:rPr>
          <w:b/>
          <w:i/>
        </w:rPr>
        <w:t xml:space="preserve">  Include multipath reporting enhancement in the positioning WI.</w:t>
      </w:r>
    </w:p>
    <w:p w14:paraId="5DD1A1BE" w14:textId="0151D988" w:rsidR="00D0505E" w:rsidRPr="00D0505E" w:rsidRDefault="00D0505E" w:rsidP="005E5912">
      <w:pPr>
        <w:pStyle w:val="3GPPAgreements"/>
        <w:autoSpaceDE/>
        <w:autoSpaceDN/>
        <w:adjustRightInd/>
        <w:snapToGrid/>
        <w:spacing w:after="180"/>
        <w:jc w:val="left"/>
        <w:rPr>
          <w:b/>
          <w:i/>
        </w:rPr>
      </w:pPr>
      <w:r>
        <w:rPr>
          <w:rFonts w:hint="eastAsia"/>
          <w:b/>
          <w:i/>
          <w:lang w:eastAsia="zh-CN"/>
        </w:rPr>
        <w:t>N</w:t>
      </w:r>
      <w:r>
        <w:rPr>
          <w:b/>
          <w:i/>
          <w:lang w:eastAsia="zh-CN"/>
        </w:rPr>
        <w:t>o RAN4 requirement is expected.</w:t>
      </w:r>
    </w:p>
    <w:p w14:paraId="4C210587" w14:textId="77777777" w:rsidR="00D0505E" w:rsidRPr="00D0505E" w:rsidRDefault="00D0505E" w:rsidP="00ED543F">
      <w:pPr>
        <w:rPr>
          <w:lang w:eastAsia="zh-CN"/>
        </w:rPr>
      </w:pPr>
    </w:p>
    <w:p w14:paraId="5BBC8D24" w14:textId="0EFAB679" w:rsidR="00ED543F" w:rsidRDefault="00ED543F" w:rsidP="00ED543F">
      <w:pPr>
        <w:pStyle w:val="1"/>
        <w:rPr>
          <w:lang w:eastAsia="zh-CN"/>
        </w:rPr>
      </w:pPr>
      <w:r>
        <w:rPr>
          <w:rFonts w:hint="eastAsia"/>
          <w:lang w:eastAsia="zh-CN"/>
        </w:rPr>
        <w:t>N</w:t>
      </w:r>
      <w:r>
        <w:rPr>
          <w:lang w:eastAsia="zh-CN"/>
        </w:rPr>
        <w:t>LOS identification</w:t>
      </w:r>
    </w:p>
    <w:p w14:paraId="739B26D2" w14:textId="4E0757E6" w:rsidR="00ED543F" w:rsidRDefault="00403E48" w:rsidP="00ED543F">
      <w:pPr>
        <w:rPr>
          <w:lang w:eastAsia="zh-CN"/>
        </w:rPr>
      </w:pPr>
      <w:r>
        <w:rPr>
          <w:lang w:eastAsia="zh-CN"/>
        </w:rPr>
        <w:t>It was</w:t>
      </w:r>
      <w:r w:rsidR="00CF2E7A">
        <w:rPr>
          <w:lang w:eastAsia="zh-CN"/>
        </w:rPr>
        <w:t xml:space="preserve"> argue</w:t>
      </w:r>
      <w:r>
        <w:rPr>
          <w:lang w:eastAsia="zh-CN"/>
        </w:rPr>
        <w:t>d</w:t>
      </w:r>
      <w:r w:rsidR="00CF2E7A">
        <w:rPr>
          <w:lang w:eastAsia="zh-CN"/>
        </w:rPr>
        <w:t xml:space="preserve"> that NLOS identification can be replaced by implementation based solution</w:t>
      </w:r>
      <w:r w:rsidR="00E95AFF">
        <w:rPr>
          <w:lang w:eastAsia="zh-CN"/>
        </w:rPr>
        <w:t>s</w:t>
      </w:r>
      <w:r w:rsidR="00CF2E7A">
        <w:rPr>
          <w:lang w:eastAsia="zh-CN"/>
        </w:rPr>
        <w:t>, e.g. RAIM (</w:t>
      </w:r>
      <w:r w:rsidR="00E95AFF" w:rsidRPr="00E95AFF">
        <w:rPr>
          <w:lang w:eastAsia="zh-CN"/>
        </w:rPr>
        <w:t>Receiver Autonomous Integrity Monitoring</w:t>
      </w:r>
      <w:r w:rsidR="00E95AFF">
        <w:rPr>
          <w:lang w:eastAsia="zh-CN"/>
        </w:rPr>
        <w:t>), but in our understanding, NLOS identification is more beneficial for a wide-variety of use cases.</w:t>
      </w:r>
    </w:p>
    <w:p w14:paraId="1CF07558" w14:textId="71DEA46D" w:rsidR="00E95AFF" w:rsidRDefault="00E95AFF" w:rsidP="00ED543F">
      <w:pPr>
        <w:rPr>
          <w:lang w:eastAsia="zh-CN"/>
        </w:rPr>
      </w:pPr>
      <w:r>
        <w:rPr>
          <w:lang w:eastAsia="zh-CN"/>
        </w:rPr>
        <w:t>First, NLOS identification can provide the best estimate of the likelihood of the TOA reflecting the distance that can be used for positioning fix based on signal domain processing. Companies may argue that the existing TOA measurement quality can already support this, e.g. by reporting large TOA error if the receive can identify it is NLOS channel, but based on our understanding, TOA quality should be used for identifying the quality of the path itself, excluding the potential NLOS bias, which cannot anyway be estimated from the receiver side. In one sense, the channel labelled as NLOS can still be accompanied with very accurate TOA.</w:t>
      </w:r>
    </w:p>
    <w:p w14:paraId="65E66F02" w14:textId="0AC3EA73" w:rsidR="00E95AFF" w:rsidRDefault="00E95AFF" w:rsidP="00ED543F">
      <w:pPr>
        <w:rPr>
          <w:lang w:eastAsia="zh-CN"/>
        </w:rPr>
      </w:pPr>
      <w:r>
        <w:rPr>
          <w:lang w:eastAsia="zh-CN"/>
        </w:rPr>
        <w:t>Second, NLOS identification is helpful when there is a small amount of (LOS) TRPs. R</w:t>
      </w:r>
      <w:r w:rsidR="005A40AC">
        <w:rPr>
          <w:lang w:eastAsia="zh-CN"/>
        </w:rPr>
        <w:t>AIM ideally requires redundancy, which provides self-correction to TOA measurements that are affected by NLOS channel. This, on the other hand, requires extremely dense deployment for indoor positioning</w:t>
      </w:r>
      <w:r w:rsidR="00403E48">
        <w:rPr>
          <w:lang w:eastAsia="zh-CN"/>
        </w:rPr>
        <w:t>, where t</w:t>
      </w:r>
      <w:r w:rsidR="005A40AC">
        <w:rPr>
          <w:lang w:eastAsia="zh-CN"/>
        </w:rPr>
        <w:t>he cost will increase.</w:t>
      </w:r>
    </w:p>
    <w:p w14:paraId="31FAACA1" w14:textId="2948CE0D" w:rsidR="005A40AC" w:rsidRDefault="005A40AC" w:rsidP="00ED543F">
      <w:pPr>
        <w:rPr>
          <w:lang w:eastAsia="zh-CN"/>
        </w:rPr>
      </w:pPr>
      <w:r>
        <w:rPr>
          <w:lang w:eastAsia="zh-CN"/>
        </w:rPr>
        <w:t xml:space="preserve">Third, </w:t>
      </w:r>
      <w:r w:rsidR="00383A14">
        <w:rPr>
          <w:lang w:eastAsia="zh-CN"/>
        </w:rPr>
        <w:t xml:space="preserve">the LOS/NLOS identification can </w:t>
      </w:r>
      <w:r w:rsidR="00505DA2">
        <w:rPr>
          <w:lang w:eastAsia="zh-CN"/>
        </w:rPr>
        <w:t xml:space="preserve">be </w:t>
      </w:r>
      <w:r w:rsidR="00383A14">
        <w:rPr>
          <w:lang w:eastAsia="zh-CN"/>
        </w:rPr>
        <w:t>used to provide the location QoS of the location fix, if a link marked as NLOS. This is particularly helpful for the deployment where the number of (LOS) TPRs is close to or even below the minimum that is required for a location fix</w:t>
      </w:r>
    </w:p>
    <w:p w14:paraId="5E3EEEC6" w14:textId="1463F805" w:rsidR="00383A14" w:rsidRDefault="00383A14" w:rsidP="00ED543F">
      <w:pPr>
        <w:rPr>
          <w:lang w:eastAsia="zh-CN"/>
        </w:rPr>
      </w:pPr>
      <w:r>
        <w:rPr>
          <w:lang w:eastAsia="zh-CN"/>
        </w:rPr>
        <w:t xml:space="preserve">Fourth, for the cases with calibration UE, which can help eliminate the gNB Rx/Tx timing error as mentioned in our companion contribution </w:t>
      </w:r>
      <w:r>
        <w:rPr>
          <w:lang w:eastAsia="zh-CN"/>
        </w:rPr>
        <w:fldChar w:fldCharType="begin"/>
      </w:r>
      <w:r>
        <w:rPr>
          <w:lang w:eastAsia="zh-CN"/>
        </w:rPr>
        <w:instrText xml:space="preserve"> REF _Ref60749349 \r \h </w:instrText>
      </w:r>
      <w:r>
        <w:rPr>
          <w:lang w:eastAsia="zh-CN"/>
        </w:rPr>
      </w:r>
      <w:r>
        <w:rPr>
          <w:lang w:eastAsia="zh-CN"/>
        </w:rPr>
        <w:fldChar w:fldCharType="separate"/>
      </w:r>
      <w:r w:rsidR="002E392A">
        <w:rPr>
          <w:lang w:eastAsia="zh-CN"/>
        </w:rPr>
        <w:t>[6]</w:t>
      </w:r>
      <w:r>
        <w:rPr>
          <w:lang w:eastAsia="zh-CN"/>
        </w:rPr>
        <w:fldChar w:fldCharType="end"/>
      </w:r>
      <w:r>
        <w:rPr>
          <w:lang w:eastAsia="zh-CN"/>
        </w:rPr>
        <w:t>, it is normally deployed in a place that has the LOS condition towards the calibrated TRPs. However, there could be temporary blockage between the calibration UE and a TRP, which without NLOS identification, will be erroneously regarded as part of gNB Rx/Tx timing error and falsely compensated.</w:t>
      </w:r>
    </w:p>
    <w:p w14:paraId="3613A5EC" w14:textId="562675DD" w:rsidR="00383A14" w:rsidRDefault="00383A14" w:rsidP="00ED543F">
      <w:pPr>
        <w:rPr>
          <w:lang w:eastAsia="zh-CN"/>
        </w:rPr>
      </w:pPr>
      <w:r>
        <w:rPr>
          <w:lang w:eastAsia="zh-CN"/>
        </w:rPr>
        <w:t>Finally, we do not see strong contradiction between NLOS identification and RAIM algorithm. In fact, they can be combined together, so that the TRPs marked as higher probability of LOS condition can be used first and reduce the search effort for a location fix. Note that current RAN2 assumes that the LMF calculating the location can take as much as 30 msec. With that information, LMF can have a higher probability of early convergence</w:t>
      </w:r>
      <w:r w:rsidR="00C8366D">
        <w:rPr>
          <w:lang w:eastAsia="zh-CN"/>
        </w:rPr>
        <w:t xml:space="preserve"> even using RAIM</w:t>
      </w:r>
      <w:r>
        <w:rPr>
          <w:lang w:eastAsia="zh-CN"/>
        </w:rPr>
        <w:t>.</w:t>
      </w:r>
    </w:p>
    <w:p w14:paraId="6F44D54F" w14:textId="77777777" w:rsidR="002E392A" w:rsidRDefault="002E392A" w:rsidP="002E392A">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NLOS identification can have the following benefits</w:t>
      </w:r>
    </w:p>
    <w:p w14:paraId="3EB8314F" w14:textId="77777777" w:rsidR="002E392A" w:rsidRDefault="002E392A" w:rsidP="002E392A">
      <w:pPr>
        <w:pStyle w:val="3GPPAgreements"/>
        <w:rPr>
          <w:b/>
        </w:rPr>
      </w:pPr>
      <w:r>
        <w:rPr>
          <w:b/>
          <w:i/>
          <w:lang w:eastAsia="zh-CN"/>
        </w:rPr>
        <w:t>It p</w:t>
      </w:r>
      <w:r w:rsidRPr="00D0505E">
        <w:rPr>
          <w:b/>
          <w:i/>
          <w:lang w:eastAsia="zh-CN"/>
        </w:rPr>
        <w:t>rovides the likelihood of the TOA measurement matching the distance</w:t>
      </w:r>
    </w:p>
    <w:p w14:paraId="3B48760C" w14:textId="77777777" w:rsidR="002E392A" w:rsidRDefault="002E392A" w:rsidP="002E392A">
      <w:pPr>
        <w:pStyle w:val="3GPPAgreements"/>
        <w:rPr>
          <w:b/>
          <w:i/>
        </w:rPr>
      </w:pPr>
      <w:r w:rsidRPr="00D0505E">
        <w:rPr>
          <w:rFonts w:hint="eastAsia"/>
          <w:b/>
          <w:i/>
          <w:lang w:eastAsia="zh-CN"/>
        </w:rPr>
        <w:t>I</w:t>
      </w:r>
      <w:r w:rsidRPr="00D0505E">
        <w:rPr>
          <w:b/>
          <w:i/>
          <w:lang w:eastAsia="zh-CN"/>
        </w:rPr>
        <w:t xml:space="preserve">t is </w:t>
      </w:r>
      <w:r>
        <w:rPr>
          <w:b/>
          <w:i/>
          <w:lang w:eastAsia="zh-CN"/>
        </w:rPr>
        <w:t>useful for the deployment with a small amount of (LOS) TRPs</w:t>
      </w:r>
    </w:p>
    <w:p w14:paraId="65E575BC" w14:textId="77777777" w:rsidR="002E392A" w:rsidRDefault="002E392A" w:rsidP="002E392A">
      <w:pPr>
        <w:pStyle w:val="3GPPAgreements"/>
        <w:rPr>
          <w:b/>
          <w:i/>
        </w:rPr>
      </w:pPr>
      <w:r>
        <w:rPr>
          <w:b/>
          <w:i/>
          <w:lang w:eastAsia="zh-CN"/>
        </w:rPr>
        <w:t>It provides useful information for determining the location quality</w:t>
      </w:r>
    </w:p>
    <w:p w14:paraId="2EE2A329" w14:textId="5A2E9C4D" w:rsidR="002E392A" w:rsidRDefault="002E392A" w:rsidP="002E392A">
      <w:pPr>
        <w:pStyle w:val="3GPPAgreements"/>
        <w:rPr>
          <w:b/>
          <w:i/>
        </w:rPr>
      </w:pPr>
      <w:r>
        <w:rPr>
          <w:b/>
          <w:i/>
          <w:lang w:eastAsia="zh-CN"/>
        </w:rPr>
        <w:t xml:space="preserve">It can be used for UE assisted </w:t>
      </w:r>
      <w:r w:rsidR="00C8366D">
        <w:rPr>
          <w:b/>
          <w:i/>
          <w:lang w:eastAsia="zh-CN"/>
        </w:rPr>
        <w:t xml:space="preserve">gNB </w:t>
      </w:r>
      <w:r>
        <w:rPr>
          <w:b/>
          <w:i/>
          <w:lang w:eastAsia="zh-CN"/>
        </w:rPr>
        <w:t>Rx/Tx timing error calibration</w:t>
      </w:r>
    </w:p>
    <w:p w14:paraId="479A2B05" w14:textId="77777777" w:rsidR="002E392A" w:rsidRPr="00D0505E" w:rsidRDefault="002E392A" w:rsidP="005E5912">
      <w:pPr>
        <w:pStyle w:val="3GPPAgreements"/>
        <w:rPr>
          <w:b/>
          <w:i/>
        </w:rPr>
      </w:pPr>
      <w:r>
        <w:rPr>
          <w:rFonts w:hint="eastAsia"/>
          <w:b/>
          <w:i/>
          <w:lang w:eastAsia="zh-CN"/>
        </w:rPr>
        <w:t>I</w:t>
      </w:r>
      <w:r>
        <w:rPr>
          <w:b/>
          <w:i/>
          <w:lang w:eastAsia="zh-CN"/>
        </w:rPr>
        <w:t>t can be used in conjunction with RAIM to reduce the searching effort of location fix for early convergence.</w:t>
      </w:r>
    </w:p>
    <w:p w14:paraId="555C689A" w14:textId="3C720231" w:rsidR="00D0505E" w:rsidRDefault="00D0505E" w:rsidP="00ED543F">
      <w:pPr>
        <w:rPr>
          <w:lang w:eastAsia="zh-CN"/>
        </w:rPr>
      </w:pPr>
      <w:r>
        <w:rPr>
          <w:lang w:eastAsia="zh-CN"/>
        </w:rPr>
        <w:t>The specification impact is quite small</w:t>
      </w:r>
      <w:r w:rsidR="002E392A">
        <w:rPr>
          <w:lang w:eastAsia="zh-CN"/>
        </w:rPr>
        <w:t xml:space="preserve">, and there is no expected RAN4 requirement. </w:t>
      </w:r>
    </w:p>
    <w:p w14:paraId="787E5B46" w14:textId="70BE1C53" w:rsidR="002E392A" w:rsidRDefault="00D0505E" w:rsidP="002E392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E392A">
        <w:rPr>
          <w:b/>
          <w:i/>
          <w:noProof/>
        </w:rPr>
        <w:t>3</w:t>
      </w:r>
      <w:r w:rsidRPr="00E10A28">
        <w:rPr>
          <w:b/>
          <w:i/>
        </w:rPr>
        <w:fldChar w:fldCharType="end"/>
      </w:r>
      <w:r w:rsidRPr="00E10A28">
        <w:rPr>
          <w:b/>
          <w:i/>
        </w:rPr>
        <w:t>:</w:t>
      </w:r>
      <w:r>
        <w:rPr>
          <w:b/>
          <w:i/>
        </w:rPr>
        <w:t xml:space="preserve"> </w:t>
      </w:r>
      <w:r w:rsidR="002E392A">
        <w:rPr>
          <w:b/>
          <w:i/>
        </w:rPr>
        <w:t>Include NLOS status reporting in the positioning WI.</w:t>
      </w:r>
    </w:p>
    <w:p w14:paraId="22808EEB" w14:textId="77777777" w:rsidR="002E392A" w:rsidRPr="00D0505E" w:rsidRDefault="002E392A" w:rsidP="005E5912">
      <w:pPr>
        <w:pStyle w:val="3GPPAgreements"/>
        <w:autoSpaceDE/>
        <w:autoSpaceDN/>
        <w:adjustRightInd/>
        <w:snapToGrid/>
        <w:spacing w:after="180"/>
        <w:jc w:val="left"/>
        <w:rPr>
          <w:b/>
          <w:i/>
        </w:rPr>
      </w:pPr>
      <w:r>
        <w:rPr>
          <w:rFonts w:hint="eastAsia"/>
          <w:b/>
          <w:i/>
          <w:lang w:eastAsia="zh-CN"/>
        </w:rPr>
        <w:lastRenderedPageBreak/>
        <w:t>N</w:t>
      </w:r>
      <w:r>
        <w:rPr>
          <w:b/>
          <w:i/>
          <w:lang w:eastAsia="zh-CN"/>
        </w:rPr>
        <w:t>o RAN4 requirement is expected.</w:t>
      </w:r>
    </w:p>
    <w:p w14:paraId="783551A3" w14:textId="77777777" w:rsidR="00502BC2" w:rsidRPr="00F47A0E" w:rsidRDefault="00502BC2"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1F57FEB1" w:rsidR="00B32E86" w:rsidRPr="00B32E86" w:rsidRDefault="00B32E86" w:rsidP="00B32E86">
      <w:pPr>
        <w:rPr>
          <w:lang w:eastAsia="zh-CN"/>
        </w:rPr>
      </w:pPr>
      <w:r>
        <w:rPr>
          <w:rFonts w:hint="eastAsia"/>
          <w:lang w:eastAsia="zh-CN"/>
        </w:rPr>
        <w:t>I</w:t>
      </w:r>
      <w:r>
        <w:rPr>
          <w:lang w:eastAsia="zh-CN"/>
        </w:rPr>
        <w:t>n this contribution, we have the following observations and proposals regarding positioning enhancement in Rel-17.</w:t>
      </w:r>
    </w:p>
    <w:p w14:paraId="0AE0B359" w14:textId="77777777" w:rsidR="00F47A0E" w:rsidRDefault="00F47A0E" w:rsidP="00F47A0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NLOS identification can have the following benefits</w:t>
      </w:r>
    </w:p>
    <w:p w14:paraId="694D0BC9" w14:textId="77777777" w:rsidR="00F47A0E" w:rsidRDefault="00F47A0E" w:rsidP="00F47A0E">
      <w:pPr>
        <w:pStyle w:val="3GPPAgreements"/>
        <w:rPr>
          <w:b/>
        </w:rPr>
      </w:pPr>
      <w:r>
        <w:rPr>
          <w:b/>
          <w:i/>
          <w:lang w:eastAsia="zh-CN"/>
        </w:rPr>
        <w:t>It p</w:t>
      </w:r>
      <w:r w:rsidRPr="00D0505E">
        <w:rPr>
          <w:b/>
          <w:i/>
          <w:lang w:eastAsia="zh-CN"/>
        </w:rPr>
        <w:t>rovides the likelihood of the TOA measurement matching the distance</w:t>
      </w:r>
    </w:p>
    <w:p w14:paraId="4BCA0F89" w14:textId="77777777" w:rsidR="00F47A0E" w:rsidRDefault="00F47A0E" w:rsidP="00F47A0E">
      <w:pPr>
        <w:pStyle w:val="3GPPAgreements"/>
        <w:rPr>
          <w:b/>
          <w:i/>
        </w:rPr>
      </w:pPr>
      <w:r w:rsidRPr="00D0505E">
        <w:rPr>
          <w:rFonts w:hint="eastAsia"/>
          <w:b/>
          <w:i/>
          <w:lang w:eastAsia="zh-CN"/>
        </w:rPr>
        <w:t>I</w:t>
      </w:r>
      <w:r w:rsidRPr="00D0505E">
        <w:rPr>
          <w:b/>
          <w:i/>
          <w:lang w:eastAsia="zh-CN"/>
        </w:rPr>
        <w:t xml:space="preserve">t is </w:t>
      </w:r>
      <w:r>
        <w:rPr>
          <w:b/>
          <w:i/>
          <w:lang w:eastAsia="zh-CN"/>
        </w:rPr>
        <w:t>useful for the deployment with a small amount of (LOS) TRPs</w:t>
      </w:r>
    </w:p>
    <w:p w14:paraId="21C2DBBB" w14:textId="77777777" w:rsidR="00F47A0E" w:rsidRDefault="00F47A0E" w:rsidP="00F47A0E">
      <w:pPr>
        <w:pStyle w:val="3GPPAgreements"/>
        <w:rPr>
          <w:b/>
          <w:i/>
        </w:rPr>
      </w:pPr>
      <w:r>
        <w:rPr>
          <w:b/>
          <w:i/>
          <w:lang w:eastAsia="zh-CN"/>
        </w:rPr>
        <w:t>It provides useful information for determining the location quality</w:t>
      </w:r>
    </w:p>
    <w:p w14:paraId="4B744A0F" w14:textId="77777777" w:rsidR="00F47A0E" w:rsidRDefault="00F47A0E" w:rsidP="00F47A0E">
      <w:pPr>
        <w:pStyle w:val="3GPPAgreements"/>
        <w:rPr>
          <w:b/>
          <w:i/>
        </w:rPr>
      </w:pPr>
      <w:r>
        <w:rPr>
          <w:b/>
          <w:i/>
          <w:lang w:eastAsia="zh-CN"/>
        </w:rPr>
        <w:t>It can be used for UE assisted gNB Rx/Tx timing error calibration</w:t>
      </w:r>
    </w:p>
    <w:p w14:paraId="4749F2F9" w14:textId="77777777" w:rsidR="00F47A0E" w:rsidRPr="00D0505E" w:rsidRDefault="00F47A0E" w:rsidP="00F47A0E">
      <w:pPr>
        <w:pStyle w:val="3GPPAgreements"/>
        <w:rPr>
          <w:b/>
          <w:i/>
        </w:rPr>
      </w:pPr>
      <w:r>
        <w:rPr>
          <w:rFonts w:hint="eastAsia"/>
          <w:b/>
          <w:i/>
          <w:lang w:eastAsia="zh-CN"/>
        </w:rPr>
        <w:t>I</w:t>
      </w:r>
      <w:r>
        <w:rPr>
          <w:b/>
          <w:i/>
          <w:lang w:eastAsia="zh-CN"/>
        </w:rPr>
        <w:t>t can be used in conjunction with RAIM to reduce the searching effort of location fix for early convergence.</w:t>
      </w:r>
    </w:p>
    <w:p w14:paraId="03937F21" w14:textId="77777777" w:rsidR="00F47A0E" w:rsidRPr="00D0505E" w:rsidRDefault="00F47A0E" w:rsidP="00F47A0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Include PRS/SRS frequency aggregation in the positioning WI.</w:t>
      </w:r>
    </w:p>
    <w:p w14:paraId="6449B25C" w14:textId="77777777" w:rsidR="00F47A0E" w:rsidRDefault="00F47A0E" w:rsidP="00F47A0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Include multipath reporting enhancement in the positioning WI.</w:t>
      </w:r>
    </w:p>
    <w:p w14:paraId="7A4C59EC" w14:textId="77777777" w:rsidR="00F47A0E" w:rsidRPr="00D0505E" w:rsidRDefault="00F47A0E" w:rsidP="00F47A0E">
      <w:pPr>
        <w:pStyle w:val="3GPPAgreements"/>
        <w:autoSpaceDE/>
        <w:autoSpaceDN/>
        <w:adjustRightInd/>
        <w:snapToGrid/>
        <w:spacing w:after="180"/>
        <w:jc w:val="left"/>
        <w:rPr>
          <w:b/>
          <w:i/>
        </w:rPr>
      </w:pPr>
      <w:r>
        <w:rPr>
          <w:rFonts w:hint="eastAsia"/>
          <w:b/>
          <w:i/>
          <w:lang w:eastAsia="zh-CN"/>
        </w:rPr>
        <w:t>N</w:t>
      </w:r>
      <w:r>
        <w:rPr>
          <w:b/>
          <w:i/>
          <w:lang w:eastAsia="zh-CN"/>
        </w:rPr>
        <w:t>o RAN4 requirement is expected.</w:t>
      </w:r>
    </w:p>
    <w:p w14:paraId="55A3E80C" w14:textId="77777777" w:rsidR="00F47A0E" w:rsidRDefault="00F47A0E" w:rsidP="00F47A0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Include NLOS status reporting in the positioning WI.</w:t>
      </w:r>
    </w:p>
    <w:p w14:paraId="0C09EECD" w14:textId="77777777" w:rsidR="00F47A0E" w:rsidRPr="00D0505E" w:rsidRDefault="00F47A0E" w:rsidP="00F47A0E">
      <w:pPr>
        <w:pStyle w:val="3GPPAgreements"/>
        <w:autoSpaceDE/>
        <w:autoSpaceDN/>
        <w:adjustRightInd/>
        <w:snapToGrid/>
        <w:spacing w:after="180"/>
        <w:jc w:val="left"/>
        <w:rPr>
          <w:b/>
          <w:i/>
        </w:rPr>
      </w:pPr>
      <w:r>
        <w:rPr>
          <w:rFonts w:hint="eastAsia"/>
          <w:b/>
          <w:i/>
          <w:lang w:eastAsia="zh-CN"/>
        </w:rPr>
        <w:t>N</w:t>
      </w:r>
      <w:r>
        <w:rPr>
          <w:b/>
          <w:i/>
          <w:lang w:eastAsia="zh-CN"/>
        </w:rPr>
        <w:t>o RAN4 requirement is expected.</w:t>
      </w:r>
    </w:p>
    <w:p w14:paraId="27F3BE32" w14:textId="77777777" w:rsidR="00B32E86" w:rsidRPr="00F47A0E"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7D5705A7" w14:textId="3118CE99" w:rsidR="00F62BA2" w:rsidRPr="00623E91" w:rsidRDefault="00F62BA2" w:rsidP="00F62BA2">
      <w:pPr>
        <w:pStyle w:val="References"/>
        <w:rPr>
          <w:lang w:eastAsia="zh-CN"/>
        </w:rPr>
      </w:pPr>
      <w:bookmarkStart w:id="3" w:name="_Ref60735943"/>
      <w:r>
        <w:rPr>
          <w:lang w:eastAsia="zh-CN"/>
        </w:rPr>
        <w:t xml:space="preserve"> </w:t>
      </w:r>
      <w:r w:rsidRPr="002E606E">
        <w:rPr>
          <w:lang w:eastAsia="zh-CN"/>
        </w:rPr>
        <w:t>RP-202900</w:t>
      </w:r>
      <w:r>
        <w:rPr>
          <w:lang w:eastAsia="zh-CN"/>
        </w:rPr>
        <w:t xml:space="preserve">, </w:t>
      </w:r>
      <w:r w:rsidRPr="002E606E">
        <w:rPr>
          <w:lang w:eastAsia="zh-CN"/>
        </w:rPr>
        <w:t>New WID on NR Positioning Enhancements</w:t>
      </w:r>
      <w:r>
        <w:rPr>
          <w:lang w:eastAsia="zh-CN"/>
        </w:rPr>
        <w:t xml:space="preserve">, CATT, Intel, Ericsson, RAN#90e, </w:t>
      </w:r>
      <w:r w:rsidRPr="002E606E">
        <w:rPr>
          <w:kern w:val="2"/>
          <w:lang w:eastAsia="zh-CN"/>
        </w:rPr>
        <w:t xml:space="preserve">Electronic Meeting, </w:t>
      </w:r>
      <w:r>
        <w:rPr>
          <w:kern w:val="2"/>
          <w:lang w:eastAsia="zh-CN"/>
        </w:rPr>
        <w:t>7</w:t>
      </w:r>
      <w:r w:rsidRPr="002E606E">
        <w:rPr>
          <w:kern w:val="2"/>
          <w:vertAlign w:val="superscript"/>
          <w:lang w:eastAsia="zh-CN"/>
        </w:rPr>
        <w:t>th</w:t>
      </w:r>
      <w:r>
        <w:rPr>
          <w:kern w:val="2"/>
          <w:lang w:eastAsia="zh-CN"/>
        </w:rPr>
        <w:t xml:space="preserve"> – 11</w:t>
      </w:r>
      <w:r w:rsidRPr="002E606E">
        <w:rPr>
          <w:kern w:val="2"/>
          <w:vertAlign w:val="superscript"/>
          <w:lang w:eastAsia="zh-CN"/>
        </w:rPr>
        <w:t>th</w:t>
      </w:r>
      <w:r>
        <w:rPr>
          <w:kern w:val="2"/>
          <w:lang w:eastAsia="zh-CN"/>
        </w:rPr>
        <w:t xml:space="preserve"> </w:t>
      </w:r>
      <w:r w:rsidRPr="002E606E">
        <w:rPr>
          <w:kern w:val="2"/>
          <w:lang w:eastAsia="zh-CN"/>
        </w:rPr>
        <w:t>December, 2020</w:t>
      </w:r>
      <w:bookmarkEnd w:id="3"/>
    </w:p>
    <w:p w14:paraId="1BCD105E" w14:textId="1FBA81DA" w:rsidR="00F62BA2" w:rsidRPr="002E606E" w:rsidRDefault="00F62BA2" w:rsidP="00F62BA2">
      <w:pPr>
        <w:pStyle w:val="References"/>
        <w:rPr>
          <w:lang w:eastAsia="zh-CN"/>
        </w:rPr>
      </w:pPr>
      <w:bookmarkStart w:id="4" w:name="_Ref60735996"/>
      <w:r w:rsidRPr="00623E91">
        <w:rPr>
          <w:lang w:eastAsia="zh-CN"/>
        </w:rPr>
        <w:t xml:space="preserve"> RP-200928, Revised SID: Study on NR Positioning Enhancements, CATT, Intel, RAN#88e, </w:t>
      </w:r>
      <w:r w:rsidRPr="00623E91">
        <w:rPr>
          <w:kern w:val="2"/>
          <w:lang w:eastAsia="zh-CN"/>
        </w:rPr>
        <w:t>Electronic Meeting, 29</w:t>
      </w:r>
      <w:r w:rsidRPr="00623E91">
        <w:rPr>
          <w:kern w:val="2"/>
          <w:vertAlign w:val="superscript"/>
          <w:lang w:eastAsia="zh-CN"/>
        </w:rPr>
        <w:t>th</w:t>
      </w:r>
      <w:r w:rsidRPr="00623E91">
        <w:rPr>
          <w:kern w:val="2"/>
          <w:lang w:eastAsia="zh-CN"/>
        </w:rPr>
        <w:t xml:space="preserve"> June 29 – 3</w:t>
      </w:r>
      <w:r w:rsidRPr="00623E91">
        <w:rPr>
          <w:kern w:val="2"/>
          <w:vertAlign w:val="superscript"/>
          <w:lang w:eastAsia="zh-CN"/>
        </w:rPr>
        <w:t>rd</w:t>
      </w:r>
      <w:r w:rsidRPr="00623E91">
        <w:rPr>
          <w:kern w:val="2"/>
          <w:lang w:eastAsia="zh-CN"/>
        </w:rPr>
        <w:t xml:space="preserve"> July, 2020.</w:t>
      </w:r>
      <w:bookmarkEnd w:id="4"/>
    </w:p>
    <w:p w14:paraId="08AA7E9E" w14:textId="5114397F" w:rsidR="007C3FA8" w:rsidRDefault="00F62BA2" w:rsidP="00F62BA2">
      <w:pPr>
        <w:pStyle w:val="References"/>
      </w:pPr>
      <w:bookmarkStart w:id="5" w:name="_Ref60736164"/>
      <w:r>
        <w:rPr>
          <w:kern w:val="2"/>
          <w:lang w:eastAsia="zh-CN"/>
        </w:rPr>
        <w:t xml:space="preserve"> TR 38.857, </w:t>
      </w:r>
      <w:r>
        <w:t>Study on NR Positioning Enhancements.</w:t>
      </w:r>
      <w:bookmarkEnd w:id="5"/>
    </w:p>
    <w:p w14:paraId="2360CB98" w14:textId="0FEEAAE9" w:rsidR="005A40AC" w:rsidRDefault="005A40AC" w:rsidP="001A02D5">
      <w:pPr>
        <w:pStyle w:val="References"/>
      </w:pPr>
      <w:bookmarkStart w:id="6" w:name="_Ref60749337"/>
      <w:r>
        <w:t xml:space="preserve"> </w:t>
      </w:r>
      <w:r w:rsidR="001A02D5" w:rsidRPr="001A02D5">
        <w:t>R1-2100237</w:t>
      </w:r>
      <w:r>
        <w:t xml:space="preserve">, </w:t>
      </w:r>
      <w:r w:rsidRPr="005A40AC">
        <w:t>Enhancement for UL AoA positioning</w:t>
      </w:r>
      <w:r>
        <w:t xml:space="preserve">, Huawei/HiSilicon, RAN1#104-e, </w:t>
      </w:r>
      <w:r w:rsidRPr="005A40AC">
        <w:t>e-Meeting, January 25th – February 5th, 2021</w:t>
      </w:r>
      <w:r>
        <w:t>.</w:t>
      </w:r>
      <w:bookmarkEnd w:id="6"/>
    </w:p>
    <w:p w14:paraId="270D2AC6" w14:textId="521F6417" w:rsidR="005A40AC" w:rsidRDefault="005A40AC" w:rsidP="001A02D5">
      <w:pPr>
        <w:pStyle w:val="References"/>
      </w:pPr>
      <w:bookmarkStart w:id="7" w:name="_Ref60749339"/>
      <w:r>
        <w:t xml:space="preserve"> </w:t>
      </w:r>
      <w:r w:rsidR="001A02D5" w:rsidRPr="001A02D5">
        <w:t>R1-2100238</w:t>
      </w:r>
      <w:r>
        <w:t xml:space="preserve">, </w:t>
      </w:r>
      <w:r w:rsidRPr="005A40AC">
        <w:t>Enhancement for DL AoD positioning</w:t>
      </w:r>
      <w:r>
        <w:t xml:space="preserve">, Huawei/HiSilicon, RAN1#104-e, </w:t>
      </w:r>
      <w:r w:rsidRPr="005A40AC">
        <w:t>e-Meeting, January 25th – February 5th, 2021</w:t>
      </w:r>
      <w:r>
        <w:t>.</w:t>
      </w:r>
      <w:bookmarkEnd w:id="7"/>
    </w:p>
    <w:p w14:paraId="29BA7F0E" w14:textId="194FB015" w:rsidR="005A40AC" w:rsidRPr="00E9347C" w:rsidRDefault="005A40AC" w:rsidP="001D710F">
      <w:pPr>
        <w:pStyle w:val="References"/>
      </w:pPr>
      <w:bookmarkStart w:id="8" w:name="_Ref60749349"/>
      <w:r>
        <w:rPr>
          <w:rFonts w:hint="eastAsia"/>
        </w:rPr>
        <w:t xml:space="preserve"> </w:t>
      </w:r>
      <w:r w:rsidR="001D710F" w:rsidRPr="001D710F">
        <w:t>R1-2100195</w:t>
      </w:r>
      <w:r>
        <w:rPr>
          <w:rFonts w:hint="eastAsia"/>
        </w:rPr>
        <w:t xml:space="preserve">, </w:t>
      </w:r>
      <w:r w:rsidRPr="005A40AC">
        <w:t>Enhancement to mitigate gNB and UE Rx/Tx timing error</w:t>
      </w:r>
      <w:r>
        <w:t xml:space="preserve">, Huawei/HiSilicon, RAN1#104-e, </w:t>
      </w:r>
      <w:r w:rsidRPr="005A40AC">
        <w:t>e-Meeting, January 25th – February 5th, 2021</w:t>
      </w:r>
      <w:r>
        <w:t>.</w:t>
      </w:r>
      <w:bookmarkEnd w:id="8"/>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96016" w14:textId="77777777" w:rsidR="00263827" w:rsidRDefault="00263827">
      <w:r>
        <w:separator/>
      </w:r>
    </w:p>
  </w:endnote>
  <w:endnote w:type="continuationSeparator" w:id="0">
    <w:p w14:paraId="60CA8E41" w14:textId="77777777" w:rsidR="00263827" w:rsidRDefault="00263827">
      <w:r>
        <w:continuationSeparator/>
      </w:r>
    </w:p>
  </w:endnote>
  <w:endnote w:type="continuationNotice" w:id="1">
    <w:p w14:paraId="4D53D67F" w14:textId="77777777" w:rsidR="00263827" w:rsidRDefault="00263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5369D" w14:textId="77777777" w:rsidR="00263827" w:rsidRDefault="00263827">
      <w:r>
        <w:separator/>
      </w:r>
    </w:p>
  </w:footnote>
  <w:footnote w:type="continuationSeparator" w:id="0">
    <w:p w14:paraId="136C7375" w14:textId="77777777" w:rsidR="00263827" w:rsidRDefault="00263827">
      <w:r>
        <w:continuationSeparator/>
      </w:r>
    </w:p>
  </w:footnote>
  <w:footnote w:type="continuationNotice" w:id="1">
    <w:p w14:paraId="10BDC032" w14:textId="77777777" w:rsidR="00263827" w:rsidRDefault="002638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A5F424F"/>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FE"/>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0436"/>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0C49"/>
    <w:rsid w:val="001D2360"/>
    <w:rsid w:val="001D3109"/>
    <w:rsid w:val="001D332E"/>
    <w:rsid w:val="001D5033"/>
    <w:rsid w:val="001D5C88"/>
    <w:rsid w:val="001D6567"/>
    <w:rsid w:val="001D695C"/>
    <w:rsid w:val="001D6FC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3827"/>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5EA"/>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0C16"/>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109"/>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14C1"/>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79B3"/>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57E2A"/>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5CCF"/>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6"/>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2935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7B11C-08FE-4F5D-9FB0-39530A5C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1815</Words>
  <Characters>9878</Characters>
  <Application>Microsoft Office Word</Application>
  <DocSecurity>0</DocSecurity>
  <Lines>182</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2007-06-18T22:08:00Z</cp:lastPrinted>
  <dcterms:created xsi:type="dcterms:W3CDTF">2021-01-15T09:01:00Z</dcterms:created>
  <dcterms:modified xsi:type="dcterms:W3CDTF">2021-01-19T02:34:00Z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(3)4j92mbF2MqZ0M7Dj02ORd8DgW9X64z8F15hcMGCRSrUxZxBGJFgtN3DLE96yni/iVXlytV4n
WdhwotYNKC6KXAuyFxJlHAyiigRkD/RxAX9Ho8+bWhHe2bSGgjeO2zchsOYJPOAFasTofE8x
89RXsdgbQ5mqft0VySwyGt2gw4Dtip7paM+s5jqCWhBE++mxs/chF+Zp97hXGafRlKdhpRbb
ozdCe9PHaDJc6dsVQM</vt:lpwstr>
  </property>
  <property fmtid="{D5CDD505-2E9C-101B-9397-08002B2CF9AE}" pid="13" name="_2015_ms_pID_725343_00">
    <vt:lpwstr>_2015_ms_pID_725343</vt:lpwstr>
  </property>
  <property fmtid="{D5CDD505-2E9C-101B-9397-08002B2CF9AE}" pid="14" name="_2015_ms_pID_7253431">
    <vt:lpwstr>Cf4SpUpD8KHnJ3hMWpzzy71o3NLqvecRcs6YOTNRO8P4SVjjLC+54Q
i9jvWB45z9Q0zc/aDIibN4YsTf/OOkS+pQchOuMq4wYsLuZpw+V2wGXf52ItQMnKDEa9uCY6
Skw0XXpaewovEiPQfFo/tov8cYNAGYBo3yO02zi51fNUAjwWN/9XqIop2tafPDCR8zM1axsM
WWdwn067RnXzJmZ7NA4HQ6SXz3e8+a5Z5kZ4</vt:lpwstr>
  </property>
  <property fmtid="{D5CDD505-2E9C-101B-9397-08002B2CF9AE}" pid="15" name="_2015_ms_pID_7253431_00">
    <vt:lpwstr>_2015_ms_pID_7253431</vt:lpwstr>
  </property>
  <property fmtid="{D5CDD505-2E9C-101B-9397-08002B2CF9AE}" pid="16" name="_2015_ms_pID_7253432">
    <vt:lpwstr>oDIZByzpmUJLsT85sdX8v0S+u7gd/4/A3zdn
oikqUzyuLus+I7UMibJHTTzauXeTjQ==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1610675336</vt:lpwstr>
  </property>
</Properties>
</file>