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43441FF8"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7500BA">
        <w:rPr>
          <w:b/>
          <w:sz w:val="24"/>
          <w:szCs w:val="24"/>
          <w:lang w:eastAsia="ko-KR"/>
        </w:rPr>
        <w:t>4</w:t>
      </w:r>
      <w:r w:rsidR="00E545AF">
        <w:rPr>
          <w:b/>
          <w:sz w:val="24"/>
          <w:szCs w:val="24"/>
          <w:lang w:eastAsia="ko-KR"/>
        </w:rPr>
        <w:t>-e</w:t>
      </w:r>
      <w:r w:rsidRPr="00586006">
        <w:rPr>
          <w:rFonts w:hint="eastAsia"/>
          <w:b/>
          <w:sz w:val="24"/>
          <w:szCs w:val="24"/>
          <w:lang w:eastAsia="ko-KR"/>
        </w:rPr>
        <w:tab/>
      </w:r>
      <w:r w:rsidRPr="00586006">
        <w:rPr>
          <w:b/>
          <w:i/>
          <w:noProof/>
          <w:sz w:val="24"/>
          <w:szCs w:val="24"/>
          <w:lang w:eastAsia="ko-KR"/>
        </w:rPr>
        <w:t>R1-</w:t>
      </w:r>
      <w:r w:rsidR="00393D2D" w:rsidRPr="00393D2D">
        <w:rPr>
          <w:b/>
          <w:i/>
          <w:noProof/>
          <w:sz w:val="24"/>
          <w:szCs w:val="24"/>
          <w:lang w:eastAsia="ko-KR"/>
        </w:rPr>
        <w:t>2101176</w:t>
      </w:r>
    </w:p>
    <w:p w14:paraId="43375958" w14:textId="21A5E356" w:rsidR="009040FB" w:rsidRPr="00EE7C0F" w:rsidRDefault="00AD01A7" w:rsidP="009040FB">
      <w:pPr>
        <w:pStyle w:val="CRCoverPage"/>
        <w:spacing w:after="240"/>
        <w:outlineLvl w:val="0"/>
        <w:rPr>
          <w:b/>
          <w:noProof/>
          <w:sz w:val="24"/>
          <w:szCs w:val="24"/>
          <w:lang w:eastAsia="ko-KR"/>
        </w:rPr>
      </w:pPr>
      <w:r w:rsidRPr="00AD01A7">
        <w:rPr>
          <w:b/>
          <w:bCs/>
          <w:noProof/>
          <w:sz w:val="24"/>
          <w:szCs w:val="24"/>
          <w:lang w:eastAsia="ko-KR"/>
        </w:rPr>
        <w:t>e-Meeting</w:t>
      </w:r>
      <w:r w:rsidR="00EE7C0F" w:rsidRPr="00EE7C0F">
        <w:rPr>
          <w:b/>
          <w:bCs/>
          <w:noProof/>
          <w:sz w:val="24"/>
          <w:szCs w:val="24"/>
          <w:lang w:eastAsia="ko-KR"/>
        </w:rPr>
        <w:t xml:space="preserve">, </w:t>
      </w:r>
      <w:r w:rsidR="007500BA" w:rsidRPr="007500BA">
        <w:rPr>
          <w:b/>
          <w:bCs/>
          <w:noProof/>
          <w:sz w:val="24"/>
          <w:szCs w:val="24"/>
          <w:lang w:eastAsia="ko-KR"/>
        </w:rPr>
        <w:t>January 25th – February 5th, 2021</w:t>
      </w:r>
    </w:p>
    <w:bookmarkEnd w:id="0"/>
    <w:bookmarkEnd w:id="1"/>
    <w:p w14:paraId="3D6B5AE9" w14:textId="526D14E1"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5F397F" w:rsidRPr="00586006">
        <w:rPr>
          <w:rFonts w:ascii="Arial" w:hAnsi="Arial" w:hint="eastAsia"/>
          <w:sz w:val="24"/>
          <w:lang w:eastAsia="ko-KR"/>
        </w:rPr>
        <w:t>7</w:t>
      </w:r>
      <w:r w:rsidR="00E3425D" w:rsidRPr="00586006">
        <w:rPr>
          <w:rFonts w:ascii="Arial" w:hAnsi="Arial"/>
          <w:sz w:val="24"/>
          <w:lang w:eastAsia="ko-KR"/>
        </w:rPr>
        <w:t>.</w:t>
      </w:r>
      <w:r w:rsidR="00954D82" w:rsidRPr="00586006">
        <w:rPr>
          <w:rFonts w:ascii="Arial" w:hAnsi="Arial" w:hint="eastAsia"/>
          <w:sz w:val="24"/>
          <w:lang w:eastAsia="ko-KR"/>
        </w:rPr>
        <w:t>2</w:t>
      </w:r>
      <w:r w:rsidR="00E3425D" w:rsidRPr="00586006">
        <w:rPr>
          <w:rFonts w:ascii="Arial" w:hAnsi="Arial"/>
          <w:sz w:val="24"/>
          <w:lang w:eastAsia="ko-KR"/>
        </w:rPr>
        <w:t>.</w:t>
      </w:r>
      <w:r w:rsidR="00954D82" w:rsidRPr="00586006">
        <w:rPr>
          <w:rFonts w:ascii="Arial" w:hAnsi="Arial" w:hint="eastAsia"/>
          <w:sz w:val="24"/>
          <w:lang w:eastAsia="ko-KR"/>
        </w:rPr>
        <w:t>4</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3F74828D"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7500BA" w:rsidRPr="007500BA">
        <w:rPr>
          <w:rFonts w:ascii="Arial" w:hAnsi="Arial"/>
          <w:sz w:val="24"/>
          <w:lang w:eastAsia="ko-KR"/>
        </w:rPr>
        <w:t xml:space="preserve">Maintenance for NR </w:t>
      </w:r>
      <w:proofErr w:type="spellStart"/>
      <w:r w:rsidR="007500BA" w:rsidRPr="007500BA">
        <w:rPr>
          <w:rFonts w:ascii="Arial" w:hAnsi="Arial"/>
          <w:sz w:val="24"/>
          <w:lang w:eastAsia="ko-KR"/>
        </w:rPr>
        <w:t>Sidelink</w:t>
      </w:r>
      <w:proofErr w:type="spellEnd"/>
      <w:r w:rsidR="007500BA" w:rsidRPr="007500BA">
        <w:rPr>
          <w:rFonts w:ascii="Arial" w:hAnsi="Arial"/>
          <w:sz w:val="24"/>
          <w:lang w:eastAsia="ko-KR"/>
        </w:rPr>
        <w:t xml:space="preserve"> Mode 2 Operation</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588E5538" w14:textId="6CEF54EB" w:rsidR="00715F50" w:rsidRPr="00195943" w:rsidRDefault="004655A7" w:rsidP="00195943">
      <w:pPr>
        <w:pStyle w:val="maintext"/>
        <w:ind w:firstLineChars="0" w:firstLine="400"/>
        <w:rPr>
          <w:spacing w:val="-2"/>
        </w:rPr>
      </w:pPr>
      <w:r>
        <w:t>In this contribution, we</w:t>
      </w:r>
      <w:r w:rsidR="00775CB4" w:rsidRPr="00586006">
        <w:t xml:space="preserve"> </w:t>
      </w:r>
      <w:r>
        <w:t xml:space="preserve">discuss about </w:t>
      </w:r>
      <w:r w:rsidR="00CA1621">
        <w:t xml:space="preserve">maintenance for Rel-16 </w:t>
      </w:r>
      <w:proofErr w:type="spellStart"/>
      <w:r w:rsidR="00CA1621">
        <w:t>sidelink</w:t>
      </w:r>
      <w:proofErr w:type="spellEnd"/>
      <w:r w:rsidR="00CA1621">
        <w:t xml:space="preserve"> </w:t>
      </w:r>
      <w:r w:rsidR="00CA1621" w:rsidRPr="00586006">
        <w:rPr>
          <w:rFonts w:hint="eastAsia"/>
        </w:rPr>
        <w:t xml:space="preserve">Mode 2 </w:t>
      </w:r>
      <w:r w:rsidR="00CA1621">
        <w:t>operation</w:t>
      </w:r>
      <w:r w:rsidR="00421995">
        <w:t>.</w:t>
      </w:r>
      <w:r w:rsidR="00A57B51">
        <w:t xml:space="preserve"> </w:t>
      </w:r>
    </w:p>
    <w:p w14:paraId="728A3D7F" w14:textId="7526D316" w:rsidR="00087254" w:rsidRPr="00586006" w:rsidRDefault="002005A0"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 xml:space="preserve">Remaining issues for Mode 2 </w:t>
      </w:r>
      <w:r w:rsidR="001130A1">
        <w:rPr>
          <w:rFonts w:eastAsia="바탕"/>
          <w:sz w:val="32"/>
          <w:szCs w:val="32"/>
          <w:lang w:eastAsia="ko-KR"/>
        </w:rPr>
        <w:t>operation</w:t>
      </w:r>
    </w:p>
    <w:p w14:paraId="387C9CF9" w14:textId="36168DB4" w:rsidR="00405992" w:rsidRPr="0070565C" w:rsidRDefault="00421995" w:rsidP="00087254">
      <w:pPr>
        <w:rPr>
          <w:b/>
          <w:spacing w:val="-2"/>
          <w:u w:val="single"/>
          <w:lang w:eastAsia="ko-KR"/>
        </w:rPr>
      </w:pPr>
      <w:r>
        <w:rPr>
          <w:b/>
          <w:spacing w:val="-2"/>
          <w:u w:val="single"/>
        </w:rPr>
        <w:t xml:space="preserve">Conversion of </w:t>
      </w:r>
      <w:proofErr w:type="spellStart"/>
      <w:r>
        <w:rPr>
          <w:b/>
          <w:spacing w:val="-2"/>
          <w:u w:val="single"/>
        </w:rPr>
        <w:t>sidelink</w:t>
      </w:r>
      <w:proofErr w:type="spellEnd"/>
      <w:r>
        <w:rPr>
          <w:b/>
          <w:spacing w:val="-2"/>
          <w:u w:val="single"/>
        </w:rPr>
        <w:t xml:space="preserve"> physical duration to logical slot</w:t>
      </w:r>
    </w:p>
    <w:p w14:paraId="258B40B6" w14:textId="5E89A2F1" w:rsidR="0051073A" w:rsidRDefault="0051073A" w:rsidP="007E4B46">
      <w:pPr>
        <w:pStyle w:val="6pt6pt120"/>
        <w:spacing w:before="0" w:line="300" w:lineRule="auto"/>
        <w:ind w:firstLine="360"/>
        <w:rPr>
          <w:lang w:eastAsia="ko-KR"/>
        </w:rPr>
      </w:pPr>
      <w:r>
        <w:rPr>
          <w:lang w:eastAsia="ko-KR"/>
        </w:rPr>
        <w:t xml:space="preserve">In section 8.1.7 of TS 38.214, when converting a physical duration (i.e. resource reservation period </w:t>
      </w:r>
      <m:oMath>
        <m:sSub>
          <m:sSubPr>
            <m:ctrlPr>
              <w:rPr>
                <w:rFonts w:ascii="Cambria Math" w:hAnsi="Cambria Math"/>
                <w:i/>
                <w:lang w:eastAsia="ko-KR"/>
              </w:rPr>
            </m:ctrlPr>
          </m:sSubPr>
          <m:e>
            <m:r>
              <w:rPr>
                <w:rFonts w:ascii="Cambria Math" w:hAnsi="Cambria Math"/>
                <w:lang w:eastAsia="ko-KR"/>
              </w:rPr>
              <m:t>P</m:t>
            </m:r>
          </m:e>
          <m:sub>
            <m:r>
              <m:rPr>
                <m:sty m:val="p"/>
              </m:rPr>
              <w:rPr>
                <w:rFonts w:ascii="Cambria Math" w:hAnsi="Cambria Math"/>
                <w:lang w:eastAsia="ko-KR"/>
              </w:rPr>
              <m:t>rsvp</m:t>
            </m:r>
          </m:sub>
        </m:sSub>
      </m:oMath>
      <w:r>
        <w:rPr>
          <w:lang w:eastAsia="ko-KR"/>
        </w:rPr>
        <w:t xml:space="preserve">) to logical slots, the length of the bitmap and the number of bits in the bitmap that belong to the resource pool is not taken into account. Furthermore, slots used for synchronization (S-SSB slots) and reserved slots are excluded from being candidate slots for a SL resource pool. This leads to the duration of the logical resource reservation period being longer than the physical resource reservation. </w:t>
      </w:r>
      <w:r w:rsidR="00204D71">
        <w:rPr>
          <w:lang w:eastAsia="ko-KR"/>
        </w:rPr>
        <w:t>This need to be corrected by applying additional scaling to the physical duration of the resource reservation period to account for slots excluded from the resource pool such S-SSB slots and reserved slots as well as accounting for slots that are not part of the SL resource pool based on the bitmap configuration.</w:t>
      </w:r>
      <w:r w:rsidR="00B17D10">
        <w:rPr>
          <w:lang w:eastAsia="ko-KR"/>
        </w:rPr>
        <w:t xml:space="preserve"> </w:t>
      </w:r>
      <w:r w:rsidR="00CA1621">
        <w:rPr>
          <w:lang w:eastAsia="ko-KR"/>
        </w:rPr>
        <w:t>Therefore, we propose:</w:t>
      </w:r>
    </w:p>
    <w:p w14:paraId="4DA1B217" w14:textId="6AC0C7C4" w:rsidR="00137FCD" w:rsidRDefault="00167865" w:rsidP="007C674E">
      <w:pPr>
        <w:pStyle w:val="maintext"/>
        <w:ind w:firstLineChars="0" w:firstLine="0"/>
        <w:rPr>
          <w:i/>
          <w:noProof/>
        </w:rPr>
      </w:pPr>
      <w:r w:rsidRPr="00586006">
        <w:rPr>
          <w:rFonts w:hint="eastAsia"/>
          <w:b/>
          <w:i/>
          <w:spacing w:val="-2"/>
          <w:u w:val="single"/>
        </w:rPr>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sidR="00204D71">
        <w:rPr>
          <w:i/>
          <w:spacing w:val="-2"/>
        </w:rPr>
        <w:t xml:space="preserve">In </w:t>
      </w:r>
      <w:r w:rsidR="00204D71" w:rsidRPr="00204D71">
        <w:rPr>
          <w:i/>
          <w:noProof/>
        </w:rPr>
        <w:t xml:space="preserve">the conversion of physical duration to logical slots, correcly acccout for slots </w:t>
      </w:r>
      <w:r w:rsidR="00B17D10">
        <w:rPr>
          <w:i/>
          <w:noProof/>
        </w:rPr>
        <w:t xml:space="preserve">excluded from </w:t>
      </w:r>
      <w:r w:rsidR="00204D71" w:rsidRPr="00204D71">
        <w:rPr>
          <w:i/>
          <w:noProof/>
        </w:rPr>
        <w:t>a resource pool.</w:t>
      </w:r>
    </w:p>
    <w:p w14:paraId="00BC95A8" w14:textId="012312EF" w:rsidR="00CA1621" w:rsidRPr="00CA1621" w:rsidRDefault="00CA1621" w:rsidP="00CA1621">
      <w:pPr>
        <w:pStyle w:val="6pt6pt120"/>
        <w:spacing w:before="0" w:line="300" w:lineRule="auto"/>
        <w:rPr>
          <w:lang w:eastAsia="ko-KR"/>
        </w:rPr>
      </w:pPr>
      <w:r>
        <w:rPr>
          <w:lang w:eastAsia="ko-KR"/>
        </w:rPr>
        <w:t>A draft CR is provided in [1].</w:t>
      </w:r>
    </w:p>
    <w:p w14:paraId="73DF6540" w14:textId="4D904622" w:rsidR="00186AFF" w:rsidRPr="00940A79" w:rsidRDefault="001130A1" w:rsidP="00602430">
      <w:pPr>
        <w:pStyle w:val="maintext"/>
        <w:spacing w:before="300"/>
        <w:ind w:firstLineChars="0" w:firstLine="0"/>
        <w:rPr>
          <w:b/>
          <w:spacing w:val="-2"/>
          <w:u w:val="single"/>
        </w:rPr>
      </w:pPr>
      <w:r>
        <w:rPr>
          <w:b/>
          <w:spacing w:val="-2"/>
          <w:u w:val="single"/>
        </w:rPr>
        <w:t>MCS range</w:t>
      </w:r>
    </w:p>
    <w:p w14:paraId="4A2E89CA" w14:textId="4F579464" w:rsidR="00907FF7" w:rsidRDefault="0049353B" w:rsidP="009A156C">
      <w:pPr>
        <w:pStyle w:val="maintext"/>
        <w:spacing w:before="180"/>
        <w:ind w:firstLineChars="0" w:firstLine="403"/>
        <w:rPr>
          <w:rFonts w:eastAsiaTheme="minorEastAsia"/>
        </w:rPr>
      </w:pPr>
      <w:r>
        <w:t xml:space="preserve">According to LS [2], </w:t>
      </w:r>
      <w:r w:rsidR="00907FF7">
        <w:rPr>
          <w:rFonts w:eastAsiaTheme="minorEastAsia"/>
        </w:rPr>
        <w:t>the following question</w:t>
      </w:r>
      <w:r w:rsidR="00CA1621">
        <w:rPr>
          <w:rFonts w:eastAsiaTheme="minorEastAsia"/>
        </w:rPr>
        <w:t xml:space="preserve"> from RAN2</w:t>
      </w:r>
      <w:r w:rsidR="00907FF7">
        <w:rPr>
          <w:rFonts w:eastAsiaTheme="minorEastAsia"/>
        </w:rPr>
        <w:t xml:space="preserve"> was captured</w:t>
      </w:r>
      <w:r w:rsidR="00CA1621">
        <w:rPr>
          <w:rFonts w:eastAsiaTheme="minorEastAsia"/>
        </w:rPr>
        <w:t>:</w:t>
      </w:r>
    </w:p>
    <w:p w14:paraId="5AD00213" w14:textId="7E8068DE" w:rsidR="00907FF7" w:rsidRPr="00774780" w:rsidRDefault="00907FF7" w:rsidP="00907FF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Should the MCS range for Mode 2 operation be defined per MCS table?</w:t>
      </w:r>
    </w:p>
    <w:p w14:paraId="675C155B" w14:textId="43E8A1CF" w:rsidR="009A156C" w:rsidRDefault="00907FF7" w:rsidP="00907FF7">
      <w:pPr>
        <w:pStyle w:val="maintext"/>
        <w:spacing w:before="180"/>
        <w:ind w:firstLineChars="0" w:firstLine="0"/>
      </w:pPr>
      <w:r>
        <w:rPr>
          <w:rFonts w:eastAsiaTheme="minorEastAsia"/>
        </w:rPr>
        <w:t xml:space="preserve">Since </w:t>
      </w:r>
      <w:r w:rsidRPr="00907FF7">
        <w:rPr>
          <w:rFonts w:eastAsiaTheme="minorEastAsia"/>
        </w:rPr>
        <w:t xml:space="preserve">the MCS range for </w:t>
      </w:r>
      <w:r>
        <w:rPr>
          <w:rFonts w:eastAsiaTheme="minorEastAsia"/>
        </w:rPr>
        <w:t>Mode 1</w:t>
      </w:r>
      <w:r w:rsidRPr="00907FF7">
        <w:rPr>
          <w:rFonts w:eastAsiaTheme="minorEastAsia"/>
        </w:rPr>
        <w:t xml:space="preserve"> operation </w:t>
      </w:r>
      <w:r>
        <w:rPr>
          <w:rFonts w:eastAsiaTheme="minorEastAsia"/>
        </w:rPr>
        <w:t>is</w:t>
      </w:r>
      <w:r w:rsidRPr="00907FF7">
        <w:rPr>
          <w:rFonts w:eastAsiaTheme="minorEastAsia"/>
        </w:rPr>
        <w:t xml:space="preserve"> defined per MCS table</w:t>
      </w:r>
      <w:r>
        <w:rPr>
          <w:rFonts w:eastAsiaTheme="minorEastAsia"/>
        </w:rPr>
        <w:t>, it is reasonable to have the same principle in Mode 2 operation</w:t>
      </w:r>
      <w:r w:rsidR="00635660">
        <w:rPr>
          <w:rFonts w:eastAsiaTheme="minorEastAsia"/>
        </w:rPr>
        <w:t xml:space="preserve"> also</w:t>
      </w:r>
      <w:r w:rsidR="00DC0B64">
        <w:rPr>
          <w:rFonts w:eastAsiaTheme="minorEastAsia"/>
        </w:rPr>
        <w:t xml:space="preserve">. Thus, </w:t>
      </w:r>
      <w:r w:rsidR="00635660">
        <w:rPr>
          <w:rFonts w:eastAsiaTheme="minorEastAsia"/>
        </w:rPr>
        <w:t>the answer should be ‘yes’</w:t>
      </w:r>
      <w:r>
        <w:rPr>
          <w:rFonts w:eastAsiaTheme="minorEastAsia"/>
        </w:rPr>
        <w:t xml:space="preserve">. </w:t>
      </w:r>
      <w:r w:rsidR="00DC0B64">
        <w:rPr>
          <w:rFonts w:eastAsiaTheme="minorEastAsia"/>
        </w:rPr>
        <w:t>In addition</w:t>
      </w:r>
      <w:r w:rsidR="00635660">
        <w:rPr>
          <w:rFonts w:eastAsiaTheme="minorEastAsia"/>
        </w:rPr>
        <w:t xml:space="preserve">, we do not see </w:t>
      </w:r>
      <w:r w:rsidR="00DC0B64">
        <w:rPr>
          <w:rFonts w:eastAsiaTheme="minorEastAsia"/>
        </w:rPr>
        <w:t>a backward compatibility</w:t>
      </w:r>
      <w:r w:rsidR="00635660">
        <w:rPr>
          <w:rFonts w:eastAsiaTheme="minorEastAsia"/>
        </w:rPr>
        <w:t xml:space="preserve"> issue on this clarification because </w:t>
      </w:r>
      <w:r w:rsidR="007569E9">
        <w:rPr>
          <w:rFonts w:eastAsiaTheme="minorEastAsia"/>
        </w:rPr>
        <w:t xml:space="preserve">the </w:t>
      </w:r>
      <w:r w:rsidR="00635660">
        <w:rPr>
          <w:rFonts w:eastAsiaTheme="minorEastAsia"/>
        </w:rPr>
        <w:t xml:space="preserve">current spec </w:t>
      </w:r>
      <w:r w:rsidR="007569E9">
        <w:rPr>
          <w:rFonts w:eastAsiaTheme="minorEastAsia"/>
        </w:rPr>
        <w:t xml:space="preserve">is not clear on this UE behaviour. </w:t>
      </w:r>
    </w:p>
    <w:p w14:paraId="06E9ACD1" w14:textId="4E69770D" w:rsidR="003915C5" w:rsidRDefault="006A41B6" w:rsidP="006A41B6">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00346EEA">
        <w:rPr>
          <w:i/>
          <w:spacing w:val="-2"/>
        </w:rPr>
        <w:t>T</w:t>
      </w:r>
      <w:r w:rsidR="00346EEA" w:rsidRPr="00346EEA">
        <w:rPr>
          <w:rFonts w:eastAsia="MS Mincho"/>
          <w:i/>
          <w:lang w:eastAsia="en-GB"/>
        </w:rPr>
        <w:t>he MCS ranges for mode-2 operation are based on UE speed and synchronization source, CBR and priority, as well the type of MCS table</w:t>
      </w:r>
      <w:r w:rsidR="0049353B">
        <w:rPr>
          <w:rFonts w:eastAsia="MS Mincho"/>
          <w:i/>
          <w:lang w:eastAsia="en-GB"/>
        </w:rPr>
        <w:t>.</w:t>
      </w:r>
    </w:p>
    <w:p w14:paraId="3F0906AA" w14:textId="735F1EFA" w:rsidR="00CA1621" w:rsidRPr="00CA1621" w:rsidRDefault="00CA1621" w:rsidP="00CA1621">
      <w:pPr>
        <w:pStyle w:val="6pt6pt120"/>
        <w:spacing w:before="0" w:line="300" w:lineRule="auto"/>
        <w:rPr>
          <w:lang w:eastAsia="ko-KR"/>
        </w:rPr>
      </w:pPr>
      <w:r>
        <w:rPr>
          <w:rFonts w:eastAsiaTheme="minorEastAsia"/>
        </w:rPr>
        <w:t>A draft reply LS is provided in [3].</w:t>
      </w:r>
      <w:r w:rsidRPr="00907FF7">
        <w:rPr>
          <w:rFonts w:eastAsiaTheme="minorEastAsia"/>
        </w:rPr>
        <w:t xml:space="preserve"> </w:t>
      </w:r>
    </w:p>
    <w:p w14:paraId="12040EDA" w14:textId="2E9E4628" w:rsidR="00D30268" w:rsidRDefault="00DC0B64" w:rsidP="005C2BE8">
      <w:pPr>
        <w:pStyle w:val="maintext"/>
        <w:ind w:firstLineChars="0" w:firstLine="360"/>
      </w:pPr>
      <w:r>
        <w:rPr>
          <w:rFonts w:eastAsia="MS Mincho"/>
          <w:lang w:eastAsia="en-GB"/>
        </w:rPr>
        <w:t>A</w:t>
      </w:r>
      <w:r>
        <w:t xml:space="preserve">bout the MCS range, </w:t>
      </w:r>
      <w:r w:rsidR="005C2BE8">
        <w:t xml:space="preserve">the following is captured </w:t>
      </w:r>
      <w:r w:rsidR="007569E9">
        <w:t>in section 8.1.3.2 of TS 38.214 as:</w:t>
      </w:r>
      <w:r w:rsidR="005C2BE8">
        <w:t xml:space="preserve"> </w:t>
      </w:r>
    </w:p>
    <w:p w14:paraId="79D1A9B1" w14:textId="56810664" w:rsidR="005C2BE8" w:rsidRPr="00774780" w:rsidRDefault="005C2BE8" w:rsidP="005C2BE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C2BE8">
        <w:rPr>
          <w:rFonts w:eastAsiaTheme="minorEastAsia" w:hint="eastAsia"/>
          <w:i/>
          <w:lang w:eastAsia="ko-KR"/>
        </w:rPr>
        <w:t>UE is not expected to receive an SCI indicating 28</w:t>
      </w:r>
      <w:r w:rsidRPr="005C2BE8">
        <w:rPr>
          <w:rFonts w:eastAsiaTheme="minorEastAsia" w:hint="eastAsia"/>
          <w:i/>
          <w:lang w:eastAsia="ko-KR"/>
        </w:rPr>
        <w:t>≤</w:t>
      </w:r>
      <w:r w:rsidRPr="005C2BE8">
        <w:rPr>
          <w:rFonts w:eastAsiaTheme="minorEastAsia" w:hint="eastAsia"/>
          <w:i/>
          <w:lang w:eastAsia="ko-KR"/>
        </w:rPr>
        <w:t>I_MCS</w:t>
      </w:r>
      <w:r w:rsidRPr="005C2BE8">
        <w:rPr>
          <w:rFonts w:eastAsiaTheme="minorEastAsia" w:hint="eastAsia"/>
          <w:i/>
          <w:lang w:eastAsia="ko-KR"/>
        </w:rPr>
        <w:t>≤</w:t>
      </w:r>
      <w:r w:rsidRPr="005C2BE8">
        <w:rPr>
          <w:rFonts w:eastAsiaTheme="minorEastAsia" w:hint="eastAsia"/>
          <w:i/>
          <w:lang w:eastAsia="ko-KR"/>
        </w:rPr>
        <w:t>31 if Table 5.1.3.1-2 is used, or 29</w:t>
      </w:r>
      <w:r w:rsidRPr="005C2BE8">
        <w:rPr>
          <w:rFonts w:eastAsiaTheme="minorEastAsia" w:hint="eastAsia"/>
          <w:i/>
          <w:lang w:eastAsia="ko-KR"/>
        </w:rPr>
        <w:t>≤</w:t>
      </w:r>
      <w:r w:rsidRPr="005C2BE8">
        <w:rPr>
          <w:rFonts w:eastAsiaTheme="minorEastAsia" w:hint="eastAsia"/>
          <w:i/>
          <w:lang w:eastAsia="ko-KR"/>
        </w:rPr>
        <w:t>I_MCS</w:t>
      </w:r>
      <w:r w:rsidRPr="005C2BE8">
        <w:rPr>
          <w:rFonts w:eastAsiaTheme="minorEastAsia" w:hint="eastAsia"/>
          <w:i/>
          <w:lang w:eastAsia="ko-KR"/>
        </w:rPr>
        <w:t>≤</w:t>
      </w:r>
      <w:r w:rsidRPr="005C2BE8">
        <w:rPr>
          <w:rFonts w:eastAsiaTheme="minorEastAsia" w:hint="eastAsia"/>
          <w:i/>
          <w:lang w:eastAsia="ko-KR"/>
        </w:rPr>
        <w:t>31 otherwise.</w:t>
      </w:r>
    </w:p>
    <w:p w14:paraId="7B9EB0F7" w14:textId="3A750798" w:rsidR="008165CF" w:rsidRDefault="007569E9" w:rsidP="006A41B6">
      <w:pPr>
        <w:pStyle w:val="maintext"/>
        <w:ind w:firstLineChars="0" w:firstLine="0"/>
        <w:rPr>
          <w:spacing w:val="-2"/>
        </w:rPr>
      </w:pPr>
      <w:r>
        <w:rPr>
          <w:spacing w:val="-2"/>
        </w:rPr>
        <w:t xml:space="preserve">This is to avoid </w:t>
      </w:r>
      <w:r w:rsidR="003B0F4D">
        <w:rPr>
          <w:spacing w:val="-2"/>
        </w:rPr>
        <w:t>configuring</w:t>
      </w:r>
      <w:r w:rsidR="00B3394A">
        <w:rPr>
          <w:spacing w:val="-2"/>
        </w:rPr>
        <w:t xml:space="preserve"> </w:t>
      </w:r>
      <w:r w:rsidR="003B0F4D">
        <w:rPr>
          <w:spacing w:val="-2"/>
        </w:rPr>
        <w:t xml:space="preserve">a </w:t>
      </w:r>
      <w:r w:rsidR="007F43CD">
        <w:rPr>
          <w:spacing w:val="-2"/>
        </w:rPr>
        <w:t>M</w:t>
      </w:r>
      <w:r>
        <w:rPr>
          <w:spacing w:val="-2"/>
        </w:rPr>
        <w:t xml:space="preserve">CS </w:t>
      </w:r>
      <w:r w:rsidR="003B0F4D">
        <w:rPr>
          <w:spacing w:val="-2"/>
        </w:rPr>
        <w:t>index</w:t>
      </w:r>
      <w:r w:rsidR="00B3394A">
        <w:rPr>
          <w:spacing w:val="-2"/>
        </w:rPr>
        <w:t xml:space="preserve"> where coding rate is not defined</w:t>
      </w:r>
      <w:r w:rsidR="007F43CD">
        <w:rPr>
          <w:spacing w:val="-2"/>
        </w:rPr>
        <w:t>. If</w:t>
      </w:r>
      <w:r w:rsidR="00B3394A">
        <w:rPr>
          <w:spacing w:val="-2"/>
        </w:rPr>
        <w:t xml:space="preserve"> </w:t>
      </w:r>
      <w:r w:rsidR="003B0F4D">
        <w:rPr>
          <w:spacing w:val="-2"/>
        </w:rPr>
        <w:t>this</w:t>
      </w:r>
      <w:r w:rsidR="007F43CD">
        <w:rPr>
          <w:spacing w:val="-2"/>
        </w:rPr>
        <w:t xml:space="preserve"> MCS index </w:t>
      </w:r>
      <w:r w:rsidR="00B3394A">
        <w:rPr>
          <w:spacing w:val="-2"/>
        </w:rPr>
        <w:t>is</w:t>
      </w:r>
      <w:r w:rsidR="007F43CD">
        <w:rPr>
          <w:spacing w:val="-2"/>
        </w:rPr>
        <w:t xml:space="preserve"> configured, there </w:t>
      </w:r>
      <w:r w:rsidR="00B3394A">
        <w:rPr>
          <w:spacing w:val="-2"/>
        </w:rPr>
        <w:t xml:space="preserve">would be </w:t>
      </w:r>
      <w:r w:rsidR="007F43CD">
        <w:rPr>
          <w:spacing w:val="-2"/>
        </w:rPr>
        <w:t xml:space="preserve">a problem </w:t>
      </w:r>
      <w:r w:rsidR="00B3394A">
        <w:rPr>
          <w:spacing w:val="-2"/>
        </w:rPr>
        <w:t>for 2</w:t>
      </w:r>
      <w:r w:rsidR="00B3394A" w:rsidRPr="00B3394A">
        <w:rPr>
          <w:spacing w:val="-2"/>
          <w:vertAlign w:val="superscript"/>
        </w:rPr>
        <w:t>nd</w:t>
      </w:r>
      <w:r w:rsidR="00B3394A">
        <w:rPr>
          <w:spacing w:val="-2"/>
        </w:rPr>
        <w:t xml:space="preserve"> SCI </w:t>
      </w:r>
      <w:r w:rsidR="007F43CD">
        <w:rPr>
          <w:spacing w:val="-2"/>
        </w:rPr>
        <w:t xml:space="preserve">rate matching. However, </w:t>
      </w:r>
      <w:r w:rsidR="00F177B1">
        <w:rPr>
          <w:spacing w:val="-2"/>
        </w:rPr>
        <w:t xml:space="preserve">in TS 38.331 </w:t>
      </w:r>
      <w:r w:rsidR="00F823E5">
        <w:rPr>
          <w:spacing w:val="-2"/>
        </w:rPr>
        <w:t>the minimum and maximum MCS values</w:t>
      </w:r>
      <w:r w:rsidR="00F177B1">
        <w:rPr>
          <w:spacing w:val="-2"/>
        </w:rPr>
        <w:t xml:space="preserve"> </w:t>
      </w:r>
      <w:r w:rsidR="00F177B1" w:rsidRPr="00F177B1">
        <w:rPr>
          <w:spacing w:val="-2"/>
        </w:rPr>
        <w:t>used for transmissions on PSSCH</w:t>
      </w:r>
      <w:r w:rsidR="00F823E5">
        <w:rPr>
          <w:spacing w:val="-2"/>
        </w:rPr>
        <w:t xml:space="preserve"> are as follows:</w:t>
      </w:r>
      <w:r w:rsidR="008165CF">
        <w:rPr>
          <w:spacing w:val="-2"/>
        </w:rPr>
        <w:t xml:space="preserve"> </w:t>
      </w:r>
    </w:p>
    <w:p w14:paraId="590D435C" w14:textId="2C3F4036" w:rsidR="008165CF" w:rsidRDefault="008165CF" w:rsidP="008165C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165CF">
        <w:rPr>
          <w:rFonts w:eastAsiaTheme="minorEastAsia"/>
          <w:i/>
          <w:lang w:eastAsia="ko-KR"/>
        </w:rPr>
        <w:t>sl-MinMCS-PSSCH-r16</w:t>
      </w:r>
      <w:r>
        <w:rPr>
          <w:rFonts w:eastAsiaTheme="minorEastAsia"/>
          <w:i/>
          <w:lang w:eastAsia="ko-KR"/>
        </w:rPr>
        <w:t xml:space="preserve">: </w:t>
      </w:r>
      <w:r w:rsidRPr="005C2BE8">
        <w:rPr>
          <w:i/>
          <w:spacing w:val="-2"/>
        </w:rPr>
        <w:t>INTEGER (0..27</w:t>
      </w:r>
      <w:r>
        <w:rPr>
          <w:i/>
          <w:spacing w:val="-2"/>
        </w:rPr>
        <w:t>)</w:t>
      </w:r>
    </w:p>
    <w:p w14:paraId="66E8F7EE" w14:textId="2A14398D" w:rsidR="008165CF" w:rsidRPr="008165CF" w:rsidRDefault="008165CF" w:rsidP="008165C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sl-MaxMCS-PSSCH-r16:</w:t>
      </w:r>
      <w:r w:rsidR="00F823E5">
        <w:rPr>
          <w:rFonts w:eastAsiaTheme="minorEastAsia"/>
          <w:i/>
          <w:lang w:eastAsia="ko-KR"/>
        </w:rPr>
        <w:t xml:space="preserve"> INTEGER (0..31)</w:t>
      </w:r>
    </w:p>
    <w:p w14:paraId="44D9FD27" w14:textId="7557170B" w:rsidR="005C2BE8" w:rsidRDefault="00F823E5" w:rsidP="006A41B6">
      <w:pPr>
        <w:pStyle w:val="maintext"/>
        <w:ind w:firstLineChars="0" w:firstLine="0"/>
        <w:rPr>
          <w:spacing w:val="-2"/>
        </w:rPr>
      </w:pPr>
      <w:r>
        <w:rPr>
          <w:spacing w:val="-2"/>
        </w:rPr>
        <w:lastRenderedPageBreak/>
        <w:t xml:space="preserve">According to above, the MCS </w:t>
      </w:r>
      <w:r w:rsidR="000245D6">
        <w:rPr>
          <w:spacing w:val="-2"/>
        </w:rPr>
        <w:t>range includes MCS values</w:t>
      </w:r>
      <w:r>
        <w:rPr>
          <w:spacing w:val="-2"/>
        </w:rPr>
        <w:t xml:space="preserve"> </w:t>
      </w:r>
      <w:r w:rsidR="000245D6">
        <w:rPr>
          <w:spacing w:val="-2"/>
        </w:rPr>
        <w:t xml:space="preserve">such as 28, 29, 30, </w:t>
      </w:r>
      <w:proofErr w:type="gramStart"/>
      <w:r w:rsidR="000245D6">
        <w:rPr>
          <w:spacing w:val="-2"/>
        </w:rPr>
        <w:t>31</w:t>
      </w:r>
      <w:proofErr w:type="gramEnd"/>
      <w:r w:rsidR="000245D6">
        <w:rPr>
          <w:spacing w:val="-2"/>
        </w:rPr>
        <w:t xml:space="preserve"> </w:t>
      </w:r>
      <w:r>
        <w:rPr>
          <w:spacing w:val="-2"/>
        </w:rPr>
        <w:t xml:space="preserve">which </w:t>
      </w:r>
      <w:r w:rsidR="000245D6">
        <w:rPr>
          <w:spacing w:val="-2"/>
        </w:rPr>
        <w:t>do</w:t>
      </w:r>
      <w:r>
        <w:rPr>
          <w:spacing w:val="-2"/>
        </w:rPr>
        <w:t xml:space="preserve"> not include coding rate even though this is not the expected UE behaver</w:t>
      </w:r>
      <w:r w:rsidR="003B0F4D">
        <w:rPr>
          <w:spacing w:val="-2"/>
        </w:rPr>
        <w:t xml:space="preserve"> as depicted </w:t>
      </w:r>
      <w:r w:rsidR="003B0F4D">
        <w:t>TS 38.214</w:t>
      </w:r>
      <w:r>
        <w:rPr>
          <w:spacing w:val="-2"/>
        </w:rPr>
        <w:t xml:space="preserve">. Therefore, </w:t>
      </w:r>
      <w:r w:rsidR="000245D6">
        <w:rPr>
          <w:spacing w:val="-2"/>
        </w:rPr>
        <w:t xml:space="preserve">we need to align two specification of TS 38.214 and TS 38.331. Therefore, we propose: </w:t>
      </w:r>
    </w:p>
    <w:p w14:paraId="0C8A9B19" w14:textId="59DCA299" w:rsidR="005C2BE8" w:rsidRDefault="005C2BE8" w:rsidP="006A41B6">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000245D6" w:rsidRPr="003B0F4D">
        <w:rPr>
          <w:b/>
          <w:i/>
          <w:spacing w:val="-2"/>
        </w:rPr>
        <w:t xml:space="preserve"> </w:t>
      </w:r>
      <w:r w:rsidR="003B0F4D">
        <w:rPr>
          <w:i/>
          <w:spacing w:val="-2"/>
        </w:rPr>
        <w:t xml:space="preserve">In TS38.331, the following clarification is necessary for </w:t>
      </w:r>
      <w:r w:rsidR="00F177B1" w:rsidRPr="00F177B1">
        <w:rPr>
          <w:i/>
          <w:spacing w:val="-2"/>
        </w:rPr>
        <w:t>the minimum and maximum MCS values used for transmissions on PSSCH</w:t>
      </w:r>
      <w:r w:rsidR="00F177B1">
        <w:rPr>
          <w:i/>
          <w:spacing w:val="-2"/>
        </w:rPr>
        <w:t>:</w:t>
      </w:r>
      <w:r w:rsidR="00F177B1" w:rsidRPr="00F177B1">
        <w:rPr>
          <w:i/>
          <w:spacing w:val="-2"/>
        </w:rPr>
        <w:t xml:space="preserve"> </w:t>
      </w:r>
    </w:p>
    <w:p w14:paraId="624E8017" w14:textId="6CE4911C" w:rsidR="00F823E5" w:rsidRDefault="00F177B1" w:rsidP="00F823E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hint="eastAsia"/>
          <w:i/>
          <w:lang w:eastAsia="ko-KR"/>
        </w:rPr>
        <w:t>I</w:t>
      </w:r>
      <w:r w:rsidR="00F823E5" w:rsidRPr="005C2BE8">
        <w:rPr>
          <w:rFonts w:eastAsiaTheme="minorEastAsia" w:hint="eastAsia"/>
          <w:i/>
          <w:lang w:eastAsia="ko-KR"/>
        </w:rPr>
        <w:t>f Table 5.1.3.1-2 is used</w:t>
      </w:r>
      <w:r w:rsidR="00F823E5" w:rsidRPr="008165CF">
        <w:rPr>
          <w:rFonts w:eastAsiaTheme="minorEastAsia"/>
          <w:i/>
          <w:lang w:eastAsia="ko-KR"/>
        </w:rPr>
        <w:t xml:space="preserve"> </w:t>
      </w:r>
    </w:p>
    <w:p w14:paraId="5DF053E5" w14:textId="4F660F7F" w:rsidR="00F823E5" w:rsidRDefault="00F823E5" w:rsidP="00F823E5">
      <w:pPr>
        <w:pStyle w:val="maintext"/>
        <w:numPr>
          <w:ilvl w:val="1"/>
          <w:numId w:val="7"/>
        </w:numPr>
        <w:spacing w:line="240" w:lineRule="auto"/>
        <w:ind w:left="1200" w:firstLineChars="0" w:hanging="400"/>
        <w:rPr>
          <w:rFonts w:eastAsiaTheme="minorEastAsia"/>
          <w:i/>
        </w:rPr>
      </w:pPr>
      <w:r w:rsidRPr="008165CF">
        <w:rPr>
          <w:rFonts w:eastAsiaTheme="minorEastAsia"/>
          <w:i/>
        </w:rPr>
        <w:t>sl-MinMCS-PSSCH-r16</w:t>
      </w:r>
      <w:r>
        <w:rPr>
          <w:rFonts w:eastAsiaTheme="minorEastAsia"/>
          <w:i/>
        </w:rPr>
        <w:t xml:space="preserve">: </w:t>
      </w:r>
      <w:r w:rsidRPr="005C2BE8">
        <w:rPr>
          <w:i/>
          <w:spacing w:val="-2"/>
        </w:rPr>
        <w:t>INTEGER (0..2</w:t>
      </w:r>
      <w:r w:rsidR="00F177B1">
        <w:rPr>
          <w:i/>
          <w:spacing w:val="-2"/>
        </w:rPr>
        <w:t>6</w:t>
      </w:r>
      <w:r>
        <w:rPr>
          <w:i/>
          <w:spacing w:val="-2"/>
        </w:rPr>
        <w:t>)</w:t>
      </w:r>
    </w:p>
    <w:p w14:paraId="67CF5C98" w14:textId="233A6A48" w:rsidR="00F823E5" w:rsidRPr="008165CF" w:rsidRDefault="00F823E5" w:rsidP="00F177B1">
      <w:pPr>
        <w:pStyle w:val="maintext"/>
        <w:numPr>
          <w:ilvl w:val="1"/>
          <w:numId w:val="7"/>
        </w:numPr>
        <w:spacing w:line="240" w:lineRule="auto"/>
        <w:ind w:left="1200" w:firstLineChars="0" w:hanging="400"/>
        <w:rPr>
          <w:rFonts w:eastAsiaTheme="minorEastAsia"/>
          <w:i/>
        </w:rPr>
      </w:pPr>
      <w:r>
        <w:rPr>
          <w:rFonts w:eastAsiaTheme="minorEastAsia"/>
          <w:i/>
        </w:rPr>
        <w:t>sl-MaxMCS-PSSCH-r16: INTEGER (0..</w:t>
      </w:r>
      <w:r w:rsidR="00F177B1">
        <w:rPr>
          <w:rFonts w:eastAsiaTheme="minorEastAsia"/>
          <w:i/>
        </w:rPr>
        <w:t>27</w:t>
      </w:r>
      <w:r>
        <w:rPr>
          <w:rFonts w:eastAsiaTheme="minorEastAsia"/>
          <w:i/>
        </w:rPr>
        <w:t>)</w:t>
      </w:r>
    </w:p>
    <w:p w14:paraId="0B552EC8" w14:textId="449E147D" w:rsidR="00F823E5" w:rsidRDefault="00F177B1" w:rsidP="00F177B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hint="eastAsia"/>
          <w:i/>
          <w:lang w:eastAsia="ko-KR"/>
        </w:rPr>
        <w:t>Otherwise</w:t>
      </w:r>
    </w:p>
    <w:p w14:paraId="267B1ED4" w14:textId="77777777" w:rsidR="00F177B1" w:rsidRDefault="00F177B1" w:rsidP="00F177B1">
      <w:pPr>
        <w:pStyle w:val="maintext"/>
        <w:numPr>
          <w:ilvl w:val="1"/>
          <w:numId w:val="7"/>
        </w:numPr>
        <w:spacing w:line="240" w:lineRule="auto"/>
        <w:ind w:left="1200" w:firstLineChars="0" w:hanging="400"/>
        <w:rPr>
          <w:rFonts w:eastAsiaTheme="minorEastAsia"/>
          <w:i/>
        </w:rPr>
      </w:pPr>
      <w:r w:rsidRPr="008165CF">
        <w:rPr>
          <w:rFonts w:eastAsiaTheme="minorEastAsia"/>
          <w:i/>
        </w:rPr>
        <w:t>sl-MinMCS-PSSCH-r16</w:t>
      </w:r>
      <w:r>
        <w:rPr>
          <w:rFonts w:eastAsiaTheme="minorEastAsia"/>
          <w:i/>
        </w:rPr>
        <w:t xml:space="preserve">: </w:t>
      </w:r>
      <w:r w:rsidRPr="005C2BE8">
        <w:rPr>
          <w:i/>
          <w:spacing w:val="-2"/>
        </w:rPr>
        <w:t>INTEGER (0..27</w:t>
      </w:r>
      <w:r>
        <w:rPr>
          <w:i/>
          <w:spacing w:val="-2"/>
        </w:rPr>
        <w:t>)</w:t>
      </w:r>
    </w:p>
    <w:p w14:paraId="7F84D8B9" w14:textId="75960835" w:rsidR="00F177B1" w:rsidRPr="00EC0007" w:rsidRDefault="00F177B1" w:rsidP="00EC0007">
      <w:pPr>
        <w:pStyle w:val="maintext"/>
        <w:numPr>
          <w:ilvl w:val="1"/>
          <w:numId w:val="7"/>
        </w:numPr>
        <w:spacing w:line="240" w:lineRule="auto"/>
        <w:ind w:left="1200" w:firstLineChars="0" w:hanging="400"/>
        <w:rPr>
          <w:rFonts w:eastAsiaTheme="minorEastAsia"/>
          <w:i/>
        </w:rPr>
      </w:pPr>
      <w:r>
        <w:rPr>
          <w:rFonts w:eastAsiaTheme="minorEastAsia"/>
          <w:i/>
        </w:rPr>
        <w:t>sl-MaxMCS-PSSCH-r16: INTEGER (0..28)</w:t>
      </w:r>
    </w:p>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hint="eastAsia"/>
          <w:sz w:val="32"/>
          <w:szCs w:val="32"/>
          <w:lang w:eastAsia="ko-KR"/>
        </w:rPr>
        <w:t>Conclusions</w:t>
      </w:r>
    </w:p>
    <w:p w14:paraId="2276E84B" w14:textId="50CB2ACB" w:rsidR="00660D98" w:rsidRDefault="00660D98" w:rsidP="00660D98">
      <w:pPr>
        <w:pStyle w:val="6pt6pt120"/>
        <w:spacing w:before="0" w:line="300" w:lineRule="auto"/>
        <w:ind w:firstLine="431"/>
        <w:rPr>
          <w:lang w:eastAsia="ko-KR"/>
        </w:rPr>
      </w:pPr>
      <w:r w:rsidRPr="004D132E">
        <w:rPr>
          <w:lang w:eastAsia="ko-KR"/>
        </w:rPr>
        <w:t xml:space="preserve">This contribution discusses </w:t>
      </w:r>
      <w:r>
        <w:rPr>
          <w:rFonts w:hint="eastAsia"/>
          <w:lang w:eastAsia="ko-KR"/>
        </w:rPr>
        <w:t>on issues</w:t>
      </w:r>
      <w:r w:rsidRPr="004D132E">
        <w:rPr>
          <w:lang w:eastAsia="ko-KR"/>
        </w:rPr>
        <w:t xml:space="preserve"> </w:t>
      </w:r>
      <w:r>
        <w:rPr>
          <w:rFonts w:hint="eastAsia"/>
          <w:lang w:eastAsia="ko-KR"/>
        </w:rPr>
        <w:t xml:space="preserve">for </w:t>
      </w:r>
      <w:r>
        <w:rPr>
          <w:lang w:eastAsia="ko-KR"/>
        </w:rPr>
        <w:t xml:space="preserve">maintenance of </w:t>
      </w:r>
      <w:r w:rsidRPr="00586006">
        <w:rPr>
          <w:rFonts w:hint="eastAsia"/>
          <w:lang w:eastAsia="ko-KR"/>
        </w:rPr>
        <w:t xml:space="preserve">Mode 2 </w:t>
      </w:r>
      <w:r w:rsidR="00283154">
        <w:rPr>
          <w:lang w:eastAsia="ko-KR"/>
        </w:rPr>
        <w:t xml:space="preserve">operation </w:t>
      </w:r>
      <w:r w:rsidRPr="004D132E">
        <w:rPr>
          <w:lang w:eastAsia="ko-KR"/>
        </w:rPr>
        <w:t>and proposes the following</w:t>
      </w:r>
      <w:r>
        <w:rPr>
          <w:rFonts w:hint="eastAsia"/>
          <w:lang w:eastAsia="ko-KR"/>
        </w:rPr>
        <w:t>s</w:t>
      </w:r>
      <w:r w:rsidRPr="004D132E">
        <w:rPr>
          <w:lang w:eastAsia="ko-KR"/>
        </w:rPr>
        <w:t>:</w:t>
      </w:r>
    </w:p>
    <w:p w14:paraId="6A0CC8C4" w14:textId="77777777" w:rsidR="00EC0007" w:rsidRDefault="00EC0007" w:rsidP="00EC0007">
      <w:pPr>
        <w:pStyle w:val="maintext"/>
        <w:ind w:firstLineChars="0" w:firstLine="0"/>
        <w:rPr>
          <w:i/>
          <w:noProof/>
        </w:rPr>
      </w:pPr>
      <w:r w:rsidRPr="00586006">
        <w:rPr>
          <w:rFonts w:hint="eastAsia"/>
          <w:b/>
          <w:i/>
          <w:spacing w:val="-2"/>
          <w:u w:val="single"/>
        </w:rPr>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Pr>
          <w:i/>
          <w:spacing w:val="-2"/>
        </w:rPr>
        <w:t xml:space="preserve">In </w:t>
      </w:r>
      <w:r w:rsidRPr="00204D71">
        <w:rPr>
          <w:i/>
          <w:noProof/>
        </w:rPr>
        <w:t xml:space="preserve">the conversion of physical duration to logical slots, correcly acccout for slots </w:t>
      </w:r>
      <w:r>
        <w:rPr>
          <w:i/>
          <w:noProof/>
        </w:rPr>
        <w:t xml:space="preserve">excluded from </w:t>
      </w:r>
      <w:r w:rsidRPr="00204D71">
        <w:rPr>
          <w:i/>
          <w:noProof/>
        </w:rPr>
        <w:t>a resource pool.</w:t>
      </w:r>
    </w:p>
    <w:p w14:paraId="2F7430A5" w14:textId="77777777" w:rsidR="00EC0007" w:rsidRDefault="00EC0007" w:rsidP="00EC0007">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Pr>
          <w:i/>
          <w:spacing w:val="-2"/>
        </w:rPr>
        <w:t>T</w:t>
      </w:r>
      <w:r w:rsidRPr="00346EEA">
        <w:rPr>
          <w:rFonts w:eastAsia="MS Mincho"/>
          <w:i/>
          <w:lang w:eastAsia="en-GB"/>
        </w:rPr>
        <w:t>he MCS ranges for mode-2 operation are based on UE speed and synchronization source, CBR and priority, as well the type of MCS table</w:t>
      </w:r>
      <w:r>
        <w:rPr>
          <w:rFonts w:eastAsia="MS Mincho"/>
          <w:i/>
          <w:lang w:eastAsia="en-GB"/>
        </w:rPr>
        <w:t>.</w:t>
      </w:r>
    </w:p>
    <w:p w14:paraId="5E42E667" w14:textId="77777777" w:rsidR="003B0F4D" w:rsidRDefault="003B0F4D" w:rsidP="003B0F4D">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3B0F4D">
        <w:rPr>
          <w:b/>
          <w:i/>
          <w:spacing w:val="-2"/>
        </w:rPr>
        <w:t xml:space="preserve"> </w:t>
      </w:r>
      <w:r>
        <w:rPr>
          <w:i/>
          <w:spacing w:val="-2"/>
        </w:rPr>
        <w:t xml:space="preserve">In TS38.331, the following clarification is necessary for </w:t>
      </w:r>
      <w:r w:rsidRPr="00F177B1">
        <w:rPr>
          <w:i/>
          <w:spacing w:val="-2"/>
        </w:rPr>
        <w:t>the minimum and maximum MCS values used for transmissions on PSSCH</w:t>
      </w:r>
      <w:r>
        <w:rPr>
          <w:i/>
          <w:spacing w:val="-2"/>
        </w:rPr>
        <w:t>:</w:t>
      </w:r>
      <w:r w:rsidRPr="00F177B1">
        <w:rPr>
          <w:i/>
          <w:spacing w:val="-2"/>
        </w:rPr>
        <w:t xml:space="preserve"> </w:t>
      </w:r>
    </w:p>
    <w:p w14:paraId="478DE126" w14:textId="77777777" w:rsidR="003B0F4D" w:rsidRDefault="003B0F4D" w:rsidP="003B0F4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hint="eastAsia"/>
          <w:i/>
          <w:lang w:eastAsia="ko-KR"/>
        </w:rPr>
        <w:t>I</w:t>
      </w:r>
      <w:r w:rsidRPr="005C2BE8">
        <w:rPr>
          <w:rFonts w:eastAsiaTheme="minorEastAsia" w:hint="eastAsia"/>
          <w:i/>
          <w:lang w:eastAsia="ko-KR"/>
        </w:rPr>
        <w:t>f Table 5.1.3.1-2 is used</w:t>
      </w:r>
      <w:r w:rsidRPr="008165CF">
        <w:rPr>
          <w:rFonts w:eastAsiaTheme="minorEastAsia"/>
          <w:i/>
          <w:lang w:eastAsia="ko-KR"/>
        </w:rPr>
        <w:t xml:space="preserve"> </w:t>
      </w:r>
    </w:p>
    <w:p w14:paraId="29033F94" w14:textId="77777777" w:rsidR="003B0F4D" w:rsidRDefault="003B0F4D" w:rsidP="003B0F4D">
      <w:pPr>
        <w:pStyle w:val="maintext"/>
        <w:numPr>
          <w:ilvl w:val="1"/>
          <w:numId w:val="7"/>
        </w:numPr>
        <w:spacing w:line="240" w:lineRule="auto"/>
        <w:ind w:left="1200" w:firstLineChars="0" w:hanging="400"/>
        <w:rPr>
          <w:rFonts w:eastAsiaTheme="minorEastAsia"/>
          <w:i/>
        </w:rPr>
      </w:pPr>
      <w:r w:rsidRPr="008165CF">
        <w:rPr>
          <w:rFonts w:eastAsiaTheme="minorEastAsia"/>
          <w:i/>
        </w:rPr>
        <w:t>sl-MinMCS-PSSCH-r16</w:t>
      </w:r>
      <w:r>
        <w:rPr>
          <w:rFonts w:eastAsiaTheme="minorEastAsia"/>
          <w:i/>
        </w:rPr>
        <w:t xml:space="preserve">: </w:t>
      </w:r>
      <w:r w:rsidRPr="005C2BE8">
        <w:rPr>
          <w:i/>
          <w:spacing w:val="-2"/>
        </w:rPr>
        <w:t>INTEGER (0..2</w:t>
      </w:r>
      <w:r>
        <w:rPr>
          <w:i/>
          <w:spacing w:val="-2"/>
        </w:rPr>
        <w:t>6)</w:t>
      </w:r>
    </w:p>
    <w:p w14:paraId="7CAAE342" w14:textId="77777777" w:rsidR="003B0F4D" w:rsidRPr="008165CF" w:rsidRDefault="003B0F4D" w:rsidP="003B0F4D">
      <w:pPr>
        <w:pStyle w:val="maintext"/>
        <w:numPr>
          <w:ilvl w:val="1"/>
          <w:numId w:val="7"/>
        </w:numPr>
        <w:spacing w:line="240" w:lineRule="auto"/>
        <w:ind w:left="1200" w:firstLineChars="0" w:hanging="400"/>
        <w:rPr>
          <w:rFonts w:eastAsiaTheme="minorEastAsia"/>
          <w:i/>
        </w:rPr>
      </w:pPr>
      <w:r>
        <w:rPr>
          <w:rFonts w:eastAsiaTheme="minorEastAsia"/>
          <w:i/>
        </w:rPr>
        <w:t>sl-MaxMCS-PSSCH-r16: INTEGER (0..27)</w:t>
      </w:r>
    </w:p>
    <w:p w14:paraId="42DD5AA8" w14:textId="77777777" w:rsidR="003B0F4D" w:rsidRDefault="003B0F4D" w:rsidP="003B0F4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hint="eastAsia"/>
          <w:i/>
          <w:lang w:eastAsia="ko-KR"/>
        </w:rPr>
        <w:t>Otherwise</w:t>
      </w:r>
    </w:p>
    <w:p w14:paraId="40EBA64A" w14:textId="77777777" w:rsidR="003B0F4D" w:rsidRDefault="003B0F4D" w:rsidP="003B0F4D">
      <w:pPr>
        <w:pStyle w:val="maintext"/>
        <w:numPr>
          <w:ilvl w:val="1"/>
          <w:numId w:val="7"/>
        </w:numPr>
        <w:spacing w:line="240" w:lineRule="auto"/>
        <w:ind w:left="1200" w:firstLineChars="0" w:hanging="400"/>
        <w:rPr>
          <w:rFonts w:eastAsiaTheme="minorEastAsia"/>
          <w:i/>
        </w:rPr>
      </w:pPr>
      <w:r w:rsidRPr="008165CF">
        <w:rPr>
          <w:rFonts w:eastAsiaTheme="minorEastAsia"/>
          <w:i/>
        </w:rPr>
        <w:t>sl-MinMCS-PSSCH-r16</w:t>
      </w:r>
      <w:r>
        <w:rPr>
          <w:rFonts w:eastAsiaTheme="minorEastAsia"/>
          <w:i/>
        </w:rPr>
        <w:t xml:space="preserve">: </w:t>
      </w:r>
      <w:r w:rsidRPr="005C2BE8">
        <w:rPr>
          <w:i/>
          <w:spacing w:val="-2"/>
        </w:rPr>
        <w:t>INTEGER (0..27</w:t>
      </w:r>
      <w:r>
        <w:rPr>
          <w:i/>
          <w:spacing w:val="-2"/>
        </w:rPr>
        <w:t>)</w:t>
      </w:r>
    </w:p>
    <w:p w14:paraId="2B5734C2" w14:textId="77777777" w:rsidR="003B0F4D" w:rsidRPr="00EC0007" w:rsidRDefault="003B0F4D" w:rsidP="003B0F4D">
      <w:pPr>
        <w:pStyle w:val="maintext"/>
        <w:numPr>
          <w:ilvl w:val="1"/>
          <w:numId w:val="7"/>
        </w:numPr>
        <w:spacing w:line="240" w:lineRule="auto"/>
        <w:ind w:left="1200" w:firstLineChars="0" w:hanging="400"/>
        <w:rPr>
          <w:rFonts w:eastAsiaTheme="minorEastAsia"/>
          <w:i/>
        </w:rPr>
      </w:pPr>
      <w:r>
        <w:rPr>
          <w:rFonts w:eastAsiaTheme="minorEastAsia"/>
          <w:i/>
        </w:rPr>
        <w:t>sl-MaxMCS-PSSCH-r16: INTEGER (0..28)</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013E6C37" w14:textId="33CBC63A" w:rsidR="002431A3" w:rsidRPr="00B17D10" w:rsidRDefault="00B17D10" w:rsidP="00B17D10">
      <w:pPr>
        <w:pStyle w:val="reference"/>
        <w:rPr>
          <w:sz w:val="20"/>
        </w:rPr>
      </w:pPr>
      <w:r w:rsidRPr="00B17D10">
        <w:rPr>
          <w:sz w:val="20"/>
        </w:rPr>
        <w:t>R1-21</w:t>
      </w:r>
      <w:r w:rsidR="00937D90">
        <w:rPr>
          <w:sz w:val="20"/>
        </w:rPr>
        <w:t>01175</w:t>
      </w:r>
      <w:r w:rsidRPr="00B17D10">
        <w:rPr>
          <w:sz w:val="20"/>
        </w:rPr>
        <w:t xml:space="preserve">, “Draft CR on </w:t>
      </w:r>
      <w:proofErr w:type="spellStart"/>
      <w:r w:rsidRPr="00B17D10">
        <w:rPr>
          <w:sz w:val="20"/>
        </w:rPr>
        <w:t>Sidelink</w:t>
      </w:r>
      <w:proofErr w:type="spellEnd"/>
      <w:r w:rsidRPr="00B17D10">
        <w:rPr>
          <w:sz w:val="20"/>
        </w:rPr>
        <w:t xml:space="preserve"> Physical Duration to Logical Slot Conversion”, Samsung.</w:t>
      </w:r>
    </w:p>
    <w:p w14:paraId="0F569E4C" w14:textId="2B1B8F5B" w:rsidR="00E71FF1" w:rsidRPr="00EB7BB6" w:rsidRDefault="00E71FF1" w:rsidP="00E71FF1">
      <w:pPr>
        <w:pStyle w:val="reference"/>
        <w:rPr>
          <w:sz w:val="20"/>
        </w:rPr>
      </w:pPr>
      <w:r w:rsidRPr="00EB7BB6">
        <w:rPr>
          <w:sz w:val="20"/>
        </w:rPr>
        <w:t>R1-2009644, “LS on per-table MCS range for mode-2”, RAN2, OPPO</w:t>
      </w:r>
    </w:p>
    <w:p w14:paraId="4195A4F2" w14:textId="555746C0" w:rsidR="00E71FF1" w:rsidRPr="00E71FF1" w:rsidRDefault="00E71FF1" w:rsidP="00E71FF1">
      <w:pPr>
        <w:pStyle w:val="reference"/>
        <w:rPr>
          <w:sz w:val="20"/>
        </w:rPr>
      </w:pPr>
      <w:r w:rsidRPr="00B17D10">
        <w:rPr>
          <w:sz w:val="20"/>
        </w:rPr>
        <w:t>R1-21</w:t>
      </w:r>
      <w:r w:rsidR="00937D90">
        <w:rPr>
          <w:sz w:val="20"/>
        </w:rPr>
        <w:t>01168</w:t>
      </w:r>
      <w:bookmarkStart w:id="4" w:name="_GoBack"/>
      <w:bookmarkEnd w:id="4"/>
      <w:r w:rsidRPr="00B17D10">
        <w:rPr>
          <w:sz w:val="20"/>
        </w:rPr>
        <w:t xml:space="preserve">, “Draft </w:t>
      </w:r>
      <w:r>
        <w:rPr>
          <w:sz w:val="20"/>
        </w:rPr>
        <w:t>reply LS on per-table MCS range for mode-2</w:t>
      </w:r>
      <w:r w:rsidRPr="00B17D10">
        <w:rPr>
          <w:sz w:val="20"/>
        </w:rPr>
        <w:t>”, Samsung.</w:t>
      </w:r>
    </w:p>
    <w:sectPr w:rsidR="00E71FF1" w:rsidRPr="00E71FF1"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8D524" w14:textId="77777777" w:rsidR="00D64945" w:rsidRDefault="00D64945">
      <w:r>
        <w:separator/>
      </w:r>
    </w:p>
  </w:endnote>
  <w:endnote w:type="continuationSeparator" w:id="0">
    <w:p w14:paraId="0AAEBFD6" w14:textId="77777777" w:rsidR="00D64945" w:rsidRDefault="00D6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7C779" w14:textId="77777777" w:rsidR="00D64945" w:rsidRDefault="00D64945">
      <w:r>
        <w:separator/>
      </w:r>
    </w:p>
  </w:footnote>
  <w:footnote w:type="continuationSeparator" w:id="0">
    <w:p w14:paraId="7E5C1736" w14:textId="77777777" w:rsidR="00D64945" w:rsidRDefault="00D64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7500BA" w:rsidRDefault="007500B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02907"/>
    <w:multiLevelType w:val="hybridMultilevel"/>
    <w:tmpl w:val="07104506"/>
    <w:lvl w:ilvl="0" w:tplc="010EE8F8">
      <w:start w:val="1"/>
      <w:numFmt w:val="bullet"/>
      <w:lvlText w:val=""/>
      <w:lvlJc w:val="left"/>
      <w:pPr>
        <w:ind w:left="1069" w:hanging="360"/>
      </w:pPr>
      <w:rPr>
        <w:rFonts w:ascii="Symbol" w:hAnsi="Symbol" w:hint="default"/>
        <w:lang w:val="en-GB"/>
      </w:rPr>
    </w:lvl>
    <w:lvl w:ilvl="1" w:tplc="0409000F">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1"/>
  </w:num>
  <w:num w:numId="4">
    <w:abstractNumId w:val="15"/>
  </w:num>
  <w:num w:numId="5">
    <w:abstractNumId w:val="16"/>
  </w:num>
  <w:num w:numId="6">
    <w:abstractNumId w:val="9"/>
  </w:num>
  <w:num w:numId="7">
    <w:abstractNumId w:val="2"/>
  </w:num>
  <w:num w:numId="8">
    <w:abstractNumId w:val="13"/>
  </w:num>
  <w:num w:numId="9">
    <w:abstractNumId w:val="8"/>
  </w:num>
  <w:num w:numId="10">
    <w:abstractNumId w:val="10"/>
  </w:num>
  <w:num w:numId="11">
    <w:abstractNumId w:val="14"/>
  </w:num>
  <w:num w:numId="12">
    <w:abstractNumId w:val="0"/>
  </w:num>
  <w:num w:numId="13">
    <w:abstractNumId w:val="12"/>
  </w:num>
  <w:num w:numId="14">
    <w:abstractNumId w:val="7"/>
  </w:num>
  <w:num w:numId="15">
    <w:abstractNumId w:val="5"/>
  </w:num>
  <w:num w:numId="16">
    <w:abstractNumId w:val="1"/>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5D6"/>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484"/>
    <w:rsid w:val="00036694"/>
    <w:rsid w:val="000368D2"/>
    <w:rsid w:val="00036962"/>
    <w:rsid w:val="000375ED"/>
    <w:rsid w:val="00037CA3"/>
    <w:rsid w:val="00037E46"/>
    <w:rsid w:val="00040CD4"/>
    <w:rsid w:val="00041055"/>
    <w:rsid w:val="0004152C"/>
    <w:rsid w:val="00041D65"/>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5399"/>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548E"/>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174A"/>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0A1"/>
    <w:rsid w:val="0011310C"/>
    <w:rsid w:val="0011332E"/>
    <w:rsid w:val="0011381B"/>
    <w:rsid w:val="00114C2C"/>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AA8"/>
    <w:rsid w:val="0015445A"/>
    <w:rsid w:val="00154827"/>
    <w:rsid w:val="001548C2"/>
    <w:rsid w:val="00154FED"/>
    <w:rsid w:val="00155CBD"/>
    <w:rsid w:val="00155F6A"/>
    <w:rsid w:val="0015647B"/>
    <w:rsid w:val="001567AF"/>
    <w:rsid w:val="00156821"/>
    <w:rsid w:val="00156E96"/>
    <w:rsid w:val="00157186"/>
    <w:rsid w:val="001573D4"/>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C49"/>
    <w:rsid w:val="00187C8B"/>
    <w:rsid w:val="0019025F"/>
    <w:rsid w:val="00190909"/>
    <w:rsid w:val="00190C74"/>
    <w:rsid w:val="001911AC"/>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899"/>
    <w:rsid w:val="001A7BD0"/>
    <w:rsid w:val="001B010D"/>
    <w:rsid w:val="001B01BE"/>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12A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88A"/>
    <w:rsid w:val="00204008"/>
    <w:rsid w:val="002044FD"/>
    <w:rsid w:val="00204507"/>
    <w:rsid w:val="002045F1"/>
    <w:rsid w:val="00204D7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699"/>
    <w:rsid w:val="00242178"/>
    <w:rsid w:val="002423D3"/>
    <w:rsid w:val="00242798"/>
    <w:rsid w:val="002428B8"/>
    <w:rsid w:val="00242921"/>
    <w:rsid w:val="00242B41"/>
    <w:rsid w:val="00242E03"/>
    <w:rsid w:val="002431A3"/>
    <w:rsid w:val="00243423"/>
    <w:rsid w:val="00243675"/>
    <w:rsid w:val="002438D1"/>
    <w:rsid w:val="0024440F"/>
    <w:rsid w:val="0024451E"/>
    <w:rsid w:val="00244B04"/>
    <w:rsid w:val="00244EF2"/>
    <w:rsid w:val="0024517F"/>
    <w:rsid w:val="00245814"/>
    <w:rsid w:val="00245C3D"/>
    <w:rsid w:val="00245ED4"/>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54"/>
    <w:rsid w:val="002831F2"/>
    <w:rsid w:val="002841E9"/>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56E"/>
    <w:rsid w:val="002C3B12"/>
    <w:rsid w:val="002C3E52"/>
    <w:rsid w:val="002C46A5"/>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4311"/>
    <w:rsid w:val="002F47AD"/>
    <w:rsid w:val="002F4DA9"/>
    <w:rsid w:val="002F528C"/>
    <w:rsid w:val="002F531E"/>
    <w:rsid w:val="002F576F"/>
    <w:rsid w:val="002F5790"/>
    <w:rsid w:val="002F634A"/>
    <w:rsid w:val="002F6FEC"/>
    <w:rsid w:val="002F72FB"/>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7174"/>
    <w:rsid w:val="003177B3"/>
    <w:rsid w:val="0031784D"/>
    <w:rsid w:val="00317FB1"/>
    <w:rsid w:val="003202D1"/>
    <w:rsid w:val="00320348"/>
    <w:rsid w:val="00320582"/>
    <w:rsid w:val="0032098B"/>
    <w:rsid w:val="00320B62"/>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6EEA"/>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3D2D"/>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AC6"/>
    <w:rsid w:val="003B0CF3"/>
    <w:rsid w:val="003B0F1C"/>
    <w:rsid w:val="003B0F4D"/>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32A"/>
    <w:rsid w:val="003C73BB"/>
    <w:rsid w:val="003C748B"/>
    <w:rsid w:val="003C7F34"/>
    <w:rsid w:val="003D03F5"/>
    <w:rsid w:val="003D0719"/>
    <w:rsid w:val="003D080A"/>
    <w:rsid w:val="003D08C7"/>
    <w:rsid w:val="003D13DA"/>
    <w:rsid w:val="003D1649"/>
    <w:rsid w:val="003D2152"/>
    <w:rsid w:val="003D25AA"/>
    <w:rsid w:val="003D27C5"/>
    <w:rsid w:val="003D27E5"/>
    <w:rsid w:val="003D2B9C"/>
    <w:rsid w:val="003D3265"/>
    <w:rsid w:val="003D351A"/>
    <w:rsid w:val="003D3674"/>
    <w:rsid w:val="003D3E2E"/>
    <w:rsid w:val="003D3F62"/>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5476"/>
    <w:rsid w:val="00405847"/>
    <w:rsid w:val="00405992"/>
    <w:rsid w:val="00405C0D"/>
    <w:rsid w:val="00405DF9"/>
    <w:rsid w:val="0040633D"/>
    <w:rsid w:val="004069BA"/>
    <w:rsid w:val="00407137"/>
    <w:rsid w:val="00407313"/>
    <w:rsid w:val="00407343"/>
    <w:rsid w:val="0040770B"/>
    <w:rsid w:val="004107E6"/>
    <w:rsid w:val="00410A1E"/>
    <w:rsid w:val="00410C11"/>
    <w:rsid w:val="00412074"/>
    <w:rsid w:val="00412D00"/>
    <w:rsid w:val="00413187"/>
    <w:rsid w:val="004133AF"/>
    <w:rsid w:val="00413A34"/>
    <w:rsid w:val="00413C91"/>
    <w:rsid w:val="00413DB6"/>
    <w:rsid w:val="00414023"/>
    <w:rsid w:val="004145B6"/>
    <w:rsid w:val="00414978"/>
    <w:rsid w:val="00414B8D"/>
    <w:rsid w:val="00415426"/>
    <w:rsid w:val="00415FF6"/>
    <w:rsid w:val="00416203"/>
    <w:rsid w:val="00416554"/>
    <w:rsid w:val="0041691E"/>
    <w:rsid w:val="004172C3"/>
    <w:rsid w:val="004172EE"/>
    <w:rsid w:val="00417B72"/>
    <w:rsid w:val="004202A0"/>
    <w:rsid w:val="004203BE"/>
    <w:rsid w:val="00420907"/>
    <w:rsid w:val="00420D78"/>
    <w:rsid w:val="004212B2"/>
    <w:rsid w:val="004218DB"/>
    <w:rsid w:val="00421995"/>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1690"/>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501"/>
    <w:rsid w:val="00465210"/>
    <w:rsid w:val="004655A7"/>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53B"/>
    <w:rsid w:val="00493A37"/>
    <w:rsid w:val="00493EE4"/>
    <w:rsid w:val="00494467"/>
    <w:rsid w:val="004946AF"/>
    <w:rsid w:val="00494898"/>
    <w:rsid w:val="00494A4E"/>
    <w:rsid w:val="00494CCF"/>
    <w:rsid w:val="00495DEC"/>
    <w:rsid w:val="00495E0E"/>
    <w:rsid w:val="00495E59"/>
    <w:rsid w:val="0049707B"/>
    <w:rsid w:val="0049723E"/>
    <w:rsid w:val="0049762F"/>
    <w:rsid w:val="00497677"/>
    <w:rsid w:val="004A0A28"/>
    <w:rsid w:val="004A1233"/>
    <w:rsid w:val="004A125E"/>
    <w:rsid w:val="004A19BB"/>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8D"/>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C7F54"/>
    <w:rsid w:val="004D026D"/>
    <w:rsid w:val="004D05B1"/>
    <w:rsid w:val="004D0B53"/>
    <w:rsid w:val="004D0C84"/>
    <w:rsid w:val="004D108A"/>
    <w:rsid w:val="004D10E2"/>
    <w:rsid w:val="004D1201"/>
    <w:rsid w:val="004D132E"/>
    <w:rsid w:val="004D159C"/>
    <w:rsid w:val="004D18C0"/>
    <w:rsid w:val="004D1ADA"/>
    <w:rsid w:val="004D1DD2"/>
    <w:rsid w:val="004D1EEB"/>
    <w:rsid w:val="004D3048"/>
    <w:rsid w:val="004D35BB"/>
    <w:rsid w:val="004D4638"/>
    <w:rsid w:val="004D480C"/>
    <w:rsid w:val="004D4F15"/>
    <w:rsid w:val="004D5018"/>
    <w:rsid w:val="004D54C6"/>
    <w:rsid w:val="004D5661"/>
    <w:rsid w:val="004D5A21"/>
    <w:rsid w:val="004D5B92"/>
    <w:rsid w:val="004D6791"/>
    <w:rsid w:val="004D67FB"/>
    <w:rsid w:val="004D7291"/>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333"/>
    <w:rsid w:val="004F44F9"/>
    <w:rsid w:val="004F45F7"/>
    <w:rsid w:val="004F46BB"/>
    <w:rsid w:val="004F491E"/>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73A"/>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10C"/>
    <w:rsid w:val="0051746B"/>
    <w:rsid w:val="005179C7"/>
    <w:rsid w:val="00520036"/>
    <w:rsid w:val="005201C2"/>
    <w:rsid w:val="005202F0"/>
    <w:rsid w:val="00520806"/>
    <w:rsid w:val="00520B8E"/>
    <w:rsid w:val="00520C98"/>
    <w:rsid w:val="00520DF0"/>
    <w:rsid w:val="00520ECC"/>
    <w:rsid w:val="0052124D"/>
    <w:rsid w:val="00521DE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AE8"/>
    <w:rsid w:val="00567858"/>
    <w:rsid w:val="005679EC"/>
    <w:rsid w:val="00567B39"/>
    <w:rsid w:val="00567DC4"/>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CE2"/>
    <w:rsid w:val="00576F91"/>
    <w:rsid w:val="00577023"/>
    <w:rsid w:val="00577C5D"/>
    <w:rsid w:val="00577D7A"/>
    <w:rsid w:val="005803D0"/>
    <w:rsid w:val="005808CD"/>
    <w:rsid w:val="005809CE"/>
    <w:rsid w:val="00580B16"/>
    <w:rsid w:val="00580BDF"/>
    <w:rsid w:val="00580D03"/>
    <w:rsid w:val="00580DF9"/>
    <w:rsid w:val="00580E7D"/>
    <w:rsid w:val="005810F4"/>
    <w:rsid w:val="005812C7"/>
    <w:rsid w:val="0058157B"/>
    <w:rsid w:val="00581895"/>
    <w:rsid w:val="0058197A"/>
    <w:rsid w:val="00581D5C"/>
    <w:rsid w:val="00581DDF"/>
    <w:rsid w:val="00581E77"/>
    <w:rsid w:val="00581EBB"/>
    <w:rsid w:val="00582473"/>
    <w:rsid w:val="0058267B"/>
    <w:rsid w:val="0058269C"/>
    <w:rsid w:val="005826C4"/>
    <w:rsid w:val="00582A51"/>
    <w:rsid w:val="00582C4E"/>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BE8"/>
    <w:rsid w:val="005C2D60"/>
    <w:rsid w:val="005C3014"/>
    <w:rsid w:val="005C38EE"/>
    <w:rsid w:val="005C38FB"/>
    <w:rsid w:val="005C4085"/>
    <w:rsid w:val="005C4AAD"/>
    <w:rsid w:val="005C4D4F"/>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53A3"/>
    <w:rsid w:val="005D545E"/>
    <w:rsid w:val="005D547F"/>
    <w:rsid w:val="005D54BA"/>
    <w:rsid w:val="005D6354"/>
    <w:rsid w:val="005D691D"/>
    <w:rsid w:val="005D6D38"/>
    <w:rsid w:val="005D7025"/>
    <w:rsid w:val="005D7114"/>
    <w:rsid w:val="005D79C6"/>
    <w:rsid w:val="005D7BC7"/>
    <w:rsid w:val="005D7CEF"/>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5660"/>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42B"/>
    <w:rsid w:val="006567B6"/>
    <w:rsid w:val="006567C1"/>
    <w:rsid w:val="006567F7"/>
    <w:rsid w:val="00656931"/>
    <w:rsid w:val="0065731A"/>
    <w:rsid w:val="00657E76"/>
    <w:rsid w:val="00657F0C"/>
    <w:rsid w:val="00660302"/>
    <w:rsid w:val="006603F6"/>
    <w:rsid w:val="006607CA"/>
    <w:rsid w:val="006609D6"/>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456"/>
    <w:rsid w:val="006708F9"/>
    <w:rsid w:val="00670A01"/>
    <w:rsid w:val="00670F1B"/>
    <w:rsid w:val="006710BE"/>
    <w:rsid w:val="00671360"/>
    <w:rsid w:val="00671716"/>
    <w:rsid w:val="00671B2F"/>
    <w:rsid w:val="00671DBF"/>
    <w:rsid w:val="00672123"/>
    <w:rsid w:val="00672168"/>
    <w:rsid w:val="0067381E"/>
    <w:rsid w:val="00673AC3"/>
    <w:rsid w:val="00673C42"/>
    <w:rsid w:val="00673CCC"/>
    <w:rsid w:val="00674619"/>
    <w:rsid w:val="00674668"/>
    <w:rsid w:val="00674DFE"/>
    <w:rsid w:val="00675513"/>
    <w:rsid w:val="00675610"/>
    <w:rsid w:val="00675C78"/>
    <w:rsid w:val="00675DD5"/>
    <w:rsid w:val="00676102"/>
    <w:rsid w:val="0067613E"/>
    <w:rsid w:val="006768BD"/>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7D6"/>
    <w:rsid w:val="006A41B6"/>
    <w:rsid w:val="006A42A4"/>
    <w:rsid w:val="006A4325"/>
    <w:rsid w:val="006A4525"/>
    <w:rsid w:val="006A4DAA"/>
    <w:rsid w:val="006A51B8"/>
    <w:rsid w:val="006A52CC"/>
    <w:rsid w:val="006A5771"/>
    <w:rsid w:val="006A58FD"/>
    <w:rsid w:val="006A5EA0"/>
    <w:rsid w:val="006A6153"/>
    <w:rsid w:val="006A61F1"/>
    <w:rsid w:val="006A6C26"/>
    <w:rsid w:val="006A6F24"/>
    <w:rsid w:val="006A6FAD"/>
    <w:rsid w:val="006A74E4"/>
    <w:rsid w:val="006A7581"/>
    <w:rsid w:val="006A7D73"/>
    <w:rsid w:val="006A7DDD"/>
    <w:rsid w:val="006A7E06"/>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05E"/>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B5B"/>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0B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3AD"/>
    <w:rsid w:val="007564ED"/>
    <w:rsid w:val="00756864"/>
    <w:rsid w:val="007569E9"/>
    <w:rsid w:val="00756E3A"/>
    <w:rsid w:val="00756EB0"/>
    <w:rsid w:val="0075703D"/>
    <w:rsid w:val="007574A4"/>
    <w:rsid w:val="007574AD"/>
    <w:rsid w:val="00757B7E"/>
    <w:rsid w:val="00757C11"/>
    <w:rsid w:val="00757ED0"/>
    <w:rsid w:val="0076049C"/>
    <w:rsid w:val="00760C32"/>
    <w:rsid w:val="00760CE8"/>
    <w:rsid w:val="0076131E"/>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755"/>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E039D"/>
    <w:rsid w:val="007E050A"/>
    <w:rsid w:val="007E0640"/>
    <w:rsid w:val="007E085B"/>
    <w:rsid w:val="007E090A"/>
    <w:rsid w:val="007E0DF6"/>
    <w:rsid w:val="007E0E85"/>
    <w:rsid w:val="007E108D"/>
    <w:rsid w:val="007E163E"/>
    <w:rsid w:val="007E1D4A"/>
    <w:rsid w:val="007E1D9C"/>
    <w:rsid w:val="007E1EB8"/>
    <w:rsid w:val="007E278B"/>
    <w:rsid w:val="007E2924"/>
    <w:rsid w:val="007E293F"/>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3CD"/>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13CF"/>
    <w:rsid w:val="0080207E"/>
    <w:rsid w:val="00802A3E"/>
    <w:rsid w:val="00802B57"/>
    <w:rsid w:val="0080308A"/>
    <w:rsid w:val="00804239"/>
    <w:rsid w:val="00804764"/>
    <w:rsid w:val="0080482F"/>
    <w:rsid w:val="0080491E"/>
    <w:rsid w:val="00804943"/>
    <w:rsid w:val="00804FA4"/>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35"/>
    <w:rsid w:val="00816044"/>
    <w:rsid w:val="00816053"/>
    <w:rsid w:val="008161C9"/>
    <w:rsid w:val="008165CF"/>
    <w:rsid w:val="008166DC"/>
    <w:rsid w:val="00816792"/>
    <w:rsid w:val="0081699B"/>
    <w:rsid w:val="008173A1"/>
    <w:rsid w:val="00817C01"/>
    <w:rsid w:val="00817DDE"/>
    <w:rsid w:val="008206A4"/>
    <w:rsid w:val="0082120D"/>
    <w:rsid w:val="008214B2"/>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6B8E"/>
    <w:rsid w:val="00847074"/>
    <w:rsid w:val="00847E27"/>
    <w:rsid w:val="008501AC"/>
    <w:rsid w:val="00850968"/>
    <w:rsid w:val="008509B8"/>
    <w:rsid w:val="0085131B"/>
    <w:rsid w:val="0085134F"/>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60FF"/>
    <w:rsid w:val="008A6641"/>
    <w:rsid w:val="008A6972"/>
    <w:rsid w:val="008A6C5E"/>
    <w:rsid w:val="008A6E39"/>
    <w:rsid w:val="008A76EA"/>
    <w:rsid w:val="008A7736"/>
    <w:rsid w:val="008A7B25"/>
    <w:rsid w:val="008A7CBF"/>
    <w:rsid w:val="008B0086"/>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5155"/>
    <w:rsid w:val="008B524B"/>
    <w:rsid w:val="008B5690"/>
    <w:rsid w:val="008B5B29"/>
    <w:rsid w:val="008B5B87"/>
    <w:rsid w:val="008B5C47"/>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2E3C"/>
    <w:rsid w:val="008D30AD"/>
    <w:rsid w:val="008D324A"/>
    <w:rsid w:val="008D371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5295"/>
    <w:rsid w:val="0090633F"/>
    <w:rsid w:val="00906A68"/>
    <w:rsid w:val="00906B8F"/>
    <w:rsid w:val="0090706A"/>
    <w:rsid w:val="0090738A"/>
    <w:rsid w:val="009077E5"/>
    <w:rsid w:val="009078A9"/>
    <w:rsid w:val="00907C01"/>
    <w:rsid w:val="00907CE5"/>
    <w:rsid w:val="00907FF7"/>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D90"/>
    <w:rsid w:val="00937E33"/>
    <w:rsid w:val="00937EB8"/>
    <w:rsid w:val="00940068"/>
    <w:rsid w:val="00940295"/>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AF1"/>
    <w:rsid w:val="00973C4F"/>
    <w:rsid w:val="00973DD6"/>
    <w:rsid w:val="009741EC"/>
    <w:rsid w:val="00974705"/>
    <w:rsid w:val="00974A68"/>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DBB"/>
    <w:rsid w:val="009A110C"/>
    <w:rsid w:val="009A135E"/>
    <w:rsid w:val="009A156C"/>
    <w:rsid w:val="009A168C"/>
    <w:rsid w:val="009A20C6"/>
    <w:rsid w:val="009A27C6"/>
    <w:rsid w:val="009A2C9B"/>
    <w:rsid w:val="009A2F56"/>
    <w:rsid w:val="009A4121"/>
    <w:rsid w:val="009A4287"/>
    <w:rsid w:val="009A4546"/>
    <w:rsid w:val="009A48F3"/>
    <w:rsid w:val="009A53EE"/>
    <w:rsid w:val="009A546A"/>
    <w:rsid w:val="009A6223"/>
    <w:rsid w:val="009A649F"/>
    <w:rsid w:val="009A6915"/>
    <w:rsid w:val="009A6CBC"/>
    <w:rsid w:val="009A6DB4"/>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570"/>
    <w:rsid w:val="009C2827"/>
    <w:rsid w:val="009C2DD9"/>
    <w:rsid w:val="009C35ED"/>
    <w:rsid w:val="009C3A0D"/>
    <w:rsid w:val="009C3CAE"/>
    <w:rsid w:val="009C3CC4"/>
    <w:rsid w:val="009C41EE"/>
    <w:rsid w:val="009C43E2"/>
    <w:rsid w:val="009C4638"/>
    <w:rsid w:val="009C471F"/>
    <w:rsid w:val="009C4C9D"/>
    <w:rsid w:val="009C56D0"/>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380"/>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2D6"/>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2B79"/>
    <w:rsid w:val="00A1384E"/>
    <w:rsid w:val="00A13EBF"/>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E33"/>
    <w:rsid w:val="00AA3157"/>
    <w:rsid w:val="00AA3704"/>
    <w:rsid w:val="00AA370E"/>
    <w:rsid w:val="00AA3ABC"/>
    <w:rsid w:val="00AA3CCE"/>
    <w:rsid w:val="00AA3F89"/>
    <w:rsid w:val="00AA41B8"/>
    <w:rsid w:val="00AA431D"/>
    <w:rsid w:val="00AA45DC"/>
    <w:rsid w:val="00AA4848"/>
    <w:rsid w:val="00AA4BC2"/>
    <w:rsid w:val="00AA5A37"/>
    <w:rsid w:val="00AA620D"/>
    <w:rsid w:val="00AA6940"/>
    <w:rsid w:val="00AA6A8F"/>
    <w:rsid w:val="00AA6F4A"/>
    <w:rsid w:val="00AA700C"/>
    <w:rsid w:val="00AA729C"/>
    <w:rsid w:val="00AA7305"/>
    <w:rsid w:val="00AA7C6F"/>
    <w:rsid w:val="00AB0478"/>
    <w:rsid w:val="00AB06D0"/>
    <w:rsid w:val="00AB086D"/>
    <w:rsid w:val="00AB0D47"/>
    <w:rsid w:val="00AB126B"/>
    <w:rsid w:val="00AB1311"/>
    <w:rsid w:val="00AB1794"/>
    <w:rsid w:val="00AB186E"/>
    <w:rsid w:val="00AB1DAE"/>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AF7FC6"/>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D10"/>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4A"/>
    <w:rsid w:val="00B339CD"/>
    <w:rsid w:val="00B33F3C"/>
    <w:rsid w:val="00B342AC"/>
    <w:rsid w:val="00B34426"/>
    <w:rsid w:val="00B3445A"/>
    <w:rsid w:val="00B346B6"/>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1DD"/>
    <w:rsid w:val="00B76476"/>
    <w:rsid w:val="00B7692A"/>
    <w:rsid w:val="00B7737D"/>
    <w:rsid w:val="00B774A4"/>
    <w:rsid w:val="00B7780B"/>
    <w:rsid w:val="00B803C0"/>
    <w:rsid w:val="00B809F6"/>
    <w:rsid w:val="00B80F12"/>
    <w:rsid w:val="00B80FAF"/>
    <w:rsid w:val="00B813AC"/>
    <w:rsid w:val="00B8199D"/>
    <w:rsid w:val="00B81A93"/>
    <w:rsid w:val="00B822FC"/>
    <w:rsid w:val="00B833D2"/>
    <w:rsid w:val="00B836ED"/>
    <w:rsid w:val="00B83DC3"/>
    <w:rsid w:val="00B84727"/>
    <w:rsid w:val="00B848C9"/>
    <w:rsid w:val="00B84D75"/>
    <w:rsid w:val="00B85D36"/>
    <w:rsid w:val="00B86CB0"/>
    <w:rsid w:val="00B87C72"/>
    <w:rsid w:val="00B87D2A"/>
    <w:rsid w:val="00B87F82"/>
    <w:rsid w:val="00B90571"/>
    <w:rsid w:val="00B91AE7"/>
    <w:rsid w:val="00B92139"/>
    <w:rsid w:val="00B923F0"/>
    <w:rsid w:val="00B928C2"/>
    <w:rsid w:val="00B93077"/>
    <w:rsid w:val="00B93349"/>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5A"/>
    <w:rsid w:val="00BB2583"/>
    <w:rsid w:val="00BB25A4"/>
    <w:rsid w:val="00BB2E11"/>
    <w:rsid w:val="00BB308A"/>
    <w:rsid w:val="00BB3744"/>
    <w:rsid w:val="00BB3C1A"/>
    <w:rsid w:val="00BB420F"/>
    <w:rsid w:val="00BB42F0"/>
    <w:rsid w:val="00BB4709"/>
    <w:rsid w:val="00BB4764"/>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BF"/>
    <w:rsid w:val="00BC0338"/>
    <w:rsid w:val="00BC049D"/>
    <w:rsid w:val="00BC0C41"/>
    <w:rsid w:val="00BC0DC6"/>
    <w:rsid w:val="00BC0E07"/>
    <w:rsid w:val="00BC107E"/>
    <w:rsid w:val="00BC1657"/>
    <w:rsid w:val="00BC17C8"/>
    <w:rsid w:val="00BC24B8"/>
    <w:rsid w:val="00BC24CA"/>
    <w:rsid w:val="00BC2BAA"/>
    <w:rsid w:val="00BC2E56"/>
    <w:rsid w:val="00BC2ED4"/>
    <w:rsid w:val="00BC35D3"/>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0F18"/>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D97"/>
    <w:rsid w:val="00C45089"/>
    <w:rsid w:val="00C45179"/>
    <w:rsid w:val="00C45B7C"/>
    <w:rsid w:val="00C46248"/>
    <w:rsid w:val="00C46837"/>
    <w:rsid w:val="00C4690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C93"/>
    <w:rsid w:val="00C63E32"/>
    <w:rsid w:val="00C643E9"/>
    <w:rsid w:val="00C6469E"/>
    <w:rsid w:val="00C64C95"/>
    <w:rsid w:val="00C64F1A"/>
    <w:rsid w:val="00C64FF0"/>
    <w:rsid w:val="00C65796"/>
    <w:rsid w:val="00C6604C"/>
    <w:rsid w:val="00C662FC"/>
    <w:rsid w:val="00C669CB"/>
    <w:rsid w:val="00C66E7E"/>
    <w:rsid w:val="00C670E1"/>
    <w:rsid w:val="00C671D7"/>
    <w:rsid w:val="00C6756E"/>
    <w:rsid w:val="00C6771C"/>
    <w:rsid w:val="00C67934"/>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7122"/>
    <w:rsid w:val="00C877FD"/>
    <w:rsid w:val="00C87E29"/>
    <w:rsid w:val="00C87E90"/>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621"/>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612"/>
    <w:rsid w:val="00CB08B5"/>
    <w:rsid w:val="00CB0C4B"/>
    <w:rsid w:val="00CB0C4C"/>
    <w:rsid w:val="00CB195D"/>
    <w:rsid w:val="00CB1F70"/>
    <w:rsid w:val="00CB1F7B"/>
    <w:rsid w:val="00CB1FF1"/>
    <w:rsid w:val="00CB2431"/>
    <w:rsid w:val="00CB25C5"/>
    <w:rsid w:val="00CB2C08"/>
    <w:rsid w:val="00CB2CC7"/>
    <w:rsid w:val="00CB2F92"/>
    <w:rsid w:val="00CB2FA7"/>
    <w:rsid w:val="00CB36A6"/>
    <w:rsid w:val="00CB36C5"/>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109A"/>
    <w:rsid w:val="00CC1DFA"/>
    <w:rsid w:val="00CC1F0B"/>
    <w:rsid w:val="00CC1F43"/>
    <w:rsid w:val="00CC2093"/>
    <w:rsid w:val="00CC260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D0253"/>
    <w:rsid w:val="00CD0A49"/>
    <w:rsid w:val="00CD13E5"/>
    <w:rsid w:val="00CD19AD"/>
    <w:rsid w:val="00CD1BD3"/>
    <w:rsid w:val="00CD1FFA"/>
    <w:rsid w:val="00CD2431"/>
    <w:rsid w:val="00CD2D72"/>
    <w:rsid w:val="00CD2E79"/>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AA8"/>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621"/>
    <w:rsid w:val="00D27B3D"/>
    <w:rsid w:val="00D27B9D"/>
    <w:rsid w:val="00D27F41"/>
    <w:rsid w:val="00D30268"/>
    <w:rsid w:val="00D3051E"/>
    <w:rsid w:val="00D30766"/>
    <w:rsid w:val="00D3162A"/>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945"/>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0F55"/>
    <w:rsid w:val="00D71842"/>
    <w:rsid w:val="00D71876"/>
    <w:rsid w:val="00D7187E"/>
    <w:rsid w:val="00D7236A"/>
    <w:rsid w:val="00D72739"/>
    <w:rsid w:val="00D72CC4"/>
    <w:rsid w:val="00D72E1A"/>
    <w:rsid w:val="00D73216"/>
    <w:rsid w:val="00D733B2"/>
    <w:rsid w:val="00D7357B"/>
    <w:rsid w:val="00D73A21"/>
    <w:rsid w:val="00D73C2A"/>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B64"/>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AEE"/>
    <w:rsid w:val="00DC6B72"/>
    <w:rsid w:val="00DC6C22"/>
    <w:rsid w:val="00DC6F5E"/>
    <w:rsid w:val="00DC79FB"/>
    <w:rsid w:val="00DC7C94"/>
    <w:rsid w:val="00DC7F21"/>
    <w:rsid w:val="00DD00CF"/>
    <w:rsid w:val="00DD01A4"/>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56D"/>
    <w:rsid w:val="00DD3C79"/>
    <w:rsid w:val="00DD3F8B"/>
    <w:rsid w:val="00DD3FFF"/>
    <w:rsid w:val="00DD41C8"/>
    <w:rsid w:val="00DD424F"/>
    <w:rsid w:val="00DD4892"/>
    <w:rsid w:val="00DD4B04"/>
    <w:rsid w:val="00DD54D7"/>
    <w:rsid w:val="00DD59AB"/>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1035A"/>
    <w:rsid w:val="00E1048A"/>
    <w:rsid w:val="00E10561"/>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1CB"/>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6C7"/>
    <w:rsid w:val="00E53C61"/>
    <w:rsid w:val="00E53E59"/>
    <w:rsid w:val="00E53E98"/>
    <w:rsid w:val="00E5404E"/>
    <w:rsid w:val="00E541F4"/>
    <w:rsid w:val="00E5441F"/>
    <w:rsid w:val="00E545AF"/>
    <w:rsid w:val="00E54ADA"/>
    <w:rsid w:val="00E55331"/>
    <w:rsid w:val="00E55633"/>
    <w:rsid w:val="00E55960"/>
    <w:rsid w:val="00E55B27"/>
    <w:rsid w:val="00E55EFF"/>
    <w:rsid w:val="00E5677D"/>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E31"/>
    <w:rsid w:val="00E71FF1"/>
    <w:rsid w:val="00E72252"/>
    <w:rsid w:val="00E725B1"/>
    <w:rsid w:val="00E72639"/>
    <w:rsid w:val="00E72803"/>
    <w:rsid w:val="00E72C1C"/>
    <w:rsid w:val="00E72E29"/>
    <w:rsid w:val="00E73012"/>
    <w:rsid w:val="00E73076"/>
    <w:rsid w:val="00E73990"/>
    <w:rsid w:val="00E73CFC"/>
    <w:rsid w:val="00E73D13"/>
    <w:rsid w:val="00E73F2F"/>
    <w:rsid w:val="00E73F71"/>
    <w:rsid w:val="00E7453A"/>
    <w:rsid w:val="00E75B97"/>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1E1"/>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B7BB6"/>
    <w:rsid w:val="00EC0007"/>
    <w:rsid w:val="00EC0322"/>
    <w:rsid w:val="00EC03BE"/>
    <w:rsid w:val="00EC0940"/>
    <w:rsid w:val="00EC1052"/>
    <w:rsid w:val="00EC1328"/>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4C7"/>
    <w:rsid w:val="00ED2814"/>
    <w:rsid w:val="00ED2A53"/>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13F"/>
    <w:rsid w:val="00EE345C"/>
    <w:rsid w:val="00EE3E73"/>
    <w:rsid w:val="00EE4405"/>
    <w:rsid w:val="00EE4827"/>
    <w:rsid w:val="00EE48B5"/>
    <w:rsid w:val="00EE491E"/>
    <w:rsid w:val="00EE4E20"/>
    <w:rsid w:val="00EE51C1"/>
    <w:rsid w:val="00EE5647"/>
    <w:rsid w:val="00EE610E"/>
    <w:rsid w:val="00EE7B98"/>
    <w:rsid w:val="00EE7C0F"/>
    <w:rsid w:val="00EE7C46"/>
    <w:rsid w:val="00EE7D13"/>
    <w:rsid w:val="00EE7F35"/>
    <w:rsid w:val="00EF00AE"/>
    <w:rsid w:val="00EF0150"/>
    <w:rsid w:val="00EF029D"/>
    <w:rsid w:val="00EF0DBD"/>
    <w:rsid w:val="00EF12AC"/>
    <w:rsid w:val="00EF13DE"/>
    <w:rsid w:val="00EF1A59"/>
    <w:rsid w:val="00EF1AC5"/>
    <w:rsid w:val="00EF1AFE"/>
    <w:rsid w:val="00EF1B92"/>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1578"/>
    <w:rsid w:val="00F1157A"/>
    <w:rsid w:val="00F1166B"/>
    <w:rsid w:val="00F11730"/>
    <w:rsid w:val="00F12A07"/>
    <w:rsid w:val="00F12C4C"/>
    <w:rsid w:val="00F133E1"/>
    <w:rsid w:val="00F13A74"/>
    <w:rsid w:val="00F13E2E"/>
    <w:rsid w:val="00F1444B"/>
    <w:rsid w:val="00F14974"/>
    <w:rsid w:val="00F14B34"/>
    <w:rsid w:val="00F14C2B"/>
    <w:rsid w:val="00F15259"/>
    <w:rsid w:val="00F1525A"/>
    <w:rsid w:val="00F15D19"/>
    <w:rsid w:val="00F16046"/>
    <w:rsid w:val="00F169A9"/>
    <w:rsid w:val="00F173FD"/>
    <w:rsid w:val="00F177B1"/>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C48"/>
    <w:rsid w:val="00F24D3A"/>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F4C"/>
    <w:rsid w:val="00F45340"/>
    <w:rsid w:val="00F4591C"/>
    <w:rsid w:val="00F45973"/>
    <w:rsid w:val="00F45E58"/>
    <w:rsid w:val="00F46173"/>
    <w:rsid w:val="00F46300"/>
    <w:rsid w:val="00F46A0F"/>
    <w:rsid w:val="00F46CF8"/>
    <w:rsid w:val="00F46D7A"/>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4940"/>
    <w:rsid w:val="00F55536"/>
    <w:rsid w:val="00F55C9B"/>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3E5"/>
    <w:rsid w:val="00F8293E"/>
    <w:rsid w:val="00F82A79"/>
    <w:rsid w:val="00F82B71"/>
    <w:rsid w:val="00F82C27"/>
    <w:rsid w:val="00F8318B"/>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759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4545"/>
    <w:rsid w:val="00FC612D"/>
    <w:rsid w:val="00FC6631"/>
    <w:rsid w:val="00FC674A"/>
    <w:rsid w:val="00FC6AAB"/>
    <w:rsid w:val="00FC6C75"/>
    <w:rsid w:val="00FC6CD1"/>
    <w:rsid w:val="00FC71D7"/>
    <w:rsid w:val="00FC79E0"/>
    <w:rsid w:val="00FD02C9"/>
    <w:rsid w:val="00FD06B8"/>
    <w:rsid w:val="00FD077D"/>
    <w:rsid w:val="00FD0D5B"/>
    <w:rsid w:val="00FD0EE9"/>
    <w:rsid w:val="00FD1195"/>
    <w:rsid w:val="00FD1419"/>
    <w:rsid w:val="00FD194D"/>
    <w:rsid w:val="00FD2879"/>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096E84AC-0723-4493-A52A-8690F91E7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6012102">
      <w:bodyDiv w:val="1"/>
      <w:marLeft w:val="0"/>
      <w:marRight w:val="0"/>
      <w:marTop w:val="0"/>
      <w:marBottom w:val="0"/>
      <w:divBdr>
        <w:top w:val="none" w:sz="0" w:space="0" w:color="auto"/>
        <w:left w:val="none" w:sz="0" w:space="0" w:color="auto"/>
        <w:bottom w:val="none" w:sz="0" w:space="0" w:color="auto"/>
        <w:right w:val="none" w:sz="0" w:space="0" w:color="auto"/>
      </w:divBdr>
      <w:divsChild>
        <w:div w:id="849638529">
          <w:marLeft w:val="0"/>
          <w:marRight w:val="0"/>
          <w:marTop w:val="0"/>
          <w:marBottom w:val="0"/>
          <w:divBdr>
            <w:top w:val="none" w:sz="0" w:space="0" w:color="auto"/>
            <w:left w:val="none" w:sz="0" w:space="0" w:color="auto"/>
            <w:bottom w:val="none" w:sz="0" w:space="0" w:color="auto"/>
            <w:right w:val="none" w:sz="0" w:space="0" w:color="auto"/>
          </w:divBdr>
          <w:divsChild>
            <w:div w:id="251205608">
              <w:marLeft w:val="0"/>
              <w:marRight w:val="0"/>
              <w:marTop w:val="0"/>
              <w:marBottom w:val="0"/>
              <w:divBdr>
                <w:top w:val="none" w:sz="0" w:space="0" w:color="auto"/>
                <w:left w:val="none" w:sz="0" w:space="0" w:color="auto"/>
                <w:bottom w:val="none" w:sz="0" w:space="0" w:color="auto"/>
                <w:right w:val="none" w:sz="0" w:space="0" w:color="auto"/>
              </w:divBdr>
              <w:divsChild>
                <w:div w:id="1636327845">
                  <w:marLeft w:val="0"/>
                  <w:marRight w:val="0"/>
                  <w:marTop w:val="0"/>
                  <w:marBottom w:val="0"/>
                  <w:divBdr>
                    <w:top w:val="none" w:sz="0" w:space="0" w:color="auto"/>
                    <w:left w:val="none" w:sz="0" w:space="0" w:color="auto"/>
                    <w:bottom w:val="none" w:sz="0" w:space="0" w:color="auto"/>
                    <w:right w:val="none" w:sz="0" w:space="0" w:color="auto"/>
                  </w:divBdr>
                  <w:divsChild>
                    <w:div w:id="1738016147">
                      <w:marLeft w:val="0"/>
                      <w:marRight w:val="0"/>
                      <w:marTop w:val="0"/>
                      <w:marBottom w:val="0"/>
                      <w:divBdr>
                        <w:top w:val="none" w:sz="0" w:space="0" w:color="auto"/>
                        <w:left w:val="none" w:sz="0" w:space="0" w:color="auto"/>
                        <w:bottom w:val="none" w:sz="0" w:space="0" w:color="auto"/>
                        <w:right w:val="none" w:sz="0" w:space="0" w:color="auto"/>
                      </w:divBdr>
                      <w:divsChild>
                        <w:div w:id="1951010346">
                          <w:marLeft w:val="0"/>
                          <w:marRight w:val="0"/>
                          <w:marTop w:val="0"/>
                          <w:marBottom w:val="0"/>
                          <w:divBdr>
                            <w:top w:val="none" w:sz="0" w:space="0" w:color="auto"/>
                            <w:left w:val="none" w:sz="0" w:space="0" w:color="auto"/>
                            <w:bottom w:val="none" w:sz="0" w:space="0" w:color="auto"/>
                            <w:right w:val="none" w:sz="0" w:space="0" w:color="auto"/>
                          </w:divBdr>
                          <w:divsChild>
                            <w:div w:id="905184903">
                              <w:marLeft w:val="0"/>
                              <w:marRight w:val="0"/>
                              <w:marTop w:val="0"/>
                              <w:marBottom w:val="0"/>
                              <w:divBdr>
                                <w:top w:val="none" w:sz="0" w:space="0" w:color="auto"/>
                                <w:left w:val="none" w:sz="0" w:space="0" w:color="auto"/>
                                <w:bottom w:val="none" w:sz="0" w:space="0" w:color="auto"/>
                                <w:right w:val="none" w:sz="0" w:space="0" w:color="auto"/>
                              </w:divBdr>
                              <w:divsChild>
                                <w:div w:id="2009794302">
                                  <w:marLeft w:val="0"/>
                                  <w:marRight w:val="0"/>
                                  <w:marTop w:val="0"/>
                                  <w:marBottom w:val="0"/>
                                  <w:divBdr>
                                    <w:top w:val="none" w:sz="0" w:space="0" w:color="auto"/>
                                    <w:left w:val="none" w:sz="0" w:space="0" w:color="auto"/>
                                    <w:bottom w:val="none" w:sz="0" w:space="0" w:color="auto"/>
                                    <w:right w:val="none" w:sz="0" w:space="0" w:color="auto"/>
                                  </w:divBdr>
                                  <w:divsChild>
                                    <w:div w:id="30764606">
                                      <w:marLeft w:val="0"/>
                                      <w:marRight w:val="0"/>
                                      <w:marTop w:val="0"/>
                                      <w:marBottom w:val="0"/>
                                      <w:divBdr>
                                        <w:top w:val="none" w:sz="0" w:space="0" w:color="auto"/>
                                        <w:left w:val="none" w:sz="0" w:space="0" w:color="auto"/>
                                        <w:bottom w:val="none" w:sz="0" w:space="0" w:color="auto"/>
                                        <w:right w:val="none" w:sz="0" w:space="0" w:color="auto"/>
                                      </w:divBdr>
                                      <w:divsChild>
                                        <w:div w:id="48499933">
                                          <w:marLeft w:val="0"/>
                                          <w:marRight w:val="0"/>
                                          <w:marTop w:val="0"/>
                                          <w:marBottom w:val="0"/>
                                          <w:divBdr>
                                            <w:top w:val="none" w:sz="0" w:space="0" w:color="auto"/>
                                            <w:left w:val="none" w:sz="0" w:space="0" w:color="auto"/>
                                            <w:bottom w:val="none" w:sz="0" w:space="0" w:color="auto"/>
                                            <w:right w:val="none" w:sz="0" w:space="0" w:color="auto"/>
                                          </w:divBdr>
                                          <w:divsChild>
                                            <w:div w:id="204801124">
                                              <w:marLeft w:val="330"/>
                                              <w:marRight w:val="225"/>
                                              <w:marTop w:val="300"/>
                                              <w:marBottom w:val="450"/>
                                              <w:divBdr>
                                                <w:top w:val="none" w:sz="0" w:space="0" w:color="auto"/>
                                                <w:left w:val="none" w:sz="0" w:space="0" w:color="auto"/>
                                                <w:bottom w:val="none" w:sz="0" w:space="0" w:color="auto"/>
                                                <w:right w:val="none" w:sz="0" w:space="0" w:color="auto"/>
                                              </w:divBdr>
                                              <w:divsChild>
                                                <w:div w:id="814832176">
                                                  <w:marLeft w:val="0"/>
                                                  <w:marRight w:val="0"/>
                                                  <w:marTop w:val="0"/>
                                                  <w:marBottom w:val="0"/>
                                                  <w:divBdr>
                                                    <w:top w:val="none" w:sz="0" w:space="0" w:color="auto"/>
                                                    <w:left w:val="none" w:sz="0" w:space="0" w:color="auto"/>
                                                    <w:bottom w:val="none" w:sz="0" w:space="0" w:color="auto"/>
                                                    <w:right w:val="none" w:sz="0" w:space="0" w:color="auto"/>
                                                  </w:divBdr>
                                                  <w:divsChild>
                                                    <w:div w:id="409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0B3FA-F82C-41CD-9D14-159BE2BF0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3534</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2021-01-19T04:53:00Z</dcterms:created>
  <dcterms:modified xsi:type="dcterms:W3CDTF">2021-01-19T04:53:00Z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