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DDBF3" w14:textId="05436821" w:rsidR="00185D6E" w:rsidRPr="00185D6E" w:rsidRDefault="00185D6E" w:rsidP="00185D6E">
      <w:pPr>
        <w:tabs>
          <w:tab w:val="center" w:pos="4536"/>
          <w:tab w:val="right" w:pos="9072"/>
        </w:tabs>
        <w:rPr>
          <w:rFonts w:ascii="Arial" w:eastAsia="Batang" w:hAnsi="Arial" w:cs="Arial"/>
          <w:b/>
          <w:bCs/>
          <w:sz w:val="28"/>
          <w:szCs w:val="24"/>
          <w:lang w:eastAsia="en-US"/>
        </w:rPr>
      </w:pPr>
      <w:r w:rsidRPr="00185D6E">
        <w:rPr>
          <w:rFonts w:ascii="Arial" w:eastAsia="Batang" w:hAnsi="Arial" w:cs="Arial"/>
          <w:b/>
          <w:bCs/>
          <w:sz w:val="28"/>
          <w:szCs w:val="24"/>
          <w:lang w:eastAsia="en-US"/>
        </w:rPr>
        <w:t>3GPP TSG RAN WG1 #104-e</w:t>
      </w:r>
      <w:r w:rsidRPr="00185D6E">
        <w:rPr>
          <w:rFonts w:ascii="Arial" w:eastAsia="Batang" w:hAnsi="Arial" w:cs="Arial"/>
          <w:b/>
          <w:bCs/>
          <w:sz w:val="28"/>
          <w:szCs w:val="24"/>
          <w:lang w:eastAsia="en-US"/>
        </w:rPr>
        <w:tab/>
      </w:r>
      <w:r w:rsidRPr="00185D6E">
        <w:rPr>
          <w:rFonts w:ascii="Arial" w:eastAsia="Batang" w:hAnsi="Arial" w:cs="Arial"/>
          <w:b/>
          <w:bCs/>
          <w:sz w:val="28"/>
          <w:szCs w:val="24"/>
          <w:lang w:eastAsia="en-US"/>
        </w:rPr>
        <w:tab/>
      </w:r>
      <w:r w:rsidR="00521C01" w:rsidRPr="00521C01">
        <w:rPr>
          <w:rFonts w:ascii="Arial" w:eastAsia="Batang" w:hAnsi="Arial" w:cs="Arial"/>
          <w:b/>
          <w:bCs/>
          <w:sz w:val="28"/>
          <w:szCs w:val="24"/>
          <w:lang w:eastAsia="en-US"/>
        </w:rPr>
        <w:t>R1-2101051</w:t>
      </w:r>
      <w:bookmarkStart w:id="0" w:name="_GoBack"/>
      <w:bookmarkEnd w:id="0"/>
    </w:p>
    <w:p w14:paraId="60899068" w14:textId="5AFBC8A0" w:rsidR="0083570C" w:rsidRPr="001C5D63" w:rsidRDefault="00185D6E" w:rsidP="00185D6E">
      <w:pPr>
        <w:tabs>
          <w:tab w:val="center" w:pos="4536"/>
          <w:tab w:val="right" w:pos="9072"/>
        </w:tabs>
        <w:rPr>
          <w:b/>
          <w:bCs/>
          <w:sz w:val="24"/>
          <w:szCs w:val="24"/>
        </w:rPr>
      </w:pPr>
      <w:r w:rsidRPr="00185D6E">
        <w:rPr>
          <w:rFonts w:ascii="Arial" w:eastAsia="Batang" w:hAnsi="Arial" w:cs="Arial"/>
          <w:b/>
          <w:bCs/>
          <w:sz w:val="28"/>
          <w:szCs w:val="24"/>
          <w:lang w:eastAsia="en-US"/>
        </w:rPr>
        <w:t>e-Meeting, January 25th – February 5th, 2021</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1" w:name="OLE_LINK3"/>
      <w:bookmarkStart w:id="2"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48D0E52A"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3" w:name="Title"/>
      <w:bookmarkEnd w:id="3"/>
      <w:r w:rsidRPr="001C5D63">
        <w:rPr>
          <w:rFonts w:ascii="Times New Roman" w:hAnsi="Times New Roman"/>
          <w:sz w:val="24"/>
          <w:szCs w:val="24"/>
          <w:lang w:val="en-US"/>
        </w:rPr>
        <w:tab/>
      </w:r>
      <w:r w:rsidR="00185D6E" w:rsidRPr="00185D6E">
        <w:rPr>
          <w:rFonts w:ascii="Times New Roman" w:hAnsi="Times New Roman"/>
          <w:sz w:val="24"/>
          <w:szCs w:val="24"/>
          <w:lang w:val="en-US"/>
        </w:rPr>
        <w:t>Discussion on network access control of RedCap devices</w:t>
      </w:r>
    </w:p>
    <w:p w14:paraId="512A7358" w14:textId="7B4A8CBB"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185D6E">
        <w:rPr>
          <w:rFonts w:ascii="Times New Roman" w:hAnsi="Times New Roman"/>
          <w:sz w:val="24"/>
          <w:szCs w:val="24"/>
          <w:lang w:eastAsia="zh-CN"/>
        </w:rPr>
        <w:t>3</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4" w:name="DocumentFor"/>
      <w:bookmarkEnd w:id="4"/>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5" w:name="_Toc120549591"/>
      <w:bookmarkEnd w:id="1"/>
      <w:bookmarkEnd w:id="2"/>
      <w:r w:rsidRPr="001C5D63">
        <w:rPr>
          <w:rFonts w:ascii="Times New Roman" w:hAnsi="Times New Roman"/>
        </w:rPr>
        <w:t>Introduction</w:t>
      </w:r>
      <w:bookmarkEnd w:id="5"/>
    </w:p>
    <w:p w14:paraId="1D3BF4EF" w14:textId="4512338A" w:rsidR="00743288" w:rsidRDefault="00F4196E" w:rsidP="00797F0D">
      <w:pPr>
        <w:jc w:val="both"/>
        <w:rPr>
          <w:lang w:val="en-US" w:eastAsia="zh-CN"/>
        </w:rPr>
      </w:pPr>
      <w:r>
        <w:rPr>
          <w:lang w:val="en-US" w:eastAsia="zh-CN"/>
        </w:rPr>
        <w:t xml:space="preserve">RAN2 RedCap study phase is still on going, so the </w:t>
      </w:r>
      <w:r w:rsidR="00797F0D">
        <w:rPr>
          <w:lang w:val="en-US" w:eastAsia="zh-CN"/>
        </w:rPr>
        <w:t>high layer relate</w:t>
      </w:r>
      <w:r>
        <w:rPr>
          <w:lang w:val="en-US" w:eastAsia="zh-CN"/>
        </w:rPr>
        <w:t>d objective is still not stable, although it is listed in the WID[1] as following</w:t>
      </w:r>
      <w:r w:rsidR="00797F0D" w:rsidRPr="00797F0D">
        <w:rPr>
          <w:lang w:val="en-US" w:eastAsia="zh-CN"/>
        </w:rPr>
        <w:t xml:space="preserve">, </w:t>
      </w:r>
    </w:p>
    <w:p w14:paraId="23ED4064" w14:textId="77777777" w:rsidR="00797F0D" w:rsidRPr="00797F0D" w:rsidRDefault="00797F0D" w:rsidP="00797F0D">
      <w:pPr>
        <w:numPr>
          <w:ilvl w:val="0"/>
          <w:numId w:val="32"/>
        </w:numPr>
        <w:overflowPunct w:val="0"/>
        <w:autoSpaceDE w:val="0"/>
        <w:autoSpaceDN w:val="0"/>
        <w:adjustRightInd w:val="0"/>
        <w:spacing w:before="0"/>
        <w:jc w:val="both"/>
        <w:textAlignment w:val="baseline"/>
        <w:rPr>
          <w:bCs/>
          <w:lang w:val="en-US"/>
        </w:rPr>
      </w:pPr>
      <w:r w:rsidRPr="00797F0D">
        <w:rPr>
          <w:bCs/>
          <w:lang w:val="en-US"/>
        </w:rPr>
        <w:t xml:space="preserve">Specify higher layer support of enhancements listed above [RAN2, RAN1]. </w:t>
      </w:r>
      <w:bookmarkStart w:id="6" w:name="_Hlk58502603"/>
      <w:r w:rsidRPr="00797F0D">
        <w:rPr>
          <w:bCs/>
          <w:lang w:val="en-US"/>
        </w:rPr>
        <w:t>Details are to be refined at RAN#91e taking the outcome of the RedCap SI into account, and work on this objective shall start after RAN#91e</w:t>
      </w:r>
      <w:bookmarkEnd w:id="6"/>
      <w:r w:rsidRPr="00797F0D">
        <w:rPr>
          <w:bCs/>
          <w:lang w:val="en-US"/>
        </w:rPr>
        <w:t>:</w:t>
      </w:r>
    </w:p>
    <w:p w14:paraId="5FCBEF0E" w14:textId="77777777" w:rsidR="00797F0D" w:rsidRPr="00797F0D" w:rsidRDefault="00797F0D" w:rsidP="00797F0D">
      <w:pPr>
        <w:numPr>
          <w:ilvl w:val="1"/>
          <w:numId w:val="32"/>
        </w:numPr>
        <w:overflowPunct w:val="0"/>
        <w:autoSpaceDE w:val="0"/>
        <w:autoSpaceDN w:val="0"/>
        <w:adjustRightInd w:val="0"/>
        <w:spacing w:before="0"/>
        <w:jc w:val="both"/>
        <w:textAlignment w:val="baseline"/>
        <w:rPr>
          <w:bCs/>
          <w:lang w:val="en-US"/>
        </w:rPr>
      </w:pPr>
      <w:r w:rsidRPr="00797F0D">
        <w:rPr>
          <w:bCs/>
          <w:lang w:val="en-US"/>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14:paraId="2D9EC4CD" w14:textId="77777777" w:rsidR="00797F0D" w:rsidRPr="00797F0D" w:rsidRDefault="00797F0D" w:rsidP="00797F0D">
      <w:pPr>
        <w:numPr>
          <w:ilvl w:val="1"/>
          <w:numId w:val="32"/>
        </w:numPr>
        <w:overflowPunct w:val="0"/>
        <w:autoSpaceDE w:val="0"/>
        <w:autoSpaceDN w:val="0"/>
        <w:adjustRightInd w:val="0"/>
        <w:spacing w:before="0"/>
        <w:jc w:val="both"/>
        <w:textAlignment w:val="baseline"/>
        <w:rPr>
          <w:bCs/>
          <w:lang w:val="en-US"/>
        </w:rPr>
      </w:pPr>
      <w:r w:rsidRPr="00797F0D">
        <w:rPr>
          <w:bCs/>
          <w:lang w:val="en-US"/>
        </w:rPr>
        <w:t>Specify functionality that will enable RedCap UEs to be explicitly identifiable to networks and allow operators to restrict their access if desired.</w:t>
      </w:r>
    </w:p>
    <w:p w14:paraId="185E4BE9" w14:textId="33FC794F" w:rsidR="00A013E1" w:rsidRPr="00FB1BD3" w:rsidRDefault="00797F0D" w:rsidP="00FB1BD3">
      <w:pPr>
        <w:numPr>
          <w:ilvl w:val="1"/>
          <w:numId w:val="32"/>
        </w:numPr>
        <w:overflowPunct w:val="0"/>
        <w:autoSpaceDE w:val="0"/>
        <w:autoSpaceDN w:val="0"/>
        <w:adjustRightInd w:val="0"/>
        <w:spacing w:before="0"/>
        <w:jc w:val="both"/>
        <w:textAlignment w:val="baseline"/>
        <w:rPr>
          <w:bCs/>
          <w:lang w:val="en-US"/>
        </w:rPr>
      </w:pPr>
      <w:r w:rsidRPr="00797F0D">
        <w:rPr>
          <w:bCs/>
          <w:lang w:val="en-US"/>
        </w:rPr>
        <w:t>Specify necessary updates of UE capabilities (38.306) and RRC parameters (38.331).</w:t>
      </w:r>
    </w:p>
    <w:p w14:paraId="7D915219" w14:textId="6E945DB1" w:rsidR="000047B7" w:rsidRPr="00A013E1" w:rsidRDefault="005D6492" w:rsidP="00A013E1">
      <w:pPr>
        <w:overflowPunct w:val="0"/>
        <w:autoSpaceDE w:val="0"/>
        <w:autoSpaceDN w:val="0"/>
        <w:adjustRightInd w:val="0"/>
        <w:spacing w:before="0"/>
        <w:ind w:hanging="840"/>
        <w:contextualSpacing/>
        <w:textAlignment w:val="baseline"/>
        <w:rPr>
          <w:rFonts w:eastAsia="Times New Roman"/>
          <w:lang w:val="en-US" w:eastAsia="en-US"/>
        </w:rPr>
      </w:pPr>
      <w:r w:rsidRPr="00A013E1">
        <w:rPr>
          <w:lang w:val="en-US" w:eastAsia="en-US"/>
        </w:rPr>
        <w:t xml:space="preserve"> </w:t>
      </w:r>
    </w:p>
    <w:p w14:paraId="5829FD83" w14:textId="721DB05B" w:rsidR="000A511E" w:rsidRPr="001C5D63" w:rsidRDefault="00C85103" w:rsidP="00C10AA0">
      <w:pPr>
        <w:jc w:val="both"/>
        <w:rPr>
          <w:lang w:eastAsia="zh-CN"/>
        </w:rPr>
      </w:pPr>
      <w:r>
        <w:rPr>
          <w:lang w:eastAsia="zh-CN"/>
        </w:rPr>
        <w:t xml:space="preserve">According to </w:t>
      </w:r>
      <w:r w:rsidR="00AC0B93">
        <w:rPr>
          <w:lang w:eastAsia="zh-CN"/>
        </w:rPr>
        <w:t>above description, hig</w:t>
      </w:r>
      <w:r w:rsidR="00E22F7D">
        <w:rPr>
          <w:lang w:eastAsia="zh-CN"/>
        </w:rPr>
        <w:t>h</w:t>
      </w:r>
      <w:r w:rsidR="00AC0B93">
        <w:rPr>
          <w:lang w:eastAsia="zh-CN"/>
        </w:rPr>
        <w:t>er layer enhancement includ</w:t>
      </w:r>
      <w:r w:rsidR="00656116">
        <w:rPr>
          <w:lang w:eastAsia="zh-CN"/>
        </w:rPr>
        <w:t>es</w:t>
      </w:r>
      <w:r w:rsidR="00AC0B93">
        <w:rPr>
          <w:lang w:eastAsia="zh-CN"/>
        </w:rPr>
        <w:t xml:space="preserve"> </w:t>
      </w:r>
      <w:r w:rsidR="00E22F7D">
        <w:rPr>
          <w:lang w:eastAsia="zh-CN"/>
        </w:rPr>
        <w:t>preventing RedCap UEs from using capabilities not intended for RedCap UEs</w:t>
      </w:r>
      <w:r w:rsidR="00B72AB1">
        <w:rPr>
          <w:lang w:eastAsia="zh-CN"/>
        </w:rPr>
        <w:t xml:space="preserve">, </w:t>
      </w:r>
      <w:r w:rsidR="00937A38">
        <w:rPr>
          <w:lang w:eastAsia="zh-CN"/>
        </w:rPr>
        <w:t>and</w:t>
      </w:r>
      <w:r w:rsidR="00656116">
        <w:rPr>
          <w:lang w:eastAsia="zh-CN"/>
        </w:rPr>
        <w:t xml:space="preserve"> </w:t>
      </w:r>
      <w:r w:rsidR="00B72AB1">
        <w:rPr>
          <w:lang w:eastAsia="zh-CN"/>
        </w:rPr>
        <w:t>includ</w:t>
      </w:r>
      <w:r w:rsidR="00656116">
        <w:rPr>
          <w:lang w:eastAsia="zh-CN"/>
        </w:rPr>
        <w:t>es</w:t>
      </w:r>
      <w:r w:rsidR="00B72AB1">
        <w:rPr>
          <w:lang w:eastAsia="zh-CN"/>
        </w:rPr>
        <w:t xml:space="preserve"> early identificaion for </w:t>
      </w:r>
      <w:r w:rsidR="00656116">
        <w:rPr>
          <w:lang w:eastAsia="zh-CN"/>
        </w:rPr>
        <w:t xml:space="preserve">operators to restrict their access. </w:t>
      </w:r>
      <w:r w:rsidR="00937A38">
        <w:rPr>
          <w:lang w:eastAsia="zh-CN"/>
        </w:rPr>
        <w:t>Besides</w:t>
      </w:r>
      <w:r w:rsidR="007907C8">
        <w:rPr>
          <w:lang w:eastAsia="zh-CN"/>
        </w:rPr>
        <w:t xml:space="preserve"> preventing RedCap UEs for </w:t>
      </w:r>
      <w:r w:rsidR="007907C8" w:rsidRPr="00797F0D">
        <w:rPr>
          <w:bCs/>
          <w:lang w:val="en-US"/>
        </w:rPr>
        <w:t>using capabilities not intended for</w:t>
      </w:r>
      <w:r w:rsidR="007907C8">
        <w:rPr>
          <w:bCs/>
          <w:lang w:val="en-US"/>
        </w:rPr>
        <w:t xml:space="preserve"> them, access control may be performed due to poor coverage or high traffic load</w:t>
      </w:r>
      <w:r w:rsidR="00F4769C">
        <w:rPr>
          <w:bCs/>
          <w:lang w:val="en-US"/>
        </w:rPr>
        <w:t xml:space="preserve">. So the access control schemes and how to </w:t>
      </w:r>
      <w:r w:rsidR="002B2677">
        <w:rPr>
          <w:bCs/>
          <w:lang w:val="en-US"/>
        </w:rPr>
        <w:t>carry the acc</w:t>
      </w:r>
      <w:r w:rsidR="00262B50">
        <w:rPr>
          <w:bCs/>
          <w:lang w:val="en-US"/>
        </w:rPr>
        <w:t>ess control information need</w:t>
      </w:r>
      <w:r w:rsidR="002B2677">
        <w:rPr>
          <w:bCs/>
          <w:lang w:val="en-US"/>
        </w:rPr>
        <w:t xml:space="preserve"> discuss.</w:t>
      </w:r>
      <w:r w:rsidR="007907C8">
        <w:rPr>
          <w:lang w:eastAsia="zh-CN"/>
        </w:rPr>
        <w:t xml:space="preserve"> </w:t>
      </w:r>
      <w:r w:rsidR="00471E2D">
        <w:rPr>
          <w:lang w:eastAsia="zh-CN"/>
        </w:rPr>
        <w:t>In this contribution,</w:t>
      </w:r>
      <w:r w:rsidR="00FB1BD3">
        <w:rPr>
          <w:lang w:eastAsia="zh-CN"/>
        </w:rPr>
        <w:t xml:space="preserve"> </w:t>
      </w:r>
      <w:r w:rsidR="00C85CF3">
        <w:rPr>
          <w:lang w:eastAsia="zh-CN"/>
        </w:rPr>
        <w:t xml:space="preserve">consideration on </w:t>
      </w:r>
      <w:r w:rsidR="00FB1BD3">
        <w:rPr>
          <w:lang w:eastAsia="zh-CN"/>
        </w:rPr>
        <w:t xml:space="preserve">network </w:t>
      </w:r>
      <w:r w:rsidR="006C4FE4">
        <w:rPr>
          <w:lang w:eastAsia="zh-CN"/>
        </w:rPr>
        <w:t>access control is discus</w:t>
      </w:r>
      <w:r w:rsidR="00C85CF3">
        <w:rPr>
          <w:lang w:eastAsia="zh-CN"/>
        </w:rPr>
        <w:t>s</w:t>
      </w:r>
      <w:r w:rsidR="006C4FE4">
        <w:rPr>
          <w:lang w:eastAsia="zh-CN"/>
        </w:rPr>
        <w:t xml:space="preserve">ed </w:t>
      </w:r>
      <w:r w:rsidR="00D233EB">
        <w:rPr>
          <w:lang w:eastAsia="zh-CN"/>
        </w:rPr>
        <w:t>and proposals are given</w:t>
      </w:r>
      <w:r w:rsidR="000A511E" w:rsidRPr="001C5D63">
        <w:rPr>
          <w:lang w:eastAsia="zh-CN"/>
        </w:rPr>
        <w:t>.</w:t>
      </w:r>
    </w:p>
    <w:p w14:paraId="5428AA5A" w14:textId="0CC64797" w:rsidR="006A4E70" w:rsidRDefault="00242605" w:rsidP="00D233EB">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00D233EB" w:rsidRPr="00D233EB">
        <w:rPr>
          <w:rFonts w:ascii="Times New Roman" w:eastAsiaTheme="minorEastAsia" w:hAnsi="Times New Roman"/>
          <w:lang w:eastAsia="zh-CN"/>
        </w:rPr>
        <w:t>network access control of RedCap devices</w:t>
      </w:r>
    </w:p>
    <w:p w14:paraId="04AFFEA1" w14:textId="0AF41457" w:rsidR="00C90EBE" w:rsidRDefault="00E87EC7" w:rsidP="00691324">
      <w:pPr>
        <w:rPr>
          <w:lang w:eastAsia="zh-CN"/>
        </w:rPr>
      </w:pPr>
      <w:r>
        <w:rPr>
          <w:lang w:eastAsia="zh-CN"/>
        </w:rPr>
        <w:t>In this section</w:t>
      </w:r>
      <w:r w:rsidR="00E6567C">
        <w:rPr>
          <w:lang w:eastAsia="zh-CN"/>
        </w:rPr>
        <w:t xml:space="preserve">, we discuss </w:t>
      </w:r>
      <w:r w:rsidR="00D65E1E">
        <w:rPr>
          <w:lang w:eastAsia="zh-CN"/>
        </w:rPr>
        <w:t xml:space="preserve">how the network </w:t>
      </w:r>
      <w:r w:rsidR="00BE3E17">
        <w:rPr>
          <w:lang w:eastAsia="zh-CN"/>
        </w:rPr>
        <w:t>to</w:t>
      </w:r>
      <w:r w:rsidR="00E6567C">
        <w:rPr>
          <w:lang w:eastAsia="zh-CN"/>
        </w:rPr>
        <w:t xml:space="preserve"> control </w:t>
      </w:r>
      <w:r w:rsidR="00BE3E17">
        <w:rPr>
          <w:lang w:eastAsia="zh-CN"/>
        </w:rPr>
        <w:t xml:space="preserve">network access of RedCap devices and where to convey the </w:t>
      </w:r>
      <w:r w:rsidR="00937A38">
        <w:rPr>
          <w:lang w:eastAsia="zh-CN"/>
        </w:rPr>
        <w:t xml:space="preserve">control </w:t>
      </w:r>
      <w:r w:rsidR="00BE3E17">
        <w:rPr>
          <w:lang w:eastAsia="zh-CN"/>
        </w:rPr>
        <w:t>information.</w:t>
      </w:r>
      <w:r w:rsidR="007C673D">
        <w:rPr>
          <w:lang w:eastAsia="zh-CN"/>
        </w:rPr>
        <w:t xml:space="preserve">The UAC mechanism </w:t>
      </w:r>
      <w:r w:rsidR="007322B8">
        <w:rPr>
          <w:lang w:eastAsia="zh-CN"/>
        </w:rPr>
        <w:t>can be reused</w:t>
      </w:r>
      <w:r w:rsidR="00C90EBE">
        <w:rPr>
          <w:lang w:eastAsia="zh-CN"/>
        </w:rPr>
        <w:t xml:space="preserve"> to realize access control, and here some additional schemes are discussed.</w:t>
      </w:r>
    </w:p>
    <w:p w14:paraId="364F0F88" w14:textId="77777777" w:rsidR="0046406B" w:rsidRPr="0046406B" w:rsidRDefault="0046406B" w:rsidP="0046406B">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17781F6A" w14:textId="77777777" w:rsidR="0046406B" w:rsidRPr="0046406B" w:rsidRDefault="0046406B" w:rsidP="0046406B">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00281FE9" w14:textId="7B0C6213" w:rsidR="00D74221" w:rsidRPr="0046406B" w:rsidRDefault="0046406B" w:rsidP="00691324">
      <w:pPr>
        <w:pStyle w:val="2"/>
        <w:rPr>
          <w:lang w:eastAsia="zh-CN"/>
        </w:rPr>
      </w:pPr>
      <w:r>
        <w:rPr>
          <w:lang w:eastAsia="zh-CN"/>
        </w:rPr>
        <w:t>Access control schemes</w:t>
      </w:r>
    </w:p>
    <w:p w14:paraId="3CC11352" w14:textId="50BCFF95" w:rsidR="00DD4842" w:rsidRDefault="00C90EBE" w:rsidP="00691324">
      <w:pPr>
        <w:rPr>
          <w:lang w:eastAsia="zh-CN"/>
        </w:rPr>
      </w:pPr>
      <w:r>
        <w:rPr>
          <w:lang w:eastAsia="zh-CN"/>
        </w:rPr>
        <w:t xml:space="preserve">There are two options </w:t>
      </w:r>
      <w:r w:rsidR="00010A2E">
        <w:rPr>
          <w:lang w:eastAsia="zh-CN"/>
        </w:rPr>
        <w:t xml:space="preserve">that </w:t>
      </w:r>
      <w:r>
        <w:rPr>
          <w:lang w:eastAsia="zh-CN"/>
        </w:rPr>
        <w:t xml:space="preserve">the network can </w:t>
      </w:r>
      <w:r w:rsidR="00DD4842">
        <w:rPr>
          <w:lang w:eastAsia="zh-CN"/>
        </w:rPr>
        <w:t>make access control</w:t>
      </w:r>
      <w:r w:rsidR="00BA5C26">
        <w:rPr>
          <w:lang w:eastAsia="zh-CN"/>
        </w:rPr>
        <w:t>.</w:t>
      </w:r>
    </w:p>
    <w:p w14:paraId="71FDE23F" w14:textId="776E07B3" w:rsidR="00BE3E17" w:rsidRDefault="00FE0FF7" w:rsidP="00DD4842">
      <w:pPr>
        <w:pStyle w:val="aff"/>
        <w:numPr>
          <w:ilvl w:val="0"/>
          <w:numId w:val="33"/>
        </w:numPr>
        <w:ind w:leftChars="0"/>
        <w:rPr>
          <w:lang w:eastAsia="zh-CN"/>
        </w:rPr>
      </w:pPr>
      <w:r>
        <w:rPr>
          <w:lang w:eastAsia="zh-CN"/>
        </w:rPr>
        <w:t xml:space="preserve">Option1: </w:t>
      </w:r>
      <w:r w:rsidR="00FB380B">
        <w:rPr>
          <w:lang w:eastAsia="zh-CN"/>
        </w:rPr>
        <w:t>The network broadcast</w:t>
      </w:r>
      <w:r w:rsidR="00E36D17">
        <w:rPr>
          <w:lang w:eastAsia="zh-CN"/>
        </w:rPr>
        <w:t>s</w:t>
      </w:r>
      <w:r w:rsidR="00FB380B">
        <w:rPr>
          <w:lang w:eastAsia="zh-CN"/>
        </w:rPr>
        <w:t xml:space="preserve"> that RedCap devices or </w:t>
      </w:r>
      <w:r w:rsidR="006C6C53">
        <w:rPr>
          <w:lang w:eastAsia="zh-CN"/>
        </w:rPr>
        <w:t>specific RedCap devices are not allowed to access the cell.</w:t>
      </w:r>
    </w:p>
    <w:p w14:paraId="6D852BF7" w14:textId="77777777" w:rsidR="00637572" w:rsidRDefault="009F2273" w:rsidP="006C6C53">
      <w:pPr>
        <w:ind w:left="99"/>
        <w:rPr>
          <w:lang w:eastAsia="zh-CN"/>
        </w:rPr>
      </w:pPr>
      <w:r>
        <w:rPr>
          <w:lang w:eastAsia="zh-CN"/>
        </w:rPr>
        <w:t xml:space="preserve">When the network </w:t>
      </w:r>
      <w:r w:rsidR="003067F4">
        <w:rPr>
          <w:lang w:eastAsia="zh-CN"/>
        </w:rPr>
        <w:t xml:space="preserve">has concerns for the </w:t>
      </w:r>
      <w:r w:rsidR="005842F9">
        <w:rPr>
          <w:lang w:eastAsia="zh-CN"/>
        </w:rPr>
        <w:t xml:space="preserve">poor </w:t>
      </w:r>
      <w:r w:rsidR="003067F4">
        <w:rPr>
          <w:lang w:eastAsia="zh-CN"/>
        </w:rPr>
        <w:t>coverage</w:t>
      </w:r>
      <w:r w:rsidR="005842F9">
        <w:rPr>
          <w:lang w:eastAsia="zh-CN"/>
        </w:rPr>
        <w:t xml:space="preserve"> performance</w:t>
      </w:r>
      <w:r w:rsidR="003067F4">
        <w:rPr>
          <w:lang w:eastAsia="zh-CN"/>
        </w:rPr>
        <w:t xml:space="preserve"> or </w:t>
      </w:r>
      <w:r w:rsidR="005842F9">
        <w:rPr>
          <w:lang w:eastAsia="zh-CN"/>
        </w:rPr>
        <w:t xml:space="preserve">large resource consumption for RedCap devices, it can adopt such option to </w:t>
      </w:r>
      <w:r w:rsidR="00706051">
        <w:rPr>
          <w:lang w:eastAsia="zh-CN"/>
        </w:rPr>
        <w:t>reject access for such devices.</w:t>
      </w:r>
      <w:r w:rsidR="008F3AB3">
        <w:rPr>
          <w:lang w:eastAsia="zh-CN"/>
        </w:rPr>
        <w:t xml:space="preserve"> </w:t>
      </w:r>
    </w:p>
    <w:p w14:paraId="4635C741" w14:textId="775953E8" w:rsidR="006C6C53" w:rsidRDefault="008F3AB3" w:rsidP="006C6C53">
      <w:pPr>
        <w:ind w:left="99"/>
        <w:rPr>
          <w:lang w:eastAsia="zh-CN"/>
        </w:rPr>
      </w:pPr>
      <w:r>
        <w:rPr>
          <w:lang w:eastAsia="zh-CN"/>
        </w:rPr>
        <w:t xml:space="preserve">For example, </w:t>
      </w:r>
      <w:r w:rsidR="00294079">
        <w:rPr>
          <w:lang w:eastAsia="zh-CN"/>
        </w:rPr>
        <w:t xml:space="preserve">there is </w:t>
      </w:r>
      <w:r w:rsidR="00F82F48">
        <w:rPr>
          <w:lang w:eastAsia="zh-CN"/>
        </w:rPr>
        <w:t xml:space="preserve">still </w:t>
      </w:r>
      <w:r>
        <w:rPr>
          <w:lang w:eastAsia="zh-CN"/>
        </w:rPr>
        <w:t xml:space="preserve">no </w:t>
      </w:r>
      <w:r w:rsidR="005C5519" w:rsidRPr="005C5519">
        <w:rPr>
          <w:lang w:eastAsia="zh-CN"/>
        </w:rPr>
        <w:t>consensus</w:t>
      </w:r>
      <w:r w:rsidR="00FE500A">
        <w:rPr>
          <w:lang w:eastAsia="zh-CN"/>
        </w:rPr>
        <w:t xml:space="preserve"> </w:t>
      </w:r>
      <w:r w:rsidR="0079177F">
        <w:rPr>
          <w:lang w:eastAsia="zh-CN"/>
        </w:rPr>
        <w:t xml:space="preserve">for the </w:t>
      </w:r>
      <w:r w:rsidR="00294079">
        <w:rPr>
          <w:lang w:eastAsia="zh-CN"/>
        </w:rPr>
        <w:t xml:space="preserve">minimum </w:t>
      </w:r>
      <w:r w:rsidR="0079177F">
        <w:rPr>
          <w:lang w:eastAsia="zh-CN"/>
        </w:rPr>
        <w:t xml:space="preserve">number of Rx branches for </w:t>
      </w:r>
      <w:r w:rsidR="0079177F" w:rsidRPr="0079177F">
        <w:rPr>
          <w:lang w:eastAsia="zh-CN"/>
        </w:rPr>
        <w:t xml:space="preserve">frequency bands where </w:t>
      </w:r>
      <w:r w:rsidR="009B22F7" w:rsidRPr="0079177F">
        <w:rPr>
          <w:lang w:eastAsia="zh-CN"/>
        </w:rPr>
        <w:t xml:space="preserve">4 Rx antenna ports </w:t>
      </w:r>
      <w:r w:rsidR="009B22F7">
        <w:rPr>
          <w:lang w:eastAsia="zh-CN"/>
        </w:rPr>
        <w:t xml:space="preserve">is required for </w:t>
      </w:r>
      <w:r w:rsidR="0079177F" w:rsidRPr="0079177F">
        <w:rPr>
          <w:lang w:eastAsia="zh-CN"/>
        </w:rPr>
        <w:t>legacy NR UE</w:t>
      </w:r>
      <w:r w:rsidR="00294079">
        <w:rPr>
          <w:lang w:eastAsia="zh-CN"/>
        </w:rPr>
        <w:t xml:space="preserve">, </w:t>
      </w:r>
      <w:r w:rsidR="00166079">
        <w:rPr>
          <w:lang w:eastAsia="zh-CN"/>
        </w:rPr>
        <w:t>one</w:t>
      </w:r>
      <w:r w:rsidR="00960DCC">
        <w:rPr>
          <w:lang w:eastAsia="zh-CN"/>
        </w:rPr>
        <w:t xml:space="preserve"> main </w:t>
      </w:r>
      <w:r w:rsidR="005C73B4">
        <w:rPr>
          <w:lang w:eastAsia="zh-CN"/>
        </w:rPr>
        <w:t xml:space="preserve">concern is </w:t>
      </w:r>
      <w:r w:rsidR="00F82F48">
        <w:rPr>
          <w:lang w:eastAsia="zh-CN"/>
        </w:rPr>
        <w:t xml:space="preserve">that </w:t>
      </w:r>
      <w:r w:rsidR="005C73B4">
        <w:rPr>
          <w:lang w:eastAsia="zh-CN"/>
        </w:rPr>
        <w:t xml:space="preserve">the coverage </w:t>
      </w:r>
      <w:r w:rsidR="00F82F48">
        <w:rPr>
          <w:lang w:eastAsia="zh-CN"/>
        </w:rPr>
        <w:t>will</w:t>
      </w:r>
      <w:r w:rsidR="00250F09">
        <w:rPr>
          <w:lang w:eastAsia="zh-CN"/>
        </w:rPr>
        <w:t xml:space="preserve"> </w:t>
      </w:r>
      <w:r w:rsidR="00F82F48">
        <w:rPr>
          <w:lang w:eastAsia="zh-CN"/>
        </w:rPr>
        <w:t xml:space="preserve">be </w:t>
      </w:r>
      <w:r w:rsidR="00250F09">
        <w:rPr>
          <w:lang w:eastAsia="zh-CN"/>
        </w:rPr>
        <w:t>reduced significantly</w:t>
      </w:r>
      <w:r w:rsidR="00166079">
        <w:rPr>
          <w:lang w:eastAsia="zh-CN"/>
        </w:rPr>
        <w:t xml:space="preserve">. </w:t>
      </w:r>
      <w:r w:rsidR="00E301B4">
        <w:rPr>
          <w:lang w:eastAsia="zh-CN"/>
        </w:rPr>
        <w:t>We have propose</w:t>
      </w:r>
      <w:r w:rsidR="00F82F48">
        <w:rPr>
          <w:lang w:eastAsia="zh-CN"/>
        </w:rPr>
        <w:t>d</w:t>
      </w:r>
      <w:r w:rsidR="00E301B4">
        <w:rPr>
          <w:lang w:eastAsia="zh-CN"/>
        </w:rPr>
        <w:t xml:space="preserve"> a </w:t>
      </w:r>
      <w:r w:rsidR="00E301B4" w:rsidRPr="00E301B4">
        <w:rPr>
          <w:lang w:eastAsia="zh-CN"/>
        </w:rPr>
        <w:t>compromise solution to mandate higher antenna efficiency for 1 Rx than that for 2Rx, which can guarantee comparable coverage for 1 Rx and 2 Rx</w:t>
      </w:r>
      <w:r w:rsidR="00E301B4">
        <w:rPr>
          <w:lang w:eastAsia="zh-CN"/>
        </w:rPr>
        <w:t>. And the access control</w:t>
      </w:r>
      <w:r w:rsidR="00F82F48">
        <w:rPr>
          <w:lang w:eastAsia="zh-CN"/>
        </w:rPr>
        <w:t xml:space="preserve"> of specific </w:t>
      </w:r>
      <w:r w:rsidR="00373C9B">
        <w:rPr>
          <w:lang w:eastAsia="zh-CN"/>
        </w:rPr>
        <w:t>RedCap types is another way out</w:t>
      </w:r>
      <w:r w:rsidR="004028C2">
        <w:rPr>
          <w:lang w:eastAsia="zh-CN"/>
        </w:rPr>
        <w:t xml:space="preserve"> for the coverage concern</w:t>
      </w:r>
      <w:r w:rsidR="00637572">
        <w:rPr>
          <w:lang w:eastAsia="zh-CN"/>
        </w:rPr>
        <w:t xml:space="preserve">. </w:t>
      </w:r>
    </w:p>
    <w:p w14:paraId="4994B9BE" w14:textId="75040A0B" w:rsidR="00637572" w:rsidRDefault="00790E84" w:rsidP="006C6C53">
      <w:pPr>
        <w:ind w:left="99"/>
        <w:rPr>
          <w:lang w:eastAsia="zh-CN"/>
        </w:rPr>
      </w:pPr>
      <w:r>
        <w:rPr>
          <w:lang w:eastAsia="zh-CN"/>
        </w:rPr>
        <w:lastRenderedPageBreak/>
        <w:t>Another use case is</w:t>
      </w:r>
      <w:r w:rsidR="007C0A9B">
        <w:rPr>
          <w:lang w:eastAsia="zh-CN"/>
        </w:rPr>
        <w:t xml:space="preserve"> that</w:t>
      </w:r>
      <w:r w:rsidR="00637572">
        <w:rPr>
          <w:lang w:eastAsia="zh-CN"/>
        </w:rPr>
        <w:t xml:space="preserve"> when </w:t>
      </w:r>
      <w:r>
        <w:rPr>
          <w:lang w:eastAsia="zh-CN"/>
        </w:rPr>
        <w:t xml:space="preserve">the traffic load is high in current cell, </w:t>
      </w:r>
      <w:r w:rsidR="00CF0266">
        <w:rPr>
          <w:lang w:eastAsia="zh-CN"/>
        </w:rPr>
        <w:t>the network can perform access control for RedCap devices</w:t>
      </w:r>
      <w:r w:rsidR="006D0147">
        <w:rPr>
          <w:lang w:eastAsia="zh-CN"/>
        </w:rPr>
        <w:t xml:space="preserve"> since th</w:t>
      </w:r>
      <w:r w:rsidR="008B1139">
        <w:rPr>
          <w:lang w:eastAsia="zh-CN"/>
        </w:rPr>
        <w:t xml:space="preserve">ey may consume more resources compared to eMBB/URLLC devices due to </w:t>
      </w:r>
      <w:r w:rsidR="00D7371E">
        <w:rPr>
          <w:lang w:eastAsia="zh-CN"/>
        </w:rPr>
        <w:t>complexity reduction.</w:t>
      </w:r>
    </w:p>
    <w:p w14:paraId="0DEE8A86" w14:textId="3CF75469" w:rsidR="006C6C53" w:rsidRDefault="00FE0FF7" w:rsidP="00DD4842">
      <w:pPr>
        <w:pStyle w:val="aff"/>
        <w:numPr>
          <w:ilvl w:val="0"/>
          <w:numId w:val="33"/>
        </w:numPr>
        <w:ind w:leftChars="0"/>
        <w:rPr>
          <w:lang w:eastAsia="zh-CN"/>
        </w:rPr>
      </w:pPr>
      <w:r>
        <w:rPr>
          <w:lang w:eastAsia="zh-CN"/>
        </w:rPr>
        <w:t>Option</w:t>
      </w:r>
      <w:r w:rsidR="004C12C3">
        <w:rPr>
          <w:lang w:eastAsia="zh-CN"/>
        </w:rPr>
        <w:t>2</w:t>
      </w:r>
      <w:r>
        <w:rPr>
          <w:lang w:eastAsia="zh-CN"/>
        </w:rPr>
        <w:t xml:space="preserve">: </w:t>
      </w:r>
      <w:r w:rsidR="006C6C53">
        <w:rPr>
          <w:lang w:eastAsia="zh-CN"/>
        </w:rPr>
        <w:t>The network broadcast</w:t>
      </w:r>
      <w:r w:rsidR="00E36D17">
        <w:rPr>
          <w:lang w:eastAsia="zh-CN"/>
        </w:rPr>
        <w:t>s</w:t>
      </w:r>
      <w:r w:rsidR="006C6C53">
        <w:rPr>
          <w:lang w:eastAsia="zh-CN"/>
        </w:rPr>
        <w:t xml:space="preserve"> the priority level of RedCap devices that to be served.</w:t>
      </w:r>
    </w:p>
    <w:p w14:paraId="3B371192" w14:textId="56F45936" w:rsidR="00BE3E17" w:rsidRDefault="00BA5C26" w:rsidP="00691324">
      <w:pPr>
        <w:rPr>
          <w:lang w:eastAsia="zh-CN"/>
        </w:rPr>
      </w:pPr>
      <w:r>
        <w:rPr>
          <w:lang w:eastAsia="zh-CN"/>
        </w:rPr>
        <w:t>This option provides a soft access control</w:t>
      </w:r>
      <w:r w:rsidR="00C149E2">
        <w:rPr>
          <w:lang w:eastAsia="zh-CN"/>
        </w:rPr>
        <w:t xml:space="preserve"> for RedCap de</w:t>
      </w:r>
      <w:r w:rsidR="00AC131B">
        <w:rPr>
          <w:lang w:eastAsia="zh-CN"/>
        </w:rPr>
        <w:t>vices</w:t>
      </w:r>
      <w:r w:rsidR="000A5D38">
        <w:rPr>
          <w:lang w:eastAsia="zh-CN"/>
        </w:rPr>
        <w:t>.</w:t>
      </w:r>
      <w:r w:rsidR="00C149E2">
        <w:rPr>
          <w:lang w:eastAsia="zh-CN"/>
        </w:rPr>
        <w:t xml:space="preserve"> </w:t>
      </w:r>
      <w:r w:rsidR="00D7641C">
        <w:rPr>
          <w:lang w:eastAsia="zh-CN"/>
        </w:rPr>
        <w:t xml:space="preserve">Take two RedCap device types as an example, so there are </w:t>
      </w:r>
      <w:r w:rsidR="00757194">
        <w:rPr>
          <w:lang w:eastAsia="zh-CN"/>
        </w:rPr>
        <w:t>totally three types, e.g. Red</w:t>
      </w:r>
      <w:r w:rsidR="00757194">
        <w:rPr>
          <w:rFonts w:hint="eastAsia"/>
          <w:lang w:eastAsia="zh-CN"/>
        </w:rPr>
        <w:t>Cap</w:t>
      </w:r>
      <w:r w:rsidR="00757194">
        <w:rPr>
          <w:lang w:eastAsia="zh-CN"/>
        </w:rPr>
        <w:t xml:space="preserve"> UE type1, RedCap UE type2, </w:t>
      </w:r>
      <w:r w:rsidR="00942701">
        <w:rPr>
          <w:lang w:eastAsia="zh-CN"/>
        </w:rPr>
        <w:t xml:space="preserve">and </w:t>
      </w:r>
      <w:r w:rsidR="00757194">
        <w:rPr>
          <w:rFonts w:hint="eastAsia"/>
          <w:lang w:eastAsia="zh-CN"/>
        </w:rPr>
        <w:t>non</w:t>
      </w:r>
      <w:r w:rsidR="00757194">
        <w:rPr>
          <w:lang w:eastAsia="zh-CN"/>
        </w:rPr>
        <w:t>-RedCap devices.</w:t>
      </w:r>
      <w:r w:rsidR="009776AB">
        <w:rPr>
          <w:lang w:eastAsia="zh-CN"/>
        </w:rPr>
        <w:t xml:space="preserve"> The gNB can broadcast that </w:t>
      </w:r>
      <w:r w:rsidR="0075146E">
        <w:rPr>
          <w:lang w:eastAsia="zh-CN"/>
        </w:rPr>
        <w:t xml:space="preserve">in current </w:t>
      </w:r>
      <w:r w:rsidR="004B2CFB">
        <w:rPr>
          <w:lang w:eastAsia="zh-CN"/>
        </w:rPr>
        <w:t xml:space="preserve">cell, </w:t>
      </w:r>
      <w:r w:rsidR="006A0595">
        <w:rPr>
          <w:lang w:eastAsia="zh-CN"/>
        </w:rPr>
        <w:t xml:space="preserve">RedCap UE type1 and non-RedCap devices are served with high priortiy, and RedCap UE type2 is </w:t>
      </w:r>
      <w:r w:rsidR="005D5691">
        <w:rPr>
          <w:lang w:eastAsia="zh-CN"/>
        </w:rPr>
        <w:t>served with low priority</w:t>
      </w:r>
      <w:r w:rsidR="00355CA7">
        <w:rPr>
          <w:lang w:eastAsia="zh-CN"/>
        </w:rPr>
        <w:t xml:space="preserve">. Then </w:t>
      </w:r>
      <w:r w:rsidR="00F611C0">
        <w:rPr>
          <w:lang w:eastAsia="zh-CN"/>
        </w:rPr>
        <w:t>RedCap UE</w:t>
      </w:r>
      <w:r w:rsidR="00800C32">
        <w:rPr>
          <w:lang w:eastAsia="zh-CN"/>
        </w:rPr>
        <w:t xml:space="preserve"> type2 will </w:t>
      </w:r>
      <w:r w:rsidR="00AE5EF6">
        <w:rPr>
          <w:lang w:eastAsia="zh-CN"/>
        </w:rPr>
        <w:t xml:space="preserve">know and accept that its </w:t>
      </w:r>
      <w:r w:rsidR="00622CAF">
        <w:rPr>
          <w:lang w:eastAsia="zh-CN"/>
        </w:rPr>
        <w:t>requirement may not be satisfied well in this cell.</w:t>
      </w:r>
    </w:p>
    <w:p w14:paraId="66C866FE" w14:textId="7DA5D6E2" w:rsidR="00E61535" w:rsidRDefault="00E61535" w:rsidP="00691324">
      <w:pPr>
        <w:rPr>
          <w:lang w:eastAsia="zh-CN"/>
        </w:rPr>
      </w:pPr>
      <w:r>
        <w:rPr>
          <w:lang w:eastAsia="zh-CN"/>
        </w:rPr>
        <w:t xml:space="preserve">And this can be used together with separate initial </w:t>
      </w:r>
      <w:r w:rsidR="00BF0C90">
        <w:rPr>
          <w:lang w:eastAsia="zh-CN"/>
        </w:rPr>
        <w:t>BWP.</w:t>
      </w:r>
      <w:r w:rsidR="00804745">
        <w:rPr>
          <w:lang w:eastAsia="zh-CN"/>
        </w:rPr>
        <w:t xml:space="preserve"> </w:t>
      </w:r>
      <w:r w:rsidR="00E57416">
        <w:rPr>
          <w:lang w:eastAsia="zh-CN"/>
        </w:rPr>
        <w:t xml:space="preserve">For example, </w:t>
      </w:r>
      <w:r w:rsidR="004403F5">
        <w:rPr>
          <w:lang w:eastAsia="zh-CN"/>
        </w:rPr>
        <w:t xml:space="preserve">there are more than one initial BWPs in one cell, </w:t>
      </w:r>
      <w:r w:rsidR="00EA7C22">
        <w:rPr>
          <w:lang w:eastAsia="zh-CN"/>
        </w:rPr>
        <w:t xml:space="preserve">as shown in </w:t>
      </w:r>
      <w:r w:rsidR="00664AA8">
        <w:rPr>
          <w:lang w:eastAsia="zh-CN"/>
        </w:rPr>
        <w:t>F</w:t>
      </w:r>
      <w:r w:rsidR="00EA7C22">
        <w:rPr>
          <w:lang w:eastAsia="zh-CN"/>
        </w:rPr>
        <w:t>igure.1</w:t>
      </w:r>
      <w:r w:rsidR="00664AA8">
        <w:rPr>
          <w:lang w:eastAsia="zh-CN"/>
        </w:rPr>
        <w:t xml:space="preserve">, </w:t>
      </w:r>
      <w:r w:rsidR="00C32D41">
        <w:rPr>
          <w:lang w:eastAsia="zh-CN"/>
        </w:rPr>
        <w:t xml:space="preserve">initial BWP0 and initial BWP1. </w:t>
      </w:r>
      <w:r w:rsidR="00A40080">
        <w:rPr>
          <w:lang w:eastAsia="zh-CN"/>
        </w:rPr>
        <w:t>When gNB broadcast</w:t>
      </w:r>
      <w:r w:rsidR="001E707A">
        <w:rPr>
          <w:lang w:eastAsia="zh-CN"/>
        </w:rPr>
        <w:t>s</w:t>
      </w:r>
      <w:r w:rsidR="00A40080">
        <w:rPr>
          <w:lang w:eastAsia="zh-CN"/>
        </w:rPr>
        <w:t xml:space="preserve"> </w:t>
      </w:r>
      <w:r w:rsidR="001E707A">
        <w:rPr>
          <w:lang w:eastAsia="zh-CN"/>
        </w:rPr>
        <w:t>its high priority UE types are RedCap UE type1 and non-RedCap UE on initial BWP1, it can additional</w:t>
      </w:r>
      <w:r w:rsidR="004E295E">
        <w:rPr>
          <w:lang w:eastAsia="zh-CN"/>
        </w:rPr>
        <w:t>ly</w:t>
      </w:r>
      <w:r w:rsidR="001E707A">
        <w:rPr>
          <w:lang w:eastAsia="zh-CN"/>
        </w:rPr>
        <w:t xml:space="preserve"> indicate </w:t>
      </w:r>
      <w:r w:rsidR="004E295E">
        <w:rPr>
          <w:lang w:eastAsia="zh-CN"/>
        </w:rPr>
        <w:t xml:space="preserve">RedCap type2 </w:t>
      </w:r>
      <w:r w:rsidR="00941821">
        <w:rPr>
          <w:lang w:eastAsia="zh-CN"/>
        </w:rPr>
        <w:t>UEs</w:t>
      </w:r>
      <w:r w:rsidR="004E295E">
        <w:rPr>
          <w:lang w:eastAsia="zh-CN"/>
        </w:rPr>
        <w:t xml:space="preserve"> </w:t>
      </w:r>
      <w:r w:rsidR="00941821">
        <w:rPr>
          <w:lang w:eastAsia="zh-CN"/>
        </w:rPr>
        <w:t xml:space="preserve">that another initial BWP0 provide high priority for such UEs, and </w:t>
      </w:r>
      <w:r w:rsidR="00E47687">
        <w:rPr>
          <w:lang w:eastAsia="zh-CN"/>
        </w:rPr>
        <w:t xml:space="preserve">indicate </w:t>
      </w:r>
      <w:r w:rsidR="00941821">
        <w:rPr>
          <w:lang w:eastAsia="zh-CN"/>
        </w:rPr>
        <w:t xml:space="preserve">the </w:t>
      </w:r>
      <w:r w:rsidR="00832B54">
        <w:rPr>
          <w:lang w:eastAsia="zh-CN"/>
        </w:rPr>
        <w:t xml:space="preserve">detailed </w:t>
      </w:r>
      <w:r w:rsidR="00941821">
        <w:rPr>
          <w:lang w:eastAsia="zh-CN"/>
        </w:rPr>
        <w:t xml:space="preserve">location of </w:t>
      </w:r>
      <w:r w:rsidR="00832B54">
        <w:rPr>
          <w:lang w:eastAsia="zh-CN"/>
        </w:rPr>
        <w:t>initial BWP0</w:t>
      </w:r>
      <w:r w:rsidR="00E47687">
        <w:rPr>
          <w:lang w:eastAsia="zh-CN"/>
        </w:rPr>
        <w:t>. Then RedCap type2 UE</w:t>
      </w:r>
      <w:r w:rsidR="001302CB">
        <w:rPr>
          <w:lang w:eastAsia="zh-CN"/>
        </w:rPr>
        <w:t>s</w:t>
      </w:r>
      <w:r w:rsidR="00E47687">
        <w:rPr>
          <w:lang w:eastAsia="zh-CN"/>
        </w:rPr>
        <w:t xml:space="preserve"> can switch </w:t>
      </w:r>
      <w:r w:rsidR="001302CB">
        <w:rPr>
          <w:lang w:eastAsia="zh-CN"/>
        </w:rPr>
        <w:t>to BWP0</w:t>
      </w:r>
      <w:r w:rsidR="001F2CA7">
        <w:rPr>
          <w:lang w:eastAsia="zh-CN"/>
        </w:rPr>
        <w:t>.</w:t>
      </w:r>
    </w:p>
    <w:p w14:paraId="5C3FBD5E" w14:textId="233A3C35" w:rsidR="004B2CFB" w:rsidRDefault="004B2CFB" w:rsidP="00691324">
      <w:pPr>
        <w:rPr>
          <w:lang w:eastAsia="zh-CN"/>
        </w:rPr>
      </w:pPr>
    </w:p>
    <w:p w14:paraId="0C249599" w14:textId="3A72ED38" w:rsidR="00D3298C" w:rsidRPr="00664AA8" w:rsidRDefault="00664AA8" w:rsidP="00D3298C">
      <w:pPr>
        <w:jc w:val="center"/>
        <w:rPr>
          <w:lang w:eastAsia="zh-CN"/>
        </w:rPr>
      </w:pPr>
      <w:r>
        <w:rPr>
          <w:noProof/>
          <w:lang w:val="en-US" w:eastAsia="zh-CN"/>
        </w:rPr>
        <w:drawing>
          <wp:inline distT="0" distB="0" distL="0" distR="0" wp14:anchorId="3107C3FA" wp14:editId="54EC8259">
            <wp:extent cx="4127863" cy="1442350"/>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0446" cy="1446747"/>
                    </a:xfrm>
                    <a:prstGeom prst="rect">
                      <a:avLst/>
                    </a:prstGeom>
                    <a:noFill/>
                  </pic:spPr>
                </pic:pic>
              </a:graphicData>
            </a:graphic>
          </wp:inline>
        </w:drawing>
      </w:r>
    </w:p>
    <w:p w14:paraId="49099958" w14:textId="657B6E72" w:rsidR="00EA7C22" w:rsidRDefault="00EA7C22" w:rsidP="00D3298C">
      <w:pPr>
        <w:jc w:val="center"/>
        <w:rPr>
          <w:lang w:eastAsia="zh-CN"/>
        </w:rPr>
      </w:pPr>
      <w:r>
        <w:rPr>
          <w:rFonts w:hint="eastAsia"/>
          <w:lang w:eastAsia="zh-CN"/>
        </w:rPr>
        <w:t>F</w:t>
      </w:r>
      <w:r>
        <w:rPr>
          <w:lang w:eastAsia="zh-CN"/>
        </w:rPr>
        <w:t xml:space="preserve">igure.1 </w:t>
      </w:r>
      <w:r w:rsidR="001E73A4">
        <w:rPr>
          <w:lang w:eastAsia="zh-CN"/>
        </w:rPr>
        <w:t xml:space="preserve">separate </w:t>
      </w:r>
      <w:r w:rsidR="005E0823">
        <w:rPr>
          <w:lang w:eastAsia="zh-CN"/>
        </w:rPr>
        <w:t>BWP with different high priority UE types</w:t>
      </w:r>
    </w:p>
    <w:p w14:paraId="0A1988DA" w14:textId="50B6A418" w:rsidR="00691324" w:rsidRPr="0058357D" w:rsidRDefault="00FE0FF7" w:rsidP="00691324">
      <w:pPr>
        <w:rPr>
          <w:b/>
          <w:lang w:eastAsia="zh-CN"/>
        </w:rPr>
      </w:pPr>
      <w:r w:rsidRPr="0058357D">
        <w:rPr>
          <w:b/>
          <w:lang w:eastAsia="zh-CN"/>
        </w:rPr>
        <w:t>Propos</w:t>
      </w:r>
      <w:r w:rsidR="0058357D">
        <w:rPr>
          <w:b/>
          <w:lang w:eastAsia="zh-CN"/>
        </w:rPr>
        <w:t>al</w:t>
      </w:r>
      <w:r w:rsidRPr="0058357D">
        <w:rPr>
          <w:b/>
          <w:lang w:eastAsia="zh-CN"/>
        </w:rPr>
        <w:t xml:space="preserve"> 1: </w:t>
      </w:r>
      <w:r w:rsidR="008C3CE5">
        <w:rPr>
          <w:b/>
          <w:lang w:eastAsia="zh-CN"/>
        </w:rPr>
        <w:t>T</w:t>
      </w:r>
      <w:r w:rsidRPr="0058357D">
        <w:rPr>
          <w:b/>
          <w:lang w:eastAsia="zh-CN"/>
        </w:rPr>
        <w:t>he following two options for network access control can be considered,</w:t>
      </w:r>
    </w:p>
    <w:p w14:paraId="32017A7C" w14:textId="09C20A28" w:rsidR="00FE0FF7" w:rsidRPr="0058357D" w:rsidRDefault="0058357D" w:rsidP="00691324">
      <w:pPr>
        <w:rPr>
          <w:b/>
          <w:lang w:eastAsia="zh-CN"/>
        </w:rPr>
      </w:pPr>
      <w:r w:rsidRPr="0058357D">
        <w:rPr>
          <w:rFonts w:hint="eastAsia"/>
          <w:b/>
          <w:lang w:eastAsia="zh-CN"/>
        </w:rPr>
        <w:t>•</w:t>
      </w:r>
      <w:r w:rsidRPr="0058357D">
        <w:rPr>
          <w:b/>
          <w:lang w:eastAsia="zh-CN"/>
        </w:rPr>
        <w:tab/>
        <w:t>Option1: The network broadcast</w:t>
      </w:r>
      <w:r w:rsidR="008C3CE5">
        <w:rPr>
          <w:b/>
          <w:lang w:eastAsia="zh-CN"/>
        </w:rPr>
        <w:t>s</w:t>
      </w:r>
      <w:r w:rsidRPr="0058357D">
        <w:rPr>
          <w:b/>
          <w:lang w:eastAsia="zh-CN"/>
        </w:rPr>
        <w:t xml:space="preserve"> that RedCap devices or specific RedCap devices are not allowed to access the cell.</w:t>
      </w:r>
    </w:p>
    <w:p w14:paraId="18F42EB8" w14:textId="740C6769" w:rsidR="0058357D" w:rsidRPr="0058357D" w:rsidRDefault="0058357D" w:rsidP="00691324">
      <w:pPr>
        <w:rPr>
          <w:b/>
          <w:lang w:eastAsia="zh-CN"/>
        </w:rPr>
      </w:pPr>
      <w:r w:rsidRPr="0058357D">
        <w:rPr>
          <w:rFonts w:hint="eastAsia"/>
          <w:b/>
          <w:lang w:eastAsia="zh-CN"/>
        </w:rPr>
        <w:t>•</w:t>
      </w:r>
      <w:r w:rsidRPr="0058357D">
        <w:rPr>
          <w:b/>
          <w:lang w:eastAsia="zh-CN"/>
        </w:rPr>
        <w:tab/>
        <w:t>Option</w:t>
      </w:r>
      <w:r w:rsidR="004C12C3">
        <w:rPr>
          <w:b/>
          <w:lang w:eastAsia="zh-CN"/>
        </w:rPr>
        <w:t>2</w:t>
      </w:r>
      <w:r w:rsidRPr="0058357D">
        <w:rPr>
          <w:b/>
          <w:lang w:eastAsia="zh-CN"/>
        </w:rPr>
        <w:t>: The network broadcast</w:t>
      </w:r>
      <w:r w:rsidR="008C3CE5">
        <w:rPr>
          <w:b/>
          <w:lang w:eastAsia="zh-CN"/>
        </w:rPr>
        <w:t>s</w:t>
      </w:r>
      <w:r w:rsidRPr="0058357D">
        <w:rPr>
          <w:b/>
          <w:lang w:eastAsia="zh-CN"/>
        </w:rPr>
        <w:t xml:space="preserve"> the priority level of RedCap devices that to be served.</w:t>
      </w:r>
    </w:p>
    <w:p w14:paraId="72E7CC24" w14:textId="72938351" w:rsidR="00746665" w:rsidRDefault="00C07496" w:rsidP="00746665">
      <w:pPr>
        <w:pStyle w:val="2"/>
        <w:rPr>
          <w:lang w:eastAsia="zh-CN"/>
        </w:rPr>
      </w:pPr>
      <w:r>
        <w:rPr>
          <w:lang w:eastAsia="zh-CN"/>
        </w:rPr>
        <w:t>H</w:t>
      </w:r>
      <w:r w:rsidR="00333439">
        <w:rPr>
          <w:lang w:eastAsia="zh-CN"/>
        </w:rPr>
        <w:t>ow</w:t>
      </w:r>
      <w:r w:rsidR="00CA72F0">
        <w:rPr>
          <w:lang w:eastAsia="zh-CN"/>
        </w:rPr>
        <w:t xml:space="preserve"> to </w:t>
      </w:r>
      <w:r w:rsidR="00333439">
        <w:rPr>
          <w:lang w:eastAsia="zh-CN"/>
        </w:rPr>
        <w:t xml:space="preserve">carry </w:t>
      </w:r>
      <w:r w:rsidR="00CA72F0">
        <w:rPr>
          <w:lang w:eastAsia="zh-CN"/>
        </w:rPr>
        <w:t>access control</w:t>
      </w:r>
      <w:r w:rsidR="00333439">
        <w:rPr>
          <w:lang w:eastAsia="zh-CN"/>
        </w:rPr>
        <w:t xml:space="preserve"> information</w:t>
      </w:r>
    </w:p>
    <w:p w14:paraId="49EA729E" w14:textId="77777777" w:rsidR="007C673D" w:rsidRPr="007C673D" w:rsidRDefault="007C673D" w:rsidP="007C673D">
      <w:pPr>
        <w:jc w:val="both"/>
        <w:rPr>
          <w:lang w:eastAsia="zh-CN"/>
        </w:rPr>
      </w:pPr>
      <w:r w:rsidRPr="007C673D">
        <w:rPr>
          <w:lang w:eastAsia="zh-CN"/>
        </w:rPr>
        <w:t>As shown in Figure.1, when a UE wants to access the network, it will first receive SSB, then monitor type0-PDCCH and get scheduling information of SIB1, then read SIB1 and obtain necessary information for UE to access the network, after that it can request access to network by PRACH procedure.</w:t>
      </w:r>
    </w:p>
    <w:p w14:paraId="423BF43C" w14:textId="77777777" w:rsidR="007C673D" w:rsidRPr="007C673D" w:rsidRDefault="007C673D" w:rsidP="007C673D">
      <w:pPr>
        <w:jc w:val="center"/>
        <w:rPr>
          <w:lang w:eastAsia="zh-CN"/>
        </w:rPr>
      </w:pPr>
      <w:r w:rsidRPr="007C673D">
        <w:rPr>
          <w:noProof/>
          <w:lang w:val="en-US" w:eastAsia="zh-CN"/>
        </w:rPr>
        <mc:AlternateContent>
          <mc:Choice Requires="wpg">
            <w:drawing>
              <wp:inline distT="0" distB="0" distL="0" distR="0" wp14:anchorId="4F214584" wp14:editId="4A74BE8E">
                <wp:extent cx="4769962" cy="447773"/>
                <wp:effectExtent l="0" t="0" r="12065" b="28575"/>
                <wp:docPr id="7" name="组合 6"/>
                <wp:cNvGraphicFramePr/>
                <a:graphic xmlns:a="http://schemas.openxmlformats.org/drawingml/2006/main">
                  <a:graphicData uri="http://schemas.microsoft.com/office/word/2010/wordprocessingGroup">
                    <wpg:wgp>
                      <wpg:cNvGrpSpPr/>
                      <wpg:grpSpPr>
                        <a:xfrm>
                          <a:off x="0" y="0"/>
                          <a:ext cx="4769962" cy="447773"/>
                          <a:chOff x="0" y="0"/>
                          <a:chExt cx="5758453" cy="315769"/>
                        </a:xfrm>
                        <a:solidFill>
                          <a:srgbClr val="9BBB59">
                            <a:lumMod val="60000"/>
                            <a:lumOff val="40000"/>
                          </a:srgbClr>
                        </a:solidFill>
                      </wpg:grpSpPr>
                      <wps:wsp>
                        <wps:cNvPr id="2" name="圆角矩形 2"/>
                        <wps:cNvSpPr/>
                        <wps:spPr>
                          <a:xfrm>
                            <a:off x="0" y="5931"/>
                            <a:ext cx="725474" cy="309838"/>
                          </a:xfrm>
                          <a:prstGeom prst="roundRect">
                            <a:avLst/>
                          </a:prstGeom>
                          <a:grpFill/>
                          <a:ln w="6350" cap="flat" cmpd="sng" algn="ctr">
                            <a:solidFill>
                              <a:srgbClr val="4F81BD">
                                <a:shade val="50000"/>
                              </a:srgbClr>
                            </a:solidFill>
                            <a:prstDash val="solid"/>
                          </a:ln>
                          <a:effectLst/>
                        </wps:spPr>
                        <wps:txbx>
                          <w:txbxContent>
                            <w:p w14:paraId="339AE58F" w14:textId="77777777" w:rsidR="007C673D" w:rsidRPr="00B61156" w:rsidRDefault="007C673D" w:rsidP="007C673D">
                              <w:pPr>
                                <w:pStyle w:val="afc"/>
                                <w:spacing w:before="0" w:beforeAutospacing="0" w:after="0" w:afterAutospacing="0"/>
                                <w:jc w:val="center"/>
                                <w:rPr>
                                  <w:color w:val="000000" w:themeColor="text1"/>
                                  <w:sz w:val="20"/>
                                  <w:szCs w:val="20"/>
                                </w:rPr>
                              </w:pPr>
                              <w:r w:rsidRPr="00B61156">
                                <w:rPr>
                                  <w:rFonts w:eastAsiaTheme="minorEastAsia"/>
                                  <w:color w:val="000000" w:themeColor="text1"/>
                                  <w:kern w:val="24"/>
                                  <w:sz w:val="20"/>
                                  <w:szCs w:val="20"/>
                                </w:rPr>
                                <w:t>SSB</w:t>
                              </w:r>
                            </w:p>
                          </w:txbxContent>
                        </wps:txbx>
                        <wps:bodyPr rtlCol="0" anchor="ctr"/>
                      </wps:wsp>
                      <wps:wsp>
                        <wps:cNvPr id="3" name="直接箭头连接符 3"/>
                        <wps:cNvCnPr>
                          <a:stCxn id="2" idx="3"/>
                        </wps:cNvCnPr>
                        <wps:spPr>
                          <a:xfrm>
                            <a:off x="725474" y="160850"/>
                            <a:ext cx="385409" cy="0"/>
                          </a:xfrm>
                          <a:prstGeom prst="straightConnector1">
                            <a:avLst/>
                          </a:prstGeom>
                          <a:grpFill/>
                          <a:ln w="6350" cap="flat" cmpd="sng" algn="ctr">
                            <a:solidFill>
                              <a:srgbClr val="4F81BD">
                                <a:shade val="95000"/>
                                <a:satMod val="105000"/>
                              </a:srgbClr>
                            </a:solidFill>
                            <a:prstDash val="solid"/>
                            <a:tailEnd type="triangle"/>
                          </a:ln>
                          <a:effectLst/>
                        </wps:spPr>
                        <wps:bodyPr/>
                      </wps:wsp>
                      <wps:wsp>
                        <wps:cNvPr id="4" name="圆角矩形 4"/>
                        <wps:cNvSpPr/>
                        <wps:spPr>
                          <a:xfrm>
                            <a:off x="1240611" y="0"/>
                            <a:ext cx="1230536" cy="315769"/>
                          </a:xfrm>
                          <a:prstGeom prst="roundRect">
                            <a:avLst/>
                          </a:prstGeom>
                          <a:grpFill/>
                          <a:ln w="6350" cap="flat" cmpd="sng" algn="ctr">
                            <a:solidFill>
                              <a:srgbClr val="4F81BD">
                                <a:shade val="50000"/>
                              </a:srgbClr>
                            </a:solidFill>
                            <a:prstDash val="solid"/>
                          </a:ln>
                          <a:effectLst/>
                        </wps:spPr>
                        <wps:txbx>
                          <w:txbxContent>
                            <w:p w14:paraId="4875C7F1"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color w:val="000000" w:themeColor="text1"/>
                                  <w:kern w:val="24"/>
                                  <w:sz w:val="20"/>
                                  <w:szCs w:val="20"/>
                                </w:rPr>
                                <w:t>Type0-PDCCH</w:t>
                              </w:r>
                            </w:p>
                          </w:txbxContent>
                        </wps:txbx>
                        <wps:bodyPr rtlCol="0" anchor="ctr"/>
                      </wps:wsp>
                      <wps:wsp>
                        <wps:cNvPr id="5" name="圆角矩形 5"/>
                        <wps:cNvSpPr/>
                        <wps:spPr>
                          <a:xfrm>
                            <a:off x="3123302" y="5931"/>
                            <a:ext cx="725474" cy="309838"/>
                          </a:xfrm>
                          <a:prstGeom prst="roundRect">
                            <a:avLst/>
                          </a:prstGeom>
                          <a:grpFill/>
                          <a:ln w="6350" cap="flat" cmpd="sng" algn="ctr">
                            <a:solidFill>
                              <a:srgbClr val="4F81BD">
                                <a:shade val="50000"/>
                              </a:srgbClr>
                            </a:solidFill>
                            <a:prstDash val="solid"/>
                          </a:ln>
                          <a:effectLst/>
                        </wps:spPr>
                        <wps:txbx>
                          <w:txbxContent>
                            <w:p w14:paraId="1269A2B3"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color w:val="000000" w:themeColor="text1"/>
                                  <w:kern w:val="24"/>
                                  <w:sz w:val="20"/>
                                  <w:szCs w:val="20"/>
                                </w:rPr>
                                <w:t>SIB1</w:t>
                              </w:r>
                            </w:p>
                          </w:txbxContent>
                        </wps:txbx>
                        <wps:bodyPr rtlCol="0" anchor="ctr"/>
                      </wps:wsp>
                      <wps:wsp>
                        <wps:cNvPr id="6" name="直接箭头连接符 6"/>
                        <wps:cNvCnPr>
                          <a:endCxn id="5" idx="1"/>
                        </wps:cNvCnPr>
                        <wps:spPr>
                          <a:xfrm>
                            <a:off x="2578204" y="160850"/>
                            <a:ext cx="545098" cy="0"/>
                          </a:xfrm>
                          <a:prstGeom prst="straightConnector1">
                            <a:avLst/>
                          </a:prstGeom>
                          <a:grpFill/>
                          <a:ln w="6350" cap="flat" cmpd="sng" algn="ctr">
                            <a:solidFill>
                              <a:srgbClr val="4F81BD">
                                <a:shade val="95000"/>
                                <a:satMod val="105000"/>
                              </a:srgbClr>
                            </a:solidFill>
                            <a:prstDash val="solid"/>
                            <a:tailEnd type="triangle"/>
                          </a:ln>
                          <a:effectLst/>
                        </wps:spPr>
                        <wps:bodyPr/>
                      </wps:wsp>
                      <wps:wsp>
                        <wps:cNvPr id="8" name="直接箭头连接符 8"/>
                        <wps:cNvCnPr/>
                        <wps:spPr>
                          <a:xfrm>
                            <a:off x="3848776" y="160849"/>
                            <a:ext cx="594755" cy="1"/>
                          </a:xfrm>
                          <a:prstGeom prst="straightConnector1">
                            <a:avLst/>
                          </a:prstGeom>
                          <a:grpFill/>
                          <a:ln w="6350" cap="flat" cmpd="sng" algn="ctr">
                            <a:solidFill>
                              <a:srgbClr val="4F81BD">
                                <a:shade val="95000"/>
                                <a:satMod val="105000"/>
                              </a:srgbClr>
                            </a:solidFill>
                            <a:prstDash val="solid"/>
                            <a:tailEnd type="triangle"/>
                          </a:ln>
                          <a:effectLst/>
                        </wps:spPr>
                        <wps:bodyPr/>
                      </wps:wsp>
                      <wps:wsp>
                        <wps:cNvPr id="9" name="圆角矩形 9"/>
                        <wps:cNvSpPr/>
                        <wps:spPr>
                          <a:xfrm>
                            <a:off x="4579397" y="5931"/>
                            <a:ext cx="1179056" cy="309838"/>
                          </a:xfrm>
                          <a:prstGeom prst="roundRect">
                            <a:avLst/>
                          </a:prstGeom>
                          <a:grpFill/>
                          <a:ln w="6350" cap="flat" cmpd="sng" algn="ctr">
                            <a:solidFill>
                              <a:srgbClr val="4F81BD">
                                <a:shade val="50000"/>
                              </a:srgbClr>
                            </a:solidFill>
                            <a:prstDash val="solid"/>
                          </a:ln>
                          <a:effectLst/>
                        </wps:spPr>
                        <wps:txbx>
                          <w:txbxContent>
                            <w:p w14:paraId="29457FDE"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hint="eastAsia"/>
                                  <w:color w:val="000000" w:themeColor="text1"/>
                                  <w:kern w:val="24"/>
                                  <w:sz w:val="20"/>
                                  <w:szCs w:val="20"/>
                                </w:rPr>
                                <w:t>P</w:t>
                              </w:r>
                              <w:r w:rsidRPr="00563093">
                                <w:rPr>
                                  <w:rFonts w:eastAsiaTheme="minorEastAsia"/>
                                  <w:color w:val="000000" w:themeColor="text1"/>
                                  <w:kern w:val="24"/>
                                  <w:sz w:val="20"/>
                                  <w:szCs w:val="20"/>
                                </w:rPr>
                                <w:t>RACH procedure</w:t>
                              </w:r>
                            </w:p>
                          </w:txbxContent>
                        </wps:txbx>
                        <wps:bodyPr rtlCol="0" anchor="ctr"/>
                      </wps:wsp>
                    </wpg:wgp>
                  </a:graphicData>
                </a:graphic>
              </wp:inline>
            </w:drawing>
          </mc:Choice>
          <mc:Fallback>
            <w:pict>
              <v:group w14:anchorId="4F214584" id="组合 6" o:spid="_x0000_s1026" style="width:375.6pt;height:35.25pt;mso-position-horizontal-relative:char;mso-position-vertical-relative:line" coordsize="57584,3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">
                <v:roundrect id="圆角矩形 2" o:spid="_x0000_s1027" style="position:absolute;top:59;width:7254;height:30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" filled="f" strokecolor="#385d8a" strokeweight=".5pt">
                  <v:textbox>
                    <w:txbxContent>
                      <w:p w14:paraId="339AE58F" w14:textId="77777777" w:rsidR="007C673D" w:rsidRPr="00B61156" w:rsidRDefault="007C673D" w:rsidP="007C673D">
                        <w:pPr>
                          <w:pStyle w:val="afc"/>
                          <w:spacing w:before="0" w:beforeAutospacing="0" w:after="0" w:afterAutospacing="0"/>
                          <w:jc w:val="center"/>
                          <w:rPr>
                            <w:color w:val="000000" w:themeColor="text1"/>
                            <w:sz w:val="20"/>
                            <w:szCs w:val="20"/>
                          </w:rPr>
                        </w:pPr>
                        <w:r w:rsidRPr="00B61156">
                          <w:rPr>
                            <w:rFonts w:eastAsiaTheme="minorEastAsia"/>
                            <w:color w:val="000000" w:themeColor="text1"/>
                            <w:kern w:val="24"/>
                            <w:sz w:val="20"/>
                            <w:szCs w:val="20"/>
                          </w:rPr>
                          <w:t>SSB</w:t>
                        </w:r>
                      </w:p>
                    </w:txbxContent>
                  </v:textbox>
                </v:roundrect>
                <v:shapetype id="_x0000_t32" coordsize="21600,21600" o:spt="32" o:oned="t" path="m,l21600,21600e" filled="f">
                  <v:path arrowok="t" fillok="f" o:connecttype="none"/>
                  <o:lock v:ext="edit" shapetype="t"/>
                </v:shapetype>
                <v:shape id="直接箭头连接符 3" o:spid="_x0000_s1028" type="#_x0000_t32" style="position:absolute;left:7254;top:1608;width:38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" strokecolor="#4a7ebb" strokeweight=".5pt">
                  <v:stroke endarrow="block"/>
                </v:shape>
                <v:roundrect id="圆角矩形 4" o:spid="_x0000_s1029" style="position:absolute;left:12406;width:12305;height:31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" filled="f" strokecolor="#385d8a" strokeweight=".5pt">
                  <v:textbox>
                    <w:txbxContent>
                      <w:p w14:paraId="4875C7F1"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color w:val="000000" w:themeColor="text1"/>
                            <w:kern w:val="24"/>
                            <w:sz w:val="20"/>
                            <w:szCs w:val="20"/>
                          </w:rPr>
                          <w:t>Type0-PDCCH</w:t>
                        </w:r>
                      </w:p>
                    </w:txbxContent>
                  </v:textbox>
                </v:roundrect>
                <v:roundrect id="圆角矩形 5" o:spid="_x0000_s1030" style="position:absolute;left:31233;top:59;width:7254;height:30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" filled="f" strokecolor="#385d8a" strokeweight=".5pt">
                  <v:textbox>
                    <w:txbxContent>
                      <w:p w14:paraId="1269A2B3"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color w:val="000000" w:themeColor="text1"/>
                            <w:kern w:val="24"/>
                            <w:sz w:val="20"/>
                            <w:szCs w:val="20"/>
                          </w:rPr>
                          <w:t>SIB1</w:t>
                        </w:r>
                      </w:p>
                    </w:txbxContent>
                  </v:textbox>
                </v:roundrect>
                <v:shape id="直接箭头连接符 6" o:spid="_x0000_s1031" type="#_x0000_t32" style="position:absolute;left:25782;top:1608;width:54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" strokecolor="#4a7ebb" strokeweight=".5pt">
                  <v:stroke endarrow="block"/>
                </v:shape>
                <v:shape id="直接箭头连接符 8" o:spid="_x0000_s1032" type="#_x0000_t32" style="position:absolute;left:38487;top:1608;width:5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" strokecolor="#4a7ebb" strokeweight=".5pt">
                  <v:stroke endarrow="block"/>
                </v:shape>
                <v:roundrect id="圆角矩形 9" o:spid="_x0000_s1033" style="position:absolute;left:45793;top:59;width:11791;height:30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" filled="f" strokecolor="#385d8a" strokeweight=".5pt">
                  <v:textbox>
                    <w:txbxContent>
                      <w:p w14:paraId="29457FDE" w14:textId="77777777" w:rsidR="007C673D" w:rsidRPr="00563093" w:rsidRDefault="007C673D" w:rsidP="007C673D">
                        <w:pPr>
                          <w:pStyle w:val="afc"/>
                          <w:spacing w:before="0" w:beforeAutospacing="0" w:after="0" w:afterAutospacing="0"/>
                          <w:jc w:val="center"/>
                          <w:rPr>
                            <w:color w:val="000000" w:themeColor="text1"/>
                            <w:sz w:val="20"/>
                            <w:szCs w:val="20"/>
                          </w:rPr>
                        </w:pPr>
                        <w:r w:rsidRPr="00563093">
                          <w:rPr>
                            <w:rFonts w:eastAsiaTheme="minorEastAsia" w:hint="eastAsia"/>
                            <w:color w:val="000000" w:themeColor="text1"/>
                            <w:kern w:val="24"/>
                            <w:sz w:val="20"/>
                            <w:szCs w:val="20"/>
                          </w:rPr>
                          <w:t>P</w:t>
                        </w:r>
                        <w:r w:rsidRPr="00563093">
                          <w:rPr>
                            <w:rFonts w:eastAsiaTheme="minorEastAsia"/>
                            <w:color w:val="000000" w:themeColor="text1"/>
                            <w:kern w:val="24"/>
                            <w:sz w:val="20"/>
                            <w:szCs w:val="20"/>
                          </w:rPr>
                          <w:t>RACH procedure</w:t>
                        </w:r>
                      </w:p>
                    </w:txbxContent>
                  </v:textbox>
                </v:roundrect>
                <w10:anchorlock/>
              </v:group>
            </w:pict>
          </mc:Fallback>
        </mc:AlternateContent>
      </w:r>
    </w:p>
    <w:p w14:paraId="11157DAA" w14:textId="77777777" w:rsidR="007C673D" w:rsidRPr="007C673D" w:rsidRDefault="007C673D" w:rsidP="007C673D">
      <w:pPr>
        <w:jc w:val="center"/>
        <w:rPr>
          <w:lang w:eastAsia="zh-CN"/>
        </w:rPr>
      </w:pPr>
      <w:r w:rsidRPr="007C673D">
        <w:rPr>
          <w:lang w:eastAsia="zh-CN"/>
        </w:rPr>
        <w:t>Figure.1 Procedure to access the network</w:t>
      </w:r>
    </w:p>
    <w:p w14:paraId="00828A66" w14:textId="77777777" w:rsidR="007C673D" w:rsidRPr="007C673D" w:rsidRDefault="007C673D" w:rsidP="007C673D">
      <w:pPr>
        <w:jc w:val="both"/>
        <w:rPr>
          <w:lang w:eastAsia="zh-CN"/>
        </w:rPr>
      </w:pPr>
      <w:r w:rsidRPr="007C673D">
        <w:rPr>
          <w:lang w:eastAsia="zh-CN"/>
        </w:rPr>
        <w:t>Therefore, access control of RedCap devices can be done at different stages in the above procedure.</w:t>
      </w:r>
    </w:p>
    <w:p w14:paraId="2B0421E7" w14:textId="77777777" w:rsidR="007C673D" w:rsidRPr="007C673D" w:rsidRDefault="007C673D" w:rsidP="007C673D">
      <w:pPr>
        <w:jc w:val="both"/>
        <w:rPr>
          <w:lang w:eastAsia="zh-CN"/>
        </w:rPr>
      </w:pPr>
      <w:r w:rsidRPr="007C673D">
        <w:rPr>
          <w:rFonts w:hint="eastAsia"/>
          <w:lang w:eastAsia="zh-CN"/>
        </w:rPr>
        <w:t>•</w:t>
      </w:r>
      <w:r w:rsidRPr="007C673D">
        <w:rPr>
          <w:lang w:eastAsia="zh-CN"/>
        </w:rPr>
        <w:t xml:space="preserve"> Access control by PBCH: There is one sparse bit in MIB. Moreover, for FR1, two bits in PBCH are reserved since the maximum of SSB index is 7. The sparse bit and reserved bits can be used for access control.</w:t>
      </w:r>
    </w:p>
    <w:p w14:paraId="58957342" w14:textId="77777777" w:rsidR="007C673D" w:rsidRPr="007C673D" w:rsidRDefault="007C673D" w:rsidP="007C673D">
      <w:pPr>
        <w:jc w:val="both"/>
        <w:rPr>
          <w:lang w:eastAsia="zh-CN"/>
        </w:rPr>
      </w:pPr>
      <w:r w:rsidRPr="007C673D">
        <w:rPr>
          <w:rFonts w:hint="eastAsia"/>
          <w:lang w:eastAsia="zh-CN"/>
        </w:rPr>
        <w:t>•</w:t>
      </w:r>
      <w:r w:rsidRPr="007C673D">
        <w:rPr>
          <w:lang w:eastAsia="zh-CN"/>
        </w:rPr>
        <w:t xml:space="preserve"> Access control by type0-PDCCH: For DCI format 1_0 with CRC scrambled by SI-RNTI, 15 bits in DCI are reserved and these bits can be used for access control.</w:t>
      </w:r>
    </w:p>
    <w:p w14:paraId="7873963C" w14:textId="7E4CC421" w:rsidR="007C673D" w:rsidRPr="007C673D" w:rsidRDefault="007C673D" w:rsidP="007C673D">
      <w:pPr>
        <w:jc w:val="both"/>
        <w:rPr>
          <w:lang w:eastAsia="zh-CN"/>
        </w:rPr>
      </w:pPr>
      <w:r w:rsidRPr="007C673D">
        <w:rPr>
          <w:rFonts w:hint="eastAsia"/>
          <w:lang w:eastAsia="zh-CN"/>
        </w:rPr>
        <w:t>•</w:t>
      </w:r>
      <w:r w:rsidRPr="007C673D">
        <w:rPr>
          <w:lang w:eastAsia="zh-CN"/>
        </w:rPr>
        <w:t xml:space="preserve"> Access control by SIB1: </w:t>
      </w:r>
      <w:r w:rsidR="00DE327F">
        <w:rPr>
          <w:lang w:eastAsia="zh-CN"/>
        </w:rPr>
        <w:t xml:space="preserve">More information bits </w:t>
      </w:r>
      <w:r w:rsidR="00A224AD">
        <w:rPr>
          <w:lang w:eastAsia="zh-CN"/>
        </w:rPr>
        <w:t>can be conveyed by SIB1, since it is transmitted by PDSCH</w:t>
      </w:r>
      <w:r w:rsidR="002A5905">
        <w:rPr>
          <w:lang w:eastAsia="zh-CN"/>
        </w:rPr>
        <w:t xml:space="preserve">. Therefore, the access control in SIB1 can be more flexibile than in PBCH and type0-PDCCH. </w:t>
      </w:r>
    </w:p>
    <w:p w14:paraId="0557697F" w14:textId="1D75655D" w:rsidR="007C673D" w:rsidRPr="007C673D" w:rsidRDefault="007C673D" w:rsidP="007C673D">
      <w:pPr>
        <w:jc w:val="both"/>
        <w:rPr>
          <w:lang w:eastAsia="zh-CN"/>
        </w:rPr>
      </w:pPr>
      <w:r w:rsidRPr="007C673D">
        <w:rPr>
          <w:rFonts w:hint="eastAsia"/>
          <w:lang w:eastAsia="zh-CN"/>
        </w:rPr>
        <w:lastRenderedPageBreak/>
        <w:t>•</w:t>
      </w:r>
      <w:r w:rsidRPr="007C673D">
        <w:rPr>
          <w:lang w:eastAsia="zh-CN"/>
        </w:rPr>
        <w:t xml:space="preserve"> Access control by PRACH procedure: RedCap devices can be identified during the PRACH process, then gNB can perform access control accordingly, for example, it does not response to the PRACH request</w:t>
      </w:r>
      <w:r w:rsidR="00017AAE">
        <w:rPr>
          <w:lang w:eastAsia="zh-CN"/>
        </w:rPr>
        <w:t xml:space="preserve"> or inform such UEs that it si not allow to access explicitly</w:t>
      </w:r>
      <w:r w:rsidRPr="007C673D">
        <w:rPr>
          <w:lang w:eastAsia="zh-CN"/>
        </w:rPr>
        <w:t>.</w:t>
      </w:r>
    </w:p>
    <w:p w14:paraId="0576DD9F" w14:textId="77777777" w:rsidR="007C673D" w:rsidRPr="007C673D" w:rsidRDefault="007C673D" w:rsidP="007C673D">
      <w:pPr>
        <w:jc w:val="both"/>
        <w:rPr>
          <w:lang w:eastAsia="zh-CN"/>
        </w:rPr>
      </w:pPr>
      <w:r w:rsidRPr="007C673D">
        <w:rPr>
          <w:lang w:eastAsia="zh-CN"/>
        </w:rPr>
        <w:t>With earlier access control, the RedCap terminal can avoid the subsequent access process and realize power saving.</w:t>
      </w:r>
    </w:p>
    <w:p w14:paraId="729D67D6" w14:textId="45C246D3" w:rsidR="007C673D" w:rsidRPr="00E80CAE" w:rsidRDefault="007C673D" w:rsidP="00E80CAE">
      <w:pPr>
        <w:jc w:val="both"/>
        <w:rPr>
          <w:b/>
          <w:lang w:eastAsia="zh-CN"/>
        </w:rPr>
      </w:pPr>
      <w:r w:rsidRPr="007C673D">
        <w:rPr>
          <w:b/>
          <w:lang w:eastAsia="zh-CN"/>
        </w:rPr>
        <w:t xml:space="preserve">Proposal </w:t>
      </w:r>
      <w:r w:rsidR="00895A8C">
        <w:rPr>
          <w:b/>
          <w:lang w:eastAsia="zh-CN"/>
        </w:rPr>
        <w:t>2</w:t>
      </w:r>
      <w:r w:rsidRPr="007C673D">
        <w:rPr>
          <w:b/>
          <w:lang w:eastAsia="zh-CN"/>
        </w:rPr>
        <w:t>: Early access control by PBCH, type0-PDCCH, SIB1, PRACH procedure can be further studied.</w:t>
      </w:r>
    </w:p>
    <w:p w14:paraId="39B4D035" w14:textId="0D0604D6"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14:paraId="52331CFA" w14:textId="005AC099" w:rsidR="005A06EC" w:rsidRDefault="00C62879" w:rsidP="00C10AA0">
      <w:pPr>
        <w:jc w:val="both"/>
        <w:rPr>
          <w:lang w:eastAsia="zh-CN"/>
        </w:rPr>
      </w:pPr>
      <w:r w:rsidRPr="001C5D63">
        <w:t>In this contribution,</w:t>
      </w:r>
      <w:r w:rsidR="00A02E53" w:rsidRPr="001C5D63">
        <w:t xml:space="preserve"> </w:t>
      </w:r>
      <w:r w:rsidR="00E80CAE">
        <w:rPr>
          <w:lang w:eastAsia="zh-CN"/>
        </w:rPr>
        <w:t xml:space="preserve">considerations on access control schemes and how to carry such access access information </w:t>
      </w:r>
      <w:r w:rsidR="00895A8C">
        <w:rPr>
          <w:lang w:eastAsia="zh-CN"/>
        </w:rPr>
        <w:t>are discussed, and the following proposals are made</w:t>
      </w:r>
      <w:r w:rsidRPr="001C5D63">
        <w:rPr>
          <w:lang w:eastAsia="zh-CN"/>
        </w:rPr>
        <w:t>.</w:t>
      </w:r>
    </w:p>
    <w:p w14:paraId="210DDFB2" w14:textId="77777777" w:rsidR="00895A8C" w:rsidRPr="00895A8C" w:rsidRDefault="00895A8C" w:rsidP="00895A8C">
      <w:pPr>
        <w:jc w:val="both"/>
        <w:rPr>
          <w:b/>
          <w:lang w:eastAsia="zh-CN"/>
        </w:rPr>
      </w:pPr>
      <w:r w:rsidRPr="00895A8C">
        <w:rPr>
          <w:b/>
          <w:lang w:eastAsia="zh-CN"/>
        </w:rPr>
        <w:t>Proposal 1: the following two options for network access control can be considered,</w:t>
      </w:r>
    </w:p>
    <w:p w14:paraId="2C4B664A" w14:textId="3737CC7D" w:rsidR="00895A8C" w:rsidRPr="00895A8C" w:rsidRDefault="00895A8C" w:rsidP="00895A8C">
      <w:pPr>
        <w:jc w:val="both"/>
        <w:rPr>
          <w:b/>
          <w:lang w:eastAsia="zh-CN"/>
        </w:rPr>
      </w:pPr>
      <w:r w:rsidRPr="00895A8C">
        <w:rPr>
          <w:rFonts w:hint="eastAsia"/>
          <w:b/>
          <w:lang w:eastAsia="zh-CN"/>
        </w:rPr>
        <w:t>•</w:t>
      </w:r>
      <w:r w:rsidRPr="00895A8C">
        <w:rPr>
          <w:b/>
          <w:lang w:eastAsia="zh-CN"/>
        </w:rPr>
        <w:tab/>
        <w:t>Option1: The network broadcast</w:t>
      </w:r>
      <w:r w:rsidR="00701A0A">
        <w:rPr>
          <w:b/>
          <w:lang w:eastAsia="zh-CN"/>
        </w:rPr>
        <w:t>s</w:t>
      </w:r>
      <w:r w:rsidRPr="00895A8C">
        <w:rPr>
          <w:b/>
          <w:lang w:eastAsia="zh-CN"/>
        </w:rPr>
        <w:t xml:space="preserve"> that RedCap devices or specific RedCap devices are not allowed to access the cell.</w:t>
      </w:r>
    </w:p>
    <w:p w14:paraId="37EF7738" w14:textId="72ACB8E4" w:rsidR="005C6B8D" w:rsidRPr="005C6B8D" w:rsidRDefault="00895A8C" w:rsidP="00895A8C">
      <w:pPr>
        <w:jc w:val="both"/>
        <w:rPr>
          <w:b/>
          <w:lang w:eastAsia="zh-CN"/>
        </w:rPr>
      </w:pPr>
      <w:r w:rsidRPr="00895A8C">
        <w:rPr>
          <w:rFonts w:hint="eastAsia"/>
          <w:b/>
          <w:lang w:eastAsia="zh-CN"/>
        </w:rPr>
        <w:t>•</w:t>
      </w:r>
      <w:r w:rsidRPr="00895A8C">
        <w:rPr>
          <w:b/>
          <w:lang w:eastAsia="zh-CN"/>
        </w:rPr>
        <w:tab/>
        <w:t>Option2: The network broadcast</w:t>
      </w:r>
      <w:r w:rsidR="00701A0A">
        <w:rPr>
          <w:b/>
          <w:lang w:eastAsia="zh-CN"/>
        </w:rPr>
        <w:t>s</w:t>
      </w:r>
      <w:r w:rsidRPr="00895A8C">
        <w:rPr>
          <w:b/>
          <w:lang w:eastAsia="zh-CN"/>
        </w:rPr>
        <w:t xml:space="preserve"> the priority level of RedCap devices that to be served.</w:t>
      </w:r>
    </w:p>
    <w:p w14:paraId="38E9ABF8" w14:textId="1F8550DB" w:rsidR="00872F88" w:rsidRPr="00B254B1" w:rsidRDefault="00895A8C" w:rsidP="005C6B8D">
      <w:pPr>
        <w:jc w:val="both"/>
        <w:rPr>
          <w:b/>
          <w:lang w:eastAsia="zh-CN"/>
        </w:rPr>
      </w:pPr>
      <w:r w:rsidRPr="00895A8C">
        <w:rPr>
          <w:b/>
          <w:lang w:eastAsia="zh-CN"/>
        </w:rPr>
        <w:t>Proposal 2: Early access control by PBCH, type0-PDCCH, SIB1, PRACH procedure can be further studied.</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2954DCE5" w14:textId="0DEABFDB" w:rsidR="0084194A" w:rsidRPr="00E60EE7" w:rsidRDefault="00BC2362" w:rsidP="000D3AE7">
      <w:pPr>
        <w:rPr>
          <w:lang w:val="x-none" w:eastAsia="zh-CN"/>
        </w:rPr>
      </w:pPr>
      <w:r w:rsidRPr="000D3AE7">
        <w:rPr>
          <w:lang w:val="x-none" w:eastAsia="zh-CN"/>
        </w:rPr>
        <w:t>[1]</w:t>
      </w:r>
      <w:r>
        <w:rPr>
          <w:lang w:val="x-none" w:eastAsia="zh-CN"/>
        </w:rPr>
        <w:t xml:space="preserve">. </w:t>
      </w:r>
      <w:r w:rsidR="00E60EE7" w:rsidRPr="00E60EE7">
        <w:rPr>
          <w:lang w:val="x-none" w:eastAsia="zh-CN"/>
        </w:rPr>
        <w:t>RP-202933, New WID on support of reduced capability NR devices.</w:t>
      </w:r>
    </w:p>
    <w:p w14:paraId="14FEF4B7" w14:textId="44033D3E" w:rsidR="008A2688" w:rsidRDefault="008A2688" w:rsidP="000D3AE7">
      <w:pPr>
        <w:rPr>
          <w:lang w:val="x-none" w:eastAsia="zh-CN"/>
        </w:rPr>
      </w:pPr>
    </w:p>
    <w:p w14:paraId="323162D6" w14:textId="77777777" w:rsidR="008A2688" w:rsidRPr="000D3AE7" w:rsidRDefault="008A2688" w:rsidP="000D3AE7">
      <w:pPr>
        <w:rPr>
          <w:lang w:val="x-none" w:eastAsia="zh-CN"/>
        </w:rPr>
      </w:pPr>
    </w:p>
    <w:sectPr w:rsidR="008A2688" w:rsidRPr="000D3AE7" w:rsidSect="00CC2484">
      <w:headerReference w:type="even" r:id="rId9"/>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A0673" w14:textId="77777777" w:rsidR="0042099C" w:rsidRDefault="0042099C">
      <w:r>
        <w:separator/>
      </w:r>
    </w:p>
  </w:endnote>
  <w:endnote w:type="continuationSeparator" w:id="0">
    <w:p w14:paraId="2AC2C384" w14:textId="77777777" w:rsidR="0042099C" w:rsidRDefault="00420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Arial Unicode MS"/>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46453" w14:textId="77777777" w:rsidR="0042099C" w:rsidRDefault="0042099C">
      <w:r>
        <w:separator/>
      </w:r>
    </w:p>
  </w:footnote>
  <w:footnote w:type="continuationSeparator" w:id="0">
    <w:p w14:paraId="70D6FD9F" w14:textId="77777777" w:rsidR="0042099C" w:rsidRDefault="00420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F970DF" w:rsidRDefault="00F970DF">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0E19DD"/>
    <w:multiLevelType w:val="hybridMultilevel"/>
    <w:tmpl w:val="C0DA0F48"/>
    <w:lvl w:ilvl="0" w:tplc="2F24D106">
      <w:start w:val="1"/>
      <w:numFmt w:val="bullet"/>
      <w:lvlText w:val="•"/>
      <w:lvlJc w:val="left"/>
      <w:pPr>
        <w:ind w:left="519" w:hanging="420"/>
      </w:pPr>
      <w:rPr>
        <w:rFonts w:ascii="Times New Roman" w:hAnsi="Times New Roman"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6" w15:restartNumberingAfterBreak="0">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3"/>
  </w:num>
  <w:num w:numId="3">
    <w:abstractNumId w:val="0"/>
  </w:num>
  <w:num w:numId="4">
    <w:abstractNumId w:val="12"/>
  </w:num>
  <w:num w:numId="5">
    <w:abstractNumId w:val="8"/>
    <w:lvlOverride w:ilvl="0">
      <w:startOverride w:val="1"/>
    </w:lvlOverride>
  </w:num>
  <w:num w:numId="6">
    <w:abstractNumId w:val="9"/>
  </w:num>
  <w:num w:numId="7">
    <w:abstractNumId w:val="19"/>
  </w:num>
  <w:num w:numId="8">
    <w:abstractNumId w:val="3"/>
  </w:num>
  <w:num w:numId="9">
    <w:abstractNumId w:val="2"/>
  </w:num>
  <w:num w:numId="10">
    <w:abstractNumId w:val="10"/>
  </w:num>
  <w:num w:numId="11">
    <w:abstractNumId w:val="11"/>
  </w:num>
  <w:num w:numId="12">
    <w:abstractNumId w:val="14"/>
  </w:num>
  <w:num w:numId="13">
    <w:abstractNumId w:val="23"/>
  </w:num>
  <w:num w:numId="14">
    <w:abstractNumId w:val="22"/>
  </w:num>
  <w:num w:numId="15">
    <w:abstractNumId w:val="21"/>
  </w:num>
  <w:num w:numId="16">
    <w:abstractNumId w:val="20"/>
  </w:num>
  <w:num w:numId="17">
    <w:abstractNumId w:val="21"/>
  </w:num>
  <w:num w:numId="18">
    <w:abstractNumId w:val="21"/>
  </w:num>
  <w:num w:numId="19">
    <w:abstractNumId w:val="17"/>
  </w:num>
  <w:num w:numId="20">
    <w:abstractNumId w:val="7"/>
  </w:num>
  <w:num w:numId="21">
    <w:abstractNumId w:val="18"/>
  </w:num>
  <w:num w:numId="22">
    <w:abstractNumId w:val="4"/>
  </w:num>
  <w:num w:numId="23">
    <w:abstractNumId w:val="16"/>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5"/>
  </w:num>
  <w:num w:numId="32">
    <w:abstractNumId w:val="6"/>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AAE"/>
    <w:rsid w:val="00017E82"/>
    <w:rsid w:val="00017E87"/>
    <w:rsid w:val="000201D1"/>
    <w:rsid w:val="00020457"/>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55F7"/>
    <w:rsid w:val="001E56F0"/>
    <w:rsid w:val="001E57A3"/>
    <w:rsid w:val="001E58A3"/>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B8B"/>
    <w:rsid w:val="002814DB"/>
    <w:rsid w:val="00281867"/>
    <w:rsid w:val="00281E53"/>
    <w:rsid w:val="00281E88"/>
    <w:rsid w:val="00282D81"/>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F0C"/>
    <w:rsid w:val="002F316D"/>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310F"/>
    <w:rsid w:val="0030323A"/>
    <w:rsid w:val="00303978"/>
    <w:rsid w:val="00303D18"/>
    <w:rsid w:val="00303F2A"/>
    <w:rsid w:val="0030430C"/>
    <w:rsid w:val="00304ABA"/>
    <w:rsid w:val="00305072"/>
    <w:rsid w:val="00305188"/>
    <w:rsid w:val="00305482"/>
    <w:rsid w:val="00305AB5"/>
    <w:rsid w:val="00305BCE"/>
    <w:rsid w:val="00305D6C"/>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AA5"/>
    <w:rsid w:val="003D05D2"/>
    <w:rsid w:val="003D1038"/>
    <w:rsid w:val="003D1152"/>
    <w:rsid w:val="003D1927"/>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6A9E"/>
    <w:rsid w:val="00487079"/>
    <w:rsid w:val="00487386"/>
    <w:rsid w:val="004875C4"/>
    <w:rsid w:val="00487BA4"/>
    <w:rsid w:val="00490111"/>
    <w:rsid w:val="0049099D"/>
    <w:rsid w:val="00490C06"/>
    <w:rsid w:val="00490E04"/>
    <w:rsid w:val="004913A8"/>
    <w:rsid w:val="00491985"/>
    <w:rsid w:val="00491AC6"/>
    <w:rsid w:val="00491DB8"/>
    <w:rsid w:val="0049201C"/>
    <w:rsid w:val="004921C7"/>
    <w:rsid w:val="00492C71"/>
    <w:rsid w:val="004932C7"/>
    <w:rsid w:val="004933D5"/>
    <w:rsid w:val="004935A9"/>
    <w:rsid w:val="004937DD"/>
    <w:rsid w:val="00493B57"/>
    <w:rsid w:val="00493EB7"/>
    <w:rsid w:val="0049405E"/>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5916"/>
    <w:rsid w:val="00565E1D"/>
    <w:rsid w:val="00565E62"/>
    <w:rsid w:val="00566092"/>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57D"/>
    <w:rsid w:val="00583736"/>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CE3"/>
    <w:rsid w:val="005F0DA9"/>
    <w:rsid w:val="005F0F47"/>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C8D"/>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C8E"/>
    <w:rsid w:val="006D1F9B"/>
    <w:rsid w:val="006D2437"/>
    <w:rsid w:val="006D294C"/>
    <w:rsid w:val="006D3292"/>
    <w:rsid w:val="006D38F2"/>
    <w:rsid w:val="006D4259"/>
    <w:rsid w:val="006D4512"/>
    <w:rsid w:val="006D49E2"/>
    <w:rsid w:val="006D4E02"/>
    <w:rsid w:val="006D5636"/>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4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54C6"/>
    <w:rsid w:val="007268AF"/>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1066"/>
    <w:rsid w:val="00771BEA"/>
    <w:rsid w:val="00771E97"/>
    <w:rsid w:val="007725C7"/>
    <w:rsid w:val="00772D00"/>
    <w:rsid w:val="00773AB6"/>
    <w:rsid w:val="00774971"/>
    <w:rsid w:val="00774E5C"/>
    <w:rsid w:val="0077560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F29"/>
    <w:rsid w:val="008A0232"/>
    <w:rsid w:val="008A0E54"/>
    <w:rsid w:val="008A144A"/>
    <w:rsid w:val="008A21FE"/>
    <w:rsid w:val="008A2688"/>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F2B"/>
    <w:rsid w:val="008D570D"/>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1DD4"/>
    <w:rsid w:val="009A225B"/>
    <w:rsid w:val="009A22A0"/>
    <w:rsid w:val="009A33F5"/>
    <w:rsid w:val="009A34FC"/>
    <w:rsid w:val="009A3685"/>
    <w:rsid w:val="009A3745"/>
    <w:rsid w:val="009A3B64"/>
    <w:rsid w:val="009A3FB2"/>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74D1"/>
    <w:rsid w:val="009E7563"/>
    <w:rsid w:val="009E7687"/>
    <w:rsid w:val="009E7AFB"/>
    <w:rsid w:val="009E7C05"/>
    <w:rsid w:val="009F002B"/>
    <w:rsid w:val="009F0593"/>
    <w:rsid w:val="009F0F7F"/>
    <w:rsid w:val="009F0FE8"/>
    <w:rsid w:val="009F1131"/>
    <w:rsid w:val="009F128F"/>
    <w:rsid w:val="009F14EF"/>
    <w:rsid w:val="009F157D"/>
    <w:rsid w:val="009F2087"/>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7FD"/>
    <w:rsid w:val="00A07E07"/>
    <w:rsid w:val="00A102C6"/>
    <w:rsid w:val="00A10304"/>
    <w:rsid w:val="00A10637"/>
    <w:rsid w:val="00A107E1"/>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83"/>
    <w:rsid w:val="00A614D9"/>
    <w:rsid w:val="00A61CFC"/>
    <w:rsid w:val="00A61D44"/>
    <w:rsid w:val="00A620BD"/>
    <w:rsid w:val="00A62481"/>
    <w:rsid w:val="00A626E3"/>
    <w:rsid w:val="00A627A9"/>
    <w:rsid w:val="00A62EA5"/>
    <w:rsid w:val="00A62F47"/>
    <w:rsid w:val="00A6391B"/>
    <w:rsid w:val="00A63AE1"/>
    <w:rsid w:val="00A63B7D"/>
    <w:rsid w:val="00A641DD"/>
    <w:rsid w:val="00A643F5"/>
    <w:rsid w:val="00A64441"/>
    <w:rsid w:val="00A651C0"/>
    <w:rsid w:val="00A65601"/>
    <w:rsid w:val="00A658C2"/>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5EF6"/>
    <w:rsid w:val="00AE6251"/>
    <w:rsid w:val="00AE636E"/>
    <w:rsid w:val="00AE6572"/>
    <w:rsid w:val="00AE6D3F"/>
    <w:rsid w:val="00AE70D9"/>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783"/>
    <w:rsid w:val="00B46004"/>
    <w:rsid w:val="00B46241"/>
    <w:rsid w:val="00B4627F"/>
    <w:rsid w:val="00B4671F"/>
    <w:rsid w:val="00B474D7"/>
    <w:rsid w:val="00B47AC5"/>
    <w:rsid w:val="00B47D51"/>
    <w:rsid w:val="00B47EE1"/>
    <w:rsid w:val="00B47F59"/>
    <w:rsid w:val="00B509A2"/>
    <w:rsid w:val="00B5145E"/>
    <w:rsid w:val="00B5159B"/>
    <w:rsid w:val="00B52628"/>
    <w:rsid w:val="00B52CBC"/>
    <w:rsid w:val="00B52CFB"/>
    <w:rsid w:val="00B52FFB"/>
    <w:rsid w:val="00B53149"/>
    <w:rsid w:val="00B53919"/>
    <w:rsid w:val="00B53ED5"/>
    <w:rsid w:val="00B542CD"/>
    <w:rsid w:val="00B54363"/>
    <w:rsid w:val="00B548D6"/>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545"/>
    <w:rsid w:val="00C30B8F"/>
    <w:rsid w:val="00C30BFA"/>
    <w:rsid w:val="00C30ECE"/>
    <w:rsid w:val="00C31143"/>
    <w:rsid w:val="00C31BC7"/>
    <w:rsid w:val="00C31D6F"/>
    <w:rsid w:val="00C31F98"/>
    <w:rsid w:val="00C32280"/>
    <w:rsid w:val="00C32D41"/>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169"/>
    <w:rsid w:val="00C62879"/>
    <w:rsid w:val="00C62C24"/>
    <w:rsid w:val="00C62C57"/>
    <w:rsid w:val="00C62E8F"/>
    <w:rsid w:val="00C62F2B"/>
    <w:rsid w:val="00C63827"/>
    <w:rsid w:val="00C63850"/>
    <w:rsid w:val="00C638AA"/>
    <w:rsid w:val="00C63968"/>
    <w:rsid w:val="00C63E0F"/>
    <w:rsid w:val="00C63E9F"/>
    <w:rsid w:val="00C64D32"/>
    <w:rsid w:val="00C6557A"/>
    <w:rsid w:val="00C65851"/>
    <w:rsid w:val="00C65970"/>
    <w:rsid w:val="00C659A9"/>
    <w:rsid w:val="00C65BDF"/>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F3D"/>
    <w:rsid w:val="00CC62EB"/>
    <w:rsid w:val="00CC6584"/>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7786"/>
    <w:rsid w:val="00D17D77"/>
    <w:rsid w:val="00D2051C"/>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3C2"/>
    <w:rsid w:val="00D3757D"/>
    <w:rsid w:val="00D4007B"/>
    <w:rsid w:val="00D40B79"/>
    <w:rsid w:val="00D40BCB"/>
    <w:rsid w:val="00D40C37"/>
    <w:rsid w:val="00D40C88"/>
    <w:rsid w:val="00D40F0A"/>
    <w:rsid w:val="00D412FB"/>
    <w:rsid w:val="00D415E0"/>
    <w:rsid w:val="00D41AAF"/>
    <w:rsid w:val="00D4225E"/>
    <w:rsid w:val="00D4247C"/>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354"/>
    <w:rsid w:val="00E73AE4"/>
    <w:rsid w:val="00E74352"/>
    <w:rsid w:val="00E746EC"/>
    <w:rsid w:val="00E74856"/>
    <w:rsid w:val="00E74BCC"/>
    <w:rsid w:val="00E7518B"/>
    <w:rsid w:val="00E7554B"/>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C81"/>
    <w:rsid w:val="00ED0F51"/>
    <w:rsid w:val="00ED228C"/>
    <w:rsid w:val="00ED2840"/>
    <w:rsid w:val="00ED2929"/>
    <w:rsid w:val="00ED29EE"/>
    <w:rsid w:val="00ED2CD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30D"/>
    <w:rsid w:val="00F23744"/>
    <w:rsid w:val="00F2380A"/>
    <w:rsid w:val="00F2393F"/>
    <w:rsid w:val="00F23A50"/>
    <w:rsid w:val="00F23FC1"/>
    <w:rsid w:val="00F241D6"/>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2F48"/>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746"/>
    <w:rsid w:val="00FA77EB"/>
    <w:rsid w:val="00FA7999"/>
    <w:rsid w:val="00FA7B52"/>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EE1"/>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1"/>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val="0"/>
      <w:iCs/>
      <w:sz w:val="26"/>
      <w:szCs w:val="26"/>
    </w:rPr>
  </w:style>
  <w:style w:type="paragraph" w:styleId="6">
    <w:name w:val="heading 6"/>
    <w:basedOn w:val="H6"/>
    <w:next w:val="a"/>
    <w:link w:val="60"/>
    <w:uiPriority w:val="99"/>
    <w:qFormat/>
    <w:rsid w:val="008231A4"/>
    <w:pPr>
      <w:numPr>
        <w:ilvl w:val="5"/>
        <w:numId w:val="15"/>
      </w:numPr>
      <w:outlineLvl w:val="5"/>
    </w:pPr>
    <w:rPr>
      <w:i/>
      <w:iCs w:val="0"/>
      <w:szCs w:val="20"/>
    </w:rPr>
  </w:style>
  <w:style w:type="paragraph" w:styleId="7">
    <w:name w:val="heading 7"/>
    <w:basedOn w:val="H6"/>
    <w:next w:val="a"/>
    <w:link w:val="70"/>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746665"/>
    <w:rPr>
      <w:rFonts w:ascii="Cambria" w:hAnsi="Cambria"/>
      <w:b/>
      <w:bCs/>
      <w:iCs/>
      <w:sz w:val="28"/>
      <w:szCs w:val="28"/>
      <w:lang w:val="en-GB" w:eastAsia="ja-JP"/>
    </w:rPr>
  </w:style>
  <w:style w:type="character" w:customStyle="1" w:styleId="31">
    <w:name w:val="标题 3 字符"/>
    <w:link w:val="30"/>
    <w:uiPriority w:val="99"/>
    <w:locked/>
    <w:rsid w:val="00864CD4"/>
    <w:rPr>
      <w:rFonts w:ascii="Cambria" w:hAnsi="Cambria"/>
      <w:b/>
      <w:bCs/>
      <w:i/>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locked/>
    <w:rsid w:val="00864CD4"/>
    <w:rPr>
      <w:rFonts w:ascii="Calibri" w:hAnsi="Calibri"/>
      <w:b/>
      <w:bCs/>
      <w:i/>
      <w:sz w:val="28"/>
      <w:szCs w:val="28"/>
      <w:lang w:val="en-GB" w:eastAsia="ja-JP"/>
    </w:rPr>
  </w:style>
  <w:style w:type="character" w:customStyle="1" w:styleId="50">
    <w:name w:val="标题 5 字符"/>
    <w:link w:val="5"/>
    <w:uiPriority w:val="99"/>
    <w:locked/>
    <w:rsid w:val="00864CD4"/>
    <w:rPr>
      <w:rFonts w:ascii="Calibri" w:hAnsi="Calibri"/>
      <w:b/>
      <w:bCs/>
      <w:iCs/>
      <w:sz w:val="26"/>
      <w:szCs w:val="26"/>
      <w:lang w:val="en-GB" w:eastAsia="ja-JP"/>
    </w:rPr>
  </w:style>
  <w:style w:type="character" w:customStyle="1" w:styleId="60">
    <w:name w:val="标题 6 字符"/>
    <w:link w:val="6"/>
    <w:uiPriority w:val="99"/>
    <w:locked/>
    <w:rsid w:val="00864CD4"/>
    <w:rPr>
      <w:rFonts w:ascii="Calibri" w:hAnsi="Calibri"/>
      <w:b/>
      <w:bCs/>
      <w:i/>
      <w:lang w:val="en-GB" w:eastAsia="ja-JP"/>
    </w:rPr>
  </w:style>
  <w:style w:type="character" w:customStyle="1" w:styleId="70">
    <w:name w:val="标题 7 字符"/>
    <w:link w:val="7"/>
    <w:uiPriority w:val="99"/>
    <w:locked/>
    <w:rsid w:val="00864CD4"/>
    <w:rPr>
      <w:rFonts w:ascii="Calibri" w:hAnsi="Calibri"/>
      <w:i/>
      <w:sz w:val="24"/>
      <w:szCs w:val="24"/>
      <w:lang w:val="en-GB" w:eastAsia="ja-JP"/>
    </w:rPr>
  </w:style>
  <w:style w:type="character" w:customStyle="1" w:styleId="80">
    <w:name w:val="标题 8 字符"/>
    <w:link w:val="8"/>
    <w:uiPriority w:val="99"/>
    <w:locked/>
    <w:rsid w:val="00864CD4"/>
    <w:rPr>
      <w:rFonts w:ascii="Calibri" w:hAnsi="Calibri"/>
      <w:i/>
      <w:iCs/>
      <w:sz w:val="24"/>
      <w:szCs w:val="24"/>
      <w:lang w:val="en-GB" w:eastAsia="ja-JP"/>
    </w:rPr>
  </w:style>
  <w:style w:type="character" w:customStyle="1" w:styleId="90">
    <w:name w:val="标题 9 字符"/>
    <w:link w:val="9"/>
    <w:uiPriority w:val="99"/>
    <w:locked/>
    <w:rsid w:val="00864CD4"/>
    <w:rPr>
      <w:rFonts w:ascii="Cambria" w:hAnsi="Cambria"/>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hAnsi="Cambria"/>
      <w:b/>
      <w:bCs/>
      <w:i/>
      <w:sz w:val="26"/>
      <w:szCs w:val="26"/>
      <w:lang w:val="en-GB" w:eastAsia="ja-JP"/>
    </w:rPr>
  </w:style>
  <w:style w:type="table" w:styleId="44">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7">
    <w:name w:val="网格型1"/>
    <w:basedOn w:val="a1"/>
    <w:next w:val="af7"/>
    <w:uiPriority w:val="39"/>
    <w:qFormat/>
    <w:rsid w:val="0051389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basedOn w:val="a0"/>
    <w:uiPriority w:val="67"/>
    <w:rsid w:val="00A464CB"/>
    <w:rPr>
      <w:color w:val="808080"/>
    </w:rPr>
  </w:style>
  <w:style w:type="table" w:customStyle="1" w:styleId="26">
    <w:name w:val="网格型2"/>
    <w:basedOn w:val="a1"/>
    <w:next w:val="af7"/>
    <w:uiPriority w:val="39"/>
    <w:qFormat/>
    <w:rsid w:val="008A268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E38D3-7DDD-4411-87D8-28577AAD5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995</Words>
  <Characters>5672</Characters>
  <Application>Microsoft Office Word</Application>
  <DocSecurity>0</DocSecurity>
  <Lines>47</Lines>
  <Paragraphs>13</Paragraphs>
  <ScaleCrop>false</ScaleCrop>
  <Company>Nokia Siemens Networks</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277529095@qq.com</cp:lastModifiedBy>
  <cp:revision>3</cp:revision>
  <cp:lastPrinted>2013-04-02T02:18:00Z</cp:lastPrinted>
  <dcterms:created xsi:type="dcterms:W3CDTF">2021-01-17T10:58:00Z</dcterms:created>
  <dcterms:modified xsi:type="dcterms:W3CDTF">2021-01-17T10:58:00Z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