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6FD2B8BD" w:rsidR="00F110CD" w:rsidRPr="00C84F38" w:rsidRDefault="00F110CD" w:rsidP="00F110CD">
      <w:pPr>
        <w:pStyle w:val="Header"/>
        <w:tabs>
          <w:tab w:val="right" w:pos="9639"/>
        </w:tabs>
        <w:rPr>
          <w:bCs/>
          <w:noProof w:val="0"/>
          <w:sz w:val="24"/>
          <w:szCs w:val="24"/>
        </w:rPr>
      </w:pPr>
      <w:bookmarkStart w:id="0" w:name="_Hlk37418177"/>
      <w:bookmarkStart w:id="1" w:name="_GoBack"/>
      <w:bookmarkEnd w:id="1"/>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5E3D1B">
        <w:rPr>
          <w:bCs/>
          <w:noProof w:val="0"/>
          <w:sz w:val="24"/>
          <w:szCs w:val="24"/>
        </w:rPr>
        <w:t>4</w:t>
      </w:r>
      <w:r w:rsidR="001348FE">
        <w:rPr>
          <w:bCs/>
          <w:noProof w:val="0"/>
          <w:sz w:val="24"/>
          <w:szCs w:val="24"/>
        </w:rPr>
        <w:tab/>
      </w:r>
      <w:r w:rsidR="00BA1872">
        <w:rPr>
          <w:bCs/>
          <w:noProof w:val="0"/>
          <w:sz w:val="24"/>
          <w:szCs w:val="24"/>
        </w:rPr>
        <w:t>R1-</w:t>
      </w:r>
      <w:r w:rsidR="00191E79">
        <w:rPr>
          <w:bCs/>
          <w:noProof w:val="0"/>
          <w:sz w:val="24"/>
          <w:szCs w:val="24"/>
        </w:rPr>
        <w:t>2</w:t>
      </w:r>
      <w:r w:rsidR="005E3D1B">
        <w:rPr>
          <w:bCs/>
          <w:noProof w:val="0"/>
          <w:sz w:val="24"/>
          <w:szCs w:val="24"/>
        </w:rPr>
        <w:t>1</w:t>
      </w:r>
      <w:r w:rsidR="00F778E0">
        <w:rPr>
          <w:bCs/>
          <w:noProof w:val="0"/>
          <w:sz w:val="24"/>
          <w:szCs w:val="24"/>
        </w:rPr>
        <w:t>01029</w:t>
      </w:r>
    </w:p>
    <w:p w14:paraId="30E02940" w14:textId="5694EE19" w:rsidR="00CA26CE" w:rsidRDefault="002778BD" w:rsidP="00CA26CE">
      <w:pPr>
        <w:pStyle w:val="Header"/>
        <w:rPr>
          <w:bCs/>
          <w:noProof w:val="0"/>
          <w:sz w:val="24"/>
          <w:szCs w:val="24"/>
        </w:rPr>
      </w:pPr>
      <w:r w:rsidRPr="002778BD">
        <w:rPr>
          <w:bCs/>
          <w:noProof w:val="0"/>
          <w:sz w:val="24"/>
          <w:szCs w:val="24"/>
        </w:rPr>
        <w:t xml:space="preserve">e-Meeting, </w:t>
      </w:r>
      <w:bookmarkStart w:id="2" w:name="_Hlk60933528"/>
      <w:r w:rsidR="006A22F9" w:rsidRPr="006A22F9">
        <w:rPr>
          <w:bCs/>
          <w:noProof w:val="0"/>
          <w:sz w:val="24"/>
          <w:szCs w:val="24"/>
        </w:rPr>
        <w:t>January 25th – February 5th, 2021</w:t>
      </w:r>
      <w:bookmarkEnd w:id="2"/>
    </w:p>
    <w:bookmarkEnd w:id="0"/>
    <w:p w14:paraId="2CFE1919" w14:textId="77777777" w:rsidR="00850D96" w:rsidRPr="00850D96" w:rsidRDefault="00850D96" w:rsidP="00CA26CE">
      <w:pPr>
        <w:pStyle w:val="Header"/>
        <w:rPr>
          <w:bCs/>
          <w:noProof w:val="0"/>
          <w:sz w:val="24"/>
          <w:lang w:val="en-GB" w:eastAsia="ja-JP"/>
        </w:rPr>
      </w:pPr>
    </w:p>
    <w:p w14:paraId="30E02941" w14:textId="0B21C108"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2F1BEC" w:rsidRPr="006A22F9">
        <w:rPr>
          <w:rFonts w:cs="Arial"/>
          <w:b/>
          <w:bCs/>
          <w:sz w:val="24"/>
        </w:rPr>
        <w:t>8</w:t>
      </w:r>
      <w:r w:rsidR="001F201D" w:rsidRPr="006A22F9">
        <w:rPr>
          <w:rFonts w:cs="Arial"/>
          <w:b/>
          <w:bCs/>
          <w:sz w:val="24"/>
          <w:szCs w:val="24"/>
        </w:rPr>
        <w:t>.</w:t>
      </w:r>
      <w:r w:rsidR="002F1BEC" w:rsidRPr="006A22F9">
        <w:rPr>
          <w:rFonts w:cs="Arial"/>
          <w:b/>
          <w:bCs/>
          <w:sz w:val="24"/>
          <w:szCs w:val="24"/>
        </w:rPr>
        <w:t>15.</w:t>
      </w:r>
      <w:r w:rsidR="006A22F9" w:rsidRPr="006A22F9">
        <w:rPr>
          <w:rFonts w:cs="Arial"/>
          <w:b/>
          <w:bCs/>
          <w:sz w:val="24"/>
          <w:szCs w:val="24"/>
        </w:rPr>
        <w:t>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D70196B" w:rsidR="0034111C" w:rsidRPr="00081CC0" w:rsidRDefault="0034111C" w:rsidP="16512788">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6A22F9">
        <w:rPr>
          <w:rFonts w:ascii="Arial" w:hAnsi="Arial" w:cs="Arial"/>
          <w:b/>
          <w:bCs/>
          <w:sz w:val="24"/>
        </w:rPr>
        <w:t>Timing relationship enhancements</w:t>
      </w:r>
      <w:r w:rsidR="00F778E0">
        <w:rPr>
          <w:rFonts w:ascii="Arial" w:hAnsi="Arial" w:cs="Arial"/>
          <w:b/>
          <w:bCs/>
          <w:sz w:val="24"/>
        </w:rPr>
        <w:t xml:space="preserve"> </w:t>
      </w:r>
      <w:r w:rsidR="00F778E0" w:rsidRPr="00081CC0">
        <w:rPr>
          <w:rFonts w:ascii="Arial" w:hAnsi="Arial" w:cs="Arial"/>
          <w:b/>
          <w:bCs/>
          <w:sz w:val="24"/>
        </w:rPr>
        <w:t>for NB-IoT/</w:t>
      </w:r>
      <w:proofErr w:type="spellStart"/>
      <w:r w:rsidR="00F778E0" w:rsidRPr="00081CC0">
        <w:rPr>
          <w:rFonts w:ascii="Arial" w:hAnsi="Arial" w:cs="Arial"/>
          <w:b/>
          <w:bCs/>
          <w:sz w:val="24"/>
        </w:rPr>
        <w:t>eMTC</w:t>
      </w:r>
      <w:proofErr w:type="spellEnd"/>
      <w:r w:rsidR="00F778E0" w:rsidRPr="00081CC0">
        <w:rPr>
          <w:rFonts w:ascii="Arial" w:hAnsi="Arial" w:cs="Arial"/>
          <w:b/>
          <w:bCs/>
          <w:sz w:val="24"/>
        </w:rPr>
        <w:t xml:space="preserve"> over NTN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0EF085F2" w14:textId="7922B0BE" w:rsidR="004A77B1" w:rsidRPr="00C17DE6" w:rsidRDefault="002F1BEC" w:rsidP="00A64A6E">
      <w:pPr>
        <w:rPr>
          <w:rFonts w:ascii="Times New Roman" w:hAnsi="Times New Roman" w:cs="Times New Roman"/>
          <w:sz w:val="20"/>
          <w:szCs w:val="20"/>
        </w:rPr>
      </w:pPr>
      <w:bookmarkStart w:id="3" w:name="_Hlk510705081"/>
      <w:r w:rsidRPr="00C17DE6">
        <w:rPr>
          <w:rFonts w:ascii="Times New Roman" w:hAnsi="Times New Roman" w:cs="Times New Roman"/>
          <w:noProof/>
          <w:sz w:val="20"/>
          <w:szCs w:val="20"/>
        </w:rPr>
        <mc:AlternateContent>
          <mc:Choice Requires="wps">
            <w:drawing>
              <wp:anchor distT="45720" distB="45720" distL="114300" distR="114300" simplePos="0" relativeHeight="251658240" behindDoc="0" locked="0" layoutInCell="1" allowOverlap="1" wp14:anchorId="11CE6A79" wp14:editId="6F92DF87">
                <wp:simplePos x="0" y="0"/>
                <wp:positionH relativeFrom="column">
                  <wp:posOffset>19685</wp:posOffset>
                </wp:positionH>
                <wp:positionV relativeFrom="paragraph">
                  <wp:posOffset>379095</wp:posOffset>
                </wp:positionV>
                <wp:extent cx="6027420" cy="5126990"/>
                <wp:effectExtent l="0" t="0" r="11430" b="165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7420" cy="5126990"/>
                        </a:xfrm>
                        <a:prstGeom prst="rect">
                          <a:avLst/>
                        </a:prstGeom>
                        <a:solidFill>
                          <a:srgbClr val="FFFFFF"/>
                        </a:solidFill>
                        <a:ln w="9525">
                          <a:solidFill>
                            <a:srgbClr val="000000"/>
                          </a:solidFill>
                          <a:miter lim="800000"/>
                          <a:headEnd/>
                          <a:tailEnd/>
                        </a:ln>
                      </wps:spPr>
                      <wps:txbx>
                        <w:txbxContent>
                          <w:p w14:paraId="2D33CBD2" w14:textId="77777777" w:rsidR="004C2489" w:rsidRPr="000C1B5A" w:rsidRDefault="004C2489" w:rsidP="007407FA">
                            <w:r w:rsidRPr="000C1B5A">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14:paraId="371F134E" w14:textId="77777777" w:rsidR="004C2489" w:rsidRPr="000C1B5A" w:rsidRDefault="004C2489" w:rsidP="007407FA">
                            <w:pPr>
                              <w:pStyle w:val="B1"/>
                            </w:pPr>
                            <w:r w:rsidRPr="000C1B5A">
                              <w:t>-</w:t>
                            </w:r>
                            <w:r w:rsidRPr="000C1B5A">
                              <w:tab/>
                              <w:t>Aspects related to random access procedure/signals [RAN1, RAN2]</w:t>
                            </w:r>
                          </w:p>
                          <w:p w14:paraId="3E345869" w14:textId="77777777" w:rsidR="004C2489" w:rsidRPr="000C1B5A" w:rsidRDefault="004C2489" w:rsidP="007407FA">
                            <w:pPr>
                              <w:pStyle w:val="B1"/>
                            </w:pPr>
                            <w:r w:rsidRPr="000C1B5A">
                              <w:t>-</w:t>
                            </w:r>
                            <w:r w:rsidRPr="000C1B5A">
                              <w:tab/>
                              <w:t>Mechanisms for time/frequency adjustment including Timing Advance, and UL fre</w:t>
                            </w:r>
                            <w:r>
                              <w:t xml:space="preserve">quency compensation indication </w:t>
                            </w:r>
                            <w:r w:rsidRPr="000C1B5A">
                              <w:t>[RAN1, RAN2]</w:t>
                            </w:r>
                          </w:p>
                          <w:p w14:paraId="793097CC" w14:textId="77777777" w:rsidR="004C2489" w:rsidRPr="000C1B5A" w:rsidRDefault="004C2489" w:rsidP="007407FA">
                            <w:pPr>
                              <w:pStyle w:val="B1"/>
                            </w:pPr>
                            <w:r w:rsidRPr="000C1B5A">
                              <w:t>-</w:t>
                            </w:r>
                            <w:r w:rsidRPr="000C1B5A">
                              <w:tab/>
                              <w:t>Timing offset related to scheduling and HARQ-ACK feedback [RAN1, RAN2]</w:t>
                            </w:r>
                          </w:p>
                          <w:p w14:paraId="583C5D47" w14:textId="4A22A6D0" w:rsidR="004C2489" w:rsidRPr="000C1B5A" w:rsidRDefault="004C2489" w:rsidP="007407FA">
                            <w:pPr>
                              <w:pStyle w:val="B1"/>
                            </w:pPr>
                            <w:r w:rsidRPr="000C1B5A">
                              <w:t>-  Aspects related to HARQ operation [RAN2, RAN1]</w:t>
                            </w:r>
                          </w:p>
                          <w:p w14:paraId="1ED3437D" w14:textId="77777777" w:rsidR="004C2489" w:rsidRPr="000C1B5A" w:rsidRDefault="004C2489" w:rsidP="007407FA">
                            <w:pPr>
                              <w:pStyle w:val="B1"/>
                            </w:pPr>
                            <w:r w:rsidRPr="000C1B5A">
                              <w:t>-</w:t>
                            </w:r>
                            <w:r w:rsidRPr="000C1B5A">
                              <w:tab/>
                              <w:t>General aspects related to timers (e.g. SR, DRX, etc.) [RAN2]</w:t>
                            </w:r>
                          </w:p>
                          <w:p w14:paraId="29D0CBF5" w14:textId="77777777" w:rsidR="004C2489" w:rsidRPr="000C1B5A" w:rsidRDefault="004C2489" w:rsidP="007407FA">
                            <w:pPr>
                              <w:pStyle w:val="B1"/>
                            </w:pPr>
                            <w:r w:rsidRPr="000C1B5A">
                              <w:t>-</w:t>
                            </w:r>
                            <w:r w:rsidRPr="000C1B5A">
                              <w:tab/>
                              <w:t>RAN2 aspects related to idle mode and connected mode mobility [RAN2]</w:t>
                            </w:r>
                          </w:p>
                          <w:p w14:paraId="4A2D3CA9" w14:textId="77777777" w:rsidR="004C2489" w:rsidRPr="000C1B5A" w:rsidRDefault="004C2489" w:rsidP="007407FA">
                            <w:pPr>
                              <w:pStyle w:val="B2"/>
                            </w:pPr>
                            <w:r w:rsidRPr="000C1B5A">
                              <w:t>-</w:t>
                            </w:r>
                            <w:r w:rsidRPr="000C1B5A">
                              <w:tab/>
                              <w:t>RLF-based for NB-IoT</w:t>
                            </w:r>
                          </w:p>
                          <w:p w14:paraId="447D0440" w14:textId="77777777" w:rsidR="004C2489" w:rsidRPr="000C1B5A" w:rsidRDefault="004C2489" w:rsidP="007407FA">
                            <w:pPr>
                              <w:pStyle w:val="B2"/>
                            </w:pPr>
                            <w:r w:rsidRPr="000C1B5A">
                              <w:t>-</w:t>
                            </w:r>
                            <w:r w:rsidRPr="000C1B5A">
                              <w:tab/>
                              <w:t>Handover-based for eMTC</w:t>
                            </w:r>
                          </w:p>
                          <w:p w14:paraId="0B18D176" w14:textId="77777777" w:rsidR="004C2489" w:rsidRPr="000C1B5A" w:rsidRDefault="004C2489" w:rsidP="007407FA">
                            <w:pPr>
                              <w:pStyle w:val="B1"/>
                            </w:pPr>
                            <w:r w:rsidRPr="000C1B5A">
                              <w:t>-</w:t>
                            </w:r>
                            <w:r w:rsidRPr="000C1B5A">
                              <w:tab/>
                              <w:t>System information enhancements [RAN2]</w:t>
                            </w:r>
                          </w:p>
                          <w:p w14:paraId="522856E9" w14:textId="77777777" w:rsidR="004C2489" w:rsidRPr="000C1B5A" w:rsidRDefault="004C2489" w:rsidP="007407FA">
                            <w:pPr>
                              <w:pStyle w:val="B1"/>
                            </w:pPr>
                            <w:r w:rsidRPr="000C1B5A">
                              <w:t>-</w:t>
                            </w:r>
                            <w:r w:rsidRPr="000C1B5A">
                              <w:tab/>
                              <w:t>Tracking area enhancements [RAN2]</w:t>
                            </w:r>
                          </w:p>
                          <w:p w14:paraId="709B0793" w14:textId="77777777" w:rsidR="004C2489" w:rsidRPr="000C1B5A" w:rsidRDefault="004C2489" w:rsidP="007407FA"/>
                          <w:p w14:paraId="067E97EE" w14:textId="77777777" w:rsidR="004C2489" w:rsidRPr="000C1B5A" w:rsidRDefault="004C2489" w:rsidP="007407FA">
                            <w:pPr>
                              <w:pStyle w:val="NO"/>
                            </w:pPr>
                            <w:r w:rsidRPr="000C1B5A">
                              <w:t xml:space="preserve">NOTE 3: </w:t>
                            </w:r>
                            <w:r w:rsidRPr="000C1B5A">
                              <w:tab/>
                              <w:t xml:space="preserve">GNSS capability in the UE is taken as a working assumption in this study for both NB-IoT and eMTC devices. With this assumption, UE can estimate and pre-compensate timing and frequency offset with </w:t>
                            </w:r>
                            <w:proofErr w:type="gramStart"/>
                            <w:r w:rsidRPr="000C1B5A">
                              <w:t>sufficient</w:t>
                            </w:r>
                            <w:proofErr w:type="gramEnd"/>
                            <w:r w:rsidRPr="000C1B5A">
                              <w:t xml:space="preserve"> accuracy for UL transmission. </w:t>
                            </w:r>
                            <w:bookmarkStart w:id="4" w:name="OLE_LINK5"/>
                            <w:r w:rsidRPr="000C1B5A">
                              <w:t>Simultaneous GNSS and NTN NB-IoT/eMTC operation is not assumed.</w:t>
                            </w:r>
                            <w:bookmarkEnd w:id="4"/>
                          </w:p>
                          <w:p w14:paraId="41972CF3" w14:textId="77777777" w:rsidR="004C2489" w:rsidRPr="000C1B5A" w:rsidRDefault="004C2489" w:rsidP="007407FA">
                            <w:r w:rsidRPr="000C1B5A">
                              <w:t>Recommendations for NB-IoT and recommendations for eMTC will be documented in the conclusions.</w:t>
                            </w:r>
                          </w:p>
                          <w:p w14:paraId="50DE9CDE" w14:textId="28E5AFC5" w:rsidR="004C2489" w:rsidRDefault="004C248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CE6A79" id="_x0000_t202" coordsize="21600,21600" o:spt="202" path="m,l,21600r21600,l21600,xe">
                <v:stroke joinstyle="miter"/>
                <v:path gradientshapeok="t" o:connecttype="rect"/>
              </v:shapetype>
              <v:shape id="Text Box 2" o:spid="_x0000_s1026" type="#_x0000_t202" style="position:absolute;margin-left:1.55pt;margin-top:29.85pt;width:474.6pt;height:403.7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">
                <v:textbox>
                  <w:txbxContent>
                    <w:p w14:paraId="2D33CBD2" w14:textId="77777777" w:rsidR="004C2489" w:rsidRPr="000C1B5A" w:rsidRDefault="004C2489" w:rsidP="007407FA">
                      <w:r w:rsidRPr="000C1B5A">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14:paraId="371F134E" w14:textId="77777777" w:rsidR="004C2489" w:rsidRPr="000C1B5A" w:rsidRDefault="004C2489" w:rsidP="007407FA">
                      <w:pPr>
                        <w:pStyle w:val="B1"/>
                      </w:pPr>
                      <w:r w:rsidRPr="000C1B5A">
                        <w:t>-</w:t>
                      </w:r>
                      <w:r w:rsidRPr="000C1B5A">
                        <w:tab/>
                        <w:t>Aspects related to random access procedure/signals [RAN1, RAN2]</w:t>
                      </w:r>
                    </w:p>
                    <w:p w14:paraId="3E345869" w14:textId="77777777" w:rsidR="004C2489" w:rsidRPr="000C1B5A" w:rsidRDefault="004C2489" w:rsidP="007407FA">
                      <w:pPr>
                        <w:pStyle w:val="B1"/>
                      </w:pPr>
                      <w:r w:rsidRPr="000C1B5A">
                        <w:t>-</w:t>
                      </w:r>
                      <w:r w:rsidRPr="000C1B5A">
                        <w:tab/>
                        <w:t>Mechanisms for time/frequency adjustment including Timing Advance, and UL fre</w:t>
                      </w:r>
                      <w:r>
                        <w:t xml:space="preserve">quency compensation indication </w:t>
                      </w:r>
                      <w:r w:rsidRPr="000C1B5A">
                        <w:t>[RAN1, RAN2]</w:t>
                      </w:r>
                    </w:p>
                    <w:p w14:paraId="793097CC" w14:textId="77777777" w:rsidR="004C2489" w:rsidRPr="000C1B5A" w:rsidRDefault="004C2489" w:rsidP="007407FA">
                      <w:pPr>
                        <w:pStyle w:val="B1"/>
                      </w:pPr>
                      <w:r w:rsidRPr="000C1B5A">
                        <w:t>-</w:t>
                      </w:r>
                      <w:r w:rsidRPr="000C1B5A">
                        <w:tab/>
                        <w:t>Timing offset related to scheduling and HARQ-ACK feedback [RAN1, RAN2]</w:t>
                      </w:r>
                    </w:p>
                    <w:p w14:paraId="583C5D47" w14:textId="4A22A6D0" w:rsidR="004C2489" w:rsidRPr="000C1B5A" w:rsidRDefault="004C2489" w:rsidP="007407FA">
                      <w:pPr>
                        <w:pStyle w:val="B1"/>
                      </w:pPr>
                      <w:r w:rsidRPr="000C1B5A">
                        <w:t>-  Aspects related to HARQ operation [RAN2, RAN1]</w:t>
                      </w:r>
                    </w:p>
                    <w:p w14:paraId="1ED3437D" w14:textId="77777777" w:rsidR="004C2489" w:rsidRPr="000C1B5A" w:rsidRDefault="004C2489" w:rsidP="007407FA">
                      <w:pPr>
                        <w:pStyle w:val="B1"/>
                      </w:pPr>
                      <w:r w:rsidRPr="000C1B5A">
                        <w:t>-</w:t>
                      </w:r>
                      <w:r w:rsidRPr="000C1B5A">
                        <w:tab/>
                        <w:t>General aspects related to timers (e.g. SR, DRX, etc.) [RAN2]</w:t>
                      </w:r>
                    </w:p>
                    <w:p w14:paraId="29D0CBF5" w14:textId="77777777" w:rsidR="004C2489" w:rsidRPr="000C1B5A" w:rsidRDefault="004C2489" w:rsidP="007407FA">
                      <w:pPr>
                        <w:pStyle w:val="B1"/>
                      </w:pPr>
                      <w:r w:rsidRPr="000C1B5A">
                        <w:t>-</w:t>
                      </w:r>
                      <w:r w:rsidRPr="000C1B5A">
                        <w:tab/>
                        <w:t>RAN2 aspects related to idle mode and connected mode mobility [RAN2]</w:t>
                      </w:r>
                    </w:p>
                    <w:p w14:paraId="4A2D3CA9" w14:textId="77777777" w:rsidR="004C2489" w:rsidRPr="000C1B5A" w:rsidRDefault="004C2489" w:rsidP="007407FA">
                      <w:pPr>
                        <w:pStyle w:val="B2"/>
                      </w:pPr>
                      <w:r w:rsidRPr="000C1B5A">
                        <w:t>-</w:t>
                      </w:r>
                      <w:r w:rsidRPr="000C1B5A">
                        <w:tab/>
                        <w:t>RLF-based for NB-IoT</w:t>
                      </w:r>
                    </w:p>
                    <w:p w14:paraId="447D0440" w14:textId="77777777" w:rsidR="004C2489" w:rsidRPr="000C1B5A" w:rsidRDefault="004C2489" w:rsidP="007407FA">
                      <w:pPr>
                        <w:pStyle w:val="B2"/>
                      </w:pPr>
                      <w:r w:rsidRPr="000C1B5A">
                        <w:t>-</w:t>
                      </w:r>
                      <w:r w:rsidRPr="000C1B5A">
                        <w:tab/>
                        <w:t>Handover-based for eMTC</w:t>
                      </w:r>
                    </w:p>
                    <w:p w14:paraId="0B18D176" w14:textId="77777777" w:rsidR="004C2489" w:rsidRPr="000C1B5A" w:rsidRDefault="004C2489" w:rsidP="007407FA">
                      <w:pPr>
                        <w:pStyle w:val="B1"/>
                      </w:pPr>
                      <w:r w:rsidRPr="000C1B5A">
                        <w:t>-</w:t>
                      </w:r>
                      <w:r w:rsidRPr="000C1B5A">
                        <w:tab/>
                        <w:t>System information enhancements [RAN2]</w:t>
                      </w:r>
                    </w:p>
                    <w:p w14:paraId="522856E9" w14:textId="77777777" w:rsidR="004C2489" w:rsidRPr="000C1B5A" w:rsidRDefault="004C2489" w:rsidP="007407FA">
                      <w:pPr>
                        <w:pStyle w:val="B1"/>
                      </w:pPr>
                      <w:r w:rsidRPr="000C1B5A">
                        <w:t>-</w:t>
                      </w:r>
                      <w:r w:rsidRPr="000C1B5A">
                        <w:tab/>
                        <w:t>Tracking area enhancements [RAN2]</w:t>
                      </w:r>
                    </w:p>
                    <w:p w14:paraId="709B0793" w14:textId="77777777" w:rsidR="004C2489" w:rsidRPr="000C1B5A" w:rsidRDefault="004C2489" w:rsidP="007407FA"/>
                    <w:p w14:paraId="067E97EE" w14:textId="77777777" w:rsidR="004C2489" w:rsidRPr="000C1B5A" w:rsidRDefault="004C2489" w:rsidP="007407FA">
                      <w:pPr>
                        <w:pStyle w:val="NO"/>
                      </w:pPr>
                      <w:r w:rsidRPr="000C1B5A">
                        <w:t xml:space="preserve">NOTE 3: </w:t>
                      </w:r>
                      <w:r w:rsidRPr="000C1B5A">
                        <w:tab/>
                        <w:t xml:space="preserve">GNSS capability in the UE is taken as a working assumption in this study for both NB-IoT and eMTC devices. With this assumption, UE can estimate and pre-compensate timing and frequency offset with </w:t>
                      </w:r>
                      <w:proofErr w:type="gramStart"/>
                      <w:r w:rsidRPr="000C1B5A">
                        <w:t>sufficient</w:t>
                      </w:r>
                      <w:proofErr w:type="gramEnd"/>
                      <w:r w:rsidRPr="000C1B5A">
                        <w:t xml:space="preserve"> accuracy for UL transmission. </w:t>
                      </w:r>
                      <w:bookmarkStart w:id="5" w:name="OLE_LINK5"/>
                      <w:r w:rsidRPr="000C1B5A">
                        <w:t>Simultaneous GNSS and NTN NB-IoT/eMTC operation is not assumed.</w:t>
                      </w:r>
                      <w:bookmarkEnd w:id="5"/>
                    </w:p>
                    <w:p w14:paraId="41972CF3" w14:textId="77777777" w:rsidR="004C2489" w:rsidRPr="000C1B5A" w:rsidRDefault="004C2489" w:rsidP="007407FA">
                      <w:r w:rsidRPr="000C1B5A">
                        <w:t>Recommendations for NB-IoT and recommendations for eMTC will be documented in the conclusions.</w:t>
                      </w:r>
                    </w:p>
                    <w:p w14:paraId="50DE9CDE" w14:textId="28E5AFC5" w:rsidR="004C2489" w:rsidRDefault="004C2489"/>
                  </w:txbxContent>
                </v:textbox>
                <w10:wrap type="square"/>
              </v:shape>
            </w:pict>
          </mc:Fallback>
        </mc:AlternateContent>
      </w:r>
      <w:r w:rsidRPr="00C17DE6">
        <w:rPr>
          <w:rFonts w:ascii="Times New Roman" w:hAnsi="Times New Roman" w:cs="Times New Roman"/>
          <w:sz w:val="20"/>
          <w:szCs w:val="20"/>
        </w:rPr>
        <w:t xml:space="preserve">The study item description </w:t>
      </w:r>
      <w:r w:rsidR="00B20CB5" w:rsidRPr="00C17DE6">
        <w:rPr>
          <w:rFonts w:ascii="Times New Roman" w:hAnsi="Times New Roman" w:cs="Times New Roman"/>
          <w:sz w:val="20"/>
          <w:szCs w:val="20"/>
        </w:rPr>
        <w:t>[1]</w:t>
      </w:r>
      <w:r w:rsidRPr="00C17DE6">
        <w:rPr>
          <w:rFonts w:ascii="Times New Roman" w:hAnsi="Times New Roman" w:cs="Times New Roman"/>
          <w:sz w:val="20"/>
          <w:szCs w:val="20"/>
        </w:rPr>
        <w:t xml:space="preserve"> for NB-IoT/eMTC support for non-terrestrial networks defined the following </w:t>
      </w:r>
      <w:r w:rsidR="007407FA" w:rsidRPr="00C17DE6">
        <w:rPr>
          <w:rFonts w:ascii="Times New Roman" w:hAnsi="Times New Roman" w:cs="Times New Roman"/>
          <w:sz w:val="20"/>
          <w:szCs w:val="20"/>
        </w:rPr>
        <w:t>second</w:t>
      </w:r>
      <w:r w:rsidRPr="00C17DE6">
        <w:rPr>
          <w:rFonts w:ascii="Times New Roman" w:hAnsi="Times New Roman" w:cs="Times New Roman"/>
          <w:sz w:val="20"/>
          <w:szCs w:val="20"/>
        </w:rPr>
        <w:t xml:space="preserve"> objective:</w:t>
      </w:r>
    </w:p>
    <w:p w14:paraId="54B19B52" w14:textId="34BEED3E" w:rsidR="007407FA" w:rsidRPr="00081CC0" w:rsidRDefault="007407FA" w:rsidP="00A64A6E">
      <w:pPr>
        <w:rPr>
          <w:rFonts w:ascii="Times New Roman" w:hAnsi="Times New Roman" w:cs="Times New Roman"/>
          <w:sz w:val="20"/>
          <w:szCs w:val="20"/>
        </w:rPr>
      </w:pPr>
      <w:r w:rsidRPr="00081CC0">
        <w:rPr>
          <w:rFonts w:ascii="Times New Roman" w:hAnsi="Times New Roman" w:cs="Times New Roman"/>
          <w:sz w:val="20"/>
          <w:szCs w:val="20"/>
        </w:rPr>
        <w:t xml:space="preserve">As LTE NB-IoT and eMTC has been designed for TN scenario and NR over NTN has discussed a lot on NTN specific issues, it is </w:t>
      </w:r>
      <w:r w:rsidR="00E164E3" w:rsidRPr="00081CC0">
        <w:rPr>
          <w:rFonts w:ascii="Times New Roman" w:hAnsi="Times New Roman" w:cs="Times New Roman"/>
          <w:sz w:val="20"/>
          <w:szCs w:val="20"/>
        </w:rPr>
        <w:t>preferred</w:t>
      </w:r>
      <w:r w:rsidRPr="00081CC0">
        <w:rPr>
          <w:rFonts w:ascii="Times New Roman" w:hAnsi="Times New Roman" w:cs="Times New Roman"/>
          <w:sz w:val="20"/>
          <w:szCs w:val="20"/>
        </w:rPr>
        <w:t xml:space="preserve"> to reuse solutions from these designs as </w:t>
      </w:r>
      <w:r w:rsidR="00753338" w:rsidRPr="00081CC0">
        <w:rPr>
          <w:rFonts w:ascii="Times New Roman" w:hAnsi="Times New Roman" w:cs="Times New Roman"/>
          <w:sz w:val="20"/>
          <w:szCs w:val="20"/>
        </w:rPr>
        <w:t xml:space="preserve">much </w:t>
      </w:r>
      <w:r w:rsidRPr="00081CC0">
        <w:rPr>
          <w:rFonts w:ascii="Times New Roman" w:hAnsi="Times New Roman" w:cs="Times New Roman"/>
          <w:sz w:val="20"/>
          <w:szCs w:val="20"/>
        </w:rPr>
        <w:t>as possible, to save standard</w:t>
      </w:r>
      <w:r w:rsidR="00753338" w:rsidRPr="00081CC0">
        <w:rPr>
          <w:rFonts w:ascii="Times New Roman" w:hAnsi="Times New Roman" w:cs="Times New Roman"/>
          <w:sz w:val="20"/>
          <w:szCs w:val="20"/>
        </w:rPr>
        <w:t>ization</w:t>
      </w:r>
      <w:r w:rsidR="00E164E3" w:rsidRPr="00081CC0">
        <w:rPr>
          <w:rFonts w:ascii="Times New Roman" w:hAnsi="Times New Roman" w:cs="Times New Roman"/>
          <w:sz w:val="20"/>
          <w:szCs w:val="20"/>
        </w:rPr>
        <w:t xml:space="preserve"> effort</w:t>
      </w:r>
      <w:r w:rsidRPr="00081CC0">
        <w:rPr>
          <w:rFonts w:ascii="Times New Roman" w:hAnsi="Times New Roman" w:cs="Times New Roman"/>
          <w:sz w:val="20"/>
          <w:szCs w:val="20"/>
        </w:rPr>
        <w:t xml:space="preserve">. </w:t>
      </w:r>
    </w:p>
    <w:p w14:paraId="5323B89B" w14:textId="02060F98" w:rsidR="007407FA" w:rsidRPr="00081CC0" w:rsidRDefault="00D31531" w:rsidP="00A64A6E">
      <w:pPr>
        <w:rPr>
          <w:rFonts w:ascii="Times New Roman" w:hAnsi="Times New Roman" w:cs="Times New Roman"/>
          <w:sz w:val="20"/>
          <w:szCs w:val="20"/>
        </w:rPr>
      </w:pPr>
      <w:r w:rsidRPr="00081CC0">
        <w:rPr>
          <w:rFonts w:ascii="Times New Roman" w:hAnsi="Times New Roman" w:cs="Times New Roman"/>
          <w:sz w:val="20"/>
          <w:szCs w:val="20"/>
        </w:rPr>
        <w:t>Meanwhile, f</w:t>
      </w:r>
      <w:r w:rsidR="007407FA" w:rsidRPr="00081CC0">
        <w:rPr>
          <w:rFonts w:ascii="Times New Roman" w:hAnsi="Times New Roman" w:cs="Times New Roman"/>
          <w:sz w:val="20"/>
          <w:szCs w:val="20"/>
        </w:rPr>
        <w:t xml:space="preserve">or NB-IoT and eMTC over NTN, considering the characteristic of massive, low-cost, reduced power consumption, </w:t>
      </w:r>
      <w:r w:rsidR="00E164E3" w:rsidRPr="00081CC0">
        <w:rPr>
          <w:rFonts w:ascii="Times New Roman" w:hAnsi="Times New Roman" w:cs="Times New Roman"/>
          <w:sz w:val="20"/>
          <w:szCs w:val="20"/>
        </w:rPr>
        <w:t xml:space="preserve">special </w:t>
      </w:r>
      <w:r w:rsidR="007407FA" w:rsidRPr="00081CC0">
        <w:rPr>
          <w:rFonts w:ascii="Times New Roman" w:hAnsi="Times New Roman" w:cs="Times New Roman"/>
          <w:sz w:val="20"/>
          <w:szCs w:val="20"/>
        </w:rPr>
        <w:t>issues will occur because of long prop</w:t>
      </w:r>
      <w:r w:rsidR="00210160" w:rsidRPr="00081CC0">
        <w:rPr>
          <w:rFonts w:ascii="Times New Roman" w:hAnsi="Times New Roman" w:cs="Times New Roman"/>
          <w:sz w:val="20"/>
          <w:szCs w:val="20"/>
        </w:rPr>
        <w:t>a</w:t>
      </w:r>
      <w:r w:rsidR="007407FA" w:rsidRPr="00081CC0">
        <w:rPr>
          <w:rFonts w:ascii="Times New Roman" w:hAnsi="Times New Roman" w:cs="Times New Roman"/>
          <w:sz w:val="20"/>
          <w:szCs w:val="20"/>
        </w:rPr>
        <w:t>gation delay, large doppler and moving satellite.</w:t>
      </w:r>
    </w:p>
    <w:p w14:paraId="3F0B82AA" w14:textId="0CBD861F" w:rsidR="002F1BEC" w:rsidRPr="00C17DE6" w:rsidRDefault="002F1BEC" w:rsidP="00A64A6E">
      <w:pPr>
        <w:rPr>
          <w:rFonts w:ascii="Times New Roman" w:hAnsi="Times New Roman" w:cs="Times New Roman"/>
          <w:sz w:val="20"/>
          <w:szCs w:val="20"/>
        </w:rPr>
      </w:pPr>
      <w:r w:rsidRPr="00081CC0">
        <w:rPr>
          <w:rFonts w:ascii="Times New Roman" w:hAnsi="Times New Roman" w:cs="Times New Roman"/>
          <w:sz w:val="20"/>
          <w:szCs w:val="20"/>
        </w:rPr>
        <w:t>In this contribution we provide our observations</w:t>
      </w:r>
      <w:r w:rsidR="00E164E3" w:rsidRPr="00081CC0">
        <w:rPr>
          <w:rFonts w:ascii="Times New Roman" w:hAnsi="Times New Roman" w:cs="Times New Roman"/>
          <w:sz w:val="20"/>
          <w:szCs w:val="20"/>
        </w:rPr>
        <w:t>/proposals</w:t>
      </w:r>
      <w:r w:rsidRPr="00081CC0">
        <w:rPr>
          <w:rFonts w:ascii="Times New Roman" w:hAnsi="Times New Roman" w:cs="Times New Roman"/>
          <w:sz w:val="20"/>
          <w:szCs w:val="20"/>
        </w:rPr>
        <w:t xml:space="preserve"> related to the </w:t>
      </w:r>
      <w:r w:rsidR="00392157" w:rsidRPr="00081CC0">
        <w:rPr>
          <w:rFonts w:ascii="Times New Roman" w:hAnsi="Times New Roman" w:cs="Times New Roman"/>
          <w:sz w:val="20"/>
          <w:szCs w:val="20"/>
        </w:rPr>
        <w:t>timing relationship for IoT over NTN scenario, considering IoT NTN requirement, UE complexity and standard effort.</w:t>
      </w:r>
    </w:p>
    <w:p w14:paraId="71230483" w14:textId="72F9C930" w:rsidR="00305297" w:rsidRDefault="007820D0" w:rsidP="00A23DCA">
      <w:pPr>
        <w:pStyle w:val="Heading1"/>
      </w:pPr>
      <w:r>
        <w:lastRenderedPageBreak/>
        <w:t>Discussion</w:t>
      </w:r>
    </w:p>
    <w:p w14:paraId="43EEFF3D" w14:textId="69175CE5" w:rsidR="006A22F9" w:rsidRDefault="006A22F9" w:rsidP="00CB1B6A">
      <w:pPr>
        <w:pStyle w:val="Heading2"/>
      </w:pPr>
      <w:r>
        <w:t>Reuse of NR NTN design</w:t>
      </w:r>
    </w:p>
    <w:p w14:paraId="464D502B" w14:textId="3D90E11B" w:rsidR="00E54AE3" w:rsidRPr="00081CC0" w:rsidRDefault="00E54AE3" w:rsidP="006A22F9">
      <w:pPr>
        <w:rPr>
          <w:rFonts w:ascii="Times New Roman" w:hAnsi="Times New Roman" w:cs="Times New Roman"/>
          <w:sz w:val="20"/>
          <w:szCs w:val="20"/>
          <w:lang w:val="en-GB"/>
        </w:rPr>
      </w:pPr>
      <w:r w:rsidRPr="00081CC0">
        <w:rPr>
          <w:rFonts w:ascii="Times New Roman" w:hAnsi="Times New Roman" w:cs="Times New Roman"/>
          <w:sz w:val="20"/>
          <w:szCs w:val="20"/>
          <w:lang w:val="en-GB"/>
        </w:rPr>
        <w:t>For timing relationship, there has been much study for NT NTN in both SI and WI phases.</w:t>
      </w:r>
    </w:p>
    <w:p w14:paraId="33B29D5A" w14:textId="5571F0F6" w:rsidR="00E54AE3" w:rsidRPr="00081CC0" w:rsidRDefault="00E54AE3" w:rsidP="006A22F9">
      <w:pPr>
        <w:rPr>
          <w:rFonts w:ascii="Times New Roman" w:hAnsi="Times New Roman" w:cs="Times New Roman"/>
          <w:sz w:val="20"/>
          <w:szCs w:val="20"/>
          <w:lang w:val="en-GB"/>
        </w:rPr>
      </w:pPr>
      <w:r w:rsidRPr="00081CC0">
        <w:rPr>
          <w:rFonts w:ascii="Times New Roman" w:hAnsi="Times New Roman" w:cs="Times New Roman"/>
          <w:sz w:val="20"/>
          <w:szCs w:val="20"/>
          <w:lang w:val="en-GB"/>
        </w:rPr>
        <w:t xml:space="preserve">In SI for NR NTN, there has been studied the background and possible enhancement of the NR timing relationship between DL transmission and corresponding UL transmission, MAC action time, </w:t>
      </w:r>
      <w:proofErr w:type="gramStart"/>
      <w:r w:rsidRPr="00081CC0">
        <w:rPr>
          <w:rFonts w:ascii="Times New Roman" w:hAnsi="Times New Roman" w:cs="Times New Roman"/>
          <w:sz w:val="20"/>
          <w:szCs w:val="20"/>
          <w:lang w:val="en-GB"/>
        </w:rPr>
        <w:t>and also</w:t>
      </w:r>
      <w:proofErr w:type="gramEnd"/>
      <w:r w:rsidRPr="00081CC0">
        <w:rPr>
          <w:rFonts w:ascii="Times New Roman" w:hAnsi="Times New Roman" w:cs="Times New Roman"/>
          <w:sz w:val="20"/>
          <w:szCs w:val="20"/>
          <w:lang w:val="en-GB"/>
        </w:rPr>
        <w:t xml:space="preserve"> CSI RS reference resource timing. And in WI there has been agreement for utilization of </w:t>
      </w:r>
      <w:proofErr w:type="spellStart"/>
      <w:r w:rsidRPr="00081CC0">
        <w:rPr>
          <w:rFonts w:ascii="Times New Roman" w:hAnsi="Times New Roman" w:cs="Times New Roman"/>
          <w:sz w:val="20"/>
          <w:szCs w:val="20"/>
          <w:lang w:val="en-GB"/>
        </w:rPr>
        <w:t>K_offset</w:t>
      </w:r>
      <w:proofErr w:type="spellEnd"/>
      <w:r w:rsidRPr="00081CC0">
        <w:rPr>
          <w:rFonts w:ascii="Times New Roman" w:hAnsi="Times New Roman" w:cs="Times New Roman"/>
          <w:sz w:val="20"/>
          <w:szCs w:val="20"/>
          <w:lang w:val="en-GB"/>
        </w:rPr>
        <w:t xml:space="preserve"> as below and some other agreements related to timing relationship.</w:t>
      </w:r>
    </w:p>
    <w:p w14:paraId="4053A544" w14:textId="1538FCF7" w:rsidR="006A22F9" w:rsidRPr="00081CC0" w:rsidRDefault="00FF4728" w:rsidP="006A22F9">
      <w:pPr>
        <w:rPr>
          <w:rFonts w:ascii="Times New Roman" w:hAnsi="Times New Roman" w:cs="Times New Roman"/>
          <w:sz w:val="20"/>
          <w:szCs w:val="20"/>
          <w:lang w:val="en-GB"/>
        </w:rPr>
      </w:pPr>
      <w:r w:rsidRPr="00081CC0">
        <w:rPr>
          <w:rFonts w:ascii="Times New Roman" w:hAnsi="Times New Roman" w:cs="Times New Roman"/>
          <w:noProof/>
          <w:sz w:val="20"/>
          <w:szCs w:val="20"/>
          <w:lang w:val="en-GB"/>
        </w:rPr>
        <mc:AlternateContent>
          <mc:Choice Requires="wps">
            <w:drawing>
              <wp:anchor distT="0" distB="0" distL="114300" distR="114300" simplePos="0" relativeHeight="251658241" behindDoc="0" locked="0" layoutInCell="1" allowOverlap="1" wp14:anchorId="35F00EC3" wp14:editId="71B5E67F">
                <wp:simplePos x="0" y="0"/>
                <wp:positionH relativeFrom="margin">
                  <wp:align>right</wp:align>
                </wp:positionH>
                <wp:positionV relativeFrom="paragraph">
                  <wp:posOffset>322580</wp:posOffset>
                </wp:positionV>
                <wp:extent cx="6111240" cy="3276600"/>
                <wp:effectExtent l="0" t="0" r="22860" b="19050"/>
                <wp:wrapTopAndBottom/>
                <wp:docPr id="1" name="Text Box 1"/>
                <wp:cNvGraphicFramePr/>
                <a:graphic xmlns:a="http://schemas.openxmlformats.org/drawingml/2006/main">
                  <a:graphicData uri="http://schemas.microsoft.com/office/word/2010/wordprocessingShape">
                    <wps:wsp>
                      <wps:cNvSpPr txBox="1"/>
                      <wps:spPr>
                        <a:xfrm>
                          <a:off x="0" y="0"/>
                          <a:ext cx="6111240" cy="3276600"/>
                        </a:xfrm>
                        <a:prstGeom prst="rect">
                          <a:avLst/>
                        </a:prstGeom>
                        <a:solidFill>
                          <a:schemeClr val="lt1"/>
                        </a:solidFill>
                        <a:ln w="6350">
                          <a:solidFill>
                            <a:prstClr val="black"/>
                          </a:solidFill>
                        </a:ln>
                      </wps:spPr>
                      <wps:txbx>
                        <w:txbxContent>
                          <w:p w14:paraId="4B3349C3" w14:textId="77777777" w:rsidR="00FF4728" w:rsidRDefault="00FF4728" w:rsidP="00FF4728">
                            <w:pPr>
                              <w:rPr>
                                <w:lang w:eastAsia="x-none"/>
                              </w:rPr>
                            </w:pPr>
                            <w:bookmarkStart w:id="6" w:name="_Hlk49429056"/>
                            <w:r>
                              <w:rPr>
                                <w:highlight w:val="green"/>
                                <w:lang w:eastAsia="x-none"/>
                              </w:rPr>
                              <w:t>Agreement:</w:t>
                            </w:r>
                          </w:p>
                          <w:p w14:paraId="09A1895F" w14:textId="77777777" w:rsidR="00FF4728" w:rsidRPr="006E76E9" w:rsidRDefault="00FF4728" w:rsidP="00FF4728">
                            <w:pPr>
                              <w:pStyle w:val="ListParagraph"/>
                              <w:numPr>
                                <w:ilvl w:val="0"/>
                                <w:numId w:val="39"/>
                              </w:numPr>
                              <w:overflowPunct w:val="0"/>
                              <w:autoSpaceDE w:val="0"/>
                              <w:autoSpaceDN w:val="0"/>
                              <w:adjustRightInd w:val="0"/>
                              <w:spacing w:after="180" w:line="240" w:lineRule="auto"/>
                              <w:textAlignment w:val="baseline"/>
                              <w:rPr>
                                <w:b/>
                                <w:bCs/>
                                <w:u w:val="single"/>
                              </w:rPr>
                            </w:pPr>
                            <w:proofErr w:type="spellStart"/>
                            <w:r>
                              <w:t>Introduce</w:t>
                            </w:r>
                            <w:proofErr w:type="spellEnd"/>
                            <w:r>
                              <w:t xml:space="preserve"> </w:t>
                            </w:r>
                            <w:proofErr w:type="spellStart"/>
                            <w:r>
                              <w:t>K_offset</w:t>
                            </w:r>
                            <w:proofErr w:type="spellEnd"/>
                            <w:r>
                              <w:t xml:space="preserve"> to </w:t>
                            </w:r>
                            <w:proofErr w:type="spellStart"/>
                            <w:r>
                              <w:t>enhance</w:t>
                            </w:r>
                            <w:proofErr w:type="spellEnd"/>
                            <w:r>
                              <w:t xml:space="preserve"> </w:t>
                            </w:r>
                            <w:proofErr w:type="spellStart"/>
                            <w:r>
                              <w:t>the</w:t>
                            </w:r>
                            <w:proofErr w:type="spellEnd"/>
                            <w:r>
                              <w:t xml:space="preserve"> </w:t>
                            </w:r>
                            <w:proofErr w:type="spellStart"/>
                            <w:r>
                              <w:t>following</w:t>
                            </w:r>
                            <w:proofErr w:type="spellEnd"/>
                            <w:r>
                              <w:t xml:space="preserve"> </w:t>
                            </w:r>
                            <w:proofErr w:type="spellStart"/>
                            <w:r>
                              <w:t>timing</w:t>
                            </w:r>
                            <w:proofErr w:type="spellEnd"/>
                            <w:r>
                              <w:t xml:space="preserve"> </w:t>
                            </w:r>
                            <w:proofErr w:type="spellStart"/>
                            <w:r>
                              <w:t>relationships</w:t>
                            </w:r>
                            <w:proofErr w:type="spellEnd"/>
                            <w:r>
                              <w:t>:</w:t>
                            </w:r>
                          </w:p>
                          <w:p w14:paraId="151FB896" w14:textId="77777777" w:rsidR="00FF4728" w:rsidRPr="006E76E9" w:rsidRDefault="00FF4728" w:rsidP="00FF4728">
                            <w:pPr>
                              <w:pStyle w:val="ListParagraph"/>
                              <w:numPr>
                                <w:ilvl w:val="1"/>
                                <w:numId w:val="39"/>
                              </w:numPr>
                              <w:overflowPunct w:val="0"/>
                              <w:autoSpaceDE w:val="0"/>
                              <w:autoSpaceDN w:val="0"/>
                              <w:adjustRightInd w:val="0"/>
                              <w:spacing w:after="180" w:line="240" w:lineRule="auto"/>
                              <w:textAlignment w:val="baseline"/>
                              <w:rPr>
                                <w:b/>
                                <w:bCs/>
                                <w:u w:val="single"/>
                              </w:rPr>
                            </w:pPr>
                            <w:r>
                              <w:t xml:space="preserve">The transmission </w:t>
                            </w:r>
                            <w:proofErr w:type="spellStart"/>
                            <w:r>
                              <w:t>timing</w:t>
                            </w:r>
                            <w:proofErr w:type="spellEnd"/>
                            <w:r>
                              <w:t xml:space="preserve"> of DCI </w:t>
                            </w:r>
                            <w:proofErr w:type="spellStart"/>
                            <w:r>
                              <w:t>scheduled</w:t>
                            </w:r>
                            <w:proofErr w:type="spellEnd"/>
                            <w:r>
                              <w:t xml:space="preserve"> PUSCH (</w:t>
                            </w:r>
                            <w:proofErr w:type="spellStart"/>
                            <w:r>
                              <w:t>including</w:t>
                            </w:r>
                            <w:proofErr w:type="spellEnd"/>
                            <w:r>
                              <w:t xml:space="preserve"> CSI on PUSCH).</w:t>
                            </w:r>
                          </w:p>
                          <w:p w14:paraId="7CF9195F" w14:textId="77777777" w:rsidR="00FF4728" w:rsidRDefault="00FF4728" w:rsidP="00FF4728">
                            <w:pPr>
                              <w:pStyle w:val="ListParagraph"/>
                              <w:numPr>
                                <w:ilvl w:val="1"/>
                                <w:numId w:val="39"/>
                              </w:numPr>
                              <w:overflowPunct w:val="0"/>
                              <w:autoSpaceDE w:val="0"/>
                              <w:autoSpaceDN w:val="0"/>
                              <w:adjustRightInd w:val="0"/>
                              <w:spacing w:after="180" w:line="240" w:lineRule="auto"/>
                              <w:textAlignment w:val="baseline"/>
                            </w:pPr>
                            <w:r>
                              <w:t xml:space="preserve">The transmission </w:t>
                            </w:r>
                            <w:proofErr w:type="spellStart"/>
                            <w:r>
                              <w:t>timing</w:t>
                            </w:r>
                            <w:proofErr w:type="spellEnd"/>
                            <w:r>
                              <w:t xml:space="preserve"> of RAR </w:t>
                            </w:r>
                            <w:proofErr w:type="spellStart"/>
                            <w:r>
                              <w:t>grant</w:t>
                            </w:r>
                            <w:proofErr w:type="spellEnd"/>
                            <w:r>
                              <w:t xml:space="preserve"> </w:t>
                            </w:r>
                            <w:proofErr w:type="spellStart"/>
                            <w:r>
                              <w:t>scheduled</w:t>
                            </w:r>
                            <w:proofErr w:type="spellEnd"/>
                            <w:r>
                              <w:t xml:space="preserve"> PUSCH.</w:t>
                            </w:r>
                          </w:p>
                          <w:p w14:paraId="7B4F4B44" w14:textId="77777777" w:rsidR="00FF4728" w:rsidRDefault="00FF4728" w:rsidP="00FF4728">
                            <w:pPr>
                              <w:pStyle w:val="ListParagraph"/>
                              <w:numPr>
                                <w:ilvl w:val="1"/>
                                <w:numId w:val="39"/>
                              </w:numPr>
                              <w:overflowPunct w:val="0"/>
                              <w:autoSpaceDE w:val="0"/>
                              <w:autoSpaceDN w:val="0"/>
                              <w:adjustRightInd w:val="0"/>
                              <w:spacing w:after="180" w:line="240" w:lineRule="auto"/>
                              <w:textAlignment w:val="baseline"/>
                            </w:pPr>
                            <w:r>
                              <w:t xml:space="preserve">The transmission </w:t>
                            </w:r>
                            <w:proofErr w:type="spellStart"/>
                            <w:r>
                              <w:t>timing</w:t>
                            </w:r>
                            <w:proofErr w:type="spellEnd"/>
                            <w:r>
                              <w:t xml:space="preserve"> of HARQ-ACK on PUCCH.</w:t>
                            </w:r>
                          </w:p>
                          <w:p w14:paraId="2C07765A" w14:textId="77777777" w:rsidR="00FF4728" w:rsidRDefault="00FF4728" w:rsidP="00FF4728">
                            <w:pPr>
                              <w:pStyle w:val="ListParagraph"/>
                              <w:numPr>
                                <w:ilvl w:val="1"/>
                                <w:numId w:val="39"/>
                              </w:numPr>
                              <w:overflowPunct w:val="0"/>
                              <w:autoSpaceDE w:val="0"/>
                              <w:autoSpaceDN w:val="0"/>
                              <w:adjustRightInd w:val="0"/>
                              <w:spacing w:after="180" w:line="240" w:lineRule="auto"/>
                              <w:textAlignment w:val="baseline"/>
                            </w:pPr>
                            <w:r>
                              <w:t xml:space="preserve">The CSI </w:t>
                            </w:r>
                            <w:proofErr w:type="spellStart"/>
                            <w:r>
                              <w:t>reference</w:t>
                            </w:r>
                            <w:proofErr w:type="spellEnd"/>
                            <w:r>
                              <w:t xml:space="preserve"> </w:t>
                            </w:r>
                            <w:proofErr w:type="spellStart"/>
                            <w:r>
                              <w:t>resource</w:t>
                            </w:r>
                            <w:proofErr w:type="spellEnd"/>
                            <w:r>
                              <w:t xml:space="preserve"> </w:t>
                            </w:r>
                            <w:proofErr w:type="spellStart"/>
                            <w:r>
                              <w:t>timing</w:t>
                            </w:r>
                            <w:proofErr w:type="spellEnd"/>
                            <w:r>
                              <w:t>.</w:t>
                            </w:r>
                          </w:p>
                          <w:p w14:paraId="35541DE8" w14:textId="77777777" w:rsidR="00FF4728" w:rsidRDefault="00FF4728" w:rsidP="00FF4728">
                            <w:pPr>
                              <w:pStyle w:val="ListParagraph"/>
                              <w:numPr>
                                <w:ilvl w:val="1"/>
                                <w:numId w:val="39"/>
                              </w:numPr>
                              <w:overflowPunct w:val="0"/>
                              <w:autoSpaceDE w:val="0"/>
                              <w:autoSpaceDN w:val="0"/>
                              <w:adjustRightInd w:val="0"/>
                              <w:spacing w:after="180" w:line="240" w:lineRule="auto"/>
                              <w:textAlignment w:val="baseline"/>
                            </w:pPr>
                            <w:r>
                              <w:t xml:space="preserve">The transmission </w:t>
                            </w:r>
                            <w:proofErr w:type="spellStart"/>
                            <w:r>
                              <w:t>timing</w:t>
                            </w:r>
                            <w:proofErr w:type="spellEnd"/>
                            <w:r>
                              <w:t xml:space="preserve"> of </w:t>
                            </w:r>
                            <w:proofErr w:type="spellStart"/>
                            <w:r>
                              <w:t>aperiodic</w:t>
                            </w:r>
                            <w:proofErr w:type="spellEnd"/>
                            <w:r>
                              <w:t xml:space="preserve"> SRS.</w:t>
                            </w:r>
                          </w:p>
                          <w:p w14:paraId="770C247F" w14:textId="77777777" w:rsidR="00FF4728" w:rsidRDefault="00FF4728" w:rsidP="00FF4728">
                            <w:pPr>
                              <w:pStyle w:val="ListParagraph"/>
                              <w:numPr>
                                <w:ilvl w:val="0"/>
                                <w:numId w:val="39"/>
                              </w:numPr>
                              <w:overflowPunct w:val="0"/>
                              <w:autoSpaceDE w:val="0"/>
                              <w:autoSpaceDN w:val="0"/>
                              <w:adjustRightInd w:val="0"/>
                              <w:spacing w:after="180" w:line="240" w:lineRule="auto"/>
                              <w:textAlignment w:val="baseline"/>
                            </w:pPr>
                            <w:proofErr w:type="spellStart"/>
                            <w:r>
                              <w:t>Note</w:t>
                            </w:r>
                            <w:proofErr w:type="spellEnd"/>
                            <w:r>
                              <w:t xml:space="preserve">: </w:t>
                            </w:r>
                            <w:proofErr w:type="spellStart"/>
                            <w:r>
                              <w:t>Additional</w:t>
                            </w:r>
                            <w:proofErr w:type="spellEnd"/>
                            <w:r>
                              <w:t xml:space="preserve"> </w:t>
                            </w:r>
                            <w:proofErr w:type="spellStart"/>
                            <w:r>
                              <w:t>timing</w:t>
                            </w:r>
                            <w:proofErr w:type="spellEnd"/>
                            <w:r>
                              <w:t xml:space="preserve"> </w:t>
                            </w:r>
                            <w:proofErr w:type="spellStart"/>
                            <w:r>
                              <w:t>relationships</w:t>
                            </w:r>
                            <w:proofErr w:type="spellEnd"/>
                            <w:r>
                              <w:t xml:space="preserve"> </w:t>
                            </w:r>
                            <w:proofErr w:type="spellStart"/>
                            <w:r>
                              <w:t>that</w:t>
                            </w:r>
                            <w:proofErr w:type="spellEnd"/>
                            <w:r>
                              <w:t xml:space="preserve"> </w:t>
                            </w:r>
                            <w:proofErr w:type="spellStart"/>
                            <w:r>
                              <w:t>require</w:t>
                            </w:r>
                            <w:proofErr w:type="spellEnd"/>
                            <w:r>
                              <w:t xml:space="preserve"> </w:t>
                            </w:r>
                            <w:proofErr w:type="spellStart"/>
                            <w:r>
                              <w:t>K_offset</w:t>
                            </w:r>
                            <w:proofErr w:type="spellEnd"/>
                            <w:r>
                              <w:t xml:space="preserve"> of </w:t>
                            </w:r>
                            <w:proofErr w:type="spellStart"/>
                            <w:r>
                              <w:t>the</w:t>
                            </w:r>
                            <w:proofErr w:type="spellEnd"/>
                            <w:r>
                              <w:t xml:space="preserve"> </w:t>
                            </w:r>
                            <w:proofErr w:type="spellStart"/>
                            <w:r>
                              <w:t>same</w:t>
                            </w:r>
                            <w:proofErr w:type="spellEnd"/>
                            <w:r>
                              <w:t xml:space="preserve"> </w:t>
                            </w:r>
                            <w:proofErr w:type="spellStart"/>
                            <w:r>
                              <w:t>or</w:t>
                            </w:r>
                            <w:proofErr w:type="spellEnd"/>
                            <w:r>
                              <w:t xml:space="preserve"> </w:t>
                            </w:r>
                            <w:proofErr w:type="spellStart"/>
                            <w:r>
                              <w:t>different</w:t>
                            </w:r>
                            <w:proofErr w:type="spellEnd"/>
                            <w:r>
                              <w:t xml:space="preserve"> </w:t>
                            </w:r>
                            <w:proofErr w:type="spellStart"/>
                            <w:r>
                              <w:t>values</w:t>
                            </w:r>
                            <w:proofErr w:type="spellEnd"/>
                            <w:r>
                              <w:t xml:space="preserve"> </w:t>
                            </w:r>
                            <w:proofErr w:type="spellStart"/>
                            <w:r>
                              <w:t>can</w:t>
                            </w:r>
                            <w:proofErr w:type="spellEnd"/>
                            <w:r>
                              <w:t xml:space="preserve"> </w:t>
                            </w:r>
                            <w:proofErr w:type="spellStart"/>
                            <w:r>
                              <w:t>be</w:t>
                            </w:r>
                            <w:proofErr w:type="spellEnd"/>
                            <w:r>
                              <w:t xml:space="preserve"> </w:t>
                            </w:r>
                            <w:proofErr w:type="spellStart"/>
                            <w:r>
                              <w:t>further</w:t>
                            </w:r>
                            <w:proofErr w:type="spellEnd"/>
                            <w:r>
                              <w:t xml:space="preserve"> </w:t>
                            </w:r>
                            <w:proofErr w:type="spellStart"/>
                            <w:r>
                              <w:t>identified</w:t>
                            </w:r>
                            <w:proofErr w:type="spellEnd"/>
                            <w:r>
                              <w:t>.</w:t>
                            </w:r>
                          </w:p>
                          <w:p w14:paraId="27E10676" w14:textId="77777777" w:rsidR="00FF4728" w:rsidRDefault="00FF4728" w:rsidP="00FF4728">
                            <w:pPr>
                              <w:rPr>
                                <w:lang w:eastAsia="x-none"/>
                              </w:rPr>
                            </w:pPr>
                            <w:bookmarkStart w:id="7" w:name="_Hlk49428996"/>
                            <w:bookmarkEnd w:id="6"/>
                            <w:r>
                              <w:rPr>
                                <w:highlight w:val="green"/>
                                <w:lang w:eastAsia="x-none"/>
                              </w:rPr>
                              <w:t>Agreement:</w:t>
                            </w:r>
                          </w:p>
                          <w:p w14:paraId="7EC1AD1D" w14:textId="77777777" w:rsidR="00FF4728" w:rsidRDefault="00FF4728" w:rsidP="00FF4728">
                            <w:pPr>
                              <w:rPr>
                                <w:lang w:eastAsia="x-none"/>
                              </w:rPr>
                            </w:pPr>
                            <w:r>
                              <w:rPr>
                                <w:lang w:eastAsia="x-none"/>
                              </w:rPr>
                              <w:t xml:space="preserve">For </w:t>
                            </w:r>
                            <w:proofErr w:type="spellStart"/>
                            <w:r>
                              <w:rPr>
                                <w:lang w:eastAsia="x-none"/>
                              </w:rPr>
                              <w:t>Koffset</w:t>
                            </w:r>
                            <w:proofErr w:type="spellEnd"/>
                            <w:r>
                              <w:rPr>
                                <w:lang w:eastAsia="x-none"/>
                              </w:rPr>
                              <w:t xml:space="preserve"> used in initial access, the information of </w:t>
                            </w:r>
                            <w:proofErr w:type="spellStart"/>
                            <w:r>
                              <w:rPr>
                                <w:lang w:eastAsia="x-none"/>
                              </w:rPr>
                              <w:t>Koffset</w:t>
                            </w:r>
                            <w:proofErr w:type="spellEnd"/>
                            <w:r>
                              <w:rPr>
                                <w:lang w:eastAsia="x-none"/>
                              </w:rPr>
                              <w:t xml:space="preserve"> is carried in system information. </w:t>
                            </w:r>
                          </w:p>
                          <w:p w14:paraId="671B1FFA" w14:textId="77777777" w:rsidR="00FF4728" w:rsidRDefault="00FF4728" w:rsidP="00FF4728">
                            <w:pPr>
                              <w:numPr>
                                <w:ilvl w:val="0"/>
                                <w:numId w:val="38"/>
                              </w:numPr>
                              <w:spacing w:after="0" w:line="240" w:lineRule="auto"/>
                              <w:rPr>
                                <w:lang w:eastAsia="x-none"/>
                              </w:rPr>
                            </w:pPr>
                            <w:r>
                              <w:rPr>
                                <w:lang w:eastAsia="x-none"/>
                              </w:rPr>
                              <w:t xml:space="preserve">FFS implicit and/or explicit signaling of </w:t>
                            </w:r>
                            <w:proofErr w:type="spellStart"/>
                            <w:r>
                              <w:rPr>
                                <w:lang w:eastAsia="x-none"/>
                              </w:rPr>
                              <w:t>Koffset</w:t>
                            </w:r>
                            <w:proofErr w:type="spellEnd"/>
                            <w:r>
                              <w:rPr>
                                <w:lang w:eastAsia="x-none"/>
                              </w:rPr>
                              <w:t xml:space="preserve"> in system information.</w:t>
                            </w:r>
                          </w:p>
                          <w:p w14:paraId="16A6B023" w14:textId="77777777" w:rsidR="00FF4728" w:rsidRDefault="00FF4728" w:rsidP="00FF4728">
                            <w:pPr>
                              <w:numPr>
                                <w:ilvl w:val="0"/>
                                <w:numId w:val="38"/>
                              </w:numPr>
                              <w:spacing w:after="0" w:line="240" w:lineRule="auto"/>
                              <w:rPr>
                                <w:lang w:eastAsia="x-none"/>
                              </w:rPr>
                            </w:pPr>
                            <w:r>
                              <w:rPr>
                                <w:lang w:eastAsia="x-none"/>
                              </w:rPr>
                              <w:t xml:space="preserve">FFS a cell specific </w:t>
                            </w:r>
                            <w:proofErr w:type="spellStart"/>
                            <w:r>
                              <w:rPr>
                                <w:lang w:eastAsia="x-none"/>
                              </w:rPr>
                              <w:t>Koffset</w:t>
                            </w:r>
                            <w:proofErr w:type="spellEnd"/>
                            <w:r>
                              <w:rPr>
                                <w:lang w:eastAsia="x-none"/>
                              </w:rPr>
                              <w:t xml:space="preserve"> value used in all beams of a cell and/or each beam in a cell uses a </w:t>
                            </w:r>
                            <w:proofErr w:type="gramStart"/>
                            <w:r>
                              <w:rPr>
                                <w:lang w:eastAsia="x-none"/>
                              </w:rPr>
                              <w:t>beam-specific</w:t>
                            </w:r>
                            <w:proofErr w:type="gramEnd"/>
                            <w:r>
                              <w:rPr>
                                <w:lang w:eastAsia="x-none"/>
                              </w:rPr>
                              <w:t xml:space="preserve"> </w:t>
                            </w:r>
                            <w:proofErr w:type="spellStart"/>
                            <w:r>
                              <w:rPr>
                                <w:lang w:eastAsia="x-none"/>
                              </w:rPr>
                              <w:t>Koffset</w:t>
                            </w:r>
                            <w:proofErr w:type="spellEnd"/>
                            <w:r>
                              <w:rPr>
                                <w:lang w:eastAsia="x-none"/>
                              </w:rPr>
                              <w:t xml:space="preserve"> value.</w:t>
                            </w:r>
                          </w:p>
                          <w:p w14:paraId="13BFDAED" w14:textId="77777777" w:rsidR="00FF4728" w:rsidRDefault="00FF4728" w:rsidP="00FF4728">
                            <w:pPr>
                              <w:numPr>
                                <w:ilvl w:val="0"/>
                                <w:numId w:val="38"/>
                              </w:numPr>
                              <w:spacing w:after="0" w:line="240" w:lineRule="auto"/>
                              <w:rPr>
                                <w:lang w:eastAsia="x-none"/>
                              </w:rPr>
                            </w:pPr>
                            <w:r>
                              <w:rPr>
                                <w:lang w:eastAsia="x-none"/>
                              </w:rPr>
                              <w:t xml:space="preserve">FFS whether/how to update </w:t>
                            </w:r>
                            <w:proofErr w:type="spellStart"/>
                            <w:r>
                              <w:rPr>
                                <w:lang w:eastAsia="x-none"/>
                              </w:rPr>
                              <w:t>Koffset</w:t>
                            </w:r>
                            <w:proofErr w:type="spellEnd"/>
                            <w:r>
                              <w:rPr>
                                <w:lang w:eastAsia="x-none"/>
                              </w:rPr>
                              <w:t xml:space="preserve"> after initial access.</w:t>
                            </w:r>
                            <w:bookmarkEnd w:id="7"/>
                          </w:p>
                          <w:p w14:paraId="384B141C" w14:textId="77777777" w:rsidR="00FF4728" w:rsidRDefault="00FF472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F00EC3" id="Text Box 1" o:spid="_x0000_s1027" type="#_x0000_t202" style="position:absolute;margin-left:430pt;margin-top:25.4pt;width:481.2pt;height:258pt;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" fillcolor="white [3201]" strokeweight=".5pt">
                <v:textbox>
                  <w:txbxContent>
                    <w:p w14:paraId="4B3349C3" w14:textId="77777777" w:rsidR="00FF4728" w:rsidRDefault="00FF4728" w:rsidP="00FF4728">
                      <w:pPr>
                        <w:rPr>
                          <w:lang w:eastAsia="x-none"/>
                        </w:rPr>
                      </w:pPr>
                      <w:bookmarkStart w:id="8" w:name="_Hlk49429056"/>
                      <w:r>
                        <w:rPr>
                          <w:highlight w:val="green"/>
                          <w:lang w:eastAsia="x-none"/>
                        </w:rPr>
                        <w:t>Agreement:</w:t>
                      </w:r>
                    </w:p>
                    <w:p w14:paraId="09A1895F" w14:textId="77777777" w:rsidR="00FF4728" w:rsidRPr="006E76E9" w:rsidRDefault="00FF4728" w:rsidP="00FF4728">
                      <w:pPr>
                        <w:pStyle w:val="ListParagraph"/>
                        <w:numPr>
                          <w:ilvl w:val="0"/>
                          <w:numId w:val="39"/>
                        </w:numPr>
                        <w:overflowPunct w:val="0"/>
                        <w:autoSpaceDE w:val="0"/>
                        <w:autoSpaceDN w:val="0"/>
                        <w:adjustRightInd w:val="0"/>
                        <w:spacing w:after="180" w:line="240" w:lineRule="auto"/>
                        <w:textAlignment w:val="baseline"/>
                        <w:rPr>
                          <w:b/>
                          <w:bCs/>
                          <w:u w:val="single"/>
                        </w:rPr>
                      </w:pPr>
                      <w:proofErr w:type="spellStart"/>
                      <w:r>
                        <w:t>Introduce</w:t>
                      </w:r>
                      <w:proofErr w:type="spellEnd"/>
                      <w:r>
                        <w:t xml:space="preserve"> </w:t>
                      </w:r>
                      <w:proofErr w:type="spellStart"/>
                      <w:r>
                        <w:t>K_offset</w:t>
                      </w:r>
                      <w:proofErr w:type="spellEnd"/>
                      <w:r>
                        <w:t xml:space="preserve"> to </w:t>
                      </w:r>
                      <w:proofErr w:type="spellStart"/>
                      <w:r>
                        <w:t>enhance</w:t>
                      </w:r>
                      <w:proofErr w:type="spellEnd"/>
                      <w:r>
                        <w:t xml:space="preserve"> </w:t>
                      </w:r>
                      <w:proofErr w:type="spellStart"/>
                      <w:r>
                        <w:t>the</w:t>
                      </w:r>
                      <w:proofErr w:type="spellEnd"/>
                      <w:r>
                        <w:t xml:space="preserve"> </w:t>
                      </w:r>
                      <w:proofErr w:type="spellStart"/>
                      <w:r>
                        <w:t>following</w:t>
                      </w:r>
                      <w:proofErr w:type="spellEnd"/>
                      <w:r>
                        <w:t xml:space="preserve"> </w:t>
                      </w:r>
                      <w:proofErr w:type="spellStart"/>
                      <w:r>
                        <w:t>timing</w:t>
                      </w:r>
                      <w:proofErr w:type="spellEnd"/>
                      <w:r>
                        <w:t xml:space="preserve"> </w:t>
                      </w:r>
                      <w:proofErr w:type="spellStart"/>
                      <w:r>
                        <w:t>relationships</w:t>
                      </w:r>
                      <w:proofErr w:type="spellEnd"/>
                      <w:r>
                        <w:t>:</w:t>
                      </w:r>
                    </w:p>
                    <w:p w14:paraId="151FB896" w14:textId="77777777" w:rsidR="00FF4728" w:rsidRPr="006E76E9" w:rsidRDefault="00FF4728" w:rsidP="00FF4728">
                      <w:pPr>
                        <w:pStyle w:val="ListParagraph"/>
                        <w:numPr>
                          <w:ilvl w:val="1"/>
                          <w:numId w:val="39"/>
                        </w:numPr>
                        <w:overflowPunct w:val="0"/>
                        <w:autoSpaceDE w:val="0"/>
                        <w:autoSpaceDN w:val="0"/>
                        <w:adjustRightInd w:val="0"/>
                        <w:spacing w:after="180" w:line="240" w:lineRule="auto"/>
                        <w:textAlignment w:val="baseline"/>
                        <w:rPr>
                          <w:b/>
                          <w:bCs/>
                          <w:u w:val="single"/>
                        </w:rPr>
                      </w:pPr>
                      <w:r>
                        <w:t xml:space="preserve">The transmission </w:t>
                      </w:r>
                      <w:proofErr w:type="spellStart"/>
                      <w:r>
                        <w:t>timing</w:t>
                      </w:r>
                      <w:proofErr w:type="spellEnd"/>
                      <w:r>
                        <w:t xml:space="preserve"> of DCI </w:t>
                      </w:r>
                      <w:proofErr w:type="spellStart"/>
                      <w:r>
                        <w:t>scheduled</w:t>
                      </w:r>
                      <w:proofErr w:type="spellEnd"/>
                      <w:r>
                        <w:t xml:space="preserve"> PUSCH (</w:t>
                      </w:r>
                      <w:proofErr w:type="spellStart"/>
                      <w:r>
                        <w:t>including</w:t>
                      </w:r>
                      <w:proofErr w:type="spellEnd"/>
                      <w:r>
                        <w:t xml:space="preserve"> CSI on PUSCH).</w:t>
                      </w:r>
                    </w:p>
                    <w:p w14:paraId="7CF9195F" w14:textId="77777777" w:rsidR="00FF4728" w:rsidRDefault="00FF4728" w:rsidP="00FF4728">
                      <w:pPr>
                        <w:pStyle w:val="ListParagraph"/>
                        <w:numPr>
                          <w:ilvl w:val="1"/>
                          <w:numId w:val="39"/>
                        </w:numPr>
                        <w:overflowPunct w:val="0"/>
                        <w:autoSpaceDE w:val="0"/>
                        <w:autoSpaceDN w:val="0"/>
                        <w:adjustRightInd w:val="0"/>
                        <w:spacing w:after="180" w:line="240" w:lineRule="auto"/>
                        <w:textAlignment w:val="baseline"/>
                      </w:pPr>
                      <w:r>
                        <w:t xml:space="preserve">The transmission </w:t>
                      </w:r>
                      <w:proofErr w:type="spellStart"/>
                      <w:r>
                        <w:t>timing</w:t>
                      </w:r>
                      <w:proofErr w:type="spellEnd"/>
                      <w:r>
                        <w:t xml:space="preserve"> of RAR </w:t>
                      </w:r>
                      <w:proofErr w:type="spellStart"/>
                      <w:r>
                        <w:t>grant</w:t>
                      </w:r>
                      <w:proofErr w:type="spellEnd"/>
                      <w:r>
                        <w:t xml:space="preserve"> </w:t>
                      </w:r>
                      <w:proofErr w:type="spellStart"/>
                      <w:r>
                        <w:t>scheduled</w:t>
                      </w:r>
                      <w:proofErr w:type="spellEnd"/>
                      <w:r>
                        <w:t xml:space="preserve"> PUSCH.</w:t>
                      </w:r>
                    </w:p>
                    <w:p w14:paraId="7B4F4B44" w14:textId="77777777" w:rsidR="00FF4728" w:rsidRDefault="00FF4728" w:rsidP="00FF4728">
                      <w:pPr>
                        <w:pStyle w:val="ListParagraph"/>
                        <w:numPr>
                          <w:ilvl w:val="1"/>
                          <w:numId w:val="39"/>
                        </w:numPr>
                        <w:overflowPunct w:val="0"/>
                        <w:autoSpaceDE w:val="0"/>
                        <w:autoSpaceDN w:val="0"/>
                        <w:adjustRightInd w:val="0"/>
                        <w:spacing w:after="180" w:line="240" w:lineRule="auto"/>
                        <w:textAlignment w:val="baseline"/>
                      </w:pPr>
                      <w:r>
                        <w:t xml:space="preserve">The transmission </w:t>
                      </w:r>
                      <w:proofErr w:type="spellStart"/>
                      <w:r>
                        <w:t>timing</w:t>
                      </w:r>
                      <w:proofErr w:type="spellEnd"/>
                      <w:r>
                        <w:t xml:space="preserve"> of HARQ-ACK on PUCCH.</w:t>
                      </w:r>
                    </w:p>
                    <w:p w14:paraId="2C07765A" w14:textId="77777777" w:rsidR="00FF4728" w:rsidRDefault="00FF4728" w:rsidP="00FF4728">
                      <w:pPr>
                        <w:pStyle w:val="ListParagraph"/>
                        <w:numPr>
                          <w:ilvl w:val="1"/>
                          <w:numId w:val="39"/>
                        </w:numPr>
                        <w:overflowPunct w:val="0"/>
                        <w:autoSpaceDE w:val="0"/>
                        <w:autoSpaceDN w:val="0"/>
                        <w:adjustRightInd w:val="0"/>
                        <w:spacing w:after="180" w:line="240" w:lineRule="auto"/>
                        <w:textAlignment w:val="baseline"/>
                      </w:pPr>
                      <w:r>
                        <w:t xml:space="preserve">The CSI </w:t>
                      </w:r>
                      <w:proofErr w:type="spellStart"/>
                      <w:r>
                        <w:t>reference</w:t>
                      </w:r>
                      <w:proofErr w:type="spellEnd"/>
                      <w:r>
                        <w:t xml:space="preserve"> </w:t>
                      </w:r>
                      <w:proofErr w:type="spellStart"/>
                      <w:r>
                        <w:t>resource</w:t>
                      </w:r>
                      <w:proofErr w:type="spellEnd"/>
                      <w:r>
                        <w:t xml:space="preserve"> </w:t>
                      </w:r>
                      <w:proofErr w:type="spellStart"/>
                      <w:r>
                        <w:t>timing</w:t>
                      </w:r>
                      <w:proofErr w:type="spellEnd"/>
                      <w:r>
                        <w:t>.</w:t>
                      </w:r>
                    </w:p>
                    <w:p w14:paraId="35541DE8" w14:textId="77777777" w:rsidR="00FF4728" w:rsidRDefault="00FF4728" w:rsidP="00FF4728">
                      <w:pPr>
                        <w:pStyle w:val="ListParagraph"/>
                        <w:numPr>
                          <w:ilvl w:val="1"/>
                          <w:numId w:val="39"/>
                        </w:numPr>
                        <w:overflowPunct w:val="0"/>
                        <w:autoSpaceDE w:val="0"/>
                        <w:autoSpaceDN w:val="0"/>
                        <w:adjustRightInd w:val="0"/>
                        <w:spacing w:after="180" w:line="240" w:lineRule="auto"/>
                        <w:textAlignment w:val="baseline"/>
                      </w:pPr>
                      <w:r>
                        <w:t xml:space="preserve">The transmission </w:t>
                      </w:r>
                      <w:proofErr w:type="spellStart"/>
                      <w:r>
                        <w:t>timing</w:t>
                      </w:r>
                      <w:proofErr w:type="spellEnd"/>
                      <w:r>
                        <w:t xml:space="preserve"> of </w:t>
                      </w:r>
                      <w:proofErr w:type="spellStart"/>
                      <w:r>
                        <w:t>aperiodic</w:t>
                      </w:r>
                      <w:proofErr w:type="spellEnd"/>
                      <w:r>
                        <w:t xml:space="preserve"> SRS.</w:t>
                      </w:r>
                    </w:p>
                    <w:p w14:paraId="770C247F" w14:textId="77777777" w:rsidR="00FF4728" w:rsidRDefault="00FF4728" w:rsidP="00FF4728">
                      <w:pPr>
                        <w:pStyle w:val="ListParagraph"/>
                        <w:numPr>
                          <w:ilvl w:val="0"/>
                          <w:numId w:val="39"/>
                        </w:numPr>
                        <w:overflowPunct w:val="0"/>
                        <w:autoSpaceDE w:val="0"/>
                        <w:autoSpaceDN w:val="0"/>
                        <w:adjustRightInd w:val="0"/>
                        <w:spacing w:after="180" w:line="240" w:lineRule="auto"/>
                        <w:textAlignment w:val="baseline"/>
                      </w:pPr>
                      <w:proofErr w:type="spellStart"/>
                      <w:r>
                        <w:t>Note</w:t>
                      </w:r>
                      <w:proofErr w:type="spellEnd"/>
                      <w:r>
                        <w:t xml:space="preserve">: </w:t>
                      </w:r>
                      <w:proofErr w:type="spellStart"/>
                      <w:r>
                        <w:t>Additional</w:t>
                      </w:r>
                      <w:proofErr w:type="spellEnd"/>
                      <w:r>
                        <w:t xml:space="preserve"> </w:t>
                      </w:r>
                      <w:proofErr w:type="spellStart"/>
                      <w:r>
                        <w:t>timing</w:t>
                      </w:r>
                      <w:proofErr w:type="spellEnd"/>
                      <w:r>
                        <w:t xml:space="preserve"> </w:t>
                      </w:r>
                      <w:proofErr w:type="spellStart"/>
                      <w:r>
                        <w:t>relationships</w:t>
                      </w:r>
                      <w:proofErr w:type="spellEnd"/>
                      <w:r>
                        <w:t xml:space="preserve"> </w:t>
                      </w:r>
                      <w:proofErr w:type="spellStart"/>
                      <w:r>
                        <w:t>that</w:t>
                      </w:r>
                      <w:proofErr w:type="spellEnd"/>
                      <w:r>
                        <w:t xml:space="preserve"> </w:t>
                      </w:r>
                      <w:proofErr w:type="spellStart"/>
                      <w:r>
                        <w:t>require</w:t>
                      </w:r>
                      <w:proofErr w:type="spellEnd"/>
                      <w:r>
                        <w:t xml:space="preserve"> </w:t>
                      </w:r>
                      <w:proofErr w:type="spellStart"/>
                      <w:r>
                        <w:t>K_offset</w:t>
                      </w:r>
                      <w:proofErr w:type="spellEnd"/>
                      <w:r>
                        <w:t xml:space="preserve"> of </w:t>
                      </w:r>
                      <w:proofErr w:type="spellStart"/>
                      <w:r>
                        <w:t>the</w:t>
                      </w:r>
                      <w:proofErr w:type="spellEnd"/>
                      <w:r>
                        <w:t xml:space="preserve"> </w:t>
                      </w:r>
                      <w:proofErr w:type="spellStart"/>
                      <w:r>
                        <w:t>same</w:t>
                      </w:r>
                      <w:proofErr w:type="spellEnd"/>
                      <w:r>
                        <w:t xml:space="preserve"> </w:t>
                      </w:r>
                      <w:proofErr w:type="spellStart"/>
                      <w:r>
                        <w:t>or</w:t>
                      </w:r>
                      <w:proofErr w:type="spellEnd"/>
                      <w:r>
                        <w:t xml:space="preserve"> </w:t>
                      </w:r>
                      <w:proofErr w:type="spellStart"/>
                      <w:r>
                        <w:t>different</w:t>
                      </w:r>
                      <w:proofErr w:type="spellEnd"/>
                      <w:r>
                        <w:t xml:space="preserve"> </w:t>
                      </w:r>
                      <w:proofErr w:type="spellStart"/>
                      <w:r>
                        <w:t>values</w:t>
                      </w:r>
                      <w:proofErr w:type="spellEnd"/>
                      <w:r>
                        <w:t xml:space="preserve"> </w:t>
                      </w:r>
                      <w:proofErr w:type="spellStart"/>
                      <w:r>
                        <w:t>can</w:t>
                      </w:r>
                      <w:proofErr w:type="spellEnd"/>
                      <w:r>
                        <w:t xml:space="preserve"> </w:t>
                      </w:r>
                      <w:proofErr w:type="spellStart"/>
                      <w:r>
                        <w:t>be</w:t>
                      </w:r>
                      <w:proofErr w:type="spellEnd"/>
                      <w:r>
                        <w:t xml:space="preserve"> </w:t>
                      </w:r>
                      <w:proofErr w:type="spellStart"/>
                      <w:r>
                        <w:t>further</w:t>
                      </w:r>
                      <w:proofErr w:type="spellEnd"/>
                      <w:r>
                        <w:t xml:space="preserve"> </w:t>
                      </w:r>
                      <w:proofErr w:type="spellStart"/>
                      <w:r>
                        <w:t>identified</w:t>
                      </w:r>
                      <w:proofErr w:type="spellEnd"/>
                      <w:r>
                        <w:t>.</w:t>
                      </w:r>
                    </w:p>
                    <w:p w14:paraId="27E10676" w14:textId="77777777" w:rsidR="00FF4728" w:rsidRDefault="00FF4728" w:rsidP="00FF4728">
                      <w:pPr>
                        <w:rPr>
                          <w:lang w:eastAsia="x-none"/>
                        </w:rPr>
                      </w:pPr>
                      <w:bookmarkStart w:id="9" w:name="_Hlk49428996"/>
                      <w:bookmarkEnd w:id="8"/>
                      <w:r>
                        <w:rPr>
                          <w:highlight w:val="green"/>
                          <w:lang w:eastAsia="x-none"/>
                        </w:rPr>
                        <w:t>Agreement:</w:t>
                      </w:r>
                    </w:p>
                    <w:p w14:paraId="7EC1AD1D" w14:textId="77777777" w:rsidR="00FF4728" w:rsidRDefault="00FF4728" w:rsidP="00FF4728">
                      <w:pPr>
                        <w:rPr>
                          <w:lang w:eastAsia="x-none"/>
                        </w:rPr>
                      </w:pPr>
                      <w:r>
                        <w:rPr>
                          <w:lang w:eastAsia="x-none"/>
                        </w:rPr>
                        <w:t xml:space="preserve">For </w:t>
                      </w:r>
                      <w:proofErr w:type="spellStart"/>
                      <w:r>
                        <w:rPr>
                          <w:lang w:eastAsia="x-none"/>
                        </w:rPr>
                        <w:t>Koffset</w:t>
                      </w:r>
                      <w:proofErr w:type="spellEnd"/>
                      <w:r>
                        <w:rPr>
                          <w:lang w:eastAsia="x-none"/>
                        </w:rPr>
                        <w:t xml:space="preserve"> used in initial access, the information of </w:t>
                      </w:r>
                      <w:proofErr w:type="spellStart"/>
                      <w:r>
                        <w:rPr>
                          <w:lang w:eastAsia="x-none"/>
                        </w:rPr>
                        <w:t>Koffset</w:t>
                      </w:r>
                      <w:proofErr w:type="spellEnd"/>
                      <w:r>
                        <w:rPr>
                          <w:lang w:eastAsia="x-none"/>
                        </w:rPr>
                        <w:t xml:space="preserve"> is carried in system information. </w:t>
                      </w:r>
                    </w:p>
                    <w:p w14:paraId="671B1FFA" w14:textId="77777777" w:rsidR="00FF4728" w:rsidRDefault="00FF4728" w:rsidP="00FF4728">
                      <w:pPr>
                        <w:numPr>
                          <w:ilvl w:val="0"/>
                          <w:numId w:val="38"/>
                        </w:numPr>
                        <w:spacing w:after="0" w:line="240" w:lineRule="auto"/>
                        <w:rPr>
                          <w:lang w:eastAsia="x-none"/>
                        </w:rPr>
                      </w:pPr>
                      <w:r>
                        <w:rPr>
                          <w:lang w:eastAsia="x-none"/>
                        </w:rPr>
                        <w:t xml:space="preserve">FFS implicit and/or explicit signaling of </w:t>
                      </w:r>
                      <w:proofErr w:type="spellStart"/>
                      <w:r>
                        <w:rPr>
                          <w:lang w:eastAsia="x-none"/>
                        </w:rPr>
                        <w:t>Koffset</w:t>
                      </w:r>
                      <w:proofErr w:type="spellEnd"/>
                      <w:r>
                        <w:rPr>
                          <w:lang w:eastAsia="x-none"/>
                        </w:rPr>
                        <w:t xml:space="preserve"> in system information.</w:t>
                      </w:r>
                    </w:p>
                    <w:p w14:paraId="16A6B023" w14:textId="77777777" w:rsidR="00FF4728" w:rsidRDefault="00FF4728" w:rsidP="00FF4728">
                      <w:pPr>
                        <w:numPr>
                          <w:ilvl w:val="0"/>
                          <w:numId w:val="38"/>
                        </w:numPr>
                        <w:spacing w:after="0" w:line="240" w:lineRule="auto"/>
                        <w:rPr>
                          <w:lang w:eastAsia="x-none"/>
                        </w:rPr>
                      </w:pPr>
                      <w:r>
                        <w:rPr>
                          <w:lang w:eastAsia="x-none"/>
                        </w:rPr>
                        <w:t xml:space="preserve">FFS a cell specific </w:t>
                      </w:r>
                      <w:proofErr w:type="spellStart"/>
                      <w:r>
                        <w:rPr>
                          <w:lang w:eastAsia="x-none"/>
                        </w:rPr>
                        <w:t>Koffset</w:t>
                      </w:r>
                      <w:proofErr w:type="spellEnd"/>
                      <w:r>
                        <w:rPr>
                          <w:lang w:eastAsia="x-none"/>
                        </w:rPr>
                        <w:t xml:space="preserve"> value used in all beams of a cell and/or each beam in a cell uses a </w:t>
                      </w:r>
                      <w:proofErr w:type="gramStart"/>
                      <w:r>
                        <w:rPr>
                          <w:lang w:eastAsia="x-none"/>
                        </w:rPr>
                        <w:t>beam-specific</w:t>
                      </w:r>
                      <w:proofErr w:type="gramEnd"/>
                      <w:r>
                        <w:rPr>
                          <w:lang w:eastAsia="x-none"/>
                        </w:rPr>
                        <w:t xml:space="preserve"> </w:t>
                      </w:r>
                      <w:proofErr w:type="spellStart"/>
                      <w:r>
                        <w:rPr>
                          <w:lang w:eastAsia="x-none"/>
                        </w:rPr>
                        <w:t>Koffset</w:t>
                      </w:r>
                      <w:proofErr w:type="spellEnd"/>
                      <w:r>
                        <w:rPr>
                          <w:lang w:eastAsia="x-none"/>
                        </w:rPr>
                        <w:t xml:space="preserve"> value.</w:t>
                      </w:r>
                    </w:p>
                    <w:p w14:paraId="13BFDAED" w14:textId="77777777" w:rsidR="00FF4728" w:rsidRDefault="00FF4728" w:rsidP="00FF4728">
                      <w:pPr>
                        <w:numPr>
                          <w:ilvl w:val="0"/>
                          <w:numId w:val="38"/>
                        </w:numPr>
                        <w:spacing w:after="0" w:line="240" w:lineRule="auto"/>
                        <w:rPr>
                          <w:lang w:eastAsia="x-none"/>
                        </w:rPr>
                      </w:pPr>
                      <w:r>
                        <w:rPr>
                          <w:lang w:eastAsia="x-none"/>
                        </w:rPr>
                        <w:t xml:space="preserve">FFS whether/how to update </w:t>
                      </w:r>
                      <w:proofErr w:type="spellStart"/>
                      <w:r>
                        <w:rPr>
                          <w:lang w:eastAsia="x-none"/>
                        </w:rPr>
                        <w:t>Koffset</w:t>
                      </w:r>
                      <w:proofErr w:type="spellEnd"/>
                      <w:r>
                        <w:rPr>
                          <w:lang w:eastAsia="x-none"/>
                        </w:rPr>
                        <w:t xml:space="preserve"> after initial access.</w:t>
                      </w:r>
                      <w:bookmarkEnd w:id="9"/>
                    </w:p>
                    <w:p w14:paraId="384B141C" w14:textId="77777777" w:rsidR="00FF4728" w:rsidRDefault="00FF4728"/>
                  </w:txbxContent>
                </v:textbox>
                <w10:wrap type="topAndBottom" anchorx="margin"/>
              </v:shape>
            </w:pict>
          </mc:Fallback>
        </mc:AlternateContent>
      </w:r>
      <w:r w:rsidRPr="00081CC0">
        <w:rPr>
          <w:rFonts w:ascii="Times New Roman" w:hAnsi="Times New Roman" w:cs="Times New Roman"/>
          <w:sz w:val="20"/>
          <w:szCs w:val="20"/>
          <w:lang w:val="en-GB"/>
        </w:rPr>
        <w:t xml:space="preserve">RAN1 102-e </w:t>
      </w:r>
      <w:r w:rsidR="006A22F9" w:rsidRPr="00081CC0">
        <w:rPr>
          <w:rFonts w:ascii="Times New Roman" w:hAnsi="Times New Roman" w:cs="Times New Roman"/>
          <w:sz w:val="20"/>
          <w:szCs w:val="20"/>
          <w:lang w:val="en-GB"/>
        </w:rPr>
        <w:t xml:space="preserve">Agreements </w:t>
      </w:r>
    </w:p>
    <w:p w14:paraId="67941BAB" w14:textId="21E525B4" w:rsidR="00FF4728" w:rsidRPr="00081CC0" w:rsidRDefault="00FF4728" w:rsidP="006A22F9">
      <w:pPr>
        <w:rPr>
          <w:rFonts w:ascii="Times New Roman" w:hAnsi="Times New Roman" w:cs="Times New Roman"/>
          <w:sz w:val="20"/>
          <w:szCs w:val="20"/>
          <w:lang w:val="en-GB"/>
        </w:rPr>
      </w:pPr>
      <w:r w:rsidRPr="00081CC0">
        <w:rPr>
          <w:rFonts w:ascii="Times New Roman" w:hAnsi="Times New Roman" w:cs="Times New Roman"/>
          <w:noProof/>
          <w:sz w:val="20"/>
          <w:szCs w:val="20"/>
          <w:lang w:val="en-GB"/>
        </w:rPr>
        <mc:AlternateContent>
          <mc:Choice Requires="wps">
            <w:drawing>
              <wp:anchor distT="0" distB="0" distL="114300" distR="114300" simplePos="0" relativeHeight="251658242" behindDoc="0" locked="0" layoutInCell="1" allowOverlap="1" wp14:anchorId="7819954B" wp14:editId="2E01C6EB">
                <wp:simplePos x="0" y="0"/>
                <wp:positionH relativeFrom="margin">
                  <wp:align>left</wp:align>
                </wp:positionH>
                <wp:positionV relativeFrom="paragraph">
                  <wp:posOffset>3590290</wp:posOffset>
                </wp:positionV>
                <wp:extent cx="6080760" cy="922020"/>
                <wp:effectExtent l="0" t="0" r="15240" b="11430"/>
                <wp:wrapTopAndBottom/>
                <wp:docPr id="2" name="Text Box 2"/>
                <wp:cNvGraphicFramePr/>
                <a:graphic xmlns:a="http://schemas.openxmlformats.org/drawingml/2006/main">
                  <a:graphicData uri="http://schemas.microsoft.com/office/word/2010/wordprocessingShape">
                    <wps:wsp>
                      <wps:cNvSpPr txBox="1"/>
                      <wps:spPr>
                        <a:xfrm>
                          <a:off x="0" y="0"/>
                          <a:ext cx="6080760" cy="922020"/>
                        </a:xfrm>
                        <a:prstGeom prst="rect">
                          <a:avLst/>
                        </a:prstGeom>
                        <a:solidFill>
                          <a:schemeClr val="lt1"/>
                        </a:solidFill>
                        <a:ln w="6350">
                          <a:solidFill>
                            <a:prstClr val="black"/>
                          </a:solidFill>
                        </a:ln>
                      </wps:spPr>
                      <wps:txbx>
                        <w:txbxContent>
                          <w:p w14:paraId="4F3DCCF7" w14:textId="77777777" w:rsidR="00FF4728" w:rsidRDefault="00FF4728" w:rsidP="00FF4728">
                            <w:pPr>
                              <w:rPr>
                                <w:lang w:eastAsia="x-none"/>
                              </w:rPr>
                            </w:pPr>
                            <w:r>
                              <w:rPr>
                                <w:highlight w:val="green"/>
                                <w:lang w:eastAsia="x-none"/>
                              </w:rPr>
                              <w:t>Agreement:</w:t>
                            </w:r>
                          </w:p>
                          <w:p w14:paraId="10ED08A2" w14:textId="77777777" w:rsidR="00FF4728" w:rsidRDefault="00FF4728" w:rsidP="00FF4728">
                            <w:pPr>
                              <w:numPr>
                                <w:ilvl w:val="0"/>
                                <w:numId w:val="40"/>
                              </w:numPr>
                              <w:spacing w:after="0" w:line="240" w:lineRule="auto"/>
                              <w:rPr>
                                <w:lang w:eastAsia="x-none"/>
                              </w:rPr>
                            </w:pPr>
                            <w:r>
                              <w:rPr>
                                <w:lang w:eastAsia="x-none"/>
                              </w:rPr>
                              <w:t xml:space="preserve">For </w:t>
                            </w:r>
                            <w:proofErr w:type="spellStart"/>
                            <w:r>
                              <w:rPr>
                                <w:lang w:eastAsia="x-none"/>
                              </w:rPr>
                              <w:t>K_offset</w:t>
                            </w:r>
                            <w:proofErr w:type="spellEnd"/>
                            <w:r>
                              <w:rPr>
                                <w:lang w:eastAsia="x-none"/>
                              </w:rPr>
                              <w:t xml:space="preserve"> configured in system information and used in initial access, at least a cell specific </w:t>
                            </w:r>
                            <w:proofErr w:type="spellStart"/>
                            <w:r>
                              <w:rPr>
                                <w:lang w:eastAsia="x-none"/>
                              </w:rPr>
                              <w:t>K_offset</w:t>
                            </w:r>
                            <w:proofErr w:type="spellEnd"/>
                            <w:r>
                              <w:rPr>
                                <w:lang w:eastAsia="x-none"/>
                              </w:rPr>
                              <w:t xml:space="preserve"> configuration, which is used in all beams of a cell, should be supported.</w:t>
                            </w:r>
                          </w:p>
                          <w:p w14:paraId="7070EDB7" w14:textId="77777777" w:rsidR="00FF4728" w:rsidRDefault="00FF4728" w:rsidP="00FF4728">
                            <w:pPr>
                              <w:numPr>
                                <w:ilvl w:val="0"/>
                                <w:numId w:val="40"/>
                              </w:numPr>
                              <w:spacing w:after="0" w:line="240" w:lineRule="auto"/>
                              <w:rPr>
                                <w:lang w:eastAsia="x-none"/>
                              </w:rPr>
                            </w:pPr>
                            <w:r>
                              <w:rPr>
                                <w:lang w:eastAsia="x-none"/>
                              </w:rPr>
                              <w:t xml:space="preserve">FFS: </w:t>
                            </w:r>
                            <w:bookmarkStart w:id="10" w:name="OLE_LINK7"/>
                            <w:bookmarkStart w:id="11" w:name="OLE_LINK8"/>
                            <w:r>
                              <w:rPr>
                                <w:lang w:eastAsia="x-none"/>
                              </w:rPr>
                              <w:t xml:space="preserve">Beam specific </w:t>
                            </w:r>
                            <w:proofErr w:type="spellStart"/>
                            <w:r>
                              <w:rPr>
                                <w:lang w:eastAsia="x-none"/>
                              </w:rPr>
                              <w:t>K_offset</w:t>
                            </w:r>
                            <w:proofErr w:type="spellEnd"/>
                            <w:r>
                              <w:rPr>
                                <w:lang w:eastAsia="x-none"/>
                              </w:rPr>
                              <w:t xml:space="preserve"> </w:t>
                            </w:r>
                            <w:bookmarkEnd w:id="10"/>
                            <w:bookmarkEnd w:id="11"/>
                            <w:r>
                              <w:rPr>
                                <w:lang w:eastAsia="x-none"/>
                              </w:rPr>
                              <w:t>configured in system information and used in initial access.</w:t>
                            </w:r>
                          </w:p>
                          <w:p w14:paraId="375C6E88" w14:textId="77777777" w:rsidR="00FF4728" w:rsidRDefault="00FF4728" w:rsidP="00FF472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819954B" id="_x0000_s1028" type="#_x0000_t202" style="position:absolute;margin-left:0;margin-top:282.7pt;width:478.8pt;height:72.6pt;z-index:25165824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" fillcolor="white [3201]" strokeweight=".5pt">
                <v:textbox>
                  <w:txbxContent>
                    <w:p w14:paraId="4F3DCCF7" w14:textId="77777777" w:rsidR="00FF4728" w:rsidRDefault="00FF4728" w:rsidP="00FF4728">
                      <w:pPr>
                        <w:rPr>
                          <w:lang w:eastAsia="x-none"/>
                        </w:rPr>
                      </w:pPr>
                      <w:r>
                        <w:rPr>
                          <w:highlight w:val="green"/>
                          <w:lang w:eastAsia="x-none"/>
                        </w:rPr>
                        <w:t>Agreement:</w:t>
                      </w:r>
                    </w:p>
                    <w:p w14:paraId="10ED08A2" w14:textId="77777777" w:rsidR="00FF4728" w:rsidRDefault="00FF4728" w:rsidP="00FF4728">
                      <w:pPr>
                        <w:numPr>
                          <w:ilvl w:val="0"/>
                          <w:numId w:val="40"/>
                        </w:numPr>
                        <w:spacing w:after="0" w:line="240" w:lineRule="auto"/>
                        <w:rPr>
                          <w:lang w:eastAsia="x-none"/>
                        </w:rPr>
                      </w:pPr>
                      <w:r>
                        <w:rPr>
                          <w:lang w:eastAsia="x-none"/>
                        </w:rPr>
                        <w:t xml:space="preserve">For </w:t>
                      </w:r>
                      <w:proofErr w:type="spellStart"/>
                      <w:r>
                        <w:rPr>
                          <w:lang w:eastAsia="x-none"/>
                        </w:rPr>
                        <w:t>K_offset</w:t>
                      </w:r>
                      <w:proofErr w:type="spellEnd"/>
                      <w:r>
                        <w:rPr>
                          <w:lang w:eastAsia="x-none"/>
                        </w:rPr>
                        <w:t xml:space="preserve"> configured in system information and used in initial access, at least a cell specific </w:t>
                      </w:r>
                      <w:proofErr w:type="spellStart"/>
                      <w:r>
                        <w:rPr>
                          <w:lang w:eastAsia="x-none"/>
                        </w:rPr>
                        <w:t>K_offset</w:t>
                      </w:r>
                      <w:proofErr w:type="spellEnd"/>
                      <w:r>
                        <w:rPr>
                          <w:lang w:eastAsia="x-none"/>
                        </w:rPr>
                        <w:t xml:space="preserve"> configuration, which is used in all beams of a cell, should be supported.</w:t>
                      </w:r>
                    </w:p>
                    <w:p w14:paraId="7070EDB7" w14:textId="77777777" w:rsidR="00FF4728" w:rsidRDefault="00FF4728" w:rsidP="00FF4728">
                      <w:pPr>
                        <w:numPr>
                          <w:ilvl w:val="0"/>
                          <w:numId w:val="40"/>
                        </w:numPr>
                        <w:spacing w:after="0" w:line="240" w:lineRule="auto"/>
                        <w:rPr>
                          <w:lang w:eastAsia="x-none"/>
                        </w:rPr>
                      </w:pPr>
                      <w:r>
                        <w:rPr>
                          <w:lang w:eastAsia="x-none"/>
                        </w:rPr>
                        <w:t xml:space="preserve">FFS: </w:t>
                      </w:r>
                      <w:bookmarkStart w:id="12" w:name="OLE_LINK7"/>
                      <w:bookmarkStart w:id="13" w:name="OLE_LINK8"/>
                      <w:r>
                        <w:rPr>
                          <w:lang w:eastAsia="x-none"/>
                        </w:rPr>
                        <w:t xml:space="preserve">Beam specific </w:t>
                      </w:r>
                      <w:proofErr w:type="spellStart"/>
                      <w:r>
                        <w:rPr>
                          <w:lang w:eastAsia="x-none"/>
                        </w:rPr>
                        <w:t>K_offset</w:t>
                      </w:r>
                      <w:proofErr w:type="spellEnd"/>
                      <w:r>
                        <w:rPr>
                          <w:lang w:eastAsia="x-none"/>
                        </w:rPr>
                        <w:t xml:space="preserve"> </w:t>
                      </w:r>
                      <w:bookmarkEnd w:id="12"/>
                      <w:bookmarkEnd w:id="13"/>
                      <w:r>
                        <w:rPr>
                          <w:lang w:eastAsia="x-none"/>
                        </w:rPr>
                        <w:t>configured in system information and used in initial access.</w:t>
                      </w:r>
                    </w:p>
                    <w:p w14:paraId="375C6E88" w14:textId="77777777" w:rsidR="00FF4728" w:rsidRDefault="00FF4728" w:rsidP="00FF4728"/>
                  </w:txbxContent>
                </v:textbox>
                <w10:wrap type="topAndBottom" anchorx="margin"/>
              </v:shape>
            </w:pict>
          </mc:Fallback>
        </mc:AlternateContent>
      </w:r>
      <w:r w:rsidRPr="00081CC0">
        <w:rPr>
          <w:rFonts w:ascii="Times New Roman" w:hAnsi="Times New Roman" w:cs="Times New Roman"/>
          <w:sz w:val="20"/>
          <w:szCs w:val="20"/>
          <w:lang w:val="en-GB"/>
        </w:rPr>
        <w:t>RAN1 103-e agreement</w:t>
      </w:r>
    </w:p>
    <w:p w14:paraId="280FAD24" w14:textId="4CCF3347" w:rsidR="00342FD9" w:rsidRDefault="006A22F9" w:rsidP="00CB1B6A">
      <w:pPr>
        <w:pStyle w:val="Heading2"/>
      </w:pPr>
      <w:r>
        <w:t>Timing relationship for repetitions</w:t>
      </w:r>
    </w:p>
    <w:p w14:paraId="31F19ADA" w14:textId="7A18AD10" w:rsidR="00841382" w:rsidRPr="00081CC0" w:rsidRDefault="00C71D95" w:rsidP="006A0720">
      <w:pPr>
        <w:rPr>
          <w:rFonts w:ascii="Times New Roman" w:hAnsi="Times New Roman" w:cs="Times New Roman"/>
          <w:sz w:val="20"/>
          <w:szCs w:val="20"/>
          <w:lang w:val="en-GB"/>
        </w:rPr>
      </w:pPr>
      <w:r w:rsidRPr="00081CC0">
        <w:rPr>
          <w:rFonts w:ascii="Times New Roman" w:hAnsi="Times New Roman" w:cs="Times New Roman"/>
          <w:sz w:val="20"/>
          <w:szCs w:val="20"/>
          <w:lang w:val="en-GB"/>
        </w:rPr>
        <w:t xml:space="preserve">For NB-IoT and eMTC, the main solution to compensate large </w:t>
      </w:r>
      <w:r w:rsidR="00F46BF7" w:rsidRPr="00081CC0">
        <w:rPr>
          <w:rFonts w:ascii="Times New Roman" w:hAnsi="Times New Roman" w:cs="Times New Roman"/>
          <w:sz w:val="20"/>
          <w:szCs w:val="20"/>
          <w:lang w:val="en-GB"/>
        </w:rPr>
        <w:t xml:space="preserve">coupling loss </w:t>
      </w:r>
      <w:r w:rsidRPr="00081CC0">
        <w:rPr>
          <w:rFonts w:ascii="Times New Roman" w:hAnsi="Times New Roman" w:cs="Times New Roman"/>
          <w:sz w:val="20"/>
          <w:szCs w:val="20"/>
          <w:lang w:val="en-GB"/>
        </w:rPr>
        <w:t>is repetition</w:t>
      </w:r>
      <w:r w:rsidR="006C62C9" w:rsidRPr="00081CC0">
        <w:rPr>
          <w:rFonts w:ascii="Times New Roman" w:hAnsi="Times New Roman" w:cs="Times New Roman"/>
          <w:sz w:val="20"/>
          <w:szCs w:val="20"/>
          <w:lang w:val="en-GB"/>
        </w:rPr>
        <w:t>s</w:t>
      </w:r>
      <w:r w:rsidRPr="00081CC0">
        <w:rPr>
          <w:rFonts w:ascii="Times New Roman" w:hAnsi="Times New Roman" w:cs="Times New Roman"/>
          <w:sz w:val="20"/>
          <w:szCs w:val="20"/>
          <w:lang w:val="en-GB"/>
        </w:rPr>
        <w:t xml:space="preserve">, where the maximum repetition for NB-IoT NPRACH and NPUSCH is 128, and the maximum repetition for eMTC PUSCH in CE mode B is 2048 and in CE mode A is 32. </w:t>
      </w:r>
    </w:p>
    <w:p w14:paraId="722FDE7D" w14:textId="1FB43101" w:rsidR="00C71D95" w:rsidRPr="00081CC0" w:rsidRDefault="00C71D95" w:rsidP="006A0720">
      <w:pPr>
        <w:rPr>
          <w:rFonts w:ascii="Times New Roman" w:hAnsi="Times New Roman" w:cs="Times New Roman"/>
          <w:sz w:val="20"/>
          <w:szCs w:val="20"/>
          <w:lang w:val="en-GB"/>
        </w:rPr>
      </w:pPr>
      <w:r w:rsidRPr="00081CC0">
        <w:rPr>
          <w:rFonts w:ascii="Times New Roman" w:hAnsi="Times New Roman" w:cs="Times New Roman"/>
          <w:sz w:val="20"/>
          <w:szCs w:val="20"/>
          <w:lang w:val="en-GB"/>
        </w:rPr>
        <w:t>For IoT, there could also be configuration of gap in UL repetition, which could be used for DL synchronization among the UL repetitions to guarantee DL synchronization is not lost in the UL repetition.</w:t>
      </w:r>
    </w:p>
    <w:p w14:paraId="265FD76D" w14:textId="5EC8C64F" w:rsidR="00C71D95" w:rsidRPr="00081CC0" w:rsidRDefault="00364D69" w:rsidP="006A0720">
      <w:pPr>
        <w:rPr>
          <w:rFonts w:ascii="Times New Roman" w:hAnsi="Times New Roman" w:cs="Times New Roman"/>
          <w:sz w:val="20"/>
          <w:szCs w:val="20"/>
          <w:lang w:val="en-GB"/>
        </w:rPr>
      </w:pPr>
      <w:r w:rsidRPr="00081CC0">
        <w:rPr>
          <w:rFonts w:ascii="Times New Roman" w:hAnsi="Times New Roman" w:cs="Times New Roman"/>
          <w:sz w:val="20"/>
          <w:szCs w:val="20"/>
          <w:lang w:val="en-GB"/>
        </w:rPr>
        <w:t xml:space="preserve">While, in LTE TN, as IoT UE is mainly stationary and not move with a very large speed, also </w:t>
      </w:r>
      <w:proofErr w:type="spellStart"/>
      <w:r w:rsidRPr="00081CC0">
        <w:rPr>
          <w:rFonts w:ascii="Times New Roman" w:hAnsi="Times New Roman" w:cs="Times New Roman"/>
          <w:sz w:val="20"/>
          <w:szCs w:val="20"/>
          <w:lang w:val="en-GB"/>
        </w:rPr>
        <w:t>eNB</w:t>
      </w:r>
      <w:proofErr w:type="spellEnd"/>
      <w:r w:rsidRPr="00081CC0">
        <w:rPr>
          <w:rFonts w:ascii="Times New Roman" w:hAnsi="Times New Roman" w:cs="Times New Roman"/>
          <w:sz w:val="20"/>
          <w:szCs w:val="20"/>
          <w:lang w:val="en-GB"/>
        </w:rPr>
        <w:t xml:space="preserve"> is stationary, it is defined only 1 timing relationship for each case between DL and corresponding UL transmission. Similar design can be used for GEO cases with relative fixed propagation </w:t>
      </w:r>
      <w:r w:rsidR="00DA6BF0" w:rsidRPr="00081CC0">
        <w:rPr>
          <w:rFonts w:ascii="Times New Roman" w:hAnsi="Times New Roman" w:cs="Times New Roman"/>
          <w:sz w:val="20"/>
          <w:szCs w:val="20"/>
          <w:lang w:val="en-GB"/>
        </w:rPr>
        <w:t xml:space="preserve">delay </w:t>
      </w:r>
      <w:r w:rsidRPr="00081CC0">
        <w:rPr>
          <w:rFonts w:ascii="Times New Roman" w:hAnsi="Times New Roman" w:cs="Times New Roman"/>
          <w:sz w:val="20"/>
          <w:szCs w:val="20"/>
          <w:lang w:val="en-GB"/>
        </w:rPr>
        <w:t>between GEO satellite and IoT UE.</w:t>
      </w:r>
    </w:p>
    <w:p w14:paraId="3EA055B7" w14:textId="576CA176" w:rsidR="00FE41CC" w:rsidRPr="00081CC0" w:rsidRDefault="00364D69" w:rsidP="006A0720">
      <w:pPr>
        <w:rPr>
          <w:rFonts w:ascii="Times New Roman" w:hAnsi="Times New Roman" w:cs="Times New Roman"/>
          <w:sz w:val="20"/>
          <w:szCs w:val="20"/>
          <w:lang w:val="en-GB"/>
        </w:rPr>
      </w:pPr>
      <w:r w:rsidRPr="00081CC0">
        <w:rPr>
          <w:rFonts w:ascii="Times New Roman" w:hAnsi="Times New Roman" w:cs="Times New Roman"/>
          <w:sz w:val="20"/>
          <w:szCs w:val="20"/>
          <w:lang w:val="en-GB"/>
        </w:rPr>
        <w:t>However, in LEO scenario, the prop</w:t>
      </w:r>
      <w:r w:rsidR="00875EC4" w:rsidRPr="00081CC0">
        <w:rPr>
          <w:rFonts w:ascii="Times New Roman" w:hAnsi="Times New Roman" w:cs="Times New Roman"/>
          <w:sz w:val="20"/>
          <w:szCs w:val="20"/>
          <w:lang w:val="en-GB"/>
        </w:rPr>
        <w:t>a</w:t>
      </w:r>
      <w:r w:rsidRPr="00081CC0">
        <w:rPr>
          <w:rFonts w:ascii="Times New Roman" w:hAnsi="Times New Roman" w:cs="Times New Roman"/>
          <w:sz w:val="20"/>
          <w:szCs w:val="20"/>
          <w:lang w:val="en-GB"/>
        </w:rPr>
        <w:t xml:space="preserve">gation delay between </w:t>
      </w:r>
      <w:r w:rsidR="00FE41CC" w:rsidRPr="00081CC0">
        <w:rPr>
          <w:rFonts w:ascii="Times New Roman" w:hAnsi="Times New Roman" w:cs="Times New Roman"/>
          <w:sz w:val="20"/>
          <w:szCs w:val="20"/>
          <w:lang w:val="en-GB"/>
        </w:rPr>
        <w:t>satellite and UE are varying in time considering a e.g. 7.8km/s satellite movement</w:t>
      </w:r>
      <w:r w:rsidR="00325FBD" w:rsidRPr="00081CC0">
        <w:rPr>
          <w:rFonts w:ascii="Times New Roman" w:hAnsi="Times New Roman" w:cs="Times New Roman"/>
          <w:sz w:val="20"/>
          <w:szCs w:val="20"/>
          <w:lang w:val="en-GB"/>
        </w:rPr>
        <w:t xml:space="preserve"> relative to Earth</w:t>
      </w:r>
      <w:r w:rsidR="00FE41CC" w:rsidRPr="00081CC0">
        <w:rPr>
          <w:rFonts w:ascii="Times New Roman" w:hAnsi="Times New Roman" w:cs="Times New Roman"/>
          <w:sz w:val="20"/>
          <w:szCs w:val="20"/>
          <w:lang w:val="en-GB"/>
        </w:rPr>
        <w:t xml:space="preserve">. As agreement for NR NTN, </w:t>
      </w:r>
      <w:proofErr w:type="spellStart"/>
      <w:r w:rsidR="00FE41CC" w:rsidRPr="00081CC0">
        <w:rPr>
          <w:rFonts w:ascii="Times New Roman" w:hAnsi="Times New Roman" w:cs="Times New Roman"/>
          <w:sz w:val="20"/>
          <w:szCs w:val="20"/>
          <w:lang w:val="en-GB"/>
        </w:rPr>
        <w:t>K_offset</w:t>
      </w:r>
      <w:proofErr w:type="spellEnd"/>
      <w:r w:rsidR="00FE41CC" w:rsidRPr="00081CC0">
        <w:rPr>
          <w:rFonts w:ascii="Times New Roman" w:hAnsi="Times New Roman" w:cs="Times New Roman"/>
          <w:sz w:val="20"/>
          <w:szCs w:val="20"/>
          <w:lang w:val="en-GB"/>
        </w:rPr>
        <w:t xml:space="preserve"> should be configur</w:t>
      </w:r>
      <w:r w:rsidR="00325FBD" w:rsidRPr="00081CC0">
        <w:rPr>
          <w:rFonts w:ascii="Times New Roman" w:hAnsi="Times New Roman" w:cs="Times New Roman"/>
          <w:sz w:val="20"/>
          <w:szCs w:val="20"/>
          <w:lang w:val="en-GB"/>
        </w:rPr>
        <w:t>e</w:t>
      </w:r>
      <w:r w:rsidR="00FE41CC" w:rsidRPr="00081CC0">
        <w:rPr>
          <w:rFonts w:ascii="Times New Roman" w:hAnsi="Times New Roman" w:cs="Times New Roman"/>
          <w:sz w:val="20"/>
          <w:szCs w:val="20"/>
          <w:lang w:val="en-GB"/>
        </w:rPr>
        <w:t>d to UE to compensate the propagation delay in timing relationship.</w:t>
      </w:r>
    </w:p>
    <w:p w14:paraId="31BACAED" w14:textId="0B865C35" w:rsidR="00FE41CC" w:rsidRPr="00081CC0" w:rsidRDefault="00FE41CC" w:rsidP="006A0720">
      <w:pPr>
        <w:rPr>
          <w:rFonts w:ascii="Times New Roman" w:hAnsi="Times New Roman" w:cs="Times New Roman"/>
          <w:sz w:val="20"/>
          <w:szCs w:val="20"/>
          <w:lang w:val="en-GB"/>
        </w:rPr>
      </w:pPr>
      <w:r w:rsidRPr="00081CC0">
        <w:rPr>
          <w:rFonts w:ascii="Times New Roman" w:hAnsi="Times New Roman" w:cs="Times New Roman"/>
          <w:sz w:val="20"/>
          <w:szCs w:val="20"/>
          <w:lang w:val="en-GB"/>
        </w:rPr>
        <w:lastRenderedPageBreak/>
        <w:t xml:space="preserve">For IoT over NTN scenario, there will request </w:t>
      </w:r>
      <w:r w:rsidR="00FD24F5" w:rsidRPr="00081CC0">
        <w:rPr>
          <w:rFonts w:ascii="Times New Roman" w:hAnsi="Times New Roman" w:cs="Times New Roman"/>
          <w:sz w:val="20"/>
          <w:szCs w:val="20"/>
          <w:lang w:val="en-GB"/>
        </w:rPr>
        <w:t xml:space="preserve">UE specific </w:t>
      </w:r>
      <w:r w:rsidRPr="00081CC0">
        <w:rPr>
          <w:rFonts w:ascii="Times New Roman" w:hAnsi="Times New Roman" w:cs="Times New Roman"/>
          <w:sz w:val="20"/>
          <w:szCs w:val="20"/>
          <w:lang w:val="en-GB"/>
        </w:rPr>
        <w:t>TA to be changed in repetitions, as discussed in [</w:t>
      </w:r>
      <w:r w:rsidR="00081CC0">
        <w:rPr>
          <w:rFonts w:ascii="Times New Roman" w:hAnsi="Times New Roman" w:cs="Times New Roman"/>
          <w:sz w:val="20"/>
          <w:szCs w:val="20"/>
          <w:lang w:val="en-GB"/>
        </w:rPr>
        <w:t>2</w:t>
      </w:r>
      <w:r w:rsidRPr="00081CC0">
        <w:rPr>
          <w:rFonts w:ascii="Times New Roman" w:hAnsi="Times New Roman" w:cs="Times New Roman"/>
          <w:sz w:val="20"/>
          <w:szCs w:val="20"/>
          <w:lang w:val="en-GB"/>
        </w:rPr>
        <w:t xml:space="preserve">]. The timing relationship is directly related to TA, so the timing relationship should also be changed along with time. </w:t>
      </w:r>
    </w:p>
    <w:p w14:paraId="13803051" w14:textId="1414D677" w:rsidR="00FE41CC" w:rsidRPr="00081CC0" w:rsidRDefault="00FE41CC" w:rsidP="006A0720">
      <w:pPr>
        <w:rPr>
          <w:rFonts w:ascii="Times New Roman" w:hAnsi="Times New Roman" w:cs="Times New Roman"/>
          <w:sz w:val="20"/>
          <w:szCs w:val="20"/>
          <w:lang w:val="en-GB"/>
        </w:rPr>
      </w:pPr>
      <w:r w:rsidRPr="00081CC0">
        <w:rPr>
          <w:rFonts w:ascii="Times New Roman" w:hAnsi="Times New Roman" w:cs="Times New Roman"/>
          <w:sz w:val="20"/>
          <w:szCs w:val="20"/>
          <w:lang w:val="en-GB"/>
        </w:rPr>
        <w:t xml:space="preserve">The simplest way is to reuse </w:t>
      </w:r>
      <w:proofErr w:type="spellStart"/>
      <w:r w:rsidRPr="00081CC0">
        <w:rPr>
          <w:rFonts w:ascii="Times New Roman" w:hAnsi="Times New Roman" w:cs="Times New Roman"/>
          <w:sz w:val="20"/>
          <w:szCs w:val="20"/>
          <w:lang w:val="en-GB"/>
        </w:rPr>
        <w:t>K_offset</w:t>
      </w:r>
      <w:proofErr w:type="spellEnd"/>
      <w:r w:rsidRPr="00081CC0">
        <w:rPr>
          <w:rFonts w:ascii="Times New Roman" w:hAnsi="Times New Roman" w:cs="Times New Roman"/>
          <w:sz w:val="20"/>
          <w:szCs w:val="20"/>
          <w:lang w:val="en-GB"/>
        </w:rPr>
        <w:t xml:space="preserve"> of NR NTN and adjust the timing relationship according to both </w:t>
      </w:r>
      <w:proofErr w:type="spellStart"/>
      <w:r w:rsidRPr="00081CC0">
        <w:rPr>
          <w:rFonts w:ascii="Times New Roman" w:hAnsi="Times New Roman" w:cs="Times New Roman"/>
          <w:sz w:val="20"/>
          <w:szCs w:val="20"/>
          <w:lang w:val="en-GB"/>
        </w:rPr>
        <w:t>K_offset</w:t>
      </w:r>
      <w:proofErr w:type="spellEnd"/>
      <w:r w:rsidRPr="00081CC0">
        <w:rPr>
          <w:rFonts w:ascii="Times New Roman" w:hAnsi="Times New Roman" w:cs="Times New Roman"/>
          <w:sz w:val="20"/>
          <w:szCs w:val="20"/>
          <w:lang w:val="en-GB"/>
        </w:rPr>
        <w:t xml:space="preserve"> and the changing TA, i.e. for a starting of UL transmission, the timing relationship could be </w:t>
      </w:r>
      <w:proofErr w:type="spellStart"/>
      <w:r w:rsidRPr="00081CC0">
        <w:rPr>
          <w:rFonts w:ascii="Times New Roman" w:hAnsi="Times New Roman" w:cs="Times New Roman"/>
          <w:sz w:val="20"/>
          <w:szCs w:val="20"/>
          <w:lang w:val="en-GB"/>
        </w:rPr>
        <w:t>K_offset</w:t>
      </w:r>
      <w:proofErr w:type="spellEnd"/>
      <w:r w:rsidRPr="00081CC0">
        <w:rPr>
          <w:rFonts w:ascii="Times New Roman" w:hAnsi="Times New Roman" w:cs="Times New Roman"/>
          <w:sz w:val="20"/>
          <w:szCs w:val="20"/>
          <w:lang w:val="en-GB"/>
        </w:rPr>
        <w:t xml:space="preserve"> + ∆1 + ∆2, where ∆1 is the time distance between first </w:t>
      </w:r>
      <w:r w:rsidR="00E325B1" w:rsidRPr="00081CC0">
        <w:rPr>
          <w:rFonts w:ascii="Times New Roman" w:hAnsi="Times New Roman" w:cs="Times New Roman"/>
          <w:sz w:val="20"/>
          <w:szCs w:val="20"/>
          <w:lang w:val="en-GB"/>
        </w:rPr>
        <w:t>transmission and the repetition to utilize the new timing relationship, ∆2 is the timing advance difference between the first transmission and the repetition to utilize the timing relationship.</w:t>
      </w:r>
    </w:p>
    <w:p w14:paraId="638239F7" w14:textId="3C8C12D4" w:rsidR="00CA3BEE" w:rsidRPr="007543DB" w:rsidRDefault="007543DB" w:rsidP="006A0720">
      <w:pPr>
        <w:rPr>
          <w:b/>
          <w:bCs/>
          <w:lang w:val="en-GB"/>
        </w:rPr>
      </w:pPr>
      <w:r w:rsidRPr="00081CC0">
        <w:rPr>
          <w:rFonts w:ascii="Times New Roman" w:hAnsi="Times New Roman" w:cs="Times New Roman"/>
          <w:b/>
          <w:bCs/>
          <w:sz w:val="20"/>
          <w:szCs w:val="20"/>
          <w:lang w:val="en-GB"/>
        </w:rPr>
        <w:t>Proposal</w:t>
      </w:r>
      <w:r w:rsidR="00E325B1" w:rsidRPr="00081CC0">
        <w:rPr>
          <w:rFonts w:ascii="Times New Roman" w:hAnsi="Times New Roman" w:cs="Times New Roman"/>
          <w:b/>
          <w:bCs/>
          <w:sz w:val="20"/>
          <w:szCs w:val="20"/>
          <w:lang w:val="en-GB"/>
        </w:rPr>
        <w:t xml:space="preserve"> </w:t>
      </w:r>
      <w:r w:rsidR="00DB2A31" w:rsidRPr="00081CC0">
        <w:rPr>
          <w:rFonts w:ascii="Times New Roman" w:hAnsi="Times New Roman" w:cs="Times New Roman"/>
          <w:b/>
          <w:bCs/>
          <w:sz w:val="20"/>
          <w:szCs w:val="20"/>
          <w:lang w:val="en-GB"/>
        </w:rPr>
        <w:t>1</w:t>
      </w:r>
      <w:r w:rsidRPr="00081CC0">
        <w:rPr>
          <w:rFonts w:ascii="Times New Roman" w:hAnsi="Times New Roman" w:cs="Times New Roman"/>
          <w:b/>
          <w:bCs/>
          <w:sz w:val="20"/>
          <w:szCs w:val="20"/>
          <w:lang w:val="en-GB"/>
        </w:rPr>
        <w:t xml:space="preserve">: </w:t>
      </w:r>
      <w:r w:rsidR="00E325B1" w:rsidRPr="00081CC0">
        <w:rPr>
          <w:rFonts w:ascii="Times New Roman" w:hAnsi="Times New Roman" w:cs="Times New Roman"/>
          <w:b/>
          <w:bCs/>
          <w:sz w:val="20"/>
          <w:szCs w:val="20"/>
          <w:lang w:val="en-GB"/>
        </w:rPr>
        <w:t xml:space="preserve">configured </w:t>
      </w:r>
      <w:proofErr w:type="spellStart"/>
      <w:r w:rsidR="00E325B1" w:rsidRPr="00081CC0">
        <w:rPr>
          <w:rFonts w:ascii="Times New Roman" w:hAnsi="Times New Roman" w:cs="Times New Roman"/>
          <w:b/>
          <w:bCs/>
          <w:sz w:val="20"/>
          <w:szCs w:val="20"/>
          <w:lang w:val="en-GB"/>
        </w:rPr>
        <w:t>K_offset</w:t>
      </w:r>
      <w:proofErr w:type="spellEnd"/>
      <w:r w:rsidR="00E325B1" w:rsidRPr="00081CC0">
        <w:rPr>
          <w:rFonts w:ascii="Times New Roman" w:hAnsi="Times New Roman" w:cs="Times New Roman"/>
          <w:b/>
          <w:bCs/>
          <w:sz w:val="20"/>
          <w:szCs w:val="20"/>
          <w:lang w:val="en-GB"/>
        </w:rPr>
        <w:t xml:space="preserve"> and timing distance difference between the first transmission and the </w:t>
      </w:r>
      <w:proofErr w:type="spellStart"/>
      <w:r w:rsidR="00E325B1" w:rsidRPr="00081CC0">
        <w:rPr>
          <w:rFonts w:ascii="Times New Roman" w:hAnsi="Times New Roman" w:cs="Times New Roman"/>
          <w:b/>
          <w:bCs/>
          <w:sz w:val="20"/>
          <w:szCs w:val="20"/>
          <w:lang w:val="en-GB"/>
        </w:rPr>
        <w:t>repetiton</w:t>
      </w:r>
      <w:proofErr w:type="spellEnd"/>
      <w:r w:rsidR="00E325B1" w:rsidRPr="00081CC0">
        <w:rPr>
          <w:rFonts w:ascii="Times New Roman" w:hAnsi="Times New Roman" w:cs="Times New Roman"/>
          <w:b/>
          <w:bCs/>
          <w:sz w:val="20"/>
          <w:szCs w:val="20"/>
          <w:lang w:val="en-GB"/>
        </w:rPr>
        <w:t xml:space="preserve"> could be used to generate the new </w:t>
      </w:r>
      <w:proofErr w:type="spellStart"/>
      <w:r w:rsidR="00E325B1" w:rsidRPr="00081CC0">
        <w:rPr>
          <w:rFonts w:ascii="Times New Roman" w:hAnsi="Times New Roman" w:cs="Times New Roman"/>
          <w:b/>
          <w:bCs/>
          <w:sz w:val="20"/>
          <w:szCs w:val="20"/>
          <w:lang w:val="en-GB"/>
        </w:rPr>
        <w:t>K_offset</w:t>
      </w:r>
      <w:proofErr w:type="spellEnd"/>
      <w:r w:rsidR="00E325B1" w:rsidRPr="00081CC0">
        <w:rPr>
          <w:rFonts w:ascii="Times New Roman" w:hAnsi="Times New Roman" w:cs="Times New Roman"/>
          <w:b/>
          <w:bCs/>
          <w:sz w:val="20"/>
          <w:szCs w:val="20"/>
          <w:lang w:val="en-GB"/>
        </w:rPr>
        <w:t xml:space="preserve"> for the repetition.</w:t>
      </w:r>
      <w:r w:rsidR="00D03737" w:rsidRPr="007543DB">
        <w:rPr>
          <w:b/>
          <w:bCs/>
          <w:lang w:val="en-GB"/>
        </w:rPr>
        <w:t xml:space="preserve"> </w:t>
      </w:r>
    </w:p>
    <w:p w14:paraId="73A82122" w14:textId="6D94B1BE" w:rsidR="001F201D" w:rsidRDefault="006A22F9" w:rsidP="0074049B">
      <w:pPr>
        <w:pStyle w:val="Heading2"/>
      </w:pPr>
      <w:r>
        <w:t>Cell specific vs beam specific</w:t>
      </w:r>
    </w:p>
    <w:p w14:paraId="3FC224F8" w14:textId="50008DEF" w:rsidR="00E325B1" w:rsidRPr="00081CC0" w:rsidRDefault="00DD4945" w:rsidP="006A22F9">
      <w:pPr>
        <w:rPr>
          <w:rFonts w:ascii="Times New Roman" w:hAnsi="Times New Roman" w:cs="Times New Roman"/>
          <w:sz w:val="20"/>
          <w:szCs w:val="20"/>
          <w:lang w:eastAsia="x-none"/>
        </w:rPr>
      </w:pPr>
      <w:r w:rsidRPr="00081CC0">
        <w:rPr>
          <w:rFonts w:ascii="Times New Roman" w:hAnsi="Times New Roman" w:cs="Times New Roman"/>
          <w:sz w:val="20"/>
          <w:szCs w:val="20"/>
          <w:lang w:val="en-GB"/>
        </w:rPr>
        <w:t xml:space="preserve">As </w:t>
      </w:r>
      <w:r w:rsidRPr="00081CC0">
        <w:rPr>
          <w:rFonts w:ascii="Times New Roman" w:hAnsi="Times New Roman" w:cs="Times New Roman"/>
          <w:sz w:val="20"/>
          <w:szCs w:val="20"/>
          <w:lang w:eastAsia="x-none"/>
        </w:rPr>
        <w:t>where NR has been designed to support multiple</w:t>
      </w:r>
      <w:r w:rsidR="009A3D5E" w:rsidRPr="00081CC0">
        <w:rPr>
          <w:rFonts w:ascii="Times New Roman" w:hAnsi="Times New Roman" w:cs="Times New Roman"/>
          <w:sz w:val="20"/>
          <w:szCs w:val="20"/>
          <w:lang w:eastAsia="x-none"/>
        </w:rPr>
        <w:t xml:space="preserve"> NR</w:t>
      </w:r>
      <w:r w:rsidRPr="00081CC0">
        <w:rPr>
          <w:rFonts w:ascii="Times New Roman" w:hAnsi="Times New Roman" w:cs="Times New Roman"/>
          <w:sz w:val="20"/>
          <w:szCs w:val="20"/>
          <w:lang w:eastAsia="x-none"/>
        </w:rPr>
        <w:t xml:space="preserve"> beam</w:t>
      </w:r>
      <w:r w:rsidR="009C22D9" w:rsidRPr="00081CC0">
        <w:rPr>
          <w:rFonts w:ascii="Times New Roman" w:hAnsi="Times New Roman" w:cs="Times New Roman"/>
          <w:sz w:val="20"/>
          <w:szCs w:val="20"/>
          <w:lang w:eastAsia="x-none"/>
        </w:rPr>
        <w:t>s</w:t>
      </w:r>
      <w:r w:rsidRPr="00081CC0">
        <w:rPr>
          <w:rFonts w:ascii="Times New Roman" w:hAnsi="Times New Roman" w:cs="Times New Roman"/>
          <w:sz w:val="20"/>
          <w:szCs w:val="20"/>
          <w:lang w:eastAsia="x-none"/>
        </w:rPr>
        <w:t xml:space="preserve"> for </w:t>
      </w:r>
      <w:proofErr w:type="spellStart"/>
      <w:r w:rsidRPr="00081CC0">
        <w:rPr>
          <w:rFonts w:ascii="Times New Roman" w:hAnsi="Times New Roman" w:cs="Times New Roman"/>
          <w:sz w:val="20"/>
          <w:szCs w:val="20"/>
          <w:lang w:eastAsia="x-none"/>
        </w:rPr>
        <w:t>cmWave</w:t>
      </w:r>
      <w:proofErr w:type="spellEnd"/>
      <w:r w:rsidRPr="00081CC0">
        <w:rPr>
          <w:rFonts w:ascii="Times New Roman" w:hAnsi="Times New Roman" w:cs="Times New Roman"/>
          <w:sz w:val="20"/>
          <w:szCs w:val="20"/>
          <w:lang w:eastAsia="x-none"/>
        </w:rPr>
        <w:t xml:space="preserve"> and </w:t>
      </w:r>
      <w:proofErr w:type="spellStart"/>
      <w:r w:rsidRPr="00081CC0">
        <w:rPr>
          <w:rFonts w:ascii="Times New Roman" w:hAnsi="Times New Roman" w:cs="Times New Roman"/>
          <w:sz w:val="20"/>
          <w:szCs w:val="20"/>
          <w:lang w:eastAsia="x-none"/>
        </w:rPr>
        <w:t>mmWave</w:t>
      </w:r>
      <w:proofErr w:type="spellEnd"/>
      <w:r w:rsidRPr="00081CC0">
        <w:rPr>
          <w:rFonts w:ascii="Times New Roman" w:hAnsi="Times New Roman" w:cs="Times New Roman"/>
          <w:sz w:val="20"/>
          <w:szCs w:val="20"/>
          <w:lang w:eastAsia="x-none"/>
        </w:rPr>
        <w:t>, t</w:t>
      </w:r>
      <w:r w:rsidR="00E325B1" w:rsidRPr="00081CC0">
        <w:rPr>
          <w:rFonts w:ascii="Times New Roman" w:hAnsi="Times New Roman" w:cs="Times New Roman"/>
          <w:sz w:val="20"/>
          <w:szCs w:val="20"/>
          <w:lang w:val="en-GB"/>
        </w:rPr>
        <w:t xml:space="preserve">here </w:t>
      </w:r>
      <w:r w:rsidRPr="00081CC0">
        <w:rPr>
          <w:rFonts w:ascii="Times New Roman" w:hAnsi="Times New Roman" w:cs="Times New Roman"/>
          <w:sz w:val="20"/>
          <w:szCs w:val="20"/>
          <w:lang w:val="en-GB"/>
        </w:rPr>
        <w:t>is agreement as</w:t>
      </w:r>
      <w:r w:rsidR="00E325B1" w:rsidRPr="00081CC0">
        <w:rPr>
          <w:rFonts w:ascii="Times New Roman" w:hAnsi="Times New Roman" w:cs="Times New Roman"/>
          <w:sz w:val="20"/>
          <w:szCs w:val="20"/>
          <w:lang w:val="en-GB"/>
        </w:rPr>
        <w:t xml:space="preserve"> </w:t>
      </w:r>
      <w:r w:rsidR="0085415E" w:rsidRPr="00081CC0">
        <w:rPr>
          <w:rFonts w:ascii="Times New Roman" w:hAnsi="Times New Roman" w:cs="Times New Roman"/>
          <w:sz w:val="20"/>
          <w:szCs w:val="20"/>
          <w:lang w:val="en-GB"/>
        </w:rPr>
        <w:t xml:space="preserve">FFS for whether </w:t>
      </w:r>
      <w:r w:rsidR="009A3D5E" w:rsidRPr="00081CC0">
        <w:rPr>
          <w:rFonts w:ascii="Times New Roman" w:hAnsi="Times New Roman" w:cs="Times New Roman"/>
          <w:sz w:val="20"/>
          <w:szCs w:val="20"/>
          <w:lang w:val="en-GB"/>
        </w:rPr>
        <w:t xml:space="preserve">NR </w:t>
      </w:r>
      <w:r w:rsidR="0085415E" w:rsidRPr="00081CC0">
        <w:rPr>
          <w:rFonts w:ascii="Times New Roman" w:hAnsi="Times New Roman" w:cs="Times New Roman"/>
          <w:sz w:val="20"/>
          <w:szCs w:val="20"/>
          <w:lang w:val="en-GB"/>
        </w:rPr>
        <w:t>b</w:t>
      </w:r>
      <w:proofErr w:type="spellStart"/>
      <w:r w:rsidR="0085415E" w:rsidRPr="00081CC0">
        <w:rPr>
          <w:rFonts w:ascii="Times New Roman" w:hAnsi="Times New Roman" w:cs="Times New Roman"/>
          <w:sz w:val="20"/>
          <w:szCs w:val="20"/>
          <w:lang w:eastAsia="x-none"/>
        </w:rPr>
        <w:t>eam</w:t>
      </w:r>
      <w:proofErr w:type="spellEnd"/>
      <w:r w:rsidR="0085415E" w:rsidRPr="00081CC0">
        <w:rPr>
          <w:rFonts w:ascii="Times New Roman" w:hAnsi="Times New Roman" w:cs="Times New Roman"/>
          <w:sz w:val="20"/>
          <w:szCs w:val="20"/>
          <w:lang w:eastAsia="x-none"/>
        </w:rPr>
        <w:t xml:space="preserve"> specific </w:t>
      </w:r>
      <w:proofErr w:type="spellStart"/>
      <w:r w:rsidR="0085415E" w:rsidRPr="00081CC0">
        <w:rPr>
          <w:rFonts w:ascii="Times New Roman" w:hAnsi="Times New Roman" w:cs="Times New Roman"/>
          <w:sz w:val="20"/>
          <w:szCs w:val="20"/>
          <w:lang w:eastAsia="x-none"/>
        </w:rPr>
        <w:t>K_offset</w:t>
      </w:r>
      <w:proofErr w:type="spellEnd"/>
      <w:r w:rsidR="0085415E" w:rsidRPr="00081CC0">
        <w:rPr>
          <w:rFonts w:ascii="Times New Roman" w:hAnsi="Times New Roman" w:cs="Times New Roman"/>
          <w:sz w:val="20"/>
          <w:szCs w:val="20"/>
          <w:lang w:eastAsia="x-none"/>
        </w:rPr>
        <w:t xml:space="preserve"> will be configured and utilized in NR NTN</w:t>
      </w:r>
      <w:r w:rsidRPr="00081CC0">
        <w:rPr>
          <w:rFonts w:ascii="Times New Roman" w:hAnsi="Times New Roman" w:cs="Times New Roman"/>
          <w:sz w:val="20"/>
          <w:szCs w:val="20"/>
          <w:lang w:eastAsia="x-none"/>
        </w:rPr>
        <w:t>.</w:t>
      </w:r>
      <w:r w:rsidR="0085415E" w:rsidRPr="00081CC0">
        <w:rPr>
          <w:rFonts w:ascii="Times New Roman" w:hAnsi="Times New Roman" w:cs="Times New Roman"/>
          <w:sz w:val="20"/>
          <w:szCs w:val="20"/>
          <w:lang w:eastAsia="x-none"/>
        </w:rPr>
        <w:t xml:space="preserve"> </w:t>
      </w:r>
    </w:p>
    <w:p w14:paraId="1BA63215" w14:textId="5C756CEE" w:rsidR="0085415E" w:rsidRPr="00081CC0" w:rsidRDefault="005113CA" w:rsidP="006A22F9">
      <w:pPr>
        <w:rPr>
          <w:rFonts w:ascii="Times New Roman" w:hAnsi="Times New Roman" w:cs="Times New Roman"/>
          <w:sz w:val="20"/>
          <w:szCs w:val="20"/>
        </w:rPr>
      </w:pPr>
      <w:r w:rsidRPr="00081CC0">
        <w:rPr>
          <w:rFonts w:ascii="Times New Roman" w:hAnsi="Times New Roman" w:cs="Times New Roman"/>
          <w:sz w:val="20"/>
          <w:szCs w:val="20"/>
          <w:lang w:eastAsia="x-none"/>
        </w:rPr>
        <w:t xml:space="preserve">But LTE does not support beam related processing for e.g. initial access based on different beam, beam detection and management, beam failure recovery etc. </w:t>
      </w:r>
      <w:proofErr w:type="gramStart"/>
      <w:r w:rsidR="00844BAB" w:rsidRPr="00081CC0">
        <w:rPr>
          <w:rFonts w:ascii="Times New Roman" w:hAnsi="Times New Roman" w:cs="Times New Roman"/>
          <w:sz w:val="20"/>
          <w:szCs w:val="20"/>
          <w:lang w:eastAsia="x-none"/>
        </w:rPr>
        <w:t>Therefore</w:t>
      </w:r>
      <w:proofErr w:type="gramEnd"/>
      <w:r w:rsidR="00844BAB" w:rsidRPr="00081CC0">
        <w:rPr>
          <w:rFonts w:ascii="Times New Roman" w:hAnsi="Times New Roman" w:cs="Times New Roman"/>
          <w:sz w:val="20"/>
          <w:szCs w:val="20"/>
          <w:lang w:eastAsia="x-none"/>
        </w:rPr>
        <w:t xml:space="preserve"> </w:t>
      </w:r>
      <w:r w:rsidR="00DD4945" w:rsidRPr="00081CC0">
        <w:rPr>
          <w:rFonts w:ascii="Times New Roman" w:hAnsi="Times New Roman" w:cs="Times New Roman"/>
          <w:sz w:val="20"/>
          <w:szCs w:val="20"/>
          <w:lang w:eastAsia="x-none"/>
        </w:rPr>
        <w:t>f</w:t>
      </w:r>
      <w:r w:rsidR="0085415E" w:rsidRPr="00081CC0">
        <w:rPr>
          <w:rFonts w:ascii="Times New Roman" w:hAnsi="Times New Roman" w:cs="Times New Roman"/>
          <w:sz w:val="20"/>
          <w:szCs w:val="20"/>
          <w:lang w:eastAsia="x-none"/>
        </w:rPr>
        <w:t xml:space="preserve">or IoT over NTN, still there </w:t>
      </w:r>
      <w:r w:rsidR="00037508" w:rsidRPr="00081CC0">
        <w:rPr>
          <w:rFonts w:ascii="Times New Roman" w:hAnsi="Times New Roman" w:cs="Times New Roman"/>
          <w:sz w:val="20"/>
          <w:szCs w:val="20"/>
          <w:lang w:eastAsia="x-none"/>
        </w:rPr>
        <w:t>c</w:t>
      </w:r>
      <w:r w:rsidR="0085415E" w:rsidRPr="00081CC0">
        <w:rPr>
          <w:rFonts w:ascii="Times New Roman" w:hAnsi="Times New Roman" w:cs="Times New Roman"/>
          <w:sz w:val="20"/>
          <w:szCs w:val="20"/>
          <w:lang w:eastAsia="x-none"/>
        </w:rPr>
        <w:t>ould be multiple satellite beam to improve the coverage</w:t>
      </w:r>
      <w:r w:rsidR="00B76D75" w:rsidRPr="00081CC0">
        <w:rPr>
          <w:rFonts w:ascii="Times New Roman" w:hAnsi="Times New Roman" w:cs="Times New Roman"/>
          <w:sz w:val="20"/>
          <w:szCs w:val="20"/>
          <w:lang w:eastAsia="x-none"/>
        </w:rPr>
        <w:t>, however</w:t>
      </w:r>
      <w:r w:rsidR="0085415E" w:rsidRPr="00081CC0">
        <w:rPr>
          <w:rFonts w:ascii="Times New Roman" w:hAnsi="Times New Roman" w:cs="Times New Roman"/>
          <w:sz w:val="20"/>
          <w:szCs w:val="20"/>
          <w:lang w:eastAsia="x-none"/>
        </w:rPr>
        <w:t xml:space="preserve"> with huge standard</w:t>
      </w:r>
      <w:r w:rsidR="00B76D75" w:rsidRPr="00081CC0">
        <w:rPr>
          <w:rFonts w:ascii="Times New Roman" w:hAnsi="Times New Roman" w:cs="Times New Roman"/>
          <w:sz w:val="20"/>
          <w:szCs w:val="20"/>
          <w:lang w:eastAsia="x-none"/>
        </w:rPr>
        <w:t>ization</w:t>
      </w:r>
      <w:r w:rsidR="0085415E" w:rsidRPr="00081CC0">
        <w:rPr>
          <w:rFonts w:ascii="Times New Roman" w:hAnsi="Times New Roman" w:cs="Times New Roman"/>
          <w:sz w:val="20"/>
          <w:szCs w:val="20"/>
          <w:lang w:eastAsia="x-none"/>
        </w:rPr>
        <w:t xml:space="preserve"> effort. </w:t>
      </w:r>
      <w:r w:rsidR="0085415E" w:rsidRPr="00081CC0">
        <w:rPr>
          <w:rFonts w:ascii="Times New Roman" w:hAnsi="Times New Roman" w:cs="Times New Roman"/>
          <w:sz w:val="20"/>
          <w:szCs w:val="20"/>
        </w:rPr>
        <w:t>Additionally, to support beam related processing will also increase UE cost/complexity, a lot.</w:t>
      </w:r>
      <w:r w:rsidR="00722640" w:rsidRPr="00081CC0">
        <w:rPr>
          <w:rFonts w:ascii="Times New Roman" w:hAnsi="Times New Roman" w:cs="Times New Roman"/>
          <w:sz w:val="20"/>
          <w:szCs w:val="20"/>
        </w:rPr>
        <w:t xml:space="preserve"> </w:t>
      </w:r>
    </w:p>
    <w:p w14:paraId="3546213C" w14:textId="0C9A1782" w:rsidR="00145BAE" w:rsidRPr="00081CC0" w:rsidRDefault="00145BAE" w:rsidP="006A22F9">
      <w:pPr>
        <w:rPr>
          <w:rFonts w:ascii="Times New Roman" w:hAnsi="Times New Roman" w:cs="Times New Roman"/>
          <w:b/>
          <w:bCs/>
          <w:sz w:val="20"/>
          <w:szCs w:val="20"/>
          <w:lang w:val="en-GB"/>
        </w:rPr>
      </w:pPr>
      <w:r w:rsidRPr="00081CC0">
        <w:rPr>
          <w:rFonts w:ascii="Times New Roman" w:hAnsi="Times New Roman" w:cs="Times New Roman"/>
          <w:b/>
          <w:bCs/>
          <w:sz w:val="20"/>
          <w:szCs w:val="20"/>
          <w:lang w:val="en-GB"/>
        </w:rPr>
        <w:t>Observation</w:t>
      </w:r>
      <w:r w:rsidR="00674E1F" w:rsidRPr="00081CC0">
        <w:rPr>
          <w:rFonts w:ascii="Times New Roman" w:hAnsi="Times New Roman" w:cs="Times New Roman"/>
          <w:b/>
          <w:bCs/>
          <w:sz w:val="20"/>
          <w:szCs w:val="20"/>
          <w:lang w:val="en-GB"/>
        </w:rPr>
        <w:t xml:space="preserve"> </w:t>
      </w:r>
      <w:r w:rsidR="00DB2A31" w:rsidRPr="00081CC0">
        <w:rPr>
          <w:rFonts w:ascii="Times New Roman" w:hAnsi="Times New Roman" w:cs="Times New Roman"/>
          <w:b/>
          <w:bCs/>
          <w:sz w:val="20"/>
          <w:szCs w:val="20"/>
          <w:lang w:val="en-GB"/>
        </w:rPr>
        <w:t>1</w:t>
      </w:r>
      <w:r w:rsidRPr="00081CC0">
        <w:rPr>
          <w:rFonts w:ascii="Times New Roman" w:hAnsi="Times New Roman" w:cs="Times New Roman"/>
          <w:b/>
          <w:bCs/>
          <w:sz w:val="20"/>
          <w:szCs w:val="20"/>
          <w:lang w:val="en-GB"/>
        </w:rPr>
        <w:t xml:space="preserve">: Large complexity for IoT UE and large standard effort </w:t>
      </w:r>
      <w:r w:rsidR="00D4646A" w:rsidRPr="00081CC0">
        <w:rPr>
          <w:rFonts w:ascii="Times New Roman" w:hAnsi="Times New Roman" w:cs="Times New Roman"/>
          <w:b/>
          <w:bCs/>
          <w:sz w:val="20"/>
          <w:szCs w:val="20"/>
          <w:lang w:val="en-GB"/>
        </w:rPr>
        <w:t xml:space="preserve">are </w:t>
      </w:r>
      <w:r w:rsidRPr="00081CC0">
        <w:rPr>
          <w:rFonts w:ascii="Times New Roman" w:hAnsi="Times New Roman" w:cs="Times New Roman"/>
          <w:b/>
          <w:bCs/>
          <w:sz w:val="20"/>
          <w:szCs w:val="20"/>
          <w:lang w:val="en-GB"/>
        </w:rPr>
        <w:t xml:space="preserve">needed </w:t>
      </w:r>
      <w:r w:rsidR="00486BB4" w:rsidRPr="00081CC0">
        <w:rPr>
          <w:rFonts w:ascii="Times New Roman" w:hAnsi="Times New Roman" w:cs="Times New Roman"/>
          <w:b/>
          <w:bCs/>
          <w:sz w:val="20"/>
          <w:szCs w:val="20"/>
          <w:lang w:val="en-GB"/>
        </w:rPr>
        <w:t xml:space="preserve">for </w:t>
      </w:r>
      <w:r w:rsidRPr="00081CC0">
        <w:rPr>
          <w:rFonts w:ascii="Times New Roman" w:hAnsi="Times New Roman" w:cs="Times New Roman"/>
          <w:b/>
          <w:bCs/>
          <w:sz w:val="20"/>
          <w:szCs w:val="20"/>
          <w:lang w:val="en-GB"/>
        </w:rPr>
        <w:t>IoT</w:t>
      </w:r>
      <w:r w:rsidR="00486BB4" w:rsidRPr="00081CC0">
        <w:rPr>
          <w:rFonts w:ascii="Times New Roman" w:hAnsi="Times New Roman" w:cs="Times New Roman"/>
          <w:b/>
          <w:bCs/>
          <w:sz w:val="20"/>
          <w:szCs w:val="20"/>
          <w:lang w:val="en-GB"/>
        </w:rPr>
        <w:t xml:space="preserve"> UE in</w:t>
      </w:r>
      <w:r w:rsidRPr="00081CC0">
        <w:rPr>
          <w:rFonts w:ascii="Times New Roman" w:hAnsi="Times New Roman" w:cs="Times New Roman"/>
          <w:b/>
          <w:bCs/>
          <w:sz w:val="20"/>
          <w:szCs w:val="20"/>
          <w:lang w:val="en-GB"/>
        </w:rPr>
        <w:t xml:space="preserve"> NTN to support beam specific processing.</w:t>
      </w:r>
    </w:p>
    <w:p w14:paraId="306AC4CC" w14:textId="302D5443" w:rsidR="00983F64" w:rsidRPr="00081CC0" w:rsidRDefault="00983F64" w:rsidP="006A22F9">
      <w:pPr>
        <w:rPr>
          <w:rFonts w:ascii="Times New Roman" w:hAnsi="Times New Roman" w:cs="Times New Roman"/>
          <w:b/>
          <w:bCs/>
          <w:sz w:val="20"/>
          <w:szCs w:val="20"/>
          <w:lang w:val="en-GB"/>
        </w:rPr>
      </w:pPr>
      <w:r w:rsidRPr="00081CC0">
        <w:rPr>
          <w:rFonts w:ascii="Times New Roman" w:hAnsi="Times New Roman" w:cs="Times New Roman"/>
          <w:b/>
          <w:bCs/>
          <w:sz w:val="20"/>
          <w:szCs w:val="20"/>
          <w:lang w:val="en-GB"/>
        </w:rPr>
        <w:t>Proposal</w:t>
      </w:r>
      <w:r w:rsidR="009628EC" w:rsidRPr="00081CC0">
        <w:rPr>
          <w:rFonts w:ascii="Times New Roman" w:hAnsi="Times New Roman" w:cs="Times New Roman"/>
          <w:b/>
          <w:bCs/>
          <w:sz w:val="20"/>
          <w:szCs w:val="20"/>
          <w:lang w:val="en-GB"/>
        </w:rPr>
        <w:t xml:space="preserve"> </w:t>
      </w:r>
      <w:r w:rsidR="00DB2A31" w:rsidRPr="00081CC0">
        <w:rPr>
          <w:rFonts w:ascii="Times New Roman" w:hAnsi="Times New Roman" w:cs="Times New Roman"/>
          <w:b/>
          <w:bCs/>
          <w:sz w:val="20"/>
          <w:szCs w:val="20"/>
          <w:lang w:val="en-GB"/>
        </w:rPr>
        <w:t>2</w:t>
      </w:r>
      <w:r w:rsidRPr="00081CC0">
        <w:rPr>
          <w:rFonts w:ascii="Times New Roman" w:hAnsi="Times New Roman" w:cs="Times New Roman"/>
          <w:b/>
          <w:bCs/>
          <w:sz w:val="20"/>
          <w:szCs w:val="20"/>
          <w:lang w:val="en-GB"/>
        </w:rPr>
        <w:t xml:space="preserve">: </w:t>
      </w:r>
      <w:r w:rsidR="0063157E" w:rsidRPr="00081CC0">
        <w:rPr>
          <w:rFonts w:ascii="Times New Roman" w:hAnsi="Times New Roman" w:cs="Times New Roman"/>
          <w:b/>
          <w:bCs/>
          <w:sz w:val="20"/>
          <w:szCs w:val="20"/>
          <w:lang w:val="en-GB"/>
        </w:rPr>
        <w:t xml:space="preserve">beam specific processing is not </w:t>
      </w:r>
      <w:r w:rsidR="00B90132" w:rsidRPr="00081CC0">
        <w:rPr>
          <w:rFonts w:ascii="Times New Roman" w:hAnsi="Times New Roman" w:cs="Times New Roman"/>
          <w:b/>
          <w:bCs/>
          <w:sz w:val="20"/>
          <w:szCs w:val="20"/>
          <w:lang w:val="en-GB"/>
        </w:rPr>
        <w:t>introduced</w:t>
      </w:r>
      <w:r w:rsidR="00D23FC1" w:rsidRPr="00081CC0">
        <w:rPr>
          <w:rFonts w:ascii="Times New Roman" w:hAnsi="Times New Roman" w:cs="Times New Roman"/>
          <w:b/>
          <w:bCs/>
          <w:sz w:val="20"/>
          <w:szCs w:val="20"/>
          <w:lang w:val="en-GB"/>
        </w:rPr>
        <w:t xml:space="preserve"> </w:t>
      </w:r>
      <w:r w:rsidR="00B90132" w:rsidRPr="00081CC0">
        <w:rPr>
          <w:rFonts w:ascii="Times New Roman" w:hAnsi="Times New Roman" w:cs="Times New Roman"/>
          <w:b/>
          <w:bCs/>
          <w:sz w:val="20"/>
          <w:szCs w:val="20"/>
          <w:lang w:val="en-GB"/>
        </w:rPr>
        <w:t>into</w:t>
      </w:r>
      <w:r w:rsidR="00D23FC1" w:rsidRPr="00081CC0">
        <w:rPr>
          <w:rFonts w:ascii="Times New Roman" w:hAnsi="Times New Roman" w:cs="Times New Roman"/>
          <w:b/>
          <w:bCs/>
          <w:sz w:val="20"/>
          <w:szCs w:val="20"/>
          <w:lang w:val="en-GB"/>
        </w:rPr>
        <w:t xml:space="preserve"> LTE</w:t>
      </w:r>
      <w:r w:rsidR="00B90132" w:rsidRPr="00081CC0">
        <w:rPr>
          <w:rFonts w:ascii="Times New Roman" w:hAnsi="Times New Roman" w:cs="Times New Roman"/>
          <w:b/>
          <w:bCs/>
          <w:sz w:val="20"/>
          <w:szCs w:val="20"/>
          <w:lang w:val="en-GB"/>
        </w:rPr>
        <w:t xml:space="preserve"> IoT NTN</w:t>
      </w:r>
      <w:r w:rsidR="00EC5C24" w:rsidRPr="00081CC0">
        <w:rPr>
          <w:rFonts w:ascii="Times New Roman" w:hAnsi="Times New Roman" w:cs="Times New Roman"/>
          <w:b/>
          <w:bCs/>
          <w:sz w:val="20"/>
          <w:szCs w:val="20"/>
          <w:lang w:val="en-GB"/>
        </w:rPr>
        <w:t xml:space="preserve"> and Cell-specific </w:t>
      </w:r>
      <w:proofErr w:type="spellStart"/>
      <w:r w:rsidR="00745CCC" w:rsidRPr="00081CC0">
        <w:rPr>
          <w:rFonts w:ascii="Times New Roman" w:hAnsi="Times New Roman" w:cs="Times New Roman"/>
          <w:b/>
          <w:bCs/>
          <w:sz w:val="20"/>
          <w:szCs w:val="20"/>
          <w:lang w:val="en-GB"/>
        </w:rPr>
        <w:t>K_offset</w:t>
      </w:r>
      <w:proofErr w:type="spellEnd"/>
      <w:r w:rsidR="00745CCC" w:rsidRPr="00081CC0">
        <w:rPr>
          <w:rFonts w:ascii="Times New Roman" w:hAnsi="Times New Roman" w:cs="Times New Roman"/>
          <w:b/>
          <w:bCs/>
          <w:sz w:val="20"/>
          <w:szCs w:val="20"/>
          <w:lang w:val="en-GB"/>
        </w:rPr>
        <w:t xml:space="preserve"> could be used </w:t>
      </w:r>
      <w:r w:rsidR="0054579C" w:rsidRPr="00081CC0">
        <w:rPr>
          <w:rFonts w:ascii="Times New Roman" w:hAnsi="Times New Roman" w:cs="Times New Roman"/>
          <w:b/>
          <w:bCs/>
          <w:sz w:val="20"/>
          <w:szCs w:val="20"/>
          <w:lang w:val="en-GB"/>
        </w:rPr>
        <w:t>for time relation in IoT NTN</w:t>
      </w:r>
      <w:r w:rsidR="00DB2A31" w:rsidRPr="00081CC0">
        <w:rPr>
          <w:rFonts w:ascii="Times New Roman" w:hAnsi="Times New Roman" w:cs="Times New Roman"/>
          <w:b/>
          <w:bCs/>
          <w:sz w:val="20"/>
          <w:szCs w:val="20"/>
          <w:lang w:val="en-GB"/>
        </w:rPr>
        <w:t>.</w:t>
      </w:r>
      <w:r w:rsidR="00745CCC" w:rsidRPr="00081CC0">
        <w:rPr>
          <w:rFonts w:ascii="Times New Roman" w:hAnsi="Times New Roman" w:cs="Times New Roman"/>
          <w:b/>
          <w:bCs/>
          <w:sz w:val="20"/>
          <w:szCs w:val="20"/>
          <w:lang w:val="en-GB"/>
        </w:rPr>
        <w:t xml:space="preserve"> </w:t>
      </w:r>
    </w:p>
    <w:p w14:paraId="28035E76" w14:textId="1571AC8F" w:rsidR="0085415E" w:rsidRPr="00081CC0" w:rsidRDefault="00DD4945" w:rsidP="006A22F9">
      <w:pPr>
        <w:rPr>
          <w:rFonts w:ascii="Times New Roman" w:hAnsi="Times New Roman" w:cs="Times New Roman"/>
          <w:sz w:val="20"/>
          <w:szCs w:val="20"/>
          <w:lang w:val="en-GB"/>
        </w:rPr>
      </w:pPr>
      <w:r w:rsidRPr="00081CC0">
        <w:rPr>
          <w:rFonts w:ascii="Times New Roman" w:hAnsi="Times New Roman" w:cs="Times New Roman"/>
          <w:sz w:val="20"/>
          <w:szCs w:val="20"/>
          <w:lang w:val="en-GB"/>
        </w:rPr>
        <w:t xml:space="preserve">There could be different forward ways. One way is to define deployment as one cell per </w:t>
      </w:r>
      <w:r w:rsidR="006F4402" w:rsidRPr="00081CC0">
        <w:rPr>
          <w:rFonts w:ascii="Times New Roman" w:hAnsi="Times New Roman" w:cs="Times New Roman"/>
          <w:sz w:val="20"/>
          <w:szCs w:val="20"/>
          <w:lang w:val="en-GB"/>
        </w:rPr>
        <w:t xml:space="preserve">satellite </w:t>
      </w:r>
      <w:r w:rsidRPr="00081CC0">
        <w:rPr>
          <w:rFonts w:ascii="Times New Roman" w:hAnsi="Times New Roman" w:cs="Times New Roman"/>
          <w:sz w:val="20"/>
          <w:szCs w:val="20"/>
          <w:lang w:val="en-GB"/>
        </w:rPr>
        <w:t xml:space="preserve">beam, where beamforming gain will also be provided but the cell size may be </w:t>
      </w:r>
      <w:proofErr w:type="gramStart"/>
      <w:r w:rsidRPr="00081CC0">
        <w:rPr>
          <w:rFonts w:ascii="Times New Roman" w:hAnsi="Times New Roman" w:cs="Times New Roman"/>
          <w:sz w:val="20"/>
          <w:szCs w:val="20"/>
          <w:lang w:val="en-GB"/>
        </w:rPr>
        <w:t>impacted</w:t>
      </w:r>
      <w:proofErr w:type="gramEnd"/>
      <w:r w:rsidRPr="00081CC0">
        <w:rPr>
          <w:rFonts w:ascii="Times New Roman" w:hAnsi="Times New Roman" w:cs="Times New Roman"/>
          <w:sz w:val="20"/>
          <w:szCs w:val="20"/>
          <w:lang w:val="en-GB"/>
        </w:rPr>
        <w:t xml:space="preserve"> and it may also cause frequent handover</w:t>
      </w:r>
      <w:r w:rsidR="009F1071" w:rsidRPr="00081CC0">
        <w:rPr>
          <w:rFonts w:ascii="Times New Roman" w:hAnsi="Times New Roman" w:cs="Times New Roman"/>
          <w:sz w:val="20"/>
          <w:szCs w:val="20"/>
          <w:lang w:val="en-GB"/>
        </w:rPr>
        <w:t xml:space="preserve">. Obviously </w:t>
      </w:r>
      <w:r w:rsidR="00661071" w:rsidRPr="00081CC0">
        <w:rPr>
          <w:rFonts w:ascii="Times New Roman" w:hAnsi="Times New Roman" w:cs="Times New Roman"/>
          <w:sz w:val="20"/>
          <w:szCs w:val="20"/>
          <w:lang w:val="en-GB"/>
        </w:rPr>
        <w:t xml:space="preserve">one </w:t>
      </w:r>
      <w:proofErr w:type="spellStart"/>
      <w:r w:rsidR="00661071" w:rsidRPr="00081CC0">
        <w:rPr>
          <w:rFonts w:ascii="Times New Roman" w:hAnsi="Times New Roman" w:cs="Times New Roman"/>
          <w:sz w:val="20"/>
          <w:szCs w:val="20"/>
          <w:lang w:val="en-GB"/>
        </w:rPr>
        <w:t>K_offset</w:t>
      </w:r>
      <w:proofErr w:type="spellEnd"/>
      <w:r w:rsidR="00661071" w:rsidRPr="00081CC0">
        <w:rPr>
          <w:rFonts w:ascii="Times New Roman" w:hAnsi="Times New Roman" w:cs="Times New Roman"/>
          <w:sz w:val="20"/>
          <w:szCs w:val="20"/>
          <w:lang w:val="en-GB"/>
        </w:rPr>
        <w:t xml:space="preserve"> will be enough</w:t>
      </w:r>
      <w:r w:rsidRPr="00081CC0">
        <w:rPr>
          <w:rFonts w:ascii="Times New Roman" w:hAnsi="Times New Roman" w:cs="Times New Roman"/>
          <w:sz w:val="20"/>
          <w:szCs w:val="20"/>
          <w:lang w:val="en-GB"/>
        </w:rPr>
        <w:t xml:space="preserve">. </w:t>
      </w:r>
      <w:r w:rsidR="001C1FD5" w:rsidRPr="00081CC0">
        <w:rPr>
          <w:rFonts w:ascii="Times New Roman" w:hAnsi="Times New Roman" w:cs="Times New Roman"/>
          <w:sz w:val="20"/>
          <w:szCs w:val="20"/>
          <w:lang w:val="en-GB"/>
        </w:rPr>
        <w:t xml:space="preserve">Another way is to define deployment as one cell covering multiple </w:t>
      </w:r>
      <w:proofErr w:type="gramStart"/>
      <w:r w:rsidR="001C1FD5" w:rsidRPr="00081CC0">
        <w:rPr>
          <w:rFonts w:ascii="Times New Roman" w:hAnsi="Times New Roman" w:cs="Times New Roman"/>
          <w:sz w:val="20"/>
          <w:szCs w:val="20"/>
          <w:lang w:val="en-GB"/>
        </w:rPr>
        <w:t>beams</w:t>
      </w:r>
      <w:proofErr w:type="gramEnd"/>
      <w:r w:rsidR="001C1FD5" w:rsidRPr="00081CC0">
        <w:rPr>
          <w:rFonts w:ascii="Times New Roman" w:hAnsi="Times New Roman" w:cs="Times New Roman"/>
          <w:sz w:val="20"/>
          <w:szCs w:val="20"/>
          <w:lang w:val="en-GB"/>
        </w:rPr>
        <w:t xml:space="preserve"> but it is transparent to UE, where </w:t>
      </w:r>
      <w:proofErr w:type="spellStart"/>
      <w:r w:rsidR="001C1FD5" w:rsidRPr="00081CC0">
        <w:rPr>
          <w:rFonts w:ascii="Times New Roman" w:hAnsi="Times New Roman" w:cs="Times New Roman"/>
          <w:sz w:val="20"/>
          <w:szCs w:val="20"/>
          <w:lang w:val="en-GB"/>
        </w:rPr>
        <w:t>eNB</w:t>
      </w:r>
      <w:proofErr w:type="spellEnd"/>
      <w:r w:rsidR="001C1FD5" w:rsidRPr="00081CC0">
        <w:rPr>
          <w:rFonts w:ascii="Times New Roman" w:hAnsi="Times New Roman" w:cs="Times New Roman"/>
          <w:sz w:val="20"/>
          <w:szCs w:val="20"/>
          <w:lang w:val="en-GB"/>
        </w:rPr>
        <w:t xml:space="preserve"> should pre-compensate the timing relationship by beam specific implementation per </w:t>
      </w:r>
      <w:r w:rsidR="00DE52C0" w:rsidRPr="00081CC0">
        <w:rPr>
          <w:rFonts w:ascii="Times New Roman" w:hAnsi="Times New Roman" w:cs="Times New Roman"/>
          <w:sz w:val="20"/>
          <w:szCs w:val="20"/>
          <w:lang w:val="en-GB"/>
        </w:rPr>
        <w:t xml:space="preserve">satellite </w:t>
      </w:r>
      <w:r w:rsidR="001C1FD5" w:rsidRPr="00081CC0">
        <w:rPr>
          <w:rFonts w:ascii="Times New Roman" w:hAnsi="Times New Roman" w:cs="Times New Roman"/>
          <w:sz w:val="20"/>
          <w:szCs w:val="20"/>
          <w:lang w:val="en-GB"/>
        </w:rPr>
        <w:t>beam, while complexity of IoT UE will not be impacted.</w:t>
      </w:r>
    </w:p>
    <w:p w14:paraId="38DB0D95" w14:textId="56066661" w:rsidR="001C1FD5" w:rsidRPr="00081CC0" w:rsidRDefault="001C1FD5" w:rsidP="006A22F9">
      <w:pPr>
        <w:rPr>
          <w:rFonts w:ascii="Times New Roman" w:hAnsi="Times New Roman" w:cs="Times New Roman"/>
          <w:b/>
          <w:bCs/>
          <w:sz w:val="20"/>
          <w:szCs w:val="20"/>
          <w:lang w:val="en-GB"/>
        </w:rPr>
      </w:pPr>
      <w:r w:rsidRPr="00081CC0">
        <w:rPr>
          <w:rFonts w:ascii="Times New Roman" w:hAnsi="Times New Roman" w:cs="Times New Roman"/>
          <w:b/>
          <w:bCs/>
          <w:sz w:val="20"/>
          <w:szCs w:val="20"/>
          <w:lang w:val="en-GB"/>
        </w:rPr>
        <w:t xml:space="preserve">Observation </w:t>
      </w:r>
      <w:r w:rsidR="00DB2A31" w:rsidRPr="00081CC0">
        <w:rPr>
          <w:rFonts w:ascii="Times New Roman" w:hAnsi="Times New Roman" w:cs="Times New Roman"/>
          <w:b/>
          <w:bCs/>
          <w:sz w:val="20"/>
          <w:szCs w:val="20"/>
          <w:lang w:val="en-GB"/>
        </w:rPr>
        <w:t>2</w:t>
      </w:r>
      <w:r w:rsidRPr="00081CC0">
        <w:rPr>
          <w:rFonts w:ascii="Times New Roman" w:hAnsi="Times New Roman" w:cs="Times New Roman"/>
          <w:b/>
          <w:bCs/>
          <w:sz w:val="20"/>
          <w:szCs w:val="20"/>
          <w:lang w:val="en-GB"/>
        </w:rPr>
        <w:t>: there are ways to cover multiple beams, to guarantee both beamforming gain and timing relationship.</w:t>
      </w:r>
    </w:p>
    <w:p w14:paraId="28624C25" w14:textId="4E92817C" w:rsidR="00006BD7" w:rsidRPr="00081CC0" w:rsidRDefault="001C1FD5" w:rsidP="006A22F9">
      <w:pPr>
        <w:rPr>
          <w:rFonts w:ascii="Times New Roman" w:hAnsi="Times New Roman" w:cs="Times New Roman"/>
          <w:sz w:val="20"/>
          <w:szCs w:val="20"/>
          <w:lang w:val="en-GB"/>
        </w:rPr>
      </w:pPr>
      <w:r w:rsidRPr="00081CC0">
        <w:rPr>
          <w:rFonts w:ascii="Times New Roman" w:hAnsi="Times New Roman" w:cs="Times New Roman"/>
          <w:b/>
          <w:bCs/>
          <w:sz w:val="20"/>
          <w:szCs w:val="20"/>
          <w:lang w:val="en-GB"/>
        </w:rPr>
        <w:t xml:space="preserve">Proposal </w:t>
      </w:r>
      <w:r w:rsidR="00DB2A31" w:rsidRPr="00081CC0">
        <w:rPr>
          <w:rFonts w:ascii="Times New Roman" w:hAnsi="Times New Roman" w:cs="Times New Roman"/>
          <w:b/>
          <w:bCs/>
          <w:sz w:val="20"/>
          <w:szCs w:val="20"/>
          <w:lang w:val="en-GB"/>
        </w:rPr>
        <w:t>3</w:t>
      </w:r>
      <w:r w:rsidRPr="00081CC0">
        <w:rPr>
          <w:rFonts w:ascii="Times New Roman" w:hAnsi="Times New Roman" w:cs="Times New Roman"/>
          <w:b/>
          <w:bCs/>
          <w:sz w:val="20"/>
          <w:szCs w:val="20"/>
          <w:lang w:val="en-GB"/>
        </w:rPr>
        <w:t>: multiple deployments for timing relationship with satellite beams should be studied and compared, considering complexity and standard effort.</w:t>
      </w:r>
    </w:p>
    <w:p w14:paraId="3EFCF6A5" w14:textId="657E619D" w:rsidR="006A22F9" w:rsidRPr="006A22F9" w:rsidRDefault="006577A5" w:rsidP="006A22F9">
      <w:pPr>
        <w:pStyle w:val="Heading2"/>
      </w:pPr>
      <w:r>
        <w:t xml:space="preserve">Timing for power consumption </w:t>
      </w:r>
    </w:p>
    <w:p w14:paraId="3638F3A7" w14:textId="5CD76D56" w:rsidR="00866469" w:rsidRPr="00081CC0" w:rsidRDefault="00866469" w:rsidP="005E3D1B">
      <w:pPr>
        <w:rPr>
          <w:rFonts w:ascii="Times New Roman" w:hAnsi="Times New Roman" w:cs="Times New Roman"/>
          <w:sz w:val="20"/>
          <w:szCs w:val="20"/>
          <w:lang w:val="en-GB"/>
        </w:rPr>
      </w:pPr>
      <w:r w:rsidRPr="00081CC0">
        <w:rPr>
          <w:rFonts w:ascii="Times New Roman" w:hAnsi="Times New Roman" w:cs="Times New Roman"/>
          <w:sz w:val="20"/>
          <w:szCs w:val="20"/>
          <w:lang w:val="en-GB"/>
        </w:rPr>
        <w:t xml:space="preserve">Cube satellite has been discussed in contributions in RAN1 103-e meeting, where satellite is </w:t>
      </w:r>
      <w:r w:rsidR="00D24100" w:rsidRPr="00081CC0">
        <w:rPr>
          <w:rFonts w:ascii="Times New Roman" w:hAnsi="Times New Roman" w:cs="Times New Roman"/>
          <w:sz w:val="20"/>
          <w:szCs w:val="20"/>
          <w:lang w:val="en-GB"/>
        </w:rPr>
        <w:t xml:space="preserve">of </w:t>
      </w:r>
      <w:r w:rsidRPr="00081CC0">
        <w:rPr>
          <w:rFonts w:ascii="Times New Roman" w:hAnsi="Times New Roman" w:cs="Times New Roman"/>
          <w:sz w:val="20"/>
          <w:szCs w:val="20"/>
          <w:lang w:val="en-GB"/>
        </w:rPr>
        <w:t xml:space="preserve">small size and </w:t>
      </w:r>
      <w:r w:rsidR="009C1A18" w:rsidRPr="00081CC0">
        <w:rPr>
          <w:rFonts w:ascii="Times New Roman" w:hAnsi="Times New Roman" w:cs="Times New Roman"/>
          <w:sz w:val="20"/>
          <w:szCs w:val="20"/>
          <w:lang w:val="en-GB"/>
        </w:rPr>
        <w:t>with small coverage.</w:t>
      </w:r>
      <w:r w:rsidR="006C6E06" w:rsidRPr="00081CC0">
        <w:rPr>
          <w:rFonts w:ascii="Times New Roman" w:hAnsi="Times New Roman" w:cs="Times New Roman"/>
          <w:sz w:val="20"/>
          <w:szCs w:val="20"/>
          <w:lang w:val="en-GB"/>
        </w:rPr>
        <w:t xml:space="preserve"> </w:t>
      </w:r>
      <w:r w:rsidR="008F5E15" w:rsidRPr="00081CC0">
        <w:rPr>
          <w:rFonts w:ascii="Times New Roman" w:hAnsi="Times New Roman" w:cs="Times New Roman"/>
          <w:sz w:val="20"/>
          <w:szCs w:val="20"/>
          <w:lang w:val="en-GB"/>
        </w:rPr>
        <w:t xml:space="preserve">In this type of scenario, the coverage is not always </w:t>
      </w:r>
      <w:r w:rsidR="00320BC0" w:rsidRPr="00081CC0">
        <w:rPr>
          <w:rFonts w:ascii="Times New Roman" w:hAnsi="Times New Roman" w:cs="Times New Roman"/>
          <w:sz w:val="20"/>
          <w:szCs w:val="20"/>
          <w:lang w:val="en-GB"/>
        </w:rPr>
        <w:t>available, or the UL transmission is not always appropriate</w:t>
      </w:r>
      <w:r w:rsidR="00433EEB" w:rsidRPr="00081CC0">
        <w:rPr>
          <w:rFonts w:ascii="Times New Roman" w:hAnsi="Times New Roman" w:cs="Times New Roman"/>
          <w:sz w:val="20"/>
          <w:szCs w:val="20"/>
          <w:lang w:val="en-GB"/>
        </w:rPr>
        <w:t xml:space="preserve"> especially for IoT UE with large coupling loss.</w:t>
      </w:r>
      <w:r w:rsidR="00E20D00" w:rsidRPr="00081CC0">
        <w:rPr>
          <w:rFonts w:ascii="Times New Roman" w:hAnsi="Times New Roman" w:cs="Times New Roman"/>
          <w:sz w:val="20"/>
          <w:szCs w:val="20"/>
          <w:lang w:val="en-GB"/>
        </w:rPr>
        <w:t xml:space="preserve"> </w:t>
      </w:r>
      <w:r w:rsidR="001F7C93" w:rsidRPr="00081CC0">
        <w:rPr>
          <w:rFonts w:ascii="Times New Roman" w:hAnsi="Times New Roman" w:cs="Times New Roman"/>
          <w:sz w:val="20"/>
          <w:szCs w:val="20"/>
          <w:lang w:val="en-GB"/>
        </w:rPr>
        <w:t xml:space="preserve">For power saving of IoT UE, it is preferred to be </w:t>
      </w:r>
      <w:r w:rsidR="00165E22" w:rsidRPr="00081CC0">
        <w:rPr>
          <w:rFonts w:ascii="Times New Roman" w:hAnsi="Times New Roman" w:cs="Times New Roman"/>
          <w:sz w:val="20"/>
          <w:szCs w:val="20"/>
          <w:lang w:val="en-GB"/>
        </w:rPr>
        <w:t>wake-up for data transmission in appropriate UL timing</w:t>
      </w:r>
      <w:r w:rsidR="00761444" w:rsidRPr="00081CC0">
        <w:rPr>
          <w:rFonts w:ascii="Times New Roman" w:hAnsi="Times New Roman" w:cs="Times New Roman"/>
          <w:sz w:val="20"/>
          <w:szCs w:val="20"/>
          <w:lang w:val="en-GB"/>
        </w:rPr>
        <w:t xml:space="preserve">. </w:t>
      </w:r>
      <w:r w:rsidR="002319D5" w:rsidRPr="00081CC0">
        <w:rPr>
          <w:rFonts w:ascii="Times New Roman" w:hAnsi="Times New Roman" w:cs="Times New Roman"/>
          <w:sz w:val="20"/>
          <w:szCs w:val="20"/>
          <w:lang w:val="en-GB"/>
        </w:rPr>
        <w:t xml:space="preserve">Whether </w:t>
      </w:r>
      <w:r w:rsidR="00AA77A1">
        <w:rPr>
          <w:rFonts w:ascii="Times New Roman" w:hAnsi="Times New Roman" w:cs="Times New Roman"/>
          <w:sz w:val="20"/>
          <w:szCs w:val="20"/>
          <w:lang w:val="en-GB"/>
        </w:rPr>
        <w:t>scheduling delay</w:t>
      </w:r>
      <w:r w:rsidR="002319D5" w:rsidRPr="00081CC0">
        <w:rPr>
          <w:rFonts w:ascii="Times New Roman" w:hAnsi="Times New Roman" w:cs="Times New Roman"/>
          <w:sz w:val="20"/>
          <w:szCs w:val="20"/>
          <w:lang w:val="en-GB"/>
        </w:rPr>
        <w:t xml:space="preserve"> still work well</w:t>
      </w:r>
      <w:r w:rsidR="007D1352" w:rsidRPr="00081CC0">
        <w:rPr>
          <w:rFonts w:ascii="Times New Roman" w:hAnsi="Times New Roman" w:cs="Times New Roman"/>
          <w:sz w:val="20"/>
          <w:szCs w:val="20"/>
          <w:lang w:val="en-GB"/>
        </w:rPr>
        <w:t xml:space="preserve"> and how it need to adapt to the NTN scenario</w:t>
      </w:r>
      <w:r w:rsidR="001840BC" w:rsidRPr="00081CC0">
        <w:rPr>
          <w:rFonts w:ascii="Times New Roman" w:hAnsi="Times New Roman" w:cs="Times New Roman"/>
          <w:sz w:val="20"/>
          <w:szCs w:val="20"/>
          <w:lang w:val="en-GB"/>
        </w:rPr>
        <w:t xml:space="preserve">, </w:t>
      </w:r>
      <w:r w:rsidR="00F7746A" w:rsidRPr="00081CC0">
        <w:rPr>
          <w:rFonts w:ascii="Times New Roman" w:hAnsi="Times New Roman" w:cs="Times New Roman"/>
          <w:sz w:val="20"/>
          <w:szCs w:val="20"/>
          <w:lang w:val="en-GB"/>
        </w:rPr>
        <w:t xml:space="preserve">whether there are any other issue from timing </w:t>
      </w:r>
      <w:r w:rsidR="00F25DA7" w:rsidRPr="00081CC0">
        <w:rPr>
          <w:rFonts w:ascii="Times New Roman" w:hAnsi="Times New Roman" w:cs="Times New Roman"/>
          <w:sz w:val="20"/>
          <w:szCs w:val="20"/>
          <w:lang w:val="en-GB"/>
        </w:rPr>
        <w:t>in IoT over NTN scenario for power saving, all these question could be studied in the IoT over NTN scenario</w:t>
      </w:r>
      <w:r w:rsidR="00A04CF1" w:rsidRPr="00081CC0">
        <w:rPr>
          <w:rFonts w:ascii="Times New Roman" w:hAnsi="Times New Roman" w:cs="Times New Roman"/>
          <w:sz w:val="20"/>
          <w:szCs w:val="20"/>
          <w:lang w:val="en-GB"/>
        </w:rPr>
        <w:t>, which is different from previous study in TN.</w:t>
      </w:r>
    </w:p>
    <w:p w14:paraId="55B4223F" w14:textId="0838FCC2" w:rsidR="00C911D4" w:rsidRPr="00081CC0" w:rsidRDefault="00C911D4" w:rsidP="005E3D1B">
      <w:pPr>
        <w:rPr>
          <w:rFonts w:ascii="Times New Roman" w:hAnsi="Times New Roman" w:cs="Times New Roman"/>
          <w:b/>
          <w:bCs/>
          <w:sz w:val="20"/>
          <w:szCs w:val="20"/>
          <w:lang w:val="en-GB"/>
        </w:rPr>
      </w:pPr>
      <w:r w:rsidRPr="00081CC0">
        <w:rPr>
          <w:rFonts w:ascii="Times New Roman" w:hAnsi="Times New Roman" w:cs="Times New Roman"/>
          <w:b/>
          <w:bCs/>
          <w:sz w:val="20"/>
          <w:szCs w:val="20"/>
          <w:lang w:val="en-GB"/>
        </w:rPr>
        <w:t xml:space="preserve">Proposal </w:t>
      </w:r>
      <w:r w:rsidR="00DB2A31" w:rsidRPr="00081CC0">
        <w:rPr>
          <w:rFonts w:ascii="Times New Roman" w:hAnsi="Times New Roman" w:cs="Times New Roman"/>
          <w:b/>
          <w:bCs/>
          <w:sz w:val="20"/>
          <w:szCs w:val="20"/>
          <w:lang w:val="en-GB"/>
        </w:rPr>
        <w:t>4</w:t>
      </w:r>
      <w:r w:rsidRPr="00081CC0">
        <w:rPr>
          <w:rFonts w:ascii="Times New Roman" w:hAnsi="Times New Roman" w:cs="Times New Roman"/>
          <w:b/>
          <w:bCs/>
          <w:sz w:val="20"/>
          <w:szCs w:val="20"/>
          <w:lang w:val="en-GB"/>
        </w:rPr>
        <w:t xml:space="preserve">: </w:t>
      </w:r>
      <w:r w:rsidR="00597EE8" w:rsidRPr="00081CC0">
        <w:rPr>
          <w:rFonts w:ascii="Times New Roman" w:hAnsi="Times New Roman" w:cs="Times New Roman"/>
          <w:b/>
          <w:bCs/>
          <w:sz w:val="20"/>
          <w:szCs w:val="20"/>
          <w:lang w:val="en-GB"/>
        </w:rPr>
        <w:t xml:space="preserve">it could be studied </w:t>
      </w:r>
      <w:r w:rsidR="00147049" w:rsidRPr="00081CC0">
        <w:rPr>
          <w:rFonts w:ascii="Times New Roman" w:hAnsi="Times New Roman" w:cs="Times New Roman"/>
          <w:b/>
          <w:bCs/>
          <w:sz w:val="20"/>
          <w:szCs w:val="20"/>
          <w:lang w:val="en-GB"/>
        </w:rPr>
        <w:t xml:space="preserve">from timing </w:t>
      </w:r>
      <w:proofErr w:type="spellStart"/>
      <w:r w:rsidR="00147049" w:rsidRPr="00081CC0">
        <w:rPr>
          <w:rFonts w:ascii="Times New Roman" w:hAnsi="Times New Roman" w:cs="Times New Roman"/>
          <w:b/>
          <w:bCs/>
          <w:sz w:val="20"/>
          <w:szCs w:val="20"/>
          <w:lang w:val="en-GB"/>
        </w:rPr>
        <w:t>PoV</w:t>
      </w:r>
      <w:proofErr w:type="spellEnd"/>
      <w:r w:rsidR="00147049" w:rsidRPr="00081CC0">
        <w:rPr>
          <w:rFonts w:ascii="Times New Roman" w:hAnsi="Times New Roman" w:cs="Times New Roman"/>
          <w:b/>
          <w:bCs/>
          <w:sz w:val="20"/>
          <w:szCs w:val="20"/>
          <w:lang w:val="en-GB"/>
        </w:rPr>
        <w:t xml:space="preserve"> on power saving in NTN scenario, with e.g. </w:t>
      </w:r>
      <w:r w:rsidR="00113889" w:rsidRPr="00081CC0">
        <w:rPr>
          <w:rFonts w:ascii="Times New Roman" w:hAnsi="Times New Roman" w:cs="Times New Roman"/>
          <w:b/>
          <w:bCs/>
          <w:sz w:val="20"/>
          <w:szCs w:val="20"/>
          <w:lang w:val="en-GB"/>
        </w:rPr>
        <w:t>partial coverage of NTN network.</w:t>
      </w:r>
    </w:p>
    <w:bookmarkEnd w:id="3"/>
    <w:p w14:paraId="10445A01" w14:textId="480CC7E1" w:rsidR="00885580" w:rsidRDefault="007820D0" w:rsidP="00885580">
      <w:pPr>
        <w:pStyle w:val="Heading1"/>
      </w:pPr>
      <w:r>
        <w:t>Conclusion</w:t>
      </w:r>
    </w:p>
    <w:p w14:paraId="365018DD" w14:textId="0D4552EE" w:rsidR="00DB2A31" w:rsidRDefault="007F4D52" w:rsidP="005E3D1B">
      <w:pPr>
        <w:rPr>
          <w:rFonts w:ascii="Times New Roman" w:hAnsi="Times New Roman" w:cs="Times New Roman"/>
          <w:sz w:val="20"/>
          <w:szCs w:val="20"/>
        </w:rPr>
      </w:pPr>
      <w:r w:rsidRPr="00C17DE6">
        <w:rPr>
          <w:rFonts w:ascii="Times New Roman" w:hAnsi="Times New Roman" w:cs="Times New Roman"/>
          <w:sz w:val="20"/>
          <w:szCs w:val="20"/>
        </w:rPr>
        <w:t xml:space="preserve">In this contribution, we </w:t>
      </w:r>
      <w:r w:rsidR="00DB2A31">
        <w:rPr>
          <w:rFonts w:ascii="Times New Roman" w:hAnsi="Times New Roman" w:cs="Times New Roman"/>
          <w:sz w:val="20"/>
          <w:szCs w:val="20"/>
        </w:rPr>
        <w:t>presented our observations and proposals on timing relationship enhancements for NB-IoT/</w:t>
      </w:r>
      <w:proofErr w:type="spellStart"/>
      <w:r w:rsidR="00DB2A31">
        <w:rPr>
          <w:rFonts w:ascii="Times New Roman" w:hAnsi="Times New Roman" w:cs="Times New Roman"/>
          <w:sz w:val="20"/>
          <w:szCs w:val="20"/>
        </w:rPr>
        <w:t>eMTC</w:t>
      </w:r>
      <w:proofErr w:type="spellEnd"/>
      <w:r w:rsidR="00DB2A31">
        <w:rPr>
          <w:rFonts w:ascii="Times New Roman" w:hAnsi="Times New Roman" w:cs="Times New Roman"/>
          <w:sz w:val="20"/>
          <w:szCs w:val="20"/>
        </w:rPr>
        <w:t xml:space="preserve"> over NTN, as following:</w:t>
      </w:r>
    </w:p>
    <w:p w14:paraId="422438ED" w14:textId="1C10D89B" w:rsidR="00DB2A31" w:rsidRPr="00081CC0" w:rsidRDefault="00DB2A31" w:rsidP="00DB2A31">
      <w:pPr>
        <w:rPr>
          <w:rFonts w:ascii="Times New Roman" w:hAnsi="Times New Roman" w:cs="Times New Roman"/>
          <w:b/>
          <w:bCs/>
          <w:sz w:val="20"/>
          <w:szCs w:val="20"/>
          <w:lang w:val="en-GB"/>
        </w:rPr>
      </w:pPr>
      <w:r w:rsidRPr="00081CC0">
        <w:rPr>
          <w:rFonts w:ascii="Times New Roman" w:hAnsi="Times New Roman" w:cs="Times New Roman"/>
          <w:b/>
          <w:bCs/>
          <w:sz w:val="20"/>
          <w:szCs w:val="20"/>
          <w:lang w:val="en-GB"/>
        </w:rPr>
        <w:t>Observation 1: Large complexity for IoT UE and large standard effort are needed for IoT UE in NTN to support beam specific processing.</w:t>
      </w:r>
    </w:p>
    <w:p w14:paraId="7316F7DD" w14:textId="77777777" w:rsidR="00DB2A31" w:rsidRPr="00081CC0" w:rsidRDefault="00DB2A31" w:rsidP="00DB2A31">
      <w:pPr>
        <w:rPr>
          <w:rFonts w:ascii="Times New Roman" w:hAnsi="Times New Roman" w:cs="Times New Roman"/>
          <w:b/>
          <w:bCs/>
          <w:sz w:val="20"/>
          <w:szCs w:val="20"/>
          <w:lang w:val="en-GB"/>
        </w:rPr>
      </w:pPr>
      <w:r w:rsidRPr="00081CC0">
        <w:rPr>
          <w:rFonts w:ascii="Times New Roman" w:hAnsi="Times New Roman" w:cs="Times New Roman"/>
          <w:b/>
          <w:bCs/>
          <w:sz w:val="20"/>
          <w:szCs w:val="20"/>
          <w:lang w:val="en-GB"/>
        </w:rPr>
        <w:lastRenderedPageBreak/>
        <w:t>Observation 2: there are ways to cover multiple beams, to guarantee both beamforming gain and timing relationship.</w:t>
      </w:r>
    </w:p>
    <w:p w14:paraId="384567B8" w14:textId="02A8AD66" w:rsidR="005E3D1B" w:rsidRPr="00081CC0" w:rsidRDefault="005E3D1B" w:rsidP="005E3D1B">
      <w:pPr>
        <w:rPr>
          <w:rFonts w:ascii="Times New Roman" w:hAnsi="Times New Roman" w:cs="Times New Roman"/>
          <w:b/>
          <w:bCs/>
          <w:sz w:val="20"/>
          <w:szCs w:val="20"/>
          <w:lang w:val="en-GB"/>
        </w:rPr>
      </w:pPr>
    </w:p>
    <w:p w14:paraId="0FD64F04" w14:textId="77777777" w:rsidR="00DB2A31" w:rsidRPr="00081CC0" w:rsidRDefault="00DB2A31" w:rsidP="00DB2A31">
      <w:pPr>
        <w:rPr>
          <w:b/>
          <w:bCs/>
          <w:lang w:val="en-GB"/>
        </w:rPr>
      </w:pPr>
      <w:r w:rsidRPr="00081CC0">
        <w:rPr>
          <w:rFonts w:ascii="Times New Roman" w:hAnsi="Times New Roman" w:cs="Times New Roman"/>
          <w:b/>
          <w:bCs/>
          <w:sz w:val="20"/>
          <w:szCs w:val="20"/>
          <w:lang w:val="en-GB"/>
        </w:rPr>
        <w:t xml:space="preserve">Proposal 1: configured </w:t>
      </w:r>
      <w:proofErr w:type="spellStart"/>
      <w:r w:rsidRPr="00081CC0">
        <w:rPr>
          <w:rFonts w:ascii="Times New Roman" w:hAnsi="Times New Roman" w:cs="Times New Roman"/>
          <w:b/>
          <w:bCs/>
          <w:sz w:val="20"/>
          <w:szCs w:val="20"/>
          <w:lang w:val="en-GB"/>
        </w:rPr>
        <w:t>K_offset</w:t>
      </w:r>
      <w:proofErr w:type="spellEnd"/>
      <w:r w:rsidRPr="00081CC0">
        <w:rPr>
          <w:rFonts w:ascii="Times New Roman" w:hAnsi="Times New Roman" w:cs="Times New Roman"/>
          <w:b/>
          <w:bCs/>
          <w:sz w:val="20"/>
          <w:szCs w:val="20"/>
          <w:lang w:val="en-GB"/>
        </w:rPr>
        <w:t xml:space="preserve"> and timing distance difference between the first transmission and the </w:t>
      </w:r>
      <w:proofErr w:type="spellStart"/>
      <w:r w:rsidRPr="00081CC0">
        <w:rPr>
          <w:rFonts w:ascii="Times New Roman" w:hAnsi="Times New Roman" w:cs="Times New Roman"/>
          <w:b/>
          <w:bCs/>
          <w:sz w:val="20"/>
          <w:szCs w:val="20"/>
          <w:lang w:val="en-GB"/>
        </w:rPr>
        <w:t>repetiton</w:t>
      </w:r>
      <w:proofErr w:type="spellEnd"/>
      <w:r w:rsidRPr="00081CC0">
        <w:rPr>
          <w:rFonts w:ascii="Times New Roman" w:hAnsi="Times New Roman" w:cs="Times New Roman"/>
          <w:b/>
          <w:bCs/>
          <w:sz w:val="20"/>
          <w:szCs w:val="20"/>
          <w:lang w:val="en-GB"/>
        </w:rPr>
        <w:t xml:space="preserve"> could be used to generate the new </w:t>
      </w:r>
      <w:proofErr w:type="spellStart"/>
      <w:r w:rsidRPr="00081CC0">
        <w:rPr>
          <w:rFonts w:ascii="Times New Roman" w:hAnsi="Times New Roman" w:cs="Times New Roman"/>
          <w:b/>
          <w:bCs/>
          <w:sz w:val="20"/>
          <w:szCs w:val="20"/>
          <w:lang w:val="en-GB"/>
        </w:rPr>
        <w:t>K_offset</w:t>
      </w:r>
      <w:proofErr w:type="spellEnd"/>
      <w:r w:rsidRPr="00081CC0">
        <w:rPr>
          <w:rFonts w:ascii="Times New Roman" w:hAnsi="Times New Roman" w:cs="Times New Roman"/>
          <w:b/>
          <w:bCs/>
          <w:sz w:val="20"/>
          <w:szCs w:val="20"/>
          <w:lang w:val="en-GB"/>
        </w:rPr>
        <w:t xml:space="preserve"> for the repetition.</w:t>
      </w:r>
      <w:r w:rsidRPr="00081CC0">
        <w:rPr>
          <w:b/>
          <w:bCs/>
          <w:lang w:val="en-GB"/>
        </w:rPr>
        <w:t xml:space="preserve"> </w:t>
      </w:r>
    </w:p>
    <w:p w14:paraId="15B61AA8" w14:textId="77777777" w:rsidR="00DB2A31" w:rsidRPr="00081CC0" w:rsidRDefault="00DB2A31" w:rsidP="00DB2A31">
      <w:pPr>
        <w:rPr>
          <w:rFonts w:ascii="Times New Roman" w:hAnsi="Times New Roman" w:cs="Times New Roman"/>
          <w:b/>
          <w:bCs/>
          <w:sz w:val="20"/>
          <w:szCs w:val="20"/>
          <w:lang w:val="en-GB"/>
        </w:rPr>
      </w:pPr>
      <w:r w:rsidRPr="00081CC0">
        <w:rPr>
          <w:rFonts w:ascii="Times New Roman" w:hAnsi="Times New Roman" w:cs="Times New Roman"/>
          <w:b/>
          <w:bCs/>
          <w:sz w:val="20"/>
          <w:szCs w:val="20"/>
          <w:lang w:val="en-GB"/>
        </w:rPr>
        <w:t xml:space="preserve">Proposal 2: beam specific processing is not introduced into LTE IoT NTN and Cell-specific </w:t>
      </w:r>
      <w:proofErr w:type="spellStart"/>
      <w:r w:rsidRPr="00081CC0">
        <w:rPr>
          <w:rFonts w:ascii="Times New Roman" w:hAnsi="Times New Roman" w:cs="Times New Roman"/>
          <w:b/>
          <w:bCs/>
          <w:sz w:val="20"/>
          <w:szCs w:val="20"/>
          <w:lang w:val="en-GB"/>
        </w:rPr>
        <w:t>K_offset</w:t>
      </w:r>
      <w:proofErr w:type="spellEnd"/>
      <w:r w:rsidRPr="00081CC0">
        <w:rPr>
          <w:rFonts w:ascii="Times New Roman" w:hAnsi="Times New Roman" w:cs="Times New Roman"/>
          <w:b/>
          <w:bCs/>
          <w:sz w:val="20"/>
          <w:szCs w:val="20"/>
          <w:lang w:val="en-GB"/>
        </w:rPr>
        <w:t xml:space="preserve"> could be used for time relation in IoT NTN. </w:t>
      </w:r>
    </w:p>
    <w:p w14:paraId="32D32621" w14:textId="77777777" w:rsidR="00DB2A31" w:rsidRPr="00081CC0" w:rsidRDefault="00DB2A31" w:rsidP="00DB2A31">
      <w:pPr>
        <w:rPr>
          <w:rFonts w:ascii="Times New Roman" w:hAnsi="Times New Roman" w:cs="Times New Roman"/>
          <w:sz w:val="20"/>
          <w:szCs w:val="20"/>
          <w:lang w:val="en-GB"/>
        </w:rPr>
      </w:pPr>
      <w:r w:rsidRPr="00081CC0">
        <w:rPr>
          <w:rFonts w:ascii="Times New Roman" w:hAnsi="Times New Roman" w:cs="Times New Roman"/>
          <w:b/>
          <w:bCs/>
          <w:sz w:val="20"/>
          <w:szCs w:val="20"/>
          <w:lang w:val="en-GB"/>
        </w:rPr>
        <w:t>Proposal 3: multiple deployments for timing relationship with satellite beams should be studied and compared, considering complexity and standard effort.</w:t>
      </w:r>
    </w:p>
    <w:p w14:paraId="61AA027C" w14:textId="77777777" w:rsidR="00DB2A31" w:rsidRPr="00C6675E" w:rsidRDefault="00DB2A31" w:rsidP="00DB2A31">
      <w:pPr>
        <w:rPr>
          <w:rFonts w:ascii="Times New Roman" w:hAnsi="Times New Roman" w:cs="Times New Roman"/>
          <w:b/>
          <w:bCs/>
          <w:sz w:val="20"/>
          <w:szCs w:val="20"/>
          <w:lang w:val="en-GB"/>
        </w:rPr>
      </w:pPr>
      <w:r w:rsidRPr="00081CC0">
        <w:rPr>
          <w:rFonts w:ascii="Times New Roman" w:hAnsi="Times New Roman" w:cs="Times New Roman"/>
          <w:b/>
          <w:bCs/>
          <w:sz w:val="20"/>
          <w:szCs w:val="20"/>
          <w:lang w:val="en-GB"/>
        </w:rPr>
        <w:t xml:space="preserve">Proposal 4: it could be studied from timing </w:t>
      </w:r>
      <w:proofErr w:type="spellStart"/>
      <w:r w:rsidRPr="00081CC0">
        <w:rPr>
          <w:rFonts w:ascii="Times New Roman" w:hAnsi="Times New Roman" w:cs="Times New Roman"/>
          <w:b/>
          <w:bCs/>
          <w:sz w:val="20"/>
          <w:szCs w:val="20"/>
          <w:lang w:val="en-GB"/>
        </w:rPr>
        <w:t>PoV</w:t>
      </w:r>
      <w:proofErr w:type="spellEnd"/>
      <w:r w:rsidRPr="00081CC0">
        <w:rPr>
          <w:rFonts w:ascii="Times New Roman" w:hAnsi="Times New Roman" w:cs="Times New Roman"/>
          <w:b/>
          <w:bCs/>
          <w:sz w:val="20"/>
          <w:szCs w:val="20"/>
          <w:lang w:val="en-GB"/>
        </w:rPr>
        <w:t xml:space="preserve"> on power saving in NTN scenario, with e.g. partial coverage of NTN network.</w:t>
      </w:r>
    </w:p>
    <w:p w14:paraId="45200F3E" w14:textId="6941B26B" w:rsidR="007F4D52" w:rsidRPr="00081CC0" w:rsidRDefault="007F4D52" w:rsidP="007F4D52">
      <w:pPr>
        <w:rPr>
          <w:rFonts w:ascii="Times New Roman" w:hAnsi="Times New Roman" w:cs="Times New Roman"/>
          <w:b/>
          <w:bCs/>
          <w:sz w:val="20"/>
          <w:szCs w:val="20"/>
          <w:lang w:val="en-GB"/>
        </w:rPr>
      </w:pPr>
    </w:p>
    <w:p w14:paraId="53CD9119" w14:textId="5206E1F5" w:rsidR="00885580" w:rsidRDefault="00885580" w:rsidP="00885580">
      <w:pPr>
        <w:pStyle w:val="Heading1"/>
        <w:numPr>
          <w:ilvl w:val="0"/>
          <w:numId w:val="0"/>
        </w:numPr>
      </w:pPr>
      <w:r>
        <w:t>References</w:t>
      </w:r>
    </w:p>
    <w:p w14:paraId="093EE10C" w14:textId="73AFAE10" w:rsidR="00205A4B" w:rsidRPr="00C17DE6" w:rsidRDefault="00CF55AB" w:rsidP="00CF55AB">
      <w:pPr>
        <w:pStyle w:val="ListParagraph"/>
        <w:numPr>
          <w:ilvl w:val="0"/>
          <w:numId w:val="27"/>
        </w:numPr>
        <w:rPr>
          <w:rFonts w:ascii="Times New Roman" w:hAnsi="Times New Roman" w:cs="Times New Roman"/>
          <w:sz w:val="20"/>
        </w:rPr>
      </w:pPr>
      <w:r w:rsidRPr="00C17DE6">
        <w:rPr>
          <w:rFonts w:ascii="Times New Roman" w:hAnsi="Times New Roman" w:cs="Times New Roman"/>
          <w:sz w:val="20"/>
        </w:rPr>
        <w:t>RP-193235,</w:t>
      </w:r>
      <w:r w:rsidR="00BF6603" w:rsidRPr="00C17DE6">
        <w:rPr>
          <w:rFonts w:ascii="Times New Roman" w:hAnsi="Times New Roman" w:cs="Times New Roman"/>
          <w:sz w:val="20"/>
        </w:rPr>
        <w:t xml:space="preserve"> </w:t>
      </w:r>
      <w:proofErr w:type="spellStart"/>
      <w:r w:rsidR="00BF6603" w:rsidRPr="00C17DE6">
        <w:rPr>
          <w:rFonts w:ascii="Times New Roman" w:hAnsi="Times New Roman" w:cs="Times New Roman"/>
          <w:sz w:val="20"/>
        </w:rPr>
        <w:t>MediaTek</w:t>
      </w:r>
      <w:proofErr w:type="spellEnd"/>
      <w:r w:rsidR="00BF6603" w:rsidRPr="00C17DE6">
        <w:rPr>
          <w:rFonts w:ascii="Times New Roman" w:hAnsi="Times New Roman" w:cs="Times New Roman"/>
          <w:sz w:val="20"/>
        </w:rPr>
        <w:t>,</w:t>
      </w:r>
      <w:r w:rsidRPr="00C17DE6">
        <w:rPr>
          <w:rFonts w:ascii="Times New Roman" w:hAnsi="Times New Roman" w:cs="Times New Roman"/>
          <w:sz w:val="20"/>
        </w:rPr>
        <w:t xml:space="preserve"> “New </w:t>
      </w:r>
      <w:proofErr w:type="spellStart"/>
      <w:r w:rsidRPr="00C17DE6">
        <w:rPr>
          <w:rFonts w:ascii="Times New Roman" w:hAnsi="Times New Roman" w:cs="Times New Roman"/>
          <w:sz w:val="20"/>
        </w:rPr>
        <w:t>Study</w:t>
      </w:r>
      <w:proofErr w:type="spellEnd"/>
      <w:r w:rsidRPr="00C17DE6">
        <w:rPr>
          <w:rFonts w:ascii="Times New Roman" w:hAnsi="Times New Roman" w:cs="Times New Roman"/>
          <w:sz w:val="20"/>
        </w:rPr>
        <w:t xml:space="preserve"> WID on NB-</w:t>
      </w:r>
      <w:proofErr w:type="spellStart"/>
      <w:r w:rsidRPr="00C17DE6">
        <w:rPr>
          <w:rFonts w:ascii="Times New Roman" w:hAnsi="Times New Roman" w:cs="Times New Roman"/>
          <w:sz w:val="20"/>
        </w:rPr>
        <w:t>IoT</w:t>
      </w:r>
      <w:proofErr w:type="spellEnd"/>
      <w:r w:rsidRPr="00C17DE6">
        <w:rPr>
          <w:rFonts w:ascii="Times New Roman" w:hAnsi="Times New Roman" w:cs="Times New Roman"/>
          <w:sz w:val="20"/>
        </w:rPr>
        <w:t>/</w:t>
      </w:r>
      <w:proofErr w:type="spellStart"/>
      <w:r w:rsidRPr="00C17DE6">
        <w:rPr>
          <w:rFonts w:ascii="Times New Roman" w:hAnsi="Times New Roman" w:cs="Times New Roman"/>
          <w:sz w:val="20"/>
        </w:rPr>
        <w:t>eTMC</w:t>
      </w:r>
      <w:proofErr w:type="spellEnd"/>
      <w:r w:rsidRPr="00C17DE6">
        <w:rPr>
          <w:rFonts w:ascii="Times New Roman" w:hAnsi="Times New Roman" w:cs="Times New Roman"/>
          <w:sz w:val="20"/>
        </w:rPr>
        <w:t xml:space="preserve"> </w:t>
      </w:r>
      <w:proofErr w:type="spellStart"/>
      <w:r w:rsidRPr="00C17DE6">
        <w:rPr>
          <w:rFonts w:ascii="Times New Roman" w:hAnsi="Times New Roman" w:cs="Times New Roman"/>
          <w:sz w:val="20"/>
        </w:rPr>
        <w:t>support</w:t>
      </w:r>
      <w:proofErr w:type="spellEnd"/>
      <w:r w:rsidRPr="00C17DE6">
        <w:rPr>
          <w:rFonts w:ascii="Times New Roman" w:hAnsi="Times New Roman" w:cs="Times New Roman"/>
          <w:sz w:val="20"/>
        </w:rPr>
        <w:t xml:space="preserve"> for NTN”, </w:t>
      </w:r>
      <w:bookmarkStart w:id="14" w:name="_Hlk54385064"/>
      <w:r w:rsidRPr="00C17DE6">
        <w:rPr>
          <w:rFonts w:ascii="Times New Roman" w:hAnsi="Times New Roman" w:cs="Times New Roman"/>
          <w:sz w:val="20"/>
        </w:rPr>
        <w:t>3GPP RAN</w:t>
      </w:r>
      <w:r w:rsidR="005D143E" w:rsidRPr="00C17DE6">
        <w:rPr>
          <w:rFonts w:ascii="Times New Roman" w:hAnsi="Times New Roman" w:cs="Times New Roman"/>
          <w:sz w:val="20"/>
        </w:rPr>
        <w:t xml:space="preserve"> </w:t>
      </w:r>
      <w:r w:rsidRPr="00C17DE6">
        <w:rPr>
          <w:rFonts w:ascii="Times New Roman" w:hAnsi="Times New Roman" w:cs="Times New Roman"/>
          <w:sz w:val="20"/>
        </w:rPr>
        <w:t>#86</w:t>
      </w:r>
      <w:r w:rsidR="005D143E" w:rsidRPr="00C17DE6">
        <w:rPr>
          <w:rFonts w:ascii="Times New Roman" w:hAnsi="Times New Roman" w:cs="Times New Roman"/>
          <w:sz w:val="20"/>
        </w:rPr>
        <w:t>,</w:t>
      </w:r>
      <w:bookmarkEnd w:id="14"/>
      <w:r w:rsidR="005D143E" w:rsidRPr="00C17DE6">
        <w:rPr>
          <w:rFonts w:ascii="Times New Roman" w:hAnsi="Times New Roman" w:cs="Times New Roman"/>
          <w:sz w:val="20"/>
        </w:rPr>
        <w:t xml:space="preserve"> 2019</w:t>
      </w:r>
    </w:p>
    <w:p w14:paraId="04D873A8" w14:textId="1B85FD39" w:rsidR="00DB2A31" w:rsidRPr="00081CC0" w:rsidRDefault="00DB2A31" w:rsidP="00081CC0">
      <w:pPr>
        <w:pStyle w:val="ListParagraph"/>
        <w:numPr>
          <w:ilvl w:val="0"/>
          <w:numId w:val="27"/>
        </w:numPr>
        <w:rPr>
          <w:rFonts w:ascii="Times New Roman" w:hAnsi="Times New Roman" w:cs="Times New Roman"/>
          <w:sz w:val="20"/>
        </w:rPr>
      </w:pPr>
      <w:r w:rsidRPr="00081CC0">
        <w:rPr>
          <w:rFonts w:ascii="Times New Roman" w:hAnsi="Times New Roman" w:cs="Times New Roman"/>
          <w:sz w:val="20"/>
        </w:rPr>
        <w:t xml:space="preserve">R1-2101028, Nokia, Nokia Shanghai Bell, “ Enhancement to </w:t>
      </w:r>
      <w:proofErr w:type="spellStart"/>
      <w:r w:rsidRPr="00081CC0">
        <w:rPr>
          <w:rFonts w:ascii="Times New Roman" w:hAnsi="Times New Roman" w:cs="Times New Roman"/>
          <w:sz w:val="20"/>
        </w:rPr>
        <w:t>time</w:t>
      </w:r>
      <w:proofErr w:type="spellEnd"/>
      <w:r w:rsidRPr="00081CC0">
        <w:rPr>
          <w:rFonts w:ascii="Times New Roman" w:hAnsi="Times New Roman" w:cs="Times New Roman"/>
          <w:sz w:val="20"/>
        </w:rPr>
        <w:t xml:space="preserve"> and </w:t>
      </w:r>
      <w:proofErr w:type="spellStart"/>
      <w:r w:rsidRPr="00081CC0">
        <w:rPr>
          <w:rFonts w:ascii="Times New Roman" w:hAnsi="Times New Roman" w:cs="Times New Roman"/>
          <w:sz w:val="20"/>
        </w:rPr>
        <w:t>frequency</w:t>
      </w:r>
      <w:proofErr w:type="spellEnd"/>
      <w:r w:rsidRPr="00081CC0">
        <w:rPr>
          <w:rFonts w:ascii="Times New Roman" w:hAnsi="Times New Roman" w:cs="Times New Roman"/>
          <w:sz w:val="20"/>
        </w:rPr>
        <w:t xml:space="preserve"> </w:t>
      </w:r>
      <w:proofErr w:type="spellStart"/>
      <w:r w:rsidRPr="00081CC0">
        <w:rPr>
          <w:rFonts w:ascii="Times New Roman" w:hAnsi="Times New Roman" w:cs="Times New Roman"/>
          <w:sz w:val="20"/>
        </w:rPr>
        <w:t>synchronization</w:t>
      </w:r>
      <w:proofErr w:type="spellEnd"/>
      <w:r w:rsidRPr="00081CC0">
        <w:rPr>
          <w:rFonts w:ascii="Times New Roman" w:hAnsi="Times New Roman" w:cs="Times New Roman"/>
          <w:sz w:val="20"/>
        </w:rPr>
        <w:t xml:space="preserve"> for NB-</w:t>
      </w:r>
      <w:proofErr w:type="spellStart"/>
      <w:r w:rsidRPr="00081CC0">
        <w:rPr>
          <w:rFonts w:ascii="Times New Roman" w:hAnsi="Times New Roman" w:cs="Times New Roman"/>
          <w:sz w:val="20"/>
        </w:rPr>
        <w:t>IoT</w:t>
      </w:r>
      <w:proofErr w:type="spellEnd"/>
      <w:r w:rsidRPr="00081CC0">
        <w:rPr>
          <w:rFonts w:ascii="Times New Roman" w:hAnsi="Times New Roman" w:cs="Times New Roman"/>
          <w:sz w:val="20"/>
        </w:rPr>
        <w:t>/</w:t>
      </w:r>
      <w:proofErr w:type="spellStart"/>
      <w:r w:rsidRPr="00081CC0">
        <w:rPr>
          <w:rFonts w:ascii="Times New Roman" w:hAnsi="Times New Roman" w:cs="Times New Roman"/>
          <w:sz w:val="20"/>
        </w:rPr>
        <w:t>eMTC</w:t>
      </w:r>
      <w:proofErr w:type="spellEnd"/>
      <w:r w:rsidRPr="00081CC0">
        <w:rPr>
          <w:rFonts w:ascii="Times New Roman" w:hAnsi="Times New Roman" w:cs="Times New Roman"/>
          <w:sz w:val="20"/>
        </w:rPr>
        <w:t xml:space="preserve"> </w:t>
      </w:r>
      <w:proofErr w:type="spellStart"/>
      <w:r w:rsidRPr="00081CC0">
        <w:rPr>
          <w:rFonts w:ascii="Times New Roman" w:hAnsi="Times New Roman" w:cs="Times New Roman"/>
          <w:sz w:val="20"/>
        </w:rPr>
        <w:t>over</w:t>
      </w:r>
      <w:proofErr w:type="spellEnd"/>
      <w:r w:rsidRPr="00081CC0">
        <w:rPr>
          <w:rFonts w:ascii="Times New Roman" w:hAnsi="Times New Roman" w:cs="Times New Roman"/>
          <w:sz w:val="20"/>
        </w:rPr>
        <w:t xml:space="preserve"> NTN”, 3GPP RAN1 #104-e, 2021</w:t>
      </w:r>
    </w:p>
    <w:p w14:paraId="48CBFBDF" w14:textId="560D1473" w:rsidR="000C5B5B" w:rsidRPr="00CF55AB" w:rsidRDefault="000C5B5B" w:rsidP="00CF55AB"/>
    <w:sectPr w:rsidR="000C5B5B" w:rsidRPr="00CF55A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0021E" w14:textId="77777777" w:rsidR="004F5CB3" w:rsidRDefault="004F5CB3">
      <w:r>
        <w:separator/>
      </w:r>
    </w:p>
  </w:endnote>
  <w:endnote w:type="continuationSeparator" w:id="0">
    <w:p w14:paraId="416824B1" w14:textId="77777777" w:rsidR="004F5CB3" w:rsidRDefault="004F5CB3">
      <w:r>
        <w:continuationSeparator/>
      </w:r>
    </w:p>
  </w:endnote>
  <w:endnote w:type="continuationNotice" w:id="1">
    <w:p w14:paraId="699F3EC2" w14:textId="77777777" w:rsidR="004F5CB3" w:rsidRDefault="004F5C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76626" w14:textId="77777777" w:rsidR="004F5CB3" w:rsidRDefault="004F5CB3">
      <w:r>
        <w:separator/>
      </w:r>
    </w:p>
  </w:footnote>
  <w:footnote w:type="continuationSeparator" w:id="0">
    <w:p w14:paraId="6D0D332D" w14:textId="77777777" w:rsidR="004F5CB3" w:rsidRDefault="004F5CB3">
      <w:r>
        <w:continuationSeparator/>
      </w:r>
    </w:p>
  </w:footnote>
  <w:footnote w:type="continuationNotice" w:id="1">
    <w:p w14:paraId="4A77A4B1" w14:textId="77777777" w:rsidR="004F5CB3" w:rsidRDefault="004F5CB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335E61"/>
    <w:multiLevelType w:val="multilevel"/>
    <w:tmpl w:val="176AC3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0B0033C"/>
    <w:multiLevelType w:val="hybridMultilevel"/>
    <w:tmpl w:val="7C7C20F8"/>
    <w:lvl w:ilvl="0" w:tplc="A1969622">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E611F6"/>
    <w:multiLevelType w:val="multilevel"/>
    <w:tmpl w:val="89F26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E051B7"/>
    <w:multiLevelType w:val="hybridMultilevel"/>
    <w:tmpl w:val="5DAE67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A5723F"/>
    <w:multiLevelType w:val="hybridMultilevel"/>
    <w:tmpl w:val="6C407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4F3962"/>
    <w:multiLevelType w:val="multilevel"/>
    <w:tmpl w:val="6776B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1D713F7"/>
    <w:multiLevelType w:val="multilevel"/>
    <w:tmpl w:val="1D0E26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DA27F68"/>
    <w:multiLevelType w:val="hybridMultilevel"/>
    <w:tmpl w:val="35765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1424BD"/>
    <w:multiLevelType w:val="hybridMultilevel"/>
    <w:tmpl w:val="2C1A4AC8"/>
    <w:lvl w:ilvl="0" w:tplc="A196962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52067B5F"/>
    <w:multiLevelType w:val="hybridMultilevel"/>
    <w:tmpl w:val="6F800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C9D2B7C"/>
    <w:multiLevelType w:val="hybridMultilevel"/>
    <w:tmpl w:val="C9623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4" w15:restartNumberingAfterBreak="0">
    <w:nsid w:val="6A895FE0"/>
    <w:multiLevelType w:val="hybridMultilevel"/>
    <w:tmpl w:val="A080CAB4"/>
    <w:lvl w:ilvl="0" w:tplc="A196962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C8405D"/>
    <w:multiLevelType w:val="hybridMultilevel"/>
    <w:tmpl w:val="C8D66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A5A2339"/>
    <w:multiLevelType w:val="hybridMultilevel"/>
    <w:tmpl w:val="22EE7D20"/>
    <w:lvl w:ilvl="0" w:tplc="3252D880">
      <w:start w:val="24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7"/>
  </w:num>
  <w:num w:numId="2">
    <w:abstractNumId w:val="31"/>
  </w:num>
  <w:num w:numId="3">
    <w:abstractNumId w:val="0"/>
  </w:num>
  <w:num w:numId="4">
    <w:abstractNumId w:val="3"/>
  </w:num>
  <w:num w:numId="5">
    <w:abstractNumId w:val="16"/>
  </w:num>
  <w:num w:numId="6">
    <w:abstractNumId w:val="33"/>
  </w:num>
  <w:num w:numId="7">
    <w:abstractNumId w:val="20"/>
  </w:num>
  <w:num w:numId="8">
    <w:abstractNumId w:val="15"/>
  </w:num>
  <w:num w:numId="9">
    <w:abstractNumId w:val="37"/>
  </w:num>
  <w:num w:numId="10">
    <w:abstractNumId w:val="5"/>
  </w:num>
  <w:num w:numId="11">
    <w:abstractNumId w:val="24"/>
  </w:num>
  <w:num w:numId="12">
    <w:abstractNumId w:val="4"/>
  </w:num>
  <w:num w:numId="13">
    <w:abstractNumId w:val="12"/>
  </w:num>
  <w:num w:numId="14">
    <w:abstractNumId w:val="28"/>
  </w:num>
  <w:num w:numId="15">
    <w:abstractNumId w:val="18"/>
  </w:num>
  <w:num w:numId="16">
    <w:abstractNumId w:val="1"/>
  </w:num>
  <w:num w:numId="17">
    <w:abstractNumId w:val="27"/>
  </w:num>
  <w:num w:numId="18">
    <w:abstractNumId w:val="13"/>
  </w:num>
  <w:num w:numId="19">
    <w:abstractNumId w:val="23"/>
  </w:num>
  <w:num w:numId="20">
    <w:abstractNumId w:val="36"/>
  </w:num>
  <w:num w:numId="21">
    <w:abstractNumId w:val="38"/>
  </w:num>
  <w:num w:numId="22">
    <w:abstractNumId w:val="25"/>
  </w:num>
  <w:num w:numId="23">
    <w:abstractNumId w:val="11"/>
  </w:num>
  <w:num w:numId="24">
    <w:abstractNumId w:val="6"/>
  </w:num>
  <w:num w:numId="25">
    <w:abstractNumId w:val="34"/>
  </w:num>
  <w:num w:numId="26">
    <w:abstractNumId w:val="30"/>
  </w:num>
  <w:num w:numId="27">
    <w:abstractNumId w:val="8"/>
  </w:num>
  <w:num w:numId="28">
    <w:abstractNumId w:val="21"/>
  </w:num>
  <w:num w:numId="29">
    <w:abstractNumId w:val="9"/>
  </w:num>
  <w:num w:numId="30">
    <w:abstractNumId w:val="14"/>
  </w:num>
  <w:num w:numId="31">
    <w:abstractNumId w:val="22"/>
  </w:num>
  <w:num w:numId="32">
    <w:abstractNumId w:val="26"/>
  </w:num>
  <w:num w:numId="33">
    <w:abstractNumId w:val="29"/>
  </w:num>
  <w:num w:numId="34">
    <w:abstractNumId w:val="35"/>
  </w:num>
  <w:num w:numId="35">
    <w:abstractNumId w:val="32"/>
  </w:num>
  <w:num w:numId="36">
    <w:abstractNumId w:val="19"/>
  </w:num>
  <w:num w:numId="37">
    <w:abstractNumId w:val="12"/>
  </w:num>
  <w:num w:numId="38">
    <w:abstractNumId w:val="10"/>
  </w:num>
  <w:num w:numId="39">
    <w:abstractNumId w:val="17"/>
  </w:num>
  <w:num w:numId="40">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EBB"/>
    <w:rsid w:val="00002F60"/>
    <w:rsid w:val="000037AF"/>
    <w:rsid w:val="00003E20"/>
    <w:rsid w:val="00004AC8"/>
    <w:rsid w:val="000053BA"/>
    <w:rsid w:val="00006055"/>
    <w:rsid w:val="00006AD4"/>
    <w:rsid w:val="00006BD7"/>
    <w:rsid w:val="00006CB9"/>
    <w:rsid w:val="000074C4"/>
    <w:rsid w:val="000079A6"/>
    <w:rsid w:val="00010E2C"/>
    <w:rsid w:val="00011BB2"/>
    <w:rsid w:val="00012505"/>
    <w:rsid w:val="00012685"/>
    <w:rsid w:val="00012C4F"/>
    <w:rsid w:val="000131D1"/>
    <w:rsid w:val="0001323D"/>
    <w:rsid w:val="00013455"/>
    <w:rsid w:val="000134E3"/>
    <w:rsid w:val="00013632"/>
    <w:rsid w:val="00013F5E"/>
    <w:rsid w:val="0001403F"/>
    <w:rsid w:val="0001487F"/>
    <w:rsid w:val="00014F35"/>
    <w:rsid w:val="00015F98"/>
    <w:rsid w:val="000166AC"/>
    <w:rsid w:val="00017B7F"/>
    <w:rsid w:val="00017EDA"/>
    <w:rsid w:val="00020B19"/>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508"/>
    <w:rsid w:val="00037628"/>
    <w:rsid w:val="0003767C"/>
    <w:rsid w:val="000407D4"/>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F2E"/>
    <w:rsid w:val="00060D8E"/>
    <w:rsid w:val="00060D96"/>
    <w:rsid w:val="00062159"/>
    <w:rsid w:val="00062E4C"/>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3BA6"/>
    <w:rsid w:val="00073C20"/>
    <w:rsid w:val="00075965"/>
    <w:rsid w:val="00075FDA"/>
    <w:rsid w:val="00076386"/>
    <w:rsid w:val="00076D82"/>
    <w:rsid w:val="00080B9A"/>
    <w:rsid w:val="00081CC0"/>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5520"/>
    <w:rsid w:val="000A6A23"/>
    <w:rsid w:val="000A7BC5"/>
    <w:rsid w:val="000B0C45"/>
    <w:rsid w:val="000B13E1"/>
    <w:rsid w:val="000B16DB"/>
    <w:rsid w:val="000B1C5E"/>
    <w:rsid w:val="000B2282"/>
    <w:rsid w:val="000B23E5"/>
    <w:rsid w:val="000B2445"/>
    <w:rsid w:val="000B27E9"/>
    <w:rsid w:val="000B2A11"/>
    <w:rsid w:val="000B2A5B"/>
    <w:rsid w:val="000B3B91"/>
    <w:rsid w:val="000B4207"/>
    <w:rsid w:val="000B4B1B"/>
    <w:rsid w:val="000B4D4B"/>
    <w:rsid w:val="000B50C3"/>
    <w:rsid w:val="000B5AC9"/>
    <w:rsid w:val="000B5F0A"/>
    <w:rsid w:val="000B6D65"/>
    <w:rsid w:val="000B716C"/>
    <w:rsid w:val="000B743C"/>
    <w:rsid w:val="000C1D59"/>
    <w:rsid w:val="000C2B09"/>
    <w:rsid w:val="000C30CF"/>
    <w:rsid w:val="000C501D"/>
    <w:rsid w:val="000C5B5B"/>
    <w:rsid w:val="000C5CBA"/>
    <w:rsid w:val="000C6369"/>
    <w:rsid w:val="000C69EB"/>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18BD"/>
    <w:rsid w:val="000E27AA"/>
    <w:rsid w:val="000E337A"/>
    <w:rsid w:val="000E34FD"/>
    <w:rsid w:val="000E3F82"/>
    <w:rsid w:val="000E4350"/>
    <w:rsid w:val="000E4376"/>
    <w:rsid w:val="000E4408"/>
    <w:rsid w:val="000E53AB"/>
    <w:rsid w:val="000E5716"/>
    <w:rsid w:val="000E6337"/>
    <w:rsid w:val="000E6B0F"/>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47D4"/>
    <w:rsid w:val="00105383"/>
    <w:rsid w:val="0010654D"/>
    <w:rsid w:val="001068D2"/>
    <w:rsid w:val="001069F2"/>
    <w:rsid w:val="001103BD"/>
    <w:rsid w:val="00111208"/>
    <w:rsid w:val="001115E4"/>
    <w:rsid w:val="00111808"/>
    <w:rsid w:val="00112220"/>
    <w:rsid w:val="0011339F"/>
    <w:rsid w:val="00113889"/>
    <w:rsid w:val="00113B8F"/>
    <w:rsid w:val="00113EC8"/>
    <w:rsid w:val="00114E96"/>
    <w:rsid w:val="001152C7"/>
    <w:rsid w:val="00115C88"/>
    <w:rsid w:val="0011644A"/>
    <w:rsid w:val="00117332"/>
    <w:rsid w:val="0011784B"/>
    <w:rsid w:val="001204DD"/>
    <w:rsid w:val="00122839"/>
    <w:rsid w:val="001235B8"/>
    <w:rsid w:val="001237AC"/>
    <w:rsid w:val="00124E12"/>
    <w:rsid w:val="00124E75"/>
    <w:rsid w:val="0012673D"/>
    <w:rsid w:val="001269B8"/>
    <w:rsid w:val="00127099"/>
    <w:rsid w:val="00127291"/>
    <w:rsid w:val="00132830"/>
    <w:rsid w:val="00132B71"/>
    <w:rsid w:val="001337A5"/>
    <w:rsid w:val="0013427A"/>
    <w:rsid w:val="001348FE"/>
    <w:rsid w:val="00134B36"/>
    <w:rsid w:val="00134D55"/>
    <w:rsid w:val="001354AE"/>
    <w:rsid w:val="00135829"/>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5BAE"/>
    <w:rsid w:val="001467B1"/>
    <w:rsid w:val="00147049"/>
    <w:rsid w:val="00150175"/>
    <w:rsid w:val="001502C8"/>
    <w:rsid w:val="00151011"/>
    <w:rsid w:val="00151224"/>
    <w:rsid w:val="0015130F"/>
    <w:rsid w:val="0015139A"/>
    <w:rsid w:val="001532BA"/>
    <w:rsid w:val="00153FED"/>
    <w:rsid w:val="00155BFD"/>
    <w:rsid w:val="00156ABA"/>
    <w:rsid w:val="00157390"/>
    <w:rsid w:val="00160998"/>
    <w:rsid w:val="00160CD6"/>
    <w:rsid w:val="00160F5F"/>
    <w:rsid w:val="00162308"/>
    <w:rsid w:val="001628B5"/>
    <w:rsid w:val="0016316A"/>
    <w:rsid w:val="00163539"/>
    <w:rsid w:val="0016381F"/>
    <w:rsid w:val="00163D1D"/>
    <w:rsid w:val="00163FEF"/>
    <w:rsid w:val="00164171"/>
    <w:rsid w:val="00164E58"/>
    <w:rsid w:val="00165033"/>
    <w:rsid w:val="00165926"/>
    <w:rsid w:val="00165E22"/>
    <w:rsid w:val="001665EB"/>
    <w:rsid w:val="001670EA"/>
    <w:rsid w:val="001674A0"/>
    <w:rsid w:val="00170A50"/>
    <w:rsid w:val="00174FFD"/>
    <w:rsid w:val="001759CA"/>
    <w:rsid w:val="0017726A"/>
    <w:rsid w:val="00177DD3"/>
    <w:rsid w:val="00180278"/>
    <w:rsid w:val="001807F2"/>
    <w:rsid w:val="00181237"/>
    <w:rsid w:val="001818A7"/>
    <w:rsid w:val="00182725"/>
    <w:rsid w:val="001829C8"/>
    <w:rsid w:val="001840BC"/>
    <w:rsid w:val="0018581D"/>
    <w:rsid w:val="00186904"/>
    <w:rsid w:val="00186B0A"/>
    <w:rsid w:val="001905BD"/>
    <w:rsid w:val="00191131"/>
    <w:rsid w:val="00191E79"/>
    <w:rsid w:val="00192FE6"/>
    <w:rsid w:val="0019360B"/>
    <w:rsid w:val="00193986"/>
    <w:rsid w:val="00193B08"/>
    <w:rsid w:val="00194570"/>
    <w:rsid w:val="00196BF4"/>
    <w:rsid w:val="001972DA"/>
    <w:rsid w:val="001976AA"/>
    <w:rsid w:val="001A02F6"/>
    <w:rsid w:val="001A15C6"/>
    <w:rsid w:val="001A194F"/>
    <w:rsid w:val="001A5510"/>
    <w:rsid w:val="001A5C7B"/>
    <w:rsid w:val="001A5E19"/>
    <w:rsid w:val="001A63D8"/>
    <w:rsid w:val="001A7502"/>
    <w:rsid w:val="001B01FA"/>
    <w:rsid w:val="001B0832"/>
    <w:rsid w:val="001B09A1"/>
    <w:rsid w:val="001B18A7"/>
    <w:rsid w:val="001B2762"/>
    <w:rsid w:val="001B36FC"/>
    <w:rsid w:val="001B41ED"/>
    <w:rsid w:val="001B4607"/>
    <w:rsid w:val="001B7E0C"/>
    <w:rsid w:val="001C0674"/>
    <w:rsid w:val="001C1405"/>
    <w:rsid w:val="001C1B93"/>
    <w:rsid w:val="001C1FD5"/>
    <w:rsid w:val="001C226F"/>
    <w:rsid w:val="001C4BEA"/>
    <w:rsid w:val="001C5296"/>
    <w:rsid w:val="001C66AC"/>
    <w:rsid w:val="001C6754"/>
    <w:rsid w:val="001C77F0"/>
    <w:rsid w:val="001D28F7"/>
    <w:rsid w:val="001D30C9"/>
    <w:rsid w:val="001D445B"/>
    <w:rsid w:val="001D46A0"/>
    <w:rsid w:val="001D50C2"/>
    <w:rsid w:val="001D673E"/>
    <w:rsid w:val="001D753C"/>
    <w:rsid w:val="001D7CA4"/>
    <w:rsid w:val="001D7E58"/>
    <w:rsid w:val="001E0425"/>
    <w:rsid w:val="001E13B3"/>
    <w:rsid w:val="001E30A0"/>
    <w:rsid w:val="001E3DE1"/>
    <w:rsid w:val="001E4D4F"/>
    <w:rsid w:val="001E54F9"/>
    <w:rsid w:val="001E57CF"/>
    <w:rsid w:val="001E5981"/>
    <w:rsid w:val="001E6826"/>
    <w:rsid w:val="001E6D58"/>
    <w:rsid w:val="001E6E8E"/>
    <w:rsid w:val="001E74BA"/>
    <w:rsid w:val="001E7B9F"/>
    <w:rsid w:val="001F01FB"/>
    <w:rsid w:val="001F0658"/>
    <w:rsid w:val="001F0BEF"/>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1F7C93"/>
    <w:rsid w:val="00204A2A"/>
    <w:rsid w:val="00204B22"/>
    <w:rsid w:val="00204B3A"/>
    <w:rsid w:val="0020535A"/>
    <w:rsid w:val="002055CB"/>
    <w:rsid w:val="002059EF"/>
    <w:rsid w:val="00205A4B"/>
    <w:rsid w:val="00205BDB"/>
    <w:rsid w:val="00205D55"/>
    <w:rsid w:val="00206955"/>
    <w:rsid w:val="00206A79"/>
    <w:rsid w:val="00210160"/>
    <w:rsid w:val="00210309"/>
    <w:rsid w:val="00211519"/>
    <w:rsid w:val="00211F13"/>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9D5"/>
    <w:rsid w:val="00231FC7"/>
    <w:rsid w:val="00232930"/>
    <w:rsid w:val="00232A95"/>
    <w:rsid w:val="00232C3F"/>
    <w:rsid w:val="00232DD9"/>
    <w:rsid w:val="00232EB5"/>
    <w:rsid w:val="0023308F"/>
    <w:rsid w:val="00233403"/>
    <w:rsid w:val="00233440"/>
    <w:rsid w:val="00233B6C"/>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13D1"/>
    <w:rsid w:val="002621A6"/>
    <w:rsid w:val="00262661"/>
    <w:rsid w:val="00262D9D"/>
    <w:rsid w:val="002632DF"/>
    <w:rsid w:val="00263946"/>
    <w:rsid w:val="002640BA"/>
    <w:rsid w:val="00264CF2"/>
    <w:rsid w:val="002660A2"/>
    <w:rsid w:val="002667A8"/>
    <w:rsid w:val="00267587"/>
    <w:rsid w:val="002675C8"/>
    <w:rsid w:val="00267760"/>
    <w:rsid w:val="002677BD"/>
    <w:rsid w:val="00271589"/>
    <w:rsid w:val="0027282A"/>
    <w:rsid w:val="00272BBD"/>
    <w:rsid w:val="00273177"/>
    <w:rsid w:val="0027455B"/>
    <w:rsid w:val="00275074"/>
    <w:rsid w:val="002763E9"/>
    <w:rsid w:val="00276736"/>
    <w:rsid w:val="00276F4E"/>
    <w:rsid w:val="0027773D"/>
    <w:rsid w:val="002778BD"/>
    <w:rsid w:val="00280E15"/>
    <w:rsid w:val="002815FA"/>
    <w:rsid w:val="002824C2"/>
    <w:rsid w:val="00284E32"/>
    <w:rsid w:val="002851EB"/>
    <w:rsid w:val="00285510"/>
    <w:rsid w:val="00285BD1"/>
    <w:rsid w:val="00285DE2"/>
    <w:rsid w:val="0028616D"/>
    <w:rsid w:val="00286965"/>
    <w:rsid w:val="00286C55"/>
    <w:rsid w:val="0029136E"/>
    <w:rsid w:val="00292399"/>
    <w:rsid w:val="00294445"/>
    <w:rsid w:val="00294B4D"/>
    <w:rsid w:val="0029537E"/>
    <w:rsid w:val="002960D5"/>
    <w:rsid w:val="00297926"/>
    <w:rsid w:val="002A02C9"/>
    <w:rsid w:val="002A1062"/>
    <w:rsid w:val="002A1B96"/>
    <w:rsid w:val="002A2012"/>
    <w:rsid w:val="002A2413"/>
    <w:rsid w:val="002A2522"/>
    <w:rsid w:val="002A2F5E"/>
    <w:rsid w:val="002A352A"/>
    <w:rsid w:val="002A3BA0"/>
    <w:rsid w:val="002A3EE7"/>
    <w:rsid w:val="002A607D"/>
    <w:rsid w:val="002B0A10"/>
    <w:rsid w:val="002B132E"/>
    <w:rsid w:val="002B1499"/>
    <w:rsid w:val="002B2813"/>
    <w:rsid w:val="002B2D29"/>
    <w:rsid w:val="002B2E37"/>
    <w:rsid w:val="002B3B31"/>
    <w:rsid w:val="002B3BAA"/>
    <w:rsid w:val="002B3BBD"/>
    <w:rsid w:val="002C0C4B"/>
    <w:rsid w:val="002C1EEA"/>
    <w:rsid w:val="002C47AD"/>
    <w:rsid w:val="002C4DE7"/>
    <w:rsid w:val="002C5510"/>
    <w:rsid w:val="002C6034"/>
    <w:rsid w:val="002C635B"/>
    <w:rsid w:val="002C7276"/>
    <w:rsid w:val="002C770F"/>
    <w:rsid w:val="002C7CFF"/>
    <w:rsid w:val="002D0BC6"/>
    <w:rsid w:val="002D12DB"/>
    <w:rsid w:val="002D17C5"/>
    <w:rsid w:val="002D32E3"/>
    <w:rsid w:val="002D365F"/>
    <w:rsid w:val="002D51DF"/>
    <w:rsid w:val="002D6892"/>
    <w:rsid w:val="002D68C2"/>
    <w:rsid w:val="002D7C86"/>
    <w:rsid w:val="002E0692"/>
    <w:rsid w:val="002E152D"/>
    <w:rsid w:val="002E1D74"/>
    <w:rsid w:val="002E2943"/>
    <w:rsid w:val="002E2BD1"/>
    <w:rsid w:val="002E2CF1"/>
    <w:rsid w:val="002E34AF"/>
    <w:rsid w:val="002E4AAC"/>
    <w:rsid w:val="002E53DE"/>
    <w:rsid w:val="002E563B"/>
    <w:rsid w:val="002E62D2"/>
    <w:rsid w:val="002E734F"/>
    <w:rsid w:val="002E74AF"/>
    <w:rsid w:val="002E758C"/>
    <w:rsid w:val="002F1038"/>
    <w:rsid w:val="002F1BEC"/>
    <w:rsid w:val="002F205E"/>
    <w:rsid w:val="002F22FF"/>
    <w:rsid w:val="002F2D8F"/>
    <w:rsid w:val="002F5BE4"/>
    <w:rsid w:val="002F695B"/>
    <w:rsid w:val="002F72DA"/>
    <w:rsid w:val="002F76B1"/>
    <w:rsid w:val="002F7D66"/>
    <w:rsid w:val="002F7DBE"/>
    <w:rsid w:val="0030090B"/>
    <w:rsid w:val="00301DF2"/>
    <w:rsid w:val="00302523"/>
    <w:rsid w:val="00302AE8"/>
    <w:rsid w:val="00302BB1"/>
    <w:rsid w:val="003030F0"/>
    <w:rsid w:val="0030404B"/>
    <w:rsid w:val="00304210"/>
    <w:rsid w:val="003048D7"/>
    <w:rsid w:val="00304A1B"/>
    <w:rsid w:val="00304AD2"/>
    <w:rsid w:val="00304EAA"/>
    <w:rsid w:val="00305297"/>
    <w:rsid w:val="003062E6"/>
    <w:rsid w:val="003068B6"/>
    <w:rsid w:val="003071F6"/>
    <w:rsid w:val="003078D6"/>
    <w:rsid w:val="00307FE0"/>
    <w:rsid w:val="003107EB"/>
    <w:rsid w:val="00310E66"/>
    <w:rsid w:val="00311C08"/>
    <w:rsid w:val="003125E0"/>
    <w:rsid w:val="00312ECE"/>
    <w:rsid w:val="0031393C"/>
    <w:rsid w:val="00313CB0"/>
    <w:rsid w:val="00313F96"/>
    <w:rsid w:val="00314B0A"/>
    <w:rsid w:val="003150CE"/>
    <w:rsid w:val="00315AAB"/>
    <w:rsid w:val="003175E1"/>
    <w:rsid w:val="00317613"/>
    <w:rsid w:val="00320299"/>
    <w:rsid w:val="00320BC0"/>
    <w:rsid w:val="00321154"/>
    <w:rsid w:val="003211B0"/>
    <w:rsid w:val="00321EDA"/>
    <w:rsid w:val="003224AA"/>
    <w:rsid w:val="003224E7"/>
    <w:rsid w:val="00324DAB"/>
    <w:rsid w:val="00325D7A"/>
    <w:rsid w:val="00325FBD"/>
    <w:rsid w:val="00326145"/>
    <w:rsid w:val="00327163"/>
    <w:rsid w:val="00327305"/>
    <w:rsid w:val="00327531"/>
    <w:rsid w:val="0032795D"/>
    <w:rsid w:val="00330187"/>
    <w:rsid w:val="00331C77"/>
    <w:rsid w:val="00331DB6"/>
    <w:rsid w:val="00331F96"/>
    <w:rsid w:val="00332B55"/>
    <w:rsid w:val="00332D05"/>
    <w:rsid w:val="003336B9"/>
    <w:rsid w:val="00333723"/>
    <w:rsid w:val="0033476C"/>
    <w:rsid w:val="00335EA8"/>
    <w:rsid w:val="003363DD"/>
    <w:rsid w:val="00337810"/>
    <w:rsid w:val="00340361"/>
    <w:rsid w:val="00340795"/>
    <w:rsid w:val="0034111C"/>
    <w:rsid w:val="00341947"/>
    <w:rsid w:val="00341E60"/>
    <w:rsid w:val="0034217F"/>
    <w:rsid w:val="00342AD2"/>
    <w:rsid w:val="00342FD9"/>
    <w:rsid w:val="00343954"/>
    <w:rsid w:val="00344956"/>
    <w:rsid w:val="00345405"/>
    <w:rsid w:val="00345DDD"/>
    <w:rsid w:val="00346FED"/>
    <w:rsid w:val="00351CA5"/>
    <w:rsid w:val="00351E01"/>
    <w:rsid w:val="00352968"/>
    <w:rsid w:val="0035298B"/>
    <w:rsid w:val="00352D21"/>
    <w:rsid w:val="003534E7"/>
    <w:rsid w:val="0035443D"/>
    <w:rsid w:val="00354AA2"/>
    <w:rsid w:val="00354FEE"/>
    <w:rsid w:val="00356275"/>
    <w:rsid w:val="00356C0B"/>
    <w:rsid w:val="00356CE7"/>
    <w:rsid w:val="00357B9C"/>
    <w:rsid w:val="00361412"/>
    <w:rsid w:val="003615CA"/>
    <w:rsid w:val="00363B2C"/>
    <w:rsid w:val="00363E6E"/>
    <w:rsid w:val="003642A6"/>
    <w:rsid w:val="00364763"/>
    <w:rsid w:val="00364D69"/>
    <w:rsid w:val="00365C3D"/>
    <w:rsid w:val="00366272"/>
    <w:rsid w:val="00366C1B"/>
    <w:rsid w:val="00367337"/>
    <w:rsid w:val="00367367"/>
    <w:rsid w:val="00367FD8"/>
    <w:rsid w:val="0037004E"/>
    <w:rsid w:val="00370B63"/>
    <w:rsid w:val="00370FCC"/>
    <w:rsid w:val="003711AF"/>
    <w:rsid w:val="003735C6"/>
    <w:rsid w:val="00373789"/>
    <w:rsid w:val="00374848"/>
    <w:rsid w:val="00374C1F"/>
    <w:rsid w:val="003757A1"/>
    <w:rsid w:val="00375CC2"/>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157"/>
    <w:rsid w:val="0039241F"/>
    <w:rsid w:val="00392491"/>
    <w:rsid w:val="003935B0"/>
    <w:rsid w:val="00393E44"/>
    <w:rsid w:val="00394301"/>
    <w:rsid w:val="0039747B"/>
    <w:rsid w:val="00397A2A"/>
    <w:rsid w:val="00397AB6"/>
    <w:rsid w:val="00397ACA"/>
    <w:rsid w:val="003A024C"/>
    <w:rsid w:val="003A0874"/>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73F"/>
    <w:rsid w:val="003B4FAA"/>
    <w:rsid w:val="003B547A"/>
    <w:rsid w:val="003B6EC0"/>
    <w:rsid w:val="003B75B9"/>
    <w:rsid w:val="003C087B"/>
    <w:rsid w:val="003C0DA2"/>
    <w:rsid w:val="003C1A18"/>
    <w:rsid w:val="003C3663"/>
    <w:rsid w:val="003C3ADC"/>
    <w:rsid w:val="003C5C41"/>
    <w:rsid w:val="003C669D"/>
    <w:rsid w:val="003C6877"/>
    <w:rsid w:val="003C7062"/>
    <w:rsid w:val="003C7461"/>
    <w:rsid w:val="003D0788"/>
    <w:rsid w:val="003D132A"/>
    <w:rsid w:val="003D1517"/>
    <w:rsid w:val="003D1D50"/>
    <w:rsid w:val="003D232D"/>
    <w:rsid w:val="003D25E2"/>
    <w:rsid w:val="003D286B"/>
    <w:rsid w:val="003D2938"/>
    <w:rsid w:val="003D3FBA"/>
    <w:rsid w:val="003D3FD8"/>
    <w:rsid w:val="003D402B"/>
    <w:rsid w:val="003D54B0"/>
    <w:rsid w:val="003D5B86"/>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1EC4"/>
    <w:rsid w:val="0041247F"/>
    <w:rsid w:val="00413E71"/>
    <w:rsid w:val="0041443C"/>
    <w:rsid w:val="0041488F"/>
    <w:rsid w:val="00414D38"/>
    <w:rsid w:val="004154F7"/>
    <w:rsid w:val="00416D44"/>
    <w:rsid w:val="004176FF"/>
    <w:rsid w:val="00417A1E"/>
    <w:rsid w:val="00421A27"/>
    <w:rsid w:val="00421D0A"/>
    <w:rsid w:val="004226C3"/>
    <w:rsid w:val="004228BA"/>
    <w:rsid w:val="00422CAE"/>
    <w:rsid w:val="004241C5"/>
    <w:rsid w:val="00424FA7"/>
    <w:rsid w:val="00425D2C"/>
    <w:rsid w:val="00426A87"/>
    <w:rsid w:val="00427007"/>
    <w:rsid w:val="004309D8"/>
    <w:rsid w:val="004313D1"/>
    <w:rsid w:val="00432110"/>
    <w:rsid w:val="004328EE"/>
    <w:rsid w:val="00432D31"/>
    <w:rsid w:val="00433EBE"/>
    <w:rsid w:val="00433EEB"/>
    <w:rsid w:val="00434406"/>
    <w:rsid w:val="00440FED"/>
    <w:rsid w:val="00441B92"/>
    <w:rsid w:val="00443A9F"/>
    <w:rsid w:val="0044474B"/>
    <w:rsid w:val="00445FF7"/>
    <w:rsid w:val="004501F3"/>
    <w:rsid w:val="004508A8"/>
    <w:rsid w:val="00451BAE"/>
    <w:rsid w:val="00452CA7"/>
    <w:rsid w:val="00453341"/>
    <w:rsid w:val="004545C6"/>
    <w:rsid w:val="00454DCA"/>
    <w:rsid w:val="00454E26"/>
    <w:rsid w:val="00456544"/>
    <w:rsid w:val="00456649"/>
    <w:rsid w:val="004567B7"/>
    <w:rsid w:val="004567DC"/>
    <w:rsid w:val="00456856"/>
    <w:rsid w:val="004571EF"/>
    <w:rsid w:val="00460231"/>
    <w:rsid w:val="0046047A"/>
    <w:rsid w:val="00461210"/>
    <w:rsid w:val="00461700"/>
    <w:rsid w:val="00461AAC"/>
    <w:rsid w:val="00462490"/>
    <w:rsid w:val="00462AC9"/>
    <w:rsid w:val="00463DC3"/>
    <w:rsid w:val="004650A6"/>
    <w:rsid w:val="00465299"/>
    <w:rsid w:val="00466A0F"/>
    <w:rsid w:val="0046795B"/>
    <w:rsid w:val="00467F54"/>
    <w:rsid w:val="004708C0"/>
    <w:rsid w:val="0047115F"/>
    <w:rsid w:val="004715CB"/>
    <w:rsid w:val="004716AC"/>
    <w:rsid w:val="00471863"/>
    <w:rsid w:val="00473777"/>
    <w:rsid w:val="00473A14"/>
    <w:rsid w:val="00474389"/>
    <w:rsid w:val="004745A9"/>
    <w:rsid w:val="00474871"/>
    <w:rsid w:val="00474CA8"/>
    <w:rsid w:val="00474E43"/>
    <w:rsid w:val="004766DA"/>
    <w:rsid w:val="00476A55"/>
    <w:rsid w:val="00476F5F"/>
    <w:rsid w:val="004775D8"/>
    <w:rsid w:val="0048076D"/>
    <w:rsid w:val="00480DF2"/>
    <w:rsid w:val="0048134D"/>
    <w:rsid w:val="00481624"/>
    <w:rsid w:val="00481765"/>
    <w:rsid w:val="00481D90"/>
    <w:rsid w:val="00482700"/>
    <w:rsid w:val="00482AA5"/>
    <w:rsid w:val="00482CD4"/>
    <w:rsid w:val="00483261"/>
    <w:rsid w:val="0048328A"/>
    <w:rsid w:val="00484377"/>
    <w:rsid w:val="00484D01"/>
    <w:rsid w:val="00484E8B"/>
    <w:rsid w:val="00485B23"/>
    <w:rsid w:val="00485B50"/>
    <w:rsid w:val="00486BB4"/>
    <w:rsid w:val="004874E4"/>
    <w:rsid w:val="0049070D"/>
    <w:rsid w:val="00490A39"/>
    <w:rsid w:val="00490E82"/>
    <w:rsid w:val="00491BE4"/>
    <w:rsid w:val="00491DB2"/>
    <w:rsid w:val="00492877"/>
    <w:rsid w:val="00495A3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3DE9"/>
    <w:rsid w:val="004B4224"/>
    <w:rsid w:val="004B4297"/>
    <w:rsid w:val="004B4647"/>
    <w:rsid w:val="004B6B25"/>
    <w:rsid w:val="004B7455"/>
    <w:rsid w:val="004B74FF"/>
    <w:rsid w:val="004B7CE4"/>
    <w:rsid w:val="004C0401"/>
    <w:rsid w:val="004C0C49"/>
    <w:rsid w:val="004C1096"/>
    <w:rsid w:val="004C183D"/>
    <w:rsid w:val="004C2489"/>
    <w:rsid w:val="004C394F"/>
    <w:rsid w:val="004C3EC7"/>
    <w:rsid w:val="004C3EEE"/>
    <w:rsid w:val="004C483D"/>
    <w:rsid w:val="004C49EA"/>
    <w:rsid w:val="004C4D15"/>
    <w:rsid w:val="004C6DA5"/>
    <w:rsid w:val="004C795A"/>
    <w:rsid w:val="004C7F93"/>
    <w:rsid w:val="004D2629"/>
    <w:rsid w:val="004D26B8"/>
    <w:rsid w:val="004D2C2C"/>
    <w:rsid w:val="004D3313"/>
    <w:rsid w:val="004D38C2"/>
    <w:rsid w:val="004D41DC"/>
    <w:rsid w:val="004D4FBD"/>
    <w:rsid w:val="004D4FC0"/>
    <w:rsid w:val="004D5CE7"/>
    <w:rsid w:val="004D6381"/>
    <w:rsid w:val="004D67A5"/>
    <w:rsid w:val="004D7DA8"/>
    <w:rsid w:val="004E10CD"/>
    <w:rsid w:val="004E1401"/>
    <w:rsid w:val="004E2892"/>
    <w:rsid w:val="004E362B"/>
    <w:rsid w:val="004E3681"/>
    <w:rsid w:val="004E3D74"/>
    <w:rsid w:val="004E4F12"/>
    <w:rsid w:val="004E5A4D"/>
    <w:rsid w:val="004E5DE1"/>
    <w:rsid w:val="004E784B"/>
    <w:rsid w:val="004F0224"/>
    <w:rsid w:val="004F0DB4"/>
    <w:rsid w:val="004F0E04"/>
    <w:rsid w:val="004F1CD3"/>
    <w:rsid w:val="004F1EBC"/>
    <w:rsid w:val="004F20E8"/>
    <w:rsid w:val="004F3172"/>
    <w:rsid w:val="004F346E"/>
    <w:rsid w:val="004F3B71"/>
    <w:rsid w:val="004F3FE5"/>
    <w:rsid w:val="004F5154"/>
    <w:rsid w:val="004F5835"/>
    <w:rsid w:val="004F5AA8"/>
    <w:rsid w:val="004F5CB3"/>
    <w:rsid w:val="004F661C"/>
    <w:rsid w:val="004F6D99"/>
    <w:rsid w:val="00500572"/>
    <w:rsid w:val="00500701"/>
    <w:rsid w:val="00501304"/>
    <w:rsid w:val="00501425"/>
    <w:rsid w:val="0050318B"/>
    <w:rsid w:val="00503CF2"/>
    <w:rsid w:val="00504311"/>
    <w:rsid w:val="0050485C"/>
    <w:rsid w:val="00504AC6"/>
    <w:rsid w:val="00504D75"/>
    <w:rsid w:val="0050510F"/>
    <w:rsid w:val="00505D51"/>
    <w:rsid w:val="00506DB6"/>
    <w:rsid w:val="00510ABC"/>
    <w:rsid w:val="00510E52"/>
    <w:rsid w:val="00511079"/>
    <w:rsid w:val="005113CA"/>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1DC7"/>
    <w:rsid w:val="0052369A"/>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4BF4"/>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79C"/>
    <w:rsid w:val="00546670"/>
    <w:rsid w:val="005469F5"/>
    <w:rsid w:val="00546F36"/>
    <w:rsid w:val="005518ED"/>
    <w:rsid w:val="00552093"/>
    <w:rsid w:val="00554C49"/>
    <w:rsid w:val="00554E06"/>
    <w:rsid w:val="00554E4B"/>
    <w:rsid w:val="0055519C"/>
    <w:rsid w:val="005554C1"/>
    <w:rsid w:val="00555F67"/>
    <w:rsid w:val="00556E32"/>
    <w:rsid w:val="00557459"/>
    <w:rsid w:val="005604A2"/>
    <w:rsid w:val="005604F1"/>
    <w:rsid w:val="005606A4"/>
    <w:rsid w:val="005607B8"/>
    <w:rsid w:val="00560CF5"/>
    <w:rsid w:val="00562710"/>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3EEF"/>
    <w:rsid w:val="005746C4"/>
    <w:rsid w:val="00574B50"/>
    <w:rsid w:val="00577835"/>
    <w:rsid w:val="00580793"/>
    <w:rsid w:val="00581470"/>
    <w:rsid w:val="00581B62"/>
    <w:rsid w:val="00581BAD"/>
    <w:rsid w:val="00581D62"/>
    <w:rsid w:val="00582087"/>
    <w:rsid w:val="00582F21"/>
    <w:rsid w:val="005831DD"/>
    <w:rsid w:val="00584320"/>
    <w:rsid w:val="0058482C"/>
    <w:rsid w:val="00585484"/>
    <w:rsid w:val="00587229"/>
    <w:rsid w:val="00587503"/>
    <w:rsid w:val="00587F7F"/>
    <w:rsid w:val="00590E8D"/>
    <w:rsid w:val="00591511"/>
    <w:rsid w:val="00591E50"/>
    <w:rsid w:val="00592CDA"/>
    <w:rsid w:val="0059331A"/>
    <w:rsid w:val="00593A72"/>
    <w:rsid w:val="00594722"/>
    <w:rsid w:val="00595A8C"/>
    <w:rsid w:val="00595C2C"/>
    <w:rsid w:val="00596BBA"/>
    <w:rsid w:val="00597386"/>
    <w:rsid w:val="005975C4"/>
    <w:rsid w:val="00597ED8"/>
    <w:rsid w:val="00597EE8"/>
    <w:rsid w:val="005A17AE"/>
    <w:rsid w:val="005A2B20"/>
    <w:rsid w:val="005A2B26"/>
    <w:rsid w:val="005A34D5"/>
    <w:rsid w:val="005A3943"/>
    <w:rsid w:val="005A4904"/>
    <w:rsid w:val="005A510D"/>
    <w:rsid w:val="005A515A"/>
    <w:rsid w:val="005A704D"/>
    <w:rsid w:val="005A70AC"/>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143E"/>
    <w:rsid w:val="005D21B7"/>
    <w:rsid w:val="005D2DAD"/>
    <w:rsid w:val="005D37DC"/>
    <w:rsid w:val="005D4302"/>
    <w:rsid w:val="005D5A20"/>
    <w:rsid w:val="005D62C6"/>
    <w:rsid w:val="005D6ED0"/>
    <w:rsid w:val="005D786C"/>
    <w:rsid w:val="005E00E5"/>
    <w:rsid w:val="005E0148"/>
    <w:rsid w:val="005E049F"/>
    <w:rsid w:val="005E0BB6"/>
    <w:rsid w:val="005E2A21"/>
    <w:rsid w:val="005E3073"/>
    <w:rsid w:val="005E316A"/>
    <w:rsid w:val="005E3D1B"/>
    <w:rsid w:val="005E7088"/>
    <w:rsid w:val="005E7E1B"/>
    <w:rsid w:val="005F0108"/>
    <w:rsid w:val="005F0291"/>
    <w:rsid w:val="005F0C4F"/>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0D"/>
    <w:rsid w:val="0061176E"/>
    <w:rsid w:val="00613EA5"/>
    <w:rsid w:val="006148D4"/>
    <w:rsid w:val="00614CD1"/>
    <w:rsid w:val="00614E6E"/>
    <w:rsid w:val="006151F2"/>
    <w:rsid w:val="0061567B"/>
    <w:rsid w:val="00615AC8"/>
    <w:rsid w:val="00620044"/>
    <w:rsid w:val="00620FC8"/>
    <w:rsid w:val="0062152A"/>
    <w:rsid w:val="00621753"/>
    <w:rsid w:val="00623583"/>
    <w:rsid w:val="0062462F"/>
    <w:rsid w:val="00624BA1"/>
    <w:rsid w:val="0062661B"/>
    <w:rsid w:val="00627832"/>
    <w:rsid w:val="00630118"/>
    <w:rsid w:val="00630514"/>
    <w:rsid w:val="006310AE"/>
    <w:rsid w:val="0063157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DB3"/>
    <w:rsid w:val="006508B9"/>
    <w:rsid w:val="00650CA1"/>
    <w:rsid w:val="0065143C"/>
    <w:rsid w:val="00651854"/>
    <w:rsid w:val="00652578"/>
    <w:rsid w:val="006539E8"/>
    <w:rsid w:val="00655C60"/>
    <w:rsid w:val="00656307"/>
    <w:rsid w:val="006565D8"/>
    <w:rsid w:val="00656B96"/>
    <w:rsid w:val="00656F79"/>
    <w:rsid w:val="0065736B"/>
    <w:rsid w:val="006577A5"/>
    <w:rsid w:val="006578E4"/>
    <w:rsid w:val="00657AE5"/>
    <w:rsid w:val="00661071"/>
    <w:rsid w:val="006619B0"/>
    <w:rsid w:val="00662012"/>
    <w:rsid w:val="00662543"/>
    <w:rsid w:val="006626D0"/>
    <w:rsid w:val="006628E9"/>
    <w:rsid w:val="00662D88"/>
    <w:rsid w:val="006641F4"/>
    <w:rsid w:val="00664E8C"/>
    <w:rsid w:val="0066569B"/>
    <w:rsid w:val="00665F7C"/>
    <w:rsid w:val="0066699A"/>
    <w:rsid w:val="00666DFC"/>
    <w:rsid w:val="00666EBB"/>
    <w:rsid w:val="0066779E"/>
    <w:rsid w:val="00667FAF"/>
    <w:rsid w:val="0067096D"/>
    <w:rsid w:val="00670AF4"/>
    <w:rsid w:val="00671003"/>
    <w:rsid w:val="006719E0"/>
    <w:rsid w:val="0067269D"/>
    <w:rsid w:val="00672988"/>
    <w:rsid w:val="00672C64"/>
    <w:rsid w:val="00673F55"/>
    <w:rsid w:val="00674E1F"/>
    <w:rsid w:val="00674E6A"/>
    <w:rsid w:val="00675CF4"/>
    <w:rsid w:val="00676A64"/>
    <w:rsid w:val="00677925"/>
    <w:rsid w:val="006779BF"/>
    <w:rsid w:val="00680F46"/>
    <w:rsid w:val="00681FDC"/>
    <w:rsid w:val="00682B53"/>
    <w:rsid w:val="00682F27"/>
    <w:rsid w:val="006859DB"/>
    <w:rsid w:val="00685A4B"/>
    <w:rsid w:val="0068678D"/>
    <w:rsid w:val="00687488"/>
    <w:rsid w:val="006904ED"/>
    <w:rsid w:val="00690E2E"/>
    <w:rsid w:val="006915D7"/>
    <w:rsid w:val="00692814"/>
    <w:rsid w:val="006932E7"/>
    <w:rsid w:val="00693347"/>
    <w:rsid w:val="0069334C"/>
    <w:rsid w:val="006948EF"/>
    <w:rsid w:val="00696D63"/>
    <w:rsid w:val="006972B0"/>
    <w:rsid w:val="006A032F"/>
    <w:rsid w:val="006A0720"/>
    <w:rsid w:val="006A0DD3"/>
    <w:rsid w:val="006A146E"/>
    <w:rsid w:val="006A1BEB"/>
    <w:rsid w:val="006A22F9"/>
    <w:rsid w:val="006A3022"/>
    <w:rsid w:val="006A41AE"/>
    <w:rsid w:val="006A4856"/>
    <w:rsid w:val="006A5474"/>
    <w:rsid w:val="006A564B"/>
    <w:rsid w:val="006B05B5"/>
    <w:rsid w:val="006B090A"/>
    <w:rsid w:val="006B1545"/>
    <w:rsid w:val="006B23B9"/>
    <w:rsid w:val="006B23F1"/>
    <w:rsid w:val="006B2DA7"/>
    <w:rsid w:val="006B2F4D"/>
    <w:rsid w:val="006B306B"/>
    <w:rsid w:val="006B3682"/>
    <w:rsid w:val="006B3974"/>
    <w:rsid w:val="006B48CB"/>
    <w:rsid w:val="006B564D"/>
    <w:rsid w:val="006B601A"/>
    <w:rsid w:val="006C1445"/>
    <w:rsid w:val="006C3AB0"/>
    <w:rsid w:val="006C4FC1"/>
    <w:rsid w:val="006C51A5"/>
    <w:rsid w:val="006C529D"/>
    <w:rsid w:val="006C62C9"/>
    <w:rsid w:val="006C6798"/>
    <w:rsid w:val="006C6DF7"/>
    <w:rsid w:val="006C6E06"/>
    <w:rsid w:val="006C7E6D"/>
    <w:rsid w:val="006D0826"/>
    <w:rsid w:val="006D0C12"/>
    <w:rsid w:val="006D0E6B"/>
    <w:rsid w:val="006D2146"/>
    <w:rsid w:val="006D632E"/>
    <w:rsid w:val="006D6B72"/>
    <w:rsid w:val="006D6C9C"/>
    <w:rsid w:val="006E094A"/>
    <w:rsid w:val="006E12B1"/>
    <w:rsid w:val="006E13D1"/>
    <w:rsid w:val="006E4D0C"/>
    <w:rsid w:val="006E4D1B"/>
    <w:rsid w:val="006E5B78"/>
    <w:rsid w:val="006E67BA"/>
    <w:rsid w:val="006E699D"/>
    <w:rsid w:val="006E6BA3"/>
    <w:rsid w:val="006F0CA6"/>
    <w:rsid w:val="006F1116"/>
    <w:rsid w:val="006F2093"/>
    <w:rsid w:val="006F264C"/>
    <w:rsid w:val="006F2654"/>
    <w:rsid w:val="006F3196"/>
    <w:rsid w:val="006F3C3A"/>
    <w:rsid w:val="006F3C54"/>
    <w:rsid w:val="006F418C"/>
    <w:rsid w:val="006F4402"/>
    <w:rsid w:val="006F5E64"/>
    <w:rsid w:val="006F60DE"/>
    <w:rsid w:val="006F65FB"/>
    <w:rsid w:val="006F7914"/>
    <w:rsid w:val="006F7C0B"/>
    <w:rsid w:val="006F7E46"/>
    <w:rsid w:val="00700AB4"/>
    <w:rsid w:val="00700FCA"/>
    <w:rsid w:val="007015C6"/>
    <w:rsid w:val="00701645"/>
    <w:rsid w:val="00701BBC"/>
    <w:rsid w:val="00702025"/>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2640"/>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623E"/>
    <w:rsid w:val="00737A31"/>
    <w:rsid w:val="0074049B"/>
    <w:rsid w:val="007407FA"/>
    <w:rsid w:val="00742A6A"/>
    <w:rsid w:val="00742B44"/>
    <w:rsid w:val="00745CCC"/>
    <w:rsid w:val="0074656E"/>
    <w:rsid w:val="00746F94"/>
    <w:rsid w:val="007472D5"/>
    <w:rsid w:val="007511F6"/>
    <w:rsid w:val="00751760"/>
    <w:rsid w:val="00752B03"/>
    <w:rsid w:val="00753338"/>
    <w:rsid w:val="00753454"/>
    <w:rsid w:val="00753BB5"/>
    <w:rsid w:val="007543DB"/>
    <w:rsid w:val="007544F1"/>
    <w:rsid w:val="00755E4A"/>
    <w:rsid w:val="00756832"/>
    <w:rsid w:val="00757F0B"/>
    <w:rsid w:val="00761444"/>
    <w:rsid w:val="007626D0"/>
    <w:rsid w:val="007651CA"/>
    <w:rsid w:val="007666FE"/>
    <w:rsid w:val="00767519"/>
    <w:rsid w:val="007704E1"/>
    <w:rsid w:val="00770E5C"/>
    <w:rsid w:val="00772569"/>
    <w:rsid w:val="00772E8C"/>
    <w:rsid w:val="00772FDB"/>
    <w:rsid w:val="0077316B"/>
    <w:rsid w:val="007736D3"/>
    <w:rsid w:val="0077500F"/>
    <w:rsid w:val="0077548E"/>
    <w:rsid w:val="00776947"/>
    <w:rsid w:val="00777315"/>
    <w:rsid w:val="007802E4"/>
    <w:rsid w:val="00780919"/>
    <w:rsid w:val="00781589"/>
    <w:rsid w:val="007820D0"/>
    <w:rsid w:val="007826C8"/>
    <w:rsid w:val="00783F61"/>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424"/>
    <w:rsid w:val="00796F15"/>
    <w:rsid w:val="00797E22"/>
    <w:rsid w:val="007A138F"/>
    <w:rsid w:val="007A1640"/>
    <w:rsid w:val="007A1AE4"/>
    <w:rsid w:val="007A39DF"/>
    <w:rsid w:val="007A43ED"/>
    <w:rsid w:val="007A4BDD"/>
    <w:rsid w:val="007A6CFD"/>
    <w:rsid w:val="007A72EE"/>
    <w:rsid w:val="007B0397"/>
    <w:rsid w:val="007B0ADB"/>
    <w:rsid w:val="007B21F4"/>
    <w:rsid w:val="007B26EE"/>
    <w:rsid w:val="007B3502"/>
    <w:rsid w:val="007B3E6D"/>
    <w:rsid w:val="007B44ED"/>
    <w:rsid w:val="007B491A"/>
    <w:rsid w:val="007B5116"/>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968"/>
    <w:rsid w:val="007D0C44"/>
    <w:rsid w:val="007D0D34"/>
    <w:rsid w:val="007D1352"/>
    <w:rsid w:val="007D1972"/>
    <w:rsid w:val="007D1F33"/>
    <w:rsid w:val="007D3307"/>
    <w:rsid w:val="007D44CE"/>
    <w:rsid w:val="007D54F8"/>
    <w:rsid w:val="007D5E27"/>
    <w:rsid w:val="007D6E09"/>
    <w:rsid w:val="007D6F64"/>
    <w:rsid w:val="007E1782"/>
    <w:rsid w:val="007E25AB"/>
    <w:rsid w:val="007E2F41"/>
    <w:rsid w:val="007E41B1"/>
    <w:rsid w:val="007E44FC"/>
    <w:rsid w:val="007E5AC2"/>
    <w:rsid w:val="007E79C5"/>
    <w:rsid w:val="007F0798"/>
    <w:rsid w:val="007F2845"/>
    <w:rsid w:val="007F2A69"/>
    <w:rsid w:val="007F38A2"/>
    <w:rsid w:val="007F43BC"/>
    <w:rsid w:val="007F4740"/>
    <w:rsid w:val="007F4D52"/>
    <w:rsid w:val="007F79F2"/>
    <w:rsid w:val="008006C6"/>
    <w:rsid w:val="00800C52"/>
    <w:rsid w:val="0080153E"/>
    <w:rsid w:val="008018C8"/>
    <w:rsid w:val="0080263A"/>
    <w:rsid w:val="0080329D"/>
    <w:rsid w:val="00804D14"/>
    <w:rsid w:val="008055A9"/>
    <w:rsid w:val="00806A3B"/>
    <w:rsid w:val="0080742D"/>
    <w:rsid w:val="008100AC"/>
    <w:rsid w:val="00810C05"/>
    <w:rsid w:val="0081151E"/>
    <w:rsid w:val="00811A5F"/>
    <w:rsid w:val="00812498"/>
    <w:rsid w:val="008127E6"/>
    <w:rsid w:val="0081336E"/>
    <w:rsid w:val="00813928"/>
    <w:rsid w:val="008154EC"/>
    <w:rsid w:val="00817217"/>
    <w:rsid w:val="00820DC7"/>
    <w:rsid w:val="00820FFB"/>
    <w:rsid w:val="00821698"/>
    <w:rsid w:val="008221FE"/>
    <w:rsid w:val="0082253F"/>
    <w:rsid w:val="00822BF5"/>
    <w:rsid w:val="00824894"/>
    <w:rsid w:val="00824FFF"/>
    <w:rsid w:val="00825366"/>
    <w:rsid w:val="00825E84"/>
    <w:rsid w:val="00826C7B"/>
    <w:rsid w:val="00826DD9"/>
    <w:rsid w:val="00826E01"/>
    <w:rsid w:val="008277A8"/>
    <w:rsid w:val="008278B6"/>
    <w:rsid w:val="008307ED"/>
    <w:rsid w:val="00830B3B"/>
    <w:rsid w:val="00832ADA"/>
    <w:rsid w:val="0083350F"/>
    <w:rsid w:val="00834358"/>
    <w:rsid w:val="008346BD"/>
    <w:rsid w:val="00834923"/>
    <w:rsid w:val="008359EB"/>
    <w:rsid w:val="00835B68"/>
    <w:rsid w:val="00836B7A"/>
    <w:rsid w:val="00837B90"/>
    <w:rsid w:val="008409AA"/>
    <w:rsid w:val="00840FB8"/>
    <w:rsid w:val="00841382"/>
    <w:rsid w:val="00842E0C"/>
    <w:rsid w:val="00843040"/>
    <w:rsid w:val="00843A7A"/>
    <w:rsid w:val="008447F5"/>
    <w:rsid w:val="00844BAB"/>
    <w:rsid w:val="00846292"/>
    <w:rsid w:val="008506E1"/>
    <w:rsid w:val="00850D96"/>
    <w:rsid w:val="008515EE"/>
    <w:rsid w:val="00851A8E"/>
    <w:rsid w:val="00851EC7"/>
    <w:rsid w:val="008528D3"/>
    <w:rsid w:val="0085415E"/>
    <w:rsid w:val="00854553"/>
    <w:rsid w:val="00854C25"/>
    <w:rsid w:val="00855B86"/>
    <w:rsid w:val="00856D47"/>
    <w:rsid w:val="00860874"/>
    <w:rsid w:val="008609A3"/>
    <w:rsid w:val="00862008"/>
    <w:rsid w:val="00862720"/>
    <w:rsid w:val="008628C8"/>
    <w:rsid w:val="00862B2A"/>
    <w:rsid w:val="008630B9"/>
    <w:rsid w:val="00863F37"/>
    <w:rsid w:val="0086406B"/>
    <w:rsid w:val="00864C8C"/>
    <w:rsid w:val="008659FB"/>
    <w:rsid w:val="00866469"/>
    <w:rsid w:val="0086709D"/>
    <w:rsid w:val="00867651"/>
    <w:rsid w:val="00867B5A"/>
    <w:rsid w:val="0087013D"/>
    <w:rsid w:val="00874009"/>
    <w:rsid w:val="00874158"/>
    <w:rsid w:val="008743F3"/>
    <w:rsid w:val="0087444A"/>
    <w:rsid w:val="00875139"/>
    <w:rsid w:val="00875410"/>
    <w:rsid w:val="00875EC4"/>
    <w:rsid w:val="008761DC"/>
    <w:rsid w:val="00880EDF"/>
    <w:rsid w:val="008811FD"/>
    <w:rsid w:val="00882DE6"/>
    <w:rsid w:val="008837B9"/>
    <w:rsid w:val="00883A20"/>
    <w:rsid w:val="00883D4D"/>
    <w:rsid w:val="008844DB"/>
    <w:rsid w:val="00884B59"/>
    <w:rsid w:val="008850BA"/>
    <w:rsid w:val="00885580"/>
    <w:rsid w:val="00885876"/>
    <w:rsid w:val="00886185"/>
    <w:rsid w:val="008861D9"/>
    <w:rsid w:val="0088638C"/>
    <w:rsid w:val="00886EDF"/>
    <w:rsid w:val="008870A9"/>
    <w:rsid w:val="008908E5"/>
    <w:rsid w:val="00891216"/>
    <w:rsid w:val="008921B8"/>
    <w:rsid w:val="00894B58"/>
    <w:rsid w:val="00894FDC"/>
    <w:rsid w:val="008957D3"/>
    <w:rsid w:val="00896414"/>
    <w:rsid w:val="0089716F"/>
    <w:rsid w:val="00897C71"/>
    <w:rsid w:val="008A015A"/>
    <w:rsid w:val="008A0F54"/>
    <w:rsid w:val="008A16F9"/>
    <w:rsid w:val="008A1D3E"/>
    <w:rsid w:val="008A3038"/>
    <w:rsid w:val="008A4B16"/>
    <w:rsid w:val="008A4D63"/>
    <w:rsid w:val="008A4DFA"/>
    <w:rsid w:val="008A4E11"/>
    <w:rsid w:val="008A6D62"/>
    <w:rsid w:val="008B13E9"/>
    <w:rsid w:val="008B2257"/>
    <w:rsid w:val="008B2436"/>
    <w:rsid w:val="008B3B51"/>
    <w:rsid w:val="008B4057"/>
    <w:rsid w:val="008B4145"/>
    <w:rsid w:val="008B432A"/>
    <w:rsid w:val="008B5071"/>
    <w:rsid w:val="008B5290"/>
    <w:rsid w:val="008B6A40"/>
    <w:rsid w:val="008B72EC"/>
    <w:rsid w:val="008C2CFD"/>
    <w:rsid w:val="008C3FDC"/>
    <w:rsid w:val="008C4410"/>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5E15"/>
    <w:rsid w:val="008F6647"/>
    <w:rsid w:val="008F700E"/>
    <w:rsid w:val="00900240"/>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3D63"/>
    <w:rsid w:val="00915A8F"/>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A3A"/>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16B"/>
    <w:rsid w:val="0095526F"/>
    <w:rsid w:val="009567E6"/>
    <w:rsid w:val="00957076"/>
    <w:rsid w:val="00957132"/>
    <w:rsid w:val="009576FD"/>
    <w:rsid w:val="009578EB"/>
    <w:rsid w:val="009578FF"/>
    <w:rsid w:val="00960446"/>
    <w:rsid w:val="009610ED"/>
    <w:rsid w:val="00961EE9"/>
    <w:rsid w:val="009628EC"/>
    <w:rsid w:val="009629A7"/>
    <w:rsid w:val="009633BB"/>
    <w:rsid w:val="009637EA"/>
    <w:rsid w:val="00963A36"/>
    <w:rsid w:val="009643DA"/>
    <w:rsid w:val="0096485F"/>
    <w:rsid w:val="00965C40"/>
    <w:rsid w:val="00967354"/>
    <w:rsid w:val="00971592"/>
    <w:rsid w:val="00971617"/>
    <w:rsid w:val="009717F8"/>
    <w:rsid w:val="00971DDF"/>
    <w:rsid w:val="0097225C"/>
    <w:rsid w:val="009731D6"/>
    <w:rsid w:val="00973FC6"/>
    <w:rsid w:val="00974746"/>
    <w:rsid w:val="00974ACA"/>
    <w:rsid w:val="00975119"/>
    <w:rsid w:val="009763ED"/>
    <w:rsid w:val="00976F04"/>
    <w:rsid w:val="009777F4"/>
    <w:rsid w:val="00977AD8"/>
    <w:rsid w:val="00980A10"/>
    <w:rsid w:val="00981130"/>
    <w:rsid w:val="0098229C"/>
    <w:rsid w:val="0098289D"/>
    <w:rsid w:val="009835E0"/>
    <w:rsid w:val="00983D46"/>
    <w:rsid w:val="00983DCA"/>
    <w:rsid w:val="00983F64"/>
    <w:rsid w:val="00985EF7"/>
    <w:rsid w:val="00986093"/>
    <w:rsid w:val="00986146"/>
    <w:rsid w:val="00986CF9"/>
    <w:rsid w:val="0098727B"/>
    <w:rsid w:val="00987416"/>
    <w:rsid w:val="00990C0E"/>
    <w:rsid w:val="00990CC6"/>
    <w:rsid w:val="00990D75"/>
    <w:rsid w:val="00991093"/>
    <w:rsid w:val="00991302"/>
    <w:rsid w:val="0099163B"/>
    <w:rsid w:val="00992343"/>
    <w:rsid w:val="00992629"/>
    <w:rsid w:val="0099383D"/>
    <w:rsid w:val="009938B1"/>
    <w:rsid w:val="009941B4"/>
    <w:rsid w:val="009955F8"/>
    <w:rsid w:val="00996258"/>
    <w:rsid w:val="00996306"/>
    <w:rsid w:val="00996744"/>
    <w:rsid w:val="00997CF4"/>
    <w:rsid w:val="009A1169"/>
    <w:rsid w:val="009A1425"/>
    <w:rsid w:val="009A164C"/>
    <w:rsid w:val="009A1AAC"/>
    <w:rsid w:val="009A2BB6"/>
    <w:rsid w:val="009A2CB8"/>
    <w:rsid w:val="009A3789"/>
    <w:rsid w:val="009A3D5E"/>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A18"/>
    <w:rsid w:val="009C1D4C"/>
    <w:rsid w:val="009C22D9"/>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8D0"/>
    <w:rsid w:val="009D79F4"/>
    <w:rsid w:val="009D7D19"/>
    <w:rsid w:val="009E126D"/>
    <w:rsid w:val="009E33D7"/>
    <w:rsid w:val="009E3CD1"/>
    <w:rsid w:val="009E5520"/>
    <w:rsid w:val="009E5AF5"/>
    <w:rsid w:val="009E5EB5"/>
    <w:rsid w:val="009E74F0"/>
    <w:rsid w:val="009E7F23"/>
    <w:rsid w:val="009F0768"/>
    <w:rsid w:val="009F102A"/>
    <w:rsid w:val="009F1071"/>
    <w:rsid w:val="009F151C"/>
    <w:rsid w:val="009F2A19"/>
    <w:rsid w:val="009F514E"/>
    <w:rsid w:val="009F77D7"/>
    <w:rsid w:val="009F7867"/>
    <w:rsid w:val="009F7D66"/>
    <w:rsid w:val="00A00BD2"/>
    <w:rsid w:val="00A00E56"/>
    <w:rsid w:val="00A026B0"/>
    <w:rsid w:val="00A027F3"/>
    <w:rsid w:val="00A035EF"/>
    <w:rsid w:val="00A03978"/>
    <w:rsid w:val="00A03AB1"/>
    <w:rsid w:val="00A04CF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26"/>
    <w:rsid w:val="00A26491"/>
    <w:rsid w:val="00A30B2D"/>
    <w:rsid w:val="00A311AE"/>
    <w:rsid w:val="00A312A6"/>
    <w:rsid w:val="00A3130E"/>
    <w:rsid w:val="00A3193B"/>
    <w:rsid w:val="00A31AA3"/>
    <w:rsid w:val="00A324CF"/>
    <w:rsid w:val="00A32E8B"/>
    <w:rsid w:val="00A32ED6"/>
    <w:rsid w:val="00A33776"/>
    <w:rsid w:val="00A344A5"/>
    <w:rsid w:val="00A346C3"/>
    <w:rsid w:val="00A34D4A"/>
    <w:rsid w:val="00A36155"/>
    <w:rsid w:val="00A3629E"/>
    <w:rsid w:val="00A365AD"/>
    <w:rsid w:val="00A42A85"/>
    <w:rsid w:val="00A42D07"/>
    <w:rsid w:val="00A4383E"/>
    <w:rsid w:val="00A44B43"/>
    <w:rsid w:val="00A4503E"/>
    <w:rsid w:val="00A450C0"/>
    <w:rsid w:val="00A45189"/>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74E"/>
    <w:rsid w:val="00A64A6E"/>
    <w:rsid w:val="00A6519F"/>
    <w:rsid w:val="00A65931"/>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1E3C"/>
    <w:rsid w:val="00A92066"/>
    <w:rsid w:val="00A92776"/>
    <w:rsid w:val="00A92C47"/>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A77A1"/>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3DD"/>
    <w:rsid w:val="00AC0AB6"/>
    <w:rsid w:val="00AC10AD"/>
    <w:rsid w:val="00AC1E55"/>
    <w:rsid w:val="00AC3D06"/>
    <w:rsid w:val="00AC429F"/>
    <w:rsid w:val="00AC5646"/>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0339"/>
    <w:rsid w:val="00AE2BED"/>
    <w:rsid w:val="00AE3DE1"/>
    <w:rsid w:val="00AE5439"/>
    <w:rsid w:val="00AE61B2"/>
    <w:rsid w:val="00AE78D1"/>
    <w:rsid w:val="00AE7F27"/>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0E99"/>
    <w:rsid w:val="00B11775"/>
    <w:rsid w:val="00B12F75"/>
    <w:rsid w:val="00B1302D"/>
    <w:rsid w:val="00B14BCB"/>
    <w:rsid w:val="00B14F5B"/>
    <w:rsid w:val="00B1513F"/>
    <w:rsid w:val="00B15B89"/>
    <w:rsid w:val="00B1746F"/>
    <w:rsid w:val="00B20725"/>
    <w:rsid w:val="00B2087E"/>
    <w:rsid w:val="00B20B11"/>
    <w:rsid w:val="00B20B94"/>
    <w:rsid w:val="00B20CB5"/>
    <w:rsid w:val="00B248D0"/>
    <w:rsid w:val="00B2628E"/>
    <w:rsid w:val="00B266B0"/>
    <w:rsid w:val="00B27921"/>
    <w:rsid w:val="00B3000E"/>
    <w:rsid w:val="00B30998"/>
    <w:rsid w:val="00B32617"/>
    <w:rsid w:val="00B326A8"/>
    <w:rsid w:val="00B3291A"/>
    <w:rsid w:val="00B329EB"/>
    <w:rsid w:val="00B32FCD"/>
    <w:rsid w:val="00B33508"/>
    <w:rsid w:val="00B3377E"/>
    <w:rsid w:val="00B34E63"/>
    <w:rsid w:val="00B35DA4"/>
    <w:rsid w:val="00B361BA"/>
    <w:rsid w:val="00B363F5"/>
    <w:rsid w:val="00B3795B"/>
    <w:rsid w:val="00B40A96"/>
    <w:rsid w:val="00B4184B"/>
    <w:rsid w:val="00B422A7"/>
    <w:rsid w:val="00B42A32"/>
    <w:rsid w:val="00B42FA6"/>
    <w:rsid w:val="00B4399E"/>
    <w:rsid w:val="00B43A16"/>
    <w:rsid w:val="00B43B94"/>
    <w:rsid w:val="00B45CE1"/>
    <w:rsid w:val="00B461E6"/>
    <w:rsid w:val="00B46A75"/>
    <w:rsid w:val="00B470A7"/>
    <w:rsid w:val="00B500CD"/>
    <w:rsid w:val="00B5109D"/>
    <w:rsid w:val="00B5239C"/>
    <w:rsid w:val="00B53259"/>
    <w:rsid w:val="00B53893"/>
    <w:rsid w:val="00B548C2"/>
    <w:rsid w:val="00B54B6A"/>
    <w:rsid w:val="00B55428"/>
    <w:rsid w:val="00B570BF"/>
    <w:rsid w:val="00B60471"/>
    <w:rsid w:val="00B60B8F"/>
    <w:rsid w:val="00B623B4"/>
    <w:rsid w:val="00B625CC"/>
    <w:rsid w:val="00B63337"/>
    <w:rsid w:val="00B6369F"/>
    <w:rsid w:val="00B639D7"/>
    <w:rsid w:val="00B63DFC"/>
    <w:rsid w:val="00B64AA7"/>
    <w:rsid w:val="00B65452"/>
    <w:rsid w:val="00B66594"/>
    <w:rsid w:val="00B67805"/>
    <w:rsid w:val="00B701FE"/>
    <w:rsid w:val="00B711C9"/>
    <w:rsid w:val="00B71CB6"/>
    <w:rsid w:val="00B721CD"/>
    <w:rsid w:val="00B7267A"/>
    <w:rsid w:val="00B726FF"/>
    <w:rsid w:val="00B72A5B"/>
    <w:rsid w:val="00B72AA4"/>
    <w:rsid w:val="00B75454"/>
    <w:rsid w:val="00B76BCD"/>
    <w:rsid w:val="00B76D75"/>
    <w:rsid w:val="00B76EE9"/>
    <w:rsid w:val="00B77231"/>
    <w:rsid w:val="00B77880"/>
    <w:rsid w:val="00B77B84"/>
    <w:rsid w:val="00B80D90"/>
    <w:rsid w:val="00B82613"/>
    <w:rsid w:val="00B828B5"/>
    <w:rsid w:val="00B82ED8"/>
    <w:rsid w:val="00B83E1B"/>
    <w:rsid w:val="00B845D0"/>
    <w:rsid w:val="00B84A80"/>
    <w:rsid w:val="00B84E9C"/>
    <w:rsid w:val="00B85522"/>
    <w:rsid w:val="00B87C0C"/>
    <w:rsid w:val="00B90132"/>
    <w:rsid w:val="00B90E2A"/>
    <w:rsid w:val="00B90F2A"/>
    <w:rsid w:val="00B9198D"/>
    <w:rsid w:val="00B92D25"/>
    <w:rsid w:val="00B93008"/>
    <w:rsid w:val="00B9406D"/>
    <w:rsid w:val="00B94BA7"/>
    <w:rsid w:val="00B94E0E"/>
    <w:rsid w:val="00B96413"/>
    <w:rsid w:val="00B97CA3"/>
    <w:rsid w:val="00BA1104"/>
    <w:rsid w:val="00BA1872"/>
    <w:rsid w:val="00BA1913"/>
    <w:rsid w:val="00BA1DAC"/>
    <w:rsid w:val="00BA1DB7"/>
    <w:rsid w:val="00BA2BC9"/>
    <w:rsid w:val="00BA4641"/>
    <w:rsid w:val="00BA4A54"/>
    <w:rsid w:val="00BA6F3F"/>
    <w:rsid w:val="00BA7205"/>
    <w:rsid w:val="00BA76A9"/>
    <w:rsid w:val="00BB0595"/>
    <w:rsid w:val="00BB2F36"/>
    <w:rsid w:val="00BB3E2B"/>
    <w:rsid w:val="00BB5A89"/>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423"/>
    <w:rsid w:val="00BD2F13"/>
    <w:rsid w:val="00BD3056"/>
    <w:rsid w:val="00BD3846"/>
    <w:rsid w:val="00BD3E68"/>
    <w:rsid w:val="00BD4E05"/>
    <w:rsid w:val="00BD598A"/>
    <w:rsid w:val="00BD5C7A"/>
    <w:rsid w:val="00BD723F"/>
    <w:rsid w:val="00BD75B4"/>
    <w:rsid w:val="00BD7D14"/>
    <w:rsid w:val="00BE02B4"/>
    <w:rsid w:val="00BE16FF"/>
    <w:rsid w:val="00BE27F9"/>
    <w:rsid w:val="00BE28C1"/>
    <w:rsid w:val="00BE3492"/>
    <w:rsid w:val="00BE3B62"/>
    <w:rsid w:val="00BE4EC9"/>
    <w:rsid w:val="00BE631E"/>
    <w:rsid w:val="00BE6BEC"/>
    <w:rsid w:val="00BF0243"/>
    <w:rsid w:val="00BF0CCF"/>
    <w:rsid w:val="00BF0FC5"/>
    <w:rsid w:val="00BF10BC"/>
    <w:rsid w:val="00BF21AC"/>
    <w:rsid w:val="00BF2E53"/>
    <w:rsid w:val="00BF352A"/>
    <w:rsid w:val="00BF3669"/>
    <w:rsid w:val="00BF3C0D"/>
    <w:rsid w:val="00BF4BC7"/>
    <w:rsid w:val="00BF6252"/>
    <w:rsid w:val="00BF6603"/>
    <w:rsid w:val="00BF711C"/>
    <w:rsid w:val="00BF748E"/>
    <w:rsid w:val="00BF789B"/>
    <w:rsid w:val="00C03309"/>
    <w:rsid w:val="00C037E0"/>
    <w:rsid w:val="00C072FE"/>
    <w:rsid w:val="00C074BF"/>
    <w:rsid w:val="00C11ADE"/>
    <w:rsid w:val="00C126E0"/>
    <w:rsid w:val="00C128BC"/>
    <w:rsid w:val="00C12E39"/>
    <w:rsid w:val="00C13D47"/>
    <w:rsid w:val="00C14164"/>
    <w:rsid w:val="00C14C53"/>
    <w:rsid w:val="00C154C9"/>
    <w:rsid w:val="00C15D8E"/>
    <w:rsid w:val="00C17012"/>
    <w:rsid w:val="00C178FB"/>
    <w:rsid w:val="00C17DE6"/>
    <w:rsid w:val="00C17DF9"/>
    <w:rsid w:val="00C201EB"/>
    <w:rsid w:val="00C20ACC"/>
    <w:rsid w:val="00C22B28"/>
    <w:rsid w:val="00C24AAC"/>
    <w:rsid w:val="00C257B7"/>
    <w:rsid w:val="00C272E8"/>
    <w:rsid w:val="00C301A9"/>
    <w:rsid w:val="00C30ABC"/>
    <w:rsid w:val="00C30B60"/>
    <w:rsid w:val="00C31FAA"/>
    <w:rsid w:val="00C33359"/>
    <w:rsid w:val="00C33DDF"/>
    <w:rsid w:val="00C348D6"/>
    <w:rsid w:val="00C3504C"/>
    <w:rsid w:val="00C356D9"/>
    <w:rsid w:val="00C365E7"/>
    <w:rsid w:val="00C36E34"/>
    <w:rsid w:val="00C40388"/>
    <w:rsid w:val="00C404D7"/>
    <w:rsid w:val="00C404EE"/>
    <w:rsid w:val="00C405C6"/>
    <w:rsid w:val="00C4171B"/>
    <w:rsid w:val="00C42689"/>
    <w:rsid w:val="00C42988"/>
    <w:rsid w:val="00C42BD4"/>
    <w:rsid w:val="00C43FF0"/>
    <w:rsid w:val="00C44124"/>
    <w:rsid w:val="00C44641"/>
    <w:rsid w:val="00C45EF5"/>
    <w:rsid w:val="00C46178"/>
    <w:rsid w:val="00C46B7E"/>
    <w:rsid w:val="00C46C48"/>
    <w:rsid w:val="00C474D6"/>
    <w:rsid w:val="00C47538"/>
    <w:rsid w:val="00C5099B"/>
    <w:rsid w:val="00C50A4E"/>
    <w:rsid w:val="00C50D6F"/>
    <w:rsid w:val="00C51C37"/>
    <w:rsid w:val="00C520B1"/>
    <w:rsid w:val="00C522D6"/>
    <w:rsid w:val="00C525DC"/>
    <w:rsid w:val="00C52C52"/>
    <w:rsid w:val="00C54020"/>
    <w:rsid w:val="00C5406F"/>
    <w:rsid w:val="00C545C5"/>
    <w:rsid w:val="00C54817"/>
    <w:rsid w:val="00C54F35"/>
    <w:rsid w:val="00C55566"/>
    <w:rsid w:val="00C566E0"/>
    <w:rsid w:val="00C57A01"/>
    <w:rsid w:val="00C57A2D"/>
    <w:rsid w:val="00C60B07"/>
    <w:rsid w:val="00C61D4B"/>
    <w:rsid w:val="00C62B0A"/>
    <w:rsid w:val="00C63C52"/>
    <w:rsid w:val="00C63F08"/>
    <w:rsid w:val="00C6528C"/>
    <w:rsid w:val="00C661E8"/>
    <w:rsid w:val="00C70084"/>
    <w:rsid w:val="00C7090B"/>
    <w:rsid w:val="00C7148B"/>
    <w:rsid w:val="00C71D95"/>
    <w:rsid w:val="00C7235B"/>
    <w:rsid w:val="00C72E18"/>
    <w:rsid w:val="00C731AD"/>
    <w:rsid w:val="00C737D3"/>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0A5B"/>
    <w:rsid w:val="00C911D4"/>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3BEE"/>
    <w:rsid w:val="00CA4F8B"/>
    <w:rsid w:val="00CA5445"/>
    <w:rsid w:val="00CA70C6"/>
    <w:rsid w:val="00CA7657"/>
    <w:rsid w:val="00CB0007"/>
    <w:rsid w:val="00CB09DA"/>
    <w:rsid w:val="00CB0BD9"/>
    <w:rsid w:val="00CB1B6A"/>
    <w:rsid w:val="00CB1CAC"/>
    <w:rsid w:val="00CB1DE8"/>
    <w:rsid w:val="00CB1E3B"/>
    <w:rsid w:val="00CB1F1D"/>
    <w:rsid w:val="00CB6795"/>
    <w:rsid w:val="00CB71F8"/>
    <w:rsid w:val="00CB7DFB"/>
    <w:rsid w:val="00CC180A"/>
    <w:rsid w:val="00CC26DB"/>
    <w:rsid w:val="00CC300C"/>
    <w:rsid w:val="00CC34A6"/>
    <w:rsid w:val="00CC35AE"/>
    <w:rsid w:val="00CC3DAA"/>
    <w:rsid w:val="00CC4300"/>
    <w:rsid w:val="00CC4C2C"/>
    <w:rsid w:val="00CC4D5F"/>
    <w:rsid w:val="00CC4E4F"/>
    <w:rsid w:val="00CC5057"/>
    <w:rsid w:val="00CD078F"/>
    <w:rsid w:val="00CD121E"/>
    <w:rsid w:val="00CD185D"/>
    <w:rsid w:val="00CD28F0"/>
    <w:rsid w:val="00CD3ED8"/>
    <w:rsid w:val="00CD497A"/>
    <w:rsid w:val="00CD761D"/>
    <w:rsid w:val="00CD76B5"/>
    <w:rsid w:val="00CD77D9"/>
    <w:rsid w:val="00CD78B9"/>
    <w:rsid w:val="00CE1D01"/>
    <w:rsid w:val="00CE2323"/>
    <w:rsid w:val="00CE2346"/>
    <w:rsid w:val="00CE6F0F"/>
    <w:rsid w:val="00CF002F"/>
    <w:rsid w:val="00CF0246"/>
    <w:rsid w:val="00CF2483"/>
    <w:rsid w:val="00CF24E2"/>
    <w:rsid w:val="00CF393D"/>
    <w:rsid w:val="00CF4ABD"/>
    <w:rsid w:val="00CF4CF2"/>
    <w:rsid w:val="00CF55AB"/>
    <w:rsid w:val="00CF5A53"/>
    <w:rsid w:val="00CF5D28"/>
    <w:rsid w:val="00CF68B8"/>
    <w:rsid w:val="00CF6EAD"/>
    <w:rsid w:val="00CF6F1E"/>
    <w:rsid w:val="00CF7022"/>
    <w:rsid w:val="00D001F9"/>
    <w:rsid w:val="00D0036E"/>
    <w:rsid w:val="00D00BB7"/>
    <w:rsid w:val="00D01EAD"/>
    <w:rsid w:val="00D035B9"/>
    <w:rsid w:val="00D03737"/>
    <w:rsid w:val="00D040B7"/>
    <w:rsid w:val="00D060FF"/>
    <w:rsid w:val="00D064E8"/>
    <w:rsid w:val="00D06546"/>
    <w:rsid w:val="00D06572"/>
    <w:rsid w:val="00D065CD"/>
    <w:rsid w:val="00D06D62"/>
    <w:rsid w:val="00D0724B"/>
    <w:rsid w:val="00D12325"/>
    <w:rsid w:val="00D12761"/>
    <w:rsid w:val="00D14487"/>
    <w:rsid w:val="00D15E7E"/>
    <w:rsid w:val="00D16058"/>
    <w:rsid w:val="00D16FDD"/>
    <w:rsid w:val="00D20016"/>
    <w:rsid w:val="00D207A7"/>
    <w:rsid w:val="00D2279F"/>
    <w:rsid w:val="00D22AF1"/>
    <w:rsid w:val="00D22E93"/>
    <w:rsid w:val="00D23FC1"/>
    <w:rsid w:val="00D24100"/>
    <w:rsid w:val="00D242DA"/>
    <w:rsid w:val="00D247EC"/>
    <w:rsid w:val="00D26448"/>
    <w:rsid w:val="00D264CE"/>
    <w:rsid w:val="00D26670"/>
    <w:rsid w:val="00D2670E"/>
    <w:rsid w:val="00D26910"/>
    <w:rsid w:val="00D27B8B"/>
    <w:rsid w:val="00D30CF0"/>
    <w:rsid w:val="00D31531"/>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614"/>
    <w:rsid w:val="00D43D3C"/>
    <w:rsid w:val="00D43E0B"/>
    <w:rsid w:val="00D441E2"/>
    <w:rsid w:val="00D44932"/>
    <w:rsid w:val="00D46111"/>
    <w:rsid w:val="00D4646A"/>
    <w:rsid w:val="00D4662F"/>
    <w:rsid w:val="00D469A0"/>
    <w:rsid w:val="00D46F1B"/>
    <w:rsid w:val="00D475FB"/>
    <w:rsid w:val="00D47B63"/>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5A7"/>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189"/>
    <w:rsid w:val="00D87307"/>
    <w:rsid w:val="00D874DF"/>
    <w:rsid w:val="00D87A12"/>
    <w:rsid w:val="00D907E3"/>
    <w:rsid w:val="00D922C1"/>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BF0"/>
    <w:rsid w:val="00DA6FE9"/>
    <w:rsid w:val="00DA7925"/>
    <w:rsid w:val="00DB031E"/>
    <w:rsid w:val="00DB040B"/>
    <w:rsid w:val="00DB0AB8"/>
    <w:rsid w:val="00DB0D2A"/>
    <w:rsid w:val="00DB11CD"/>
    <w:rsid w:val="00DB1DAB"/>
    <w:rsid w:val="00DB2A31"/>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4945"/>
    <w:rsid w:val="00DD55E0"/>
    <w:rsid w:val="00DE18A3"/>
    <w:rsid w:val="00DE1904"/>
    <w:rsid w:val="00DE1DAA"/>
    <w:rsid w:val="00DE3C54"/>
    <w:rsid w:val="00DE3DBB"/>
    <w:rsid w:val="00DE43A2"/>
    <w:rsid w:val="00DE4A74"/>
    <w:rsid w:val="00DE4B05"/>
    <w:rsid w:val="00DE4EE9"/>
    <w:rsid w:val="00DE52C0"/>
    <w:rsid w:val="00DE541C"/>
    <w:rsid w:val="00DE737B"/>
    <w:rsid w:val="00DF100B"/>
    <w:rsid w:val="00DF11B7"/>
    <w:rsid w:val="00DF4359"/>
    <w:rsid w:val="00DF73C1"/>
    <w:rsid w:val="00DF7511"/>
    <w:rsid w:val="00DF7751"/>
    <w:rsid w:val="00E009B1"/>
    <w:rsid w:val="00E00BC3"/>
    <w:rsid w:val="00E011D7"/>
    <w:rsid w:val="00E01AA1"/>
    <w:rsid w:val="00E031BB"/>
    <w:rsid w:val="00E0417B"/>
    <w:rsid w:val="00E0576C"/>
    <w:rsid w:val="00E068BC"/>
    <w:rsid w:val="00E073F0"/>
    <w:rsid w:val="00E10761"/>
    <w:rsid w:val="00E11D7A"/>
    <w:rsid w:val="00E11EEB"/>
    <w:rsid w:val="00E128F2"/>
    <w:rsid w:val="00E1295E"/>
    <w:rsid w:val="00E13E5A"/>
    <w:rsid w:val="00E13EE4"/>
    <w:rsid w:val="00E13EF2"/>
    <w:rsid w:val="00E16463"/>
    <w:rsid w:val="00E164E3"/>
    <w:rsid w:val="00E16F82"/>
    <w:rsid w:val="00E17F6F"/>
    <w:rsid w:val="00E20B20"/>
    <w:rsid w:val="00E20D00"/>
    <w:rsid w:val="00E239D1"/>
    <w:rsid w:val="00E246B9"/>
    <w:rsid w:val="00E250C5"/>
    <w:rsid w:val="00E26727"/>
    <w:rsid w:val="00E26970"/>
    <w:rsid w:val="00E2728F"/>
    <w:rsid w:val="00E27791"/>
    <w:rsid w:val="00E27D25"/>
    <w:rsid w:val="00E30F2D"/>
    <w:rsid w:val="00E319DB"/>
    <w:rsid w:val="00E31AFC"/>
    <w:rsid w:val="00E3250F"/>
    <w:rsid w:val="00E325B1"/>
    <w:rsid w:val="00E3409E"/>
    <w:rsid w:val="00E34F76"/>
    <w:rsid w:val="00E37BE5"/>
    <w:rsid w:val="00E4139F"/>
    <w:rsid w:val="00E41A27"/>
    <w:rsid w:val="00E41AB4"/>
    <w:rsid w:val="00E42737"/>
    <w:rsid w:val="00E44906"/>
    <w:rsid w:val="00E45C77"/>
    <w:rsid w:val="00E4608B"/>
    <w:rsid w:val="00E46D7F"/>
    <w:rsid w:val="00E4750B"/>
    <w:rsid w:val="00E501D3"/>
    <w:rsid w:val="00E53A01"/>
    <w:rsid w:val="00E54AE3"/>
    <w:rsid w:val="00E54CD3"/>
    <w:rsid w:val="00E564C4"/>
    <w:rsid w:val="00E567C9"/>
    <w:rsid w:val="00E57E1A"/>
    <w:rsid w:val="00E60397"/>
    <w:rsid w:val="00E604C4"/>
    <w:rsid w:val="00E60809"/>
    <w:rsid w:val="00E61300"/>
    <w:rsid w:val="00E635B9"/>
    <w:rsid w:val="00E65D15"/>
    <w:rsid w:val="00E66CD8"/>
    <w:rsid w:val="00E67802"/>
    <w:rsid w:val="00E67EE5"/>
    <w:rsid w:val="00E7013A"/>
    <w:rsid w:val="00E72C6B"/>
    <w:rsid w:val="00E72ED4"/>
    <w:rsid w:val="00E732DC"/>
    <w:rsid w:val="00E73522"/>
    <w:rsid w:val="00E73AB7"/>
    <w:rsid w:val="00E74F5D"/>
    <w:rsid w:val="00E76034"/>
    <w:rsid w:val="00E80440"/>
    <w:rsid w:val="00E817E0"/>
    <w:rsid w:val="00E82EE4"/>
    <w:rsid w:val="00E8317B"/>
    <w:rsid w:val="00E831E7"/>
    <w:rsid w:val="00E843B5"/>
    <w:rsid w:val="00E84A3B"/>
    <w:rsid w:val="00E85307"/>
    <w:rsid w:val="00E85B0A"/>
    <w:rsid w:val="00E87742"/>
    <w:rsid w:val="00E907E4"/>
    <w:rsid w:val="00E90A24"/>
    <w:rsid w:val="00E90C34"/>
    <w:rsid w:val="00E919AC"/>
    <w:rsid w:val="00E9321C"/>
    <w:rsid w:val="00E9336D"/>
    <w:rsid w:val="00E93499"/>
    <w:rsid w:val="00E93CB3"/>
    <w:rsid w:val="00E946A6"/>
    <w:rsid w:val="00E947E4"/>
    <w:rsid w:val="00E9480A"/>
    <w:rsid w:val="00E9616B"/>
    <w:rsid w:val="00E96A29"/>
    <w:rsid w:val="00E96B28"/>
    <w:rsid w:val="00E96DA4"/>
    <w:rsid w:val="00E96FE6"/>
    <w:rsid w:val="00E973A1"/>
    <w:rsid w:val="00EA0F54"/>
    <w:rsid w:val="00EA1059"/>
    <w:rsid w:val="00EA1D43"/>
    <w:rsid w:val="00EA4C04"/>
    <w:rsid w:val="00EA4EC9"/>
    <w:rsid w:val="00EA5444"/>
    <w:rsid w:val="00EA568E"/>
    <w:rsid w:val="00EA5E0F"/>
    <w:rsid w:val="00EA6FE4"/>
    <w:rsid w:val="00EA798D"/>
    <w:rsid w:val="00EA7F4C"/>
    <w:rsid w:val="00EB191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C24"/>
    <w:rsid w:val="00EC5F2F"/>
    <w:rsid w:val="00EC6510"/>
    <w:rsid w:val="00EC651E"/>
    <w:rsid w:val="00EC65E5"/>
    <w:rsid w:val="00EC692E"/>
    <w:rsid w:val="00EC745E"/>
    <w:rsid w:val="00EC775C"/>
    <w:rsid w:val="00EC7CE0"/>
    <w:rsid w:val="00EC7EAF"/>
    <w:rsid w:val="00ED0319"/>
    <w:rsid w:val="00ED1327"/>
    <w:rsid w:val="00ED27C3"/>
    <w:rsid w:val="00ED2AE2"/>
    <w:rsid w:val="00ED2C5A"/>
    <w:rsid w:val="00ED33AE"/>
    <w:rsid w:val="00ED3775"/>
    <w:rsid w:val="00ED4A6D"/>
    <w:rsid w:val="00ED6B3F"/>
    <w:rsid w:val="00ED6D4A"/>
    <w:rsid w:val="00ED721A"/>
    <w:rsid w:val="00ED738C"/>
    <w:rsid w:val="00ED7918"/>
    <w:rsid w:val="00ED7F02"/>
    <w:rsid w:val="00ED7FD3"/>
    <w:rsid w:val="00EE03EE"/>
    <w:rsid w:val="00EE0E5D"/>
    <w:rsid w:val="00EE10E1"/>
    <w:rsid w:val="00EE11C2"/>
    <w:rsid w:val="00EE1309"/>
    <w:rsid w:val="00EE2A61"/>
    <w:rsid w:val="00EE3663"/>
    <w:rsid w:val="00EE41C4"/>
    <w:rsid w:val="00EE5A27"/>
    <w:rsid w:val="00EE61FC"/>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56"/>
    <w:rsid w:val="00F00CD1"/>
    <w:rsid w:val="00F01E6B"/>
    <w:rsid w:val="00F0241C"/>
    <w:rsid w:val="00F031EE"/>
    <w:rsid w:val="00F05759"/>
    <w:rsid w:val="00F064EC"/>
    <w:rsid w:val="00F079C8"/>
    <w:rsid w:val="00F07F39"/>
    <w:rsid w:val="00F10CB9"/>
    <w:rsid w:val="00F110CD"/>
    <w:rsid w:val="00F110D5"/>
    <w:rsid w:val="00F12351"/>
    <w:rsid w:val="00F15193"/>
    <w:rsid w:val="00F16739"/>
    <w:rsid w:val="00F16DE2"/>
    <w:rsid w:val="00F2052B"/>
    <w:rsid w:val="00F20CCF"/>
    <w:rsid w:val="00F22183"/>
    <w:rsid w:val="00F2260F"/>
    <w:rsid w:val="00F242AD"/>
    <w:rsid w:val="00F247F2"/>
    <w:rsid w:val="00F2518F"/>
    <w:rsid w:val="00F252A8"/>
    <w:rsid w:val="00F255D9"/>
    <w:rsid w:val="00F25DA7"/>
    <w:rsid w:val="00F26114"/>
    <w:rsid w:val="00F265F7"/>
    <w:rsid w:val="00F27394"/>
    <w:rsid w:val="00F27FA6"/>
    <w:rsid w:val="00F301B7"/>
    <w:rsid w:val="00F3104D"/>
    <w:rsid w:val="00F33DC8"/>
    <w:rsid w:val="00F34444"/>
    <w:rsid w:val="00F359AE"/>
    <w:rsid w:val="00F36BDA"/>
    <w:rsid w:val="00F36F6D"/>
    <w:rsid w:val="00F378F1"/>
    <w:rsid w:val="00F403A1"/>
    <w:rsid w:val="00F403DB"/>
    <w:rsid w:val="00F4065A"/>
    <w:rsid w:val="00F41370"/>
    <w:rsid w:val="00F4275C"/>
    <w:rsid w:val="00F434B2"/>
    <w:rsid w:val="00F4373F"/>
    <w:rsid w:val="00F45693"/>
    <w:rsid w:val="00F46BF7"/>
    <w:rsid w:val="00F52339"/>
    <w:rsid w:val="00F5277A"/>
    <w:rsid w:val="00F532E8"/>
    <w:rsid w:val="00F537FF"/>
    <w:rsid w:val="00F54ADC"/>
    <w:rsid w:val="00F54E36"/>
    <w:rsid w:val="00F560FE"/>
    <w:rsid w:val="00F5742A"/>
    <w:rsid w:val="00F60CD6"/>
    <w:rsid w:val="00F6111C"/>
    <w:rsid w:val="00F614C0"/>
    <w:rsid w:val="00F615EE"/>
    <w:rsid w:val="00F61647"/>
    <w:rsid w:val="00F64279"/>
    <w:rsid w:val="00F657CF"/>
    <w:rsid w:val="00F65808"/>
    <w:rsid w:val="00F6587D"/>
    <w:rsid w:val="00F66A00"/>
    <w:rsid w:val="00F66CFB"/>
    <w:rsid w:val="00F70C73"/>
    <w:rsid w:val="00F713A3"/>
    <w:rsid w:val="00F71A8F"/>
    <w:rsid w:val="00F75330"/>
    <w:rsid w:val="00F75B66"/>
    <w:rsid w:val="00F76BD9"/>
    <w:rsid w:val="00F7746A"/>
    <w:rsid w:val="00F778E0"/>
    <w:rsid w:val="00F80318"/>
    <w:rsid w:val="00F803D0"/>
    <w:rsid w:val="00F80703"/>
    <w:rsid w:val="00F80948"/>
    <w:rsid w:val="00F81354"/>
    <w:rsid w:val="00F81387"/>
    <w:rsid w:val="00F82134"/>
    <w:rsid w:val="00F822E3"/>
    <w:rsid w:val="00F824AF"/>
    <w:rsid w:val="00F82866"/>
    <w:rsid w:val="00F841FB"/>
    <w:rsid w:val="00F84421"/>
    <w:rsid w:val="00F8449B"/>
    <w:rsid w:val="00F84B44"/>
    <w:rsid w:val="00F85691"/>
    <w:rsid w:val="00F87032"/>
    <w:rsid w:val="00F87094"/>
    <w:rsid w:val="00F87AB3"/>
    <w:rsid w:val="00F913DC"/>
    <w:rsid w:val="00F91DDA"/>
    <w:rsid w:val="00F920EC"/>
    <w:rsid w:val="00F9397A"/>
    <w:rsid w:val="00F93A37"/>
    <w:rsid w:val="00F94182"/>
    <w:rsid w:val="00F9431F"/>
    <w:rsid w:val="00F944D9"/>
    <w:rsid w:val="00F94DB3"/>
    <w:rsid w:val="00F96500"/>
    <w:rsid w:val="00F96A9E"/>
    <w:rsid w:val="00F9736A"/>
    <w:rsid w:val="00F97705"/>
    <w:rsid w:val="00FA27C2"/>
    <w:rsid w:val="00FA2C35"/>
    <w:rsid w:val="00FA31E7"/>
    <w:rsid w:val="00FA413A"/>
    <w:rsid w:val="00FA4144"/>
    <w:rsid w:val="00FA4DDF"/>
    <w:rsid w:val="00FA5C71"/>
    <w:rsid w:val="00FA645E"/>
    <w:rsid w:val="00FA6A01"/>
    <w:rsid w:val="00FA6E7F"/>
    <w:rsid w:val="00FA7114"/>
    <w:rsid w:val="00FB0442"/>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4F5"/>
    <w:rsid w:val="00FD2785"/>
    <w:rsid w:val="00FD33FC"/>
    <w:rsid w:val="00FD3730"/>
    <w:rsid w:val="00FD3ADE"/>
    <w:rsid w:val="00FD3B08"/>
    <w:rsid w:val="00FD442B"/>
    <w:rsid w:val="00FD4806"/>
    <w:rsid w:val="00FD4BA4"/>
    <w:rsid w:val="00FD534E"/>
    <w:rsid w:val="00FD56C7"/>
    <w:rsid w:val="00FD5CBB"/>
    <w:rsid w:val="00FD6564"/>
    <w:rsid w:val="00FD6B74"/>
    <w:rsid w:val="00FD70AE"/>
    <w:rsid w:val="00FE002E"/>
    <w:rsid w:val="00FE2398"/>
    <w:rsid w:val="00FE41CC"/>
    <w:rsid w:val="00FE515A"/>
    <w:rsid w:val="00FE5421"/>
    <w:rsid w:val="00FE5624"/>
    <w:rsid w:val="00FE5D2C"/>
    <w:rsid w:val="00FE5FBF"/>
    <w:rsid w:val="00FE6C25"/>
    <w:rsid w:val="00FE6E8F"/>
    <w:rsid w:val="00FF033A"/>
    <w:rsid w:val="00FF0964"/>
    <w:rsid w:val="00FF0F67"/>
    <w:rsid w:val="00FF16F2"/>
    <w:rsid w:val="00FF1E45"/>
    <w:rsid w:val="00FF1F9B"/>
    <w:rsid w:val="00FF2B42"/>
    <w:rsid w:val="00FF2D5B"/>
    <w:rsid w:val="00FF3B7F"/>
    <w:rsid w:val="00FF4728"/>
    <w:rsid w:val="00FF4F92"/>
    <w:rsid w:val="00FF54EB"/>
    <w:rsid w:val="00FF5BC6"/>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ADC"/>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3C3A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C3ADC"/>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spacing w:after="0"/>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1083</Words>
  <Characters>6175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2021-01-19T05:22:00Z</dcterms:created>
  <dcterms:modified xsi:type="dcterms:W3CDTF">2021-01-19T05:23:00Z</dcterms:modified>
</cp:coreProperties>
</file>