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67E5375"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AA4C60">
        <w:rPr>
          <w:rFonts w:cs="Arial"/>
          <w:bCs/>
          <w:sz w:val="20"/>
          <w:lang w:eastAsia="ja-JP"/>
        </w:rPr>
        <w:t>104</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AC4DC9" w:rsidRPr="00AC4DC9">
        <w:rPr>
          <w:sz w:val="20"/>
        </w:rPr>
        <w:t>R1-2101014</w:t>
      </w:r>
      <w:bookmarkStart w:id="0" w:name="_GoBack"/>
      <w:bookmarkEnd w:id="0"/>
    </w:p>
    <w:p w14:paraId="552A328C" w14:textId="6910F3A6"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AA4C60">
        <w:rPr>
          <w:rFonts w:eastAsia="ＭＳ 明朝" w:cs="Arial"/>
          <w:bCs/>
          <w:sz w:val="20"/>
          <w:lang w:val="en-US" w:eastAsia="ja-JP"/>
        </w:rPr>
        <w:t xml:space="preserve">January </w:t>
      </w:r>
      <w:r w:rsidR="000D4678">
        <w:rPr>
          <w:rFonts w:eastAsia="ＭＳ 明朝" w:cs="Arial"/>
          <w:bCs/>
          <w:sz w:val="20"/>
          <w:lang w:val="en-US" w:eastAsia="ja-JP"/>
        </w:rPr>
        <w:t>2</w:t>
      </w:r>
      <w:r w:rsidR="00AA4C60">
        <w:rPr>
          <w:rFonts w:eastAsia="ＭＳ 明朝" w:cs="Arial"/>
          <w:bCs/>
          <w:sz w:val="20"/>
          <w:lang w:val="en-US" w:eastAsia="ja-JP"/>
        </w:rPr>
        <w:t>5</w:t>
      </w:r>
      <w:r w:rsidR="000D4678">
        <w:rPr>
          <w:rFonts w:eastAsia="ＭＳ 明朝" w:cs="Arial"/>
          <w:bCs/>
          <w:sz w:val="20"/>
          <w:lang w:val="en-US" w:eastAsia="ja-JP"/>
        </w:rPr>
        <w:t xml:space="preserve">th </w:t>
      </w:r>
      <w:r w:rsidR="0027062E" w:rsidRPr="00B556BF">
        <w:rPr>
          <w:rFonts w:cs="Arial"/>
          <w:bCs/>
          <w:sz w:val="20"/>
          <w:lang w:val="en-US" w:eastAsia="ja-JP"/>
        </w:rPr>
        <w:t>–</w:t>
      </w:r>
      <w:r w:rsidR="00761CB5">
        <w:rPr>
          <w:rFonts w:cs="Arial"/>
          <w:bCs/>
          <w:sz w:val="20"/>
          <w:lang w:val="en-US" w:eastAsia="ja-JP"/>
        </w:rPr>
        <w:t xml:space="preserve"> </w:t>
      </w:r>
      <w:r w:rsidR="00AA4C60">
        <w:rPr>
          <w:rFonts w:cs="Arial"/>
          <w:bCs/>
          <w:sz w:val="20"/>
          <w:lang w:val="en-US" w:eastAsia="ja-JP"/>
        </w:rPr>
        <w:t>February 5</w:t>
      </w:r>
      <w:r w:rsidR="00AA4C60">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C336FA9"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585EAD">
        <w:rPr>
          <w:b w:val="0"/>
          <w:sz w:val="20"/>
        </w:rPr>
        <w:t>CSI feedback enhancements</w:t>
      </w:r>
    </w:p>
    <w:p w14:paraId="3BEF152C" w14:textId="218CC8B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585EAD">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76250A64" w:rsidR="00CD5D21"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of this work item is to study, identify and specify if needed, required physical layer enhancements for meeting URLLC requirement covering </w:t>
      </w:r>
      <w:r w:rsidR="00585EAD">
        <w:rPr>
          <w:lang w:eastAsia="ja-JP"/>
        </w:rPr>
        <w:t>CSI feedback enhancements to allow for more accurate MCS selection</w:t>
      </w:r>
      <w:r>
        <w:rPr>
          <w:lang w:eastAsia="ja-JP"/>
        </w:rPr>
        <w:t>.</w:t>
      </w:r>
      <w:r w:rsidR="0045023B">
        <w:rPr>
          <w:lang w:eastAsia="ja-JP"/>
        </w:rPr>
        <w:t xml:space="preserve"> </w:t>
      </w:r>
      <w:r w:rsidR="00DC50EB">
        <w:rPr>
          <w:lang w:eastAsia="ja-JP"/>
        </w:rPr>
        <w:t xml:space="preserve">This document provides our view on </w:t>
      </w:r>
      <w:r w:rsidR="0068033D">
        <w:rPr>
          <w:lang w:eastAsia="ja-JP"/>
        </w:rPr>
        <w:t xml:space="preserve">potential techniques related to </w:t>
      </w:r>
      <w:r w:rsidR="00585EAD">
        <w:rPr>
          <w:lang w:eastAsia="ja-JP"/>
        </w:rPr>
        <w:t>CSI feedback enhancement</w:t>
      </w:r>
      <w:r w:rsidR="00DC50EB">
        <w:rPr>
          <w:lang w:eastAsia="ja-JP"/>
        </w:rPr>
        <w:t>.</w:t>
      </w:r>
    </w:p>
    <w:p w14:paraId="060C9C96" w14:textId="4A600989" w:rsidR="000D4678" w:rsidRDefault="000D4678" w:rsidP="009C1B33">
      <w:pPr>
        <w:spacing w:beforeLines="50" w:before="120" w:after="0"/>
        <w:rPr>
          <w:lang w:eastAsia="ja-JP"/>
        </w:rPr>
      </w:pPr>
      <w:r>
        <w:rPr>
          <w:lang w:eastAsia="ja-JP"/>
        </w:rPr>
        <w:t>This document is resubmission of R1-</w:t>
      </w:r>
      <w:r w:rsidR="00AA4C60">
        <w:rPr>
          <w:lang w:eastAsia="ja-JP"/>
        </w:rPr>
        <w:t>2008953</w:t>
      </w:r>
      <w:r>
        <w:rPr>
          <w:lang w:eastAsia="ja-JP"/>
        </w:rPr>
        <w:t>.</w:t>
      </w:r>
    </w:p>
    <w:p w14:paraId="1DDC8F42" w14:textId="15E479E4" w:rsidR="00861975" w:rsidRDefault="00DC50EB" w:rsidP="00861975">
      <w:pPr>
        <w:pStyle w:val="1"/>
        <w:tabs>
          <w:tab w:val="num" w:pos="426"/>
        </w:tabs>
        <w:ind w:left="426" w:hanging="426"/>
        <w:rPr>
          <w:lang w:val="en-US" w:eastAsia="ja-JP"/>
        </w:rPr>
      </w:pPr>
      <w:r>
        <w:rPr>
          <w:lang w:val="en-US" w:eastAsia="ja-JP"/>
        </w:rPr>
        <w:t>Discussion</w:t>
      </w:r>
    </w:p>
    <w:p w14:paraId="4BCD0657" w14:textId="2D786C20" w:rsidR="008324C5" w:rsidRDefault="0058079F" w:rsidP="003656FB">
      <w:pPr>
        <w:spacing w:beforeLines="50" w:before="120" w:after="0"/>
        <w:rPr>
          <w:lang w:eastAsia="ja-JP"/>
        </w:rPr>
      </w:pPr>
      <w:r>
        <w:rPr>
          <w:lang w:eastAsia="ja-JP"/>
        </w:rPr>
        <w:t xml:space="preserve">In Rel.15 and Rel.16 URLLC study [2], aperiodic CSI reporting on PUCCH had been discussed </w:t>
      </w:r>
      <w:r w:rsidR="005743B5">
        <w:rPr>
          <w:lang w:eastAsia="ja-JP"/>
        </w:rPr>
        <w:t>in RAN1</w:t>
      </w:r>
      <w:r w:rsidR="00096A31">
        <w:rPr>
          <w:rFonts w:hint="eastAsia"/>
          <w:lang w:eastAsia="ja-JP"/>
        </w:rPr>
        <w:t>,</w:t>
      </w:r>
      <w:r w:rsidR="005743B5">
        <w:rPr>
          <w:lang w:eastAsia="ja-JP"/>
        </w:rPr>
        <w:t xml:space="preserve"> </w:t>
      </w:r>
      <w:r>
        <w:rPr>
          <w:lang w:eastAsia="ja-JP"/>
        </w:rPr>
        <w:t xml:space="preserve">but </w:t>
      </w:r>
      <w:r w:rsidR="005743B5">
        <w:rPr>
          <w:lang w:eastAsia="ja-JP"/>
        </w:rPr>
        <w:t>no consensus has been reached</w:t>
      </w:r>
      <w:r>
        <w:rPr>
          <w:lang w:eastAsia="ja-JP"/>
        </w:rPr>
        <w:t>. However, several evaluations in Rel.16 study observed that the accura</w:t>
      </w:r>
      <w:r w:rsidR="005743B5">
        <w:rPr>
          <w:lang w:eastAsia="ja-JP"/>
        </w:rPr>
        <w:t>te</w:t>
      </w:r>
      <w:r>
        <w:rPr>
          <w:lang w:eastAsia="ja-JP"/>
        </w:rPr>
        <w:t xml:space="preserve"> channel quality </w:t>
      </w:r>
      <w:r w:rsidR="005743B5">
        <w:rPr>
          <w:lang w:eastAsia="ja-JP"/>
        </w:rPr>
        <w:t xml:space="preserve">reporting </w:t>
      </w:r>
      <w:r>
        <w:rPr>
          <w:lang w:eastAsia="ja-JP"/>
        </w:rPr>
        <w:t xml:space="preserve">and lower processing time for </w:t>
      </w:r>
      <w:r w:rsidR="00A26740">
        <w:rPr>
          <w:lang w:eastAsia="ja-JP"/>
        </w:rPr>
        <w:t xml:space="preserve">aperiodic </w:t>
      </w:r>
      <w:r>
        <w:rPr>
          <w:lang w:eastAsia="ja-JP"/>
        </w:rPr>
        <w:t xml:space="preserve">CSI </w:t>
      </w:r>
      <w:r w:rsidR="005743B5">
        <w:rPr>
          <w:lang w:eastAsia="ja-JP"/>
        </w:rPr>
        <w:t xml:space="preserve">improve </w:t>
      </w:r>
      <w:r>
        <w:rPr>
          <w:lang w:eastAsia="ja-JP"/>
        </w:rPr>
        <w:t xml:space="preserve">the performance. </w:t>
      </w:r>
      <w:r w:rsidR="00292F6E">
        <w:rPr>
          <w:lang w:eastAsia="ja-JP"/>
        </w:rPr>
        <w:t>Therefore</w:t>
      </w:r>
      <w:r>
        <w:rPr>
          <w:lang w:eastAsia="ja-JP"/>
        </w:rPr>
        <w:t xml:space="preserve">, </w:t>
      </w:r>
      <w:r w:rsidR="003C5EFA">
        <w:rPr>
          <w:lang w:eastAsia="ja-JP"/>
        </w:rPr>
        <w:t xml:space="preserve">aperiodic CSI reporting on PUCCH </w:t>
      </w:r>
      <w:r>
        <w:rPr>
          <w:lang w:eastAsia="ja-JP"/>
        </w:rPr>
        <w:t>should be specified in Rel.17.</w:t>
      </w:r>
    </w:p>
    <w:p w14:paraId="48269DAE" w14:textId="3F789279" w:rsidR="0058079F" w:rsidRDefault="0058079F" w:rsidP="003656FB">
      <w:pPr>
        <w:spacing w:beforeLines="50" w:before="120" w:after="0"/>
        <w:rPr>
          <w:lang w:eastAsia="ja-JP"/>
        </w:rPr>
      </w:pPr>
      <w:r>
        <w:rPr>
          <w:lang w:eastAsia="ja-JP"/>
        </w:rPr>
        <w:t xml:space="preserve">In Rel.16, aperiodic CSI is reported only PUSCH and triggered by UL </w:t>
      </w:r>
      <w:r w:rsidR="000168A4">
        <w:rPr>
          <w:lang w:eastAsia="ja-JP"/>
        </w:rPr>
        <w:t>DCI format</w:t>
      </w:r>
      <w:r>
        <w:rPr>
          <w:lang w:eastAsia="ja-JP"/>
        </w:rPr>
        <w:t xml:space="preserve">. However, if there is no UL data, using UL </w:t>
      </w:r>
      <w:r w:rsidR="000168A4">
        <w:rPr>
          <w:lang w:eastAsia="ja-JP"/>
        </w:rPr>
        <w:t>DCI format</w:t>
      </w:r>
      <w:r>
        <w:rPr>
          <w:lang w:eastAsia="ja-JP"/>
        </w:rPr>
        <w:t xml:space="preserve"> to trigger aperiodic CSI report in PUSCH without UL-SCH </w:t>
      </w:r>
      <w:r w:rsidR="003C5EFA">
        <w:rPr>
          <w:lang w:eastAsia="ja-JP"/>
        </w:rPr>
        <w:t>consumes PDCCH resource and too much resource for small amount of CSI report</w:t>
      </w:r>
      <w:r w:rsidR="00B7182D">
        <w:rPr>
          <w:lang w:eastAsia="ja-JP"/>
        </w:rPr>
        <w:t xml:space="preserve"> case</w:t>
      </w:r>
      <w:r>
        <w:rPr>
          <w:lang w:eastAsia="ja-JP"/>
        </w:rPr>
        <w:t xml:space="preserve">. In addition, </w:t>
      </w:r>
      <w:r w:rsidR="00B7182D">
        <w:rPr>
          <w:lang w:eastAsia="ja-JP"/>
        </w:rPr>
        <w:t xml:space="preserve">even if </w:t>
      </w:r>
      <w:r>
        <w:rPr>
          <w:lang w:eastAsia="ja-JP"/>
        </w:rPr>
        <w:t xml:space="preserve">URLLC PUSCH </w:t>
      </w:r>
      <w:r w:rsidR="00B7182D">
        <w:rPr>
          <w:lang w:eastAsia="ja-JP"/>
        </w:rPr>
        <w:t>is</w:t>
      </w:r>
      <w:r>
        <w:rPr>
          <w:lang w:eastAsia="ja-JP"/>
        </w:rPr>
        <w:t xml:space="preserve"> 1-symbol or 2-symbol, UCI and DMRS cannot be FDMed within a symbol for UCI multiplexing. Then, aperiodic CSI in PUSCH is not suitable for URLLC. Therefore, aperiodic </w:t>
      </w:r>
      <w:r w:rsidR="00096A31">
        <w:rPr>
          <w:lang w:eastAsia="ja-JP"/>
        </w:rPr>
        <w:t>C</w:t>
      </w:r>
      <w:r>
        <w:rPr>
          <w:lang w:eastAsia="ja-JP"/>
        </w:rPr>
        <w:t xml:space="preserve">SI report on PUCCH by </w:t>
      </w:r>
      <w:r w:rsidR="00323F1D">
        <w:rPr>
          <w:lang w:eastAsia="ja-JP"/>
        </w:rPr>
        <w:t xml:space="preserve">DL DCI format </w:t>
      </w:r>
      <w:r>
        <w:rPr>
          <w:lang w:eastAsia="ja-JP"/>
        </w:rPr>
        <w:t>should be studied.</w:t>
      </w:r>
    </w:p>
    <w:p w14:paraId="7C16BC0E" w14:textId="0F9812C3" w:rsidR="0058079F" w:rsidRDefault="0058079F" w:rsidP="003656FB">
      <w:pPr>
        <w:spacing w:beforeLines="50" w:before="120" w:after="0"/>
        <w:rPr>
          <w:lang w:eastAsia="ja-JP"/>
        </w:rPr>
      </w:pPr>
      <w:r>
        <w:rPr>
          <w:rFonts w:hint="eastAsia"/>
          <w:lang w:eastAsia="ja-JP"/>
        </w:rPr>
        <w:t>O</w:t>
      </w:r>
      <w:r>
        <w:rPr>
          <w:lang w:eastAsia="ja-JP"/>
        </w:rPr>
        <w:t xml:space="preserve">ne of issues would be </w:t>
      </w:r>
      <w:r w:rsidR="00C762A5">
        <w:rPr>
          <w:lang w:eastAsia="ja-JP"/>
        </w:rPr>
        <w:t xml:space="preserve">how to allocate </w:t>
      </w:r>
      <w:r>
        <w:rPr>
          <w:lang w:eastAsia="ja-JP"/>
        </w:rPr>
        <w:t>PUCCH resource. Following options can be considered.</w:t>
      </w:r>
    </w:p>
    <w:p w14:paraId="2E74E325" w14:textId="2464BFCC" w:rsidR="0058079F" w:rsidRDefault="0058079F" w:rsidP="00F40656">
      <w:pPr>
        <w:pStyle w:val="aff1"/>
        <w:numPr>
          <w:ilvl w:val="0"/>
          <w:numId w:val="9"/>
        </w:numPr>
        <w:spacing w:after="0"/>
        <w:ind w:leftChars="0"/>
        <w:rPr>
          <w:lang w:eastAsia="ja-JP"/>
        </w:rPr>
      </w:pPr>
      <w:r>
        <w:rPr>
          <w:lang w:eastAsia="ja-JP"/>
        </w:rPr>
        <w:t>Option 1: PUCCH resource is semi-statically configured by RRC</w:t>
      </w:r>
    </w:p>
    <w:p w14:paraId="481EB58C" w14:textId="7C896D12" w:rsidR="0058079F" w:rsidRPr="008324C5" w:rsidRDefault="0058079F" w:rsidP="00F40656">
      <w:pPr>
        <w:pStyle w:val="aff1"/>
        <w:numPr>
          <w:ilvl w:val="0"/>
          <w:numId w:val="9"/>
        </w:numPr>
        <w:spacing w:after="0"/>
        <w:ind w:leftChars="0"/>
        <w:rPr>
          <w:lang w:eastAsia="ja-JP"/>
        </w:rPr>
      </w:pPr>
      <w:r>
        <w:rPr>
          <w:rFonts w:hint="eastAsia"/>
          <w:lang w:eastAsia="ja-JP"/>
        </w:rPr>
        <w:t>O</w:t>
      </w:r>
      <w:r>
        <w:rPr>
          <w:lang w:eastAsia="ja-JP"/>
        </w:rPr>
        <w:t>ption 2: PUCCH resource is dynamically scheduled by DCI</w:t>
      </w:r>
    </w:p>
    <w:p w14:paraId="2493EBA0" w14:textId="1B53EC23" w:rsidR="008324C5" w:rsidRDefault="0058079F" w:rsidP="003656FB">
      <w:pPr>
        <w:spacing w:beforeLines="50" w:before="120" w:after="0"/>
        <w:rPr>
          <w:lang w:eastAsia="ja-JP"/>
        </w:rPr>
      </w:pPr>
      <w:r>
        <w:rPr>
          <w:rFonts w:hint="eastAsia"/>
          <w:lang w:eastAsia="ja-JP"/>
        </w:rPr>
        <w:t>I</w:t>
      </w:r>
      <w:r>
        <w:rPr>
          <w:lang w:eastAsia="ja-JP"/>
        </w:rPr>
        <w:t xml:space="preserve">n Option 1, aperiodic CSI request field to trigger </w:t>
      </w:r>
      <w:r w:rsidR="00C762A5">
        <w:rPr>
          <w:lang w:eastAsia="ja-JP"/>
        </w:rPr>
        <w:t xml:space="preserve">aperiodic </w:t>
      </w:r>
      <w:r>
        <w:rPr>
          <w:lang w:eastAsia="ja-JP"/>
        </w:rPr>
        <w:t xml:space="preserve">CSI on PUCCH </w:t>
      </w:r>
      <w:r w:rsidR="00956411">
        <w:rPr>
          <w:lang w:eastAsia="ja-JP"/>
        </w:rPr>
        <w:t xml:space="preserve">is </w:t>
      </w:r>
      <w:r>
        <w:rPr>
          <w:lang w:eastAsia="ja-JP"/>
        </w:rPr>
        <w:t xml:space="preserve">included in </w:t>
      </w:r>
      <w:r w:rsidR="00C762A5">
        <w:rPr>
          <w:lang w:eastAsia="ja-JP"/>
        </w:rPr>
        <w:t xml:space="preserve">DL </w:t>
      </w:r>
      <w:r>
        <w:rPr>
          <w:lang w:eastAsia="ja-JP"/>
        </w:rPr>
        <w:t>DCI format</w:t>
      </w:r>
      <w:r w:rsidR="00C762A5">
        <w:rPr>
          <w:lang w:eastAsia="ja-JP"/>
        </w:rPr>
        <w:t>. In Option 2,</w:t>
      </w:r>
      <w:r w:rsidR="00956411">
        <w:rPr>
          <w:lang w:eastAsia="ja-JP"/>
        </w:rPr>
        <w:t xml:space="preserve"> there are</w:t>
      </w:r>
      <w:r w:rsidR="00C762A5">
        <w:rPr>
          <w:lang w:eastAsia="ja-JP"/>
        </w:rPr>
        <w:t xml:space="preserve"> several sub-options depending on how to indicate PUCCH resource for aperiodic CSI and/or whether PUCCH resource used for aperiodic CSI and HARQ-ACK is joint resource or separate resource. If separate PUCCH resource is used, PUCCH resource for aperiodic CSI would be TDMed. </w:t>
      </w:r>
      <w:r w:rsidR="005E2B7A">
        <w:rPr>
          <w:lang w:eastAsia="ja-JP"/>
        </w:rPr>
        <w:t>A CSI request field to trigger aperiodic CSI on PUCCH and PUCCH resource indicator (PRI) field for aperiodic CSI would be included in DL DCI format. Alternative way for indicating separate PUCCH resource for aperiodic CSI would be that aperiodic CSI triggering state and PUCCH resource are configured by RRC and indicated which trigger state and/or PUCCH resource is used by aperiodic request field. In the case of joint PUCCH resource with HARQ-ACK, aperiodic request field to trigger aperiodic CSI on PUCCH would be included in DL DCI format. For PUCCH resource allocation, legacy PRI for HARQ-ACK resource allocation can be reused and this can reduce the DCI overhead while achieving flexible PUCCH resource allocation. If further DCI overhead reduction is necessary, implicit triggering such that aperiodic CSI is transmitted only when PDSCH result was NACK. However, if joint PUCCH resource is used, payload size could become different depending on ACK and NACK of PDSCH. I</w:t>
      </w:r>
      <w:r w:rsidR="00956411">
        <w:rPr>
          <w:lang w:eastAsia="ja-JP"/>
        </w:rPr>
        <w:t>t</w:t>
      </w:r>
      <w:r w:rsidR="005E2B7A">
        <w:rPr>
          <w:lang w:eastAsia="ja-JP"/>
        </w:rPr>
        <w:t xml:space="preserve"> means depending on ACK and NACK, PUCCH resource set to be used for UE feedback could be different. </w:t>
      </w:r>
      <w:r w:rsidR="00956411">
        <w:rPr>
          <w:lang w:eastAsia="ja-JP"/>
        </w:rPr>
        <w:t>T</w:t>
      </w:r>
      <w:r w:rsidR="005E2B7A">
        <w:rPr>
          <w:lang w:eastAsia="ja-JP"/>
        </w:rPr>
        <w:t xml:space="preserve">o reserve PUCCH resource </w:t>
      </w:r>
      <w:r w:rsidR="00956411">
        <w:rPr>
          <w:lang w:eastAsia="ja-JP"/>
        </w:rPr>
        <w:t xml:space="preserve">for two cases are required </w:t>
      </w:r>
      <w:r w:rsidR="005E2B7A">
        <w:rPr>
          <w:lang w:eastAsia="ja-JP"/>
        </w:rPr>
        <w:t xml:space="preserve">and also gNB requires blind decoding of PUCCH resource set. In our view, </w:t>
      </w:r>
      <w:r w:rsidR="00E16FD0">
        <w:rPr>
          <w:lang w:eastAsia="ja-JP"/>
        </w:rPr>
        <w:t xml:space="preserve">to provide aperiodic CSI </w:t>
      </w:r>
      <w:r w:rsidR="00956411">
        <w:rPr>
          <w:lang w:eastAsia="ja-JP"/>
        </w:rPr>
        <w:t xml:space="preserve">regardless of ACK or NACK </w:t>
      </w:r>
      <w:r w:rsidR="00E16FD0">
        <w:rPr>
          <w:lang w:eastAsia="ja-JP"/>
        </w:rPr>
        <w:t xml:space="preserve">would be useful since it </w:t>
      </w:r>
      <w:r w:rsidR="009D600D">
        <w:rPr>
          <w:lang w:eastAsia="ja-JP"/>
        </w:rPr>
        <w:t>can be used</w:t>
      </w:r>
      <w:r w:rsidR="00E16FD0">
        <w:rPr>
          <w:lang w:eastAsia="ja-JP"/>
        </w:rPr>
        <w:t xml:space="preserve"> for further </w:t>
      </w:r>
      <w:bookmarkStart w:id="1" w:name="_Hlk47547912"/>
      <w:r w:rsidR="00E16FD0">
        <w:rPr>
          <w:lang w:eastAsia="ja-JP"/>
        </w:rPr>
        <w:t>TB transmission</w:t>
      </w:r>
      <w:bookmarkEnd w:id="1"/>
      <w:r w:rsidR="00E16FD0">
        <w:rPr>
          <w:lang w:eastAsia="ja-JP"/>
        </w:rPr>
        <w:t>.</w:t>
      </w:r>
    </w:p>
    <w:p w14:paraId="2A692183" w14:textId="0B369DD4" w:rsidR="00A26740" w:rsidRDefault="00A26740" w:rsidP="00A26740">
      <w:pPr>
        <w:spacing w:beforeLines="50" w:before="120" w:after="0"/>
        <w:rPr>
          <w:b/>
          <w:bCs/>
          <w:lang w:val="en-US" w:eastAsia="ja-JP"/>
        </w:rPr>
      </w:pPr>
      <w:r>
        <w:rPr>
          <w:b/>
          <w:bCs/>
          <w:lang w:val="en-US" w:eastAsia="ja-JP"/>
        </w:rPr>
        <w:t>Proposal</w:t>
      </w:r>
      <w:r w:rsidRPr="00E64B45">
        <w:rPr>
          <w:b/>
          <w:bCs/>
          <w:lang w:val="en-US" w:eastAsia="ja-JP"/>
        </w:rPr>
        <w:t xml:space="preserve"> </w:t>
      </w:r>
      <w:r>
        <w:rPr>
          <w:b/>
          <w:bCs/>
          <w:lang w:val="en-US" w:eastAsia="ja-JP"/>
        </w:rPr>
        <w:t>1</w:t>
      </w:r>
      <w:r w:rsidRPr="00E64B45">
        <w:rPr>
          <w:b/>
          <w:bCs/>
          <w:lang w:val="en-US" w:eastAsia="ja-JP"/>
        </w:rPr>
        <w:t xml:space="preserve">: </w:t>
      </w:r>
      <w:r>
        <w:rPr>
          <w:b/>
          <w:bCs/>
          <w:lang w:val="en-US" w:eastAsia="ja-JP"/>
        </w:rPr>
        <w:t>Aperiodic CSI on PUCCH triggered by DL DCI format is supported in Rel.17.</w:t>
      </w:r>
    </w:p>
    <w:p w14:paraId="1CB323AA" w14:textId="2A5A5794" w:rsidR="00A26740" w:rsidRDefault="00A26740" w:rsidP="00A26740">
      <w:pPr>
        <w:spacing w:beforeLines="50" w:before="120" w:after="0"/>
        <w:rPr>
          <w:b/>
          <w:bCs/>
          <w:lang w:val="en-US" w:eastAsia="ja-JP"/>
        </w:rPr>
      </w:pPr>
      <w:r>
        <w:rPr>
          <w:rFonts w:hint="eastAsia"/>
          <w:b/>
          <w:bCs/>
          <w:lang w:val="en-US" w:eastAsia="ja-JP"/>
        </w:rPr>
        <w:t>P</w:t>
      </w:r>
      <w:r>
        <w:rPr>
          <w:b/>
          <w:bCs/>
          <w:lang w:val="en-US" w:eastAsia="ja-JP"/>
        </w:rPr>
        <w:t>roposal 2: Following details should be studied for aperiodic CSI on PUCCH triggered by DL format</w:t>
      </w:r>
      <w:r w:rsidR="00421AE4">
        <w:rPr>
          <w:b/>
          <w:bCs/>
          <w:lang w:val="en-US" w:eastAsia="ja-JP"/>
        </w:rPr>
        <w:t>s</w:t>
      </w:r>
      <w:r>
        <w:rPr>
          <w:b/>
          <w:bCs/>
          <w:lang w:val="en-US" w:eastAsia="ja-JP"/>
        </w:rPr>
        <w:t>.</w:t>
      </w:r>
    </w:p>
    <w:p w14:paraId="53D77C87" w14:textId="7102BDC2" w:rsidR="00A26740" w:rsidRDefault="00A26740" w:rsidP="00F40656">
      <w:pPr>
        <w:pStyle w:val="aff1"/>
        <w:numPr>
          <w:ilvl w:val="0"/>
          <w:numId w:val="10"/>
        </w:numPr>
        <w:spacing w:after="0"/>
        <w:ind w:leftChars="0"/>
        <w:rPr>
          <w:b/>
          <w:bCs/>
          <w:lang w:val="en-US" w:eastAsia="ja-JP"/>
        </w:rPr>
      </w:pPr>
      <w:r>
        <w:rPr>
          <w:rFonts w:hint="eastAsia"/>
          <w:b/>
          <w:bCs/>
          <w:lang w:val="en-US" w:eastAsia="ja-JP"/>
        </w:rPr>
        <w:t>O</w:t>
      </w:r>
      <w:r>
        <w:rPr>
          <w:b/>
          <w:bCs/>
          <w:lang w:val="en-US" w:eastAsia="ja-JP"/>
        </w:rPr>
        <w:t>ption 1: PUCCH resource is semi-statically configured by RRC and aperiodic CSI on PUCCH is triggered by CSI request field in DL DCI format.</w:t>
      </w:r>
    </w:p>
    <w:p w14:paraId="1136A940" w14:textId="072EAB0A" w:rsidR="00A26740" w:rsidRDefault="00A26740" w:rsidP="00F40656">
      <w:pPr>
        <w:pStyle w:val="aff1"/>
        <w:numPr>
          <w:ilvl w:val="0"/>
          <w:numId w:val="10"/>
        </w:numPr>
        <w:spacing w:after="0"/>
        <w:ind w:leftChars="0"/>
        <w:rPr>
          <w:b/>
          <w:bCs/>
          <w:lang w:val="en-US" w:eastAsia="ja-JP"/>
        </w:rPr>
      </w:pPr>
      <w:r>
        <w:rPr>
          <w:rFonts w:hint="eastAsia"/>
          <w:b/>
          <w:bCs/>
          <w:lang w:val="en-US" w:eastAsia="ja-JP"/>
        </w:rPr>
        <w:t>O</w:t>
      </w:r>
      <w:r>
        <w:rPr>
          <w:b/>
          <w:bCs/>
          <w:lang w:val="en-US" w:eastAsia="ja-JP"/>
        </w:rPr>
        <w:t xml:space="preserve">ption 2: PUCCH resource is dynamically scheduled by </w:t>
      </w:r>
      <w:r w:rsidR="000168A4">
        <w:rPr>
          <w:b/>
          <w:bCs/>
          <w:lang w:val="en-US" w:eastAsia="ja-JP"/>
        </w:rPr>
        <w:t xml:space="preserve">DL </w:t>
      </w:r>
      <w:r>
        <w:rPr>
          <w:b/>
          <w:bCs/>
          <w:lang w:val="en-US" w:eastAsia="ja-JP"/>
        </w:rPr>
        <w:t>DCI</w:t>
      </w:r>
      <w:r w:rsidR="000168A4">
        <w:rPr>
          <w:b/>
          <w:bCs/>
          <w:lang w:val="en-US" w:eastAsia="ja-JP"/>
        </w:rPr>
        <w:t xml:space="preserve"> format</w:t>
      </w:r>
    </w:p>
    <w:p w14:paraId="38F0412D" w14:textId="7CCCF401" w:rsidR="00A26740" w:rsidRDefault="00A26740"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2-1: CSI request field to trigger aperiodic CSI on PUCCH and PRI for aperiodic CSI on PUCCH are included in DL DCI format.</w:t>
      </w:r>
    </w:p>
    <w:p w14:paraId="5DB9CD43" w14:textId="3D8488B1" w:rsidR="00A26740" w:rsidRDefault="00A26740"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2-2: Triggering state of aperiodic CSI on PUCCH and PUCCH resource are configured by RRC and indicated which trigger state and/or PUCCH resource is used by CSI request field in DL DCI format.</w:t>
      </w:r>
    </w:p>
    <w:p w14:paraId="207CBCE7" w14:textId="51E4259D" w:rsidR="00A26740" w:rsidRPr="00A26740" w:rsidRDefault="00A26740" w:rsidP="00F40656">
      <w:pPr>
        <w:pStyle w:val="aff1"/>
        <w:numPr>
          <w:ilvl w:val="1"/>
          <w:numId w:val="10"/>
        </w:numPr>
        <w:spacing w:after="0"/>
        <w:ind w:leftChars="0"/>
        <w:rPr>
          <w:b/>
          <w:bCs/>
          <w:lang w:val="en-US" w:eastAsia="ja-JP"/>
        </w:rPr>
      </w:pPr>
      <w:r>
        <w:rPr>
          <w:rFonts w:hint="eastAsia"/>
          <w:b/>
          <w:bCs/>
          <w:lang w:val="en-US" w:eastAsia="ja-JP"/>
        </w:rPr>
        <w:lastRenderedPageBreak/>
        <w:t>O</w:t>
      </w:r>
      <w:r>
        <w:rPr>
          <w:b/>
          <w:bCs/>
          <w:lang w:val="en-US" w:eastAsia="ja-JP"/>
        </w:rPr>
        <w:t>ption 2-3: Joint PUCCH resource with HARQ-ACK is used for aperiodic CSI on PUCCH. CSI request field to trigger aperiodic CSI on PUCCH is included in DL DCI format. Legacy PRI for HARQ-ACK resource allocation is reused for the indication of the joint PUCCH resource.</w:t>
      </w:r>
    </w:p>
    <w:p w14:paraId="68C00916" w14:textId="0998C5A3" w:rsidR="00A26740" w:rsidRDefault="00A26740" w:rsidP="00A26740">
      <w:pPr>
        <w:spacing w:beforeLines="50" w:before="120" w:after="0"/>
        <w:rPr>
          <w:b/>
          <w:bCs/>
          <w:lang w:val="en-US" w:eastAsia="ja-JP"/>
        </w:rPr>
      </w:pPr>
      <w:r>
        <w:rPr>
          <w:rFonts w:hint="eastAsia"/>
          <w:b/>
          <w:bCs/>
          <w:lang w:val="en-US" w:eastAsia="ja-JP"/>
        </w:rPr>
        <w:t>P</w:t>
      </w:r>
      <w:r>
        <w:rPr>
          <w:b/>
          <w:bCs/>
          <w:lang w:val="en-US" w:eastAsia="ja-JP"/>
        </w:rPr>
        <w:t>roposal 3: Regardless of ACK or NACK of PDSCH, aperiodic CSI is transmitted if aperiodic CSI on PUCCH is requested in order to avoid blind decoding at gNB.</w:t>
      </w:r>
    </w:p>
    <w:p w14:paraId="3815D39C" w14:textId="001EF524" w:rsidR="00C762A5" w:rsidRDefault="00C762A5" w:rsidP="003656FB">
      <w:pPr>
        <w:spacing w:beforeLines="50" w:before="120" w:after="0"/>
        <w:rPr>
          <w:lang w:val="en-US" w:eastAsia="ja-JP"/>
        </w:rPr>
      </w:pPr>
    </w:p>
    <w:p w14:paraId="3EAF1609" w14:textId="0513586A" w:rsidR="001601D9" w:rsidRPr="00A26740" w:rsidRDefault="001601D9" w:rsidP="003656FB">
      <w:pPr>
        <w:spacing w:beforeLines="50" w:before="120" w:after="0"/>
        <w:rPr>
          <w:lang w:val="en-US" w:eastAsia="ja-JP"/>
        </w:rPr>
      </w:pPr>
      <w:r>
        <w:rPr>
          <w:rFonts w:hint="eastAsia"/>
          <w:lang w:val="en-US" w:eastAsia="ja-JP"/>
        </w:rPr>
        <w:t>I</w:t>
      </w:r>
      <w:r>
        <w:rPr>
          <w:lang w:val="en-US" w:eastAsia="ja-JP"/>
        </w:rPr>
        <w:t xml:space="preserve">n Rel.16, for handling intra-UE collision, periodic/semi-persistent CSI on PUCCH is treated with low priority. The priority of a semi-persistent or aperiodic CSI on PUSCH depends on the 2-level PHY priority of the PUSCH conveying the semi-persistent or aperiodic CSI. For aperiodic CSI on PUCCH, the priority depends on priority indicator in DL DCI (i.e., similar to HARQ-ACK) </w:t>
      </w:r>
      <w:r w:rsidR="000168A4">
        <w:rPr>
          <w:lang w:val="en-US" w:eastAsia="ja-JP"/>
        </w:rPr>
        <w:t xml:space="preserve">can </w:t>
      </w:r>
      <w:r>
        <w:rPr>
          <w:lang w:val="en-US" w:eastAsia="ja-JP"/>
        </w:rPr>
        <w:t xml:space="preserve">be </w:t>
      </w:r>
      <w:r w:rsidR="000168A4">
        <w:rPr>
          <w:lang w:val="en-US" w:eastAsia="ja-JP"/>
        </w:rPr>
        <w:t>possibility</w:t>
      </w:r>
      <w:r>
        <w:rPr>
          <w:lang w:val="en-US" w:eastAsia="ja-JP"/>
        </w:rPr>
        <w:t xml:space="preserve"> at least when joint PUCCH resource with HARQ-ACK is used. For separate PUCCH resource</w:t>
      </w:r>
      <w:r w:rsidR="000168A4">
        <w:rPr>
          <w:lang w:val="en-US" w:eastAsia="ja-JP"/>
        </w:rPr>
        <w:t xml:space="preserve"> between CSI and HARQ-ACK</w:t>
      </w:r>
      <w:r>
        <w:rPr>
          <w:lang w:val="en-US" w:eastAsia="ja-JP"/>
        </w:rPr>
        <w:t xml:space="preserve">, </w:t>
      </w:r>
      <w:r w:rsidR="000168A4">
        <w:rPr>
          <w:lang w:val="en-US" w:eastAsia="ja-JP"/>
        </w:rPr>
        <w:t xml:space="preserve">the </w:t>
      </w:r>
      <w:r>
        <w:rPr>
          <w:lang w:val="en-US" w:eastAsia="ja-JP"/>
        </w:rPr>
        <w:t xml:space="preserve">priority depends on priority indicator in DL DCI, configured/indicated in conjunction with CSI triggering state could be </w:t>
      </w:r>
      <w:r w:rsidR="000168A4">
        <w:rPr>
          <w:lang w:val="en-US" w:eastAsia="ja-JP"/>
        </w:rPr>
        <w:t>possibility</w:t>
      </w:r>
      <w:r>
        <w:rPr>
          <w:lang w:val="en-US" w:eastAsia="ja-JP"/>
        </w:rPr>
        <w:t>.</w:t>
      </w:r>
    </w:p>
    <w:p w14:paraId="5FA4C680" w14:textId="0D7770FB" w:rsidR="001601D9" w:rsidRDefault="001601D9" w:rsidP="001601D9">
      <w:pPr>
        <w:spacing w:beforeLines="50" w:before="120" w:after="0"/>
        <w:rPr>
          <w:b/>
          <w:bCs/>
          <w:lang w:val="en-US" w:eastAsia="ja-JP"/>
        </w:rPr>
      </w:pPr>
      <w:r>
        <w:rPr>
          <w:rFonts w:hint="eastAsia"/>
          <w:b/>
          <w:bCs/>
          <w:lang w:val="en-US" w:eastAsia="ja-JP"/>
        </w:rPr>
        <w:t>P</w:t>
      </w:r>
      <w:r>
        <w:rPr>
          <w:b/>
          <w:bCs/>
          <w:lang w:val="en-US" w:eastAsia="ja-JP"/>
        </w:rPr>
        <w:t>roposal 4: Priority handling for aperiodic CSI on PUCCH should be specified.</w:t>
      </w:r>
    </w:p>
    <w:p w14:paraId="5937A1FA" w14:textId="77777777" w:rsidR="00C762A5" w:rsidRPr="00C762A5" w:rsidRDefault="00C762A5"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A1A60BF" w14:textId="37834256" w:rsidR="003B6B71" w:rsidRDefault="003B6B71" w:rsidP="003B6B71">
      <w:pPr>
        <w:spacing w:beforeLines="50" w:before="120" w:afterLines="50" w:after="120"/>
        <w:rPr>
          <w:lang w:eastAsia="ja-JP"/>
        </w:rPr>
      </w:pPr>
      <w:r>
        <w:rPr>
          <w:rFonts w:hint="eastAsia"/>
          <w:lang w:eastAsia="ja-JP"/>
        </w:rPr>
        <w:t>In</w:t>
      </w:r>
      <w:r>
        <w:rPr>
          <w:lang w:eastAsia="ja-JP"/>
        </w:rPr>
        <w:t xml:space="preserve"> this contribution, we provide our view on CSI feedback </w:t>
      </w:r>
      <w:r>
        <w:rPr>
          <w:rFonts w:eastAsiaTheme="minorEastAsia"/>
          <w:lang w:eastAsia="ja-JP"/>
        </w:rPr>
        <w:t>enhancement for Rel.17 enhanced IIoT/URLLC</w:t>
      </w:r>
      <w:r>
        <w:rPr>
          <w:lang w:eastAsia="ja-JP"/>
        </w:rPr>
        <w:t>. We made following proposals.</w:t>
      </w:r>
    </w:p>
    <w:p w14:paraId="633C0CE5" w14:textId="77777777" w:rsidR="003B6B71" w:rsidRDefault="003B6B71" w:rsidP="003B6B71">
      <w:pPr>
        <w:spacing w:beforeLines="50" w:before="120" w:after="0"/>
        <w:rPr>
          <w:b/>
          <w:bCs/>
          <w:lang w:val="en-US" w:eastAsia="ja-JP"/>
        </w:rPr>
      </w:pPr>
      <w:r>
        <w:rPr>
          <w:b/>
          <w:bCs/>
          <w:lang w:val="en-US" w:eastAsia="ja-JP"/>
        </w:rPr>
        <w:t>Proposal</w:t>
      </w:r>
      <w:r w:rsidRPr="00E64B45">
        <w:rPr>
          <w:b/>
          <w:bCs/>
          <w:lang w:val="en-US" w:eastAsia="ja-JP"/>
        </w:rPr>
        <w:t xml:space="preserve"> </w:t>
      </w:r>
      <w:r>
        <w:rPr>
          <w:b/>
          <w:bCs/>
          <w:lang w:val="en-US" w:eastAsia="ja-JP"/>
        </w:rPr>
        <w:t>1</w:t>
      </w:r>
      <w:r w:rsidRPr="00E64B45">
        <w:rPr>
          <w:b/>
          <w:bCs/>
          <w:lang w:val="en-US" w:eastAsia="ja-JP"/>
        </w:rPr>
        <w:t xml:space="preserve">: </w:t>
      </w:r>
      <w:r>
        <w:rPr>
          <w:b/>
          <w:bCs/>
          <w:lang w:val="en-US" w:eastAsia="ja-JP"/>
        </w:rPr>
        <w:t>Aperiodic CSI on PUCCH triggered by DL DCI format is supported in Rel.17.</w:t>
      </w:r>
    </w:p>
    <w:p w14:paraId="11C7A78D" w14:textId="77777777" w:rsidR="003B6B71" w:rsidRDefault="003B6B71" w:rsidP="003B6B71">
      <w:pPr>
        <w:spacing w:beforeLines="50" w:before="120" w:after="0"/>
        <w:rPr>
          <w:b/>
          <w:bCs/>
          <w:lang w:val="en-US" w:eastAsia="ja-JP"/>
        </w:rPr>
      </w:pPr>
      <w:r>
        <w:rPr>
          <w:rFonts w:hint="eastAsia"/>
          <w:b/>
          <w:bCs/>
          <w:lang w:val="en-US" w:eastAsia="ja-JP"/>
        </w:rPr>
        <w:t>P</w:t>
      </w:r>
      <w:r>
        <w:rPr>
          <w:b/>
          <w:bCs/>
          <w:lang w:val="en-US" w:eastAsia="ja-JP"/>
        </w:rPr>
        <w:t>roposal 2: Following details should be studied for aperiodic CSI on PUCCH triggered by DL format.</w:t>
      </w:r>
    </w:p>
    <w:p w14:paraId="33739774" w14:textId="77777777" w:rsidR="003B6B71" w:rsidRDefault="003B6B71" w:rsidP="00F40656">
      <w:pPr>
        <w:pStyle w:val="aff1"/>
        <w:numPr>
          <w:ilvl w:val="0"/>
          <w:numId w:val="10"/>
        </w:numPr>
        <w:spacing w:after="0"/>
        <w:ind w:leftChars="0"/>
        <w:rPr>
          <w:b/>
          <w:bCs/>
          <w:lang w:val="en-US" w:eastAsia="ja-JP"/>
        </w:rPr>
      </w:pPr>
      <w:r>
        <w:rPr>
          <w:rFonts w:hint="eastAsia"/>
          <w:b/>
          <w:bCs/>
          <w:lang w:val="en-US" w:eastAsia="ja-JP"/>
        </w:rPr>
        <w:t>O</w:t>
      </w:r>
      <w:r>
        <w:rPr>
          <w:b/>
          <w:bCs/>
          <w:lang w:val="en-US" w:eastAsia="ja-JP"/>
        </w:rPr>
        <w:t>ption 1: PUCCH resource is semi-statically configured by RRC and aperiodic CSI on PUCCH is triggered by CSI request field in DL DCI format.</w:t>
      </w:r>
    </w:p>
    <w:p w14:paraId="7485FEB3" w14:textId="77777777" w:rsidR="003B6B71" w:rsidRDefault="003B6B71" w:rsidP="00F40656">
      <w:pPr>
        <w:pStyle w:val="aff1"/>
        <w:numPr>
          <w:ilvl w:val="0"/>
          <w:numId w:val="10"/>
        </w:numPr>
        <w:spacing w:after="0"/>
        <w:ind w:leftChars="0"/>
        <w:rPr>
          <w:b/>
          <w:bCs/>
          <w:lang w:val="en-US" w:eastAsia="ja-JP"/>
        </w:rPr>
      </w:pPr>
      <w:r>
        <w:rPr>
          <w:rFonts w:hint="eastAsia"/>
          <w:b/>
          <w:bCs/>
          <w:lang w:val="en-US" w:eastAsia="ja-JP"/>
        </w:rPr>
        <w:t>O</w:t>
      </w:r>
      <w:r>
        <w:rPr>
          <w:b/>
          <w:bCs/>
          <w:lang w:val="en-US" w:eastAsia="ja-JP"/>
        </w:rPr>
        <w:t>ption 2: PUCCH resource is dynamically scheduled by DL DCI format</w:t>
      </w:r>
    </w:p>
    <w:p w14:paraId="538916C2" w14:textId="251F7103" w:rsidR="003B6B71" w:rsidRDefault="003B6B71"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2-1: CSI request field to trigger aperiodic CSI on PUCCH and PRI for aperiodic CSI on PUCCH are included in DL DCI format</w:t>
      </w:r>
      <w:r w:rsidR="00436439">
        <w:rPr>
          <w:b/>
          <w:bCs/>
          <w:lang w:val="en-US" w:eastAsia="ja-JP"/>
        </w:rPr>
        <w:t>s</w:t>
      </w:r>
      <w:r>
        <w:rPr>
          <w:b/>
          <w:bCs/>
          <w:lang w:val="en-US" w:eastAsia="ja-JP"/>
        </w:rPr>
        <w:t>.</w:t>
      </w:r>
    </w:p>
    <w:p w14:paraId="4D3AE286" w14:textId="77777777" w:rsidR="003B6B71" w:rsidRDefault="003B6B71"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2-2: Triggering state of aperiodic CSI on PUCCH and PUCCH resource are configured by RRC and indicated which trigger state and/or PUCCH resource is used by CSI request field in DL DCI format.</w:t>
      </w:r>
    </w:p>
    <w:p w14:paraId="6711048C" w14:textId="77777777" w:rsidR="003B6B71" w:rsidRPr="00A26740" w:rsidRDefault="003B6B71" w:rsidP="00F40656">
      <w:pPr>
        <w:pStyle w:val="aff1"/>
        <w:numPr>
          <w:ilvl w:val="1"/>
          <w:numId w:val="10"/>
        </w:numPr>
        <w:spacing w:after="0"/>
        <w:ind w:leftChars="0"/>
        <w:rPr>
          <w:b/>
          <w:bCs/>
          <w:lang w:val="en-US" w:eastAsia="ja-JP"/>
        </w:rPr>
      </w:pPr>
      <w:r>
        <w:rPr>
          <w:rFonts w:hint="eastAsia"/>
          <w:b/>
          <w:bCs/>
          <w:lang w:val="en-US" w:eastAsia="ja-JP"/>
        </w:rPr>
        <w:t>O</w:t>
      </w:r>
      <w:r>
        <w:rPr>
          <w:b/>
          <w:bCs/>
          <w:lang w:val="en-US" w:eastAsia="ja-JP"/>
        </w:rPr>
        <w:t>ption 2-3: Joint PUCCH resource with HARQ-ACK is used for aperiodic CSI on PUCCH. CSI request field to trigger aperiodic CSI on PUCCH is included in DL DCI format. Legacy PRI for HARQ-ACK resource allocation is reused for the indication of the joint PUCCH resource.</w:t>
      </w:r>
    </w:p>
    <w:p w14:paraId="12E84ED8" w14:textId="77777777" w:rsidR="003B6B71" w:rsidRDefault="003B6B71" w:rsidP="003B6B71">
      <w:pPr>
        <w:spacing w:beforeLines="50" w:before="120" w:after="0"/>
        <w:rPr>
          <w:b/>
          <w:bCs/>
          <w:lang w:val="en-US" w:eastAsia="ja-JP"/>
        </w:rPr>
      </w:pPr>
      <w:r>
        <w:rPr>
          <w:rFonts w:hint="eastAsia"/>
          <w:b/>
          <w:bCs/>
          <w:lang w:val="en-US" w:eastAsia="ja-JP"/>
        </w:rPr>
        <w:t>P</w:t>
      </w:r>
      <w:r>
        <w:rPr>
          <w:b/>
          <w:bCs/>
          <w:lang w:val="en-US" w:eastAsia="ja-JP"/>
        </w:rPr>
        <w:t>roposal 3: Regardless of ACK or NACK of PDSCH, aperiodic CSI is transmitted if aperiodic CSI on PUCCH is requested in order to avoid blind decoding at gNB.</w:t>
      </w:r>
    </w:p>
    <w:p w14:paraId="3AFCB374" w14:textId="77777777" w:rsidR="003B6B71" w:rsidRDefault="003B6B71" w:rsidP="003B6B71">
      <w:pPr>
        <w:spacing w:beforeLines="50" w:before="120" w:after="0"/>
        <w:rPr>
          <w:b/>
          <w:bCs/>
          <w:lang w:val="en-US" w:eastAsia="ja-JP"/>
        </w:rPr>
      </w:pPr>
      <w:r>
        <w:rPr>
          <w:rFonts w:hint="eastAsia"/>
          <w:b/>
          <w:bCs/>
          <w:lang w:val="en-US" w:eastAsia="ja-JP"/>
        </w:rPr>
        <w:t>P</w:t>
      </w:r>
      <w:r>
        <w:rPr>
          <w:b/>
          <w:bCs/>
          <w:lang w:val="en-US" w:eastAsia="ja-JP"/>
        </w:rPr>
        <w:t>roposal 4: Priority handling for aperiodic CSI on PUCCH should be specified.</w:t>
      </w:r>
    </w:p>
    <w:p w14:paraId="07E5D753" w14:textId="77777777" w:rsidR="002C6844" w:rsidRPr="00DF1EFC" w:rsidRDefault="002C6844" w:rsidP="00012BBF">
      <w:pPr>
        <w:autoSpaceDE w:val="0"/>
        <w:autoSpaceDN w:val="0"/>
        <w:adjustRightInd w:val="0"/>
        <w:spacing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16AFA265" w14:textId="367CE9E5" w:rsidR="00E91D84" w:rsidRDefault="0058079F" w:rsidP="0058079F">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t>3GPP TR38.824 V2.0.1, “Study on physical layer enhancements for NR ultra-reliable and low latency case (URLLC) (Release 16),” March 2019.</w:t>
      </w:r>
    </w:p>
    <w:p w14:paraId="0CFD81F6" w14:textId="3CA03641" w:rsidR="009C1B33" w:rsidRDefault="009C1B33" w:rsidP="009C1B33">
      <w:pPr>
        <w:pStyle w:val="1"/>
        <w:numPr>
          <w:ilvl w:val="0"/>
          <w:numId w:val="0"/>
        </w:numPr>
        <w:rPr>
          <w:szCs w:val="36"/>
          <w:lang w:eastAsia="ja-JP"/>
        </w:rPr>
      </w:pPr>
      <w:r>
        <w:rPr>
          <w:szCs w:val="36"/>
          <w:lang w:eastAsia="ja-JP"/>
        </w:rPr>
        <w:t>Appendix: Agreements in the previous meetings</w:t>
      </w:r>
    </w:p>
    <w:p w14:paraId="7125C490" w14:textId="6B3FAD24" w:rsidR="009C1B33" w:rsidRPr="009C1B33" w:rsidRDefault="009C1B33" w:rsidP="009C1B3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AN1#102e</w:t>
      </w:r>
    </w:p>
    <w:p w14:paraId="3FD2F722" w14:textId="586CB396" w:rsidR="009C1B33" w:rsidRDefault="009C1B33" w:rsidP="009C1B33">
      <w:pPr>
        <w:pStyle w:val="Agreements"/>
      </w:pPr>
      <w:r>
        <w:rPr>
          <w:highlight w:val="green"/>
        </w:rPr>
        <w:t>Agreement:</w:t>
      </w:r>
    </w:p>
    <w:p w14:paraId="1B5FA075"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t>C</w:t>
      </w:r>
      <w:r>
        <w:rPr>
          <w:rFonts w:eastAsiaTheme="minorEastAsia"/>
        </w:rPr>
        <w:t>SI feedback enhancement for multi-TRP transmission is not to be discussed further under IIoT/URLLC enhancement WI.</w:t>
      </w:r>
    </w:p>
    <w:p w14:paraId="3E9B5875" w14:textId="77777777" w:rsidR="009C1B33" w:rsidRDefault="009C1B33" w:rsidP="009C1B33">
      <w:pPr>
        <w:rPr>
          <w:rFonts w:eastAsiaTheme="minorEastAsia"/>
        </w:rPr>
      </w:pPr>
    </w:p>
    <w:p w14:paraId="689D63EE" w14:textId="5D327016" w:rsidR="009C1B33" w:rsidRDefault="009C1B33" w:rsidP="009C1B33">
      <w:pPr>
        <w:pStyle w:val="Agreements"/>
      </w:pPr>
      <w:r>
        <w:rPr>
          <w:highlight w:val="green"/>
        </w:rPr>
        <w:t>Agreement:</w:t>
      </w:r>
    </w:p>
    <w:p w14:paraId="790FA315"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lastRenderedPageBreak/>
        <w:t>S</w:t>
      </w:r>
      <w:r>
        <w:rPr>
          <w:rFonts w:eastAsiaTheme="minorEastAsia"/>
        </w:rPr>
        <w:t>tudy / evaluate further on following CSI enhancement schemes in terms of technical benefit, specification and implementation impacts.</w:t>
      </w:r>
    </w:p>
    <w:p w14:paraId="67F065F8"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N</w:t>
      </w:r>
      <w:r>
        <w:rPr>
          <w:rFonts w:eastAsiaTheme="minorEastAsia"/>
        </w:rPr>
        <w:t>ew triggering methods for A-CSI and/or SRS</w:t>
      </w:r>
    </w:p>
    <w:p w14:paraId="0C84D95A"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N</w:t>
      </w:r>
      <w:r>
        <w:rPr>
          <w:rFonts w:eastAsiaTheme="minorEastAsia"/>
        </w:rPr>
        <w:t>ew reporting based on one or more of the following</w:t>
      </w:r>
    </w:p>
    <w:p w14:paraId="5F9307A4" w14:textId="77777777" w:rsidR="009C1B33" w:rsidRDefault="009C1B33" w:rsidP="00F40656">
      <w:pPr>
        <w:pStyle w:val="aff1"/>
        <w:widowControl w:val="0"/>
        <w:numPr>
          <w:ilvl w:val="2"/>
          <w:numId w:val="11"/>
        </w:numPr>
        <w:snapToGrid w:val="0"/>
        <w:spacing w:after="0"/>
        <w:ind w:leftChars="0"/>
        <w:jc w:val="both"/>
        <w:rPr>
          <w:rFonts w:eastAsiaTheme="minorEastAsia"/>
        </w:rPr>
      </w:pPr>
      <w:r>
        <w:rPr>
          <w:rFonts w:eastAsiaTheme="minorEastAsia" w:hint="eastAsia"/>
        </w:rPr>
        <w:t>C</w:t>
      </w:r>
      <w:r>
        <w:rPr>
          <w:rFonts w:eastAsiaTheme="minorEastAsia"/>
        </w:rPr>
        <w:t>ase 1: Channel / interference measurement for new CSI reporting, considering aspects such as one or more of the following.</w:t>
      </w:r>
    </w:p>
    <w:p w14:paraId="26991664" w14:textId="77777777" w:rsidR="009C1B33" w:rsidRDefault="009C1B33" w:rsidP="00F40656">
      <w:pPr>
        <w:pStyle w:val="aff1"/>
        <w:widowControl w:val="0"/>
        <w:numPr>
          <w:ilvl w:val="3"/>
          <w:numId w:val="11"/>
        </w:numPr>
        <w:snapToGrid w:val="0"/>
        <w:spacing w:after="0"/>
        <w:ind w:leftChars="0"/>
        <w:jc w:val="both"/>
        <w:rPr>
          <w:rFonts w:eastAsiaTheme="minorEastAsia"/>
        </w:rPr>
      </w:pPr>
      <w:r>
        <w:rPr>
          <w:rFonts w:eastAsiaTheme="minorEastAsia" w:hint="eastAsia"/>
        </w:rPr>
        <w:t>R</w:t>
      </w:r>
      <w:r>
        <w:rPr>
          <w:rFonts w:eastAsiaTheme="minorEastAsia"/>
        </w:rPr>
        <w:t>eporting more accurate interference characteristics</w:t>
      </w:r>
    </w:p>
    <w:p w14:paraId="59FCBED0" w14:textId="77777777" w:rsidR="009C1B33" w:rsidRDefault="009C1B33" w:rsidP="00F40656">
      <w:pPr>
        <w:pStyle w:val="aff1"/>
        <w:widowControl w:val="0"/>
        <w:numPr>
          <w:ilvl w:val="3"/>
          <w:numId w:val="11"/>
        </w:numPr>
        <w:snapToGrid w:val="0"/>
        <w:spacing w:after="0"/>
        <w:ind w:leftChars="0"/>
        <w:jc w:val="both"/>
        <w:rPr>
          <w:rFonts w:eastAsiaTheme="minorEastAsia"/>
        </w:rPr>
      </w:pPr>
      <w:r>
        <w:rPr>
          <w:rFonts w:eastAsiaTheme="minorEastAsia" w:hint="eastAsia"/>
        </w:rPr>
        <w:t>R</w:t>
      </w:r>
      <w:r>
        <w:rPr>
          <w:rFonts w:eastAsiaTheme="minorEastAsia"/>
        </w:rPr>
        <w:t>educed CSI feedback overhead (e.g., reporting interference measurement only)</w:t>
      </w:r>
    </w:p>
    <w:p w14:paraId="50310C26" w14:textId="77777777" w:rsidR="009C1B33" w:rsidRDefault="009C1B33" w:rsidP="00F40656">
      <w:pPr>
        <w:pStyle w:val="aff1"/>
        <w:widowControl w:val="0"/>
        <w:numPr>
          <w:ilvl w:val="3"/>
          <w:numId w:val="11"/>
        </w:numPr>
        <w:snapToGrid w:val="0"/>
        <w:spacing w:after="0"/>
        <w:ind w:leftChars="0"/>
        <w:jc w:val="both"/>
        <w:rPr>
          <w:rFonts w:eastAsiaTheme="minorEastAsia"/>
        </w:rPr>
      </w:pPr>
      <w:r>
        <w:rPr>
          <w:rFonts w:eastAsiaTheme="minorEastAsia" w:hint="eastAsia"/>
        </w:rPr>
        <w:t>E</w:t>
      </w:r>
      <w:r>
        <w:rPr>
          <w:rFonts w:eastAsiaTheme="minorEastAsia"/>
        </w:rPr>
        <w:t>nhanced CSI reporting such as WB / SB CSI</w:t>
      </w:r>
    </w:p>
    <w:p w14:paraId="04ABFECD" w14:textId="77777777" w:rsidR="009C1B33" w:rsidRDefault="009C1B33" w:rsidP="00F40656">
      <w:pPr>
        <w:pStyle w:val="aff1"/>
        <w:widowControl w:val="0"/>
        <w:numPr>
          <w:ilvl w:val="2"/>
          <w:numId w:val="11"/>
        </w:numPr>
        <w:snapToGrid w:val="0"/>
        <w:spacing w:after="0"/>
        <w:ind w:leftChars="0"/>
        <w:jc w:val="both"/>
        <w:rPr>
          <w:rFonts w:eastAsiaTheme="minorEastAsia"/>
        </w:rPr>
      </w:pPr>
      <w:r>
        <w:rPr>
          <w:rFonts w:eastAsiaTheme="minorEastAsia" w:hint="eastAsia"/>
        </w:rPr>
        <w:t>C</w:t>
      </w:r>
      <w:r>
        <w:rPr>
          <w:rFonts w:eastAsiaTheme="minorEastAsia"/>
        </w:rPr>
        <w:t>ase 2: Other measurement (other than channel / interference) for additional information</w:t>
      </w:r>
    </w:p>
    <w:p w14:paraId="555AAEA7" w14:textId="77777777" w:rsidR="009C1B33" w:rsidRDefault="009C1B33" w:rsidP="00F40656">
      <w:pPr>
        <w:pStyle w:val="aff1"/>
        <w:widowControl w:val="0"/>
        <w:numPr>
          <w:ilvl w:val="3"/>
          <w:numId w:val="11"/>
        </w:numPr>
        <w:snapToGrid w:val="0"/>
        <w:spacing w:after="0"/>
        <w:ind w:leftChars="0"/>
        <w:jc w:val="both"/>
        <w:rPr>
          <w:rFonts w:eastAsiaTheme="minorEastAsia"/>
        </w:rPr>
      </w:pPr>
      <w:r>
        <w:rPr>
          <w:rFonts w:eastAsiaTheme="minorEastAsia" w:hint="eastAsia"/>
        </w:rPr>
        <w:t>E</w:t>
      </w:r>
      <w:r>
        <w:rPr>
          <w:rFonts w:eastAsiaTheme="minorEastAsia"/>
        </w:rPr>
        <w:t>.g., PDCCH / PDSCH decoding, recommended HARQ RV sequence, etc.</w:t>
      </w:r>
    </w:p>
    <w:p w14:paraId="12EB0EA5" w14:textId="77777777" w:rsidR="009C1B33" w:rsidRDefault="009C1B33" w:rsidP="00F40656">
      <w:pPr>
        <w:pStyle w:val="aff1"/>
        <w:widowControl w:val="0"/>
        <w:numPr>
          <w:ilvl w:val="2"/>
          <w:numId w:val="11"/>
        </w:numPr>
        <w:snapToGrid w:val="0"/>
        <w:spacing w:after="0"/>
        <w:ind w:leftChars="0"/>
        <w:jc w:val="both"/>
        <w:rPr>
          <w:rFonts w:eastAsiaTheme="minorEastAsia"/>
        </w:rPr>
      </w:pPr>
      <w:r>
        <w:rPr>
          <w:rFonts w:eastAsiaTheme="minorEastAsia" w:hint="eastAsia"/>
        </w:rPr>
        <w:t>I</w:t>
      </w:r>
      <w:r>
        <w:rPr>
          <w:rFonts w:eastAsiaTheme="minorEastAsia"/>
        </w:rPr>
        <w:t>t targets to help gNB scheduler for better link adaptation of (re)transmission.</w:t>
      </w:r>
    </w:p>
    <w:p w14:paraId="5E9D787A"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w:t>
      </w:r>
      <w:r>
        <w:rPr>
          <w:rFonts w:eastAsiaTheme="minorEastAsia"/>
        </w:rPr>
        <w:t>Reduced CSI computation time / complexity]</w:t>
      </w:r>
    </w:p>
    <w:p w14:paraId="5A23C46C"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w:t>
      </w:r>
      <w:r>
        <w:rPr>
          <w:rFonts w:eastAsiaTheme="minorEastAsia"/>
        </w:rPr>
        <w:t>CSI feedback for PDCCH]</w:t>
      </w:r>
    </w:p>
    <w:p w14:paraId="293356DA"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O</w:t>
      </w:r>
      <w:r>
        <w:rPr>
          <w:rFonts w:eastAsiaTheme="minorEastAsia"/>
        </w:rPr>
        <w:t>ther CSI enhancement schemes that enable accurate MCS selection are not precluded.</w:t>
      </w:r>
    </w:p>
    <w:p w14:paraId="3197A716"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t>D</w:t>
      </w:r>
      <w:r>
        <w:rPr>
          <w:rFonts w:eastAsiaTheme="minorEastAsia"/>
        </w:rPr>
        <w:t>etailed assumptions of the proposed CSI enhancement schemes should be provided by the proponent, such as</w:t>
      </w:r>
    </w:p>
    <w:p w14:paraId="21F1D22F"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R</w:t>
      </w:r>
      <w:r>
        <w:rPr>
          <w:rFonts w:eastAsiaTheme="minorEastAsia"/>
        </w:rPr>
        <w:t>eporting values</w:t>
      </w:r>
    </w:p>
    <w:p w14:paraId="55190AB9"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T</w:t>
      </w:r>
      <w:r>
        <w:rPr>
          <w:rFonts w:eastAsiaTheme="minorEastAsia"/>
        </w:rPr>
        <w:t>riggering conditions for the reporting</w:t>
      </w:r>
    </w:p>
    <w:p w14:paraId="3CBD3725"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A</w:t>
      </w:r>
      <w:r>
        <w:rPr>
          <w:rFonts w:eastAsiaTheme="minorEastAsia"/>
        </w:rPr>
        <w:t>ssociated measurement resource</w:t>
      </w:r>
    </w:p>
    <w:p w14:paraId="41F95B69"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U</w:t>
      </w:r>
      <w:r>
        <w:rPr>
          <w:rFonts w:eastAsiaTheme="minorEastAsia"/>
        </w:rPr>
        <w:t>plink resource to be used for the reporting</w:t>
      </w:r>
    </w:p>
    <w:p w14:paraId="1634A43D"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H</w:t>
      </w:r>
      <w:r>
        <w:rPr>
          <w:rFonts w:eastAsiaTheme="minorEastAsia"/>
        </w:rPr>
        <w:t>ow to use the reported information at the gNB scheduler</w:t>
      </w:r>
    </w:p>
    <w:p w14:paraId="7C8D6A82"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C</w:t>
      </w:r>
      <w:r>
        <w:rPr>
          <w:rFonts w:eastAsiaTheme="minorEastAsia"/>
        </w:rPr>
        <w:t>SI-RS overhead and CSI reporting frequency</w:t>
      </w:r>
    </w:p>
    <w:p w14:paraId="583BFFD3"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C</w:t>
      </w:r>
      <w:r>
        <w:rPr>
          <w:rFonts w:eastAsiaTheme="minorEastAsia"/>
        </w:rPr>
        <w:t>SI reporting latency / timeline</w:t>
      </w:r>
    </w:p>
    <w:p w14:paraId="10D23293" w14:textId="77777777" w:rsidR="009C1B33" w:rsidRPr="0094279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e</w:t>
      </w:r>
      <w:r>
        <w:rPr>
          <w:rFonts w:eastAsiaTheme="minorEastAsia"/>
        </w:rPr>
        <w:t>tc.</w:t>
      </w:r>
    </w:p>
    <w:p w14:paraId="04E231D9" w14:textId="225BA0E5" w:rsidR="009C1B33" w:rsidRDefault="009C1B33" w:rsidP="0058079F">
      <w:pPr>
        <w:spacing w:beforeLines="50" w:before="120" w:after="0"/>
        <w:ind w:left="568" w:hanging="568"/>
        <w:rPr>
          <w:rFonts w:eastAsiaTheme="minorEastAsia"/>
          <w:lang w:eastAsia="ja-JP"/>
        </w:rPr>
      </w:pPr>
    </w:p>
    <w:p w14:paraId="76E8EE83" w14:textId="6E005C7A" w:rsidR="009C1B33" w:rsidRDefault="009C1B33" w:rsidP="009C1B33">
      <w:pPr>
        <w:pStyle w:val="Agreements"/>
      </w:pPr>
      <w:r>
        <w:rPr>
          <w:highlight w:val="green"/>
        </w:rPr>
        <w:t>Agreement:</w:t>
      </w:r>
    </w:p>
    <w:p w14:paraId="61130A74"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t>B</w:t>
      </w:r>
      <w:r>
        <w:rPr>
          <w:rFonts w:eastAsiaTheme="minorEastAsia"/>
        </w:rPr>
        <w:t>aseline assumptions are used as the required minimum to be simulated for the evaluation of candidate CSI enhancement schemes.</w:t>
      </w:r>
    </w:p>
    <w:p w14:paraId="3284EF84"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R</w:t>
      </w:r>
      <w:r>
        <w:rPr>
          <w:rFonts w:eastAsiaTheme="minorEastAsia"/>
        </w:rPr>
        <w:t>euse the assumptions in TR38.824 and TR38.901 as a starting point.</w:t>
      </w:r>
    </w:p>
    <w:p w14:paraId="30E55998"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C</w:t>
      </w:r>
      <w:r>
        <w:rPr>
          <w:rFonts w:eastAsiaTheme="minorEastAsia"/>
        </w:rPr>
        <w:t>ompanies shall report additional parameters (e.g., CSI measurement setting, CSI reporting schemes) used in their evaluation.</w:t>
      </w:r>
    </w:p>
    <w:p w14:paraId="69AAF05C" w14:textId="77777777" w:rsidR="009C1B33" w:rsidRDefault="009C1B33" w:rsidP="00F40656">
      <w:pPr>
        <w:pStyle w:val="aff1"/>
        <w:widowControl w:val="0"/>
        <w:numPr>
          <w:ilvl w:val="1"/>
          <w:numId w:val="11"/>
        </w:numPr>
        <w:snapToGrid w:val="0"/>
        <w:spacing w:after="0"/>
        <w:ind w:leftChars="0"/>
        <w:jc w:val="both"/>
        <w:rPr>
          <w:rFonts w:eastAsiaTheme="minorEastAsia"/>
        </w:rPr>
      </w:pPr>
      <w:r>
        <w:rPr>
          <w:rFonts w:eastAsiaTheme="minorEastAsia" w:hint="eastAsia"/>
        </w:rPr>
        <w:t>F</w:t>
      </w:r>
      <w:r>
        <w:rPr>
          <w:rFonts w:eastAsiaTheme="minorEastAsia"/>
        </w:rPr>
        <w:t>FS: Details of baseline assumptions</w:t>
      </w:r>
    </w:p>
    <w:p w14:paraId="5DD3F8F3" w14:textId="77777777" w:rsidR="009C1B33" w:rsidRDefault="009C1B33" w:rsidP="00F40656">
      <w:pPr>
        <w:pStyle w:val="aff1"/>
        <w:widowControl w:val="0"/>
        <w:numPr>
          <w:ilvl w:val="0"/>
          <w:numId w:val="11"/>
        </w:numPr>
        <w:snapToGrid w:val="0"/>
        <w:spacing w:after="0"/>
        <w:ind w:leftChars="0"/>
        <w:jc w:val="both"/>
        <w:rPr>
          <w:rFonts w:eastAsiaTheme="minorEastAsia"/>
        </w:rPr>
      </w:pPr>
      <w:r>
        <w:rPr>
          <w:rFonts w:eastAsiaTheme="minorEastAsia" w:hint="eastAsia"/>
        </w:rPr>
        <w:t>C</w:t>
      </w:r>
      <w:r>
        <w:rPr>
          <w:rFonts w:eastAsiaTheme="minorEastAsia"/>
        </w:rPr>
        <w:t>ompanies can bring additional simulation results with other set(s) of assumptions.</w:t>
      </w:r>
    </w:p>
    <w:p w14:paraId="280261F6" w14:textId="77777777" w:rsidR="009C1B33" w:rsidRDefault="009C1B33" w:rsidP="009C1B33">
      <w:pPr>
        <w:rPr>
          <w:rFonts w:eastAsiaTheme="minorEastAsia"/>
        </w:rPr>
      </w:pPr>
    </w:p>
    <w:p w14:paraId="7E74F27B" w14:textId="1EE8B1E7" w:rsidR="009C1B33" w:rsidRDefault="009C1B33" w:rsidP="009C1B33">
      <w:pPr>
        <w:pStyle w:val="Agreements"/>
      </w:pPr>
      <w:r>
        <w:rPr>
          <w:highlight w:val="green"/>
        </w:rPr>
        <w:t>Agreement:</w:t>
      </w:r>
    </w:p>
    <w:p w14:paraId="678749E6" w14:textId="77777777" w:rsidR="009C1B33" w:rsidRDefault="009C1B33" w:rsidP="00F40656">
      <w:pPr>
        <w:pStyle w:val="aff1"/>
        <w:widowControl w:val="0"/>
        <w:numPr>
          <w:ilvl w:val="0"/>
          <w:numId w:val="12"/>
        </w:numPr>
        <w:snapToGrid w:val="0"/>
        <w:spacing w:after="0"/>
        <w:ind w:leftChars="0"/>
        <w:jc w:val="both"/>
        <w:rPr>
          <w:rFonts w:eastAsiaTheme="minorEastAsia"/>
        </w:rPr>
      </w:pPr>
      <w:r>
        <w:rPr>
          <w:rFonts w:eastAsiaTheme="minorEastAsia" w:hint="eastAsia"/>
        </w:rPr>
        <w:t>C</w:t>
      </w:r>
      <w:r>
        <w:rPr>
          <w:rFonts w:eastAsiaTheme="minorEastAsia"/>
        </w:rPr>
        <w:t>onsider Table 1 as baseline assumption for system level simulation for evaluating CSI enhancement schemes.</w:t>
      </w:r>
    </w:p>
    <w:p w14:paraId="4C2AE814" w14:textId="77777777" w:rsidR="009C1B33" w:rsidRDefault="009C1B33" w:rsidP="00F40656">
      <w:pPr>
        <w:pStyle w:val="aff1"/>
        <w:widowControl w:val="0"/>
        <w:numPr>
          <w:ilvl w:val="1"/>
          <w:numId w:val="12"/>
        </w:numPr>
        <w:snapToGrid w:val="0"/>
        <w:spacing w:after="0"/>
        <w:ind w:leftChars="0"/>
        <w:jc w:val="both"/>
        <w:rPr>
          <w:rFonts w:eastAsiaTheme="minorEastAsia"/>
        </w:rPr>
      </w:pPr>
      <w:r>
        <w:rPr>
          <w:rFonts w:eastAsiaTheme="minorEastAsia" w:hint="eastAsia"/>
        </w:rPr>
        <w:t>T</w:t>
      </w:r>
      <w:r>
        <w:rPr>
          <w:rFonts w:eastAsiaTheme="minorEastAsia"/>
        </w:rPr>
        <w:t>he use cases in Table 1 is for simulation purposes and it does not preclude a CSI enhancement scheme which is beneficial for the other URLLC use cases.</w:t>
      </w:r>
    </w:p>
    <w:p w14:paraId="251613D8" w14:textId="77777777" w:rsidR="009C1B33" w:rsidRDefault="009C1B33" w:rsidP="00F40656">
      <w:pPr>
        <w:pStyle w:val="aff1"/>
        <w:widowControl w:val="0"/>
        <w:numPr>
          <w:ilvl w:val="0"/>
          <w:numId w:val="12"/>
        </w:numPr>
        <w:snapToGrid w:val="0"/>
        <w:spacing w:after="0"/>
        <w:ind w:leftChars="0"/>
        <w:jc w:val="both"/>
        <w:rPr>
          <w:rFonts w:eastAsiaTheme="minorEastAsia"/>
        </w:rPr>
      </w:pPr>
      <w:r>
        <w:rPr>
          <w:rFonts w:eastAsiaTheme="minorEastAsia" w:hint="eastAsia"/>
        </w:rPr>
        <w:t>N</w:t>
      </w:r>
      <w:r>
        <w:rPr>
          <w:rFonts w:eastAsiaTheme="minorEastAsia"/>
        </w:rPr>
        <w:t>o baseline assumption is used for link level simulation.</w:t>
      </w:r>
    </w:p>
    <w:p w14:paraId="5B04115F" w14:textId="77777777" w:rsidR="009C1B33" w:rsidRDefault="009C1B33" w:rsidP="00F40656">
      <w:pPr>
        <w:pStyle w:val="aff1"/>
        <w:widowControl w:val="0"/>
        <w:numPr>
          <w:ilvl w:val="1"/>
          <w:numId w:val="12"/>
        </w:numPr>
        <w:snapToGrid w:val="0"/>
        <w:spacing w:after="0"/>
        <w:ind w:leftChars="0"/>
        <w:jc w:val="both"/>
        <w:rPr>
          <w:rFonts w:eastAsiaTheme="minorEastAsia"/>
        </w:rPr>
      </w:pPr>
      <w:r>
        <w:rPr>
          <w:rFonts w:eastAsiaTheme="minorEastAsia" w:hint="eastAsia"/>
        </w:rPr>
        <w:t>C</w:t>
      </w:r>
      <w:r>
        <w:rPr>
          <w:rFonts w:eastAsiaTheme="minorEastAsia"/>
        </w:rPr>
        <w:t>ompanies are encouraged to use one of LLS assumption tables in Section A.3 in TR38.824 for any link level simulation.</w:t>
      </w:r>
    </w:p>
    <w:p w14:paraId="461B436D" w14:textId="77777777" w:rsidR="009C1B33" w:rsidRDefault="009C1B33" w:rsidP="00F40656">
      <w:pPr>
        <w:pStyle w:val="aff1"/>
        <w:widowControl w:val="0"/>
        <w:numPr>
          <w:ilvl w:val="0"/>
          <w:numId w:val="12"/>
        </w:numPr>
        <w:snapToGrid w:val="0"/>
        <w:spacing w:after="0"/>
        <w:ind w:leftChars="0"/>
        <w:jc w:val="both"/>
        <w:rPr>
          <w:rFonts w:eastAsiaTheme="minorEastAsia"/>
        </w:rPr>
      </w:pPr>
      <w:r>
        <w:rPr>
          <w:rFonts w:eastAsiaTheme="minorEastAsia" w:hint="eastAsia"/>
        </w:rPr>
        <w:t>T</w:t>
      </w:r>
      <w:r>
        <w:rPr>
          <w:rFonts w:eastAsiaTheme="minorEastAsia"/>
        </w:rPr>
        <w:t>able 1 Baseline SLS assumption for CSI enhancement schemes in URLLC / IIoT</w:t>
      </w:r>
    </w:p>
    <w:tbl>
      <w:tblPr>
        <w:tblStyle w:val="af9"/>
        <w:tblW w:w="0" w:type="auto"/>
        <w:tblLook w:val="04A0" w:firstRow="1" w:lastRow="0" w:firstColumn="1" w:lastColumn="0" w:noHBand="0" w:noVBand="1"/>
      </w:tblPr>
      <w:tblGrid>
        <w:gridCol w:w="2835"/>
        <w:gridCol w:w="5669"/>
      </w:tblGrid>
      <w:tr w:rsidR="009C1B33" w14:paraId="3FCE2C90" w14:textId="77777777" w:rsidTr="00E703A8">
        <w:tc>
          <w:tcPr>
            <w:tcW w:w="2835" w:type="dxa"/>
          </w:tcPr>
          <w:p w14:paraId="1EF6853D" w14:textId="77777777" w:rsidR="009C1B33" w:rsidRDefault="009C1B33" w:rsidP="00E703A8">
            <w:pPr>
              <w:rPr>
                <w:rFonts w:eastAsiaTheme="minorEastAsia"/>
              </w:rPr>
            </w:pPr>
            <w:r>
              <w:rPr>
                <w:rFonts w:eastAsiaTheme="minorEastAsia" w:hint="eastAsia"/>
              </w:rPr>
              <w:t>P</w:t>
            </w:r>
            <w:r>
              <w:rPr>
                <w:rFonts w:eastAsiaTheme="minorEastAsia"/>
              </w:rPr>
              <w:t>arameter</w:t>
            </w:r>
          </w:p>
        </w:tc>
        <w:tc>
          <w:tcPr>
            <w:tcW w:w="5669" w:type="dxa"/>
          </w:tcPr>
          <w:p w14:paraId="72624A6D" w14:textId="77777777" w:rsidR="009C1B33" w:rsidRDefault="009C1B33" w:rsidP="00E703A8">
            <w:pPr>
              <w:rPr>
                <w:rFonts w:eastAsiaTheme="minorEastAsia"/>
              </w:rPr>
            </w:pPr>
            <w:r>
              <w:rPr>
                <w:rFonts w:eastAsiaTheme="minorEastAsia" w:hint="eastAsia"/>
              </w:rPr>
              <w:t>V</w:t>
            </w:r>
            <w:r>
              <w:rPr>
                <w:rFonts w:eastAsiaTheme="minorEastAsia"/>
              </w:rPr>
              <w:t>alues</w:t>
            </w:r>
          </w:p>
        </w:tc>
      </w:tr>
      <w:tr w:rsidR="009C1B33" w14:paraId="4C6D387D" w14:textId="77777777" w:rsidTr="00E703A8">
        <w:tc>
          <w:tcPr>
            <w:tcW w:w="2835" w:type="dxa"/>
          </w:tcPr>
          <w:p w14:paraId="6390589E" w14:textId="77777777" w:rsidR="009C1B33" w:rsidRDefault="009C1B33" w:rsidP="00E703A8">
            <w:pPr>
              <w:rPr>
                <w:rFonts w:eastAsiaTheme="minorEastAsia"/>
              </w:rPr>
            </w:pPr>
            <w:r>
              <w:rPr>
                <w:rFonts w:eastAsiaTheme="minorEastAsia" w:hint="eastAsia"/>
              </w:rPr>
              <w:t>P</w:t>
            </w:r>
            <w:r>
              <w:rPr>
                <w:rFonts w:eastAsiaTheme="minorEastAsia"/>
              </w:rPr>
              <w:t>erformance metric</w:t>
            </w:r>
          </w:p>
        </w:tc>
        <w:tc>
          <w:tcPr>
            <w:tcW w:w="5669" w:type="dxa"/>
          </w:tcPr>
          <w:p w14:paraId="33A48A1A" w14:textId="77777777" w:rsidR="009C1B33" w:rsidRDefault="009C1B33" w:rsidP="00E703A8">
            <w:pPr>
              <w:rPr>
                <w:rFonts w:eastAsiaTheme="minorEastAsia"/>
              </w:rPr>
            </w:pPr>
            <w:r>
              <w:rPr>
                <w:rFonts w:eastAsiaTheme="minorEastAsia" w:hint="eastAsia"/>
              </w:rPr>
              <w:t>O</w:t>
            </w:r>
            <w:r>
              <w:rPr>
                <w:rFonts w:eastAsiaTheme="minorEastAsia"/>
              </w:rPr>
              <w:t>ption 1 (Section 5.1 of TR38.824)</w:t>
            </w:r>
          </w:p>
          <w:p w14:paraId="4A52E614" w14:textId="77777777" w:rsidR="009C1B33" w:rsidRDefault="009C1B33" w:rsidP="00E703A8">
            <w:pPr>
              <w:rPr>
                <w:rFonts w:eastAsiaTheme="minorEastAsia"/>
              </w:rPr>
            </w:pPr>
          </w:p>
          <w:p w14:paraId="695176EA" w14:textId="77777777" w:rsidR="009C1B33" w:rsidRDefault="009C1B33" w:rsidP="00E703A8">
            <w:pPr>
              <w:rPr>
                <w:rFonts w:eastAsiaTheme="minorEastAsia"/>
              </w:rPr>
            </w:pPr>
            <w:r>
              <w:rPr>
                <w:rFonts w:eastAsiaTheme="minorEastAsia" w:hint="eastAsia"/>
              </w:rPr>
              <w:t>A</w:t>
            </w:r>
            <w:r>
              <w:rPr>
                <w:rFonts w:eastAsiaTheme="minorEastAsia"/>
              </w:rPr>
              <w:t>dditional metrics (it is up to company to bring results with additional metric)</w:t>
            </w:r>
          </w:p>
          <w:p w14:paraId="754BCD31"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M</w:t>
            </w:r>
            <w:r>
              <w:rPr>
                <w:rFonts w:eastAsiaTheme="minorEastAsia"/>
              </w:rPr>
              <w:t>CS prediction error (e.g., difference of a scheduled MCS and an ideal MCS)</w:t>
            </w:r>
          </w:p>
          <w:p w14:paraId="780BB700"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D</w:t>
            </w:r>
            <w:r>
              <w:rPr>
                <w:rFonts w:eastAsiaTheme="minorEastAsia"/>
              </w:rPr>
              <w:t>L / UL signaling overhead</w:t>
            </w:r>
          </w:p>
          <w:p w14:paraId="747871E9"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C</w:t>
            </w:r>
            <w:r>
              <w:rPr>
                <w:rFonts w:eastAsiaTheme="minorEastAsia"/>
              </w:rPr>
              <w:t>CDF of latency samples from all UEs</w:t>
            </w:r>
          </w:p>
          <w:p w14:paraId="4BB6DBAC"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B</w:t>
            </w:r>
            <w:r>
              <w:rPr>
                <w:rFonts w:eastAsiaTheme="minorEastAsia"/>
              </w:rPr>
              <w:t>LER of 1st transmission</w:t>
            </w:r>
          </w:p>
          <w:p w14:paraId="41164235" w14:textId="77777777" w:rsidR="009C1B33"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R</w:t>
            </w:r>
            <w:r>
              <w:rPr>
                <w:rFonts w:eastAsiaTheme="minorEastAsia"/>
              </w:rPr>
              <w:t>esource utilization</w:t>
            </w:r>
          </w:p>
          <w:p w14:paraId="0DF6B43D" w14:textId="77777777" w:rsidR="009C1B33" w:rsidRPr="00593BF8" w:rsidRDefault="009C1B33" w:rsidP="00F40656">
            <w:pPr>
              <w:pStyle w:val="aff1"/>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pectral efficiency</w:t>
            </w:r>
          </w:p>
        </w:tc>
      </w:tr>
      <w:tr w:rsidR="009C1B33" w14:paraId="72CC54FC" w14:textId="77777777" w:rsidTr="00E703A8">
        <w:tc>
          <w:tcPr>
            <w:tcW w:w="2835" w:type="dxa"/>
          </w:tcPr>
          <w:p w14:paraId="151CF352" w14:textId="77777777" w:rsidR="009C1B33" w:rsidRDefault="009C1B33" w:rsidP="00E703A8">
            <w:pPr>
              <w:rPr>
                <w:rFonts w:eastAsiaTheme="minorEastAsia"/>
              </w:rPr>
            </w:pPr>
            <w:r>
              <w:rPr>
                <w:rFonts w:eastAsiaTheme="minorEastAsia" w:hint="eastAsia"/>
              </w:rPr>
              <w:lastRenderedPageBreak/>
              <w:t>U</w:t>
            </w:r>
            <w:r>
              <w:rPr>
                <w:rFonts w:eastAsiaTheme="minorEastAsia"/>
              </w:rPr>
              <w:t>se cases</w:t>
            </w:r>
          </w:p>
        </w:tc>
        <w:tc>
          <w:tcPr>
            <w:tcW w:w="5669" w:type="dxa"/>
          </w:tcPr>
          <w:p w14:paraId="12AF5773" w14:textId="77777777" w:rsidR="009C1B33" w:rsidRDefault="009C1B33" w:rsidP="00E703A8">
            <w:pPr>
              <w:rPr>
                <w:rFonts w:eastAsiaTheme="minorEastAsia"/>
              </w:rPr>
            </w:pPr>
            <w:r>
              <w:rPr>
                <w:rFonts w:eastAsiaTheme="minorEastAsia" w:hint="eastAsia"/>
              </w:rPr>
              <w:t>F</w:t>
            </w:r>
            <w:r>
              <w:rPr>
                <w:rFonts w:eastAsiaTheme="minorEastAsia"/>
              </w:rPr>
              <w:t>ollowing two use cases can be considered for new triggering method and new reporting. Companies are encouraged to evaluate the following cases in descending priority.</w:t>
            </w:r>
          </w:p>
          <w:p w14:paraId="6BBA9544" w14:textId="77777777" w:rsidR="009C1B33" w:rsidRDefault="009C1B33" w:rsidP="00F40656">
            <w:pPr>
              <w:pStyle w:val="aff1"/>
              <w:widowControl w:val="0"/>
              <w:numPr>
                <w:ilvl w:val="0"/>
                <w:numId w:val="14"/>
              </w:numPr>
              <w:snapToGrid w:val="0"/>
              <w:spacing w:after="0"/>
              <w:ind w:leftChars="0"/>
              <w:jc w:val="both"/>
              <w:rPr>
                <w:rFonts w:eastAsiaTheme="minorEastAsia"/>
              </w:rPr>
            </w:pPr>
            <w:r>
              <w:rPr>
                <w:rFonts w:eastAsiaTheme="minorEastAsia" w:hint="eastAsia"/>
              </w:rPr>
              <w:t>R</w:t>
            </w:r>
            <w:r>
              <w:rPr>
                <w:rFonts w:eastAsiaTheme="minorEastAsia"/>
              </w:rPr>
              <w:t>el.15 enabled use case (e.g., AR / VR) in TR38.824</w:t>
            </w:r>
          </w:p>
          <w:p w14:paraId="6FFD3E46"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R</w:t>
            </w:r>
            <w:r>
              <w:rPr>
                <w:rFonts w:eastAsiaTheme="minorEastAsia"/>
              </w:rPr>
              <w:t>eliability: 99.999</w:t>
            </w:r>
          </w:p>
          <w:p w14:paraId="614AE4E9"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L</w:t>
            </w:r>
            <w:r>
              <w:rPr>
                <w:rFonts w:eastAsiaTheme="minorEastAsia"/>
              </w:rPr>
              <w:t>atency: 4 ms (200 bytes)</w:t>
            </w:r>
          </w:p>
          <w:p w14:paraId="113CA4A0"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T</w:t>
            </w:r>
            <w:r>
              <w:rPr>
                <w:rFonts w:eastAsiaTheme="minorEastAsia"/>
              </w:rPr>
              <w:t>raffic mode: FTP model 3 (100 p/s)</w:t>
            </w:r>
          </w:p>
          <w:p w14:paraId="5E8449C4" w14:textId="77777777" w:rsidR="009C1B33" w:rsidRDefault="009C1B33" w:rsidP="00F40656">
            <w:pPr>
              <w:pStyle w:val="aff1"/>
              <w:widowControl w:val="0"/>
              <w:numPr>
                <w:ilvl w:val="0"/>
                <w:numId w:val="14"/>
              </w:numPr>
              <w:snapToGrid w:val="0"/>
              <w:spacing w:after="0"/>
              <w:ind w:leftChars="0"/>
              <w:jc w:val="both"/>
              <w:rPr>
                <w:rFonts w:eastAsiaTheme="minorEastAsia"/>
              </w:rPr>
            </w:pPr>
            <w:r>
              <w:rPr>
                <w:rFonts w:eastAsiaTheme="minorEastAsia" w:hint="eastAsia"/>
              </w:rPr>
              <w:t>F</w:t>
            </w:r>
            <w:r>
              <w:rPr>
                <w:rFonts w:eastAsiaTheme="minorEastAsia"/>
              </w:rPr>
              <w:t>actory automation in TR38.824</w:t>
            </w:r>
          </w:p>
          <w:p w14:paraId="140ED486"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R</w:t>
            </w:r>
            <w:r>
              <w:rPr>
                <w:rFonts w:eastAsiaTheme="minorEastAsia"/>
              </w:rPr>
              <w:t>eliability: 99.9999</w:t>
            </w:r>
          </w:p>
          <w:p w14:paraId="17FBD6DF"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L</w:t>
            </w:r>
            <w:r>
              <w:rPr>
                <w:rFonts w:eastAsiaTheme="minorEastAsia"/>
              </w:rPr>
              <w:t>atency: 1 ms (32 bytes)</w:t>
            </w:r>
          </w:p>
          <w:p w14:paraId="336EF9B6"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T</w:t>
            </w:r>
            <w:r>
              <w:rPr>
                <w:rFonts w:eastAsiaTheme="minorEastAsia"/>
              </w:rPr>
              <w:t>raffic mode: Periodic deterministic traffic model with arrival interval 2 ms</w:t>
            </w:r>
          </w:p>
          <w:p w14:paraId="436E86A5" w14:textId="77777777" w:rsidR="009C1B33" w:rsidRDefault="009C1B33" w:rsidP="00F40656">
            <w:pPr>
              <w:pStyle w:val="aff1"/>
              <w:widowControl w:val="0"/>
              <w:numPr>
                <w:ilvl w:val="0"/>
                <w:numId w:val="14"/>
              </w:numPr>
              <w:snapToGrid w:val="0"/>
              <w:spacing w:after="0"/>
              <w:ind w:leftChars="0"/>
              <w:jc w:val="both"/>
              <w:rPr>
                <w:rFonts w:eastAsiaTheme="minorEastAsia"/>
              </w:rPr>
            </w:pPr>
            <w:r>
              <w:rPr>
                <w:rFonts w:eastAsiaTheme="minorEastAsia" w:hint="eastAsia"/>
              </w:rPr>
              <w:t>R</w:t>
            </w:r>
            <w:r>
              <w:rPr>
                <w:rFonts w:eastAsiaTheme="minorEastAsia"/>
              </w:rPr>
              <w:t>el.15 enabled use case (e.g., AR / VR) in TR38.824</w:t>
            </w:r>
          </w:p>
          <w:p w14:paraId="02304562"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R</w:t>
            </w:r>
            <w:r>
              <w:rPr>
                <w:rFonts w:eastAsiaTheme="minorEastAsia"/>
              </w:rPr>
              <w:t>eliability: 99,999</w:t>
            </w:r>
          </w:p>
          <w:p w14:paraId="10E26120"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L</w:t>
            </w:r>
            <w:r>
              <w:rPr>
                <w:rFonts w:eastAsiaTheme="minorEastAsia"/>
              </w:rPr>
              <w:t>atency: 1 ms (32 bytes)</w:t>
            </w:r>
          </w:p>
          <w:p w14:paraId="57B4B5A8" w14:textId="77777777" w:rsidR="009C1B33"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T</w:t>
            </w:r>
            <w:r>
              <w:rPr>
                <w:rFonts w:eastAsiaTheme="minorEastAsia"/>
              </w:rPr>
              <w:t>raffic mode: FTP model 3 (100 p/s)</w:t>
            </w:r>
          </w:p>
          <w:p w14:paraId="4AA9E53E" w14:textId="77777777" w:rsidR="009C1B33" w:rsidRPr="00593BF8" w:rsidRDefault="009C1B33" w:rsidP="00F40656">
            <w:pPr>
              <w:pStyle w:val="aff1"/>
              <w:widowControl w:val="0"/>
              <w:numPr>
                <w:ilvl w:val="1"/>
                <w:numId w:val="14"/>
              </w:numPr>
              <w:snapToGrid w:val="0"/>
              <w:spacing w:after="0"/>
              <w:ind w:leftChars="0"/>
              <w:jc w:val="both"/>
              <w:rPr>
                <w:rFonts w:eastAsiaTheme="minorEastAsia"/>
              </w:rPr>
            </w:pPr>
            <w:r>
              <w:rPr>
                <w:rFonts w:eastAsiaTheme="minorEastAsia" w:hint="eastAsia"/>
              </w:rPr>
              <w:t>A</w:t>
            </w:r>
            <w:r>
              <w:rPr>
                <w:rFonts w:eastAsiaTheme="minorEastAsia"/>
              </w:rPr>
              <w:t>ssumptions for eMBB and URLLC UEs sharing the same carrier is used (as in A2.5 of TR38.824)</w:t>
            </w:r>
          </w:p>
        </w:tc>
      </w:tr>
      <w:tr w:rsidR="009C1B33" w14:paraId="56BBE2CE" w14:textId="77777777" w:rsidTr="00E703A8">
        <w:tc>
          <w:tcPr>
            <w:tcW w:w="2835" w:type="dxa"/>
          </w:tcPr>
          <w:p w14:paraId="23E5431B" w14:textId="77777777" w:rsidR="009C1B33" w:rsidRDefault="009C1B33" w:rsidP="00E703A8">
            <w:pPr>
              <w:rPr>
                <w:rFonts w:eastAsiaTheme="minorEastAsia"/>
              </w:rPr>
            </w:pPr>
            <w:r>
              <w:rPr>
                <w:rFonts w:eastAsiaTheme="minorEastAsia" w:hint="eastAsia"/>
              </w:rPr>
              <w:t>S</w:t>
            </w:r>
            <w:r>
              <w:rPr>
                <w:rFonts w:eastAsiaTheme="minorEastAsia"/>
              </w:rPr>
              <w:t>imulation assumptions</w:t>
            </w:r>
          </w:p>
        </w:tc>
        <w:tc>
          <w:tcPr>
            <w:tcW w:w="5669" w:type="dxa"/>
          </w:tcPr>
          <w:p w14:paraId="2D4C2A84" w14:textId="77777777" w:rsidR="009C1B33" w:rsidRDefault="009C1B33" w:rsidP="00E703A8">
            <w:pPr>
              <w:rPr>
                <w:rFonts w:eastAsiaTheme="minorEastAsia"/>
              </w:rPr>
            </w:pPr>
            <w:r>
              <w:rPr>
                <w:rFonts w:eastAsiaTheme="minorEastAsia" w:hint="eastAsia"/>
              </w:rPr>
              <w:t>F</w:t>
            </w:r>
            <w:r>
              <w:rPr>
                <w:rFonts w:eastAsiaTheme="minorEastAsia"/>
              </w:rPr>
              <w:t>ollowing simulation assumption is used based on the use case selected.</w:t>
            </w:r>
          </w:p>
          <w:p w14:paraId="5E07DD46" w14:textId="77777777" w:rsidR="009C1B33" w:rsidRDefault="009C1B33" w:rsidP="00F40656">
            <w:pPr>
              <w:pStyle w:val="aff1"/>
              <w:widowControl w:val="0"/>
              <w:numPr>
                <w:ilvl w:val="0"/>
                <w:numId w:val="15"/>
              </w:numPr>
              <w:snapToGrid w:val="0"/>
              <w:spacing w:after="0"/>
              <w:ind w:leftChars="0"/>
              <w:jc w:val="both"/>
              <w:rPr>
                <w:rFonts w:eastAsiaTheme="minorEastAsia"/>
              </w:rPr>
            </w:pPr>
            <w:r>
              <w:rPr>
                <w:rFonts w:eastAsiaTheme="minorEastAsia" w:hint="eastAsia"/>
              </w:rPr>
              <w:t>R</w:t>
            </w:r>
            <w:r>
              <w:rPr>
                <w:rFonts w:eastAsiaTheme="minorEastAsia"/>
              </w:rPr>
              <w:t>el.15 enabled use case with UMa (Table A.2.4-1 in TR38.824)</w:t>
            </w:r>
          </w:p>
          <w:p w14:paraId="6EC09FAB" w14:textId="77777777" w:rsidR="009C1B33" w:rsidRDefault="009C1B33" w:rsidP="00F40656">
            <w:pPr>
              <w:pStyle w:val="aff1"/>
              <w:widowControl w:val="0"/>
              <w:numPr>
                <w:ilvl w:val="0"/>
                <w:numId w:val="15"/>
              </w:numPr>
              <w:snapToGrid w:val="0"/>
              <w:spacing w:after="0"/>
              <w:ind w:leftChars="0"/>
              <w:jc w:val="both"/>
              <w:rPr>
                <w:rFonts w:eastAsiaTheme="minorEastAsia"/>
              </w:rPr>
            </w:pPr>
            <w:r>
              <w:rPr>
                <w:rFonts w:eastAsiaTheme="minorEastAsia" w:hint="eastAsia"/>
              </w:rPr>
              <w:t>F</w:t>
            </w:r>
            <w:r>
              <w:rPr>
                <w:rFonts w:eastAsiaTheme="minorEastAsia"/>
              </w:rPr>
              <w:t>actory automation at 4 GHz (Table A.2.2-1 in TR38.824) with following update.</w:t>
            </w:r>
          </w:p>
          <w:p w14:paraId="6EBA49C5" w14:textId="77777777" w:rsidR="009C1B33" w:rsidRDefault="009C1B33" w:rsidP="00F40656">
            <w:pPr>
              <w:pStyle w:val="aff1"/>
              <w:widowControl w:val="0"/>
              <w:numPr>
                <w:ilvl w:val="1"/>
                <w:numId w:val="15"/>
              </w:numPr>
              <w:snapToGrid w:val="0"/>
              <w:spacing w:after="0"/>
              <w:ind w:leftChars="0"/>
              <w:jc w:val="both"/>
              <w:rPr>
                <w:rFonts w:eastAsiaTheme="minorEastAsia"/>
              </w:rPr>
            </w:pPr>
            <w:r>
              <w:rPr>
                <w:rFonts w:eastAsiaTheme="minorEastAsia" w:hint="eastAsia"/>
              </w:rPr>
              <w:t>C</w:t>
            </w:r>
            <w:r>
              <w:rPr>
                <w:rFonts w:eastAsiaTheme="minorEastAsia"/>
              </w:rPr>
              <w:t>hannel model is replaced with InF (InF-DH) in TR38.901</w:t>
            </w:r>
          </w:p>
          <w:p w14:paraId="7BAD0512" w14:textId="77777777" w:rsidR="009C1B33" w:rsidRDefault="009C1B33" w:rsidP="00F40656">
            <w:pPr>
              <w:pStyle w:val="aff1"/>
              <w:widowControl w:val="0"/>
              <w:numPr>
                <w:ilvl w:val="2"/>
                <w:numId w:val="15"/>
              </w:numPr>
              <w:snapToGrid w:val="0"/>
              <w:spacing w:after="0"/>
              <w:ind w:leftChars="0"/>
              <w:jc w:val="both"/>
              <w:rPr>
                <w:rFonts w:eastAsiaTheme="minorEastAsia"/>
              </w:rPr>
            </w:pPr>
            <w:r>
              <w:rPr>
                <w:rFonts w:eastAsiaTheme="minorEastAsia" w:hint="eastAsia"/>
              </w:rPr>
              <w:t>C</w:t>
            </w:r>
            <w:r>
              <w:rPr>
                <w:rFonts w:eastAsiaTheme="minorEastAsia"/>
              </w:rPr>
              <w:t>ompanies can bring results with other InF scenarios additionally.</w:t>
            </w:r>
          </w:p>
          <w:p w14:paraId="37A88325" w14:textId="77777777" w:rsidR="009C1B33" w:rsidRPr="00593BF8" w:rsidRDefault="009C1B33" w:rsidP="00F40656">
            <w:pPr>
              <w:pStyle w:val="aff1"/>
              <w:widowControl w:val="0"/>
              <w:numPr>
                <w:ilvl w:val="1"/>
                <w:numId w:val="15"/>
              </w:numPr>
              <w:snapToGrid w:val="0"/>
              <w:spacing w:after="0"/>
              <w:ind w:leftChars="0"/>
              <w:jc w:val="both"/>
              <w:rPr>
                <w:rFonts w:eastAsiaTheme="minorEastAsia"/>
              </w:rPr>
            </w:pPr>
            <w:r>
              <w:rPr>
                <w:rFonts w:eastAsiaTheme="minorEastAsia" w:hint="eastAsia"/>
              </w:rPr>
              <w:t>L</w:t>
            </w:r>
            <w:r>
              <w:rPr>
                <w:rFonts w:eastAsiaTheme="minorEastAsia"/>
              </w:rPr>
              <w:t>ayout is replaced with BS deployment in Table 7.8-7 in TR38.901.</w:t>
            </w:r>
          </w:p>
        </w:tc>
      </w:tr>
      <w:tr w:rsidR="009C1B33" w14:paraId="31B03F7C" w14:textId="77777777" w:rsidTr="00E703A8">
        <w:tc>
          <w:tcPr>
            <w:tcW w:w="2835" w:type="dxa"/>
          </w:tcPr>
          <w:p w14:paraId="00F8D3CE" w14:textId="77777777" w:rsidR="009C1B33" w:rsidRDefault="009C1B33" w:rsidP="00E703A8">
            <w:pPr>
              <w:rPr>
                <w:rFonts w:eastAsiaTheme="minorEastAsia"/>
              </w:rPr>
            </w:pPr>
            <w:r>
              <w:rPr>
                <w:rFonts w:eastAsiaTheme="minorEastAsia" w:hint="eastAsia"/>
              </w:rPr>
              <w:t>T</w:t>
            </w:r>
            <w:r>
              <w:rPr>
                <w:rFonts w:eastAsiaTheme="minorEastAsia"/>
              </w:rPr>
              <w:t>ransmission scheme</w:t>
            </w:r>
          </w:p>
        </w:tc>
        <w:tc>
          <w:tcPr>
            <w:tcW w:w="5669" w:type="dxa"/>
          </w:tcPr>
          <w:p w14:paraId="64E22694" w14:textId="77777777" w:rsidR="009C1B33" w:rsidRDefault="009C1B33" w:rsidP="00E703A8">
            <w:pPr>
              <w:rPr>
                <w:rFonts w:eastAsiaTheme="minorEastAsia"/>
              </w:rPr>
            </w:pPr>
            <w:r>
              <w:rPr>
                <w:rFonts w:eastAsiaTheme="minorEastAsia" w:hint="eastAsia"/>
              </w:rPr>
              <w:t>M</w:t>
            </w:r>
            <w:r>
              <w:rPr>
                <w:rFonts w:eastAsiaTheme="minorEastAsia"/>
              </w:rPr>
              <w:t>ultiple antenna ports Tx scheme</w:t>
            </w:r>
          </w:p>
          <w:p w14:paraId="52EEE411" w14:textId="77777777" w:rsidR="009C1B33" w:rsidRPr="00593BF8" w:rsidRDefault="009C1B33" w:rsidP="00F40656">
            <w:pPr>
              <w:pStyle w:val="aff1"/>
              <w:widowControl w:val="0"/>
              <w:numPr>
                <w:ilvl w:val="0"/>
                <w:numId w:val="16"/>
              </w:numPr>
              <w:snapToGrid w:val="0"/>
              <w:spacing w:after="0"/>
              <w:ind w:leftChars="0"/>
              <w:jc w:val="both"/>
              <w:rPr>
                <w:rFonts w:eastAsiaTheme="minorEastAsia"/>
              </w:rPr>
            </w:pPr>
            <w:r>
              <w:rPr>
                <w:rFonts w:eastAsiaTheme="minorEastAsia" w:hint="eastAsia"/>
              </w:rPr>
              <w:t>C</w:t>
            </w:r>
            <w:r>
              <w:rPr>
                <w:rFonts w:eastAsiaTheme="minorEastAsia"/>
              </w:rPr>
              <w:t>ompanies report the details of Tx scheme used</w:t>
            </w:r>
          </w:p>
        </w:tc>
      </w:tr>
    </w:tbl>
    <w:p w14:paraId="0ACE10F3" w14:textId="5695F801" w:rsidR="00AA4C60" w:rsidRPr="009C1B33" w:rsidRDefault="00AA4C60" w:rsidP="00AA4C60">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w:t>
      </w:r>
      <w:r>
        <w:rPr>
          <w:rFonts w:eastAsiaTheme="minorEastAsia"/>
          <w:u w:val="single"/>
          <w:lang w:eastAsia="ja-JP"/>
        </w:rPr>
        <w:t>3</w:t>
      </w:r>
      <w:r w:rsidRPr="009C1B33">
        <w:rPr>
          <w:rFonts w:eastAsiaTheme="minorEastAsia"/>
          <w:u w:val="single"/>
          <w:lang w:eastAsia="ja-JP"/>
        </w:rPr>
        <w:t>e</w:t>
      </w:r>
    </w:p>
    <w:p w14:paraId="4FCE596F" w14:textId="77777777" w:rsidR="00AA4C60" w:rsidRPr="00C33A64" w:rsidRDefault="00AA4C60" w:rsidP="00AA4C60">
      <w:pPr>
        <w:snapToGrid w:val="0"/>
        <w:spacing w:after="0"/>
        <w:rPr>
          <w:b/>
          <w:u w:val="single"/>
          <w:lang w:eastAsia="ja-JP"/>
        </w:rPr>
      </w:pPr>
      <w:r w:rsidRPr="00C33A64">
        <w:rPr>
          <w:b/>
          <w:highlight w:val="green"/>
          <w:u w:val="single"/>
          <w:lang w:eastAsia="ja-JP"/>
        </w:rPr>
        <w:t>Agreement:</w:t>
      </w:r>
    </w:p>
    <w:p w14:paraId="3A49E5B2" w14:textId="77777777" w:rsidR="00AA4C60" w:rsidRDefault="00AA4C60" w:rsidP="00AA4C60">
      <w:pPr>
        <w:pStyle w:val="aff1"/>
        <w:numPr>
          <w:ilvl w:val="0"/>
          <w:numId w:val="25"/>
        </w:numPr>
        <w:spacing w:after="0"/>
        <w:ind w:leftChars="0"/>
        <w:rPr>
          <w:lang w:eastAsia="ja-JP"/>
        </w:rPr>
      </w:pPr>
      <w:r>
        <w:rPr>
          <w:lang w:eastAsia="ja-JP"/>
        </w:rPr>
        <w:t>For Case 1 new reporting, the following candidate schemes have been identified to address the fast interference change over time. Continue studying with focus on the identified schemes below for further study and evaluation.</w:t>
      </w:r>
    </w:p>
    <w:p w14:paraId="3FFDA67F" w14:textId="77777777" w:rsidR="00AA4C60" w:rsidRDefault="00AA4C60" w:rsidP="00AA4C60">
      <w:pPr>
        <w:pStyle w:val="aff1"/>
        <w:numPr>
          <w:ilvl w:val="1"/>
          <w:numId w:val="25"/>
        </w:numPr>
        <w:spacing w:after="0"/>
        <w:ind w:leftChars="0"/>
        <w:rPr>
          <w:lang w:eastAsia="ja-JP"/>
        </w:rPr>
      </w:pPr>
      <w:r>
        <w:rPr>
          <w:rFonts w:hint="eastAsia"/>
          <w:lang w:eastAsia="ja-JP"/>
        </w:rPr>
        <w:t>S</w:t>
      </w:r>
      <w:r>
        <w:rPr>
          <w:lang w:eastAsia="ja-JP"/>
        </w:rPr>
        <w:t>cheme 1a: New reporting quantity based on CQI/SINR statistics, e.g.,</w:t>
      </w:r>
    </w:p>
    <w:p w14:paraId="00E91EE5" w14:textId="77777777" w:rsidR="00AA4C60" w:rsidRDefault="00AA4C60" w:rsidP="00AA4C60">
      <w:pPr>
        <w:pStyle w:val="aff1"/>
        <w:numPr>
          <w:ilvl w:val="2"/>
          <w:numId w:val="25"/>
        </w:numPr>
        <w:spacing w:after="0"/>
        <w:ind w:leftChars="0"/>
        <w:rPr>
          <w:lang w:eastAsia="ja-JP"/>
        </w:rPr>
      </w:pPr>
      <w:r>
        <w:rPr>
          <w:rFonts w:hint="eastAsia"/>
          <w:lang w:eastAsia="ja-JP"/>
        </w:rPr>
        <w:t>C</w:t>
      </w:r>
      <w:r>
        <w:rPr>
          <w:lang w:eastAsia="ja-JP"/>
        </w:rPr>
        <w:t>QI/SINR statistics (e.g., mean, variance, etc.)</w:t>
      </w:r>
    </w:p>
    <w:p w14:paraId="0A52F8FB" w14:textId="77777777" w:rsidR="00AA4C60" w:rsidRDefault="00AA4C60" w:rsidP="00AA4C60">
      <w:pPr>
        <w:pStyle w:val="aff1"/>
        <w:numPr>
          <w:ilvl w:val="2"/>
          <w:numId w:val="25"/>
        </w:numPr>
        <w:spacing w:after="0"/>
        <w:ind w:leftChars="0"/>
        <w:rPr>
          <w:lang w:eastAsia="ja-JP"/>
        </w:rPr>
      </w:pPr>
      <w:r>
        <w:rPr>
          <w:rFonts w:hint="eastAsia"/>
          <w:lang w:eastAsia="ja-JP"/>
        </w:rPr>
        <w:t>C</w:t>
      </w:r>
      <w:r>
        <w:rPr>
          <w:lang w:eastAsia="ja-JP"/>
        </w:rPr>
        <w:t>SI prediction</w:t>
      </w:r>
    </w:p>
    <w:p w14:paraId="2C267B18" w14:textId="77777777" w:rsidR="00AA4C60" w:rsidRDefault="00AA4C60" w:rsidP="00AA4C60">
      <w:pPr>
        <w:pStyle w:val="aff1"/>
        <w:numPr>
          <w:ilvl w:val="1"/>
          <w:numId w:val="25"/>
        </w:numPr>
        <w:spacing w:after="0"/>
        <w:ind w:leftChars="0"/>
        <w:rPr>
          <w:lang w:eastAsia="ja-JP"/>
        </w:rPr>
      </w:pPr>
      <w:r>
        <w:rPr>
          <w:rFonts w:hint="eastAsia"/>
          <w:lang w:eastAsia="ja-JP"/>
        </w:rPr>
        <w:t>S</w:t>
      </w:r>
      <w:r>
        <w:rPr>
          <w:lang w:eastAsia="ja-JP"/>
        </w:rPr>
        <w:t>cheme 1b: New reporting quantity of interference statistics (e.g., mean, variance, interference covariance matrix, etc.)</w:t>
      </w:r>
    </w:p>
    <w:p w14:paraId="5B4D18C1" w14:textId="77777777" w:rsidR="00AA4C60" w:rsidRDefault="00AA4C60" w:rsidP="00AA4C60">
      <w:pPr>
        <w:pStyle w:val="aff1"/>
        <w:numPr>
          <w:ilvl w:val="1"/>
          <w:numId w:val="25"/>
        </w:numPr>
        <w:spacing w:after="0"/>
        <w:ind w:leftChars="0"/>
        <w:rPr>
          <w:lang w:eastAsia="ja-JP"/>
        </w:rPr>
      </w:pPr>
      <w:r>
        <w:rPr>
          <w:rFonts w:hint="eastAsia"/>
          <w:lang w:eastAsia="ja-JP"/>
        </w:rPr>
        <w:t>S</w:t>
      </w:r>
      <w:r>
        <w:rPr>
          <w:lang w:eastAsia="ja-JP"/>
        </w:rPr>
        <w:t>cheme 1c: New reporting quantity based on modifying existing reporting format, e.g.,</w:t>
      </w:r>
    </w:p>
    <w:p w14:paraId="37BB7BD1" w14:textId="77777777" w:rsidR="00AA4C60" w:rsidRDefault="00AA4C60" w:rsidP="00AA4C60">
      <w:pPr>
        <w:pStyle w:val="aff1"/>
        <w:numPr>
          <w:ilvl w:val="2"/>
          <w:numId w:val="25"/>
        </w:numPr>
        <w:spacing w:after="0"/>
        <w:ind w:leftChars="0"/>
        <w:rPr>
          <w:lang w:eastAsia="ja-JP"/>
        </w:rPr>
      </w:pPr>
      <w:r>
        <w:rPr>
          <w:rFonts w:hint="eastAsia"/>
          <w:lang w:eastAsia="ja-JP"/>
        </w:rPr>
        <w:t>C</w:t>
      </w:r>
      <w:r>
        <w:rPr>
          <w:lang w:eastAsia="ja-JP"/>
        </w:rPr>
        <w:t>QI reporting considering the worst subband</w:t>
      </w:r>
    </w:p>
    <w:p w14:paraId="2E89DF09" w14:textId="77777777" w:rsidR="00AA4C60" w:rsidRDefault="00AA4C60" w:rsidP="00AA4C60">
      <w:pPr>
        <w:pStyle w:val="aff1"/>
        <w:numPr>
          <w:ilvl w:val="2"/>
          <w:numId w:val="25"/>
        </w:numPr>
        <w:spacing w:after="0"/>
        <w:ind w:leftChars="0"/>
        <w:rPr>
          <w:lang w:eastAsia="ja-JP"/>
        </w:rPr>
      </w:pPr>
      <w:r>
        <w:rPr>
          <w:rFonts w:hint="eastAsia"/>
          <w:lang w:eastAsia="ja-JP"/>
        </w:rPr>
        <w:t>S</w:t>
      </w:r>
      <w:r>
        <w:rPr>
          <w:lang w:eastAsia="ja-JP"/>
        </w:rPr>
        <w:t>ubband CQI granularity enhancement</w:t>
      </w:r>
    </w:p>
    <w:p w14:paraId="7A3E3B80" w14:textId="77777777" w:rsidR="00AA4C60" w:rsidRDefault="00AA4C60" w:rsidP="00AA4C60">
      <w:pPr>
        <w:pStyle w:val="aff1"/>
        <w:numPr>
          <w:ilvl w:val="1"/>
          <w:numId w:val="25"/>
        </w:numPr>
        <w:spacing w:after="0"/>
        <w:ind w:leftChars="0"/>
        <w:rPr>
          <w:lang w:eastAsia="ja-JP"/>
        </w:rPr>
      </w:pPr>
      <w:r>
        <w:rPr>
          <w:rFonts w:hint="eastAsia"/>
          <w:lang w:eastAsia="ja-JP"/>
        </w:rPr>
        <w:t>S</w:t>
      </w:r>
      <w:r>
        <w:rPr>
          <w:lang w:eastAsia="ja-JP"/>
        </w:rPr>
        <w:t>cheme 1d: New reporting quantity related to CSI expiration time</w:t>
      </w:r>
    </w:p>
    <w:p w14:paraId="407D9888" w14:textId="77777777" w:rsidR="00AA4C60" w:rsidRDefault="00AA4C60" w:rsidP="00AA4C60">
      <w:pPr>
        <w:pStyle w:val="aff1"/>
        <w:numPr>
          <w:ilvl w:val="1"/>
          <w:numId w:val="25"/>
        </w:numPr>
        <w:spacing w:after="0"/>
        <w:ind w:leftChars="0"/>
        <w:rPr>
          <w:lang w:eastAsia="ja-JP"/>
        </w:rPr>
      </w:pPr>
      <w:r>
        <w:rPr>
          <w:rFonts w:hint="eastAsia"/>
          <w:lang w:eastAsia="ja-JP"/>
        </w:rPr>
        <w:t>S</w:t>
      </w:r>
      <w:r>
        <w:rPr>
          <w:lang w:eastAsia="ja-JP"/>
        </w:rPr>
        <w:t>cheme 1e: New reporting quantity with partial information update, e.g.,</w:t>
      </w:r>
    </w:p>
    <w:p w14:paraId="2D517D23" w14:textId="77777777" w:rsidR="00AA4C60" w:rsidRDefault="00AA4C60" w:rsidP="00AA4C60">
      <w:pPr>
        <w:pStyle w:val="aff1"/>
        <w:numPr>
          <w:ilvl w:val="2"/>
          <w:numId w:val="25"/>
        </w:numPr>
        <w:spacing w:after="0"/>
        <w:ind w:leftChars="0"/>
        <w:rPr>
          <w:lang w:eastAsia="ja-JP"/>
        </w:rPr>
      </w:pPr>
      <w:r>
        <w:rPr>
          <w:rFonts w:hint="eastAsia"/>
          <w:lang w:eastAsia="ja-JP"/>
        </w:rPr>
        <w:t>C</w:t>
      </w:r>
      <w:r>
        <w:rPr>
          <w:lang w:eastAsia="ja-JP"/>
        </w:rPr>
        <w:t>SI reporting with interference update only</w:t>
      </w:r>
    </w:p>
    <w:p w14:paraId="2A3A787D" w14:textId="77777777" w:rsidR="00AA4C60" w:rsidRDefault="00AA4C60" w:rsidP="00AA4C60">
      <w:pPr>
        <w:pStyle w:val="aff1"/>
        <w:numPr>
          <w:ilvl w:val="0"/>
          <w:numId w:val="25"/>
        </w:numPr>
        <w:spacing w:after="0"/>
        <w:ind w:leftChars="0"/>
        <w:rPr>
          <w:lang w:eastAsia="ja-JP"/>
        </w:rPr>
      </w:pPr>
      <w:r>
        <w:rPr>
          <w:rFonts w:hint="eastAsia"/>
          <w:lang w:eastAsia="ja-JP"/>
        </w:rPr>
        <w:t>C</w:t>
      </w:r>
      <w:r>
        <w:rPr>
          <w:lang w:eastAsia="ja-JP"/>
        </w:rPr>
        <w:t>ompanies are encouraged to investigate the above schemes, aiming for down-selection in RAN1#104e.</w:t>
      </w:r>
    </w:p>
    <w:p w14:paraId="30383228" w14:textId="50DB6DA8" w:rsidR="009C1B33" w:rsidRDefault="009C1B33" w:rsidP="0058079F">
      <w:pPr>
        <w:spacing w:beforeLines="50" w:before="120" w:after="0"/>
        <w:ind w:left="568" w:hanging="568"/>
        <w:rPr>
          <w:rFonts w:eastAsiaTheme="minorEastAsia"/>
          <w:lang w:eastAsia="ja-JP"/>
        </w:rPr>
      </w:pPr>
    </w:p>
    <w:p w14:paraId="6C9B348F" w14:textId="77777777" w:rsidR="00AA4C60" w:rsidRPr="00C33A64" w:rsidRDefault="00AA4C60" w:rsidP="00AA4C60">
      <w:pPr>
        <w:snapToGrid w:val="0"/>
        <w:spacing w:after="0"/>
        <w:rPr>
          <w:b/>
          <w:u w:val="single"/>
          <w:lang w:eastAsia="ja-JP"/>
        </w:rPr>
      </w:pPr>
      <w:r w:rsidRPr="00C33A64">
        <w:rPr>
          <w:b/>
          <w:highlight w:val="green"/>
          <w:u w:val="single"/>
          <w:lang w:eastAsia="ja-JP"/>
        </w:rPr>
        <w:t>Agreement:</w:t>
      </w:r>
    </w:p>
    <w:p w14:paraId="193C4890" w14:textId="77777777" w:rsidR="00AA4C60" w:rsidRDefault="00AA4C60" w:rsidP="00AA4C60">
      <w:pPr>
        <w:pStyle w:val="aff1"/>
        <w:numPr>
          <w:ilvl w:val="0"/>
          <w:numId w:val="25"/>
        </w:numPr>
        <w:spacing w:after="0"/>
        <w:ind w:leftChars="0"/>
        <w:rPr>
          <w:lang w:eastAsia="ja-JP"/>
        </w:rPr>
      </w:pPr>
      <w:r>
        <w:rPr>
          <w:lang w:eastAsia="ja-JP"/>
        </w:rPr>
        <w:t>For Case 2 new reporting, continue studying with focus on the new reporting type based on PDSCH decoding for OLLA performance enhancement for initial and retransmissions of PDSCH.</w:t>
      </w:r>
    </w:p>
    <w:p w14:paraId="0D0AA651" w14:textId="25BFED31" w:rsidR="00AA4C60" w:rsidRDefault="00AA4C60" w:rsidP="0058079F">
      <w:pPr>
        <w:spacing w:beforeLines="50" w:before="120" w:after="0"/>
        <w:ind w:left="568" w:hanging="568"/>
        <w:rPr>
          <w:rFonts w:eastAsiaTheme="minorEastAsia"/>
          <w:lang w:eastAsia="ja-JP"/>
        </w:rPr>
      </w:pPr>
    </w:p>
    <w:p w14:paraId="17771DC1" w14:textId="77777777" w:rsidR="00AA4C60" w:rsidRPr="00C33A64" w:rsidRDefault="00AA4C60" w:rsidP="00AA4C60">
      <w:pPr>
        <w:snapToGrid w:val="0"/>
        <w:spacing w:after="0"/>
        <w:rPr>
          <w:b/>
          <w:u w:val="single"/>
          <w:lang w:eastAsia="ja-JP"/>
        </w:rPr>
      </w:pPr>
      <w:r w:rsidRPr="00C33A64">
        <w:rPr>
          <w:b/>
          <w:highlight w:val="green"/>
          <w:u w:val="single"/>
          <w:lang w:eastAsia="ja-JP"/>
        </w:rPr>
        <w:t>Agreement:</w:t>
      </w:r>
    </w:p>
    <w:p w14:paraId="4FBD42AA" w14:textId="77777777" w:rsidR="00AA4C60" w:rsidRDefault="00AA4C60" w:rsidP="00AA4C60">
      <w:pPr>
        <w:pStyle w:val="aff1"/>
        <w:numPr>
          <w:ilvl w:val="0"/>
          <w:numId w:val="25"/>
        </w:numPr>
        <w:spacing w:after="0"/>
        <w:ind w:leftChars="0"/>
        <w:rPr>
          <w:lang w:eastAsia="ja-JP"/>
        </w:rPr>
      </w:pPr>
      <w:r>
        <w:rPr>
          <w:rFonts w:hint="eastAsia"/>
          <w:lang w:eastAsia="ja-JP"/>
        </w:rPr>
        <w:t>N</w:t>
      </w:r>
      <w:r>
        <w:rPr>
          <w:lang w:eastAsia="ja-JP"/>
        </w:rPr>
        <w:t>o change of CSI processing time relative to Rel.16 in this WI.</w:t>
      </w:r>
    </w:p>
    <w:p w14:paraId="2AB34D86" w14:textId="77777777" w:rsidR="00AA4C60" w:rsidRDefault="00AA4C60" w:rsidP="00AA4C60">
      <w:pPr>
        <w:pStyle w:val="aff1"/>
        <w:numPr>
          <w:ilvl w:val="0"/>
          <w:numId w:val="25"/>
        </w:numPr>
        <w:spacing w:after="0"/>
        <w:ind w:leftChars="0"/>
        <w:rPr>
          <w:lang w:eastAsia="ja-JP"/>
        </w:rPr>
      </w:pPr>
      <w:r>
        <w:rPr>
          <w:rFonts w:hint="eastAsia"/>
          <w:lang w:eastAsia="ja-JP"/>
        </w:rPr>
        <w:t>C</w:t>
      </w:r>
      <w:r>
        <w:rPr>
          <w:lang w:eastAsia="ja-JP"/>
        </w:rPr>
        <w:t>SI processing time specific to a new CSI reporting quantity/type (if supported) can be studied.</w:t>
      </w:r>
    </w:p>
    <w:p w14:paraId="4EFB3D9A" w14:textId="77777777" w:rsidR="00AA4C60" w:rsidRPr="00AA4C60" w:rsidRDefault="00AA4C60" w:rsidP="0058079F">
      <w:pPr>
        <w:spacing w:beforeLines="50" w:before="120" w:after="0"/>
        <w:ind w:left="568" w:hanging="568"/>
        <w:rPr>
          <w:rFonts w:eastAsiaTheme="minorEastAsia"/>
          <w:lang w:eastAsia="ja-JP"/>
        </w:rPr>
      </w:pPr>
    </w:p>
    <w:sectPr w:rsidR="00AA4C60" w:rsidRPr="00AA4C60">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B7D1D" w14:textId="77777777" w:rsidR="00E514BE" w:rsidRDefault="00E514BE">
      <w:r>
        <w:separator/>
      </w:r>
    </w:p>
  </w:endnote>
  <w:endnote w:type="continuationSeparator" w:id="0">
    <w:p w14:paraId="0508B333" w14:textId="77777777" w:rsidR="00E514BE" w:rsidRDefault="00E514BE">
      <w:r>
        <w:continuationSeparator/>
      </w:r>
    </w:p>
  </w:endnote>
  <w:endnote w:type="continuationNotice" w:id="1">
    <w:p w14:paraId="63685BF0" w14:textId="77777777" w:rsidR="00E514BE" w:rsidRDefault="00E51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935659" w:rsidRDefault="0093565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935659" w:rsidRDefault="0093565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15CEE" w14:textId="77777777" w:rsidR="00E514BE" w:rsidRDefault="00E514BE">
      <w:r>
        <w:separator/>
      </w:r>
    </w:p>
  </w:footnote>
  <w:footnote w:type="continuationSeparator" w:id="0">
    <w:p w14:paraId="12EDD671" w14:textId="77777777" w:rsidR="00E514BE" w:rsidRDefault="00E514BE">
      <w:r>
        <w:continuationSeparator/>
      </w:r>
    </w:p>
  </w:footnote>
  <w:footnote w:type="continuationNotice" w:id="1">
    <w:p w14:paraId="782A9288" w14:textId="77777777" w:rsidR="00E514BE" w:rsidRDefault="00E514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D15100"/>
    <w:multiLevelType w:val="hybridMultilevel"/>
    <w:tmpl w:val="43AC70F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98519A"/>
    <w:multiLevelType w:val="hybridMultilevel"/>
    <w:tmpl w:val="6DF839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F13ED2"/>
    <w:multiLevelType w:val="hybridMultilevel"/>
    <w:tmpl w:val="95323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D9C6E1C"/>
    <w:multiLevelType w:val="hybridMultilevel"/>
    <w:tmpl w:val="13A63C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2E03FE9"/>
    <w:multiLevelType w:val="multilevel"/>
    <w:tmpl w:val="0554D1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53A4CB0"/>
    <w:multiLevelType w:val="hybridMultilevel"/>
    <w:tmpl w:val="A85E8B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55E2EE8"/>
    <w:multiLevelType w:val="hybridMultilevel"/>
    <w:tmpl w:val="51708C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A451FCD"/>
    <w:multiLevelType w:val="hybridMultilevel"/>
    <w:tmpl w:val="69009B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6"/>
  </w:num>
  <w:num w:numId="4">
    <w:abstractNumId w:val="14"/>
  </w:num>
  <w:num w:numId="5">
    <w:abstractNumId w:val="9"/>
  </w:num>
  <w:num w:numId="6">
    <w:abstractNumId w:val="10"/>
  </w:num>
  <w:num w:numId="7">
    <w:abstractNumId w:val="8"/>
  </w:num>
  <w:num w:numId="8">
    <w:abstractNumId w:val="16"/>
  </w:num>
  <w:num w:numId="9">
    <w:abstractNumId w:val="11"/>
  </w:num>
  <w:num w:numId="10">
    <w:abstractNumId w:val="1"/>
  </w:num>
  <w:num w:numId="11">
    <w:abstractNumId w:val="0"/>
  </w:num>
  <w:num w:numId="12">
    <w:abstractNumId w:val="13"/>
  </w:num>
  <w:num w:numId="13">
    <w:abstractNumId w:val="2"/>
  </w:num>
  <w:num w:numId="14">
    <w:abstractNumId w:val="3"/>
  </w:num>
  <w:num w:numId="15">
    <w:abstractNumId w:val="4"/>
  </w:num>
  <w:num w:numId="16">
    <w:abstractNumId w:val="12"/>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8A4"/>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A31"/>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961"/>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678"/>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1D9"/>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0B61"/>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2F6E"/>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F1D"/>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3C3"/>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B71"/>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EFA"/>
    <w:rsid w:val="003C676E"/>
    <w:rsid w:val="003C6CFB"/>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AE4"/>
    <w:rsid w:val="00421BC5"/>
    <w:rsid w:val="004221F2"/>
    <w:rsid w:val="00422760"/>
    <w:rsid w:val="0042299B"/>
    <w:rsid w:val="00422A10"/>
    <w:rsid w:val="004230E7"/>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439"/>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2C51"/>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6FF"/>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3B5"/>
    <w:rsid w:val="005746F0"/>
    <w:rsid w:val="00575AC5"/>
    <w:rsid w:val="00576BF9"/>
    <w:rsid w:val="005773DA"/>
    <w:rsid w:val="00580240"/>
    <w:rsid w:val="0058079F"/>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B7A"/>
    <w:rsid w:val="005E2CA6"/>
    <w:rsid w:val="005E3499"/>
    <w:rsid w:val="005E3731"/>
    <w:rsid w:val="005E3F49"/>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0355"/>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D58"/>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BBF"/>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101"/>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53B"/>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5EA"/>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11"/>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B33"/>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00D"/>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6740"/>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4C60"/>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C9"/>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98B"/>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02"/>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82D"/>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64"/>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2A5"/>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4CA8"/>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D20"/>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FD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4BE"/>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656"/>
    <w:rsid w:val="00F40A04"/>
    <w:rsid w:val="00F411E4"/>
    <w:rsid w:val="00F417F5"/>
    <w:rsid w:val="00F41EA6"/>
    <w:rsid w:val="00F423EF"/>
    <w:rsid w:val="00F432A4"/>
    <w:rsid w:val="00F43584"/>
    <w:rsid w:val="00F438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D6D"/>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C6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193419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C8BBD-2F86-4AD6-8C66-8179A5D1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176500-51A6-4F37-9DD0-2EA6F707640B}">
  <ds:schemaRefs>
    <ds:schemaRef ds:uri="http://schemas.microsoft.com/sharepoint/v3/contenttype/forms"/>
  </ds:schemaRefs>
</ds:datastoreItem>
</file>

<file path=customXml/itemProps3.xml><?xml version="1.0" encoding="utf-8"?>
<ds:datastoreItem xmlns:ds="http://schemas.openxmlformats.org/officeDocument/2006/customXml" ds:itemID="{1DF99F68-3F58-4845-9114-DB7368628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A47296-BD76-4935-99FA-BBF1B9D4C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1880</Words>
  <Characters>10719</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223</cp:revision>
  <cp:lastPrinted>2010-04-02T09:58:00Z</cp:lastPrinted>
  <dcterms:created xsi:type="dcterms:W3CDTF">2019-10-02T08:10:00Z</dcterms:created>
  <dcterms:modified xsi:type="dcterms:W3CDTF">2021-01-15T08:53:00Z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