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C94836" w14:textId="760B8E40" w:rsidR="009D1B61" w:rsidRPr="002B5A22" w:rsidRDefault="009D1B61" w:rsidP="009D1B61">
      <w:pPr>
        <w:tabs>
          <w:tab w:val="center" w:pos="4536"/>
          <w:tab w:val="right" w:pos="8280"/>
          <w:tab w:val="right" w:pos="9639"/>
        </w:tabs>
        <w:ind w:right="2"/>
        <w:rPr>
          <w:rFonts w:ascii="Arial" w:eastAsia="Batang" w:hAnsi="Arial" w:cs="Arial"/>
          <w:b/>
          <w:bCs/>
          <w:sz w:val="28"/>
        </w:rPr>
      </w:pPr>
      <w:bookmarkStart w:id="0" w:name="_Hlk4231204"/>
      <w:bookmarkStart w:id="1" w:name="_Ref513464071"/>
      <w:r w:rsidRPr="002B5A22">
        <w:rPr>
          <w:rFonts w:ascii="Arial" w:eastAsia="Batang" w:hAnsi="Arial" w:cs="Arial"/>
          <w:b/>
          <w:bCs/>
          <w:sz w:val="28"/>
        </w:rPr>
        <w:t>3GPP TSG RAN WG1 #10</w:t>
      </w:r>
      <w:r>
        <w:rPr>
          <w:rFonts w:ascii="Arial" w:eastAsia="Batang" w:hAnsi="Arial" w:cs="Arial"/>
          <w:b/>
          <w:bCs/>
          <w:sz w:val="28"/>
        </w:rPr>
        <w:t>4</w:t>
      </w:r>
      <w:r w:rsidRPr="002B5A22">
        <w:rPr>
          <w:rFonts w:ascii="Arial" w:eastAsia="Batang" w:hAnsi="Arial" w:cs="Arial"/>
          <w:b/>
          <w:bCs/>
          <w:sz w:val="28"/>
        </w:rPr>
        <w:t>-e</w:t>
      </w:r>
      <w:r w:rsidRPr="002B5A22">
        <w:rPr>
          <w:rFonts w:ascii="Arial" w:eastAsia="Batang" w:hAnsi="Arial" w:cs="Arial"/>
          <w:b/>
          <w:bCs/>
          <w:sz w:val="28"/>
        </w:rPr>
        <w:tab/>
      </w:r>
      <w:r w:rsidRPr="002B5A22">
        <w:rPr>
          <w:rFonts w:ascii="Arial" w:eastAsia="Batang" w:hAnsi="Arial" w:cs="Arial"/>
          <w:b/>
          <w:bCs/>
          <w:sz w:val="28"/>
        </w:rPr>
        <w:tab/>
      </w:r>
      <w:r w:rsidRPr="002B5A22">
        <w:rPr>
          <w:rFonts w:ascii="Arial" w:eastAsia="Batang" w:hAnsi="Arial" w:cs="Arial"/>
          <w:b/>
          <w:bCs/>
          <w:sz w:val="28"/>
        </w:rPr>
        <w:tab/>
        <w:t>R1-2</w:t>
      </w:r>
      <w:r>
        <w:rPr>
          <w:rFonts w:ascii="Arial" w:eastAsia="Batang" w:hAnsi="Arial" w:cs="Arial"/>
          <w:b/>
          <w:bCs/>
          <w:sz w:val="28"/>
        </w:rPr>
        <w:t>1</w:t>
      </w:r>
      <w:r w:rsidRPr="002B5A22">
        <w:rPr>
          <w:rFonts w:ascii="Arial" w:eastAsia="Batang" w:hAnsi="Arial" w:cs="Arial"/>
          <w:b/>
          <w:bCs/>
          <w:sz w:val="28"/>
        </w:rPr>
        <w:t>0</w:t>
      </w:r>
      <w:r w:rsidR="00A94356">
        <w:rPr>
          <w:rFonts w:ascii="Arial" w:eastAsia="Batang" w:hAnsi="Arial" w:cs="Arial"/>
          <w:b/>
          <w:bCs/>
          <w:sz w:val="28"/>
        </w:rPr>
        <w:t>0986</w:t>
      </w:r>
    </w:p>
    <w:p w14:paraId="3AE43BED" w14:textId="0847C58D" w:rsidR="009D1B61" w:rsidRPr="00AC102C" w:rsidRDefault="009D1B61" w:rsidP="009D1B61">
      <w:pPr>
        <w:tabs>
          <w:tab w:val="center" w:pos="4536"/>
          <w:tab w:val="right" w:pos="9072"/>
        </w:tabs>
        <w:rPr>
          <w:rFonts w:ascii="Arial" w:eastAsia="MS Mincho" w:hAnsi="Arial" w:cs="Arial"/>
          <w:b/>
          <w:bCs/>
          <w:sz w:val="28"/>
          <w:lang w:eastAsia="ja-JP"/>
        </w:rPr>
      </w:pPr>
      <w:r w:rsidRPr="002B5A22">
        <w:rPr>
          <w:rFonts w:ascii="Arial" w:eastAsia="MS Mincho" w:hAnsi="Arial" w:cs="Arial"/>
          <w:b/>
          <w:bCs/>
          <w:sz w:val="28"/>
          <w:lang w:eastAsia="ja-JP"/>
        </w:rPr>
        <w:t xml:space="preserve">e-Meeting, </w:t>
      </w:r>
      <w:r>
        <w:rPr>
          <w:rFonts w:ascii="Arial" w:eastAsia="MS Mincho" w:hAnsi="Arial" w:cs="Arial"/>
          <w:b/>
          <w:bCs/>
          <w:sz w:val="28"/>
          <w:lang w:eastAsia="ja-JP"/>
        </w:rPr>
        <w:t>January</w:t>
      </w:r>
      <w:r w:rsidRPr="002B5A22">
        <w:rPr>
          <w:rFonts w:ascii="Arial" w:eastAsia="MS Mincho" w:hAnsi="Arial" w:cs="Arial"/>
          <w:b/>
          <w:bCs/>
          <w:sz w:val="28"/>
          <w:lang w:eastAsia="ja-JP"/>
        </w:rPr>
        <w:t xml:space="preserve"> 2</w:t>
      </w:r>
      <w:r>
        <w:rPr>
          <w:rFonts w:ascii="Arial" w:eastAsia="MS Mincho" w:hAnsi="Arial" w:cs="Arial"/>
          <w:b/>
          <w:bCs/>
          <w:sz w:val="28"/>
          <w:lang w:eastAsia="ja-JP"/>
        </w:rPr>
        <w:t>5</w:t>
      </w:r>
      <w:r w:rsidRPr="002B5A22">
        <w:rPr>
          <w:rFonts w:ascii="Arial" w:eastAsia="MS Mincho" w:hAnsi="Arial" w:cs="Arial"/>
          <w:b/>
          <w:bCs/>
          <w:sz w:val="28"/>
          <w:vertAlign w:val="superscript"/>
          <w:lang w:eastAsia="ja-JP"/>
        </w:rPr>
        <w:t>th</w:t>
      </w:r>
      <w:r w:rsidRPr="002B5A22">
        <w:rPr>
          <w:rFonts w:ascii="Arial" w:eastAsia="MS Mincho" w:hAnsi="Arial" w:cs="Arial"/>
          <w:b/>
          <w:bCs/>
          <w:sz w:val="28"/>
          <w:lang w:eastAsia="ja-JP"/>
        </w:rPr>
        <w:t xml:space="preserve"> – </w:t>
      </w:r>
      <w:r>
        <w:rPr>
          <w:rFonts w:ascii="Arial" w:eastAsia="MS Mincho" w:hAnsi="Arial" w:cs="Arial"/>
          <w:b/>
          <w:bCs/>
          <w:sz w:val="28"/>
          <w:lang w:eastAsia="ja-JP"/>
        </w:rPr>
        <w:t>February</w:t>
      </w:r>
      <w:r w:rsidRPr="002B5A22">
        <w:rPr>
          <w:rFonts w:ascii="Arial" w:eastAsia="MS Mincho" w:hAnsi="Arial" w:cs="Arial"/>
          <w:b/>
          <w:bCs/>
          <w:sz w:val="28"/>
          <w:lang w:eastAsia="ja-JP"/>
        </w:rPr>
        <w:t xml:space="preserve"> </w:t>
      </w:r>
      <w:r>
        <w:rPr>
          <w:rFonts w:ascii="Arial" w:eastAsia="MS Mincho" w:hAnsi="Arial" w:cs="Arial"/>
          <w:b/>
          <w:bCs/>
          <w:sz w:val="28"/>
          <w:lang w:eastAsia="ja-JP"/>
        </w:rPr>
        <w:t>5</w:t>
      </w:r>
      <w:r w:rsidRPr="00F90399">
        <w:rPr>
          <w:rFonts w:ascii="Arial" w:eastAsia="MS Mincho" w:hAnsi="Arial" w:cs="Arial"/>
          <w:b/>
          <w:bCs/>
          <w:sz w:val="28"/>
          <w:vertAlign w:val="superscript"/>
          <w:lang w:eastAsia="ja-JP"/>
        </w:rPr>
        <w:t>th</w:t>
      </w:r>
      <w:r w:rsidRPr="002B5A22">
        <w:rPr>
          <w:rFonts w:ascii="Arial" w:eastAsia="MS Mincho" w:hAnsi="Arial" w:cs="Arial"/>
          <w:b/>
          <w:bCs/>
          <w:sz w:val="28"/>
          <w:lang w:eastAsia="ja-JP"/>
        </w:rPr>
        <w:t>, 202</w:t>
      </w:r>
      <w:r w:rsidR="003F44C0">
        <w:rPr>
          <w:rFonts w:ascii="Arial" w:eastAsia="MS Mincho" w:hAnsi="Arial" w:cs="Arial"/>
          <w:b/>
          <w:bCs/>
          <w:sz w:val="28"/>
          <w:lang w:eastAsia="ja-JP"/>
        </w:rPr>
        <w:t>1</w:t>
      </w:r>
    </w:p>
    <w:p w14:paraId="626B27CD" w14:textId="77777777" w:rsidR="00F76DA7" w:rsidRDefault="00F76DA7" w:rsidP="00637413">
      <w:pPr>
        <w:pStyle w:val="CRCoverPage"/>
        <w:tabs>
          <w:tab w:val="left" w:pos="1980"/>
        </w:tabs>
        <w:spacing w:line="276" w:lineRule="auto"/>
        <w:jc w:val="both"/>
        <w:rPr>
          <w:rFonts w:ascii="Times New Roman" w:hAnsi="Times New Roman"/>
          <w:b/>
          <w:bCs/>
          <w:sz w:val="24"/>
          <w:szCs w:val="24"/>
          <w:lang w:val="en-US"/>
        </w:rPr>
      </w:pPr>
    </w:p>
    <w:p w14:paraId="1D31EC8B" w14:textId="0E09C70E" w:rsidR="008F71D4" w:rsidRPr="00F76DA7" w:rsidRDefault="008F71D4" w:rsidP="0E3526C8">
      <w:pPr>
        <w:pStyle w:val="CRCoverPage"/>
        <w:tabs>
          <w:tab w:val="left" w:pos="1980"/>
        </w:tabs>
        <w:spacing w:line="276" w:lineRule="auto"/>
        <w:jc w:val="both"/>
        <w:rPr>
          <w:rFonts w:cs="Arial"/>
          <w:b/>
          <w:bCs/>
          <w:sz w:val="24"/>
          <w:szCs w:val="24"/>
          <w:lang w:val="en-US"/>
        </w:rPr>
      </w:pPr>
      <w:r w:rsidRPr="00F76DA7">
        <w:rPr>
          <w:rFonts w:cs="Arial"/>
          <w:b/>
          <w:bCs/>
          <w:sz w:val="24"/>
          <w:szCs w:val="24"/>
          <w:lang w:val="en-US"/>
        </w:rPr>
        <w:t>Agenda Item:</w:t>
      </w:r>
      <w:r w:rsidRPr="00F76DA7">
        <w:rPr>
          <w:rFonts w:cs="Arial"/>
          <w:b/>
          <w:bCs/>
          <w:sz w:val="24"/>
          <w:szCs w:val="24"/>
          <w:lang w:val="en-US"/>
        </w:rPr>
        <w:tab/>
      </w:r>
      <w:r w:rsidR="0078522C">
        <w:rPr>
          <w:rFonts w:cs="Arial"/>
          <w:b/>
          <w:bCs/>
          <w:sz w:val="24"/>
          <w:szCs w:val="24"/>
          <w:lang w:val="en-US"/>
        </w:rPr>
        <w:t>8</w:t>
      </w:r>
      <w:r w:rsidRPr="00F76DA7">
        <w:rPr>
          <w:rFonts w:cs="Arial"/>
          <w:b/>
          <w:bCs/>
          <w:sz w:val="24"/>
          <w:szCs w:val="24"/>
          <w:lang w:val="en-US"/>
        </w:rPr>
        <w:t>.4.</w:t>
      </w:r>
      <w:r w:rsidR="004B4930">
        <w:rPr>
          <w:rFonts w:cs="Arial"/>
          <w:b/>
          <w:bCs/>
          <w:sz w:val="24"/>
          <w:szCs w:val="24"/>
          <w:lang w:val="en-US"/>
        </w:rPr>
        <w:t>3</w:t>
      </w:r>
    </w:p>
    <w:p w14:paraId="1F4C5309" w14:textId="7CAB9985" w:rsidR="008F71D4" w:rsidRPr="00F76DA7" w:rsidRDefault="008F71D4" w:rsidP="00637413">
      <w:pPr>
        <w:tabs>
          <w:tab w:val="left" w:pos="1985"/>
        </w:tabs>
        <w:spacing w:line="276" w:lineRule="auto"/>
        <w:rPr>
          <w:rFonts w:ascii="Arial" w:hAnsi="Arial" w:cs="Arial"/>
          <w:bCs/>
        </w:rPr>
      </w:pPr>
      <w:r w:rsidRPr="00F76DA7">
        <w:rPr>
          <w:rFonts w:ascii="Arial" w:hAnsi="Arial" w:cs="Arial"/>
          <w:b/>
          <w:bCs/>
        </w:rPr>
        <w:t>Source:</w:t>
      </w:r>
      <w:r w:rsidRPr="00F76DA7">
        <w:rPr>
          <w:rFonts w:ascii="Arial" w:hAnsi="Arial" w:cs="Arial"/>
          <w:b/>
          <w:bCs/>
        </w:rPr>
        <w:tab/>
        <w:t>InterDigital</w:t>
      </w:r>
      <w:r w:rsidR="009F153B" w:rsidRPr="00F76DA7">
        <w:rPr>
          <w:rFonts w:ascii="Arial" w:hAnsi="Arial" w:cs="Arial"/>
          <w:b/>
          <w:bCs/>
        </w:rPr>
        <w:t>,</w:t>
      </w:r>
      <w:r w:rsidRPr="00F76DA7">
        <w:rPr>
          <w:rFonts w:ascii="Arial" w:hAnsi="Arial" w:cs="Arial"/>
          <w:b/>
          <w:bCs/>
        </w:rPr>
        <w:t xml:space="preserve"> Inc.</w:t>
      </w:r>
    </w:p>
    <w:p w14:paraId="4E1A3F22" w14:textId="28261FF5"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Title:</w:t>
      </w:r>
      <w:r w:rsidRPr="00F76DA7">
        <w:rPr>
          <w:rFonts w:ascii="Arial" w:hAnsi="Arial" w:cs="Arial"/>
          <w:b/>
          <w:bCs/>
        </w:rPr>
        <w:tab/>
      </w:r>
      <w:r w:rsidR="0078522C">
        <w:rPr>
          <w:rFonts w:ascii="Arial" w:hAnsi="Arial" w:cs="Arial"/>
          <w:b/>
          <w:bCs/>
        </w:rPr>
        <w:t xml:space="preserve">On </w:t>
      </w:r>
      <w:r w:rsidR="004B4930">
        <w:rPr>
          <w:rFonts w:ascii="Arial" w:hAnsi="Arial" w:cs="Arial"/>
          <w:b/>
          <w:bCs/>
        </w:rPr>
        <w:t>HARQ enhancement</w:t>
      </w:r>
      <w:r w:rsidR="0078522C">
        <w:rPr>
          <w:rFonts w:ascii="Arial" w:hAnsi="Arial" w:cs="Arial"/>
          <w:b/>
          <w:bCs/>
        </w:rPr>
        <w:t xml:space="preserve"> for NTN</w:t>
      </w:r>
    </w:p>
    <w:p w14:paraId="5FF4E466" w14:textId="77777777" w:rsidR="008F71D4" w:rsidRPr="00F76DA7" w:rsidRDefault="008F71D4" w:rsidP="00637413">
      <w:pPr>
        <w:spacing w:line="276" w:lineRule="auto"/>
        <w:ind w:left="1985" w:hanging="1985"/>
        <w:rPr>
          <w:rFonts w:ascii="Arial" w:hAnsi="Arial" w:cs="Arial"/>
          <w:b/>
          <w:bCs/>
        </w:rPr>
      </w:pPr>
      <w:r w:rsidRPr="00F76DA7">
        <w:rPr>
          <w:rFonts w:ascii="Arial" w:hAnsi="Arial" w:cs="Arial"/>
          <w:b/>
          <w:bCs/>
        </w:rPr>
        <w:t>Document for:</w:t>
      </w:r>
      <w:r w:rsidRPr="00F76DA7">
        <w:rPr>
          <w:rFonts w:ascii="Arial" w:hAnsi="Arial" w:cs="Arial"/>
          <w:b/>
          <w:bCs/>
        </w:rPr>
        <w:tab/>
        <w:t>Discussion and Decision</w:t>
      </w:r>
    </w:p>
    <w:bookmarkEnd w:id="0"/>
    <w:p w14:paraId="3788C036" w14:textId="6804DA4E" w:rsidR="00261A3A" w:rsidRPr="00F76DA7" w:rsidRDefault="00A35469" w:rsidP="008924A3">
      <w:pPr>
        <w:pStyle w:val="Heading1"/>
        <w:tabs>
          <w:tab w:val="clear" w:pos="2952"/>
        </w:tabs>
        <w:ind w:left="360" w:hanging="360"/>
        <w:rPr>
          <w:rFonts w:cs="Arial"/>
          <w:b/>
          <w:sz w:val="32"/>
          <w:szCs w:val="32"/>
        </w:rPr>
      </w:pPr>
      <w:r w:rsidRPr="00F76DA7">
        <w:rPr>
          <w:rFonts w:cs="Arial"/>
          <w:b/>
          <w:sz w:val="32"/>
          <w:szCs w:val="32"/>
        </w:rPr>
        <w:t>Introduction</w:t>
      </w:r>
      <w:bookmarkEnd w:id="1"/>
    </w:p>
    <w:p w14:paraId="2564B3DB" w14:textId="71D39ED6" w:rsidR="008039A6" w:rsidRPr="008924A3" w:rsidRDefault="008039A6" w:rsidP="00637413">
      <w:pPr>
        <w:spacing w:line="276" w:lineRule="auto"/>
        <w:jc w:val="both"/>
        <w:rPr>
          <w:rFonts w:ascii="Arial" w:hAnsi="Arial" w:cs="Arial"/>
        </w:rPr>
      </w:pPr>
      <w:r w:rsidRPr="008924A3">
        <w:rPr>
          <w:rFonts w:ascii="Arial" w:hAnsi="Arial" w:cs="Arial"/>
        </w:rPr>
        <w:t>In RAN</w:t>
      </w:r>
      <w:r w:rsidR="0014634B">
        <w:rPr>
          <w:rFonts w:ascii="Arial" w:hAnsi="Arial" w:cs="Arial"/>
        </w:rPr>
        <w:t>1</w:t>
      </w:r>
      <w:r w:rsidRPr="008924A3">
        <w:rPr>
          <w:rFonts w:ascii="Arial" w:hAnsi="Arial" w:cs="Arial"/>
        </w:rPr>
        <w:t xml:space="preserve"> #</w:t>
      </w:r>
      <w:r w:rsidR="0014634B">
        <w:rPr>
          <w:rFonts w:ascii="Arial" w:hAnsi="Arial" w:cs="Arial"/>
        </w:rPr>
        <w:t>10</w:t>
      </w:r>
      <w:r w:rsidR="009D1B61">
        <w:rPr>
          <w:rFonts w:ascii="Arial" w:hAnsi="Arial" w:cs="Arial"/>
        </w:rPr>
        <w:t>3</w:t>
      </w:r>
      <w:r w:rsidR="0014634B">
        <w:rPr>
          <w:rFonts w:ascii="Arial" w:hAnsi="Arial" w:cs="Arial"/>
        </w:rPr>
        <w:t>-e</w:t>
      </w:r>
      <w:r w:rsidRPr="008924A3">
        <w:rPr>
          <w:rFonts w:ascii="Arial" w:hAnsi="Arial" w:cs="Arial"/>
        </w:rPr>
        <w:t xml:space="preserve">, </w:t>
      </w:r>
      <w:r w:rsidR="0014634B">
        <w:rPr>
          <w:rFonts w:ascii="Arial" w:hAnsi="Arial" w:cs="Arial"/>
        </w:rPr>
        <w:t xml:space="preserve">the following agreement has been made as a progress for the </w:t>
      </w:r>
      <w:r w:rsidR="00EB6DC8">
        <w:rPr>
          <w:rFonts w:ascii="Arial" w:hAnsi="Arial" w:cs="Arial"/>
        </w:rPr>
        <w:t>HARQ enhancement</w:t>
      </w:r>
      <w:r w:rsidR="00D871F0">
        <w:rPr>
          <w:rFonts w:ascii="Arial" w:hAnsi="Arial" w:cs="Arial"/>
        </w:rPr>
        <w:t xml:space="preserve"> for NTN</w:t>
      </w:r>
      <w:r w:rsidRPr="008924A3">
        <w:rPr>
          <w:rFonts w:ascii="Arial" w:hAnsi="Arial" w:cs="Arial"/>
        </w:rPr>
        <w:t xml:space="preserve"> [1]: </w:t>
      </w:r>
    </w:p>
    <w:p w14:paraId="3131D0DB" w14:textId="77777777" w:rsidR="002316E5" w:rsidRPr="002316E5" w:rsidRDefault="002316E5" w:rsidP="00A94356">
      <w:pPr>
        <w:spacing w:after="0"/>
        <w:rPr>
          <w:rFonts w:ascii="Times New Roman" w:hAnsi="Times New Roman" w:cs="Times New Roman"/>
          <w:i/>
          <w:iCs/>
          <w:lang w:eastAsia="x-none"/>
        </w:rPr>
      </w:pPr>
      <w:bookmarkStart w:id="2" w:name="_Hlk56148125"/>
      <w:r w:rsidRPr="002316E5">
        <w:rPr>
          <w:rFonts w:ascii="Times New Roman" w:hAnsi="Times New Roman" w:cs="Times New Roman"/>
          <w:i/>
          <w:iCs/>
          <w:highlight w:val="green"/>
          <w:lang w:eastAsia="x-none"/>
        </w:rPr>
        <w:t>Agreement:</w:t>
      </w:r>
    </w:p>
    <w:p w14:paraId="5F26278A" w14:textId="77777777" w:rsidR="002316E5" w:rsidRPr="002316E5" w:rsidRDefault="002316E5" w:rsidP="00A94356">
      <w:pPr>
        <w:spacing w:after="0"/>
        <w:rPr>
          <w:rFonts w:ascii="Times New Roman" w:hAnsi="Times New Roman" w:cs="Times New Roman"/>
          <w:i/>
          <w:iCs/>
          <w:lang w:eastAsia="x-none"/>
        </w:rPr>
      </w:pPr>
      <w:r w:rsidRPr="002316E5">
        <w:rPr>
          <w:rFonts w:ascii="Times New Roman" w:hAnsi="Times New Roman" w:cs="Times New Roman"/>
          <w:i/>
          <w:iCs/>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55C7CBFF" w14:textId="77777777" w:rsidR="002316E5" w:rsidRPr="002316E5" w:rsidRDefault="002316E5" w:rsidP="00A94356">
      <w:pPr>
        <w:numPr>
          <w:ilvl w:val="0"/>
          <w:numId w:val="44"/>
        </w:numPr>
        <w:spacing w:after="0"/>
        <w:rPr>
          <w:rFonts w:ascii="Times New Roman" w:hAnsi="Times New Roman" w:cs="Times New Roman"/>
          <w:i/>
          <w:iCs/>
          <w:lang w:eastAsia="x-none"/>
        </w:rPr>
      </w:pPr>
      <w:r w:rsidRPr="002316E5">
        <w:rPr>
          <w:rFonts w:ascii="Times New Roman" w:hAnsi="Times New Roman" w:cs="Times New Roman"/>
          <w:i/>
          <w:iCs/>
          <w:lang w:eastAsia="x-none"/>
        </w:rPr>
        <w:t>FFS: value of X and units in which it is defined.</w:t>
      </w:r>
    </w:p>
    <w:p w14:paraId="6CE9E0EE" w14:textId="77777777" w:rsidR="002316E5" w:rsidRPr="002316E5" w:rsidRDefault="002316E5" w:rsidP="00A94356">
      <w:pPr>
        <w:numPr>
          <w:ilvl w:val="0"/>
          <w:numId w:val="44"/>
        </w:numPr>
        <w:spacing w:after="0"/>
        <w:rPr>
          <w:rFonts w:ascii="Times New Roman" w:hAnsi="Times New Roman" w:cs="Times New Roman"/>
          <w:i/>
          <w:iCs/>
          <w:lang w:eastAsia="x-none"/>
        </w:rPr>
      </w:pPr>
      <w:r w:rsidRPr="002316E5">
        <w:rPr>
          <w:rFonts w:ascii="Times New Roman" w:hAnsi="Times New Roman" w:cs="Times New Roman"/>
          <w:i/>
          <w:iCs/>
          <w:lang w:eastAsia="x-none"/>
        </w:rPr>
        <w:t>FFS: Whether TB of the two PDSCHs needs to be different</w:t>
      </w:r>
    </w:p>
    <w:p w14:paraId="63670EDB" w14:textId="77777777" w:rsidR="002316E5" w:rsidRPr="002316E5" w:rsidRDefault="002316E5" w:rsidP="00A94356">
      <w:pPr>
        <w:spacing w:after="0"/>
        <w:rPr>
          <w:rFonts w:ascii="Times New Roman" w:hAnsi="Times New Roman" w:cs="Times New Roman"/>
          <w:i/>
          <w:iCs/>
          <w:lang w:eastAsia="x-none"/>
        </w:rPr>
      </w:pPr>
    </w:p>
    <w:p w14:paraId="03B1E644" w14:textId="77777777" w:rsidR="002316E5" w:rsidRPr="002316E5" w:rsidRDefault="002316E5" w:rsidP="00A94356">
      <w:pPr>
        <w:spacing w:after="0"/>
        <w:rPr>
          <w:rFonts w:ascii="Times New Roman" w:hAnsi="Times New Roman" w:cs="Times New Roman"/>
          <w:bCs/>
          <w:i/>
          <w:iCs/>
          <w:color w:val="000000"/>
          <w:szCs w:val="20"/>
        </w:rPr>
      </w:pPr>
      <w:r w:rsidRPr="002316E5">
        <w:rPr>
          <w:rFonts w:ascii="Times New Roman" w:hAnsi="Times New Roman" w:cs="Times New Roman"/>
          <w:bCs/>
          <w:i/>
          <w:iCs/>
          <w:color w:val="000000"/>
          <w:szCs w:val="20"/>
          <w:highlight w:val="green"/>
        </w:rPr>
        <w:t>Agreement:</w:t>
      </w:r>
    </w:p>
    <w:p w14:paraId="5ADB7819" w14:textId="77777777" w:rsidR="002316E5" w:rsidRPr="002316E5" w:rsidRDefault="002316E5" w:rsidP="00A94356">
      <w:pPr>
        <w:numPr>
          <w:ilvl w:val="0"/>
          <w:numId w:val="45"/>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Enhanced HARQ process ID ind</w:t>
      </w:r>
      <w:r w:rsidRPr="002316E5">
        <w:rPr>
          <w:rFonts w:ascii="Times New Roman" w:hAnsi="Times New Roman" w:cs="Times New Roman"/>
          <w:i/>
          <w:iCs/>
          <w:szCs w:val="20"/>
          <w:lang w:eastAsia="x-none"/>
        </w:rPr>
        <w:t>ication is supported for DCI 0-2/1-2 and DCI 0-1/1-1 by at least one of following:</w:t>
      </w:r>
    </w:p>
    <w:p w14:paraId="309B362B" w14:textId="77777777" w:rsidR="002316E5" w:rsidRPr="002316E5" w:rsidRDefault="002316E5" w:rsidP="00A94356">
      <w:pPr>
        <w:numPr>
          <w:ilvl w:val="1"/>
          <w:numId w:val="46"/>
        </w:numPr>
        <w:spacing w:after="0"/>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1: Slot index as the MSB</w:t>
      </w:r>
    </w:p>
    <w:p w14:paraId="4D79D65A" w14:textId="537CACDC" w:rsidR="002316E5" w:rsidRPr="002316E5" w:rsidRDefault="002316E5" w:rsidP="00A94356">
      <w:pPr>
        <w:numPr>
          <w:ilvl w:val="1"/>
          <w:numId w:val="46"/>
        </w:numPr>
        <w:spacing w:after="0"/>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1-a:</w:t>
      </w:r>
      <w:r w:rsidR="00D12E6B">
        <w:rPr>
          <w:rFonts w:ascii="Times New Roman" w:hAnsi="Times New Roman" w:cs="Times New Roman" w:hint="eastAsia"/>
          <w:i/>
          <w:iCs/>
          <w:szCs w:val="20"/>
        </w:rPr>
        <w:t xml:space="preserve"> </w:t>
      </w:r>
      <w:r w:rsidRPr="002316E5">
        <w:rPr>
          <w:rFonts w:ascii="Times New Roman" w:hAnsi="Times New Roman" w:cs="Times New Roman"/>
          <w:i/>
          <w:iCs/>
          <w:szCs w:val="20"/>
          <w:lang w:eastAsia="x-none"/>
        </w:rPr>
        <w:t>Slot index as the LSB </w:t>
      </w:r>
    </w:p>
    <w:p w14:paraId="56212684" w14:textId="77777777" w:rsidR="002316E5" w:rsidRPr="002316E5" w:rsidRDefault="002316E5" w:rsidP="00A94356">
      <w:pPr>
        <w:numPr>
          <w:ilvl w:val="1"/>
          <w:numId w:val="46"/>
        </w:numPr>
        <w:spacing w:after="0"/>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2: Reusing one bit from other bit field</w:t>
      </w:r>
    </w:p>
    <w:p w14:paraId="50CF7E67" w14:textId="77777777" w:rsidR="002316E5" w:rsidRPr="002316E5" w:rsidRDefault="002316E5" w:rsidP="00A94356">
      <w:pPr>
        <w:numPr>
          <w:ilvl w:val="1"/>
          <w:numId w:val="46"/>
        </w:numPr>
        <w:spacing w:after="0"/>
        <w:rPr>
          <w:rFonts w:ascii="Times New Roman" w:hAnsi="Times New Roman" w:cs="Times New Roman"/>
          <w:i/>
          <w:iCs/>
          <w:szCs w:val="20"/>
          <w:lang w:eastAsia="x-none"/>
        </w:rPr>
      </w:pPr>
      <w:r w:rsidRPr="002316E5">
        <w:rPr>
          <w:rFonts w:ascii="Times New Roman" w:hAnsi="Times New Roman" w:cs="Times New Roman"/>
          <w:i/>
          <w:iCs/>
          <w:szCs w:val="20"/>
          <w:lang w:eastAsia="x-none"/>
        </w:rPr>
        <w:t>Option 3: Extending the HARQ process ID field up to 5 bits </w:t>
      </w:r>
    </w:p>
    <w:p w14:paraId="43311733" w14:textId="77777777" w:rsidR="002316E5" w:rsidRPr="002316E5" w:rsidRDefault="002316E5" w:rsidP="00A94356">
      <w:pPr>
        <w:numPr>
          <w:ilvl w:val="0"/>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DCI 0-0/1-0</w:t>
      </w:r>
    </w:p>
    <w:p w14:paraId="4D53DAF0" w14:textId="77777777" w:rsidR="002316E5" w:rsidRPr="002316E5" w:rsidRDefault="002316E5" w:rsidP="00A94356">
      <w:pPr>
        <w:numPr>
          <w:ilvl w:val="0"/>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Note: 32 is taken as maximal supported HARQ processes number for both UL and DL</w:t>
      </w:r>
    </w:p>
    <w:p w14:paraId="25031A1B" w14:textId="77777777" w:rsidR="002316E5" w:rsidRPr="002316E5" w:rsidRDefault="002316E5" w:rsidP="00A94356">
      <w:pPr>
        <w:pStyle w:val="NormalWeb"/>
        <w:shd w:val="clear" w:color="auto" w:fill="FFFFFF"/>
        <w:spacing w:before="0" w:beforeAutospacing="0" w:after="0" w:afterAutospacing="0" w:line="315" w:lineRule="atLeast"/>
        <w:rPr>
          <w:rFonts w:ascii="Times New Roman" w:hAnsi="Times New Roman" w:cs="Times New Roman"/>
          <w:i/>
          <w:iCs/>
          <w:color w:val="000000"/>
          <w:sz w:val="21"/>
          <w:szCs w:val="21"/>
        </w:rPr>
      </w:pPr>
      <w:r w:rsidRPr="002316E5">
        <w:rPr>
          <w:rFonts w:ascii="Times New Roman" w:hAnsi="Times New Roman" w:cs="Times New Roman"/>
          <w:i/>
          <w:iCs/>
          <w:color w:val="000000"/>
          <w:sz w:val="21"/>
          <w:szCs w:val="21"/>
        </w:rPr>
        <w:t> </w:t>
      </w:r>
    </w:p>
    <w:p w14:paraId="030D4D63" w14:textId="77777777" w:rsidR="002316E5" w:rsidRPr="002316E5" w:rsidRDefault="002316E5" w:rsidP="00A94356">
      <w:p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highlight w:val="green"/>
          <w:lang w:eastAsia="x-none"/>
        </w:rPr>
        <w:t>Agreement:</w:t>
      </w:r>
    </w:p>
    <w:p w14:paraId="305E7EB2" w14:textId="77777777" w:rsidR="002316E5" w:rsidRPr="002316E5" w:rsidRDefault="002316E5" w:rsidP="00A94356">
      <w:p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HARQ codebook enhancement is supported as:</w:t>
      </w:r>
    </w:p>
    <w:p w14:paraId="342F4131" w14:textId="77777777" w:rsidR="002316E5" w:rsidRPr="002316E5" w:rsidRDefault="002316E5" w:rsidP="00A94356">
      <w:pPr>
        <w:numPr>
          <w:ilvl w:val="0"/>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For Type-2 HARQ codebook:</w:t>
      </w:r>
    </w:p>
    <w:p w14:paraId="13E4CD12" w14:textId="77777777"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Option-1: Reduce codebook size with:</w:t>
      </w:r>
    </w:p>
    <w:p w14:paraId="4B9BDDF7" w14:textId="77777777" w:rsidR="002316E5" w:rsidRPr="002316E5" w:rsidRDefault="002316E5" w:rsidP="00A94356">
      <w:pPr>
        <w:numPr>
          <w:ilvl w:val="2"/>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HARQ-ACK codebook only includes HARQ-ACK of PDSCH with feedback-enabled HARQ processes</w:t>
      </w:r>
    </w:p>
    <w:p w14:paraId="359F2FF0" w14:textId="77777777" w:rsidR="002316E5" w:rsidRPr="002316E5" w:rsidRDefault="002316E5" w:rsidP="00A94356">
      <w:pPr>
        <w:numPr>
          <w:ilvl w:val="3"/>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the details of C-DAI and T-DAI counting for DCI of PDSCH with feedback-enable/disabled HARQ processes</w:t>
      </w:r>
    </w:p>
    <w:p w14:paraId="36FED08C" w14:textId="77777777" w:rsidR="002316E5" w:rsidRPr="002316E5" w:rsidRDefault="002316E5" w:rsidP="00A94356">
      <w:pPr>
        <w:numPr>
          <w:ilvl w:val="2"/>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at least DCI for SPS release/SPS PDSCH</w:t>
      </w:r>
    </w:p>
    <w:p w14:paraId="689353D6" w14:textId="77777777"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Option-2: No enhancement</w:t>
      </w:r>
    </w:p>
    <w:p w14:paraId="770435CB" w14:textId="77777777"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Other options are not precluded.</w:t>
      </w:r>
    </w:p>
    <w:p w14:paraId="7790B304" w14:textId="77777777" w:rsidR="002316E5" w:rsidRPr="002316E5" w:rsidRDefault="002316E5" w:rsidP="00A94356">
      <w:pPr>
        <w:numPr>
          <w:ilvl w:val="0"/>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For Type-1 HARQ codebook, further discuss is needed with down selection among following options:</w:t>
      </w:r>
    </w:p>
    <w:p w14:paraId="05308D7A" w14:textId="6813D7FD"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Option-1: No enhancement</w:t>
      </w:r>
    </w:p>
    <w:p w14:paraId="32B03FE3" w14:textId="77777777"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lastRenderedPageBreak/>
        <w:t>Option-2: Report NACK on disabled process</w:t>
      </w:r>
    </w:p>
    <w:p w14:paraId="2E8FB4A4" w14:textId="77777777" w:rsidR="002316E5" w:rsidRPr="002316E5" w:rsidRDefault="002316E5" w:rsidP="00A94356">
      <w:pPr>
        <w:numPr>
          <w:ilvl w:val="1"/>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Option-3: Reduce codebook size with criteria </w:t>
      </w:r>
    </w:p>
    <w:p w14:paraId="5A11D4DD" w14:textId="77777777" w:rsidR="002316E5" w:rsidRPr="002316E5" w:rsidRDefault="002316E5" w:rsidP="00A94356">
      <w:pPr>
        <w:numPr>
          <w:ilvl w:val="0"/>
          <w:numId w:val="46"/>
        </w:numPr>
        <w:spacing w:after="0"/>
        <w:rPr>
          <w:rFonts w:ascii="Times New Roman" w:hAnsi="Times New Roman" w:cs="Times New Roman"/>
          <w:i/>
          <w:iCs/>
          <w:color w:val="000000"/>
          <w:szCs w:val="20"/>
          <w:lang w:eastAsia="x-none"/>
        </w:rPr>
      </w:pPr>
      <w:r w:rsidRPr="002316E5">
        <w:rPr>
          <w:rFonts w:ascii="Times New Roman" w:hAnsi="Times New Roman" w:cs="Times New Roman"/>
          <w:i/>
          <w:iCs/>
          <w:color w:val="000000"/>
          <w:szCs w:val="20"/>
          <w:lang w:eastAsia="x-none"/>
        </w:rPr>
        <w:t>FFS: Enhancements for Type-3 HARQ codebook</w:t>
      </w:r>
    </w:p>
    <w:bookmarkEnd w:id="2"/>
    <w:p w14:paraId="6554F996" w14:textId="77777777" w:rsidR="008039A6" w:rsidRPr="008924A3" w:rsidRDefault="008039A6" w:rsidP="00637413">
      <w:pPr>
        <w:spacing w:line="276" w:lineRule="auto"/>
        <w:jc w:val="both"/>
        <w:rPr>
          <w:rFonts w:ascii="Arial" w:eastAsia="Malgun Gothic" w:hAnsi="Arial" w:cs="Arial"/>
        </w:rPr>
      </w:pPr>
    </w:p>
    <w:p w14:paraId="5AA248AD" w14:textId="2F1FA73F" w:rsidR="00906401" w:rsidRPr="008924A3" w:rsidRDefault="00F23081" w:rsidP="00637413">
      <w:pPr>
        <w:spacing w:line="276" w:lineRule="auto"/>
        <w:jc w:val="both"/>
        <w:rPr>
          <w:rFonts w:ascii="Arial" w:hAnsi="Arial" w:cs="Arial"/>
        </w:rPr>
      </w:pPr>
      <w:bookmarkStart w:id="3" w:name="_Hlk528874692"/>
      <w:r w:rsidRPr="008924A3">
        <w:rPr>
          <w:rFonts w:ascii="Arial" w:hAnsi="Arial" w:cs="Arial"/>
        </w:rPr>
        <w:t xml:space="preserve">In this contribution, </w:t>
      </w:r>
      <w:r w:rsidR="008C00C8" w:rsidRPr="008924A3">
        <w:rPr>
          <w:rFonts w:ascii="Arial" w:hAnsi="Arial" w:cs="Arial"/>
        </w:rPr>
        <w:t>we discuss on the</w:t>
      </w:r>
      <w:r w:rsidR="0014634B">
        <w:rPr>
          <w:rFonts w:ascii="Arial" w:hAnsi="Arial" w:cs="Arial"/>
        </w:rPr>
        <w:t xml:space="preserve"> remaining issues on</w:t>
      </w:r>
      <w:r w:rsidR="008C00C8" w:rsidRPr="008924A3">
        <w:rPr>
          <w:rFonts w:ascii="Arial" w:hAnsi="Arial" w:cs="Arial"/>
        </w:rPr>
        <w:t xml:space="preserve"> </w:t>
      </w:r>
      <w:r w:rsidR="00EB6DC8">
        <w:rPr>
          <w:rFonts w:ascii="Arial" w:hAnsi="Arial" w:cs="Arial"/>
        </w:rPr>
        <w:t>HARQ</w:t>
      </w:r>
      <w:r w:rsidR="00D871F0">
        <w:rPr>
          <w:rFonts w:ascii="Arial" w:hAnsi="Arial" w:cs="Arial"/>
        </w:rPr>
        <w:t xml:space="preserve"> enhancement for NTN</w:t>
      </w:r>
      <w:r w:rsidR="008C00C8" w:rsidRPr="008924A3">
        <w:rPr>
          <w:rFonts w:ascii="Arial" w:hAnsi="Arial" w:cs="Arial"/>
        </w:rPr>
        <w:t>.</w:t>
      </w:r>
    </w:p>
    <w:bookmarkEnd w:id="3"/>
    <w:p w14:paraId="0CE481FD" w14:textId="352E53FA" w:rsidR="004F0A81" w:rsidRPr="00F76DA7" w:rsidRDefault="00726B44" w:rsidP="008924A3">
      <w:pPr>
        <w:pStyle w:val="Heading1"/>
        <w:pBdr>
          <w:top w:val="single" w:sz="12" w:space="5" w:color="auto"/>
        </w:pBdr>
        <w:tabs>
          <w:tab w:val="clear" w:pos="2952"/>
          <w:tab w:val="num" w:pos="360"/>
        </w:tabs>
        <w:spacing w:after="120"/>
        <w:ind w:hanging="2952"/>
        <w:rPr>
          <w:rFonts w:cs="Arial"/>
          <w:b/>
          <w:sz w:val="32"/>
          <w:szCs w:val="32"/>
        </w:rPr>
      </w:pPr>
      <w:r>
        <w:rPr>
          <w:rFonts w:cs="Arial"/>
          <w:b/>
          <w:sz w:val="32"/>
          <w:szCs w:val="32"/>
        </w:rPr>
        <w:t>Discussion</w:t>
      </w:r>
    </w:p>
    <w:p w14:paraId="64AEA802" w14:textId="4BAD56D9" w:rsidR="00A30E6C" w:rsidRPr="00733B56" w:rsidRDefault="00A30E6C" w:rsidP="00A30E6C">
      <w:pPr>
        <w:pStyle w:val="Heading2"/>
        <w:rPr>
          <w:iCs/>
          <w:sz w:val="28"/>
          <w:szCs w:val="28"/>
        </w:rPr>
      </w:pPr>
      <w:r>
        <w:rPr>
          <w:iCs/>
          <w:sz w:val="28"/>
          <w:szCs w:val="28"/>
        </w:rPr>
        <w:t>HARQ feedback enabling/disabling</w:t>
      </w:r>
    </w:p>
    <w:p w14:paraId="299E38FB" w14:textId="5100A04B" w:rsidR="000522EA" w:rsidRDefault="00C6337B" w:rsidP="00D65483">
      <w:pPr>
        <w:spacing w:after="120" w:line="276" w:lineRule="auto"/>
        <w:jc w:val="both"/>
        <w:rPr>
          <w:rFonts w:ascii="Arial" w:eastAsia="Calibri" w:hAnsi="Arial" w:cs="Arial"/>
          <w:bCs/>
        </w:rPr>
      </w:pPr>
      <w:r>
        <w:rPr>
          <w:rFonts w:ascii="Arial" w:eastAsia="Calibri" w:hAnsi="Arial" w:cs="Arial"/>
          <w:bCs/>
        </w:rPr>
        <w:t>During SI, RAN2 has agreed that HARQ feedback can be enabled/disabled per UE per HARQ process number. In the previous RAN1 meeting, RAN1 also made an agreement that the HARQ feedback enabling/disabling per UE per HARQ process number is configured via UE-specific RRC signaling.</w:t>
      </w:r>
    </w:p>
    <w:p w14:paraId="201242ED" w14:textId="5D4ECB09" w:rsidR="00C6337B" w:rsidRDefault="00C6337B" w:rsidP="00D65483">
      <w:pPr>
        <w:spacing w:after="120" w:line="276" w:lineRule="auto"/>
        <w:jc w:val="both"/>
        <w:rPr>
          <w:rFonts w:ascii="Arial" w:eastAsia="Calibri" w:hAnsi="Arial" w:cs="Arial"/>
          <w:bCs/>
        </w:rPr>
      </w:pPr>
      <w:r>
        <w:rPr>
          <w:rFonts w:ascii="Arial" w:eastAsia="Calibri" w:hAnsi="Arial" w:cs="Arial"/>
          <w:bCs/>
        </w:rPr>
        <w:t>The HARQ feedback disabling for a HARQ process could address the issue of the UE throughput performance loss due to long round trip delay with a limited HARQ process numbers, and the rely on the higher layer ARQ.</w:t>
      </w:r>
    </w:p>
    <w:p w14:paraId="32D011F4" w14:textId="2F40F19D" w:rsidR="00A95F85" w:rsidRDefault="00A95F85" w:rsidP="00065382">
      <w:pPr>
        <w:spacing w:after="120" w:line="276" w:lineRule="auto"/>
        <w:jc w:val="both"/>
        <w:rPr>
          <w:rFonts w:ascii="Arial" w:eastAsia="Calibri" w:hAnsi="Arial" w:cs="Arial"/>
          <w:bCs/>
        </w:rPr>
      </w:pPr>
      <w:r>
        <w:rPr>
          <w:rFonts w:ascii="Arial" w:eastAsia="Calibri" w:hAnsi="Arial" w:cs="Arial"/>
          <w:bCs/>
        </w:rPr>
        <w:t>The L1 retransmission with HARQ feedback allows the schedule</w:t>
      </w:r>
      <w:r w:rsidR="009B11A9">
        <w:rPr>
          <w:rFonts w:ascii="Arial" w:eastAsia="Calibri" w:hAnsi="Arial" w:cs="Arial"/>
          <w:bCs/>
        </w:rPr>
        <w:t>r</w:t>
      </w:r>
      <w:r>
        <w:rPr>
          <w:rFonts w:ascii="Arial" w:eastAsia="Calibri" w:hAnsi="Arial" w:cs="Arial"/>
          <w:bCs/>
        </w:rPr>
        <w:t xml:space="preserve"> to use an aggressive MCS selection for initial transmission as the retransmission could handle the failed TB reception, which in general improves the UE throughput. Therefore, in general, the PDSCH target BLER is assumed 10%</w:t>
      </w:r>
      <w:r w:rsidR="00517770">
        <w:rPr>
          <w:rFonts w:ascii="Arial" w:eastAsia="Calibri" w:hAnsi="Arial" w:cs="Arial"/>
          <w:bCs/>
        </w:rPr>
        <w:t xml:space="preserve"> (e.g., for eMBB)</w:t>
      </w:r>
      <w:r>
        <w:rPr>
          <w:rFonts w:ascii="Arial" w:eastAsia="Calibri" w:hAnsi="Arial" w:cs="Arial"/>
          <w:bCs/>
        </w:rPr>
        <w:t xml:space="preserve"> and its associated CQI is also derived based on the PDSCH target BLER.</w:t>
      </w:r>
      <w:r w:rsidR="00B149F5">
        <w:rPr>
          <w:rFonts w:ascii="Arial" w:eastAsia="Calibri" w:hAnsi="Arial" w:cs="Arial"/>
          <w:bCs/>
        </w:rPr>
        <w:t xml:space="preserve"> </w:t>
      </w:r>
    </w:p>
    <w:p w14:paraId="6319F1C2" w14:textId="5192AAF6" w:rsidR="00ED406A" w:rsidRDefault="00ED406A" w:rsidP="00065382">
      <w:pPr>
        <w:spacing w:after="120" w:line="276" w:lineRule="auto"/>
        <w:jc w:val="both"/>
        <w:rPr>
          <w:rFonts w:ascii="Arial" w:eastAsia="Calibri" w:hAnsi="Arial" w:cs="Arial"/>
          <w:bCs/>
        </w:rPr>
      </w:pPr>
      <w:r>
        <w:rPr>
          <w:rFonts w:ascii="Arial" w:eastAsia="Calibri" w:hAnsi="Arial" w:cs="Arial"/>
          <w:bCs/>
        </w:rPr>
        <w:t>When the HARQ feedback is disabled, it would be beneficial to lower the target BLER for PDSCH as no retransmission is available so that the number of retransmissions in upper layer can be reduced. Note that the retransmission in higher layer would increase the latency</w:t>
      </w:r>
      <w:r w:rsidR="005A447D">
        <w:rPr>
          <w:rFonts w:ascii="Arial" w:eastAsia="Calibri" w:hAnsi="Arial" w:cs="Arial"/>
          <w:bCs/>
        </w:rPr>
        <w:t xml:space="preserve"> and resource waste</w:t>
      </w:r>
      <w:r>
        <w:rPr>
          <w:rFonts w:ascii="Arial" w:eastAsia="Calibri" w:hAnsi="Arial" w:cs="Arial"/>
          <w:bCs/>
        </w:rPr>
        <w:t xml:space="preserve"> significantly especially when frequent error occurs for TB transmission.</w:t>
      </w:r>
    </w:p>
    <w:p w14:paraId="3D968354" w14:textId="23E70258" w:rsidR="005A447D" w:rsidRPr="0039704A" w:rsidRDefault="005A447D" w:rsidP="0039704A">
      <w:pPr>
        <w:spacing w:after="120" w:line="276" w:lineRule="auto"/>
        <w:jc w:val="both"/>
        <w:rPr>
          <w:rFonts w:ascii="Arial" w:eastAsia="Calibri" w:hAnsi="Arial" w:cs="Arial"/>
          <w:bCs/>
          <w:i/>
          <w:iCs/>
        </w:rPr>
      </w:pPr>
      <w:r w:rsidRPr="0039704A">
        <w:rPr>
          <w:rFonts w:ascii="Arial" w:eastAsia="Calibri" w:hAnsi="Arial" w:cs="Arial"/>
          <w:b/>
          <w:i/>
          <w:iCs/>
        </w:rPr>
        <w:t>Observation-1:</w:t>
      </w:r>
      <w:r w:rsidRPr="0039704A">
        <w:rPr>
          <w:rFonts w:ascii="Arial" w:eastAsia="Calibri" w:hAnsi="Arial" w:cs="Arial"/>
          <w:bCs/>
          <w:i/>
          <w:iCs/>
        </w:rPr>
        <w:t xml:space="preserve"> lowering target BLER for PDSCH when HARQ feedback is disabled is beneficial in terms of resource utilization and latency</w:t>
      </w:r>
      <w:r w:rsidR="001C2355">
        <w:rPr>
          <w:rFonts w:ascii="Arial" w:eastAsia="Calibri" w:hAnsi="Arial" w:cs="Arial"/>
          <w:bCs/>
          <w:i/>
          <w:iCs/>
        </w:rPr>
        <w:t xml:space="preserve"> as</w:t>
      </w:r>
      <w:r w:rsidRPr="0039704A">
        <w:rPr>
          <w:rFonts w:ascii="Arial" w:eastAsia="Calibri" w:hAnsi="Arial" w:cs="Arial"/>
          <w:bCs/>
          <w:i/>
          <w:iCs/>
        </w:rPr>
        <w:t xml:space="preserve"> it can reduce the number of retransmission</w:t>
      </w:r>
      <w:r w:rsidR="001633B3">
        <w:rPr>
          <w:rFonts w:ascii="Arial" w:eastAsia="Calibri" w:hAnsi="Arial" w:cs="Arial"/>
          <w:bCs/>
          <w:i/>
          <w:iCs/>
        </w:rPr>
        <w:t>s</w:t>
      </w:r>
      <w:r w:rsidRPr="0039704A">
        <w:rPr>
          <w:rFonts w:ascii="Arial" w:eastAsia="Calibri" w:hAnsi="Arial" w:cs="Arial"/>
          <w:bCs/>
          <w:i/>
          <w:iCs/>
        </w:rPr>
        <w:t xml:space="preserve"> in higher layer</w:t>
      </w:r>
    </w:p>
    <w:p w14:paraId="3D4E99FC" w14:textId="7A1DCD6B" w:rsidR="000522EA" w:rsidRDefault="00065382" w:rsidP="0039704A">
      <w:pPr>
        <w:spacing w:after="120" w:line="276" w:lineRule="auto"/>
        <w:jc w:val="both"/>
      </w:pPr>
      <w:r>
        <w:rPr>
          <w:rFonts w:ascii="Arial" w:eastAsia="Calibri" w:hAnsi="Arial" w:cs="Arial"/>
          <w:bCs/>
        </w:rPr>
        <w:t>The HARQ feedback is also used for outer-loop link adaptation as the CQI feedback is typically not accurate since interference is changed dynamically, therefore the outer-loop link adaptation based on ACK/NACK has been used.</w:t>
      </w:r>
      <w:r w:rsidR="00E07937">
        <w:rPr>
          <w:rFonts w:ascii="Arial" w:eastAsia="Calibri" w:hAnsi="Arial" w:cs="Arial"/>
          <w:bCs/>
        </w:rPr>
        <w:t xml:space="preserve"> However, if HARQ feedback is disabled and CQI feedback is based on the target BLER 10%, it is hard to determine MCS to meet a lower target BLER (e.g., 1%). Therefore, it would be beneficial to use a CQI table with a lower BLER target (but not as low as URLLC CQI table) when HARQ feedback is disabled.</w:t>
      </w:r>
    </w:p>
    <w:p w14:paraId="4FFB00F6" w14:textId="645E793B" w:rsidR="001633B3" w:rsidRDefault="00F85233" w:rsidP="0039704A">
      <w:pPr>
        <w:spacing w:after="120" w:line="276" w:lineRule="auto"/>
      </w:pPr>
      <w:r w:rsidRPr="00E050B1">
        <w:rPr>
          <w:rFonts w:ascii="Arial" w:eastAsia="Calibri" w:hAnsi="Arial" w:cs="Arial"/>
          <w:b/>
          <w:i/>
          <w:iCs/>
        </w:rPr>
        <w:t>Observation-</w:t>
      </w:r>
      <w:r w:rsidR="0025737F">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7930349C" w14:textId="3E6B4856" w:rsidR="001633B3" w:rsidRDefault="007340D8" w:rsidP="0039704A">
      <w:pPr>
        <w:spacing w:after="120" w:line="276" w:lineRule="auto"/>
        <w:rPr>
          <w:rFonts w:ascii="Arial" w:eastAsia="Calibri" w:hAnsi="Arial" w:cs="Arial"/>
          <w:bCs/>
        </w:rPr>
      </w:pPr>
      <w:r w:rsidRPr="0039704A">
        <w:rPr>
          <w:rFonts w:ascii="Arial" w:eastAsia="Calibri" w:hAnsi="Arial" w:cs="Arial"/>
          <w:bCs/>
        </w:rPr>
        <w:t>There</w:t>
      </w:r>
      <w:r>
        <w:rPr>
          <w:rFonts w:ascii="Arial" w:eastAsia="Calibri" w:hAnsi="Arial" w:cs="Arial"/>
          <w:bCs/>
        </w:rPr>
        <w:t>fore, a same CQI table with a different target BLER may be considered based on the HARQ feedback enabling/disabling status.</w:t>
      </w:r>
    </w:p>
    <w:p w14:paraId="34C2E66E" w14:textId="1B75275F" w:rsidR="007340D8" w:rsidRPr="0039704A" w:rsidRDefault="007340D8" w:rsidP="0039704A">
      <w:pPr>
        <w:spacing w:after="120" w:line="276" w:lineRule="auto"/>
        <w:jc w:val="both"/>
        <w:rPr>
          <w:rFonts w:ascii="Arial" w:eastAsia="Calibri" w:hAnsi="Arial" w:cs="Arial"/>
          <w:bCs/>
          <w:i/>
          <w:iCs/>
        </w:rPr>
      </w:pPr>
      <w:r w:rsidRPr="0039704A">
        <w:rPr>
          <w:rFonts w:ascii="Arial" w:eastAsia="Calibri" w:hAnsi="Arial" w:cs="Arial"/>
          <w:b/>
          <w:i/>
          <w:iCs/>
        </w:rPr>
        <w:t>Proposal-1:</w:t>
      </w:r>
      <w:r w:rsidRPr="0039704A">
        <w:rPr>
          <w:rFonts w:ascii="Arial" w:eastAsia="Calibri" w:hAnsi="Arial" w:cs="Arial"/>
          <w:bCs/>
          <w:i/>
          <w:iCs/>
        </w:rPr>
        <w:t xml:space="preserve"> a CQI table with a new target BLER (e.g., 1%) is considered when HARQ feedback is disabled</w:t>
      </w:r>
    </w:p>
    <w:p w14:paraId="3A995D65" w14:textId="7C3B9D6A" w:rsidR="007340D8" w:rsidRDefault="007340D8" w:rsidP="000304B0">
      <w:pPr>
        <w:spacing w:after="120" w:line="276" w:lineRule="auto"/>
        <w:jc w:val="both"/>
        <w:rPr>
          <w:rFonts w:ascii="Arial" w:eastAsia="Calibri" w:hAnsi="Arial" w:cs="Arial"/>
          <w:bCs/>
        </w:rPr>
      </w:pPr>
      <w:r>
        <w:rPr>
          <w:rFonts w:ascii="Arial" w:eastAsia="Calibri" w:hAnsi="Arial" w:cs="Arial"/>
          <w:bCs/>
        </w:rPr>
        <w:t>In addition, a blind retransmission could be also used to low</w:t>
      </w:r>
      <w:r w:rsidR="0048128A">
        <w:rPr>
          <w:rFonts w:ascii="Arial" w:eastAsia="Calibri" w:hAnsi="Arial" w:cs="Arial"/>
          <w:bCs/>
        </w:rPr>
        <w:t>er</w:t>
      </w:r>
      <w:r>
        <w:rPr>
          <w:rFonts w:ascii="Arial" w:eastAsia="Calibri" w:hAnsi="Arial" w:cs="Arial"/>
          <w:bCs/>
        </w:rPr>
        <w:t xml:space="preserve"> the target BLER of the initial transmission when HARQ </w:t>
      </w:r>
      <w:r w:rsidR="0048128A">
        <w:rPr>
          <w:rFonts w:ascii="Arial" w:eastAsia="Calibri" w:hAnsi="Arial" w:cs="Arial"/>
          <w:bCs/>
        </w:rPr>
        <w:t>is disabled for a HARQ process</w:t>
      </w:r>
      <w:r>
        <w:rPr>
          <w:rFonts w:ascii="Arial" w:eastAsia="Calibri" w:hAnsi="Arial" w:cs="Arial"/>
          <w:bCs/>
        </w:rPr>
        <w:t xml:space="preserve">. A couple of options for the blind retransmission could be considered such as Rel-15 slot aggregation, multiple DCI with same TB scheduling, and single DCI </w:t>
      </w:r>
      <w:r>
        <w:rPr>
          <w:rFonts w:ascii="Arial" w:eastAsia="Calibri" w:hAnsi="Arial" w:cs="Arial"/>
          <w:bCs/>
        </w:rPr>
        <w:lastRenderedPageBreak/>
        <w:t>scheduling multi-slot PDSCH with frequency hopping, and so forth. Since the Rel-15 slot aggregation is limited to the consecutive slots</w:t>
      </w:r>
      <w:r w:rsidR="00A30E6C">
        <w:rPr>
          <w:rFonts w:ascii="Arial" w:eastAsia="Calibri" w:hAnsi="Arial" w:cs="Arial"/>
          <w:bCs/>
        </w:rPr>
        <w:t xml:space="preserve"> and the same frequency allocation, an enhancement of blind retransmission may be considered.</w:t>
      </w:r>
    </w:p>
    <w:p w14:paraId="4B561209" w14:textId="46694B42" w:rsidR="00A30E6C" w:rsidRPr="00E050B1" w:rsidRDefault="00A30E6C" w:rsidP="00A30E6C">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227D949F" w14:textId="77777777" w:rsidR="00572803" w:rsidRDefault="00572803" w:rsidP="008924A3">
      <w:pPr>
        <w:spacing w:after="120" w:line="276" w:lineRule="auto"/>
        <w:jc w:val="both"/>
        <w:rPr>
          <w:rFonts w:ascii="Arial" w:eastAsia="Calibri" w:hAnsi="Arial" w:cs="Arial"/>
          <w:bCs/>
        </w:rPr>
      </w:pPr>
    </w:p>
    <w:p w14:paraId="54580EB9" w14:textId="6D120C12" w:rsidR="006959AD" w:rsidRPr="00733B56" w:rsidRDefault="00A30E6C" w:rsidP="006959AD">
      <w:pPr>
        <w:pStyle w:val="Heading2"/>
        <w:rPr>
          <w:iCs/>
          <w:sz w:val="28"/>
          <w:szCs w:val="28"/>
        </w:rPr>
      </w:pPr>
      <w:r>
        <w:rPr>
          <w:iCs/>
          <w:sz w:val="28"/>
          <w:szCs w:val="28"/>
        </w:rPr>
        <w:t>HARQ process numbe</w:t>
      </w:r>
      <w:r w:rsidR="00622E31">
        <w:rPr>
          <w:iCs/>
          <w:sz w:val="28"/>
          <w:szCs w:val="28"/>
        </w:rPr>
        <w:t>r indication</w:t>
      </w:r>
    </w:p>
    <w:p w14:paraId="0E6F3D25" w14:textId="4EA643A7" w:rsidR="004F6F09" w:rsidRDefault="0048128A" w:rsidP="00A94356">
      <w:pPr>
        <w:spacing w:after="120" w:line="240" w:lineRule="auto"/>
        <w:jc w:val="both"/>
        <w:rPr>
          <w:rFonts w:ascii="Arial" w:eastAsia="Calibri" w:hAnsi="Arial" w:cs="Arial"/>
          <w:bCs/>
        </w:rPr>
      </w:pPr>
      <w:r>
        <w:rPr>
          <w:rFonts w:ascii="Arial" w:eastAsia="Calibri" w:hAnsi="Arial" w:cs="Arial"/>
          <w:bCs/>
        </w:rPr>
        <w:t>It has been agreed</w:t>
      </w:r>
      <w:r w:rsidR="004F6F09">
        <w:rPr>
          <w:rFonts w:ascii="Arial" w:eastAsia="Calibri" w:hAnsi="Arial" w:cs="Arial"/>
          <w:bCs/>
        </w:rPr>
        <w:t xml:space="preserve"> in RAN1 #103-e</w:t>
      </w:r>
      <w:r>
        <w:rPr>
          <w:rFonts w:ascii="Arial" w:eastAsia="Calibri" w:hAnsi="Arial" w:cs="Arial"/>
          <w:bCs/>
        </w:rPr>
        <w:t xml:space="preserve"> that the maximum HARQ process number can be increased up to 32 </w:t>
      </w:r>
      <w:r w:rsidR="004F6F09">
        <w:rPr>
          <w:rFonts w:ascii="Arial" w:eastAsia="Calibri" w:hAnsi="Arial" w:cs="Arial"/>
          <w:bCs/>
        </w:rPr>
        <w:t>for both UL and DL to address the throughput loss due to the long RTD in NTN. Since the maximum HARQ process number supported in current specification is 16, the options to indicate larger HARQ process number were discussed as following:</w:t>
      </w:r>
    </w:p>
    <w:p w14:paraId="2DF07490"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Option 1: Slot index as the MSB</w:t>
      </w:r>
    </w:p>
    <w:p w14:paraId="7CB483E9" w14:textId="77777777" w:rsidR="004F6F09" w:rsidRPr="00A94356" w:rsidRDefault="004F6F09" w:rsidP="00A94356">
      <w:pPr>
        <w:pStyle w:val="ListParagraph"/>
        <w:numPr>
          <w:ilvl w:val="1"/>
          <w:numId w:val="47"/>
        </w:numPr>
        <w:spacing w:after="120"/>
        <w:rPr>
          <w:rFonts w:ascii="Arial" w:hAnsi="Arial" w:cs="Arial"/>
        </w:rPr>
      </w:pPr>
      <w:r w:rsidRPr="00A94356">
        <w:rPr>
          <w:rFonts w:ascii="Arial" w:hAnsi="Arial" w:cs="Arial"/>
        </w:rPr>
        <w:t>Option 1-a: Slot index as the LSB </w:t>
      </w:r>
    </w:p>
    <w:p w14:paraId="34358C6A"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Option 2: Reusing one bit from other bit field</w:t>
      </w:r>
    </w:p>
    <w:p w14:paraId="05588146" w14:textId="77777777" w:rsidR="004F6F09" w:rsidRPr="00A94356" w:rsidRDefault="004F6F09" w:rsidP="00A94356">
      <w:pPr>
        <w:pStyle w:val="ListParagraph"/>
        <w:numPr>
          <w:ilvl w:val="0"/>
          <w:numId w:val="47"/>
        </w:numPr>
        <w:spacing w:after="120"/>
        <w:rPr>
          <w:rFonts w:ascii="Arial" w:hAnsi="Arial" w:cs="Arial"/>
        </w:rPr>
      </w:pPr>
      <w:r w:rsidRPr="00A94356">
        <w:rPr>
          <w:rFonts w:ascii="Arial" w:hAnsi="Arial" w:cs="Arial"/>
        </w:rPr>
        <w:t>Option 3: Extending the HARQ process ID field up to 5 bits </w:t>
      </w:r>
    </w:p>
    <w:p w14:paraId="00334448" w14:textId="738654D6" w:rsidR="004F6F09" w:rsidRDefault="004F6F09" w:rsidP="00A94356">
      <w:pPr>
        <w:spacing w:after="120" w:line="240" w:lineRule="auto"/>
        <w:jc w:val="both"/>
        <w:rPr>
          <w:rFonts w:ascii="Arial" w:eastAsia="Calibri" w:hAnsi="Arial" w:cs="Arial"/>
          <w:bCs/>
        </w:rPr>
      </w:pPr>
      <w:r>
        <w:rPr>
          <w:rFonts w:ascii="Arial" w:eastAsia="Calibri" w:hAnsi="Arial" w:cs="Arial"/>
          <w:bCs/>
        </w:rPr>
        <w:t>Among the Options, all Options except for the Option 3 tries to keep the same number of bits for the HARQ process number indication field</w:t>
      </w:r>
      <w:r w:rsidR="006E2BFB">
        <w:rPr>
          <w:rFonts w:ascii="Arial" w:eastAsia="Calibri" w:hAnsi="Arial" w:cs="Arial"/>
          <w:bCs/>
        </w:rPr>
        <w:t xml:space="preserve"> while requiring additional standards efforts to identify additional details and/or potential issues. </w:t>
      </w:r>
      <w:r w:rsidR="00C37C63">
        <w:rPr>
          <w:rFonts w:ascii="Arial" w:eastAsia="Calibri" w:hAnsi="Arial" w:cs="Arial"/>
          <w:bCs/>
        </w:rPr>
        <w:t xml:space="preserve">On the other hand, </w:t>
      </w:r>
      <w:r w:rsidR="004E4596">
        <w:rPr>
          <w:rFonts w:ascii="Arial" w:eastAsia="Calibri" w:hAnsi="Arial" w:cs="Arial"/>
          <w:bCs/>
        </w:rPr>
        <w:t xml:space="preserve">the </w:t>
      </w:r>
      <w:r w:rsidR="00C37C63">
        <w:rPr>
          <w:rFonts w:ascii="Arial" w:eastAsia="Calibri" w:hAnsi="Arial" w:cs="Arial"/>
          <w:bCs/>
        </w:rPr>
        <w:t>Option 3 seems to be straightforward</w:t>
      </w:r>
      <w:r w:rsidR="00830820">
        <w:rPr>
          <w:rFonts w:ascii="Arial" w:eastAsia="Calibri" w:hAnsi="Arial" w:cs="Arial"/>
          <w:bCs/>
        </w:rPr>
        <w:t xml:space="preserve"> and not require any additional discussion to</w:t>
      </w:r>
      <w:r w:rsidR="00D33A8E">
        <w:rPr>
          <w:rFonts w:ascii="Arial" w:eastAsia="Calibri" w:hAnsi="Arial" w:cs="Arial"/>
          <w:bCs/>
        </w:rPr>
        <w:t xml:space="preserve"> finalize the issue.</w:t>
      </w:r>
    </w:p>
    <w:p w14:paraId="497AC55B" w14:textId="34193460" w:rsidR="00830820" w:rsidRDefault="00695A9C" w:rsidP="00A94356">
      <w:pPr>
        <w:spacing w:after="120" w:line="240" w:lineRule="auto"/>
        <w:jc w:val="both"/>
        <w:rPr>
          <w:rFonts w:ascii="Arial" w:eastAsia="Calibri" w:hAnsi="Arial" w:cs="Arial"/>
          <w:bCs/>
        </w:rPr>
      </w:pPr>
      <w:r>
        <w:rPr>
          <w:rFonts w:ascii="Arial" w:eastAsia="Calibri" w:hAnsi="Arial" w:cs="Arial"/>
          <w:bCs/>
        </w:rPr>
        <w:t xml:space="preserve">In addition, the gain from saving 1bit is not clear as the coverage of PDCCH may not be much different with saving 1bit considering the payload size of DCI formats. Also, </w:t>
      </w:r>
      <w:r w:rsidR="00E1484A">
        <w:rPr>
          <w:rFonts w:ascii="Arial" w:eastAsia="Calibri" w:hAnsi="Arial" w:cs="Arial"/>
          <w:bCs/>
        </w:rPr>
        <w:t>the HARQ process ID bit field could be scalable based on the number of HARQ process IDs configured which is already supported in compact DCI.</w:t>
      </w:r>
      <w:r>
        <w:rPr>
          <w:rFonts w:ascii="Arial" w:eastAsia="Calibri" w:hAnsi="Arial" w:cs="Arial"/>
          <w:bCs/>
        </w:rPr>
        <w:t xml:space="preserve"> Therefore, there is no overhead issues unless the configured HARQ process number is greater than 16.</w:t>
      </w:r>
    </w:p>
    <w:p w14:paraId="378946CB" w14:textId="6B9DF8E5" w:rsidR="00BB1993" w:rsidRDefault="00BB1993" w:rsidP="00414AB3">
      <w:pPr>
        <w:spacing w:after="120"/>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extending the HARQ process ID field up to 5 bits (i.e., Option 3)</w:t>
      </w:r>
    </w:p>
    <w:p w14:paraId="26626A5F" w14:textId="77777777" w:rsidR="00622E31" w:rsidRPr="00BA2713" w:rsidRDefault="00622E31" w:rsidP="00A94356">
      <w:pPr>
        <w:spacing w:after="120" w:line="240" w:lineRule="auto"/>
        <w:jc w:val="both"/>
        <w:rPr>
          <w:rFonts w:ascii="Arial" w:hAnsi="Arial" w:cs="Arial"/>
          <w:bCs/>
          <w:i/>
          <w:iCs/>
        </w:rPr>
      </w:pPr>
    </w:p>
    <w:p w14:paraId="1FBA6C6E" w14:textId="635CCDFA" w:rsidR="00622E31" w:rsidRPr="00733B56" w:rsidRDefault="00622E31" w:rsidP="00622E31">
      <w:pPr>
        <w:pStyle w:val="Heading2"/>
        <w:rPr>
          <w:iCs/>
          <w:sz w:val="28"/>
          <w:szCs w:val="28"/>
        </w:rPr>
      </w:pPr>
      <w:r>
        <w:rPr>
          <w:iCs/>
          <w:sz w:val="28"/>
          <w:szCs w:val="28"/>
        </w:rPr>
        <w:t>HARQ codebook enhancement</w:t>
      </w:r>
    </w:p>
    <w:p w14:paraId="79144BE8" w14:textId="73FF2057" w:rsidR="00665CBA" w:rsidRDefault="00665CBA" w:rsidP="00665CBA">
      <w:pPr>
        <w:spacing w:after="120"/>
        <w:jc w:val="both"/>
        <w:rPr>
          <w:rFonts w:ascii="Arial" w:eastAsia="Calibri" w:hAnsi="Arial" w:cs="Arial"/>
          <w:bCs/>
        </w:rPr>
      </w:pPr>
      <w:r>
        <w:rPr>
          <w:rFonts w:ascii="Arial" w:eastAsia="Calibri" w:hAnsi="Arial" w:cs="Arial"/>
          <w:bCs/>
        </w:rPr>
        <w:t xml:space="preserve">Following options were listed for further discussion as </w:t>
      </w:r>
      <w:r w:rsidR="00050325">
        <w:rPr>
          <w:rFonts w:ascii="Arial" w:eastAsia="Calibri" w:hAnsi="Arial" w:cs="Arial"/>
          <w:bCs/>
        </w:rPr>
        <w:t xml:space="preserve">a </w:t>
      </w:r>
      <w:r>
        <w:rPr>
          <w:rFonts w:ascii="Arial" w:eastAsia="Calibri" w:hAnsi="Arial" w:cs="Arial"/>
          <w:bCs/>
        </w:rPr>
        <w:t>HARQ codebook enhancement in RAN1 #103-e:</w:t>
      </w:r>
    </w:p>
    <w:p w14:paraId="1AB102D0" w14:textId="77777777" w:rsidR="00665CBA" w:rsidRPr="00536A72" w:rsidRDefault="00665CBA" w:rsidP="00665CBA">
      <w:pPr>
        <w:pStyle w:val="ListParagraph"/>
        <w:numPr>
          <w:ilvl w:val="0"/>
          <w:numId w:val="48"/>
        </w:numPr>
        <w:spacing w:after="120"/>
        <w:rPr>
          <w:rFonts w:ascii="Arial" w:hAnsi="Arial" w:cs="Arial"/>
        </w:rPr>
      </w:pPr>
      <w:r w:rsidRPr="00536A72">
        <w:rPr>
          <w:rFonts w:ascii="Arial" w:hAnsi="Arial" w:cs="Arial"/>
        </w:rPr>
        <w:t>For Type-1 HARQ codebook, further discuss is needed with down selection among following options:</w:t>
      </w:r>
    </w:p>
    <w:p w14:paraId="13C59F09" w14:textId="77777777" w:rsidR="00665CBA" w:rsidRPr="00536A72" w:rsidRDefault="00665CBA" w:rsidP="00665CBA">
      <w:pPr>
        <w:pStyle w:val="ListParagraph"/>
        <w:numPr>
          <w:ilvl w:val="1"/>
          <w:numId w:val="48"/>
        </w:numPr>
        <w:spacing w:after="120"/>
        <w:rPr>
          <w:rFonts w:ascii="Arial" w:hAnsi="Arial" w:cs="Arial"/>
        </w:rPr>
      </w:pPr>
      <w:r w:rsidRPr="00536A72">
        <w:rPr>
          <w:rFonts w:ascii="Arial" w:hAnsi="Arial" w:cs="Arial"/>
        </w:rPr>
        <w:t>Option-1: No enhancement</w:t>
      </w:r>
    </w:p>
    <w:p w14:paraId="1F72DBF6" w14:textId="77777777" w:rsidR="00665CBA" w:rsidRPr="00536A72" w:rsidRDefault="00665CBA" w:rsidP="00665CBA">
      <w:pPr>
        <w:pStyle w:val="ListParagraph"/>
        <w:numPr>
          <w:ilvl w:val="1"/>
          <w:numId w:val="48"/>
        </w:numPr>
        <w:spacing w:after="120"/>
        <w:rPr>
          <w:rFonts w:ascii="Arial" w:hAnsi="Arial" w:cs="Arial"/>
        </w:rPr>
      </w:pPr>
      <w:r w:rsidRPr="00536A72">
        <w:rPr>
          <w:rFonts w:ascii="Arial" w:hAnsi="Arial" w:cs="Arial"/>
        </w:rPr>
        <w:t>Option-2: Report NACK on disabled process</w:t>
      </w:r>
    </w:p>
    <w:p w14:paraId="146D2EFB" w14:textId="77777777" w:rsidR="00665CBA" w:rsidRPr="00665CBA" w:rsidRDefault="00665CBA" w:rsidP="00665CBA">
      <w:pPr>
        <w:pStyle w:val="ListParagraph"/>
        <w:numPr>
          <w:ilvl w:val="1"/>
          <w:numId w:val="48"/>
        </w:numPr>
        <w:spacing w:after="120"/>
        <w:rPr>
          <w:rFonts w:ascii="Arial" w:hAnsi="Arial" w:cs="Arial"/>
        </w:rPr>
      </w:pPr>
      <w:r w:rsidRPr="00536A72">
        <w:rPr>
          <w:rFonts w:ascii="Arial" w:hAnsi="Arial" w:cs="Arial"/>
        </w:rPr>
        <w:t>Option-3: Reduce codebook size with criteria </w:t>
      </w:r>
    </w:p>
    <w:p w14:paraId="3BB01904" w14:textId="77777777" w:rsidR="00665CBA" w:rsidRPr="00536A72" w:rsidRDefault="00665CBA" w:rsidP="00665CBA">
      <w:pPr>
        <w:pStyle w:val="ListParagraph"/>
        <w:numPr>
          <w:ilvl w:val="0"/>
          <w:numId w:val="48"/>
        </w:numPr>
        <w:spacing w:after="120"/>
        <w:rPr>
          <w:rFonts w:ascii="Arial" w:hAnsi="Arial" w:cs="Arial"/>
        </w:rPr>
      </w:pPr>
      <w:r w:rsidRPr="00536A72">
        <w:rPr>
          <w:rFonts w:ascii="Arial" w:hAnsi="Arial" w:cs="Arial"/>
        </w:rPr>
        <w:t>For Type-2 HARQ codebook:</w:t>
      </w:r>
    </w:p>
    <w:p w14:paraId="6DBC9361" w14:textId="77777777" w:rsidR="00665CBA" w:rsidRPr="00536A72" w:rsidRDefault="00665CBA" w:rsidP="00665CBA">
      <w:pPr>
        <w:pStyle w:val="ListParagraph"/>
        <w:numPr>
          <w:ilvl w:val="1"/>
          <w:numId w:val="48"/>
        </w:numPr>
        <w:spacing w:after="120"/>
        <w:rPr>
          <w:rFonts w:ascii="Arial" w:hAnsi="Arial" w:cs="Arial"/>
        </w:rPr>
      </w:pPr>
      <w:r w:rsidRPr="00536A72">
        <w:rPr>
          <w:rFonts w:ascii="Arial" w:hAnsi="Arial" w:cs="Arial"/>
        </w:rPr>
        <w:t>Option-1: Reduce codebook size with:</w:t>
      </w:r>
    </w:p>
    <w:p w14:paraId="766EE3C6" w14:textId="77777777" w:rsidR="00665CBA" w:rsidRPr="00536A72" w:rsidRDefault="00665CBA" w:rsidP="00665CBA">
      <w:pPr>
        <w:pStyle w:val="ListParagraph"/>
        <w:numPr>
          <w:ilvl w:val="2"/>
          <w:numId w:val="48"/>
        </w:numPr>
        <w:spacing w:after="120"/>
        <w:rPr>
          <w:rFonts w:ascii="Arial" w:hAnsi="Arial" w:cs="Arial"/>
        </w:rPr>
      </w:pPr>
      <w:r w:rsidRPr="00536A72">
        <w:rPr>
          <w:rFonts w:ascii="Arial" w:hAnsi="Arial" w:cs="Arial"/>
        </w:rPr>
        <w:t>HARQ-ACK codebook only includes HARQ-ACK of PDSCH with feedback-enabled HARQ processes</w:t>
      </w:r>
    </w:p>
    <w:p w14:paraId="172526BB" w14:textId="77777777" w:rsidR="00665CBA" w:rsidRPr="00536A72" w:rsidRDefault="00665CBA" w:rsidP="00665CBA">
      <w:pPr>
        <w:pStyle w:val="ListParagraph"/>
        <w:numPr>
          <w:ilvl w:val="3"/>
          <w:numId w:val="48"/>
        </w:numPr>
        <w:spacing w:after="120"/>
        <w:rPr>
          <w:rFonts w:ascii="Arial" w:hAnsi="Arial" w:cs="Arial"/>
        </w:rPr>
      </w:pPr>
      <w:r w:rsidRPr="00536A72">
        <w:rPr>
          <w:rFonts w:ascii="Arial" w:hAnsi="Arial" w:cs="Arial"/>
        </w:rPr>
        <w:lastRenderedPageBreak/>
        <w:t>FFS: the details of C-DAI and T-DAI counting for DCI of PDSCH with feedback-enable/disabled HARQ processes</w:t>
      </w:r>
    </w:p>
    <w:p w14:paraId="074B9AE5" w14:textId="77777777" w:rsidR="00665CBA" w:rsidRPr="00536A72" w:rsidRDefault="00665CBA" w:rsidP="00665CBA">
      <w:pPr>
        <w:pStyle w:val="ListParagraph"/>
        <w:numPr>
          <w:ilvl w:val="2"/>
          <w:numId w:val="48"/>
        </w:numPr>
        <w:spacing w:after="120"/>
        <w:rPr>
          <w:rFonts w:ascii="Arial" w:hAnsi="Arial" w:cs="Arial"/>
        </w:rPr>
      </w:pPr>
      <w:r w:rsidRPr="00536A72">
        <w:rPr>
          <w:rFonts w:ascii="Arial" w:hAnsi="Arial" w:cs="Arial"/>
        </w:rPr>
        <w:t>FFS: at least DCI for SPS release/SPS PDSCH</w:t>
      </w:r>
    </w:p>
    <w:p w14:paraId="7A81F730" w14:textId="77777777" w:rsidR="00665CBA" w:rsidRPr="00536A72" w:rsidRDefault="00665CBA" w:rsidP="00665CBA">
      <w:pPr>
        <w:pStyle w:val="ListParagraph"/>
        <w:numPr>
          <w:ilvl w:val="1"/>
          <w:numId w:val="48"/>
        </w:numPr>
        <w:spacing w:after="120"/>
        <w:rPr>
          <w:rFonts w:ascii="Arial" w:hAnsi="Arial" w:cs="Arial"/>
        </w:rPr>
      </w:pPr>
      <w:r w:rsidRPr="00536A72">
        <w:rPr>
          <w:rFonts w:ascii="Arial" w:hAnsi="Arial" w:cs="Arial"/>
        </w:rPr>
        <w:t>Option-2: No enhancement</w:t>
      </w:r>
    </w:p>
    <w:p w14:paraId="66F4EEE3" w14:textId="77777777" w:rsidR="00665CBA" w:rsidRPr="00536A72" w:rsidRDefault="00665CBA" w:rsidP="00665CBA">
      <w:pPr>
        <w:pStyle w:val="ListParagraph"/>
        <w:numPr>
          <w:ilvl w:val="1"/>
          <w:numId w:val="48"/>
        </w:numPr>
        <w:spacing w:after="120"/>
        <w:rPr>
          <w:rFonts w:ascii="Arial" w:hAnsi="Arial" w:cs="Arial"/>
        </w:rPr>
      </w:pPr>
      <w:r w:rsidRPr="00536A72">
        <w:rPr>
          <w:rFonts w:ascii="Arial" w:hAnsi="Arial" w:cs="Arial"/>
        </w:rPr>
        <w:t>Other options are not precluded.</w:t>
      </w:r>
    </w:p>
    <w:p w14:paraId="1A9343C2" w14:textId="4EB079E9" w:rsidR="00665CBA" w:rsidRDefault="00F274E3" w:rsidP="00665CBA">
      <w:pPr>
        <w:spacing w:after="120"/>
        <w:jc w:val="both"/>
        <w:rPr>
          <w:rFonts w:ascii="Arial" w:eastAsia="Calibri" w:hAnsi="Arial" w:cs="Arial"/>
          <w:bCs/>
        </w:rPr>
      </w:pPr>
      <w:r>
        <w:rPr>
          <w:rFonts w:ascii="Arial" w:eastAsia="Calibri" w:hAnsi="Arial" w:cs="Arial"/>
          <w:bCs/>
        </w:rPr>
        <w:t>Disabling of HARQ feedback for a HARQ process ID has been agreed as well as the increased maximum number of HARQ process</w:t>
      </w:r>
      <w:r w:rsidR="009B11A9">
        <w:rPr>
          <w:rFonts w:ascii="Arial" w:eastAsia="Calibri" w:hAnsi="Arial" w:cs="Arial"/>
          <w:bCs/>
        </w:rPr>
        <w:t>es</w:t>
      </w:r>
      <w:r>
        <w:rPr>
          <w:rFonts w:ascii="Arial" w:eastAsia="Calibri" w:hAnsi="Arial" w:cs="Arial"/>
          <w:bCs/>
        </w:rPr>
        <w:t>.</w:t>
      </w:r>
      <w:r w:rsidR="007E385D">
        <w:rPr>
          <w:rFonts w:ascii="Arial" w:eastAsia="Calibri" w:hAnsi="Arial" w:cs="Arial"/>
          <w:bCs/>
        </w:rPr>
        <w:t xml:space="preserve"> Due to a larger HARQ process numbers, the HARQ codebook size optimization seems to be required to minimize the uplink coverage loss for the HARQ feedback. It also make</w:t>
      </w:r>
      <w:r w:rsidR="00D5594F">
        <w:rPr>
          <w:rFonts w:ascii="Arial" w:eastAsia="Calibri" w:hAnsi="Arial" w:cs="Arial"/>
          <w:bCs/>
        </w:rPr>
        <w:t>s</w:t>
      </w:r>
      <w:r w:rsidR="007E385D">
        <w:rPr>
          <w:rFonts w:ascii="Arial" w:eastAsia="Calibri" w:hAnsi="Arial" w:cs="Arial"/>
          <w:bCs/>
        </w:rPr>
        <w:t xml:space="preserve"> sense that a UE is not reporting HARQ information for the HARQ process ID disabled</w:t>
      </w:r>
      <w:r w:rsidR="00910312">
        <w:rPr>
          <w:rFonts w:ascii="Arial" w:eastAsia="Calibri" w:hAnsi="Arial" w:cs="Arial"/>
          <w:bCs/>
        </w:rPr>
        <w:t>.</w:t>
      </w:r>
      <w:r w:rsidR="00665CBA">
        <w:rPr>
          <w:rFonts w:ascii="Arial" w:eastAsia="Calibri" w:hAnsi="Arial" w:cs="Arial"/>
          <w:bCs/>
        </w:rPr>
        <w:t xml:space="preserve"> Among the options, the Option-3 for Type-1 HARQ codebook and the Option-1 for Type-2 HARQ codebook seem to be appropriate in that regards.</w:t>
      </w:r>
    </w:p>
    <w:p w14:paraId="2186D71F" w14:textId="7595CE03" w:rsidR="0048128A" w:rsidRDefault="009142E6" w:rsidP="00A94356">
      <w:pPr>
        <w:spacing w:after="120" w:line="240" w:lineRule="auto"/>
        <w:jc w:val="both"/>
        <w:rPr>
          <w:rFonts w:ascii="Arial" w:eastAsia="Calibri" w:hAnsi="Arial" w:cs="Arial"/>
          <w:b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Option-3 for Type-1 HARQ CB and Option-1 for Type-2 HARQ CB</w:t>
      </w:r>
    </w:p>
    <w:p w14:paraId="0A5187E8" w14:textId="2B874E69" w:rsidR="000A5764" w:rsidRPr="00F76DA7" w:rsidRDefault="00726B44" w:rsidP="008924A3">
      <w:pPr>
        <w:pStyle w:val="Heading1"/>
        <w:ind w:left="360" w:hanging="360"/>
        <w:rPr>
          <w:rFonts w:cs="Arial"/>
          <w:b/>
          <w:sz w:val="32"/>
          <w:szCs w:val="32"/>
          <w:lang w:val="en-US"/>
        </w:rPr>
      </w:pPr>
      <w:r>
        <w:rPr>
          <w:rFonts w:cs="Arial"/>
          <w:b/>
          <w:sz w:val="32"/>
          <w:szCs w:val="32"/>
        </w:rPr>
        <w:t>Summary</w:t>
      </w:r>
    </w:p>
    <w:p w14:paraId="2F72A6E7" w14:textId="6F809D4C" w:rsidR="000304B0" w:rsidRDefault="00E652D4" w:rsidP="007F142E">
      <w:pPr>
        <w:jc w:val="both"/>
        <w:rPr>
          <w:rFonts w:ascii="Arial" w:hAnsi="Arial" w:cs="Arial"/>
        </w:rPr>
      </w:pPr>
      <w:r w:rsidRPr="008924A3">
        <w:rPr>
          <w:rFonts w:ascii="Arial" w:hAnsi="Arial" w:cs="Arial"/>
        </w:rPr>
        <w:t xml:space="preserve">In this contribution, </w:t>
      </w:r>
      <w:r w:rsidR="00E96971" w:rsidRPr="008924A3">
        <w:rPr>
          <w:rFonts w:ascii="Arial" w:hAnsi="Arial" w:cs="Arial"/>
        </w:rPr>
        <w:t xml:space="preserve">we discussed </w:t>
      </w:r>
      <w:r w:rsidR="00D81F21" w:rsidRPr="008924A3">
        <w:rPr>
          <w:rFonts w:ascii="Arial" w:hAnsi="Arial" w:cs="Arial"/>
        </w:rPr>
        <w:t xml:space="preserve">on </w:t>
      </w:r>
      <w:r w:rsidR="00CB0932">
        <w:rPr>
          <w:rFonts w:ascii="Arial" w:hAnsi="Arial" w:cs="Arial"/>
        </w:rPr>
        <w:t xml:space="preserve">remaining issues on the </w:t>
      </w:r>
      <w:r w:rsidR="000304B0">
        <w:rPr>
          <w:rFonts w:ascii="Arial" w:hAnsi="Arial" w:cs="Arial"/>
        </w:rPr>
        <w:t>HARQ feedback enhancement for NTN</w:t>
      </w:r>
      <w:r w:rsidR="00CB0932">
        <w:rPr>
          <w:rFonts w:ascii="Arial" w:hAnsi="Arial" w:cs="Arial"/>
        </w:rPr>
        <w:t xml:space="preserve">. Based on the discussion, we </w:t>
      </w:r>
      <w:r w:rsidR="000304B0">
        <w:rPr>
          <w:rFonts w:ascii="Arial" w:hAnsi="Arial" w:cs="Arial"/>
        </w:rPr>
        <w:t>have following observations and proposals</w:t>
      </w:r>
      <w:r w:rsidR="00CB0932">
        <w:rPr>
          <w:rFonts w:ascii="Arial" w:hAnsi="Arial" w:cs="Arial"/>
        </w:rPr>
        <w:t>:</w:t>
      </w:r>
    </w:p>
    <w:p w14:paraId="0D325EF1" w14:textId="7185A75E" w:rsidR="003F215B" w:rsidRDefault="00E652D4" w:rsidP="007F142E">
      <w:pPr>
        <w:jc w:val="both"/>
        <w:rPr>
          <w:rFonts w:ascii="Arial" w:hAnsi="Arial" w:cs="Arial"/>
        </w:rPr>
      </w:pPr>
      <w:r w:rsidRPr="008924A3">
        <w:rPr>
          <w:rFonts w:ascii="Arial" w:hAnsi="Arial" w:cs="Arial"/>
        </w:rPr>
        <w:t xml:space="preserve"> </w:t>
      </w:r>
    </w:p>
    <w:p w14:paraId="11B5A4DF" w14:textId="2F1C2CBE" w:rsidR="000304B0" w:rsidRPr="00E050B1"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Observation-1:</w:t>
      </w:r>
      <w:r w:rsidRPr="00E050B1">
        <w:rPr>
          <w:rFonts w:ascii="Arial" w:eastAsia="Calibri" w:hAnsi="Arial" w:cs="Arial"/>
          <w:bCs/>
          <w:i/>
          <w:iCs/>
        </w:rPr>
        <w:t xml:space="preserve"> lowering target BLER for PDSCH when HARQ feedback is disabled is beneficial in terms of resource utilization and latency</w:t>
      </w:r>
      <w:r w:rsidR="009D1B83">
        <w:rPr>
          <w:rFonts w:ascii="Arial" w:eastAsia="Calibri" w:hAnsi="Arial" w:cs="Arial"/>
          <w:bCs/>
          <w:i/>
          <w:iCs/>
        </w:rPr>
        <w:t xml:space="preserve"> as</w:t>
      </w:r>
      <w:r w:rsidRPr="00E050B1">
        <w:rPr>
          <w:rFonts w:ascii="Arial" w:eastAsia="Calibri" w:hAnsi="Arial" w:cs="Arial"/>
          <w:bCs/>
          <w:i/>
          <w:iCs/>
        </w:rPr>
        <w:t xml:space="preserve"> it can reduce the number of retransmission</w:t>
      </w:r>
      <w:r>
        <w:rPr>
          <w:rFonts w:ascii="Arial" w:eastAsia="Calibri" w:hAnsi="Arial" w:cs="Arial"/>
          <w:bCs/>
          <w:i/>
          <w:iCs/>
        </w:rPr>
        <w:t>s</w:t>
      </w:r>
      <w:r w:rsidRPr="00E050B1">
        <w:rPr>
          <w:rFonts w:ascii="Arial" w:eastAsia="Calibri" w:hAnsi="Arial" w:cs="Arial"/>
          <w:bCs/>
          <w:i/>
          <w:iCs/>
        </w:rPr>
        <w:t xml:space="preserve"> in higher layer</w:t>
      </w:r>
    </w:p>
    <w:p w14:paraId="253A5A81" w14:textId="77777777" w:rsidR="000304B0" w:rsidRDefault="000304B0" w:rsidP="000304B0">
      <w:pPr>
        <w:spacing w:after="120" w:line="276" w:lineRule="auto"/>
      </w:pPr>
      <w:r w:rsidRPr="00E050B1">
        <w:rPr>
          <w:rFonts w:ascii="Arial" w:eastAsia="Calibri" w:hAnsi="Arial" w:cs="Arial"/>
          <w:b/>
          <w:i/>
          <w:iCs/>
        </w:rPr>
        <w:t>Observation-</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use of a CQI table with a lower BLER target (e.g., 1%) could provide a better link adaptation with lower PDSCH BLER target when HARQ feedback is disabled</w:t>
      </w:r>
    </w:p>
    <w:p w14:paraId="2B04FBB2" w14:textId="77777777" w:rsidR="00D241D7" w:rsidRPr="008924A3" w:rsidRDefault="00D241D7" w:rsidP="007F142E">
      <w:pPr>
        <w:jc w:val="both"/>
        <w:rPr>
          <w:rFonts w:ascii="Arial" w:hAnsi="Arial" w:cs="Arial"/>
        </w:rPr>
      </w:pPr>
    </w:p>
    <w:p w14:paraId="64BEF351" w14:textId="3BB253DD"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Proposal-1:</w:t>
      </w:r>
      <w:r w:rsidRPr="00E050B1">
        <w:rPr>
          <w:rFonts w:ascii="Arial" w:eastAsia="Calibri" w:hAnsi="Arial" w:cs="Arial"/>
          <w:bCs/>
          <w:i/>
          <w:iCs/>
        </w:rPr>
        <w:t xml:space="preserve"> a CQI table with a new target BLER (e.g., 1%) is considered when HARQ feedback is disabled</w:t>
      </w:r>
    </w:p>
    <w:p w14:paraId="5CA4DC42" w14:textId="42B61131" w:rsidR="000304B0" w:rsidRDefault="000304B0" w:rsidP="000304B0">
      <w:pPr>
        <w:spacing w:after="120" w:line="276" w:lineRule="auto"/>
        <w:jc w:val="both"/>
        <w:rPr>
          <w:rFonts w:ascii="Arial" w:eastAsia="Calibri" w:hAnsi="Arial" w:cs="Arial"/>
          <w:bCs/>
          <w:i/>
          <w:iCs/>
        </w:rPr>
      </w:pPr>
      <w:r w:rsidRPr="00E050B1">
        <w:rPr>
          <w:rFonts w:ascii="Arial" w:eastAsia="Calibri" w:hAnsi="Arial" w:cs="Arial"/>
          <w:b/>
          <w:i/>
          <w:iCs/>
        </w:rPr>
        <w:t>Proposal-</w:t>
      </w:r>
      <w:r>
        <w:rPr>
          <w:rFonts w:ascii="Arial" w:eastAsia="Calibri" w:hAnsi="Arial" w:cs="Arial"/>
          <w:b/>
          <w:i/>
          <w:iCs/>
        </w:rPr>
        <w:t>2</w:t>
      </w:r>
      <w:r w:rsidRPr="00E050B1">
        <w:rPr>
          <w:rFonts w:ascii="Arial" w:eastAsia="Calibri" w:hAnsi="Arial" w:cs="Arial"/>
          <w:b/>
          <w:i/>
          <w:iCs/>
        </w:rPr>
        <w:t>:</w:t>
      </w:r>
      <w:r w:rsidRPr="00E050B1">
        <w:rPr>
          <w:rFonts w:ascii="Arial" w:eastAsia="Calibri" w:hAnsi="Arial" w:cs="Arial"/>
          <w:bCs/>
          <w:i/>
          <w:iCs/>
        </w:rPr>
        <w:t xml:space="preserve"> </w:t>
      </w:r>
      <w:r>
        <w:rPr>
          <w:rFonts w:ascii="Arial" w:eastAsia="Calibri" w:hAnsi="Arial" w:cs="Arial"/>
          <w:bCs/>
          <w:i/>
          <w:iCs/>
        </w:rPr>
        <w:t>blind retransmission is considered when HARQ feedback is disabled</w:t>
      </w:r>
    </w:p>
    <w:p w14:paraId="6C4CDF38" w14:textId="77777777" w:rsidR="00622E31" w:rsidRPr="00BA2713" w:rsidRDefault="00622E31" w:rsidP="00622E31">
      <w:pPr>
        <w:spacing w:after="120"/>
        <w:jc w:val="both"/>
        <w:rPr>
          <w:rFonts w:ascii="Arial" w:hAnsi="Arial" w:cs="Arial"/>
          <w:bCs/>
          <w:i/>
          <w:iCs/>
        </w:rPr>
      </w:pPr>
      <w:r w:rsidRPr="00417B92">
        <w:rPr>
          <w:rFonts w:ascii="Arial" w:hAnsi="Arial" w:cs="Arial"/>
          <w:b/>
          <w:i/>
          <w:iCs/>
        </w:rPr>
        <w:t>Proposal-</w:t>
      </w:r>
      <w:r>
        <w:rPr>
          <w:rFonts w:ascii="Arial" w:hAnsi="Arial" w:cs="Arial"/>
          <w:b/>
          <w:i/>
          <w:iCs/>
        </w:rPr>
        <w:t>3</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extending the HARQ process ID field up to 5 bits (i.e., Option 3)</w:t>
      </w:r>
    </w:p>
    <w:p w14:paraId="5DBE659B" w14:textId="0CA01D98" w:rsidR="00622E31" w:rsidRPr="00E050B1" w:rsidRDefault="004676A8" w:rsidP="000304B0">
      <w:pPr>
        <w:spacing w:after="120" w:line="276" w:lineRule="auto"/>
        <w:jc w:val="both"/>
        <w:rPr>
          <w:rFonts w:ascii="Arial" w:eastAsia="Calibri" w:hAnsi="Arial" w:cs="Arial"/>
          <w:bCs/>
          <w:i/>
          <w:iCs/>
        </w:rPr>
      </w:pPr>
      <w:r w:rsidRPr="00417B92">
        <w:rPr>
          <w:rFonts w:ascii="Arial" w:hAnsi="Arial" w:cs="Arial"/>
          <w:b/>
          <w:i/>
          <w:iCs/>
        </w:rPr>
        <w:t>Proposal-</w:t>
      </w:r>
      <w:r>
        <w:rPr>
          <w:rFonts w:ascii="Arial" w:hAnsi="Arial" w:cs="Arial"/>
          <w:b/>
          <w:i/>
          <w:iCs/>
        </w:rPr>
        <w:t>4</w:t>
      </w:r>
      <w:r w:rsidRPr="00417B92">
        <w:rPr>
          <w:rFonts w:ascii="Arial" w:hAnsi="Arial" w:cs="Arial"/>
          <w:b/>
          <w:i/>
          <w:iCs/>
        </w:rPr>
        <w:t>:</w:t>
      </w:r>
      <w:r w:rsidRPr="00417B92">
        <w:rPr>
          <w:rFonts w:ascii="Arial" w:hAnsi="Arial" w:cs="Arial"/>
          <w:bCs/>
          <w:i/>
          <w:iCs/>
        </w:rPr>
        <w:t xml:space="preserve"> </w:t>
      </w:r>
      <w:r>
        <w:rPr>
          <w:rFonts w:ascii="Arial" w:hAnsi="Arial" w:cs="Arial"/>
          <w:bCs/>
          <w:i/>
          <w:iCs/>
        </w:rPr>
        <w:t>support Option-3 for Type-1 HARQ CB and Option-1 for Type-2 HARQ CB</w:t>
      </w:r>
    </w:p>
    <w:p w14:paraId="12348844" w14:textId="77777777" w:rsidR="000A5764" w:rsidRPr="00F76DA7" w:rsidRDefault="000A5764" w:rsidP="008924A3">
      <w:pPr>
        <w:pStyle w:val="Heading1"/>
        <w:tabs>
          <w:tab w:val="clear" w:pos="2952"/>
          <w:tab w:val="num" w:pos="360"/>
        </w:tabs>
        <w:ind w:hanging="2952"/>
        <w:rPr>
          <w:rFonts w:cs="Arial"/>
          <w:b/>
          <w:sz w:val="32"/>
          <w:lang w:val="en-US"/>
        </w:rPr>
      </w:pPr>
      <w:r w:rsidRPr="00F76DA7">
        <w:rPr>
          <w:rFonts w:cs="Arial"/>
          <w:b/>
          <w:sz w:val="32"/>
          <w:lang w:val="en-US"/>
        </w:rPr>
        <w:t>References</w:t>
      </w:r>
    </w:p>
    <w:p w14:paraId="00C05EF7" w14:textId="12BFA7DD" w:rsidR="00EF7A73" w:rsidRPr="008924A3" w:rsidRDefault="00CB0932" w:rsidP="00EF7A73">
      <w:pPr>
        <w:pStyle w:val="ListParagraph"/>
        <w:numPr>
          <w:ilvl w:val="0"/>
          <w:numId w:val="10"/>
        </w:numPr>
        <w:spacing w:before="120"/>
        <w:contextualSpacing/>
        <w:jc w:val="both"/>
        <w:rPr>
          <w:rFonts w:ascii="Arial" w:hAnsi="Arial" w:cs="Arial"/>
        </w:rPr>
      </w:pPr>
      <w:bookmarkStart w:id="4" w:name="_Ref521518965"/>
      <w:r>
        <w:rPr>
          <w:rFonts w:ascii="Arial" w:hAnsi="Arial" w:cs="Arial"/>
        </w:rPr>
        <w:t>RAN1 #</w:t>
      </w:r>
      <w:r w:rsidR="00D570D5">
        <w:rPr>
          <w:rFonts w:ascii="Arial" w:hAnsi="Arial" w:cs="Arial"/>
        </w:rPr>
        <w:t xml:space="preserve">103e </w:t>
      </w:r>
      <w:r>
        <w:rPr>
          <w:rFonts w:ascii="Arial" w:hAnsi="Arial" w:cs="Arial"/>
        </w:rPr>
        <w:t>Chairman’s note</w:t>
      </w:r>
    </w:p>
    <w:bookmarkEnd w:id="4"/>
    <w:p w14:paraId="400C6181" w14:textId="22D8BDED" w:rsidR="00163644" w:rsidRPr="00E652A0" w:rsidRDefault="00163644" w:rsidP="00DA0B7E">
      <w:pPr>
        <w:spacing w:before="120"/>
        <w:contextualSpacing/>
        <w:jc w:val="both"/>
      </w:pPr>
    </w:p>
    <w:sectPr w:rsidR="00163644" w:rsidRPr="00E652A0" w:rsidSect="00E74F0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2240" w:h="15840" w:code="1"/>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40BAE" w14:textId="77777777" w:rsidR="00333195" w:rsidRDefault="00333195">
      <w:r>
        <w:separator/>
      </w:r>
    </w:p>
  </w:endnote>
  <w:endnote w:type="continuationSeparator" w:id="0">
    <w:p w14:paraId="1D7E6783" w14:textId="77777777" w:rsidR="00333195" w:rsidRDefault="00333195">
      <w:r>
        <w:continuationSeparator/>
      </w:r>
    </w:p>
  </w:endnote>
  <w:endnote w:type="continuationNotice" w:id="1">
    <w:p w14:paraId="151DC4B4" w14:textId="77777777" w:rsidR="00333195" w:rsidRDefault="0033319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8BCAA" w14:textId="77777777" w:rsidR="005E08D5" w:rsidRDefault="005E08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08137" w14:textId="77777777" w:rsidR="005E08D5" w:rsidRDefault="005E08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F72AA" w14:textId="77777777" w:rsidR="005E08D5" w:rsidRDefault="005E08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A52363" w14:textId="77777777" w:rsidR="00333195" w:rsidRDefault="00333195">
      <w:r>
        <w:separator/>
      </w:r>
    </w:p>
  </w:footnote>
  <w:footnote w:type="continuationSeparator" w:id="0">
    <w:p w14:paraId="7C3D8CC9" w14:textId="77777777" w:rsidR="00333195" w:rsidRDefault="00333195">
      <w:r>
        <w:continuationSeparator/>
      </w:r>
    </w:p>
  </w:footnote>
  <w:footnote w:type="continuationNotice" w:id="1">
    <w:p w14:paraId="5298198D" w14:textId="77777777" w:rsidR="00333195" w:rsidRDefault="0033319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8FE0C3" w14:textId="77777777" w:rsidR="005E08D5" w:rsidRDefault="005E08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FC4DC" w14:textId="2C9CCC16" w:rsidR="00795C73" w:rsidRDefault="00795C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F634A" w14:textId="77777777" w:rsidR="005E08D5" w:rsidRDefault="005E08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C1766432"/>
    <w:lvl w:ilvl="0">
      <w:start w:val="1"/>
      <w:numFmt w:val="decimal"/>
      <w:pStyle w:val="Heading1"/>
      <w:lvlText w:val="%1"/>
      <w:lvlJc w:val="left"/>
      <w:pPr>
        <w:tabs>
          <w:tab w:val="num" w:pos="2952"/>
        </w:tabs>
        <w:ind w:left="295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D1171CF"/>
    <w:multiLevelType w:val="multilevel"/>
    <w:tmpl w:val="C0C6E3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9963BF"/>
    <w:multiLevelType w:val="multilevel"/>
    <w:tmpl w:val="CCF21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D603F4"/>
    <w:multiLevelType w:val="hybridMultilevel"/>
    <w:tmpl w:val="BF442D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7F1372"/>
    <w:multiLevelType w:val="hybridMultilevel"/>
    <w:tmpl w:val="5F50D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3D1A23"/>
    <w:multiLevelType w:val="hybridMultilevel"/>
    <w:tmpl w:val="C5222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BE1FC4"/>
    <w:multiLevelType w:val="multilevel"/>
    <w:tmpl w:val="C9A42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79F4164"/>
    <w:multiLevelType w:val="hybridMultilevel"/>
    <w:tmpl w:val="C0C2534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7130B8"/>
    <w:multiLevelType w:val="multilevel"/>
    <w:tmpl w:val="9A3C99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35249A"/>
    <w:multiLevelType w:val="multilevel"/>
    <w:tmpl w:val="A934B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44214F1"/>
    <w:multiLevelType w:val="multilevel"/>
    <w:tmpl w:val="50401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6010ADE"/>
    <w:multiLevelType w:val="hybridMultilevel"/>
    <w:tmpl w:val="9C88A7D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EF86C94"/>
    <w:multiLevelType w:val="hybridMultilevel"/>
    <w:tmpl w:val="B77A33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D7C60"/>
    <w:multiLevelType w:val="hybridMultilevel"/>
    <w:tmpl w:val="8F7A9E92"/>
    <w:lvl w:ilvl="0" w:tplc="04090001">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4D767F2E"/>
    <w:multiLevelType w:val="multilevel"/>
    <w:tmpl w:val="C5303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005064"/>
    <w:multiLevelType w:val="hybridMultilevel"/>
    <w:tmpl w:val="94FE6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18C3A9E"/>
    <w:multiLevelType w:val="hybridMultilevel"/>
    <w:tmpl w:val="17AA2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8E3EB7"/>
    <w:multiLevelType w:val="multilevel"/>
    <w:tmpl w:val="7E6EA5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AF07EFB"/>
    <w:multiLevelType w:val="hybridMultilevel"/>
    <w:tmpl w:val="7D6C30D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2" w15:restartNumberingAfterBreak="0">
    <w:nsid w:val="5F934474"/>
    <w:multiLevelType w:val="multilevel"/>
    <w:tmpl w:val="AA9A6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90C3EB9"/>
    <w:multiLevelType w:val="hybridMultilevel"/>
    <w:tmpl w:val="E74E5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EC54954"/>
    <w:multiLevelType w:val="hybridMultilevel"/>
    <w:tmpl w:val="B38C9A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0562AC"/>
    <w:multiLevelType w:val="hybridMultilevel"/>
    <w:tmpl w:val="63A8B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E65021"/>
    <w:multiLevelType w:val="multilevel"/>
    <w:tmpl w:val="9822F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22"/>
  </w:num>
  <w:num w:numId="3">
    <w:abstractNumId w:val="17"/>
  </w:num>
  <w:num w:numId="4">
    <w:abstractNumId w:val="18"/>
  </w:num>
  <w:num w:numId="5">
    <w:abstractNumId w:val="12"/>
  </w:num>
  <w:num w:numId="6">
    <w:abstractNumId w:val="20"/>
  </w:num>
  <w:num w:numId="7">
    <w:abstractNumId w:val="29"/>
  </w:num>
  <w:num w:numId="8">
    <w:abstractNumId w:val="13"/>
  </w:num>
  <w:num w:numId="9">
    <w:abstractNumId w:val="38"/>
  </w:num>
  <w:num w:numId="10">
    <w:abstractNumId w:val="16"/>
  </w:num>
  <w:num w:numId="11">
    <w:abstractNumId w:val="31"/>
  </w:num>
  <w:num w:numId="12">
    <w:abstractNumId w:val="26"/>
  </w:num>
  <w:num w:numId="13">
    <w:abstractNumId w:val="39"/>
  </w:num>
  <w:num w:numId="14">
    <w:abstractNumId w:val="15"/>
  </w:num>
  <w:num w:numId="15">
    <w:abstractNumId w:val="10"/>
  </w:num>
  <w:num w:numId="16">
    <w:abstractNumId w:val="37"/>
  </w:num>
  <w:num w:numId="17">
    <w:abstractNumId w:val="8"/>
  </w:num>
  <w:num w:numId="18">
    <w:abstractNumId w:val="32"/>
  </w:num>
  <w:num w:numId="19">
    <w:abstractNumId w:val="2"/>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num>
  <w:num w:numId="27">
    <w:abstractNumId w:val="3"/>
  </w:num>
  <w:num w:numId="28">
    <w:abstractNumId w:val="24"/>
  </w:num>
  <w:num w:numId="29">
    <w:abstractNumId w:val="35"/>
  </w:num>
  <w:num w:numId="30">
    <w:abstractNumId w:val="4"/>
  </w:num>
  <w:num w:numId="31">
    <w:abstractNumId w:val="36"/>
  </w:num>
  <w:num w:numId="32">
    <w:abstractNumId w:val="30"/>
  </w:num>
  <w:num w:numId="33">
    <w:abstractNumId w:val="6"/>
  </w:num>
  <w:num w:numId="34">
    <w:abstractNumId w:val="21"/>
  </w:num>
  <w:num w:numId="35">
    <w:abstractNumId w:val="0"/>
  </w:num>
  <w:num w:numId="36">
    <w:abstractNumId w:val="7"/>
  </w:num>
  <w:num w:numId="37">
    <w:abstractNumId w:val="23"/>
  </w:num>
  <w:num w:numId="38">
    <w:abstractNumId w:val="23"/>
  </w:num>
  <w:num w:numId="39">
    <w:abstractNumId w:val="1"/>
  </w:num>
  <w:num w:numId="40">
    <w:abstractNumId w:val="11"/>
  </w:num>
  <w:num w:numId="41">
    <w:abstractNumId w:val="27"/>
  </w:num>
  <w:num w:numId="42">
    <w:abstractNumId w:val="34"/>
  </w:num>
  <w:num w:numId="43">
    <w:abstractNumId w:val="23"/>
  </w:num>
  <w:num w:numId="44">
    <w:abstractNumId w:val="33"/>
  </w:num>
  <w:num w:numId="45">
    <w:abstractNumId w:val="25"/>
  </w:num>
  <w:num w:numId="46">
    <w:abstractNumId w:val="19"/>
  </w:num>
  <w:num w:numId="47">
    <w:abstractNumId w:val="5"/>
  </w:num>
  <w:num w:numId="48">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removeDateAndTime/>
  <w:displayBackgroundShap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68C"/>
    <w:rsid w:val="000018A8"/>
    <w:rsid w:val="00002A26"/>
    <w:rsid w:val="00002BC4"/>
    <w:rsid w:val="00002F99"/>
    <w:rsid w:val="0000325C"/>
    <w:rsid w:val="000038DC"/>
    <w:rsid w:val="00003E50"/>
    <w:rsid w:val="00003EC3"/>
    <w:rsid w:val="00004C2D"/>
    <w:rsid w:val="00005012"/>
    <w:rsid w:val="00005BCE"/>
    <w:rsid w:val="000061D4"/>
    <w:rsid w:val="00006446"/>
    <w:rsid w:val="00006708"/>
    <w:rsid w:val="00006896"/>
    <w:rsid w:val="00007C28"/>
    <w:rsid w:val="00007CDC"/>
    <w:rsid w:val="000104C6"/>
    <w:rsid w:val="000110C9"/>
    <w:rsid w:val="000119C4"/>
    <w:rsid w:val="00011B28"/>
    <w:rsid w:val="00011EE8"/>
    <w:rsid w:val="0001288B"/>
    <w:rsid w:val="00012B9F"/>
    <w:rsid w:val="00012C16"/>
    <w:rsid w:val="000153E9"/>
    <w:rsid w:val="000157EC"/>
    <w:rsid w:val="00015AD4"/>
    <w:rsid w:val="00015D15"/>
    <w:rsid w:val="0001611C"/>
    <w:rsid w:val="0001694D"/>
    <w:rsid w:val="00016CEF"/>
    <w:rsid w:val="00017074"/>
    <w:rsid w:val="000208E4"/>
    <w:rsid w:val="00021025"/>
    <w:rsid w:val="00021143"/>
    <w:rsid w:val="00022522"/>
    <w:rsid w:val="00022C6C"/>
    <w:rsid w:val="00023233"/>
    <w:rsid w:val="0002360A"/>
    <w:rsid w:val="00023A7A"/>
    <w:rsid w:val="000244A8"/>
    <w:rsid w:val="00024F2F"/>
    <w:rsid w:val="00025050"/>
    <w:rsid w:val="0002564D"/>
    <w:rsid w:val="000257F1"/>
    <w:rsid w:val="00025927"/>
    <w:rsid w:val="00025C2A"/>
    <w:rsid w:val="00025D5F"/>
    <w:rsid w:val="00025ECA"/>
    <w:rsid w:val="00026309"/>
    <w:rsid w:val="00026CB5"/>
    <w:rsid w:val="00026E30"/>
    <w:rsid w:val="00027DEF"/>
    <w:rsid w:val="00030015"/>
    <w:rsid w:val="000304B0"/>
    <w:rsid w:val="00030C64"/>
    <w:rsid w:val="00031297"/>
    <w:rsid w:val="00031598"/>
    <w:rsid w:val="000325B8"/>
    <w:rsid w:val="00032F20"/>
    <w:rsid w:val="00033351"/>
    <w:rsid w:val="0003410A"/>
    <w:rsid w:val="00034C15"/>
    <w:rsid w:val="00034DC4"/>
    <w:rsid w:val="000359A3"/>
    <w:rsid w:val="00035EA8"/>
    <w:rsid w:val="00035F74"/>
    <w:rsid w:val="000363B2"/>
    <w:rsid w:val="000369F9"/>
    <w:rsid w:val="00036BA1"/>
    <w:rsid w:val="0003784D"/>
    <w:rsid w:val="00040254"/>
    <w:rsid w:val="000405A0"/>
    <w:rsid w:val="00040B2C"/>
    <w:rsid w:val="00040B78"/>
    <w:rsid w:val="00040DE9"/>
    <w:rsid w:val="0004110F"/>
    <w:rsid w:val="0004149C"/>
    <w:rsid w:val="000422E2"/>
    <w:rsid w:val="000426FC"/>
    <w:rsid w:val="00042BE0"/>
    <w:rsid w:val="00042F22"/>
    <w:rsid w:val="000437FA"/>
    <w:rsid w:val="00043DDF"/>
    <w:rsid w:val="0004407C"/>
    <w:rsid w:val="00044278"/>
    <w:rsid w:val="000444EF"/>
    <w:rsid w:val="00044A9C"/>
    <w:rsid w:val="00045214"/>
    <w:rsid w:val="000455AE"/>
    <w:rsid w:val="00045651"/>
    <w:rsid w:val="00045735"/>
    <w:rsid w:val="00045AD3"/>
    <w:rsid w:val="00045EE7"/>
    <w:rsid w:val="00046945"/>
    <w:rsid w:val="00047793"/>
    <w:rsid w:val="000500FE"/>
    <w:rsid w:val="00050192"/>
    <w:rsid w:val="00050325"/>
    <w:rsid w:val="00050717"/>
    <w:rsid w:val="00050D83"/>
    <w:rsid w:val="00050E2C"/>
    <w:rsid w:val="000511FA"/>
    <w:rsid w:val="00051789"/>
    <w:rsid w:val="0005205A"/>
    <w:rsid w:val="000522EA"/>
    <w:rsid w:val="0005264F"/>
    <w:rsid w:val="00052A07"/>
    <w:rsid w:val="000534E3"/>
    <w:rsid w:val="00053756"/>
    <w:rsid w:val="00053C47"/>
    <w:rsid w:val="00053EF9"/>
    <w:rsid w:val="00054303"/>
    <w:rsid w:val="00054815"/>
    <w:rsid w:val="00054EE4"/>
    <w:rsid w:val="00054FF5"/>
    <w:rsid w:val="00055378"/>
    <w:rsid w:val="000555DC"/>
    <w:rsid w:val="00055692"/>
    <w:rsid w:val="00055E34"/>
    <w:rsid w:val="0005606A"/>
    <w:rsid w:val="00056718"/>
    <w:rsid w:val="00056A67"/>
    <w:rsid w:val="00056BD9"/>
    <w:rsid w:val="00056F02"/>
    <w:rsid w:val="00056FD0"/>
    <w:rsid w:val="00057117"/>
    <w:rsid w:val="00057186"/>
    <w:rsid w:val="000571B8"/>
    <w:rsid w:val="0005757D"/>
    <w:rsid w:val="000575ED"/>
    <w:rsid w:val="000604D2"/>
    <w:rsid w:val="000616E7"/>
    <w:rsid w:val="00061829"/>
    <w:rsid w:val="0006232B"/>
    <w:rsid w:val="000625C8"/>
    <w:rsid w:val="00063138"/>
    <w:rsid w:val="00063AC3"/>
    <w:rsid w:val="00063EF3"/>
    <w:rsid w:val="000641AA"/>
    <w:rsid w:val="00064542"/>
    <w:rsid w:val="000645B8"/>
    <w:rsid w:val="0006487E"/>
    <w:rsid w:val="00065243"/>
    <w:rsid w:val="00065382"/>
    <w:rsid w:val="00065E1A"/>
    <w:rsid w:val="00065F7E"/>
    <w:rsid w:val="00066C46"/>
    <w:rsid w:val="000674D8"/>
    <w:rsid w:val="00070074"/>
    <w:rsid w:val="00070D25"/>
    <w:rsid w:val="00071225"/>
    <w:rsid w:val="000715A7"/>
    <w:rsid w:val="00071812"/>
    <w:rsid w:val="00071DCA"/>
    <w:rsid w:val="00071EA7"/>
    <w:rsid w:val="0007232F"/>
    <w:rsid w:val="000725A0"/>
    <w:rsid w:val="00072896"/>
    <w:rsid w:val="000729AC"/>
    <w:rsid w:val="0007384D"/>
    <w:rsid w:val="0007415D"/>
    <w:rsid w:val="00074621"/>
    <w:rsid w:val="00074F35"/>
    <w:rsid w:val="00075131"/>
    <w:rsid w:val="00075B26"/>
    <w:rsid w:val="00075BF1"/>
    <w:rsid w:val="00076D61"/>
    <w:rsid w:val="0007787A"/>
    <w:rsid w:val="00077A1C"/>
    <w:rsid w:val="00077CF3"/>
    <w:rsid w:val="00077E5F"/>
    <w:rsid w:val="0008004D"/>
    <w:rsid w:val="00080270"/>
    <w:rsid w:val="00080281"/>
    <w:rsid w:val="0008036A"/>
    <w:rsid w:val="00080930"/>
    <w:rsid w:val="00080E7E"/>
    <w:rsid w:val="00081AE6"/>
    <w:rsid w:val="00081EF5"/>
    <w:rsid w:val="00082135"/>
    <w:rsid w:val="00083BE4"/>
    <w:rsid w:val="00083EB6"/>
    <w:rsid w:val="00085543"/>
    <w:rsid w:val="000855EB"/>
    <w:rsid w:val="00085A01"/>
    <w:rsid w:val="00085B52"/>
    <w:rsid w:val="00085E11"/>
    <w:rsid w:val="000862B6"/>
    <w:rsid w:val="000866F2"/>
    <w:rsid w:val="00086A43"/>
    <w:rsid w:val="0008785D"/>
    <w:rsid w:val="00087C02"/>
    <w:rsid w:val="00087E01"/>
    <w:rsid w:val="0009009F"/>
    <w:rsid w:val="00090388"/>
    <w:rsid w:val="00090596"/>
    <w:rsid w:val="00090AF4"/>
    <w:rsid w:val="00090D19"/>
    <w:rsid w:val="00091557"/>
    <w:rsid w:val="000923AF"/>
    <w:rsid w:val="000924C1"/>
    <w:rsid w:val="000924F0"/>
    <w:rsid w:val="00092573"/>
    <w:rsid w:val="00092A35"/>
    <w:rsid w:val="00092B27"/>
    <w:rsid w:val="00093009"/>
    <w:rsid w:val="00093212"/>
    <w:rsid w:val="00093474"/>
    <w:rsid w:val="0009356A"/>
    <w:rsid w:val="00093A02"/>
    <w:rsid w:val="00094022"/>
    <w:rsid w:val="00094047"/>
    <w:rsid w:val="00094180"/>
    <w:rsid w:val="000945DA"/>
    <w:rsid w:val="000946AF"/>
    <w:rsid w:val="00094796"/>
    <w:rsid w:val="00094DA8"/>
    <w:rsid w:val="000950AE"/>
    <w:rsid w:val="0009510F"/>
    <w:rsid w:val="00096A7E"/>
    <w:rsid w:val="00096C23"/>
    <w:rsid w:val="00097774"/>
    <w:rsid w:val="00097827"/>
    <w:rsid w:val="000A0028"/>
    <w:rsid w:val="000A0276"/>
    <w:rsid w:val="000A09B2"/>
    <w:rsid w:val="000A181B"/>
    <w:rsid w:val="000A1B7B"/>
    <w:rsid w:val="000A22F2"/>
    <w:rsid w:val="000A2538"/>
    <w:rsid w:val="000A3063"/>
    <w:rsid w:val="000A39DC"/>
    <w:rsid w:val="000A447B"/>
    <w:rsid w:val="000A56F2"/>
    <w:rsid w:val="000A5764"/>
    <w:rsid w:val="000A6B98"/>
    <w:rsid w:val="000A7DC3"/>
    <w:rsid w:val="000B0223"/>
    <w:rsid w:val="000B02A2"/>
    <w:rsid w:val="000B0640"/>
    <w:rsid w:val="000B0A01"/>
    <w:rsid w:val="000B208F"/>
    <w:rsid w:val="000B225B"/>
    <w:rsid w:val="000B254C"/>
    <w:rsid w:val="000B2719"/>
    <w:rsid w:val="000B2A3F"/>
    <w:rsid w:val="000B3347"/>
    <w:rsid w:val="000B3516"/>
    <w:rsid w:val="000B3557"/>
    <w:rsid w:val="000B3A8F"/>
    <w:rsid w:val="000B3F88"/>
    <w:rsid w:val="000B4AB9"/>
    <w:rsid w:val="000B516D"/>
    <w:rsid w:val="000B58C3"/>
    <w:rsid w:val="000B5E2E"/>
    <w:rsid w:val="000B61E9"/>
    <w:rsid w:val="000B64B6"/>
    <w:rsid w:val="000B64DA"/>
    <w:rsid w:val="000B6BB9"/>
    <w:rsid w:val="000B730C"/>
    <w:rsid w:val="000B759A"/>
    <w:rsid w:val="000B7771"/>
    <w:rsid w:val="000B77F0"/>
    <w:rsid w:val="000B781C"/>
    <w:rsid w:val="000C0B76"/>
    <w:rsid w:val="000C14A2"/>
    <w:rsid w:val="000C165A"/>
    <w:rsid w:val="000C189A"/>
    <w:rsid w:val="000C1E19"/>
    <w:rsid w:val="000C2365"/>
    <w:rsid w:val="000C2C1D"/>
    <w:rsid w:val="000C2CD0"/>
    <w:rsid w:val="000C2E19"/>
    <w:rsid w:val="000C3159"/>
    <w:rsid w:val="000C3794"/>
    <w:rsid w:val="000C391E"/>
    <w:rsid w:val="000C3ED0"/>
    <w:rsid w:val="000C4309"/>
    <w:rsid w:val="000C447D"/>
    <w:rsid w:val="000C483B"/>
    <w:rsid w:val="000C4F3C"/>
    <w:rsid w:val="000C501B"/>
    <w:rsid w:val="000C50FA"/>
    <w:rsid w:val="000C64E6"/>
    <w:rsid w:val="000C6F9D"/>
    <w:rsid w:val="000D0A64"/>
    <w:rsid w:val="000D0D07"/>
    <w:rsid w:val="000D162D"/>
    <w:rsid w:val="000D17D6"/>
    <w:rsid w:val="000D1A47"/>
    <w:rsid w:val="000D2F63"/>
    <w:rsid w:val="000D2FB2"/>
    <w:rsid w:val="000D329C"/>
    <w:rsid w:val="000D3E2C"/>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AD6"/>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3E3"/>
    <w:rsid w:val="000F4ED8"/>
    <w:rsid w:val="000F4F9E"/>
    <w:rsid w:val="000F528A"/>
    <w:rsid w:val="000F5397"/>
    <w:rsid w:val="000F557E"/>
    <w:rsid w:val="000F56C3"/>
    <w:rsid w:val="000F5AB7"/>
    <w:rsid w:val="000F5D31"/>
    <w:rsid w:val="000F68BA"/>
    <w:rsid w:val="000F6A64"/>
    <w:rsid w:val="000F6DF3"/>
    <w:rsid w:val="000F6F49"/>
    <w:rsid w:val="001005FF"/>
    <w:rsid w:val="00100770"/>
    <w:rsid w:val="0010105B"/>
    <w:rsid w:val="00101244"/>
    <w:rsid w:val="00101BCC"/>
    <w:rsid w:val="0010203E"/>
    <w:rsid w:val="00102BB7"/>
    <w:rsid w:val="00103174"/>
    <w:rsid w:val="00103323"/>
    <w:rsid w:val="00103851"/>
    <w:rsid w:val="00103ADA"/>
    <w:rsid w:val="001040A8"/>
    <w:rsid w:val="001045CB"/>
    <w:rsid w:val="001048B7"/>
    <w:rsid w:val="00104A7C"/>
    <w:rsid w:val="00105C28"/>
    <w:rsid w:val="00105E18"/>
    <w:rsid w:val="00106117"/>
    <w:rsid w:val="001062FB"/>
    <w:rsid w:val="001063E6"/>
    <w:rsid w:val="00106B59"/>
    <w:rsid w:val="001070B9"/>
    <w:rsid w:val="001108D9"/>
    <w:rsid w:val="0011092E"/>
    <w:rsid w:val="00110EBC"/>
    <w:rsid w:val="001112E3"/>
    <w:rsid w:val="001118D0"/>
    <w:rsid w:val="00111D66"/>
    <w:rsid w:val="0011224B"/>
    <w:rsid w:val="00112B01"/>
    <w:rsid w:val="00112C4F"/>
    <w:rsid w:val="00112DEF"/>
    <w:rsid w:val="00113CF4"/>
    <w:rsid w:val="00115027"/>
    <w:rsid w:val="001153EA"/>
    <w:rsid w:val="00115643"/>
    <w:rsid w:val="00116118"/>
    <w:rsid w:val="00116765"/>
    <w:rsid w:val="00116896"/>
    <w:rsid w:val="00116C54"/>
    <w:rsid w:val="00116C75"/>
    <w:rsid w:val="001171D9"/>
    <w:rsid w:val="0011747E"/>
    <w:rsid w:val="00117AE6"/>
    <w:rsid w:val="00117CEA"/>
    <w:rsid w:val="00117D13"/>
    <w:rsid w:val="001203FC"/>
    <w:rsid w:val="0012169D"/>
    <w:rsid w:val="0012189E"/>
    <w:rsid w:val="001218CE"/>
    <w:rsid w:val="001219F5"/>
    <w:rsid w:val="00121A20"/>
    <w:rsid w:val="00121D09"/>
    <w:rsid w:val="00122C85"/>
    <w:rsid w:val="0012320A"/>
    <w:rsid w:val="00123CA8"/>
    <w:rsid w:val="00123D2C"/>
    <w:rsid w:val="001248FC"/>
    <w:rsid w:val="001252EB"/>
    <w:rsid w:val="00125448"/>
    <w:rsid w:val="00125B92"/>
    <w:rsid w:val="00125D8C"/>
    <w:rsid w:val="00125FDB"/>
    <w:rsid w:val="00126305"/>
    <w:rsid w:val="00126B4A"/>
    <w:rsid w:val="00127931"/>
    <w:rsid w:val="00127D88"/>
    <w:rsid w:val="00127E83"/>
    <w:rsid w:val="0013192D"/>
    <w:rsid w:val="00131BF9"/>
    <w:rsid w:val="00131FE9"/>
    <w:rsid w:val="001326A2"/>
    <w:rsid w:val="00132FD0"/>
    <w:rsid w:val="001330B8"/>
    <w:rsid w:val="001344C0"/>
    <w:rsid w:val="001346FA"/>
    <w:rsid w:val="00135169"/>
    <w:rsid w:val="00135218"/>
    <w:rsid w:val="00135252"/>
    <w:rsid w:val="0013526B"/>
    <w:rsid w:val="00135394"/>
    <w:rsid w:val="0013580A"/>
    <w:rsid w:val="001358C2"/>
    <w:rsid w:val="001358D4"/>
    <w:rsid w:val="00135999"/>
    <w:rsid w:val="001360E1"/>
    <w:rsid w:val="001365A4"/>
    <w:rsid w:val="00136790"/>
    <w:rsid w:val="00136BBA"/>
    <w:rsid w:val="001375CD"/>
    <w:rsid w:val="0013762F"/>
    <w:rsid w:val="001376DA"/>
    <w:rsid w:val="001376E6"/>
    <w:rsid w:val="00137AB5"/>
    <w:rsid w:val="00137F0B"/>
    <w:rsid w:val="00140509"/>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ECA"/>
    <w:rsid w:val="00145B01"/>
    <w:rsid w:val="0014634B"/>
    <w:rsid w:val="001465F4"/>
    <w:rsid w:val="00146904"/>
    <w:rsid w:val="00146964"/>
    <w:rsid w:val="00146989"/>
    <w:rsid w:val="00147BDE"/>
    <w:rsid w:val="00147C7F"/>
    <w:rsid w:val="00147D25"/>
    <w:rsid w:val="001506B3"/>
    <w:rsid w:val="00150C1E"/>
    <w:rsid w:val="001510DF"/>
    <w:rsid w:val="0015190F"/>
    <w:rsid w:val="00151E23"/>
    <w:rsid w:val="001523B7"/>
    <w:rsid w:val="001526E0"/>
    <w:rsid w:val="00153B76"/>
    <w:rsid w:val="00154220"/>
    <w:rsid w:val="00154684"/>
    <w:rsid w:val="001549FC"/>
    <w:rsid w:val="001551B5"/>
    <w:rsid w:val="00156DC4"/>
    <w:rsid w:val="0015772B"/>
    <w:rsid w:val="00157A90"/>
    <w:rsid w:val="00157B7B"/>
    <w:rsid w:val="00157F10"/>
    <w:rsid w:val="00160461"/>
    <w:rsid w:val="00160B11"/>
    <w:rsid w:val="00162135"/>
    <w:rsid w:val="00162353"/>
    <w:rsid w:val="001629FC"/>
    <w:rsid w:val="00162BD1"/>
    <w:rsid w:val="001633B3"/>
    <w:rsid w:val="00163554"/>
    <w:rsid w:val="00163644"/>
    <w:rsid w:val="00163BF2"/>
    <w:rsid w:val="00163FBD"/>
    <w:rsid w:val="00164E14"/>
    <w:rsid w:val="00164F6D"/>
    <w:rsid w:val="001659C1"/>
    <w:rsid w:val="00166278"/>
    <w:rsid w:val="0016660C"/>
    <w:rsid w:val="001669BD"/>
    <w:rsid w:val="00166C86"/>
    <w:rsid w:val="0016726A"/>
    <w:rsid w:val="001672AE"/>
    <w:rsid w:val="00167A2F"/>
    <w:rsid w:val="00167A9D"/>
    <w:rsid w:val="001711A9"/>
    <w:rsid w:val="00171478"/>
    <w:rsid w:val="0017163C"/>
    <w:rsid w:val="00171E9B"/>
    <w:rsid w:val="00171FAE"/>
    <w:rsid w:val="001721D5"/>
    <w:rsid w:val="001735B9"/>
    <w:rsid w:val="00173A8E"/>
    <w:rsid w:val="0017437B"/>
    <w:rsid w:val="001746D1"/>
    <w:rsid w:val="001747A2"/>
    <w:rsid w:val="00174FE7"/>
    <w:rsid w:val="00175056"/>
    <w:rsid w:val="001750CB"/>
    <w:rsid w:val="00175A10"/>
    <w:rsid w:val="00175A7C"/>
    <w:rsid w:val="00175B77"/>
    <w:rsid w:val="001762DB"/>
    <w:rsid w:val="00176547"/>
    <w:rsid w:val="00176850"/>
    <w:rsid w:val="00176E09"/>
    <w:rsid w:val="00176E1A"/>
    <w:rsid w:val="00176FB5"/>
    <w:rsid w:val="00180304"/>
    <w:rsid w:val="00180B6F"/>
    <w:rsid w:val="0018143F"/>
    <w:rsid w:val="001817F1"/>
    <w:rsid w:val="00181D12"/>
    <w:rsid w:val="00182BB1"/>
    <w:rsid w:val="001833D1"/>
    <w:rsid w:val="001833FB"/>
    <w:rsid w:val="00183599"/>
    <w:rsid w:val="00183911"/>
    <w:rsid w:val="00184226"/>
    <w:rsid w:val="001846F2"/>
    <w:rsid w:val="001849EF"/>
    <w:rsid w:val="00185251"/>
    <w:rsid w:val="001856D0"/>
    <w:rsid w:val="00185C19"/>
    <w:rsid w:val="00186721"/>
    <w:rsid w:val="00186F7A"/>
    <w:rsid w:val="00187149"/>
    <w:rsid w:val="00187FF9"/>
    <w:rsid w:val="00190959"/>
    <w:rsid w:val="00190AC1"/>
    <w:rsid w:val="00190C2B"/>
    <w:rsid w:val="001921DE"/>
    <w:rsid w:val="001924F7"/>
    <w:rsid w:val="001927C8"/>
    <w:rsid w:val="00192B67"/>
    <w:rsid w:val="00192D14"/>
    <w:rsid w:val="00192E38"/>
    <w:rsid w:val="0019341A"/>
    <w:rsid w:val="001934DF"/>
    <w:rsid w:val="0019394F"/>
    <w:rsid w:val="00193ABA"/>
    <w:rsid w:val="001944CD"/>
    <w:rsid w:val="0019468F"/>
    <w:rsid w:val="00194D87"/>
    <w:rsid w:val="00194E68"/>
    <w:rsid w:val="00195220"/>
    <w:rsid w:val="001956D0"/>
    <w:rsid w:val="00196508"/>
    <w:rsid w:val="001965C4"/>
    <w:rsid w:val="001975F2"/>
    <w:rsid w:val="00197DF9"/>
    <w:rsid w:val="001A05D2"/>
    <w:rsid w:val="001A0921"/>
    <w:rsid w:val="001A1457"/>
    <w:rsid w:val="001A1986"/>
    <w:rsid w:val="001A1987"/>
    <w:rsid w:val="001A1F0C"/>
    <w:rsid w:val="001A2564"/>
    <w:rsid w:val="001A2625"/>
    <w:rsid w:val="001A26FB"/>
    <w:rsid w:val="001A2854"/>
    <w:rsid w:val="001A3076"/>
    <w:rsid w:val="001A38BB"/>
    <w:rsid w:val="001A45D5"/>
    <w:rsid w:val="001A4737"/>
    <w:rsid w:val="001A4812"/>
    <w:rsid w:val="001A4EF4"/>
    <w:rsid w:val="001A5065"/>
    <w:rsid w:val="001A5463"/>
    <w:rsid w:val="001A5951"/>
    <w:rsid w:val="001A5E45"/>
    <w:rsid w:val="001A6173"/>
    <w:rsid w:val="001A6ABE"/>
    <w:rsid w:val="001A73FD"/>
    <w:rsid w:val="001A757F"/>
    <w:rsid w:val="001A771A"/>
    <w:rsid w:val="001A7A1E"/>
    <w:rsid w:val="001B0578"/>
    <w:rsid w:val="001B094C"/>
    <w:rsid w:val="001B0D97"/>
    <w:rsid w:val="001B11BE"/>
    <w:rsid w:val="001B12B7"/>
    <w:rsid w:val="001B14BE"/>
    <w:rsid w:val="001B1523"/>
    <w:rsid w:val="001B1D92"/>
    <w:rsid w:val="001B20C3"/>
    <w:rsid w:val="001B21A6"/>
    <w:rsid w:val="001B2992"/>
    <w:rsid w:val="001B2A5A"/>
    <w:rsid w:val="001B3010"/>
    <w:rsid w:val="001B34D1"/>
    <w:rsid w:val="001B36D6"/>
    <w:rsid w:val="001B3701"/>
    <w:rsid w:val="001B3C08"/>
    <w:rsid w:val="001B53A5"/>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355"/>
    <w:rsid w:val="001C27E1"/>
    <w:rsid w:val="001C2A9B"/>
    <w:rsid w:val="001C2AF5"/>
    <w:rsid w:val="001C33C8"/>
    <w:rsid w:val="001C3D2A"/>
    <w:rsid w:val="001C3D34"/>
    <w:rsid w:val="001C508D"/>
    <w:rsid w:val="001C5B0C"/>
    <w:rsid w:val="001C6312"/>
    <w:rsid w:val="001C664F"/>
    <w:rsid w:val="001C7611"/>
    <w:rsid w:val="001C7E29"/>
    <w:rsid w:val="001D0064"/>
    <w:rsid w:val="001D0C44"/>
    <w:rsid w:val="001D11ED"/>
    <w:rsid w:val="001D1452"/>
    <w:rsid w:val="001D1B44"/>
    <w:rsid w:val="001D1C91"/>
    <w:rsid w:val="001D1D1C"/>
    <w:rsid w:val="001D2031"/>
    <w:rsid w:val="001D2B1F"/>
    <w:rsid w:val="001D2C6B"/>
    <w:rsid w:val="001D2DB5"/>
    <w:rsid w:val="001D36A9"/>
    <w:rsid w:val="001D377E"/>
    <w:rsid w:val="001D37DE"/>
    <w:rsid w:val="001D3973"/>
    <w:rsid w:val="001D3974"/>
    <w:rsid w:val="001D40AF"/>
    <w:rsid w:val="001D40B9"/>
    <w:rsid w:val="001D4CB3"/>
    <w:rsid w:val="001D4EE6"/>
    <w:rsid w:val="001D51BA"/>
    <w:rsid w:val="001D52F5"/>
    <w:rsid w:val="001D5C84"/>
    <w:rsid w:val="001D6342"/>
    <w:rsid w:val="001D66F8"/>
    <w:rsid w:val="001D67BB"/>
    <w:rsid w:val="001D6839"/>
    <w:rsid w:val="001D6D53"/>
    <w:rsid w:val="001D7424"/>
    <w:rsid w:val="001D783F"/>
    <w:rsid w:val="001D7921"/>
    <w:rsid w:val="001D79A1"/>
    <w:rsid w:val="001D7A02"/>
    <w:rsid w:val="001E0119"/>
    <w:rsid w:val="001E018C"/>
    <w:rsid w:val="001E02CF"/>
    <w:rsid w:val="001E0427"/>
    <w:rsid w:val="001E0B68"/>
    <w:rsid w:val="001E0E46"/>
    <w:rsid w:val="001E217E"/>
    <w:rsid w:val="001E23E4"/>
    <w:rsid w:val="001E2AD7"/>
    <w:rsid w:val="001E3792"/>
    <w:rsid w:val="001E3F06"/>
    <w:rsid w:val="001E58E2"/>
    <w:rsid w:val="001E5A39"/>
    <w:rsid w:val="001E5F35"/>
    <w:rsid w:val="001E6303"/>
    <w:rsid w:val="001E6BB8"/>
    <w:rsid w:val="001E75EA"/>
    <w:rsid w:val="001E786D"/>
    <w:rsid w:val="001E7AED"/>
    <w:rsid w:val="001F06CA"/>
    <w:rsid w:val="001F0B56"/>
    <w:rsid w:val="001F0CCF"/>
    <w:rsid w:val="001F12F4"/>
    <w:rsid w:val="001F2F31"/>
    <w:rsid w:val="001F36C3"/>
    <w:rsid w:val="001F3916"/>
    <w:rsid w:val="001F39C4"/>
    <w:rsid w:val="001F4037"/>
    <w:rsid w:val="001F41A1"/>
    <w:rsid w:val="001F4676"/>
    <w:rsid w:val="001F54C5"/>
    <w:rsid w:val="001F5B50"/>
    <w:rsid w:val="001F61DB"/>
    <w:rsid w:val="001F662C"/>
    <w:rsid w:val="001F7074"/>
    <w:rsid w:val="001F7A85"/>
    <w:rsid w:val="002001B7"/>
    <w:rsid w:val="00200490"/>
    <w:rsid w:val="002009A4"/>
    <w:rsid w:val="00200C29"/>
    <w:rsid w:val="00200D0F"/>
    <w:rsid w:val="00201162"/>
    <w:rsid w:val="00201B26"/>
    <w:rsid w:val="00201F3A"/>
    <w:rsid w:val="0020327F"/>
    <w:rsid w:val="00203A34"/>
    <w:rsid w:val="00203F96"/>
    <w:rsid w:val="002041BF"/>
    <w:rsid w:val="00204539"/>
    <w:rsid w:val="00204831"/>
    <w:rsid w:val="00204E32"/>
    <w:rsid w:val="002050C4"/>
    <w:rsid w:val="0020640E"/>
    <w:rsid w:val="002069B2"/>
    <w:rsid w:val="00207A55"/>
    <w:rsid w:val="00207FA3"/>
    <w:rsid w:val="00210241"/>
    <w:rsid w:val="002111FD"/>
    <w:rsid w:val="00212596"/>
    <w:rsid w:val="00212D1B"/>
    <w:rsid w:val="00212D2F"/>
    <w:rsid w:val="00212F4C"/>
    <w:rsid w:val="0021336E"/>
    <w:rsid w:val="00214DA8"/>
    <w:rsid w:val="0021529E"/>
    <w:rsid w:val="00215423"/>
    <w:rsid w:val="002158FA"/>
    <w:rsid w:val="00215991"/>
    <w:rsid w:val="00215D3F"/>
    <w:rsid w:val="00215F14"/>
    <w:rsid w:val="00215FAD"/>
    <w:rsid w:val="002160C0"/>
    <w:rsid w:val="00216540"/>
    <w:rsid w:val="00216742"/>
    <w:rsid w:val="00217082"/>
    <w:rsid w:val="002174E3"/>
    <w:rsid w:val="002179C2"/>
    <w:rsid w:val="00217BA3"/>
    <w:rsid w:val="00217C54"/>
    <w:rsid w:val="00220495"/>
    <w:rsid w:val="00220600"/>
    <w:rsid w:val="00220819"/>
    <w:rsid w:val="00220EAB"/>
    <w:rsid w:val="00221404"/>
    <w:rsid w:val="00222102"/>
    <w:rsid w:val="002221C0"/>
    <w:rsid w:val="002224DB"/>
    <w:rsid w:val="00222756"/>
    <w:rsid w:val="0022295E"/>
    <w:rsid w:val="00223FCB"/>
    <w:rsid w:val="00224412"/>
    <w:rsid w:val="0022451F"/>
    <w:rsid w:val="002245DE"/>
    <w:rsid w:val="00224CC9"/>
    <w:rsid w:val="00224D38"/>
    <w:rsid w:val="0022523C"/>
    <w:rsid w:val="002252C3"/>
    <w:rsid w:val="00225343"/>
    <w:rsid w:val="0022591B"/>
    <w:rsid w:val="00225C54"/>
    <w:rsid w:val="00225C71"/>
    <w:rsid w:val="00225FB6"/>
    <w:rsid w:val="00226404"/>
    <w:rsid w:val="002264CF"/>
    <w:rsid w:val="00226BE1"/>
    <w:rsid w:val="00227027"/>
    <w:rsid w:val="002276E2"/>
    <w:rsid w:val="00227D97"/>
    <w:rsid w:val="00230765"/>
    <w:rsid w:val="00230BDB"/>
    <w:rsid w:val="00231470"/>
    <w:rsid w:val="0023156D"/>
    <w:rsid w:val="002316E5"/>
    <w:rsid w:val="002319CE"/>
    <w:rsid w:val="002319E4"/>
    <w:rsid w:val="002320DA"/>
    <w:rsid w:val="00232208"/>
    <w:rsid w:val="00232491"/>
    <w:rsid w:val="00233E89"/>
    <w:rsid w:val="002346E3"/>
    <w:rsid w:val="0023488B"/>
    <w:rsid w:val="002349E8"/>
    <w:rsid w:val="00235632"/>
    <w:rsid w:val="00235872"/>
    <w:rsid w:val="00235CAB"/>
    <w:rsid w:val="00235DAD"/>
    <w:rsid w:val="00235DE6"/>
    <w:rsid w:val="00236493"/>
    <w:rsid w:val="00236ED3"/>
    <w:rsid w:val="00237162"/>
    <w:rsid w:val="00237592"/>
    <w:rsid w:val="00237918"/>
    <w:rsid w:val="0024083C"/>
    <w:rsid w:val="002413CC"/>
    <w:rsid w:val="00241559"/>
    <w:rsid w:val="00241C0F"/>
    <w:rsid w:val="00242362"/>
    <w:rsid w:val="0024267E"/>
    <w:rsid w:val="002426E0"/>
    <w:rsid w:val="00243179"/>
    <w:rsid w:val="002434D0"/>
    <w:rsid w:val="0024350A"/>
    <w:rsid w:val="002435B3"/>
    <w:rsid w:val="00243EF2"/>
    <w:rsid w:val="00244040"/>
    <w:rsid w:val="0024566A"/>
    <w:rsid w:val="00245766"/>
    <w:rsid w:val="002458EB"/>
    <w:rsid w:val="002462D0"/>
    <w:rsid w:val="00246594"/>
    <w:rsid w:val="002468B7"/>
    <w:rsid w:val="0024729C"/>
    <w:rsid w:val="002502F9"/>
    <w:rsid w:val="00251316"/>
    <w:rsid w:val="00251615"/>
    <w:rsid w:val="002518B0"/>
    <w:rsid w:val="00251B4A"/>
    <w:rsid w:val="00251DE3"/>
    <w:rsid w:val="002522A6"/>
    <w:rsid w:val="0025243C"/>
    <w:rsid w:val="0025276C"/>
    <w:rsid w:val="00252933"/>
    <w:rsid w:val="002536A0"/>
    <w:rsid w:val="002538EB"/>
    <w:rsid w:val="00253EAF"/>
    <w:rsid w:val="00254623"/>
    <w:rsid w:val="00254CA7"/>
    <w:rsid w:val="00255074"/>
    <w:rsid w:val="0025555E"/>
    <w:rsid w:val="00255D36"/>
    <w:rsid w:val="0025737F"/>
    <w:rsid w:val="00257543"/>
    <w:rsid w:val="002577E6"/>
    <w:rsid w:val="00257B2B"/>
    <w:rsid w:val="00257E57"/>
    <w:rsid w:val="00260656"/>
    <w:rsid w:val="00260A05"/>
    <w:rsid w:val="00261782"/>
    <w:rsid w:val="002617E7"/>
    <w:rsid w:val="00261A3A"/>
    <w:rsid w:val="00262298"/>
    <w:rsid w:val="00262A43"/>
    <w:rsid w:val="00262A45"/>
    <w:rsid w:val="002637AE"/>
    <w:rsid w:val="00264189"/>
    <w:rsid w:val="00264228"/>
    <w:rsid w:val="00264334"/>
    <w:rsid w:val="0026473E"/>
    <w:rsid w:val="00265521"/>
    <w:rsid w:val="00265716"/>
    <w:rsid w:val="00265C81"/>
    <w:rsid w:val="00266214"/>
    <w:rsid w:val="0026638A"/>
    <w:rsid w:val="00266CC2"/>
    <w:rsid w:val="002677C0"/>
    <w:rsid w:val="00267A3C"/>
    <w:rsid w:val="00267C83"/>
    <w:rsid w:val="00267CEB"/>
    <w:rsid w:val="002704F9"/>
    <w:rsid w:val="0027144F"/>
    <w:rsid w:val="00271A63"/>
    <w:rsid w:val="00271F3A"/>
    <w:rsid w:val="00272851"/>
    <w:rsid w:val="00272ECC"/>
    <w:rsid w:val="00273278"/>
    <w:rsid w:val="00273429"/>
    <w:rsid w:val="002737F4"/>
    <w:rsid w:val="00273D70"/>
    <w:rsid w:val="00273D9E"/>
    <w:rsid w:val="00273E0E"/>
    <w:rsid w:val="00273E84"/>
    <w:rsid w:val="00273FB6"/>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75C"/>
    <w:rsid w:val="0028280A"/>
    <w:rsid w:val="0028305E"/>
    <w:rsid w:val="0028360D"/>
    <w:rsid w:val="002838A1"/>
    <w:rsid w:val="00283A0A"/>
    <w:rsid w:val="0028409E"/>
    <w:rsid w:val="00284524"/>
    <w:rsid w:val="0028487A"/>
    <w:rsid w:val="00284888"/>
    <w:rsid w:val="00284AA5"/>
    <w:rsid w:val="002850AC"/>
    <w:rsid w:val="0028606E"/>
    <w:rsid w:val="00286560"/>
    <w:rsid w:val="00286ACD"/>
    <w:rsid w:val="00286BFC"/>
    <w:rsid w:val="00286D10"/>
    <w:rsid w:val="002871CF"/>
    <w:rsid w:val="002875DC"/>
    <w:rsid w:val="00287838"/>
    <w:rsid w:val="002907B5"/>
    <w:rsid w:val="00290CC2"/>
    <w:rsid w:val="002911CE"/>
    <w:rsid w:val="002912B7"/>
    <w:rsid w:val="002912C6"/>
    <w:rsid w:val="0029135D"/>
    <w:rsid w:val="00291685"/>
    <w:rsid w:val="00291EF1"/>
    <w:rsid w:val="00291FC4"/>
    <w:rsid w:val="00292174"/>
    <w:rsid w:val="00292EB7"/>
    <w:rsid w:val="002937A1"/>
    <w:rsid w:val="00293D41"/>
    <w:rsid w:val="00294544"/>
    <w:rsid w:val="00294D44"/>
    <w:rsid w:val="00295410"/>
    <w:rsid w:val="002955BC"/>
    <w:rsid w:val="00295BE1"/>
    <w:rsid w:val="00295FCF"/>
    <w:rsid w:val="00296227"/>
    <w:rsid w:val="00296314"/>
    <w:rsid w:val="00296F44"/>
    <w:rsid w:val="00297311"/>
    <w:rsid w:val="0029777D"/>
    <w:rsid w:val="00297F97"/>
    <w:rsid w:val="002A055E"/>
    <w:rsid w:val="002A16F8"/>
    <w:rsid w:val="002A1733"/>
    <w:rsid w:val="002A1A5B"/>
    <w:rsid w:val="002A1D4E"/>
    <w:rsid w:val="002A1F3F"/>
    <w:rsid w:val="002A2107"/>
    <w:rsid w:val="002A2499"/>
    <w:rsid w:val="002A2869"/>
    <w:rsid w:val="002A2B92"/>
    <w:rsid w:val="002A2C89"/>
    <w:rsid w:val="002A3257"/>
    <w:rsid w:val="002A33C6"/>
    <w:rsid w:val="002A37EE"/>
    <w:rsid w:val="002A3FC3"/>
    <w:rsid w:val="002A4063"/>
    <w:rsid w:val="002A4C62"/>
    <w:rsid w:val="002A4CC1"/>
    <w:rsid w:val="002A4FCB"/>
    <w:rsid w:val="002A5EB3"/>
    <w:rsid w:val="002A5F35"/>
    <w:rsid w:val="002A6158"/>
    <w:rsid w:val="002A6CFF"/>
    <w:rsid w:val="002A6FF8"/>
    <w:rsid w:val="002A7657"/>
    <w:rsid w:val="002A7683"/>
    <w:rsid w:val="002B075D"/>
    <w:rsid w:val="002B10A1"/>
    <w:rsid w:val="002B1780"/>
    <w:rsid w:val="002B24D6"/>
    <w:rsid w:val="002B2876"/>
    <w:rsid w:val="002B2C00"/>
    <w:rsid w:val="002B3A7C"/>
    <w:rsid w:val="002B3B0D"/>
    <w:rsid w:val="002B3FE9"/>
    <w:rsid w:val="002B4A33"/>
    <w:rsid w:val="002B4F16"/>
    <w:rsid w:val="002B63FC"/>
    <w:rsid w:val="002B6D00"/>
    <w:rsid w:val="002B6FA2"/>
    <w:rsid w:val="002B74C5"/>
    <w:rsid w:val="002B77BF"/>
    <w:rsid w:val="002C0976"/>
    <w:rsid w:val="002C0ED2"/>
    <w:rsid w:val="002C1174"/>
    <w:rsid w:val="002C151A"/>
    <w:rsid w:val="002C1961"/>
    <w:rsid w:val="002C246F"/>
    <w:rsid w:val="002C2471"/>
    <w:rsid w:val="002C2995"/>
    <w:rsid w:val="002C31B3"/>
    <w:rsid w:val="002C328B"/>
    <w:rsid w:val="002C38A5"/>
    <w:rsid w:val="002C3FD2"/>
    <w:rsid w:val="002C400F"/>
    <w:rsid w:val="002C41E6"/>
    <w:rsid w:val="002C4435"/>
    <w:rsid w:val="002C4558"/>
    <w:rsid w:val="002C4563"/>
    <w:rsid w:val="002C5DD1"/>
    <w:rsid w:val="002C6360"/>
    <w:rsid w:val="002C6364"/>
    <w:rsid w:val="002C6443"/>
    <w:rsid w:val="002C6A9C"/>
    <w:rsid w:val="002C6E1A"/>
    <w:rsid w:val="002C6FCD"/>
    <w:rsid w:val="002C7166"/>
    <w:rsid w:val="002C71A1"/>
    <w:rsid w:val="002C7445"/>
    <w:rsid w:val="002C76BF"/>
    <w:rsid w:val="002C7947"/>
    <w:rsid w:val="002C7D5C"/>
    <w:rsid w:val="002D02C7"/>
    <w:rsid w:val="002D0371"/>
    <w:rsid w:val="002D071A"/>
    <w:rsid w:val="002D102E"/>
    <w:rsid w:val="002D1708"/>
    <w:rsid w:val="002D2CA1"/>
    <w:rsid w:val="002D2DF5"/>
    <w:rsid w:val="002D2DFD"/>
    <w:rsid w:val="002D2E85"/>
    <w:rsid w:val="002D34B2"/>
    <w:rsid w:val="002D3B37"/>
    <w:rsid w:val="002D4147"/>
    <w:rsid w:val="002D41BB"/>
    <w:rsid w:val="002D4863"/>
    <w:rsid w:val="002D4ABC"/>
    <w:rsid w:val="002D5255"/>
    <w:rsid w:val="002D5933"/>
    <w:rsid w:val="002D5BFA"/>
    <w:rsid w:val="002D6218"/>
    <w:rsid w:val="002D6854"/>
    <w:rsid w:val="002D6A74"/>
    <w:rsid w:val="002D6B9B"/>
    <w:rsid w:val="002D6C36"/>
    <w:rsid w:val="002D6E41"/>
    <w:rsid w:val="002D7637"/>
    <w:rsid w:val="002D7A15"/>
    <w:rsid w:val="002E0B37"/>
    <w:rsid w:val="002E0B70"/>
    <w:rsid w:val="002E0BEF"/>
    <w:rsid w:val="002E0C9B"/>
    <w:rsid w:val="002E17F2"/>
    <w:rsid w:val="002E1D24"/>
    <w:rsid w:val="002E2A11"/>
    <w:rsid w:val="002E2B4D"/>
    <w:rsid w:val="002E368E"/>
    <w:rsid w:val="002E3791"/>
    <w:rsid w:val="002E4943"/>
    <w:rsid w:val="002E4B6C"/>
    <w:rsid w:val="002E4D4A"/>
    <w:rsid w:val="002E5B53"/>
    <w:rsid w:val="002E659A"/>
    <w:rsid w:val="002E689B"/>
    <w:rsid w:val="002E7003"/>
    <w:rsid w:val="002E7CAE"/>
    <w:rsid w:val="002E7F8F"/>
    <w:rsid w:val="002F07A4"/>
    <w:rsid w:val="002F10D2"/>
    <w:rsid w:val="002F1BD8"/>
    <w:rsid w:val="002F2771"/>
    <w:rsid w:val="002F2F73"/>
    <w:rsid w:val="002F30B7"/>
    <w:rsid w:val="002F33B4"/>
    <w:rsid w:val="002F34D7"/>
    <w:rsid w:val="002F37A9"/>
    <w:rsid w:val="002F4AE1"/>
    <w:rsid w:val="002F5609"/>
    <w:rsid w:val="002F585B"/>
    <w:rsid w:val="002F5AFC"/>
    <w:rsid w:val="002F6CB0"/>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2569"/>
    <w:rsid w:val="0030256B"/>
    <w:rsid w:val="00302B65"/>
    <w:rsid w:val="00302D11"/>
    <w:rsid w:val="003038EC"/>
    <w:rsid w:val="0030501F"/>
    <w:rsid w:val="0030522D"/>
    <w:rsid w:val="00305444"/>
    <w:rsid w:val="003060F8"/>
    <w:rsid w:val="0030704D"/>
    <w:rsid w:val="00307A42"/>
    <w:rsid w:val="00307A45"/>
    <w:rsid w:val="00307BA1"/>
    <w:rsid w:val="00307BF3"/>
    <w:rsid w:val="00310A7F"/>
    <w:rsid w:val="0031157B"/>
    <w:rsid w:val="00311702"/>
    <w:rsid w:val="00311E82"/>
    <w:rsid w:val="003124BA"/>
    <w:rsid w:val="00312525"/>
    <w:rsid w:val="00312B75"/>
    <w:rsid w:val="00312C0A"/>
    <w:rsid w:val="00313534"/>
    <w:rsid w:val="00313FD6"/>
    <w:rsid w:val="003143BD"/>
    <w:rsid w:val="00315304"/>
    <w:rsid w:val="003153C1"/>
    <w:rsid w:val="00316549"/>
    <w:rsid w:val="003165B5"/>
    <w:rsid w:val="00317297"/>
    <w:rsid w:val="00320177"/>
    <w:rsid w:val="003203ED"/>
    <w:rsid w:val="003210E0"/>
    <w:rsid w:val="003210FD"/>
    <w:rsid w:val="0032130F"/>
    <w:rsid w:val="00322359"/>
    <w:rsid w:val="00322820"/>
    <w:rsid w:val="00322C9F"/>
    <w:rsid w:val="003233E6"/>
    <w:rsid w:val="00324135"/>
    <w:rsid w:val="003242DD"/>
    <w:rsid w:val="00324AA1"/>
    <w:rsid w:val="00324D23"/>
    <w:rsid w:val="00325768"/>
    <w:rsid w:val="00325884"/>
    <w:rsid w:val="003258F0"/>
    <w:rsid w:val="00325F35"/>
    <w:rsid w:val="003260A9"/>
    <w:rsid w:val="00327382"/>
    <w:rsid w:val="003273A2"/>
    <w:rsid w:val="003275BE"/>
    <w:rsid w:val="00330C34"/>
    <w:rsid w:val="00330D80"/>
    <w:rsid w:val="00331751"/>
    <w:rsid w:val="00331D09"/>
    <w:rsid w:val="00331E4A"/>
    <w:rsid w:val="003329DD"/>
    <w:rsid w:val="003330BE"/>
    <w:rsid w:val="00333195"/>
    <w:rsid w:val="003334EA"/>
    <w:rsid w:val="0033352E"/>
    <w:rsid w:val="00333FD7"/>
    <w:rsid w:val="00334165"/>
    <w:rsid w:val="00334578"/>
    <w:rsid w:val="00334579"/>
    <w:rsid w:val="00334D0C"/>
    <w:rsid w:val="0033520D"/>
    <w:rsid w:val="00335858"/>
    <w:rsid w:val="00335BF3"/>
    <w:rsid w:val="00336BDA"/>
    <w:rsid w:val="00337135"/>
    <w:rsid w:val="003402E0"/>
    <w:rsid w:val="00340574"/>
    <w:rsid w:val="00340CA8"/>
    <w:rsid w:val="0034106C"/>
    <w:rsid w:val="0034166C"/>
    <w:rsid w:val="003419A8"/>
    <w:rsid w:val="00342989"/>
    <w:rsid w:val="00342BD7"/>
    <w:rsid w:val="00343C63"/>
    <w:rsid w:val="00343CA5"/>
    <w:rsid w:val="0034447A"/>
    <w:rsid w:val="00346527"/>
    <w:rsid w:val="003469D5"/>
    <w:rsid w:val="00346DB5"/>
    <w:rsid w:val="00347574"/>
    <w:rsid w:val="003477B1"/>
    <w:rsid w:val="003479F3"/>
    <w:rsid w:val="00347DB6"/>
    <w:rsid w:val="00347E7F"/>
    <w:rsid w:val="0035020E"/>
    <w:rsid w:val="00350326"/>
    <w:rsid w:val="0035065C"/>
    <w:rsid w:val="003507E3"/>
    <w:rsid w:val="003516FD"/>
    <w:rsid w:val="00351C00"/>
    <w:rsid w:val="00351C21"/>
    <w:rsid w:val="00351D55"/>
    <w:rsid w:val="00352094"/>
    <w:rsid w:val="0035267B"/>
    <w:rsid w:val="00352AAB"/>
    <w:rsid w:val="00352BCD"/>
    <w:rsid w:val="00352BE5"/>
    <w:rsid w:val="00353AA8"/>
    <w:rsid w:val="00354F66"/>
    <w:rsid w:val="0035511B"/>
    <w:rsid w:val="0035538F"/>
    <w:rsid w:val="00356081"/>
    <w:rsid w:val="0035640C"/>
    <w:rsid w:val="00357380"/>
    <w:rsid w:val="00357F00"/>
    <w:rsid w:val="00360259"/>
    <w:rsid w:val="003602D9"/>
    <w:rsid w:val="003602E9"/>
    <w:rsid w:val="00361055"/>
    <w:rsid w:val="00361261"/>
    <w:rsid w:val="003616AD"/>
    <w:rsid w:val="00361F44"/>
    <w:rsid w:val="00362410"/>
    <w:rsid w:val="003626B8"/>
    <w:rsid w:val="00362F2B"/>
    <w:rsid w:val="00363773"/>
    <w:rsid w:val="0036456F"/>
    <w:rsid w:val="003649A8"/>
    <w:rsid w:val="00364BF8"/>
    <w:rsid w:val="00364E62"/>
    <w:rsid w:val="00364E8D"/>
    <w:rsid w:val="00364F51"/>
    <w:rsid w:val="00365071"/>
    <w:rsid w:val="0036558A"/>
    <w:rsid w:val="00365A4B"/>
    <w:rsid w:val="00365BF7"/>
    <w:rsid w:val="00365ED8"/>
    <w:rsid w:val="00366A27"/>
    <w:rsid w:val="00366A3C"/>
    <w:rsid w:val="00366E87"/>
    <w:rsid w:val="00366F82"/>
    <w:rsid w:val="0036722D"/>
    <w:rsid w:val="003673AE"/>
    <w:rsid w:val="0036766D"/>
    <w:rsid w:val="003676DC"/>
    <w:rsid w:val="00367B02"/>
    <w:rsid w:val="00370460"/>
    <w:rsid w:val="00370C16"/>
    <w:rsid w:val="00370E47"/>
    <w:rsid w:val="00371062"/>
    <w:rsid w:val="003711A4"/>
    <w:rsid w:val="00372AAF"/>
    <w:rsid w:val="0037369F"/>
    <w:rsid w:val="00373969"/>
    <w:rsid w:val="00373CD5"/>
    <w:rsid w:val="00373F21"/>
    <w:rsid w:val="003742AC"/>
    <w:rsid w:val="003744CE"/>
    <w:rsid w:val="00374F8B"/>
    <w:rsid w:val="00375331"/>
    <w:rsid w:val="00375719"/>
    <w:rsid w:val="00375C5A"/>
    <w:rsid w:val="00376429"/>
    <w:rsid w:val="0037673C"/>
    <w:rsid w:val="00376795"/>
    <w:rsid w:val="003768AA"/>
    <w:rsid w:val="00376A75"/>
    <w:rsid w:val="00376B0A"/>
    <w:rsid w:val="0037719F"/>
    <w:rsid w:val="003773D9"/>
    <w:rsid w:val="00377B3E"/>
    <w:rsid w:val="00377CE1"/>
    <w:rsid w:val="00377DD1"/>
    <w:rsid w:val="00380256"/>
    <w:rsid w:val="00380D7D"/>
    <w:rsid w:val="0038102E"/>
    <w:rsid w:val="00381F84"/>
    <w:rsid w:val="003821E2"/>
    <w:rsid w:val="00383467"/>
    <w:rsid w:val="00383E50"/>
    <w:rsid w:val="00384177"/>
    <w:rsid w:val="00384284"/>
    <w:rsid w:val="00385312"/>
    <w:rsid w:val="00385770"/>
    <w:rsid w:val="00385932"/>
    <w:rsid w:val="003859C1"/>
    <w:rsid w:val="00385BF0"/>
    <w:rsid w:val="003861C1"/>
    <w:rsid w:val="00386578"/>
    <w:rsid w:val="00386747"/>
    <w:rsid w:val="00390D95"/>
    <w:rsid w:val="00390FFE"/>
    <w:rsid w:val="003913DB"/>
    <w:rsid w:val="00391638"/>
    <w:rsid w:val="003918D0"/>
    <w:rsid w:val="00392617"/>
    <w:rsid w:val="003927B8"/>
    <w:rsid w:val="00392D70"/>
    <w:rsid w:val="00393702"/>
    <w:rsid w:val="003939FF"/>
    <w:rsid w:val="00393FE3"/>
    <w:rsid w:val="0039401E"/>
    <w:rsid w:val="003946B1"/>
    <w:rsid w:val="00394D8D"/>
    <w:rsid w:val="0039520F"/>
    <w:rsid w:val="0039548F"/>
    <w:rsid w:val="00395948"/>
    <w:rsid w:val="00395F42"/>
    <w:rsid w:val="003967CC"/>
    <w:rsid w:val="00396C06"/>
    <w:rsid w:val="0039704A"/>
    <w:rsid w:val="00397568"/>
    <w:rsid w:val="00397827"/>
    <w:rsid w:val="003978A8"/>
    <w:rsid w:val="00397B14"/>
    <w:rsid w:val="003A0DAE"/>
    <w:rsid w:val="003A21A8"/>
    <w:rsid w:val="003A2207"/>
    <w:rsid w:val="003A2223"/>
    <w:rsid w:val="003A2A0F"/>
    <w:rsid w:val="003A2DD7"/>
    <w:rsid w:val="003A3994"/>
    <w:rsid w:val="003A45A1"/>
    <w:rsid w:val="003A4C34"/>
    <w:rsid w:val="003A4C90"/>
    <w:rsid w:val="003A4EBD"/>
    <w:rsid w:val="003A5124"/>
    <w:rsid w:val="003A5539"/>
    <w:rsid w:val="003A5669"/>
    <w:rsid w:val="003A5B0A"/>
    <w:rsid w:val="003A5C85"/>
    <w:rsid w:val="003A5EA3"/>
    <w:rsid w:val="003A6BAC"/>
    <w:rsid w:val="003A6BE0"/>
    <w:rsid w:val="003A6F82"/>
    <w:rsid w:val="003A722F"/>
    <w:rsid w:val="003A74D6"/>
    <w:rsid w:val="003A7BA5"/>
    <w:rsid w:val="003A7D5E"/>
    <w:rsid w:val="003A7EF3"/>
    <w:rsid w:val="003B055B"/>
    <w:rsid w:val="003B0669"/>
    <w:rsid w:val="003B0C53"/>
    <w:rsid w:val="003B0DC8"/>
    <w:rsid w:val="003B159C"/>
    <w:rsid w:val="003B172F"/>
    <w:rsid w:val="003B1DDF"/>
    <w:rsid w:val="003B2343"/>
    <w:rsid w:val="003B29D5"/>
    <w:rsid w:val="003B2AE7"/>
    <w:rsid w:val="003B2B22"/>
    <w:rsid w:val="003B2FC9"/>
    <w:rsid w:val="003B3075"/>
    <w:rsid w:val="003B35D9"/>
    <w:rsid w:val="003B369F"/>
    <w:rsid w:val="003B36A3"/>
    <w:rsid w:val="003B3DB3"/>
    <w:rsid w:val="003B40D9"/>
    <w:rsid w:val="003B4971"/>
    <w:rsid w:val="003B4C05"/>
    <w:rsid w:val="003B4EB4"/>
    <w:rsid w:val="003B53CC"/>
    <w:rsid w:val="003B5D97"/>
    <w:rsid w:val="003B6931"/>
    <w:rsid w:val="003B72C3"/>
    <w:rsid w:val="003B78B3"/>
    <w:rsid w:val="003B795B"/>
    <w:rsid w:val="003B7AC3"/>
    <w:rsid w:val="003B7FE5"/>
    <w:rsid w:val="003C05F8"/>
    <w:rsid w:val="003C0B84"/>
    <w:rsid w:val="003C0D50"/>
    <w:rsid w:val="003C11C8"/>
    <w:rsid w:val="003C12B9"/>
    <w:rsid w:val="003C1CA4"/>
    <w:rsid w:val="003C1DEB"/>
    <w:rsid w:val="003C22BF"/>
    <w:rsid w:val="003C2702"/>
    <w:rsid w:val="003C2907"/>
    <w:rsid w:val="003C3076"/>
    <w:rsid w:val="003C359F"/>
    <w:rsid w:val="003C3FC4"/>
    <w:rsid w:val="003C4C73"/>
    <w:rsid w:val="003C4FFF"/>
    <w:rsid w:val="003C538E"/>
    <w:rsid w:val="003C5843"/>
    <w:rsid w:val="003C62E9"/>
    <w:rsid w:val="003C62ED"/>
    <w:rsid w:val="003C68BE"/>
    <w:rsid w:val="003C6C78"/>
    <w:rsid w:val="003C6D1B"/>
    <w:rsid w:val="003C6E0C"/>
    <w:rsid w:val="003C733E"/>
    <w:rsid w:val="003C7806"/>
    <w:rsid w:val="003D109F"/>
    <w:rsid w:val="003D18E8"/>
    <w:rsid w:val="003D2478"/>
    <w:rsid w:val="003D290E"/>
    <w:rsid w:val="003D2E03"/>
    <w:rsid w:val="003D334A"/>
    <w:rsid w:val="003D37DB"/>
    <w:rsid w:val="003D41C3"/>
    <w:rsid w:val="003D4835"/>
    <w:rsid w:val="003D4C1E"/>
    <w:rsid w:val="003D5831"/>
    <w:rsid w:val="003D5B1F"/>
    <w:rsid w:val="003D6122"/>
    <w:rsid w:val="003D6165"/>
    <w:rsid w:val="003D6509"/>
    <w:rsid w:val="003D65C0"/>
    <w:rsid w:val="003D6649"/>
    <w:rsid w:val="003D6BF3"/>
    <w:rsid w:val="003D7146"/>
    <w:rsid w:val="003D7917"/>
    <w:rsid w:val="003D7999"/>
    <w:rsid w:val="003D7FB1"/>
    <w:rsid w:val="003E00B3"/>
    <w:rsid w:val="003E0936"/>
    <w:rsid w:val="003E0B03"/>
    <w:rsid w:val="003E104F"/>
    <w:rsid w:val="003E128F"/>
    <w:rsid w:val="003E14A6"/>
    <w:rsid w:val="003E15FA"/>
    <w:rsid w:val="003E15FB"/>
    <w:rsid w:val="003E16CC"/>
    <w:rsid w:val="003E179A"/>
    <w:rsid w:val="003E1D16"/>
    <w:rsid w:val="003E1D23"/>
    <w:rsid w:val="003E1FDB"/>
    <w:rsid w:val="003E24A5"/>
    <w:rsid w:val="003E2DEA"/>
    <w:rsid w:val="003E329D"/>
    <w:rsid w:val="003E3A77"/>
    <w:rsid w:val="003E3DD1"/>
    <w:rsid w:val="003E42D2"/>
    <w:rsid w:val="003E4493"/>
    <w:rsid w:val="003E46C7"/>
    <w:rsid w:val="003E4789"/>
    <w:rsid w:val="003E4B96"/>
    <w:rsid w:val="003E517D"/>
    <w:rsid w:val="003E524B"/>
    <w:rsid w:val="003E527F"/>
    <w:rsid w:val="003E55E4"/>
    <w:rsid w:val="003E5844"/>
    <w:rsid w:val="003E5B3A"/>
    <w:rsid w:val="003E62CA"/>
    <w:rsid w:val="003E64AD"/>
    <w:rsid w:val="003E669B"/>
    <w:rsid w:val="003E69D8"/>
    <w:rsid w:val="003E7090"/>
    <w:rsid w:val="003E74E3"/>
    <w:rsid w:val="003E7676"/>
    <w:rsid w:val="003E791D"/>
    <w:rsid w:val="003E7BFF"/>
    <w:rsid w:val="003F05C7"/>
    <w:rsid w:val="003F0C9E"/>
    <w:rsid w:val="003F158A"/>
    <w:rsid w:val="003F1D3F"/>
    <w:rsid w:val="003F215B"/>
    <w:rsid w:val="003F24A2"/>
    <w:rsid w:val="003F25D5"/>
    <w:rsid w:val="003F2CD4"/>
    <w:rsid w:val="003F370E"/>
    <w:rsid w:val="003F4036"/>
    <w:rsid w:val="003F44C0"/>
    <w:rsid w:val="003F4A38"/>
    <w:rsid w:val="003F4A65"/>
    <w:rsid w:val="003F56D3"/>
    <w:rsid w:val="003F5B82"/>
    <w:rsid w:val="003F5CA0"/>
    <w:rsid w:val="003F5DCE"/>
    <w:rsid w:val="003F6392"/>
    <w:rsid w:val="003F69D8"/>
    <w:rsid w:val="003F6BBE"/>
    <w:rsid w:val="003F7304"/>
    <w:rsid w:val="003F7674"/>
    <w:rsid w:val="003F77C3"/>
    <w:rsid w:val="003F7E23"/>
    <w:rsid w:val="004000E8"/>
    <w:rsid w:val="004008B0"/>
    <w:rsid w:val="00401FDE"/>
    <w:rsid w:val="004021F4"/>
    <w:rsid w:val="00402353"/>
    <w:rsid w:val="0040255D"/>
    <w:rsid w:val="004028A6"/>
    <w:rsid w:val="00402E2B"/>
    <w:rsid w:val="0040346C"/>
    <w:rsid w:val="00403C08"/>
    <w:rsid w:val="00403FB4"/>
    <w:rsid w:val="004040C0"/>
    <w:rsid w:val="00404606"/>
    <w:rsid w:val="00404F21"/>
    <w:rsid w:val="0040512B"/>
    <w:rsid w:val="00405CA5"/>
    <w:rsid w:val="00405DBA"/>
    <w:rsid w:val="00406147"/>
    <w:rsid w:val="004065AA"/>
    <w:rsid w:val="00406620"/>
    <w:rsid w:val="0040664A"/>
    <w:rsid w:val="00406A49"/>
    <w:rsid w:val="00406BA2"/>
    <w:rsid w:val="00406C60"/>
    <w:rsid w:val="00406D09"/>
    <w:rsid w:val="00407498"/>
    <w:rsid w:val="00407C29"/>
    <w:rsid w:val="00407CD3"/>
    <w:rsid w:val="00410134"/>
    <w:rsid w:val="0041078A"/>
    <w:rsid w:val="00410B4D"/>
    <w:rsid w:val="00410B72"/>
    <w:rsid w:val="00410C9B"/>
    <w:rsid w:val="00410F18"/>
    <w:rsid w:val="00411691"/>
    <w:rsid w:val="00411B1A"/>
    <w:rsid w:val="00412407"/>
    <w:rsid w:val="0041258E"/>
    <w:rsid w:val="0041263E"/>
    <w:rsid w:val="00412B06"/>
    <w:rsid w:val="0041384A"/>
    <w:rsid w:val="00413AAC"/>
    <w:rsid w:val="00413BF5"/>
    <w:rsid w:val="00414AB1"/>
    <w:rsid w:val="00414AB3"/>
    <w:rsid w:val="00414C64"/>
    <w:rsid w:val="00415E8A"/>
    <w:rsid w:val="00416DDF"/>
    <w:rsid w:val="00416EC3"/>
    <w:rsid w:val="00417B86"/>
    <w:rsid w:val="00417B92"/>
    <w:rsid w:val="00420230"/>
    <w:rsid w:val="00420A99"/>
    <w:rsid w:val="00421105"/>
    <w:rsid w:val="00421616"/>
    <w:rsid w:val="0042167F"/>
    <w:rsid w:val="00421DF3"/>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A7"/>
    <w:rsid w:val="00426ADD"/>
    <w:rsid w:val="00427248"/>
    <w:rsid w:val="00427772"/>
    <w:rsid w:val="004277E9"/>
    <w:rsid w:val="004312D5"/>
    <w:rsid w:val="00431490"/>
    <w:rsid w:val="004319AA"/>
    <w:rsid w:val="00431A9F"/>
    <w:rsid w:val="004324B4"/>
    <w:rsid w:val="004328D6"/>
    <w:rsid w:val="0043299F"/>
    <w:rsid w:val="00432F94"/>
    <w:rsid w:val="00433752"/>
    <w:rsid w:val="00433B5E"/>
    <w:rsid w:val="00433CB2"/>
    <w:rsid w:val="004345C8"/>
    <w:rsid w:val="0043473D"/>
    <w:rsid w:val="00434E58"/>
    <w:rsid w:val="00434ED0"/>
    <w:rsid w:val="00435252"/>
    <w:rsid w:val="00437447"/>
    <w:rsid w:val="00437DBD"/>
    <w:rsid w:val="0044047F"/>
    <w:rsid w:val="0044062D"/>
    <w:rsid w:val="00440C67"/>
    <w:rsid w:val="004410B9"/>
    <w:rsid w:val="00441829"/>
    <w:rsid w:val="00441903"/>
    <w:rsid w:val="00441A92"/>
    <w:rsid w:val="004427DC"/>
    <w:rsid w:val="00442A5F"/>
    <w:rsid w:val="00442CFD"/>
    <w:rsid w:val="00443C63"/>
    <w:rsid w:val="00444B1D"/>
    <w:rsid w:val="00444F56"/>
    <w:rsid w:val="004452C3"/>
    <w:rsid w:val="00445828"/>
    <w:rsid w:val="004459C8"/>
    <w:rsid w:val="00446488"/>
    <w:rsid w:val="00446A99"/>
    <w:rsid w:val="0044705A"/>
    <w:rsid w:val="004475BC"/>
    <w:rsid w:val="00447BC3"/>
    <w:rsid w:val="00450214"/>
    <w:rsid w:val="004503ED"/>
    <w:rsid w:val="00450677"/>
    <w:rsid w:val="004508F5"/>
    <w:rsid w:val="00450E98"/>
    <w:rsid w:val="004517AA"/>
    <w:rsid w:val="00452864"/>
    <w:rsid w:val="00452CAC"/>
    <w:rsid w:val="00453191"/>
    <w:rsid w:val="0045334A"/>
    <w:rsid w:val="00453393"/>
    <w:rsid w:val="00453980"/>
    <w:rsid w:val="004545AE"/>
    <w:rsid w:val="0045486E"/>
    <w:rsid w:val="00454B27"/>
    <w:rsid w:val="004555E3"/>
    <w:rsid w:val="0045566F"/>
    <w:rsid w:val="00455D0D"/>
    <w:rsid w:val="00455E5B"/>
    <w:rsid w:val="0045606C"/>
    <w:rsid w:val="0045630F"/>
    <w:rsid w:val="00456425"/>
    <w:rsid w:val="00456D12"/>
    <w:rsid w:val="00456D8C"/>
    <w:rsid w:val="00457173"/>
    <w:rsid w:val="00457565"/>
    <w:rsid w:val="00457982"/>
    <w:rsid w:val="00457B71"/>
    <w:rsid w:val="00460D15"/>
    <w:rsid w:val="004612EF"/>
    <w:rsid w:val="00461301"/>
    <w:rsid w:val="004616E7"/>
    <w:rsid w:val="00461892"/>
    <w:rsid w:val="00462C36"/>
    <w:rsid w:val="00462D8F"/>
    <w:rsid w:val="00463615"/>
    <w:rsid w:val="004637DE"/>
    <w:rsid w:val="0046493F"/>
    <w:rsid w:val="004661B2"/>
    <w:rsid w:val="00466545"/>
    <w:rsid w:val="00466667"/>
    <w:rsid w:val="004669E2"/>
    <w:rsid w:val="00466C8A"/>
    <w:rsid w:val="00466F5E"/>
    <w:rsid w:val="00466FFC"/>
    <w:rsid w:val="00467164"/>
    <w:rsid w:val="004676A8"/>
    <w:rsid w:val="004677B5"/>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79F"/>
    <w:rsid w:val="004759C4"/>
    <w:rsid w:val="00476675"/>
    <w:rsid w:val="00476AA1"/>
    <w:rsid w:val="0047719A"/>
    <w:rsid w:val="00477493"/>
    <w:rsid w:val="00477768"/>
    <w:rsid w:val="0047789C"/>
    <w:rsid w:val="004800ED"/>
    <w:rsid w:val="004804AB"/>
    <w:rsid w:val="0048061C"/>
    <w:rsid w:val="004809E0"/>
    <w:rsid w:val="00480E5D"/>
    <w:rsid w:val="00481203"/>
    <w:rsid w:val="0048128A"/>
    <w:rsid w:val="004815FD"/>
    <w:rsid w:val="00481705"/>
    <w:rsid w:val="00481846"/>
    <w:rsid w:val="00481DE7"/>
    <w:rsid w:val="00481FB4"/>
    <w:rsid w:val="0048266F"/>
    <w:rsid w:val="00482695"/>
    <w:rsid w:val="00482780"/>
    <w:rsid w:val="0048363F"/>
    <w:rsid w:val="00483EFF"/>
    <w:rsid w:val="004842C3"/>
    <w:rsid w:val="00484586"/>
    <w:rsid w:val="00484787"/>
    <w:rsid w:val="00484D07"/>
    <w:rsid w:val="0048579F"/>
    <w:rsid w:val="00485B50"/>
    <w:rsid w:val="0048634B"/>
    <w:rsid w:val="00486739"/>
    <w:rsid w:val="00486CFB"/>
    <w:rsid w:val="00487362"/>
    <w:rsid w:val="00490025"/>
    <w:rsid w:val="004902A7"/>
    <w:rsid w:val="00490AA0"/>
    <w:rsid w:val="00490B24"/>
    <w:rsid w:val="00490BA0"/>
    <w:rsid w:val="00490C61"/>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05B7"/>
    <w:rsid w:val="004A08E1"/>
    <w:rsid w:val="004A1384"/>
    <w:rsid w:val="004A1610"/>
    <w:rsid w:val="004A16BC"/>
    <w:rsid w:val="004A27DF"/>
    <w:rsid w:val="004A2B94"/>
    <w:rsid w:val="004A2D47"/>
    <w:rsid w:val="004A31E7"/>
    <w:rsid w:val="004A3A69"/>
    <w:rsid w:val="004A4A51"/>
    <w:rsid w:val="004A4D1E"/>
    <w:rsid w:val="004A5256"/>
    <w:rsid w:val="004A574C"/>
    <w:rsid w:val="004A614C"/>
    <w:rsid w:val="004A6776"/>
    <w:rsid w:val="004A7D0F"/>
    <w:rsid w:val="004B0802"/>
    <w:rsid w:val="004B0840"/>
    <w:rsid w:val="004B0924"/>
    <w:rsid w:val="004B09DB"/>
    <w:rsid w:val="004B0BE0"/>
    <w:rsid w:val="004B0EC4"/>
    <w:rsid w:val="004B1049"/>
    <w:rsid w:val="004B1157"/>
    <w:rsid w:val="004B1790"/>
    <w:rsid w:val="004B1CFE"/>
    <w:rsid w:val="004B1DB8"/>
    <w:rsid w:val="004B2532"/>
    <w:rsid w:val="004B2F6C"/>
    <w:rsid w:val="004B3B1F"/>
    <w:rsid w:val="004B3DBA"/>
    <w:rsid w:val="004B3FDA"/>
    <w:rsid w:val="004B4459"/>
    <w:rsid w:val="004B44CE"/>
    <w:rsid w:val="004B4593"/>
    <w:rsid w:val="004B4930"/>
    <w:rsid w:val="004B5D51"/>
    <w:rsid w:val="004B74E1"/>
    <w:rsid w:val="004B7C0C"/>
    <w:rsid w:val="004C0177"/>
    <w:rsid w:val="004C0225"/>
    <w:rsid w:val="004C0483"/>
    <w:rsid w:val="004C0C9D"/>
    <w:rsid w:val="004C1260"/>
    <w:rsid w:val="004C1E01"/>
    <w:rsid w:val="004C23B1"/>
    <w:rsid w:val="004C23BA"/>
    <w:rsid w:val="004C2B95"/>
    <w:rsid w:val="004C3216"/>
    <w:rsid w:val="004C3898"/>
    <w:rsid w:val="004C3B35"/>
    <w:rsid w:val="004C3C55"/>
    <w:rsid w:val="004C4002"/>
    <w:rsid w:val="004C4662"/>
    <w:rsid w:val="004C541A"/>
    <w:rsid w:val="004C5B37"/>
    <w:rsid w:val="004C5EE9"/>
    <w:rsid w:val="004C5EF7"/>
    <w:rsid w:val="004C6A7A"/>
    <w:rsid w:val="004C6D2F"/>
    <w:rsid w:val="004C6D4F"/>
    <w:rsid w:val="004C6E36"/>
    <w:rsid w:val="004C6ED8"/>
    <w:rsid w:val="004C72BF"/>
    <w:rsid w:val="004C77F7"/>
    <w:rsid w:val="004D06BB"/>
    <w:rsid w:val="004D2254"/>
    <w:rsid w:val="004D22B0"/>
    <w:rsid w:val="004D269D"/>
    <w:rsid w:val="004D2D88"/>
    <w:rsid w:val="004D36B1"/>
    <w:rsid w:val="004D3768"/>
    <w:rsid w:val="004D3827"/>
    <w:rsid w:val="004D3C15"/>
    <w:rsid w:val="004D594B"/>
    <w:rsid w:val="004D6C54"/>
    <w:rsid w:val="004D6E88"/>
    <w:rsid w:val="004D7A36"/>
    <w:rsid w:val="004D7EBD"/>
    <w:rsid w:val="004E0449"/>
    <w:rsid w:val="004E0AFB"/>
    <w:rsid w:val="004E0BC3"/>
    <w:rsid w:val="004E0E11"/>
    <w:rsid w:val="004E11E7"/>
    <w:rsid w:val="004E1513"/>
    <w:rsid w:val="004E165C"/>
    <w:rsid w:val="004E1B0F"/>
    <w:rsid w:val="004E1D13"/>
    <w:rsid w:val="004E1E53"/>
    <w:rsid w:val="004E2043"/>
    <w:rsid w:val="004E23FC"/>
    <w:rsid w:val="004E2680"/>
    <w:rsid w:val="004E269A"/>
    <w:rsid w:val="004E2860"/>
    <w:rsid w:val="004E28F9"/>
    <w:rsid w:val="004E2C0C"/>
    <w:rsid w:val="004E2CD4"/>
    <w:rsid w:val="004E37A5"/>
    <w:rsid w:val="004E3BAF"/>
    <w:rsid w:val="004E3F0D"/>
    <w:rsid w:val="004E4596"/>
    <w:rsid w:val="004E45AE"/>
    <w:rsid w:val="004E462E"/>
    <w:rsid w:val="004E53C7"/>
    <w:rsid w:val="004E56DC"/>
    <w:rsid w:val="004E5F91"/>
    <w:rsid w:val="004E5FB7"/>
    <w:rsid w:val="004E63FD"/>
    <w:rsid w:val="004E6C03"/>
    <w:rsid w:val="004E76F4"/>
    <w:rsid w:val="004E7873"/>
    <w:rsid w:val="004E7EB2"/>
    <w:rsid w:val="004F02B9"/>
    <w:rsid w:val="004F0445"/>
    <w:rsid w:val="004F0A81"/>
    <w:rsid w:val="004F0B6C"/>
    <w:rsid w:val="004F19EB"/>
    <w:rsid w:val="004F1AEF"/>
    <w:rsid w:val="004F1B0B"/>
    <w:rsid w:val="004F2078"/>
    <w:rsid w:val="004F224C"/>
    <w:rsid w:val="004F27D0"/>
    <w:rsid w:val="004F2F1C"/>
    <w:rsid w:val="004F30B7"/>
    <w:rsid w:val="004F4990"/>
    <w:rsid w:val="004F4A7F"/>
    <w:rsid w:val="004F4DA3"/>
    <w:rsid w:val="004F53E9"/>
    <w:rsid w:val="004F575D"/>
    <w:rsid w:val="004F631B"/>
    <w:rsid w:val="004F6322"/>
    <w:rsid w:val="004F659D"/>
    <w:rsid w:val="004F66A7"/>
    <w:rsid w:val="004F67B0"/>
    <w:rsid w:val="004F6F09"/>
    <w:rsid w:val="004F735E"/>
    <w:rsid w:val="004F7C51"/>
    <w:rsid w:val="00500362"/>
    <w:rsid w:val="00500B52"/>
    <w:rsid w:val="00500C26"/>
    <w:rsid w:val="005011FB"/>
    <w:rsid w:val="00502124"/>
    <w:rsid w:val="00502401"/>
    <w:rsid w:val="0050268E"/>
    <w:rsid w:val="0050318E"/>
    <w:rsid w:val="00504512"/>
    <w:rsid w:val="00504D78"/>
    <w:rsid w:val="00505152"/>
    <w:rsid w:val="00505539"/>
    <w:rsid w:val="005055B3"/>
    <w:rsid w:val="00505A40"/>
    <w:rsid w:val="00506557"/>
    <w:rsid w:val="0050677A"/>
    <w:rsid w:val="00506849"/>
    <w:rsid w:val="00506D5C"/>
    <w:rsid w:val="00507194"/>
    <w:rsid w:val="005079A0"/>
    <w:rsid w:val="005104E2"/>
    <w:rsid w:val="005105CB"/>
    <w:rsid w:val="005108D8"/>
    <w:rsid w:val="005109DF"/>
    <w:rsid w:val="00511392"/>
    <w:rsid w:val="005116F9"/>
    <w:rsid w:val="00511AE3"/>
    <w:rsid w:val="00511B0B"/>
    <w:rsid w:val="00512181"/>
    <w:rsid w:val="0051249C"/>
    <w:rsid w:val="00512811"/>
    <w:rsid w:val="00514531"/>
    <w:rsid w:val="00514539"/>
    <w:rsid w:val="005146A4"/>
    <w:rsid w:val="00514FD1"/>
    <w:rsid w:val="005153A7"/>
    <w:rsid w:val="0051689A"/>
    <w:rsid w:val="005173A8"/>
    <w:rsid w:val="0051769E"/>
    <w:rsid w:val="00517770"/>
    <w:rsid w:val="00517FD4"/>
    <w:rsid w:val="005219CF"/>
    <w:rsid w:val="00522170"/>
    <w:rsid w:val="0052256D"/>
    <w:rsid w:val="00522857"/>
    <w:rsid w:val="00522D5A"/>
    <w:rsid w:val="005233EA"/>
    <w:rsid w:val="005234AA"/>
    <w:rsid w:val="00523536"/>
    <w:rsid w:val="0052372A"/>
    <w:rsid w:val="0052426C"/>
    <w:rsid w:val="005243A0"/>
    <w:rsid w:val="005251B0"/>
    <w:rsid w:val="00525884"/>
    <w:rsid w:val="00525A40"/>
    <w:rsid w:val="005266DD"/>
    <w:rsid w:val="00527D68"/>
    <w:rsid w:val="005301D3"/>
    <w:rsid w:val="00530333"/>
    <w:rsid w:val="00530D7E"/>
    <w:rsid w:val="00531DA2"/>
    <w:rsid w:val="00532A25"/>
    <w:rsid w:val="00533C5F"/>
    <w:rsid w:val="00534AE0"/>
    <w:rsid w:val="00534B59"/>
    <w:rsid w:val="00534D24"/>
    <w:rsid w:val="00535499"/>
    <w:rsid w:val="00535666"/>
    <w:rsid w:val="00536759"/>
    <w:rsid w:val="00536B97"/>
    <w:rsid w:val="00536DF7"/>
    <w:rsid w:val="00537C62"/>
    <w:rsid w:val="00537DB8"/>
    <w:rsid w:val="005401CB"/>
    <w:rsid w:val="005408C3"/>
    <w:rsid w:val="00541033"/>
    <w:rsid w:val="005417A3"/>
    <w:rsid w:val="0054206F"/>
    <w:rsid w:val="00542D12"/>
    <w:rsid w:val="00542D6E"/>
    <w:rsid w:val="00543B3A"/>
    <w:rsid w:val="00543E1E"/>
    <w:rsid w:val="00544751"/>
    <w:rsid w:val="00544AC8"/>
    <w:rsid w:val="00544E64"/>
    <w:rsid w:val="00545011"/>
    <w:rsid w:val="00545796"/>
    <w:rsid w:val="00545CF3"/>
    <w:rsid w:val="00546101"/>
    <w:rsid w:val="0054634A"/>
    <w:rsid w:val="005464F6"/>
    <w:rsid w:val="005465A6"/>
    <w:rsid w:val="00546970"/>
    <w:rsid w:val="00546D33"/>
    <w:rsid w:val="00546F3E"/>
    <w:rsid w:val="0054704C"/>
    <w:rsid w:val="00547601"/>
    <w:rsid w:val="00547FF5"/>
    <w:rsid w:val="00551810"/>
    <w:rsid w:val="005520B0"/>
    <w:rsid w:val="0055327D"/>
    <w:rsid w:val="00553FD7"/>
    <w:rsid w:val="00554164"/>
    <w:rsid w:val="00554401"/>
    <w:rsid w:val="0055446D"/>
    <w:rsid w:val="00554606"/>
    <w:rsid w:val="00554D82"/>
    <w:rsid w:val="00554D8B"/>
    <w:rsid w:val="00554E19"/>
    <w:rsid w:val="00555048"/>
    <w:rsid w:val="0055688F"/>
    <w:rsid w:val="005574AF"/>
    <w:rsid w:val="005577C0"/>
    <w:rsid w:val="00557DB4"/>
    <w:rsid w:val="00560C31"/>
    <w:rsid w:val="0056121F"/>
    <w:rsid w:val="00563A9A"/>
    <w:rsid w:val="00563ABE"/>
    <w:rsid w:val="00563BB8"/>
    <w:rsid w:val="00563D67"/>
    <w:rsid w:val="005644B2"/>
    <w:rsid w:val="005647E4"/>
    <w:rsid w:val="00564813"/>
    <w:rsid w:val="00564E2E"/>
    <w:rsid w:val="00564FBF"/>
    <w:rsid w:val="00565DED"/>
    <w:rsid w:val="00566557"/>
    <w:rsid w:val="0056662E"/>
    <w:rsid w:val="005666FA"/>
    <w:rsid w:val="00566C80"/>
    <w:rsid w:val="00566C89"/>
    <w:rsid w:val="00566EC0"/>
    <w:rsid w:val="0056778C"/>
    <w:rsid w:val="00567D95"/>
    <w:rsid w:val="005704BB"/>
    <w:rsid w:val="00570632"/>
    <w:rsid w:val="00570D73"/>
    <w:rsid w:val="00571554"/>
    <w:rsid w:val="005716E3"/>
    <w:rsid w:val="005717FF"/>
    <w:rsid w:val="00571A96"/>
    <w:rsid w:val="00571BE1"/>
    <w:rsid w:val="00571D1C"/>
    <w:rsid w:val="00571D3C"/>
    <w:rsid w:val="00572505"/>
    <w:rsid w:val="00572803"/>
    <w:rsid w:val="00572A03"/>
    <w:rsid w:val="005735CE"/>
    <w:rsid w:val="00573678"/>
    <w:rsid w:val="005743DE"/>
    <w:rsid w:val="0057450F"/>
    <w:rsid w:val="00574855"/>
    <w:rsid w:val="005752DA"/>
    <w:rsid w:val="005764C7"/>
    <w:rsid w:val="00576734"/>
    <w:rsid w:val="00576784"/>
    <w:rsid w:val="00577490"/>
    <w:rsid w:val="0057762F"/>
    <w:rsid w:val="005804A7"/>
    <w:rsid w:val="005807DC"/>
    <w:rsid w:val="0058172D"/>
    <w:rsid w:val="005817C9"/>
    <w:rsid w:val="0058225B"/>
    <w:rsid w:val="00582561"/>
    <w:rsid w:val="00582809"/>
    <w:rsid w:val="00583F52"/>
    <w:rsid w:val="00583F8C"/>
    <w:rsid w:val="00584165"/>
    <w:rsid w:val="0058424E"/>
    <w:rsid w:val="0058485E"/>
    <w:rsid w:val="00584B83"/>
    <w:rsid w:val="0058586C"/>
    <w:rsid w:val="00585C6A"/>
    <w:rsid w:val="00586023"/>
    <w:rsid w:val="0058638E"/>
    <w:rsid w:val="00586451"/>
    <w:rsid w:val="00586D72"/>
    <w:rsid w:val="00587477"/>
    <w:rsid w:val="0058798C"/>
    <w:rsid w:val="00590087"/>
    <w:rsid w:val="005900FA"/>
    <w:rsid w:val="00590A17"/>
    <w:rsid w:val="00590B64"/>
    <w:rsid w:val="00590DA3"/>
    <w:rsid w:val="00590F22"/>
    <w:rsid w:val="00590FB2"/>
    <w:rsid w:val="00591507"/>
    <w:rsid w:val="00592265"/>
    <w:rsid w:val="0059237B"/>
    <w:rsid w:val="005924A4"/>
    <w:rsid w:val="00592B09"/>
    <w:rsid w:val="00593053"/>
    <w:rsid w:val="00593521"/>
    <w:rsid w:val="005935A4"/>
    <w:rsid w:val="00593AE2"/>
    <w:rsid w:val="00594752"/>
    <w:rsid w:val="005948C2"/>
    <w:rsid w:val="00594FAF"/>
    <w:rsid w:val="0059588C"/>
    <w:rsid w:val="00595D45"/>
    <w:rsid w:val="00595D84"/>
    <w:rsid w:val="00595DCA"/>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DAA"/>
    <w:rsid w:val="005A10ED"/>
    <w:rsid w:val="005A1AB5"/>
    <w:rsid w:val="005A1BCB"/>
    <w:rsid w:val="005A209A"/>
    <w:rsid w:val="005A4053"/>
    <w:rsid w:val="005A447D"/>
    <w:rsid w:val="005A47CD"/>
    <w:rsid w:val="005A481A"/>
    <w:rsid w:val="005A4A47"/>
    <w:rsid w:val="005A5838"/>
    <w:rsid w:val="005A5C8F"/>
    <w:rsid w:val="005A6049"/>
    <w:rsid w:val="005A6075"/>
    <w:rsid w:val="005A6188"/>
    <w:rsid w:val="005A662D"/>
    <w:rsid w:val="005A6991"/>
    <w:rsid w:val="005A6C6B"/>
    <w:rsid w:val="005A752F"/>
    <w:rsid w:val="005A7CC6"/>
    <w:rsid w:val="005B0105"/>
    <w:rsid w:val="005B0595"/>
    <w:rsid w:val="005B08CE"/>
    <w:rsid w:val="005B0BA9"/>
    <w:rsid w:val="005B0E9B"/>
    <w:rsid w:val="005B0EED"/>
    <w:rsid w:val="005B34C7"/>
    <w:rsid w:val="005B35BD"/>
    <w:rsid w:val="005B35D7"/>
    <w:rsid w:val="005B36BF"/>
    <w:rsid w:val="005B392A"/>
    <w:rsid w:val="005B3AA3"/>
    <w:rsid w:val="005B3B9F"/>
    <w:rsid w:val="005B4069"/>
    <w:rsid w:val="005B4074"/>
    <w:rsid w:val="005B4C4E"/>
    <w:rsid w:val="005B4F4D"/>
    <w:rsid w:val="005B5493"/>
    <w:rsid w:val="005B5511"/>
    <w:rsid w:val="005B576D"/>
    <w:rsid w:val="005B5EAF"/>
    <w:rsid w:val="005B62C5"/>
    <w:rsid w:val="005B64E7"/>
    <w:rsid w:val="005B673A"/>
    <w:rsid w:val="005B6972"/>
    <w:rsid w:val="005B6D71"/>
    <w:rsid w:val="005B6F83"/>
    <w:rsid w:val="005C0577"/>
    <w:rsid w:val="005C071C"/>
    <w:rsid w:val="005C15E4"/>
    <w:rsid w:val="005C2555"/>
    <w:rsid w:val="005C2834"/>
    <w:rsid w:val="005C2B83"/>
    <w:rsid w:val="005C2E4C"/>
    <w:rsid w:val="005C34D3"/>
    <w:rsid w:val="005C37F3"/>
    <w:rsid w:val="005C3F85"/>
    <w:rsid w:val="005C42CB"/>
    <w:rsid w:val="005C433B"/>
    <w:rsid w:val="005C61AC"/>
    <w:rsid w:val="005C63F1"/>
    <w:rsid w:val="005C65B6"/>
    <w:rsid w:val="005C6E03"/>
    <w:rsid w:val="005C71A4"/>
    <w:rsid w:val="005C74FB"/>
    <w:rsid w:val="005C76FB"/>
    <w:rsid w:val="005C7D19"/>
    <w:rsid w:val="005D0018"/>
    <w:rsid w:val="005D030D"/>
    <w:rsid w:val="005D1602"/>
    <w:rsid w:val="005D2490"/>
    <w:rsid w:val="005D28DF"/>
    <w:rsid w:val="005D298E"/>
    <w:rsid w:val="005D2D53"/>
    <w:rsid w:val="005D32AE"/>
    <w:rsid w:val="005D3F72"/>
    <w:rsid w:val="005D47EF"/>
    <w:rsid w:val="005D4AB0"/>
    <w:rsid w:val="005D5050"/>
    <w:rsid w:val="005D53C3"/>
    <w:rsid w:val="005D5CDC"/>
    <w:rsid w:val="005D6010"/>
    <w:rsid w:val="005D623C"/>
    <w:rsid w:val="005D6446"/>
    <w:rsid w:val="005D69BE"/>
    <w:rsid w:val="005D6BAE"/>
    <w:rsid w:val="005D7271"/>
    <w:rsid w:val="005D7A1B"/>
    <w:rsid w:val="005D7B61"/>
    <w:rsid w:val="005D7C82"/>
    <w:rsid w:val="005D7ED3"/>
    <w:rsid w:val="005E08D5"/>
    <w:rsid w:val="005E0C50"/>
    <w:rsid w:val="005E0C55"/>
    <w:rsid w:val="005E18FE"/>
    <w:rsid w:val="005E251B"/>
    <w:rsid w:val="005E26FB"/>
    <w:rsid w:val="005E2DCB"/>
    <w:rsid w:val="005E33DA"/>
    <w:rsid w:val="005E33ED"/>
    <w:rsid w:val="005E385F"/>
    <w:rsid w:val="005E4663"/>
    <w:rsid w:val="005E4FCF"/>
    <w:rsid w:val="005E53B7"/>
    <w:rsid w:val="005E575F"/>
    <w:rsid w:val="005E5895"/>
    <w:rsid w:val="005E5B81"/>
    <w:rsid w:val="005E6492"/>
    <w:rsid w:val="005E6756"/>
    <w:rsid w:val="005E7CB8"/>
    <w:rsid w:val="005F2CB1"/>
    <w:rsid w:val="005F2D31"/>
    <w:rsid w:val="005F3E78"/>
    <w:rsid w:val="005F40F1"/>
    <w:rsid w:val="005F4108"/>
    <w:rsid w:val="005F4EDE"/>
    <w:rsid w:val="005F589E"/>
    <w:rsid w:val="005F5AC9"/>
    <w:rsid w:val="005F5C6B"/>
    <w:rsid w:val="005F5F41"/>
    <w:rsid w:val="005F618C"/>
    <w:rsid w:val="005F68AB"/>
    <w:rsid w:val="005F70BD"/>
    <w:rsid w:val="005F7494"/>
    <w:rsid w:val="005F783A"/>
    <w:rsid w:val="005F7AAE"/>
    <w:rsid w:val="005F7F27"/>
    <w:rsid w:val="0060064D"/>
    <w:rsid w:val="00601F2D"/>
    <w:rsid w:val="0060200F"/>
    <w:rsid w:val="0060251F"/>
    <w:rsid w:val="0060283C"/>
    <w:rsid w:val="00602ABF"/>
    <w:rsid w:val="00602EF6"/>
    <w:rsid w:val="006035D3"/>
    <w:rsid w:val="00603A84"/>
    <w:rsid w:val="00604078"/>
    <w:rsid w:val="00604F14"/>
    <w:rsid w:val="00605289"/>
    <w:rsid w:val="00605346"/>
    <w:rsid w:val="006059C5"/>
    <w:rsid w:val="00605FB6"/>
    <w:rsid w:val="00606ECD"/>
    <w:rsid w:val="006074C1"/>
    <w:rsid w:val="0060764F"/>
    <w:rsid w:val="006076E6"/>
    <w:rsid w:val="00607ECA"/>
    <w:rsid w:val="00610E1F"/>
    <w:rsid w:val="006110CB"/>
    <w:rsid w:val="00611209"/>
    <w:rsid w:val="00611AB9"/>
    <w:rsid w:val="00611FDB"/>
    <w:rsid w:val="00613257"/>
    <w:rsid w:val="00613718"/>
    <w:rsid w:val="0061411E"/>
    <w:rsid w:val="00614713"/>
    <w:rsid w:val="00614994"/>
    <w:rsid w:val="00614F40"/>
    <w:rsid w:val="006151D2"/>
    <w:rsid w:val="00615318"/>
    <w:rsid w:val="00616D03"/>
    <w:rsid w:val="00620B97"/>
    <w:rsid w:val="00621662"/>
    <w:rsid w:val="00621731"/>
    <w:rsid w:val="00621751"/>
    <w:rsid w:val="0062281D"/>
    <w:rsid w:val="00622E31"/>
    <w:rsid w:val="00623058"/>
    <w:rsid w:val="006232E1"/>
    <w:rsid w:val="006234A6"/>
    <w:rsid w:val="0062412E"/>
    <w:rsid w:val="00625094"/>
    <w:rsid w:val="006252E1"/>
    <w:rsid w:val="006254B7"/>
    <w:rsid w:val="00626130"/>
    <w:rsid w:val="006261B8"/>
    <w:rsid w:val="00626339"/>
    <w:rsid w:val="00626579"/>
    <w:rsid w:val="006274A6"/>
    <w:rsid w:val="0062798D"/>
    <w:rsid w:val="00627DB8"/>
    <w:rsid w:val="00630001"/>
    <w:rsid w:val="00630D0D"/>
    <w:rsid w:val="006311B3"/>
    <w:rsid w:val="006314E9"/>
    <w:rsid w:val="00631622"/>
    <w:rsid w:val="00631957"/>
    <w:rsid w:val="00631AA5"/>
    <w:rsid w:val="00632043"/>
    <w:rsid w:val="006325AF"/>
    <w:rsid w:val="0063284C"/>
    <w:rsid w:val="00632BD0"/>
    <w:rsid w:val="00632CC1"/>
    <w:rsid w:val="00633697"/>
    <w:rsid w:val="00634BF5"/>
    <w:rsid w:val="00634EEA"/>
    <w:rsid w:val="006357FD"/>
    <w:rsid w:val="006362D2"/>
    <w:rsid w:val="00636398"/>
    <w:rsid w:val="0063672F"/>
    <w:rsid w:val="006367D3"/>
    <w:rsid w:val="006368D3"/>
    <w:rsid w:val="006369E9"/>
    <w:rsid w:val="00637413"/>
    <w:rsid w:val="006377EC"/>
    <w:rsid w:val="00637AAE"/>
    <w:rsid w:val="00637F2C"/>
    <w:rsid w:val="00640E32"/>
    <w:rsid w:val="00640F0A"/>
    <w:rsid w:val="0064151F"/>
    <w:rsid w:val="00641533"/>
    <w:rsid w:val="006415B3"/>
    <w:rsid w:val="00641A63"/>
    <w:rsid w:val="0064208D"/>
    <w:rsid w:val="006422AC"/>
    <w:rsid w:val="00642330"/>
    <w:rsid w:val="00642735"/>
    <w:rsid w:val="006427F0"/>
    <w:rsid w:val="0064333C"/>
    <w:rsid w:val="00643475"/>
    <w:rsid w:val="0064396A"/>
    <w:rsid w:val="006439CE"/>
    <w:rsid w:val="00643AD5"/>
    <w:rsid w:val="00643CC6"/>
    <w:rsid w:val="00643FD1"/>
    <w:rsid w:val="00644123"/>
    <w:rsid w:val="0064512F"/>
    <w:rsid w:val="00645482"/>
    <w:rsid w:val="00645C2B"/>
    <w:rsid w:val="00645D49"/>
    <w:rsid w:val="00645E2E"/>
    <w:rsid w:val="0064624E"/>
    <w:rsid w:val="00646703"/>
    <w:rsid w:val="00646A44"/>
    <w:rsid w:val="00646E7E"/>
    <w:rsid w:val="00647435"/>
    <w:rsid w:val="00647584"/>
    <w:rsid w:val="006477F5"/>
    <w:rsid w:val="00650A63"/>
    <w:rsid w:val="00650AB9"/>
    <w:rsid w:val="00650C80"/>
    <w:rsid w:val="00650EA2"/>
    <w:rsid w:val="0065127D"/>
    <w:rsid w:val="00651FB6"/>
    <w:rsid w:val="006524D2"/>
    <w:rsid w:val="00652807"/>
    <w:rsid w:val="00652CED"/>
    <w:rsid w:val="00653266"/>
    <w:rsid w:val="006533E6"/>
    <w:rsid w:val="006538FC"/>
    <w:rsid w:val="00653E2C"/>
    <w:rsid w:val="00653FB4"/>
    <w:rsid w:val="00654420"/>
    <w:rsid w:val="00655733"/>
    <w:rsid w:val="00655ACD"/>
    <w:rsid w:val="00655CAD"/>
    <w:rsid w:val="00655CF7"/>
    <w:rsid w:val="00655FBD"/>
    <w:rsid w:val="00656776"/>
    <w:rsid w:val="00656A92"/>
    <w:rsid w:val="00656D4F"/>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3B9F"/>
    <w:rsid w:val="006643AB"/>
    <w:rsid w:val="00664543"/>
    <w:rsid w:val="00664E1D"/>
    <w:rsid w:val="006655EE"/>
    <w:rsid w:val="00665CBA"/>
    <w:rsid w:val="00667ECC"/>
    <w:rsid w:val="00667EE7"/>
    <w:rsid w:val="00670922"/>
    <w:rsid w:val="00670BE1"/>
    <w:rsid w:val="00670E64"/>
    <w:rsid w:val="00670F34"/>
    <w:rsid w:val="0067122C"/>
    <w:rsid w:val="0067129B"/>
    <w:rsid w:val="00671DC9"/>
    <w:rsid w:val="00671E18"/>
    <w:rsid w:val="00671E79"/>
    <w:rsid w:val="0067218F"/>
    <w:rsid w:val="006726A3"/>
    <w:rsid w:val="00672F01"/>
    <w:rsid w:val="00673784"/>
    <w:rsid w:val="00673B0F"/>
    <w:rsid w:val="00673EE5"/>
    <w:rsid w:val="006741F2"/>
    <w:rsid w:val="0067421C"/>
    <w:rsid w:val="00674CC3"/>
    <w:rsid w:val="0067586E"/>
    <w:rsid w:val="00675C72"/>
    <w:rsid w:val="00675D32"/>
    <w:rsid w:val="006768BC"/>
    <w:rsid w:val="00676A26"/>
    <w:rsid w:val="00676D1A"/>
    <w:rsid w:val="006771F9"/>
    <w:rsid w:val="006776D7"/>
    <w:rsid w:val="00680545"/>
    <w:rsid w:val="006805CB"/>
    <w:rsid w:val="00680A36"/>
    <w:rsid w:val="00680FB1"/>
    <w:rsid w:val="00681003"/>
    <w:rsid w:val="006812CA"/>
    <w:rsid w:val="00681324"/>
    <w:rsid w:val="0068162E"/>
    <w:rsid w:val="006817C9"/>
    <w:rsid w:val="00681847"/>
    <w:rsid w:val="00681985"/>
    <w:rsid w:val="00682130"/>
    <w:rsid w:val="00682919"/>
    <w:rsid w:val="006830A2"/>
    <w:rsid w:val="00683A3B"/>
    <w:rsid w:val="00683DDD"/>
    <w:rsid w:val="00683F92"/>
    <w:rsid w:val="00684179"/>
    <w:rsid w:val="00684721"/>
    <w:rsid w:val="0068481C"/>
    <w:rsid w:val="00684C61"/>
    <w:rsid w:val="00685569"/>
    <w:rsid w:val="0068587B"/>
    <w:rsid w:val="00685EAF"/>
    <w:rsid w:val="00685F6F"/>
    <w:rsid w:val="0068608B"/>
    <w:rsid w:val="006867A6"/>
    <w:rsid w:val="00686917"/>
    <w:rsid w:val="00686A87"/>
    <w:rsid w:val="006874C8"/>
    <w:rsid w:val="006878E0"/>
    <w:rsid w:val="006906DB"/>
    <w:rsid w:val="00691839"/>
    <w:rsid w:val="00691A2E"/>
    <w:rsid w:val="00691AEE"/>
    <w:rsid w:val="00691D00"/>
    <w:rsid w:val="00692171"/>
    <w:rsid w:val="006921F6"/>
    <w:rsid w:val="006929B2"/>
    <w:rsid w:val="00692C29"/>
    <w:rsid w:val="00692D04"/>
    <w:rsid w:val="00692E40"/>
    <w:rsid w:val="006931AC"/>
    <w:rsid w:val="00694727"/>
    <w:rsid w:val="00694C87"/>
    <w:rsid w:val="00694E1E"/>
    <w:rsid w:val="0069594C"/>
    <w:rsid w:val="006959AD"/>
    <w:rsid w:val="00695A30"/>
    <w:rsid w:val="00695A9C"/>
    <w:rsid w:val="00695C71"/>
    <w:rsid w:val="00695DC4"/>
    <w:rsid w:val="00695FC2"/>
    <w:rsid w:val="006962FB"/>
    <w:rsid w:val="00696949"/>
    <w:rsid w:val="00696C10"/>
    <w:rsid w:val="00697052"/>
    <w:rsid w:val="00697530"/>
    <w:rsid w:val="00697F2A"/>
    <w:rsid w:val="006A06B2"/>
    <w:rsid w:val="006A0E56"/>
    <w:rsid w:val="006A0ECE"/>
    <w:rsid w:val="006A180A"/>
    <w:rsid w:val="006A2F5F"/>
    <w:rsid w:val="006A325E"/>
    <w:rsid w:val="006A46FB"/>
    <w:rsid w:val="006A4C1F"/>
    <w:rsid w:val="006A52D5"/>
    <w:rsid w:val="006A5382"/>
    <w:rsid w:val="006A539D"/>
    <w:rsid w:val="006A586C"/>
    <w:rsid w:val="006A5E28"/>
    <w:rsid w:val="006A613C"/>
    <w:rsid w:val="006A6555"/>
    <w:rsid w:val="006A6789"/>
    <w:rsid w:val="006A697B"/>
    <w:rsid w:val="006A6EEA"/>
    <w:rsid w:val="006A78F3"/>
    <w:rsid w:val="006A7972"/>
    <w:rsid w:val="006A7AFF"/>
    <w:rsid w:val="006B0090"/>
    <w:rsid w:val="006B040B"/>
    <w:rsid w:val="006B077A"/>
    <w:rsid w:val="006B0EC6"/>
    <w:rsid w:val="006B1816"/>
    <w:rsid w:val="006B1F20"/>
    <w:rsid w:val="006B2099"/>
    <w:rsid w:val="006B2283"/>
    <w:rsid w:val="006B2A51"/>
    <w:rsid w:val="006B2CEB"/>
    <w:rsid w:val="006B2EEB"/>
    <w:rsid w:val="006B383D"/>
    <w:rsid w:val="006B3930"/>
    <w:rsid w:val="006B3DBE"/>
    <w:rsid w:val="006B4329"/>
    <w:rsid w:val="006B49CD"/>
    <w:rsid w:val="006B4B55"/>
    <w:rsid w:val="006B50CF"/>
    <w:rsid w:val="006B56C6"/>
    <w:rsid w:val="006B5AA5"/>
    <w:rsid w:val="006B6E97"/>
    <w:rsid w:val="006B70C9"/>
    <w:rsid w:val="006B7277"/>
    <w:rsid w:val="006B7F40"/>
    <w:rsid w:val="006C03B8"/>
    <w:rsid w:val="006C17AD"/>
    <w:rsid w:val="006C29D7"/>
    <w:rsid w:val="006C2D02"/>
    <w:rsid w:val="006C32F5"/>
    <w:rsid w:val="006C385B"/>
    <w:rsid w:val="006C3BFD"/>
    <w:rsid w:val="006C405C"/>
    <w:rsid w:val="006C47E5"/>
    <w:rsid w:val="006C4E5C"/>
    <w:rsid w:val="006C545C"/>
    <w:rsid w:val="006C5686"/>
    <w:rsid w:val="006C58DF"/>
    <w:rsid w:val="006C59FF"/>
    <w:rsid w:val="006C5B25"/>
    <w:rsid w:val="006C5EC9"/>
    <w:rsid w:val="006C6059"/>
    <w:rsid w:val="006C65D0"/>
    <w:rsid w:val="006C7522"/>
    <w:rsid w:val="006D043A"/>
    <w:rsid w:val="006D0AF4"/>
    <w:rsid w:val="006D0EAA"/>
    <w:rsid w:val="006D0EF3"/>
    <w:rsid w:val="006D139D"/>
    <w:rsid w:val="006D13E5"/>
    <w:rsid w:val="006D1544"/>
    <w:rsid w:val="006D157E"/>
    <w:rsid w:val="006D1B49"/>
    <w:rsid w:val="006D305F"/>
    <w:rsid w:val="006D34BA"/>
    <w:rsid w:val="006D351A"/>
    <w:rsid w:val="006D44A2"/>
    <w:rsid w:val="006D4C5B"/>
    <w:rsid w:val="006D5987"/>
    <w:rsid w:val="006D5CE4"/>
    <w:rsid w:val="006D5FB2"/>
    <w:rsid w:val="006D6046"/>
    <w:rsid w:val="006D6645"/>
    <w:rsid w:val="006D6F08"/>
    <w:rsid w:val="006D73FC"/>
    <w:rsid w:val="006D74BE"/>
    <w:rsid w:val="006D79AB"/>
    <w:rsid w:val="006D7DA7"/>
    <w:rsid w:val="006E0100"/>
    <w:rsid w:val="006E062C"/>
    <w:rsid w:val="006E1F38"/>
    <w:rsid w:val="006E258F"/>
    <w:rsid w:val="006E25AB"/>
    <w:rsid w:val="006E28B7"/>
    <w:rsid w:val="006E2B61"/>
    <w:rsid w:val="006E2BFB"/>
    <w:rsid w:val="006E3310"/>
    <w:rsid w:val="006E3367"/>
    <w:rsid w:val="006E350F"/>
    <w:rsid w:val="006E43EF"/>
    <w:rsid w:val="006E44D2"/>
    <w:rsid w:val="006E44D5"/>
    <w:rsid w:val="006E456A"/>
    <w:rsid w:val="006E4677"/>
    <w:rsid w:val="006E46A8"/>
    <w:rsid w:val="006E46D2"/>
    <w:rsid w:val="006E4A5A"/>
    <w:rsid w:val="006E4E39"/>
    <w:rsid w:val="006E4E84"/>
    <w:rsid w:val="006E545B"/>
    <w:rsid w:val="006E565E"/>
    <w:rsid w:val="006E5A6E"/>
    <w:rsid w:val="006E6DFE"/>
    <w:rsid w:val="006E6E5E"/>
    <w:rsid w:val="006E79E6"/>
    <w:rsid w:val="006E7A6D"/>
    <w:rsid w:val="006E7D3B"/>
    <w:rsid w:val="006E7E11"/>
    <w:rsid w:val="006F028F"/>
    <w:rsid w:val="006F0CF9"/>
    <w:rsid w:val="006F0D29"/>
    <w:rsid w:val="006F0E91"/>
    <w:rsid w:val="006F1B70"/>
    <w:rsid w:val="006F2018"/>
    <w:rsid w:val="006F2504"/>
    <w:rsid w:val="006F3141"/>
    <w:rsid w:val="006F341D"/>
    <w:rsid w:val="006F370B"/>
    <w:rsid w:val="006F3B3A"/>
    <w:rsid w:val="006F43CD"/>
    <w:rsid w:val="006F4595"/>
    <w:rsid w:val="006F487D"/>
    <w:rsid w:val="006F4FB3"/>
    <w:rsid w:val="006F58D4"/>
    <w:rsid w:val="006F5C9A"/>
    <w:rsid w:val="006F5CAA"/>
    <w:rsid w:val="006F71DC"/>
    <w:rsid w:val="006F796C"/>
    <w:rsid w:val="006F7B5A"/>
    <w:rsid w:val="006F7BC8"/>
    <w:rsid w:val="00700142"/>
    <w:rsid w:val="007003CB"/>
    <w:rsid w:val="00700998"/>
    <w:rsid w:val="00700E85"/>
    <w:rsid w:val="00701012"/>
    <w:rsid w:val="00701365"/>
    <w:rsid w:val="007013F1"/>
    <w:rsid w:val="00701A05"/>
    <w:rsid w:val="00701CC8"/>
    <w:rsid w:val="00702402"/>
    <w:rsid w:val="007028CD"/>
    <w:rsid w:val="00703123"/>
    <w:rsid w:val="0070346E"/>
    <w:rsid w:val="0070355D"/>
    <w:rsid w:val="00703660"/>
    <w:rsid w:val="00703EFC"/>
    <w:rsid w:val="00704647"/>
    <w:rsid w:val="00704736"/>
    <w:rsid w:val="00704EDB"/>
    <w:rsid w:val="0070511A"/>
    <w:rsid w:val="00705BC2"/>
    <w:rsid w:val="00705F8A"/>
    <w:rsid w:val="00706101"/>
    <w:rsid w:val="0070666D"/>
    <w:rsid w:val="00706B8A"/>
    <w:rsid w:val="00706DF5"/>
    <w:rsid w:val="00706FAA"/>
    <w:rsid w:val="0070766F"/>
    <w:rsid w:val="007079B4"/>
    <w:rsid w:val="00707ADF"/>
    <w:rsid w:val="00707D61"/>
    <w:rsid w:val="00710185"/>
    <w:rsid w:val="007104E3"/>
    <w:rsid w:val="00710EB0"/>
    <w:rsid w:val="0071151B"/>
    <w:rsid w:val="007118CA"/>
    <w:rsid w:val="00711D31"/>
    <w:rsid w:val="00711FB8"/>
    <w:rsid w:val="00712287"/>
    <w:rsid w:val="00712772"/>
    <w:rsid w:val="00712C81"/>
    <w:rsid w:val="00713A02"/>
    <w:rsid w:val="00713CF5"/>
    <w:rsid w:val="007140A8"/>
    <w:rsid w:val="007146F0"/>
    <w:rsid w:val="00714750"/>
    <w:rsid w:val="007148D3"/>
    <w:rsid w:val="0071551B"/>
    <w:rsid w:val="00715638"/>
    <w:rsid w:val="00715A32"/>
    <w:rsid w:val="00715B9A"/>
    <w:rsid w:val="00715C07"/>
    <w:rsid w:val="00715E2B"/>
    <w:rsid w:val="0071600C"/>
    <w:rsid w:val="007161DA"/>
    <w:rsid w:val="007163B5"/>
    <w:rsid w:val="00716F80"/>
    <w:rsid w:val="007171A3"/>
    <w:rsid w:val="00717413"/>
    <w:rsid w:val="0072006A"/>
    <w:rsid w:val="00720CB6"/>
    <w:rsid w:val="00720E70"/>
    <w:rsid w:val="00721E95"/>
    <w:rsid w:val="007223A7"/>
    <w:rsid w:val="007227FA"/>
    <w:rsid w:val="00723001"/>
    <w:rsid w:val="007245A0"/>
    <w:rsid w:val="00724649"/>
    <w:rsid w:val="00724AE1"/>
    <w:rsid w:val="007250FA"/>
    <w:rsid w:val="00725161"/>
    <w:rsid w:val="007251FF"/>
    <w:rsid w:val="00725300"/>
    <w:rsid w:val="00725B07"/>
    <w:rsid w:val="007262C2"/>
    <w:rsid w:val="0072685A"/>
    <w:rsid w:val="00726B44"/>
    <w:rsid w:val="00726EA6"/>
    <w:rsid w:val="00727208"/>
    <w:rsid w:val="00727299"/>
    <w:rsid w:val="00727680"/>
    <w:rsid w:val="00727D2C"/>
    <w:rsid w:val="0073054C"/>
    <w:rsid w:val="00730B11"/>
    <w:rsid w:val="00730C7D"/>
    <w:rsid w:val="00731066"/>
    <w:rsid w:val="0073190B"/>
    <w:rsid w:val="00731A6F"/>
    <w:rsid w:val="00731F6D"/>
    <w:rsid w:val="00732392"/>
    <w:rsid w:val="00733553"/>
    <w:rsid w:val="00733D70"/>
    <w:rsid w:val="007340D8"/>
    <w:rsid w:val="007342C6"/>
    <w:rsid w:val="007348B1"/>
    <w:rsid w:val="00734E42"/>
    <w:rsid w:val="00734FCD"/>
    <w:rsid w:val="0073580E"/>
    <w:rsid w:val="007358C2"/>
    <w:rsid w:val="00736143"/>
    <w:rsid w:val="007362A6"/>
    <w:rsid w:val="007362DB"/>
    <w:rsid w:val="00736AA2"/>
    <w:rsid w:val="00736D7D"/>
    <w:rsid w:val="007374F9"/>
    <w:rsid w:val="00737564"/>
    <w:rsid w:val="00737DF8"/>
    <w:rsid w:val="00737FFB"/>
    <w:rsid w:val="007403B3"/>
    <w:rsid w:val="007405F2"/>
    <w:rsid w:val="0074063A"/>
    <w:rsid w:val="00740AD9"/>
    <w:rsid w:val="00740E58"/>
    <w:rsid w:val="007412BA"/>
    <w:rsid w:val="00741368"/>
    <w:rsid w:val="00742465"/>
    <w:rsid w:val="007427AE"/>
    <w:rsid w:val="00743823"/>
    <w:rsid w:val="0074420A"/>
    <w:rsid w:val="007445A0"/>
    <w:rsid w:val="00744D12"/>
    <w:rsid w:val="007451E7"/>
    <w:rsid w:val="0074524B"/>
    <w:rsid w:val="0074545D"/>
    <w:rsid w:val="00746608"/>
    <w:rsid w:val="00746CE2"/>
    <w:rsid w:val="00746EAC"/>
    <w:rsid w:val="007471D5"/>
    <w:rsid w:val="007474A3"/>
    <w:rsid w:val="00747D8B"/>
    <w:rsid w:val="00751228"/>
    <w:rsid w:val="00752C50"/>
    <w:rsid w:val="007540AD"/>
    <w:rsid w:val="007543CB"/>
    <w:rsid w:val="00755316"/>
    <w:rsid w:val="00755EC7"/>
    <w:rsid w:val="00756F2A"/>
    <w:rsid w:val="007571E1"/>
    <w:rsid w:val="007575D7"/>
    <w:rsid w:val="00757F5E"/>
    <w:rsid w:val="007602E4"/>
    <w:rsid w:val="007604B2"/>
    <w:rsid w:val="00760C05"/>
    <w:rsid w:val="00761501"/>
    <w:rsid w:val="007619D7"/>
    <w:rsid w:val="00761C8C"/>
    <w:rsid w:val="007623FB"/>
    <w:rsid w:val="0076319A"/>
    <w:rsid w:val="007639DA"/>
    <w:rsid w:val="00763B30"/>
    <w:rsid w:val="00763ED2"/>
    <w:rsid w:val="00764724"/>
    <w:rsid w:val="00765281"/>
    <w:rsid w:val="00765492"/>
    <w:rsid w:val="00766BAD"/>
    <w:rsid w:val="00770099"/>
    <w:rsid w:val="00770226"/>
    <w:rsid w:val="00771706"/>
    <w:rsid w:val="007718CB"/>
    <w:rsid w:val="00771AA0"/>
    <w:rsid w:val="0077213F"/>
    <w:rsid w:val="007729F8"/>
    <w:rsid w:val="00772C20"/>
    <w:rsid w:val="007731AF"/>
    <w:rsid w:val="007731FC"/>
    <w:rsid w:val="00773A66"/>
    <w:rsid w:val="00773FB6"/>
    <w:rsid w:val="00774331"/>
    <w:rsid w:val="00774BD6"/>
    <w:rsid w:val="00774CC1"/>
    <w:rsid w:val="007750D5"/>
    <w:rsid w:val="007755F2"/>
    <w:rsid w:val="007756F8"/>
    <w:rsid w:val="00775856"/>
    <w:rsid w:val="007758EB"/>
    <w:rsid w:val="00775A76"/>
    <w:rsid w:val="007768B6"/>
    <w:rsid w:val="00776971"/>
    <w:rsid w:val="00776B09"/>
    <w:rsid w:val="007774AD"/>
    <w:rsid w:val="00777C9A"/>
    <w:rsid w:val="007801CE"/>
    <w:rsid w:val="007808CF"/>
    <w:rsid w:val="007812F3"/>
    <w:rsid w:val="0078177E"/>
    <w:rsid w:val="0078200C"/>
    <w:rsid w:val="0078211C"/>
    <w:rsid w:val="007827F6"/>
    <w:rsid w:val="00782868"/>
    <w:rsid w:val="00782C2A"/>
    <w:rsid w:val="00782DF0"/>
    <w:rsid w:val="00782F54"/>
    <w:rsid w:val="0078304C"/>
    <w:rsid w:val="00783210"/>
    <w:rsid w:val="00783673"/>
    <w:rsid w:val="00783878"/>
    <w:rsid w:val="00783E38"/>
    <w:rsid w:val="00783F0B"/>
    <w:rsid w:val="0078417D"/>
    <w:rsid w:val="007845D1"/>
    <w:rsid w:val="00784EF1"/>
    <w:rsid w:val="0078522C"/>
    <w:rsid w:val="00785490"/>
    <w:rsid w:val="0078563C"/>
    <w:rsid w:val="00785863"/>
    <w:rsid w:val="00785889"/>
    <w:rsid w:val="00785D29"/>
    <w:rsid w:val="007866D5"/>
    <w:rsid w:val="00786E64"/>
    <w:rsid w:val="00786ECC"/>
    <w:rsid w:val="00786EF1"/>
    <w:rsid w:val="00787850"/>
    <w:rsid w:val="00791177"/>
    <w:rsid w:val="0079128B"/>
    <w:rsid w:val="00791A2B"/>
    <w:rsid w:val="007925EA"/>
    <w:rsid w:val="00792975"/>
    <w:rsid w:val="007929C8"/>
    <w:rsid w:val="007931DE"/>
    <w:rsid w:val="00793339"/>
    <w:rsid w:val="0079357F"/>
    <w:rsid w:val="00793CD8"/>
    <w:rsid w:val="007942F8"/>
    <w:rsid w:val="00794596"/>
    <w:rsid w:val="00794BA7"/>
    <w:rsid w:val="00794C40"/>
    <w:rsid w:val="007957B1"/>
    <w:rsid w:val="00795C73"/>
    <w:rsid w:val="00795C92"/>
    <w:rsid w:val="00796209"/>
    <w:rsid w:val="00797AFF"/>
    <w:rsid w:val="00797D03"/>
    <w:rsid w:val="00797D42"/>
    <w:rsid w:val="007A0239"/>
    <w:rsid w:val="007A0313"/>
    <w:rsid w:val="007A0459"/>
    <w:rsid w:val="007A0E6E"/>
    <w:rsid w:val="007A1CB3"/>
    <w:rsid w:val="007A23F2"/>
    <w:rsid w:val="007A2553"/>
    <w:rsid w:val="007A2677"/>
    <w:rsid w:val="007A27AD"/>
    <w:rsid w:val="007A27AE"/>
    <w:rsid w:val="007A306F"/>
    <w:rsid w:val="007A3EBF"/>
    <w:rsid w:val="007A406C"/>
    <w:rsid w:val="007A43A6"/>
    <w:rsid w:val="007A57A2"/>
    <w:rsid w:val="007A58A6"/>
    <w:rsid w:val="007A5B5A"/>
    <w:rsid w:val="007A5EED"/>
    <w:rsid w:val="007A61D2"/>
    <w:rsid w:val="007A6261"/>
    <w:rsid w:val="007A6495"/>
    <w:rsid w:val="007A64AE"/>
    <w:rsid w:val="007A6F2F"/>
    <w:rsid w:val="007A7053"/>
    <w:rsid w:val="007A728F"/>
    <w:rsid w:val="007A7673"/>
    <w:rsid w:val="007B080A"/>
    <w:rsid w:val="007B127E"/>
    <w:rsid w:val="007B2928"/>
    <w:rsid w:val="007B29DB"/>
    <w:rsid w:val="007B30D1"/>
    <w:rsid w:val="007B35ED"/>
    <w:rsid w:val="007B3D2D"/>
    <w:rsid w:val="007B437F"/>
    <w:rsid w:val="007B464A"/>
    <w:rsid w:val="007B485F"/>
    <w:rsid w:val="007B50AE"/>
    <w:rsid w:val="007B51DF"/>
    <w:rsid w:val="007B5C47"/>
    <w:rsid w:val="007B6B74"/>
    <w:rsid w:val="007B75D5"/>
    <w:rsid w:val="007B777C"/>
    <w:rsid w:val="007B7875"/>
    <w:rsid w:val="007C0476"/>
    <w:rsid w:val="007C05DD"/>
    <w:rsid w:val="007C13CB"/>
    <w:rsid w:val="007C19C1"/>
    <w:rsid w:val="007C21DD"/>
    <w:rsid w:val="007C22DA"/>
    <w:rsid w:val="007C255A"/>
    <w:rsid w:val="007C2568"/>
    <w:rsid w:val="007C28B9"/>
    <w:rsid w:val="007C2B96"/>
    <w:rsid w:val="007C2E46"/>
    <w:rsid w:val="007C3D18"/>
    <w:rsid w:val="007C459E"/>
    <w:rsid w:val="007C485A"/>
    <w:rsid w:val="007C4B39"/>
    <w:rsid w:val="007C60BF"/>
    <w:rsid w:val="007C61AB"/>
    <w:rsid w:val="007C69D4"/>
    <w:rsid w:val="007C6A07"/>
    <w:rsid w:val="007C7280"/>
    <w:rsid w:val="007C75A1"/>
    <w:rsid w:val="007C77A5"/>
    <w:rsid w:val="007D0217"/>
    <w:rsid w:val="007D0245"/>
    <w:rsid w:val="007D04E5"/>
    <w:rsid w:val="007D06F3"/>
    <w:rsid w:val="007D08CC"/>
    <w:rsid w:val="007D0F68"/>
    <w:rsid w:val="007D10F1"/>
    <w:rsid w:val="007D131A"/>
    <w:rsid w:val="007D1E22"/>
    <w:rsid w:val="007D1EFD"/>
    <w:rsid w:val="007D261C"/>
    <w:rsid w:val="007D28AC"/>
    <w:rsid w:val="007D2942"/>
    <w:rsid w:val="007D5247"/>
    <w:rsid w:val="007D5809"/>
    <w:rsid w:val="007D5901"/>
    <w:rsid w:val="007D5CC9"/>
    <w:rsid w:val="007D5F47"/>
    <w:rsid w:val="007D6142"/>
    <w:rsid w:val="007D6354"/>
    <w:rsid w:val="007D6440"/>
    <w:rsid w:val="007D65F7"/>
    <w:rsid w:val="007D6C7C"/>
    <w:rsid w:val="007D6F7C"/>
    <w:rsid w:val="007D7114"/>
    <w:rsid w:val="007D7526"/>
    <w:rsid w:val="007E252D"/>
    <w:rsid w:val="007E2A0C"/>
    <w:rsid w:val="007E2FA0"/>
    <w:rsid w:val="007E385D"/>
    <w:rsid w:val="007E3957"/>
    <w:rsid w:val="007E3EF5"/>
    <w:rsid w:val="007E4461"/>
    <w:rsid w:val="007E4610"/>
    <w:rsid w:val="007E4715"/>
    <w:rsid w:val="007E4D98"/>
    <w:rsid w:val="007E4E18"/>
    <w:rsid w:val="007E505B"/>
    <w:rsid w:val="007E533C"/>
    <w:rsid w:val="007E53BD"/>
    <w:rsid w:val="007E5AC5"/>
    <w:rsid w:val="007E7091"/>
    <w:rsid w:val="007E7475"/>
    <w:rsid w:val="007F0661"/>
    <w:rsid w:val="007F0BF4"/>
    <w:rsid w:val="007F12B6"/>
    <w:rsid w:val="007F142E"/>
    <w:rsid w:val="007F1726"/>
    <w:rsid w:val="007F1FEA"/>
    <w:rsid w:val="007F2363"/>
    <w:rsid w:val="007F35D6"/>
    <w:rsid w:val="007F3F4A"/>
    <w:rsid w:val="007F4904"/>
    <w:rsid w:val="007F49F7"/>
    <w:rsid w:val="007F4F6C"/>
    <w:rsid w:val="007F56AE"/>
    <w:rsid w:val="007F5988"/>
    <w:rsid w:val="007F5DEB"/>
    <w:rsid w:val="007F7F41"/>
    <w:rsid w:val="0080009E"/>
    <w:rsid w:val="0080051C"/>
    <w:rsid w:val="0080079E"/>
    <w:rsid w:val="008008A2"/>
    <w:rsid w:val="00800A4C"/>
    <w:rsid w:val="00800A68"/>
    <w:rsid w:val="00801562"/>
    <w:rsid w:val="0080187F"/>
    <w:rsid w:val="00801CC4"/>
    <w:rsid w:val="0080236B"/>
    <w:rsid w:val="0080253D"/>
    <w:rsid w:val="00802DEB"/>
    <w:rsid w:val="0080325D"/>
    <w:rsid w:val="00803546"/>
    <w:rsid w:val="008036C5"/>
    <w:rsid w:val="008039A6"/>
    <w:rsid w:val="00803ADC"/>
    <w:rsid w:val="00803FAE"/>
    <w:rsid w:val="0080428B"/>
    <w:rsid w:val="00805143"/>
    <w:rsid w:val="008052C1"/>
    <w:rsid w:val="008055CB"/>
    <w:rsid w:val="00805626"/>
    <w:rsid w:val="00805927"/>
    <w:rsid w:val="0080605F"/>
    <w:rsid w:val="00807786"/>
    <w:rsid w:val="008101B0"/>
    <w:rsid w:val="008103DD"/>
    <w:rsid w:val="008115C7"/>
    <w:rsid w:val="00811A61"/>
    <w:rsid w:val="00811D79"/>
    <w:rsid w:val="00811FCB"/>
    <w:rsid w:val="008121DA"/>
    <w:rsid w:val="008125BB"/>
    <w:rsid w:val="008129EC"/>
    <w:rsid w:val="00812B68"/>
    <w:rsid w:val="00812CE9"/>
    <w:rsid w:val="0081333C"/>
    <w:rsid w:val="00813D91"/>
    <w:rsid w:val="0081429F"/>
    <w:rsid w:val="008143BB"/>
    <w:rsid w:val="00814AD5"/>
    <w:rsid w:val="00814F7B"/>
    <w:rsid w:val="008152DC"/>
    <w:rsid w:val="00815681"/>
    <w:rsid w:val="008156D5"/>
    <w:rsid w:val="008158D6"/>
    <w:rsid w:val="00815979"/>
    <w:rsid w:val="0081598F"/>
    <w:rsid w:val="00816749"/>
    <w:rsid w:val="00817196"/>
    <w:rsid w:val="0081757C"/>
    <w:rsid w:val="0081791C"/>
    <w:rsid w:val="00820715"/>
    <w:rsid w:val="008213E6"/>
    <w:rsid w:val="008216C3"/>
    <w:rsid w:val="00821960"/>
    <w:rsid w:val="00821C42"/>
    <w:rsid w:val="008235DB"/>
    <w:rsid w:val="008240DA"/>
    <w:rsid w:val="0082461E"/>
    <w:rsid w:val="00824AB4"/>
    <w:rsid w:val="00824F71"/>
    <w:rsid w:val="00825AB5"/>
    <w:rsid w:val="00825C42"/>
    <w:rsid w:val="00825D25"/>
    <w:rsid w:val="00825D9F"/>
    <w:rsid w:val="00825EEF"/>
    <w:rsid w:val="00825F51"/>
    <w:rsid w:val="008263DC"/>
    <w:rsid w:val="008265EF"/>
    <w:rsid w:val="00826A61"/>
    <w:rsid w:val="00826FF8"/>
    <w:rsid w:val="00827B85"/>
    <w:rsid w:val="00827CAB"/>
    <w:rsid w:val="00827D6F"/>
    <w:rsid w:val="00830677"/>
    <w:rsid w:val="00830820"/>
    <w:rsid w:val="00830E87"/>
    <w:rsid w:val="00831223"/>
    <w:rsid w:val="00831D61"/>
    <w:rsid w:val="0083207E"/>
    <w:rsid w:val="008326C1"/>
    <w:rsid w:val="008328DA"/>
    <w:rsid w:val="00832E38"/>
    <w:rsid w:val="0083388B"/>
    <w:rsid w:val="0083391C"/>
    <w:rsid w:val="00833938"/>
    <w:rsid w:val="00834A19"/>
    <w:rsid w:val="00834C82"/>
    <w:rsid w:val="0083565C"/>
    <w:rsid w:val="00835837"/>
    <w:rsid w:val="008360D3"/>
    <w:rsid w:val="008376AC"/>
    <w:rsid w:val="0083778B"/>
    <w:rsid w:val="00840984"/>
    <w:rsid w:val="00840B9A"/>
    <w:rsid w:val="00840C2E"/>
    <w:rsid w:val="00840F75"/>
    <w:rsid w:val="00841446"/>
    <w:rsid w:val="008427B2"/>
    <w:rsid w:val="00842A83"/>
    <w:rsid w:val="00842B22"/>
    <w:rsid w:val="00842D01"/>
    <w:rsid w:val="00843815"/>
    <w:rsid w:val="00843FEE"/>
    <w:rsid w:val="00844155"/>
    <w:rsid w:val="008443C2"/>
    <w:rsid w:val="008444E8"/>
    <w:rsid w:val="008444E9"/>
    <w:rsid w:val="0084493A"/>
    <w:rsid w:val="00844E80"/>
    <w:rsid w:val="00845BE3"/>
    <w:rsid w:val="00845E1A"/>
    <w:rsid w:val="0084655B"/>
    <w:rsid w:val="008466BA"/>
    <w:rsid w:val="00846CB9"/>
    <w:rsid w:val="00846DF4"/>
    <w:rsid w:val="00846FE7"/>
    <w:rsid w:val="008471AC"/>
    <w:rsid w:val="0084761A"/>
    <w:rsid w:val="00847D83"/>
    <w:rsid w:val="008500C9"/>
    <w:rsid w:val="008500E9"/>
    <w:rsid w:val="00851238"/>
    <w:rsid w:val="0085154B"/>
    <w:rsid w:val="00851C3F"/>
    <w:rsid w:val="00851D99"/>
    <w:rsid w:val="00852610"/>
    <w:rsid w:val="008528F2"/>
    <w:rsid w:val="008529CC"/>
    <w:rsid w:val="00852E25"/>
    <w:rsid w:val="00852F25"/>
    <w:rsid w:val="008532BF"/>
    <w:rsid w:val="00853F72"/>
    <w:rsid w:val="0085465D"/>
    <w:rsid w:val="00854DF6"/>
    <w:rsid w:val="00855081"/>
    <w:rsid w:val="008554B2"/>
    <w:rsid w:val="008559D7"/>
    <w:rsid w:val="0085639A"/>
    <w:rsid w:val="00856476"/>
    <w:rsid w:val="0085648F"/>
    <w:rsid w:val="008568F5"/>
    <w:rsid w:val="00856911"/>
    <w:rsid w:val="008569B3"/>
    <w:rsid w:val="00857C50"/>
    <w:rsid w:val="008601DF"/>
    <w:rsid w:val="008607BE"/>
    <w:rsid w:val="0086099B"/>
    <w:rsid w:val="0086143D"/>
    <w:rsid w:val="00861B66"/>
    <w:rsid w:val="00861D8C"/>
    <w:rsid w:val="00861E82"/>
    <w:rsid w:val="0086242F"/>
    <w:rsid w:val="00862563"/>
    <w:rsid w:val="00862B9A"/>
    <w:rsid w:val="00863363"/>
    <w:rsid w:val="00863537"/>
    <w:rsid w:val="008637D7"/>
    <w:rsid w:val="00863C5D"/>
    <w:rsid w:val="00863D38"/>
    <w:rsid w:val="0086425C"/>
    <w:rsid w:val="00864288"/>
    <w:rsid w:val="00864588"/>
    <w:rsid w:val="00864DC3"/>
    <w:rsid w:val="00865805"/>
    <w:rsid w:val="00865DBC"/>
    <w:rsid w:val="00865F3B"/>
    <w:rsid w:val="0086607D"/>
    <w:rsid w:val="008669E1"/>
    <w:rsid w:val="00866E1D"/>
    <w:rsid w:val="0086747E"/>
    <w:rsid w:val="008677EA"/>
    <w:rsid w:val="008677FD"/>
    <w:rsid w:val="00867981"/>
    <w:rsid w:val="00867B26"/>
    <w:rsid w:val="0087055F"/>
    <w:rsid w:val="008705D4"/>
    <w:rsid w:val="008706D4"/>
    <w:rsid w:val="00870786"/>
    <w:rsid w:val="00870F0B"/>
    <w:rsid w:val="00870F8A"/>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AF4"/>
    <w:rsid w:val="00875CD7"/>
    <w:rsid w:val="00876329"/>
    <w:rsid w:val="0087655D"/>
    <w:rsid w:val="00876B4D"/>
    <w:rsid w:val="00876C18"/>
    <w:rsid w:val="00877943"/>
    <w:rsid w:val="00877F18"/>
    <w:rsid w:val="00880FCF"/>
    <w:rsid w:val="00881595"/>
    <w:rsid w:val="008819D5"/>
    <w:rsid w:val="00881CDD"/>
    <w:rsid w:val="00882349"/>
    <w:rsid w:val="008824E9"/>
    <w:rsid w:val="00883005"/>
    <w:rsid w:val="0088338C"/>
    <w:rsid w:val="008833F8"/>
    <w:rsid w:val="00883E95"/>
    <w:rsid w:val="008846AC"/>
    <w:rsid w:val="008847E4"/>
    <w:rsid w:val="008848F9"/>
    <w:rsid w:val="00886D00"/>
    <w:rsid w:val="00886D44"/>
    <w:rsid w:val="00886F61"/>
    <w:rsid w:val="00887859"/>
    <w:rsid w:val="00887A15"/>
    <w:rsid w:val="00887B43"/>
    <w:rsid w:val="00890526"/>
    <w:rsid w:val="008907CA"/>
    <w:rsid w:val="00891245"/>
    <w:rsid w:val="008913FE"/>
    <w:rsid w:val="00891DA1"/>
    <w:rsid w:val="008924A3"/>
    <w:rsid w:val="00892CFF"/>
    <w:rsid w:val="0089347C"/>
    <w:rsid w:val="00893E80"/>
    <w:rsid w:val="008947E4"/>
    <w:rsid w:val="00894A88"/>
    <w:rsid w:val="00895310"/>
    <w:rsid w:val="00895386"/>
    <w:rsid w:val="00896985"/>
    <w:rsid w:val="00896998"/>
    <w:rsid w:val="0089757A"/>
    <w:rsid w:val="008A0210"/>
    <w:rsid w:val="008A08E0"/>
    <w:rsid w:val="008A0B24"/>
    <w:rsid w:val="008A0B9C"/>
    <w:rsid w:val="008A14EB"/>
    <w:rsid w:val="008A166F"/>
    <w:rsid w:val="008A18CC"/>
    <w:rsid w:val="008A1CD7"/>
    <w:rsid w:val="008A21FF"/>
    <w:rsid w:val="008A2698"/>
    <w:rsid w:val="008A2B4B"/>
    <w:rsid w:val="008A2CE2"/>
    <w:rsid w:val="008A30AC"/>
    <w:rsid w:val="008A30BD"/>
    <w:rsid w:val="008A3808"/>
    <w:rsid w:val="008A3AE2"/>
    <w:rsid w:val="008A3C17"/>
    <w:rsid w:val="008A4275"/>
    <w:rsid w:val="008A44B8"/>
    <w:rsid w:val="008A4796"/>
    <w:rsid w:val="008A47F6"/>
    <w:rsid w:val="008A4944"/>
    <w:rsid w:val="008A4C51"/>
    <w:rsid w:val="008A4E29"/>
    <w:rsid w:val="008A4F62"/>
    <w:rsid w:val="008A51A8"/>
    <w:rsid w:val="008A51C9"/>
    <w:rsid w:val="008A547F"/>
    <w:rsid w:val="008A54C7"/>
    <w:rsid w:val="008A5EAF"/>
    <w:rsid w:val="008A618B"/>
    <w:rsid w:val="008A620C"/>
    <w:rsid w:val="008A646C"/>
    <w:rsid w:val="008A7189"/>
    <w:rsid w:val="008A76D3"/>
    <w:rsid w:val="008A77D8"/>
    <w:rsid w:val="008A7F2F"/>
    <w:rsid w:val="008B0483"/>
    <w:rsid w:val="008B120C"/>
    <w:rsid w:val="008B1CAC"/>
    <w:rsid w:val="008B2932"/>
    <w:rsid w:val="008B311C"/>
    <w:rsid w:val="008B45A3"/>
    <w:rsid w:val="008B4D4B"/>
    <w:rsid w:val="008B5058"/>
    <w:rsid w:val="008B5156"/>
    <w:rsid w:val="008B51A0"/>
    <w:rsid w:val="008B5416"/>
    <w:rsid w:val="008B592A"/>
    <w:rsid w:val="008B5D1A"/>
    <w:rsid w:val="008B6276"/>
    <w:rsid w:val="008B6703"/>
    <w:rsid w:val="008B6A55"/>
    <w:rsid w:val="008B6E30"/>
    <w:rsid w:val="008B7248"/>
    <w:rsid w:val="008B7465"/>
    <w:rsid w:val="008B7758"/>
    <w:rsid w:val="008B7926"/>
    <w:rsid w:val="008B7B5C"/>
    <w:rsid w:val="008C00C8"/>
    <w:rsid w:val="008C035B"/>
    <w:rsid w:val="008C081A"/>
    <w:rsid w:val="008C08D7"/>
    <w:rsid w:val="008C0C99"/>
    <w:rsid w:val="008C10C9"/>
    <w:rsid w:val="008C1A38"/>
    <w:rsid w:val="008C1C27"/>
    <w:rsid w:val="008C1F0E"/>
    <w:rsid w:val="008C1FC4"/>
    <w:rsid w:val="008C2017"/>
    <w:rsid w:val="008C2F00"/>
    <w:rsid w:val="008C31C0"/>
    <w:rsid w:val="008C3A3B"/>
    <w:rsid w:val="008C3D46"/>
    <w:rsid w:val="008C4362"/>
    <w:rsid w:val="008C48F8"/>
    <w:rsid w:val="008C4958"/>
    <w:rsid w:val="008C4BAA"/>
    <w:rsid w:val="008C4D22"/>
    <w:rsid w:val="008C4F01"/>
    <w:rsid w:val="008C5365"/>
    <w:rsid w:val="008C636D"/>
    <w:rsid w:val="008C679E"/>
    <w:rsid w:val="008C6AE8"/>
    <w:rsid w:val="008C6EA8"/>
    <w:rsid w:val="008C74AC"/>
    <w:rsid w:val="008C7573"/>
    <w:rsid w:val="008C7964"/>
    <w:rsid w:val="008C7D4E"/>
    <w:rsid w:val="008C7F2C"/>
    <w:rsid w:val="008C7F46"/>
    <w:rsid w:val="008D0AEE"/>
    <w:rsid w:val="008D114A"/>
    <w:rsid w:val="008D13F8"/>
    <w:rsid w:val="008D1742"/>
    <w:rsid w:val="008D19AA"/>
    <w:rsid w:val="008D1FC0"/>
    <w:rsid w:val="008D224C"/>
    <w:rsid w:val="008D297E"/>
    <w:rsid w:val="008D2E1D"/>
    <w:rsid w:val="008D2EBF"/>
    <w:rsid w:val="008D3299"/>
    <w:rsid w:val="008D34F1"/>
    <w:rsid w:val="008D39D8"/>
    <w:rsid w:val="008D3F41"/>
    <w:rsid w:val="008D4FAD"/>
    <w:rsid w:val="008D517C"/>
    <w:rsid w:val="008D5BE7"/>
    <w:rsid w:val="008D5DA9"/>
    <w:rsid w:val="008D680E"/>
    <w:rsid w:val="008D6D1A"/>
    <w:rsid w:val="008D74F1"/>
    <w:rsid w:val="008D7708"/>
    <w:rsid w:val="008D7AD4"/>
    <w:rsid w:val="008E07F9"/>
    <w:rsid w:val="008E0927"/>
    <w:rsid w:val="008E0A94"/>
    <w:rsid w:val="008E0DC8"/>
    <w:rsid w:val="008E0E1F"/>
    <w:rsid w:val="008E10C0"/>
    <w:rsid w:val="008E1909"/>
    <w:rsid w:val="008E1C1E"/>
    <w:rsid w:val="008E2A65"/>
    <w:rsid w:val="008E2E3A"/>
    <w:rsid w:val="008E2E80"/>
    <w:rsid w:val="008E30B6"/>
    <w:rsid w:val="008E33E0"/>
    <w:rsid w:val="008E34F5"/>
    <w:rsid w:val="008E3C1B"/>
    <w:rsid w:val="008E3E1F"/>
    <w:rsid w:val="008E436E"/>
    <w:rsid w:val="008E4DF6"/>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212"/>
    <w:rsid w:val="008F0A25"/>
    <w:rsid w:val="008F197A"/>
    <w:rsid w:val="008F19BC"/>
    <w:rsid w:val="008F1EAB"/>
    <w:rsid w:val="008F205C"/>
    <w:rsid w:val="008F21F5"/>
    <w:rsid w:val="008F2E6C"/>
    <w:rsid w:val="008F33DC"/>
    <w:rsid w:val="008F37D2"/>
    <w:rsid w:val="008F4050"/>
    <w:rsid w:val="008F43EC"/>
    <w:rsid w:val="008F44FB"/>
    <w:rsid w:val="008F477F"/>
    <w:rsid w:val="008F53D0"/>
    <w:rsid w:val="008F53F4"/>
    <w:rsid w:val="008F6075"/>
    <w:rsid w:val="008F6796"/>
    <w:rsid w:val="008F6BDC"/>
    <w:rsid w:val="008F6F19"/>
    <w:rsid w:val="008F71D4"/>
    <w:rsid w:val="008F7209"/>
    <w:rsid w:val="008F7390"/>
    <w:rsid w:val="00900CA0"/>
    <w:rsid w:val="0090151D"/>
    <w:rsid w:val="009015A5"/>
    <w:rsid w:val="00902491"/>
    <w:rsid w:val="00902BDA"/>
    <w:rsid w:val="00902E62"/>
    <w:rsid w:val="0090336B"/>
    <w:rsid w:val="009034EF"/>
    <w:rsid w:val="00903880"/>
    <w:rsid w:val="009039E4"/>
    <w:rsid w:val="00903AB3"/>
    <w:rsid w:val="00903F57"/>
    <w:rsid w:val="00904602"/>
    <w:rsid w:val="00904F5D"/>
    <w:rsid w:val="00905214"/>
    <w:rsid w:val="00905285"/>
    <w:rsid w:val="009053AA"/>
    <w:rsid w:val="00905561"/>
    <w:rsid w:val="00906401"/>
    <w:rsid w:val="00906431"/>
    <w:rsid w:val="00906481"/>
    <w:rsid w:val="00906939"/>
    <w:rsid w:val="00906A8B"/>
    <w:rsid w:val="00906C12"/>
    <w:rsid w:val="00906F64"/>
    <w:rsid w:val="00907F25"/>
    <w:rsid w:val="00907F4E"/>
    <w:rsid w:val="00910312"/>
    <w:rsid w:val="00910390"/>
    <w:rsid w:val="0091074F"/>
    <w:rsid w:val="00910B7D"/>
    <w:rsid w:val="009110E8"/>
    <w:rsid w:val="00911DFB"/>
    <w:rsid w:val="009121B5"/>
    <w:rsid w:val="009125E0"/>
    <w:rsid w:val="00912EF8"/>
    <w:rsid w:val="009132C6"/>
    <w:rsid w:val="0091386C"/>
    <w:rsid w:val="009139D9"/>
    <w:rsid w:val="00913A43"/>
    <w:rsid w:val="00913C79"/>
    <w:rsid w:val="00913D7D"/>
    <w:rsid w:val="00914233"/>
    <w:rsid w:val="009142E6"/>
    <w:rsid w:val="009148D2"/>
    <w:rsid w:val="00914AD8"/>
    <w:rsid w:val="00914BC0"/>
    <w:rsid w:val="00914BCA"/>
    <w:rsid w:val="00914CC7"/>
    <w:rsid w:val="009155B4"/>
    <w:rsid w:val="00916079"/>
    <w:rsid w:val="009164BD"/>
    <w:rsid w:val="0091691E"/>
    <w:rsid w:val="00916FCC"/>
    <w:rsid w:val="00917191"/>
    <w:rsid w:val="00917956"/>
    <w:rsid w:val="00917CE9"/>
    <w:rsid w:val="00917E2D"/>
    <w:rsid w:val="0092027E"/>
    <w:rsid w:val="00920A5F"/>
    <w:rsid w:val="00920BF2"/>
    <w:rsid w:val="0092137F"/>
    <w:rsid w:val="00922010"/>
    <w:rsid w:val="00922060"/>
    <w:rsid w:val="0092265D"/>
    <w:rsid w:val="009226F0"/>
    <w:rsid w:val="0092270D"/>
    <w:rsid w:val="0092272E"/>
    <w:rsid w:val="00922A16"/>
    <w:rsid w:val="00922BFE"/>
    <w:rsid w:val="009237EC"/>
    <w:rsid w:val="00923BD4"/>
    <w:rsid w:val="00924B7B"/>
    <w:rsid w:val="0092533B"/>
    <w:rsid w:val="0092560F"/>
    <w:rsid w:val="00925846"/>
    <w:rsid w:val="00925878"/>
    <w:rsid w:val="00925CBD"/>
    <w:rsid w:val="009279A6"/>
    <w:rsid w:val="00927AAE"/>
    <w:rsid w:val="00927FE2"/>
    <w:rsid w:val="00931BD9"/>
    <w:rsid w:val="00932130"/>
    <w:rsid w:val="00932952"/>
    <w:rsid w:val="00933367"/>
    <w:rsid w:val="00933565"/>
    <w:rsid w:val="009335FE"/>
    <w:rsid w:val="00933E80"/>
    <w:rsid w:val="00934396"/>
    <w:rsid w:val="009349BB"/>
    <w:rsid w:val="0093582B"/>
    <w:rsid w:val="00935A7F"/>
    <w:rsid w:val="00936F0E"/>
    <w:rsid w:val="00940C00"/>
    <w:rsid w:val="00940D54"/>
    <w:rsid w:val="00941636"/>
    <w:rsid w:val="00942078"/>
    <w:rsid w:val="00942082"/>
    <w:rsid w:val="0094227E"/>
    <w:rsid w:val="00942743"/>
    <w:rsid w:val="00942D57"/>
    <w:rsid w:val="009433F1"/>
    <w:rsid w:val="009436AF"/>
    <w:rsid w:val="00943742"/>
    <w:rsid w:val="00943A35"/>
    <w:rsid w:val="0094403B"/>
    <w:rsid w:val="00944A5E"/>
    <w:rsid w:val="00944AF5"/>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60BD3"/>
    <w:rsid w:val="00961481"/>
    <w:rsid w:val="009615FF"/>
    <w:rsid w:val="00961921"/>
    <w:rsid w:val="0096240B"/>
    <w:rsid w:val="0096355B"/>
    <w:rsid w:val="00963BD3"/>
    <w:rsid w:val="00963C1E"/>
    <w:rsid w:val="0096430A"/>
    <w:rsid w:val="00964410"/>
    <w:rsid w:val="00964464"/>
    <w:rsid w:val="0096475B"/>
    <w:rsid w:val="00964F05"/>
    <w:rsid w:val="0096554B"/>
    <w:rsid w:val="0096584A"/>
    <w:rsid w:val="00965A4F"/>
    <w:rsid w:val="00965BD7"/>
    <w:rsid w:val="00965E61"/>
    <w:rsid w:val="00966E22"/>
    <w:rsid w:val="00967013"/>
    <w:rsid w:val="0096766E"/>
    <w:rsid w:val="00967764"/>
    <w:rsid w:val="00970A56"/>
    <w:rsid w:val="00971160"/>
    <w:rsid w:val="009713D9"/>
    <w:rsid w:val="00971837"/>
    <w:rsid w:val="0097188B"/>
    <w:rsid w:val="00971A83"/>
    <w:rsid w:val="00971CA8"/>
    <w:rsid w:val="00971F08"/>
    <w:rsid w:val="00972109"/>
    <w:rsid w:val="009727F4"/>
    <w:rsid w:val="00972BFA"/>
    <w:rsid w:val="00972E1B"/>
    <w:rsid w:val="00973266"/>
    <w:rsid w:val="00974A18"/>
    <w:rsid w:val="00974C50"/>
    <w:rsid w:val="00974D5A"/>
    <w:rsid w:val="00975D06"/>
    <w:rsid w:val="00976949"/>
    <w:rsid w:val="00976B34"/>
    <w:rsid w:val="00976D35"/>
    <w:rsid w:val="00976F30"/>
    <w:rsid w:val="00977A89"/>
    <w:rsid w:val="00977F6E"/>
    <w:rsid w:val="0098037A"/>
    <w:rsid w:val="00980477"/>
    <w:rsid w:val="0098062F"/>
    <w:rsid w:val="009817BF"/>
    <w:rsid w:val="00981FD7"/>
    <w:rsid w:val="009820F4"/>
    <w:rsid w:val="0098318C"/>
    <w:rsid w:val="00983521"/>
    <w:rsid w:val="009835A1"/>
    <w:rsid w:val="00983D22"/>
    <w:rsid w:val="009840D2"/>
    <w:rsid w:val="009842FC"/>
    <w:rsid w:val="00984738"/>
    <w:rsid w:val="00985253"/>
    <w:rsid w:val="009853B3"/>
    <w:rsid w:val="00985796"/>
    <w:rsid w:val="00986635"/>
    <w:rsid w:val="009866A1"/>
    <w:rsid w:val="00986B3C"/>
    <w:rsid w:val="009870B6"/>
    <w:rsid w:val="00987AF4"/>
    <w:rsid w:val="00987F9C"/>
    <w:rsid w:val="009900E5"/>
    <w:rsid w:val="00990194"/>
    <w:rsid w:val="00990630"/>
    <w:rsid w:val="0099093F"/>
    <w:rsid w:val="00990B5A"/>
    <w:rsid w:val="00991761"/>
    <w:rsid w:val="0099235B"/>
    <w:rsid w:val="00992C14"/>
    <w:rsid w:val="00992CDF"/>
    <w:rsid w:val="00993321"/>
    <w:rsid w:val="00993D8D"/>
    <w:rsid w:val="00993FA3"/>
    <w:rsid w:val="00994309"/>
    <w:rsid w:val="00994B02"/>
    <w:rsid w:val="00994DCA"/>
    <w:rsid w:val="00995057"/>
    <w:rsid w:val="009955D8"/>
    <w:rsid w:val="00995692"/>
    <w:rsid w:val="00995B06"/>
    <w:rsid w:val="00995E41"/>
    <w:rsid w:val="0099603E"/>
    <w:rsid w:val="009965BD"/>
    <w:rsid w:val="00996BDC"/>
    <w:rsid w:val="009970DD"/>
    <w:rsid w:val="009977EF"/>
    <w:rsid w:val="009A005D"/>
    <w:rsid w:val="009A0FAB"/>
    <w:rsid w:val="009A0FBA"/>
    <w:rsid w:val="009A1337"/>
    <w:rsid w:val="009A13D5"/>
    <w:rsid w:val="009A1601"/>
    <w:rsid w:val="009A1BCA"/>
    <w:rsid w:val="009A1C6E"/>
    <w:rsid w:val="009A1E4F"/>
    <w:rsid w:val="009A1F67"/>
    <w:rsid w:val="009A24C8"/>
    <w:rsid w:val="009A257B"/>
    <w:rsid w:val="009A2773"/>
    <w:rsid w:val="009A2F3C"/>
    <w:rsid w:val="009A42E3"/>
    <w:rsid w:val="009A4538"/>
    <w:rsid w:val="009A462D"/>
    <w:rsid w:val="009A4D84"/>
    <w:rsid w:val="009A58CF"/>
    <w:rsid w:val="009A5CBA"/>
    <w:rsid w:val="009A5F5F"/>
    <w:rsid w:val="009A6274"/>
    <w:rsid w:val="009A627F"/>
    <w:rsid w:val="009A645B"/>
    <w:rsid w:val="009A69CA"/>
    <w:rsid w:val="009A6F5A"/>
    <w:rsid w:val="009A71C9"/>
    <w:rsid w:val="009A747D"/>
    <w:rsid w:val="009A7522"/>
    <w:rsid w:val="009A755E"/>
    <w:rsid w:val="009B0D91"/>
    <w:rsid w:val="009B11A9"/>
    <w:rsid w:val="009B13BD"/>
    <w:rsid w:val="009B238B"/>
    <w:rsid w:val="009B24C3"/>
    <w:rsid w:val="009B27BE"/>
    <w:rsid w:val="009B3104"/>
    <w:rsid w:val="009B396D"/>
    <w:rsid w:val="009B3995"/>
    <w:rsid w:val="009B3AC2"/>
    <w:rsid w:val="009B3BD4"/>
    <w:rsid w:val="009B4103"/>
    <w:rsid w:val="009B44CE"/>
    <w:rsid w:val="009B45BC"/>
    <w:rsid w:val="009B4A4D"/>
    <w:rsid w:val="009B4DF4"/>
    <w:rsid w:val="009B4E5C"/>
    <w:rsid w:val="009B5177"/>
    <w:rsid w:val="009B564E"/>
    <w:rsid w:val="009B63E2"/>
    <w:rsid w:val="009B6662"/>
    <w:rsid w:val="009B6871"/>
    <w:rsid w:val="009B6F63"/>
    <w:rsid w:val="009B6F97"/>
    <w:rsid w:val="009B706E"/>
    <w:rsid w:val="009B73EA"/>
    <w:rsid w:val="009B740B"/>
    <w:rsid w:val="009B7AA5"/>
    <w:rsid w:val="009B7ADC"/>
    <w:rsid w:val="009B7B75"/>
    <w:rsid w:val="009B7E87"/>
    <w:rsid w:val="009C0587"/>
    <w:rsid w:val="009C0D4E"/>
    <w:rsid w:val="009C1915"/>
    <w:rsid w:val="009C205A"/>
    <w:rsid w:val="009C25BE"/>
    <w:rsid w:val="009C273D"/>
    <w:rsid w:val="009C2BC5"/>
    <w:rsid w:val="009C2DAB"/>
    <w:rsid w:val="009C30B2"/>
    <w:rsid w:val="009C3528"/>
    <w:rsid w:val="009C403E"/>
    <w:rsid w:val="009C470D"/>
    <w:rsid w:val="009C483E"/>
    <w:rsid w:val="009C4923"/>
    <w:rsid w:val="009C4F4B"/>
    <w:rsid w:val="009C5410"/>
    <w:rsid w:val="009C5798"/>
    <w:rsid w:val="009C591E"/>
    <w:rsid w:val="009C5948"/>
    <w:rsid w:val="009C5A31"/>
    <w:rsid w:val="009C62EF"/>
    <w:rsid w:val="009C6698"/>
    <w:rsid w:val="009C742A"/>
    <w:rsid w:val="009C78AC"/>
    <w:rsid w:val="009D111B"/>
    <w:rsid w:val="009D1829"/>
    <w:rsid w:val="009D1AC3"/>
    <w:rsid w:val="009D1B61"/>
    <w:rsid w:val="009D1B83"/>
    <w:rsid w:val="009D2044"/>
    <w:rsid w:val="009D2ACB"/>
    <w:rsid w:val="009D34E4"/>
    <w:rsid w:val="009D378A"/>
    <w:rsid w:val="009D387A"/>
    <w:rsid w:val="009D492B"/>
    <w:rsid w:val="009D4A54"/>
    <w:rsid w:val="009D4D49"/>
    <w:rsid w:val="009D4F5A"/>
    <w:rsid w:val="009D4FF0"/>
    <w:rsid w:val="009D5262"/>
    <w:rsid w:val="009D5BB6"/>
    <w:rsid w:val="009D610C"/>
    <w:rsid w:val="009D62ED"/>
    <w:rsid w:val="009D67C7"/>
    <w:rsid w:val="009D6C0B"/>
    <w:rsid w:val="009D6E37"/>
    <w:rsid w:val="009D703C"/>
    <w:rsid w:val="009D718F"/>
    <w:rsid w:val="009D7788"/>
    <w:rsid w:val="009D7A83"/>
    <w:rsid w:val="009D7E42"/>
    <w:rsid w:val="009E0213"/>
    <w:rsid w:val="009E068F"/>
    <w:rsid w:val="009E069B"/>
    <w:rsid w:val="009E07DE"/>
    <w:rsid w:val="009E102A"/>
    <w:rsid w:val="009E19D6"/>
    <w:rsid w:val="009E23F6"/>
    <w:rsid w:val="009E35DB"/>
    <w:rsid w:val="009E3889"/>
    <w:rsid w:val="009E3F28"/>
    <w:rsid w:val="009E4004"/>
    <w:rsid w:val="009E42DF"/>
    <w:rsid w:val="009E47A3"/>
    <w:rsid w:val="009E55C1"/>
    <w:rsid w:val="009E58A8"/>
    <w:rsid w:val="009E5D88"/>
    <w:rsid w:val="009E602D"/>
    <w:rsid w:val="009E6A70"/>
    <w:rsid w:val="009E6AD5"/>
    <w:rsid w:val="009E7CEA"/>
    <w:rsid w:val="009F0370"/>
    <w:rsid w:val="009F08F3"/>
    <w:rsid w:val="009F09EF"/>
    <w:rsid w:val="009F0A74"/>
    <w:rsid w:val="009F153B"/>
    <w:rsid w:val="009F1A8F"/>
    <w:rsid w:val="009F1FBD"/>
    <w:rsid w:val="009F2089"/>
    <w:rsid w:val="009F21A7"/>
    <w:rsid w:val="009F2AE7"/>
    <w:rsid w:val="009F2AF7"/>
    <w:rsid w:val="009F2B2C"/>
    <w:rsid w:val="009F2E03"/>
    <w:rsid w:val="009F344F"/>
    <w:rsid w:val="009F3B1B"/>
    <w:rsid w:val="009F3C3D"/>
    <w:rsid w:val="009F5E23"/>
    <w:rsid w:val="009F753B"/>
    <w:rsid w:val="009F7BDB"/>
    <w:rsid w:val="009F7C5C"/>
    <w:rsid w:val="009F7DAD"/>
    <w:rsid w:val="00A0009B"/>
    <w:rsid w:val="00A00254"/>
    <w:rsid w:val="00A0026D"/>
    <w:rsid w:val="00A0039D"/>
    <w:rsid w:val="00A0060F"/>
    <w:rsid w:val="00A01E44"/>
    <w:rsid w:val="00A021CA"/>
    <w:rsid w:val="00A02D6D"/>
    <w:rsid w:val="00A04232"/>
    <w:rsid w:val="00A04367"/>
    <w:rsid w:val="00A043BF"/>
    <w:rsid w:val="00A047D2"/>
    <w:rsid w:val="00A048A8"/>
    <w:rsid w:val="00A048D7"/>
    <w:rsid w:val="00A04968"/>
    <w:rsid w:val="00A04DCB"/>
    <w:rsid w:val="00A05545"/>
    <w:rsid w:val="00A05627"/>
    <w:rsid w:val="00A058AF"/>
    <w:rsid w:val="00A05B47"/>
    <w:rsid w:val="00A06D60"/>
    <w:rsid w:val="00A06DB0"/>
    <w:rsid w:val="00A07189"/>
    <w:rsid w:val="00A07876"/>
    <w:rsid w:val="00A079D6"/>
    <w:rsid w:val="00A10090"/>
    <w:rsid w:val="00A103D2"/>
    <w:rsid w:val="00A10432"/>
    <w:rsid w:val="00A10AE1"/>
    <w:rsid w:val="00A10FBB"/>
    <w:rsid w:val="00A110BC"/>
    <w:rsid w:val="00A11BA9"/>
    <w:rsid w:val="00A12095"/>
    <w:rsid w:val="00A120A5"/>
    <w:rsid w:val="00A12492"/>
    <w:rsid w:val="00A139B6"/>
    <w:rsid w:val="00A13DD6"/>
    <w:rsid w:val="00A13E54"/>
    <w:rsid w:val="00A1420D"/>
    <w:rsid w:val="00A144B1"/>
    <w:rsid w:val="00A147FB"/>
    <w:rsid w:val="00A149B8"/>
    <w:rsid w:val="00A15233"/>
    <w:rsid w:val="00A15385"/>
    <w:rsid w:val="00A1585F"/>
    <w:rsid w:val="00A164E3"/>
    <w:rsid w:val="00A16D58"/>
    <w:rsid w:val="00A16D7C"/>
    <w:rsid w:val="00A16EE6"/>
    <w:rsid w:val="00A17AA2"/>
    <w:rsid w:val="00A17F63"/>
    <w:rsid w:val="00A200EF"/>
    <w:rsid w:val="00A20E4F"/>
    <w:rsid w:val="00A2149F"/>
    <w:rsid w:val="00A214F4"/>
    <w:rsid w:val="00A2162A"/>
    <w:rsid w:val="00A2193B"/>
    <w:rsid w:val="00A21B62"/>
    <w:rsid w:val="00A22538"/>
    <w:rsid w:val="00A229BF"/>
    <w:rsid w:val="00A22EE1"/>
    <w:rsid w:val="00A2351A"/>
    <w:rsid w:val="00A23934"/>
    <w:rsid w:val="00A23DFC"/>
    <w:rsid w:val="00A23F25"/>
    <w:rsid w:val="00A24349"/>
    <w:rsid w:val="00A24422"/>
    <w:rsid w:val="00A24EAC"/>
    <w:rsid w:val="00A24EEA"/>
    <w:rsid w:val="00A253A7"/>
    <w:rsid w:val="00A264A9"/>
    <w:rsid w:val="00A2663B"/>
    <w:rsid w:val="00A26849"/>
    <w:rsid w:val="00A269B0"/>
    <w:rsid w:val="00A27597"/>
    <w:rsid w:val="00A27785"/>
    <w:rsid w:val="00A30187"/>
    <w:rsid w:val="00A30C0E"/>
    <w:rsid w:val="00A30E6C"/>
    <w:rsid w:val="00A313CE"/>
    <w:rsid w:val="00A319C8"/>
    <w:rsid w:val="00A320BF"/>
    <w:rsid w:val="00A321DD"/>
    <w:rsid w:val="00A323AC"/>
    <w:rsid w:val="00A33041"/>
    <w:rsid w:val="00A33EF5"/>
    <w:rsid w:val="00A34314"/>
    <w:rsid w:val="00A3448A"/>
    <w:rsid w:val="00A34624"/>
    <w:rsid w:val="00A35160"/>
    <w:rsid w:val="00A353AD"/>
    <w:rsid w:val="00A35469"/>
    <w:rsid w:val="00A35D03"/>
    <w:rsid w:val="00A36297"/>
    <w:rsid w:val="00A36813"/>
    <w:rsid w:val="00A36EAD"/>
    <w:rsid w:val="00A37368"/>
    <w:rsid w:val="00A3755F"/>
    <w:rsid w:val="00A37E7B"/>
    <w:rsid w:val="00A408D4"/>
    <w:rsid w:val="00A4099A"/>
    <w:rsid w:val="00A40E1E"/>
    <w:rsid w:val="00A418E5"/>
    <w:rsid w:val="00A419C2"/>
    <w:rsid w:val="00A41E2B"/>
    <w:rsid w:val="00A42250"/>
    <w:rsid w:val="00A4252A"/>
    <w:rsid w:val="00A4264A"/>
    <w:rsid w:val="00A4276A"/>
    <w:rsid w:val="00A43013"/>
    <w:rsid w:val="00A4318D"/>
    <w:rsid w:val="00A43E2C"/>
    <w:rsid w:val="00A43ECE"/>
    <w:rsid w:val="00A43F47"/>
    <w:rsid w:val="00A44468"/>
    <w:rsid w:val="00A44506"/>
    <w:rsid w:val="00A44A7C"/>
    <w:rsid w:val="00A44BA7"/>
    <w:rsid w:val="00A453DB"/>
    <w:rsid w:val="00A45AD5"/>
    <w:rsid w:val="00A45B74"/>
    <w:rsid w:val="00A45BB0"/>
    <w:rsid w:val="00A4665B"/>
    <w:rsid w:val="00A4678B"/>
    <w:rsid w:val="00A469EB"/>
    <w:rsid w:val="00A469ED"/>
    <w:rsid w:val="00A46A95"/>
    <w:rsid w:val="00A47A09"/>
    <w:rsid w:val="00A50156"/>
    <w:rsid w:val="00A501EA"/>
    <w:rsid w:val="00A50F41"/>
    <w:rsid w:val="00A5140E"/>
    <w:rsid w:val="00A51E32"/>
    <w:rsid w:val="00A51F1A"/>
    <w:rsid w:val="00A51F20"/>
    <w:rsid w:val="00A51FE3"/>
    <w:rsid w:val="00A520B8"/>
    <w:rsid w:val="00A520EC"/>
    <w:rsid w:val="00A522DB"/>
    <w:rsid w:val="00A523A0"/>
    <w:rsid w:val="00A525A0"/>
    <w:rsid w:val="00A52B3E"/>
    <w:rsid w:val="00A52E1D"/>
    <w:rsid w:val="00A52F16"/>
    <w:rsid w:val="00A5307E"/>
    <w:rsid w:val="00A5341A"/>
    <w:rsid w:val="00A5412B"/>
    <w:rsid w:val="00A54350"/>
    <w:rsid w:val="00A545D0"/>
    <w:rsid w:val="00A55EE6"/>
    <w:rsid w:val="00A56674"/>
    <w:rsid w:val="00A56A4B"/>
    <w:rsid w:val="00A601E5"/>
    <w:rsid w:val="00A60A36"/>
    <w:rsid w:val="00A60DBF"/>
    <w:rsid w:val="00A6126F"/>
    <w:rsid w:val="00A61499"/>
    <w:rsid w:val="00A62703"/>
    <w:rsid w:val="00A62A61"/>
    <w:rsid w:val="00A62C1F"/>
    <w:rsid w:val="00A63483"/>
    <w:rsid w:val="00A637E4"/>
    <w:rsid w:val="00A647D1"/>
    <w:rsid w:val="00A64DD4"/>
    <w:rsid w:val="00A65943"/>
    <w:rsid w:val="00A660AC"/>
    <w:rsid w:val="00A66720"/>
    <w:rsid w:val="00A6672A"/>
    <w:rsid w:val="00A670EF"/>
    <w:rsid w:val="00A67D49"/>
    <w:rsid w:val="00A67E6C"/>
    <w:rsid w:val="00A67EAC"/>
    <w:rsid w:val="00A705D7"/>
    <w:rsid w:val="00A71539"/>
    <w:rsid w:val="00A71B99"/>
    <w:rsid w:val="00A71DDC"/>
    <w:rsid w:val="00A71E0A"/>
    <w:rsid w:val="00A71FA7"/>
    <w:rsid w:val="00A7246D"/>
    <w:rsid w:val="00A72943"/>
    <w:rsid w:val="00A72E76"/>
    <w:rsid w:val="00A72E81"/>
    <w:rsid w:val="00A7339C"/>
    <w:rsid w:val="00A73989"/>
    <w:rsid w:val="00A739D0"/>
    <w:rsid w:val="00A73AE9"/>
    <w:rsid w:val="00A73D7E"/>
    <w:rsid w:val="00A746CE"/>
    <w:rsid w:val="00A74F7D"/>
    <w:rsid w:val="00A7508F"/>
    <w:rsid w:val="00A75359"/>
    <w:rsid w:val="00A754EE"/>
    <w:rsid w:val="00A75C40"/>
    <w:rsid w:val="00A761D4"/>
    <w:rsid w:val="00A766D2"/>
    <w:rsid w:val="00A773F0"/>
    <w:rsid w:val="00A776B4"/>
    <w:rsid w:val="00A77C9D"/>
    <w:rsid w:val="00A77EC4"/>
    <w:rsid w:val="00A80633"/>
    <w:rsid w:val="00A807B8"/>
    <w:rsid w:val="00A80A31"/>
    <w:rsid w:val="00A80D7B"/>
    <w:rsid w:val="00A80F4F"/>
    <w:rsid w:val="00A81391"/>
    <w:rsid w:val="00A81748"/>
    <w:rsid w:val="00A81D0F"/>
    <w:rsid w:val="00A82369"/>
    <w:rsid w:val="00A83B47"/>
    <w:rsid w:val="00A84253"/>
    <w:rsid w:val="00A8445F"/>
    <w:rsid w:val="00A8502D"/>
    <w:rsid w:val="00A852ED"/>
    <w:rsid w:val="00A8531C"/>
    <w:rsid w:val="00A85A38"/>
    <w:rsid w:val="00A85D63"/>
    <w:rsid w:val="00A861C1"/>
    <w:rsid w:val="00A8722D"/>
    <w:rsid w:val="00A877A9"/>
    <w:rsid w:val="00A9061D"/>
    <w:rsid w:val="00A91F23"/>
    <w:rsid w:val="00A920C7"/>
    <w:rsid w:val="00A92879"/>
    <w:rsid w:val="00A934E6"/>
    <w:rsid w:val="00A93D59"/>
    <w:rsid w:val="00A94356"/>
    <w:rsid w:val="00A9544C"/>
    <w:rsid w:val="00A956A5"/>
    <w:rsid w:val="00A9594B"/>
    <w:rsid w:val="00A95F85"/>
    <w:rsid w:val="00A96357"/>
    <w:rsid w:val="00A96C8B"/>
    <w:rsid w:val="00A979EE"/>
    <w:rsid w:val="00A97EE2"/>
    <w:rsid w:val="00AA016F"/>
    <w:rsid w:val="00AA0532"/>
    <w:rsid w:val="00AA05E2"/>
    <w:rsid w:val="00AA1CBE"/>
    <w:rsid w:val="00AA1D8A"/>
    <w:rsid w:val="00AA1EB5"/>
    <w:rsid w:val="00AA1ED6"/>
    <w:rsid w:val="00AA22DC"/>
    <w:rsid w:val="00AA23DA"/>
    <w:rsid w:val="00AA2D9C"/>
    <w:rsid w:val="00AA3748"/>
    <w:rsid w:val="00AA446F"/>
    <w:rsid w:val="00AA497E"/>
    <w:rsid w:val="00AA51D6"/>
    <w:rsid w:val="00AA548E"/>
    <w:rsid w:val="00AA5D17"/>
    <w:rsid w:val="00AA5D4F"/>
    <w:rsid w:val="00AA5F8B"/>
    <w:rsid w:val="00AA76CD"/>
    <w:rsid w:val="00AA7BEA"/>
    <w:rsid w:val="00AB0338"/>
    <w:rsid w:val="00AB04D2"/>
    <w:rsid w:val="00AB0783"/>
    <w:rsid w:val="00AB0BC8"/>
    <w:rsid w:val="00AB10C6"/>
    <w:rsid w:val="00AB11CA"/>
    <w:rsid w:val="00AB1387"/>
    <w:rsid w:val="00AB14D9"/>
    <w:rsid w:val="00AB19C7"/>
    <w:rsid w:val="00AB1B76"/>
    <w:rsid w:val="00AB1C41"/>
    <w:rsid w:val="00AB1DB3"/>
    <w:rsid w:val="00AB3137"/>
    <w:rsid w:val="00AB3B29"/>
    <w:rsid w:val="00AB4AB8"/>
    <w:rsid w:val="00AB4BAA"/>
    <w:rsid w:val="00AB508B"/>
    <w:rsid w:val="00AB5469"/>
    <w:rsid w:val="00AB655E"/>
    <w:rsid w:val="00AB693B"/>
    <w:rsid w:val="00AB69AC"/>
    <w:rsid w:val="00AB6EAE"/>
    <w:rsid w:val="00AB768B"/>
    <w:rsid w:val="00AB7DA2"/>
    <w:rsid w:val="00AC007F"/>
    <w:rsid w:val="00AC158C"/>
    <w:rsid w:val="00AC1AB7"/>
    <w:rsid w:val="00AC1ACE"/>
    <w:rsid w:val="00AC1D55"/>
    <w:rsid w:val="00AC2DFA"/>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29F"/>
    <w:rsid w:val="00AD17E6"/>
    <w:rsid w:val="00AD198E"/>
    <w:rsid w:val="00AD19F9"/>
    <w:rsid w:val="00AD1BCB"/>
    <w:rsid w:val="00AD20C2"/>
    <w:rsid w:val="00AD2100"/>
    <w:rsid w:val="00AD2360"/>
    <w:rsid w:val="00AD2423"/>
    <w:rsid w:val="00AD3535"/>
    <w:rsid w:val="00AD3DC4"/>
    <w:rsid w:val="00AD3F94"/>
    <w:rsid w:val="00AD4389"/>
    <w:rsid w:val="00AD4A5A"/>
    <w:rsid w:val="00AD5247"/>
    <w:rsid w:val="00AD5F33"/>
    <w:rsid w:val="00AD6059"/>
    <w:rsid w:val="00AD6514"/>
    <w:rsid w:val="00AD748F"/>
    <w:rsid w:val="00AD7621"/>
    <w:rsid w:val="00AD7ABF"/>
    <w:rsid w:val="00AD7D2A"/>
    <w:rsid w:val="00AD7F4A"/>
    <w:rsid w:val="00AE01BF"/>
    <w:rsid w:val="00AE0416"/>
    <w:rsid w:val="00AE0455"/>
    <w:rsid w:val="00AE0A60"/>
    <w:rsid w:val="00AE0B37"/>
    <w:rsid w:val="00AE150B"/>
    <w:rsid w:val="00AE1722"/>
    <w:rsid w:val="00AE1C9A"/>
    <w:rsid w:val="00AE27AC"/>
    <w:rsid w:val="00AE34E7"/>
    <w:rsid w:val="00AE360D"/>
    <w:rsid w:val="00AE39D2"/>
    <w:rsid w:val="00AE3D3C"/>
    <w:rsid w:val="00AE3FA0"/>
    <w:rsid w:val="00AE40E0"/>
    <w:rsid w:val="00AE437D"/>
    <w:rsid w:val="00AE46E0"/>
    <w:rsid w:val="00AE4DBA"/>
    <w:rsid w:val="00AE4F07"/>
    <w:rsid w:val="00AE5783"/>
    <w:rsid w:val="00AE71F0"/>
    <w:rsid w:val="00AE72DB"/>
    <w:rsid w:val="00AE7707"/>
    <w:rsid w:val="00AF1C5D"/>
    <w:rsid w:val="00AF1E22"/>
    <w:rsid w:val="00AF271A"/>
    <w:rsid w:val="00AF2A94"/>
    <w:rsid w:val="00AF2FCD"/>
    <w:rsid w:val="00AF3219"/>
    <w:rsid w:val="00AF42D7"/>
    <w:rsid w:val="00AF4320"/>
    <w:rsid w:val="00AF474B"/>
    <w:rsid w:val="00AF4AFF"/>
    <w:rsid w:val="00AF643F"/>
    <w:rsid w:val="00AF66BE"/>
    <w:rsid w:val="00AF6CB8"/>
    <w:rsid w:val="00AF6CEF"/>
    <w:rsid w:val="00AF6DA0"/>
    <w:rsid w:val="00AF71D6"/>
    <w:rsid w:val="00AF770B"/>
    <w:rsid w:val="00AF775D"/>
    <w:rsid w:val="00B003DD"/>
    <w:rsid w:val="00B00572"/>
    <w:rsid w:val="00B006FE"/>
    <w:rsid w:val="00B007CB"/>
    <w:rsid w:val="00B00A65"/>
    <w:rsid w:val="00B02AA9"/>
    <w:rsid w:val="00B02D93"/>
    <w:rsid w:val="00B02ED8"/>
    <w:rsid w:val="00B02FA3"/>
    <w:rsid w:val="00B03281"/>
    <w:rsid w:val="00B05084"/>
    <w:rsid w:val="00B066D0"/>
    <w:rsid w:val="00B07444"/>
    <w:rsid w:val="00B10ADE"/>
    <w:rsid w:val="00B10EEB"/>
    <w:rsid w:val="00B11356"/>
    <w:rsid w:val="00B11379"/>
    <w:rsid w:val="00B1177A"/>
    <w:rsid w:val="00B11D83"/>
    <w:rsid w:val="00B12447"/>
    <w:rsid w:val="00B129E3"/>
    <w:rsid w:val="00B132FF"/>
    <w:rsid w:val="00B143FA"/>
    <w:rsid w:val="00B146E4"/>
    <w:rsid w:val="00B149F5"/>
    <w:rsid w:val="00B14B7A"/>
    <w:rsid w:val="00B15781"/>
    <w:rsid w:val="00B157F9"/>
    <w:rsid w:val="00B159ED"/>
    <w:rsid w:val="00B167D1"/>
    <w:rsid w:val="00B168FB"/>
    <w:rsid w:val="00B169C0"/>
    <w:rsid w:val="00B17846"/>
    <w:rsid w:val="00B17D61"/>
    <w:rsid w:val="00B200EB"/>
    <w:rsid w:val="00B20256"/>
    <w:rsid w:val="00B205A1"/>
    <w:rsid w:val="00B206FF"/>
    <w:rsid w:val="00B20D09"/>
    <w:rsid w:val="00B20DD9"/>
    <w:rsid w:val="00B21C08"/>
    <w:rsid w:val="00B21D5E"/>
    <w:rsid w:val="00B223A0"/>
    <w:rsid w:val="00B224F1"/>
    <w:rsid w:val="00B22634"/>
    <w:rsid w:val="00B231A3"/>
    <w:rsid w:val="00B23473"/>
    <w:rsid w:val="00B23755"/>
    <w:rsid w:val="00B23D38"/>
    <w:rsid w:val="00B23DB6"/>
    <w:rsid w:val="00B2409E"/>
    <w:rsid w:val="00B24598"/>
    <w:rsid w:val="00B24D34"/>
    <w:rsid w:val="00B25A7A"/>
    <w:rsid w:val="00B25C07"/>
    <w:rsid w:val="00B25C41"/>
    <w:rsid w:val="00B263DB"/>
    <w:rsid w:val="00B267E3"/>
    <w:rsid w:val="00B26C1E"/>
    <w:rsid w:val="00B2763F"/>
    <w:rsid w:val="00B27AAC"/>
    <w:rsid w:val="00B27B91"/>
    <w:rsid w:val="00B27D16"/>
    <w:rsid w:val="00B27EF6"/>
    <w:rsid w:val="00B30016"/>
    <w:rsid w:val="00B30309"/>
    <w:rsid w:val="00B30462"/>
    <w:rsid w:val="00B30887"/>
    <w:rsid w:val="00B30929"/>
    <w:rsid w:val="00B30D68"/>
    <w:rsid w:val="00B3133B"/>
    <w:rsid w:val="00B318DF"/>
    <w:rsid w:val="00B31A5E"/>
    <w:rsid w:val="00B32210"/>
    <w:rsid w:val="00B3262E"/>
    <w:rsid w:val="00B32BC1"/>
    <w:rsid w:val="00B337BC"/>
    <w:rsid w:val="00B34A46"/>
    <w:rsid w:val="00B35997"/>
    <w:rsid w:val="00B3635D"/>
    <w:rsid w:val="00B36F25"/>
    <w:rsid w:val="00B36F3A"/>
    <w:rsid w:val="00B372AA"/>
    <w:rsid w:val="00B37C5F"/>
    <w:rsid w:val="00B40445"/>
    <w:rsid w:val="00B41888"/>
    <w:rsid w:val="00B42A36"/>
    <w:rsid w:val="00B4435B"/>
    <w:rsid w:val="00B44A42"/>
    <w:rsid w:val="00B44B37"/>
    <w:rsid w:val="00B44EB4"/>
    <w:rsid w:val="00B456C1"/>
    <w:rsid w:val="00B45A52"/>
    <w:rsid w:val="00B4603F"/>
    <w:rsid w:val="00B46175"/>
    <w:rsid w:val="00B46CDB"/>
    <w:rsid w:val="00B4761E"/>
    <w:rsid w:val="00B477B8"/>
    <w:rsid w:val="00B47803"/>
    <w:rsid w:val="00B4791A"/>
    <w:rsid w:val="00B47C29"/>
    <w:rsid w:val="00B47D21"/>
    <w:rsid w:val="00B47E93"/>
    <w:rsid w:val="00B50916"/>
    <w:rsid w:val="00B51008"/>
    <w:rsid w:val="00B51031"/>
    <w:rsid w:val="00B51D73"/>
    <w:rsid w:val="00B52318"/>
    <w:rsid w:val="00B5286A"/>
    <w:rsid w:val="00B5310E"/>
    <w:rsid w:val="00B53485"/>
    <w:rsid w:val="00B5372E"/>
    <w:rsid w:val="00B537CE"/>
    <w:rsid w:val="00B53DD8"/>
    <w:rsid w:val="00B540C7"/>
    <w:rsid w:val="00B54858"/>
    <w:rsid w:val="00B556A8"/>
    <w:rsid w:val="00B5620E"/>
    <w:rsid w:val="00B56E59"/>
    <w:rsid w:val="00B57004"/>
    <w:rsid w:val="00B57291"/>
    <w:rsid w:val="00B575E0"/>
    <w:rsid w:val="00B57A4E"/>
    <w:rsid w:val="00B57B83"/>
    <w:rsid w:val="00B57D38"/>
    <w:rsid w:val="00B57D49"/>
    <w:rsid w:val="00B57FF9"/>
    <w:rsid w:val="00B60625"/>
    <w:rsid w:val="00B60BB3"/>
    <w:rsid w:val="00B61079"/>
    <w:rsid w:val="00B62BEF"/>
    <w:rsid w:val="00B63658"/>
    <w:rsid w:val="00B63B96"/>
    <w:rsid w:val="00B63CEF"/>
    <w:rsid w:val="00B64A5E"/>
    <w:rsid w:val="00B64B37"/>
    <w:rsid w:val="00B6575C"/>
    <w:rsid w:val="00B66456"/>
    <w:rsid w:val="00B664C7"/>
    <w:rsid w:val="00B665B8"/>
    <w:rsid w:val="00B66A84"/>
    <w:rsid w:val="00B66F4E"/>
    <w:rsid w:val="00B67E1B"/>
    <w:rsid w:val="00B7019D"/>
    <w:rsid w:val="00B70348"/>
    <w:rsid w:val="00B707E4"/>
    <w:rsid w:val="00B7092A"/>
    <w:rsid w:val="00B714FC"/>
    <w:rsid w:val="00B71916"/>
    <w:rsid w:val="00B7285B"/>
    <w:rsid w:val="00B72868"/>
    <w:rsid w:val="00B7331C"/>
    <w:rsid w:val="00B73583"/>
    <w:rsid w:val="00B739F6"/>
    <w:rsid w:val="00B742B6"/>
    <w:rsid w:val="00B74C0A"/>
    <w:rsid w:val="00B7691F"/>
    <w:rsid w:val="00B76D2A"/>
    <w:rsid w:val="00B770DC"/>
    <w:rsid w:val="00B777F2"/>
    <w:rsid w:val="00B77FFB"/>
    <w:rsid w:val="00B80838"/>
    <w:rsid w:val="00B80D1B"/>
    <w:rsid w:val="00B81A7B"/>
    <w:rsid w:val="00B81FF6"/>
    <w:rsid w:val="00B8209E"/>
    <w:rsid w:val="00B8337D"/>
    <w:rsid w:val="00B84089"/>
    <w:rsid w:val="00B84373"/>
    <w:rsid w:val="00B84C08"/>
    <w:rsid w:val="00B85203"/>
    <w:rsid w:val="00B852E5"/>
    <w:rsid w:val="00B85920"/>
    <w:rsid w:val="00B85DE5"/>
    <w:rsid w:val="00B85F55"/>
    <w:rsid w:val="00B85F9D"/>
    <w:rsid w:val="00B863E8"/>
    <w:rsid w:val="00B866B2"/>
    <w:rsid w:val="00B86D43"/>
    <w:rsid w:val="00B86FB9"/>
    <w:rsid w:val="00B870C6"/>
    <w:rsid w:val="00B9021E"/>
    <w:rsid w:val="00B90355"/>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1FE"/>
    <w:rsid w:val="00B9569C"/>
    <w:rsid w:val="00B95811"/>
    <w:rsid w:val="00B95DF2"/>
    <w:rsid w:val="00B95EE9"/>
    <w:rsid w:val="00B97413"/>
    <w:rsid w:val="00B97BB4"/>
    <w:rsid w:val="00B97C21"/>
    <w:rsid w:val="00B97D91"/>
    <w:rsid w:val="00B97EC2"/>
    <w:rsid w:val="00BA0706"/>
    <w:rsid w:val="00BA081E"/>
    <w:rsid w:val="00BA08A3"/>
    <w:rsid w:val="00BA118B"/>
    <w:rsid w:val="00BA1C53"/>
    <w:rsid w:val="00BA1EFD"/>
    <w:rsid w:val="00BA20C5"/>
    <w:rsid w:val="00BA2280"/>
    <w:rsid w:val="00BA24E3"/>
    <w:rsid w:val="00BA2713"/>
    <w:rsid w:val="00BA28C0"/>
    <w:rsid w:val="00BA2A08"/>
    <w:rsid w:val="00BA33E1"/>
    <w:rsid w:val="00BA4E8B"/>
    <w:rsid w:val="00BA5484"/>
    <w:rsid w:val="00BA56D2"/>
    <w:rsid w:val="00BA5887"/>
    <w:rsid w:val="00BA58F5"/>
    <w:rsid w:val="00BA5C90"/>
    <w:rsid w:val="00BA5FF2"/>
    <w:rsid w:val="00BA70BB"/>
    <w:rsid w:val="00BA76E0"/>
    <w:rsid w:val="00BB0A24"/>
    <w:rsid w:val="00BB0DE4"/>
    <w:rsid w:val="00BB0EDF"/>
    <w:rsid w:val="00BB1463"/>
    <w:rsid w:val="00BB1993"/>
    <w:rsid w:val="00BB1B23"/>
    <w:rsid w:val="00BB21B4"/>
    <w:rsid w:val="00BB25C0"/>
    <w:rsid w:val="00BB2863"/>
    <w:rsid w:val="00BB2A25"/>
    <w:rsid w:val="00BB2B8E"/>
    <w:rsid w:val="00BB2BED"/>
    <w:rsid w:val="00BB30F3"/>
    <w:rsid w:val="00BB3B2A"/>
    <w:rsid w:val="00BB4D1A"/>
    <w:rsid w:val="00BB51F7"/>
    <w:rsid w:val="00BB56A9"/>
    <w:rsid w:val="00BB608A"/>
    <w:rsid w:val="00BB6114"/>
    <w:rsid w:val="00BB6BE1"/>
    <w:rsid w:val="00BB6E21"/>
    <w:rsid w:val="00BB703C"/>
    <w:rsid w:val="00BC024D"/>
    <w:rsid w:val="00BC0979"/>
    <w:rsid w:val="00BC0BC7"/>
    <w:rsid w:val="00BC0CE6"/>
    <w:rsid w:val="00BC0F31"/>
    <w:rsid w:val="00BC0FC0"/>
    <w:rsid w:val="00BC0FDC"/>
    <w:rsid w:val="00BC1353"/>
    <w:rsid w:val="00BC1A21"/>
    <w:rsid w:val="00BC1B66"/>
    <w:rsid w:val="00BC285A"/>
    <w:rsid w:val="00BC3191"/>
    <w:rsid w:val="00BC37BB"/>
    <w:rsid w:val="00BC4D2E"/>
    <w:rsid w:val="00BC4E54"/>
    <w:rsid w:val="00BC6BDD"/>
    <w:rsid w:val="00BC74D1"/>
    <w:rsid w:val="00BD0073"/>
    <w:rsid w:val="00BD2423"/>
    <w:rsid w:val="00BD2861"/>
    <w:rsid w:val="00BD4448"/>
    <w:rsid w:val="00BD48AC"/>
    <w:rsid w:val="00BD4AE4"/>
    <w:rsid w:val="00BD4FC6"/>
    <w:rsid w:val="00BD55BA"/>
    <w:rsid w:val="00BD5762"/>
    <w:rsid w:val="00BD5F1A"/>
    <w:rsid w:val="00BD6A71"/>
    <w:rsid w:val="00BD7772"/>
    <w:rsid w:val="00BD7A8B"/>
    <w:rsid w:val="00BD7AFB"/>
    <w:rsid w:val="00BD7DE3"/>
    <w:rsid w:val="00BD7E04"/>
    <w:rsid w:val="00BE079A"/>
    <w:rsid w:val="00BE1149"/>
    <w:rsid w:val="00BE1234"/>
    <w:rsid w:val="00BE1583"/>
    <w:rsid w:val="00BE1C72"/>
    <w:rsid w:val="00BE1CD1"/>
    <w:rsid w:val="00BE260D"/>
    <w:rsid w:val="00BE294D"/>
    <w:rsid w:val="00BE29A9"/>
    <w:rsid w:val="00BE2FA6"/>
    <w:rsid w:val="00BE333F"/>
    <w:rsid w:val="00BE35D4"/>
    <w:rsid w:val="00BE3EB4"/>
    <w:rsid w:val="00BE4265"/>
    <w:rsid w:val="00BE514C"/>
    <w:rsid w:val="00BE5346"/>
    <w:rsid w:val="00BE550C"/>
    <w:rsid w:val="00BE5B4C"/>
    <w:rsid w:val="00BE5CFC"/>
    <w:rsid w:val="00BE7030"/>
    <w:rsid w:val="00BE7406"/>
    <w:rsid w:val="00BE7603"/>
    <w:rsid w:val="00BE78D7"/>
    <w:rsid w:val="00BE78E6"/>
    <w:rsid w:val="00BE7ACA"/>
    <w:rsid w:val="00BF00AD"/>
    <w:rsid w:val="00BF0BBF"/>
    <w:rsid w:val="00BF17FD"/>
    <w:rsid w:val="00BF192B"/>
    <w:rsid w:val="00BF1EDF"/>
    <w:rsid w:val="00BF28B7"/>
    <w:rsid w:val="00BF3279"/>
    <w:rsid w:val="00BF3F37"/>
    <w:rsid w:val="00BF4BBF"/>
    <w:rsid w:val="00BF512B"/>
    <w:rsid w:val="00BF51F4"/>
    <w:rsid w:val="00BF5A7A"/>
    <w:rsid w:val="00BF6170"/>
    <w:rsid w:val="00BF6454"/>
    <w:rsid w:val="00BF657B"/>
    <w:rsid w:val="00BF694A"/>
    <w:rsid w:val="00BF6EEA"/>
    <w:rsid w:val="00BF6FD7"/>
    <w:rsid w:val="00BF74C7"/>
    <w:rsid w:val="00C00241"/>
    <w:rsid w:val="00C00CCF"/>
    <w:rsid w:val="00C014D9"/>
    <w:rsid w:val="00C015F1"/>
    <w:rsid w:val="00C01F33"/>
    <w:rsid w:val="00C0209C"/>
    <w:rsid w:val="00C02143"/>
    <w:rsid w:val="00C021B6"/>
    <w:rsid w:val="00C02309"/>
    <w:rsid w:val="00C02CC6"/>
    <w:rsid w:val="00C02E7B"/>
    <w:rsid w:val="00C02EB9"/>
    <w:rsid w:val="00C0342D"/>
    <w:rsid w:val="00C035C2"/>
    <w:rsid w:val="00C040F7"/>
    <w:rsid w:val="00C044AB"/>
    <w:rsid w:val="00C048F8"/>
    <w:rsid w:val="00C04C9F"/>
    <w:rsid w:val="00C05458"/>
    <w:rsid w:val="00C05706"/>
    <w:rsid w:val="00C06071"/>
    <w:rsid w:val="00C07377"/>
    <w:rsid w:val="00C0744C"/>
    <w:rsid w:val="00C0797B"/>
    <w:rsid w:val="00C10478"/>
    <w:rsid w:val="00C109BC"/>
    <w:rsid w:val="00C11103"/>
    <w:rsid w:val="00C11633"/>
    <w:rsid w:val="00C11E79"/>
    <w:rsid w:val="00C12107"/>
    <w:rsid w:val="00C13962"/>
    <w:rsid w:val="00C14011"/>
    <w:rsid w:val="00C14D4B"/>
    <w:rsid w:val="00C154BB"/>
    <w:rsid w:val="00C15D1A"/>
    <w:rsid w:val="00C1608A"/>
    <w:rsid w:val="00C16757"/>
    <w:rsid w:val="00C17316"/>
    <w:rsid w:val="00C2242D"/>
    <w:rsid w:val="00C226CD"/>
    <w:rsid w:val="00C22A66"/>
    <w:rsid w:val="00C2338A"/>
    <w:rsid w:val="00C23EAD"/>
    <w:rsid w:val="00C24AA4"/>
    <w:rsid w:val="00C24D21"/>
    <w:rsid w:val="00C251A1"/>
    <w:rsid w:val="00C256C6"/>
    <w:rsid w:val="00C26007"/>
    <w:rsid w:val="00C279B5"/>
    <w:rsid w:val="00C27C45"/>
    <w:rsid w:val="00C27CE5"/>
    <w:rsid w:val="00C304A9"/>
    <w:rsid w:val="00C3137E"/>
    <w:rsid w:val="00C3171B"/>
    <w:rsid w:val="00C31BA5"/>
    <w:rsid w:val="00C31D66"/>
    <w:rsid w:val="00C3223C"/>
    <w:rsid w:val="00C32DE5"/>
    <w:rsid w:val="00C32FA7"/>
    <w:rsid w:val="00C331F5"/>
    <w:rsid w:val="00C33ACE"/>
    <w:rsid w:val="00C33FE6"/>
    <w:rsid w:val="00C3443D"/>
    <w:rsid w:val="00C34465"/>
    <w:rsid w:val="00C348D9"/>
    <w:rsid w:val="00C34D28"/>
    <w:rsid w:val="00C34D4F"/>
    <w:rsid w:val="00C34E2A"/>
    <w:rsid w:val="00C34EA1"/>
    <w:rsid w:val="00C35688"/>
    <w:rsid w:val="00C35901"/>
    <w:rsid w:val="00C35AAF"/>
    <w:rsid w:val="00C35D71"/>
    <w:rsid w:val="00C36539"/>
    <w:rsid w:val="00C3719D"/>
    <w:rsid w:val="00C375B4"/>
    <w:rsid w:val="00C37C63"/>
    <w:rsid w:val="00C4082F"/>
    <w:rsid w:val="00C40927"/>
    <w:rsid w:val="00C40976"/>
    <w:rsid w:val="00C40F37"/>
    <w:rsid w:val="00C41535"/>
    <w:rsid w:val="00C41EB7"/>
    <w:rsid w:val="00C4200C"/>
    <w:rsid w:val="00C4234B"/>
    <w:rsid w:val="00C4336B"/>
    <w:rsid w:val="00C43A6C"/>
    <w:rsid w:val="00C43F25"/>
    <w:rsid w:val="00C43FCC"/>
    <w:rsid w:val="00C44972"/>
    <w:rsid w:val="00C4501A"/>
    <w:rsid w:val="00C45739"/>
    <w:rsid w:val="00C45F08"/>
    <w:rsid w:val="00C463DA"/>
    <w:rsid w:val="00C46B7B"/>
    <w:rsid w:val="00C46BC0"/>
    <w:rsid w:val="00C4704B"/>
    <w:rsid w:val="00C500B5"/>
    <w:rsid w:val="00C5010D"/>
    <w:rsid w:val="00C5097D"/>
    <w:rsid w:val="00C50C5C"/>
    <w:rsid w:val="00C50D88"/>
    <w:rsid w:val="00C515C8"/>
    <w:rsid w:val="00C5269D"/>
    <w:rsid w:val="00C52986"/>
    <w:rsid w:val="00C52B72"/>
    <w:rsid w:val="00C52FD2"/>
    <w:rsid w:val="00C532DB"/>
    <w:rsid w:val="00C537C2"/>
    <w:rsid w:val="00C53AD2"/>
    <w:rsid w:val="00C53FA7"/>
    <w:rsid w:val="00C54995"/>
    <w:rsid w:val="00C54D41"/>
    <w:rsid w:val="00C54D88"/>
    <w:rsid w:val="00C55464"/>
    <w:rsid w:val="00C55D80"/>
    <w:rsid w:val="00C55E1C"/>
    <w:rsid w:val="00C56354"/>
    <w:rsid w:val="00C563BF"/>
    <w:rsid w:val="00C5751B"/>
    <w:rsid w:val="00C57E2F"/>
    <w:rsid w:val="00C60783"/>
    <w:rsid w:val="00C60B0A"/>
    <w:rsid w:val="00C61623"/>
    <w:rsid w:val="00C61F29"/>
    <w:rsid w:val="00C62052"/>
    <w:rsid w:val="00C6223E"/>
    <w:rsid w:val="00C62910"/>
    <w:rsid w:val="00C62B74"/>
    <w:rsid w:val="00C62F5A"/>
    <w:rsid w:val="00C6337B"/>
    <w:rsid w:val="00C634E4"/>
    <w:rsid w:val="00C63540"/>
    <w:rsid w:val="00C6360A"/>
    <w:rsid w:val="00C63F84"/>
    <w:rsid w:val="00C64672"/>
    <w:rsid w:val="00C654C6"/>
    <w:rsid w:val="00C65560"/>
    <w:rsid w:val="00C65765"/>
    <w:rsid w:val="00C65EBC"/>
    <w:rsid w:val="00C65F0C"/>
    <w:rsid w:val="00C66472"/>
    <w:rsid w:val="00C668F7"/>
    <w:rsid w:val="00C6692D"/>
    <w:rsid w:val="00C66A87"/>
    <w:rsid w:val="00C671CA"/>
    <w:rsid w:val="00C67D98"/>
    <w:rsid w:val="00C70697"/>
    <w:rsid w:val="00C70D2F"/>
    <w:rsid w:val="00C711EE"/>
    <w:rsid w:val="00C728F3"/>
    <w:rsid w:val="00C72EF4"/>
    <w:rsid w:val="00C72F0A"/>
    <w:rsid w:val="00C72F4E"/>
    <w:rsid w:val="00C73150"/>
    <w:rsid w:val="00C731A9"/>
    <w:rsid w:val="00C73A2A"/>
    <w:rsid w:val="00C73CCB"/>
    <w:rsid w:val="00C7412A"/>
    <w:rsid w:val="00C74147"/>
    <w:rsid w:val="00C749E7"/>
    <w:rsid w:val="00C754E8"/>
    <w:rsid w:val="00C755E3"/>
    <w:rsid w:val="00C75A7A"/>
    <w:rsid w:val="00C75C83"/>
    <w:rsid w:val="00C75D2F"/>
    <w:rsid w:val="00C76D0F"/>
    <w:rsid w:val="00C76D90"/>
    <w:rsid w:val="00C76E3C"/>
    <w:rsid w:val="00C77624"/>
    <w:rsid w:val="00C8008F"/>
    <w:rsid w:val="00C8085D"/>
    <w:rsid w:val="00C81568"/>
    <w:rsid w:val="00C81773"/>
    <w:rsid w:val="00C818FC"/>
    <w:rsid w:val="00C821D1"/>
    <w:rsid w:val="00C82387"/>
    <w:rsid w:val="00C82773"/>
    <w:rsid w:val="00C82DFE"/>
    <w:rsid w:val="00C830E3"/>
    <w:rsid w:val="00C83A87"/>
    <w:rsid w:val="00C84838"/>
    <w:rsid w:val="00C84C4B"/>
    <w:rsid w:val="00C85679"/>
    <w:rsid w:val="00C857B3"/>
    <w:rsid w:val="00C85DC0"/>
    <w:rsid w:val="00C860EE"/>
    <w:rsid w:val="00C866EE"/>
    <w:rsid w:val="00C86CFF"/>
    <w:rsid w:val="00C86F7E"/>
    <w:rsid w:val="00C87AD6"/>
    <w:rsid w:val="00C87B8F"/>
    <w:rsid w:val="00C901D2"/>
    <w:rsid w:val="00C9027A"/>
    <w:rsid w:val="00C9068E"/>
    <w:rsid w:val="00C90B1C"/>
    <w:rsid w:val="00C91176"/>
    <w:rsid w:val="00C92436"/>
    <w:rsid w:val="00C929F7"/>
    <w:rsid w:val="00C93490"/>
    <w:rsid w:val="00C93910"/>
    <w:rsid w:val="00C93BC6"/>
    <w:rsid w:val="00C93C4B"/>
    <w:rsid w:val="00C94083"/>
    <w:rsid w:val="00C944AB"/>
    <w:rsid w:val="00C9469F"/>
    <w:rsid w:val="00C947AA"/>
    <w:rsid w:val="00C94F3C"/>
    <w:rsid w:val="00C95B40"/>
    <w:rsid w:val="00C95D0F"/>
    <w:rsid w:val="00C966F9"/>
    <w:rsid w:val="00C96804"/>
    <w:rsid w:val="00C96B2C"/>
    <w:rsid w:val="00C97567"/>
    <w:rsid w:val="00C97A5F"/>
    <w:rsid w:val="00C97BCB"/>
    <w:rsid w:val="00C97EA2"/>
    <w:rsid w:val="00CA0036"/>
    <w:rsid w:val="00CA0A65"/>
    <w:rsid w:val="00CA17EF"/>
    <w:rsid w:val="00CA1ED8"/>
    <w:rsid w:val="00CA29AB"/>
    <w:rsid w:val="00CA2CE3"/>
    <w:rsid w:val="00CA38D6"/>
    <w:rsid w:val="00CA390E"/>
    <w:rsid w:val="00CA39A2"/>
    <w:rsid w:val="00CA3A68"/>
    <w:rsid w:val="00CA3BE0"/>
    <w:rsid w:val="00CA3DFD"/>
    <w:rsid w:val="00CA3E47"/>
    <w:rsid w:val="00CA3FA1"/>
    <w:rsid w:val="00CA42DE"/>
    <w:rsid w:val="00CA4E1A"/>
    <w:rsid w:val="00CA57E7"/>
    <w:rsid w:val="00CA59E2"/>
    <w:rsid w:val="00CA5D20"/>
    <w:rsid w:val="00CA6781"/>
    <w:rsid w:val="00CA7D65"/>
    <w:rsid w:val="00CB0932"/>
    <w:rsid w:val="00CB0F89"/>
    <w:rsid w:val="00CB1F63"/>
    <w:rsid w:val="00CB2067"/>
    <w:rsid w:val="00CB2075"/>
    <w:rsid w:val="00CB37DE"/>
    <w:rsid w:val="00CB397C"/>
    <w:rsid w:val="00CB4899"/>
    <w:rsid w:val="00CB4D5A"/>
    <w:rsid w:val="00CB51CE"/>
    <w:rsid w:val="00CB639A"/>
    <w:rsid w:val="00CB6855"/>
    <w:rsid w:val="00CB6997"/>
    <w:rsid w:val="00CB712F"/>
    <w:rsid w:val="00CB751B"/>
    <w:rsid w:val="00CB79B1"/>
    <w:rsid w:val="00CB7EEF"/>
    <w:rsid w:val="00CC040E"/>
    <w:rsid w:val="00CC05E6"/>
    <w:rsid w:val="00CC111F"/>
    <w:rsid w:val="00CC1E1C"/>
    <w:rsid w:val="00CC265E"/>
    <w:rsid w:val="00CC2A50"/>
    <w:rsid w:val="00CC3806"/>
    <w:rsid w:val="00CC3874"/>
    <w:rsid w:val="00CC3CBF"/>
    <w:rsid w:val="00CC3E12"/>
    <w:rsid w:val="00CC3EA0"/>
    <w:rsid w:val="00CC469C"/>
    <w:rsid w:val="00CC4E43"/>
    <w:rsid w:val="00CC51F4"/>
    <w:rsid w:val="00CC5C3E"/>
    <w:rsid w:val="00CC5D4D"/>
    <w:rsid w:val="00CC62AA"/>
    <w:rsid w:val="00CC66FA"/>
    <w:rsid w:val="00CC67A1"/>
    <w:rsid w:val="00CC71A0"/>
    <w:rsid w:val="00CC73CC"/>
    <w:rsid w:val="00CC7B45"/>
    <w:rsid w:val="00CD0B1E"/>
    <w:rsid w:val="00CD0D82"/>
    <w:rsid w:val="00CD0EB6"/>
    <w:rsid w:val="00CD1188"/>
    <w:rsid w:val="00CD15BB"/>
    <w:rsid w:val="00CD2D31"/>
    <w:rsid w:val="00CD2ED1"/>
    <w:rsid w:val="00CD337B"/>
    <w:rsid w:val="00CD40DC"/>
    <w:rsid w:val="00CD4CD9"/>
    <w:rsid w:val="00CD55A5"/>
    <w:rsid w:val="00CD5E1A"/>
    <w:rsid w:val="00CD63B2"/>
    <w:rsid w:val="00CD652C"/>
    <w:rsid w:val="00CD6B8F"/>
    <w:rsid w:val="00CD6CA5"/>
    <w:rsid w:val="00CD6FCC"/>
    <w:rsid w:val="00CD7B72"/>
    <w:rsid w:val="00CE0744"/>
    <w:rsid w:val="00CE0F52"/>
    <w:rsid w:val="00CE1237"/>
    <w:rsid w:val="00CE1A49"/>
    <w:rsid w:val="00CE277C"/>
    <w:rsid w:val="00CE292F"/>
    <w:rsid w:val="00CE2A71"/>
    <w:rsid w:val="00CE2C47"/>
    <w:rsid w:val="00CE31E2"/>
    <w:rsid w:val="00CE4955"/>
    <w:rsid w:val="00CE4A12"/>
    <w:rsid w:val="00CE4B16"/>
    <w:rsid w:val="00CE56A9"/>
    <w:rsid w:val="00CE59DC"/>
    <w:rsid w:val="00CE5B18"/>
    <w:rsid w:val="00CE5EBF"/>
    <w:rsid w:val="00CE6233"/>
    <w:rsid w:val="00CE7561"/>
    <w:rsid w:val="00CE75E3"/>
    <w:rsid w:val="00CE7E77"/>
    <w:rsid w:val="00CF07BD"/>
    <w:rsid w:val="00CF0924"/>
    <w:rsid w:val="00CF0C35"/>
    <w:rsid w:val="00CF0C40"/>
    <w:rsid w:val="00CF0DD0"/>
    <w:rsid w:val="00CF1042"/>
    <w:rsid w:val="00CF11F6"/>
    <w:rsid w:val="00CF1354"/>
    <w:rsid w:val="00CF3750"/>
    <w:rsid w:val="00CF3B1F"/>
    <w:rsid w:val="00CF3BF6"/>
    <w:rsid w:val="00CF3C36"/>
    <w:rsid w:val="00CF4183"/>
    <w:rsid w:val="00CF5117"/>
    <w:rsid w:val="00CF5672"/>
    <w:rsid w:val="00CF57A9"/>
    <w:rsid w:val="00CF625B"/>
    <w:rsid w:val="00CF6712"/>
    <w:rsid w:val="00CF687E"/>
    <w:rsid w:val="00CF743E"/>
    <w:rsid w:val="00D00795"/>
    <w:rsid w:val="00D018A7"/>
    <w:rsid w:val="00D01A7D"/>
    <w:rsid w:val="00D01D27"/>
    <w:rsid w:val="00D02092"/>
    <w:rsid w:val="00D02803"/>
    <w:rsid w:val="00D02D56"/>
    <w:rsid w:val="00D0349B"/>
    <w:rsid w:val="00D03B52"/>
    <w:rsid w:val="00D03E87"/>
    <w:rsid w:val="00D04EAA"/>
    <w:rsid w:val="00D0576B"/>
    <w:rsid w:val="00D05A48"/>
    <w:rsid w:val="00D060A1"/>
    <w:rsid w:val="00D0634C"/>
    <w:rsid w:val="00D06AD4"/>
    <w:rsid w:val="00D06D04"/>
    <w:rsid w:val="00D07567"/>
    <w:rsid w:val="00D077AF"/>
    <w:rsid w:val="00D07C8C"/>
    <w:rsid w:val="00D07FA5"/>
    <w:rsid w:val="00D10249"/>
    <w:rsid w:val="00D10656"/>
    <w:rsid w:val="00D10659"/>
    <w:rsid w:val="00D115C3"/>
    <w:rsid w:val="00D11897"/>
    <w:rsid w:val="00D11A4D"/>
    <w:rsid w:val="00D11FBD"/>
    <w:rsid w:val="00D120C4"/>
    <w:rsid w:val="00D121BA"/>
    <w:rsid w:val="00D122AC"/>
    <w:rsid w:val="00D1269E"/>
    <w:rsid w:val="00D1276E"/>
    <w:rsid w:val="00D128A7"/>
    <w:rsid w:val="00D12BDC"/>
    <w:rsid w:val="00D12E6B"/>
    <w:rsid w:val="00D13135"/>
    <w:rsid w:val="00D136C1"/>
    <w:rsid w:val="00D13E4E"/>
    <w:rsid w:val="00D1413F"/>
    <w:rsid w:val="00D14227"/>
    <w:rsid w:val="00D14672"/>
    <w:rsid w:val="00D14973"/>
    <w:rsid w:val="00D149FA"/>
    <w:rsid w:val="00D14DCC"/>
    <w:rsid w:val="00D14E15"/>
    <w:rsid w:val="00D14F42"/>
    <w:rsid w:val="00D15D68"/>
    <w:rsid w:val="00D16209"/>
    <w:rsid w:val="00D16579"/>
    <w:rsid w:val="00D16B9D"/>
    <w:rsid w:val="00D20A27"/>
    <w:rsid w:val="00D20C7F"/>
    <w:rsid w:val="00D20C89"/>
    <w:rsid w:val="00D20ED2"/>
    <w:rsid w:val="00D212E2"/>
    <w:rsid w:val="00D21443"/>
    <w:rsid w:val="00D22282"/>
    <w:rsid w:val="00D235FD"/>
    <w:rsid w:val="00D239A7"/>
    <w:rsid w:val="00D23F47"/>
    <w:rsid w:val="00D241D7"/>
    <w:rsid w:val="00D24400"/>
    <w:rsid w:val="00D248DC"/>
    <w:rsid w:val="00D24B42"/>
    <w:rsid w:val="00D24B5D"/>
    <w:rsid w:val="00D25297"/>
    <w:rsid w:val="00D252DD"/>
    <w:rsid w:val="00D25AFD"/>
    <w:rsid w:val="00D25F93"/>
    <w:rsid w:val="00D2600F"/>
    <w:rsid w:val="00D26C60"/>
    <w:rsid w:val="00D26F4D"/>
    <w:rsid w:val="00D27938"/>
    <w:rsid w:val="00D27BE2"/>
    <w:rsid w:val="00D27DA6"/>
    <w:rsid w:val="00D301EC"/>
    <w:rsid w:val="00D30F00"/>
    <w:rsid w:val="00D3122B"/>
    <w:rsid w:val="00D3148F"/>
    <w:rsid w:val="00D31732"/>
    <w:rsid w:val="00D32001"/>
    <w:rsid w:val="00D32390"/>
    <w:rsid w:val="00D324BC"/>
    <w:rsid w:val="00D3256F"/>
    <w:rsid w:val="00D326D7"/>
    <w:rsid w:val="00D32F1F"/>
    <w:rsid w:val="00D337F1"/>
    <w:rsid w:val="00D33A8E"/>
    <w:rsid w:val="00D341A0"/>
    <w:rsid w:val="00D3467D"/>
    <w:rsid w:val="00D352F6"/>
    <w:rsid w:val="00D353A3"/>
    <w:rsid w:val="00D354FA"/>
    <w:rsid w:val="00D359F8"/>
    <w:rsid w:val="00D3621D"/>
    <w:rsid w:val="00D36E71"/>
    <w:rsid w:val="00D36EB2"/>
    <w:rsid w:val="00D37053"/>
    <w:rsid w:val="00D3771F"/>
    <w:rsid w:val="00D37D87"/>
    <w:rsid w:val="00D4014B"/>
    <w:rsid w:val="00D4059D"/>
    <w:rsid w:val="00D40629"/>
    <w:rsid w:val="00D40B33"/>
    <w:rsid w:val="00D40D8E"/>
    <w:rsid w:val="00D4102D"/>
    <w:rsid w:val="00D417B1"/>
    <w:rsid w:val="00D41A3F"/>
    <w:rsid w:val="00D42335"/>
    <w:rsid w:val="00D42CBB"/>
    <w:rsid w:val="00D4318F"/>
    <w:rsid w:val="00D4329B"/>
    <w:rsid w:val="00D434F3"/>
    <w:rsid w:val="00D438BF"/>
    <w:rsid w:val="00D440F8"/>
    <w:rsid w:val="00D44BFF"/>
    <w:rsid w:val="00D4526B"/>
    <w:rsid w:val="00D46499"/>
    <w:rsid w:val="00D464F4"/>
    <w:rsid w:val="00D464FC"/>
    <w:rsid w:val="00D47486"/>
    <w:rsid w:val="00D474E8"/>
    <w:rsid w:val="00D47625"/>
    <w:rsid w:val="00D47B9A"/>
    <w:rsid w:val="00D47DFC"/>
    <w:rsid w:val="00D5019F"/>
    <w:rsid w:val="00D50B5C"/>
    <w:rsid w:val="00D50E90"/>
    <w:rsid w:val="00D5198F"/>
    <w:rsid w:val="00D52006"/>
    <w:rsid w:val="00D52010"/>
    <w:rsid w:val="00D52236"/>
    <w:rsid w:val="00D5274F"/>
    <w:rsid w:val="00D52A97"/>
    <w:rsid w:val="00D53014"/>
    <w:rsid w:val="00D530D0"/>
    <w:rsid w:val="00D53189"/>
    <w:rsid w:val="00D532C3"/>
    <w:rsid w:val="00D53494"/>
    <w:rsid w:val="00D53636"/>
    <w:rsid w:val="00D53EA6"/>
    <w:rsid w:val="00D5425F"/>
    <w:rsid w:val="00D54352"/>
    <w:rsid w:val="00D546FF"/>
    <w:rsid w:val="00D54CEE"/>
    <w:rsid w:val="00D54E3E"/>
    <w:rsid w:val="00D55085"/>
    <w:rsid w:val="00D551ED"/>
    <w:rsid w:val="00D5594F"/>
    <w:rsid w:val="00D55AD5"/>
    <w:rsid w:val="00D55DC1"/>
    <w:rsid w:val="00D56361"/>
    <w:rsid w:val="00D570D5"/>
    <w:rsid w:val="00D57239"/>
    <w:rsid w:val="00D5757C"/>
    <w:rsid w:val="00D576CA"/>
    <w:rsid w:val="00D57D14"/>
    <w:rsid w:val="00D57FA3"/>
    <w:rsid w:val="00D61AF5"/>
    <w:rsid w:val="00D61E32"/>
    <w:rsid w:val="00D62095"/>
    <w:rsid w:val="00D623DA"/>
    <w:rsid w:val="00D62986"/>
    <w:rsid w:val="00D62A67"/>
    <w:rsid w:val="00D62C4D"/>
    <w:rsid w:val="00D63D1A"/>
    <w:rsid w:val="00D64533"/>
    <w:rsid w:val="00D64B69"/>
    <w:rsid w:val="00D64E93"/>
    <w:rsid w:val="00D652B5"/>
    <w:rsid w:val="00D65483"/>
    <w:rsid w:val="00D657F4"/>
    <w:rsid w:val="00D65966"/>
    <w:rsid w:val="00D65C07"/>
    <w:rsid w:val="00D66499"/>
    <w:rsid w:val="00D6722F"/>
    <w:rsid w:val="00D67AB9"/>
    <w:rsid w:val="00D70025"/>
    <w:rsid w:val="00D708B0"/>
    <w:rsid w:val="00D713FD"/>
    <w:rsid w:val="00D7149A"/>
    <w:rsid w:val="00D71C2E"/>
    <w:rsid w:val="00D72120"/>
    <w:rsid w:val="00D721C5"/>
    <w:rsid w:val="00D722DE"/>
    <w:rsid w:val="00D73397"/>
    <w:rsid w:val="00D733FA"/>
    <w:rsid w:val="00D73412"/>
    <w:rsid w:val="00D7355C"/>
    <w:rsid w:val="00D73775"/>
    <w:rsid w:val="00D7383F"/>
    <w:rsid w:val="00D7389E"/>
    <w:rsid w:val="00D74C2F"/>
    <w:rsid w:val="00D74F10"/>
    <w:rsid w:val="00D74FCF"/>
    <w:rsid w:val="00D753C0"/>
    <w:rsid w:val="00D75620"/>
    <w:rsid w:val="00D75632"/>
    <w:rsid w:val="00D75BA0"/>
    <w:rsid w:val="00D77B1D"/>
    <w:rsid w:val="00D80008"/>
    <w:rsid w:val="00D800BC"/>
    <w:rsid w:val="00D8021F"/>
    <w:rsid w:val="00D80383"/>
    <w:rsid w:val="00D80BDA"/>
    <w:rsid w:val="00D80ED4"/>
    <w:rsid w:val="00D81017"/>
    <w:rsid w:val="00D8178B"/>
    <w:rsid w:val="00D81F21"/>
    <w:rsid w:val="00D823C6"/>
    <w:rsid w:val="00D83480"/>
    <w:rsid w:val="00D83497"/>
    <w:rsid w:val="00D84E2F"/>
    <w:rsid w:val="00D85917"/>
    <w:rsid w:val="00D85D70"/>
    <w:rsid w:val="00D871CE"/>
    <w:rsid w:val="00D871F0"/>
    <w:rsid w:val="00D87270"/>
    <w:rsid w:val="00D87C37"/>
    <w:rsid w:val="00D90375"/>
    <w:rsid w:val="00D90B09"/>
    <w:rsid w:val="00D91078"/>
    <w:rsid w:val="00D9127D"/>
    <w:rsid w:val="00D91733"/>
    <w:rsid w:val="00D9196D"/>
    <w:rsid w:val="00D91D43"/>
    <w:rsid w:val="00D92036"/>
    <w:rsid w:val="00D92982"/>
    <w:rsid w:val="00D92F92"/>
    <w:rsid w:val="00D9383B"/>
    <w:rsid w:val="00D9396B"/>
    <w:rsid w:val="00D94C2B"/>
    <w:rsid w:val="00D9537D"/>
    <w:rsid w:val="00D95A1E"/>
    <w:rsid w:val="00D9613D"/>
    <w:rsid w:val="00D9704D"/>
    <w:rsid w:val="00D977E9"/>
    <w:rsid w:val="00D97B8A"/>
    <w:rsid w:val="00DA0017"/>
    <w:rsid w:val="00DA0B7E"/>
    <w:rsid w:val="00DA13D3"/>
    <w:rsid w:val="00DA1E71"/>
    <w:rsid w:val="00DA2086"/>
    <w:rsid w:val="00DA2891"/>
    <w:rsid w:val="00DA2A4E"/>
    <w:rsid w:val="00DA2D31"/>
    <w:rsid w:val="00DA305E"/>
    <w:rsid w:val="00DA4546"/>
    <w:rsid w:val="00DA4A9B"/>
    <w:rsid w:val="00DA4E27"/>
    <w:rsid w:val="00DA5417"/>
    <w:rsid w:val="00DA56E8"/>
    <w:rsid w:val="00DA5B30"/>
    <w:rsid w:val="00DA6066"/>
    <w:rsid w:val="00DA64C6"/>
    <w:rsid w:val="00DA6990"/>
    <w:rsid w:val="00DA7077"/>
    <w:rsid w:val="00DA70FE"/>
    <w:rsid w:val="00DA716E"/>
    <w:rsid w:val="00DB0292"/>
    <w:rsid w:val="00DB0354"/>
    <w:rsid w:val="00DB0BEF"/>
    <w:rsid w:val="00DB0BF2"/>
    <w:rsid w:val="00DB19A3"/>
    <w:rsid w:val="00DB27F9"/>
    <w:rsid w:val="00DB2DF7"/>
    <w:rsid w:val="00DB34FA"/>
    <w:rsid w:val="00DB35C2"/>
    <w:rsid w:val="00DB377D"/>
    <w:rsid w:val="00DB3C4C"/>
    <w:rsid w:val="00DB4579"/>
    <w:rsid w:val="00DB50C5"/>
    <w:rsid w:val="00DB5804"/>
    <w:rsid w:val="00DB58B9"/>
    <w:rsid w:val="00DB59AD"/>
    <w:rsid w:val="00DB5F9C"/>
    <w:rsid w:val="00DB6054"/>
    <w:rsid w:val="00DB6A32"/>
    <w:rsid w:val="00DB6E10"/>
    <w:rsid w:val="00DB6FD5"/>
    <w:rsid w:val="00DC0BB6"/>
    <w:rsid w:val="00DC112E"/>
    <w:rsid w:val="00DC1234"/>
    <w:rsid w:val="00DC15DB"/>
    <w:rsid w:val="00DC1975"/>
    <w:rsid w:val="00DC2D36"/>
    <w:rsid w:val="00DC3D86"/>
    <w:rsid w:val="00DC4F13"/>
    <w:rsid w:val="00DC53EF"/>
    <w:rsid w:val="00DC5999"/>
    <w:rsid w:val="00DC5E99"/>
    <w:rsid w:val="00DC5FB3"/>
    <w:rsid w:val="00DC60E0"/>
    <w:rsid w:val="00DC6129"/>
    <w:rsid w:val="00DC631A"/>
    <w:rsid w:val="00DC662C"/>
    <w:rsid w:val="00DC6DC7"/>
    <w:rsid w:val="00DC6EA8"/>
    <w:rsid w:val="00DC74E0"/>
    <w:rsid w:val="00DC7539"/>
    <w:rsid w:val="00DD017F"/>
    <w:rsid w:val="00DD0F0A"/>
    <w:rsid w:val="00DD1137"/>
    <w:rsid w:val="00DD126B"/>
    <w:rsid w:val="00DD1AE7"/>
    <w:rsid w:val="00DD1E7D"/>
    <w:rsid w:val="00DD2044"/>
    <w:rsid w:val="00DD3166"/>
    <w:rsid w:val="00DD3225"/>
    <w:rsid w:val="00DD3666"/>
    <w:rsid w:val="00DD395D"/>
    <w:rsid w:val="00DD3A6E"/>
    <w:rsid w:val="00DD55D8"/>
    <w:rsid w:val="00DD5C13"/>
    <w:rsid w:val="00DD5F83"/>
    <w:rsid w:val="00DD6064"/>
    <w:rsid w:val="00DD698D"/>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34CF"/>
    <w:rsid w:val="00DE3510"/>
    <w:rsid w:val="00DE48BD"/>
    <w:rsid w:val="00DE4B91"/>
    <w:rsid w:val="00DE5176"/>
    <w:rsid w:val="00DE5608"/>
    <w:rsid w:val="00DE58D0"/>
    <w:rsid w:val="00DE602F"/>
    <w:rsid w:val="00DE625A"/>
    <w:rsid w:val="00DE654F"/>
    <w:rsid w:val="00DE6BFB"/>
    <w:rsid w:val="00DE7B17"/>
    <w:rsid w:val="00DF0054"/>
    <w:rsid w:val="00DF0280"/>
    <w:rsid w:val="00DF1016"/>
    <w:rsid w:val="00DF10A0"/>
    <w:rsid w:val="00DF15E0"/>
    <w:rsid w:val="00DF1A70"/>
    <w:rsid w:val="00DF1FDD"/>
    <w:rsid w:val="00DF2A7B"/>
    <w:rsid w:val="00DF2DFD"/>
    <w:rsid w:val="00DF32AC"/>
    <w:rsid w:val="00DF37A0"/>
    <w:rsid w:val="00DF3800"/>
    <w:rsid w:val="00DF47EF"/>
    <w:rsid w:val="00DF4819"/>
    <w:rsid w:val="00DF507A"/>
    <w:rsid w:val="00DF5CEF"/>
    <w:rsid w:val="00DF5F19"/>
    <w:rsid w:val="00DF64A5"/>
    <w:rsid w:val="00DF6C7A"/>
    <w:rsid w:val="00DF6FCF"/>
    <w:rsid w:val="00DF717D"/>
    <w:rsid w:val="00DF7DB1"/>
    <w:rsid w:val="00DF7F58"/>
    <w:rsid w:val="00E001E1"/>
    <w:rsid w:val="00E00356"/>
    <w:rsid w:val="00E00A7B"/>
    <w:rsid w:val="00E013F8"/>
    <w:rsid w:val="00E01504"/>
    <w:rsid w:val="00E0150C"/>
    <w:rsid w:val="00E01521"/>
    <w:rsid w:val="00E0203C"/>
    <w:rsid w:val="00E022FC"/>
    <w:rsid w:val="00E029A5"/>
    <w:rsid w:val="00E02CA8"/>
    <w:rsid w:val="00E02F50"/>
    <w:rsid w:val="00E03082"/>
    <w:rsid w:val="00E03A43"/>
    <w:rsid w:val="00E04828"/>
    <w:rsid w:val="00E048F6"/>
    <w:rsid w:val="00E04BB2"/>
    <w:rsid w:val="00E05373"/>
    <w:rsid w:val="00E05500"/>
    <w:rsid w:val="00E060FC"/>
    <w:rsid w:val="00E07799"/>
    <w:rsid w:val="00E07937"/>
    <w:rsid w:val="00E07DCC"/>
    <w:rsid w:val="00E10E81"/>
    <w:rsid w:val="00E110E7"/>
    <w:rsid w:val="00E112D9"/>
    <w:rsid w:val="00E11B20"/>
    <w:rsid w:val="00E12763"/>
    <w:rsid w:val="00E128BD"/>
    <w:rsid w:val="00E12923"/>
    <w:rsid w:val="00E13310"/>
    <w:rsid w:val="00E13AB8"/>
    <w:rsid w:val="00E140BD"/>
    <w:rsid w:val="00E1484A"/>
    <w:rsid w:val="00E14C1C"/>
    <w:rsid w:val="00E15170"/>
    <w:rsid w:val="00E151C0"/>
    <w:rsid w:val="00E15432"/>
    <w:rsid w:val="00E158A7"/>
    <w:rsid w:val="00E158E4"/>
    <w:rsid w:val="00E160EF"/>
    <w:rsid w:val="00E16273"/>
    <w:rsid w:val="00E1643E"/>
    <w:rsid w:val="00E166F2"/>
    <w:rsid w:val="00E16A7F"/>
    <w:rsid w:val="00E16BDC"/>
    <w:rsid w:val="00E16C70"/>
    <w:rsid w:val="00E17889"/>
    <w:rsid w:val="00E17A3B"/>
    <w:rsid w:val="00E17CA0"/>
    <w:rsid w:val="00E17FA2"/>
    <w:rsid w:val="00E20025"/>
    <w:rsid w:val="00E2063D"/>
    <w:rsid w:val="00E20FDF"/>
    <w:rsid w:val="00E21002"/>
    <w:rsid w:val="00E2105A"/>
    <w:rsid w:val="00E21399"/>
    <w:rsid w:val="00E21520"/>
    <w:rsid w:val="00E216B3"/>
    <w:rsid w:val="00E2171D"/>
    <w:rsid w:val="00E21DD4"/>
    <w:rsid w:val="00E225B7"/>
    <w:rsid w:val="00E2326B"/>
    <w:rsid w:val="00E23939"/>
    <w:rsid w:val="00E23A38"/>
    <w:rsid w:val="00E23CD9"/>
    <w:rsid w:val="00E240D8"/>
    <w:rsid w:val="00E246F8"/>
    <w:rsid w:val="00E2479C"/>
    <w:rsid w:val="00E24CA8"/>
    <w:rsid w:val="00E250C0"/>
    <w:rsid w:val="00E25DE2"/>
    <w:rsid w:val="00E266B7"/>
    <w:rsid w:val="00E271A1"/>
    <w:rsid w:val="00E27883"/>
    <w:rsid w:val="00E27B0A"/>
    <w:rsid w:val="00E303AE"/>
    <w:rsid w:val="00E30B5A"/>
    <w:rsid w:val="00E310B0"/>
    <w:rsid w:val="00E3123D"/>
    <w:rsid w:val="00E31461"/>
    <w:rsid w:val="00E3187D"/>
    <w:rsid w:val="00E31D43"/>
    <w:rsid w:val="00E31F8C"/>
    <w:rsid w:val="00E3224A"/>
    <w:rsid w:val="00E32608"/>
    <w:rsid w:val="00E32B0C"/>
    <w:rsid w:val="00E32B8E"/>
    <w:rsid w:val="00E32E11"/>
    <w:rsid w:val="00E3370E"/>
    <w:rsid w:val="00E3484E"/>
    <w:rsid w:val="00E34B6E"/>
    <w:rsid w:val="00E3526B"/>
    <w:rsid w:val="00E35F7A"/>
    <w:rsid w:val="00E364CC"/>
    <w:rsid w:val="00E3723A"/>
    <w:rsid w:val="00E377B0"/>
    <w:rsid w:val="00E377FD"/>
    <w:rsid w:val="00E37860"/>
    <w:rsid w:val="00E37CD6"/>
    <w:rsid w:val="00E40640"/>
    <w:rsid w:val="00E40A4E"/>
    <w:rsid w:val="00E410E5"/>
    <w:rsid w:val="00E416BE"/>
    <w:rsid w:val="00E417CB"/>
    <w:rsid w:val="00E419BA"/>
    <w:rsid w:val="00E41B61"/>
    <w:rsid w:val="00E421D0"/>
    <w:rsid w:val="00E422F7"/>
    <w:rsid w:val="00E42564"/>
    <w:rsid w:val="00E4266E"/>
    <w:rsid w:val="00E427F9"/>
    <w:rsid w:val="00E42E89"/>
    <w:rsid w:val="00E43595"/>
    <w:rsid w:val="00E446F1"/>
    <w:rsid w:val="00E44802"/>
    <w:rsid w:val="00E4545A"/>
    <w:rsid w:val="00E46886"/>
    <w:rsid w:val="00E47701"/>
    <w:rsid w:val="00E47AEF"/>
    <w:rsid w:val="00E50125"/>
    <w:rsid w:val="00E50974"/>
    <w:rsid w:val="00E512D9"/>
    <w:rsid w:val="00E517C3"/>
    <w:rsid w:val="00E5219A"/>
    <w:rsid w:val="00E5280F"/>
    <w:rsid w:val="00E52AB2"/>
    <w:rsid w:val="00E52EB2"/>
    <w:rsid w:val="00E5361F"/>
    <w:rsid w:val="00E53B75"/>
    <w:rsid w:val="00E53B88"/>
    <w:rsid w:val="00E5410D"/>
    <w:rsid w:val="00E543D1"/>
    <w:rsid w:val="00E54E3B"/>
    <w:rsid w:val="00E54E74"/>
    <w:rsid w:val="00E5570C"/>
    <w:rsid w:val="00E55B56"/>
    <w:rsid w:val="00E55BAF"/>
    <w:rsid w:val="00E55C28"/>
    <w:rsid w:val="00E5616D"/>
    <w:rsid w:val="00E570AD"/>
    <w:rsid w:val="00E57565"/>
    <w:rsid w:val="00E579A7"/>
    <w:rsid w:val="00E6088A"/>
    <w:rsid w:val="00E60943"/>
    <w:rsid w:val="00E60CDC"/>
    <w:rsid w:val="00E61B94"/>
    <w:rsid w:val="00E622FB"/>
    <w:rsid w:val="00E62374"/>
    <w:rsid w:val="00E629CA"/>
    <w:rsid w:val="00E63838"/>
    <w:rsid w:val="00E638FF"/>
    <w:rsid w:val="00E64434"/>
    <w:rsid w:val="00E64698"/>
    <w:rsid w:val="00E6485E"/>
    <w:rsid w:val="00E64D8B"/>
    <w:rsid w:val="00E6515D"/>
    <w:rsid w:val="00E652A0"/>
    <w:rsid w:val="00E652D4"/>
    <w:rsid w:val="00E65502"/>
    <w:rsid w:val="00E65A34"/>
    <w:rsid w:val="00E65D80"/>
    <w:rsid w:val="00E65D89"/>
    <w:rsid w:val="00E65D94"/>
    <w:rsid w:val="00E66A77"/>
    <w:rsid w:val="00E66A97"/>
    <w:rsid w:val="00E66FDF"/>
    <w:rsid w:val="00E673B6"/>
    <w:rsid w:val="00E67C51"/>
    <w:rsid w:val="00E67D01"/>
    <w:rsid w:val="00E67DF0"/>
    <w:rsid w:val="00E67E5D"/>
    <w:rsid w:val="00E67ED7"/>
    <w:rsid w:val="00E67F2F"/>
    <w:rsid w:val="00E703CA"/>
    <w:rsid w:val="00E71098"/>
    <w:rsid w:val="00E71515"/>
    <w:rsid w:val="00E71A10"/>
    <w:rsid w:val="00E71B86"/>
    <w:rsid w:val="00E72EFC"/>
    <w:rsid w:val="00E73234"/>
    <w:rsid w:val="00E741CC"/>
    <w:rsid w:val="00E7489F"/>
    <w:rsid w:val="00E749C9"/>
    <w:rsid w:val="00E74F05"/>
    <w:rsid w:val="00E758EC"/>
    <w:rsid w:val="00E75B4D"/>
    <w:rsid w:val="00E76421"/>
    <w:rsid w:val="00E7776E"/>
    <w:rsid w:val="00E77CE1"/>
    <w:rsid w:val="00E80470"/>
    <w:rsid w:val="00E80928"/>
    <w:rsid w:val="00E80F82"/>
    <w:rsid w:val="00E8234C"/>
    <w:rsid w:val="00E823A5"/>
    <w:rsid w:val="00E824BF"/>
    <w:rsid w:val="00E8259C"/>
    <w:rsid w:val="00E82E61"/>
    <w:rsid w:val="00E82FA4"/>
    <w:rsid w:val="00E83542"/>
    <w:rsid w:val="00E8360C"/>
    <w:rsid w:val="00E83B48"/>
    <w:rsid w:val="00E84706"/>
    <w:rsid w:val="00E84B86"/>
    <w:rsid w:val="00E84E80"/>
    <w:rsid w:val="00E8504A"/>
    <w:rsid w:val="00E851D4"/>
    <w:rsid w:val="00E85443"/>
    <w:rsid w:val="00E85928"/>
    <w:rsid w:val="00E870F5"/>
    <w:rsid w:val="00E8723F"/>
    <w:rsid w:val="00E87822"/>
    <w:rsid w:val="00E87A9B"/>
    <w:rsid w:val="00E87D7F"/>
    <w:rsid w:val="00E90395"/>
    <w:rsid w:val="00E90719"/>
    <w:rsid w:val="00E90922"/>
    <w:rsid w:val="00E90B53"/>
    <w:rsid w:val="00E90D76"/>
    <w:rsid w:val="00E90E49"/>
    <w:rsid w:val="00E91506"/>
    <w:rsid w:val="00E915F1"/>
    <w:rsid w:val="00E917F9"/>
    <w:rsid w:val="00E918EB"/>
    <w:rsid w:val="00E9190A"/>
    <w:rsid w:val="00E91F03"/>
    <w:rsid w:val="00E92273"/>
    <w:rsid w:val="00E9291C"/>
    <w:rsid w:val="00E92D1C"/>
    <w:rsid w:val="00E938CE"/>
    <w:rsid w:val="00E93D7F"/>
    <w:rsid w:val="00E93FFE"/>
    <w:rsid w:val="00E94F8A"/>
    <w:rsid w:val="00E9533A"/>
    <w:rsid w:val="00E96971"/>
    <w:rsid w:val="00E96A1D"/>
    <w:rsid w:val="00E9708E"/>
    <w:rsid w:val="00E973CE"/>
    <w:rsid w:val="00E97459"/>
    <w:rsid w:val="00EA0802"/>
    <w:rsid w:val="00EA0829"/>
    <w:rsid w:val="00EA0AA6"/>
    <w:rsid w:val="00EA0BDF"/>
    <w:rsid w:val="00EA103A"/>
    <w:rsid w:val="00EA162D"/>
    <w:rsid w:val="00EA1C83"/>
    <w:rsid w:val="00EA1EA8"/>
    <w:rsid w:val="00EA1F15"/>
    <w:rsid w:val="00EA2847"/>
    <w:rsid w:val="00EA2949"/>
    <w:rsid w:val="00EA29CF"/>
    <w:rsid w:val="00EA29F2"/>
    <w:rsid w:val="00EA2B3C"/>
    <w:rsid w:val="00EA3939"/>
    <w:rsid w:val="00EA3A04"/>
    <w:rsid w:val="00EA438B"/>
    <w:rsid w:val="00EA5283"/>
    <w:rsid w:val="00EA5461"/>
    <w:rsid w:val="00EA580E"/>
    <w:rsid w:val="00EA6390"/>
    <w:rsid w:val="00EA64B0"/>
    <w:rsid w:val="00EA66C1"/>
    <w:rsid w:val="00EA6B68"/>
    <w:rsid w:val="00EA7176"/>
    <w:rsid w:val="00EA745A"/>
    <w:rsid w:val="00EA7A41"/>
    <w:rsid w:val="00EB0523"/>
    <w:rsid w:val="00EB077B"/>
    <w:rsid w:val="00EB0A8D"/>
    <w:rsid w:val="00EB0D24"/>
    <w:rsid w:val="00EB1DD7"/>
    <w:rsid w:val="00EB21CF"/>
    <w:rsid w:val="00EB235D"/>
    <w:rsid w:val="00EB24A9"/>
    <w:rsid w:val="00EB29CF"/>
    <w:rsid w:val="00EB325F"/>
    <w:rsid w:val="00EB3D70"/>
    <w:rsid w:val="00EB3E22"/>
    <w:rsid w:val="00EB3EE1"/>
    <w:rsid w:val="00EB41B5"/>
    <w:rsid w:val="00EB489A"/>
    <w:rsid w:val="00EB48E5"/>
    <w:rsid w:val="00EB4C35"/>
    <w:rsid w:val="00EB4EA2"/>
    <w:rsid w:val="00EB5B44"/>
    <w:rsid w:val="00EB6685"/>
    <w:rsid w:val="00EB6DC8"/>
    <w:rsid w:val="00EB7237"/>
    <w:rsid w:val="00EB73C3"/>
    <w:rsid w:val="00EB7521"/>
    <w:rsid w:val="00EB7B69"/>
    <w:rsid w:val="00EC0893"/>
    <w:rsid w:val="00EC168A"/>
    <w:rsid w:val="00EC1B26"/>
    <w:rsid w:val="00EC1D1E"/>
    <w:rsid w:val="00EC1DF7"/>
    <w:rsid w:val="00EC2605"/>
    <w:rsid w:val="00EC27C6"/>
    <w:rsid w:val="00EC39C8"/>
    <w:rsid w:val="00EC3D1F"/>
    <w:rsid w:val="00EC3F7B"/>
    <w:rsid w:val="00EC4207"/>
    <w:rsid w:val="00EC42F0"/>
    <w:rsid w:val="00EC4436"/>
    <w:rsid w:val="00EC4696"/>
    <w:rsid w:val="00EC5653"/>
    <w:rsid w:val="00EC5A8C"/>
    <w:rsid w:val="00EC5B67"/>
    <w:rsid w:val="00EC5CF4"/>
    <w:rsid w:val="00EC5D24"/>
    <w:rsid w:val="00EC60AE"/>
    <w:rsid w:val="00EC61BC"/>
    <w:rsid w:val="00EC640B"/>
    <w:rsid w:val="00EC657C"/>
    <w:rsid w:val="00EC6B56"/>
    <w:rsid w:val="00EC71CE"/>
    <w:rsid w:val="00EC7457"/>
    <w:rsid w:val="00EC7858"/>
    <w:rsid w:val="00ED00DD"/>
    <w:rsid w:val="00ED0E14"/>
    <w:rsid w:val="00ED1006"/>
    <w:rsid w:val="00ED11C3"/>
    <w:rsid w:val="00ED1669"/>
    <w:rsid w:val="00ED1E66"/>
    <w:rsid w:val="00ED23DC"/>
    <w:rsid w:val="00ED2A60"/>
    <w:rsid w:val="00ED3808"/>
    <w:rsid w:val="00ED3899"/>
    <w:rsid w:val="00ED3969"/>
    <w:rsid w:val="00ED3F29"/>
    <w:rsid w:val="00ED406A"/>
    <w:rsid w:val="00ED454D"/>
    <w:rsid w:val="00ED4AFA"/>
    <w:rsid w:val="00ED4F8B"/>
    <w:rsid w:val="00ED635F"/>
    <w:rsid w:val="00ED6BD6"/>
    <w:rsid w:val="00ED6E55"/>
    <w:rsid w:val="00ED78C9"/>
    <w:rsid w:val="00ED7939"/>
    <w:rsid w:val="00EE0388"/>
    <w:rsid w:val="00EE0D13"/>
    <w:rsid w:val="00EE0FE2"/>
    <w:rsid w:val="00EE1034"/>
    <w:rsid w:val="00EE1F98"/>
    <w:rsid w:val="00EE280C"/>
    <w:rsid w:val="00EE2897"/>
    <w:rsid w:val="00EE28F5"/>
    <w:rsid w:val="00EE2980"/>
    <w:rsid w:val="00EE35AB"/>
    <w:rsid w:val="00EE6B5A"/>
    <w:rsid w:val="00EE6C99"/>
    <w:rsid w:val="00EE6F03"/>
    <w:rsid w:val="00EE7CE1"/>
    <w:rsid w:val="00EF00FF"/>
    <w:rsid w:val="00EF0F87"/>
    <w:rsid w:val="00EF0FF5"/>
    <w:rsid w:val="00EF1080"/>
    <w:rsid w:val="00EF18FE"/>
    <w:rsid w:val="00EF2160"/>
    <w:rsid w:val="00EF2193"/>
    <w:rsid w:val="00EF2981"/>
    <w:rsid w:val="00EF2DA3"/>
    <w:rsid w:val="00EF3591"/>
    <w:rsid w:val="00EF35F1"/>
    <w:rsid w:val="00EF3AD5"/>
    <w:rsid w:val="00EF3D20"/>
    <w:rsid w:val="00EF53CD"/>
    <w:rsid w:val="00EF549C"/>
    <w:rsid w:val="00EF5787"/>
    <w:rsid w:val="00EF5E6B"/>
    <w:rsid w:val="00EF60D0"/>
    <w:rsid w:val="00EF751A"/>
    <w:rsid w:val="00EF7A73"/>
    <w:rsid w:val="00EF7C03"/>
    <w:rsid w:val="00F0000C"/>
    <w:rsid w:val="00F00459"/>
    <w:rsid w:val="00F00A11"/>
    <w:rsid w:val="00F00C12"/>
    <w:rsid w:val="00F01A5F"/>
    <w:rsid w:val="00F01AA2"/>
    <w:rsid w:val="00F0404A"/>
    <w:rsid w:val="00F04108"/>
    <w:rsid w:val="00F041D8"/>
    <w:rsid w:val="00F047BD"/>
    <w:rsid w:val="00F04A03"/>
    <w:rsid w:val="00F04AF7"/>
    <w:rsid w:val="00F04D4B"/>
    <w:rsid w:val="00F0528D"/>
    <w:rsid w:val="00F056D5"/>
    <w:rsid w:val="00F05A55"/>
    <w:rsid w:val="00F0617C"/>
    <w:rsid w:val="00F061DF"/>
    <w:rsid w:val="00F06B11"/>
    <w:rsid w:val="00F06C67"/>
    <w:rsid w:val="00F06CB0"/>
    <w:rsid w:val="00F06DFD"/>
    <w:rsid w:val="00F071D1"/>
    <w:rsid w:val="00F07533"/>
    <w:rsid w:val="00F10336"/>
    <w:rsid w:val="00F10629"/>
    <w:rsid w:val="00F10CC8"/>
    <w:rsid w:val="00F110AC"/>
    <w:rsid w:val="00F11372"/>
    <w:rsid w:val="00F11645"/>
    <w:rsid w:val="00F118C9"/>
    <w:rsid w:val="00F11C86"/>
    <w:rsid w:val="00F12093"/>
    <w:rsid w:val="00F12EC0"/>
    <w:rsid w:val="00F13364"/>
    <w:rsid w:val="00F135D2"/>
    <w:rsid w:val="00F13946"/>
    <w:rsid w:val="00F142AE"/>
    <w:rsid w:val="00F14369"/>
    <w:rsid w:val="00F144AC"/>
    <w:rsid w:val="00F1502B"/>
    <w:rsid w:val="00F151AF"/>
    <w:rsid w:val="00F15491"/>
    <w:rsid w:val="00F15FA5"/>
    <w:rsid w:val="00F16018"/>
    <w:rsid w:val="00F16144"/>
    <w:rsid w:val="00F16203"/>
    <w:rsid w:val="00F163C6"/>
    <w:rsid w:val="00F1664B"/>
    <w:rsid w:val="00F168FA"/>
    <w:rsid w:val="00F16A6F"/>
    <w:rsid w:val="00F16F27"/>
    <w:rsid w:val="00F16F51"/>
    <w:rsid w:val="00F1733E"/>
    <w:rsid w:val="00F17C46"/>
    <w:rsid w:val="00F20706"/>
    <w:rsid w:val="00F207FE"/>
    <w:rsid w:val="00F209B7"/>
    <w:rsid w:val="00F21135"/>
    <w:rsid w:val="00F21A5E"/>
    <w:rsid w:val="00F21C5E"/>
    <w:rsid w:val="00F23081"/>
    <w:rsid w:val="00F2399D"/>
    <w:rsid w:val="00F23D23"/>
    <w:rsid w:val="00F243D8"/>
    <w:rsid w:val="00F243E4"/>
    <w:rsid w:val="00F24445"/>
    <w:rsid w:val="00F248D5"/>
    <w:rsid w:val="00F24E73"/>
    <w:rsid w:val="00F257F7"/>
    <w:rsid w:val="00F25B84"/>
    <w:rsid w:val="00F26E23"/>
    <w:rsid w:val="00F274E3"/>
    <w:rsid w:val="00F276AD"/>
    <w:rsid w:val="00F27994"/>
    <w:rsid w:val="00F27FAF"/>
    <w:rsid w:val="00F30648"/>
    <w:rsid w:val="00F30828"/>
    <w:rsid w:val="00F313D6"/>
    <w:rsid w:val="00F31AED"/>
    <w:rsid w:val="00F31EE4"/>
    <w:rsid w:val="00F32194"/>
    <w:rsid w:val="00F33417"/>
    <w:rsid w:val="00F3387A"/>
    <w:rsid w:val="00F33CB0"/>
    <w:rsid w:val="00F33D61"/>
    <w:rsid w:val="00F34480"/>
    <w:rsid w:val="00F34B14"/>
    <w:rsid w:val="00F34C24"/>
    <w:rsid w:val="00F34D4D"/>
    <w:rsid w:val="00F34EDE"/>
    <w:rsid w:val="00F351B8"/>
    <w:rsid w:val="00F35875"/>
    <w:rsid w:val="00F35A95"/>
    <w:rsid w:val="00F35D41"/>
    <w:rsid w:val="00F35DDC"/>
    <w:rsid w:val="00F35F56"/>
    <w:rsid w:val="00F36D47"/>
    <w:rsid w:val="00F36E1A"/>
    <w:rsid w:val="00F376AF"/>
    <w:rsid w:val="00F3773E"/>
    <w:rsid w:val="00F406D1"/>
    <w:rsid w:val="00F41114"/>
    <w:rsid w:val="00F4117F"/>
    <w:rsid w:val="00F411BE"/>
    <w:rsid w:val="00F413CC"/>
    <w:rsid w:val="00F41422"/>
    <w:rsid w:val="00F424BA"/>
    <w:rsid w:val="00F434C6"/>
    <w:rsid w:val="00F43D4A"/>
    <w:rsid w:val="00F43F65"/>
    <w:rsid w:val="00F457DA"/>
    <w:rsid w:val="00F468C8"/>
    <w:rsid w:val="00F4741A"/>
    <w:rsid w:val="00F4766C"/>
    <w:rsid w:val="00F477F2"/>
    <w:rsid w:val="00F503D5"/>
    <w:rsid w:val="00F507D1"/>
    <w:rsid w:val="00F50984"/>
    <w:rsid w:val="00F5103C"/>
    <w:rsid w:val="00F514A1"/>
    <w:rsid w:val="00F517C5"/>
    <w:rsid w:val="00F519CE"/>
    <w:rsid w:val="00F51ADA"/>
    <w:rsid w:val="00F51C70"/>
    <w:rsid w:val="00F523E5"/>
    <w:rsid w:val="00F527D0"/>
    <w:rsid w:val="00F528D3"/>
    <w:rsid w:val="00F52959"/>
    <w:rsid w:val="00F53352"/>
    <w:rsid w:val="00F5337B"/>
    <w:rsid w:val="00F54253"/>
    <w:rsid w:val="00F5450F"/>
    <w:rsid w:val="00F54D17"/>
    <w:rsid w:val="00F54F08"/>
    <w:rsid w:val="00F559FE"/>
    <w:rsid w:val="00F55BAF"/>
    <w:rsid w:val="00F55C20"/>
    <w:rsid w:val="00F55D60"/>
    <w:rsid w:val="00F56938"/>
    <w:rsid w:val="00F56D0F"/>
    <w:rsid w:val="00F570BF"/>
    <w:rsid w:val="00F57485"/>
    <w:rsid w:val="00F576E7"/>
    <w:rsid w:val="00F57752"/>
    <w:rsid w:val="00F60639"/>
    <w:rsid w:val="00F607C5"/>
    <w:rsid w:val="00F60DEA"/>
    <w:rsid w:val="00F61363"/>
    <w:rsid w:val="00F62034"/>
    <w:rsid w:val="00F6302A"/>
    <w:rsid w:val="00F63461"/>
    <w:rsid w:val="00F634F6"/>
    <w:rsid w:val="00F63838"/>
    <w:rsid w:val="00F643D1"/>
    <w:rsid w:val="00F64A3B"/>
    <w:rsid w:val="00F64C2B"/>
    <w:rsid w:val="00F64DC0"/>
    <w:rsid w:val="00F651BE"/>
    <w:rsid w:val="00F65F27"/>
    <w:rsid w:val="00F660C3"/>
    <w:rsid w:val="00F67C44"/>
    <w:rsid w:val="00F67E37"/>
    <w:rsid w:val="00F67F53"/>
    <w:rsid w:val="00F70104"/>
    <w:rsid w:val="00F703BE"/>
    <w:rsid w:val="00F7051D"/>
    <w:rsid w:val="00F706CD"/>
    <w:rsid w:val="00F70A7B"/>
    <w:rsid w:val="00F713A3"/>
    <w:rsid w:val="00F71F69"/>
    <w:rsid w:val="00F72B72"/>
    <w:rsid w:val="00F73595"/>
    <w:rsid w:val="00F745E4"/>
    <w:rsid w:val="00F74604"/>
    <w:rsid w:val="00F74BB9"/>
    <w:rsid w:val="00F74D04"/>
    <w:rsid w:val="00F75582"/>
    <w:rsid w:val="00F755A8"/>
    <w:rsid w:val="00F75791"/>
    <w:rsid w:val="00F75A12"/>
    <w:rsid w:val="00F76848"/>
    <w:rsid w:val="00F76DA7"/>
    <w:rsid w:val="00F76EFA"/>
    <w:rsid w:val="00F771F2"/>
    <w:rsid w:val="00F775AA"/>
    <w:rsid w:val="00F77F2D"/>
    <w:rsid w:val="00F800BF"/>
    <w:rsid w:val="00F80174"/>
    <w:rsid w:val="00F804BE"/>
    <w:rsid w:val="00F80F50"/>
    <w:rsid w:val="00F817CE"/>
    <w:rsid w:val="00F81DA0"/>
    <w:rsid w:val="00F82D94"/>
    <w:rsid w:val="00F82FBC"/>
    <w:rsid w:val="00F8345A"/>
    <w:rsid w:val="00F838AE"/>
    <w:rsid w:val="00F8456C"/>
    <w:rsid w:val="00F851FD"/>
    <w:rsid w:val="00F85233"/>
    <w:rsid w:val="00F8565B"/>
    <w:rsid w:val="00F85825"/>
    <w:rsid w:val="00F8592C"/>
    <w:rsid w:val="00F859D8"/>
    <w:rsid w:val="00F85F8F"/>
    <w:rsid w:val="00F86516"/>
    <w:rsid w:val="00F868F5"/>
    <w:rsid w:val="00F86AC9"/>
    <w:rsid w:val="00F872AD"/>
    <w:rsid w:val="00F874F0"/>
    <w:rsid w:val="00F87948"/>
    <w:rsid w:val="00F87A58"/>
    <w:rsid w:val="00F90344"/>
    <w:rsid w:val="00F9056A"/>
    <w:rsid w:val="00F90F8D"/>
    <w:rsid w:val="00F918FA"/>
    <w:rsid w:val="00F91ADD"/>
    <w:rsid w:val="00F91C3C"/>
    <w:rsid w:val="00F91DF0"/>
    <w:rsid w:val="00F922AB"/>
    <w:rsid w:val="00F92782"/>
    <w:rsid w:val="00F9378A"/>
    <w:rsid w:val="00F93AA9"/>
    <w:rsid w:val="00F94161"/>
    <w:rsid w:val="00F944DD"/>
    <w:rsid w:val="00F9468B"/>
    <w:rsid w:val="00F963B0"/>
    <w:rsid w:val="00F963E4"/>
    <w:rsid w:val="00F96985"/>
    <w:rsid w:val="00F96B5B"/>
    <w:rsid w:val="00F96F97"/>
    <w:rsid w:val="00F97838"/>
    <w:rsid w:val="00FA007C"/>
    <w:rsid w:val="00FA00FE"/>
    <w:rsid w:val="00FA070D"/>
    <w:rsid w:val="00FA1A18"/>
    <w:rsid w:val="00FA20F7"/>
    <w:rsid w:val="00FA2205"/>
    <w:rsid w:val="00FA2283"/>
    <w:rsid w:val="00FA22F2"/>
    <w:rsid w:val="00FA22F8"/>
    <w:rsid w:val="00FA2A95"/>
    <w:rsid w:val="00FA2BB3"/>
    <w:rsid w:val="00FA389F"/>
    <w:rsid w:val="00FA3A18"/>
    <w:rsid w:val="00FA4908"/>
    <w:rsid w:val="00FA55BB"/>
    <w:rsid w:val="00FA569F"/>
    <w:rsid w:val="00FA5AB6"/>
    <w:rsid w:val="00FA6068"/>
    <w:rsid w:val="00FA64D7"/>
    <w:rsid w:val="00FA6534"/>
    <w:rsid w:val="00FA6C4A"/>
    <w:rsid w:val="00FA6E5B"/>
    <w:rsid w:val="00FA706F"/>
    <w:rsid w:val="00FA7109"/>
    <w:rsid w:val="00FA7755"/>
    <w:rsid w:val="00FA7F00"/>
    <w:rsid w:val="00FB010A"/>
    <w:rsid w:val="00FB0AB2"/>
    <w:rsid w:val="00FB0D27"/>
    <w:rsid w:val="00FB0E2A"/>
    <w:rsid w:val="00FB12E4"/>
    <w:rsid w:val="00FB144E"/>
    <w:rsid w:val="00FB1640"/>
    <w:rsid w:val="00FB187A"/>
    <w:rsid w:val="00FB1B76"/>
    <w:rsid w:val="00FB1E67"/>
    <w:rsid w:val="00FB2011"/>
    <w:rsid w:val="00FB26DB"/>
    <w:rsid w:val="00FB3344"/>
    <w:rsid w:val="00FB3775"/>
    <w:rsid w:val="00FB3CA6"/>
    <w:rsid w:val="00FB4021"/>
    <w:rsid w:val="00FB413D"/>
    <w:rsid w:val="00FB4B2C"/>
    <w:rsid w:val="00FB4C80"/>
    <w:rsid w:val="00FB5017"/>
    <w:rsid w:val="00FB5944"/>
    <w:rsid w:val="00FB5AE1"/>
    <w:rsid w:val="00FB6087"/>
    <w:rsid w:val="00FB61E1"/>
    <w:rsid w:val="00FB66EF"/>
    <w:rsid w:val="00FB679F"/>
    <w:rsid w:val="00FB6BA8"/>
    <w:rsid w:val="00FB7389"/>
    <w:rsid w:val="00FC0C8C"/>
    <w:rsid w:val="00FC186B"/>
    <w:rsid w:val="00FC1DCB"/>
    <w:rsid w:val="00FC2019"/>
    <w:rsid w:val="00FC24E7"/>
    <w:rsid w:val="00FC2E17"/>
    <w:rsid w:val="00FC3355"/>
    <w:rsid w:val="00FC3D44"/>
    <w:rsid w:val="00FC4002"/>
    <w:rsid w:val="00FC49EA"/>
    <w:rsid w:val="00FC4B11"/>
    <w:rsid w:val="00FC4B8F"/>
    <w:rsid w:val="00FC58D4"/>
    <w:rsid w:val="00FC5A27"/>
    <w:rsid w:val="00FC5DE8"/>
    <w:rsid w:val="00FC5E13"/>
    <w:rsid w:val="00FC6035"/>
    <w:rsid w:val="00FC611A"/>
    <w:rsid w:val="00FC6469"/>
    <w:rsid w:val="00FC6D90"/>
    <w:rsid w:val="00FC7349"/>
    <w:rsid w:val="00FC7429"/>
    <w:rsid w:val="00FC79F9"/>
    <w:rsid w:val="00FD07F6"/>
    <w:rsid w:val="00FD080A"/>
    <w:rsid w:val="00FD096B"/>
    <w:rsid w:val="00FD0F09"/>
    <w:rsid w:val="00FD1475"/>
    <w:rsid w:val="00FD1872"/>
    <w:rsid w:val="00FD1EC8"/>
    <w:rsid w:val="00FD2254"/>
    <w:rsid w:val="00FD2E88"/>
    <w:rsid w:val="00FD3055"/>
    <w:rsid w:val="00FD372A"/>
    <w:rsid w:val="00FD3B87"/>
    <w:rsid w:val="00FD4578"/>
    <w:rsid w:val="00FD4686"/>
    <w:rsid w:val="00FD47ED"/>
    <w:rsid w:val="00FD4ADE"/>
    <w:rsid w:val="00FD5285"/>
    <w:rsid w:val="00FD5D53"/>
    <w:rsid w:val="00FD67EC"/>
    <w:rsid w:val="00FD69B1"/>
    <w:rsid w:val="00FD6E83"/>
    <w:rsid w:val="00FD710F"/>
    <w:rsid w:val="00FD74DB"/>
    <w:rsid w:val="00FD75E6"/>
    <w:rsid w:val="00FD7660"/>
    <w:rsid w:val="00FD7894"/>
    <w:rsid w:val="00FD7A03"/>
    <w:rsid w:val="00FD7BE1"/>
    <w:rsid w:val="00FD7C14"/>
    <w:rsid w:val="00FE0490"/>
    <w:rsid w:val="00FE0655"/>
    <w:rsid w:val="00FE0B57"/>
    <w:rsid w:val="00FE0C58"/>
    <w:rsid w:val="00FE1156"/>
    <w:rsid w:val="00FE1F53"/>
    <w:rsid w:val="00FE220A"/>
    <w:rsid w:val="00FE2365"/>
    <w:rsid w:val="00FE2EB6"/>
    <w:rsid w:val="00FE32C1"/>
    <w:rsid w:val="00FE37D0"/>
    <w:rsid w:val="00FE3FFB"/>
    <w:rsid w:val="00FE48EB"/>
    <w:rsid w:val="00FE4C7B"/>
    <w:rsid w:val="00FE4D7E"/>
    <w:rsid w:val="00FE55A8"/>
    <w:rsid w:val="00FE5659"/>
    <w:rsid w:val="00FE57B9"/>
    <w:rsid w:val="00FE5C6A"/>
    <w:rsid w:val="00FE67E0"/>
    <w:rsid w:val="00FE6B82"/>
    <w:rsid w:val="00FE7336"/>
    <w:rsid w:val="00FE787C"/>
    <w:rsid w:val="00FF07B8"/>
    <w:rsid w:val="00FF0AFB"/>
    <w:rsid w:val="00FF10FD"/>
    <w:rsid w:val="00FF1264"/>
    <w:rsid w:val="00FF1F6E"/>
    <w:rsid w:val="00FF2C3B"/>
    <w:rsid w:val="00FF302A"/>
    <w:rsid w:val="00FF3BB8"/>
    <w:rsid w:val="00FF45A5"/>
    <w:rsid w:val="00FF48A3"/>
    <w:rsid w:val="00FF4955"/>
    <w:rsid w:val="00FF4BFC"/>
    <w:rsid w:val="00FF4CD9"/>
    <w:rsid w:val="00FF4F60"/>
    <w:rsid w:val="00FF4F61"/>
    <w:rsid w:val="00FF5673"/>
    <w:rsid w:val="00FF587A"/>
    <w:rsid w:val="00FF5C91"/>
    <w:rsid w:val="00FF62D2"/>
    <w:rsid w:val="00FF6B12"/>
    <w:rsid w:val="00FF7716"/>
    <w:rsid w:val="00FF77E2"/>
    <w:rsid w:val="00FF7D98"/>
    <w:rsid w:val="00FF7E8D"/>
    <w:rsid w:val="0E3526C8"/>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24CA2D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44C0"/>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rsid w:val="003F44C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F44C0"/>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qFormat/>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uiPriority w:val="99"/>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qFormat/>
    <w:rsid w:val="001B36D6"/>
    <w:pPr>
      <w:keepNext/>
      <w:keepLines/>
      <w:jc w:val="center"/>
    </w:pPr>
    <w:rPr>
      <w:rFonts w:ascii="Arial"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spacing w:before="100" w:beforeAutospacing="1" w:after="100" w:afterAutospacing="1"/>
    </w:pPr>
  </w:style>
  <w:style w:type="character" w:styleId="Strong">
    <w:name w:val="Strong"/>
    <w:qFormat/>
    <w:rsid w:val="005716E3"/>
    <w:rPr>
      <w:b/>
      <w:bCs/>
    </w:rPr>
  </w:style>
  <w:style w:type="paragraph" w:customStyle="1" w:styleId="tal0">
    <w:name w:val="tal"/>
    <w:basedOn w:val="Normal"/>
    <w:rsid w:val="005716E3"/>
    <w:pPr>
      <w:spacing w:before="100" w:beforeAutospacing="1" w:after="100" w:afterAutospacing="1"/>
    </w:pPr>
  </w:style>
  <w:style w:type="paragraph" w:styleId="NormalWeb">
    <w:name w:val="Normal (Web)"/>
    <w:basedOn w:val="Normal"/>
    <w:uiPriority w:val="99"/>
    <w:qFormat/>
    <w:rsid w:val="00045735"/>
    <w:pPr>
      <w:spacing w:before="100" w:beforeAutospacing="1" w:after="100" w:afterAutospacing="1"/>
    </w:p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C35D71"/>
    <w:rPr>
      <w:rFonts w:ascii="Arial" w:hAnsi="Arial"/>
      <w:sz w:val="32"/>
      <w:szCs w:val="32"/>
      <w:lang w:val="en-GB"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64588"/>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spacing w:before="40"/>
    </w:pPr>
    <w:rPr>
      <w:rFonts w:ascii="Arial" w:eastAsia="MS Mincho" w:hAnsi="Arial"/>
      <w:i/>
      <w:sz w:val="18"/>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spacing w:before="100" w:beforeAutospacing="1" w:after="100" w:afterAutospacing="1"/>
    </w:pPr>
    <w:rPr>
      <w:lang w:val="sv-SE" w:eastAsia="sv-SE"/>
    </w:rPr>
  </w:style>
  <w:style w:type="paragraph" w:customStyle="1" w:styleId="ecxmsolistparagraph">
    <w:name w:val="ecxmsolistparagraph"/>
    <w:basedOn w:val="Normal"/>
    <w:rsid w:val="004345C8"/>
    <w:pPr>
      <w:spacing w:before="100" w:beforeAutospacing="1" w:after="100" w:afterAutospacing="1"/>
    </w:pPr>
    <w:rPr>
      <w:lang w:val="sv-SE" w:eastAsia="sv-SE"/>
    </w:rPr>
  </w:style>
  <w:style w:type="character" w:customStyle="1" w:styleId="TAHCar">
    <w:name w:val="TAH Car"/>
    <w:link w:val="TAH"/>
    <w:qFormat/>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contextualSpacing/>
    </w:pPr>
    <w:rPr>
      <w:rFonts w:ascii="Calibri Light" w:hAnsi="Calibri Light"/>
      <w:spacing w:val="-10"/>
      <w:kern w:val="28"/>
      <w:sz w:val="56"/>
      <w:szCs w:val="56"/>
      <w:lang w:val="en-CA"/>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TICharChar">
    <w:name w:val="TI Char Char"/>
    <w:basedOn w:val="Normal"/>
    <w:semiHidden/>
    <w:rsid w:val="00EF2160"/>
    <w:pPr>
      <w:keepNext/>
      <w:tabs>
        <w:tab w:val="num" w:pos="851"/>
      </w:tabs>
      <w:spacing w:before="60" w:after="60"/>
      <w:ind w:left="851" w:hanging="851"/>
    </w:pPr>
    <w:rPr>
      <w:rFonts w:cs="Arial"/>
      <w:color w:val="0000FF"/>
      <w:kern w:val="2"/>
    </w:rPr>
  </w:style>
  <w:style w:type="paragraph" w:customStyle="1" w:styleId="TAC">
    <w:name w:val="TAC"/>
    <w:basedOn w:val="TAL"/>
    <w:link w:val="TACChar"/>
    <w:qFormat/>
    <w:rsid w:val="00927FE2"/>
    <w:pPr>
      <w:jc w:val="center"/>
    </w:pPr>
  </w:style>
  <w:style w:type="character" w:customStyle="1" w:styleId="CaptionChar">
    <w:name w:val="Caption Char"/>
    <w:aliases w:val="cap Char,Caption Equation Char"/>
    <w:link w:val="Caption"/>
    <w:rsid w:val="00927FE2"/>
    <w:rPr>
      <w:rFonts w:asciiTheme="minorHAnsi" w:eastAsiaTheme="minorHAnsi" w:hAnsiTheme="minorHAnsi" w:cstheme="minorBidi"/>
      <w:b/>
      <w:bCs/>
      <w:sz w:val="22"/>
      <w:szCs w:val="22"/>
      <w:lang w:val="en-US"/>
    </w:rPr>
  </w:style>
  <w:style w:type="character" w:customStyle="1" w:styleId="TACChar">
    <w:name w:val="TAC Char"/>
    <w:link w:val="TAC"/>
    <w:rsid w:val="00927FE2"/>
    <w:rPr>
      <w:rFonts w:ascii="Arial" w:eastAsiaTheme="minorHAnsi" w:hAnsi="Arial" w:cstheme="minorBidi"/>
      <w:sz w:val="18"/>
      <w:szCs w:val="22"/>
      <w:lang w:val="en-US"/>
    </w:rPr>
  </w:style>
  <w:style w:type="character" w:styleId="PlaceholderText">
    <w:name w:val="Placeholder Text"/>
    <w:basedOn w:val="DefaultParagraphFont"/>
    <w:uiPriority w:val="67"/>
    <w:semiHidden/>
    <w:rsid w:val="00A62A6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252DD"/>
    <w:rPr>
      <w:rFonts w:ascii="Calibri" w:eastAsia="Calibri" w:hAnsi="Calibri" w:cstheme="minorBidi"/>
      <w:sz w:val="22"/>
      <w:szCs w:val="22"/>
      <w:lang w:val="en-US" w:eastAsia="zh-CN"/>
    </w:rPr>
  </w:style>
  <w:style w:type="paragraph" w:customStyle="1" w:styleId="LGTdoc">
    <w:name w:val="LGTdoc_본문"/>
    <w:basedOn w:val="Normal"/>
    <w:link w:val="LGTdocChar"/>
    <w:rsid w:val="0007384D"/>
    <w:pPr>
      <w:widowControl w:val="0"/>
      <w:autoSpaceDE w:val="0"/>
      <w:autoSpaceDN w:val="0"/>
      <w:adjustRightInd w:val="0"/>
      <w:snapToGrid w:val="0"/>
      <w:spacing w:afterLines="50" w:line="264" w:lineRule="auto"/>
      <w:jc w:val="both"/>
    </w:pPr>
    <w:rPr>
      <w:rFonts w:eastAsia="Batang"/>
      <w:kern w:val="2"/>
      <w:lang w:val="en-GB"/>
    </w:rPr>
  </w:style>
  <w:style w:type="character" w:customStyle="1" w:styleId="LGTdocChar">
    <w:name w:val="LGTdoc_본문 Char"/>
    <w:link w:val="LGTdoc"/>
    <w:rsid w:val="0007384D"/>
    <w:rPr>
      <w:rFonts w:ascii="Times New Roman" w:eastAsia="Batang" w:hAnsi="Times New Roman"/>
      <w:kern w:val="2"/>
      <w:sz w:val="22"/>
      <w:szCs w:val="24"/>
      <w:lang w:val="en-GB" w:eastAsia="ko-KR"/>
    </w:rPr>
  </w:style>
  <w:style w:type="paragraph" w:customStyle="1" w:styleId="bullet1">
    <w:name w:val="bullet1"/>
    <w:basedOn w:val="Normal"/>
    <w:link w:val="bullet1Char"/>
    <w:qFormat/>
    <w:rsid w:val="00D326D7"/>
    <w:pPr>
      <w:numPr>
        <w:numId w:val="11"/>
      </w:numPr>
    </w:pPr>
    <w:rPr>
      <w:rFonts w:ascii="Times" w:eastAsia="Batang" w:hAnsi="Times"/>
      <w:sz w:val="20"/>
      <w:lang w:val="en-GB"/>
    </w:rPr>
  </w:style>
  <w:style w:type="paragraph" w:customStyle="1" w:styleId="bullet2">
    <w:name w:val="bullet2"/>
    <w:basedOn w:val="Normal"/>
    <w:link w:val="bullet2Char"/>
    <w:qFormat/>
    <w:rsid w:val="00D326D7"/>
    <w:pPr>
      <w:numPr>
        <w:ilvl w:val="1"/>
        <w:numId w:val="11"/>
      </w:numPr>
    </w:pPr>
    <w:rPr>
      <w:rFonts w:ascii="Times" w:eastAsia="Batang" w:hAnsi="Times"/>
      <w:sz w:val="20"/>
      <w:lang w:val="en-GB"/>
    </w:rPr>
  </w:style>
  <w:style w:type="character" w:customStyle="1" w:styleId="bullet1Char">
    <w:name w:val="bullet1 Char"/>
    <w:link w:val="bullet1"/>
    <w:rsid w:val="00D326D7"/>
    <w:rPr>
      <w:rFonts w:ascii="Times" w:eastAsia="Batang" w:hAnsi="Times"/>
      <w:szCs w:val="24"/>
      <w:lang w:val="en-GB" w:eastAsia="ko-KR"/>
    </w:rPr>
  </w:style>
  <w:style w:type="paragraph" w:customStyle="1" w:styleId="bullet3">
    <w:name w:val="bullet3"/>
    <w:basedOn w:val="Normal"/>
    <w:qFormat/>
    <w:rsid w:val="00D326D7"/>
    <w:pPr>
      <w:numPr>
        <w:ilvl w:val="2"/>
        <w:numId w:val="11"/>
      </w:numPr>
      <w:ind w:hanging="180"/>
    </w:pPr>
    <w:rPr>
      <w:rFonts w:ascii="Times" w:eastAsia="Batang" w:hAnsi="Times"/>
      <w:sz w:val="20"/>
      <w:lang w:val="en-GB"/>
    </w:rPr>
  </w:style>
  <w:style w:type="paragraph" w:customStyle="1" w:styleId="bullet4">
    <w:name w:val="bullet4"/>
    <w:basedOn w:val="Normal"/>
    <w:qFormat/>
    <w:rsid w:val="00D326D7"/>
    <w:pPr>
      <w:numPr>
        <w:ilvl w:val="3"/>
        <w:numId w:val="11"/>
      </w:numPr>
    </w:pPr>
    <w:rPr>
      <w:rFonts w:ascii="Times" w:eastAsia="Batang" w:hAnsi="Times"/>
      <w:sz w:val="20"/>
      <w:lang w:val="en-GB"/>
    </w:rPr>
  </w:style>
  <w:style w:type="character" w:customStyle="1" w:styleId="bullet2Char">
    <w:name w:val="bullet2 Char"/>
    <w:link w:val="bullet2"/>
    <w:rsid w:val="00D326D7"/>
    <w:rPr>
      <w:rFonts w:ascii="Times" w:eastAsia="Batang" w:hAnsi="Times"/>
      <w:szCs w:val="24"/>
      <w:lang w:val="en-GB" w:eastAsia="ko-KR"/>
    </w:rPr>
  </w:style>
  <w:style w:type="paragraph" w:customStyle="1" w:styleId="Observation">
    <w:name w:val="Observation"/>
    <w:basedOn w:val="Normal"/>
    <w:qFormat/>
    <w:rsid w:val="003C05F8"/>
    <w:pPr>
      <w:numPr>
        <w:numId w:val="12"/>
      </w:numPr>
      <w:tabs>
        <w:tab w:val="left" w:pos="1701"/>
      </w:tabs>
      <w:overflowPunct w:val="0"/>
      <w:autoSpaceDE w:val="0"/>
      <w:autoSpaceDN w:val="0"/>
      <w:adjustRightInd w:val="0"/>
      <w:spacing w:after="120"/>
      <w:jc w:val="both"/>
      <w:textAlignment w:val="baseline"/>
    </w:pPr>
    <w:rPr>
      <w:rFonts w:ascii="Arial" w:hAnsi="Arial"/>
      <w:b/>
      <w:bCs/>
      <w:sz w:val="20"/>
      <w:szCs w:val="20"/>
      <w:lang w:val="en-GB"/>
    </w:rPr>
  </w:style>
  <w:style w:type="paragraph" w:customStyle="1" w:styleId="Style1">
    <w:name w:val="Style1"/>
    <w:basedOn w:val="Normal"/>
    <w:link w:val="Style1Char"/>
    <w:qFormat/>
    <w:rsid w:val="009A1337"/>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9A1337"/>
    <w:rPr>
      <w:rFonts w:ascii="Times New Roman" w:hAnsi="Times New Roman"/>
      <w:lang w:val="en-US" w:eastAsia="zh-CN"/>
    </w:rPr>
  </w:style>
  <w:style w:type="paragraph" w:customStyle="1" w:styleId="textintend2">
    <w:name w:val="text intend 2"/>
    <w:basedOn w:val="Normal"/>
    <w:rsid w:val="008E2E3A"/>
    <w:pPr>
      <w:numPr>
        <w:numId w:val="13"/>
      </w:numPr>
      <w:overflowPunct w:val="0"/>
      <w:autoSpaceDE w:val="0"/>
      <w:autoSpaceDN w:val="0"/>
      <w:adjustRightInd w:val="0"/>
      <w:spacing w:after="120"/>
      <w:jc w:val="both"/>
      <w:textAlignment w:val="baseline"/>
    </w:pPr>
    <w:rPr>
      <w:rFonts w:eastAsia="MS Mincho"/>
      <w:szCs w:val="20"/>
      <w:lang w:eastAsia="en-GB"/>
    </w:rPr>
  </w:style>
  <w:style w:type="character" w:customStyle="1" w:styleId="CommentTextChar">
    <w:name w:val="Comment Text Char"/>
    <w:basedOn w:val="DefaultParagraphFont"/>
    <w:link w:val="CommentText"/>
    <w:uiPriority w:val="99"/>
    <w:semiHidden/>
    <w:rsid w:val="00490AA0"/>
    <w:rPr>
      <w:rFonts w:asciiTheme="minorHAnsi" w:eastAsiaTheme="minorEastAsia" w:hAnsiTheme="minorHAnsi" w:cstheme="minorBidi"/>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123549544">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426468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451438645">
      <w:bodyDiv w:val="1"/>
      <w:marLeft w:val="0"/>
      <w:marRight w:val="0"/>
      <w:marTop w:val="0"/>
      <w:marBottom w:val="0"/>
      <w:divBdr>
        <w:top w:val="none" w:sz="0" w:space="0" w:color="auto"/>
        <w:left w:val="none" w:sz="0" w:space="0" w:color="auto"/>
        <w:bottom w:val="none" w:sz="0" w:space="0" w:color="auto"/>
        <w:right w:val="none" w:sz="0" w:space="0" w:color="auto"/>
      </w:divBdr>
    </w:div>
    <w:div w:id="472022062">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2621983">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555509213">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27793941">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29978709">
      <w:bodyDiv w:val="1"/>
      <w:marLeft w:val="0"/>
      <w:marRight w:val="0"/>
      <w:marTop w:val="0"/>
      <w:marBottom w:val="0"/>
      <w:divBdr>
        <w:top w:val="none" w:sz="0" w:space="0" w:color="auto"/>
        <w:left w:val="none" w:sz="0" w:space="0" w:color="auto"/>
        <w:bottom w:val="none" w:sz="0" w:space="0" w:color="auto"/>
        <w:right w:val="none" w:sz="0" w:space="0" w:color="auto"/>
      </w:divBdr>
    </w:div>
    <w:div w:id="1269655833">
      <w:bodyDiv w:val="1"/>
      <w:marLeft w:val="0"/>
      <w:marRight w:val="0"/>
      <w:marTop w:val="0"/>
      <w:marBottom w:val="0"/>
      <w:divBdr>
        <w:top w:val="none" w:sz="0" w:space="0" w:color="auto"/>
        <w:left w:val="none" w:sz="0" w:space="0" w:color="auto"/>
        <w:bottom w:val="none" w:sz="0" w:space="0" w:color="auto"/>
        <w:right w:val="none" w:sz="0" w:space="0" w:color="auto"/>
      </w:divBdr>
    </w:div>
    <w:div w:id="1298533470">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8917871">
      <w:bodyDiv w:val="1"/>
      <w:marLeft w:val="0"/>
      <w:marRight w:val="0"/>
      <w:marTop w:val="0"/>
      <w:marBottom w:val="0"/>
      <w:divBdr>
        <w:top w:val="none" w:sz="0" w:space="0" w:color="auto"/>
        <w:left w:val="none" w:sz="0" w:space="0" w:color="auto"/>
        <w:bottom w:val="none" w:sz="0" w:space="0" w:color="auto"/>
        <w:right w:val="none" w:sz="0" w:space="0" w:color="auto"/>
      </w:divBdr>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16583927">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15270420">
      <w:bodyDiv w:val="1"/>
      <w:marLeft w:val="0"/>
      <w:marRight w:val="0"/>
      <w:marTop w:val="0"/>
      <w:marBottom w:val="0"/>
      <w:divBdr>
        <w:top w:val="none" w:sz="0" w:space="0" w:color="auto"/>
        <w:left w:val="none" w:sz="0" w:space="0" w:color="auto"/>
        <w:bottom w:val="none" w:sz="0" w:space="0" w:color="auto"/>
        <w:right w:val="none" w:sz="0" w:space="0" w:color="auto"/>
      </w:divBdr>
    </w:div>
    <w:div w:id="1524201174">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561093709">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48530832">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59661584">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15837876">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76854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46479C2-B101-4764-AC5E-F33410D22FDC}">
  <ds:schemaRefs>
    <ds:schemaRef ds:uri="http://schemas.microsoft.com/sharepoint/v3/contenttype/forms"/>
  </ds:schemaRefs>
</ds:datastoreItem>
</file>

<file path=customXml/itemProps2.xml><?xml version="1.0" encoding="utf-8"?>
<ds:datastoreItem xmlns:ds="http://schemas.openxmlformats.org/officeDocument/2006/customXml" ds:itemID="{48B4DBA1-F8E0-4739-89AB-2B7F66516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109CE9-DCAC-44B7-B3E3-4EA6015EAF66}">
  <ds:schemaRefs>
    <ds:schemaRef ds:uri="5a888943-97ca-4c93-b605-714bb5e9e28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2f50e1-6846-4d7d-ad60-ccd6877e6c5e"/>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1413</Words>
  <Characters>7103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2021-01-14T22:22:00Z</dcterms:created>
  <dcterms:modified xsi:type="dcterms:W3CDTF">2021-01-18T22:53:00Z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