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media/image3.png" ContentType="image/png"/>
  <Override PartName="/word/media/image1.png" ContentType="image/png"/>
  <Override PartName="/word/media/image2.png" ContentType="image/png"/>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er"/>
        <w:tabs>
          <w:tab w:val="right" w:pos="9639" w:leader="none"/>
        </w:tabs>
        <w:spacing w:before="0" w:after="0"/>
        <w:ind w:left="720" w:hanging="0"/>
        <w:jc w:val="both"/>
        <w:rPr>
          <w:rFonts w:ascii="Times New Roman" w:hAnsi="Times New Roman"/>
          <w:bCs/>
          <w:sz w:val="24"/>
          <w:szCs w:val="24"/>
        </w:rPr>
      </w:pPr>
      <w:r>
        <w:rPr>
          <w:rFonts w:ascii="Times New Roman" w:hAnsi="Times New Roman"/>
          <w:bCs/>
          <w:sz w:val="24"/>
          <w:szCs w:val="24"/>
        </w:rPr>
      </w:r>
    </w:p>
    <w:p>
      <w:pPr>
        <w:pStyle w:val="Header"/>
        <w:tabs>
          <w:tab w:val="right" w:pos="9639" w:leader="none"/>
        </w:tabs>
        <w:spacing w:before="0" w:after="0"/>
        <w:jc w:val="both"/>
        <w:rPr/>
      </w:pPr>
      <w:r>
        <w:rPr>
          <w:rFonts w:ascii="Times New Roman" w:hAnsi="Times New Roman"/>
          <w:bCs/>
          <w:position w:val="7"/>
          <w:sz w:val="24"/>
          <w:szCs w:val="24"/>
        </w:rPr>
        <w:t>3GPP TSG RAN WG1 Meeting #104-e</w:t>
      </w:r>
      <w:r>
        <w:rPr>
          <w:rFonts w:ascii="Times New Roman" w:hAnsi="Times New Roman"/>
          <w:bCs/>
          <w:sz w:val="24"/>
          <w:szCs w:val="24"/>
        </w:rPr>
        <w:t xml:space="preserve">                                          </w:t>
        <w:tab/>
      </w:r>
      <w:bookmarkStart w:id="0" w:name="__DdeLink__329_1642046199"/>
      <w:bookmarkStart w:id="1" w:name="lblTDocNumber"/>
      <w:bookmarkEnd w:id="1"/>
      <w:r>
        <w:rPr>
          <w:rFonts w:ascii="Times New Roman" w:hAnsi="Times New Roman"/>
          <w:bCs/>
          <w:sz w:val="24"/>
          <w:szCs w:val="24"/>
        </w:rPr>
        <w:t>R1</w:t>
      </w:r>
      <w:bookmarkStart w:id="2" w:name="lblTDocNumber1"/>
      <w:bookmarkEnd w:id="0"/>
      <w:bookmarkEnd w:id="2"/>
      <w:r>
        <w:rPr>
          <w:rFonts w:eastAsia="MS Mincho" w:ascii="Times New Roman" w:hAnsi="Times New Roman"/>
          <w:bCs/>
          <w:sz w:val="24"/>
          <w:szCs w:val="24"/>
          <w:lang w:eastAsia="ja-JP"/>
        </w:rPr>
        <w:t>-2100955</w:t>
      </w:r>
    </w:p>
    <w:p>
      <w:pPr>
        <w:pStyle w:val="Header"/>
        <w:tabs>
          <w:tab w:val="right" w:pos="9639" w:leader="none"/>
        </w:tabs>
        <w:spacing w:before="0" w:after="0"/>
        <w:jc w:val="both"/>
        <w:rPr/>
      </w:pPr>
      <w:r>
        <w:rPr>
          <w:rFonts w:eastAsia="MS Mincho" w:ascii="Times New Roman" w:hAnsi="Times New Roman"/>
          <w:bCs/>
          <w:sz w:val="24"/>
          <w:szCs w:val="24"/>
          <w:lang w:eastAsia="ja-JP"/>
        </w:rPr>
        <w:t xml:space="preserve">e-Meeting, </w:t>
      </w:r>
      <w:r>
        <w:rPr>
          <w:rFonts w:eastAsia="MS Mincho" w:cs="Times New Roman" w:ascii="Times New Roman" w:hAnsi="Times New Roman"/>
          <w:b/>
          <w:bCs/>
          <w:color w:val="00000A"/>
          <w:kern w:val="2"/>
          <w:sz w:val="24"/>
          <w:szCs w:val="24"/>
          <w:lang w:val="en-GB" w:eastAsia="ja-JP" w:bidi="ar-SA"/>
        </w:rPr>
        <w:t>January 25</w:t>
      </w:r>
      <w:r>
        <w:rPr>
          <w:rFonts w:eastAsia="MS Mincho" w:cs="Times New Roman" w:ascii="Times New Roman" w:hAnsi="Times New Roman"/>
          <w:b/>
          <w:bCs/>
          <w:color w:val="00000A"/>
          <w:kern w:val="2"/>
          <w:sz w:val="24"/>
          <w:szCs w:val="24"/>
          <w:vertAlign w:val="superscript"/>
          <w:lang w:val="en-GB" w:eastAsia="ja-JP" w:bidi="ar-SA"/>
        </w:rPr>
        <w:t>th</w:t>
      </w:r>
      <w:r>
        <w:rPr>
          <w:rFonts w:eastAsia="MS Mincho" w:cs="Times New Roman" w:ascii="Times New Roman" w:hAnsi="Times New Roman"/>
          <w:b/>
          <w:bCs/>
          <w:color w:val="00000A"/>
          <w:kern w:val="2"/>
          <w:sz w:val="24"/>
          <w:szCs w:val="24"/>
          <w:lang w:val="en-GB" w:eastAsia="ja-JP" w:bidi="ar-SA"/>
        </w:rPr>
        <w:t xml:space="preserve"> – February 5</w:t>
      </w:r>
      <w:r>
        <w:rPr>
          <w:rFonts w:eastAsia="MS Mincho" w:cs="Times New Roman" w:ascii="Times New Roman" w:hAnsi="Times New Roman"/>
          <w:b/>
          <w:bCs/>
          <w:color w:val="00000A"/>
          <w:kern w:val="2"/>
          <w:sz w:val="24"/>
          <w:szCs w:val="24"/>
          <w:vertAlign w:val="superscript"/>
          <w:lang w:val="en-GB" w:eastAsia="ja-JP" w:bidi="ar-SA"/>
        </w:rPr>
        <w:t>th</w:t>
      </w:r>
      <w:r>
        <w:rPr>
          <w:rFonts w:eastAsia="MS Mincho" w:cs="Times New Roman" w:ascii="Times New Roman" w:hAnsi="Times New Roman"/>
          <w:b/>
          <w:bCs/>
          <w:color w:val="00000A"/>
          <w:kern w:val="2"/>
          <w:sz w:val="24"/>
          <w:szCs w:val="24"/>
          <w:lang w:val="en-GB" w:eastAsia="ja-JP" w:bidi="ar-SA"/>
        </w:rPr>
        <w:t>, 2021</w:t>
      </w:r>
    </w:p>
    <w:p>
      <w:pPr>
        <w:pStyle w:val="Header"/>
        <w:jc w:val="both"/>
        <w:rPr>
          <w:rFonts w:ascii="Times New Roman" w:hAnsi="Times New Roman"/>
          <w:b w:val="false"/>
          <w:b w:val="false"/>
          <w:bCs/>
          <w:sz w:val="24"/>
          <w:szCs w:val="24"/>
        </w:rPr>
      </w:pPr>
      <w:r>
        <w:rPr>
          <w:rFonts w:ascii="Times New Roman" w:hAnsi="Times New Roman"/>
          <w:b w:val="false"/>
          <w:bCs/>
          <w:sz w:val="24"/>
          <w:szCs w:val="24"/>
        </w:rPr>
      </w:r>
    </w:p>
    <w:p>
      <w:pPr>
        <w:pStyle w:val="CRCoverPage"/>
        <w:suppressAutoHyphens w:val="true"/>
        <w:jc w:val="both"/>
        <w:rPr/>
      </w:pPr>
      <w:r>
        <w:rPr>
          <w:rFonts w:ascii="Times New Roman" w:hAnsi="Times New Roman"/>
          <w:b/>
          <w:bCs/>
          <w:sz w:val="24"/>
          <w:szCs w:val="24"/>
        </w:rPr>
        <w:t>Agenda item       : 8.10.2</w:t>
      </w:r>
    </w:p>
    <w:p>
      <w:pPr>
        <w:pStyle w:val="Normal"/>
        <w:tabs>
          <w:tab w:val="left" w:pos="1985" w:leader="none"/>
        </w:tabs>
        <w:spacing w:lineRule="auto" w:line="276" w:before="0" w:after="120"/>
        <w:jc w:val="both"/>
        <w:rPr/>
      </w:pPr>
      <w:r>
        <w:rPr>
          <w:rFonts w:cs="Times New Roman" w:ascii="Times New Roman" w:hAnsi="Times New Roman"/>
          <w:b/>
          <w:bCs/>
          <w:sz w:val="24"/>
          <w:szCs w:val="24"/>
        </w:rPr>
        <w:t xml:space="preserve">Source                 : CEWiT, </w:t>
      </w:r>
      <w:r>
        <w:rPr>
          <w:rFonts w:eastAsia="Calibri" w:cs="Times New Roman" w:ascii="Times New Roman" w:hAnsi="Times New Roman" w:eastAsiaTheme="minorHAnsi"/>
          <w:b/>
          <w:bCs/>
          <w:color w:val="auto"/>
          <w:kern w:val="2"/>
          <w:sz w:val="24"/>
          <w:szCs w:val="24"/>
          <w:lang w:val="en-US" w:eastAsia="en-US" w:bidi="ar-SA"/>
        </w:rPr>
        <w:t>Tejas Networks, Reliance Jio, IITM, IITH</w:t>
      </w:r>
    </w:p>
    <w:p>
      <w:pPr>
        <w:pStyle w:val="Normal"/>
        <w:spacing w:lineRule="auto" w:line="276" w:before="0" w:after="120"/>
        <w:jc w:val="both"/>
        <w:rPr/>
      </w:pPr>
      <w:r>
        <w:rPr>
          <w:rFonts w:cs="Times New Roman" w:ascii="Times New Roman" w:hAnsi="Times New Roman"/>
          <w:b/>
          <w:bCs/>
          <w:sz w:val="24"/>
          <w:szCs w:val="24"/>
        </w:rPr>
        <w:t>Title</w:t>
        <w:tab/>
        <w:t xml:space="preserve">         : Discussion on simultaneous operation of IAB-node’s child and parent links</w:t>
      </w:r>
      <w:bookmarkStart w:id="3" w:name="_Hlk47437512"/>
      <w:bookmarkEnd w:id="3"/>
    </w:p>
    <w:p>
      <w:pPr>
        <w:pStyle w:val="Normal"/>
        <w:spacing w:lineRule="auto" w:line="276" w:before="0" w:after="0"/>
        <w:jc w:val="both"/>
        <w:rPr/>
      </w:pPr>
      <w:r>
        <w:rPr>
          <w:rFonts w:cs="Times New Roman" w:ascii="Times New Roman" w:hAnsi="Times New Roman"/>
          <w:b/>
          <w:bCs/>
          <w:sz w:val="24"/>
          <w:szCs w:val="24"/>
        </w:rPr>
        <w:t>Document for     : Discussion</w:t>
        <w:tab/>
      </w:r>
    </w:p>
    <w:p>
      <w:pPr>
        <w:pStyle w:val="Normal"/>
        <w:spacing w:lineRule="auto" w:line="276" w:before="0" w:after="0"/>
        <w:jc w:val="both"/>
        <w:rPr/>
      </w:pPr>
      <w:r>
        <w:rPr>
          <w:rFonts w:cs="Times New Roman" w:ascii="Times New Roman" w:hAnsi="Times New Roman"/>
          <w:b/>
          <w:bCs/>
          <w:sz w:val="24"/>
          <w:szCs w:val="24"/>
        </w:rPr>
        <w:tab/>
      </w:r>
    </w:p>
    <w:p>
      <w:pPr>
        <w:pStyle w:val="Heading1"/>
        <w:ind w:left="0" w:hanging="0"/>
        <w:jc w:val="both"/>
        <w:rPr/>
      </w:pPr>
      <w:r>
        <w:rPr>
          <w:rFonts w:cs="Times New Roman" w:ascii="Times New Roman" w:hAnsi="Times New Roman"/>
          <w:b/>
          <w:sz w:val="24"/>
          <w:szCs w:val="24"/>
        </w:rPr>
        <w:t>1. Introduction</w:t>
      </w:r>
    </w:p>
    <w:p>
      <w:pPr>
        <w:pStyle w:val="Normal"/>
        <w:spacing w:before="0" w:after="180"/>
        <w:jc w:val="both"/>
        <w:rPr/>
      </w:pPr>
      <w:r>
        <w:rPr>
          <w:rFonts w:eastAsia="Times New Roman" w:cs="Times New Roman" w:ascii="Times New Roman" w:hAnsi="Times New Roman"/>
          <w:bCs/>
          <w:color w:val="000000"/>
        </w:rPr>
        <w:t>The agreements in RAN 1 meeting #103e on IAB enhancements were as follows [1]:</w:t>
      </w:r>
    </w:p>
    <w:p>
      <w:pPr>
        <w:pStyle w:val="Normal"/>
        <w:rPr>
          <w:rFonts w:ascii="Times New Roman" w:hAnsi="Times New Roman" w:eastAsia="Times New Roman" w:cs="Times New Roman"/>
          <w:b/>
          <w:b/>
          <w:bCs/>
          <w:color w:val="000000"/>
          <w:sz w:val="20"/>
          <w:szCs w:val="20"/>
          <w:highlight w:val="green"/>
        </w:rPr>
      </w:pPr>
      <w:r>
        <w:rPr>
          <w:rFonts w:eastAsia="Times New Roman" w:cs="Times New Roman" w:ascii="Times New Roman" w:hAnsi="Times New Roman"/>
          <w:b/>
          <w:bCs/>
          <w:color w:val="000000"/>
          <w:sz w:val="20"/>
          <w:szCs w:val="20"/>
          <w:highlight w:val="green"/>
        </w:rPr>
        <w:t>Agreement</w:t>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rPr>
        <w:t>Select one or both of the following modes of operation for Case 7 timing in RAN1#104-e:</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symbol level alignment without slot level alignment</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slot level alignment</w:t>
      </w:r>
    </w:p>
    <w:p>
      <w:pPr>
        <w:pStyle w:val="Normal"/>
        <w:rPr/>
      </w:pPr>
      <w:r>
        <w:rPr>
          <w:rFonts w:eastAsia="Times New Roman" w:cs="Times New Roman" w:ascii="Times New Roman" w:hAnsi="Times New Roman"/>
          <w:b/>
          <w:bCs/>
          <w:color w:val="000000"/>
          <w:sz w:val="20"/>
          <w:szCs w:val="20"/>
          <w:highlight w:val="green"/>
        </w:rPr>
        <w:t>Agreement</w:t>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rPr>
        <w:t xml:space="preserve">Interference management for the following IAB interference scenarios should be discussed: </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 xml:space="preserve">Inter-IAB scenarios, including: </w:t>
      </w:r>
    </w:p>
    <w:p>
      <w:pPr>
        <w:pStyle w:val="ListParagraph"/>
        <w:numPr>
          <w:ilvl w:val="1"/>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MT to MT, DU to DU, DU to MT, and MT to DU.</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Interference to non-IAB nodes, including:</w:t>
      </w:r>
    </w:p>
    <w:p>
      <w:pPr>
        <w:pStyle w:val="ListParagraph"/>
        <w:numPr>
          <w:ilvl w:val="1"/>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IAB-DU to non-IAB-DU</w:t>
      </w:r>
    </w:p>
    <w:p>
      <w:pPr>
        <w:pStyle w:val="ListParagraph"/>
        <w:numPr>
          <w:ilvl w:val="1"/>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IAB-MT to non-IAB-DU</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Intra-IAB-node (self-interference) scenarios (Interference between a DU and MT of an IAB-node).</w:t>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rPr>
        <w:t>This agreement does not necessarily mean that specification support is needed for any of the scenarios.</w:t>
      </w:r>
    </w:p>
    <w:p>
      <w:pPr>
        <w:pStyle w:val="Normal"/>
        <w:rPr/>
      </w:pPr>
      <w:r>
        <w:rPr>
          <w:rFonts w:eastAsia="Times New Roman" w:cs="Times New Roman" w:ascii="Times New Roman" w:hAnsi="Times New Roman"/>
          <w:b/>
          <w:bCs/>
          <w:color w:val="000000"/>
          <w:sz w:val="20"/>
          <w:szCs w:val="20"/>
          <w:highlight w:val="green"/>
        </w:rPr>
        <w:t>Agreement</w:t>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rPr>
        <w:t>Consider resource and beam coordination techniques to mitigate/avoid interference, including (not an exhaustive list):</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 xml:space="preserve">FFS: whether or not to support IAB‐node (MT) transmissions in DL access slots </w:t>
      </w:r>
    </w:p>
    <w:p>
      <w:pPr>
        <w:pStyle w:val="ListParagraph"/>
        <w:numPr>
          <w:ilvl w:val="1"/>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FFS: if this has RAN1 impact or it can be handled by implementation.</w:t>
      </w:r>
    </w:p>
    <w:p>
      <w:pPr>
        <w:pStyle w:val="ListParagraph"/>
        <w:numPr>
          <w:ilvl w:val="1"/>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FFS: network coordination impact</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FFS: whether Rel-16 resource management framework is sufficient.</w:t>
      </w:r>
    </w:p>
    <w:p>
      <w:pPr>
        <w:pStyle w:val="Normal"/>
        <w:rPr/>
      </w:pPr>
      <w:r>
        <w:rPr>
          <w:rFonts w:eastAsia="Times New Roman" w:cs="Times New Roman" w:ascii="Times New Roman" w:hAnsi="Times New Roman"/>
          <w:b/>
          <w:bCs/>
          <w:color w:val="000000"/>
          <w:sz w:val="20"/>
          <w:szCs w:val="20"/>
          <w:highlight w:val="green"/>
        </w:rPr>
        <w:t>Agreement</w:t>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rPr>
        <w:t>An IAB-node can rely on an OTA timing synchronization mechanism to enable/maintain Case 6 timing mode</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 xml:space="preserve">FFS whether the Rel-16 OTA synchronization mechanism is sufficient or enhancements are required </w:t>
      </w:r>
    </w:p>
    <w:p>
      <w:pPr>
        <w:pStyle w:val="ListParagraph"/>
        <w:numPr>
          <w:ilvl w:val="1"/>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If required, details of enhancements including the uplink timing(s) required to support different timing alignment cases</w:t>
      </w:r>
    </w:p>
    <w:p>
      <w:pPr>
        <w:pStyle w:val="ListParagraph"/>
        <w:ind w:left="0" w:hanging="0"/>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r>
    </w:p>
    <w:p>
      <w:pPr>
        <w:pStyle w:val="Normal"/>
        <w:rPr>
          <w:rFonts w:ascii="Times New Roman" w:hAnsi="Times New Roman" w:eastAsia="Times New Roman" w:cs="Times New Roman"/>
          <w:b/>
          <w:b/>
          <w:bCs/>
          <w:color w:val="000000"/>
          <w:sz w:val="20"/>
          <w:szCs w:val="20"/>
          <w:highlight w:val="green"/>
        </w:rPr>
      </w:pPr>
      <w:r>
        <w:rPr>
          <w:rFonts w:eastAsia="Times New Roman" w:cs="Times New Roman" w:ascii="Times New Roman" w:hAnsi="Times New Roman"/>
          <w:b/>
          <w:bCs/>
          <w:color w:val="000000"/>
          <w:sz w:val="20"/>
          <w:szCs w:val="20"/>
          <w:highlight w:val="green"/>
        </w:rPr>
        <w:t>Agreement</w:t>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rPr>
        <w:t>An IAB-node, when operating in Case 7 timing mode, can enable a child node to set its DL Tx timing based on Rel-16 OTA timing synchronization mechanism.</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 xml:space="preserve">FFS whether Rel-16 OTA synchronization mechanism enhancements are required </w:t>
      </w:r>
    </w:p>
    <w:p>
      <w:pPr>
        <w:pStyle w:val="ListParagraph"/>
        <w:numPr>
          <w:ilvl w:val="1"/>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FFS details of enhancements, if required</w:t>
      </w:r>
    </w:p>
    <w:p>
      <w:pPr>
        <w:pStyle w:val="ListParagraph"/>
        <w:ind w:left="0" w:hanging="0"/>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highlight w:val="green"/>
        </w:rPr>
        <w:t>Agreement</w:t>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rPr>
        <w:t>Case 6 timing mode operation at an IAB-node is controlled by the parent node to which the UL transmission is intended for.</w:t>
      </w:r>
    </w:p>
    <w:p>
      <w:pPr>
        <w:pStyle w:val="Normal"/>
        <w:rPr/>
      </w:pPr>
      <w:r>
        <w:rPr>
          <w:rFonts w:eastAsia="Times New Roman" w:cs="Times New Roman" w:ascii="Times New Roman" w:hAnsi="Times New Roman"/>
          <w:bCs/>
          <w:color w:val="000000"/>
          <w:sz w:val="20"/>
          <w:szCs w:val="20"/>
          <w:highlight w:val="green"/>
        </w:rPr>
        <w:t>Agreement</w:t>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rPr>
        <w:t>Use the Rel-16 interference management frameworks (e.g. CLI, RIM) to handle IAB interference scenarios, and discuss if any of the following enhancements are needed (not an exhaustive list):</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FFS: extend the information exchange (e.g. the resource configuration, result of CLI measurements, etc.) among different entities (e.g. between parent-child nodes, adjacent IAB nodes, between network and IAB-node, etc.)  </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FFS: required enhancements on CLI measurement accuracy (e.g. via timing adjustment, etc.)</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FFS: required enhancements on CLI measurements (e.g. introducing short-term measurements, multi-beam measurements, etc.)</w:t>
      </w:r>
    </w:p>
    <w:p>
      <w:pPr>
        <w:pStyle w:val="Normal"/>
        <w:rPr/>
      </w:pPr>
      <w:r>
        <w:rPr>
          <w:rFonts w:eastAsia="Times New Roman" w:cs="Times New Roman" w:ascii="Times New Roman" w:hAnsi="Times New Roman"/>
          <w:bCs/>
          <w:color w:val="000000"/>
          <w:sz w:val="20"/>
          <w:szCs w:val="20"/>
          <w:highlight w:val="green"/>
        </w:rPr>
        <w:t>Agreement</w:t>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rPr>
        <w:t>Further study requirement of enhanced DL and UL Tx power control mechanism considering the following: </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DL/UL power control with assistance information from the child node.</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DL/UL power control with assistance information from the parent node.</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Central (e.g. by CU) power control coordination (e.g. semi-static max DL/UL Tx power limits).</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Coexistence of different power control mechanisms within an IAB node and in the network.</w:t>
      </w:r>
    </w:p>
    <w:p>
      <w:pPr>
        <w:pStyle w:val="Normal"/>
        <w:rPr>
          <w:rFonts w:ascii="Times New Roman" w:hAnsi="Times New Roman" w:eastAsia="Times New Roman" w:cs="Times New Roman"/>
          <w:bCs/>
          <w:color w:val="000000"/>
          <w:sz w:val="20"/>
          <w:szCs w:val="20"/>
        </w:rPr>
      </w:pPr>
      <w:r>
        <w:rPr>
          <w:rFonts w:eastAsia="Times New Roman" w:cs="Times New Roman" w:ascii="Times New Roman" w:hAnsi="Times New Roman"/>
          <w:bCs/>
          <w:color w:val="000000"/>
          <w:sz w:val="20"/>
          <w:szCs w:val="20"/>
        </w:rPr>
        <w:t>Note. Any power control mechanism should consider the following aspects:</w:t>
      </w:r>
    </w:p>
    <w:p>
      <w:pPr>
        <w:pStyle w:val="ListParagraph"/>
        <w:numPr>
          <w:ilvl w:val="0"/>
          <w:numId w:val="2"/>
        </w:numPr>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Existing base station design principles (e.g. power control and dynamic range capability, etc.) related to transmission power.</w:t>
      </w:r>
    </w:p>
    <w:p>
      <w:pPr>
        <w:pStyle w:val="ListParagraph"/>
        <w:numPr>
          <w:ilvl w:val="0"/>
          <w:numId w:val="2"/>
        </w:numPr>
        <w:ind w:left="720" w:hanging="0"/>
        <w:jc w:val="both"/>
        <w:textAlignment w:val="baseline"/>
        <w:rPr>
          <w:rFonts w:ascii="Times New Roman" w:hAnsi="Times New Roman" w:eastAsia="Times New Roman" w:cs="Times New Roman"/>
          <w:bCs/>
          <w:color w:val="000000"/>
          <w:sz w:val="20"/>
          <w:szCs w:val="20"/>
          <w:lang w:val="en-US" w:eastAsia="en-US" w:bidi="ar-SA"/>
        </w:rPr>
      </w:pPr>
      <w:r>
        <w:rPr>
          <w:rFonts w:eastAsia="Times New Roman" w:cs="Times New Roman" w:ascii="Times New Roman" w:hAnsi="Times New Roman"/>
          <w:bCs/>
          <w:color w:val="000000"/>
          <w:sz w:val="20"/>
          <w:szCs w:val="20"/>
          <w:lang w:val="en-US" w:eastAsia="en-US" w:bidi="ar-SA"/>
        </w:rPr>
        <w:t>Network constraints in regard to transmitted reference signals with constant power.</w:t>
      </w:r>
    </w:p>
    <w:p>
      <w:pPr>
        <w:pStyle w:val="Normal"/>
        <w:rPr>
          <w:rFonts w:ascii="Times New Roman" w:hAnsi="Times New Roman" w:eastAsia="Times New Roman" w:cs="Times New Roman"/>
          <w:bCs/>
          <w:color w:val="000000"/>
          <w:sz w:val="24"/>
          <w:szCs w:val="24"/>
        </w:rPr>
      </w:pPr>
      <w:r>
        <w:rPr>
          <w:rFonts w:eastAsia="Times New Roman" w:cs="Times New Roman" w:ascii="Times New Roman" w:hAnsi="Times New Roman"/>
          <w:bCs/>
          <w:color w:val="000000"/>
          <w:sz w:val="24"/>
          <w:szCs w:val="24"/>
        </w:rPr>
      </w:r>
    </w:p>
    <w:p>
      <w:pPr>
        <w:pStyle w:val="Normal"/>
        <w:spacing w:before="0" w:after="180"/>
        <w:jc w:val="both"/>
        <w:rPr/>
      </w:pPr>
      <w:r>
        <w:rPr>
          <w:rFonts w:eastAsia="Times New Roman" w:cs="Times New Roman" w:ascii="Times New Roman" w:hAnsi="Times New Roman"/>
          <w:bCs/>
          <w:color w:val="000000"/>
        </w:rPr>
        <w:t>Based on the above agreements and topics to further consider, this contribution describes the potential enhancements related to s</w:t>
      </w:r>
      <w:bookmarkStart w:id="4" w:name="__DdeLink__211_4233597738"/>
      <w:r>
        <w:rPr>
          <w:rFonts w:eastAsia="Times New Roman" w:cs="Times New Roman" w:ascii="Times New Roman" w:hAnsi="Times New Roman"/>
          <w:bCs/>
          <w:color w:val="000000"/>
        </w:rPr>
        <w:t>imultaneous transmission (Tx) and/or reception (Rx) modes of operation</w:t>
      </w:r>
      <w:bookmarkEnd w:id="4"/>
      <w:r>
        <w:rPr>
          <w:rFonts w:eastAsia="Times New Roman" w:cs="Times New Roman" w:ascii="Times New Roman" w:hAnsi="Times New Roman"/>
          <w:bCs/>
          <w:color w:val="000000"/>
        </w:rPr>
        <w:t xml:space="preserve"> in IAB networks where the different simultaneous Tx and/or Rx modes of operation are</w:t>
      </w:r>
    </w:p>
    <w:p>
      <w:pPr>
        <w:pStyle w:val="ListParagraph"/>
        <w:numPr>
          <w:ilvl w:val="1"/>
          <w:numId w:val="1"/>
        </w:numPr>
        <w:jc w:val="both"/>
        <w:rPr>
          <w:rFonts w:ascii="Times New Roman" w:hAnsi="Times New Roman" w:eastAsia="Times New Roman" w:cs="Times New Roman"/>
          <w:bCs/>
          <w:color w:val="000000"/>
          <w:szCs w:val="24"/>
          <w:lang w:val="en-US" w:eastAsia="en-US" w:bidi="ar-SA"/>
        </w:rPr>
      </w:pPr>
      <w:r>
        <w:rPr>
          <w:rFonts w:eastAsia="Times New Roman" w:cs="Times New Roman" w:ascii="Times New Roman" w:hAnsi="Times New Roman"/>
          <w:bCs/>
          <w:color w:val="000000"/>
          <w:sz w:val="22"/>
          <w:szCs w:val="22"/>
          <w:lang w:val="en-US" w:eastAsia="en-US" w:bidi="ar-SA"/>
        </w:rPr>
        <w:t xml:space="preserve">Multiplexing Case A: Simultaneous MT-Tx/DU-Tx </w:t>
      </w:r>
    </w:p>
    <w:p>
      <w:pPr>
        <w:pStyle w:val="ListParagraph"/>
        <w:numPr>
          <w:ilvl w:val="1"/>
          <w:numId w:val="1"/>
        </w:numPr>
        <w:jc w:val="both"/>
        <w:rPr>
          <w:rFonts w:ascii="Times New Roman" w:hAnsi="Times New Roman" w:eastAsia="Times New Roman" w:cs="Times New Roman"/>
          <w:bCs/>
          <w:color w:val="000000"/>
          <w:szCs w:val="24"/>
          <w:lang w:val="en-US" w:eastAsia="en-US" w:bidi="ar-SA"/>
        </w:rPr>
      </w:pPr>
      <w:r>
        <w:rPr>
          <w:rFonts w:eastAsia="Times New Roman" w:cs="Times New Roman" w:ascii="Times New Roman" w:hAnsi="Times New Roman"/>
          <w:bCs/>
          <w:color w:val="000000"/>
          <w:sz w:val="22"/>
          <w:szCs w:val="22"/>
          <w:lang w:val="en-US" w:eastAsia="en-US" w:bidi="ar-SA"/>
        </w:rPr>
        <w:t xml:space="preserve">Multiplexing Case B: Simultaneous MT-Rx/DU-Rx </w:t>
      </w:r>
    </w:p>
    <w:p>
      <w:pPr>
        <w:pStyle w:val="ListParagraph"/>
        <w:numPr>
          <w:ilvl w:val="1"/>
          <w:numId w:val="1"/>
        </w:numPr>
        <w:jc w:val="both"/>
        <w:rPr>
          <w:rFonts w:ascii="Times New Roman" w:hAnsi="Times New Roman" w:eastAsia="Times New Roman" w:cs="Times New Roman"/>
          <w:bCs/>
          <w:color w:val="000000"/>
          <w:szCs w:val="24"/>
          <w:lang w:val="en-US" w:eastAsia="en-US" w:bidi="ar-SA"/>
        </w:rPr>
      </w:pPr>
      <w:r>
        <w:rPr>
          <w:rFonts w:eastAsia="Times New Roman" w:cs="Times New Roman" w:ascii="Times New Roman" w:hAnsi="Times New Roman"/>
          <w:bCs/>
          <w:color w:val="000000"/>
          <w:sz w:val="22"/>
          <w:szCs w:val="22"/>
          <w:lang w:val="en-US" w:eastAsia="en-US" w:bidi="ar-SA"/>
        </w:rPr>
        <w:t xml:space="preserve">Multiplexing Case C: Simultaneous MT-Rx/DU-Tx </w:t>
      </w:r>
    </w:p>
    <w:p>
      <w:pPr>
        <w:pStyle w:val="ListParagraph"/>
        <w:numPr>
          <w:ilvl w:val="1"/>
          <w:numId w:val="1"/>
        </w:numPr>
        <w:jc w:val="both"/>
        <w:rPr>
          <w:rFonts w:ascii="Times New Roman" w:hAnsi="Times New Roman" w:eastAsia="Times New Roman" w:cs="Times New Roman"/>
          <w:bCs/>
          <w:color w:val="000000"/>
          <w:szCs w:val="24"/>
          <w:lang w:val="en-US" w:eastAsia="en-US" w:bidi="ar-SA"/>
        </w:rPr>
      </w:pPr>
      <w:r>
        <w:rPr>
          <w:rFonts w:eastAsia="Times New Roman" w:cs="Times New Roman" w:ascii="Times New Roman" w:hAnsi="Times New Roman"/>
          <w:bCs/>
          <w:color w:val="000000"/>
          <w:sz w:val="22"/>
          <w:szCs w:val="22"/>
          <w:lang w:val="en-US" w:eastAsia="en-US" w:bidi="ar-SA"/>
        </w:rPr>
        <w:t xml:space="preserve">Multiplexing Case D: Simultaneous MT-Tx/DU-Rx </w:t>
      </w:r>
    </w:p>
    <w:p>
      <w:pPr>
        <w:pStyle w:val="Heading1"/>
        <w:ind w:left="0" w:hanging="0"/>
        <w:jc w:val="both"/>
        <w:rPr>
          <w:sz w:val="22"/>
          <w:szCs w:val="22"/>
        </w:rPr>
      </w:pPr>
      <w:r>
        <w:rPr>
          <w:rFonts w:cs="Times New Roman" w:ascii="Times New Roman" w:hAnsi="Times New Roman"/>
          <w:b/>
          <w:sz w:val="22"/>
          <w:szCs w:val="22"/>
        </w:rPr>
        <w:t>2. Enhancements in handling interference</w:t>
      </w:r>
    </w:p>
    <w:p>
      <w:pPr>
        <w:pStyle w:val="TextBody"/>
        <w:rPr>
          <w:rFonts w:ascii="Times New Roman" w:hAnsi="Times New Roman" w:eastAsia="Times New Roman"/>
          <w:bCs/>
          <w:color w:val="000000"/>
          <w:sz w:val="24"/>
          <w:lang w:val="en-US" w:eastAsia="en-US"/>
        </w:rPr>
      </w:pPr>
      <w:r>
        <w:rPr>
          <w:rFonts w:eastAsia="Times New Roman" w:ascii="Times New Roman" w:hAnsi="Times New Roman"/>
          <w:bCs/>
          <w:color w:val="000000"/>
          <w:sz w:val="22"/>
          <w:szCs w:val="22"/>
          <w:lang w:val="en-US" w:eastAsia="en-US"/>
        </w:rPr>
        <w:t xml:space="preserve">Within an IAB network where nodes are operating at simultaneous transmission (Tx) and/or reception (Rx) modes, there will be mainly 4 types of inter-IAB node interference: MT to MT, DU to DU, DU to MT, and MT to DU. This interference needs to be managed to ensure that performance of the network is not degraded. This is similar to the cross-link interference (CLI) that exists in a non-IAB network: gNB-to-gNB and UE-to-UE CLI. In Rel. 16,  gNB-to-gNB CLI has been left to implementation while there is a standard support and mechanism for  UE-to-UE CLI. Apart from this, there is also a mechanism for remote interference management (RIM) which deals with interference management between very far apart gNBs. Hence, the initial framework for inter-IAB node interference can be based on these Rel. 16 frameworks for interference management. However, certain enhancements are required on top of the existing framework that will specifically address the inter-IAB node interference scenarios. </w:t>
      </w:r>
    </w:p>
    <w:p>
      <w:pPr>
        <w:pStyle w:val="TextBody"/>
        <w:rPr/>
      </w:pPr>
      <w:r>
        <w:rPr>
          <w:rFonts w:eastAsia="Times New Roman" w:ascii="Times New Roman" w:hAnsi="Times New Roman"/>
          <w:bCs/>
          <w:color w:val="000000"/>
          <w:sz w:val="22"/>
          <w:szCs w:val="22"/>
          <w:lang w:val="en-US" w:eastAsia="en-US"/>
        </w:rPr>
        <w:t>Further, in  case of simultaneous MT-Rx/DU-Tx and simultaneous MT-Tx/DU-Rx scenarios which represent in-band full duplex (IBFD) modes, intra-node interference known as self-interference (SI) will exist.  The SI will be of very high strength and if not properly handled, t can completely disrupt the performance of the system. Hence, IBFD systems will have a SI cancellation circuitry which suppresses the SI. Apart from the cancellation circuitry,  certain implementation based SI suppression and cancellation techniques can be employed. For example, these techniques include the physical separation between the transmitter and receiver  and employing different panels for DU and MT (in case of an IAB node). However, support needs to be provided from the network perspective to allow better handling of SI.</w:t>
      </w:r>
    </w:p>
    <w:p>
      <w:pPr>
        <w:pStyle w:val="TextBody"/>
        <w:rPr>
          <w:sz w:val="22"/>
          <w:szCs w:val="22"/>
        </w:rPr>
      </w:pPr>
      <w:r>
        <w:rPr>
          <w:rFonts w:eastAsia="Times New Roman" w:ascii="Times New Roman" w:hAnsi="Times New Roman"/>
          <w:b/>
          <w:bCs/>
          <w:color w:val="000000"/>
          <w:sz w:val="22"/>
          <w:szCs w:val="22"/>
          <w:lang w:val="en-IN"/>
        </w:rPr>
        <w:t>a. Inter-IAB node interference</w:t>
      </w:r>
    </w:p>
    <w:p>
      <w:pPr>
        <w:pStyle w:val="Normal"/>
        <w:spacing w:before="0" w:after="200"/>
        <w:jc w:val="both"/>
        <w:rPr/>
      </w:pPr>
      <w:r>
        <w:rPr>
          <w:rFonts w:eastAsia="Times New Roman" w:cs="Times New Roman" w:ascii="Times New Roman" w:hAnsi="Times New Roman"/>
          <w:bCs/>
          <w:color w:val="000000"/>
          <w:kern w:val="0"/>
        </w:rPr>
        <w:t xml:space="preserve">In general, the steps involved in management of inter-node interference will consist of, </w:t>
        <w:br/>
        <w:t xml:space="preserve">a. configuration of interference measurement reference signal (RS) to the potential aggressors by the donor node, </w:t>
        <w:br/>
        <w:t xml:space="preserve">b. measurement and reporting configuration provided by donor to victim and </w:t>
        <w:br/>
        <w:t>c. taking measures to mitigate the interference at the identified aggressors</w:t>
        <w:br/>
        <w:t xml:space="preserve">where the aggressors and victims can be MTs or DUs. </w:t>
      </w:r>
    </w:p>
    <w:p>
      <w:pPr>
        <w:pStyle w:val="Normal"/>
        <w:spacing w:before="0" w:after="200"/>
        <w:jc w:val="both"/>
        <w:rPr>
          <w:b/>
          <w:b/>
          <w:bCs/>
        </w:rPr>
      </w:pPr>
      <w:r>
        <w:rPr>
          <w:rFonts w:eastAsia="Times New Roman" w:cs="Times New Roman" w:ascii="Times New Roman" w:hAnsi="Times New Roman"/>
          <w:b/>
          <w:bCs/>
          <w:color w:val="000000"/>
          <w:kern w:val="0"/>
        </w:rPr>
        <w:t xml:space="preserve">Proposal 1: Support for exchange of information like configuration of  interference measurement RS, measurement of interference and its reporting between donor node and child MTs and DUs. </w:t>
      </w:r>
    </w:p>
    <w:p>
      <w:pPr>
        <w:pStyle w:val="Normal"/>
        <w:spacing w:before="0" w:after="200"/>
        <w:jc w:val="both"/>
        <w:rPr/>
      </w:pPr>
      <w:r>
        <w:rPr>
          <w:rFonts w:eastAsia="Times New Roman" w:cs="Times New Roman" w:ascii="Times New Roman" w:hAnsi="Times New Roman"/>
          <w:bCs/>
          <w:color w:val="000000"/>
          <w:lang w:val="en-IN"/>
        </w:rPr>
        <w:t xml:space="preserve">In case of inter-donor IAB network interference, required information for the purpose of initiating interference management needs to be shared among the donor nodes. </w:t>
      </w:r>
    </w:p>
    <w:p>
      <w:pPr>
        <w:pStyle w:val="Normal"/>
        <w:spacing w:before="0" w:after="200"/>
        <w:jc w:val="both"/>
        <w:rPr>
          <w:b/>
          <w:b/>
          <w:bCs/>
        </w:rPr>
      </w:pPr>
      <w:r>
        <w:rPr>
          <w:rFonts w:eastAsia="Times New Roman" w:cs="Times New Roman" w:ascii="Times New Roman" w:hAnsi="Times New Roman"/>
          <w:b/>
          <w:bCs/>
          <w:color w:val="000000"/>
          <w:lang w:val="en-IN"/>
        </w:rPr>
        <w:t xml:space="preserve">Proposal 2: Support for  </w:t>
      </w:r>
      <w:r>
        <w:rPr>
          <w:rFonts w:eastAsia="Times New Roman" w:cs="Times New Roman" w:ascii="Times New Roman" w:hAnsi="Times New Roman"/>
          <w:b/>
          <w:bCs/>
          <w:color w:val="000000"/>
          <w:kern w:val="0"/>
        </w:rPr>
        <w:t xml:space="preserve">exchange of information between donor nodes for the purpose of interference management. </w:t>
      </w:r>
    </w:p>
    <w:p>
      <w:pPr>
        <w:pStyle w:val="Normal"/>
        <w:jc w:val="both"/>
        <w:rPr/>
      </w:pPr>
      <w:r>
        <w:rPr>
          <w:rFonts w:eastAsia="Times New Roman" w:cs="Times New Roman" w:ascii="Times New Roman" w:hAnsi="Times New Roman"/>
          <w:bCs/>
          <w:color w:val="000000"/>
          <w:lang w:val="en-IN"/>
        </w:rPr>
        <w:t>In Rel. 16, CLI RSRP is measured on SRS transmitted by UE. The receiving UE advances its reception boundaries based on implementation to receive this SRS. However, due to factors like network synchronisation error, unknown propagation delays between the UEs, distance of UE from the gNB etc., the SRS received might be misaligned beyond the CP duration. This will be very prominent i</w:t>
      </w:r>
      <w:r>
        <w:rPr>
          <w:rFonts w:eastAsia="Malgun Gothic" w:cs="Times New Roman" w:ascii="Times New Roman" w:hAnsi="Times New Roman"/>
          <w:bCs/>
          <w:color w:val="000000" w:themeColor="text1"/>
          <w:lang w:val="en-IN"/>
        </w:rPr>
        <w:t>n case of IAB networks, where the child IAB node may get connected to a parent IAB node that is at a higher distance because of the LOS path typically associated with a backhaul link. Also, the different timing alignment requirements across IAB nodes will add to the error in alignment. Further, the CP duration for FR2 will be very less. Thus, the received SRS from such a node will lose samples from the start point. This will degrade the measurement accuracy of SRS RSRP.</w:t>
      </w:r>
    </w:p>
    <w:p>
      <w:pPr>
        <w:pStyle w:val="Normal"/>
        <w:jc w:val="both"/>
        <w:rPr/>
      </w:pPr>
      <w:r>
        <w:rPr>
          <w:rFonts w:eastAsia="Malgun Gothic" w:cs="Times New Roman" w:ascii="Times New Roman" w:hAnsi="Times New Roman"/>
          <w:b/>
          <w:bCs/>
          <w:color w:val="000000" w:themeColor="text1"/>
          <w:lang w:val="en-IN"/>
        </w:rPr>
        <w:t xml:space="preserve">Observation 1: Using Rel. 16 CLI management scheme, the CLI measurement accuracy of SRS RSRP will be degraded due to factors like  </w:t>
      </w:r>
      <w:r>
        <w:rPr>
          <w:rFonts w:eastAsia="Times New Roman" w:cs="Times New Roman" w:ascii="Times New Roman" w:hAnsi="Times New Roman"/>
          <w:b/>
          <w:bCs/>
          <w:color w:val="000000"/>
          <w:lang w:val="en-IN"/>
        </w:rPr>
        <w:t>network synchronisation error, unknown propagation delays between the IAB nodes, very less CP duration in FR2, different timing alignment across nodes, large distance between child and parent node etc.</w:t>
      </w:r>
    </w:p>
    <w:p>
      <w:pPr>
        <w:pStyle w:val="Normal"/>
        <w:jc w:val="both"/>
        <w:rPr>
          <w:b/>
          <w:b/>
          <w:bCs/>
        </w:rPr>
      </w:pPr>
      <w:bookmarkStart w:id="5" w:name="__DdeLink__2947_1252797719"/>
      <w:r>
        <w:rPr>
          <w:rFonts w:eastAsia="Times New Roman" w:cs="Times New Roman" w:ascii="Times New Roman" w:hAnsi="Times New Roman"/>
          <w:b/>
          <w:bCs/>
          <w:color w:val="000000"/>
          <w:lang w:val="en-IN"/>
        </w:rPr>
        <w:t>Proposal 3: Mechanism to improve the CLI measurement accuracy as compared to Rel. 16 CLI management which is not designed specific to IAB network.</w:t>
      </w:r>
      <w:bookmarkEnd w:id="5"/>
    </w:p>
    <w:p>
      <w:pPr>
        <w:pStyle w:val="Normal"/>
        <w:jc w:val="both"/>
        <w:rPr>
          <w:b/>
          <w:b/>
          <w:bCs/>
        </w:rPr>
      </w:pPr>
      <w:r>
        <w:rPr>
          <w:rFonts w:eastAsia="Times New Roman" w:cs="Times New Roman" w:ascii="Times New Roman" w:hAnsi="Times New Roman"/>
          <w:color w:val="000000"/>
          <w:lang w:val="en-IN"/>
        </w:rPr>
        <w:t>On the other hand, RIM in Rel. 16 uses phase rotated RS as shown in Fig. 1, for the measurement of interference. S1 and S2 are the same RS sequence where S2 is phase rotated to ensure time domain circularity over both the OFDM symbols after addition of CP. It helps to address the above mentioned issues causing misalignment (similar to RIM) that degrades the accuracy of measurement. Thus, the same type of phase rotated RS can be transmitted by MTs and DUs for the purpose of interference management.</w:t>
      </w:r>
      <w:r>
        <w:rPr>
          <w:rFonts w:eastAsia="Times New Roman" w:cs="Times New Roman" w:ascii="Times New Roman" w:hAnsi="Times New Roman"/>
          <w:b/>
          <w:bCs/>
          <w:color w:val="000000"/>
          <w:lang w:val="en-IN"/>
        </w:rPr>
        <w:t xml:space="preserve"> </w:t>
      </w:r>
    </w:p>
    <w:p>
      <w:pPr>
        <w:pStyle w:val="Normal"/>
        <w:jc w:val="both"/>
        <w:rPr>
          <w:b/>
          <w:b/>
          <w:bCs/>
        </w:rPr>
      </w:pPr>
      <w:r>
        <w:rPr>
          <w:rFonts w:eastAsia="Times New Roman" w:cs="Times New Roman" w:ascii="Times New Roman" w:hAnsi="Times New Roman"/>
          <w:b/>
          <w:bCs/>
          <w:color w:val="000000"/>
          <w:lang w:val="en-IN"/>
        </w:rPr>
        <w:t xml:space="preserve">Proposal 4: Adopt Rel. 16 RIM RS (phase rotated RS) for inter-IAB node interference measurement in IAB networks. </w:t>
      </w:r>
    </w:p>
    <w:p>
      <w:pPr>
        <w:pStyle w:val="Normal"/>
        <w:jc w:val="center"/>
        <w:rPr/>
      </w:pPr>
      <w:r>
        <w:drawing>
          <wp:anchor behindDoc="0" distT="0" distB="0" distL="0" distR="0" simplePos="0" locked="0" layoutInCell="1" allowOverlap="1" relativeHeight="2">
            <wp:simplePos x="0" y="0"/>
            <wp:positionH relativeFrom="column">
              <wp:posOffset>1273175</wp:posOffset>
            </wp:positionH>
            <wp:positionV relativeFrom="paragraph">
              <wp:posOffset>153670</wp:posOffset>
            </wp:positionV>
            <wp:extent cx="2402205" cy="1414780"/>
            <wp:effectExtent l="0" t="0" r="0" b="0"/>
            <wp:wrapTopAndBottom/>
            <wp:docPr id="1" name="Image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3" descr=""/>
                    <pic:cNvPicPr>
                      <a:picLocks noChangeAspect="1" noChangeArrowheads="1"/>
                    </pic:cNvPicPr>
                  </pic:nvPicPr>
                  <pic:blipFill>
                    <a:blip r:embed="rId2"/>
                    <a:stretch>
                      <a:fillRect/>
                    </a:stretch>
                  </pic:blipFill>
                  <pic:spPr bwMode="auto">
                    <a:xfrm>
                      <a:off x="0" y="0"/>
                      <a:ext cx="2402205" cy="1414780"/>
                    </a:xfrm>
                    <a:prstGeom prst="rect">
                      <a:avLst/>
                    </a:prstGeom>
                  </pic:spPr>
                </pic:pic>
              </a:graphicData>
            </a:graphic>
          </wp:anchor>
        </w:drawing>
      </w:r>
      <w:r>
        <w:rPr>
          <w:rFonts w:eastAsia="Times New Roman" w:cs="Times New Roman" w:ascii="Times New Roman" w:hAnsi="Times New Roman"/>
          <w:color w:val="000000"/>
          <w:lang w:val="en-IN"/>
        </w:rPr>
        <w:t>F</w:t>
      </w:r>
      <w:r>
        <w:rPr>
          <w:rFonts w:eastAsia="Times New Roman" w:cs="Times New Roman" w:ascii="Times New Roman" w:hAnsi="Times New Roman"/>
          <w:color w:val="000000"/>
          <w:lang w:val="en-IN"/>
        </w:rPr>
        <w:t>ig. 1 Phase rotated RS</w:t>
      </w:r>
    </w:p>
    <w:p>
      <w:pPr>
        <w:pStyle w:val="Normal"/>
        <w:jc w:val="both"/>
        <w:rPr/>
      </w:pPr>
      <w:r>
        <w:rPr>
          <w:rFonts w:eastAsia="Noto Sans CJK SC Regular" w:cs="Times New Roman" w:ascii="Times New Roman" w:hAnsi="Times New Roman"/>
          <w:lang w:val="en-IN" w:eastAsia="zh-CN" w:bidi="hi-IN"/>
        </w:rPr>
        <w:t xml:space="preserve">As an example, Fig. 2 shows the error in RSRP measurement (for 60 Khz SCS) with and without phase rotated RS considering a timing synchronisation error of around 3us. SRS is considered as the baseline for RS without phase rotation with Rel. 16 UE-to-UE RSRP measurement procedure. </w:t>
      </w:r>
    </w:p>
    <w:p>
      <w:pPr>
        <w:pStyle w:val="Normal"/>
        <w:spacing w:before="0" w:after="180"/>
        <w:jc w:val="center"/>
        <w:rPr/>
      </w:pPr>
      <w:r>
        <w:rPr>
          <w:rFonts w:eastAsia="Times New Roman" w:cs="Times New Roman" w:ascii="Times New Roman" w:hAnsi="Times New Roman"/>
          <w:color w:val="000000"/>
          <w:lang w:val="en-IN"/>
        </w:rPr>
        <w:t>Fig. 2 Err</w:t>
      </w:r>
      <w:r>
        <w:drawing>
          <wp:anchor behindDoc="0" distT="0" distB="0" distL="0" distR="0" simplePos="0" locked="0" layoutInCell="1" allowOverlap="1" relativeHeight="3">
            <wp:simplePos x="0" y="0"/>
            <wp:positionH relativeFrom="column">
              <wp:posOffset>1412875</wp:posOffset>
            </wp:positionH>
            <wp:positionV relativeFrom="paragraph">
              <wp:posOffset>1270</wp:posOffset>
            </wp:positionV>
            <wp:extent cx="3487420" cy="2625090"/>
            <wp:effectExtent l="0" t="0" r="0" b="0"/>
            <wp:wrapTopAndBottom/>
            <wp:docPr id="2"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descr=""/>
                    <pic:cNvPicPr>
                      <a:picLocks noChangeAspect="1" noChangeArrowheads="1"/>
                    </pic:cNvPicPr>
                  </pic:nvPicPr>
                  <pic:blipFill>
                    <a:blip r:embed="rId3"/>
                    <a:stretch>
                      <a:fillRect/>
                    </a:stretch>
                  </pic:blipFill>
                  <pic:spPr bwMode="auto">
                    <a:xfrm>
                      <a:off x="0" y="0"/>
                      <a:ext cx="3487420" cy="2625090"/>
                    </a:xfrm>
                    <a:prstGeom prst="rect">
                      <a:avLst/>
                    </a:prstGeom>
                  </pic:spPr>
                </pic:pic>
              </a:graphicData>
            </a:graphic>
          </wp:anchor>
        </w:drawing>
      </w:r>
      <w:r>
        <w:rPr>
          <w:rFonts w:eastAsia="Times New Roman" w:cs="Times New Roman" w:ascii="Times New Roman" w:hAnsi="Times New Roman"/>
          <w:color w:val="000000"/>
          <w:lang w:val="en-IN"/>
        </w:rPr>
        <w:t>o</w:t>
      </w:r>
      <w:r>
        <w:rPr>
          <w:rFonts w:eastAsia="Times New Roman" w:cs="Times New Roman" w:ascii="Times New Roman" w:hAnsi="Times New Roman"/>
          <w:color w:val="000000"/>
          <w:lang w:val="en-IN"/>
        </w:rPr>
        <w:t>r in RSRP measurement with and without phase rotated RS</w:t>
      </w:r>
    </w:p>
    <w:p>
      <w:pPr>
        <w:pStyle w:val="Normal"/>
        <w:jc w:val="both"/>
        <w:rPr/>
      </w:pPr>
      <w:r>
        <w:rPr>
          <w:rFonts w:eastAsia="Times New Roman" w:cs="Times New Roman" w:ascii="Times New Roman" w:hAnsi="Times New Roman"/>
          <w:color w:val="000000"/>
          <w:lang w:val="en-IN"/>
        </w:rPr>
        <w:t>The plot shows how the phase rotated RS helps to overcome the errors in measurement due to misalignment thus improving the measurement accuracy.</w:t>
      </w:r>
    </w:p>
    <w:p>
      <w:pPr>
        <w:pStyle w:val="Normal"/>
        <w:jc w:val="both"/>
        <w:rPr>
          <w:rFonts w:ascii="Times New Roman" w:hAnsi="Times New Roman" w:eastAsia="Times New Roman" w:cs="Times New Roman"/>
          <w:color w:val="CE181E"/>
          <w:lang w:val="en-IN"/>
        </w:rPr>
      </w:pPr>
      <w:r>
        <w:rPr>
          <w:rFonts w:eastAsia="Times New Roman" w:cs="Times New Roman" w:ascii="Times New Roman" w:hAnsi="Times New Roman"/>
          <w:color w:val="CE181E"/>
          <w:lang w:val="en-IN"/>
        </w:rPr>
      </w:r>
    </w:p>
    <w:p>
      <w:pPr>
        <w:pStyle w:val="Normal"/>
        <w:jc w:val="both"/>
        <w:rPr/>
      </w:pPr>
      <w:r>
        <w:rPr>
          <w:rFonts w:eastAsia="Times New Roman" w:cs="Times New Roman" w:ascii="Times New Roman" w:hAnsi="Times New Roman"/>
          <w:b/>
          <w:bCs/>
          <w:color w:val="000000"/>
          <w:lang w:val="en-IN"/>
        </w:rPr>
        <w:t>b. Intra-node interference</w:t>
      </w:r>
    </w:p>
    <w:p>
      <w:pPr>
        <w:pStyle w:val="Normal"/>
        <w:jc w:val="both"/>
        <w:rPr/>
      </w:pPr>
      <w:r>
        <w:rPr>
          <w:rFonts w:cs="Times New Roman" w:ascii="Times New Roman" w:hAnsi="Times New Roman"/>
          <w:bCs/>
        </w:rPr>
        <w:t>SI in case of s</w:t>
      </w:r>
      <w:r>
        <w:rPr>
          <w:rFonts w:eastAsia="Times New Roman" w:cs="Times New Roman" w:ascii="Times New Roman" w:hAnsi="Times New Roman"/>
          <w:bCs/>
          <w:color w:val="000000"/>
        </w:rPr>
        <w:t xml:space="preserve">imultaneous MT-Rx/DU-Tx and simultaneous MT-Tx/DU-Rx modes needs efficient handling. </w:t>
      </w:r>
      <w:r>
        <w:rPr>
          <w:rFonts w:cs="Times New Roman" w:ascii="Times New Roman" w:hAnsi="Times New Roman"/>
          <w:bCs/>
        </w:rPr>
        <w:t xml:space="preserve">Having different panels at the DU and MT, will ensure more isolation as compared to single panel depending upon the panel structure, position, distance etc. resulting in passive cancellation of SI. On the other hand, SI in single panel systems will be more severe and active SI cancellation circuits are needed, where the exact amount of SI cancellation depends upon the hardware circuit. Thus, in both the cases, the amount of cancellation of SI is implementation specific. However, it is possible in both the cases that some residual SI remains uncancelled depending upon the scenario, power levels at MT and DU etc. This residual SI can be handled by some other techniques like power control to ensure better performance. </w:t>
      </w:r>
    </w:p>
    <w:p>
      <w:pPr>
        <w:pStyle w:val="Normal"/>
        <w:jc w:val="both"/>
        <w:rPr>
          <w:b/>
          <w:b/>
          <w:bCs/>
        </w:rPr>
      </w:pPr>
      <w:r>
        <w:rPr>
          <w:rFonts w:cs="Times New Roman" w:ascii="Times New Roman" w:hAnsi="Times New Roman"/>
          <w:b/>
          <w:bCs/>
        </w:rPr>
        <w:t xml:space="preserve">Observation 2: The amount of SI cancellation is implementation specific. Having multi-panel does not fully ensure that there will be no residual SI. </w:t>
      </w:r>
    </w:p>
    <w:p>
      <w:pPr>
        <w:pStyle w:val="Normal"/>
        <w:jc w:val="both"/>
        <w:rPr>
          <w:b/>
          <w:b/>
          <w:bCs/>
        </w:rPr>
      </w:pPr>
      <w:r>
        <w:rPr>
          <w:rFonts w:eastAsia="Noto Sans CJK SC Regular" w:cs="Times New Roman" w:ascii="Times New Roman" w:hAnsi="Times New Roman"/>
          <w:b/>
          <w:bCs/>
          <w:color w:val="00000A"/>
          <w:lang w:val="en-GB"/>
        </w:rPr>
        <w:t xml:space="preserve">Observation 3: Techniques to handle the residual amount of SI will be independent of whether the system is single panel or multi-panel. The technique should be equally applicable to both single and multi-panel to ensure better performance. </w:t>
      </w:r>
    </w:p>
    <w:p>
      <w:pPr>
        <w:pStyle w:val="Normal"/>
        <w:jc w:val="both"/>
        <w:rPr>
          <w:b/>
          <w:b/>
          <w:bCs/>
        </w:rPr>
      </w:pPr>
      <w:r>
        <w:rPr>
          <w:rFonts w:eastAsia="Noto Sans CJK SC Regular" w:cs="Times New Roman" w:ascii="Times New Roman" w:hAnsi="Times New Roman"/>
          <w:b/>
          <w:bCs/>
          <w:color w:val="00000A"/>
          <w:lang w:val="en-GB"/>
        </w:rPr>
        <w:t xml:space="preserve">Proposal 5: SI handling methods should be applicable irrespective of single panel or multi-panel systems. </w:t>
      </w:r>
    </w:p>
    <w:p>
      <w:pPr>
        <w:pStyle w:val="Normal"/>
        <w:jc w:val="both"/>
        <w:rPr/>
      </w:pPr>
      <w:r>
        <w:rPr>
          <w:rFonts w:eastAsia="Noto Sans CJK SC Regular" w:cs="Times New Roman" w:ascii="Times New Roman" w:hAnsi="Times New Roman"/>
          <w:bCs/>
          <w:color w:val="00000A"/>
          <w:lang w:val="en-GB"/>
        </w:rPr>
        <w:t>Further, proper measurement of the SI has to be carried in IAB node to work effectively in s</w:t>
      </w:r>
      <w:r>
        <w:rPr>
          <w:rFonts w:eastAsia="Times New Roman" w:cs="Times New Roman" w:ascii="Times New Roman" w:hAnsi="Times New Roman"/>
          <w:bCs/>
          <w:color w:val="000000"/>
        </w:rPr>
        <w:t>imultaneous MT-Rx/DU-Tx and simultaneous MT-Tx/DU-Rx.</w:t>
      </w:r>
      <w:r>
        <w:rPr>
          <w:rFonts w:eastAsia="Noto Sans CJK SC Regular" w:cs="Times New Roman" w:ascii="Times New Roman" w:hAnsi="Times New Roman"/>
          <w:bCs/>
          <w:color w:val="00000A"/>
          <w:lang w:val="en-GB"/>
        </w:rPr>
        <w:t xml:space="preserve"> For e.g., in s</w:t>
      </w:r>
      <w:r>
        <w:rPr>
          <w:rFonts w:eastAsia="Times New Roman" w:cs="Times New Roman" w:ascii="Times New Roman" w:hAnsi="Times New Roman"/>
          <w:bCs/>
          <w:color w:val="000000"/>
        </w:rPr>
        <w:t>imultaneous MT-Rx/DU-Tx</w:t>
      </w:r>
      <w:r>
        <w:rPr>
          <w:rFonts w:eastAsia="Noto Sans CJK SC Regular" w:cs="Times New Roman" w:ascii="Times New Roman" w:hAnsi="Times New Roman"/>
          <w:bCs/>
          <w:color w:val="00000A"/>
          <w:lang w:val="en-GB"/>
        </w:rPr>
        <w:t>, IAB-MT has to measure the interference caused by Tx at IAB-DU on the Rx at IAB-MT. To have accurate measurements, IAB-MT has to stop Tx/Rx in the backhaul link while measuring SI. This can be thought of as equivalent of a measurement gap used by UE to perform handover measurements in other inter-frequency cells. The parent node should not schedule IAB-MT in the SI measuring occasions. Therefore, proper coordination among parent-DU and IAB-MT is required in this context, to avoid conflict and loss of data. Either parent should configure measurement occasions to IAB-MT or IAB-MT should report the measuring occasions to the parent-DU in advance.</w:t>
      </w:r>
    </w:p>
    <w:p>
      <w:pPr>
        <w:pStyle w:val="Normal"/>
        <w:jc w:val="both"/>
        <w:rPr>
          <w:b/>
          <w:b/>
          <w:bCs/>
        </w:rPr>
      </w:pPr>
      <w:r>
        <w:rPr>
          <w:rFonts w:cs="Times New Roman" w:ascii="Times New Roman" w:hAnsi="Times New Roman"/>
          <w:b/>
          <w:bCs/>
          <w:lang w:val="en-GB"/>
        </w:rPr>
        <w:t>Observation 4: IAB node MT might need time-frequency resources for SI measurement, which are free from backhaul reception and transmission. This  requires cooperation with the parent.</w:t>
      </w:r>
    </w:p>
    <w:p>
      <w:pPr>
        <w:pStyle w:val="Normal"/>
        <w:jc w:val="both"/>
        <w:rPr/>
      </w:pPr>
      <w:r>
        <w:rPr>
          <w:rFonts w:cs="Times New Roman" w:ascii="Times New Roman" w:hAnsi="Times New Roman"/>
          <w:b/>
          <w:bCs/>
          <w:lang w:val="en-GB"/>
        </w:rPr>
        <w:t xml:space="preserve"> </w:t>
      </w:r>
      <w:r>
        <w:rPr>
          <w:rFonts w:cs="Times New Roman" w:ascii="Times New Roman" w:hAnsi="Times New Roman"/>
          <w:b/>
          <w:bCs/>
          <w:lang w:val="en-GB"/>
        </w:rPr>
        <w:br/>
        <w:t xml:space="preserve">Proposal 6: </w:t>
      </w:r>
      <w:bookmarkStart w:id="6" w:name="__DdeLink__107686_364786771"/>
      <w:r>
        <w:rPr>
          <w:rFonts w:cs="Times New Roman" w:ascii="Times New Roman" w:hAnsi="Times New Roman"/>
          <w:b/>
          <w:bCs/>
          <w:lang w:val="en-GB"/>
        </w:rPr>
        <w:t xml:space="preserve">SI measurement occasions are required at an IAB node operating in </w:t>
      </w:r>
      <w:bookmarkEnd w:id="6"/>
      <w:r>
        <w:rPr>
          <w:rFonts w:cs="Times New Roman" w:ascii="Times New Roman" w:hAnsi="Times New Roman"/>
          <w:b/>
          <w:bCs/>
          <w:lang w:val="en-GB"/>
        </w:rPr>
        <w:t>s</w:t>
      </w:r>
      <w:r>
        <w:rPr>
          <w:rFonts w:eastAsia="Times New Roman" w:cs="Times New Roman" w:ascii="Times New Roman" w:hAnsi="Times New Roman"/>
          <w:b/>
          <w:bCs/>
          <w:color w:val="000000"/>
        </w:rPr>
        <w:t>imultaneous MT-Rx/DU-Tx and simultaneous MT-Tx/DU-Rx modes</w:t>
      </w:r>
      <w:r>
        <w:rPr>
          <w:rFonts w:cs="Times New Roman" w:ascii="Times New Roman" w:hAnsi="Times New Roman"/>
          <w:b/>
          <w:bCs/>
          <w:lang w:val="en-GB"/>
        </w:rPr>
        <w:t>. Following options can be considered in configuring SI measurement occasions</w:t>
      </w:r>
    </w:p>
    <w:p>
      <w:pPr>
        <w:pStyle w:val="Normal"/>
        <w:ind w:left="720" w:firstLine="216"/>
        <w:jc w:val="both"/>
        <w:rPr>
          <w:b/>
          <w:b/>
          <w:bCs/>
        </w:rPr>
      </w:pPr>
      <w:r>
        <w:rPr>
          <w:rFonts w:cs="Times New Roman" w:ascii="Times New Roman" w:hAnsi="Times New Roman"/>
          <w:b/>
          <w:bCs/>
          <w:lang w:val="en-GB"/>
        </w:rPr>
        <w:t>Alt 1:</w:t>
      </w:r>
      <w:r>
        <w:rPr>
          <w:b/>
          <w:bCs/>
        </w:rPr>
        <w:t xml:space="preserve"> </w:t>
      </w:r>
      <w:r>
        <w:rPr>
          <w:rFonts w:cs="Times New Roman" w:ascii="Times New Roman" w:hAnsi="Times New Roman"/>
          <w:b/>
          <w:bCs/>
          <w:lang w:val="en-GB"/>
        </w:rPr>
        <w:t>Parent node configures measurement occasions to IAB-MT at regular intervals</w:t>
      </w:r>
    </w:p>
    <w:p>
      <w:pPr>
        <w:pStyle w:val="Normal"/>
        <w:ind w:left="720" w:firstLine="216"/>
        <w:jc w:val="both"/>
        <w:rPr>
          <w:rFonts w:ascii="Times New Roman" w:hAnsi="Times New Roman" w:cs="Times New Roman"/>
          <w:sz w:val="24"/>
          <w:szCs w:val="24"/>
          <w:lang w:val="en-GB"/>
        </w:rPr>
      </w:pPr>
      <w:r>
        <w:rPr>
          <w:rFonts w:cs="Times New Roman" w:ascii="Times New Roman" w:hAnsi="Times New Roman"/>
          <w:b/>
          <w:bCs/>
          <w:lang w:val="en-GB"/>
        </w:rPr>
        <w:t>Alt 2: IAB node requests for measurement occasions to parent node and parent-DU configures it</w:t>
      </w:r>
    </w:p>
    <w:p>
      <w:pPr>
        <w:pStyle w:val="Normal"/>
        <w:ind w:left="720" w:firstLine="216"/>
        <w:jc w:val="both"/>
        <w:rPr>
          <w:rFonts w:ascii="Times New Roman" w:hAnsi="Times New Roman" w:cs="Times New Roman"/>
          <w:sz w:val="24"/>
          <w:szCs w:val="24"/>
          <w:lang w:val="en-GB"/>
        </w:rPr>
      </w:pPr>
      <w:r>
        <w:rPr>
          <w:rFonts w:cs="Times New Roman" w:ascii="Times New Roman" w:hAnsi="Times New Roman"/>
          <w:b/>
          <w:bCs/>
          <w:lang w:val="en-GB"/>
        </w:rPr>
        <w:t>Alt 3: IAB node configures measurement occasions and report it to parent node in advance</w:t>
      </w:r>
    </w:p>
    <w:p>
      <w:pPr>
        <w:pStyle w:val="Normal"/>
        <w:jc w:val="both"/>
        <w:rPr/>
      </w:pPr>
      <w:r>
        <w:rPr>
          <w:rFonts w:cs="Times New Roman" w:ascii="Times New Roman" w:hAnsi="Times New Roman"/>
          <w:color w:val="000000"/>
        </w:rPr>
        <w:t xml:space="preserve">Sometimes interference may become very severe, and an IAB node in IBFD mode of operation cannot achieve desired performance. In that case, the IAB node will </w:t>
      </w:r>
      <w:r>
        <w:rPr>
          <w:rFonts w:cs="Times New Roman" w:ascii="Times New Roman" w:hAnsi="Times New Roman"/>
          <w:color w:val="000000"/>
          <w:lang w:val="en-IN"/>
        </w:rPr>
        <w:t xml:space="preserve">switch to/fallback to the TDM mode. In order to switch, IAB node signals fall back request to the parent and donor to indicate that it wants to fallback to TDM mode.  </w:t>
      </w:r>
      <w:r>
        <w:rPr>
          <w:rFonts w:cs="Times New Roman" w:ascii="Times New Roman" w:hAnsi="Times New Roman"/>
          <w:color w:val="000000"/>
        </w:rPr>
        <w:t>The   default values of parameters such as TA of the fall back TDM mode is configured by the parent node either semi-statically or dynamically.</w:t>
      </w:r>
      <w:r>
        <w:rPr>
          <w:rFonts w:cs="Times New Roman" w:ascii="Times New Roman" w:hAnsi="Times New Roman"/>
          <w:color w:val="000000"/>
          <w:lang w:val="en-IN"/>
        </w:rPr>
        <w:t xml:space="preserve"> Once, the IAB node receives confirmation from the parent regarding the fallback, the IAB node uses the values of parameters in default configuration and start operating in TDM mode. </w:t>
      </w:r>
    </w:p>
    <w:p>
      <w:pPr>
        <w:pStyle w:val="Normal"/>
        <w:rPr/>
      </w:pPr>
      <w:r>
        <w:rPr>
          <w:rFonts w:cs="Times New Roman" w:ascii="Times New Roman" w:hAnsi="Times New Roman"/>
          <w:b/>
          <w:bCs/>
          <w:lang w:val="en-GB"/>
        </w:rPr>
        <w:t xml:space="preserve">Observation 5:  Severe </w:t>
      </w:r>
      <w:r>
        <w:rPr>
          <w:rFonts w:cs="Times New Roman" w:ascii="Times New Roman" w:hAnsi="Times New Roman"/>
          <w:b/>
          <w:bCs/>
          <w:color w:val="000000"/>
          <w:lang w:val="en-GB"/>
        </w:rPr>
        <w:t>interference</w:t>
      </w:r>
      <w:r>
        <w:rPr>
          <w:rFonts w:cs="Times New Roman" w:ascii="Times New Roman" w:hAnsi="Times New Roman"/>
          <w:b/>
          <w:bCs/>
          <w:lang w:val="en-GB"/>
        </w:rPr>
        <w:t xml:space="preserve"> will not always allow an IAB node to work in  </w:t>
      </w:r>
      <w:r>
        <w:rPr>
          <w:rFonts w:cs="Times New Roman" w:ascii="Times New Roman" w:hAnsi="Times New Roman"/>
          <w:b/>
          <w:bCs/>
          <w:color w:val="000000"/>
          <w:lang w:val="en-GB"/>
        </w:rPr>
        <w:t xml:space="preserve"> s</w:t>
      </w:r>
      <w:r>
        <w:rPr>
          <w:rFonts w:eastAsia="Times New Roman" w:cs="Times New Roman" w:ascii="Times New Roman" w:hAnsi="Times New Roman"/>
          <w:b/>
          <w:bCs/>
          <w:color w:val="000000"/>
          <w:lang w:val="en-GB"/>
        </w:rPr>
        <w:t>imultaneous MT-Rx/DU-Tx and simultaneous MT-Tx/DU-Rx modes</w:t>
      </w:r>
      <w:r>
        <w:rPr>
          <w:rFonts w:cs="Times New Roman" w:ascii="Times New Roman" w:hAnsi="Times New Roman"/>
          <w:b/>
          <w:bCs/>
          <w:color w:val="000000"/>
          <w:lang w:val="en-GB"/>
        </w:rPr>
        <w:t xml:space="preserve"> of operation efficiently.</w:t>
      </w:r>
    </w:p>
    <w:p>
      <w:pPr>
        <w:pStyle w:val="Normal"/>
        <w:jc w:val="both"/>
        <w:rPr/>
      </w:pPr>
      <w:bookmarkStart w:id="7" w:name="_Hlk46239847"/>
      <w:bookmarkEnd w:id="7"/>
      <w:r>
        <w:rPr>
          <w:rFonts w:cs="Times New Roman" w:ascii="Times New Roman" w:hAnsi="Times New Roman"/>
          <w:b/>
          <w:bCs/>
          <w:color w:val="000000"/>
          <w:lang w:val="en-GB"/>
        </w:rPr>
        <w:t>Proposal 7:  In case of severe interference, IAB node signals fall back request to parent or donor node, and switches to TDM mode with default configuration after receiving confirmation from the parent node. The default configuration of the fall back TDM mode is configured by the parent node either semi-statically or dynamically.</w:t>
      </w:r>
    </w:p>
    <w:p>
      <w:pPr>
        <w:pStyle w:val="Normal"/>
        <w:jc w:val="both"/>
        <w:rPr/>
      </w:pPr>
      <w:r>
        <w:rPr>
          <w:rFonts w:cs="Times New Roman" w:ascii="Times New Roman" w:hAnsi="Times New Roman"/>
          <w:b/>
        </w:rPr>
        <w:t>3. Enhancements related to power control</w:t>
      </w:r>
    </w:p>
    <w:p>
      <w:pPr>
        <w:pStyle w:val="TextBody"/>
        <w:rPr>
          <w:sz w:val="22"/>
          <w:szCs w:val="22"/>
        </w:rPr>
      </w:pPr>
      <w:r>
        <w:rPr>
          <w:rFonts w:ascii="Times New Roman;serif" w:hAnsi="Times New Roman;serif"/>
          <w:sz w:val="22"/>
          <w:szCs w:val="22"/>
        </w:rPr>
        <w:t>In the previous section, the interference issues that can arise in an IAB network were discussed. Power control is one of the methods to handle such interference. For e.g., in case of an IAB node in DU-Rx/MT-Tx mode, the reception at IAB-DU is affected by the transmission occurring at IAB-MT. The interference might cause severe degradation in performance when the IAB-DU receives from UEs which transmit at limited power and the IAB-MT transmit at higher power as instructed by the parent IAB node. In the above example, if the IAB node can inform the parent about the interference experienced at the IAB node, then the interference can be mitigated. Thus, there should be a mechanism to inform the parent about the interference level at the IAB node so that the parent node can adjust the UL Tx power from  child-MT. The parent decides on the adjustment of Tx power of child-MT depending upon the scenario. It is important that</w:t>
      </w:r>
      <w:r>
        <w:rPr>
          <w:rFonts w:ascii="Times New Roman" w:hAnsi="Times New Roman"/>
          <w:sz w:val="22"/>
          <w:szCs w:val="22"/>
        </w:rPr>
        <w:t xml:space="preserve"> </w:t>
      </w:r>
      <w:r>
        <w:rPr>
          <w:rFonts w:ascii="Times New Roman;serif" w:hAnsi="Times New Roman;serif"/>
          <w:sz w:val="22"/>
          <w:szCs w:val="22"/>
        </w:rPr>
        <w:t>the parent should be informed about the interference caused at the IAB node. Thus, this can be the starting point for power control mechanisms .</w:t>
      </w:r>
    </w:p>
    <w:p>
      <w:pPr>
        <w:pStyle w:val="TextBody"/>
        <w:spacing w:lineRule="auto" w:line="259" w:before="0" w:after="159"/>
        <w:jc w:val="left"/>
        <w:rPr>
          <w:b/>
          <w:b/>
          <w:bCs/>
        </w:rPr>
      </w:pPr>
      <w:bookmarkStart w:id="8" w:name="__DdeLink__197_2967667664"/>
      <w:r>
        <w:rPr>
          <w:rFonts w:ascii="Times New Roman;serif" w:hAnsi="Times New Roman;serif"/>
          <w:b/>
          <w:bCs/>
          <w:sz w:val="22"/>
          <w:szCs w:val="22"/>
        </w:rPr>
        <w:t xml:space="preserve">Proposal 8: </w:t>
      </w:r>
      <w:bookmarkStart w:id="9" w:name="__DdeLink__430_1666225826"/>
      <w:r>
        <w:rPr>
          <w:rFonts w:ascii="Times New Roman;serif" w:hAnsi="Times New Roman;serif"/>
          <w:b/>
          <w:bCs/>
          <w:sz w:val="22"/>
          <w:szCs w:val="22"/>
        </w:rPr>
        <w:t>For simultaneous DU-Rx/MT-Tx mode , there should be a feedback mechanism regarding the SI at an IAB node from MT to the parent to aid power control.</w:t>
      </w:r>
      <w:bookmarkEnd w:id="9"/>
      <w:r>
        <w:rPr>
          <w:rFonts w:ascii="Times New Roman;serif" w:hAnsi="Times New Roman;serif"/>
          <w:b/>
          <w:bCs/>
          <w:sz w:val="22"/>
          <w:szCs w:val="22"/>
        </w:rPr>
        <w:t xml:space="preserve"> </w:t>
      </w:r>
      <w:bookmarkEnd w:id="8"/>
    </w:p>
    <w:p>
      <w:pPr>
        <w:pStyle w:val="TextBody"/>
        <w:spacing w:lineRule="auto" w:line="259" w:before="0" w:after="159"/>
        <w:jc w:val="left"/>
        <w:rPr/>
      </w:pPr>
      <w:r>
        <w:rPr>
          <w:rFonts w:ascii="Times New Roman" w:hAnsi="Times New Roman"/>
          <w:b/>
          <w:sz w:val="22"/>
          <w:szCs w:val="22"/>
        </w:rPr>
        <w:t>4.  Timing related enhancements</w:t>
      </w:r>
    </w:p>
    <w:p>
      <w:pPr>
        <w:pStyle w:val="Normal"/>
        <w:jc w:val="both"/>
        <w:rPr/>
      </w:pPr>
      <w:r>
        <w:rPr>
          <w:rFonts w:cs="Times New Roman" w:ascii="Times New Roman" w:hAnsi="Times New Roman"/>
        </w:rPr>
        <w:t xml:space="preserve">The timing of various Tx/Rx at an IAB node depends on active mode of operation and timing case at IAB node and its parent. Parent node with knowledge of active mode of operation and timing case of child node, signals the required parameters to child node. For e.g., parent node in simultaneous Rx mode signal TA value to its child node in such a way that the UL-Rx from child node align with DL-Rx at parent node. Therefore, the TA and T_delta values signalled by the parent node changes depending on the active mode of operation and timing case at parent node and child node. </w:t>
      </w:r>
    </w:p>
    <w:p>
      <w:pPr>
        <w:pStyle w:val="Normal"/>
        <w:ind w:firstLine="360"/>
        <w:jc w:val="both"/>
        <w:rPr/>
      </w:pPr>
      <w:r>
        <w:rPr>
          <w:rFonts w:cs="Times New Roman" w:ascii="Times New Roman" w:hAnsi="Times New Roman"/>
        </w:rPr>
        <w:t>In case of a child node operating in Case 6 timing, the UL-Tx is tied with DL-Tx. Therefore, the child node cannot apply  TA=2T1, specified in Rel. 16, for its UL-Tx. Here T1 denote propagation delay in backhaul link of child node. Consequently, parent need to signal TA=T1 to the child node operating in Case 6 timing. Further, in case of child node following Case 6 timing, the DL-Tx and UL-Rx at parent node are misaligned by the factor T1 in addition to the error specified in Rel. 16 and is taken care by the T_delta signalled by the parent node. Now, the child node evaluates DL-Tx time as TA/2+T_delta, reusing the Rel. 16 OTA synchronization mechanism.</w:t>
      </w:r>
    </w:p>
    <w:p>
      <w:pPr>
        <w:pStyle w:val="Normal"/>
        <w:ind w:firstLine="360"/>
        <w:rPr/>
      </w:pPr>
      <w:r>
        <w:rPr>
          <w:rFonts w:cs="Times New Roman" w:ascii="Times New Roman" w:hAnsi="Times New Roman"/>
        </w:rPr>
        <w:t xml:space="preserve">In case of parent node following Case 7 timing, the UL-Rx at parent-DU should be aligned with DL-Rx at parent-MT. Therefore, the TA value signalled to child-MT should be 2T1-T0. Here, T0 and T1 denote propagation delay in backhaul and child links of parent node, respectively. Further the UL-Rx is delayed from DL-Tx by a factor T0 at parent DU. Therefore, the T_delta value signalled by parent node should be T0/2. The child node can evaluate propagation delay in BH link as T1=TA/2+T_delta. Therefore, the same Rel. 16 OTA synchronization can be used in Case 7 timing scenario. However, in Rel. 16, the misalignment at parent node was small due to error, whereas in case 7 timing  the misalignment is of the order of propagation delay. </w:t>
      </w:r>
    </w:p>
    <w:p>
      <w:pPr>
        <w:pStyle w:val="Normal"/>
        <w:jc w:val="both"/>
        <w:rPr/>
      </w:pPr>
      <w:r>
        <w:rPr>
          <w:rFonts w:cs="Times New Roman" w:ascii="Times New Roman" w:hAnsi="Times New Roman"/>
          <w:b/>
          <w:bCs/>
        </w:rPr>
        <w:t>Proposal 9: Parent node signals TA and T_delta values to child node depending on the active mode of operation and timing case at parent node and child node.</w:t>
      </w:r>
    </w:p>
    <w:p>
      <w:pPr>
        <w:pStyle w:val="Normal"/>
        <w:rPr/>
      </w:pPr>
      <w:r>
        <w:rPr>
          <w:rFonts w:cs="Times New Roman" w:ascii="Times New Roman" w:hAnsi="Times New Roman"/>
          <w:b/>
          <w:bCs/>
        </w:rPr>
        <w:t>Proposal 10: Reuse Rel. 16 OTA synchronization mechanism to evaluate DL-Tx time at child node in Case 6 and Case 7 timing scenario.</w:t>
      </w:r>
    </w:p>
    <w:p>
      <w:pPr>
        <w:pStyle w:val="Normal"/>
        <w:rPr/>
      </w:pPr>
      <w:r>
        <w:rPr>
          <w:rFonts w:cs="Times New Roman" w:ascii="Times New Roman" w:hAnsi="Times New Roman"/>
        </w:rPr>
        <w:t xml:space="preserve">          </w:t>
      </w:r>
      <w:r>
        <w:rPr>
          <w:rFonts w:cs="Times New Roman" w:ascii="Times New Roman" w:hAnsi="Times New Roman"/>
        </w:rPr>
        <w:t xml:space="preserve">The TA value associated with Case 7 timing become negative when 2T1&gt;T0. However, the TA value signalled by the parent node cannot be negative in Rel. 16. One possible option is to go for symbol level alignment of DL-Rx and UL-Rx instead of slot level alignment at parent node. Therefore, symbol 0 of DL-Rx align with symbol n of UL-Rx, and the TA value signalled by the parent node becomes TA=2T1-(T0-nTs)=2T1+nTs-T0, where Ts denotes the symbol duration. The value of n is chosen such that 2T1+nTs is greater than T0, so that TA become positive. Parent node decides the value of n based on T0 and T1. However, the value of n will be different for different child nodes depending on propagation delay and hence, the UL reception from various child nodes will not be aligned at parent node. Further, the unaligned symbols at the start of UL-Rx slot and end of DL-Rx slots may overlap with symbols of adjacent slots causing interference. Figure 3 illustrates UL-Rx in slot n+1 with slot level and symbol level alignment. In symbol level alignment, symbol 2 of UL-Rx align with symbol 0 of DL-Rx in slot n+1. The symbol 0 and symbol 1 of UL-Rx are not aligned and are overlapping with symbols of previous slots. Therefore, in case of symbol level alignment, the  additional guard symbols may be needed to avoid overlap. Therefore, the guard requirement become dependent on the type of alignment. IAB- node has to signal the type of alignment, whether slot level or symbol level, to parent node to configure guard symbols. </w:t>
      </w:r>
    </w:p>
    <w:p>
      <w:pPr>
        <w:pStyle w:val="Normal"/>
        <w:ind w:firstLine="864"/>
        <w:jc w:val="both"/>
        <w:rPr/>
      </w:pPr>
      <w:r>
        <w:rPr>
          <w:rFonts w:cs="Times New Roman" w:ascii="Times New Roman" w:hAnsi="Times New Roman"/>
        </w:rPr>
        <w:t xml:space="preserve">Further, the interference experienced over the whole slot might not be uniform in symbol level alignment since there is no slot level alignment among all the receptions. Hence, if the interference for the whole slot is determined from just one symbol within the received slot from the child-MT, the interference might vary a lot for the other symbols within the same slot. This is because, for e.g., the received slot has a combination of interference from 2 different slots. Therefore, the interference  associated with symbol level alignment is higher compared to slot level alignment and the interference management is not easy in case of symbol level alignment. </w:t>
      </w:r>
    </w:p>
    <w:p>
      <w:pPr>
        <w:pStyle w:val="Normal"/>
        <w:ind w:firstLine="720"/>
        <w:jc w:val="both"/>
        <w:rPr/>
      </w:pPr>
      <w:r>
        <w:rPr/>
        <w:drawing>
          <wp:inline distT="0" distB="0" distL="0" distR="0">
            <wp:extent cx="5943600" cy="2863850"/>
            <wp:effectExtent l="0" t="0" r="0" b="0"/>
            <wp:docPr id="3"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
                    <pic:cNvPicPr>
                      <a:picLocks noChangeAspect="1" noChangeArrowheads="1"/>
                    </pic:cNvPicPr>
                  </pic:nvPicPr>
                  <pic:blipFill>
                    <a:blip r:embed="rId4"/>
                    <a:stretch>
                      <a:fillRect/>
                    </a:stretch>
                  </pic:blipFill>
                  <pic:spPr bwMode="auto">
                    <a:xfrm>
                      <a:off x="0" y="0"/>
                      <a:ext cx="5943600" cy="2863850"/>
                    </a:xfrm>
                    <a:prstGeom prst="rect">
                      <a:avLst/>
                    </a:prstGeom>
                  </pic:spPr>
                </pic:pic>
              </a:graphicData>
            </a:graphic>
          </wp:inline>
        </w:drawing>
      </w:r>
    </w:p>
    <w:p>
      <w:pPr>
        <w:pStyle w:val="Normal"/>
        <w:ind w:left="864" w:firstLine="864"/>
        <w:jc w:val="both"/>
        <w:rPr/>
      </w:pPr>
      <w:r>
        <w:rPr>
          <w:rFonts w:cs="Times New Roman" w:ascii="Times New Roman" w:hAnsi="Times New Roman"/>
        </w:rPr>
        <w:t>Fig. 3: Symbol level and slot level alignment in Case 7 timing</w:t>
      </w:r>
    </w:p>
    <w:p>
      <w:pPr>
        <w:pStyle w:val="Normal"/>
        <w:ind w:firstLine="720"/>
        <w:jc w:val="both"/>
        <w:rPr/>
      </w:pPr>
      <w:r>
        <w:rPr>
          <w:rFonts w:cs="Times New Roman" w:ascii="Times New Roman" w:hAnsi="Times New Roman"/>
        </w:rPr>
        <w:t xml:space="preserve">Simultaneous Rx from access and backhaul/child link cause severe interference to the access link. Resource partitioning is considered as an option to avoid Rx from IAB node interfering with Rx from access UE. For e.g., if a parent node receives </w:t>
      </w:r>
      <w:r>
        <w:rPr>
          <w:rFonts w:eastAsia="Calibri" w:cs="Times New Roman" w:ascii="Times New Roman" w:hAnsi="Times New Roman"/>
          <w:szCs w:val="20"/>
        </w:rPr>
        <w:t xml:space="preserve">simultaneously from access UE and child-MT, then the reception from child-MT interferes with the reception from UE, causing degradation in performance of UE. In resource partitioning, parent node will not receive from child-MT when UE is configured as UL. Therefore, the simultaneous Rx operation is limited to DL part of TDD pattern. In that case the UE is not affected by the negative TA associated with Case 7 timing. </w:t>
      </w:r>
    </w:p>
    <w:p>
      <w:pPr>
        <w:pStyle w:val="Normal"/>
        <w:jc w:val="both"/>
        <w:rPr/>
      </w:pPr>
      <w:r>
        <w:rPr>
          <w:rFonts w:eastAsia="Calibri" w:cs="Times New Roman" w:ascii="Times New Roman" w:hAnsi="Times New Roman"/>
          <w:b/>
          <w:bCs/>
          <w:szCs w:val="20"/>
        </w:rPr>
        <w:t xml:space="preserve">Observation 6: </w:t>
      </w:r>
      <w:r>
        <w:rPr>
          <w:rFonts w:cs="Times New Roman" w:ascii="Times New Roman" w:hAnsi="Times New Roman"/>
          <w:b/>
          <w:bCs/>
        </w:rPr>
        <w:t>The interference associated with symbol level alignment is higher compared to slot level alignment.</w:t>
      </w:r>
    </w:p>
    <w:p>
      <w:pPr>
        <w:pStyle w:val="Normal"/>
        <w:jc w:val="both"/>
        <w:rPr/>
      </w:pPr>
      <w:r>
        <w:rPr>
          <w:rFonts w:eastAsia="Calibri" w:cs="Times New Roman" w:ascii="Times New Roman" w:hAnsi="Times New Roman"/>
          <w:b/>
          <w:bCs/>
          <w:szCs w:val="20"/>
        </w:rPr>
        <w:t>Proposal 11: Slot level alignment should be prioritized over symbol level alignment.</w:t>
      </w:r>
    </w:p>
    <w:p>
      <w:pPr>
        <w:pStyle w:val="Normal"/>
        <w:jc w:val="both"/>
        <w:rPr/>
      </w:pPr>
      <w:r>
        <w:rPr>
          <w:rFonts w:cs="Times New Roman" w:ascii="Times New Roman" w:hAnsi="Times New Roman"/>
          <w:b/>
          <w:bCs/>
        </w:rPr>
        <w:t>Observation 7: Simultaneous reception from access UE and child-MT severely impair the performance of access UE.</w:t>
      </w:r>
    </w:p>
    <w:p>
      <w:pPr>
        <w:pStyle w:val="Normal"/>
        <w:jc w:val="both"/>
        <w:rPr/>
      </w:pPr>
      <w:bookmarkStart w:id="10" w:name="__DdeLink__879_924716825"/>
      <w:r>
        <w:rPr>
          <w:rFonts w:cs="Times New Roman" w:ascii="Times New Roman" w:hAnsi="Times New Roman"/>
          <w:b/>
          <w:bCs/>
        </w:rPr>
        <w:t xml:space="preserve">Proposal 12: Impact of negative TA and interference due to child-MT transmission on the performance of access UE is avoided by limiting Case 7 operation to DL part of TDD pattern. </w:t>
      </w:r>
      <w:bookmarkEnd w:id="10"/>
    </w:p>
    <w:p>
      <w:pPr>
        <w:pStyle w:val="Normal"/>
        <w:ind w:firstLine="720"/>
        <w:jc w:val="both"/>
        <w:rPr>
          <w:rFonts w:ascii="Times New Roman" w:hAnsi="Times New Roman" w:eastAsia="Calibri" w:cs="Times New Roman"/>
          <w:b/>
          <w:b/>
          <w:bCs/>
          <w:szCs w:val="20"/>
        </w:rPr>
      </w:pPr>
      <w:r>
        <w:rPr>
          <w:rFonts w:eastAsia="Calibri" w:cs="Times New Roman" w:ascii="Times New Roman" w:hAnsi="Times New Roman"/>
          <w:b/>
          <w:bCs/>
          <w:szCs w:val="20"/>
        </w:rPr>
      </w:r>
    </w:p>
    <w:p>
      <w:pPr>
        <w:pStyle w:val="TextBody"/>
        <w:spacing w:lineRule="auto" w:line="259" w:before="0" w:after="159"/>
        <w:jc w:val="left"/>
        <w:rPr>
          <w:sz w:val="22"/>
          <w:szCs w:val="22"/>
        </w:rPr>
      </w:pPr>
      <w:r>
        <w:rPr>
          <w:rFonts w:ascii="Times New Roman" w:hAnsi="Times New Roman"/>
          <w:b/>
          <w:sz w:val="22"/>
          <w:szCs w:val="22"/>
        </w:rPr>
        <w:t>5. Conclusion</w:t>
      </w:r>
    </w:p>
    <w:p>
      <w:pPr>
        <w:pStyle w:val="Normal"/>
        <w:spacing w:before="0" w:after="200"/>
        <w:jc w:val="both"/>
        <w:rPr/>
      </w:pPr>
      <w:r>
        <w:rPr>
          <w:rFonts w:eastAsia="Times New Roman" w:cs="Times New Roman" w:ascii="Times New Roman" w:hAnsi="Times New Roman"/>
          <w:color w:val="000000"/>
          <w:kern w:val="0"/>
        </w:rPr>
        <w:t>The contribution makes the following observations and proposals.</w:t>
      </w:r>
    </w:p>
    <w:p>
      <w:pPr>
        <w:pStyle w:val="Normal"/>
        <w:spacing w:before="0" w:after="200"/>
        <w:jc w:val="both"/>
        <w:rPr/>
      </w:pPr>
      <w:r>
        <w:rPr>
          <w:rFonts w:eastAsia="Times New Roman" w:cs="Times New Roman" w:ascii="Times New Roman" w:hAnsi="Times New Roman"/>
          <w:b/>
          <w:bCs/>
          <w:color w:val="000000"/>
          <w:kern w:val="0"/>
        </w:rPr>
        <w:t xml:space="preserve">Proposal 1: </w:t>
      </w:r>
      <w:r>
        <w:rPr>
          <w:rFonts w:eastAsia="Times New Roman" w:cs="Times New Roman" w:ascii="Times New Roman" w:hAnsi="Times New Roman"/>
          <w:color w:val="000000"/>
          <w:kern w:val="0"/>
        </w:rPr>
        <w:t xml:space="preserve">Support for exchange of information like configuration of  interference measurement RS, measurement of interference and its reporting between donor node and child MTs and DUs. </w:t>
      </w:r>
    </w:p>
    <w:p>
      <w:pPr>
        <w:pStyle w:val="Normal"/>
        <w:spacing w:before="0" w:after="200"/>
        <w:jc w:val="both"/>
        <w:rPr/>
      </w:pPr>
      <w:r>
        <w:rPr>
          <w:rFonts w:eastAsia="Times New Roman" w:cs="Times New Roman" w:ascii="Times New Roman" w:hAnsi="Times New Roman"/>
          <w:b/>
          <w:bCs/>
          <w:color w:val="000000"/>
          <w:lang w:val="en-IN"/>
        </w:rPr>
        <w:t xml:space="preserve">Proposal 2: </w:t>
      </w:r>
      <w:r>
        <w:rPr>
          <w:rFonts w:eastAsia="Times New Roman" w:cs="Times New Roman" w:ascii="Times New Roman" w:hAnsi="Times New Roman"/>
          <w:color w:val="000000"/>
          <w:lang w:val="en-IN"/>
        </w:rPr>
        <w:t xml:space="preserve">Support for  </w:t>
      </w:r>
      <w:r>
        <w:rPr>
          <w:rFonts w:eastAsia="Times New Roman" w:cs="Times New Roman" w:ascii="Times New Roman" w:hAnsi="Times New Roman"/>
          <w:color w:val="000000"/>
          <w:kern w:val="0"/>
        </w:rPr>
        <w:t xml:space="preserve">exchange of information between donor nodes for the purpose of interference management. </w:t>
      </w:r>
    </w:p>
    <w:p>
      <w:pPr>
        <w:pStyle w:val="Normal"/>
        <w:jc w:val="both"/>
        <w:rPr/>
      </w:pPr>
      <w:r>
        <w:rPr>
          <w:rFonts w:eastAsia="Malgun Gothic" w:cs="Times New Roman" w:ascii="Times New Roman" w:hAnsi="Times New Roman"/>
          <w:b/>
          <w:bCs/>
          <w:color w:val="000000" w:themeColor="text1"/>
          <w:lang w:val="en-IN"/>
        </w:rPr>
        <w:t xml:space="preserve">Observation 1: </w:t>
      </w:r>
      <w:r>
        <w:rPr>
          <w:rFonts w:eastAsia="Malgun Gothic" w:cs="Times New Roman" w:ascii="Times New Roman" w:hAnsi="Times New Roman"/>
          <w:color w:val="000000" w:themeColor="text1"/>
          <w:lang w:val="en-IN"/>
        </w:rPr>
        <w:t xml:space="preserve">Using Rel. 16 CLI management scheme, the CLI measurement accuracy of SRS RSRP will be degraded due to factors like  </w:t>
      </w:r>
      <w:r>
        <w:rPr>
          <w:rFonts w:eastAsia="Times New Roman" w:cs="Times New Roman" w:ascii="Times New Roman" w:hAnsi="Times New Roman"/>
          <w:color w:val="000000"/>
          <w:lang w:val="en-IN"/>
        </w:rPr>
        <w:t>network synchronisation error, unknown propagation delays between the IAB nodes, very less CP duration in FR2, different timing alignment across nodes, large distance between child and parent node etc.</w:t>
      </w:r>
    </w:p>
    <w:p>
      <w:pPr>
        <w:pStyle w:val="Normal"/>
        <w:jc w:val="both"/>
        <w:rPr/>
      </w:pPr>
      <w:r>
        <w:rPr>
          <w:rFonts w:eastAsia="Times New Roman" w:cs="Times New Roman" w:ascii="Times New Roman" w:hAnsi="Times New Roman"/>
          <w:b/>
          <w:bCs/>
          <w:color w:val="000000"/>
          <w:kern w:val="0"/>
          <w:lang w:val="en-IN"/>
        </w:rPr>
        <w:t xml:space="preserve">Proposal 3: </w:t>
      </w:r>
      <w:r>
        <w:rPr>
          <w:rFonts w:eastAsia="Times New Roman" w:cs="Times New Roman" w:ascii="Times New Roman" w:hAnsi="Times New Roman"/>
          <w:color w:val="000000"/>
          <w:kern w:val="0"/>
          <w:lang w:val="en-IN"/>
        </w:rPr>
        <w:t>Mechanism to improve the CLI measurement accuracy as compared to Rel. 16 CLI management which is not designed specific to IAB network.</w:t>
      </w:r>
    </w:p>
    <w:p>
      <w:pPr>
        <w:pStyle w:val="Normal"/>
        <w:jc w:val="both"/>
        <w:rPr/>
      </w:pPr>
      <w:r>
        <w:rPr>
          <w:rFonts w:eastAsia="Times New Roman" w:cs="Times New Roman" w:ascii="Times New Roman" w:hAnsi="Times New Roman"/>
          <w:b/>
          <w:bCs/>
          <w:color w:val="000000"/>
          <w:lang w:val="en-IN"/>
        </w:rPr>
        <w:t xml:space="preserve">Proposal 4: </w:t>
      </w:r>
      <w:r>
        <w:rPr>
          <w:rFonts w:eastAsia="Times New Roman" w:cs="Times New Roman" w:ascii="Times New Roman" w:hAnsi="Times New Roman"/>
          <w:color w:val="000000"/>
          <w:lang w:val="en-IN"/>
        </w:rPr>
        <w:t xml:space="preserve">Adopt Rel. 16 RIM RS (phase rotated RS) for inter-IAB node interference measurement in IAB networks. </w:t>
      </w:r>
      <w:r>
        <w:rPr>
          <w:rFonts w:cs="Times New Roman" w:ascii="Times New Roman" w:hAnsi="Times New Roman"/>
        </w:rPr>
        <w:t xml:space="preserve">Observation 2: The amount of SI cancellation is implementation specific. Having multi-panel does not fully ensure that there will be no residual SI. </w:t>
      </w:r>
    </w:p>
    <w:p>
      <w:pPr>
        <w:pStyle w:val="Normal"/>
        <w:jc w:val="both"/>
        <w:rPr/>
      </w:pPr>
      <w:r>
        <w:rPr>
          <w:rFonts w:eastAsia="Noto Sans CJK SC Regular" w:cs="Times New Roman" w:ascii="Times New Roman" w:hAnsi="Times New Roman"/>
          <w:b/>
          <w:bCs/>
          <w:color w:val="00000A"/>
          <w:lang w:val="en-GB"/>
        </w:rPr>
        <w:t xml:space="preserve">Observation 3: </w:t>
      </w:r>
      <w:r>
        <w:rPr>
          <w:rFonts w:eastAsia="Noto Sans CJK SC Regular" w:cs="Times New Roman" w:ascii="Times New Roman" w:hAnsi="Times New Roman"/>
          <w:color w:val="00000A"/>
          <w:lang w:val="en-GB"/>
        </w:rPr>
        <w:t xml:space="preserve">Techniques to handle the residual amount of SI will be independent of whether the system is single panel or multi-panel. The technique should be equally applicable to both single and multi-panel to ensure better performance. </w:t>
      </w:r>
    </w:p>
    <w:p>
      <w:pPr>
        <w:pStyle w:val="Normal"/>
        <w:jc w:val="both"/>
        <w:rPr/>
      </w:pPr>
      <w:r>
        <w:rPr>
          <w:rFonts w:eastAsia="Noto Sans CJK SC Regular" w:cs="Times New Roman" w:ascii="Times New Roman" w:hAnsi="Times New Roman"/>
          <w:b/>
          <w:bCs/>
          <w:color w:val="00000A"/>
          <w:lang w:val="en-GB"/>
        </w:rPr>
        <w:t xml:space="preserve">Proposal 5: </w:t>
      </w:r>
      <w:r>
        <w:rPr>
          <w:rFonts w:eastAsia="Noto Sans CJK SC Regular" w:cs="Times New Roman" w:ascii="Times New Roman" w:hAnsi="Times New Roman"/>
          <w:color w:val="00000A"/>
          <w:lang w:val="en-GB"/>
        </w:rPr>
        <w:t xml:space="preserve">SI handling methods should be applicable irrespective of single panel or multi-panel systems. </w:t>
      </w:r>
    </w:p>
    <w:p>
      <w:pPr>
        <w:pStyle w:val="Normal"/>
        <w:jc w:val="both"/>
        <w:rPr/>
      </w:pPr>
      <w:r>
        <w:rPr>
          <w:rFonts w:cs="Times New Roman" w:ascii="Times New Roman" w:hAnsi="Times New Roman"/>
          <w:b/>
          <w:bCs/>
          <w:lang w:val="en-GB"/>
        </w:rPr>
        <w:t xml:space="preserve">Observation 4: </w:t>
      </w:r>
      <w:r>
        <w:rPr>
          <w:rFonts w:cs="Times New Roman" w:ascii="Times New Roman" w:hAnsi="Times New Roman"/>
          <w:lang w:val="en-GB"/>
        </w:rPr>
        <w:t>IAB node MT might need time-frequency resources for SI measurement, which are free from backhaul reception and transmission. This  requires cooperation with the parent.</w:t>
      </w:r>
    </w:p>
    <w:p>
      <w:pPr>
        <w:pStyle w:val="Normal"/>
        <w:jc w:val="both"/>
        <w:rPr/>
      </w:pPr>
      <w:r>
        <w:rPr>
          <w:rFonts w:cs="Times New Roman" w:ascii="Times New Roman" w:hAnsi="Times New Roman"/>
          <w:b/>
          <w:bCs/>
          <w:lang w:val="en-GB"/>
        </w:rPr>
        <w:t xml:space="preserve"> </w:t>
      </w:r>
      <w:r>
        <w:rPr>
          <w:rFonts w:cs="Times New Roman" w:ascii="Times New Roman" w:hAnsi="Times New Roman"/>
          <w:b/>
          <w:bCs/>
          <w:lang w:val="en-GB"/>
        </w:rPr>
        <w:t xml:space="preserve">Proposal 6: </w:t>
      </w:r>
      <w:bookmarkStart w:id="11" w:name="__DdeLink__107686_3647867711"/>
      <w:r>
        <w:rPr>
          <w:rFonts w:cs="Times New Roman" w:ascii="Times New Roman" w:hAnsi="Times New Roman"/>
          <w:lang w:val="en-GB"/>
        </w:rPr>
        <w:t xml:space="preserve">SI measurement occasions are required at an IAB node operating in </w:t>
      </w:r>
      <w:bookmarkEnd w:id="11"/>
      <w:r>
        <w:rPr>
          <w:rFonts w:cs="Times New Roman" w:ascii="Times New Roman" w:hAnsi="Times New Roman"/>
          <w:lang w:val="en-GB"/>
        </w:rPr>
        <w:t>s</w:t>
      </w:r>
      <w:r>
        <w:rPr>
          <w:rFonts w:eastAsia="Times New Roman" w:cs="Times New Roman" w:ascii="Times New Roman" w:hAnsi="Times New Roman"/>
          <w:color w:val="000000"/>
        </w:rPr>
        <w:t>imultaneous MT-Rx/DU-Tx and simultaneous MT-Tx/DU-Rx</w:t>
      </w:r>
      <w:r>
        <w:rPr>
          <w:rFonts w:cs="Times New Roman" w:ascii="Times New Roman" w:hAnsi="Times New Roman"/>
          <w:lang w:val="en-GB"/>
        </w:rPr>
        <w:t>. Following options can be considered in configuring SI measurement occasions</w:t>
      </w:r>
    </w:p>
    <w:p>
      <w:pPr>
        <w:pStyle w:val="Normal"/>
        <w:ind w:firstLine="720"/>
        <w:jc w:val="both"/>
        <w:rPr/>
      </w:pPr>
      <w:r>
        <w:rPr>
          <w:rFonts w:cs="Times New Roman" w:ascii="Times New Roman" w:hAnsi="Times New Roman"/>
          <w:lang w:val="en-GB"/>
        </w:rPr>
        <w:t>Alt 1:</w:t>
      </w:r>
      <w:r>
        <w:rPr/>
        <w:t xml:space="preserve"> </w:t>
      </w:r>
      <w:r>
        <w:rPr>
          <w:rFonts w:cs="Times New Roman" w:ascii="Times New Roman" w:hAnsi="Times New Roman"/>
          <w:lang w:val="en-GB"/>
        </w:rPr>
        <w:t>Parent node configures measurement occasions to IAB-MT at regular intervals</w:t>
      </w:r>
    </w:p>
    <w:p>
      <w:pPr>
        <w:pStyle w:val="Normal"/>
        <w:ind w:left="720" w:hanging="0"/>
        <w:jc w:val="both"/>
        <w:rPr/>
      </w:pPr>
      <w:r>
        <w:rPr>
          <w:rFonts w:cs="Times New Roman" w:ascii="Times New Roman" w:hAnsi="Times New Roman"/>
          <w:lang w:val="en-GB"/>
        </w:rPr>
        <w:t>Alt 2: IAB node requests for measurement occasions to parent node and parent-DU configures it</w:t>
      </w:r>
    </w:p>
    <w:p>
      <w:pPr>
        <w:pStyle w:val="Normal"/>
        <w:spacing w:before="0" w:after="159"/>
        <w:ind w:firstLine="720"/>
        <w:jc w:val="both"/>
        <w:rPr/>
      </w:pPr>
      <w:r>
        <w:rPr>
          <w:rFonts w:cs="Times New Roman" w:ascii="Times New Roman" w:hAnsi="Times New Roman"/>
          <w:lang w:val="en-GB"/>
        </w:rPr>
        <w:t>Alt 3: IAB node configures measurement occasions and report it to parent node in advance</w:t>
      </w:r>
    </w:p>
    <w:p>
      <w:pPr>
        <w:pStyle w:val="Normal"/>
        <w:rPr/>
      </w:pPr>
      <w:r>
        <w:rPr>
          <w:rFonts w:cs="Times New Roman" w:ascii="Times New Roman" w:hAnsi="Times New Roman"/>
          <w:b/>
          <w:bCs/>
          <w:lang w:val="en-GB"/>
        </w:rPr>
        <w:t xml:space="preserve">Observation 5:  </w:t>
      </w:r>
      <w:r>
        <w:rPr>
          <w:rFonts w:cs="Times New Roman" w:ascii="Times New Roman" w:hAnsi="Times New Roman"/>
          <w:b/>
          <w:bCs/>
          <w:color w:val="000000"/>
          <w:lang w:val="en-GB"/>
        </w:rPr>
        <w:t xml:space="preserve"> </w:t>
      </w:r>
      <w:r>
        <w:rPr>
          <w:rFonts w:cs="Times New Roman" w:ascii="Times New Roman" w:hAnsi="Times New Roman"/>
          <w:b w:val="false"/>
          <w:bCs w:val="false"/>
          <w:color w:val="000000"/>
          <w:lang w:val="en-GB"/>
        </w:rPr>
        <w:t>Severe interference will not always allow an IAB node to work in   s</w:t>
      </w:r>
      <w:r>
        <w:rPr>
          <w:rFonts w:eastAsia="Times New Roman" w:cs="Times New Roman" w:ascii="Times New Roman" w:hAnsi="Times New Roman"/>
          <w:b w:val="false"/>
          <w:bCs w:val="false"/>
          <w:color w:val="000000"/>
          <w:lang w:val="en-GB"/>
        </w:rPr>
        <w:t>imultaneous MT-Rx/DU-Tx and simultaneous MT-Tx/DU-Rx modes</w:t>
      </w:r>
      <w:r>
        <w:rPr>
          <w:rFonts w:cs="Times New Roman" w:ascii="Times New Roman" w:hAnsi="Times New Roman"/>
          <w:b w:val="false"/>
          <w:bCs w:val="false"/>
          <w:color w:val="000000"/>
          <w:lang w:val="en-GB"/>
        </w:rPr>
        <w:t xml:space="preserve"> of operation efficiently.</w:t>
      </w:r>
    </w:p>
    <w:p>
      <w:pPr>
        <w:pStyle w:val="TextBody"/>
        <w:spacing w:lineRule="auto" w:line="259" w:before="0" w:after="159"/>
        <w:jc w:val="left"/>
        <w:rPr>
          <w:sz w:val="22"/>
          <w:szCs w:val="22"/>
        </w:rPr>
      </w:pPr>
      <w:bookmarkStart w:id="12" w:name="_Hlk462398471"/>
      <w:bookmarkEnd w:id="12"/>
      <w:r>
        <w:rPr>
          <w:rFonts w:ascii="Times New Roman" w:hAnsi="Times New Roman"/>
          <w:b/>
          <w:bCs/>
          <w:color w:val="000000"/>
          <w:sz w:val="22"/>
          <w:szCs w:val="22"/>
        </w:rPr>
        <w:t xml:space="preserve">Proposal 7:  </w:t>
      </w:r>
      <w:r>
        <w:rPr>
          <w:rFonts w:ascii="Times New Roman" w:hAnsi="Times New Roman"/>
          <w:color w:val="000000"/>
          <w:sz w:val="22"/>
          <w:szCs w:val="22"/>
        </w:rPr>
        <w:t>In case of severe interference, IAB node signals fall back request to parent and donor node, and switches to TDM mode with default configuration after receiving confirmation from the parent node. The default configuration of the fall back TDM mode is configured by the parent node either semi-statically or dynamically.</w:t>
      </w:r>
    </w:p>
    <w:p>
      <w:pPr>
        <w:pStyle w:val="TextBody"/>
        <w:spacing w:lineRule="auto" w:line="259" w:before="0" w:after="159"/>
        <w:jc w:val="left"/>
        <w:rPr/>
      </w:pPr>
      <w:r>
        <w:rPr>
          <w:rFonts w:ascii="Times New Roman;serif" w:hAnsi="Times New Roman;serif"/>
          <w:b/>
          <w:bCs/>
          <w:sz w:val="22"/>
          <w:szCs w:val="22"/>
        </w:rPr>
        <w:t xml:space="preserve">Proposal 8: </w:t>
      </w:r>
      <w:r>
        <w:rPr>
          <w:rFonts w:ascii="Times New Roman;serif" w:hAnsi="Times New Roman;serif"/>
          <w:b w:val="false"/>
          <w:bCs w:val="false"/>
          <w:sz w:val="22"/>
          <w:szCs w:val="22"/>
        </w:rPr>
        <w:t>For simultaneous DU-Rx/MT-Tx mode , there should be a feedback mechanism regarding the SI at an IAB node from MT to the parent to aid power control.</w:t>
      </w:r>
    </w:p>
    <w:p>
      <w:pPr>
        <w:pStyle w:val="Normal"/>
        <w:jc w:val="both"/>
        <w:rPr/>
      </w:pPr>
      <w:r>
        <w:rPr>
          <w:rFonts w:cs="Times New Roman" w:ascii="Times New Roman" w:hAnsi="Times New Roman"/>
          <w:b/>
          <w:bCs/>
        </w:rPr>
        <w:t xml:space="preserve">Proposal 9: </w:t>
      </w:r>
      <w:r>
        <w:rPr>
          <w:rFonts w:cs="Times New Roman" w:ascii="Times New Roman" w:hAnsi="Times New Roman"/>
          <w:b w:val="false"/>
          <w:bCs w:val="false"/>
        </w:rPr>
        <w:t>Parent node signals TA and T_delta values to child node depending on the active mode of operation and timing case at parent node and child node.</w:t>
      </w:r>
    </w:p>
    <w:p>
      <w:pPr>
        <w:pStyle w:val="Normal"/>
        <w:spacing w:lineRule="auto" w:line="259" w:before="0" w:after="159"/>
        <w:jc w:val="left"/>
        <w:rPr/>
      </w:pPr>
      <w:r>
        <w:rPr>
          <w:rFonts w:cs="Times New Roman" w:ascii="Times New Roman" w:hAnsi="Times New Roman"/>
          <w:b/>
          <w:bCs/>
          <w:sz w:val="22"/>
          <w:szCs w:val="22"/>
        </w:rPr>
        <w:t xml:space="preserve">Proposal 10: </w:t>
      </w:r>
      <w:r>
        <w:rPr>
          <w:rFonts w:cs="Times New Roman" w:ascii="Times New Roman" w:hAnsi="Times New Roman"/>
          <w:b w:val="false"/>
          <w:bCs w:val="false"/>
          <w:sz w:val="22"/>
          <w:szCs w:val="22"/>
        </w:rPr>
        <w:t>Reuse Rel. 16 OTA synchronization mechanism to evaluate DL-Tx time at child node in Case 6 and Case 7 timing scenario.</w:t>
      </w:r>
    </w:p>
    <w:p>
      <w:pPr>
        <w:pStyle w:val="Normal"/>
        <w:jc w:val="both"/>
        <w:rPr/>
      </w:pPr>
      <w:r>
        <w:rPr>
          <w:rFonts w:eastAsia="Calibri" w:cs="Times New Roman" w:ascii="Times New Roman" w:hAnsi="Times New Roman"/>
          <w:b/>
          <w:bCs/>
          <w:szCs w:val="20"/>
        </w:rPr>
        <w:t xml:space="preserve">Observation 6: </w:t>
      </w:r>
      <w:r>
        <w:rPr>
          <w:rFonts w:cs="Times New Roman" w:ascii="Times New Roman" w:hAnsi="Times New Roman"/>
          <w:b w:val="false"/>
          <w:bCs w:val="false"/>
        </w:rPr>
        <w:t>The interference associated with symbol level alignment is higher compared to slot level alignment.</w:t>
      </w:r>
    </w:p>
    <w:p>
      <w:pPr>
        <w:pStyle w:val="Normal"/>
        <w:jc w:val="both"/>
        <w:rPr/>
      </w:pPr>
      <w:r>
        <w:rPr>
          <w:rFonts w:eastAsia="Calibri" w:cs="Times New Roman" w:ascii="Times New Roman" w:hAnsi="Times New Roman"/>
          <w:b/>
          <w:bCs/>
          <w:szCs w:val="20"/>
        </w:rPr>
        <w:t xml:space="preserve">Proposal 11: </w:t>
      </w:r>
      <w:r>
        <w:rPr>
          <w:rFonts w:eastAsia="Calibri" w:cs="Times New Roman" w:ascii="Times New Roman" w:hAnsi="Times New Roman"/>
          <w:b w:val="false"/>
          <w:bCs w:val="false"/>
          <w:szCs w:val="20"/>
        </w:rPr>
        <w:t>Slot level alignment should be prioritized over symbol level alignment.</w:t>
      </w:r>
    </w:p>
    <w:p>
      <w:pPr>
        <w:pStyle w:val="Normal"/>
        <w:jc w:val="both"/>
        <w:rPr/>
      </w:pPr>
      <w:r>
        <w:rPr>
          <w:rFonts w:cs="Times New Roman" w:ascii="Times New Roman" w:hAnsi="Times New Roman"/>
          <w:b/>
          <w:bCs/>
        </w:rPr>
        <w:t xml:space="preserve">Observation 7: </w:t>
      </w:r>
      <w:r>
        <w:rPr>
          <w:rFonts w:cs="Times New Roman" w:ascii="Times New Roman" w:hAnsi="Times New Roman"/>
          <w:b w:val="false"/>
          <w:bCs w:val="false"/>
        </w:rPr>
        <w:t>Simultaneous reception from access UE and child-MT severely impair the performance of access UE.</w:t>
      </w:r>
    </w:p>
    <w:p>
      <w:pPr>
        <w:pStyle w:val="Normal"/>
        <w:spacing w:lineRule="auto" w:line="259" w:before="0" w:after="159"/>
        <w:jc w:val="both"/>
        <w:rPr/>
      </w:pPr>
      <w:r>
        <w:rPr>
          <w:rFonts w:cs="Times New Roman" w:ascii="Times New Roman" w:hAnsi="Times New Roman"/>
          <w:b/>
          <w:bCs/>
          <w:sz w:val="22"/>
          <w:szCs w:val="22"/>
        </w:rPr>
        <w:t xml:space="preserve">Proposal 12: </w:t>
      </w:r>
      <w:r>
        <w:rPr>
          <w:rFonts w:cs="Times New Roman" w:ascii="Times New Roman" w:hAnsi="Times New Roman"/>
          <w:b w:val="false"/>
          <w:bCs w:val="false"/>
          <w:sz w:val="22"/>
          <w:szCs w:val="22"/>
        </w:rPr>
        <w:t>Impact of negative TA and interference due to child-MT transmission on the performance of access UE is avoided by limiting Case 7 operation to DL part of TDD pattern.</w:t>
      </w:r>
    </w:p>
    <w:p>
      <w:pPr>
        <w:pStyle w:val="Normal"/>
        <w:jc w:val="both"/>
        <w:rPr>
          <w:rFonts w:ascii="Times New Roman" w:hAnsi="Times New Roman" w:cs="Times New Roman"/>
        </w:rPr>
      </w:pPr>
      <w:r>
        <w:rPr>
          <w:rFonts w:cs="Times New Roman" w:ascii="Times New Roman" w:hAnsi="Times New Roman"/>
        </w:rPr>
      </w:r>
    </w:p>
    <w:p>
      <w:pPr>
        <w:pStyle w:val="TextBody"/>
        <w:spacing w:lineRule="auto" w:line="259" w:before="0" w:after="159"/>
        <w:jc w:val="left"/>
        <w:rPr>
          <w:sz w:val="22"/>
          <w:szCs w:val="22"/>
        </w:rPr>
      </w:pPr>
      <w:r>
        <w:rPr>
          <w:rFonts w:ascii="Times New Roman" w:hAnsi="Times New Roman"/>
          <w:b/>
          <w:sz w:val="22"/>
          <w:szCs w:val="22"/>
        </w:rPr>
        <w:t>6. References</w:t>
      </w:r>
    </w:p>
    <w:p>
      <w:pPr>
        <w:pStyle w:val="TextBody"/>
        <w:spacing w:lineRule="auto" w:line="259" w:before="0" w:after="159"/>
        <w:jc w:val="left"/>
        <w:rPr/>
      </w:pPr>
      <w:r>
        <w:rPr>
          <w:rFonts w:ascii="Times New Roman" w:hAnsi="Times New Roman"/>
          <w:sz w:val="22"/>
          <w:szCs w:val="22"/>
        </w:rPr>
        <w:t>[1] Chairman Notes , 3GPP RAN1 Meeting #103-e</w:t>
      </w:r>
      <w:r>
        <w:rPr>
          <w:rFonts w:ascii="Times New Roman" w:hAnsi="Times New Roman"/>
          <w:bCs/>
          <w:sz w:val="22"/>
          <w:szCs w:val="22"/>
        </w:rPr>
        <w:br/>
      </w:r>
      <w:r>
        <w:rPr>
          <w:rFonts w:ascii="Times New Roman" w:hAnsi="Times New Roman"/>
          <w:b/>
          <w:sz w:val="22"/>
          <w:szCs w:val="22"/>
        </w:rPr>
        <w:t xml:space="preserve"> </w:t>
      </w:r>
    </w:p>
    <w:sectPr>
      <w:type w:val="nextPage"/>
      <w:pgSz w:w="12240" w:h="15840"/>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Times New Roman">
    <w:charset w:val="01"/>
    <w:family w:val="roman"/>
    <w:pitch w:val="variable"/>
  </w:font>
  <w:font w:name="Segoe UI">
    <w:charset w:val="01"/>
    <w:family w:val="roman"/>
    <w:pitch w:val="variable"/>
  </w:font>
  <w:font w:name="Calibri Light">
    <w:charset w:val="01"/>
    <w:family w:val="roman"/>
    <w:pitch w:val="variable"/>
  </w:font>
  <w:font w:name="Times">
    <w:altName w:val="Times New Roman"/>
    <w:charset w:val="01"/>
    <w:family w:val="roman"/>
    <w:pitch w:val="variable"/>
  </w:font>
  <w:font w:name="Tahoma">
    <w:charset w:val="01"/>
    <w:family w:val="roman"/>
    <w:pitch w:val="variable"/>
  </w:font>
  <w:font w:name="OpenSymbol">
    <w:altName w:val="Arial Unicode MS"/>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Liberation Sans">
    <w:altName w:val="Arial"/>
    <w:charset w:val="01"/>
    <w:family w:val="roman"/>
    <w:pitch w:val="variable"/>
  </w:font>
  <w:font w:name="Helvetica">
    <w:altName w:val="Arial"/>
    <w:charset w:val="01"/>
    <w:family w:val="roman"/>
    <w:pitch w:val="variable"/>
  </w:font>
  <w:font w:name="Times New Roman">
    <w:altName w:val="serif"/>
    <w:charset w:val="01"/>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sz w:val="18"/>
        <w:rFonts w:cs="Symbol"/>
      </w:rPr>
    </w:lvl>
    <w:lvl w:ilvl="1">
      <w:start w:val="1"/>
      <w:numFmt w:val="bullet"/>
      <w:lvlText w:val="o"/>
      <w:lvlJc w:val="left"/>
      <w:pPr>
        <w:ind w:left="1440" w:hanging="360"/>
      </w:pPr>
      <w:rPr>
        <w:rFonts w:ascii="Courier New" w:hAnsi="Courier New" w:cs="Courier New" w:hint="default"/>
        <w:sz w:val="18"/>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2">
    <w:lvl w:ilvl="0">
      <w:start w:val="1"/>
      <w:numFmt w:val="bullet"/>
      <w:lvlText w:val=""/>
      <w:lvlJc w:val="left"/>
      <w:pPr>
        <w:ind w:left="720" w:hanging="360"/>
      </w:pPr>
      <w:rPr>
        <w:rFonts w:ascii="Symbol" w:hAnsi="Symbol" w:cs="Symbol" w:hint="default"/>
        <w:sz w:val="20"/>
        <w:b/>
        <w:rFonts w:cs="Symbol"/>
      </w:rPr>
    </w:lvl>
    <w:lvl w:ilvl="1">
      <w:start w:val="1"/>
      <w:numFmt w:val="bullet"/>
      <w:lvlText w:val="o"/>
      <w:lvlJc w:val="left"/>
      <w:pPr>
        <w:ind w:left="1440" w:hanging="360"/>
      </w:pPr>
      <w:rPr>
        <w:rFonts w:ascii="Courier New" w:hAnsi="Courier New" w:cs="Courier New" w:hint="default"/>
        <w:sz w:val="20"/>
        <w:b/>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864"/>
  <w:autoHyphenation w:val="fals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uiPriority="0"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qFormat="1"/>
    <w:lsdException w:name="header" w:uiPriority="0" w:semiHidden="1" w:unhideWhenUsed="1"/>
    <w:lsdException w:name="footer" w:uiPriority="0"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semiHidden="1" w:unhideWhenUsed="1"/>
    <w:lsdException w:name="List 2" w:uiPriority="0"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0" w:qFormat="1"/>
    <w:lsdException w:name="Document Map" w:uiPriority="0"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60afa"/>
    <w:pPr>
      <w:widowControl/>
      <w:suppressAutoHyphens w:val="true"/>
      <w:bidi w:val="0"/>
      <w:spacing w:lineRule="auto" w:line="259" w:before="0" w:after="160"/>
      <w:jc w:val="left"/>
    </w:pPr>
    <w:rPr>
      <w:rFonts w:ascii="Calibri" w:hAnsi="Calibri" w:eastAsia="Calibri" w:cs="DejaVu Sans" w:asciiTheme="minorHAnsi" w:eastAsiaTheme="minorHAnsi" w:hAnsiTheme="minorHAnsi"/>
      <w:color w:val="auto"/>
      <w:kern w:val="2"/>
      <w:sz w:val="22"/>
      <w:szCs w:val="22"/>
      <w:lang w:val="en-US" w:eastAsia="en-US" w:bidi="ar-SA"/>
    </w:rPr>
  </w:style>
  <w:style w:type="paragraph" w:styleId="Heading1">
    <w:name w:val="Heading 1"/>
    <w:basedOn w:val="Normal"/>
    <w:next w:val="Normal"/>
    <w:link w:val="Heading1Char"/>
    <w:uiPriority w:val="9"/>
    <w:qFormat/>
    <w:rsid w:val="00d60afa"/>
    <w:pPr>
      <w:keepNext w:val="true"/>
      <w:keepLines/>
      <w:pBdr>
        <w:top w:val="single" w:sz="12" w:space="3" w:color="00000A"/>
      </w:pBdr>
      <w:spacing w:lineRule="auto" w:line="276" w:before="240" w:after="180"/>
      <w:ind w:left="1134" w:hanging="1134"/>
      <w:textAlignment w:val="baseline"/>
      <w:outlineLvl w:val="0"/>
    </w:pPr>
    <w:rPr>
      <w:rFonts w:ascii="Arial" w:hAnsi="Arial" w:eastAsia="Noto Sans CJK SC Regular" w:cs="FreeSans"/>
      <w:color w:val="00000A"/>
      <w:sz w:val="36"/>
      <w:szCs w:val="28"/>
      <w:lang w:val="en-GB"/>
    </w:rPr>
  </w:style>
  <w:style w:type="paragraph" w:styleId="Heading2">
    <w:name w:val="Heading 2"/>
    <w:basedOn w:val="Normal"/>
    <w:next w:val="Normal"/>
    <w:link w:val="Heading2Char1"/>
    <w:uiPriority w:val="9"/>
    <w:qFormat/>
    <w:rsid w:val="002c3656"/>
    <w:pPr>
      <w:keepNext w:val="true"/>
      <w:widowControl w:val="false"/>
      <w:tabs>
        <w:tab w:val="left" w:pos="576" w:leader="none"/>
      </w:tabs>
      <w:spacing w:lineRule="auto" w:line="240" w:before="240" w:after="60"/>
      <w:ind w:left="576" w:hanging="576"/>
      <w:outlineLvl w:val="1"/>
    </w:pPr>
    <w:rPr>
      <w:rFonts w:ascii="Arial" w:hAnsi="Arial" w:eastAsia="Batang" w:cs="Times New Roman"/>
      <w:b/>
      <w:bCs/>
      <w:i/>
      <w:iCs/>
      <w:kern w:val="0"/>
      <w:sz w:val="24"/>
      <w:szCs w:val="28"/>
      <w:lang w:val="en-GB" w:eastAsia="x-none"/>
    </w:rPr>
  </w:style>
  <w:style w:type="paragraph" w:styleId="Heading3">
    <w:name w:val="Heading 3"/>
    <w:basedOn w:val="Normal"/>
    <w:next w:val="Normal"/>
    <w:link w:val="Heading3Char"/>
    <w:qFormat/>
    <w:rsid w:val="002c3656"/>
    <w:pPr>
      <w:keepNext w:val="true"/>
      <w:tabs>
        <w:tab w:val="left" w:pos="720" w:leader="none"/>
      </w:tabs>
      <w:spacing w:lineRule="auto" w:line="240" w:before="240" w:after="60"/>
      <w:ind w:left="720" w:hanging="720"/>
      <w:outlineLvl w:val="2"/>
    </w:pPr>
    <w:rPr>
      <w:rFonts w:ascii="Arial" w:hAnsi="Arial" w:eastAsia="Batang" w:cs="Times New Roman"/>
      <w:b/>
      <w:kern w:val="0"/>
      <w:sz w:val="20"/>
      <w:szCs w:val="26"/>
      <w:lang w:val="en-GB" w:eastAsia="x-none"/>
    </w:rPr>
  </w:style>
  <w:style w:type="paragraph" w:styleId="Heading4">
    <w:name w:val="Heading 4"/>
    <w:basedOn w:val="Heading3"/>
    <w:next w:val="Normal"/>
    <w:link w:val="Heading4Char"/>
    <w:uiPriority w:val="9"/>
    <w:qFormat/>
    <w:rsid w:val="002c3656"/>
    <w:pPr>
      <w:tabs>
        <w:tab w:val="left" w:pos="864" w:leader="none"/>
      </w:tabs>
      <w:ind w:left="864" w:hanging="864"/>
      <w:outlineLvl w:val="3"/>
    </w:pPr>
    <w:rPr>
      <w:i/>
    </w:rPr>
  </w:style>
  <w:style w:type="paragraph" w:styleId="Heading5">
    <w:name w:val="Heading 5"/>
    <w:basedOn w:val="Heading4"/>
    <w:next w:val="Normal"/>
    <w:link w:val="Heading5Char"/>
    <w:uiPriority w:val="9"/>
    <w:qFormat/>
    <w:rsid w:val="002c3656"/>
    <w:pPr>
      <w:tabs>
        <w:tab w:val="left" w:pos="0" w:leader="none"/>
      </w:tabs>
      <w:outlineLvl w:val="4"/>
    </w:pPr>
    <w:rPr>
      <w:bCs/>
      <w:i w:val="false"/>
      <w:iCs/>
      <w:sz w:val="18"/>
    </w:rPr>
  </w:style>
  <w:style w:type="paragraph" w:styleId="Heading6">
    <w:name w:val="Heading 6"/>
    <w:basedOn w:val="Normal"/>
    <w:next w:val="Normal"/>
    <w:link w:val="Heading6Char"/>
    <w:uiPriority w:val="9"/>
    <w:qFormat/>
    <w:rsid w:val="002c3656"/>
    <w:pPr>
      <w:tabs>
        <w:tab w:val="left" w:pos="1152" w:leader="none"/>
      </w:tabs>
      <w:spacing w:lineRule="auto" w:line="240" w:before="240" w:after="60"/>
      <w:ind w:left="1152" w:hanging="1152"/>
      <w:outlineLvl w:val="5"/>
    </w:pPr>
    <w:rPr>
      <w:rFonts w:ascii="Arial" w:hAnsi="Arial" w:eastAsia="Batang" w:cs="Times New Roman"/>
      <w:b/>
      <w:bCs/>
      <w:i/>
      <w:kern w:val="0"/>
      <w:sz w:val="18"/>
      <w:lang w:val="en-GB" w:eastAsia="x-none"/>
    </w:rPr>
  </w:style>
  <w:style w:type="paragraph" w:styleId="Heading7">
    <w:name w:val="Heading 7"/>
    <w:basedOn w:val="Normal"/>
    <w:next w:val="Normal"/>
    <w:link w:val="Heading7Char"/>
    <w:uiPriority w:val="9"/>
    <w:qFormat/>
    <w:rsid w:val="002c3656"/>
    <w:pPr>
      <w:tabs>
        <w:tab w:val="left" w:pos="1296" w:leader="none"/>
      </w:tabs>
      <w:spacing w:lineRule="auto" w:line="240" w:before="240" w:after="60"/>
      <w:ind w:left="1296" w:hanging="1296"/>
      <w:outlineLvl w:val="6"/>
    </w:pPr>
    <w:rPr>
      <w:rFonts w:ascii="Times New Roman" w:hAnsi="Times New Roman" w:eastAsia="Batang" w:cs="Times New Roman"/>
      <w:kern w:val="0"/>
      <w:sz w:val="24"/>
      <w:szCs w:val="24"/>
      <w:lang w:val="en-GB" w:eastAsia="x-none"/>
    </w:rPr>
  </w:style>
  <w:style w:type="paragraph" w:styleId="Heading8">
    <w:name w:val="Heading 8"/>
    <w:basedOn w:val="Normal"/>
    <w:next w:val="Normal"/>
    <w:link w:val="Heading8Char"/>
    <w:uiPriority w:val="9"/>
    <w:qFormat/>
    <w:rsid w:val="002c3656"/>
    <w:pPr>
      <w:spacing w:lineRule="auto" w:line="240" w:before="240" w:after="60"/>
      <w:ind w:left="1440" w:hanging="1440"/>
      <w:outlineLvl w:val="7"/>
    </w:pPr>
    <w:rPr>
      <w:rFonts w:ascii="Times New Roman" w:hAnsi="Times New Roman" w:eastAsia="Batang" w:cs="Times New Roman"/>
      <w:i/>
      <w:iCs/>
      <w:kern w:val="0"/>
      <w:sz w:val="24"/>
      <w:szCs w:val="24"/>
      <w:lang w:val="en-GB" w:eastAsia="x-none"/>
    </w:rPr>
  </w:style>
  <w:style w:type="paragraph" w:styleId="Heading9">
    <w:name w:val="Heading 9"/>
    <w:basedOn w:val="Normal"/>
    <w:next w:val="Normal"/>
    <w:link w:val="Heading9Char"/>
    <w:uiPriority w:val="9"/>
    <w:qFormat/>
    <w:rsid w:val="002c3656"/>
    <w:pPr>
      <w:tabs>
        <w:tab w:val="left" w:pos="1584" w:leader="none"/>
      </w:tabs>
      <w:spacing w:lineRule="auto" w:line="240" w:before="240" w:after="60"/>
      <w:ind w:left="1584" w:hanging="1584"/>
      <w:outlineLvl w:val="8"/>
    </w:pPr>
    <w:rPr>
      <w:rFonts w:ascii="Arial" w:hAnsi="Arial" w:eastAsia="Batang" w:cs="Times New Roman"/>
      <w:kern w:val="0"/>
      <w:lang w:val="en-GB" w:eastAsia="x-none"/>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d60afa"/>
    <w:rPr>
      <w:rFonts w:ascii="Arial" w:hAnsi="Arial" w:eastAsia="Noto Sans CJK SC Regular" w:cs="FreeSans"/>
      <w:color w:val="00000A"/>
      <w:kern w:val="2"/>
      <w:sz w:val="36"/>
      <w:szCs w:val="28"/>
      <w:lang w:val="en-GB"/>
    </w:rPr>
  </w:style>
  <w:style w:type="character" w:styleId="HeaderChar" w:customStyle="1">
    <w:name w:val="Header Char"/>
    <w:basedOn w:val="DefaultParagraphFont"/>
    <w:link w:val="Header"/>
    <w:qFormat/>
    <w:rsid w:val="00d60afa"/>
    <w:rPr>
      <w:rFonts w:ascii="Arial" w:hAnsi="Arial" w:eastAsia="SimSun" w:cs="Times New Roman"/>
      <w:b/>
      <w:color w:val="00000A"/>
      <w:kern w:val="2"/>
      <w:sz w:val="18"/>
      <w:szCs w:val="20"/>
      <w:lang w:val="en-GB"/>
    </w:rPr>
  </w:style>
  <w:style w:type="character" w:styleId="ListParagraphChar" w:customStyle="1">
    <w:name w:val="List Paragraph Char"/>
    <w:link w:val="ListParagraph"/>
    <w:uiPriority w:val="34"/>
    <w:qFormat/>
    <w:locked/>
    <w:rsid w:val="00d60afa"/>
    <w:rPr>
      <w:rFonts w:ascii="Liberation Serif" w:hAnsi="Liberation Serif" w:eastAsia="Noto Sans CJK SC Regular" w:cs="Mangal"/>
      <w:color w:val="00000A"/>
      <w:kern w:val="2"/>
      <w:sz w:val="24"/>
      <w:szCs w:val="21"/>
      <w:lang w:val="en-IN" w:eastAsia="zh-CN" w:bidi="hi-IN"/>
    </w:rPr>
  </w:style>
  <w:style w:type="character" w:styleId="MaintextChar" w:customStyle="1">
    <w:name w:val="main text Char"/>
    <w:qFormat/>
    <w:rsid w:val="00d60afa"/>
    <w:rPr>
      <w:rFonts w:ascii="Times New Roman" w:hAnsi="Times New Roman" w:eastAsia="Malgun Gothic" w:cs="Times New Roman"/>
      <w:sz w:val="20"/>
      <w:szCs w:val="20"/>
      <w:lang w:val="en-GB" w:eastAsia="ko-KR"/>
    </w:rPr>
  </w:style>
  <w:style w:type="character" w:styleId="FooterChar" w:customStyle="1">
    <w:name w:val="Footer Char"/>
    <w:basedOn w:val="DefaultParagraphFont"/>
    <w:link w:val="Footer"/>
    <w:qFormat/>
    <w:rsid w:val="000d57ce"/>
    <w:rPr>
      <w:rFonts w:ascii="Calibri" w:hAnsi="Calibri" w:eastAsia="Calibri" w:cs="DejaVu Sans"/>
      <w:kern w:val="2"/>
    </w:rPr>
  </w:style>
  <w:style w:type="character" w:styleId="BalloonTextChar" w:customStyle="1">
    <w:name w:val="Balloon Text Char"/>
    <w:basedOn w:val="DefaultParagraphFont"/>
    <w:link w:val="BalloonText"/>
    <w:semiHidden/>
    <w:qFormat/>
    <w:rsid w:val="00937b96"/>
    <w:rPr>
      <w:rFonts w:ascii="Segoe UI" w:hAnsi="Segoe UI" w:eastAsia="Calibri" w:cs="Segoe UI"/>
      <w:kern w:val="2"/>
      <w:sz w:val="18"/>
      <w:szCs w:val="18"/>
    </w:rPr>
  </w:style>
  <w:style w:type="character" w:styleId="Heading2Char" w:customStyle="1">
    <w:name w:val="Heading 2 Char"/>
    <w:basedOn w:val="DefaultParagraphFont"/>
    <w:uiPriority w:val="9"/>
    <w:semiHidden/>
    <w:qFormat/>
    <w:rsid w:val="002c3656"/>
    <w:rPr>
      <w:rFonts w:ascii="Calibri Light" w:hAnsi="Calibri Light" w:eastAsia="" w:cs="" w:asciiTheme="majorHAnsi" w:cstheme="majorBidi" w:eastAsiaTheme="majorEastAsia" w:hAnsiTheme="majorHAnsi"/>
      <w:color w:val="2F5496" w:themeColor="accent1" w:themeShade="bf"/>
      <w:kern w:val="2"/>
      <w:sz w:val="26"/>
      <w:szCs w:val="26"/>
    </w:rPr>
  </w:style>
  <w:style w:type="character" w:styleId="Heading3Char" w:customStyle="1">
    <w:name w:val="Heading 3 Char"/>
    <w:basedOn w:val="DefaultParagraphFont"/>
    <w:link w:val="Heading3"/>
    <w:qFormat/>
    <w:rsid w:val="002c3656"/>
    <w:rPr>
      <w:rFonts w:ascii="Arial" w:hAnsi="Arial" w:eastAsia="Batang" w:cs="Times New Roman"/>
      <w:b/>
      <w:sz w:val="20"/>
      <w:szCs w:val="26"/>
      <w:lang w:val="en-GB" w:eastAsia="x-none"/>
    </w:rPr>
  </w:style>
  <w:style w:type="character" w:styleId="Heading4Char" w:customStyle="1">
    <w:name w:val="Heading 4 Char"/>
    <w:basedOn w:val="DefaultParagraphFont"/>
    <w:link w:val="Heading4"/>
    <w:uiPriority w:val="9"/>
    <w:qFormat/>
    <w:rsid w:val="002c3656"/>
    <w:rPr>
      <w:rFonts w:ascii="Arial" w:hAnsi="Arial" w:eastAsia="Batang" w:cs="Times New Roman"/>
      <w:b/>
      <w:i/>
      <w:sz w:val="20"/>
      <w:szCs w:val="26"/>
      <w:lang w:val="en-GB" w:eastAsia="x-none"/>
    </w:rPr>
  </w:style>
  <w:style w:type="character" w:styleId="Heading5Char" w:customStyle="1">
    <w:name w:val="Heading 5 Char"/>
    <w:basedOn w:val="DefaultParagraphFont"/>
    <w:link w:val="Heading5"/>
    <w:uiPriority w:val="9"/>
    <w:qFormat/>
    <w:rsid w:val="002c3656"/>
    <w:rPr>
      <w:rFonts w:ascii="Arial" w:hAnsi="Arial" w:eastAsia="Batang" w:cs="Times New Roman"/>
      <w:b/>
      <w:bCs/>
      <w:iCs/>
      <w:sz w:val="18"/>
      <w:szCs w:val="26"/>
      <w:lang w:val="en-GB" w:eastAsia="x-none"/>
    </w:rPr>
  </w:style>
  <w:style w:type="character" w:styleId="Heading6Char" w:customStyle="1">
    <w:name w:val="Heading 6 Char"/>
    <w:basedOn w:val="DefaultParagraphFont"/>
    <w:link w:val="Heading6"/>
    <w:uiPriority w:val="9"/>
    <w:qFormat/>
    <w:rsid w:val="002c3656"/>
    <w:rPr>
      <w:rFonts w:ascii="Arial" w:hAnsi="Arial" w:eastAsia="Batang" w:cs="Times New Roman"/>
      <w:b/>
      <w:bCs/>
      <w:i/>
      <w:sz w:val="18"/>
      <w:lang w:val="en-GB" w:eastAsia="x-none"/>
    </w:rPr>
  </w:style>
  <w:style w:type="character" w:styleId="Heading7Char" w:customStyle="1">
    <w:name w:val="Heading 7 Char"/>
    <w:basedOn w:val="DefaultParagraphFont"/>
    <w:link w:val="Heading7"/>
    <w:uiPriority w:val="9"/>
    <w:qFormat/>
    <w:rsid w:val="002c3656"/>
    <w:rPr>
      <w:rFonts w:ascii="Times New Roman" w:hAnsi="Times New Roman" w:eastAsia="Batang" w:cs="Times New Roman"/>
      <w:sz w:val="24"/>
      <w:szCs w:val="24"/>
      <w:lang w:val="en-GB" w:eastAsia="x-none"/>
    </w:rPr>
  </w:style>
  <w:style w:type="character" w:styleId="Heading8Char" w:customStyle="1">
    <w:name w:val="Heading 8 Char"/>
    <w:basedOn w:val="DefaultParagraphFont"/>
    <w:link w:val="Heading8"/>
    <w:uiPriority w:val="9"/>
    <w:qFormat/>
    <w:rsid w:val="002c3656"/>
    <w:rPr>
      <w:rFonts w:ascii="Times New Roman" w:hAnsi="Times New Roman" w:eastAsia="Batang" w:cs="Times New Roman"/>
      <w:i/>
      <w:iCs/>
      <w:sz w:val="24"/>
      <w:szCs w:val="24"/>
      <w:lang w:val="en-GB" w:eastAsia="x-none"/>
    </w:rPr>
  </w:style>
  <w:style w:type="character" w:styleId="Heading9Char" w:customStyle="1">
    <w:name w:val="Heading 9 Char"/>
    <w:basedOn w:val="DefaultParagraphFont"/>
    <w:link w:val="Heading9"/>
    <w:uiPriority w:val="9"/>
    <w:qFormat/>
    <w:rsid w:val="002c3656"/>
    <w:rPr>
      <w:rFonts w:ascii="Arial" w:hAnsi="Arial" w:eastAsia="Batang" w:cs="Times New Roman"/>
      <w:lang w:val="en-GB" w:eastAsia="x-none"/>
    </w:rPr>
  </w:style>
  <w:style w:type="character" w:styleId="BodyTextChar" w:customStyle="1">
    <w:name w:val="Body Text Char"/>
    <w:basedOn w:val="DefaultParagraphFont"/>
    <w:link w:val="BodyText"/>
    <w:qFormat/>
    <w:rsid w:val="002c3656"/>
    <w:rPr>
      <w:rFonts w:ascii="Times" w:hAnsi="Times" w:eastAsia="Batang" w:cs="Times New Roman"/>
      <w:sz w:val="20"/>
      <w:szCs w:val="24"/>
      <w:lang w:val="en-GB" w:eastAsia="x-none"/>
    </w:rPr>
  </w:style>
  <w:style w:type="character" w:styleId="FootnoteTextChar" w:customStyle="1">
    <w:name w:val="Footnote Text Char"/>
    <w:basedOn w:val="DefaultParagraphFont"/>
    <w:link w:val="FootnoteText"/>
    <w:semiHidden/>
    <w:qFormat/>
    <w:rsid w:val="002c3656"/>
    <w:rPr>
      <w:rFonts w:ascii="Times" w:hAnsi="Times" w:eastAsia="Batang" w:cs="Times New Roman"/>
      <w:sz w:val="20"/>
      <w:szCs w:val="20"/>
      <w:lang w:val="x-none" w:eastAsia="x-none"/>
    </w:rPr>
  </w:style>
  <w:style w:type="character" w:styleId="DocumentMapChar" w:customStyle="1">
    <w:name w:val="Document Map Char"/>
    <w:basedOn w:val="DefaultParagraphFont"/>
    <w:link w:val="DocumentMap"/>
    <w:semiHidden/>
    <w:qFormat/>
    <w:rsid w:val="002c3656"/>
    <w:rPr>
      <w:rFonts w:ascii="Tahoma" w:hAnsi="Tahoma" w:eastAsia="Batang" w:cs="Times New Roman"/>
      <w:sz w:val="20"/>
      <w:szCs w:val="24"/>
      <w:shd w:fill="000080" w:val="clear"/>
      <w:lang w:val="en-GB" w:eastAsia="x-none"/>
    </w:rPr>
  </w:style>
  <w:style w:type="character" w:styleId="InternetLink" w:customStyle="1">
    <w:name w:val="Internet Link"/>
    <w:uiPriority w:val="99"/>
    <w:rsid w:val="002c3656"/>
    <w:rPr>
      <w:color w:val="0000FF"/>
      <w:u w:val="single"/>
    </w:rPr>
  </w:style>
  <w:style w:type="character" w:styleId="FollowedHyperlink">
    <w:name w:val="FollowedHyperlink"/>
    <w:qFormat/>
    <w:rsid w:val="002c3656"/>
    <w:rPr>
      <w:color w:val="0000FF"/>
      <w:u w:val="single"/>
    </w:rPr>
  </w:style>
  <w:style w:type="character" w:styleId="DateChar" w:customStyle="1">
    <w:name w:val="Date Char"/>
    <w:basedOn w:val="DefaultParagraphFont"/>
    <w:link w:val="Date"/>
    <w:qFormat/>
    <w:rsid w:val="002c3656"/>
    <w:rPr>
      <w:rFonts w:ascii="Times" w:hAnsi="Times" w:eastAsia="Batang" w:cs="Times New Roman"/>
      <w:sz w:val="20"/>
      <w:szCs w:val="24"/>
      <w:lang w:val="en-GB" w:eastAsia="x-none"/>
    </w:rPr>
  </w:style>
  <w:style w:type="character" w:styleId="3GPPNormalTextChar" w:customStyle="1">
    <w:name w:val="3GPP Normal Text Char"/>
    <w:link w:val="3GPPNormalText"/>
    <w:qFormat/>
    <w:rsid w:val="002c3656"/>
    <w:rPr>
      <w:rFonts w:ascii="Times New Roman" w:hAnsi="Times New Roman" w:eastAsia="MS Mincho" w:cs="Times New Roman"/>
      <w:szCs w:val="24"/>
      <w:lang w:val="x-none" w:eastAsia="x-none"/>
    </w:rPr>
  </w:style>
  <w:style w:type="character" w:styleId="B1" w:customStyle="1">
    <w:name w:val="B1 (文字)"/>
    <w:qFormat/>
    <w:rsid w:val="002c3656"/>
    <w:rPr>
      <w:rFonts w:ascii="Times New Roman" w:hAnsi="Times New Roman" w:eastAsia="MS Mincho" w:cs="Times New Roman"/>
      <w:sz w:val="20"/>
      <w:szCs w:val="20"/>
      <w:lang w:val="en-GB"/>
    </w:rPr>
  </w:style>
  <w:style w:type="character" w:styleId="B2Char" w:customStyle="1">
    <w:name w:val="B2 Char"/>
    <w:link w:val="B2"/>
    <w:qFormat/>
    <w:rsid w:val="002c3656"/>
    <w:rPr>
      <w:rFonts w:ascii="Times New Roman" w:hAnsi="Times New Roman" w:eastAsia="MS Mincho" w:cs="Times New Roman"/>
      <w:sz w:val="20"/>
      <w:szCs w:val="20"/>
      <w:lang w:val="en-GB"/>
    </w:rPr>
  </w:style>
  <w:style w:type="character" w:styleId="AlcatelLucent4" w:customStyle="1">
    <w:name w:val="Alcatel-Lucent-4"/>
    <w:semiHidden/>
    <w:qFormat/>
    <w:rsid w:val="002c3656"/>
    <w:rPr>
      <w:rFonts w:ascii="Arial" w:hAnsi="Arial" w:cs="Arial"/>
      <w:color w:val="auto"/>
      <w:sz w:val="20"/>
      <w:szCs w:val="20"/>
    </w:rPr>
  </w:style>
  <w:style w:type="character" w:styleId="B1Char1" w:customStyle="1">
    <w:name w:val="B1 Char1"/>
    <w:qFormat/>
    <w:rsid w:val="002c3656"/>
    <w:rPr>
      <w:rFonts w:ascii="Times New Roman" w:hAnsi="Times New Roman"/>
      <w:lang w:val="en-GB" w:eastAsia="en-US"/>
    </w:rPr>
  </w:style>
  <w:style w:type="character" w:styleId="Annotationreference">
    <w:name w:val="annotation reference"/>
    <w:qFormat/>
    <w:rsid w:val="002c3656"/>
    <w:rPr>
      <w:sz w:val="16"/>
      <w:szCs w:val="16"/>
    </w:rPr>
  </w:style>
  <w:style w:type="character" w:styleId="CommentTextChar" w:customStyle="1">
    <w:name w:val="Comment Text Char"/>
    <w:basedOn w:val="DefaultParagraphFont"/>
    <w:link w:val="CommentText"/>
    <w:qFormat/>
    <w:rsid w:val="002c3656"/>
    <w:rPr>
      <w:rFonts w:ascii="Times" w:hAnsi="Times" w:eastAsia="Batang" w:cs="Times New Roman"/>
      <w:sz w:val="20"/>
      <w:szCs w:val="20"/>
      <w:lang w:val="en-GB"/>
    </w:rPr>
  </w:style>
  <w:style w:type="character" w:styleId="CommentSubjectChar" w:customStyle="1">
    <w:name w:val="Comment Subject Char"/>
    <w:basedOn w:val="CommentTextChar"/>
    <w:link w:val="CommentSubject"/>
    <w:semiHidden/>
    <w:qFormat/>
    <w:rsid w:val="002c3656"/>
    <w:rPr>
      <w:rFonts w:ascii="Times" w:hAnsi="Times" w:eastAsia="Batang" w:cs="Times New Roman"/>
      <w:b/>
      <w:bCs/>
      <w:sz w:val="20"/>
      <w:szCs w:val="20"/>
      <w:lang w:val="en-GB" w:eastAsia="x-none"/>
    </w:rPr>
  </w:style>
  <w:style w:type="character" w:styleId="StatementBodyChar" w:customStyle="1">
    <w:name w:val="Statement Body Char"/>
    <w:link w:val="StatementBody"/>
    <w:qFormat/>
    <w:rsid w:val="002c3656"/>
    <w:rPr>
      <w:rFonts w:ascii="Times New Roman" w:hAnsi="Times New Roman" w:eastAsia="Times New Roman" w:cs="Times New Roman"/>
      <w:sz w:val="20"/>
      <w:szCs w:val="24"/>
      <w:lang w:val="x-none" w:eastAsia="ko-KR"/>
    </w:rPr>
  </w:style>
  <w:style w:type="character" w:styleId="B1Zchn" w:customStyle="1">
    <w:name w:val="B1 Zchn"/>
    <w:qFormat/>
    <w:rsid w:val="002c3656"/>
    <w:rPr>
      <w:rFonts w:eastAsia="SimSun"/>
      <w:lang w:val="en-US" w:eastAsia="en-US" w:bidi="ar-SA"/>
    </w:rPr>
  </w:style>
  <w:style w:type="character" w:styleId="AlcatelLucent2" w:customStyle="1">
    <w:name w:val="Alcatel-Lucent2"/>
    <w:semiHidden/>
    <w:qFormat/>
    <w:rsid w:val="002c3656"/>
    <w:rPr>
      <w:rFonts w:ascii="Arial" w:hAnsi="Arial" w:cs="Arial"/>
      <w:color w:val="auto"/>
      <w:sz w:val="20"/>
      <w:szCs w:val="20"/>
    </w:rPr>
  </w:style>
  <w:style w:type="character" w:styleId="UnresolvedMention">
    <w:name w:val="Unresolved Mention"/>
    <w:uiPriority w:val="99"/>
    <w:semiHidden/>
    <w:unhideWhenUsed/>
    <w:qFormat/>
    <w:rsid w:val="002c3656"/>
    <w:rPr>
      <w:color w:val="808080"/>
      <w:shd w:fill="E6E6E6" w:val="clear"/>
    </w:rPr>
  </w:style>
  <w:style w:type="character" w:styleId="Emphasis">
    <w:name w:val="Emphasis"/>
    <w:qFormat/>
    <w:rsid w:val="002c3656"/>
    <w:rPr>
      <w:i/>
      <w:iCs/>
    </w:rPr>
  </w:style>
  <w:style w:type="character" w:styleId="CommentsChar" w:customStyle="1">
    <w:name w:val="Comments Char"/>
    <w:link w:val="Comments"/>
    <w:qFormat/>
    <w:rsid w:val="002c3656"/>
    <w:rPr>
      <w:rFonts w:ascii="Arial" w:hAnsi="Arial" w:eastAsia="MS Mincho" w:cs="Times New Roman"/>
      <w:i/>
      <w:sz w:val="18"/>
      <w:szCs w:val="24"/>
      <w:lang w:val="en-GB" w:eastAsia="en-GB"/>
    </w:rPr>
  </w:style>
  <w:style w:type="character" w:styleId="5" w:customStyle="1">
    <w:name w:val="(文字) (文字)5"/>
    <w:semiHidden/>
    <w:qFormat/>
    <w:rsid w:val="002c3656"/>
    <w:rPr>
      <w:rFonts w:ascii="Times New Roman" w:hAnsi="Times New Roman"/>
      <w:lang w:eastAsia="en-US"/>
    </w:rPr>
  </w:style>
  <w:style w:type="character" w:styleId="CaptionChar" w:customStyle="1">
    <w:name w:val="Caption Char"/>
    <w:link w:val="Caption"/>
    <w:uiPriority w:val="99"/>
    <w:qFormat/>
    <w:rsid w:val="002c3656"/>
    <w:rPr>
      <w:rFonts w:ascii="Times New Roman" w:hAnsi="Times New Roman" w:eastAsia="Times New Roman" w:cs="Times New Roman"/>
      <w:b/>
      <w:sz w:val="20"/>
      <w:szCs w:val="20"/>
      <w:lang w:val="en-GB" w:eastAsia="ar-SA"/>
    </w:rPr>
  </w:style>
  <w:style w:type="character" w:styleId="Strong">
    <w:name w:val="Strong"/>
    <w:uiPriority w:val="22"/>
    <w:qFormat/>
    <w:rsid w:val="002c3656"/>
    <w:rPr>
      <w:b/>
      <w:bCs/>
    </w:rPr>
  </w:style>
  <w:style w:type="character" w:styleId="TALChar" w:customStyle="1">
    <w:name w:val="TAL Char"/>
    <w:link w:val="TAL"/>
    <w:qFormat/>
    <w:locked/>
    <w:rsid w:val="002c3656"/>
    <w:rPr>
      <w:rFonts w:ascii="Arial" w:hAnsi="Arial" w:eastAsia="MS Mincho" w:cs="Times New Roman"/>
      <w:sz w:val="18"/>
      <w:szCs w:val="20"/>
      <w:lang w:val="en-GB"/>
    </w:rPr>
  </w:style>
  <w:style w:type="character" w:styleId="TALCar" w:customStyle="1">
    <w:name w:val="TAL Car"/>
    <w:qFormat/>
    <w:rsid w:val="002c3656"/>
    <w:rPr>
      <w:rFonts w:ascii="Arial" w:hAnsi="Arial" w:eastAsia="Times New Roman" w:cs="Times New Roman"/>
      <w:sz w:val="18"/>
      <w:szCs w:val="20"/>
      <w:lang w:val="en-GB" w:eastAsia="en-GB"/>
    </w:rPr>
  </w:style>
  <w:style w:type="character" w:styleId="THChar" w:customStyle="1">
    <w:name w:val="TH Char"/>
    <w:link w:val="TH"/>
    <w:qFormat/>
    <w:rsid w:val="002c3656"/>
    <w:rPr>
      <w:rFonts w:ascii="Arial" w:hAnsi="Arial" w:eastAsia="Times New Roman" w:cs="Times New Roman"/>
      <w:b/>
      <w:sz w:val="20"/>
      <w:szCs w:val="20"/>
      <w:lang w:val="en-GB" w:eastAsia="en-GB"/>
    </w:rPr>
  </w:style>
  <w:style w:type="character" w:styleId="TAHCar" w:customStyle="1">
    <w:name w:val="TAH Car"/>
    <w:link w:val="TAH"/>
    <w:qFormat/>
    <w:locked/>
    <w:rsid w:val="002c3656"/>
    <w:rPr>
      <w:rFonts w:ascii="Arial" w:hAnsi="Arial" w:eastAsia="Times New Roman" w:cs="Times New Roman"/>
      <w:b/>
      <w:sz w:val="18"/>
      <w:szCs w:val="20"/>
      <w:lang w:val="en-GB" w:eastAsia="en-GB"/>
    </w:rPr>
  </w:style>
  <w:style w:type="character" w:styleId="Doctext2Char" w:customStyle="1">
    <w:name w:val="Doc-text2 Char"/>
    <w:qFormat/>
    <w:rsid w:val="002c3656"/>
    <w:rPr>
      <w:rFonts w:ascii="Arial" w:hAnsi="Arial" w:eastAsia="MS Mincho" w:cs="Times New Roman"/>
      <w:sz w:val="20"/>
      <w:szCs w:val="24"/>
      <w:lang w:val="en-GB" w:eastAsia="en-GB"/>
    </w:rPr>
  </w:style>
  <w:style w:type="character" w:styleId="PlainTextChar" w:customStyle="1">
    <w:name w:val="Plain Text Char"/>
    <w:basedOn w:val="DefaultParagraphFont"/>
    <w:link w:val="PlainText"/>
    <w:uiPriority w:val="99"/>
    <w:qFormat/>
    <w:rsid w:val="002c3656"/>
    <w:rPr>
      <w:rFonts w:ascii="Arial" w:hAnsi="Arial" w:eastAsia="MS Gothic" w:cs="Times New Roman"/>
      <w:color w:val="000000"/>
      <w:sz w:val="20"/>
      <w:szCs w:val="20"/>
      <w:lang w:val="x-none"/>
    </w:rPr>
  </w:style>
  <w:style w:type="character" w:styleId="SubtleEmphasis">
    <w:name w:val="Subtle Emphasis"/>
    <w:uiPriority w:val="19"/>
    <w:qFormat/>
    <w:rsid w:val="002c3656"/>
    <w:rPr>
      <w:i/>
      <w:iCs/>
      <w:color w:val="404040"/>
    </w:rPr>
  </w:style>
  <w:style w:type="character" w:styleId="5Char" w:customStyle="1">
    <w:name w:val="标题 5 Char"/>
    <w:link w:val="50"/>
    <w:qFormat/>
    <w:rsid w:val="002c3656"/>
    <w:rPr>
      <w:rFonts w:ascii="Arial" w:hAnsi="Arial"/>
    </w:rPr>
  </w:style>
  <w:style w:type="character" w:styleId="Heading1Char1" w:customStyle="1">
    <w:name w:val="Heading 1 Char1"/>
    <w:uiPriority w:val="9"/>
    <w:qFormat/>
    <w:rsid w:val="002c3656"/>
    <w:rPr>
      <w:rFonts w:ascii="Arial" w:hAnsi="Arial"/>
      <w:b/>
      <w:bCs/>
      <w:kern w:val="2"/>
      <w:sz w:val="32"/>
      <w:szCs w:val="32"/>
      <w:lang w:val="en-GB" w:eastAsia="x-none"/>
    </w:rPr>
  </w:style>
  <w:style w:type="character" w:styleId="Heading2Char1" w:customStyle="1">
    <w:name w:val="Heading 2 Char1"/>
    <w:link w:val="Heading2"/>
    <w:uiPriority w:val="9"/>
    <w:qFormat/>
    <w:rsid w:val="002c3656"/>
    <w:rPr>
      <w:rFonts w:ascii="Arial" w:hAnsi="Arial" w:eastAsia="Batang" w:cs="Times New Roman"/>
      <w:b/>
      <w:bCs/>
      <w:i/>
      <w:iCs/>
      <w:sz w:val="24"/>
      <w:szCs w:val="28"/>
      <w:lang w:val="en-GB" w:eastAsia="x-none"/>
    </w:rPr>
  </w:style>
  <w:style w:type="character" w:styleId="TACChar" w:customStyle="1">
    <w:name w:val="TAC Char"/>
    <w:link w:val="TAC"/>
    <w:qFormat/>
    <w:rsid w:val="002c3656"/>
    <w:rPr>
      <w:rFonts w:ascii="Times New Roman" w:hAnsi="Times New Roman" w:eastAsia="SimSun" w:cs="Times New Roman"/>
      <w:sz w:val="20"/>
      <w:szCs w:val="20"/>
      <w:lang w:val="en-GB" w:eastAsia="x-none"/>
    </w:rPr>
  </w:style>
  <w:style w:type="character" w:styleId="IvDbodytextChar" w:customStyle="1">
    <w:name w:val="IvD bodytext Char"/>
    <w:link w:val="IvDbodytext"/>
    <w:qFormat/>
    <w:rsid w:val="002c3656"/>
    <w:rPr>
      <w:rFonts w:ascii="Arial" w:hAnsi="Arial" w:eastAsia="Times New Roman" w:cs="Times New Roman"/>
      <w:spacing w:val="2"/>
      <w:sz w:val="20"/>
      <w:szCs w:val="20"/>
    </w:rPr>
  </w:style>
  <w:style w:type="character" w:styleId="13" w:customStyle="1">
    <w:name w:val="表 (青) 13 (文字)"/>
    <w:link w:val="ColorfulList-Accent1"/>
    <w:uiPriority w:val="34"/>
    <w:qFormat/>
    <w:locked/>
    <w:rsid w:val="002c3656"/>
    <w:rPr>
      <w:rFonts w:eastAsia="MS Gothic"/>
      <w:sz w:val="24"/>
      <w:szCs w:val="24"/>
      <w:lang w:val="en-GB" w:eastAsia="en-US"/>
    </w:rPr>
  </w:style>
  <w:style w:type="character" w:styleId="Mention">
    <w:name w:val="Mention"/>
    <w:uiPriority w:val="99"/>
    <w:semiHidden/>
    <w:unhideWhenUsed/>
    <w:qFormat/>
    <w:rsid w:val="002c3656"/>
    <w:rPr>
      <w:color w:val="2B579A"/>
      <w:shd w:fill="E6E6E6" w:val="clear"/>
    </w:rPr>
  </w:style>
  <w:style w:type="character" w:styleId="LGTdocChar" w:customStyle="1">
    <w:name w:val="LGTdoc_본문 Char"/>
    <w:link w:val="LGTdoc"/>
    <w:qFormat/>
    <w:rsid w:val="002c3656"/>
    <w:rPr>
      <w:rFonts w:ascii="Times New Roman" w:hAnsi="Times New Roman" w:eastAsia="Batang" w:cs="Times New Roman"/>
      <w:kern w:val="2"/>
      <w:szCs w:val="24"/>
      <w:lang w:val="en-GB" w:eastAsia="ko-KR"/>
    </w:rPr>
  </w:style>
  <w:style w:type="character" w:styleId="Style1Char" w:customStyle="1">
    <w:name w:val="Style1 Char"/>
    <w:link w:val="Style1"/>
    <w:qFormat/>
    <w:rsid w:val="002c3656"/>
    <w:rPr>
      <w:rFonts w:ascii="Times New Roman" w:hAnsi="Times New Roman" w:eastAsia="SimSun" w:cs="Times New Roman"/>
      <w:sz w:val="20"/>
      <w:szCs w:val="20"/>
      <w:lang w:eastAsia="zh-CN"/>
    </w:rPr>
  </w:style>
  <w:style w:type="character" w:styleId="Heading3Char1" w:customStyle="1">
    <w:name w:val="Heading 3 Char1"/>
    <w:qFormat/>
    <w:rsid w:val="002c3656"/>
    <w:rPr>
      <w:rFonts w:ascii="Arial" w:hAnsi="Arial"/>
      <w:b/>
      <w:szCs w:val="26"/>
      <w:lang w:val="en-GB" w:eastAsia="x-none"/>
    </w:rPr>
  </w:style>
  <w:style w:type="character" w:styleId="Heading4Char1" w:customStyle="1">
    <w:name w:val="Heading 4 Char1"/>
    <w:uiPriority w:val="9"/>
    <w:qFormat/>
    <w:rsid w:val="002c3656"/>
    <w:rPr>
      <w:rFonts w:ascii="Arial" w:hAnsi="Arial"/>
      <w:b/>
      <w:i/>
      <w:szCs w:val="26"/>
      <w:lang w:val="en-GB" w:eastAsia="x-none"/>
    </w:rPr>
  </w:style>
  <w:style w:type="character" w:styleId="BodyText2Char" w:customStyle="1">
    <w:name w:val="Body Text 2 Char"/>
    <w:basedOn w:val="DefaultParagraphFont"/>
    <w:link w:val="BodyText2"/>
    <w:qFormat/>
    <w:rsid w:val="002c3656"/>
    <w:rPr>
      <w:rFonts w:ascii="Times" w:hAnsi="Times" w:eastAsia="Batang" w:cs="Times New Roman"/>
      <w:sz w:val="20"/>
      <w:szCs w:val="24"/>
      <w:lang w:val="en-GB"/>
    </w:rPr>
  </w:style>
  <w:style w:type="character" w:styleId="ParagraphChar" w:customStyle="1">
    <w:name w:val="Paragraph Char"/>
    <w:link w:val="Paragraph"/>
    <w:qFormat/>
    <w:locked/>
    <w:rsid w:val="002c3656"/>
    <w:rPr>
      <w:rFonts w:ascii="Times New Roman" w:hAnsi="Times New Roman" w:eastAsia="SimSun" w:cs="Times New Roman"/>
      <w:szCs w:val="20"/>
      <w:lang w:val="en-GB"/>
    </w:rPr>
  </w:style>
  <w:style w:type="character" w:styleId="ColorfulListAccent1Char" w:customStyle="1">
    <w:name w:val="Colorful List - Accent 1 Char"/>
    <w:uiPriority w:val="34"/>
    <w:qFormat/>
    <w:locked/>
    <w:rsid w:val="002c3656"/>
    <w:rPr>
      <w:rFonts w:eastAsia="MS Gothic"/>
      <w:sz w:val="24"/>
      <w:szCs w:val="24"/>
      <w:lang w:eastAsia="en-US"/>
    </w:rPr>
  </w:style>
  <w:style w:type="character" w:styleId="Emailstyle15" w:customStyle="1">
    <w:name w:val="emailstyle15"/>
    <w:semiHidden/>
    <w:qFormat/>
    <w:rsid w:val="002c3656"/>
    <w:rPr>
      <w:color w:val="000000"/>
    </w:rPr>
  </w:style>
  <w:style w:type="character" w:styleId="Eop" w:customStyle="1">
    <w:name w:val="eop"/>
    <w:qFormat/>
    <w:rsid w:val="002c3656"/>
    <w:rPr/>
  </w:style>
  <w:style w:type="character" w:styleId="3GPPTextChar" w:customStyle="1">
    <w:name w:val="3GPP Text Char"/>
    <w:link w:val="3GPPText"/>
    <w:qFormat/>
    <w:rsid w:val="002c3656"/>
    <w:rPr>
      <w:rFonts w:ascii="Times New Roman" w:hAnsi="Times New Roman" w:eastAsia="SimSun" w:cs="Times New Roman"/>
      <w:szCs w:val="20"/>
    </w:rPr>
  </w:style>
  <w:style w:type="character" w:styleId="3GPPAgreementsChar" w:customStyle="1">
    <w:name w:val="3GPP Agreements Char"/>
    <w:link w:val="3GPPAgreements"/>
    <w:qFormat/>
    <w:locked/>
    <w:rsid w:val="002c3656"/>
    <w:rPr>
      <w:rFonts w:ascii="Times New Roman" w:hAnsi="Times New Roman" w:eastAsia="MS Mincho" w:cs="Times New Roman"/>
      <w:szCs w:val="24"/>
    </w:rPr>
  </w:style>
  <w:style w:type="character" w:styleId="3GPPH3Char" w:customStyle="1">
    <w:name w:val="3GPP H3 Char"/>
    <w:link w:val="3GPPH3"/>
    <w:qFormat/>
    <w:rsid w:val="002c3656"/>
    <w:rPr>
      <w:rFonts w:ascii="Arial" w:hAnsi="Arial" w:eastAsia="SimSun" w:cs="Times New Roman"/>
      <w:sz w:val="28"/>
      <w:szCs w:val="20"/>
      <w:lang w:val="en-GB"/>
    </w:rPr>
  </w:style>
  <w:style w:type="character" w:styleId="00TextChar" w:customStyle="1">
    <w:name w:val="00_Text Char"/>
    <w:link w:val="00Text"/>
    <w:qFormat/>
    <w:rsid w:val="002c3656"/>
    <w:rPr>
      <w:rFonts w:ascii="Times New Roman" w:hAnsi="Times New Roman" w:eastAsia="SimSun" w:cs="Times New Roman"/>
      <w:sz w:val="20"/>
      <w:szCs w:val="24"/>
      <w:lang w:eastAsia="zh-CN"/>
    </w:rPr>
  </w:style>
  <w:style w:type="character" w:styleId="LGTdoc1Char" w:customStyle="1">
    <w:name w:val="LGTdoc_제목1 Char"/>
    <w:link w:val="LGTdoc1"/>
    <w:qFormat/>
    <w:rsid w:val="002c3656"/>
    <w:rPr>
      <w:rFonts w:ascii="Times New Roman" w:hAnsi="Times New Roman" w:eastAsia="Batang" w:cs="Times New Roman"/>
      <w:b/>
      <w:sz w:val="28"/>
      <w:szCs w:val="20"/>
      <w:lang w:val="en-GB" w:eastAsia="ko-KR"/>
    </w:rPr>
  </w:style>
  <w:style w:type="character" w:styleId="0MaintextChar" w:customStyle="1">
    <w:name w:val="0 Main text Char"/>
    <w:link w:val="0Maintext"/>
    <w:qFormat/>
    <w:rsid w:val="002c3656"/>
    <w:rPr>
      <w:rFonts w:ascii="Times New Roman" w:hAnsi="Times New Roman" w:eastAsia="Times New Roman" w:cs="Batang"/>
      <w:sz w:val="20"/>
      <w:szCs w:val="20"/>
      <w:lang w:val="en-GB"/>
    </w:rPr>
  </w:style>
  <w:style w:type="character" w:styleId="Appleconvertedspace" w:customStyle="1">
    <w:name w:val="apple-converted-space"/>
    <w:qFormat/>
    <w:rsid w:val="002c3656"/>
    <w:rPr/>
  </w:style>
  <w:style w:type="character" w:styleId="ProposalChar" w:customStyle="1">
    <w:name w:val="Proposal Char"/>
    <w:link w:val="Proposal"/>
    <w:qFormat/>
    <w:rsid w:val="002c3656"/>
    <w:rPr>
      <w:rFonts w:ascii="Times New Roman" w:hAnsi="Times New Roman" w:eastAsia="Times New Roman" w:cs="Times New Roman"/>
      <w:b/>
      <w:bCs/>
      <w:sz w:val="20"/>
      <w:szCs w:val="20"/>
      <w:lang w:val="en-GB" w:eastAsia="zh-CN"/>
    </w:rPr>
  </w:style>
  <w:style w:type="character" w:styleId="Proposal1Char" w:customStyle="1">
    <w:name w:val="Proposal1 Char"/>
    <w:link w:val="Proposal1"/>
    <w:qFormat/>
    <w:rsid w:val="002c3656"/>
    <w:rPr>
      <w:rFonts w:ascii="Calibri" w:hAnsi="Calibri" w:eastAsia="MS Mincho" w:cs="Times New Roman"/>
      <w:b/>
      <w:sz w:val="20"/>
      <w:szCs w:val="20"/>
    </w:rPr>
  </w:style>
  <w:style w:type="character" w:styleId="Bullets" w:customStyle="1">
    <w:name w:val="Bullets"/>
    <w:qFormat/>
    <w:rPr>
      <w:rFonts w:ascii="OpenSymbol" w:hAnsi="OpenSymbol" w:eastAsia="OpenSymbol" w:cs="OpenSymbol"/>
    </w:rPr>
  </w:style>
  <w:style w:type="character" w:styleId="WW8Num15z1" w:customStyle="1">
    <w:name w:val="WW8Num15z1"/>
    <w:qFormat/>
    <w:rPr>
      <w:rFonts w:ascii="Courier New" w:hAnsi="Courier New" w:cs="Courier New"/>
    </w:rPr>
  </w:style>
  <w:style w:type="character" w:styleId="WW8Num15z2" w:customStyle="1">
    <w:name w:val="WW8Num15z2"/>
    <w:qFormat/>
    <w:rPr>
      <w:rFonts w:ascii="Wingdings" w:hAnsi="Wingdings" w:cs="Wingdings"/>
    </w:rPr>
  </w:style>
  <w:style w:type="character" w:styleId="WW8Num15z3" w:customStyle="1">
    <w:name w:val="WW8Num15z3"/>
    <w:qFormat/>
    <w:rPr>
      <w:rFonts w:ascii="Symbol" w:hAnsi="Symbol" w:cs="Symbol"/>
    </w:rPr>
  </w:style>
  <w:style w:type="character" w:styleId="ListLabel1346" w:customStyle="1">
    <w:name w:val="ListLabel 1346"/>
    <w:qFormat/>
    <w:rPr>
      <w:rFonts w:cs="Courier New"/>
    </w:rPr>
  </w:style>
  <w:style w:type="character" w:styleId="ListLabel1347" w:customStyle="1">
    <w:name w:val="ListLabel 1347"/>
    <w:qFormat/>
    <w:rPr>
      <w:rFonts w:cs="Courier New"/>
    </w:rPr>
  </w:style>
  <w:style w:type="character" w:styleId="ListLabel1348" w:customStyle="1">
    <w:name w:val="ListLabel 1348"/>
    <w:qFormat/>
    <w:rPr>
      <w:rFonts w:cs="Courier New"/>
    </w:rPr>
  </w:style>
  <w:style w:type="character" w:styleId="ListLabel1343" w:customStyle="1">
    <w:name w:val="ListLabel 1343"/>
    <w:qFormat/>
    <w:rPr>
      <w:rFonts w:cs="Courier New"/>
    </w:rPr>
  </w:style>
  <w:style w:type="character" w:styleId="ListLabel1344" w:customStyle="1">
    <w:name w:val="ListLabel 1344"/>
    <w:qFormat/>
    <w:rPr>
      <w:rFonts w:cs="Courier New"/>
    </w:rPr>
  </w:style>
  <w:style w:type="character" w:styleId="ListLabel1345" w:customStyle="1">
    <w:name w:val="ListLabel 1345"/>
    <w:qFormat/>
    <w:rPr>
      <w:rFonts w:cs="Courier New"/>
    </w:rPr>
  </w:style>
  <w:style w:type="character" w:styleId="ListLabel1322" w:customStyle="1">
    <w:name w:val="ListLabel 1322"/>
    <w:qFormat/>
    <w:rPr>
      <w:rFonts w:cs="Symbol"/>
    </w:rPr>
  </w:style>
  <w:style w:type="character" w:styleId="ListLabel1323" w:customStyle="1">
    <w:name w:val="ListLabel 1323"/>
    <w:qFormat/>
    <w:rPr>
      <w:rFonts w:cs="Courier New"/>
    </w:rPr>
  </w:style>
  <w:style w:type="character" w:styleId="ListLabel1324" w:customStyle="1">
    <w:name w:val="ListLabel 1324"/>
    <w:qFormat/>
    <w:rPr>
      <w:rFonts w:cs="Wingdings"/>
    </w:rPr>
  </w:style>
  <w:style w:type="character" w:styleId="ListLabel1325" w:customStyle="1">
    <w:name w:val="ListLabel 1325"/>
    <w:qFormat/>
    <w:rPr>
      <w:rFonts w:cs="Symbol"/>
    </w:rPr>
  </w:style>
  <w:style w:type="character" w:styleId="ListLabel1326" w:customStyle="1">
    <w:name w:val="ListLabel 1326"/>
    <w:qFormat/>
    <w:rPr>
      <w:rFonts w:cs="Courier New"/>
    </w:rPr>
  </w:style>
  <w:style w:type="character" w:styleId="ListLabel1327" w:customStyle="1">
    <w:name w:val="ListLabel 1327"/>
    <w:qFormat/>
    <w:rPr>
      <w:rFonts w:cs="Wingdings"/>
    </w:rPr>
  </w:style>
  <w:style w:type="character" w:styleId="ListLabel1328" w:customStyle="1">
    <w:name w:val="ListLabel 1328"/>
    <w:qFormat/>
    <w:rPr>
      <w:rFonts w:cs="Symbol"/>
    </w:rPr>
  </w:style>
  <w:style w:type="character" w:styleId="ListLabel1329" w:customStyle="1">
    <w:name w:val="ListLabel 1329"/>
    <w:qFormat/>
    <w:rPr>
      <w:rFonts w:cs="Courier New"/>
    </w:rPr>
  </w:style>
  <w:style w:type="character" w:styleId="ListLabel1330" w:customStyle="1">
    <w:name w:val="ListLabel 1330"/>
    <w:qFormat/>
    <w:rPr>
      <w:rFonts w:cs="Wingdings"/>
    </w:rPr>
  </w:style>
  <w:style w:type="character" w:styleId="ListLabel1331" w:customStyle="1">
    <w:name w:val="ListLabel 1331"/>
    <w:qFormat/>
    <w:rPr>
      <w:rFonts w:cs="Symbol"/>
    </w:rPr>
  </w:style>
  <w:style w:type="character" w:styleId="ListLabel1332" w:customStyle="1">
    <w:name w:val="ListLabel 1332"/>
    <w:qFormat/>
    <w:rPr>
      <w:rFonts w:cs="Courier New"/>
      <w:b/>
      <w:sz w:val="22"/>
    </w:rPr>
  </w:style>
  <w:style w:type="character" w:styleId="ListLabel1333" w:customStyle="1">
    <w:name w:val="ListLabel 1333"/>
    <w:qFormat/>
    <w:rPr>
      <w:rFonts w:cs="Wingdings"/>
    </w:rPr>
  </w:style>
  <w:style w:type="character" w:styleId="ListLabel1334" w:customStyle="1">
    <w:name w:val="ListLabel 1334"/>
    <w:qFormat/>
    <w:rPr>
      <w:rFonts w:cs="Symbol"/>
    </w:rPr>
  </w:style>
  <w:style w:type="character" w:styleId="ListLabel1335" w:customStyle="1">
    <w:name w:val="ListLabel 1335"/>
    <w:qFormat/>
    <w:rPr>
      <w:rFonts w:cs="Courier New"/>
    </w:rPr>
  </w:style>
  <w:style w:type="character" w:styleId="ListLabel1336" w:customStyle="1">
    <w:name w:val="ListLabel 1336"/>
    <w:qFormat/>
    <w:rPr>
      <w:rFonts w:cs="Wingdings"/>
    </w:rPr>
  </w:style>
  <w:style w:type="character" w:styleId="ListLabel1337" w:customStyle="1">
    <w:name w:val="ListLabel 1337"/>
    <w:qFormat/>
    <w:rPr>
      <w:rFonts w:cs="Symbol"/>
    </w:rPr>
  </w:style>
  <w:style w:type="character" w:styleId="ListLabel1338" w:customStyle="1">
    <w:name w:val="ListLabel 1338"/>
    <w:qFormat/>
    <w:rPr>
      <w:rFonts w:cs="Courier New"/>
    </w:rPr>
  </w:style>
  <w:style w:type="character" w:styleId="ListLabel1339" w:customStyle="1">
    <w:name w:val="ListLabel 1339"/>
    <w:qFormat/>
    <w:rPr>
      <w:rFonts w:cs="Wingdings"/>
    </w:rPr>
  </w:style>
  <w:style w:type="character" w:styleId="ListLabel1349" w:customStyle="1">
    <w:name w:val="ListLabel 1349"/>
    <w:qFormat/>
    <w:rPr>
      <w:rFonts w:cs="Symbol"/>
      <w:sz w:val="18"/>
    </w:rPr>
  </w:style>
  <w:style w:type="character" w:styleId="ListLabel1350" w:customStyle="1">
    <w:name w:val="ListLabel 1350"/>
    <w:qFormat/>
    <w:rPr>
      <w:rFonts w:cs="Courier New"/>
      <w:sz w:val="18"/>
    </w:rPr>
  </w:style>
  <w:style w:type="character" w:styleId="ListLabel1351" w:customStyle="1">
    <w:name w:val="ListLabel 1351"/>
    <w:qFormat/>
    <w:rPr>
      <w:rFonts w:cs="Wingdings"/>
    </w:rPr>
  </w:style>
  <w:style w:type="character" w:styleId="ListLabel1352" w:customStyle="1">
    <w:name w:val="ListLabel 1352"/>
    <w:qFormat/>
    <w:rPr>
      <w:rFonts w:cs="Symbol"/>
    </w:rPr>
  </w:style>
  <w:style w:type="character" w:styleId="ListLabel1353" w:customStyle="1">
    <w:name w:val="ListLabel 1353"/>
    <w:qFormat/>
    <w:rPr>
      <w:rFonts w:cs="Courier New"/>
    </w:rPr>
  </w:style>
  <w:style w:type="character" w:styleId="ListLabel1354" w:customStyle="1">
    <w:name w:val="ListLabel 1354"/>
    <w:qFormat/>
    <w:rPr>
      <w:rFonts w:cs="Wingdings"/>
    </w:rPr>
  </w:style>
  <w:style w:type="character" w:styleId="ListLabel1355" w:customStyle="1">
    <w:name w:val="ListLabel 1355"/>
    <w:qFormat/>
    <w:rPr>
      <w:rFonts w:cs="Symbol"/>
    </w:rPr>
  </w:style>
  <w:style w:type="character" w:styleId="ListLabel1356" w:customStyle="1">
    <w:name w:val="ListLabel 1356"/>
    <w:qFormat/>
    <w:rPr>
      <w:rFonts w:cs="Courier New"/>
    </w:rPr>
  </w:style>
  <w:style w:type="character" w:styleId="ListLabel1357" w:customStyle="1">
    <w:name w:val="ListLabel 1357"/>
    <w:qFormat/>
    <w:rPr>
      <w:rFonts w:cs="Wingdings"/>
    </w:rPr>
  </w:style>
  <w:style w:type="character" w:styleId="ListLabel1358" w:customStyle="1">
    <w:name w:val="ListLabel 1358"/>
    <w:qFormat/>
    <w:rPr>
      <w:rFonts w:cs="Symbol"/>
      <w:sz w:val="18"/>
    </w:rPr>
  </w:style>
  <w:style w:type="character" w:styleId="ListLabel1359" w:customStyle="1">
    <w:name w:val="ListLabel 1359"/>
    <w:qFormat/>
    <w:rPr>
      <w:rFonts w:cs="Courier New"/>
    </w:rPr>
  </w:style>
  <w:style w:type="character" w:styleId="ListLabel1360" w:customStyle="1">
    <w:name w:val="ListLabel 1360"/>
    <w:qFormat/>
    <w:rPr>
      <w:rFonts w:cs="Wingdings"/>
    </w:rPr>
  </w:style>
  <w:style w:type="character" w:styleId="ListLabel1361" w:customStyle="1">
    <w:name w:val="ListLabel 1361"/>
    <w:qFormat/>
    <w:rPr>
      <w:rFonts w:cs="Symbol"/>
    </w:rPr>
  </w:style>
  <w:style w:type="character" w:styleId="ListLabel1362" w:customStyle="1">
    <w:name w:val="ListLabel 1362"/>
    <w:qFormat/>
    <w:rPr>
      <w:rFonts w:cs="Courier New"/>
    </w:rPr>
  </w:style>
  <w:style w:type="character" w:styleId="ListLabel1363" w:customStyle="1">
    <w:name w:val="ListLabel 1363"/>
    <w:qFormat/>
    <w:rPr>
      <w:rFonts w:cs="Wingdings"/>
    </w:rPr>
  </w:style>
  <w:style w:type="character" w:styleId="ListLabel1364" w:customStyle="1">
    <w:name w:val="ListLabel 1364"/>
    <w:qFormat/>
    <w:rPr>
      <w:rFonts w:cs="Symbol"/>
    </w:rPr>
  </w:style>
  <w:style w:type="character" w:styleId="ListLabel1365" w:customStyle="1">
    <w:name w:val="ListLabel 1365"/>
    <w:qFormat/>
    <w:rPr>
      <w:rFonts w:cs="Courier New"/>
    </w:rPr>
  </w:style>
  <w:style w:type="character" w:styleId="ListLabel1366" w:customStyle="1">
    <w:name w:val="ListLabel 1366"/>
    <w:qFormat/>
    <w:rPr>
      <w:rFonts w:cs="Wingdings"/>
    </w:rPr>
  </w:style>
  <w:style w:type="character" w:styleId="ListLabel1367" w:customStyle="1">
    <w:name w:val="ListLabel 1367"/>
    <w:qFormat/>
    <w:rPr>
      <w:rFonts w:cs="Symbol"/>
      <w:sz w:val="18"/>
    </w:rPr>
  </w:style>
  <w:style w:type="character" w:styleId="ListLabel1368" w:customStyle="1">
    <w:name w:val="ListLabel 1368"/>
    <w:qFormat/>
    <w:rPr>
      <w:rFonts w:cs="Courier New"/>
    </w:rPr>
  </w:style>
  <w:style w:type="character" w:styleId="ListLabel1369" w:customStyle="1">
    <w:name w:val="ListLabel 1369"/>
    <w:qFormat/>
    <w:rPr>
      <w:rFonts w:cs="Wingdings"/>
    </w:rPr>
  </w:style>
  <w:style w:type="character" w:styleId="ListLabel1370" w:customStyle="1">
    <w:name w:val="ListLabel 1370"/>
    <w:qFormat/>
    <w:rPr>
      <w:rFonts w:cs="Symbol"/>
    </w:rPr>
  </w:style>
  <w:style w:type="character" w:styleId="ListLabel1371" w:customStyle="1">
    <w:name w:val="ListLabel 1371"/>
    <w:qFormat/>
    <w:rPr>
      <w:rFonts w:cs="Courier New"/>
    </w:rPr>
  </w:style>
  <w:style w:type="character" w:styleId="ListLabel1372" w:customStyle="1">
    <w:name w:val="ListLabel 1372"/>
    <w:qFormat/>
    <w:rPr>
      <w:rFonts w:cs="Wingdings"/>
    </w:rPr>
  </w:style>
  <w:style w:type="character" w:styleId="ListLabel1373" w:customStyle="1">
    <w:name w:val="ListLabel 1373"/>
    <w:qFormat/>
    <w:rPr>
      <w:rFonts w:cs="Symbol"/>
    </w:rPr>
  </w:style>
  <w:style w:type="character" w:styleId="ListLabel1374" w:customStyle="1">
    <w:name w:val="ListLabel 1374"/>
    <w:qFormat/>
    <w:rPr>
      <w:rFonts w:cs="Courier New"/>
    </w:rPr>
  </w:style>
  <w:style w:type="character" w:styleId="ListLabel1375" w:customStyle="1">
    <w:name w:val="ListLabel 1375"/>
    <w:qFormat/>
    <w:rPr>
      <w:rFonts w:cs="Wingdings"/>
    </w:rPr>
  </w:style>
  <w:style w:type="character" w:styleId="ListLabel1376" w:customStyle="1">
    <w:name w:val="ListLabel 1376"/>
    <w:qFormat/>
    <w:rPr>
      <w:rFonts w:cs="Symbol"/>
      <w:sz w:val="18"/>
    </w:rPr>
  </w:style>
  <w:style w:type="character" w:styleId="ListLabel1377" w:customStyle="1">
    <w:name w:val="ListLabel 1377"/>
    <w:qFormat/>
    <w:rPr>
      <w:rFonts w:cs="Courier New"/>
      <w:b/>
      <w:sz w:val="18"/>
    </w:rPr>
  </w:style>
  <w:style w:type="character" w:styleId="ListLabel1378" w:customStyle="1">
    <w:name w:val="ListLabel 1378"/>
    <w:qFormat/>
    <w:rPr>
      <w:rFonts w:cs="Wingdings"/>
    </w:rPr>
  </w:style>
  <w:style w:type="character" w:styleId="ListLabel1379" w:customStyle="1">
    <w:name w:val="ListLabel 1379"/>
    <w:qFormat/>
    <w:rPr>
      <w:rFonts w:cs="Symbol"/>
    </w:rPr>
  </w:style>
  <w:style w:type="character" w:styleId="ListLabel1380" w:customStyle="1">
    <w:name w:val="ListLabel 1380"/>
    <w:qFormat/>
    <w:rPr>
      <w:rFonts w:cs="Courier New"/>
    </w:rPr>
  </w:style>
  <w:style w:type="character" w:styleId="ListLabel1381" w:customStyle="1">
    <w:name w:val="ListLabel 1381"/>
    <w:qFormat/>
    <w:rPr>
      <w:rFonts w:cs="Wingdings"/>
    </w:rPr>
  </w:style>
  <w:style w:type="character" w:styleId="ListLabel1382" w:customStyle="1">
    <w:name w:val="ListLabel 1382"/>
    <w:qFormat/>
    <w:rPr>
      <w:rFonts w:cs="Symbol"/>
    </w:rPr>
  </w:style>
  <w:style w:type="character" w:styleId="ListLabel1383" w:customStyle="1">
    <w:name w:val="ListLabel 1383"/>
    <w:qFormat/>
    <w:rPr>
      <w:rFonts w:cs="Courier New"/>
    </w:rPr>
  </w:style>
  <w:style w:type="character" w:styleId="ListLabel1384" w:customStyle="1">
    <w:name w:val="ListLabel 1384"/>
    <w:qFormat/>
    <w:rPr>
      <w:rFonts w:cs="Wingdings"/>
    </w:rPr>
  </w:style>
  <w:style w:type="character" w:styleId="ListLabel1385" w:customStyle="1">
    <w:name w:val="ListLabel 1385"/>
    <w:qFormat/>
    <w:rPr>
      <w:rFonts w:cs="Symbol"/>
      <w:sz w:val="18"/>
    </w:rPr>
  </w:style>
  <w:style w:type="character" w:styleId="ListLabel1386" w:customStyle="1">
    <w:name w:val="ListLabel 1386"/>
    <w:qFormat/>
    <w:rPr>
      <w:rFonts w:cs="Courier New"/>
      <w:sz w:val="18"/>
    </w:rPr>
  </w:style>
  <w:style w:type="character" w:styleId="ListLabel1387" w:customStyle="1">
    <w:name w:val="ListLabel 1387"/>
    <w:qFormat/>
    <w:rPr>
      <w:rFonts w:cs="Wingdings"/>
    </w:rPr>
  </w:style>
  <w:style w:type="character" w:styleId="ListLabel1388" w:customStyle="1">
    <w:name w:val="ListLabel 1388"/>
    <w:qFormat/>
    <w:rPr>
      <w:rFonts w:cs="Symbol"/>
    </w:rPr>
  </w:style>
  <w:style w:type="character" w:styleId="ListLabel1389" w:customStyle="1">
    <w:name w:val="ListLabel 1389"/>
    <w:qFormat/>
    <w:rPr>
      <w:rFonts w:cs="Courier New"/>
    </w:rPr>
  </w:style>
  <w:style w:type="character" w:styleId="ListLabel1390" w:customStyle="1">
    <w:name w:val="ListLabel 1390"/>
    <w:qFormat/>
    <w:rPr>
      <w:rFonts w:cs="Wingdings"/>
    </w:rPr>
  </w:style>
  <w:style w:type="character" w:styleId="ListLabel1391" w:customStyle="1">
    <w:name w:val="ListLabel 1391"/>
    <w:qFormat/>
    <w:rPr>
      <w:rFonts w:cs="Symbol"/>
    </w:rPr>
  </w:style>
  <w:style w:type="character" w:styleId="ListLabel1392" w:customStyle="1">
    <w:name w:val="ListLabel 1392"/>
    <w:qFormat/>
    <w:rPr>
      <w:rFonts w:cs="Courier New"/>
    </w:rPr>
  </w:style>
  <w:style w:type="character" w:styleId="ListLabel1393" w:customStyle="1">
    <w:name w:val="ListLabel 1393"/>
    <w:qFormat/>
    <w:rPr>
      <w:rFonts w:cs="Wingdings"/>
    </w:rPr>
  </w:style>
  <w:style w:type="character" w:styleId="ListLabel1394" w:customStyle="1">
    <w:name w:val="ListLabel 1394"/>
    <w:qFormat/>
    <w:rPr>
      <w:rFonts w:cs="Symbol"/>
      <w:sz w:val="18"/>
    </w:rPr>
  </w:style>
  <w:style w:type="character" w:styleId="ListLabel1395" w:customStyle="1">
    <w:name w:val="ListLabel 1395"/>
    <w:qFormat/>
    <w:rPr>
      <w:rFonts w:cs="Courier New"/>
    </w:rPr>
  </w:style>
  <w:style w:type="character" w:styleId="ListLabel1396" w:customStyle="1">
    <w:name w:val="ListLabel 1396"/>
    <w:qFormat/>
    <w:rPr>
      <w:rFonts w:cs="Wingdings"/>
    </w:rPr>
  </w:style>
  <w:style w:type="character" w:styleId="ListLabel1397" w:customStyle="1">
    <w:name w:val="ListLabel 1397"/>
    <w:qFormat/>
    <w:rPr>
      <w:rFonts w:cs="Symbol"/>
    </w:rPr>
  </w:style>
  <w:style w:type="character" w:styleId="ListLabel1398" w:customStyle="1">
    <w:name w:val="ListLabel 1398"/>
    <w:qFormat/>
    <w:rPr>
      <w:rFonts w:cs="Courier New"/>
    </w:rPr>
  </w:style>
  <w:style w:type="character" w:styleId="ListLabel1399" w:customStyle="1">
    <w:name w:val="ListLabel 1399"/>
    <w:qFormat/>
    <w:rPr>
      <w:rFonts w:cs="Wingdings"/>
    </w:rPr>
  </w:style>
  <w:style w:type="character" w:styleId="ListLabel1400" w:customStyle="1">
    <w:name w:val="ListLabel 1400"/>
    <w:qFormat/>
    <w:rPr>
      <w:rFonts w:cs="Symbol"/>
    </w:rPr>
  </w:style>
  <w:style w:type="character" w:styleId="ListLabel1401" w:customStyle="1">
    <w:name w:val="ListLabel 1401"/>
    <w:qFormat/>
    <w:rPr>
      <w:rFonts w:cs="Courier New"/>
    </w:rPr>
  </w:style>
  <w:style w:type="character" w:styleId="ListLabel1402" w:customStyle="1">
    <w:name w:val="ListLabel 1402"/>
    <w:qFormat/>
    <w:rPr>
      <w:rFonts w:cs="Wingdings"/>
    </w:rPr>
  </w:style>
  <w:style w:type="character" w:styleId="ListLabel1403" w:customStyle="1">
    <w:name w:val="ListLabel 1403"/>
    <w:qFormat/>
    <w:rPr>
      <w:rFonts w:cs="Symbol"/>
      <w:sz w:val="18"/>
    </w:rPr>
  </w:style>
  <w:style w:type="character" w:styleId="ListLabel1404" w:customStyle="1">
    <w:name w:val="ListLabel 1404"/>
    <w:qFormat/>
    <w:rPr>
      <w:rFonts w:cs="Courier New"/>
    </w:rPr>
  </w:style>
  <w:style w:type="character" w:styleId="ListLabel1405" w:customStyle="1">
    <w:name w:val="ListLabel 1405"/>
    <w:qFormat/>
    <w:rPr>
      <w:rFonts w:cs="Wingdings"/>
    </w:rPr>
  </w:style>
  <w:style w:type="character" w:styleId="ListLabel1406" w:customStyle="1">
    <w:name w:val="ListLabel 1406"/>
    <w:qFormat/>
    <w:rPr>
      <w:rFonts w:cs="Symbol"/>
    </w:rPr>
  </w:style>
  <w:style w:type="character" w:styleId="ListLabel1407" w:customStyle="1">
    <w:name w:val="ListLabel 1407"/>
    <w:qFormat/>
    <w:rPr>
      <w:rFonts w:cs="Courier New"/>
    </w:rPr>
  </w:style>
  <w:style w:type="character" w:styleId="ListLabel1408" w:customStyle="1">
    <w:name w:val="ListLabel 1408"/>
    <w:qFormat/>
    <w:rPr>
      <w:rFonts w:cs="Wingdings"/>
    </w:rPr>
  </w:style>
  <w:style w:type="character" w:styleId="ListLabel1409" w:customStyle="1">
    <w:name w:val="ListLabel 1409"/>
    <w:qFormat/>
    <w:rPr>
      <w:rFonts w:cs="Symbol"/>
    </w:rPr>
  </w:style>
  <w:style w:type="character" w:styleId="ListLabel1410" w:customStyle="1">
    <w:name w:val="ListLabel 1410"/>
    <w:qFormat/>
    <w:rPr>
      <w:rFonts w:cs="Courier New"/>
    </w:rPr>
  </w:style>
  <w:style w:type="character" w:styleId="ListLabel1411" w:customStyle="1">
    <w:name w:val="ListLabel 1411"/>
    <w:qFormat/>
    <w:rPr>
      <w:rFonts w:cs="Wingdings"/>
    </w:rPr>
  </w:style>
  <w:style w:type="character" w:styleId="ListLabel1412" w:customStyle="1">
    <w:name w:val="ListLabel 1412"/>
    <w:qFormat/>
    <w:rPr>
      <w:rFonts w:cs="Symbol"/>
      <w:sz w:val="18"/>
    </w:rPr>
  </w:style>
  <w:style w:type="character" w:styleId="ListLabel1413" w:customStyle="1">
    <w:name w:val="ListLabel 1413"/>
    <w:qFormat/>
    <w:rPr>
      <w:rFonts w:cs="Courier New"/>
      <w:b/>
      <w:sz w:val="18"/>
    </w:rPr>
  </w:style>
  <w:style w:type="character" w:styleId="ListLabel1414" w:customStyle="1">
    <w:name w:val="ListLabel 1414"/>
    <w:qFormat/>
    <w:rPr>
      <w:rFonts w:cs="Wingdings"/>
    </w:rPr>
  </w:style>
  <w:style w:type="character" w:styleId="ListLabel1415" w:customStyle="1">
    <w:name w:val="ListLabel 1415"/>
    <w:qFormat/>
    <w:rPr>
      <w:rFonts w:cs="Symbol"/>
    </w:rPr>
  </w:style>
  <w:style w:type="character" w:styleId="ListLabel1416" w:customStyle="1">
    <w:name w:val="ListLabel 1416"/>
    <w:qFormat/>
    <w:rPr>
      <w:rFonts w:cs="Courier New"/>
    </w:rPr>
  </w:style>
  <w:style w:type="character" w:styleId="ListLabel1417" w:customStyle="1">
    <w:name w:val="ListLabel 1417"/>
    <w:qFormat/>
    <w:rPr>
      <w:rFonts w:cs="Wingdings"/>
    </w:rPr>
  </w:style>
  <w:style w:type="character" w:styleId="ListLabel1418" w:customStyle="1">
    <w:name w:val="ListLabel 1418"/>
    <w:qFormat/>
    <w:rPr>
      <w:rFonts w:cs="Symbol"/>
    </w:rPr>
  </w:style>
  <w:style w:type="character" w:styleId="ListLabel1419" w:customStyle="1">
    <w:name w:val="ListLabel 1419"/>
    <w:qFormat/>
    <w:rPr>
      <w:rFonts w:cs="Courier New"/>
    </w:rPr>
  </w:style>
  <w:style w:type="character" w:styleId="ListLabel1420" w:customStyle="1">
    <w:name w:val="ListLabel 1420"/>
    <w:qFormat/>
    <w:rPr>
      <w:rFonts w:cs="Wingdings"/>
    </w:rPr>
  </w:style>
  <w:style w:type="character" w:styleId="ListLabel1421" w:customStyle="1">
    <w:name w:val="ListLabel 1421"/>
    <w:qFormat/>
    <w:rPr>
      <w:rFonts w:cs="Symbol"/>
      <w:sz w:val="18"/>
    </w:rPr>
  </w:style>
  <w:style w:type="character" w:styleId="ListLabel1422" w:customStyle="1">
    <w:name w:val="ListLabel 1422"/>
    <w:qFormat/>
    <w:rPr>
      <w:rFonts w:cs="Courier New"/>
      <w:sz w:val="18"/>
    </w:rPr>
  </w:style>
  <w:style w:type="character" w:styleId="ListLabel1423" w:customStyle="1">
    <w:name w:val="ListLabel 1423"/>
    <w:qFormat/>
    <w:rPr>
      <w:rFonts w:cs="Wingdings"/>
    </w:rPr>
  </w:style>
  <w:style w:type="character" w:styleId="ListLabel1424" w:customStyle="1">
    <w:name w:val="ListLabel 1424"/>
    <w:qFormat/>
    <w:rPr>
      <w:rFonts w:cs="Symbol"/>
    </w:rPr>
  </w:style>
  <w:style w:type="character" w:styleId="ListLabel1425" w:customStyle="1">
    <w:name w:val="ListLabel 1425"/>
    <w:qFormat/>
    <w:rPr>
      <w:rFonts w:cs="Courier New"/>
    </w:rPr>
  </w:style>
  <w:style w:type="character" w:styleId="ListLabel1426" w:customStyle="1">
    <w:name w:val="ListLabel 1426"/>
    <w:qFormat/>
    <w:rPr>
      <w:rFonts w:cs="Wingdings"/>
    </w:rPr>
  </w:style>
  <w:style w:type="character" w:styleId="ListLabel1427" w:customStyle="1">
    <w:name w:val="ListLabel 1427"/>
    <w:qFormat/>
    <w:rPr>
      <w:rFonts w:cs="Symbol"/>
    </w:rPr>
  </w:style>
  <w:style w:type="character" w:styleId="ListLabel1428" w:customStyle="1">
    <w:name w:val="ListLabel 1428"/>
    <w:qFormat/>
    <w:rPr>
      <w:rFonts w:cs="Courier New"/>
    </w:rPr>
  </w:style>
  <w:style w:type="character" w:styleId="ListLabel1429" w:customStyle="1">
    <w:name w:val="ListLabel 1429"/>
    <w:qFormat/>
    <w:rPr>
      <w:rFonts w:cs="Wingdings"/>
    </w:rPr>
  </w:style>
  <w:style w:type="character" w:styleId="ListLabel1430" w:customStyle="1">
    <w:name w:val="ListLabel 1430"/>
    <w:qFormat/>
    <w:rPr>
      <w:rFonts w:cs="Symbol"/>
      <w:sz w:val="18"/>
    </w:rPr>
  </w:style>
  <w:style w:type="character" w:styleId="ListLabel1431" w:customStyle="1">
    <w:name w:val="ListLabel 1431"/>
    <w:qFormat/>
    <w:rPr>
      <w:rFonts w:cs="Courier New"/>
    </w:rPr>
  </w:style>
  <w:style w:type="character" w:styleId="ListLabel1432" w:customStyle="1">
    <w:name w:val="ListLabel 1432"/>
    <w:qFormat/>
    <w:rPr>
      <w:rFonts w:cs="Wingdings"/>
    </w:rPr>
  </w:style>
  <w:style w:type="character" w:styleId="ListLabel1433" w:customStyle="1">
    <w:name w:val="ListLabel 1433"/>
    <w:qFormat/>
    <w:rPr>
      <w:rFonts w:cs="Symbol"/>
    </w:rPr>
  </w:style>
  <w:style w:type="character" w:styleId="ListLabel1434" w:customStyle="1">
    <w:name w:val="ListLabel 1434"/>
    <w:qFormat/>
    <w:rPr>
      <w:rFonts w:cs="Courier New"/>
    </w:rPr>
  </w:style>
  <w:style w:type="character" w:styleId="ListLabel1435" w:customStyle="1">
    <w:name w:val="ListLabel 1435"/>
    <w:qFormat/>
    <w:rPr>
      <w:rFonts w:cs="Wingdings"/>
    </w:rPr>
  </w:style>
  <w:style w:type="character" w:styleId="ListLabel1436" w:customStyle="1">
    <w:name w:val="ListLabel 1436"/>
    <w:qFormat/>
    <w:rPr>
      <w:rFonts w:cs="Symbol"/>
    </w:rPr>
  </w:style>
  <w:style w:type="character" w:styleId="ListLabel1437" w:customStyle="1">
    <w:name w:val="ListLabel 1437"/>
    <w:qFormat/>
    <w:rPr>
      <w:rFonts w:cs="Courier New"/>
    </w:rPr>
  </w:style>
  <w:style w:type="character" w:styleId="ListLabel1438" w:customStyle="1">
    <w:name w:val="ListLabel 1438"/>
    <w:qFormat/>
    <w:rPr>
      <w:rFonts w:cs="Wingdings"/>
    </w:rPr>
  </w:style>
  <w:style w:type="character" w:styleId="ListLabel1439" w:customStyle="1">
    <w:name w:val="ListLabel 1439"/>
    <w:qFormat/>
    <w:rPr>
      <w:rFonts w:cs="Symbol"/>
      <w:sz w:val="18"/>
    </w:rPr>
  </w:style>
  <w:style w:type="character" w:styleId="ListLabel1440" w:customStyle="1">
    <w:name w:val="ListLabel 1440"/>
    <w:qFormat/>
    <w:rPr>
      <w:rFonts w:cs="Courier New"/>
    </w:rPr>
  </w:style>
  <w:style w:type="character" w:styleId="ListLabel1441" w:customStyle="1">
    <w:name w:val="ListLabel 1441"/>
    <w:qFormat/>
    <w:rPr>
      <w:rFonts w:cs="Wingdings"/>
    </w:rPr>
  </w:style>
  <w:style w:type="character" w:styleId="ListLabel1442" w:customStyle="1">
    <w:name w:val="ListLabel 1442"/>
    <w:qFormat/>
    <w:rPr>
      <w:rFonts w:cs="Symbol"/>
    </w:rPr>
  </w:style>
  <w:style w:type="character" w:styleId="ListLabel1443" w:customStyle="1">
    <w:name w:val="ListLabel 1443"/>
    <w:qFormat/>
    <w:rPr>
      <w:rFonts w:cs="Courier New"/>
    </w:rPr>
  </w:style>
  <w:style w:type="character" w:styleId="ListLabel1444" w:customStyle="1">
    <w:name w:val="ListLabel 1444"/>
    <w:qFormat/>
    <w:rPr>
      <w:rFonts w:cs="Wingdings"/>
    </w:rPr>
  </w:style>
  <w:style w:type="character" w:styleId="ListLabel1445" w:customStyle="1">
    <w:name w:val="ListLabel 1445"/>
    <w:qFormat/>
    <w:rPr>
      <w:rFonts w:cs="Symbol"/>
    </w:rPr>
  </w:style>
  <w:style w:type="character" w:styleId="ListLabel1446" w:customStyle="1">
    <w:name w:val="ListLabel 1446"/>
    <w:qFormat/>
    <w:rPr>
      <w:rFonts w:cs="Courier New"/>
    </w:rPr>
  </w:style>
  <w:style w:type="character" w:styleId="ListLabel1447" w:customStyle="1">
    <w:name w:val="ListLabel 1447"/>
    <w:qFormat/>
    <w:rPr>
      <w:rFonts w:cs="Wingdings"/>
    </w:rPr>
  </w:style>
  <w:style w:type="character" w:styleId="ListLabel1448" w:customStyle="1">
    <w:name w:val="ListLabel 1448"/>
    <w:qFormat/>
    <w:rPr>
      <w:rFonts w:cs="Symbol"/>
      <w:sz w:val="18"/>
    </w:rPr>
  </w:style>
  <w:style w:type="character" w:styleId="ListLabel1449" w:customStyle="1">
    <w:name w:val="ListLabel 1449"/>
    <w:qFormat/>
    <w:rPr>
      <w:rFonts w:cs="Courier New"/>
      <w:b/>
      <w:sz w:val="18"/>
    </w:rPr>
  </w:style>
  <w:style w:type="character" w:styleId="ListLabel1450" w:customStyle="1">
    <w:name w:val="ListLabel 1450"/>
    <w:qFormat/>
    <w:rPr>
      <w:rFonts w:cs="Wingdings"/>
    </w:rPr>
  </w:style>
  <w:style w:type="character" w:styleId="ListLabel1451" w:customStyle="1">
    <w:name w:val="ListLabel 1451"/>
    <w:qFormat/>
    <w:rPr>
      <w:rFonts w:cs="Symbol"/>
    </w:rPr>
  </w:style>
  <w:style w:type="character" w:styleId="ListLabel1452" w:customStyle="1">
    <w:name w:val="ListLabel 1452"/>
    <w:qFormat/>
    <w:rPr>
      <w:rFonts w:cs="Courier New"/>
    </w:rPr>
  </w:style>
  <w:style w:type="character" w:styleId="ListLabel1453" w:customStyle="1">
    <w:name w:val="ListLabel 1453"/>
    <w:qFormat/>
    <w:rPr>
      <w:rFonts w:cs="Wingdings"/>
    </w:rPr>
  </w:style>
  <w:style w:type="character" w:styleId="ListLabel1454" w:customStyle="1">
    <w:name w:val="ListLabel 1454"/>
    <w:qFormat/>
    <w:rPr>
      <w:rFonts w:cs="Symbol"/>
    </w:rPr>
  </w:style>
  <w:style w:type="character" w:styleId="ListLabel1455" w:customStyle="1">
    <w:name w:val="ListLabel 1455"/>
    <w:qFormat/>
    <w:rPr>
      <w:rFonts w:cs="Courier New"/>
    </w:rPr>
  </w:style>
  <w:style w:type="character" w:styleId="ListLabel1456" w:customStyle="1">
    <w:name w:val="ListLabel 1456"/>
    <w:qFormat/>
    <w:rPr>
      <w:rFonts w:cs="Wingdings"/>
    </w:rPr>
  </w:style>
  <w:style w:type="character" w:styleId="ListLabel1457" w:customStyle="1">
    <w:name w:val="ListLabel 1457"/>
    <w:qFormat/>
    <w:rPr>
      <w:rFonts w:cs="Symbol"/>
      <w:sz w:val="18"/>
    </w:rPr>
  </w:style>
  <w:style w:type="character" w:styleId="ListLabel1458" w:customStyle="1">
    <w:name w:val="ListLabel 1458"/>
    <w:qFormat/>
    <w:rPr>
      <w:rFonts w:cs="Courier New"/>
      <w:sz w:val="18"/>
    </w:rPr>
  </w:style>
  <w:style w:type="character" w:styleId="ListLabel1459" w:customStyle="1">
    <w:name w:val="ListLabel 1459"/>
    <w:qFormat/>
    <w:rPr>
      <w:rFonts w:cs="Wingdings"/>
    </w:rPr>
  </w:style>
  <w:style w:type="character" w:styleId="ListLabel1460" w:customStyle="1">
    <w:name w:val="ListLabel 1460"/>
    <w:qFormat/>
    <w:rPr>
      <w:rFonts w:cs="Symbol"/>
    </w:rPr>
  </w:style>
  <w:style w:type="character" w:styleId="ListLabel1461" w:customStyle="1">
    <w:name w:val="ListLabel 1461"/>
    <w:qFormat/>
    <w:rPr>
      <w:rFonts w:cs="Courier New"/>
    </w:rPr>
  </w:style>
  <w:style w:type="character" w:styleId="ListLabel1462" w:customStyle="1">
    <w:name w:val="ListLabel 1462"/>
    <w:qFormat/>
    <w:rPr>
      <w:rFonts w:cs="Wingdings"/>
    </w:rPr>
  </w:style>
  <w:style w:type="character" w:styleId="ListLabel1463" w:customStyle="1">
    <w:name w:val="ListLabel 1463"/>
    <w:qFormat/>
    <w:rPr>
      <w:rFonts w:cs="Symbol"/>
    </w:rPr>
  </w:style>
  <w:style w:type="character" w:styleId="ListLabel1464" w:customStyle="1">
    <w:name w:val="ListLabel 1464"/>
    <w:qFormat/>
    <w:rPr>
      <w:rFonts w:cs="Courier New"/>
    </w:rPr>
  </w:style>
  <w:style w:type="character" w:styleId="ListLabel1465" w:customStyle="1">
    <w:name w:val="ListLabel 1465"/>
    <w:qFormat/>
    <w:rPr>
      <w:rFonts w:cs="Wingdings"/>
    </w:rPr>
  </w:style>
  <w:style w:type="character" w:styleId="ListLabel1466" w:customStyle="1">
    <w:name w:val="ListLabel 1466"/>
    <w:qFormat/>
    <w:rPr>
      <w:rFonts w:cs="Symbol"/>
      <w:sz w:val="18"/>
    </w:rPr>
  </w:style>
  <w:style w:type="character" w:styleId="ListLabel1467" w:customStyle="1">
    <w:name w:val="ListLabel 1467"/>
    <w:qFormat/>
    <w:rPr>
      <w:rFonts w:cs="Courier New"/>
    </w:rPr>
  </w:style>
  <w:style w:type="character" w:styleId="ListLabel1468" w:customStyle="1">
    <w:name w:val="ListLabel 1468"/>
    <w:qFormat/>
    <w:rPr>
      <w:rFonts w:cs="Wingdings"/>
    </w:rPr>
  </w:style>
  <w:style w:type="character" w:styleId="ListLabel1469" w:customStyle="1">
    <w:name w:val="ListLabel 1469"/>
    <w:qFormat/>
    <w:rPr>
      <w:rFonts w:cs="Symbol"/>
    </w:rPr>
  </w:style>
  <w:style w:type="character" w:styleId="ListLabel1470" w:customStyle="1">
    <w:name w:val="ListLabel 1470"/>
    <w:qFormat/>
    <w:rPr>
      <w:rFonts w:cs="Courier New"/>
    </w:rPr>
  </w:style>
  <w:style w:type="character" w:styleId="ListLabel1471" w:customStyle="1">
    <w:name w:val="ListLabel 1471"/>
    <w:qFormat/>
    <w:rPr>
      <w:rFonts w:cs="Wingdings"/>
    </w:rPr>
  </w:style>
  <w:style w:type="character" w:styleId="ListLabel1472" w:customStyle="1">
    <w:name w:val="ListLabel 1472"/>
    <w:qFormat/>
    <w:rPr>
      <w:rFonts w:cs="Symbol"/>
    </w:rPr>
  </w:style>
  <w:style w:type="character" w:styleId="ListLabel1473" w:customStyle="1">
    <w:name w:val="ListLabel 1473"/>
    <w:qFormat/>
    <w:rPr>
      <w:rFonts w:cs="Courier New"/>
    </w:rPr>
  </w:style>
  <w:style w:type="character" w:styleId="ListLabel1474" w:customStyle="1">
    <w:name w:val="ListLabel 1474"/>
    <w:qFormat/>
    <w:rPr>
      <w:rFonts w:cs="Wingdings"/>
    </w:rPr>
  </w:style>
  <w:style w:type="character" w:styleId="ListLabel1475" w:customStyle="1">
    <w:name w:val="ListLabel 1475"/>
    <w:qFormat/>
    <w:rPr>
      <w:rFonts w:cs="Symbol"/>
      <w:sz w:val="18"/>
    </w:rPr>
  </w:style>
  <w:style w:type="character" w:styleId="ListLabel1476" w:customStyle="1">
    <w:name w:val="ListLabel 1476"/>
    <w:qFormat/>
    <w:rPr>
      <w:rFonts w:cs="Courier New"/>
    </w:rPr>
  </w:style>
  <w:style w:type="character" w:styleId="ListLabel1477" w:customStyle="1">
    <w:name w:val="ListLabel 1477"/>
    <w:qFormat/>
    <w:rPr>
      <w:rFonts w:cs="Wingdings"/>
    </w:rPr>
  </w:style>
  <w:style w:type="character" w:styleId="ListLabel1478" w:customStyle="1">
    <w:name w:val="ListLabel 1478"/>
    <w:qFormat/>
    <w:rPr>
      <w:rFonts w:cs="Symbol"/>
    </w:rPr>
  </w:style>
  <w:style w:type="character" w:styleId="ListLabel1479" w:customStyle="1">
    <w:name w:val="ListLabel 1479"/>
    <w:qFormat/>
    <w:rPr>
      <w:rFonts w:cs="Courier New"/>
    </w:rPr>
  </w:style>
  <w:style w:type="character" w:styleId="ListLabel1480" w:customStyle="1">
    <w:name w:val="ListLabel 1480"/>
    <w:qFormat/>
    <w:rPr>
      <w:rFonts w:cs="Wingdings"/>
    </w:rPr>
  </w:style>
  <w:style w:type="character" w:styleId="ListLabel1481" w:customStyle="1">
    <w:name w:val="ListLabel 1481"/>
    <w:qFormat/>
    <w:rPr>
      <w:rFonts w:cs="Symbol"/>
    </w:rPr>
  </w:style>
  <w:style w:type="character" w:styleId="ListLabel1482" w:customStyle="1">
    <w:name w:val="ListLabel 1482"/>
    <w:qFormat/>
    <w:rPr>
      <w:rFonts w:cs="Courier New"/>
    </w:rPr>
  </w:style>
  <w:style w:type="character" w:styleId="ListLabel1483" w:customStyle="1">
    <w:name w:val="ListLabel 1483"/>
    <w:qFormat/>
    <w:rPr>
      <w:rFonts w:cs="Wingdings"/>
    </w:rPr>
  </w:style>
  <w:style w:type="character" w:styleId="ListLabel1484" w:customStyle="1">
    <w:name w:val="ListLabel 1484"/>
    <w:qFormat/>
    <w:rPr>
      <w:rFonts w:cs="Symbol"/>
      <w:sz w:val="18"/>
    </w:rPr>
  </w:style>
  <w:style w:type="character" w:styleId="ListLabel1485" w:customStyle="1">
    <w:name w:val="ListLabel 1485"/>
    <w:qFormat/>
    <w:rPr>
      <w:rFonts w:cs="Courier New"/>
      <w:b/>
      <w:sz w:val="18"/>
    </w:rPr>
  </w:style>
  <w:style w:type="character" w:styleId="ListLabel1486" w:customStyle="1">
    <w:name w:val="ListLabel 1486"/>
    <w:qFormat/>
    <w:rPr>
      <w:rFonts w:cs="Wingdings"/>
    </w:rPr>
  </w:style>
  <w:style w:type="character" w:styleId="ListLabel1487" w:customStyle="1">
    <w:name w:val="ListLabel 1487"/>
    <w:qFormat/>
    <w:rPr>
      <w:rFonts w:cs="Symbol"/>
    </w:rPr>
  </w:style>
  <w:style w:type="character" w:styleId="ListLabel1488" w:customStyle="1">
    <w:name w:val="ListLabel 1488"/>
    <w:qFormat/>
    <w:rPr>
      <w:rFonts w:cs="Courier New"/>
    </w:rPr>
  </w:style>
  <w:style w:type="character" w:styleId="ListLabel1489" w:customStyle="1">
    <w:name w:val="ListLabel 1489"/>
    <w:qFormat/>
    <w:rPr>
      <w:rFonts w:cs="Wingdings"/>
    </w:rPr>
  </w:style>
  <w:style w:type="character" w:styleId="ListLabel1490" w:customStyle="1">
    <w:name w:val="ListLabel 1490"/>
    <w:qFormat/>
    <w:rPr>
      <w:rFonts w:cs="Symbol"/>
    </w:rPr>
  </w:style>
  <w:style w:type="character" w:styleId="ListLabel1491" w:customStyle="1">
    <w:name w:val="ListLabel 1491"/>
    <w:qFormat/>
    <w:rPr>
      <w:rFonts w:cs="Courier New"/>
    </w:rPr>
  </w:style>
  <w:style w:type="character" w:styleId="ListLabel1492" w:customStyle="1">
    <w:name w:val="ListLabel 1492"/>
    <w:qFormat/>
    <w:rPr>
      <w:rFonts w:cs="Wingdings"/>
    </w:rPr>
  </w:style>
  <w:style w:type="character" w:styleId="ListLabel1493" w:customStyle="1">
    <w:name w:val="ListLabel 1493"/>
    <w:qFormat/>
    <w:rPr>
      <w:rFonts w:cs="Symbol"/>
      <w:sz w:val="18"/>
    </w:rPr>
  </w:style>
  <w:style w:type="character" w:styleId="ListLabel1494" w:customStyle="1">
    <w:name w:val="ListLabel 1494"/>
    <w:qFormat/>
    <w:rPr>
      <w:rFonts w:cs="Courier New"/>
      <w:sz w:val="18"/>
    </w:rPr>
  </w:style>
  <w:style w:type="character" w:styleId="ListLabel1495" w:customStyle="1">
    <w:name w:val="ListLabel 1495"/>
    <w:qFormat/>
    <w:rPr>
      <w:rFonts w:cs="Wingdings"/>
    </w:rPr>
  </w:style>
  <w:style w:type="character" w:styleId="ListLabel1496" w:customStyle="1">
    <w:name w:val="ListLabel 1496"/>
    <w:qFormat/>
    <w:rPr>
      <w:rFonts w:cs="Symbol"/>
    </w:rPr>
  </w:style>
  <w:style w:type="character" w:styleId="ListLabel1497" w:customStyle="1">
    <w:name w:val="ListLabel 1497"/>
    <w:qFormat/>
    <w:rPr>
      <w:rFonts w:cs="Courier New"/>
    </w:rPr>
  </w:style>
  <w:style w:type="character" w:styleId="ListLabel1498" w:customStyle="1">
    <w:name w:val="ListLabel 1498"/>
    <w:qFormat/>
    <w:rPr>
      <w:rFonts w:cs="Wingdings"/>
    </w:rPr>
  </w:style>
  <w:style w:type="character" w:styleId="ListLabel1499" w:customStyle="1">
    <w:name w:val="ListLabel 1499"/>
    <w:qFormat/>
    <w:rPr>
      <w:rFonts w:cs="Symbol"/>
    </w:rPr>
  </w:style>
  <w:style w:type="character" w:styleId="ListLabel1500" w:customStyle="1">
    <w:name w:val="ListLabel 1500"/>
    <w:qFormat/>
    <w:rPr>
      <w:rFonts w:cs="Courier New"/>
    </w:rPr>
  </w:style>
  <w:style w:type="character" w:styleId="ListLabel1501" w:customStyle="1">
    <w:name w:val="ListLabel 1501"/>
    <w:qFormat/>
    <w:rPr>
      <w:rFonts w:cs="Wingdings"/>
    </w:rPr>
  </w:style>
  <w:style w:type="character" w:styleId="ListLabel1502" w:customStyle="1">
    <w:name w:val="ListLabel 1502"/>
    <w:qFormat/>
    <w:rPr>
      <w:rFonts w:cs="Symbol"/>
      <w:sz w:val="18"/>
    </w:rPr>
  </w:style>
  <w:style w:type="character" w:styleId="ListLabel1503" w:customStyle="1">
    <w:name w:val="ListLabel 1503"/>
    <w:qFormat/>
    <w:rPr>
      <w:rFonts w:cs="Courier New"/>
    </w:rPr>
  </w:style>
  <w:style w:type="character" w:styleId="ListLabel1504" w:customStyle="1">
    <w:name w:val="ListLabel 1504"/>
    <w:qFormat/>
    <w:rPr>
      <w:rFonts w:cs="Wingdings"/>
    </w:rPr>
  </w:style>
  <w:style w:type="character" w:styleId="ListLabel1505" w:customStyle="1">
    <w:name w:val="ListLabel 1505"/>
    <w:qFormat/>
    <w:rPr>
      <w:rFonts w:cs="Symbol"/>
    </w:rPr>
  </w:style>
  <w:style w:type="character" w:styleId="ListLabel1506" w:customStyle="1">
    <w:name w:val="ListLabel 1506"/>
    <w:qFormat/>
    <w:rPr>
      <w:rFonts w:cs="Courier New"/>
    </w:rPr>
  </w:style>
  <w:style w:type="character" w:styleId="ListLabel1507" w:customStyle="1">
    <w:name w:val="ListLabel 1507"/>
    <w:qFormat/>
    <w:rPr>
      <w:rFonts w:cs="Wingdings"/>
    </w:rPr>
  </w:style>
  <w:style w:type="character" w:styleId="ListLabel1508" w:customStyle="1">
    <w:name w:val="ListLabel 1508"/>
    <w:qFormat/>
    <w:rPr>
      <w:rFonts w:cs="Symbol"/>
    </w:rPr>
  </w:style>
  <w:style w:type="character" w:styleId="ListLabel1509" w:customStyle="1">
    <w:name w:val="ListLabel 1509"/>
    <w:qFormat/>
    <w:rPr>
      <w:rFonts w:cs="Courier New"/>
    </w:rPr>
  </w:style>
  <w:style w:type="character" w:styleId="ListLabel1510" w:customStyle="1">
    <w:name w:val="ListLabel 1510"/>
    <w:qFormat/>
    <w:rPr>
      <w:rFonts w:cs="Wingdings"/>
    </w:rPr>
  </w:style>
  <w:style w:type="character" w:styleId="ListLabel1511" w:customStyle="1">
    <w:name w:val="ListLabel 1511"/>
    <w:qFormat/>
    <w:rPr>
      <w:rFonts w:cs="Symbol"/>
      <w:sz w:val="18"/>
    </w:rPr>
  </w:style>
  <w:style w:type="character" w:styleId="ListLabel1512" w:customStyle="1">
    <w:name w:val="ListLabel 1512"/>
    <w:qFormat/>
    <w:rPr>
      <w:rFonts w:cs="Courier New"/>
    </w:rPr>
  </w:style>
  <w:style w:type="character" w:styleId="ListLabel1513" w:customStyle="1">
    <w:name w:val="ListLabel 1513"/>
    <w:qFormat/>
    <w:rPr>
      <w:rFonts w:cs="Wingdings"/>
    </w:rPr>
  </w:style>
  <w:style w:type="character" w:styleId="ListLabel1514" w:customStyle="1">
    <w:name w:val="ListLabel 1514"/>
    <w:qFormat/>
    <w:rPr>
      <w:rFonts w:cs="Symbol"/>
    </w:rPr>
  </w:style>
  <w:style w:type="character" w:styleId="ListLabel1515" w:customStyle="1">
    <w:name w:val="ListLabel 1515"/>
    <w:qFormat/>
    <w:rPr>
      <w:rFonts w:cs="Courier New"/>
    </w:rPr>
  </w:style>
  <w:style w:type="character" w:styleId="ListLabel1516" w:customStyle="1">
    <w:name w:val="ListLabel 1516"/>
    <w:qFormat/>
    <w:rPr>
      <w:rFonts w:cs="Wingdings"/>
    </w:rPr>
  </w:style>
  <w:style w:type="character" w:styleId="ListLabel1517" w:customStyle="1">
    <w:name w:val="ListLabel 1517"/>
    <w:qFormat/>
    <w:rPr>
      <w:rFonts w:cs="Symbol"/>
    </w:rPr>
  </w:style>
  <w:style w:type="character" w:styleId="ListLabel1518" w:customStyle="1">
    <w:name w:val="ListLabel 1518"/>
    <w:qFormat/>
    <w:rPr>
      <w:rFonts w:cs="Courier New"/>
    </w:rPr>
  </w:style>
  <w:style w:type="character" w:styleId="ListLabel1519" w:customStyle="1">
    <w:name w:val="ListLabel 1519"/>
    <w:qFormat/>
    <w:rPr>
      <w:rFonts w:cs="Wingdings"/>
    </w:rPr>
  </w:style>
  <w:style w:type="character" w:styleId="ListLabel1520" w:customStyle="1">
    <w:name w:val="ListLabel 1520"/>
    <w:qFormat/>
    <w:rPr>
      <w:rFonts w:cs="Symbol"/>
      <w:sz w:val="18"/>
    </w:rPr>
  </w:style>
  <w:style w:type="character" w:styleId="ListLabel1521" w:customStyle="1">
    <w:name w:val="ListLabel 1521"/>
    <w:qFormat/>
    <w:rPr>
      <w:rFonts w:cs="Courier New"/>
      <w:b/>
      <w:sz w:val="18"/>
    </w:rPr>
  </w:style>
  <w:style w:type="character" w:styleId="ListLabel1522" w:customStyle="1">
    <w:name w:val="ListLabel 1522"/>
    <w:qFormat/>
    <w:rPr>
      <w:rFonts w:cs="Wingdings"/>
    </w:rPr>
  </w:style>
  <w:style w:type="character" w:styleId="ListLabel1523" w:customStyle="1">
    <w:name w:val="ListLabel 1523"/>
    <w:qFormat/>
    <w:rPr>
      <w:rFonts w:cs="Symbol"/>
    </w:rPr>
  </w:style>
  <w:style w:type="character" w:styleId="ListLabel1524" w:customStyle="1">
    <w:name w:val="ListLabel 1524"/>
    <w:qFormat/>
    <w:rPr>
      <w:rFonts w:cs="Courier New"/>
    </w:rPr>
  </w:style>
  <w:style w:type="character" w:styleId="ListLabel1525" w:customStyle="1">
    <w:name w:val="ListLabel 1525"/>
    <w:qFormat/>
    <w:rPr>
      <w:rFonts w:cs="Wingdings"/>
    </w:rPr>
  </w:style>
  <w:style w:type="character" w:styleId="ListLabel1526" w:customStyle="1">
    <w:name w:val="ListLabel 1526"/>
    <w:qFormat/>
    <w:rPr>
      <w:rFonts w:cs="Symbol"/>
    </w:rPr>
  </w:style>
  <w:style w:type="character" w:styleId="ListLabel1527" w:customStyle="1">
    <w:name w:val="ListLabel 1527"/>
    <w:qFormat/>
    <w:rPr>
      <w:rFonts w:cs="Courier New"/>
    </w:rPr>
  </w:style>
  <w:style w:type="character" w:styleId="ListLabel1528" w:customStyle="1">
    <w:name w:val="ListLabel 1528"/>
    <w:qFormat/>
    <w:rPr>
      <w:rFonts w:cs="Wingdings"/>
    </w:rPr>
  </w:style>
  <w:style w:type="character" w:styleId="ListLabel1529" w:customStyle="1">
    <w:name w:val="ListLabel 1529"/>
    <w:qFormat/>
    <w:rPr>
      <w:rFonts w:cs="Symbol"/>
      <w:sz w:val="18"/>
    </w:rPr>
  </w:style>
  <w:style w:type="character" w:styleId="ListLabel1530" w:customStyle="1">
    <w:name w:val="ListLabel 1530"/>
    <w:qFormat/>
    <w:rPr>
      <w:rFonts w:cs="Courier New"/>
      <w:sz w:val="18"/>
    </w:rPr>
  </w:style>
  <w:style w:type="character" w:styleId="ListLabel1531" w:customStyle="1">
    <w:name w:val="ListLabel 1531"/>
    <w:qFormat/>
    <w:rPr>
      <w:rFonts w:cs="Wingdings"/>
    </w:rPr>
  </w:style>
  <w:style w:type="character" w:styleId="ListLabel1532" w:customStyle="1">
    <w:name w:val="ListLabel 1532"/>
    <w:qFormat/>
    <w:rPr>
      <w:rFonts w:cs="Symbol"/>
    </w:rPr>
  </w:style>
  <w:style w:type="character" w:styleId="ListLabel1533" w:customStyle="1">
    <w:name w:val="ListLabel 1533"/>
    <w:qFormat/>
    <w:rPr>
      <w:rFonts w:cs="Courier New"/>
    </w:rPr>
  </w:style>
  <w:style w:type="character" w:styleId="ListLabel1534" w:customStyle="1">
    <w:name w:val="ListLabel 1534"/>
    <w:qFormat/>
    <w:rPr>
      <w:rFonts w:cs="Wingdings"/>
    </w:rPr>
  </w:style>
  <w:style w:type="character" w:styleId="ListLabel1535" w:customStyle="1">
    <w:name w:val="ListLabel 1535"/>
    <w:qFormat/>
    <w:rPr>
      <w:rFonts w:cs="Symbol"/>
    </w:rPr>
  </w:style>
  <w:style w:type="character" w:styleId="ListLabel1536" w:customStyle="1">
    <w:name w:val="ListLabel 1536"/>
    <w:qFormat/>
    <w:rPr>
      <w:rFonts w:cs="Courier New"/>
    </w:rPr>
  </w:style>
  <w:style w:type="character" w:styleId="ListLabel1537" w:customStyle="1">
    <w:name w:val="ListLabel 1537"/>
    <w:qFormat/>
    <w:rPr>
      <w:rFonts w:cs="Wingdings"/>
    </w:rPr>
  </w:style>
  <w:style w:type="character" w:styleId="ListLabel1538" w:customStyle="1">
    <w:name w:val="ListLabel 1538"/>
    <w:qFormat/>
    <w:rPr>
      <w:rFonts w:cs="Symbol"/>
      <w:sz w:val="18"/>
    </w:rPr>
  </w:style>
  <w:style w:type="character" w:styleId="ListLabel1539" w:customStyle="1">
    <w:name w:val="ListLabel 1539"/>
    <w:qFormat/>
    <w:rPr>
      <w:rFonts w:cs="Courier New"/>
    </w:rPr>
  </w:style>
  <w:style w:type="character" w:styleId="ListLabel1540" w:customStyle="1">
    <w:name w:val="ListLabel 1540"/>
    <w:qFormat/>
    <w:rPr>
      <w:rFonts w:cs="Wingdings"/>
    </w:rPr>
  </w:style>
  <w:style w:type="character" w:styleId="ListLabel1541" w:customStyle="1">
    <w:name w:val="ListLabel 1541"/>
    <w:qFormat/>
    <w:rPr>
      <w:rFonts w:cs="Symbol"/>
    </w:rPr>
  </w:style>
  <w:style w:type="character" w:styleId="ListLabel1542" w:customStyle="1">
    <w:name w:val="ListLabel 1542"/>
    <w:qFormat/>
    <w:rPr>
      <w:rFonts w:cs="Courier New"/>
    </w:rPr>
  </w:style>
  <w:style w:type="character" w:styleId="ListLabel1543" w:customStyle="1">
    <w:name w:val="ListLabel 1543"/>
    <w:qFormat/>
    <w:rPr>
      <w:rFonts w:cs="Wingdings"/>
    </w:rPr>
  </w:style>
  <w:style w:type="character" w:styleId="ListLabel1544" w:customStyle="1">
    <w:name w:val="ListLabel 1544"/>
    <w:qFormat/>
    <w:rPr>
      <w:rFonts w:cs="Symbol"/>
    </w:rPr>
  </w:style>
  <w:style w:type="character" w:styleId="ListLabel1545" w:customStyle="1">
    <w:name w:val="ListLabel 1545"/>
    <w:qFormat/>
    <w:rPr>
      <w:rFonts w:cs="Courier New"/>
    </w:rPr>
  </w:style>
  <w:style w:type="character" w:styleId="ListLabel1546" w:customStyle="1">
    <w:name w:val="ListLabel 1546"/>
    <w:qFormat/>
    <w:rPr>
      <w:rFonts w:cs="Wingdings"/>
    </w:rPr>
  </w:style>
  <w:style w:type="character" w:styleId="ListLabel1547" w:customStyle="1">
    <w:name w:val="ListLabel 1547"/>
    <w:qFormat/>
    <w:rPr>
      <w:rFonts w:cs="Symbol"/>
      <w:sz w:val="18"/>
    </w:rPr>
  </w:style>
  <w:style w:type="character" w:styleId="ListLabel1548" w:customStyle="1">
    <w:name w:val="ListLabel 1548"/>
    <w:qFormat/>
    <w:rPr>
      <w:rFonts w:cs="Courier New"/>
    </w:rPr>
  </w:style>
  <w:style w:type="character" w:styleId="ListLabel1549" w:customStyle="1">
    <w:name w:val="ListLabel 1549"/>
    <w:qFormat/>
    <w:rPr>
      <w:rFonts w:cs="Wingdings"/>
    </w:rPr>
  </w:style>
  <w:style w:type="character" w:styleId="ListLabel1550" w:customStyle="1">
    <w:name w:val="ListLabel 1550"/>
    <w:qFormat/>
    <w:rPr>
      <w:rFonts w:cs="Symbol"/>
    </w:rPr>
  </w:style>
  <w:style w:type="character" w:styleId="ListLabel1551" w:customStyle="1">
    <w:name w:val="ListLabel 1551"/>
    <w:qFormat/>
    <w:rPr>
      <w:rFonts w:cs="Courier New"/>
    </w:rPr>
  </w:style>
  <w:style w:type="character" w:styleId="ListLabel1552" w:customStyle="1">
    <w:name w:val="ListLabel 1552"/>
    <w:qFormat/>
    <w:rPr>
      <w:rFonts w:cs="Wingdings"/>
    </w:rPr>
  </w:style>
  <w:style w:type="character" w:styleId="ListLabel1553" w:customStyle="1">
    <w:name w:val="ListLabel 1553"/>
    <w:qFormat/>
    <w:rPr>
      <w:rFonts w:cs="Symbol"/>
    </w:rPr>
  </w:style>
  <w:style w:type="character" w:styleId="ListLabel1554" w:customStyle="1">
    <w:name w:val="ListLabel 1554"/>
    <w:qFormat/>
    <w:rPr>
      <w:rFonts w:cs="Courier New"/>
    </w:rPr>
  </w:style>
  <w:style w:type="character" w:styleId="ListLabel1555" w:customStyle="1">
    <w:name w:val="ListLabel 1555"/>
    <w:qFormat/>
    <w:rPr>
      <w:rFonts w:cs="Wingdings"/>
    </w:rPr>
  </w:style>
  <w:style w:type="character" w:styleId="ListLabel1556" w:customStyle="1">
    <w:name w:val="ListLabel 1556"/>
    <w:qFormat/>
    <w:rPr>
      <w:rFonts w:cs="Symbol"/>
      <w:sz w:val="18"/>
    </w:rPr>
  </w:style>
  <w:style w:type="character" w:styleId="ListLabel1557" w:customStyle="1">
    <w:name w:val="ListLabel 1557"/>
    <w:qFormat/>
    <w:rPr>
      <w:rFonts w:ascii="Times New Roman" w:hAnsi="Times New Roman" w:cs="Courier New"/>
      <w:b/>
      <w:sz w:val="24"/>
    </w:rPr>
  </w:style>
  <w:style w:type="character" w:styleId="ListLabel1558" w:customStyle="1">
    <w:name w:val="ListLabel 1558"/>
    <w:qFormat/>
    <w:rPr>
      <w:rFonts w:cs="Wingdings"/>
    </w:rPr>
  </w:style>
  <w:style w:type="character" w:styleId="ListLabel1559" w:customStyle="1">
    <w:name w:val="ListLabel 1559"/>
    <w:qFormat/>
    <w:rPr>
      <w:rFonts w:cs="Symbol"/>
    </w:rPr>
  </w:style>
  <w:style w:type="character" w:styleId="ListLabel1560" w:customStyle="1">
    <w:name w:val="ListLabel 1560"/>
    <w:qFormat/>
    <w:rPr>
      <w:rFonts w:cs="Courier New"/>
    </w:rPr>
  </w:style>
  <w:style w:type="character" w:styleId="ListLabel1561" w:customStyle="1">
    <w:name w:val="ListLabel 1561"/>
    <w:qFormat/>
    <w:rPr>
      <w:rFonts w:cs="Wingdings"/>
    </w:rPr>
  </w:style>
  <w:style w:type="character" w:styleId="ListLabel1562" w:customStyle="1">
    <w:name w:val="ListLabel 1562"/>
    <w:qFormat/>
    <w:rPr>
      <w:rFonts w:cs="Symbol"/>
    </w:rPr>
  </w:style>
  <w:style w:type="character" w:styleId="ListLabel1563" w:customStyle="1">
    <w:name w:val="ListLabel 1563"/>
    <w:qFormat/>
    <w:rPr>
      <w:rFonts w:cs="Courier New"/>
    </w:rPr>
  </w:style>
  <w:style w:type="character" w:styleId="ListLabel1564" w:customStyle="1">
    <w:name w:val="ListLabel 1564"/>
    <w:qFormat/>
    <w:rPr>
      <w:rFonts w:cs="Wingdings"/>
    </w:rPr>
  </w:style>
  <w:style w:type="character" w:styleId="ListLabel1565" w:customStyle="1">
    <w:name w:val="ListLabel 1565"/>
    <w:qFormat/>
    <w:rPr>
      <w:rFonts w:cs="Symbol"/>
      <w:sz w:val="18"/>
    </w:rPr>
  </w:style>
  <w:style w:type="character" w:styleId="ListLabel1566" w:customStyle="1">
    <w:name w:val="ListLabel 1566"/>
    <w:qFormat/>
    <w:rPr>
      <w:rFonts w:cs="Courier New"/>
      <w:sz w:val="18"/>
    </w:rPr>
  </w:style>
  <w:style w:type="character" w:styleId="ListLabel1567" w:customStyle="1">
    <w:name w:val="ListLabel 1567"/>
    <w:qFormat/>
    <w:rPr>
      <w:rFonts w:cs="Wingdings"/>
    </w:rPr>
  </w:style>
  <w:style w:type="character" w:styleId="ListLabel1568" w:customStyle="1">
    <w:name w:val="ListLabel 1568"/>
    <w:qFormat/>
    <w:rPr>
      <w:rFonts w:cs="Symbol"/>
    </w:rPr>
  </w:style>
  <w:style w:type="character" w:styleId="ListLabel1569" w:customStyle="1">
    <w:name w:val="ListLabel 1569"/>
    <w:qFormat/>
    <w:rPr>
      <w:rFonts w:cs="Courier New"/>
    </w:rPr>
  </w:style>
  <w:style w:type="character" w:styleId="ListLabel1570" w:customStyle="1">
    <w:name w:val="ListLabel 1570"/>
    <w:qFormat/>
    <w:rPr>
      <w:rFonts w:cs="Wingdings"/>
    </w:rPr>
  </w:style>
  <w:style w:type="character" w:styleId="ListLabel1571" w:customStyle="1">
    <w:name w:val="ListLabel 1571"/>
    <w:qFormat/>
    <w:rPr>
      <w:rFonts w:cs="Symbol"/>
    </w:rPr>
  </w:style>
  <w:style w:type="character" w:styleId="ListLabel1572" w:customStyle="1">
    <w:name w:val="ListLabel 1572"/>
    <w:qFormat/>
    <w:rPr>
      <w:rFonts w:cs="Courier New"/>
    </w:rPr>
  </w:style>
  <w:style w:type="character" w:styleId="ListLabel1573" w:customStyle="1">
    <w:name w:val="ListLabel 1573"/>
    <w:qFormat/>
    <w:rPr>
      <w:rFonts w:cs="Wingdings"/>
    </w:rPr>
  </w:style>
  <w:style w:type="character" w:styleId="ListLabel1574" w:customStyle="1">
    <w:name w:val="ListLabel 1574"/>
    <w:qFormat/>
    <w:rPr>
      <w:rFonts w:cs="Symbol"/>
      <w:sz w:val="18"/>
    </w:rPr>
  </w:style>
  <w:style w:type="character" w:styleId="ListLabel1575" w:customStyle="1">
    <w:name w:val="ListLabel 1575"/>
    <w:qFormat/>
    <w:rPr>
      <w:rFonts w:cs="Courier New"/>
    </w:rPr>
  </w:style>
  <w:style w:type="character" w:styleId="ListLabel1576" w:customStyle="1">
    <w:name w:val="ListLabel 1576"/>
    <w:qFormat/>
    <w:rPr>
      <w:rFonts w:cs="Wingdings"/>
    </w:rPr>
  </w:style>
  <w:style w:type="character" w:styleId="ListLabel1577" w:customStyle="1">
    <w:name w:val="ListLabel 1577"/>
    <w:qFormat/>
    <w:rPr>
      <w:rFonts w:cs="Symbol"/>
    </w:rPr>
  </w:style>
  <w:style w:type="character" w:styleId="ListLabel1578" w:customStyle="1">
    <w:name w:val="ListLabel 1578"/>
    <w:qFormat/>
    <w:rPr>
      <w:rFonts w:cs="Courier New"/>
    </w:rPr>
  </w:style>
  <w:style w:type="character" w:styleId="ListLabel1579" w:customStyle="1">
    <w:name w:val="ListLabel 1579"/>
    <w:qFormat/>
    <w:rPr>
      <w:rFonts w:cs="Wingdings"/>
    </w:rPr>
  </w:style>
  <w:style w:type="character" w:styleId="ListLabel1580" w:customStyle="1">
    <w:name w:val="ListLabel 1580"/>
    <w:qFormat/>
    <w:rPr>
      <w:rFonts w:cs="Symbol"/>
    </w:rPr>
  </w:style>
  <w:style w:type="character" w:styleId="ListLabel1581" w:customStyle="1">
    <w:name w:val="ListLabel 1581"/>
    <w:qFormat/>
    <w:rPr>
      <w:rFonts w:cs="Courier New"/>
    </w:rPr>
  </w:style>
  <w:style w:type="character" w:styleId="ListLabel1582" w:customStyle="1">
    <w:name w:val="ListLabel 1582"/>
    <w:qFormat/>
    <w:rPr>
      <w:rFonts w:cs="Wingdings"/>
    </w:rPr>
  </w:style>
  <w:style w:type="character" w:styleId="ListLabel1583" w:customStyle="1">
    <w:name w:val="ListLabel 1583"/>
    <w:qFormat/>
    <w:rPr>
      <w:rFonts w:cs="Symbol"/>
      <w:sz w:val="18"/>
    </w:rPr>
  </w:style>
  <w:style w:type="character" w:styleId="ListLabel1584" w:customStyle="1">
    <w:name w:val="ListLabel 1584"/>
    <w:qFormat/>
    <w:rPr>
      <w:rFonts w:cs="Courier New"/>
    </w:rPr>
  </w:style>
  <w:style w:type="character" w:styleId="ListLabel1585" w:customStyle="1">
    <w:name w:val="ListLabel 1585"/>
    <w:qFormat/>
    <w:rPr>
      <w:rFonts w:cs="Wingdings"/>
    </w:rPr>
  </w:style>
  <w:style w:type="character" w:styleId="ListLabel1586" w:customStyle="1">
    <w:name w:val="ListLabel 1586"/>
    <w:qFormat/>
    <w:rPr>
      <w:rFonts w:cs="Symbol"/>
    </w:rPr>
  </w:style>
  <w:style w:type="character" w:styleId="ListLabel1587" w:customStyle="1">
    <w:name w:val="ListLabel 1587"/>
    <w:qFormat/>
    <w:rPr>
      <w:rFonts w:cs="Courier New"/>
    </w:rPr>
  </w:style>
  <w:style w:type="character" w:styleId="ListLabel1588" w:customStyle="1">
    <w:name w:val="ListLabel 1588"/>
    <w:qFormat/>
    <w:rPr>
      <w:rFonts w:cs="Wingdings"/>
    </w:rPr>
  </w:style>
  <w:style w:type="character" w:styleId="ListLabel1589" w:customStyle="1">
    <w:name w:val="ListLabel 1589"/>
    <w:qFormat/>
    <w:rPr>
      <w:rFonts w:cs="Symbol"/>
    </w:rPr>
  </w:style>
  <w:style w:type="character" w:styleId="ListLabel1590" w:customStyle="1">
    <w:name w:val="ListLabel 1590"/>
    <w:qFormat/>
    <w:rPr>
      <w:rFonts w:cs="Courier New"/>
    </w:rPr>
  </w:style>
  <w:style w:type="character" w:styleId="ListLabel1591" w:customStyle="1">
    <w:name w:val="ListLabel 1591"/>
    <w:qFormat/>
    <w:rPr>
      <w:rFonts w:cs="Wingdings"/>
    </w:rPr>
  </w:style>
  <w:style w:type="character" w:styleId="ListLabel1592" w:customStyle="1">
    <w:name w:val="ListLabel 1592"/>
    <w:qFormat/>
    <w:rPr>
      <w:rFonts w:cs="Symbol"/>
      <w:sz w:val="18"/>
    </w:rPr>
  </w:style>
  <w:style w:type="character" w:styleId="ListLabel1593" w:customStyle="1">
    <w:name w:val="ListLabel 1593"/>
    <w:qFormat/>
    <w:rPr>
      <w:rFonts w:ascii="Times New Roman" w:hAnsi="Times New Roman" w:cs="Courier New"/>
      <w:b/>
      <w:sz w:val="24"/>
    </w:rPr>
  </w:style>
  <w:style w:type="character" w:styleId="ListLabel1594" w:customStyle="1">
    <w:name w:val="ListLabel 1594"/>
    <w:qFormat/>
    <w:rPr>
      <w:rFonts w:cs="Wingdings"/>
    </w:rPr>
  </w:style>
  <w:style w:type="character" w:styleId="ListLabel1595" w:customStyle="1">
    <w:name w:val="ListLabel 1595"/>
    <w:qFormat/>
    <w:rPr>
      <w:rFonts w:cs="Symbol"/>
    </w:rPr>
  </w:style>
  <w:style w:type="character" w:styleId="ListLabel1596" w:customStyle="1">
    <w:name w:val="ListLabel 1596"/>
    <w:qFormat/>
    <w:rPr>
      <w:rFonts w:cs="Courier New"/>
    </w:rPr>
  </w:style>
  <w:style w:type="character" w:styleId="ListLabel1597" w:customStyle="1">
    <w:name w:val="ListLabel 1597"/>
    <w:qFormat/>
    <w:rPr>
      <w:rFonts w:cs="Wingdings"/>
    </w:rPr>
  </w:style>
  <w:style w:type="character" w:styleId="ListLabel1598" w:customStyle="1">
    <w:name w:val="ListLabel 1598"/>
    <w:qFormat/>
    <w:rPr>
      <w:rFonts w:cs="Symbol"/>
    </w:rPr>
  </w:style>
  <w:style w:type="character" w:styleId="ListLabel1599" w:customStyle="1">
    <w:name w:val="ListLabel 1599"/>
    <w:qFormat/>
    <w:rPr>
      <w:rFonts w:cs="Courier New"/>
    </w:rPr>
  </w:style>
  <w:style w:type="character" w:styleId="ListLabel1600" w:customStyle="1">
    <w:name w:val="ListLabel 1600"/>
    <w:qFormat/>
    <w:rPr>
      <w:rFonts w:cs="Wingdings"/>
    </w:rPr>
  </w:style>
  <w:style w:type="character" w:styleId="ListLabel1601" w:customStyle="1">
    <w:name w:val="ListLabel 1601"/>
    <w:qFormat/>
    <w:rPr>
      <w:rFonts w:cs="Symbol"/>
      <w:sz w:val="18"/>
    </w:rPr>
  </w:style>
  <w:style w:type="character" w:styleId="ListLabel1602" w:customStyle="1">
    <w:name w:val="ListLabel 1602"/>
    <w:qFormat/>
    <w:rPr>
      <w:rFonts w:cs="Courier New"/>
      <w:sz w:val="18"/>
    </w:rPr>
  </w:style>
  <w:style w:type="character" w:styleId="ListLabel1603" w:customStyle="1">
    <w:name w:val="ListLabel 1603"/>
    <w:qFormat/>
    <w:rPr>
      <w:rFonts w:cs="Wingdings"/>
    </w:rPr>
  </w:style>
  <w:style w:type="character" w:styleId="ListLabel1604" w:customStyle="1">
    <w:name w:val="ListLabel 1604"/>
    <w:qFormat/>
    <w:rPr>
      <w:rFonts w:cs="Symbol"/>
    </w:rPr>
  </w:style>
  <w:style w:type="character" w:styleId="ListLabel1605" w:customStyle="1">
    <w:name w:val="ListLabel 1605"/>
    <w:qFormat/>
    <w:rPr>
      <w:rFonts w:cs="Courier New"/>
    </w:rPr>
  </w:style>
  <w:style w:type="character" w:styleId="ListLabel1606" w:customStyle="1">
    <w:name w:val="ListLabel 1606"/>
    <w:qFormat/>
    <w:rPr>
      <w:rFonts w:cs="Wingdings"/>
    </w:rPr>
  </w:style>
  <w:style w:type="character" w:styleId="ListLabel1607" w:customStyle="1">
    <w:name w:val="ListLabel 1607"/>
    <w:qFormat/>
    <w:rPr>
      <w:rFonts w:cs="Symbol"/>
    </w:rPr>
  </w:style>
  <w:style w:type="character" w:styleId="ListLabel1608" w:customStyle="1">
    <w:name w:val="ListLabel 1608"/>
    <w:qFormat/>
    <w:rPr>
      <w:rFonts w:cs="Courier New"/>
    </w:rPr>
  </w:style>
  <w:style w:type="character" w:styleId="ListLabel1609" w:customStyle="1">
    <w:name w:val="ListLabel 1609"/>
    <w:qFormat/>
    <w:rPr>
      <w:rFonts w:cs="Wingdings"/>
    </w:rPr>
  </w:style>
  <w:style w:type="character" w:styleId="ListLabel1610" w:customStyle="1">
    <w:name w:val="ListLabel 1610"/>
    <w:qFormat/>
    <w:rPr>
      <w:rFonts w:cs="Symbol"/>
      <w:sz w:val="18"/>
    </w:rPr>
  </w:style>
  <w:style w:type="character" w:styleId="ListLabel1611" w:customStyle="1">
    <w:name w:val="ListLabel 1611"/>
    <w:qFormat/>
    <w:rPr>
      <w:rFonts w:cs="Courier New"/>
    </w:rPr>
  </w:style>
  <w:style w:type="character" w:styleId="ListLabel1612" w:customStyle="1">
    <w:name w:val="ListLabel 1612"/>
    <w:qFormat/>
    <w:rPr>
      <w:rFonts w:cs="Wingdings"/>
    </w:rPr>
  </w:style>
  <w:style w:type="character" w:styleId="ListLabel1613" w:customStyle="1">
    <w:name w:val="ListLabel 1613"/>
    <w:qFormat/>
    <w:rPr>
      <w:rFonts w:cs="Symbol"/>
    </w:rPr>
  </w:style>
  <w:style w:type="character" w:styleId="ListLabel1614" w:customStyle="1">
    <w:name w:val="ListLabel 1614"/>
    <w:qFormat/>
    <w:rPr>
      <w:rFonts w:cs="Courier New"/>
    </w:rPr>
  </w:style>
  <w:style w:type="character" w:styleId="ListLabel1615" w:customStyle="1">
    <w:name w:val="ListLabel 1615"/>
    <w:qFormat/>
    <w:rPr>
      <w:rFonts w:cs="Wingdings"/>
    </w:rPr>
  </w:style>
  <w:style w:type="character" w:styleId="ListLabel1616" w:customStyle="1">
    <w:name w:val="ListLabel 1616"/>
    <w:qFormat/>
    <w:rPr>
      <w:rFonts w:cs="Symbol"/>
    </w:rPr>
  </w:style>
  <w:style w:type="character" w:styleId="ListLabel1617" w:customStyle="1">
    <w:name w:val="ListLabel 1617"/>
    <w:qFormat/>
    <w:rPr>
      <w:rFonts w:cs="Courier New"/>
    </w:rPr>
  </w:style>
  <w:style w:type="character" w:styleId="ListLabel1618" w:customStyle="1">
    <w:name w:val="ListLabel 1618"/>
    <w:qFormat/>
    <w:rPr>
      <w:rFonts w:cs="Wingdings"/>
    </w:rPr>
  </w:style>
  <w:style w:type="character" w:styleId="ListLabel1619" w:customStyle="1">
    <w:name w:val="ListLabel 1619"/>
    <w:qFormat/>
    <w:rPr>
      <w:rFonts w:cs="Symbol"/>
      <w:sz w:val="18"/>
    </w:rPr>
  </w:style>
  <w:style w:type="character" w:styleId="ListLabel1620" w:customStyle="1">
    <w:name w:val="ListLabel 1620"/>
    <w:qFormat/>
    <w:rPr>
      <w:rFonts w:cs="Courier New"/>
    </w:rPr>
  </w:style>
  <w:style w:type="character" w:styleId="ListLabel1621" w:customStyle="1">
    <w:name w:val="ListLabel 1621"/>
    <w:qFormat/>
    <w:rPr>
      <w:rFonts w:cs="Wingdings"/>
    </w:rPr>
  </w:style>
  <w:style w:type="character" w:styleId="ListLabel1622" w:customStyle="1">
    <w:name w:val="ListLabel 1622"/>
    <w:qFormat/>
    <w:rPr>
      <w:rFonts w:cs="Symbol"/>
    </w:rPr>
  </w:style>
  <w:style w:type="character" w:styleId="ListLabel1623" w:customStyle="1">
    <w:name w:val="ListLabel 1623"/>
    <w:qFormat/>
    <w:rPr>
      <w:rFonts w:cs="Courier New"/>
    </w:rPr>
  </w:style>
  <w:style w:type="character" w:styleId="ListLabel1624" w:customStyle="1">
    <w:name w:val="ListLabel 1624"/>
    <w:qFormat/>
    <w:rPr>
      <w:rFonts w:cs="Wingdings"/>
    </w:rPr>
  </w:style>
  <w:style w:type="character" w:styleId="ListLabel1625" w:customStyle="1">
    <w:name w:val="ListLabel 1625"/>
    <w:qFormat/>
    <w:rPr>
      <w:rFonts w:cs="Symbol"/>
    </w:rPr>
  </w:style>
  <w:style w:type="character" w:styleId="ListLabel1626" w:customStyle="1">
    <w:name w:val="ListLabel 1626"/>
    <w:qFormat/>
    <w:rPr>
      <w:rFonts w:cs="Courier New"/>
    </w:rPr>
  </w:style>
  <w:style w:type="character" w:styleId="ListLabel1627" w:customStyle="1">
    <w:name w:val="ListLabel 1627"/>
    <w:qFormat/>
    <w:rPr>
      <w:rFonts w:cs="Wingdings"/>
    </w:rPr>
  </w:style>
  <w:style w:type="character" w:styleId="ListLabel1628" w:customStyle="1">
    <w:name w:val="ListLabel 1628"/>
    <w:qFormat/>
    <w:rPr>
      <w:rFonts w:cs="Symbol"/>
      <w:sz w:val="18"/>
    </w:rPr>
  </w:style>
  <w:style w:type="character" w:styleId="ListLabel1629" w:customStyle="1">
    <w:name w:val="ListLabel 1629"/>
    <w:qFormat/>
    <w:rPr>
      <w:rFonts w:ascii="Times New Roman" w:hAnsi="Times New Roman" w:cs="Courier New"/>
      <w:b/>
      <w:sz w:val="24"/>
    </w:rPr>
  </w:style>
  <w:style w:type="character" w:styleId="ListLabel1630" w:customStyle="1">
    <w:name w:val="ListLabel 1630"/>
    <w:qFormat/>
    <w:rPr>
      <w:rFonts w:cs="Wingdings"/>
    </w:rPr>
  </w:style>
  <w:style w:type="character" w:styleId="ListLabel1631" w:customStyle="1">
    <w:name w:val="ListLabel 1631"/>
    <w:qFormat/>
    <w:rPr>
      <w:rFonts w:cs="Symbol"/>
    </w:rPr>
  </w:style>
  <w:style w:type="character" w:styleId="ListLabel1632" w:customStyle="1">
    <w:name w:val="ListLabel 1632"/>
    <w:qFormat/>
    <w:rPr>
      <w:rFonts w:cs="Courier New"/>
    </w:rPr>
  </w:style>
  <w:style w:type="character" w:styleId="ListLabel1633" w:customStyle="1">
    <w:name w:val="ListLabel 1633"/>
    <w:qFormat/>
    <w:rPr>
      <w:rFonts w:cs="Wingdings"/>
    </w:rPr>
  </w:style>
  <w:style w:type="character" w:styleId="ListLabel1634" w:customStyle="1">
    <w:name w:val="ListLabel 1634"/>
    <w:qFormat/>
    <w:rPr>
      <w:rFonts w:cs="Symbol"/>
    </w:rPr>
  </w:style>
  <w:style w:type="character" w:styleId="ListLabel1635" w:customStyle="1">
    <w:name w:val="ListLabel 1635"/>
    <w:qFormat/>
    <w:rPr>
      <w:rFonts w:cs="Courier New"/>
    </w:rPr>
  </w:style>
  <w:style w:type="character" w:styleId="ListLabel1636" w:customStyle="1">
    <w:name w:val="ListLabel 1636"/>
    <w:qFormat/>
    <w:rPr>
      <w:rFonts w:cs="Wingdings"/>
    </w:rPr>
  </w:style>
  <w:style w:type="character" w:styleId="ListLabel1637" w:customStyle="1">
    <w:name w:val="ListLabel 1637"/>
    <w:qFormat/>
    <w:rPr>
      <w:rFonts w:cs="Symbol"/>
      <w:sz w:val="18"/>
    </w:rPr>
  </w:style>
  <w:style w:type="character" w:styleId="ListLabel1638" w:customStyle="1">
    <w:name w:val="ListLabel 1638"/>
    <w:qFormat/>
    <w:rPr>
      <w:rFonts w:cs="Courier New"/>
      <w:sz w:val="18"/>
    </w:rPr>
  </w:style>
  <w:style w:type="character" w:styleId="ListLabel1639" w:customStyle="1">
    <w:name w:val="ListLabel 1639"/>
    <w:qFormat/>
    <w:rPr>
      <w:rFonts w:cs="Wingdings"/>
    </w:rPr>
  </w:style>
  <w:style w:type="character" w:styleId="ListLabel1640" w:customStyle="1">
    <w:name w:val="ListLabel 1640"/>
    <w:qFormat/>
    <w:rPr>
      <w:rFonts w:cs="Symbol"/>
    </w:rPr>
  </w:style>
  <w:style w:type="character" w:styleId="ListLabel1641" w:customStyle="1">
    <w:name w:val="ListLabel 1641"/>
    <w:qFormat/>
    <w:rPr>
      <w:rFonts w:cs="Courier New"/>
    </w:rPr>
  </w:style>
  <w:style w:type="character" w:styleId="ListLabel1642" w:customStyle="1">
    <w:name w:val="ListLabel 1642"/>
    <w:qFormat/>
    <w:rPr>
      <w:rFonts w:cs="Wingdings"/>
    </w:rPr>
  </w:style>
  <w:style w:type="character" w:styleId="ListLabel1643" w:customStyle="1">
    <w:name w:val="ListLabel 1643"/>
    <w:qFormat/>
    <w:rPr>
      <w:rFonts w:cs="Symbol"/>
    </w:rPr>
  </w:style>
  <w:style w:type="character" w:styleId="ListLabel1644" w:customStyle="1">
    <w:name w:val="ListLabel 1644"/>
    <w:qFormat/>
    <w:rPr>
      <w:rFonts w:cs="Courier New"/>
    </w:rPr>
  </w:style>
  <w:style w:type="character" w:styleId="ListLabel1645" w:customStyle="1">
    <w:name w:val="ListLabel 1645"/>
    <w:qFormat/>
    <w:rPr>
      <w:rFonts w:cs="Wingdings"/>
    </w:rPr>
  </w:style>
  <w:style w:type="character" w:styleId="ListLabel1646" w:customStyle="1">
    <w:name w:val="ListLabel 1646"/>
    <w:qFormat/>
    <w:rPr>
      <w:rFonts w:cs="Symbol"/>
      <w:sz w:val="18"/>
    </w:rPr>
  </w:style>
  <w:style w:type="character" w:styleId="ListLabel1647" w:customStyle="1">
    <w:name w:val="ListLabel 1647"/>
    <w:qFormat/>
    <w:rPr>
      <w:rFonts w:cs="Courier New"/>
    </w:rPr>
  </w:style>
  <w:style w:type="character" w:styleId="ListLabel1648" w:customStyle="1">
    <w:name w:val="ListLabel 1648"/>
    <w:qFormat/>
    <w:rPr>
      <w:rFonts w:cs="Wingdings"/>
    </w:rPr>
  </w:style>
  <w:style w:type="character" w:styleId="ListLabel1649" w:customStyle="1">
    <w:name w:val="ListLabel 1649"/>
    <w:qFormat/>
    <w:rPr>
      <w:rFonts w:cs="Symbol"/>
    </w:rPr>
  </w:style>
  <w:style w:type="character" w:styleId="ListLabel1650" w:customStyle="1">
    <w:name w:val="ListLabel 1650"/>
    <w:qFormat/>
    <w:rPr>
      <w:rFonts w:cs="Courier New"/>
    </w:rPr>
  </w:style>
  <w:style w:type="character" w:styleId="ListLabel1651" w:customStyle="1">
    <w:name w:val="ListLabel 1651"/>
    <w:qFormat/>
    <w:rPr>
      <w:rFonts w:cs="Wingdings"/>
    </w:rPr>
  </w:style>
  <w:style w:type="character" w:styleId="ListLabel1652" w:customStyle="1">
    <w:name w:val="ListLabel 1652"/>
    <w:qFormat/>
    <w:rPr>
      <w:rFonts w:cs="Symbol"/>
    </w:rPr>
  </w:style>
  <w:style w:type="character" w:styleId="ListLabel1653" w:customStyle="1">
    <w:name w:val="ListLabel 1653"/>
    <w:qFormat/>
    <w:rPr>
      <w:rFonts w:cs="Courier New"/>
    </w:rPr>
  </w:style>
  <w:style w:type="character" w:styleId="ListLabel1654" w:customStyle="1">
    <w:name w:val="ListLabel 1654"/>
    <w:qFormat/>
    <w:rPr>
      <w:rFonts w:cs="Wingdings"/>
    </w:rPr>
  </w:style>
  <w:style w:type="character" w:styleId="ListLabel1655" w:customStyle="1">
    <w:name w:val="ListLabel 1655"/>
    <w:qFormat/>
    <w:rPr>
      <w:rFonts w:cs="Symbol"/>
      <w:sz w:val="18"/>
    </w:rPr>
  </w:style>
  <w:style w:type="character" w:styleId="ListLabel1656" w:customStyle="1">
    <w:name w:val="ListLabel 1656"/>
    <w:qFormat/>
    <w:rPr>
      <w:rFonts w:cs="Courier New"/>
    </w:rPr>
  </w:style>
  <w:style w:type="character" w:styleId="ListLabel1657" w:customStyle="1">
    <w:name w:val="ListLabel 1657"/>
    <w:qFormat/>
    <w:rPr>
      <w:rFonts w:cs="Wingdings"/>
    </w:rPr>
  </w:style>
  <w:style w:type="character" w:styleId="ListLabel1658" w:customStyle="1">
    <w:name w:val="ListLabel 1658"/>
    <w:qFormat/>
    <w:rPr>
      <w:rFonts w:cs="Symbol"/>
    </w:rPr>
  </w:style>
  <w:style w:type="character" w:styleId="ListLabel1659" w:customStyle="1">
    <w:name w:val="ListLabel 1659"/>
    <w:qFormat/>
    <w:rPr>
      <w:rFonts w:cs="Courier New"/>
    </w:rPr>
  </w:style>
  <w:style w:type="character" w:styleId="ListLabel1660" w:customStyle="1">
    <w:name w:val="ListLabel 1660"/>
    <w:qFormat/>
    <w:rPr>
      <w:rFonts w:cs="Wingdings"/>
    </w:rPr>
  </w:style>
  <w:style w:type="character" w:styleId="ListLabel1661" w:customStyle="1">
    <w:name w:val="ListLabel 1661"/>
    <w:qFormat/>
    <w:rPr>
      <w:rFonts w:cs="Symbol"/>
    </w:rPr>
  </w:style>
  <w:style w:type="character" w:styleId="ListLabel1662" w:customStyle="1">
    <w:name w:val="ListLabel 1662"/>
    <w:qFormat/>
    <w:rPr>
      <w:rFonts w:cs="Courier New"/>
    </w:rPr>
  </w:style>
  <w:style w:type="character" w:styleId="ListLabel1663" w:customStyle="1">
    <w:name w:val="ListLabel 1663"/>
    <w:qFormat/>
    <w:rPr>
      <w:rFonts w:cs="Wingdings"/>
    </w:rPr>
  </w:style>
  <w:style w:type="character" w:styleId="ListLabel1664" w:customStyle="1">
    <w:name w:val="ListLabel 1664"/>
    <w:qFormat/>
    <w:rPr>
      <w:rFonts w:cs="Symbol"/>
      <w:sz w:val="18"/>
    </w:rPr>
  </w:style>
  <w:style w:type="character" w:styleId="ListLabel1665" w:customStyle="1">
    <w:name w:val="ListLabel 1665"/>
    <w:qFormat/>
    <w:rPr>
      <w:rFonts w:ascii="Times New Roman" w:hAnsi="Times New Roman" w:cs="Courier New"/>
      <w:b/>
      <w:sz w:val="24"/>
    </w:rPr>
  </w:style>
  <w:style w:type="character" w:styleId="ListLabel1666" w:customStyle="1">
    <w:name w:val="ListLabel 1666"/>
    <w:qFormat/>
    <w:rPr>
      <w:rFonts w:cs="Wingdings"/>
    </w:rPr>
  </w:style>
  <w:style w:type="character" w:styleId="ListLabel1667" w:customStyle="1">
    <w:name w:val="ListLabel 1667"/>
    <w:qFormat/>
    <w:rPr>
      <w:rFonts w:cs="Symbol"/>
    </w:rPr>
  </w:style>
  <w:style w:type="character" w:styleId="ListLabel1668" w:customStyle="1">
    <w:name w:val="ListLabel 1668"/>
    <w:qFormat/>
    <w:rPr>
      <w:rFonts w:cs="Courier New"/>
    </w:rPr>
  </w:style>
  <w:style w:type="character" w:styleId="ListLabel1669" w:customStyle="1">
    <w:name w:val="ListLabel 1669"/>
    <w:qFormat/>
    <w:rPr>
      <w:rFonts w:cs="Wingdings"/>
    </w:rPr>
  </w:style>
  <w:style w:type="character" w:styleId="ListLabel1670" w:customStyle="1">
    <w:name w:val="ListLabel 1670"/>
    <w:qFormat/>
    <w:rPr>
      <w:rFonts w:cs="Symbol"/>
    </w:rPr>
  </w:style>
  <w:style w:type="character" w:styleId="ListLabel1671" w:customStyle="1">
    <w:name w:val="ListLabel 1671"/>
    <w:qFormat/>
    <w:rPr>
      <w:rFonts w:cs="Courier New"/>
    </w:rPr>
  </w:style>
  <w:style w:type="character" w:styleId="ListLabel1672" w:customStyle="1">
    <w:name w:val="ListLabel 1672"/>
    <w:qFormat/>
    <w:rPr>
      <w:rFonts w:cs="Wingdings"/>
    </w:rPr>
  </w:style>
  <w:style w:type="character" w:styleId="ListLabel1673" w:customStyle="1">
    <w:name w:val="ListLabel 1673"/>
    <w:qFormat/>
    <w:rPr>
      <w:rFonts w:cs="Symbol"/>
      <w:sz w:val="18"/>
    </w:rPr>
  </w:style>
  <w:style w:type="character" w:styleId="ListLabel1674" w:customStyle="1">
    <w:name w:val="ListLabel 1674"/>
    <w:qFormat/>
    <w:rPr>
      <w:rFonts w:cs="Courier New"/>
      <w:sz w:val="18"/>
    </w:rPr>
  </w:style>
  <w:style w:type="character" w:styleId="ListLabel1675" w:customStyle="1">
    <w:name w:val="ListLabel 1675"/>
    <w:qFormat/>
    <w:rPr>
      <w:rFonts w:cs="Wingdings"/>
    </w:rPr>
  </w:style>
  <w:style w:type="character" w:styleId="ListLabel1676" w:customStyle="1">
    <w:name w:val="ListLabel 1676"/>
    <w:qFormat/>
    <w:rPr>
      <w:rFonts w:cs="Symbol"/>
    </w:rPr>
  </w:style>
  <w:style w:type="character" w:styleId="ListLabel1677" w:customStyle="1">
    <w:name w:val="ListLabel 1677"/>
    <w:qFormat/>
    <w:rPr>
      <w:rFonts w:cs="Courier New"/>
    </w:rPr>
  </w:style>
  <w:style w:type="character" w:styleId="ListLabel1678" w:customStyle="1">
    <w:name w:val="ListLabel 1678"/>
    <w:qFormat/>
    <w:rPr>
      <w:rFonts w:cs="Wingdings"/>
    </w:rPr>
  </w:style>
  <w:style w:type="character" w:styleId="ListLabel1679" w:customStyle="1">
    <w:name w:val="ListLabel 1679"/>
    <w:qFormat/>
    <w:rPr>
      <w:rFonts w:cs="Symbol"/>
    </w:rPr>
  </w:style>
  <w:style w:type="character" w:styleId="ListLabel1680" w:customStyle="1">
    <w:name w:val="ListLabel 1680"/>
    <w:qFormat/>
    <w:rPr>
      <w:rFonts w:cs="Courier New"/>
    </w:rPr>
  </w:style>
  <w:style w:type="character" w:styleId="ListLabel1681" w:customStyle="1">
    <w:name w:val="ListLabel 1681"/>
    <w:qFormat/>
    <w:rPr>
      <w:rFonts w:cs="Wingdings"/>
    </w:rPr>
  </w:style>
  <w:style w:type="character" w:styleId="ListLabel1682" w:customStyle="1">
    <w:name w:val="ListLabel 1682"/>
    <w:qFormat/>
    <w:rPr>
      <w:rFonts w:cs="Symbol"/>
      <w:sz w:val="18"/>
    </w:rPr>
  </w:style>
  <w:style w:type="character" w:styleId="ListLabel1683" w:customStyle="1">
    <w:name w:val="ListLabel 1683"/>
    <w:qFormat/>
    <w:rPr>
      <w:rFonts w:cs="Courier New"/>
    </w:rPr>
  </w:style>
  <w:style w:type="character" w:styleId="ListLabel1684" w:customStyle="1">
    <w:name w:val="ListLabel 1684"/>
    <w:qFormat/>
    <w:rPr>
      <w:rFonts w:cs="Wingdings"/>
    </w:rPr>
  </w:style>
  <w:style w:type="character" w:styleId="ListLabel1685" w:customStyle="1">
    <w:name w:val="ListLabel 1685"/>
    <w:qFormat/>
    <w:rPr>
      <w:rFonts w:cs="Symbol"/>
    </w:rPr>
  </w:style>
  <w:style w:type="character" w:styleId="ListLabel1686" w:customStyle="1">
    <w:name w:val="ListLabel 1686"/>
    <w:qFormat/>
    <w:rPr>
      <w:rFonts w:cs="Courier New"/>
    </w:rPr>
  </w:style>
  <w:style w:type="character" w:styleId="ListLabel1687" w:customStyle="1">
    <w:name w:val="ListLabel 1687"/>
    <w:qFormat/>
    <w:rPr>
      <w:rFonts w:cs="Wingdings"/>
    </w:rPr>
  </w:style>
  <w:style w:type="character" w:styleId="ListLabel1688" w:customStyle="1">
    <w:name w:val="ListLabel 1688"/>
    <w:qFormat/>
    <w:rPr>
      <w:rFonts w:cs="Symbol"/>
    </w:rPr>
  </w:style>
  <w:style w:type="character" w:styleId="ListLabel1689" w:customStyle="1">
    <w:name w:val="ListLabel 1689"/>
    <w:qFormat/>
    <w:rPr>
      <w:rFonts w:cs="Courier New"/>
    </w:rPr>
  </w:style>
  <w:style w:type="character" w:styleId="ListLabel1690" w:customStyle="1">
    <w:name w:val="ListLabel 1690"/>
    <w:qFormat/>
    <w:rPr>
      <w:rFonts w:cs="Wingdings"/>
    </w:rPr>
  </w:style>
  <w:style w:type="character" w:styleId="ListLabel1691" w:customStyle="1">
    <w:name w:val="ListLabel 1691"/>
    <w:qFormat/>
    <w:rPr>
      <w:rFonts w:cs="Symbol"/>
      <w:sz w:val="18"/>
    </w:rPr>
  </w:style>
  <w:style w:type="character" w:styleId="ListLabel1692" w:customStyle="1">
    <w:name w:val="ListLabel 1692"/>
    <w:qFormat/>
    <w:rPr>
      <w:rFonts w:cs="Courier New"/>
    </w:rPr>
  </w:style>
  <w:style w:type="character" w:styleId="ListLabel1693" w:customStyle="1">
    <w:name w:val="ListLabel 1693"/>
    <w:qFormat/>
    <w:rPr>
      <w:rFonts w:cs="Wingdings"/>
    </w:rPr>
  </w:style>
  <w:style w:type="character" w:styleId="ListLabel1694" w:customStyle="1">
    <w:name w:val="ListLabel 1694"/>
    <w:qFormat/>
    <w:rPr>
      <w:rFonts w:cs="Symbol"/>
    </w:rPr>
  </w:style>
  <w:style w:type="character" w:styleId="ListLabel1695" w:customStyle="1">
    <w:name w:val="ListLabel 1695"/>
    <w:qFormat/>
    <w:rPr>
      <w:rFonts w:cs="Courier New"/>
    </w:rPr>
  </w:style>
  <w:style w:type="character" w:styleId="ListLabel1696" w:customStyle="1">
    <w:name w:val="ListLabel 1696"/>
    <w:qFormat/>
    <w:rPr>
      <w:rFonts w:cs="Wingdings"/>
    </w:rPr>
  </w:style>
  <w:style w:type="character" w:styleId="ListLabel1697" w:customStyle="1">
    <w:name w:val="ListLabel 1697"/>
    <w:qFormat/>
    <w:rPr>
      <w:rFonts w:cs="Symbol"/>
    </w:rPr>
  </w:style>
  <w:style w:type="character" w:styleId="ListLabel1698" w:customStyle="1">
    <w:name w:val="ListLabel 1698"/>
    <w:qFormat/>
    <w:rPr>
      <w:rFonts w:cs="Courier New"/>
    </w:rPr>
  </w:style>
  <w:style w:type="character" w:styleId="ListLabel1699" w:customStyle="1">
    <w:name w:val="ListLabel 1699"/>
    <w:qFormat/>
    <w:rPr>
      <w:rFonts w:cs="Wingdings"/>
    </w:rPr>
  </w:style>
  <w:style w:type="character" w:styleId="ListLabel1700" w:customStyle="1">
    <w:name w:val="ListLabel 1700"/>
    <w:qFormat/>
    <w:rPr>
      <w:rFonts w:cs="Symbol"/>
      <w:sz w:val="18"/>
    </w:rPr>
  </w:style>
  <w:style w:type="character" w:styleId="ListLabel1701" w:customStyle="1">
    <w:name w:val="ListLabel 1701"/>
    <w:qFormat/>
    <w:rPr>
      <w:rFonts w:ascii="Times New Roman" w:hAnsi="Times New Roman" w:cs="Courier New"/>
      <w:b/>
      <w:sz w:val="18"/>
    </w:rPr>
  </w:style>
  <w:style w:type="character" w:styleId="ListLabel1702" w:customStyle="1">
    <w:name w:val="ListLabel 1702"/>
    <w:qFormat/>
    <w:rPr>
      <w:rFonts w:cs="Wingdings"/>
    </w:rPr>
  </w:style>
  <w:style w:type="character" w:styleId="ListLabel1703" w:customStyle="1">
    <w:name w:val="ListLabel 1703"/>
    <w:qFormat/>
    <w:rPr>
      <w:rFonts w:cs="Symbol"/>
    </w:rPr>
  </w:style>
  <w:style w:type="character" w:styleId="ListLabel1704" w:customStyle="1">
    <w:name w:val="ListLabel 1704"/>
    <w:qFormat/>
    <w:rPr>
      <w:rFonts w:cs="Courier New"/>
    </w:rPr>
  </w:style>
  <w:style w:type="character" w:styleId="ListLabel1705" w:customStyle="1">
    <w:name w:val="ListLabel 1705"/>
    <w:qFormat/>
    <w:rPr>
      <w:rFonts w:cs="Wingdings"/>
    </w:rPr>
  </w:style>
  <w:style w:type="character" w:styleId="ListLabel1706" w:customStyle="1">
    <w:name w:val="ListLabel 1706"/>
    <w:qFormat/>
    <w:rPr>
      <w:rFonts w:cs="Symbol"/>
    </w:rPr>
  </w:style>
  <w:style w:type="character" w:styleId="ListLabel1707" w:customStyle="1">
    <w:name w:val="ListLabel 1707"/>
    <w:qFormat/>
    <w:rPr>
      <w:rFonts w:cs="Courier New"/>
    </w:rPr>
  </w:style>
  <w:style w:type="character" w:styleId="ListLabel1708" w:customStyle="1">
    <w:name w:val="ListLabel 1708"/>
    <w:qFormat/>
    <w:rPr>
      <w:rFonts w:cs="Wingdings"/>
    </w:rPr>
  </w:style>
  <w:style w:type="character" w:styleId="ListLabel1709" w:customStyle="1">
    <w:name w:val="ListLabel 1709"/>
    <w:qFormat/>
    <w:rPr>
      <w:rFonts w:cs="Symbol"/>
      <w:sz w:val="18"/>
    </w:rPr>
  </w:style>
  <w:style w:type="character" w:styleId="ListLabel1710" w:customStyle="1">
    <w:name w:val="ListLabel 1710"/>
    <w:qFormat/>
    <w:rPr>
      <w:rFonts w:cs="Courier New"/>
      <w:sz w:val="18"/>
    </w:rPr>
  </w:style>
  <w:style w:type="character" w:styleId="ListLabel1711" w:customStyle="1">
    <w:name w:val="ListLabel 1711"/>
    <w:qFormat/>
    <w:rPr>
      <w:rFonts w:cs="Wingdings"/>
    </w:rPr>
  </w:style>
  <w:style w:type="character" w:styleId="ListLabel1712" w:customStyle="1">
    <w:name w:val="ListLabel 1712"/>
    <w:qFormat/>
    <w:rPr>
      <w:rFonts w:cs="Symbol"/>
    </w:rPr>
  </w:style>
  <w:style w:type="character" w:styleId="ListLabel1713" w:customStyle="1">
    <w:name w:val="ListLabel 1713"/>
    <w:qFormat/>
    <w:rPr>
      <w:rFonts w:cs="Courier New"/>
    </w:rPr>
  </w:style>
  <w:style w:type="character" w:styleId="ListLabel1714" w:customStyle="1">
    <w:name w:val="ListLabel 1714"/>
    <w:qFormat/>
    <w:rPr>
      <w:rFonts w:cs="Wingdings"/>
    </w:rPr>
  </w:style>
  <w:style w:type="character" w:styleId="ListLabel1715" w:customStyle="1">
    <w:name w:val="ListLabel 1715"/>
    <w:qFormat/>
    <w:rPr>
      <w:rFonts w:cs="Symbol"/>
    </w:rPr>
  </w:style>
  <w:style w:type="character" w:styleId="ListLabel1716" w:customStyle="1">
    <w:name w:val="ListLabel 1716"/>
    <w:qFormat/>
    <w:rPr>
      <w:rFonts w:cs="Courier New"/>
    </w:rPr>
  </w:style>
  <w:style w:type="character" w:styleId="ListLabel1717" w:customStyle="1">
    <w:name w:val="ListLabel 1717"/>
    <w:qFormat/>
    <w:rPr>
      <w:rFonts w:cs="Wingdings"/>
    </w:rPr>
  </w:style>
  <w:style w:type="character" w:styleId="ListLabel1718" w:customStyle="1">
    <w:name w:val="ListLabel 1718"/>
    <w:qFormat/>
    <w:rPr>
      <w:rFonts w:cs="Symbol"/>
      <w:sz w:val="18"/>
    </w:rPr>
  </w:style>
  <w:style w:type="character" w:styleId="ListLabel1719" w:customStyle="1">
    <w:name w:val="ListLabel 1719"/>
    <w:qFormat/>
    <w:rPr>
      <w:rFonts w:cs="Courier New"/>
    </w:rPr>
  </w:style>
  <w:style w:type="character" w:styleId="ListLabel1720" w:customStyle="1">
    <w:name w:val="ListLabel 1720"/>
    <w:qFormat/>
    <w:rPr>
      <w:rFonts w:cs="Wingdings"/>
    </w:rPr>
  </w:style>
  <w:style w:type="character" w:styleId="ListLabel1721" w:customStyle="1">
    <w:name w:val="ListLabel 1721"/>
    <w:qFormat/>
    <w:rPr>
      <w:rFonts w:cs="Symbol"/>
    </w:rPr>
  </w:style>
  <w:style w:type="character" w:styleId="ListLabel1722" w:customStyle="1">
    <w:name w:val="ListLabel 1722"/>
    <w:qFormat/>
    <w:rPr>
      <w:rFonts w:cs="Courier New"/>
    </w:rPr>
  </w:style>
  <w:style w:type="character" w:styleId="ListLabel1723" w:customStyle="1">
    <w:name w:val="ListLabel 1723"/>
    <w:qFormat/>
    <w:rPr>
      <w:rFonts w:cs="Wingdings"/>
    </w:rPr>
  </w:style>
  <w:style w:type="character" w:styleId="ListLabel1724" w:customStyle="1">
    <w:name w:val="ListLabel 1724"/>
    <w:qFormat/>
    <w:rPr>
      <w:rFonts w:cs="Symbol"/>
    </w:rPr>
  </w:style>
  <w:style w:type="character" w:styleId="ListLabel1725" w:customStyle="1">
    <w:name w:val="ListLabel 1725"/>
    <w:qFormat/>
    <w:rPr>
      <w:rFonts w:cs="Courier New"/>
    </w:rPr>
  </w:style>
  <w:style w:type="character" w:styleId="ListLabel1726" w:customStyle="1">
    <w:name w:val="ListLabel 1726"/>
    <w:qFormat/>
    <w:rPr>
      <w:rFonts w:cs="Wingdings"/>
    </w:rPr>
  </w:style>
  <w:style w:type="character" w:styleId="ListLabel1727" w:customStyle="1">
    <w:name w:val="ListLabel 1727"/>
    <w:qFormat/>
    <w:rPr>
      <w:rFonts w:cs="Symbol"/>
      <w:sz w:val="18"/>
    </w:rPr>
  </w:style>
  <w:style w:type="character" w:styleId="ListLabel1728" w:customStyle="1">
    <w:name w:val="ListLabel 1728"/>
    <w:qFormat/>
    <w:rPr>
      <w:rFonts w:cs="Courier New"/>
    </w:rPr>
  </w:style>
  <w:style w:type="character" w:styleId="ListLabel1729" w:customStyle="1">
    <w:name w:val="ListLabel 1729"/>
    <w:qFormat/>
    <w:rPr>
      <w:rFonts w:cs="Wingdings"/>
    </w:rPr>
  </w:style>
  <w:style w:type="character" w:styleId="ListLabel1730" w:customStyle="1">
    <w:name w:val="ListLabel 1730"/>
    <w:qFormat/>
    <w:rPr>
      <w:rFonts w:cs="Symbol"/>
    </w:rPr>
  </w:style>
  <w:style w:type="character" w:styleId="ListLabel1731" w:customStyle="1">
    <w:name w:val="ListLabel 1731"/>
    <w:qFormat/>
    <w:rPr>
      <w:rFonts w:cs="Courier New"/>
    </w:rPr>
  </w:style>
  <w:style w:type="character" w:styleId="ListLabel1732" w:customStyle="1">
    <w:name w:val="ListLabel 1732"/>
    <w:qFormat/>
    <w:rPr>
      <w:rFonts w:cs="Wingdings"/>
    </w:rPr>
  </w:style>
  <w:style w:type="character" w:styleId="ListLabel1733" w:customStyle="1">
    <w:name w:val="ListLabel 1733"/>
    <w:qFormat/>
    <w:rPr>
      <w:rFonts w:cs="Symbol"/>
    </w:rPr>
  </w:style>
  <w:style w:type="character" w:styleId="ListLabel1734" w:customStyle="1">
    <w:name w:val="ListLabel 1734"/>
    <w:qFormat/>
    <w:rPr>
      <w:rFonts w:cs="Courier New"/>
    </w:rPr>
  </w:style>
  <w:style w:type="character" w:styleId="ListLabel1735" w:customStyle="1">
    <w:name w:val="ListLabel 1735"/>
    <w:qFormat/>
    <w:rPr>
      <w:rFonts w:cs="Wingdings"/>
    </w:rPr>
  </w:style>
  <w:style w:type="character" w:styleId="ListLabel1736" w:customStyle="1">
    <w:name w:val="ListLabel 1736"/>
    <w:qFormat/>
    <w:rPr>
      <w:rFonts w:cs="Symbol"/>
      <w:sz w:val="18"/>
    </w:rPr>
  </w:style>
  <w:style w:type="character" w:styleId="ListLabel1737" w:customStyle="1">
    <w:name w:val="ListLabel 1737"/>
    <w:qFormat/>
    <w:rPr>
      <w:rFonts w:ascii="Times New Roman" w:hAnsi="Times New Roman" w:cs="Courier New"/>
      <w:b/>
      <w:sz w:val="18"/>
    </w:rPr>
  </w:style>
  <w:style w:type="character" w:styleId="ListLabel1738" w:customStyle="1">
    <w:name w:val="ListLabel 1738"/>
    <w:qFormat/>
    <w:rPr>
      <w:rFonts w:cs="Wingdings"/>
    </w:rPr>
  </w:style>
  <w:style w:type="character" w:styleId="ListLabel1739" w:customStyle="1">
    <w:name w:val="ListLabel 1739"/>
    <w:qFormat/>
    <w:rPr>
      <w:rFonts w:cs="Symbol"/>
    </w:rPr>
  </w:style>
  <w:style w:type="character" w:styleId="ListLabel1740" w:customStyle="1">
    <w:name w:val="ListLabel 1740"/>
    <w:qFormat/>
    <w:rPr>
      <w:rFonts w:cs="Courier New"/>
    </w:rPr>
  </w:style>
  <w:style w:type="character" w:styleId="ListLabel1741" w:customStyle="1">
    <w:name w:val="ListLabel 1741"/>
    <w:qFormat/>
    <w:rPr>
      <w:rFonts w:cs="Wingdings"/>
    </w:rPr>
  </w:style>
  <w:style w:type="character" w:styleId="ListLabel1742" w:customStyle="1">
    <w:name w:val="ListLabel 1742"/>
    <w:qFormat/>
    <w:rPr>
      <w:rFonts w:cs="Symbol"/>
    </w:rPr>
  </w:style>
  <w:style w:type="character" w:styleId="ListLabel1743" w:customStyle="1">
    <w:name w:val="ListLabel 1743"/>
    <w:qFormat/>
    <w:rPr>
      <w:rFonts w:cs="Courier New"/>
    </w:rPr>
  </w:style>
  <w:style w:type="character" w:styleId="ListLabel1744" w:customStyle="1">
    <w:name w:val="ListLabel 1744"/>
    <w:qFormat/>
    <w:rPr>
      <w:rFonts w:cs="Wingdings"/>
    </w:rPr>
  </w:style>
  <w:style w:type="character" w:styleId="ListLabel1745" w:customStyle="1">
    <w:name w:val="ListLabel 1745"/>
    <w:qFormat/>
    <w:rPr>
      <w:rFonts w:cs="Symbol"/>
      <w:sz w:val="18"/>
    </w:rPr>
  </w:style>
  <w:style w:type="character" w:styleId="ListLabel1746" w:customStyle="1">
    <w:name w:val="ListLabel 1746"/>
    <w:qFormat/>
    <w:rPr>
      <w:rFonts w:cs="Courier New"/>
      <w:sz w:val="18"/>
    </w:rPr>
  </w:style>
  <w:style w:type="character" w:styleId="ListLabel1747" w:customStyle="1">
    <w:name w:val="ListLabel 1747"/>
    <w:qFormat/>
    <w:rPr>
      <w:rFonts w:cs="Wingdings"/>
    </w:rPr>
  </w:style>
  <w:style w:type="character" w:styleId="ListLabel1748" w:customStyle="1">
    <w:name w:val="ListLabel 1748"/>
    <w:qFormat/>
    <w:rPr>
      <w:rFonts w:cs="Symbol"/>
    </w:rPr>
  </w:style>
  <w:style w:type="character" w:styleId="ListLabel1749" w:customStyle="1">
    <w:name w:val="ListLabel 1749"/>
    <w:qFormat/>
    <w:rPr>
      <w:rFonts w:cs="Courier New"/>
    </w:rPr>
  </w:style>
  <w:style w:type="character" w:styleId="ListLabel1750" w:customStyle="1">
    <w:name w:val="ListLabel 1750"/>
    <w:qFormat/>
    <w:rPr>
      <w:rFonts w:cs="Wingdings"/>
    </w:rPr>
  </w:style>
  <w:style w:type="character" w:styleId="ListLabel1751" w:customStyle="1">
    <w:name w:val="ListLabel 1751"/>
    <w:qFormat/>
    <w:rPr>
      <w:rFonts w:cs="Symbol"/>
    </w:rPr>
  </w:style>
  <w:style w:type="character" w:styleId="ListLabel1752" w:customStyle="1">
    <w:name w:val="ListLabel 1752"/>
    <w:qFormat/>
    <w:rPr>
      <w:rFonts w:cs="Courier New"/>
    </w:rPr>
  </w:style>
  <w:style w:type="character" w:styleId="ListLabel1753" w:customStyle="1">
    <w:name w:val="ListLabel 1753"/>
    <w:qFormat/>
    <w:rPr>
      <w:rFonts w:cs="Wingdings"/>
    </w:rPr>
  </w:style>
  <w:style w:type="character" w:styleId="ListLabel1754" w:customStyle="1">
    <w:name w:val="ListLabel 1754"/>
    <w:qFormat/>
    <w:rPr>
      <w:rFonts w:cs="Symbol"/>
      <w:sz w:val="18"/>
    </w:rPr>
  </w:style>
  <w:style w:type="character" w:styleId="ListLabel1755" w:customStyle="1">
    <w:name w:val="ListLabel 1755"/>
    <w:qFormat/>
    <w:rPr>
      <w:rFonts w:cs="Courier New"/>
    </w:rPr>
  </w:style>
  <w:style w:type="character" w:styleId="ListLabel1756" w:customStyle="1">
    <w:name w:val="ListLabel 1756"/>
    <w:qFormat/>
    <w:rPr>
      <w:rFonts w:cs="Wingdings"/>
    </w:rPr>
  </w:style>
  <w:style w:type="character" w:styleId="ListLabel1757" w:customStyle="1">
    <w:name w:val="ListLabel 1757"/>
    <w:qFormat/>
    <w:rPr>
      <w:rFonts w:cs="Symbol"/>
    </w:rPr>
  </w:style>
  <w:style w:type="character" w:styleId="ListLabel1758" w:customStyle="1">
    <w:name w:val="ListLabel 1758"/>
    <w:qFormat/>
    <w:rPr>
      <w:rFonts w:cs="Courier New"/>
    </w:rPr>
  </w:style>
  <w:style w:type="character" w:styleId="ListLabel1759" w:customStyle="1">
    <w:name w:val="ListLabel 1759"/>
    <w:qFormat/>
    <w:rPr>
      <w:rFonts w:cs="Wingdings"/>
    </w:rPr>
  </w:style>
  <w:style w:type="character" w:styleId="ListLabel1760" w:customStyle="1">
    <w:name w:val="ListLabel 1760"/>
    <w:qFormat/>
    <w:rPr>
      <w:rFonts w:cs="Symbol"/>
    </w:rPr>
  </w:style>
  <w:style w:type="character" w:styleId="ListLabel1761" w:customStyle="1">
    <w:name w:val="ListLabel 1761"/>
    <w:qFormat/>
    <w:rPr>
      <w:rFonts w:cs="Courier New"/>
    </w:rPr>
  </w:style>
  <w:style w:type="character" w:styleId="ListLabel1762" w:customStyle="1">
    <w:name w:val="ListLabel 1762"/>
    <w:qFormat/>
    <w:rPr>
      <w:rFonts w:cs="Wingdings"/>
    </w:rPr>
  </w:style>
  <w:style w:type="character" w:styleId="ListLabel1763" w:customStyle="1">
    <w:name w:val="ListLabel 1763"/>
    <w:qFormat/>
    <w:rPr>
      <w:rFonts w:cs="Symbol"/>
      <w:sz w:val="18"/>
    </w:rPr>
  </w:style>
  <w:style w:type="character" w:styleId="ListLabel1764" w:customStyle="1">
    <w:name w:val="ListLabel 1764"/>
    <w:qFormat/>
    <w:rPr>
      <w:rFonts w:cs="Courier New"/>
    </w:rPr>
  </w:style>
  <w:style w:type="character" w:styleId="ListLabel1765" w:customStyle="1">
    <w:name w:val="ListLabel 1765"/>
    <w:qFormat/>
    <w:rPr>
      <w:rFonts w:cs="Wingdings"/>
    </w:rPr>
  </w:style>
  <w:style w:type="character" w:styleId="ListLabel1766" w:customStyle="1">
    <w:name w:val="ListLabel 1766"/>
    <w:qFormat/>
    <w:rPr>
      <w:rFonts w:cs="Symbol"/>
    </w:rPr>
  </w:style>
  <w:style w:type="character" w:styleId="ListLabel1767" w:customStyle="1">
    <w:name w:val="ListLabel 1767"/>
    <w:qFormat/>
    <w:rPr>
      <w:rFonts w:cs="Courier New"/>
    </w:rPr>
  </w:style>
  <w:style w:type="character" w:styleId="ListLabel1768" w:customStyle="1">
    <w:name w:val="ListLabel 1768"/>
    <w:qFormat/>
    <w:rPr>
      <w:rFonts w:cs="Wingdings"/>
    </w:rPr>
  </w:style>
  <w:style w:type="character" w:styleId="ListLabel1769" w:customStyle="1">
    <w:name w:val="ListLabel 1769"/>
    <w:qFormat/>
    <w:rPr>
      <w:rFonts w:cs="Symbol"/>
    </w:rPr>
  </w:style>
  <w:style w:type="character" w:styleId="ListLabel1770" w:customStyle="1">
    <w:name w:val="ListLabel 1770"/>
    <w:qFormat/>
    <w:rPr>
      <w:rFonts w:cs="Courier New"/>
    </w:rPr>
  </w:style>
  <w:style w:type="character" w:styleId="ListLabel1771" w:customStyle="1">
    <w:name w:val="ListLabel 1771"/>
    <w:qFormat/>
    <w:rPr>
      <w:rFonts w:cs="Wingdings"/>
    </w:rPr>
  </w:style>
  <w:style w:type="character" w:styleId="ListLabel1772" w:customStyle="1">
    <w:name w:val="ListLabel 1772"/>
    <w:qFormat/>
    <w:rPr>
      <w:rFonts w:cs="Symbol"/>
      <w:sz w:val="18"/>
    </w:rPr>
  </w:style>
  <w:style w:type="character" w:styleId="ListLabel1773" w:customStyle="1">
    <w:name w:val="ListLabel 1773"/>
    <w:qFormat/>
    <w:rPr>
      <w:rFonts w:ascii="Times New Roman" w:hAnsi="Times New Roman" w:cs="Courier New"/>
      <w:b/>
      <w:sz w:val="18"/>
    </w:rPr>
  </w:style>
  <w:style w:type="character" w:styleId="ListLabel1774" w:customStyle="1">
    <w:name w:val="ListLabel 1774"/>
    <w:qFormat/>
    <w:rPr>
      <w:rFonts w:cs="Wingdings"/>
    </w:rPr>
  </w:style>
  <w:style w:type="character" w:styleId="ListLabel1775" w:customStyle="1">
    <w:name w:val="ListLabel 1775"/>
    <w:qFormat/>
    <w:rPr>
      <w:rFonts w:cs="Symbol"/>
    </w:rPr>
  </w:style>
  <w:style w:type="character" w:styleId="ListLabel1776" w:customStyle="1">
    <w:name w:val="ListLabel 1776"/>
    <w:qFormat/>
    <w:rPr>
      <w:rFonts w:cs="Courier New"/>
    </w:rPr>
  </w:style>
  <w:style w:type="character" w:styleId="ListLabel1777" w:customStyle="1">
    <w:name w:val="ListLabel 1777"/>
    <w:qFormat/>
    <w:rPr>
      <w:rFonts w:cs="Wingdings"/>
    </w:rPr>
  </w:style>
  <w:style w:type="character" w:styleId="ListLabel1778" w:customStyle="1">
    <w:name w:val="ListLabel 1778"/>
    <w:qFormat/>
    <w:rPr>
      <w:rFonts w:cs="Symbol"/>
    </w:rPr>
  </w:style>
  <w:style w:type="character" w:styleId="ListLabel1779" w:customStyle="1">
    <w:name w:val="ListLabel 1779"/>
    <w:qFormat/>
    <w:rPr>
      <w:rFonts w:cs="Courier New"/>
    </w:rPr>
  </w:style>
  <w:style w:type="character" w:styleId="ListLabel1780" w:customStyle="1">
    <w:name w:val="ListLabel 1780"/>
    <w:qFormat/>
    <w:rPr>
      <w:rFonts w:cs="Wingdings"/>
    </w:rPr>
  </w:style>
  <w:style w:type="character" w:styleId="ListLabel1781" w:customStyle="1">
    <w:name w:val="ListLabel 1781"/>
    <w:qFormat/>
    <w:rPr>
      <w:rFonts w:cs="Symbol"/>
      <w:sz w:val="18"/>
    </w:rPr>
  </w:style>
  <w:style w:type="character" w:styleId="ListLabel1782" w:customStyle="1">
    <w:name w:val="ListLabel 1782"/>
    <w:qFormat/>
    <w:rPr>
      <w:rFonts w:cs="Courier New"/>
      <w:sz w:val="18"/>
    </w:rPr>
  </w:style>
  <w:style w:type="character" w:styleId="ListLabel1783" w:customStyle="1">
    <w:name w:val="ListLabel 1783"/>
    <w:qFormat/>
    <w:rPr>
      <w:rFonts w:cs="Wingdings"/>
    </w:rPr>
  </w:style>
  <w:style w:type="character" w:styleId="ListLabel1784" w:customStyle="1">
    <w:name w:val="ListLabel 1784"/>
    <w:qFormat/>
    <w:rPr>
      <w:rFonts w:cs="Symbol"/>
    </w:rPr>
  </w:style>
  <w:style w:type="character" w:styleId="ListLabel1785" w:customStyle="1">
    <w:name w:val="ListLabel 1785"/>
    <w:qFormat/>
    <w:rPr>
      <w:rFonts w:cs="Courier New"/>
    </w:rPr>
  </w:style>
  <w:style w:type="character" w:styleId="ListLabel1786" w:customStyle="1">
    <w:name w:val="ListLabel 1786"/>
    <w:qFormat/>
    <w:rPr>
      <w:rFonts w:cs="Wingdings"/>
    </w:rPr>
  </w:style>
  <w:style w:type="character" w:styleId="ListLabel1787" w:customStyle="1">
    <w:name w:val="ListLabel 1787"/>
    <w:qFormat/>
    <w:rPr>
      <w:rFonts w:cs="Symbol"/>
    </w:rPr>
  </w:style>
  <w:style w:type="character" w:styleId="ListLabel1788" w:customStyle="1">
    <w:name w:val="ListLabel 1788"/>
    <w:qFormat/>
    <w:rPr>
      <w:rFonts w:cs="Courier New"/>
    </w:rPr>
  </w:style>
  <w:style w:type="character" w:styleId="ListLabel1789" w:customStyle="1">
    <w:name w:val="ListLabel 1789"/>
    <w:qFormat/>
    <w:rPr>
      <w:rFonts w:cs="Wingdings"/>
    </w:rPr>
  </w:style>
  <w:style w:type="character" w:styleId="ListLabel1790" w:customStyle="1">
    <w:name w:val="ListLabel 1790"/>
    <w:qFormat/>
    <w:rPr>
      <w:rFonts w:cs="Symbol"/>
      <w:sz w:val="18"/>
    </w:rPr>
  </w:style>
  <w:style w:type="character" w:styleId="ListLabel1791" w:customStyle="1">
    <w:name w:val="ListLabel 1791"/>
    <w:qFormat/>
    <w:rPr>
      <w:rFonts w:cs="Courier New"/>
    </w:rPr>
  </w:style>
  <w:style w:type="character" w:styleId="ListLabel1792" w:customStyle="1">
    <w:name w:val="ListLabel 1792"/>
    <w:qFormat/>
    <w:rPr>
      <w:rFonts w:cs="Wingdings"/>
    </w:rPr>
  </w:style>
  <w:style w:type="character" w:styleId="ListLabel1793" w:customStyle="1">
    <w:name w:val="ListLabel 1793"/>
    <w:qFormat/>
    <w:rPr>
      <w:rFonts w:cs="Symbol"/>
    </w:rPr>
  </w:style>
  <w:style w:type="character" w:styleId="ListLabel1794" w:customStyle="1">
    <w:name w:val="ListLabel 1794"/>
    <w:qFormat/>
    <w:rPr>
      <w:rFonts w:cs="Courier New"/>
    </w:rPr>
  </w:style>
  <w:style w:type="character" w:styleId="ListLabel1795" w:customStyle="1">
    <w:name w:val="ListLabel 1795"/>
    <w:qFormat/>
    <w:rPr>
      <w:rFonts w:cs="Wingdings"/>
    </w:rPr>
  </w:style>
  <w:style w:type="character" w:styleId="ListLabel1796" w:customStyle="1">
    <w:name w:val="ListLabel 1796"/>
    <w:qFormat/>
    <w:rPr>
      <w:rFonts w:cs="Symbol"/>
    </w:rPr>
  </w:style>
  <w:style w:type="character" w:styleId="ListLabel1797" w:customStyle="1">
    <w:name w:val="ListLabel 1797"/>
    <w:qFormat/>
    <w:rPr>
      <w:rFonts w:cs="Courier New"/>
    </w:rPr>
  </w:style>
  <w:style w:type="character" w:styleId="ListLabel1798" w:customStyle="1">
    <w:name w:val="ListLabel 1798"/>
    <w:qFormat/>
    <w:rPr>
      <w:rFonts w:cs="Wingdings"/>
    </w:rPr>
  </w:style>
  <w:style w:type="character" w:styleId="ListLabel1799" w:customStyle="1">
    <w:name w:val="ListLabel 1799"/>
    <w:qFormat/>
    <w:rPr>
      <w:rFonts w:cs="Symbol"/>
      <w:sz w:val="18"/>
    </w:rPr>
  </w:style>
  <w:style w:type="character" w:styleId="ListLabel1800" w:customStyle="1">
    <w:name w:val="ListLabel 1800"/>
    <w:qFormat/>
    <w:rPr>
      <w:rFonts w:cs="Courier New"/>
    </w:rPr>
  </w:style>
  <w:style w:type="character" w:styleId="ListLabel1801" w:customStyle="1">
    <w:name w:val="ListLabel 1801"/>
    <w:qFormat/>
    <w:rPr>
      <w:rFonts w:cs="Wingdings"/>
    </w:rPr>
  </w:style>
  <w:style w:type="character" w:styleId="ListLabel1802" w:customStyle="1">
    <w:name w:val="ListLabel 1802"/>
    <w:qFormat/>
    <w:rPr>
      <w:rFonts w:cs="Symbol"/>
    </w:rPr>
  </w:style>
  <w:style w:type="character" w:styleId="ListLabel1803" w:customStyle="1">
    <w:name w:val="ListLabel 1803"/>
    <w:qFormat/>
    <w:rPr>
      <w:rFonts w:cs="Courier New"/>
    </w:rPr>
  </w:style>
  <w:style w:type="character" w:styleId="ListLabel1804" w:customStyle="1">
    <w:name w:val="ListLabel 1804"/>
    <w:qFormat/>
    <w:rPr>
      <w:rFonts w:cs="Wingdings"/>
    </w:rPr>
  </w:style>
  <w:style w:type="character" w:styleId="ListLabel1805" w:customStyle="1">
    <w:name w:val="ListLabel 1805"/>
    <w:qFormat/>
    <w:rPr>
      <w:rFonts w:cs="Symbol"/>
    </w:rPr>
  </w:style>
  <w:style w:type="character" w:styleId="ListLabel1806" w:customStyle="1">
    <w:name w:val="ListLabel 1806"/>
    <w:qFormat/>
    <w:rPr>
      <w:rFonts w:cs="Courier New"/>
    </w:rPr>
  </w:style>
  <w:style w:type="character" w:styleId="ListLabel1807" w:customStyle="1">
    <w:name w:val="ListLabel 1807"/>
    <w:qFormat/>
    <w:rPr>
      <w:rFonts w:cs="Wingdings"/>
    </w:rPr>
  </w:style>
  <w:style w:type="character" w:styleId="ListLabel1808" w:customStyle="1">
    <w:name w:val="ListLabel 1808"/>
    <w:qFormat/>
    <w:rPr>
      <w:rFonts w:cs="Symbol"/>
      <w:sz w:val="18"/>
    </w:rPr>
  </w:style>
  <w:style w:type="character" w:styleId="ListLabel1809" w:customStyle="1">
    <w:name w:val="ListLabel 1809"/>
    <w:qFormat/>
    <w:rPr>
      <w:rFonts w:ascii="Times New Roman" w:hAnsi="Times New Roman" w:cs="Courier New"/>
      <w:b/>
      <w:sz w:val="18"/>
    </w:rPr>
  </w:style>
  <w:style w:type="character" w:styleId="ListLabel1810" w:customStyle="1">
    <w:name w:val="ListLabel 1810"/>
    <w:qFormat/>
    <w:rPr>
      <w:rFonts w:cs="Wingdings"/>
    </w:rPr>
  </w:style>
  <w:style w:type="character" w:styleId="ListLabel1811" w:customStyle="1">
    <w:name w:val="ListLabel 1811"/>
    <w:qFormat/>
    <w:rPr>
      <w:rFonts w:cs="Symbol"/>
    </w:rPr>
  </w:style>
  <w:style w:type="character" w:styleId="ListLabel1812" w:customStyle="1">
    <w:name w:val="ListLabel 1812"/>
    <w:qFormat/>
    <w:rPr>
      <w:rFonts w:cs="Courier New"/>
    </w:rPr>
  </w:style>
  <w:style w:type="character" w:styleId="ListLabel1813" w:customStyle="1">
    <w:name w:val="ListLabel 1813"/>
    <w:qFormat/>
    <w:rPr>
      <w:rFonts w:cs="Wingdings"/>
    </w:rPr>
  </w:style>
  <w:style w:type="character" w:styleId="ListLabel1814" w:customStyle="1">
    <w:name w:val="ListLabel 1814"/>
    <w:qFormat/>
    <w:rPr>
      <w:rFonts w:cs="Symbol"/>
    </w:rPr>
  </w:style>
  <w:style w:type="character" w:styleId="ListLabel1815" w:customStyle="1">
    <w:name w:val="ListLabel 1815"/>
    <w:qFormat/>
    <w:rPr>
      <w:rFonts w:cs="Courier New"/>
    </w:rPr>
  </w:style>
  <w:style w:type="character" w:styleId="ListLabel1816" w:customStyle="1">
    <w:name w:val="ListLabel 1816"/>
    <w:qFormat/>
    <w:rPr>
      <w:rFonts w:cs="Wingdings"/>
    </w:rPr>
  </w:style>
  <w:style w:type="character" w:styleId="ListLabel1817" w:customStyle="1">
    <w:name w:val="ListLabel 1817"/>
    <w:qFormat/>
    <w:rPr>
      <w:rFonts w:cs="Symbol"/>
      <w:sz w:val="18"/>
    </w:rPr>
  </w:style>
  <w:style w:type="character" w:styleId="ListLabel1818" w:customStyle="1">
    <w:name w:val="ListLabel 1818"/>
    <w:qFormat/>
    <w:rPr>
      <w:rFonts w:cs="Courier New"/>
      <w:sz w:val="18"/>
    </w:rPr>
  </w:style>
  <w:style w:type="character" w:styleId="ListLabel1819" w:customStyle="1">
    <w:name w:val="ListLabel 1819"/>
    <w:qFormat/>
    <w:rPr>
      <w:rFonts w:cs="Wingdings"/>
    </w:rPr>
  </w:style>
  <w:style w:type="character" w:styleId="ListLabel1820" w:customStyle="1">
    <w:name w:val="ListLabel 1820"/>
    <w:qFormat/>
    <w:rPr>
      <w:rFonts w:cs="Symbol"/>
    </w:rPr>
  </w:style>
  <w:style w:type="character" w:styleId="ListLabel1821" w:customStyle="1">
    <w:name w:val="ListLabel 1821"/>
    <w:qFormat/>
    <w:rPr>
      <w:rFonts w:cs="Courier New"/>
    </w:rPr>
  </w:style>
  <w:style w:type="character" w:styleId="ListLabel1822" w:customStyle="1">
    <w:name w:val="ListLabel 1822"/>
    <w:qFormat/>
    <w:rPr>
      <w:rFonts w:cs="Wingdings"/>
    </w:rPr>
  </w:style>
  <w:style w:type="character" w:styleId="ListLabel1823" w:customStyle="1">
    <w:name w:val="ListLabel 1823"/>
    <w:qFormat/>
    <w:rPr>
      <w:rFonts w:cs="Symbol"/>
    </w:rPr>
  </w:style>
  <w:style w:type="character" w:styleId="ListLabel1824" w:customStyle="1">
    <w:name w:val="ListLabel 1824"/>
    <w:qFormat/>
    <w:rPr>
      <w:rFonts w:cs="Courier New"/>
    </w:rPr>
  </w:style>
  <w:style w:type="character" w:styleId="ListLabel1825" w:customStyle="1">
    <w:name w:val="ListLabel 1825"/>
    <w:qFormat/>
    <w:rPr>
      <w:rFonts w:cs="Wingdings"/>
    </w:rPr>
  </w:style>
  <w:style w:type="character" w:styleId="ListLabel1826" w:customStyle="1">
    <w:name w:val="ListLabel 1826"/>
    <w:qFormat/>
    <w:rPr>
      <w:rFonts w:cs="Symbol"/>
      <w:sz w:val="18"/>
    </w:rPr>
  </w:style>
  <w:style w:type="character" w:styleId="ListLabel1827" w:customStyle="1">
    <w:name w:val="ListLabel 1827"/>
    <w:qFormat/>
    <w:rPr>
      <w:rFonts w:cs="Courier New"/>
    </w:rPr>
  </w:style>
  <w:style w:type="character" w:styleId="ListLabel1828" w:customStyle="1">
    <w:name w:val="ListLabel 1828"/>
    <w:qFormat/>
    <w:rPr>
      <w:rFonts w:cs="Wingdings"/>
    </w:rPr>
  </w:style>
  <w:style w:type="character" w:styleId="ListLabel1829" w:customStyle="1">
    <w:name w:val="ListLabel 1829"/>
    <w:qFormat/>
    <w:rPr>
      <w:rFonts w:cs="Symbol"/>
    </w:rPr>
  </w:style>
  <w:style w:type="character" w:styleId="ListLabel1830" w:customStyle="1">
    <w:name w:val="ListLabel 1830"/>
    <w:qFormat/>
    <w:rPr>
      <w:rFonts w:cs="Courier New"/>
    </w:rPr>
  </w:style>
  <w:style w:type="character" w:styleId="ListLabel1831" w:customStyle="1">
    <w:name w:val="ListLabel 1831"/>
    <w:qFormat/>
    <w:rPr>
      <w:rFonts w:cs="Wingdings"/>
    </w:rPr>
  </w:style>
  <w:style w:type="character" w:styleId="ListLabel1832" w:customStyle="1">
    <w:name w:val="ListLabel 1832"/>
    <w:qFormat/>
    <w:rPr>
      <w:rFonts w:cs="Symbol"/>
    </w:rPr>
  </w:style>
  <w:style w:type="character" w:styleId="ListLabel1833" w:customStyle="1">
    <w:name w:val="ListLabel 1833"/>
    <w:qFormat/>
    <w:rPr>
      <w:rFonts w:cs="Courier New"/>
    </w:rPr>
  </w:style>
  <w:style w:type="character" w:styleId="ListLabel1834" w:customStyle="1">
    <w:name w:val="ListLabel 1834"/>
    <w:qFormat/>
    <w:rPr>
      <w:rFonts w:cs="Wingdings"/>
    </w:rPr>
  </w:style>
  <w:style w:type="character" w:styleId="ListLabel1835" w:customStyle="1">
    <w:name w:val="ListLabel 1835"/>
    <w:qFormat/>
    <w:rPr>
      <w:rFonts w:cs="Symbol"/>
      <w:sz w:val="18"/>
    </w:rPr>
  </w:style>
  <w:style w:type="character" w:styleId="ListLabel1836" w:customStyle="1">
    <w:name w:val="ListLabel 1836"/>
    <w:qFormat/>
    <w:rPr>
      <w:rFonts w:cs="Courier New"/>
    </w:rPr>
  </w:style>
  <w:style w:type="character" w:styleId="ListLabel1837" w:customStyle="1">
    <w:name w:val="ListLabel 1837"/>
    <w:qFormat/>
    <w:rPr>
      <w:rFonts w:cs="Wingdings"/>
    </w:rPr>
  </w:style>
  <w:style w:type="character" w:styleId="ListLabel1838" w:customStyle="1">
    <w:name w:val="ListLabel 1838"/>
    <w:qFormat/>
    <w:rPr>
      <w:rFonts w:cs="Symbol"/>
    </w:rPr>
  </w:style>
  <w:style w:type="character" w:styleId="ListLabel1839" w:customStyle="1">
    <w:name w:val="ListLabel 1839"/>
    <w:qFormat/>
    <w:rPr>
      <w:rFonts w:cs="Courier New"/>
    </w:rPr>
  </w:style>
  <w:style w:type="character" w:styleId="ListLabel1840" w:customStyle="1">
    <w:name w:val="ListLabel 1840"/>
    <w:qFormat/>
    <w:rPr>
      <w:rFonts w:cs="Wingdings"/>
    </w:rPr>
  </w:style>
  <w:style w:type="character" w:styleId="ListLabel1841" w:customStyle="1">
    <w:name w:val="ListLabel 1841"/>
    <w:qFormat/>
    <w:rPr>
      <w:rFonts w:cs="Symbol"/>
    </w:rPr>
  </w:style>
  <w:style w:type="character" w:styleId="ListLabel1842" w:customStyle="1">
    <w:name w:val="ListLabel 1842"/>
    <w:qFormat/>
    <w:rPr>
      <w:rFonts w:cs="Courier New"/>
    </w:rPr>
  </w:style>
  <w:style w:type="character" w:styleId="ListLabel1843" w:customStyle="1">
    <w:name w:val="ListLabel 1843"/>
    <w:qFormat/>
    <w:rPr>
      <w:rFonts w:cs="Wingdings"/>
    </w:rPr>
  </w:style>
  <w:style w:type="character" w:styleId="ListLabel1844" w:customStyle="1">
    <w:name w:val="ListLabel 1844"/>
    <w:qFormat/>
    <w:rPr>
      <w:rFonts w:cs="Symbol"/>
      <w:sz w:val="18"/>
    </w:rPr>
  </w:style>
  <w:style w:type="character" w:styleId="ListLabel1845" w:customStyle="1">
    <w:name w:val="ListLabel 1845"/>
    <w:qFormat/>
    <w:rPr>
      <w:rFonts w:ascii="Times New Roman" w:hAnsi="Times New Roman" w:cs="Courier New"/>
      <w:b/>
      <w:sz w:val="18"/>
    </w:rPr>
  </w:style>
  <w:style w:type="character" w:styleId="ListLabel1846" w:customStyle="1">
    <w:name w:val="ListLabel 1846"/>
    <w:qFormat/>
    <w:rPr>
      <w:rFonts w:cs="Wingdings"/>
    </w:rPr>
  </w:style>
  <w:style w:type="character" w:styleId="ListLabel1847" w:customStyle="1">
    <w:name w:val="ListLabel 1847"/>
    <w:qFormat/>
    <w:rPr>
      <w:rFonts w:cs="Symbol"/>
    </w:rPr>
  </w:style>
  <w:style w:type="character" w:styleId="ListLabel1848" w:customStyle="1">
    <w:name w:val="ListLabel 1848"/>
    <w:qFormat/>
    <w:rPr>
      <w:rFonts w:cs="Courier New"/>
    </w:rPr>
  </w:style>
  <w:style w:type="character" w:styleId="ListLabel1849" w:customStyle="1">
    <w:name w:val="ListLabel 1849"/>
    <w:qFormat/>
    <w:rPr>
      <w:rFonts w:cs="Wingdings"/>
    </w:rPr>
  </w:style>
  <w:style w:type="character" w:styleId="ListLabel1850" w:customStyle="1">
    <w:name w:val="ListLabel 1850"/>
    <w:qFormat/>
    <w:rPr>
      <w:rFonts w:cs="Symbol"/>
    </w:rPr>
  </w:style>
  <w:style w:type="character" w:styleId="ListLabel1851" w:customStyle="1">
    <w:name w:val="ListLabel 1851"/>
    <w:qFormat/>
    <w:rPr>
      <w:rFonts w:cs="Courier New"/>
    </w:rPr>
  </w:style>
  <w:style w:type="character" w:styleId="ListLabel1852" w:customStyle="1">
    <w:name w:val="ListLabel 1852"/>
    <w:qFormat/>
    <w:rPr>
      <w:rFonts w:cs="Wingdings"/>
    </w:rPr>
  </w:style>
  <w:style w:type="character" w:styleId="WW8Num204z0" w:customStyle="1">
    <w:name w:val="WW8Num204z0"/>
    <w:qFormat/>
    <w:rPr>
      <w:rFonts w:ascii="Symbol" w:hAnsi="Symbol" w:cs="Symbol"/>
    </w:rPr>
  </w:style>
  <w:style w:type="character" w:styleId="WW8Num204z1" w:customStyle="1">
    <w:name w:val="WW8Num204z1"/>
    <w:qFormat/>
    <w:rPr>
      <w:rFonts w:ascii="Courier New" w:hAnsi="Courier New" w:cs="Courier New"/>
    </w:rPr>
  </w:style>
  <w:style w:type="character" w:styleId="WW8Num204z2" w:customStyle="1">
    <w:name w:val="WW8Num204z2"/>
    <w:qFormat/>
    <w:rPr>
      <w:rFonts w:ascii="Wingdings" w:hAnsi="Wingdings" w:cs="Wingdings"/>
    </w:rPr>
  </w:style>
  <w:style w:type="character" w:styleId="ListLabel1853" w:customStyle="1">
    <w:name w:val="ListLabel 1853"/>
    <w:qFormat/>
    <w:rPr>
      <w:rFonts w:cs="Symbol"/>
      <w:sz w:val="18"/>
    </w:rPr>
  </w:style>
  <w:style w:type="character" w:styleId="ListLabel1854" w:customStyle="1">
    <w:name w:val="ListLabel 1854"/>
    <w:qFormat/>
    <w:rPr>
      <w:rFonts w:ascii="Times New Roman" w:hAnsi="Times New Roman" w:cs="Courier New"/>
      <w:b/>
      <w:sz w:val="18"/>
    </w:rPr>
  </w:style>
  <w:style w:type="character" w:styleId="ListLabel1855" w:customStyle="1">
    <w:name w:val="ListLabel 1855"/>
    <w:qFormat/>
    <w:rPr>
      <w:rFonts w:cs="Wingdings"/>
    </w:rPr>
  </w:style>
  <w:style w:type="character" w:styleId="ListLabel1856" w:customStyle="1">
    <w:name w:val="ListLabel 1856"/>
    <w:qFormat/>
    <w:rPr>
      <w:rFonts w:cs="Symbol"/>
    </w:rPr>
  </w:style>
  <w:style w:type="character" w:styleId="ListLabel1857" w:customStyle="1">
    <w:name w:val="ListLabel 1857"/>
    <w:qFormat/>
    <w:rPr>
      <w:rFonts w:cs="Courier New"/>
    </w:rPr>
  </w:style>
  <w:style w:type="character" w:styleId="ListLabel1858" w:customStyle="1">
    <w:name w:val="ListLabel 1858"/>
    <w:qFormat/>
    <w:rPr>
      <w:rFonts w:cs="Wingdings"/>
    </w:rPr>
  </w:style>
  <w:style w:type="character" w:styleId="ListLabel1859" w:customStyle="1">
    <w:name w:val="ListLabel 1859"/>
    <w:qFormat/>
    <w:rPr>
      <w:rFonts w:cs="Symbol"/>
    </w:rPr>
  </w:style>
  <w:style w:type="character" w:styleId="ListLabel1860" w:customStyle="1">
    <w:name w:val="ListLabel 1860"/>
    <w:qFormat/>
    <w:rPr>
      <w:rFonts w:cs="Courier New"/>
    </w:rPr>
  </w:style>
  <w:style w:type="character" w:styleId="ListLabel1861" w:customStyle="1">
    <w:name w:val="ListLabel 1861"/>
    <w:qFormat/>
    <w:rPr>
      <w:rFonts w:cs="Wingdings"/>
    </w:rPr>
  </w:style>
  <w:style w:type="character" w:styleId="ListLabel1862" w:customStyle="1">
    <w:name w:val="ListLabel 1862"/>
    <w:qFormat/>
    <w:rPr>
      <w:rFonts w:ascii="Times New Roman" w:hAnsi="Times New Roman" w:cs="Symbol"/>
      <w:b/>
      <w:sz w:val="20"/>
    </w:rPr>
  </w:style>
  <w:style w:type="character" w:styleId="ListLabel1863" w:customStyle="1">
    <w:name w:val="ListLabel 1863"/>
    <w:qFormat/>
    <w:rPr>
      <w:rFonts w:ascii="Times New Roman" w:hAnsi="Times New Roman" w:cs="Courier New"/>
      <w:b/>
      <w:sz w:val="20"/>
    </w:rPr>
  </w:style>
  <w:style w:type="character" w:styleId="ListLabel1864" w:customStyle="1">
    <w:name w:val="ListLabel 1864"/>
    <w:qFormat/>
    <w:rPr>
      <w:rFonts w:cs="Wingdings"/>
    </w:rPr>
  </w:style>
  <w:style w:type="character" w:styleId="ListLabel1865" w:customStyle="1">
    <w:name w:val="ListLabel 1865"/>
    <w:qFormat/>
    <w:rPr>
      <w:rFonts w:cs="Symbol"/>
    </w:rPr>
  </w:style>
  <w:style w:type="character" w:styleId="ListLabel1866" w:customStyle="1">
    <w:name w:val="ListLabel 1866"/>
    <w:qFormat/>
    <w:rPr>
      <w:rFonts w:cs="Courier New"/>
    </w:rPr>
  </w:style>
  <w:style w:type="character" w:styleId="ListLabel1867" w:customStyle="1">
    <w:name w:val="ListLabel 1867"/>
    <w:qFormat/>
    <w:rPr>
      <w:rFonts w:cs="Wingdings"/>
    </w:rPr>
  </w:style>
  <w:style w:type="character" w:styleId="ListLabel1868" w:customStyle="1">
    <w:name w:val="ListLabel 1868"/>
    <w:qFormat/>
    <w:rPr>
      <w:rFonts w:cs="Symbol"/>
    </w:rPr>
  </w:style>
  <w:style w:type="character" w:styleId="ListLabel1869" w:customStyle="1">
    <w:name w:val="ListLabel 1869"/>
    <w:qFormat/>
    <w:rPr>
      <w:rFonts w:cs="Courier New"/>
    </w:rPr>
  </w:style>
  <w:style w:type="character" w:styleId="ListLabel1870" w:customStyle="1">
    <w:name w:val="ListLabel 1870"/>
    <w:qFormat/>
    <w:rPr>
      <w:rFonts w:cs="Wingdings"/>
    </w:rPr>
  </w:style>
  <w:style w:type="character" w:styleId="ListLabel1871" w:customStyle="1">
    <w:name w:val="ListLabel 1871"/>
    <w:qFormat/>
    <w:rPr>
      <w:rFonts w:cs="Symbol"/>
      <w:sz w:val="18"/>
    </w:rPr>
  </w:style>
  <w:style w:type="character" w:styleId="ListLabel1872" w:customStyle="1">
    <w:name w:val="ListLabel 1872"/>
    <w:qFormat/>
    <w:rPr>
      <w:rFonts w:ascii="Times New Roman" w:hAnsi="Times New Roman" w:cs="Courier New"/>
      <w:b/>
      <w:sz w:val="18"/>
    </w:rPr>
  </w:style>
  <w:style w:type="character" w:styleId="ListLabel1873" w:customStyle="1">
    <w:name w:val="ListLabel 1873"/>
    <w:qFormat/>
    <w:rPr>
      <w:rFonts w:cs="Wingdings"/>
    </w:rPr>
  </w:style>
  <w:style w:type="character" w:styleId="ListLabel1874" w:customStyle="1">
    <w:name w:val="ListLabel 1874"/>
    <w:qFormat/>
    <w:rPr>
      <w:rFonts w:cs="Symbol"/>
    </w:rPr>
  </w:style>
  <w:style w:type="character" w:styleId="ListLabel1875" w:customStyle="1">
    <w:name w:val="ListLabel 1875"/>
    <w:qFormat/>
    <w:rPr>
      <w:rFonts w:cs="Courier New"/>
    </w:rPr>
  </w:style>
  <w:style w:type="character" w:styleId="ListLabel1876" w:customStyle="1">
    <w:name w:val="ListLabel 1876"/>
    <w:qFormat/>
    <w:rPr>
      <w:rFonts w:cs="Wingdings"/>
    </w:rPr>
  </w:style>
  <w:style w:type="character" w:styleId="ListLabel1877" w:customStyle="1">
    <w:name w:val="ListLabel 1877"/>
    <w:qFormat/>
    <w:rPr>
      <w:rFonts w:cs="Symbol"/>
    </w:rPr>
  </w:style>
  <w:style w:type="character" w:styleId="ListLabel1878" w:customStyle="1">
    <w:name w:val="ListLabel 1878"/>
    <w:qFormat/>
    <w:rPr>
      <w:rFonts w:cs="Courier New"/>
    </w:rPr>
  </w:style>
  <w:style w:type="character" w:styleId="ListLabel1879" w:customStyle="1">
    <w:name w:val="ListLabel 1879"/>
    <w:qFormat/>
    <w:rPr>
      <w:rFonts w:cs="Wingdings"/>
    </w:rPr>
  </w:style>
  <w:style w:type="character" w:styleId="ListLabel1880" w:customStyle="1">
    <w:name w:val="ListLabel 1880"/>
    <w:qFormat/>
    <w:rPr>
      <w:rFonts w:ascii="Times New Roman" w:hAnsi="Times New Roman" w:cs="Symbol"/>
      <w:b/>
      <w:sz w:val="20"/>
    </w:rPr>
  </w:style>
  <w:style w:type="character" w:styleId="ListLabel1881" w:customStyle="1">
    <w:name w:val="ListLabel 1881"/>
    <w:qFormat/>
    <w:rPr>
      <w:rFonts w:ascii="Times New Roman" w:hAnsi="Times New Roman" w:cs="Courier New"/>
      <w:b/>
      <w:sz w:val="20"/>
    </w:rPr>
  </w:style>
  <w:style w:type="character" w:styleId="ListLabel1882" w:customStyle="1">
    <w:name w:val="ListLabel 1882"/>
    <w:qFormat/>
    <w:rPr>
      <w:rFonts w:cs="Wingdings"/>
    </w:rPr>
  </w:style>
  <w:style w:type="character" w:styleId="ListLabel1883" w:customStyle="1">
    <w:name w:val="ListLabel 1883"/>
    <w:qFormat/>
    <w:rPr>
      <w:rFonts w:cs="Symbol"/>
    </w:rPr>
  </w:style>
  <w:style w:type="character" w:styleId="ListLabel1884" w:customStyle="1">
    <w:name w:val="ListLabel 1884"/>
    <w:qFormat/>
    <w:rPr>
      <w:rFonts w:cs="Courier New"/>
    </w:rPr>
  </w:style>
  <w:style w:type="character" w:styleId="ListLabel1885" w:customStyle="1">
    <w:name w:val="ListLabel 1885"/>
    <w:qFormat/>
    <w:rPr>
      <w:rFonts w:cs="Wingdings"/>
    </w:rPr>
  </w:style>
  <w:style w:type="character" w:styleId="ListLabel1886" w:customStyle="1">
    <w:name w:val="ListLabel 1886"/>
    <w:qFormat/>
    <w:rPr>
      <w:rFonts w:cs="Symbol"/>
    </w:rPr>
  </w:style>
  <w:style w:type="character" w:styleId="ListLabel1887" w:customStyle="1">
    <w:name w:val="ListLabel 1887"/>
    <w:qFormat/>
    <w:rPr>
      <w:rFonts w:cs="Courier New"/>
    </w:rPr>
  </w:style>
  <w:style w:type="character" w:styleId="ListLabel1888" w:customStyle="1">
    <w:name w:val="ListLabel 1888"/>
    <w:qFormat/>
    <w:rPr>
      <w:rFonts w:cs="Wingdings"/>
    </w:rPr>
  </w:style>
  <w:style w:type="character" w:styleId="ListLabel1889">
    <w:name w:val="ListLabel 1889"/>
    <w:qFormat/>
    <w:rPr>
      <w:rFonts w:cs="Symbol"/>
      <w:sz w:val="18"/>
    </w:rPr>
  </w:style>
  <w:style w:type="character" w:styleId="ListLabel1890">
    <w:name w:val="ListLabel 1890"/>
    <w:qFormat/>
    <w:rPr>
      <w:rFonts w:ascii="Times New Roman" w:hAnsi="Times New Roman" w:cs="Courier New"/>
      <w:b/>
      <w:sz w:val="18"/>
    </w:rPr>
  </w:style>
  <w:style w:type="character" w:styleId="ListLabel1891">
    <w:name w:val="ListLabel 1891"/>
    <w:qFormat/>
    <w:rPr>
      <w:rFonts w:cs="Wingdings"/>
    </w:rPr>
  </w:style>
  <w:style w:type="character" w:styleId="ListLabel1892">
    <w:name w:val="ListLabel 1892"/>
    <w:qFormat/>
    <w:rPr>
      <w:rFonts w:cs="Symbol"/>
    </w:rPr>
  </w:style>
  <w:style w:type="character" w:styleId="ListLabel1893">
    <w:name w:val="ListLabel 1893"/>
    <w:qFormat/>
    <w:rPr>
      <w:rFonts w:cs="Courier New"/>
    </w:rPr>
  </w:style>
  <w:style w:type="character" w:styleId="ListLabel1894">
    <w:name w:val="ListLabel 1894"/>
    <w:qFormat/>
    <w:rPr>
      <w:rFonts w:cs="Wingdings"/>
    </w:rPr>
  </w:style>
  <w:style w:type="character" w:styleId="ListLabel1895">
    <w:name w:val="ListLabel 1895"/>
    <w:qFormat/>
    <w:rPr>
      <w:rFonts w:cs="Symbol"/>
    </w:rPr>
  </w:style>
  <w:style w:type="character" w:styleId="ListLabel1896">
    <w:name w:val="ListLabel 1896"/>
    <w:qFormat/>
    <w:rPr>
      <w:rFonts w:cs="Courier New"/>
    </w:rPr>
  </w:style>
  <w:style w:type="character" w:styleId="ListLabel1897">
    <w:name w:val="ListLabel 1897"/>
    <w:qFormat/>
    <w:rPr>
      <w:rFonts w:cs="Wingdings"/>
    </w:rPr>
  </w:style>
  <w:style w:type="character" w:styleId="ListLabel1898">
    <w:name w:val="ListLabel 1898"/>
    <w:qFormat/>
    <w:rPr>
      <w:rFonts w:ascii="Times New Roman" w:hAnsi="Times New Roman" w:cs="Symbol"/>
      <w:b/>
      <w:sz w:val="20"/>
    </w:rPr>
  </w:style>
  <w:style w:type="character" w:styleId="ListLabel1899">
    <w:name w:val="ListLabel 1899"/>
    <w:qFormat/>
    <w:rPr>
      <w:rFonts w:ascii="Times New Roman" w:hAnsi="Times New Roman" w:cs="Courier New"/>
      <w:b/>
      <w:sz w:val="20"/>
    </w:rPr>
  </w:style>
  <w:style w:type="character" w:styleId="ListLabel1900">
    <w:name w:val="ListLabel 1900"/>
    <w:qFormat/>
    <w:rPr>
      <w:rFonts w:cs="Wingdings"/>
    </w:rPr>
  </w:style>
  <w:style w:type="character" w:styleId="ListLabel1901">
    <w:name w:val="ListLabel 1901"/>
    <w:qFormat/>
    <w:rPr>
      <w:rFonts w:cs="Symbol"/>
    </w:rPr>
  </w:style>
  <w:style w:type="character" w:styleId="ListLabel1902">
    <w:name w:val="ListLabel 1902"/>
    <w:qFormat/>
    <w:rPr>
      <w:rFonts w:cs="Courier New"/>
    </w:rPr>
  </w:style>
  <w:style w:type="character" w:styleId="ListLabel1903">
    <w:name w:val="ListLabel 1903"/>
    <w:qFormat/>
    <w:rPr>
      <w:rFonts w:cs="Wingdings"/>
    </w:rPr>
  </w:style>
  <w:style w:type="character" w:styleId="ListLabel1904">
    <w:name w:val="ListLabel 1904"/>
    <w:qFormat/>
    <w:rPr>
      <w:rFonts w:cs="Symbol"/>
    </w:rPr>
  </w:style>
  <w:style w:type="character" w:styleId="ListLabel1905">
    <w:name w:val="ListLabel 1905"/>
    <w:qFormat/>
    <w:rPr>
      <w:rFonts w:cs="Courier New"/>
    </w:rPr>
  </w:style>
  <w:style w:type="character" w:styleId="ListLabel1906">
    <w:name w:val="ListLabel 1906"/>
    <w:qFormat/>
    <w:rPr>
      <w:rFonts w:cs="Wingdings"/>
    </w:rPr>
  </w:style>
  <w:style w:type="character" w:styleId="ListLabel1907">
    <w:name w:val="ListLabel 1907"/>
    <w:qFormat/>
    <w:rPr>
      <w:rFonts w:cs="Symbol"/>
      <w:sz w:val="18"/>
    </w:rPr>
  </w:style>
  <w:style w:type="character" w:styleId="ListLabel1908">
    <w:name w:val="ListLabel 1908"/>
    <w:qFormat/>
    <w:rPr>
      <w:rFonts w:ascii="Times New Roman" w:hAnsi="Times New Roman" w:cs="Courier New"/>
      <w:b/>
      <w:sz w:val="18"/>
    </w:rPr>
  </w:style>
  <w:style w:type="character" w:styleId="ListLabel1909">
    <w:name w:val="ListLabel 1909"/>
    <w:qFormat/>
    <w:rPr>
      <w:rFonts w:cs="Wingdings"/>
    </w:rPr>
  </w:style>
  <w:style w:type="character" w:styleId="ListLabel1910">
    <w:name w:val="ListLabel 1910"/>
    <w:qFormat/>
    <w:rPr>
      <w:rFonts w:cs="Symbol"/>
    </w:rPr>
  </w:style>
  <w:style w:type="character" w:styleId="ListLabel1911">
    <w:name w:val="ListLabel 1911"/>
    <w:qFormat/>
    <w:rPr>
      <w:rFonts w:cs="Courier New"/>
    </w:rPr>
  </w:style>
  <w:style w:type="character" w:styleId="ListLabel1912">
    <w:name w:val="ListLabel 1912"/>
    <w:qFormat/>
    <w:rPr>
      <w:rFonts w:cs="Wingdings"/>
    </w:rPr>
  </w:style>
  <w:style w:type="character" w:styleId="ListLabel1913">
    <w:name w:val="ListLabel 1913"/>
    <w:qFormat/>
    <w:rPr>
      <w:rFonts w:cs="Symbol"/>
    </w:rPr>
  </w:style>
  <w:style w:type="character" w:styleId="ListLabel1914">
    <w:name w:val="ListLabel 1914"/>
    <w:qFormat/>
    <w:rPr>
      <w:rFonts w:cs="Courier New"/>
    </w:rPr>
  </w:style>
  <w:style w:type="character" w:styleId="ListLabel1915">
    <w:name w:val="ListLabel 1915"/>
    <w:qFormat/>
    <w:rPr>
      <w:rFonts w:cs="Wingdings"/>
    </w:rPr>
  </w:style>
  <w:style w:type="character" w:styleId="ListLabel1916">
    <w:name w:val="ListLabel 1916"/>
    <w:qFormat/>
    <w:rPr>
      <w:rFonts w:ascii="Times New Roman" w:hAnsi="Times New Roman" w:cs="Symbol"/>
      <w:b/>
      <w:sz w:val="20"/>
    </w:rPr>
  </w:style>
  <w:style w:type="character" w:styleId="ListLabel1917">
    <w:name w:val="ListLabel 1917"/>
    <w:qFormat/>
    <w:rPr>
      <w:rFonts w:ascii="Times New Roman" w:hAnsi="Times New Roman" w:cs="Courier New"/>
      <w:b/>
      <w:sz w:val="20"/>
    </w:rPr>
  </w:style>
  <w:style w:type="character" w:styleId="ListLabel1918">
    <w:name w:val="ListLabel 1918"/>
    <w:qFormat/>
    <w:rPr>
      <w:rFonts w:cs="Wingdings"/>
    </w:rPr>
  </w:style>
  <w:style w:type="character" w:styleId="ListLabel1919">
    <w:name w:val="ListLabel 1919"/>
    <w:qFormat/>
    <w:rPr>
      <w:rFonts w:cs="Symbol"/>
    </w:rPr>
  </w:style>
  <w:style w:type="character" w:styleId="ListLabel1920">
    <w:name w:val="ListLabel 1920"/>
    <w:qFormat/>
    <w:rPr>
      <w:rFonts w:cs="Courier New"/>
    </w:rPr>
  </w:style>
  <w:style w:type="character" w:styleId="ListLabel1921">
    <w:name w:val="ListLabel 1921"/>
    <w:qFormat/>
    <w:rPr>
      <w:rFonts w:cs="Wingdings"/>
    </w:rPr>
  </w:style>
  <w:style w:type="character" w:styleId="ListLabel1922">
    <w:name w:val="ListLabel 1922"/>
    <w:qFormat/>
    <w:rPr>
      <w:rFonts w:cs="Symbol"/>
    </w:rPr>
  </w:style>
  <w:style w:type="character" w:styleId="ListLabel1923">
    <w:name w:val="ListLabel 1923"/>
    <w:qFormat/>
    <w:rPr>
      <w:rFonts w:cs="Courier New"/>
    </w:rPr>
  </w:style>
  <w:style w:type="character" w:styleId="ListLabel1924">
    <w:name w:val="ListLabel 1924"/>
    <w:qFormat/>
    <w:rPr>
      <w:rFonts w:cs="Wingdings"/>
    </w:rPr>
  </w:style>
  <w:style w:type="character" w:styleId="ListLabel1925">
    <w:name w:val="ListLabel 1925"/>
    <w:qFormat/>
    <w:rPr>
      <w:rFonts w:cs="Symbol"/>
      <w:sz w:val="18"/>
    </w:rPr>
  </w:style>
  <w:style w:type="character" w:styleId="ListLabel1926">
    <w:name w:val="ListLabel 1926"/>
    <w:qFormat/>
    <w:rPr>
      <w:rFonts w:ascii="Times New Roman" w:hAnsi="Times New Roman" w:cs="Courier New"/>
      <w:b/>
      <w:sz w:val="18"/>
    </w:rPr>
  </w:style>
  <w:style w:type="character" w:styleId="ListLabel1927">
    <w:name w:val="ListLabel 1927"/>
    <w:qFormat/>
    <w:rPr>
      <w:rFonts w:cs="Wingdings"/>
    </w:rPr>
  </w:style>
  <w:style w:type="character" w:styleId="ListLabel1928">
    <w:name w:val="ListLabel 1928"/>
    <w:qFormat/>
    <w:rPr>
      <w:rFonts w:cs="Symbol"/>
    </w:rPr>
  </w:style>
  <w:style w:type="character" w:styleId="ListLabel1929">
    <w:name w:val="ListLabel 1929"/>
    <w:qFormat/>
    <w:rPr>
      <w:rFonts w:cs="Courier New"/>
    </w:rPr>
  </w:style>
  <w:style w:type="character" w:styleId="ListLabel1930">
    <w:name w:val="ListLabel 1930"/>
    <w:qFormat/>
    <w:rPr>
      <w:rFonts w:cs="Wingdings"/>
    </w:rPr>
  </w:style>
  <w:style w:type="character" w:styleId="ListLabel1931">
    <w:name w:val="ListLabel 1931"/>
    <w:qFormat/>
    <w:rPr>
      <w:rFonts w:cs="Symbol"/>
    </w:rPr>
  </w:style>
  <w:style w:type="character" w:styleId="ListLabel1932">
    <w:name w:val="ListLabel 1932"/>
    <w:qFormat/>
    <w:rPr>
      <w:rFonts w:cs="Courier New"/>
    </w:rPr>
  </w:style>
  <w:style w:type="character" w:styleId="ListLabel1933">
    <w:name w:val="ListLabel 1933"/>
    <w:qFormat/>
    <w:rPr>
      <w:rFonts w:cs="Wingdings"/>
    </w:rPr>
  </w:style>
  <w:style w:type="character" w:styleId="ListLabel1934">
    <w:name w:val="ListLabel 1934"/>
    <w:qFormat/>
    <w:rPr>
      <w:rFonts w:ascii="Times New Roman" w:hAnsi="Times New Roman" w:cs="Symbol"/>
      <w:b/>
      <w:sz w:val="20"/>
    </w:rPr>
  </w:style>
  <w:style w:type="character" w:styleId="ListLabel1935">
    <w:name w:val="ListLabel 1935"/>
    <w:qFormat/>
    <w:rPr>
      <w:rFonts w:ascii="Times New Roman" w:hAnsi="Times New Roman" w:cs="Courier New"/>
      <w:b/>
      <w:sz w:val="20"/>
    </w:rPr>
  </w:style>
  <w:style w:type="character" w:styleId="ListLabel1936">
    <w:name w:val="ListLabel 1936"/>
    <w:qFormat/>
    <w:rPr>
      <w:rFonts w:cs="Wingdings"/>
    </w:rPr>
  </w:style>
  <w:style w:type="character" w:styleId="ListLabel1937">
    <w:name w:val="ListLabel 1937"/>
    <w:qFormat/>
    <w:rPr>
      <w:rFonts w:cs="Symbol"/>
    </w:rPr>
  </w:style>
  <w:style w:type="character" w:styleId="ListLabel1938">
    <w:name w:val="ListLabel 1938"/>
    <w:qFormat/>
    <w:rPr>
      <w:rFonts w:cs="Courier New"/>
    </w:rPr>
  </w:style>
  <w:style w:type="character" w:styleId="ListLabel1939">
    <w:name w:val="ListLabel 1939"/>
    <w:qFormat/>
    <w:rPr>
      <w:rFonts w:cs="Wingdings"/>
    </w:rPr>
  </w:style>
  <w:style w:type="character" w:styleId="ListLabel1940">
    <w:name w:val="ListLabel 1940"/>
    <w:qFormat/>
    <w:rPr>
      <w:rFonts w:cs="Symbol"/>
    </w:rPr>
  </w:style>
  <w:style w:type="character" w:styleId="ListLabel1941">
    <w:name w:val="ListLabel 1941"/>
    <w:qFormat/>
    <w:rPr>
      <w:rFonts w:cs="Courier New"/>
    </w:rPr>
  </w:style>
  <w:style w:type="character" w:styleId="ListLabel1942">
    <w:name w:val="ListLabel 1942"/>
    <w:qFormat/>
    <w:rPr>
      <w:rFonts w:cs="Wingdings"/>
    </w:rPr>
  </w:style>
  <w:style w:type="character" w:styleId="ListLabel1943">
    <w:name w:val="ListLabel 1943"/>
    <w:qFormat/>
    <w:rPr>
      <w:rFonts w:cs="Symbol"/>
      <w:sz w:val="18"/>
    </w:rPr>
  </w:style>
  <w:style w:type="character" w:styleId="ListLabel1944">
    <w:name w:val="ListLabel 1944"/>
    <w:qFormat/>
    <w:rPr>
      <w:rFonts w:ascii="Times New Roman" w:hAnsi="Times New Roman" w:cs="Courier New"/>
      <w:b/>
      <w:sz w:val="18"/>
    </w:rPr>
  </w:style>
  <w:style w:type="character" w:styleId="ListLabel1945">
    <w:name w:val="ListLabel 1945"/>
    <w:qFormat/>
    <w:rPr>
      <w:rFonts w:cs="Wingdings"/>
    </w:rPr>
  </w:style>
  <w:style w:type="character" w:styleId="ListLabel1946">
    <w:name w:val="ListLabel 1946"/>
    <w:qFormat/>
    <w:rPr>
      <w:rFonts w:cs="Symbol"/>
    </w:rPr>
  </w:style>
  <w:style w:type="character" w:styleId="ListLabel1947">
    <w:name w:val="ListLabel 1947"/>
    <w:qFormat/>
    <w:rPr>
      <w:rFonts w:cs="Courier New"/>
    </w:rPr>
  </w:style>
  <w:style w:type="character" w:styleId="ListLabel1948">
    <w:name w:val="ListLabel 1948"/>
    <w:qFormat/>
    <w:rPr>
      <w:rFonts w:cs="Wingdings"/>
    </w:rPr>
  </w:style>
  <w:style w:type="character" w:styleId="ListLabel1949">
    <w:name w:val="ListLabel 1949"/>
    <w:qFormat/>
    <w:rPr>
      <w:rFonts w:cs="Symbol"/>
    </w:rPr>
  </w:style>
  <w:style w:type="character" w:styleId="ListLabel1950">
    <w:name w:val="ListLabel 1950"/>
    <w:qFormat/>
    <w:rPr>
      <w:rFonts w:cs="Courier New"/>
    </w:rPr>
  </w:style>
  <w:style w:type="character" w:styleId="ListLabel1951">
    <w:name w:val="ListLabel 1951"/>
    <w:qFormat/>
    <w:rPr>
      <w:rFonts w:cs="Wingdings"/>
    </w:rPr>
  </w:style>
  <w:style w:type="character" w:styleId="ListLabel1952">
    <w:name w:val="ListLabel 1952"/>
    <w:qFormat/>
    <w:rPr>
      <w:rFonts w:ascii="Times New Roman" w:hAnsi="Times New Roman" w:cs="Symbol"/>
      <w:b/>
      <w:sz w:val="20"/>
    </w:rPr>
  </w:style>
  <w:style w:type="character" w:styleId="ListLabel1953">
    <w:name w:val="ListLabel 1953"/>
    <w:qFormat/>
    <w:rPr>
      <w:rFonts w:ascii="Times New Roman" w:hAnsi="Times New Roman" w:cs="Courier New"/>
      <w:b/>
      <w:sz w:val="20"/>
    </w:rPr>
  </w:style>
  <w:style w:type="character" w:styleId="ListLabel1954">
    <w:name w:val="ListLabel 1954"/>
    <w:qFormat/>
    <w:rPr>
      <w:rFonts w:cs="Wingdings"/>
    </w:rPr>
  </w:style>
  <w:style w:type="character" w:styleId="ListLabel1955">
    <w:name w:val="ListLabel 1955"/>
    <w:qFormat/>
    <w:rPr>
      <w:rFonts w:cs="Symbol"/>
    </w:rPr>
  </w:style>
  <w:style w:type="character" w:styleId="ListLabel1956">
    <w:name w:val="ListLabel 1956"/>
    <w:qFormat/>
    <w:rPr>
      <w:rFonts w:cs="Courier New"/>
    </w:rPr>
  </w:style>
  <w:style w:type="character" w:styleId="ListLabel1957">
    <w:name w:val="ListLabel 1957"/>
    <w:qFormat/>
    <w:rPr>
      <w:rFonts w:cs="Wingdings"/>
    </w:rPr>
  </w:style>
  <w:style w:type="character" w:styleId="ListLabel1958">
    <w:name w:val="ListLabel 1958"/>
    <w:qFormat/>
    <w:rPr>
      <w:rFonts w:cs="Symbol"/>
    </w:rPr>
  </w:style>
  <w:style w:type="character" w:styleId="ListLabel1959">
    <w:name w:val="ListLabel 1959"/>
    <w:qFormat/>
    <w:rPr>
      <w:rFonts w:cs="Courier New"/>
    </w:rPr>
  </w:style>
  <w:style w:type="character" w:styleId="ListLabel1960">
    <w:name w:val="ListLabel 1960"/>
    <w:qFormat/>
    <w:rPr>
      <w:rFonts w:cs="Wingdings"/>
    </w:rPr>
  </w:style>
  <w:style w:type="character" w:styleId="ListLabel1961">
    <w:name w:val="ListLabel 1961"/>
    <w:qFormat/>
    <w:rPr>
      <w:rFonts w:cs="Symbol"/>
      <w:sz w:val="18"/>
    </w:rPr>
  </w:style>
  <w:style w:type="character" w:styleId="ListLabel1962">
    <w:name w:val="ListLabel 1962"/>
    <w:qFormat/>
    <w:rPr>
      <w:rFonts w:ascii="Times New Roman" w:hAnsi="Times New Roman" w:cs="Courier New"/>
      <w:b/>
      <w:sz w:val="18"/>
    </w:rPr>
  </w:style>
  <w:style w:type="character" w:styleId="ListLabel1963">
    <w:name w:val="ListLabel 1963"/>
    <w:qFormat/>
    <w:rPr>
      <w:rFonts w:cs="Wingdings"/>
    </w:rPr>
  </w:style>
  <w:style w:type="character" w:styleId="ListLabel1964">
    <w:name w:val="ListLabel 1964"/>
    <w:qFormat/>
    <w:rPr>
      <w:rFonts w:cs="Symbol"/>
    </w:rPr>
  </w:style>
  <w:style w:type="character" w:styleId="ListLabel1965">
    <w:name w:val="ListLabel 1965"/>
    <w:qFormat/>
    <w:rPr>
      <w:rFonts w:cs="Courier New"/>
    </w:rPr>
  </w:style>
  <w:style w:type="character" w:styleId="ListLabel1966">
    <w:name w:val="ListLabel 1966"/>
    <w:qFormat/>
    <w:rPr>
      <w:rFonts w:cs="Wingdings"/>
    </w:rPr>
  </w:style>
  <w:style w:type="character" w:styleId="ListLabel1967">
    <w:name w:val="ListLabel 1967"/>
    <w:qFormat/>
    <w:rPr>
      <w:rFonts w:cs="Symbol"/>
    </w:rPr>
  </w:style>
  <w:style w:type="character" w:styleId="ListLabel1968">
    <w:name w:val="ListLabel 1968"/>
    <w:qFormat/>
    <w:rPr>
      <w:rFonts w:cs="Courier New"/>
    </w:rPr>
  </w:style>
  <w:style w:type="character" w:styleId="ListLabel1969">
    <w:name w:val="ListLabel 1969"/>
    <w:qFormat/>
    <w:rPr>
      <w:rFonts w:cs="Wingdings"/>
    </w:rPr>
  </w:style>
  <w:style w:type="character" w:styleId="ListLabel1970">
    <w:name w:val="ListLabel 1970"/>
    <w:qFormat/>
    <w:rPr>
      <w:rFonts w:ascii="Times New Roman" w:hAnsi="Times New Roman" w:cs="Symbol"/>
      <w:b/>
      <w:sz w:val="20"/>
    </w:rPr>
  </w:style>
  <w:style w:type="character" w:styleId="ListLabel1971">
    <w:name w:val="ListLabel 1971"/>
    <w:qFormat/>
    <w:rPr>
      <w:rFonts w:ascii="Times New Roman" w:hAnsi="Times New Roman" w:cs="Courier New"/>
      <w:b/>
      <w:sz w:val="20"/>
    </w:rPr>
  </w:style>
  <w:style w:type="character" w:styleId="ListLabel1972">
    <w:name w:val="ListLabel 1972"/>
    <w:qFormat/>
    <w:rPr>
      <w:rFonts w:cs="Wingdings"/>
    </w:rPr>
  </w:style>
  <w:style w:type="character" w:styleId="ListLabel1973">
    <w:name w:val="ListLabel 1973"/>
    <w:qFormat/>
    <w:rPr>
      <w:rFonts w:cs="Symbol"/>
    </w:rPr>
  </w:style>
  <w:style w:type="character" w:styleId="ListLabel1974">
    <w:name w:val="ListLabel 1974"/>
    <w:qFormat/>
    <w:rPr>
      <w:rFonts w:cs="Courier New"/>
    </w:rPr>
  </w:style>
  <w:style w:type="character" w:styleId="ListLabel1975">
    <w:name w:val="ListLabel 1975"/>
    <w:qFormat/>
    <w:rPr>
      <w:rFonts w:cs="Wingdings"/>
    </w:rPr>
  </w:style>
  <w:style w:type="character" w:styleId="ListLabel1976">
    <w:name w:val="ListLabel 1976"/>
    <w:qFormat/>
    <w:rPr>
      <w:rFonts w:cs="Symbol"/>
    </w:rPr>
  </w:style>
  <w:style w:type="character" w:styleId="ListLabel1977">
    <w:name w:val="ListLabel 1977"/>
    <w:qFormat/>
    <w:rPr>
      <w:rFonts w:cs="Courier New"/>
    </w:rPr>
  </w:style>
  <w:style w:type="character" w:styleId="ListLabel1978">
    <w:name w:val="ListLabel 1978"/>
    <w:qFormat/>
    <w:rPr>
      <w:rFonts w:cs="Wingdings"/>
    </w:rPr>
  </w:style>
  <w:style w:type="character" w:styleId="ListLabel1979">
    <w:name w:val="ListLabel 1979"/>
    <w:qFormat/>
    <w:rPr>
      <w:rFonts w:cs="Symbol"/>
      <w:sz w:val="18"/>
    </w:rPr>
  </w:style>
  <w:style w:type="character" w:styleId="ListLabel1980">
    <w:name w:val="ListLabel 1980"/>
    <w:qFormat/>
    <w:rPr>
      <w:rFonts w:ascii="Times New Roman" w:hAnsi="Times New Roman" w:cs="Courier New"/>
      <w:b/>
      <w:sz w:val="18"/>
    </w:rPr>
  </w:style>
  <w:style w:type="character" w:styleId="ListLabel1981">
    <w:name w:val="ListLabel 1981"/>
    <w:qFormat/>
    <w:rPr>
      <w:rFonts w:cs="Wingdings"/>
    </w:rPr>
  </w:style>
  <w:style w:type="character" w:styleId="ListLabel1982">
    <w:name w:val="ListLabel 1982"/>
    <w:qFormat/>
    <w:rPr>
      <w:rFonts w:cs="Symbol"/>
    </w:rPr>
  </w:style>
  <w:style w:type="character" w:styleId="ListLabel1983">
    <w:name w:val="ListLabel 1983"/>
    <w:qFormat/>
    <w:rPr>
      <w:rFonts w:cs="Courier New"/>
    </w:rPr>
  </w:style>
  <w:style w:type="character" w:styleId="ListLabel1984">
    <w:name w:val="ListLabel 1984"/>
    <w:qFormat/>
    <w:rPr>
      <w:rFonts w:cs="Wingdings"/>
    </w:rPr>
  </w:style>
  <w:style w:type="character" w:styleId="ListLabel1985">
    <w:name w:val="ListLabel 1985"/>
    <w:qFormat/>
    <w:rPr>
      <w:rFonts w:cs="Symbol"/>
    </w:rPr>
  </w:style>
  <w:style w:type="character" w:styleId="ListLabel1986">
    <w:name w:val="ListLabel 1986"/>
    <w:qFormat/>
    <w:rPr>
      <w:rFonts w:cs="Courier New"/>
    </w:rPr>
  </w:style>
  <w:style w:type="character" w:styleId="ListLabel1987">
    <w:name w:val="ListLabel 1987"/>
    <w:qFormat/>
    <w:rPr>
      <w:rFonts w:cs="Wingdings"/>
    </w:rPr>
  </w:style>
  <w:style w:type="character" w:styleId="ListLabel1988">
    <w:name w:val="ListLabel 1988"/>
    <w:qFormat/>
    <w:rPr>
      <w:rFonts w:ascii="Times New Roman" w:hAnsi="Times New Roman" w:cs="Symbol"/>
      <w:b/>
      <w:sz w:val="20"/>
    </w:rPr>
  </w:style>
  <w:style w:type="character" w:styleId="ListLabel1989">
    <w:name w:val="ListLabel 1989"/>
    <w:qFormat/>
    <w:rPr>
      <w:rFonts w:ascii="Times New Roman" w:hAnsi="Times New Roman" w:cs="Courier New"/>
      <w:b/>
      <w:sz w:val="20"/>
    </w:rPr>
  </w:style>
  <w:style w:type="character" w:styleId="ListLabel1990">
    <w:name w:val="ListLabel 1990"/>
    <w:qFormat/>
    <w:rPr>
      <w:rFonts w:cs="Wingdings"/>
    </w:rPr>
  </w:style>
  <w:style w:type="character" w:styleId="ListLabel1991">
    <w:name w:val="ListLabel 1991"/>
    <w:qFormat/>
    <w:rPr>
      <w:rFonts w:cs="Symbol"/>
    </w:rPr>
  </w:style>
  <w:style w:type="character" w:styleId="ListLabel1992">
    <w:name w:val="ListLabel 1992"/>
    <w:qFormat/>
    <w:rPr>
      <w:rFonts w:cs="Courier New"/>
    </w:rPr>
  </w:style>
  <w:style w:type="character" w:styleId="ListLabel1993">
    <w:name w:val="ListLabel 1993"/>
    <w:qFormat/>
    <w:rPr>
      <w:rFonts w:cs="Wingdings"/>
    </w:rPr>
  </w:style>
  <w:style w:type="character" w:styleId="ListLabel1994">
    <w:name w:val="ListLabel 1994"/>
    <w:qFormat/>
    <w:rPr>
      <w:rFonts w:cs="Symbol"/>
    </w:rPr>
  </w:style>
  <w:style w:type="character" w:styleId="ListLabel1995">
    <w:name w:val="ListLabel 1995"/>
    <w:qFormat/>
    <w:rPr>
      <w:rFonts w:cs="Courier New"/>
    </w:rPr>
  </w:style>
  <w:style w:type="character" w:styleId="ListLabel1996">
    <w:name w:val="ListLabel 1996"/>
    <w:qFormat/>
    <w:rPr>
      <w:rFonts w:cs="Wingdings"/>
    </w:rPr>
  </w:style>
  <w:style w:type="character" w:styleId="ListLabel1997">
    <w:name w:val="ListLabel 1997"/>
    <w:qFormat/>
    <w:rPr>
      <w:rFonts w:cs="Symbol"/>
      <w:sz w:val="18"/>
    </w:rPr>
  </w:style>
  <w:style w:type="character" w:styleId="ListLabel1998">
    <w:name w:val="ListLabel 1998"/>
    <w:qFormat/>
    <w:rPr>
      <w:rFonts w:ascii="Times New Roman" w:hAnsi="Times New Roman" w:cs="Courier New"/>
      <w:b/>
      <w:sz w:val="18"/>
    </w:rPr>
  </w:style>
  <w:style w:type="character" w:styleId="ListLabel1999">
    <w:name w:val="ListLabel 1999"/>
    <w:qFormat/>
    <w:rPr>
      <w:rFonts w:cs="Wingdings"/>
    </w:rPr>
  </w:style>
  <w:style w:type="character" w:styleId="ListLabel2000">
    <w:name w:val="ListLabel 2000"/>
    <w:qFormat/>
    <w:rPr>
      <w:rFonts w:cs="Symbol"/>
    </w:rPr>
  </w:style>
  <w:style w:type="character" w:styleId="ListLabel2001">
    <w:name w:val="ListLabel 2001"/>
    <w:qFormat/>
    <w:rPr>
      <w:rFonts w:cs="Courier New"/>
    </w:rPr>
  </w:style>
  <w:style w:type="character" w:styleId="ListLabel2002">
    <w:name w:val="ListLabel 2002"/>
    <w:qFormat/>
    <w:rPr>
      <w:rFonts w:cs="Wingdings"/>
    </w:rPr>
  </w:style>
  <w:style w:type="character" w:styleId="ListLabel2003">
    <w:name w:val="ListLabel 2003"/>
    <w:qFormat/>
    <w:rPr>
      <w:rFonts w:cs="Symbol"/>
    </w:rPr>
  </w:style>
  <w:style w:type="character" w:styleId="ListLabel2004">
    <w:name w:val="ListLabel 2004"/>
    <w:qFormat/>
    <w:rPr>
      <w:rFonts w:cs="Courier New"/>
    </w:rPr>
  </w:style>
  <w:style w:type="character" w:styleId="ListLabel2005">
    <w:name w:val="ListLabel 2005"/>
    <w:qFormat/>
    <w:rPr>
      <w:rFonts w:cs="Wingdings"/>
    </w:rPr>
  </w:style>
  <w:style w:type="character" w:styleId="ListLabel2006">
    <w:name w:val="ListLabel 2006"/>
    <w:qFormat/>
    <w:rPr>
      <w:rFonts w:ascii="Times New Roman" w:hAnsi="Times New Roman" w:cs="Symbol"/>
      <w:b/>
      <w:sz w:val="20"/>
    </w:rPr>
  </w:style>
  <w:style w:type="character" w:styleId="ListLabel2007">
    <w:name w:val="ListLabel 2007"/>
    <w:qFormat/>
    <w:rPr>
      <w:rFonts w:ascii="Times New Roman" w:hAnsi="Times New Roman" w:cs="Courier New"/>
      <w:b/>
      <w:sz w:val="20"/>
    </w:rPr>
  </w:style>
  <w:style w:type="character" w:styleId="ListLabel2008">
    <w:name w:val="ListLabel 2008"/>
    <w:qFormat/>
    <w:rPr>
      <w:rFonts w:cs="Wingdings"/>
    </w:rPr>
  </w:style>
  <w:style w:type="character" w:styleId="ListLabel2009">
    <w:name w:val="ListLabel 2009"/>
    <w:qFormat/>
    <w:rPr>
      <w:rFonts w:cs="Symbol"/>
    </w:rPr>
  </w:style>
  <w:style w:type="character" w:styleId="ListLabel2010">
    <w:name w:val="ListLabel 2010"/>
    <w:qFormat/>
    <w:rPr>
      <w:rFonts w:cs="Courier New"/>
    </w:rPr>
  </w:style>
  <w:style w:type="character" w:styleId="ListLabel2011">
    <w:name w:val="ListLabel 2011"/>
    <w:qFormat/>
    <w:rPr>
      <w:rFonts w:cs="Wingdings"/>
    </w:rPr>
  </w:style>
  <w:style w:type="character" w:styleId="ListLabel2012">
    <w:name w:val="ListLabel 2012"/>
    <w:qFormat/>
    <w:rPr>
      <w:rFonts w:cs="Symbol"/>
    </w:rPr>
  </w:style>
  <w:style w:type="character" w:styleId="ListLabel2013">
    <w:name w:val="ListLabel 2013"/>
    <w:qFormat/>
    <w:rPr>
      <w:rFonts w:cs="Courier New"/>
    </w:rPr>
  </w:style>
  <w:style w:type="character" w:styleId="ListLabel2014">
    <w:name w:val="ListLabel 2014"/>
    <w:qFormat/>
    <w:rPr>
      <w:rFonts w:cs="Wingdings"/>
    </w:rPr>
  </w:style>
  <w:style w:type="paragraph" w:styleId="Heading" w:customStyle="1">
    <w:name w:val="Heading"/>
    <w:basedOn w:val="Normal"/>
    <w:next w:val="TextBody"/>
    <w:qFormat/>
    <w:pPr>
      <w:keepNext w:val="true"/>
      <w:spacing w:before="240" w:after="120"/>
    </w:pPr>
    <w:rPr>
      <w:rFonts w:ascii="Liberation Sans" w:hAnsi="Liberation Sans" w:eastAsia="Noto Sans CJK SC Regular" w:cs="Lohit Devanagari"/>
      <w:sz w:val="28"/>
      <w:szCs w:val="28"/>
    </w:rPr>
  </w:style>
  <w:style w:type="paragraph" w:styleId="TextBody">
    <w:name w:val="Body Text"/>
    <w:basedOn w:val="Normal"/>
    <w:link w:val="BodyTextChar"/>
    <w:rsid w:val="002c3656"/>
    <w:pPr>
      <w:spacing w:lineRule="auto" w:line="240" w:before="0" w:after="120"/>
      <w:jc w:val="both"/>
    </w:pPr>
    <w:rPr>
      <w:rFonts w:ascii="Times" w:hAnsi="Times" w:eastAsia="Batang" w:cs="Times New Roman"/>
      <w:kern w:val="0"/>
      <w:sz w:val="20"/>
      <w:szCs w:val="24"/>
      <w:lang w:val="en-GB" w:eastAsia="x-none"/>
    </w:rPr>
  </w:style>
  <w:style w:type="paragraph" w:styleId="List">
    <w:name w:val="List"/>
    <w:basedOn w:val="Normal"/>
    <w:rsid w:val="002c3656"/>
    <w:pPr>
      <w:spacing w:lineRule="auto" w:line="240" w:before="0" w:after="0"/>
      <w:ind w:left="283" w:hanging="283"/>
    </w:pPr>
    <w:rPr>
      <w:rFonts w:ascii="Times" w:hAnsi="Times" w:eastAsia="Batang" w:cs="Times New Roman"/>
      <w:kern w:val="0"/>
      <w:sz w:val="20"/>
      <w:szCs w:val="24"/>
      <w:lang w:val="en-GB"/>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next w:val="Normal"/>
    <w:link w:val="CaptionChar"/>
    <w:uiPriority w:val="99"/>
    <w:qFormat/>
    <w:rsid w:val="002c3656"/>
    <w:pPr>
      <w:spacing w:lineRule="auto" w:line="240" w:before="120" w:after="120"/>
      <w:textAlignment w:val="baseline"/>
    </w:pPr>
    <w:rPr>
      <w:rFonts w:ascii="Times New Roman" w:hAnsi="Times New Roman" w:eastAsia="Times New Roman" w:cs="Times New Roman"/>
      <w:b/>
      <w:kern w:val="0"/>
      <w:sz w:val="20"/>
      <w:szCs w:val="20"/>
      <w:lang w:val="en-GB" w:eastAsia="ar-SA"/>
    </w:rPr>
  </w:style>
  <w:style w:type="paragraph" w:styleId="ListParagraph">
    <w:name w:val="List Paragraph"/>
    <w:basedOn w:val="Normal"/>
    <w:link w:val="ListParagraphChar"/>
    <w:uiPriority w:val="34"/>
    <w:qFormat/>
    <w:rsid w:val="00d60afa"/>
    <w:pPr>
      <w:spacing w:lineRule="auto" w:line="240" w:before="0" w:after="0"/>
      <w:ind w:left="720" w:hanging="0"/>
      <w:contextualSpacing/>
    </w:pPr>
    <w:rPr>
      <w:rFonts w:ascii="Liberation Serif" w:hAnsi="Liberation Serif" w:eastAsia="Noto Sans CJK SC Regular" w:cs="Mangal"/>
      <w:color w:val="00000A"/>
      <w:sz w:val="24"/>
      <w:szCs w:val="21"/>
      <w:lang w:val="en-IN" w:eastAsia="zh-CN" w:bidi="hi-IN"/>
    </w:rPr>
  </w:style>
  <w:style w:type="paragraph" w:styleId="HeaderandFooter" w:customStyle="1">
    <w:name w:val="Header and Footer"/>
    <w:basedOn w:val="Normal"/>
    <w:qFormat/>
    <w:pPr/>
    <w:rPr/>
  </w:style>
  <w:style w:type="paragraph" w:styleId="Header">
    <w:name w:val="Header"/>
    <w:basedOn w:val="Normal"/>
    <w:link w:val="HeaderChar"/>
    <w:rsid w:val="00d60afa"/>
    <w:pPr>
      <w:widowControl w:val="false"/>
      <w:spacing w:lineRule="auto" w:line="276" w:before="0" w:after="180"/>
      <w:textAlignment w:val="baseline"/>
    </w:pPr>
    <w:rPr>
      <w:rFonts w:ascii="Arial" w:hAnsi="Arial" w:eastAsia="SimSun" w:cs="Times New Roman"/>
      <w:b/>
      <w:color w:val="00000A"/>
      <w:sz w:val="18"/>
      <w:szCs w:val="20"/>
      <w:lang w:val="en-GB"/>
    </w:rPr>
  </w:style>
  <w:style w:type="paragraph" w:styleId="CRCoverPage" w:customStyle="1">
    <w:name w:val="CR Cover Page"/>
    <w:qFormat/>
    <w:rsid w:val="00d60afa"/>
    <w:pPr>
      <w:widowControl/>
      <w:bidi w:val="0"/>
      <w:spacing w:lineRule="auto" w:line="276" w:before="0" w:after="120"/>
      <w:jc w:val="left"/>
    </w:pPr>
    <w:rPr>
      <w:rFonts w:ascii="Arial" w:hAnsi="Arial" w:eastAsia="MS Mincho" w:cs="Times New Roman"/>
      <w:color w:val="00000A"/>
      <w:kern w:val="2"/>
      <w:sz w:val="22"/>
      <w:szCs w:val="20"/>
      <w:lang w:val="en-GB" w:eastAsia="en-US" w:bidi="ar-SA"/>
    </w:rPr>
  </w:style>
  <w:style w:type="paragraph" w:styleId="Maintext" w:customStyle="1">
    <w:name w:val="main text"/>
    <w:basedOn w:val="Normal"/>
    <w:qFormat/>
    <w:rsid w:val="00d60afa"/>
    <w:pPr>
      <w:spacing w:lineRule="auto" w:line="288" w:before="60" w:after="60"/>
      <w:ind w:firstLine="200"/>
      <w:jc w:val="both"/>
    </w:pPr>
    <w:rPr>
      <w:rFonts w:ascii="Times New Roman" w:hAnsi="Times New Roman" w:eastAsia="Malgun Gothic" w:cs="Times New Roman"/>
      <w:kern w:val="0"/>
      <w:sz w:val="20"/>
      <w:szCs w:val="20"/>
      <w:lang w:val="en-GB" w:eastAsia="ko-KR"/>
    </w:rPr>
  </w:style>
  <w:style w:type="paragraph" w:styleId="Footer">
    <w:name w:val="Footer"/>
    <w:basedOn w:val="Normal"/>
    <w:link w:val="FooterChar"/>
    <w:unhideWhenUsed/>
    <w:rsid w:val="000d57ce"/>
    <w:pPr>
      <w:tabs>
        <w:tab w:val="center" w:pos="4680" w:leader="none"/>
        <w:tab w:val="right" w:pos="9360" w:leader="none"/>
      </w:tabs>
      <w:spacing w:lineRule="auto" w:line="240" w:before="0" w:after="0"/>
    </w:pPr>
    <w:rPr/>
  </w:style>
  <w:style w:type="paragraph" w:styleId="BalloonText">
    <w:name w:val="Balloon Text"/>
    <w:basedOn w:val="Normal"/>
    <w:link w:val="BalloonTextChar"/>
    <w:semiHidden/>
    <w:unhideWhenUsed/>
    <w:qFormat/>
    <w:rsid w:val="00937b96"/>
    <w:pPr>
      <w:spacing w:lineRule="auto" w:line="240" w:before="0" w:after="0"/>
    </w:pPr>
    <w:rPr>
      <w:rFonts w:ascii="Segoe UI" w:hAnsi="Segoe UI" w:cs="Segoe UI"/>
      <w:sz w:val="18"/>
      <w:szCs w:val="18"/>
    </w:rPr>
  </w:style>
  <w:style w:type="paragraph" w:styleId="EX" w:customStyle="1">
    <w:name w:val="EX"/>
    <w:basedOn w:val="Normal"/>
    <w:qFormat/>
    <w:rsid w:val="00433e1b"/>
    <w:pPr>
      <w:keepLines/>
      <w:spacing w:lineRule="auto" w:line="240" w:before="0" w:after="180"/>
      <w:ind w:left="1702" w:hanging="1418"/>
    </w:pPr>
    <w:rPr>
      <w:rFonts w:ascii="Times New Roman" w:hAnsi="Times New Roman" w:eastAsia="Times New Roman" w:cs="Times New Roman"/>
      <w:kern w:val="0"/>
      <w:sz w:val="20"/>
      <w:szCs w:val="20"/>
      <w:lang w:val="en-GB"/>
    </w:rPr>
  </w:style>
  <w:style w:type="paragraph" w:styleId="TdocHeader2" w:customStyle="1">
    <w:name w:val="Tdoc_Header_2"/>
    <w:basedOn w:val="Normal"/>
    <w:qFormat/>
    <w:rsid w:val="002c3656"/>
    <w:pPr>
      <w:widowControl w:val="false"/>
      <w:tabs>
        <w:tab w:val="left" w:pos="1701" w:leader="none"/>
        <w:tab w:val="right" w:pos="9072" w:leader="none"/>
        <w:tab w:val="right" w:pos="10206" w:leader="none"/>
      </w:tabs>
      <w:spacing w:lineRule="auto" w:line="240" w:before="0" w:after="0"/>
      <w:jc w:val="both"/>
    </w:pPr>
    <w:rPr>
      <w:rFonts w:ascii="Arial" w:hAnsi="Arial" w:eastAsia="Batang" w:cs="Times New Roman"/>
      <w:b/>
      <w:kern w:val="0"/>
      <w:sz w:val="18"/>
      <w:szCs w:val="20"/>
      <w:lang w:val="en-GB"/>
    </w:rPr>
  </w:style>
  <w:style w:type="paragraph" w:styleId="TdocHeading1" w:customStyle="1">
    <w:name w:val="Tdoc_Heading_1"/>
    <w:basedOn w:val="Heading1"/>
    <w:autoRedefine/>
    <w:qFormat/>
    <w:rsid w:val="002c3656"/>
    <w:pPr>
      <w:keepNext w:val="false"/>
      <w:keepLines w:val="false"/>
      <w:widowControl w:val="false"/>
      <w:tabs>
        <w:tab w:val="left" w:pos="360" w:leader="none"/>
      </w:tabs>
      <w:spacing w:lineRule="auto" w:line="240" w:before="240" w:after="120"/>
      <w:ind w:left="357" w:hanging="357"/>
      <w:jc w:val="both"/>
      <w:textAlignment w:val="auto"/>
    </w:pPr>
    <w:rPr>
      <w:rFonts w:eastAsia="Batang" w:cs="Times New Roman"/>
      <w:b/>
      <w:color w:val="auto"/>
      <w:sz w:val="24"/>
      <w:szCs w:val="20"/>
      <w:lang w:val="en-US" w:eastAsia="x-none"/>
    </w:rPr>
  </w:style>
  <w:style w:type="paragraph" w:styleId="TdocHeader1" w:customStyle="1">
    <w:name w:val="Tdoc_Header_1"/>
    <w:basedOn w:val="Header"/>
    <w:qFormat/>
    <w:rsid w:val="002c3656"/>
    <w:pPr>
      <w:tabs>
        <w:tab w:val="right" w:pos="9072" w:leader="none"/>
        <w:tab w:val="right" w:pos="10206" w:leader="none"/>
      </w:tabs>
      <w:spacing w:lineRule="auto" w:line="240" w:before="0" w:after="0"/>
      <w:jc w:val="both"/>
      <w:textAlignment w:val="auto"/>
    </w:pPr>
    <w:rPr>
      <w:rFonts w:eastAsia="Batang"/>
      <w:color w:val="auto"/>
      <w:kern w:val="0"/>
      <w:sz w:val="20"/>
    </w:rPr>
  </w:style>
  <w:style w:type="paragraph" w:styleId="Footnote">
    <w:name w:val="Footnote Text"/>
    <w:basedOn w:val="Normal"/>
    <w:link w:val="FootnoteTextChar"/>
    <w:semiHidden/>
    <w:rsid w:val="002c3656"/>
    <w:pPr>
      <w:spacing w:lineRule="auto" w:line="240" w:before="0" w:after="0"/>
      <w:jc w:val="both"/>
    </w:pPr>
    <w:rPr>
      <w:rFonts w:ascii="Times" w:hAnsi="Times" w:eastAsia="Batang" w:cs="Times New Roman"/>
      <w:kern w:val="0"/>
      <w:sz w:val="20"/>
      <w:szCs w:val="20"/>
      <w:lang w:val="x-none" w:eastAsia="x-none"/>
    </w:rPr>
  </w:style>
  <w:style w:type="paragraph" w:styleId="DocumentMap">
    <w:name w:val="Document Map"/>
    <w:basedOn w:val="Normal"/>
    <w:link w:val="DocumentMapChar"/>
    <w:semiHidden/>
    <w:qFormat/>
    <w:rsid w:val="002c3656"/>
    <w:pPr>
      <w:shd w:val="clear" w:color="auto" w:fill="000080"/>
      <w:spacing w:lineRule="auto" w:line="240" w:before="0" w:after="0"/>
    </w:pPr>
    <w:rPr>
      <w:rFonts w:ascii="Tahoma" w:hAnsi="Tahoma" w:eastAsia="Batang" w:cs="Times New Roman"/>
      <w:kern w:val="0"/>
      <w:sz w:val="20"/>
      <w:szCs w:val="24"/>
      <w:lang w:val="en-GB" w:eastAsia="x-none"/>
    </w:rPr>
  </w:style>
  <w:style w:type="paragraph" w:styleId="TdocHeading2" w:customStyle="1">
    <w:name w:val="Tdoc_Heading_2"/>
    <w:basedOn w:val="Normal"/>
    <w:qFormat/>
    <w:rsid w:val="002c3656"/>
    <w:pPr>
      <w:spacing w:lineRule="auto" w:line="240" w:before="0" w:after="0"/>
    </w:pPr>
    <w:rPr>
      <w:rFonts w:ascii="Times" w:hAnsi="Times" w:eastAsia="Batang" w:cs="Times New Roman"/>
      <w:kern w:val="0"/>
      <w:sz w:val="20"/>
      <w:szCs w:val="24"/>
      <w:lang w:val="en-GB"/>
    </w:rPr>
  </w:style>
  <w:style w:type="paragraph" w:styleId="NO" w:customStyle="1">
    <w:name w:val="NO"/>
    <w:basedOn w:val="Normal"/>
    <w:qFormat/>
    <w:rsid w:val="002c3656"/>
    <w:pPr>
      <w:keepLines/>
      <w:spacing w:lineRule="auto" w:line="240" w:before="0" w:after="0"/>
      <w:ind w:left="1135" w:hanging="851"/>
    </w:pPr>
    <w:rPr>
      <w:rFonts w:ascii="Times New Roman" w:hAnsi="Times New Roman" w:eastAsia="Batang" w:cs="Times New Roman"/>
      <w:kern w:val="0"/>
      <w:sz w:val="24"/>
      <w:szCs w:val="20"/>
      <w:lang w:val="en-GB"/>
    </w:rPr>
  </w:style>
  <w:style w:type="paragraph" w:styleId="H1" w:customStyle="1">
    <w:name w:val="h1"/>
    <w:basedOn w:val="Normal"/>
    <w:qFormat/>
    <w:rsid w:val="002c3656"/>
    <w:pPr>
      <w:spacing w:lineRule="auto" w:line="240" w:before="0" w:after="0"/>
    </w:pPr>
    <w:rPr>
      <w:rFonts w:ascii="Times" w:hAnsi="Times" w:eastAsia="Batang" w:cs="Times New Roman"/>
      <w:kern w:val="0"/>
      <w:sz w:val="20"/>
      <w:szCs w:val="24"/>
      <w:lang w:val="en-GB"/>
    </w:rPr>
  </w:style>
  <w:style w:type="paragraph" w:styleId="NormalWeb">
    <w:name w:val="Normal (Web)"/>
    <w:basedOn w:val="Normal"/>
    <w:qFormat/>
    <w:rsid w:val="002c3656"/>
    <w:pPr>
      <w:spacing w:lineRule="auto" w:line="240" w:beforeAutospacing="1" w:afterAutospacing="1"/>
    </w:pPr>
    <w:rPr>
      <w:rFonts w:ascii="Arial" w:hAnsi="Arial" w:eastAsia="SimSun" w:cs="Arial"/>
      <w:color w:val="493118"/>
      <w:kern w:val="0"/>
      <w:sz w:val="18"/>
      <w:szCs w:val="18"/>
      <w:lang w:eastAsia="zh-CN"/>
    </w:rPr>
  </w:style>
  <w:style w:type="paragraph" w:styleId="Contents1">
    <w:name w:val="TOC 1"/>
    <w:basedOn w:val="Normal"/>
    <w:next w:val="Normal"/>
    <w:autoRedefine/>
    <w:uiPriority w:val="39"/>
    <w:rsid w:val="002c3656"/>
    <w:pPr>
      <w:tabs>
        <w:tab w:val="left" w:pos="403" w:leader="none"/>
        <w:tab w:val="right" w:pos="9631" w:leader="dot"/>
      </w:tabs>
      <w:spacing w:lineRule="auto" w:line="240" w:before="120" w:after="120"/>
    </w:pPr>
    <w:rPr>
      <w:rFonts w:ascii="Times New Roman" w:hAnsi="Times New Roman" w:eastAsia="Times New Roman" w:cs="Times New Roman"/>
      <w:b/>
      <w:bCs/>
      <w:caps/>
      <w:kern w:val="0"/>
      <w:sz w:val="20"/>
      <w:szCs w:val="20"/>
    </w:rPr>
  </w:style>
  <w:style w:type="paragraph" w:styleId="Contents2">
    <w:name w:val="TOC 2"/>
    <w:basedOn w:val="Normal"/>
    <w:next w:val="Normal"/>
    <w:autoRedefine/>
    <w:uiPriority w:val="39"/>
    <w:rsid w:val="002c3656"/>
    <w:pPr>
      <w:tabs>
        <w:tab w:val="left" w:pos="960" w:leader="none"/>
        <w:tab w:val="right" w:pos="9631" w:leader="dot"/>
      </w:tabs>
      <w:spacing w:lineRule="auto" w:line="240" w:before="0" w:after="0"/>
      <w:ind w:left="238" w:hanging="0"/>
    </w:pPr>
    <w:rPr>
      <w:rFonts w:ascii="Times New Roman" w:hAnsi="Times New Roman" w:eastAsia="Times New Roman" w:cs="Times New Roman"/>
      <w:smallCaps/>
      <w:kern w:val="0"/>
      <w:sz w:val="20"/>
      <w:szCs w:val="20"/>
    </w:rPr>
  </w:style>
  <w:style w:type="paragraph" w:styleId="Contents3">
    <w:name w:val="TOC 3"/>
    <w:basedOn w:val="Normal"/>
    <w:next w:val="Normal"/>
    <w:autoRedefine/>
    <w:uiPriority w:val="39"/>
    <w:rsid w:val="002c3656"/>
    <w:pPr>
      <w:tabs>
        <w:tab w:val="left" w:pos="1200" w:leader="none"/>
        <w:tab w:val="right" w:pos="9631" w:leader="dot"/>
      </w:tabs>
      <w:spacing w:lineRule="auto" w:line="240" w:before="0" w:after="0"/>
      <w:ind w:left="403" w:hanging="0"/>
    </w:pPr>
    <w:rPr>
      <w:rFonts w:ascii="Times" w:hAnsi="Times" w:eastAsia="Batang" w:cs="Times New Roman"/>
      <w:kern w:val="0"/>
      <w:sz w:val="20"/>
      <w:szCs w:val="24"/>
      <w:lang w:val="en-GB"/>
    </w:rPr>
  </w:style>
  <w:style w:type="paragraph" w:styleId="Contents4">
    <w:name w:val="TOC 4"/>
    <w:basedOn w:val="Normal"/>
    <w:next w:val="Normal"/>
    <w:autoRedefine/>
    <w:uiPriority w:val="39"/>
    <w:rsid w:val="002c3656"/>
    <w:pPr>
      <w:tabs>
        <w:tab w:val="left" w:pos="1440" w:leader="none"/>
        <w:tab w:val="right" w:pos="9631" w:leader="dot"/>
      </w:tabs>
      <w:spacing w:lineRule="auto" w:line="240" w:before="0" w:after="0"/>
      <w:ind w:left="601" w:hanging="0"/>
    </w:pPr>
    <w:rPr>
      <w:rFonts w:ascii="Times" w:hAnsi="Times" w:eastAsia="Batang" w:cs="Times New Roman"/>
      <w:kern w:val="0"/>
      <w:sz w:val="20"/>
      <w:szCs w:val="24"/>
      <w:lang w:val="en-GB"/>
    </w:rPr>
  </w:style>
  <w:style w:type="paragraph" w:styleId="CharChar1CharCharCharCharCharCharCharCharCharCharCharCharCharCharChar" w:customStyle="1">
    <w:name w:val="Char Char1 Char Char Char Char Char Char Char Char Char Char Char Char Char Char Char"/>
    <w:semiHidden/>
    <w:qFormat/>
    <w:rsid w:val="002c3656"/>
    <w:pPr>
      <w:keepNext w:val="true"/>
      <w:widowControl/>
      <w:tabs>
        <w:tab w:val="left" w:pos="360" w:leader="none"/>
      </w:tabs>
      <w:bidi w:val="0"/>
      <w:spacing w:before="60" w:after="60"/>
      <w:ind w:left="360" w:hanging="360"/>
      <w:jc w:val="both"/>
    </w:pPr>
    <w:rPr>
      <w:rFonts w:ascii="Arial" w:hAnsi="Arial" w:eastAsia="SimSun" w:cs="Arial"/>
      <w:color w:val="0000FF"/>
      <w:kern w:val="2"/>
      <w:sz w:val="22"/>
      <w:szCs w:val="20"/>
      <w:lang w:val="en-US" w:eastAsia="zh-CN" w:bidi="ar-SA"/>
    </w:rPr>
  </w:style>
  <w:style w:type="paragraph" w:styleId="Date">
    <w:name w:val="Date"/>
    <w:basedOn w:val="Normal"/>
    <w:next w:val="Normal"/>
    <w:link w:val="DateChar"/>
    <w:qFormat/>
    <w:rsid w:val="002c3656"/>
    <w:pPr>
      <w:spacing w:lineRule="auto" w:line="240" w:before="0" w:after="0"/>
    </w:pPr>
    <w:rPr>
      <w:rFonts w:ascii="Times" w:hAnsi="Times" w:eastAsia="Batang" w:cs="Times New Roman"/>
      <w:kern w:val="0"/>
      <w:sz w:val="20"/>
      <w:szCs w:val="24"/>
      <w:lang w:val="en-GB" w:eastAsia="x-none"/>
    </w:rPr>
  </w:style>
  <w:style w:type="paragraph" w:styleId="Default" w:customStyle="1">
    <w:name w:val="Default"/>
    <w:qFormat/>
    <w:rsid w:val="002c3656"/>
    <w:pPr>
      <w:widowControl/>
      <w:bidi w:val="0"/>
      <w:ind w:left="720" w:hanging="360"/>
      <w:jc w:val="left"/>
    </w:pPr>
    <w:rPr>
      <w:rFonts w:ascii="Arial" w:hAnsi="Arial" w:eastAsia="SimSun" w:cs="Arial"/>
      <w:color w:val="000000"/>
      <w:kern w:val="0"/>
      <w:sz w:val="24"/>
      <w:szCs w:val="24"/>
      <w:lang w:val="en-US" w:eastAsia="en-US" w:bidi="ar-SA"/>
    </w:rPr>
  </w:style>
  <w:style w:type="paragraph" w:styleId="3GPPNormalText" w:customStyle="1">
    <w:name w:val="3GPP Normal Text"/>
    <w:basedOn w:val="TextBody"/>
    <w:link w:val="3GPPNormalTextChar"/>
    <w:qFormat/>
    <w:rsid w:val="002c3656"/>
    <w:pPr/>
    <w:rPr>
      <w:rFonts w:ascii="Times New Roman" w:hAnsi="Times New Roman" w:eastAsia="MS Mincho"/>
      <w:sz w:val="22"/>
      <w:lang w:val="x-none"/>
    </w:rPr>
  </w:style>
  <w:style w:type="paragraph" w:styleId="References" w:customStyle="1">
    <w:name w:val="References"/>
    <w:basedOn w:val="Normal"/>
    <w:qFormat/>
    <w:rsid w:val="002c3656"/>
    <w:pPr>
      <w:spacing w:lineRule="auto" w:line="240" w:before="0" w:after="0"/>
    </w:pPr>
    <w:rPr>
      <w:rFonts w:ascii="Times New Roman" w:hAnsi="Times New Roman" w:eastAsia="Times New Roman" w:cs="Times New Roman"/>
      <w:kern w:val="0"/>
      <w:sz w:val="20"/>
      <w:szCs w:val="24"/>
    </w:rPr>
  </w:style>
  <w:style w:type="paragraph" w:styleId="Statement" w:customStyle="1">
    <w:name w:val="Statement"/>
    <w:basedOn w:val="Normal"/>
    <w:qFormat/>
    <w:rsid w:val="002c3656"/>
    <w:pPr>
      <w:keepNext w:val="true"/>
      <w:spacing w:lineRule="auto" w:line="240" w:before="0" w:after="0"/>
      <w:ind w:left="601" w:hanging="601"/>
    </w:pPr>
    <w:rPr>
      <w:rFonts w:ascii="Times New Roman" w:hAnsi="Times New Roman" w:eastAsia="Batang" w:cs="Times New Roman"/>
      <w:b/>
      <w:i/>
      <w:kern w:val="0"/>
      <w:sz w:val="20"/>
      <w:szCs w:val="24"/>
      <w:lang w:eastAsia="ko-KR"/>
    </w:rPr>
  </w:style>
  <w:style w:type="paragraph" w:styleId="B11" w:customStyle="1">
    <w:name w:val="B1"/>
    <w:basedOn w:val="List"/>
    <w:qFormat/>
    <w:rsid w:val="002c3656"/>
    <w:pPr>
      <w:spacing w:before="0" w:after="180"/>
      <w:ind w:left="568" w:hanging="284"/>
    </w:pPr>
    <w:rPr>
      <w:rFonts w:ascii="Times New Roman" w:hAnsi="Times New Roman" w:eastAsia="MS Mincho"/>
      <w:szCs w:val="20"/>
    </w:rPr>
  </w:style>
  <w:style w:type="paragraph" w:styleId="B2" w:customStyle="1">
    <w:name w:val="B2"/>
    <w:basedOn w:val="ListBullet3"/>
    <w:link w:val="B2Char"/>
    <w:qFormat/>
    <w:rsid w:val="002c3656"/>
    <w:pPr>
      <w:spacing w:before="0" w:after="180"/>
      <w:ind w:left="851" w:hanging="284"/>
    </w:pPr>
    <w:rPr>
      <w:rFonts w:ascii="Times New Roman" w:hAnsi="Times New Roman" w:eastAsia="MS Mincho"/>
      <w:szCs w:val="20"/>
    </w:rPr>
  </w:style>
  <w:style w:type="paragraph" w:styleId="ListBullet3">
    <w:name w:val="List Bullet 3"/>
    <w:basedOn w:val="Normal"/>
    <w:qFormat/>
    <w:rsid w:val="002c3656"/>
    <w:pPr>
      <w:spacing w:lineRule="auto" w:line="240" w:before="0" w:after="0"/>
      <w:ind w:left="566" w:hanging="283"/>
    </w:pPr>
    <w:rPr>
      <w:rFonts w:ascii="Times" w:hAnsi="Times" w:eastAsia="Batang" w:cs="Times New Roman"/>
      <w:kern w:val="0"/>
      <w:sz w:val="20"/>
      <w:szCs w:val="24"/>
      <w:lang w:val="en-GB"/>
    </w:rPr>
  </w:style>
  <w:style w:type="paragraph" w:styleId="Contents5">
    <w:name w:val="TOC 5"/>
    <w:basedOn w:val="Normal"/>
    <w:next w:val="Normal"/>
    <w:autoRedefine/>
    <w:uiPriority w:val="39"/>
    <w:rsid w:val="002c3656"/>
    <w:pPr>
      <w:spacing w:lineRule="auto" w:line="240" w:before="0" w:after="0"/>
      <w:ind w:left="960" w:hanging="0"/>
    </w:pPr>
    <w:rPr>
      <w:rFonts w:ascii="Times New Roman" w:hAnsi="Times New Roman" w:eastAsia="MS Mincho" w:cs="Times New Roman"/>
      <w:kern w:val="0"/>
      <w:sz w:val="24"/>
      <w:szCs w:val="24"/>
      <w:lang w:val="en-GB" w:eastAsia="ja-JP"/>
    </w:rPr>
  </w:style>
  <w:style w:type="paragraph" w:styleId="Contents6">
    <w:name w:val="TOC 6"/>
    <w:basedOn w:val="Normal"/>
    <w:next w:val="Normal"/>
    <w:autoRedefine/>
    <w:uiPriority w:val="39"/>
    <w:rsid w:val="002c3656"/>
    <w:pPr>
      <w:spacing w:lineRule="auto" w:line="240" w:before="0" w:after="0"/>
      <w:ind w:left="1200" w:hanging="0"/>
    </w:pPr>
    <w:rPr>
      <w:rFonts w:ascii="Times New Roman" w:hAnsi="Times New Roman" w:eastAsia="MS Mincho" w:cs="Times New Roman"/>
      <w:kern w:val="0"/>
      <w:sz w:val="24"/>
      <w:szCs w:val="24"/>
      <w:lang w:val="en-GB" w:eastAsia="ja-JP"/>
    </w:rPr>
  </w:style>
  <w:style w:type="paragraph" w:styleId="Contents7">
    <w:name w:val="TOC 7"/>
    <w:basedOn w:val="Normal"/>
    <w:next w:val="Normal"/>
    <w:autoRedefine/>
    <w:uiPriority w:val="39"/>
    <w:rsid w:val="002c3656"/>
    <w:pPr>
      <w:spacing w:lineRule="auto" w:line="240" w:before="0" w:after="0"/>
    </w:pPr>
    <w:rPr>
      <w:rFonts w:ascii="Times New Roman" w:hAnsi="Times New Roman" w:eastAsia="MS Mincho" w:cs="Times New Roman"/>
      <w:kern w:val="0"/>
      <w:sz w:val="24"/>
      <w:szCs w:val="24"/>
      <w:lang w:val="en-GB" w:eastAsia="ja-JP"/>
    </w:rPr>
  </w:style>
  <w:style w:type="paragraph" w:styleId="Contents8">
    <w:name w:val="TOC 8"/>
    <w:basedOn w:val="Normal"/>
    <w:next w:val="Normal"/>
    <w:autoRedefine/>
    <w:uiPriority w:val="39"/>
    <w:rsid w:val="002c3656"/>
    <w:pPr>
      <w:spacing w:lineRule="auto" w:line="240" w:before="0" w:after="0"/>
      <w:ind w:left="1680" w:hanging="0"/>
    </w:pPr>
    <w:rPr>
      <w:rFonts w:ascii="Times New Roman" w:hAnsi="Times New Roman" w:eastAsia="MS Mincho" w:cs="Times New Roman"/>
      <w:kern w:val="0"/>
      <w:sz w:val="24"/>
      <w:szCs w:val="24"/>
      <w:lang w:val="en-GB" w:eastAsia="ja-JP"/>
    </w:rPr>
  </w:style>
  <w:style w:type="paragraph" w:styleId="Contents9">
    <w:name w:val="TOC 9"/>
    <w:basedOn w:val="Normal"/>
    <w:next w:val="Normal"/>
    <w:autoRedefine/>
    <w:uiPriority w:val="39"/>
    <w:rsid w:val="002c3656"/>
    <w:pPr>
      <w:spacing w:lineRule="auto" w:line="240" w:before="0" w:after="0"/>
      <w:ind w:left="1920" w:hanging="0"/>
    </w:pPr>
    <w:rPr>
      <w:rFonts w:ascii="Times New Roman" w:hAnsi="Times New Roman" w:eastAsia="MS Mincho" w:cs="Times New Roman"/>
      <w:kern w:val="0"/>
      <w:sz w:val="24"/>
      <w:szCs w:val="24"/>
      <w:lang w:val="en-GB" w:eastAsia="ja-JP"/>
    </w:rPr>
  </w:style>
  <w:style w:type="paragraph" w:styleId="Annotationtext">
    <w:name w:val="annotation text"/>
    <w:basedOn w:val="Normal"/>
    <w:link w:val="CommentTextChar"/>
    <w:qFormat/>
    <w:rsid w:val="002c3656"/>
    <w:pPr>
      <w:spacing w:lineRule="auto" w:line="240" w:before="0" w:after="0"/>
    </w:pPr>
    <w:rPr>
      <w:rFonts w:ascii="Times" w:hAnsi="Times" w:eastAsia="Batang" w:cs="Times New Roman"/>
      <w:kern w:val="0"/>
      <w:sz w:val="20"/>
      <w:szCs w:val="20"/>
      <w:lang w:val="en-GB"/>
    </w:rPr>
  </w:style>
  <w:style w:type="paragraph" w:styleId="Annotationsubject">
    <w:name w:val="annotation subject"/>
    <w:basedOn w:val="Annotationtext"/>
    <w:link w:val="CommentSubjectChar"/>
    <w:semiHidden/>
    <w:qFormat/>
    <w:rsid w:val="002c3656"/>
    <w:pPr/>
    <w:rPr>
      <w:b/>
      <w:bCs/>
      <w:lang w:eastAsia="x-none"/>
    </w:rPr>
  </w:style>
  <w:style w:type="paragraph" w:styleId="EQ" w:customStyle="1">
    <w:name w:val="EQ"/>
    <w:basedOn w:val="Normal"/>
    <w:next w:val="Normal"/>
    <w:qFormat/>
    <w:rsid w:val="002c3656"/>
    <w:pPr>
      <w:keepLines/>
      <w:tabs>
        <w:tab w:val="center" w:pos="4536" w:leader="none"/>
        <w:tab w:val="right" w:pos="9072" w:leader="none"/>
      </w:tabs>
      <w:spacing w:lineRule="auto" w:line="240" w:before="0" w:after="180"/>
    </w:pPr>
    <w:rPr>
      <w:rFonts w:ascii="Times New Roman" w:hAnsi="Times New Roman" w:eastAsia="Times New Roman" w:cs="Times New Roman"/>
      <w:kern w:val="0"/>
      <w:sz w:val="20"/>
      <w:szCs w:val="20"/>
      <w:lang w:val="en-GB"/>
    </w:rPr>
  </w:style>
  <w:style w:type="paragraph" w:styleId="TAL" w:customStyle="1">
    <w:name w:val="TAL"/>
    <w:basedOn w:val="Normal"/>
    <w:link w:val="TALChar"/>
    <w:qFormat/>
    <w:rsid w:val="002c3656"/>
    <w:pPr>
      <w:keepNext w:val="true"/>
      <w:keepLines/>
      <w:spacing w:lineRule="auto" w:line="240" w:before="0" w:after="0"/>
    </w:pPr>
    <w:rPr>
      <w:rFonts w:ascii="Arial" w:hAnsi="Arial" w:eastAsia="MS Mincho" w:cs="Times New Roman"/>
      <w:kern w:val="0"/>
      <w:sz w:val="18"/>
      <w:szCs w:val="20"/>
      <w:lang w:val="en-GB"/>
    </w:rPr>
  </w:style>
  <w:style w:type="paragraph" w:styleId="TAC" w:customStyle="1">
    <w:name w:val="TAC"/>
    <w:basedOn w:val="Normal"/>
    <w:link w:val="TACChar"/>
    <w:qFormat/>
    <w:rsid w:val="002c3656"/>
    <w:pPr>
      <w:keepLines/>
      <w:spacing w:lineRule="auto" w:line="240" w:before="40" w:after="40"/>
      <w:jc w:val="center"/>
    </w:pPr>
    <w:rPr>
      <w:rFonts w:ascii="Times New Roman" w:hAnsi="Times New Roman" w:eastAsia="SimSun" w:cs="Times New Roman"/>
      <w:kern w:val="0"/>
      <w:sz w:val="20"/>
      <w:szCs w:val="20"/>
      <w:lang w:val="en-GB" w:eastAsia="x-none"/>
    </w:rPr>
  </w:style>
  <w:style w:type="paragraph" w:styleId="TAH" w:customStyle="1">
    <w:name w:val="TAH"/>
    <w:basedOn w:val="TAC"/>
    <w:link w:val="TAHCar"/>
    <w:qFormat/>
    <w:rsid w:val="002c3656"/>
    <w:pPr>
      <w:keepNext w:val="true"/>
      <w:spacing w:before="0" w:after="0"/>
      <w:textAlignment w:val="baseline"/>
    </w:pPr>
    <w:rPr>
      <w:rFonts w:ascii="Arial" w:hAnsi="Arial" w:eastAsia="Times New Roman"/>
      <w:b/>
      <w:sz w:val="18"/>
      <w:lang w:eastAsia="en-GB"/>
    </w:rPr>
  </w:style>
  <w:style w:type="paragraph" w:styleId="ZchnZchn" w:customStyle="1">
    <w:name w:val="Zchn Zchn"/>
    <w:qFormat/>
    <w:rsid w:val="002c3656"/>
    <w:pPr>
      <w:keepNext w:val="true"/>
      <w:widowControl/>
      <w:tabs>
        <w:tab w:val="left" w:pos="851" w:leader="none"/>
      </w:tabs>
      <w:suppressAutoHyphens w:val="true"/>
      <w:bidi w:val="0"/>
      <w:spacing w:before="60" w:after="60"/>
      <w:ind w:left="851" w:hanging="851"/>
      <w:jc w:val="both"/>
    </w:pPr>
    <w:rPr>
      <w:rFonts w:ascii="Arial" w:hAnsi="Arial" w:eastAsia="SimSun" w:cs="Arial"/>
      <w:color w:val="0000FF"/>
      <w:kern w:val="2"/>
      <w:sz w:val="22"/>
      <w:szCs w:val="20"/>
      <w:lang w:val="en-US" w:eastAsia="ar-SA" w:bidi="ar-SA"/>
    </w:rPr>
  </w:style>
  <w:style w:type="paragraph" w:styleId="ListBullet">
    <w:name w:val="List Bullet"/>
    <w:basedOn w:val="Normal"/>
    <w:qFormat/>
    <w:rsid w:val="002c3656"/>
    <w:pPr>
      <w:widowControl w:val="false"/>
      <w:spacing w:lineRule="auto" w:line="240" w:before="0" w:after="0"/>
      <w:ind w:hanging="200"/>
      <w:jc w:val="both"/>
    </w:pPr>
    <w:rPr>
      <w:rFonts w:ascii="Times New Roman" w:hAnsi="Times New Roman" w:eastAsia="MS Gothic" w:cs="Times New Roman"/>
      <w:sz w:val="20"/>
      <w:szCs w:val="20"/>
      <w:lang w:eastAsia="ja-JP"/>
    </w:rPr>
  </w:style>
  <w:style w:type="paragraph" w:styleId="ListParagraph1" w:customStyle="1">
    <w:name w:val="List Paragraph1"/>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StatementBody" w:customStyle="1">
    <w:name w:val="Statement Body"/>
    <w:basedOn w:val="Normal"/>
    <w:link w:val="StatementBodyChar"/>
    <w:qFormat/>
    <w:rsid w:val="002c3656"/>
    <w:pPr>
      <w:spacing w:lineRule="auto" w:line="240" w:before="0" w:afterAutospacing="1"/>
      <w:contextualSpacing/>
    </w:pPr>
    <w:rPr>
      <w:rFonts w:ascii="Times New Roman" w:hAnsi="Times New Roman" w:eastAsia="Times New Roman" w:cs="Times New Roman"/>
      <w:kern w:val="0"/>
      <w:sz w:val="20"/>
      <w:szCs w:val="24"/>
      <w:lang w:val="x-none" w:eastAsia="ko-KR"/>
    </w:rPr>
  </w:style>
  <w:style w:type="paragraph" w:styleId="StyleHeading1NMPHeading1H1h11h12h13h14h15h16appheadin" w:customStyle="1">
    <w:name w:val="Style Heading 1NMP Heading 1H1h11h12h13h14h15h16app headin..."/>
    <w:basedOn w:val="Heading1"/>
    <w:qFormat/>
    <w:rsid w:val="002c3656"/>
    <w:pPr>
      <w:keepNext w:val="false"/>
      <w:keepLines w:val="false"/>
      <w:widowControl w:val="false"/>
      <w:tabs>
        <w:tab w:val="left" w:pos="432" w:leader="none"/>
      </w:tabs>
      <w:spacing w:lineRule="auto" w:line="240" w:before="240" w:after="60"/>
      <w:ind w:left="432" w:hanging="432"/>
      <w:textAlignment w:val="auto"/>
    </w:pPr>
    <w:rPr>
      <w:rFonts w:eastAsia="Batang" w:cs="Times New Roman"/>
      <w:b/>
      <w:bCs/>
      <w:color w:val="auto"/>
      <w:sz w:val="28"/>
      <w:szCs w:val="32"/>
      <w:lang w:eastAsia="x-none"/>
    </w:rPr>
  </w:style>
  <w:style w:type="paragraph" w:styleId="Comments" w:customStyle="1">
    <w:name w:val="Comments"/>
    <w:basedOn w:val="Normal"/>
    <w:link w:val="CommentsChar"/>
    <w:qFormat/>
    <w:rsid w:val="002c3656"/>
    <w:pPr>
      <w:spacing w:lineRule="auto" w:line="240" w:before="40" w:after="0"/>
    </w:pPr>
    <w:rPr>
      <w:rFonts w:ascii="Arial" w:hAnsi="Arial" w:eastAsia="MS Mincho" w:cs="Times New Roman"/>
      <w:i/>
      <w:kern w:val="0"/>
      <w:sz w:val="18"/>
      <w:szCs w:val="24"/>
      <w:lang w:val="en-GB" w:eastAsia="en-GB"/>
    </w:rPr>
  </w:style>
  <w:style w:type="paragraph" w:styleId="TableCell" w:customStyle="1">
    <w:name w:val="TableCell"/>
    <w:basedOn w:val="Normal"/>
    <w:qFormat/>
    <w:rsid w:val="002c3656"/>
    <w:pPr>
      <w:snapToGrid w:val="false"/>
      <w:spacing w:lineRule="auto" w:line="240" w:before="20" w:after="20"/>
    </w:pPr>
    <w:rPr>
      <w:rFonts w:ascii="Times New Roman" w:hAnsi="Times New Roman" w:eastAsia="Times New Roman" w:cs="Times New Roman"/>
      <w:kern w:val="0"/>
      <w:sz w:val="20"/>
      <w:szCs w:val="21"/>
      <w:lang w:eastAsia="zh-CN"/>
    </w:rPr>
  </w:style>
  <w:style w:type="paragraph" w:styleId="TH" w:customStyle="1">
    <w:name w:val="TH"/>
    <w:basedOn w:val="Normal"/>
    <w:link w:val="THChar"/>
    <w:qFormat/>
    <w:rsid w:val="002c3656"/>
    <w:pPr>
      <w:keepNext w:val="true"/>
      <w:keepLines/>
      <w:spacing w:lineRule="auto" w:line="240" w:before="60" w:after="180"/>
      <w:jc w:val="center"/>
      <w:textAlignment w:val="baseline"/>
    </w:pPr>
    <w:rPr>
      <w:rFonts w:ascii="Arial" w:hAnsi="Arial" w:eastAsia="Times New Roman" w:cs="Times New Roman"/>
      <w:b/>
      <w:kern w:val="0"/>
      <w:sz w:val="20"/>
      <w:szCs w:val="20"/>
      <w:lang w:val="en-GB" w:eastAsia="en-GB"/>
    </w:rPr>
  </w:style>
  <w:style w:type="paragraph" w:styleId="Doctext2" w:customStyle="1">
    <w:name w:val="Doc-text2"/>
    <w:basedOn w:val="Normal"/>
    <w:qFormat/>
    <w:rsid w:val="002c3656"/>
    <w:pPr>
      <w:tabs>
        <w:tab w:val="left" w:pos="1622" w:leader="none"/>
      </w:tabs>
      <w:spacing w:lineRule="auto" w:line="240" w:before="0" w:after="0"/>
      <w:ind w:left="1622" w:hanging="363"/>
    </w:pPr>
    <w:rPr>
      <w:rFonts w:ascii="Arial" w:hAnsi="Arial" w:eastAsia="MS Mincho" w:cs="Times New Roman"/>
      <w:kern w:val="0"/>
      <w:sz w:val="20"/>
      <w:szCs w:val="24"/>
      <w:lang w:val="en-GB" w:eastAsia="en-GB"/>
    </w:rPr>
  </w:style>
  <w:style w:type="paragraph" w:styleId="ListParagraph3" w:customStyle="1">
    <w:name w:val="List Paragraph3"/>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ListParagraph2" w:customStyle="1">
    <w:name w:val="List Paragraph2"/>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PlainText">
    <w:name w:val="Plain Text"/>
    <w:basedOn w:val="Normal"/>
    <w:link w:val="PlainTextChar"/>
    <w:uiPriority w:val="99"/>
    <w:unhideWhenUsed/>
    <w:qFormat/>
    <w:rsid w:val="002c3656"/>
    <w:pPr>
      <w:spacing w:lineRule="auto" w:line="240" w:before="0" w:after="0"/>
    </w:pPr>
    <w:rPr>
      <w:rFonts w:ascii="Arial" w:hAnsi="Arial" w:eastAsia="MS Gothic" w:cs="Times New Roman"/>
      <w:color w:val="000000"/>
      <w:kern w:val="0"/>
      <w:sz w:val="20"/>
      <w:szCs w:val="20"/>
      <w:lang w:val="x-none"/>
    </w:rPr>
  </w:style>
  <w:style w:type="paragraph" w:styleId="ListParagraph5" w:customStyle="1">
    <w:name w:val="List Paragraph5"/>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ListParagraph4" w:customStyle="1">
    <w:name w:val="List Paragraph4"/>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Index1">
    <w:name w:val="index 1"/>
    <w:basedOn w:val="Normal"/>
    <w:qFormat/>
    <w:rsid w:val="002c3656"/>
    <w:pPr>
      <w:keepLines/>
      <w:spacing w:lineRule="auto" w:line="240" w:before="0" w:after="0"/>
      <w:textAlignment w:val="baseline"/>
    </w:pPr>
    <w:rPr>
      <w:rFonts w:ascii="Times New Roman" w:hAnsi="Times New Roman" w:eastAsia="Times New Roman" w:cs="Times New Roman"/>
      <w:kern w:val="0"/>
      <w:sz w:val="20"/>
      <w:szCs w:val="20"/>
      <w:lang w:val="en-GB" w:eastAsia="en-GB"/>
    </w:rPr>
  </w:style>
  <w:style w:type="paragraph" w:styleId="51" w:customStyle="1">
    <w:name w:val="标题 5"/>
    <w:basedOn w:val="Normal"/>
    <w:link w:val="5Char"/>
    <w:qFormat/>
    <w:rsid w:val="002c3656"/>
    <w:pPr>
      <w:keepNext w:val="true"/>
      <w:tabs>
        <w:tab w:val="left" w:pos="1008" w:leader="none"/>
      </w:tabs>
      <w:spacing w:lineRule="auto" w:line="240" w:before="240" w:after="60"/>
      <w:ind w:left="1008" w:hanging="1008"/>
    </w:pPr>
    <w:rPr>
      <w:rFonts w:ascii="Arial" w:hAnsi="Arial" w:cs="" w:cstheme="minorBidi"/>
      <w:kern w:val="0"/>
    </w:rPr>
  </w:style>
  <w:style w:type="paragraph" w:styleId="8" w:customStyle="1">
    <w:name w:val="标题 8"/>
    <w:basedOn w:val="Normal"/>
    <w:qFormat/>
    <w:rsid w:val="002c3656"/>
    <w:pPr>
      <w:tabs>
        <w:tab w:val="left" w:pos="1440" w:leader="none"/>
      </w:tabs>
      <w:spacing w:lineRule="auto" w:line="240" w:before="240" w:after="60"/>
    </w:pPr>
    <w:rPr>
      <w:rFonts w:ascii="Times New Roman" w:hAnsi="Times New Roman" w:eastAsia="MS PGothic" w:cs="Times New Roman"/>
      <w:i/>
      <w:iCs/>
      <w:kern w:val="0"/>
      <w:sz w:val="24"/>
      <w:szCs w:val="24"/>
      <w:lang w:eastAsia="ja-JP"/>
    </w:rPr>
  </w:style>
  <w:style w:type="paragraph" w:styleId="9" w:customStyle="1">
    <w:name w:val="标题 9"/>
    <w:basedOn w:val="Normal"/>
    <w:qFormat/>
    <w:rsid w:val="002c3656"/>
    <w:pPr>
      <w:tabs>
        <w:tab w:val="left" w:pos="1584" w:leader="none"/>
      </w:tabs>
      <w:spacing w:lineRule="auto" w:line="240" w:before="240" w:after="60"/>
      <w:ind w:left="1584" w:hanging="1584"/>
    </w:pPr>
    <w:rPr>
      <w:rFonts w:ascii="Arial" w:hAnsi="Arial" w:eastAsia="MS PGothic" w:cs="Arial"/>
      <w:kern w:val="0"/>
      <w:lang w:eastAsia="ja-JP"/>
    </w:rPr>
  </w:style>
  <w:style w:type="paragraph" w:styleId="6" w:customStyle="1">
    <w:name w:val="标题 6"/>
    <w:basedOn w:val="Normal"/>
    <w:qFormat/>
    <w:rsid w:val="002c3656"/>
    <w:pPr>
      <w:tabs>
        <w:tab w:val="left" w:pos="1152" w:leader="none"/>
      </w:tabs>
      <w:spacing w:lineRule="auto" w:line="240" w:before="0" w:after="0"/>
    </w:pPr>
    <w:rPr>
      <w:rFonts w:ascii="Times" w:hAnsi="Times" w:eastAsia="MS PGothic" w:cs="Times"/>
      <w:kern w:val="0"/>
      <w:sz w:val="20"/>
      <w:szCs w:val="20"/>
      <w:lang w:eastAsia="ja-JP"/>
    </w:rPr>
  </w:style>
  <w:style w:type="paragraph" w:styleId="7" w:customStyle="1">
    <w:name w:val="标题 7"/>
    <w:basedOn w:val="Normal"/>
    <w:qFormat/>
    <w:rsid w:val="002c3656"/>
    <w:pPr>
      <w:tabs>
        <w:tab w:val="left" w:pos="1296" w:leader="none"/>
      </w:tabs>
      <w:spacing w:lineRule="auto" w:line="240" w:before="0" w:after="0"/>
    </w:pPr>
    <w:rPr>
      <w:rFonts w:ascii="Times" w:hAnsi="Times" w:eastAsia="MS PGothic" w:cs="Times"/>
      <w:kern w:val="0"/>
      <w:sz w:val="20"/>
      <w:szCs w:val="20"/>
      <w:lang w:eastAsia="ja-JP"/>
    </w:rPr>
  </w:style>
  <w:style w:type="paragraph" w:styleId="3nobreakH3Underrubrik2h3MemoHeading3helloTitre" w:customStyle="1">
    <w:name w:val="スタイル 見出し 3no breakH3Underrubrik2h3Memo Heading 3helloTitre ..."/>
    <w:basedOn w:val="Heading3"/>
    <w:qFormat/>
    <w:rsid w:val="002c3656"/>
    <w:pPr/>
    <w:rPr/>
  </w:style>
  <w:style w:type="paragraph" w:styleId="ListParagraph7" w:customStyle="1">
    <w:name w:val="List Paragraph7"/>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ListParagraph6" w:customStyle="1">
    <w:name w:val="List Paragraph6"/>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Proposal" w:customStyle="1">
    <w:name w:val="Proposal"/>
    <w:basedOn w:val="Normal"/>
    <w:link w:val="ProposalChar"/>
    <w:qFormat/>
    <w:rsid w:val="002c3656"/>
    <w:pPr>
      <w:tabs>
        <w:tab w:val="left" w:pos="1701" w:leader="none"/>
      </w:tabs>
      <w:spacing w:lineRule="auto" w:line="240" w:before="0" w:after="120"/>
      <w:ind w:left="1701" w:hanging="1701"/>
      <w:jc w:val="both"/>
      <w:textAlignment w:val="baseline"/>
    </w:pPr>
    <w:rPr>
      <w:rFonts w:ascii="Times New Roman" w:hAnsi="Times New Roman" w:eastAsia="Times New Roman" w:cs="Times New Roman"/>
      <w:b/>
      <w:bCs/>
      <w:kern w:val="0"/>
      <w:sz w:val="20"/>
      <w:szCs w:val="20"/>
      <w:lang w:val="en-GB" w:eastAsia="zh-CN"/>
    </w:rPr>
  </w:style>
  <w:style w:type="paragraph" w:styleId="61" w:customStyle="1">
    <w:name w:val="标题 61"/>
    <w:basedOn w:val="Normal"/>
    <w:qFormat/>
    <w:rsid w:val="002c3656"/>
    <w:pPr>
      <w:tabs>
        <w:tab w:val="left" w:pos="1152" w:leader="none"/>
      </w:tabs>
      <w:spacing w:lineRule="auto" w:line="240" w:before="0" w:after="0"/>
    </w:pPr>
    <w:rPr>
      <w:rFonts w:ascii="Times" w:hAnsi="Times" w:eastAsia="MS PGothic" w:cs="Times"/>
      <w:kern w:val="0"/>
      <w:sz w:val="20"/>
      <w:szCs w:val="20"/>
      <w:lang w:eastAsia="ja-JP"/>
    </w:rPr>
  </w:style>
  <w:style w:type="paragraph" w:styleId="ListParagraph8" w:customStyle="1">
    <w:name w:val="List Paragraph8"/>
    <w:basedOn w:val="Normal"/>
    <w:qFormat/>
    <w:rsid w:val="002c3656"/>
    <w:pPr>
      <w:spacing w:lineRule="auto" w:line="240" w:before="0" w:after="0"/>
      <w:ind w:left="720" w:hanging="0"/>
      <w:contextualSpacing/>
    </w:pPr>
    <w:rPr>
      <w:rFonts w:ascii="Times New Roman" w:hAnsi="Times New Roman" w:eastAsia="Times New Roman" w:cs="Times New Roman"/>
      <w:kern w:val="0"/>
      <w:sz w:val="24"/>
      <w:szCs w:val="24"/>
      <w:lang w:eastAsia="zh-CN"/>
    </w:rPr>
  </w:style>
  <w:style w:type="paragraph" w:styleId="NoSpacing">
    <w:name w:val="No Spacing"/>
    <w:uiPriority w:val="1"/>
    <w:qFormat/>
    <w:rsid w:val="002c3656"/>
    <w:pPr>
      <w:widowControl/>
      <w:bidi w:val="0"/>
      <w:ind w:left="720" w:hanging="360"/>
      <w:jc w:val="left"/>
    </w:pPr>
    <w:rPr>
      <w:rFonts w:ascii="Calibri" w:hAnsi="Calibri" w:eastAsia="SimSun" w:cs="Times New Roman" w:asciiTheme="minorHAnsi" w:hAnsiTheme="minorHAnsi"/>
      <w:color w:val="auto"/>
      <w:kern w:val="0"/>
      <w:sz w:val="22"/>
      <w:szCs w:val="22"/>
      <w:lang w:val="en-US" w:eastAsia="zh-CN" w:bidi="ar-SA"/>
    </w:rPr>
  </w:style>
  <w:style w:type="paragraph" w:styleId="StyleHeading1H1h1appheading1l1MemoHeading1h11h12h13h" w:customStyle="1">
    <w:name w:val="Style Heading 1H1h1app heading 1l1Memo Heading 1h11h12h13h..."/>
    <w:basedOn w:val="Heading1"/>
    <w:qFormat/>
    <w:rsid w:val="002c3656"/>
    <w:pPr>
      <w:keepNext w:val="false"/>
      <w:keepLines w:val="false"/>
      <w:widowControl w:val="false"/>
      <w:spacing w:lineRule="auto" w:line="240" w:before="240" w:after="60"/>
      <w:textAlignment w:val="auto"/>
    </w:pPr>
    <w:rPr>
      <w:rFonts w:ascii="Helvetica" w:hAnsi="Helvetica" w:eastAsia="Times New Roman" w:cs="Times New Roman"/>
      <w:b/>
      <w:bCs/>
      <w:color w:val="auto"/>
      <w:sz w:val="28"/>
      <w:szCs w:val="20"/>
      <w:lang w:val="en-US"/>
    </w:rPr>
  </w:style>
  <w:style w:type="paragraph" w:styleId="71" w:customStyle="1">
    <w:name w:val="标题 71"/>
    <w:basedOn w:val="Normal"/>
    <w:qFormat/>
    <w:rsid w:val="002c3656"/>
    <w:pPr>
      <w:tabs>
        <w:tab w:val="left" w:pos="1296" w:leader="none"/>
      </w:tabs>
      <w:spacing w:lineRule="auto" w:line="240" w:before="0" w:after="0"/>
    </w:pPr>
    <w:rPr>
      <w:rFonts w:ascii="Times" w:hAnsi="Times" w:eastAsia="MS PGothic" w:cs="Times"/>
      <w:kern w:val="0"/>
      <w:sz w:val="20"/>
      <w:szCs w:val="20"/>
      <w:lang w:eastAsia="ja-JP"/>
    </w:rPr>
  </w:style>
  <w:style w:type="paragraph" w:styleId="Tac1" w:customStyle="1">
    <w:name w:val="tac"/>
    <w:basedOn w:val="Normal"/>
    <w:qFormat/>
    <w:rsid w:val="002c3656"/>
    <w:pPr>
      <w:keepNext w:val="true"/>
      <w:spacing w:lineRule="auto" w:line="240" w:before="0" w:after="0"/>
      <w:jc w:val="center"/>
    </w:pPr>
    <w:rPr>
      <w:rFonts w:ascii="Arial" w:hAnsi="Arial" w:eastAsia="SimSun" w:cs="Arial"/>
      <w:kern w:val="0"/>
      <w:sz w:val="18"/>
      <w:szCs w:val="18"/>
      <w:lang w:eastAsia="zh-CN"/>
    </w:rPr>
  </w:style>
  <w:style w:type="paragraph" w:styleId="Th1" w:customStyle="1">
    <w:name w:val="th"/>
    <w:basedOn w:val="Normal"/>
    <w:qFormat/>
    <w:rsid w:val="002c3656"/>
    <w:pPr>
      <w:keepNext w:val="true"/>
      <w:spacing w:lineRule="auto" w:line="240" w:before="60" w:after="180"/>
      <w:jc w:val="center"/>
    </w:pPr>
    <w:rPr>
      <w:rFonts w:ascii="Arial" w:hAnsi="Arial" w:eastAsia="SimSun" w:cs="Arial"/>
      <w:b/>
      <w:bCs/>
      <w:kern w:val="0"/>
      <w:sz w:val="20"/>
      <w:szCs w:val="20"/>
      <w:lang w:eastAsia="zh-CN"/>
    </w:rPr>
  </w:style>
  <w:style w:type="paragraph" w:styleId="Tah1" w:customStyle="1">
    <w:name w:val="tah"/>
    <w:basedOn w:val="Normal"/>
    <w:qFormat/>
    <w:rsid w:val="002c3656"/>
    <w:pPr>
      <w:keepNext w:val="true"/>
      <w:spacing w:lineRule="auto" w:line="240" w:before="0" w:after="0"/>
      <w:jc w:val="center"/>
    </w:pPr>
    <w:rPr>
      <w:rFonts w:ascii="Arial" w:hAnsi="Arial" w:eastAsia="SimSun" w:cs="Arial"/>
      <w:b/>
      <w:bCs/>
      <w:kern w:val="0"/>
      <w:sz w:val="18"/>
      <w:szCs w:val="18"/>
      <w:lang w:eastAsia="zh-CN"/>
    </w:rPr>
  </w:style>
  <w:style w:type="paragraph" w:styleId="IvDbodytext" w:customStyle="1">
    <w:name w:val="IvD bodytext"/>
    <w:basedOn w:val="TextBody"/>
    <w:link w:val="IvDbodytextChar"/>
    <w:qFormat/>
    <w:rsid w:val="002c3656"/>
    <w:pPr>
      <w:keepLines/>
      <w:tabs>
        <w:tab w:val="left" w:pos="2552" w:leader="none"/>
        <w:tab w:val="left" w:pos="3856" w:leader="none"/>
        <w:tab w:val="left" w:pos="5216" w:leader="none"/>
        <w:tab w:val="left" w:pos="6464" w:leader="none"/>
        <w:tab w:val="left" w:pos="7768" w:leader="none"/>
        <w:tab w:val="left" w:pos="9072" w:leader="none"/>
        <w:tab w:val="left" w:pos="9639" w:leader="none"/>
      </w:tabs>
      <w:spacing w:before="240" w:after="0"/>
      <w:jc w:val="left"/>
    </w:pPr>
    <w:rPr>
      <w:rFonts w:ascii="Arial" w:hAnsi="Arial" w:eastAsia="Times New Roman"/>
      <w:spacing w:val="2"/>
      <w:szCs w:val="20"/>
      <w:lang w:val="en-US" w:eastAsia="en-US"/>
    </w:rPr>
  </w:style>
  <w:style w:type="paragraph" w:styleId="4h4H4H41h41H42h42H43h43H411h411H421h421H44h2" w:customStyle="1">
    <w:name w:val="スタイル 見出し 4h4H4H41h41H42h42H43h43H411h411H421h421H44h...2"/>
    <w:basedOn w:val="Heading4"/>
    <w:qFormat/>
    <w:rsid w:val="002c3656"/>
    <w:pPr/>
    <w:rPr>
      <w:rFonts w:eastAsia="MS Mincho"/>
      <w:iCs/>
      <w:color w:val="000000"/>
    </w:rPr>
  </w:style>
  <w:style w:type="paragraph" w:styleId="LGTdoc" w:customStyle="1">
    <w:name w:val="LGTdoc_본문"/>
    <w:basedOn w:val="Normal"/>
    <w:link w:val="LGTdocChar"/>
    <w:qFormat/>
    <w:rsid w:val="002c3656"/>
    <w:pPr>
      <w:widowControl w:val="false"/>
      <w:snapToGrid w:val="false"/>
      <w:spacing w:lineRule="auto" w:line="264" w:before="0" w:after="0"/>
      <w:jc w:val="both"/>
    </w:pPr>
    <w:rPr>
      <w:rFonts w:ascii="Times New Roman" w:hAnsi="Times New Roman" w:eastAsia="Batang" w:cs="Times New Roman"/>
      <w:szCs w:val="24"/>
      <w:lang w:val="en-GB" w:eastAsia="ko-KR"/>
    </w:rPr>
  </w:style>
  <w:style w:type="paragraph" w:styleId="LGTdoc1" w:customStyle="1">
    <w:name w:val="LGTdoc_제목1"/>
    <w:basedOn w:val="Normal"/>
    <w:link w:val="LGTdoc1Char"/>
    <w:qFormat/>
    <w:rsid w:val="002c3656"/>
    <w:pPr>
      <w:snapToGrid w:val="false"/>
      <w:spacing w:lineRule="auto" w:line="240" w:before="120" w:afterAutospacing="1"/>
      <w:jc w:val="both"/>
    </w:pPr>
    <w:rPr>
      <w:rFonts w:ascii="Times New Roman" w:hAnsi="Times New Roman" w:eastAsia="Batang" w:cs="Times New Roman"/>
      <w:b/>
      <w:kern w:val="0"/>
      <w:sz w:val="28"/>
      <w:szCs w:val="20"/>
      <w:lang w:val="en-GB" w:eastAsia="ko-KR"/>
    </w:rPr>
  </w:style>
  <w:style w:type="paragraph" w:styleId="Heading31" w:customStyle="1">
    <w:name w:val="heading3"/>
    <w:basedOn w:val="Normal"/>
    <w:qFormat/>
    <w:rsid w:val="002c3656"/>
    <w:pPr>
      <w:keepNext w:val="true"/>
      <w:spacing w:lineRule="auto" w:line="240" w:before="240" w:after="60"/>
      <w:ind w:left="720" w:hanging="720"/>
    </w:pPr>
    <w:rPr>
      <w:rFonts w:ascii="Arial" w:hAnsi="Arial" w:eastAsia="MS PGothic" w:cs="Arial"/>
      <w:color w:val="000000"/>
      <w:kern w:val="0"/>
      <w:sz w:val="20"/>
      <w:szCs w:val="20"/>
      <w:lang w:eastAsia="ja-JP"/>
    </w:rPr>
  </w:style>
  <w:style w:type="paragraph" w:styleId="Heading41" w:customStyle="1">
    <w:name w:val="heading4"/>
    <w:basedOn w:val="Normal"/>
    <w:qFormat/>
    <w:rsid w:val="002c3656"/>
    <w:pPr>
      <w:keepNext w:val="true"/>
      <w:spacing w:lineRule="auto" w:line="240" w:before="240" w:after="60"/>
      <w:ind w:left="864" w:hanging="864"/>
    </w:pPr>
    <w:rPr>
      <w:rFonts w:ascii="Arial" w:hAnsi="Arial" w:eastAsia="MS PGothic" w:cs="Arial"/>
      <w:i/>
      <w:iCs/>
      <w:color w:val="000000"/>
      <w:kern w:val="0"/>
      <w:sz w:val="20"/>
      <w:szCs w:val="20"/>
      <w:lang w:eastAsia="ja-JP"/>
    </w:rPr>
  </w:style>
  <w:style w:type="paragraph" w:styleId="4h4H4H41h41H42h42H43h43H411h411H421h421H44h3" w:customStyle="1">
    <w:name w:val="スタイル 見出し 4h4H4H41h41H42h42H43h43H411h411H421h421H44h...3"/>
    <w:basedOn w:val="Heading4"/>
    <w:qFormat/>
    <w:rsid w:val="002c3656"/>
    <w:pPr>
      <w:ind w:left="2880" w:hanging="360"/>
    </w:pPr>
    <w:rPr>
      <w:rFonts w:eastAsia="SimSun"/>
      <w:iCs/>
    </w:rPr>
  </w:style>
  <w:style w:type="paragraph" w:styleId="4h4H4H41h41H42h42H43h43H411h411H421h421H44h" w:customStyle="1">
    <w:name w:val="スタイル 見出し 4h4H4H41h41H42h42H43h43H411h411H421h421H44h..."/>
    <w:basedOn w:val="Heading4"/>
    <w:qFormat/>
    <w:rsid w:val="002c3656"/>
    <w:pPr/>
    <w:rPr>
      <w:iCs/>
    </w:rPr>
  </w:style>
  <w:style w:type="paragraph" w:styleId="Revision">
    <w:name w:val="Revision"/>
    <w:uiPriority w:val="99"/>
    <w:semiHidden/>
    <w:qFormat/>
    <w:rsid w:val="002c3656"/>
    <w:pPr>
      <w:widowControl/>
      <w:bidi w:val="0"/>
      <w:ind w:left="720" w:hanging="360"/>
      <w:jc w:val="left"/>
    </w:pPr>
    <w:rPr>
      <w:rFonts w:ascii="Times" w:hAnsi="Times" w:eastAsia="Batang" w:cs="Times New Roman"/>
      <w:color w:val="auto"/>
      <w:kern w:val="0"/>
      <w:sz w:val="22"/>
      <w:szCs w:val="24"/>
      <w:lang w:val="en-GB" w:eastAsia="en-US" w:bidi="ar-SA"/>
    </w:rPr>
  </w:style>
  <w:style w:type="paragraph" w:styleId="Style11" w:customStyle="1">
    <w:name w:val="Style1"/>
    <w:basedOn w:val="Normal"/>
    <w:link w:val="Style1Char"/>
    <w:qFormat/>
    <w:rsid w:val="002c3656"/>
    <w:pPr>
      <w:spacing w:lineRule="auto" w:line="300" w:before="0" w:afterAutospacing="1"/>
      <w:ind w:firstLine="360"/>
      <w:contextualSpacing/>
      <w:jc w:val="both"/>
    </w:pPr>
    <w:rPr>
      <w:rFonts w:ascii="Times New Roman" w:hAnsi="Times New Roman" w:eastAsia="SimSun" w:cs="Times New Roman"/>
      <w:kern w:val="0"/>
      <w:sz w:val="20"/>
      <w:szCs w:val="20"/>
      <w:lang w:eastAsia="zh-CN"/>
    </w:rPr>
  </w:style>
  <w:style w:type="paragraph" w:styleId="BodyText2">
    <w:name w:val="Body Text 2"/>
    <w:basedOn w:val="Normal"/>
    <w:link w:val="BodyText2Char"/>
    <w:qFormat/>
    <w:rsid w:val="002c3656"/>
    <w:pPr>
      <w:spacing w:lineRule="auto" w:line="480" w:before="0" w:after="120"/>
    </w:pPr>
    <w:rPr>
      <w:rFonts w:ascii="Times" w:hAnsi="Times" w:eastAsia="Batang" w:cs="Times New Roman"/>
      <w:kern w:val="0"/>
      <w:sz w:val="20"/>
      <w:szCs w:val="24"/>
      <w:lang w:val="en-GB"/>
    </w:rPr>
  </w:style>
  <w:style w:type="paragraph" w:styleId="Paragraph" w:customStyle="1">
    <w:name w:val="Paragraph"/>
    <w:basedOn w:val="Normal"/>
    <w:link w:val="ParagraphChar"/>
    <w:qFormat/>
    <w:rsid w:val="002c3656"/>
    <w:pPr>
      <w:spacing w:lineRule="auto" w:line="240" w:before="220" w:after="0"/>
    </w:pPr>
    <w:rPr>
      <w:rFonts w:ascii="Times New Roman" w:hAnsi="Times New Roman" w:eastAsia="SimSun" w:cs="Times New Roman"/>
      <w:kern w:val="0"/>
      <w:szCs w:val="20"/>
      <w:lang w:val="en-GB"/>
    </w:rPr>
  </w:style>
  <w:style w:type="paragraph" w:styleId="3GPPText" w:customStyle="1">
    <w:name w:val="3GPP Text"/>
    <w:basedOn w:val="Normal"/>
    <w:link w:val="3GPPTextChar"/>
    <w:qFormat/>
    <w:rsid w:val="002c3656"/>
    <w:pPr>
      <w:spacing w:lineRule="auto" w:line="240" w:before="120" w:after="120"/>
      <w:jc w:val="both"/>
      <w:textAlignment w:val="baseline"/>
    </w:pPr>
    <w:rPr>
      <w:rFonts w:ascii="Times New Roman" w:hAnsi="Times New Roman" w:eastAsia="SimSun" w:cs="Times New Roman"/>
      <w:kern w:val="0"/>
      <w:szCs w:val="20"/>
    </w:rPr>
  </w:style>
  <w:style w:type="paragraph" w:styleId="3GPPAgreements" w:customStyle="1">
    <w:name w:val="3GPP Agreements"/>
    <w:basedOn w:val="3GPPNormalText"/>
    <w:link w:val="3GPPAgreementsChar"/>
    <w:qFormat/>
    <w:rsid w:val="002c3656"/>
    <w:pPr>
      <w:spacing w:before="60" w:after="60"/>
      <w:outlineLvl w:val="1"/>
    </w:pPr>
    <w:rPr>
      <w:lang w:val="en-US" w:eastAsia="en-US"/>
    </w:rPr>
  </w:style>
  <w:style w:type="paragraph" w:styleId="3GPPH3" w:customStyle="1">
    <w:name w:val="3GPP H3"/>
    <w:basedOn w:val="Heading3"/>
    <w:link w:val="3GPPH3Char"/>
    <w:qFormat/>
    <w:rsid w:val="002c3656"/>
    <w:pPr>
      <w:keepLines/>
      <w:tabs>
        <w:tab w:val="left" w:pos="0" w:leader="none"/>
      </w:tabs>
      <w:spacing w:before="120" w:after="120"/>
      <w:ind w:left="709" w:hanging="709"/>
      <w:textAlignment w:val="baseline"/>
    </w:pPr>
    <w:rPr>
      <w:rFonts w:eastAsia="SimSun"/>
      <w:b w:val="false"/>
      <w:sz w:val="28"/>
      <w:szCs w:val="20"/>
      <w:lang w:eastAsia="en-US"/>
    </w:rPr>
  </w:style>
  <w:style w:type="paragraph" w:styleId="00Text" w:customStyle="1">
    <w:name w:val="00_Text"/>
    <w:basedOn w:val="Normal"/>
    <w:link w:val="00TextChar"/>
    <w:qFormat/>
    <w:rsid w:val="002c3656"/>
    <w:pPr>
      <w:spacing w:lineRule="auto" w:line="240" w:before="0" w:after="120"/>
      <w:jc w:val="both"/>
    </w:pPr>
    <w:rPr>
      <w:rFonts w:ascii="Times New Roman" w:hAnsi="Times New Roman" w:eastAsia="SimSun" w:cs="Times New Roman"/>
      <w:kern w:val="0"/>
      <w:sz w:val="20"/>
      <w:szCs w:val="24"/>
      <w:lang w:eastAsia="zh-CN"/>
    </w:rPr>
  </w:style>
  <w:style w:type="paragraph" w:styleId="0Maintext" w:customStyle="1">
    <w:name w:val="0 Main text"/>
    <w:basedOn w:val="Normal"/>
    <w:link w:val="0MaintextChar"/>
    <w:qFormat/>
    <w:rsid w:val="002c3656"/>
    <w:pPr>
      <w:spacing w:lineRule="auto" w:line="288" w:before="0" w:afterAutospacing="1"/>
      <w:ind w:firstLine="360"/>
      <w:jc w:val="both"/>
    </w:pPr>
    <w:rPr>
      <w:rFonts w:ascii="Times New Roman" w:hAnsi="Times New Roman" w:eastAsia="Times New Roman" w:cs="Batang"/>
      <w:kern w:val="0"/>
      <w:sz w:val="20"/>
      <w:szCs w:val="20"/>
      <w:lang w:val="en-GB"/>
    </w:rPr>
  </w:style>
  <w:style w:type="paragraph" w:styleId="52" w:customStyle="1">
    <w:name w:val="列出段落5"/>
    <w:basedOn w:val="Normal"/>
    <w:uiPriority w:val="99"/>
    <w:qFormat/>
    <w:rsid w:val="002c3656"/>
    <w:pPr>
      <w:spacing w:lineRule="auto" w:line="276" w:before="50" w:after="120"/>
      <w:ind w:firstLine="420"/>
      <w:jc w:val="both"/>
    </w:pPr>
    <w:rPr>
      <w:rFonts w:ascii="Times New Roman" w:hAnsi="Times New Roman" w:eastAsia="SimSun" w:cs="Times New Roman"/>
      <w:kern w:val="0"/>
      <w:sz w:val="20"/>
      <w:szCs w:val="20"/>
      <w:lang w:val="en-GB"/>
    </w:rPr>
  </w:style>
  <w:style w:type="paragraph" w:styleId="2" w:customStyle="1">
    <w:name w:val="列出段落2"/>
    <w:basedOn w:val="Normal"/>
    <w:qFormat/>
    <w:rsid w:val="002c3656"/>
    <w:pPr>
      <w:spacing w:lineRule="auto" w:line="240" w:beforeAutospacing="1" w:afterAutospacing="1"/>
      <w:ind w:left="840" w:hanging="0"/>
    </w:pPr>
    <w:rPr>
      <w:rFonts w:ascii="Times" w:hAnsi="Times" w:eastAsia="Times New Roman" w:cs="Times"/>
      <w:kern w:val="0"/>
      <w:sz w:val="24"/>
      <w:szCs w:val="24"/>
      <w:lang w:eastAsia="zh-CN"/>
    </w:rPr>
  </w:style>
  <w:style w:type="paragraph" w:styleId="Proposal1" w:customStyle="1">
    <w:name w:val="Proposal1"/>
    <w:basedOn w:val="Normal"/>
    <w:link w:val="Proposal1Char"/>
    <w:qFormat/>
    <w:rsid w:val="002c3656"/>
    <w:pPr>
      <w:tabs>
        <w:tab w:val="left" w:pos="1620" w:leader="none"/>
      </w:tabs>
      <w:spacing w:lineRule="auto" w:line="240" w:before="120" w:after="0"/>
      <w:ind w:left="1620" w:hanging="1620"/>
      <w:jc w:val="both"/>
    </w:pPr>
    <w:rPr>
      <w:rFonts w:eastAsia="MS Mincho" w:cs="Times New Roman"/>
      <w:b/>
      <w:kern w:val="0"/>
      <w:sz w:val="20"/>
      <w:szCs w:val="20"/>
    </w:rPr>
  </w:style>
  <w:style w:type="numbering" w:styleId="NoList" w:default="1">
    <w:name w:val="No List"/>
    <w:uiPriority w:val="99"/>
    <w:semiHidden/>
    <w:unhideWhenUsed/>
    <w:qFormat/>
  </w:style>
  <w:style w:type="numbering" w:styleId="StyleBulleted" w:customStyle="1">
    <w:name w:val="Style Bulleted"/>
    <w:qFormat/>
    <w:rsid w:val="002c3656"/>
  </w:style>
  <w:style w:type="numbering" w:styleId="StyleBulletedSymbolsymbolLeft025Hanging0" w:customStyle="1">
    <w:name w:val="Style Bulleted Symbol (symbol) Left:  0.25&quot; Hanging:  0."/>
    <w:qFormat/>
    <w:rsid w:val="002c3656"/>
  </w:style>
  <w:style w:type="numbering" w:styleId="StyleBulletedSymbolsymbolLeft025Hanging025" w:customStyle="1">
    <w:name w:val="Style Bulleted Symbol (symbol) Left:  0.25&quot; Hanging:  0.25&quot;"/>
    <w:qFormat/>
    <w:rsid w:val="002c3656"/>
  </w:style>
  <w:style w:type="numbering" w:styleId="StyleBulletedSymbolsymbolLeft025Hanging0251" w:customStyle="1">
    <w:name w:val="Style Bulleted Symbol (symbol) Left:  0.25&quot; Hanging:  0.25&quot;1"/>
    <w:qFormat/>
    <w:rsid w:val="002c3656"/>
  </w:style>
  <w:style w:type="numbering" w:styleId="StyleBulletedSymbolsymbolLeft025Hanging0252" w:customStyle="1">
    <w:name w:val="Style Bulleted Symbol (symbol) Left:  0.25&quot; Hanging:  0.25&quot;2"/>
    <w:qFormat/>
    <w:rsid w:val="002c3656"/>
  </w:style>
  <w:style w:type="numbering" w:styleId="WW8Num15" w:customStyle="1">
    <w:name w:val="WW8Num15"/>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qFormat/>
    <w:rsid w:val="007d0e2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ColorfulList-Accent1">
    <w:name w:val="Colorful List Accent 1"/>
    <w:basedOn w:val="TableNormal"/>
    <w:uiPriority w:val="34"/>
    <w:rsid w:val="002c3656"/>
    <w:rPr>
      <w:lang w:val="en-GB"/>
      <w:sz w:val="24"/>
      <w:szCs w:val="24"/>
    </w:rPr>
    <w:tblPr>
      <w:tblStyleRowBandSize w:val="1"/>
      <w:tblStyleColBandSize w:val="1"/>
    </w:tblPr>
    <w:tcPr>
      <w:shd w:val="clear" w:color="auto" w:fill="EDF2F8"/>
    </w:tcPr>
    <w:tblStylePr w:type="firstRow">
      <w:tblPr/>
      <w:tcPr>
        <w:tcBorders>
          <w:bottom w:val="single" w:color="FFFFFF" w:sz="12" w:space="0"/>
        </w:tcBorders>
        <w:shd w:val="clear" w:color="auto" w:fill="9E3A38"/>
      </w:tcPr>
    </w:tblStylePr>
    <w:tblStylePr w:type="lastRow">
      <w:tblPr/>
      <w:tcPr>
        <w:tcBorders>
          <w:top w:val="single" w:color="000000" w:sz="12" w:space="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GridTable4-Accent5">
    <w:name w:val="Grid Table 4 Accent 5"/>
    <w:basedOn w:val="TableNormal"/>
    <w:uiPriority w:val="49"/>
    <w:rsid w:val="002c3656"/>
    <w:rPr>
      <w:szCs w:val="20"/>
    </w:rPr>
    <w:tblPr>
      <w:tblStyleRowBandSize w:val="1"/>
      <w:tblStyleColBandSize w:val="1"/>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blPr/>
      <w:tcPr>
        <w:tcBorders>
          <w:top w:val="double" w:color="4472C4" w:sz="4" w:space="0"/>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2c3656"/>
    <w:rPr>
      <w:szCs w:val="20"/>
    </w:rPr>
    <w:tblPr>
      <w:tblStyleRowBandSize w:val="1"/>
      <w:tblStyleColBandSize w:val="1"/>
      <w:tblBorders>
        <w:top w:val="single" w:color="8EAADB" w:sz="2" w:space="0"/>
        <w:bottom w:val="single" w:color="8EAADB" w:sz="2" w:space="0"/>
        <w:insideH w:val="single" w:color="8EAADB" w:sz="2" w:space="0"/>
        <w:insideV w:val="single" w:color="8EAADB" w:sz="2" w:space="0"/>
      </w:tblBorders>
    </w:tblPr>
    <w:tblStylePr w:type="firstRow">
      <w:rPr>
        <w:b/>
        <w:bCs/>
      </w:rPr>
      <w:tblPr/>
      <w:tcPr>
        <w:tcBorders>
          <w:top w:val="nil"/>
          <w:bottom w:val="single" w:color="8EAADB" w:sz="12" w:space="0"/>
          <w:insideH w:val="nil"/>
          <w:insideV w:val="nil"/>
        </w:tcBorders>
        <w:shd w:val="clear" w:color="auto" w:fill="FFFFFF"/>
      </w:tcPr>
    </w:tblStylePr>
    <w:tblStylePr w:type="lastRow">
      <w:rPr>
        <w:b/>
        <w:bCs/>
      </w:rPr>
      <w:tblPr/>
      <w:tcPr>
        <w:tcBorders>
          <w:top w:val="double" w:color="8EAADB" w:sz="2" w:space="0"/>
          <w:bottom w:val="nil"/>
          <w:insideH w:val="nil"/>
          <w:insideV w:val="nil"/>
        </w:tcBorders>
        <w:shd w:val="clear" w:color="auto" w:fill="FFFFFF"/>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02C09-8310-4C06-9542-9ED170D21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Application>LibreOffice/6.0.7.3$Linux_X86_64 LibreOffice_project/00m0$Build-3</Application>
  <Pages>9</Pages>
  <Words>3789</Words>
  <Characters>19997</Characters>
  <CharactersWithSpaces>23795</CharactersWithSpaces>
  <Paragraphs>131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2021-01-11T05:21:00Z</dcterms:created>
  <dc:creator>Deepak</dc:creator>
  <dc:description/>
  <dc:language>en-IN</dc:language>
  <cp:lastModifiedBy>Priyanka. </cp:lastModifiedBy>
  <dcterms:modified xsi:type="dcterms:W3CDTF">2021-01-19T10:14:31Z</dcterms:modified>
  <cp:revision>46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