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CF4" w:rsidRPr="00620D8C" w:rsidRDefault="00B10CF4" w:rsidP="00B10CF4">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w:t>
      </w:r>
      <w:r w:rsidR="00724E94">
        <w:rPr>
          <w:rFonts w:ascii="Arial" w:hAnsi="Arial" w:cs="Arial"/>
          <w:b/>
          <w:bCs/>
          <w:lang w:eastAsia="zh-CN"/>
        </w:rPr>
        <w:t>4</w:t>
      </w:r>
      <w:r w:rsidR="00CE4361">
        <w:rPr>
          <w:rFonts w:ascii="Arial" w:hAnsi="Arial" w:cs="Arial" w:hint="eastAsia"/>
          <w:b/>
          <w:bCs/>
          <w:lang w:eastAsia="zh-CN"/>
        </w:rPr>
        <w:t>e</w:t>
      </w:r>
      <w:r w:rsidR="006007B7">
        <w:rPr>
          <w:rFonts w:ascii="Arial" w:hAnsi="Arial" w:cs="Arial" w:hint="eastAsia"/>
          <w:b/>
          <w:bCs/>
          <w:lang w:eastAsia="zh-CN"/>
        </w:rPr>
        <w:t xml:space="preserve"> </w:t>
      </w:r>
      <w:r w:rsidR="003D37D1">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0073240A" w:rsidRPr="0073240A">
        <w:rPr>
          <w:rFonts w:ascii="Arial" w:hAnsi="Arial" w:cs="Arial"/>
          <w:b/>
          <w:bCs/>
          <w:lang w:eastAsia="zh-CN"/>
        </w:rPr>
        <w:t>R1-</w:t>
      </w:r>
      <w:r w:rsidR="00AF6AAD">
        <w:rPr>
          <w:rFonts w:ascii="Arial" w:hAnsi="Arial" w:cs="Arial"/>
          <w:b/>
          <w:bCs/>
          <w:lang w:eastAsia="zh-CN"/>
        </w:rPr>
        <w:t>2</w:t>
      </w:r>
      <w:r w:rsidR="008F43AF">
        <w:rPr>
          <w:rFonts w:ascii="Arial" w:hAnsi="Arial" w:cs="Arial"/>
          <w:b/>
          <w:bCs/>
          <w:lang w:eastAsia="zh-CN"/>
        </w:rPr>
        <w:t>100762</w:t>
      </w:r>
    </w:p>
    <w:p w:rsidR="00B10CF4" w:rsidRPr="00F4047E" w:rsidRDefault="009C7296"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616D9E">
        <w:rPr>
          <w:rFonts w:ascii="Arial" w:hAnsi="Arial" w:cs="Arial" w:hint="eastAsia"/>
          <w:b/>
          <w:bCs/>
          <w:lang w:eastAsia="zh-CN"/>
        </w:rPr>
        <w:t>January</w:t>
      </w:r>
      <w:r w:rsidR="00616D9E">
        <w:rPr>
          <w:rFonts w:ascii="Arial" w:hAnsi="Arial" w:cs="Arial"/>
          <w:b/>
          <w:bCs/>
        </w:rPr>
        <w:t xml:space="preserve"> 25</w:t>
      </w:r>
      <w:r w:rsidR="00AF68B0" w:rsidRPr="00AF68B0">
        <w:rPr>
          <w:rFonts w:ascii="Arial" w:hAnsi="Arial" w:cs="Arial"/>
          <w:b/>
          <w:bCs/>
          <w:vertAlign w:val="superscript"/>
        </w:rPr>
        <w:t>th</w:t>
      </w:r>
      <w:r w:rsidR="00AF68B0">
        <w:rPr>
          <w:rFonts w:ascii="Arial" w:hAnsi="Arial" w:cs="Arial"/>
          <w:b/>
          <w:bCs/>
        </w:rPr>
        <w:t xml:space="preserve"> – </w:t>
      </w:r>
      <w:r w:rsidR="00616D9E">
        <w:rPr>
          <w:rFonts w:ascii="Arial" w:hAnsi="Arial" w:cs="Arial" w:hint="eastAsia"/>
          <w:b/>
          <w:bCs/>
          <w:lang w:eastAsia="zh-CN"/>
        </w:rPr>
        <w:t>February</w:t>
      </w:r>
      <w:r w:rsidR="00616D9E">
        <w:rPr>
          <w:rFonts w:ascii="Arial" w:hAnsi="Arial" w:cs="Arial"/>
          <w:b/>
          <w:bCs/>
        </w:rPr>
        <w:t xml:space="preserve"> 5</w:t>
      </w:r>
      <w:r w:rsidRPr="00AF68B0">
        <w:rPr>
          <w:rFonts w:ascii="Arial" w:hAnsi="Arial" w:cs="Arial"/>
          <w:b/>
          <w:bCs/>
          <w:vertAlign w:val="superscript"/>
        </w:rPr>
        <w:t>th</w:t>
      </w:r>
      <w:r w:rsidRPr="009C7296">
        <w:rPr>
          <w:rFonts w:ascii="Arial" w:hAnsi="Arial" w:cs="Arial"/>
          <w:b/>
          <w:bCs/>
        </w:rPr>
        <w:t>, 202</w:t>
      </w:r>
      <w:r w:rsidR="00616D9E">
        <w:rPr>
          <w:rFonts w:ascii="Arial" w:hAnsi="Arial" w:cs="Arial"/>
          <w:b/>
          <w:bCs/>
        </w:rPr>
        <w:t>1</w:t>
      </w:r>
    </w:p>
    <w:p w:rsidR="009C0564" w:rsidRPr="00002A0A"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C08B3">
        <w:rPr>
          <w:rFonts w:ascii="Arial" w:hAnsi="Arial" w:cs="Arial"/>
          <w:b/>
          <w:bCs/>
          <w:szCs w:val="20"/>
          <w:lang w:val="en-GB" w:eastAsia="zh-CN"/>
        </w:rPr>
        <w:t>8.9.1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C2801">
        <w:rPr>
          <w:rFonts w:ascii="Arial" w:hAnsi="Arial" w:cs="Arial"/>
          <w:b/>
          <w:bCs/>
          <w:szCs w:val="20"/>
          <w:lang w:val="en-GB" w:eastAsia="zh-CN"/>
        </w:rPr>
        <w:t>Support 16QAM for NBIoT</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1361D" w:rsidRPr="00CF4992" w:rsidRDefault="00A1361D" w:rsidP="00CF4992">
      <w:pPr>
        <w:spacing w:after="0"/>
        <w:ind w:right="-99"/>
        <w:rPr>
          <w:rFonts w:eastAsia="等线"/>
          <w:sz w:val="20"/>
          <w:szCs w:val="20"/>
          <w:lang w:eastAsia="zh-CN"/>
        </w:rPr>
      </w:pPr>
      <w:r w:rsidRPr="00A1361D">
        <w:rPr>
          <w:rFonts w:eastAsia="等线"/>
          <w:sz w:val="20"/>
          <w:szCs w:val="20"/>
          <w:lang w:eastAsia="zh-CN"/>
        </w:rPr>
        <w:t xml:space="preserve">In the RAN#88 plenary meeting, </w:t>
      </w:r>
      <w:r w:rsidR="003A2B5E" w:rsidRPr="00A1361D">
        <w:rPr>
          <w:rFonts w:eastAsia="等线"/>
          <w:sz w:val="20"/>
          <w:szCs w:val="20"/>
          <w:lang w:eastAsia="zh-CN"/>
        </w:rPr>
        <w:t>an</w:t>
      </w:r>
      <w:r w:rsidRPr="00A1361D">
        <w:rPr>
          <w:rFonts w:eastAsia="等线"/>
          <w:sz w:val="20"/>
          <w:szCs w:val="20"/>
          <w:lang w:eastAsia="zh-CN"/>
        </w:rPr>
        <w:t xml:space="preserve"> </w:t>
      </w:r>
      <w:r w:rsidRPr="00A1361D">
        <w:rPr>
          <w:rFonts w:eastAsia="等线" w:hint="eastAsia"/>
          <w:sz w:val="20"/>
          <w:szCs w:val="20"/>
          <w:lang w:eastAsia="zh-CN"/>
        </w:rPr>
        <w:t>updated</w:t>
      </w:r>
      <w:r w:rsidRPr="00A1361D">
        <w:rPr>
          <w:rFonts w:eastAsia="等线"/>
          <w:sz w:val="20"/>
          <w:szCs w:val="20"/>
          <w:lang w:eastAsia="zh-CN"/>
        </w:rPr>
        <w:t xml:space="preserve"> work item for Rel.17 eMTC</w:t>
      </w:r>
      <w:r w:rsidRPr="00A1361D">
        <w:rPr>
          <w:rFonts w:eastAsia="等线" w:hint="eastAsia"/>
          <w:sz w:val="20"/>
          <w:szCs w:val="20"/>
          <w:lang w:eastAsia="zh-CN"/>
        </w:rPr>
        <w:t>/</w:t>
      </w:r>
      <w:r w:rsidRPr="00A1361D">
        <w:rPr>
          <w:rFonts w:eastAsia="等线"/>
          <w:sz w:val="20"/>
          <w:szCs w:val="20"/>
          <w:lang w:eastAsia="zh-CN"/>
        </w:rPr>
        <w:t xml:space="preserve">NBIoT </w:t>
      </w:r>
      <w:r w:rsidR="003A2B5E">
        <w:rPr>
          <w:rFonts w:eastAsia="等线"/>
          <w:sz w:val="20"/>
          <w:szCs w:val="20"/>
          <w:lang w:eastAsia="zh-CN"/>
        </w:rPr>
        <w:t>was</w:t>
      </w:r>
      <w:r w:rsidRPr="00A1361D">
        <w:rPr>
          <w:rFonts w:eastAsia="等线"/>
          <w:sz w:val="20"/>
          <w:szCs w:val="20"/>
          <w:lang w:eastAsia="zh-CN"/>
        </w:rPr>
        <w:t xml:space="preserve"> approved.</w:t>
      </w:r>
      <w:r w:rsidR="00CF4992">
        <w:rPr>
          <w:rFonts w:eastAsia="等线"/>
          <w:sz w:val="20"/>
          <w:szCs w:val="20"/>
          <w:lang w:eastAsia="zh-CN"/>
        </w:rPr>
        <w:t xml:space="preserve"> </w:t>
      </w:r>
      <w:r w:rsidRPr="00A1361D">
        <w:rPr>
          <w:bCs/>
          <w:sz w:val="20"/>
          <w:szCs w:val="20"/>
        </w:rPr>
        <w:t>The objective is to specify the following enhancements to NB-I</w:t>
      </w:r>
      <w:r w:rsidR="003B417F">
        <w:rPr>
          <w:bCs/>
          <w:sz w:val="20"/>
          <w:szCs w:val="20"/>
        </w:rPr>
        <w:t>oT</w:t>
      </w:r>
      <w:r w:rsidRPr="00A1361D">
        <w:rPr>
          <w:bCs/>
          <w:sz w:val="20"/>
          <w:szCs w:val="20"/>
        </w:rPr>
        <w:t>.</w:t>
      </w:r>
    </w:p>
    <w:p w:rsidR="00A1361D" w:rsidRPr="00F55C9B" w:rsidRDefault="00A1361D" w:rsidP="00A1361D">
      <w:pPr>
        <w:pStyle w:val="af6"/>
        <w:numPr>
          <w:ilvl w:val="0"/>
          <w:numId w:val="25"/>
        </w:numPr>
        <w:ind w:leftChars="36" w:left="439"/>
        <w:rPr>
          <w:rFonts w:ascii="Times New Roman" w:hAnsi="Times New Roman"/>
          <w:bCs/>
          <w:i/>
          <w:sz w:val="20"/>
          <w:szCs w:val="20"/>
        </w:rPr>
      </w:pPr>
      <w:r w:rsidRPr="00F55C9B">
        <w:rPr>
          <w:rFonts w:ascii="Times New Roman" w:eastAsia="等线" w:hAnsi="Times New Roman"/>
          <w:i/>
          <w:sz w:val="20"/>
          <w:szCs w:val="20"/>
          <w:lang w:eastAsia="zh-CN"/>
        </w:rPr>
        <w:t xml:space="preserve">Specify 16-QAM for unicast in UL and DL, including necessary changes to DL power allocation for NPDSCH and DL TBS. This is to be specified without a new NB-IoT UE category. For DL, </w:t>
      </w:r>
      <w:r w:rsidRPr="00F55C9B">
        <w:rPr>
          <w:rFonts w:ascii="Times New Roman" w:hAnsi="Times New Roman"/>
          <w:i/>
          <w:sz w:val="20"/>
          <w:szCs w:val="20"/>
          <w:lang w:eastAsia="zh-CN"/>
        </w:rPr>
        <w:t>increase in maximum TBS of e.g. 2x the Rel-16 maximum, and soft buffer size will be specified by modifying at least existing Category NB2. For UL, the maximum TBS is not increased.</w:t>
      </w:r>
      <w:r w:rsidRPr="00F55C9B">
        <w:rPr>
          <w:rFonts w:ascii="Times New Roman" w:eastAsia="等线" w:hAnsi="Times New Roman"/>
          <w:i/>
          <w:sz w:val="20"/>
          <w:szCs w:val="20"/>
          <w:lang w:eastAsia="zh-CN"/>
        </w:rPr>
        <w:t xml:space="preserve"> [NB-IoT] [RAN1, RAN4]</w:t>
      </w:r>
    </w:p>
    <w:p w:rsidR="00A1361D" w:rsidRPr="00FD635D" w:rsidRDefault="00A1361D" w:rsidP="00A1361D">
      <w:pPr>
        <w:pStyle w:val="af6"/>
        <w:numPr>
          <w:ilvl w:val="1"/>
          <w:numId w:val="25"/>
        </w:numPr>
        <w:rPr>
          <w:rFonts w:ascii="Times New Roman" w:hAnsi="Times New Roman"/>
          <w:bCs/>
          <w:i/>
          <w:sz w:val="20"/>
          <w:szCs w:val="20"/>
        </w:rPr>
      </w:pPr>
      <w:r w:rsidRPr="00F55C9B">
        <w:rPr>
          <w:rFonts w:ascii="Times New Roman" w:eastAsia="等线" w:hAnsi="Times New Roman"/>
          <w:i/>
          <w:sz w:val="20"/>
          <w:szCs w:val="20"/>
          <w:lang w:eastAsia="zh-CN"/>
        </w:rPr>
        <w:t xml:space="preserve">Extend the NB-IoT channel quality reporting based on the framework of Rel-14—16, to support 16-QAM in DL. [NB-IoT] [RAN2, RAN1, RAN4] </w:t>
      </w:r>
    </w:p>
    <w:p w:rsidR="00FD635D" w:rsidRPr="00F55C9B" w:rsidRDefault="00FD635D" w:rsidP="00FD635D">
      <w:pPr>
        <w:pStyle w:val="af6"/>
        <w:ind w:left="785"/>
        <w:rPr>
          <w:rFonts w:ascii="Times New Roman" w:hAnsi="Times New Roman"/>
          <w:bCs/>
          <w:i/>
          <w:sz w:val="20"/>
          <w:szCs w:val="20"/>
        </w:rPr>
      </w:pPr>
    </w:p>
    <w:p w:rsidR="00D40774" w:rsidRPr="00C114C3" w:rsidRDefault="00FD635D" w:rsidP="00E722BE">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Pr="00C114C3">
        <w:rPr>
          <w:rFonts w:hint="eastAsia"/>
          <w:sz w:val="20"/>
          <w:lang w:eastAsia="zh-CN"/>
        </w:rPr>
        <w:t>support</w:t>
      </w:r>
      <w:r w:rsidRPr="00C114C3">
        <w:rPr>
          <w:sz w:val="20"/>
          <w:lang w:eastAsia="zh-CN"/>
        </w:rPr>
        <w:t xml:space="preserve"> 16QAM for NBIoT were </w:t>
      </w:r>
      <w:r w:rsidR="0082301C" w:rsidRPr="00C114C3">
        <w:rPr>
          <w:sz w:val="20"/>
          <w:lang w:eastAsia="zh-CN"/>
        </w:rPr>
        <w:t>achieved</w:t>
      </w:r>
      <w:r w:rsidR="00C114C3">
        <w:rPr>
          <w:sz w:val="20"/>
          <w:lang w:eastAsia="zh-CN"/>
        </w:rPr>
        <w:t>:</w:t>
      </w:r>
    </w:p>
    <w:p w:rsidR="00D40774" w:rsidRDefault="00D40774" w:rsidP="00E722BE">
      <w:pPr>
        <w:spacing w:after="0"/>
        <w:rPr>
          <w:b/>
          <w:i/>
          <w:sz w:val="20"/>
          <w:szCs w:val="20"/>
        </w:rPr>
      </w:pPr>
    </w:p>
    <w:p w:rsidR="002D08D5" w:rsidRPr="004B65B5" w:rsidRDefault="002D08D5" w:rsidP="002D08D5">
      <w:pPr>
        <w:pStyle w:val="a7"/>
        <w:spacing w:after="0"/>
        <w:jc w:val="both"/>
        <w:rPr>
          <w:i/>
          <w:highlight w:val="green"/>
        </w:rPr>
      </w:pPr>
      <w:r w:rsidRPr="004B65B5">
        <w:rPr>
          <w:i/>
          <w:highlight w:val="green"/>
        </w:rPr>
        <w:t>Agreement</w:t>
      </w:r>
    </w:p>
    <w:p w:rsidR="002D08D5" w:rsidRPr="004B65B5" w:rsidRDefault="002D08D5" w:rsidP="004B65B5">
      <w:pPr>
        <w:pStyle w:val="a7"/>
        <w:spacing w:after="0"/>
        <w:jc w:val="both"/>
        <w:rPr>
          <w:b w:val="0"/>
          <w:bCs w:val="0"/>
          <w:i/>
        </w:rPr>
      </w:pPr>
      <w:r w:rsidRPr="004B65B5">
        <w:rPr>
          <w:b w:val="0"/>
          <w:bCs w:val="0"/>
          <w:i/>
        </w:rPr>
        <w:t>At least for standalone and guard-band deployments, the maximum TBS to support 16-QAM for unicast in DL is 4968 bits with ISF=7.</w:t>
      </w:r>
    </w:p>
    <w:p w:rsidR="002D08D5" w:rsidRPr="004B65B5" w:rsidRDefault="002D08D5" w:rsidP="002D08D5">
      <w:pPr>
        <w:pStyle w:val="a7"/>
        <w:spacing w:after="0"/>
        <w:jc w:val="both"/>
        <w:rPr>
          <w:i/>
          <w:highlight w:val="green"/>
        </w:rPr>
      </w:pPr>
      <w:r w:rsidRPr="004B65B5">
        <w:rPr>
          <w:i/>
          <w:highlight w:val="green"/>
        </w:rPr>
        <w:t>Agreement</w:t>
      </w:r>
    </w:p>
    <w:p w:rsidR="002D08D5" w:rsidRPr="004B65B5" w:rsidRDefault="002D08D5" w:rsidP="002D08D5">
      <w:pPr>
        <w:rPr>
          <w:i/>
          <w:sz w:val="20"/>
          <w:szCs w:val="20"/>
        </w:rPr>
      </w:pPr>
      <w:r w:rsidRPr="004B65B5">
        <w:rPr>
          <w:i/>
          <w:sz w:val="20"/>
          <w:szCs w:val="20"/>
        </w:rPr>
        <w:t>For inband deployment, the maximum TBS to support 16-QAM for unicast in DL is 3624 bits (ISF=7)</w:t>
      </w:r>
      <w:r w:rsidR="004B65B5">
        <w:rPr>
          <w:i/>
          <w:sz w:val="20"/>
          <w:szCs w:val="20"/>
        </w:rPr>
        <w:t>.</w:t>
      </w:r>
    </w:p>
    <w:p w:rsidR="002D08D5" w:rsidRPr="004B65B5" w:rsidRDefault="002D08D5" w:rsidP="002D08D5">
      <w:pPr>
        <w:pStyle w:val="a7"/>
        <w:spacing w:after="0"/>
        <w:jc w:val="both"/>
        <w:rPr>
          <w:i/>
          <w:highlight w:val="green"/>
        </w:rPr>
      </w:pPr>
      <w:r w:rsidRPr="004B65B5">
        <w:rPr>
          <w:i/>
          <w:highlight w:val="green"/>
        </w:rPr>
        <w:t>Agreement</w:t>
      </w:r>
    </w:p>
    <w:p w:rsidR="002D08D5" w:rsidRPr="004B65B5" w:rsidRDefault="002D08D5" w:rsidP="002D08D5">
      <w:pPr>
        <w:pStyle w:val="a7"/>
        <w:spacing w:after="0"/>
        <w:jc w:val="both"/>
        <w:rPr>
          <w:b w:val="0"/>
          <w:bCs w:val="0"/>
          <w:i/>
        </w:rPr>
      </w:pPr>
      <w:r w:rsidRPr="004B65B5">
        <w:rPr>
          <w:b w:val="0"/>
          <w:bCs w:val="0"/>
          <w:i/>
        </w:rPr>
        <w:t>Different breaking points (QPSK</w:t>
      </w:r>
      <w:r w:rsidRPr="004B65B5">
        <w:rPr>
          <w:b w:val="0"/>
          <w:bCs w:val="0"/>
          <w:i/>
        </w:rPr>
        <w:sym w:font="Wingdings" w:char="F0E0"/>
      </w:r>
      <w:r w:rsidRPr="004B65B5">
        <w:rPr>
          <w:b w:val="0"/>
          <w:bCs w:val="0"/>
          <w:i/>
        </w:rPr>
        <w:t>16QAM) are used for standalone/guardband and inband deployments.</w:t>
      </w:r>
    </w:p>
    <w:p w:rsidR="002D08D5" w:rsidRPr="004B65B5" w:rsidRDefault="002D08D5" w:rsidP="002D08D5">
      <w:pPr>
        <w:numPr>
          <w:ilvl w:val="0"/>
          <w:numId w:val="39"/>
        </w:numPr>
        <w:autoSpaceDE/>
        <w:autoSpaceDN/>
        <w:adjustRightInd/>
        <w:snapToGrid/>
        <w:spacing w:after="0"/>
        <w:jc w:val="left"/>
        <w:rPr>
          <w:i/>
          <w:sz w:val="20"/>
          <w:szCs w:val="20"/>
          <w:lang w:eastAsia="x-none"/>
        </w:rPr>
      </w:pPr>
      <w:r w:rsidRPr="004B65B5">
        <w:rPr>
          <w:i/>
          <w:sz w:val="20"/>
          <w:szCs w:val="20"/>
          <w:lang w:eastAsia="x-none"/>
        </w:rPr>
        <w:t>FFS the details of the breaking point.</w:t>
      </w:r>
    </w:p>
    <w:p w:rsidR="002D08D5" w:rsidRPr="004B65B5" w:rsidRDefault="002D08D5" w:rsidP="002D08D5">
      <w:pPr>
        <w:pStyle w:val="a7"/>
        <w:spacing w:after="0"/>
        <w:jc w:val="both"/>
        <w:rPr>
          <w:i/>
          <w:highlight w:val="green"/>
        </w:rPr>
      </w:pPr>
      <w:r w:rsidRPr="004B65B5">
        <w:rPr>
          <w:i/>
          <w:highlight w:val="green"/>
        </w:rPr>
        <w:t>Agreement</w:t>
      </w:r>
    </w:p>
    <w:p w:rsidR="002D08D5" w:rsidRPr="004B65B5" w:rsidRDefault="002D08D5" w:rsidP="002D08D5">
      <w:pPr>
        <w:wordWrap w:val="0"/>
        <w:rPr>
          <w:i/>
          <w:sz w:val="20"/>
          <w:szCs w:val="20"/>
        </w:rPr>
      </w:pPr>
      <w:r w:rsidRPr="004B65B5">
        <w:rPr>
          <w:i/>
          <w:sz w:val="20"/>
          <w:szCs w:val="20"/>
        </w:rPr>
        <w:t>Explicit or implicit signaling of power ratios of NPDSCH EPRE to NRS EPRE for the following cases is supported.</w:t>
      </w:r>
    </w:p>
    <w:p w:rsidR="002D08D5" w:rsidRPr="004B65B5" w:rsidRDefault="002D08D5" w:rsidP="002D08D5">
      <w:pPr>
        <w:numPr>
          <w:ilvl w:val="0"/>
          <w:numId w:val="39"/>
        </w:numPr>
        <w:autoSpaceDE/>
        <w:autoSpaceDN/>
        <w:adjustRightInd/>
        <w:snapToGrid/>
        <w:spacing w:after="0"/>
        <w:jc w:val="left"/>
        <w:rPr>
          <w:i/>
          <w:sz w:val="20"/>
          <w:szCs w:val="20"/>
          <w:lang w:eastAsia="x-none"/>
        </w:rPr>
      </w:pPr>
      <w:r w:rsidRPr="004B65B5">
        <w:rPr>
          <w:i/>
          <w:sz w:val="20"/>
          <w:szCs w:val="20"/>
          <w:lang w:eastAsia="x-none"/>
        </w:rPr>
        <w:t>NPDSCH in symbols without NRS and CRS</w:t>
      </w:r>
    </w:p>
    <w:p w:rsidR="002D08D5" w:rsidRPr="004B65B5" w:rsidRDefault="002D08D5" w:rsidP="002D08D5">
      <w:pPr>
        <w:numPr>
          <w:ilvl w:val="0"/>
          <w:numId w:val="39"/>
        </w:numPr>
        <w:autoSpaceDE/>
        <w:autoSpaceDN/>
        <w:adjustRightInd/>
        <w:snapToGrid/>
        <w:spacing w:after="0"/>
        <w:jc w:val="left"/>
        <w:rPr>
          <w:i/>
          <w:sz w:val="20"/>
          <w:szCs w:val="20"/>
          <w:lang w:eastAsia="x-none"/>
        </w:rPr>
      </w:pPr>
      <w:r w:rsidRPr="004B65B5">
        <w:rPr>
          <w:i/>
          <w:sz w:val="20"/>
          <w:szCs w:val="20"/>
          <w:lang w:eastAsia="x-none"/>
        </w:rPr>
        <w:t>NPDSCH in symbols with CRS (only for “In-band” deployment)</w:t>
      </w:r>
    </w:p>
    <w:p w:rsidR="002D08D5" w:rsidRPr="004B65B5" w:rsidRDefault="002D08D5" w:rsidP="004B65B5">
      <w:pPr>
        <w:numPr>
          <w:ilvl w:val="0"/>
          <w:numId w:val="39"/>
        </w:numPr>
        <w:autoSpaceDE/>
        <w:autoSpaceDN/>
        <w:adjustRightInd/>
        <w:snapToGrid/>
        <w:spacing w:after="0"/>
        <w:jc w:val="left"/>
        <w:rPr>
          <w:i/>
          <w:sz w:val="20"/>
          <w:szCs w:val="20"/>
          <w:lang w:eastAsia="x-none"/>
        </w:rPr>
      </w:pPr>
      <w:r w:rsidRPr="004B65B5">
        <w:rPr>
          <w:i/>
          <w:sz w:val="20"/>
          <w:szCs w:val="20"/>
          <w:lang w:eastAsia="x-none"/>
        </w:rPr>
        <w:t>NPDSCH in symbols with NRS</w:t>
      </w:r>
    </w:p>
    <w:p w:rsidR="002D08D5" w:rsidRPr="004B65B5" w:rsidRDefault="002D08D5" w:rsidP="002D08D5">
      <w:pPr>
        <w:pStyle w:val="a7"/>
        <w:spacing w:after="0"/>
        <w:jc w:val="both"/>
        <w:rPr>
          <w:i/>
          <w:highlight w:val="green"/>
        </w:rPr>
      </w:pPr>
      <w:r w:rsidRPr="004B65B5">
        <w:rPr>
          <w:i/>
          <w:highlight w:val="green"/>
        </w:rPr>
        <w:t>Agreement</w:t>
      </w:r>
    </w:p>
    <w:p w:rsidR="002D08D5" w:rsidRPr="004B65B5" w:rsidRDefault="002D08D5" w:rsidP="002D08D5">
      <w:pPr>
        <w:wordWrap w:val="0"/>
        <w:rPr>
          <w:i/>
          <w:sz w:val="20"/>
          <w:szCs w:val="20"/>
        </w:rPr>
      </w:pPr>
      <w:r w:rsidRPr="004B65B5">
        <w:rPr>
          <w:i/>
          <w:sz w:val="20"/>
          <w:szCs w:val="20"/>
        </w:rPr>
        <w:t>For 16-QAM in NB-IoT, separate optional UE capabilities for UL and DL are supported:</w:t>
      </w:r>
    </w:p>
    <w:p w:rsidR="002D08D5" w:rsidRPr="004B65B5" w:rsidRDefault="002D08D5" w:rsidP="002D08D5">
      <w:pPr>
        <w:numPr>
          <w:ilvl w:val="0"/>
          <w:numId w:val="39"/>
        </w:numPr>
        <w:autoSpaceDE/>
        <w:autoSpaceDN/>
        <w:adjustRightInd/>
        <w:snapToGrid/>
        <w:spacing w:after="0"/>
        <w:jc w:val="left"/>
        <w:rPr>
          <w:i/>
          <w:sz w:val="20"/>
          <w:szCs w:val="20"/>
          <w:lang w:eastAsia="x-none"/>
        </w:rPr>
      </w:pPr>
      <w:r w:rsidRPr="004B65B5">
        <w:rPr>
          <w:i/>
          <w:sz w:val="20"/>
          <w:szCs w:val="20"/>
          <w:lang w:eastAsia="x-none"/>
        </w:rPr>
        <w:t xml:space="preserve">The support of 16QAM in DL is indicated by an optional UE capability signaling. </w:t>
      </w:r>
    </w:p>
    <w:p w:rsidR="002D08D5" w:rsidRPr="004B65B5" w:rsidRDefault="002D08D5" w:rsidP="004B65B5">
      <w:pPr>
        <w:numPr>
          <w:ilvl w:val="0"/>
          <w:numId w:val="39"/>
        </w:numPr>
        <w:autoSpaceDE/>
        <w:autoSpaceDN/>
        <w:adjustRightInd/>
        <w:snapToGrid/>
        <w:spacing w:after="0"/>
        <w:jc w:val="left"/>
        <w:rPr>
          <w:i/>
          <w:sz w:val="20"/>
          <w:szCs w:val="20"/>
          <w:lang w:eastAsia="x-none"/>
        </w:rPr>
      </w:pPr>
      <w:r w:rsidRPr="004B65B5">
        <w:rPr>
          <w:i/>
          <w:sz w:val="20"/>
          <w:szCs w:val="20"/>
          <w:lang w:eastAsia="x-none"/>
        </w:rPr>
        <w:t>The support of 16QAM in UL is indicated by an optional UE capability signaling.</w:t>
      </w:r>
    </w:p>
    <w:p w:rsidR="002D08D5" w:rsidRPr="004B65B5" w:rsidRDefault="002D08D5" w:rsidP="002D08D5">
      <w:pPr>
        <w:pStyle w:val="a7"/>
        <w:spacing w:after="0"/>
        <w:jc w:val="both"/>
        <w:rPr>
          <w:i/>
          <w:highlight w:val="green"/>
        </w:rPr>
      </w:pPr>
      <w:r w:rsidRPr="004B65B5">
        <w:rPr>
          <w:i/>
          <w:highlight w:val="green"/>
        </w:rPr>
        <w:t>Agreement</w:t>
      </w:r>
    </w:p>
    <w:p w:rsidR="002D08D5" w:rsidRPr="004B65B5" w:rsidRDefault="002D08D5" w:rsidP="002D08D5">
      <w:pPr>
        <w:wordWrap w:val="0"/>
        <w:rPr>
          <w:i/>
          <w:sz w:val="20"/>
          <w:szCs w:val="20"/>
        </w:rPr>
      </w:pPr>
      <w:r w:rsidRPr="004B65B5">
        <w:rPr>
          <w:i/>
          <w:sz w:val="20"/>
          <w:szCs w:val="20"/>
        </w:rPr>
        <w:t>For 16-QAM in NB-IoT, separate UE-specific RRC signaling for UL and DL are supported:</w:t>
      </w:r>
    </w:p>
    <w:p w:rsidR="002D08D5" w:rsidRPr="004B65B5" w:rsidRDefault="002D08D5" w:rsidP="002D08D5">
      <w:pPr>
        <w:numPr>
          <w:ilvl w:val="0"/>
          <w:numId w:val="39"/>
        </w:numPr>
        <w:autoSpaceDE/>
        <w:autoSpaceDN/>
        <w:adjustRightInd/>
        <w:snapToGrid/>
        <w:spacing w:after="0"/>
        <w:jc w:val="left"/>
        <w:rPr>
          <w:i/>
          <w:sz w:val="20"/>
          <w:szCs w:val="20"/>
          <w:lang w:eastAsia="x-none"/>
        </w:rPr>
      </w:pPr>
      <w:r w:rsidRPr="004B65B5">
        <w:rPr>
          <w:i/>
          <w:sz w:val="20"/>
          <w:szCs w:val="20"/>
          <w:lang w:eastAsia="x-none"/>
        </w:rPr>
        <w:t>16QAM for UL is configured by UE-specific RRC signaling.</w:t>
      </w:r>
    </w:p>
    <w:p w:rsidR="002D08D5" w:rsidRPr="004B65B5" w:rsidRDefault="002D08D5" w:rsidP="002D08D5">
      <w:pPr>
        <w:numPr>
          <w:ilvl w:val="0"/>
          <w:numId w:val="39"/>
        </w:numPr>
        <w:autoSpaceDE/>
        <w:autoSpaceDN/>
        <w:adjustRightInd/>
        <w:snapToGrid/>
        <w:spacing w:after="0"/>
        <w:jc w:val="left"/>
        <w:rPr>
          <w:i/>
          <w:sz w:val="20"/>
          <w:szCs w:val="20"/>
          <w:lang w:eastAsia="x-none"/>
        </w:rPr>
      </w:pPr>
      <w:r w:rsidRPr="004B65B5">
        <w:rPr>
          <w:i/>
          <w:sz w:val="20"/>
          <w:szCs w:val="20"/>
          <w:lang w:eastAsia="x-none"/>
        </w:rPr>
        <w:t>16QAM for DL is configured by UE-specific RRC signaling.</w:t>
      </w:r>
    </w:p>
    <w:p w:rsidR="002D08D5" w:rsidRPr="004B65B5" w:rsidRDefault="002D08D5" w:rsidP="002D08D5">
      <w:pPr>
        <w:wordWrap w:val="0"/>
        <w:rPr>
          <w:b/>
          <w:bCs/>
          <w:i/>
          <w:sz w:val="20"/>
          <w:szCs w:val="20"/>
          <w:highlight w:val="darkYellow"/>
          <w:lang w:eastAsia="ko-KR"/>
        </w:rPr>
      </w:pPr>
      <w:r w:rsidRPr="004B65B5">
        <w:rPr>
          <w:b/>
          <w:bCs/>
          <w:i/>
          <w:sz w:val="20"/>
          <w:szCs w:val="20"/>
          <w:highlight w:val="darkYellow"/>
        </w:rPr>
        <w:t xml:space="preserve">Working Assumption </w:t>
      </w:r>
    </w:p>
    <w:p w:rsidR="002D08D5" w:rsidRPr="004B65B5" w:rsidRDefault="002D08D5" w:rsidP="002D08D5">
      <w:pPr>
        <w:wordWrap w:val="0"/>
        <w:rPr>
          <w:i/>
          <w:sz w:val="20"/>
          <w:szCs w:val="20"/>
        </w:rPr>
      </w:pPr>
      <w:r w:rsidRPr="004B65B5">
        <w:rPr>
          <w:i/>
          <w:sz w:val="20"/>
          <w:szCs w:val="20"/>
        </w:rPr>
        <w:t>The following TBS indices are introduced for downlink</w:t>
      </w:r>
    </w:p>
    <w:tbl>
      <w:tblPr>
        <w:tblW w:w="0" w:type="auto"/>
        <w:tblCellMar>
          <w:left w:w="0" w:type="dxa"/>
          <w:right w:w="0" w:type="dxa"/>
        </w:tblCellMar>
        <w:tblLook w:val="04A0" w:firstRow="1" w:lastRow="0" w:firstColumn="1" w:lastColumn="0" w:noHBand="0" w:noVBand="1"/>
      </w:tblPr>
      <w:tblGrid>
        <w:gridCol w:w="761"/>
        <w:gridCol w:w="1072"/>
        <w:gridCol w:w="1072"/>
        <w:gridCol w:w="616"/>
        <w:gridCol w:w="616"/>
        <w:gridCol w:w="1272"/>
        <w:gridCol w:w="616"/>
        <w:gridCol w:w="616"/>
        <w:gridCol w:w="616"/>
      </w:tblGrid>
      <w:tr w:rsidR="002D08D5" w:rsidRPr="004B65B5" w:rsidTr="008C0754">
        <w:trPr>
          <w:cantSplit/>
          <w:trHeight w:val="340"/>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lang w:eastAsia="ko-KR"/>
              </w:rPr>
            </w:pPr>
            <w:r w:rsidRPr="004B65B5">
              <w:rPr>
                <w:b/>
                <w:bCs/>
                <w:i/>
                <w:sz w:val="20"/>
                <w:szCs w:val="20"/>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position w:val="-12"/>
                <w:sz w:val="20"/>
                <w:szCs w:val="20"/>
              </w:rPr>
              <w:t>I_SF</w:t>
            </w:r>
          </w:p>
        </w:tc>
      </w:tr>
      <w:tr w:rsidR="002D08D5" w:rsidRPr="004B65B5" w:rsidTr="008C0754">
        <w:trPr>
          <w:cantSplit/>
        </w:trPr>
        <w:tc>
          <w:tcPr>
            <w:tcW w:w="0" w:type="auto"/>
            <w:vMerge/>
            <w:tcBorders>
              <w:top w:val="single" w:sz="8" w:space="0" w:color="auto"/>
              <w:left w:val="single" w:sz="8" w:space="0" w:color="auto"/>
              <w:bottom w:val="double" w:sz="4" w:space="0" w:color="auto"/>
              <w:right w:val="double" w:sz="4" w:space="0" w:color="auto"/>
            </w:tcBorders>
            <w:vAlign w:val="center"/>
            <w:hideMark/>
          </w:tcPr>
          <w:p w:rsidR="002D08D5" w:rsidRPr="004B65B5" w:rsidRDefault="002D08D5" w:rsidP="008C0754">
            <w:pPr>
              <w:rPr>
                <w:rFonts w:eastAsia="Gulim"/>
                <w:b/>
                <w:bCs/>
                <w:i/>
                <w:sz w:val="20"/>
                <w:szCs w:val="20"/>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7</w:t>
            </w:r>
          </w:p>
        </w:tc>
      </w:tr>
      <w:tr w:rsidR="002D08D5" w:rsidRPr="004B65B5" w:rsidTr="008C0754">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rPr>
            </w:pPr>
            <w:r w:rsidRPr="004B65B5">
              <w:rPr>
                <w:i/>
                <w:sz w:val="20"/>
                <w:szCs w:val="20"/>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2856</w:t>
            </w:r>
          </w:p>
        </w:tc>
      </w:tr>
      <w:tr w:rsidR="002D08D5" w:rsidRPr="004B65B5" w:rsidTr="008C0754">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lang w:eastAsia="ko-KR"/>
              </w:rPr>
            </w:pPr>
            <w:r w:rsidRPr="004B65B5">
              <w:rPr>
                <w:i/>
                <w:sz w:val="20"/>
                <w:szCs w:val="20"/>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3112</w:t>
            </w:r>
          </w:p>
        </w:tc>
      </w:tr>
      <w:tr w:rsidR="002D08D5" w:rsidRPr="004B65B5" w:rsidTr="008C0754">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lang w:eastAsia="ko-KR"/>
              </w:rPr>
            </w:pPr>
            <w:r w:rsidRPr="004B65B5">
              <w:rPr>
                <w:i/>
                <w:sz w:val="20"/>
                <w:szCs w:val="20"/>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3240</w:t>
            </w:r>
          </w:p>
        </w:tc>
      </w:tr>
      <w:tr w:rsidR="002D08D5" w:rsidRPr="004B65B5" w:rsidTr="008C0754">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lang w:eastAsia="ko-KR"/>
              </w:rPr>
            </w:pPr>
            <w:r w:rsidRPr="004B65B5">
              <w:rPr>
                <w:i/>
                <w:sz w:val="20"/>
                <w:szCs w:val="20"/>
              </w:rPr>
              <w:lastRenderedPageBreak/>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3624</w:t>
            </w:r>
          </w:p>
        </w:tc>
      </w:tr>
      <w:tr w:rsidR="002D08D5" w:rsidRPr="004B65B5" w:rsidTr="008C0754">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lang w:eastAsia="ko-KR"/>
              </w:rPr>
            </w:pPr>
            <w:r w:rsidRPr="004B65B5">
              <w:rPr>
                <w:i/>
                <w:sz w:val="20"/>
                <w:szCs w:val="20"/>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4008</w:t>
            </w:r>
          </w:p>
        </w:tc>
      </w:tr>
      <w:tr w:rsidR="002D08D5" w:rsidRPr="004B65B5" w:rsidTr="008C0754">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lang w:eastAsia="ko-KR"/>
              </w:rPr>
            </w:pPr>
            <w:r w:rsidRPr="004B65B5">
              <w:rPr>
                <w:i/>
                <w:sz w:val="20"/>
                <w:szCs w:val="20"/>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4264</w:t>
            </w:r>
          </w:p>
        </w:tc>
      </w:tr>
      <w:tr w:rsidR="002D08D5" w:rsidRPr="004B65B5" w:rsidTr="008C0754">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lang w:eastAsia="ko-KR"/>
              </w:rPr>
            </w:pPr>
            <w:r w:rsidRPr="004B65B5">
              <w:rPr>
                <w:i/>
                <w:sz w:val="20"/>
                <w:szCs w:val="20"/>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4584</w:t>
            </w:r>
          </w:p>
        </w:tc>
      </w:tr>
      <w:tr w:rsidR="002D08D5" w:rsidRPr="004B65B5" w:rsidTr="008C0754">
        <w:trPr>
          <w:cantSplit/>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lang w:eastAsia="ko-KR"/>
              </w:rPr>
            </w:pPr>
            <w:r w:rsidRPr="004B65B5">
              <w:rPr>
                <w:i/>
                <w:sz w:val="20"/>
                <w:szCs w:val="20"/>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4968</w:t>
            </w:r>
          </w:p>
        </w:tc>
      </w:tr>
    </w:tbl>
    <w:p w:rsidR="002D08D5" w:rsidRPr="004B65B5" w:rsidRDefault="002D08D5" w:rsidP="002D08D5">
      <w:pPr>
        <w:pStyle w:val="af6"/>
        <w:numPr>
          <w:ilvl w:val="0"/>
          <w:numId w:val="40"/>
        </w:numPr>
        <w:wordWrap w:val="0"/>
        <w:snapToGrid/>
        <w:jc w:val="both"/>
        <w:rPr>
          <w:rFonts w:ascii="Times New Roman" w:hAnsi="Times New Roman"/>
          <w:i/>
          <w:sz w:val="20"/>
          <w:szCs w:val="20"/>
          <w:lang w:eastAsia="ko-KR"/>
        </w:rPr>
      </w:pPr>
      <w:r w:rsidRPr="004B65B5">
        <w:rPr>
          <w:rFonts w:ascii="Times New Roman" w:hAnsi="Times New Roman"/>
          <w:i/>
          <w:sz w:val="20"/>
          <w:szCs w:val="20"/>
        </w:rPr>
        <w:t>FFS: Support of legacy TBS indices with 16-QAM at least for some deployment modes.</w:t>
      </w:r>
    </w:p>
    <w:p w:rsidR="002D08D5" w:rsidRPr="004B65B5" w:rsidRDefault="002D08D5" w:rsidP="002D08D5">
      <w:pPr>
        <w:pStyle w:val="af6"/>
        <w:numPr>
          <w:ilvl w:val="0"/>
          <w:numId w:val="40"/>
        </w:numPr>
        <w:wordWrap w:val="0"/>
        <w:snapToGrid/>
        <w:jc w:val="both"/>
        <w:rPr>
          <w:rFonts w:ascii="Times New Roman" w:hAnsi="Times New Roman"/>
          <w:i/>
          <w:sz w:val="20"/>
          <w:szCs w:val="20"/>
        </w:rPr>
      </w:pPr>
      <w:r w:rsidRPr="004B65B5">
        <w:rPr>
          <w:rFonts w:ascii="Times New Roman" w:hAnsi="Times New Roman"/>
          <w:i/>
          <w:sz w:val="20"/>
          <w:szCs w:val="20"/>
        </w:rPr>
        <w:t>FFS: Mapping of (a subset of) TBS entries to modulation schemes for different deployment modes.</w:t>
      </w:r>
    </w:p>
    <w:p w:rsidR="002D08D5" w:rsidRPr="004B65B5" w:rsidRDefault="002D08D5" w:rsidP="002D08D5">
      <w:pPr>
        <w:pStyle w:val="af6"/>
        <w:numPr>
          <w:ilvl w:val="0"/>
          <w:numId w:val="40"/>
        </w:numPr>
        <w:wordWrap w:val="0"/>
        <w:snapToGrid/>
        <w:jc w:val="both"/>
        <w:rPr>
          <w:rFonts w:ascii="Times New Roman" w:hAnsi="Times New Roman"/>
          <w:i/>
          <w:sz w:val="20"/>
          <w:szCs w:val="20"/>
        </w:rPr>
      </w:pPr>
      <w:r w:rsidRPr="004B65B5">
        <w:rPr>
          <w:rFonts w:ascii="Times New Roman" w:hAnsi="Times New Roman"/>
          <w:i/>
          <w:sz w:val="20"/>
          <w:szCs w:val="20"/>
        </w:rPr>
        <w:t>FFS for I_SF &gt; 7</w:t>
      </w:r>
    </w:p>
    <w:p w:rsidR="002D08D5" w:rsidRPr="004B65B5" w:rsidRDefault="002D08D5" w:rsidP="002D08D5">
      <w:pPr>
        <w:wordWrap w:val="0"/>
        <w:rPr>
          <w:b/>
          <w:bCs/>
          <w:i/>
          <w:sz w:val="20"/>
          <w:szCs w:val="20"/>
        </w:rPr>
      </w:pPr>
      <w:r w:rsidRPr="004B65B5">
        <w:rPr>
          <w:b/>
          <w:bCs/>
          <w:i/>
          <w:sz w:val="20"/>
          <w:szCs w:val="20"/>
          <w:highlight w:val="darkYellow"/>
        </w:rPr>
        <w:t>Working Assumption</w:t>
      </w:r>
      <w:r w:rsidRPr="004B65B5">
        <w:rPr>
          <w:b/>
          <w:bCs/>
          <w:i/>
          <w:sz w:val="20"/>
          <w:szCs w:val="20"/>
        </w:rPr>
        <w:t xml:space="preserve"> </w:t>
      </w:r>
    </w:p>
    <w:p w:rsidR="002D08D5" w:rsidRPr="004B65B5" w:rsidRDefault="002D08D5" w:rsidP="002D08D5">
      <w:pPr>
        <w:wordWrap w:val="0"/>
        <w:rPr>
          <w:i/>
          <w:sz w:val="20"/>
          <w:szCs w:val="20"/>
        </w:rPr>
      </w:pPr>
      <w:r w:rsidRPr="004B65B5">
        <w:rPr>
          <w:i/>
          <w:sz w:val="20"/>
          <w:szCs w:val="20"/>
        </w:rPr>
        <w:t>The following TBS indices are introduced for uplink</w:t>
      </w:r>
    </w:p>
    <w:tbl>
      <w:tblPr>
        <w:tblW w:w="0" w:type="auto"/>
        <w:tblCellMar>
          <w:left w:w="0" w:type="dxa"/>
          <w:right w:w="0" w:type="dxa"/>
        </w:tblCellMar>
        <w:tblLook w:val="04A0" w:firstRow="1" w:lastRow="0" w:firstColumn="1" w:lastColumn="0" w:noHBand="0" w:noVBand="1"/>
      </w:tblPr>
      <w:tblGrid>
        <w:gridCol w:w="761"/>
        <w:gridCol w:w="516"/>
        <w:gridCol w:w="616"/>
        <w:gridCol w:w="616"/>
        <w:gridCol w:w="616"/>
        <w:gridCol w:w="616"/>
        <w:gridCol w:w="616"/>
        <w:gridCol w:w="616"/>
        <w:gridCol w:w="316"/>
      </w:tblGrid>
      <w:tr w:rsidR="002D08D5" w:rsidRPr="004B65B5" w:rsidTr="008C0754">
        <w:trPr>
          <w:cantSplit/>
          <w:trHeight w:val="340"/>
        </w:trPr>
        <w:tc>
          <w:tcPr>
            <w:tcW w:w="658"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position w:val="-12"/>
                <w:sz w:val="20"/>
                <w:szCs w:val="20"/>
              </w:rPr>
              <w:t>I_RU</w:t>
            </w:r>
          </w:p>
        </w:tc>
      </w:tr>
      <w:tr w:rsidR="002D08D5" w:rsidRPr="004B65B5" w:rsidTr="008C0754">
        <w:trPr>
          <w:cantSplit/>
        </w:trPr>
        <w:tc>
          <w:tcPr>
            <w:tcW w:w="0" w:type="auto"/>
            <w:vMerge/>
            <w:tcBorders>
              <w:top w:val="single" w:sz="8" w:space="0" w:color="auto"/>
              <w:left w:val="single" w:sz="8" w:space="0" w:color="auto"/>
              <w:bottom w:val="double" w:sz="4" w:space="0" w:color="auto"/>
              <w:right w:val="double" w:sz="4" w:space="0" w:color="auto"/>
            </w:tcBorders>
            <w:vAlign w:val="center"/>
            <w:hideMark/>
          </w:tcPr>
          <w:p w:rsidR="002D08D5" w:rsidRPr="004B65B5" w:rsidRDefault="002D08D5" w:rsidP="008C0754">
            <w:pPr>
              <w:rPr>
                <w:rFonts w:eastAsia="Gulim"/>
                <w:b/>
                <w:bCs/>
                <w:i/>
                <w:sz w:val="20"/>
                <w:szCs w:val="20"/>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2D08D5" w:rsidRPr="004B65B5" w:rsidRDefault="002D08D5" w:rsidP="008C0754">
            <w:pPr>
              <w:keepNext/>
              <w:overflowPunct w:val="0"/>
              <w:jc w:val="center"/>
              <w:rPr>
                <w:b/>
                <w:bCs/>
                <w:i/>
                <w:sz w:val="20"/>
                <w:szCs w:val="20"/>
              </w:rPr>
            </w:pPr>
            <w:r w:rsidRPr="004B65B5">
              <w:rPr>
                <w:b/>
                <w:bCs/>
                <w:i/>
                <w:sz w:val="20"/>
                <w:szCs w:val="20"/>
              </w:rPr>
              <w:t>7</w:t>
            </w:r>
          </w:p>
        </w:tc>
      </w:tr>
      <w:tr w:rsidR="002D08D5" w:rsidRPr="004B65B5" w:rsidTr="008C0754">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rPr>
            </w:pPr>
            <w:r w:rsidRPr="004B65B5">
              <w:rPr>
                <w:i/>
                <w:sz w:val="20"/>
                <w:szCs w:val="20"/>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ko-KR"/>
              </w:rPr>
            </w:pPr>
            <w:r w:rsidRPr="004B65B5">
              <w:rPr>
                <w:i/>
                <w:sz w:val="20"/>
                <w:szCs w:val="20"/>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rPr>
            </w:pPr>
          </w:p>
        </w:tc>
      </w:tr>
      <w:tr w:rsidR="002D08D5" w:rsidRPr="004B65B5" w:rsidTr="008C0754">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rPr>
            </w:pPr>
            <w:r w:rsidRPr="004B65B5">
              <w:rPr>
                <w:i/>
                <w:sz w:val="20"/>
                <w:szCs w:val="20"/>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ko-KR"/>
              </w:rPr>
            </w:pPr>
            <w:r w:rsidRPr="004B65B5">
              <w:rPr>
                <w:i/>
                <w:sz w:val="20"/>
                <w:szCs w:val="20"/>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ko-KR"/>
              </w:rPr>
            </w:pPr>
            <w:r w:rsidRPr="004B65B5">
              <w:rPr>
                <w:i/>
                <w:sz w:val="20"/>
                <w:szCs w:val="20"/>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rPr>
            </w:pPr>
          </w:p>
        </w:tc>
      </w:tr>
      <w:tr w:rsidR="002D08D5" w:rsidRPr="004B65B5" w:rsidTr="008C0754">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rPr>
            </w:pPr>
            <w:r w:rsidRPr="004B65B5">
              <w:rPr>
                <w:i/>
                <w:sz w:val="20"/>
                <w:szCs w:val="20"/>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ko-KR"/>
              </w:rPr>
            </w:pPr>
            <w:r w:rsidRPr="004B65B5">
              <w:rPr>
                <w:i/>
                <w:sz w:val="20"/>
                <w:szCs w:val="20"/>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lang w:eastAsia="ko-KR"/>
              </w:rPr>
            </w:pPr>
          </w:p>
        </w:tc>
      </w:tr>
      <w:tr w:rsidR="002D08D5" w:rsidRPr="004B65B5" w:rsidTr="008C0754">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rPr>
            </w:pPr>
            <w:r w:rsidRPr="004B65B5">
              <w:rPr>
                <w:i/>
                <w:sz w:val="20"/>
                <w:szCs w:val="20"/>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ko-KR"/>
              </w:rPr>
            </w:pPr>
            <w:r w:rsidRPr="004B65B5">
              <w:rPr>
                <w:i/>
                <w:sz w:val="20"/>
                <w:szCs w:val="20"/>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rPr>
            </w:pPr>
          </w:p>
        </w:tc>
      </w:tr>
      <w:tr w:rsidR="002D08D5" w:rsidRPr="004B65B5" w:rsidTr="008C0754">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rPr>
            </w:pPr>
            <w:r w:rsidRPr="004B65B5">
              <w:rPr>
                <w:i/>
                <w:sz w:val="20"/>
                <w:szCs w:val="20"/>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ko-KR"/>
              </w:rPr>
            </w:pPr>
            <w:r w:rsidRPr="004B65B5">
              <w:rPr>
                <w:i/>
                <w:sz w:val="20"/>
                <w:szCs w:val="20"/>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rPr>
            </w:pPr>
          </w:p>
        </w:tc>
      </w:tr>
      <w:tr w:rsidR="002D08D5" w:rsidRPr="004B65B5" w:rsidTr="008C0754">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rPr>
            </w:pPr>
            <w:r w:rsidRPr="004B65B5">
              <w:rPr>
                <w:i/>
                <w:sz w:val="20"/>
                <w:szCs w:val="20"/>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ko-KR"/>
              </w:rPr>
            </w:pPr>
            <w:r w:rsidRPr="004B65B5">
              <w:rPr>
                <w:i/>
                <w:sz w:val="20"/>
                <w:szCs w:val="20"/>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rPr>
            </w:pPr>
          </w:p>
        </w:tc>
      </w:tr>
      <w:tr w:rsidR="002D08D5" w:rsidRPr="004B65B5" w:rsidTr="008C0754">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rPr>
            </w:pPr>
            <w:r w:rsidRPr="004B65B5">
              <w:rPr>
                <w:i/>
                <w:sz w:val="20"/>
                <w:szCs w:val="20"/>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ko-KR"/>
              </w:rPr>
            </w:pPr>
            <w:r w:rsidRPr="004B65B5">
              <w:rPr>
                <w:i/>
                <w:sz w:val="20"/>
                <w:szCs w:val="20"/>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rPr>
            </w:pPr>
          </w:p>
        </w:tc>
      </w:tr>
      <w:tr w:rsidR="002D08D5" w:rsidRPr="004B65B5" w:rsidTr="008C0754">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2D08D5" w:rsidRPr="004B65B5" w:rsidRDefault="002D08D5" w:rsidP="008C0754">
            <w:pPr>
              <w:overflowPunct w:val="0"/>
              <w:jc w:val="center"/>
              <w:rPr>
                <w:i/>
                <w:sz w:val="20"/>
                <w:szCs w:val="20"/>
              </w:rPr>
            </w:pPr>
            <w:r w:rsidRPr="004B65B5">
              <w:rPr>
                <w:i/>
                <w:sz w:val="20"/>
                <w:szCs w:val="20"/>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rPr>
            </w:pPr>
            <w:r w:rsidRPr="004B65B5">
              <w:rPr>
                <w:i/>
                <w:sz w:val="20"/>
                <w:szCs w:val="20"/>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en-GB"/>
              </w:rPr>
            </w:pPr>
            <w:r w:rsidRPr="004B65B5">
              <w:rPr>
                <w:i/>
                <w:sz w:val="20"/>
                <w:szCs w:val="20"/>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D08D5" w:rsidRPr="004B65B5" w:rsidRDefault="002D08D5" w:rsidP="008C0754">
            <w:pPr>
              <w:overflowPunct w:val="0"/>
              <w:jc w:val="center"/>
              <w:rPr>
                <w:i/>
                <w:sz w:val="20"/>
                <w:szCs w:val="20"/>
                <w:lang w:eastAsia="ko-KR"/>
              </w:rPr>
            </w:pPr>
            <w:r w:rsidRPr="004B65B5">
              <w:rPr>
                <w:i/>
                <w:sz w:val="20"/>
                <w:szCs w:val="20"/>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D08D5" w:rsidRPr="004B65B5" w:rsidRDefault="002D08D5" w:rsidP="008C0754">
            <w:pPr>
              <w:overflowPunct w:val="0"/>
              <w:jc w:val="center"/>
              <w:rPr>
                <w:i/>
                <w:sz w:val="20"/>
                <w:szCs w:val="20"/>
              </w:rPr>
            </w:pPr>
          </w:p>
        </w:tc>
      </w:tr>
    </w:tbl>
    <w:p w:rsidR="002D08D5" w:rsidRPr="004B65B5" w:rsidRDefault="002D08D5" w:rsidP="002D08D5">
      <w:pPr>
        <w:rPr>
          <w:i/>
          <w:color w:val="1F497D"/>
          <w:sz w:val="20"/>
          <w:szCs w:val="20"/>
        </w:rPr>
      </w:pPr>
    </w:p>
    <w:p w:rsidR="002D08D5" w:rsidRPr="004B65B5" w:rsidRDefault="002D08D5" w:rsidP="002D08D5">
      <w:pPr>
        <w:rPr>
          <w:b/>
          <w:i/>
          <w:sz w:val="20"/>
          <w:szCs w:val="20"/>
          <w:highlight w:val="darkYellow"/>
        </w:rPr>
      </w:pPr>
      <w:r w:rsidRPr="004B65B5">
        <w:rPr>
          <w:b/>
          <w:i/>
          <w:sz w:val="20"/>
          <w:szCs w:val="20"/>
          <w:highlight w:val="darkYellow"/>
        </w:rPr>
        <w:t>Working Assumption</w:t>
      </w:r>
    </w:p>
    <w:p w:rsidR="002D08D5" w:rsidRPr="004B65B5" w:rsidRDefault="002D08D5" w:rsidP="002D08D5">
      <w:pPr>
        <w:numPr>
          <w:ilvl w:val="0"/>
          <w:numId w:val="41"/>
        </w:numPr>
        <w:autoSpaceDE/>
        <w:autoSpaceDN/>
        <w:adjustRightInd/>
        <w:snapToGrid/>
        <w:spacing w:after="0"/>
        <w:jc w:val="left"/>
        <w:rPr>
          <w:bCs/>
          <w:i/>
          <w:sz w:val="20"/>
          <w:szCs w:val="20"/>
        </w:rPr>
      </w:pPr>
      <w:r w:rsidRPr="004B65B5">
        <w:rPr>
          <w:bCs/>
          <w:i/>
          <w:sz w:val="20"/>
          <w:szCs w:val="20"/>
        </w:rPr>
        <w:t>For standalone and guardband deployments, the downlink TBS entries between 14 (TBS of 2856 for I_SF=7) and 21 are used for 16QAM.</w:t>
      </w:r>
    </w:p>
    <w:p w:rsidR="002D08D5" w:rsidRPr="004B65B5" w:rsidRDefault="002D08D5" w:rsidP="002D08D5">
      <w:pPr>
        <w:numPr>
          <w:ilvl w:val="0"/>
          <w:numId w:val="41"/>
        </w:numPr>
        <w:autoSpaceDE/>
        <w:autoSpaceDN/>
        <w:adjustRightInd/>
        <w:snapToGrid/>
        <w:spacing w:after="0"/>
        <w:jc w:val="left"/>
        <w:rPr>
          <w:bCs/>
          <w:i/>
          <w:sz w:val="20"/>
          <w:szCs w:val="20"/>
        </w:rPr>
      </w:pPr>
      <w:r w:rsidRPr="004B65B5">
        <w:rPr>
          <w:bCs/>
          <w:i/>
          <w:sz w:val="20"/>
          <w:szCs w:val="20"/>
        </w:rPr>
        <w:t>For inband deployments, the downlink TBS entries between 11 (TBS of 2024 for I_SF=7) and [17] are used for 16QAM.</w:t>
      </w:r>
    </w:p>
    <w:p w:rsidR="002D08D5" w:rsidRPr="004B65B5" w:rsidRDefault="002D08D5" w:rsidP="002D08D5">
      <w:pPr>
        <w:rPr>
          <w:b/>
          <w:bCs/>
          <w:i/>
          <w:sz w:val="20"/>
          <w:szCs w:val="20"/>
          <w:lang w:eastAsia="x-none"/>
        </w:rPr>
      </w:pPr>
      <w:r w:rsidRPr="004B65B5">
        <w:rPr>
          <w:b/>
          <w:bCs/>
          <w:i/>
          <w:sz w:val="20"/>
          <w:szCs w:val="20"/>
          <w:highlight w:val="green"/>
          <w:lang w:eastAsia="x-none"/>
        </w:rPr>
        <w:t>Agreement</w:t>
      </w:r>
    </w:p>
    <w:p w:rsidR="002D08D5" w:rsidRPr="004B65B5" w:rsidRDefault="002D08D5" w:rsidP="002D08D5">
      <w:pPr>
        <w:rPr>
          <w:i/>
          <w:sz w:val="20"/>
          <w:szCs w:val="20"/>
          <w:lang w:eastAsia="x-none"/>
        </w:rPr>
      </w:pPr>
      <w:r w:rsidRPr="004B65B5">
        <w:rPr>
          <w:i/>
          <w:sz w:val="20"/>
          <w:szCs w:val="20"/>
          <w:lang w:eastAsia="x-none"/>
        </w:rPr>
        <w:t>Repetitions larger than 2 are not supported in case of 16QAM for downlink</w:t>
      </w:r>
    </w:p>
    <w:p w:rsidR="002D08D5" w:rsidRPr="004B65B5" w:rsidRDefault="002D08D5" w:rsidP="002D08D5">
      <w:pPr>
        <w:numPr>
          <w:ilvl w:val="0"/>
          <w:numId w:val="42"/>
        </w:numPr>
        <w:autoSpaceDE/>
        <w:autoSpaceDN/>
        <w:adjustRightInd/>
        <w:snapToGrid/>
        <w:spacing w:after="0"/>
        <w:jc w:val="left"/>
        <w:rPr>
          <w:i/>
          <w:sz w:val="20"/>
          <w:szCs w:val="20"/>
          <w:lang w:eastAsia="x-none"/>
        </w:rPr>
      </w:pPr>
      <w:r w:rsidRPr="004B65B5">
        <w:rPr>
          <w:i/>
          <w:sz w:val="20"/>
          <w:szCs w:val="20"/>
          <w:lang w:eastAsia="x-none"/>
        </w:rPr>
        <w:t>FFS: Whether repetition of 2 is supported or not</w:t>
      </w:r>
    </w:p>
    <w:p w:rsidR="002D08D5" w:rsidRPr="004B65B5" w:rsidRDefault="002D08D5" w:rsidP="002D08D5">
      <w:pPr>
        <w:rPr>
          <w:b/>
          <w:bCs/>
          <w:i/>
          <w:sz w:val="20"/>
          <w:szCs w:val="20"/>
          <w:highlight w:val="green"/>
          <w:lang w:eastAsia="zh-CN"/>
        </w:rPr>
      </w:pPr>
      <w:r w:rsidRPr="004B65B5">
        <w:rPr>
          <w:b/>
          <w:bCs/>
          <w:i/>
          <w:sz w:val="20"/>
          <w:szCs w:val="20"/>
          <w:highlight w:val="green"/>
          <w:lang w:eastAsia="zh-CN"/>
        </w:rPr>
        <w:t>Agreement</w:t>
      </w:r>
    </w:p>
    <w:p w:rsidR="002D08D5" w:rsidRPr="004B65B5" w:rsidRDefault="002D08D5" w:rsidP="002D08D5">
      <w:pPr>
        <w:rPr>
          <w:i/>
          <w:sz w:val="20"/>
          <w:szCs w:val="20"/>
          <w:lang w:eastAsia="zh-CN"/>
        </w:rPr>
      </w:pPr>
      <w:r w:rsidRPr="004B65B5">
        <w:rPr>
          <w:i/>
          <w:sz w:val="20"/>
          <w:szCs w:val="20"/>
          <w:lang w:eastAsia="zh-CN"/>
        </w:rPr>
        <w:t>16QAM can be used at least for multi-tone transmission with 12 subcarriers.</w:t>
      </w:r>
    </w:p>
    <w:p w:rsidR="00FC77EE" w:rsidRPr="004B65B5" w:rsidRDefault="002D08D5" w:rsidP="00E722BE">
      <w:pPr>
        <w:pStyle w:val="af6"/>
        <w:numPr>
          <w:ilvl w:val="0"/>
          <w:numId w:val="42"/>
        </w:numPr>
        <w:snapToGrid/>
        <w:jc w:val="both"/>
        <w:rPr>
          <w:rFonts w:ascii="Times New Roman" w:hAnsi="Times New Roman"/>
          <w:i/>
          <w:sz w:val="20"/>
          <w:szCs w:val="20"/>
        </w:rPr>
      </w:pPr>
      <w:r w:rsidRPr="004B65B5">
        <w:rPr>
          <w:rFonts w:ascii="Times New Roman" w:hAnsi="Times New Roman"/>
          <w:i/>
          <w:sz w:val="20"/>
          <w:szCs w:val="20"/>
        </w:rPr>
        <w:t>FFS: 3 and 6 subcarriers.</w:t>
      </w:r>
    </w:p>
    <w:p w:rsidR="00FC77EE" w:rsidRPr="00A1361D" w:rsidRDefault="00FC77EE" w:rsidP="00E722BE">
      <w:pPr>
        <w:spacing w:after="0"/>
        <w:rPr>
          <w:rFonts w:eastAsiaTheme="minorEastAsia"/>
          <w:sz w:val="20"/>
          <w:szCs w:val="20"/>
          <w:lang w:eastAsia="zh-CN"/>
        </w:rPr>
      </w:pPr>
    </w:p>
    <w:p w:rsidR="00A6177D" w:rsidRPr="00A1361D" w:rsidRDefault="00A6177D" w:rsidP="00E722BE">
      <w:pPr>
        <w:spacing w:after="0"/>
        <w:rPr>
          <w:sz w:val="20"/>
          <w:szCs w:val="20"/>
          <w:lang w:eastAsia="zh-CN"/>
        </w:rPr>
      </w:pPr>
      <w:r w:rsidRPr="00A1361D">
        <w:rPr>
          <w:rFonts w:eastAsia="等线"/>
          <w:sz w:val="20"/>
          <w:szCs w:val="20"/>
          <w:lang w:eastAsia="zh-CN"/>
        </w:rPr>
        <w:t xml:space="preserve">In this </w:t>
      </w:r>
      <w:r w:rsidR="00102BB3" w:rsidRPr="00A1361D">
        <w:rPr>
          <w:rFonts w:eastAsia="等线"/>
          <w:sz w:val="20"/>
          <w:szCs w:val="20"/>
          <w:lang w:eastAsia="zh-CN"/>
        </w:rPr>
        <w:t>contribution</w:t>
      </w:r>
      <w:r w:rsidRPr="00A1361D">
        <w:rPr>
          <w:rFonts w:eastAsia="等线"/>
          <w:sz w:val="20"/>
          <w:szCs w:val="20"/>
          <w:lang w:eastAsia="zh-CN"/>
        </w:rPr>
        <w:t xml:space="preserve">, </w:t>
      </w:r>
      <w:r w:rsidR="00C919C7" w:rsidRPr="00A1361D">
        <w:rPr>
          <w:sz w:val="20"/>
          <w:szCs w:val="20"/>
          <w:lang w:eastAsia="zh-CN"/>
        </w:rPr>
        <w:t xml:space="preserve">detailed considerations </w:t>
      </w:r>
      <w:r w:rsidR="004A058A" w:rsidRPr="00A1361D">
        <w:rPr>
          <w:sz w:val="20"/>
          <w:szCs w:val="20"/>
          <w:lang w:eastAsia="zh-CN"/>
        </w:rPr>
        <w:t xml:space="preserve">of </w:t>
      </w:r>
      <w:r w:rsidR="00310F8A">
        <w:rPr>
          <w:sz w:val="20"/>
          <w:szCs w:val="20"/>
        </w:rPr>
        <w:t>16QAM support for NPDSCH and NPUSCH</w:t>
      </w:r>
      <w:r w:rsidR="004A058A" w:rsidRPr="00A1361D">
        <w:rPr>
          <w:sz w:val="20"/>
          <w:szCs w:val="20"/>
          <w:lang w:eastAsia="zh-CN"/>
        </w:rPr>
        <w:t>,</w:t>
      </w:r>
      <w:r w:rsidR="00EC4D0B" w:rsidRPr="00A1361D">
        <w:rPr>
          <w:sz w:val="20"/>
          <w:szCs w:val="20"/>
          <w:lang w:eastAsia="zh-CN"/>
        </w:rPr>
        <w:t xml:space="preserve"> </w:t>
      </w:r>
      <w:r w:rsidR="00D30DDA" w:rsidRPr="00A1361D">
        <w:rPr>
          <w:sz w:val="20"/>
          <w:szCs w:val="20"/>
          <w:lang w:eastAsia="zh-CN"/>
        </w:rPr>
        <w:t xml:space="preserve">especially </w:t>
      </w:r>
      <w:r w:rsidR="00310F8A">
        <w:rPr>
          <w:sz w:val="20"/>
          <w:szCs w:val="20"/>
          <w:lang w:eastAsia="zh-CN"/>
        </w:rPr>
        <w:t>new TBS</w:t>
      </w:r>
      <w:r w:rsidR="00544E6D">
        <w:rPr>
          <w:sz w:val="20"/>
          <w:szCs w:val="20"/>
          <w:lang w:eastAsia="zh-CN"/>
        </w:rPr>
        <w:t xml:space="preserve"> table</w:t>
      </w:r>
      <w:r w:rsidR="00310F8A">
        <w:rPr>
          <w:sz w:val="20"/>
          <w:szCs w:val="20"/>
          <w:lang w:eastAsia="zh-CN"/>
        </w:rPr>
        <w:t xml:space="preserve"> and related DL </w:t>
      </w:r>
      <w:r w:rsidR="00324481">
        <w:rPr>
          <w:sz w:val="20"/>
          <w:szCs w:val="20"/>
          <w:lang w:eastAsia="zh-CN"/>
        </w:rPr>
        <w:t xml:space="preserve">power </w:t>
      </w:r>
      <w:r w:rsidR="00310F8A">
        <w:rPr>
          <w:sz w:val="20"/>
          <w:szCs w:val="20"/>
          <w:lang w:eastAsia="zh-CN"/>
        </w:rPr>
        <w:t>allocation</w:t>
      </w:r>
      <w:r w:rsidR="000568F8">
        <w:rPr>
          <w:sz w:val="20"/>
          <w:szCs w:val="20"/>
          <w:lang w:eastAsia="zh-CN"/>
        </w:rPr>
        <w:t xml:space="preserve"> </w:t>
      </w:r>
      <w:r w:rsidR="00884949">
        <w:rPr>
          <w:sz w:val="20"/>
          <w:szCs w:val="20"/>
          <w:lang w:eastAsia="zh-CN"/>
        </w:rPr>
        <w:t xml:space="preserve">design </w:t>
      </w:r>
      <w:r w:rsidR="000568F8">
        <w:rPr>
          <w:sz w:val="20"/>
          <w:szCs w:val="20"/>
          <w:lang w:eastAsia="zh-CN"/>
        </w:rPr>
        <w:t>are presented</w:t>
      </w:r>
      <w:r w:rsidR="000568F8">
        <w:rPr>
          <w:rFonts w:hint="eastAsia"/>
          <w:sz w:val="20"/>
          <w:szCs w:val="20"/>
          <w:lang w:eastAsia="zh-CN"/>
        </w:rPr>
        <w:t>.</w:t>
      </w:r>
    </w:p>
    <w:p w:rsidR="00D30DDA" w:rsidRPr="00E722BE" w:rsidRDefault="00D30DDA" w:rsidP="00E722BE">
      <w:pPr>
        <w:spacing w:after="0"/>
        <w:rPr>
          <w:sz w:val="20"/>
          <w:szCs w:val="20"/>
          <w:lang w:eastAsia="zh-CN"/>
        </w:rPr>
      </w:pPr>
    </w:p>
    <w:p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C36807" w:rsidRDefault="00E40A53" w:rsidP="00C36807">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16QAM for NPDSCH</w:t>
      </w:r>
    </w:p>
    <w:p w:rsidR="00147792" w:rsidRPr="00AE204A" w:rsidRDefault="00BB544D" w:rsidP="00AE204A">
      <w:pPr>
        <w:spacing w:before="100" w:beforeAutospacing="1" w:after="100" w:afterAutospacing="1"/>
        <w:rPr>
          <w:sz w:val="20"/>
          <w:szCs w:val="20"/>
          <w:lang w:eastAsia="zh-CN"/>
        </w:rPr>
      </w:pPr>
      <w:r w:rsidRPr="00D40774">
        <w:rPr>
          <w:rFonts w:hint="eastAsia"/>
          <w:kern w:val="2"/>
          <w:sz w:val="20"/>
          <w:szCs w:val="20"/>
          <w:lang w:eastAsia="zh-CN"/>
        </w:rPr>
        <w:t>In</w:t>
      </w:r>
      <w:r w:rsidRPr="00D40774">
        <w:rPr>
          <w:kern w:val="2"/>
          <w:sz w:val="20"/>
          <w:szCs w:val="20"/>
          <w:lang w:eastAsia="zh-CN"/>
        </w:rPr>
        <w:t xml:space="preserve"> </w:t>
      </w:r>
      <w:r w:rsidRPr="00D40774">
        <w:rPr>
          <w:rFonts w:hint="eastAsia"/>
          <w:kern w:val="2"/>
          <w:sz w:val="20"/>
          <w:szCs w:val="20"/>
          <w:lang w:eastAsia="zh-CN"/>
        </w:rPr>
        <w:t>Rel</w:t>
      </w:r>
      <w:r w:rsidRPr="00D40774">
        <w:rPr>
          <w:kern w:val="2"/>
          <w:sz w:val="20"/>
          <w:szCs w:val="20"/>
          <w:lang w:eastAsia="zh-CN"/>
        </w:rPr>
        <w:t>.13 NBIoT, up to QPSK is supported for DL</w:t>
      </w:r>
      <w:r w:rsidR="00A67CD9">
        <w:rPr>
          <w:kern w:val="2"/>
          <w:sz w:val="20"/>
          <w:szCs w:val="20"/>
          <w:lang w:eastAsia="zh-CN"/>
        </w:rPr>
        <w:t xml:space="preserve"> </w:t>
      </w:r>
      <w:r w:rsidR="00A67CD9">
        <w:rPr>
          <w:rFonts w:hint="eastAsia"/>
          <w:kern w:val="2"/>
          <w:sz w:val="20"/>
          <w:szCs w:val="20"/>
          <w:lang w:eastAsia="zh-CN"/>
        </w:rPr>
        <w:t>PDSCH</w:t>
      </w:r>
      <w:r w:rsidR="00026B60" w:rsidRPr="00D40774">
        <w:rPr>
          <w:kern w:val="2"/>
          <w:sz w:val="20"/>
          <w:szCs w:val="20"/>
          <w:lang w:eastAsia="zh-CN"/>
        </w:rPr>
        <w:t xml:space="preserve">. </w:t>
      </w:r>
      <w:r w:rsidR="00026B60" w:rsidRPr="00D40774">
        <w:rPr>
          <w:rFonts w:hint="eastAsia"/>
          <w:kern w:val="2"/>
          <w:sz w:val="20"/>
          <w:szCs w:val="20"/>
          <w:lang w:eastAsia="zh-CN"/>
        </w:rPr>
        <w:t>I</w:t>
      </w:r>
      <w:r w:rsidR="00026B60" w:rsidRPr="00D40774">
        <w:rPr>
          <w:kern w:val="2"/>
          <w:sz w:val="20"/>
          <w:szCs w:val="20"/>
          <w:lang w:eastAsia="zh-CN"/>
        </w:rPr>
        <w:t xml:space="preserve">n order to increase the data rate, </w:t>
      </w:r>
      <w:r w:rsidR="00026B60" w:rsidRPr="00D40774">
        <w:rPr>
          <w:rFonts w:hint="eastAsia"/>
          <w:kern w:val="2"/>
          <w:sz w:val="20"/>
          <w:szCs w:val="20"/>
          <w:lang w:eastAsia="zh-CN"/>
        </w:rPr>
        <w:t>higher</w:t>
      </w:r>
      <w:r w:rsidR="00026B60" w:rsidRPr="00D40774">
        <w:rPr>
          <w:kern w:val="2"/>
          <w:sz w:val="20"/>
          <w:szCs w:val="20"/>
          <w:lang w:eastAsia="zh-CN"/>
        </w:rPr>
        <w:t xml:space="preserve"> </w:t>
      </w:r>
      <w:r w:rsidR="00026B60" w:rsidRPr="00D40774">
        <w:rPr>
          <w:rFonts w:hint="eastAsia"/>
          <w:kern w:val="2"/>
          <w:sz w:val="20"/>
          <w:szCs w:val="20"/>
          <w:lang w:eastAsia="zh-CN"/>
        </w:rPr>
        <w:t>modulation</w:t>
      </w:r>
      <w:r w:rsidR="00026B60" w:rsidRPr="00D40774">
        <w:rPr>
          <w:kern w:val="2"/>
          <w:sz w:val="20"/>
          <w:szCs w:val="20"/>
          <w:lang w:eastAsia="zh-CN"/>
        </w:rPr>
        <w:t xml:space="preserve"> </w:t>
      </w:r>
      <w:r w:rsidR="00026B60" w:rsidRPr="00D40774">
        <w:rPr>
          <w:rFonts w:hint="eastAsia"/>
          <w:kern w:val="2"/>
          <w:sz w:val="20"/>
          <w:szCs w:val="20"/>
          <w:lang w:eastAsia="zh-CN"/>
        </w:rPr>
        <w:t>of</w:t>
      </w:r>
      <w:r w:rsidR="00026B60" w:rsidRPr="00D40774">
        <w:rPr>
          <w:kern w:val="2"/>
          <w:sz w:val="20"/>
          <w:szCs w:val="20"/>
          <w:lang w:eastAsia="zh-CN"/>
        </w:rPr>
        <w:t xml:space="preserve"> 16</w:t>
      </w:r>
      <w:r w:rsidR="00026B60" w:rsidRPr="00D40774">
        <w:rPr>
          <w:rFonts w:hint="eastAsia"/>
          <w:kern w:val="2"/>
          <w:sz w:val="20"/>
          <w:szCs w:val="20"/>
          <w:lang w:eastAsia="zh-CN"/>
        </w:rPr>
        <w:t>QAM</w:t>
      </w:r>
      <w:r w:rsidR="00026B60" w:rsidRPr="00D40774">
        <w:rPr>
          <w:kern w:val="2"/>
          <w:sz w:val="20"/>
          <w:szCs w:val="20"/>
          <w:lang w:eastAsia="zh-CN"/>
        </w:rPr>
        <w:t xml:space="preserve"> </w:t>
      </w:r>
      <w:r w:rsidR="00026B60" w:rsidRPr="00D40774">
        <w:rPr>
          <w:rFonts w:hint="eastAsia"/>
          <w:kern w:val="2"/>
          <w:sz w:val="20"/>
          <w:szCs w:val="20"/>
          <w:lang w:eastAsia="zh-CN"/>
        </w:rPr>
        <w:t>is</w:t>
      </w:r>
      <w:r w:rsidR="00026B60" w:rsidRPr="00D40774">
        <w:rPr>
          <w:kern w:val="2"/>
          <w:sz w:val="20"/>
          <w:szCs w:val="20"/>
          <w:lang w:eastAsia="zh-CN"/>
        </w:rPr>
        <w:t xml:space="preserve"> proposed in Rel.17 NBIoT scope. </w:t>
      </w:r>
      <w:r w:rsidR="00A16879" w:rsidRPr="00D40774">
        <w:rPr>
          <w:kern w:val="2"/>
          <w:sz w:val="20"/>
          <w:szCs w:val="20"/>
          <w:lang w:eastAsia="zh-CN"/>
        </w:rPr>
        <w:t xml:space="preserve">If 16QAM for NPDSCH is configured, the </w:t>
      </w:r>
      <w:r w:rsidR="00A16879" w:rsidRPr="00D40774">
        <w:rPr>
          <w:sz w:val="20"/>
          <w:szCs w:val="20"/>
          <w:lang w:eastAsia="zh-CN"/>
        </w:rPr>
        <w:t xml:space="preserve">maximum TBS is increased </w:t>
      </w:r>
      <w:r w:rsidR="00A16879">
        <w:rPr>
          <w:rFonts w:hint="eastAsia"/>
          <w:sz w:val="20"/>
          <w:szCs w:val="20"/>
          <w:lang w:eastAsia="zh-CN"/>
        </w:rPr>
        <w:t>t</w:t>
      </w:r>
      <w:r w:rsidR="00A16879">
        <w:rPr>
          <w:sz w:val="20"/>
          <w:szCs w:val="20"/>
          <w:lang w:eastAsia="zh-CN"/>
        </w:rPr>
        <w:t>o 4968 for standalone and guardband and 3624 for inband case. Consider the TBS table is used in legacy LTE and avoid possible issue with new entries. So we propose to confirm the work assumption with remove the bracket</w:t>
      </w:r>
      <w:r w:rsidR="00AE204A">
        <w:rPr>
          <w:sz w:val="20"/>
          <w:szCs w:val="20"/>
          <w:lang w:eastAsia="zh-CN"/>
        </w:rPr>
        <w:t xml:space="preserve">, and </w:t>
      </w:r>
      <w:r w:rsidR="00AE204A">
        <w:rPr>
          <w:rFonts w:cs="Times"/>
          <w:sz w:val="20"/>
          <w:szCs w:val="20"/>
        </w:rPr>
        <w:t>t</w:t>
      </w:r>
      <w:r w:rsidR="00147792" w:rsidRPr="00147792">
        <w:rPr>
          <w:rFonts w:cs="Times"/>
          <w:sz w:val="20"/>
          <w:szCs w:val="20"/>
        </w:rPr>
        <w:t xml:space="preserve">he following TBS indices are </w:t>
      </w:r>
      <w:r w:rsidR="00390C0C">
        <w:rPr>
          <w:rFonts w:cs="Times" w:hint="eastAsia"/>
          <w:sz w:val="20"/>
          <w:szCs w:val="20"/>
          <w:lang w:eastAsia="zh-CN"/>
        </w:rPr>
        <w:t>adopted</w:t>
      </w:r>
      <w:r w:rsidR="00DA1995">
        <w:rPr>
          <w:rFonts w:cs="Times"/>
          <w:sz w:val="20"/>
          <w:szCs w:val="20"/>
          <w:lang w:eastAsia="zh-CN"/>
        </w:rPr>
        <w:t xml:space="preserve"> </w:t>
      </w:r>
      <w:r w:rsidR="00147792" w:rsidRPr="00147792">
        <w:rPr>
          <w:rFonts w:cs="Times"/>
          <w:sz w:val="20"/>
          <w:szCs w:val="20"/>
        </w:rPr>
        <w:t>for downlink</w:t>
      </w:r>
      <w:r w:rsidR="003A0DF0">
        <w:rPr>
          <w:rFonts w:cs="Times" w:hint="eastAsia"/>
          <w:sz w:val="20"/>
          <w:szCs w:val="20"/>
          <w:lang w:eastAsia="zh-CN"/>
        </w:rPr>
        <w:t>.</w:t>
      </w: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147792" w:rsidRPr="00252B93" w:rsidTr="008472C2">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147792" w:rsidRPr="00252B93" w:rsidRDefault="00147792" w:rsidP="008C0754">
            <w:pPr>
              <w:keepNext/>
              <w:overflowPunct w:val="0"/>
              <w:jc w:val="center"/>
              <w:rPr>
                <w:rFonts w:cs="Times"/>
                <w:b/>
                <w:bCs/>
                <w:sz w:val="18"/>
                <w:szCs w:val="18"/>
                <w:lang w:eastAsia="ko-KR"/>
              </w:rPr>
            </w:pPr>
            <w:r>
              <w:rPr>
                <w:rFonts w:cs="Times" w:hint="eastAsia"/>
                <w:b/>
                <w:bCs/>
                <w:sz w:val="18"/>
                <w:szCs w:val="18"/>
                <w:lang w:eastAsia="ko-KR"/>
              </w:rPr>
              <w:lastRenderedPageBreak/>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147792" w:rsidRPr="00252B93" w:rsidRDefault="00147792" w:rsidP="008C0754">
            <w:pPr>
              <w:keepNext/>
              <w:overflowPunct w:val="0"/>
              <w:jc w:val="center"/>
              <w:rPr>
                <w:rFonts w:cs="Times"/>
                <w:b/>
                <w:bCs/>
                <w:sz w:val="18"/>
                <w:szCs w:val="18"/>
              </w:rPr>
            </w:pPr>
            <w:r>
              <w:rPr>
                <w:rFonts w:cs="Times"/>
                <w:b/>
                <w:bCs/>
                <w:position w:val="-12"/>
                <w:sz w:val="18"/>
                <w:szCs w:val="18"/>
              </w:rPr>
              <w:t>I_SF</w:t>
            </w:r>
          </w:p>
        </w:tc>
      </w:tr>
      <w:tr w:rsidR="00147792" w:rsidRPr="00252B93" w:rsidTr="00A16879">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rsidR="00147792" w:rsidRPr="00252B93" w:rsidRDefault="00147792" w:rsidP="008C0754">
            <w:pPr>
              <w:rPr>
                <w:rFonts w:eastAsia="Gulim"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792" w:rsidRPr="00252B93" w:rsidRDefault="00147792" w:rsidP="008C0754">
            <w:pPr>
              <w:keepNext/>
              <w:overflowPunct w:val="0"/>
              <w:jc w:val="center"/>
              <w:rPr>
                <w:rFonts w:cs="Times"/>
                <w:b/>
                <w:bCs/>
                <w:sz w:val="18"/>
                <w:szCs w:val="18"/>
              </w:rPr>
            </w:pPr>
            <w:r w:rsidRPr="00252B93">
              <w:rPr>
                <w:rFont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792" w:rsidRPr="00252B93" w:rsidRDefault="00147792" w:rsidP="008C0754">
            <w:pPr>
              <w:keepNext/>
              <w:overflowPunct w:val="0"/>
              <w:jc w:val="center"/>
              <w:rPr>
                <w:rFonts w:cs="Times"/>
                <w:b/>
                <w:bCs/>
                <w:sz w:val="18"/>
                <w:szCs w:val="18"/>
              </w:rPr>
            </w:pPr>
            <w:r w:rsidRPr="00252B93">
              <w:rPr>
                <w:rFont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792" w:rsidRPr="00252B93" w:rsidRDefault="00147792" w:rsidP="008C0754">
            <w:pPr>
              <w:keepNext/>
              <w:overflowPunct w:val="0"/>
              <w:jc w:val="center"/>
              <w:rPr>
                <w:rFonts w:cs="Times"/>
                <w:b/>
                <w:bCs/>
                <w:sz w:val="18"/>
                <w:szCs w:val="18"/>
              </w:rPr>
            </w:pPr>
            <w:r w:rsidRPr="00252B93">
              <w:rPr>
                <w:rFont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792" w:rsidRPr="00252B93" w:rsidRDefault="00147792" w:rsidP="008C0754">
            <w:pPr>
              <w:keepNext/>
              <w:overflowPunct w:val="0"/>
              <w:jc w:val="center"/>
              <w:rPr>
                <w:rFonts w:cs="Times"/>
                <w:b/>
                <w:bCs/>
                <w:sz w:val="18"/>
                <w:szCs w:val="18"/>
              </w:rPr>
            </w:pPr>
            <w:r w:rsidRPr="00252B93">
              <w:rPr>
                <w:rFont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792" w:rsidRPr="00252B93" w:rsidRDefault="00147792" w:rsidP="008C0754">
            <w:pPr>
              <w:keepNext/>
              <w:overflowPunct w:val="0"/>
              <w:jc w:val="center"/>
              <w:rPr>
                <w:rFonts w:cs="Times"/>
                <w:b/>
                <w:bCs/>
                <w:sz w:val="18"/>
                <w:szCs w:val="18"/>
              </w:rPr>
            </w:pPr>
            <w:r w:rsidRPr="00252B93">
              <w:rPr>
                <w:rFont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792" w:rsidRPr="00252B93" w:rsidRDefault="00147792" w:rsidP="008C0754">
            <w:pPr>
              <w:keepNext/>
              <w:overflowPunct w:val="0"/>
              <w:jc w:val="center"/>
              <w:rPr>
                <w:rFonts w:cs="Times"/>
                <w:b/>
                <w:bCs/>
                <w:sz w:val="18"/>
                <w:szCs w:val="18"/>
              </w:rPr>
            </w:pPr>
            <w:r w:rsidRPr="00252B93">
              <w:rPr>
                <w:rFont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792" w:rsidRPr="00252B93" w:rsidRDefault="00147792" w:rsidP="008C0754">
            <w:pPr>
              <w:keepNext/>
              <w:overflowPunct w:val="0"/>
              <w:jc w:val="center"/>
              <w:rPr>
                <w:rFonts w:cs="Times"/>
                <w:b/>
                <w:bCs/>
                <w:sz w:val="18"/>
                <w:szCs w:val="18"/>
              </w:rPr>
            </w:pPr>
            <w:r w:rsidRPr="00252B93">
              <w:rPr>
                <w:rFont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147792" w:rsidRPr="00252B93" w:rsidRDefault="00147792" w:rsidP="008C0754">
            <w:pPr>
              <w:keepNext/>
              <w:overflowPunct w:val="0"/>
              <w:jc w:val="center"/>
              <w:rPr>
                <w:rFonts w:cs="Times"/>
                <w:b/>
                <w:bCs/>
                <w:sz w:val="18"/>
                <w:szCs w:val="18"/>
              </w:rPr>
            </w:pPr>
            <w:r w:rsidRPr="00252B93">
              <w:rPr>
                <w:rFonts w:cs="Times"/>
                <w:b/>
                <w:bCs/>
                <w:sz w:val="18"/>
                <w:szCs w:val="18"/>
              </w:rPr>
              <w:t>7</w:t>
            </w:r>
          </w:p>
        </w:tc>
      </w:tr>
      <w:tr w:rsidR="00147792" w:rsidRPr="00252B93" w:rsidTr="008472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792" w:rsidRPr="00252B93" w:rsidRDefault="00147792" w:rsidP="008C0754">
            <w:pPr>
              <w:overflowPunct w:val="0"/>
              <w:jc w:val="center"/>
              <w:rPr>
                <w:rFonts w:cs="Times"/>
                <w:sz w:val="16"/>
                <w:szCs w:val="16"/>
              </w:rPr>
            </w:pPr>
            <w:r w:rsidRPr="00252B93">
              <w:rPr>
                <w:rFont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A16879">
              <w:rPr>
                <w:rFonts w:cs="Times"/>
                <w:strike/>
                <w:sz w:val="16"/>
                <w:szCs w:val="16"/>
                <w:lang w:eastAsia="en-GB"/>
              </w:rPr>
              <w:t>[</w:t>
            </w:r>
            <w:r w:rsidRPr="00252B93">
              <w:rPr>
                <w:rFonts w:cs="Times"/>
                <w:sz w:val="16"/>
                <w:szCs w:val="16"/>
                <w:lang w:eastAsia="en-GB"/>
              </w:rPr>
              <w:t>552</w:t>
            </w:r>
            <w:r w:rsidRPr="00A16879">
              <w:rPr>
                <w:rFonts w:cs="Times"/>
                <w:strike/>
                <w:sz w:val="16"/>
                <w:szCs w:val="16"/>
                <w:lang w:eastAsia="en-GB"/>
              </w:rPr>
              <w:t>,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2856</w:t>
            </w:r>
          </w:p>
        </w:tc>
      </w:tr>
      <w:tr w:rsidR="00147792" w:rsidRPr="00252B93" w:rsidTr="008472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792" w:rsidRPr="00252B93" w:rsidRDefault="00147792" w:rsidP="008C0754">
            <w:pPr>
              <w:overflowPunct w:val="0"/>
              <w:jc w:val="center"/>
              <w:rPr>
                <w:rFonts w:cs="Times"/>
                <w:sz w:val="16"/>
                <w:szCs w:val="16"/>
                <w:lang w:eastAsia="ko-KR"/>
              </w:rPr>
            </w:pPr>
            <w:r w:rsidRPr="00252B93">
              <w:rPr>
                <w:rFont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3112</w:t>
            </w:r>
          </w:p>
        </w:tc>
      </w:tr>
      <w:tr w:rsidR="00147792" w:rsidRPr="00252B93" w:rsidTr="008472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792" w:rsidRPr="00252B93" w:rsidRDefault="00147792" w:rsidP="008C0754">
            <w:pPr>
              <w:overflowPunct w:val="0"/>
              <w:jc w:val="center"/>
              <w:rPr>
                <w:rFonts w:cs="Times"/>
                <w:sz w:val="16"/>
                <w:szCs w:val="16"/>
                <w:lang w:eastAsia="ko-KR"/>
              </w:rPr>
            </w:pPr>
            <w:r w:rsidRPr="00252B93">
              <w:rPr>
                <w:rFont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A16879">
              <w:rPr>
                <w:rFonts w:cs="Times"/>
                <w:strike/>
                <w:sz w:val="16"/>
                <w:szCs w:val="16"/>
                <w:lang w:eastAsia="en-GB"/>
              </w:rPr>
              <w:t>[</w:t>
            </w:r>
            <w:r w:rsidRPr="00252B93">
              <w:rPr>
                <w:rFonts w:cs="Times"/>
                <w:sz w:val="16"/>
                <w:szCs w:val="16"/>
                <w:lang w:eastAsia="en-GB"/>
              </w:rPr>
              <w:t>328</w:t>
            </w:r>
            <w:r w:rsidRPr="00A16879">
              <w:rPr>
                <w:rFonts w:cs="Times"/>
                <w:strike/>
                <w:sz w:val="16"/>
                <w:szCs w:val="16"/>
                <w:lang w:eastAsia="en-GB"/>
              </w:rPr>
              <w:t>,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3240</w:t>
            </w:r>
          </w:p>
        </w:tc>
      </w:tr>
      <w:tr w:rsidR="00147792" w:rsidRPr="00252B93" w:rsidTr="008472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792" w:rsidRPr="00252B93" w:rsidRDefault="00147792" w:rsidP="008C0754">
            <w:pPr>
              <w:overflowPunct w:val="0"/>
              <w:jc w:val="center"/>
              <w:rPr>
                <w:rFonts w:cs="Times"/>
                <w:sz w:val="16"/>
                <w:szCs w:val="16"/>
                <w:lang w:eastAsia="ko-KR"/>
              </w:rPr>
            </w:pPr>
            <w:r w:rsidRPr="00252B93">
              <w:rPr>
                <w:rFont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3624</w:t>
            </w:r>
          </w:p>
        </w:tc>
      </w:tr>
      <w:tr w:rsidR="00147792" w:rsidRPr="00252B93" w:rsidTr="008472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792" w:rsidRPr="00252B93" w:rsidRDefault="00147792" w:rsidP="008C0754">
            <w:pPr>
              <w:overflowPunct w:val="0"/>
              <w:jc w:val="center"/>
              <w:rPr>
                <w:rFonts w:cs="Times"/>
                <w:sz w:val="16"/>
                <w:szCs w:val="16"/>
                <w:lang w:eastAsia="ko-KR"/>
              </w:rPr>
            </w:pPr>
            <w:r w:rsidRPr="00252B93">
              <w:rPr>
                <w:rFont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4008</w:t>
            </w:r>
          </w:p>
        </w:tc>
      </w:tr>
      <w:tr w:rsidR="00147792" w:rsidRPr="00252B93" w:rsidTr="008472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792" w:rsidRPr="00252B93" w:rsidRDefault="00147792" w:rsidP="008C0754">
            <w:pPr>
              <w:overflowPunct w:val="0"/>
              <w:jc w:val="center"/>
              <w:rPr>
                <w:rFonts w:cs="Times"/>
                <w:sz w:val="16"/>
                <w:szCs w:val="16"/>
                <w:lang w:eastAsia="ko-KR"/>
              </w:rPr>
            </w:pPr>
            <w:r w:rsidRPr="00252B93">
              <w:rPr>
                <w:rFont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4264</w:t>
            </w:r>
          </w:p>
        </w:tc>
      </w:tr>
      <w:tr w:rsidR="00147792" w:rsidRPr="00252B93" w:rsidTr="008472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792" w:rsidRPr="00252B93" w:rsidRDefault="00147792" w:rsidP="008C0754">
            <w:pPr>
              <w:overflowPunct w:val="0"/>
              <w:jc w:val="center"/>
              <w:rPr>
                <w:rFonts w:cs="Times"/>
                <w:sz w:val="16"/>
                <w:szCs w:val="16"/>
                <w:lang w:eastAsia="ko-KR"/>
              </w:rPr>
            </w:pPr>
            <w:r w:rsidRPr="00252B93">
              <w:rPr>
                <w:rFont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4584</w:t>
            </w:r>
          </w:p>
        </w:tc>
      </w:tr>
      <w:tr w:rsidR="00147792" w:rsidRPr="00252B93" w:rsidTr="008472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147792" w:rsidRPr="00252B93" w:rsidRDefault="00147792" w:rsidP="008C0754">
            <w:pPr>
              <w:overflowPunct w:val="0"/>
              <w:jc w:val="center"/>
              <w:rPr>
                <w:rFonts w:cs="Times"/>
                <w:sz w:val="16"/>
                <w:szCs w:val="16"/>
                <w:lang w:eastAsia="ko-KR"/>
              </w:rPr>
            </w:pPr>
            <w:r w:rsidRPr="00252B93">
              <w:rPr>
                <w:rFont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A16879">
              <w:rPr>
                <w:rFonts w:cs="Times"/>
                <w:strike/>
                <w:sz w:val="16"/>
                <w:szCs w:val="16"/>
                <w:lang w:eastAsia="en-GB"/>
              </w:rPr>
              <w:t>[</w:t>
            </w:r>
            <w:r w:rsidRPr="00252B93">
              <w:rPr>
                <w:rFonts w:cs="Times"/>
                <w:sz w:val="16"/>
                <w:szCs w:val="16"/>
                <w:lang w:eastAsia="en-GB"/>
              </w:rPr>
              <w:t>2472</w:t>
            </w:r>
            <w:r w:rsidRPr="00A16879">
              <w:rPr>
                <w:rFonts w:cs="Times"/>
                <w:strike/>
                <w:sz w:val="16"/>
                <w:szCs w:val="16"/>
                <w:lang w:eastAsia="en-GB"/>
              </w:rPr>
              <w:t>,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7792" w:rsidRPr="00252B93" w:rsidRDefault="00147792" w:rsidP="008C0754">
            <w:pPr>
              <w:overflowPunct w:val="0"/>
              <w:jc w:val="center"/>
              <w:rPr>
                <w:rFonts w:cs="Times"/>
                <w:sz w:val="16"/>
                <w:szCs w:val="16"/>
                <w:lang w:eastAsia="en-GB"/>
              </w:rPr>
            </w:pPr>
            <w:r w:rsidRPr="00252B93">
              <w:rPr>
                <w:rFonts w:cs="Times"/>
                <w:sz w:val="16"/>
                <w:szCs w:val="16"/>
                <w:lang w:eastAsia="en-GB"/>
              </w:rPr>
              <w:t>4968</w:t>
            </w:r>
          </w:p>
        </w:tc>
      </w:tr>
    </w:tbl>
    <w:p w:rsidR="00514D83" w:rsidRPr="00E55F1B" w:rsidRDefault="00514D83" w:rsidP="007F339E">
      <w:pPr>
        <w:spacing w:before="100" w:beforeAutospacing="1" w:after="100" w:afterAutospacing="1"/>
        <w:rPr>
          <w:b/>
          <w:i/>
          <w:sz w:val="20"/>
          <w:szCs w:val="20"/>
          <w:lang w:eastAsia="zh-CN"/>
        </w:rPr>
      </w:pPr>
      <w:r w:rsidRPr="00E55F1B">
        <w:rPr>
          <w:b/>
          <w:i/>
          <w:sz w:val="20"/>
          <w:szCs w:val="20"/>
          <w:lang w:eastAsia="zh-CN"/>
        </w:rPr>
        <w:t xml:space="preserve">Proposal 1: </w:t>
      </w:r>
      <w:r w:rsidR="00E55F1B" w:rsidRPr="00E55F1B">
        <w:rPr>
          <w:b/>
          <w:i/>
          <w:sz w:val="20"/>
          <w:szCs w:val="20"/>
          <w:lang w:eastAsia="zh-CN"/>
        </w:rPr>
        <w:t>C</w:t>
      </w:r>
      <w:r w:rsidRPr="00E55F1B">
        <w:rPr>
          <w:b/>
          <w:i/>
          <w:sz w:val="20"/>
          <w:szCs w:val="20"/>
          <w:lang w:eastAsia="zh-CN"/>
        </w:rPr>
        <w:t xml:space="preserve">onfirm the </w:t>
      </w:r>
      <w:r w:rsidR="00E969C2" w:rsidRPr="00E55F1B">
        <w:rPr>
          <w:b/>
          <w:i/>
          <w:sz w:val="20"/>
          <w:szCs w:val="20"/>
          <w:lang w:eastAsia="zh-CN"/>
        </w:rPr>
        <w:t xml:space="preserve">TBS table </w:t>
      </w:r>
      <w:r w:rsidRPr="00E55F1B">
        <w:rPr>
          <w:b/>
          <w:i/>
          <w:sz w:val="20"/>
          <w:szCs w:val="20"/>
          <w:lang w:eastAsia="zh-CN"/>
        </w:rPr>
        <w:t xml:space="preserve">working assumption </w:t>
      </w:r>
      <w:r w:rsidR="00E969C2" w:rsidRPr="00E55F1B">
        <w:rPr>
          <w:b/>
          <w:i/>
          <w:sz w:val="20"/>
          <w:szCs w:val="20"/>
          <w:lang w:eastAsia="zh-CN"/>
        </w:rPr>
        <w:t>with</w:t>
      </w:r>
      <w:r w:rsidRPr="00E55F1B">
        <w:rPr>
          <w:b/>
          <w:i/>
          <w:sz w:val="20"/>
          <w:szCs w:val="20"/>
          <w:lang w:eastAsia="zh-CN"/>
        </w:rPr>
        <w:t xml:space="preserve"> reus</w:t>
      </w:r>
      <w:r w:rsidR="00E969C2" w:rsidRPr="00E55F1B">
        <w:rPr>
          <w:b/>
          <w:i/>
          <w:sz w:val="20"/>
          <w:szCs w:val="20"/>
          <w:lang w:eastAsia="zh-CN"/>
        </w:rPr>
        <w:t>ing</w:t>
      </w:r>
      <w:r w:rsidRPr="00E55F1B">
        <w:rPr>
          <w:b/>
          <w:i/>
          <w:sz w:val="20"/>
          <w:szCs w:val="20"/>
          <w:lang w:eastAsia="zh-CN"/>
        </w:rPr>
        <w:t xml:space="preserve"> the </w:t>
      </w:r>
      <w:r w:rsidR="009D26AC" w:rsidRPr="00E55F1B">
        <w:rPr>
          <w:b/>
          <w:i/>
          <w:sz w:val="20"/>
          <w:szCs w:val="20"/>
          <w:lang w:eastAsia="zh-CN"/>
        </w:rPr>
        <w:t xml:space="preserve">legacy </w:t>
      </w:r>
      <w:r w:rsidRPr="00E55F1B">
        <w:rPr>
          <w:b/>
          <w:i/>
          <w:sz w:val="20"/>
          <w:szCs w:val="20"/>
          <w:lang w:eastAsia="zh-CN"/>
        </w:rPr>
        <w:t>TBS entry in LTE TBS table.</w:t>
      </w:r>
    </w:p>
    <w:p w:rsidR="008472C2" w:rsidRDefault="00DE7BA9" w:rsidP="007F339E">
      <w:pPr>
        <w:spacing w:before="100" w:beforeAutospacing="1" w:after="100" w:afterAutospacing="1"/>
        <w:rPr>
          <w:sz w:val="20"/>
          <w:szCs w:val="20"/>
        </w:rPr>
      </w:pPr>
      <w:r>
        <w:rPr>
          <w:sz w:val="20"/>
          <w:szCs w:val="20"/>
          <w:lang w:eastAsia="zh-CN"/>
        </w:rPr>
        <w:t>T</w:t>
      </w:r>
      <w:r w:rsidR="00C54600" w:rsidRPr="00887561">
        <w:rPr>
          <w:rFonts w:hint="eastAsia"/>
          <w:kern w:val="2"/>
          <w:sz w:val="20"/>
          <w:szCs w:val="20"/>
          <w:lang w:eastAsia="zh-CN"/>
        </w:rPr>
        <w:t xml:space="preserve">he modulation order </w:t>
      </w:r>
      <w:r w:rsidR="000F2A41">
        <w:rPr>
          <w:kern w:val="2"/>
          <w:sz w:val="20"/>
          <w:szCs w:val="20"/>
          <w:lang w:eastAsia="zh-CN"/>
        </w:rPr>
        <w:t>is</w:t>
      </w:r>
      <w:r w:rsidR="00C54600" w:rsidRPr="00887561">
        <w:rPr>
          <w:rFonts w:hint="eastAsia"/>
          <w:kern w:val="2"/>
          <w:sz w:val="20"/>
          <w:szCs w:val="20"/>
          <w:lang w:eastAsia="zh-CN"/>
        </w:rPr>
        <w:t xml:space="preserve"> indicated dynamically by DCI to fast adapt</w:t>
      </w:r>
      <w:r w:rsidR="00C54600" w:rsidRPr="00887561">
        <w:rPr>
          <w:kern w:val="2"/>
          <w:sz w:val="20"/>
          <w:szCs w:val="20"/>
          <w:lang w:eastAsia="zh-CN"/>
        </w:rPr>
        <w:t xml:space="preserve"> </w:t>
      </w:r>
      <w:r w:rsidR="00C54600" w:rsidRPr="00887561">
        <w:rPr>
          <w:rFonts w:hint="eastAsia"/>
          <w:kern w:val="2"/>
          <w:sz w:val="20"/>
          <w:szCs w:val="20"/>
          <w:lang w:eastAsia="zh-CN"/>
        </w:rPr>
        <w:t xml:space="preserve">channel condition change. </w:t>
      </w:r>
      <w:r w:rsidR="00A13A21" w:rsidRPr="00104153">
        <w:rPr>
          <w:kern w:val="2"/>
          <w:sz w:val="20"/>
          <w:szCs w:val="20"/>
          <w:lang w:eastAsia="zh-CN"/>
        </w:rPr>
        <w:t xml:space="preserve">In Rel.13 NBIoT, only QPSK is supported </w:t>
      </w:r>
      <w:r w:rsidR="00A13A21" w:rsidRPr="00913152">
        <w:rPr>
          <w:bCs/>
          <w:i/>
          <w:sz w:val="20"/>
          <w:szCs w:val="20"/>
          <w:lang w:val="pt-BR"/>
        </w:rPr>
        <w:t>Q</w:t>
      </w:r>
      <w:r w:rsidR="00A13A21" w:rsidRPr="00913152">
        <w:rPr>
          <w:bCs/>
          <w:i/>
          <w:sz w:val="20"/>
          <w:szCs w:val="20"/>
          <w:vertAlign w:val="subscript"/>
          <w:lang w:val="pt-BR"/>
        </w:rPr>
        <w:t>m</w:t>
      </w:r>
      <w:r w:rsidR="00A13A21" w:rsidRPr="00104153">
        <w:rPr>
          <w:b/>
          <w:bCs/>
          <w:sz w:val="20"/>
          <w:szCs w:val="20"/>
        </w:rPr>
        <w:t xml:space="preserve">= </w:t>
      </w:r>
      <w:r w:rsidR="00A13A21" w:rsidRPr="00104153">
        <w:rPr>
          <w:bCs/>
          <w:sz w:val="20"/>
          <w:szCs w:val="20"/>
        </w:rPr>
        <w:t>2</w:t>
      </w:r>
      <w:r w:rsidR="00A13A21" w:rsidRPr="00104153">
        <w:rPr>
          <w:kern w:val="2"/>
          <w:sz w:val="20"/>
          <w:szCs w:val="20"/>
          <w:lang w:eastAsia="zh-CN"/>
        </w:rPr>
        <w:t xml:space="preserve">, there is no mapping table for TBS and MCS, and </w:t>
      </w:r>
      <w:r w:rsidR="00A13A21" w:rsidRPr="00913152">
        <w:rPr>
          <w:i/>
          <w:sz w:val="20"/>
          <w:szCs w:val="20"/>
        </w:rPr>
        <w:t>I</w:t>
      </w:r>
      <w:r w:rsidR="00A13A21" w:rsidRPr="00913152">
        <w:rPr>
          <w:i/>
          <w:sz w:val="20"/>
          <w:szCs w:val="20"/>
          <w:vertAlign w:val="subscript"/>
        </w:rPr>
        <w:t>TBS</w:t>
      </w:r>
      <w:r w:rsidR="00A13A21" w:rsidRPr="00913152">
        <w:rPr>
          <w:i/>
          <w:sz w:val="20"/>
          <w:szCs w:val="20"/>
        </w:rPr>
        <w:t>=I</w:t>
      </w:r>
      <w:r w:rsidR="00A13A21" w:rsidRPr="00913152">
        <w:rPr>
          <w:i/>
          <w:sz w:val="20"/>
          <w:szCs w:val="20"/>
          <w:vertAlign w:val="subscript"/>
        </w:rPr>
        <w:t>MCS</w:t>
      </w:r>
      <w:r w:rsidR="00A13A21">
        <w:rPr>
          <w:sz w:val="20"/>
          <w:szCs w:val="20"/>
        </w:rPr>
        <w:t>.</w:t>
      </w:r>
      <w:r w:rsidR="00A13A21" w:rsidRPr="00104153">
        <w:rPr>
          <w:sz w:val="20"/>
          <w:szCs w:val="20"/>
        </w:rPr>
        <w:t xml:space="preserve"> </w:t>
      </w:r>
      <w:r w:rsidR="00A13A21">
        <w:rPr>
          <w:sz w:val="20"/>
          <w:szCs w:val="20"/>
        </w:rPr>
        <w:t>T</w:t>
      </w:r>
      <w:r w:rsidR="00A13A21" w:rsidRPr="00104153">
        <w:rPr>
          <w:sz w:val="20"/>
          <w:szCs w:val="20"/>
        </w:rPr>
        <w:t xml:space="preserve">o support 16QAM, </w:t>
      </w:r>
      <w:r w:rsidR="008472C2">
        <w:rPr>
          <w:sz w:val="20"/>
          <w:szCs w:val="20"/>
        </w:rPr>
        <w:t>d</w:t>
      </w:r>
      <w:r w:rsidR="008472C2" w:rsidRPr="008472C2">
        <w:rPr>
          <w:sz w:val="20"/>
          <w:szCs w:val="20"/>
        </w:rPr>
        <w:t>ifferent breaking points (QPSK</w:t>
      </w:r>
      <w:r w:rsidR="008472C2" w:rsidRPr="008472C2">
        <w:rPr>
          <w:sz w:val="20"/>
          <w:szCs w:val="20"/>
        </w:rPr>
        <w:sym w:font="Wingdings" w:char="F0E0"/>
      </w:r>
      <w:r w:rsidR="008472C2" w:rsidRPr="008472C2">
        <w:rPr>
          <w:sz w:val="20"/>
          <w:szCs w:val="20"/>
        </w:rPr>
        <w:t>16QAM) are used for standalone/guardband and inband deployments</w:t>
      </w:r>
      <w:r w:rsidR="00A13A21" w:rsidRPr="00104153">
        <w:rPr>
          <w:sz w:val="20"/>
          <w:szCs w:val="20"/>
        </w:rPr>
        <w:t>.</w:t>
      </w:r>
      <w:r w:rsidR="00AD0E55" w:rsidRPr="008472C2">
        <w:rPr>
          <w:rFonts w:hint="eastAsia"/>
          <w:sz w:val="20"/>
          <w:szCs w:val="20"/>
        </w:rPr>
        <w:t xml:space="preserve"> </w:t>
      </w:r>
      <w:r w:rsidR="008472C2">
        <w:rPr>
          <w:sz w:val="20"/>
          <w:szCs w:val="20"/>
        </w:rPr>
        <w:t xml:space="preserve"> The following working assumption should be confirmed with removing the bracket. </w:t>
      </w:r>
    </w:p>
    <w:p w:rsidR="00A06BC0" w:rsidRPr="00AC364C" w:rsidRDefault="008472C2" w:rsidP="007F339E">
      <w:pPr>
        <w:spacing w:before="100" w:beforeAutospacing="1" w:after="100" w:afterAutospacing="1"/>
        <w:rPr>
          <w:bCs/>
          <w:i/>
          <w:sz w:val="20"/>
          <w:szCs w:val="20"/>
        </w:rPr>
      </w:pPr>
      <w:r w:rsidRPr="00AC364C">
        <w:rPr>
          <w:i/>
          <w:sz w:val="20"/>
          <w:szCs w:val="20"/>
        </w:rPr>
        <w:t xml:space="preserve">For standalone and guardband deployments, the downlink TBS entries between 14 (TBS of 2856 for I_SF=7) and 21 are used for 16QAM, </w:t>
      </w:r>
      <w:r w:rsidRPr="00AC364C">
        <w:rPr>
          <w:rFonts w:hint="eastAsia"/>
          <w:i/>
          <w:sz w:val="20"/>
          <w:szCs w:val="20"/>
          <w:lang w:eastAsia="zh-CN"/>
        </w:rPr>
        <w:t>and</w:t>
      </w:r>
      <w:r w:rsidRPr="00AC364C">
        <w:rPr>
          <w:i/>
          <w:sz w:val="20"/>
          <w:szCs w:val="20"/>
          <w:lang w:eastAsia="zh-CN"/>
        </w:rPr>
        <w:t xml:space="preserve"> for </w:t>
      </w:r>
      <w:r w:rsidRPr="00AC364C">
        <w:rPr>
          <w:bCs/>
          <w:i/>
          <w:sz w:val="20"/>
          <w:szCs w:val="20"/>
        </w:rPr>
        <w:t>inband deployments, the downlink TBS entries between 11 (TBS of 2024 for I_SF=7) and 17 are used for 16QAM</w:t>
      </w:r>
      <w:r w:rsidR="005B4BBB" w:rsidRPr="00AC364C">
        <w:rPr>
          <w:bCs/>
          <w:i/>
          <w:sz w:val="20"/>
          <w:szCs w:val="20"/>
        </w:rPr>
        <w:t>.</w:t>
      </w:r>
    </w:p>
    <w:p w:rsidR="00514D83" w:rsidRPr="00295330" w:rsidRDefault="00514D83" w:rsidP="00010666">
      <w:pPr>
        <w:spacing w:after="0"/>
        <w:rPr>
          <w:b/>
          <w:i/>
          <w:sz w:val="20"/>
          <w:szCs w:val="20"/>
          <w:lang w:eastAsia="zh-CN"/>
        </w:rPr>
      </w:pPr>
      <w:r w:rsidRPr="00295330">
        <w:rPr>
          <w:b/>
          <w:i/>
          <w:sz w:val="20"/>
          <w:szCs w:val="20"/>
          <w:lang w:eastAsia="zh-CN"/>
        </w:rPr>
        <w:t xml:space="preserve">Proposal </w:t>
      </w:r>
      <w:r w:rsidR="000E3E26">
        <w:rPr>
          <w:b/>
          <w:i/>
          <w:sz w:val="20"/>
          <w:szCs w:val="20"/>
          <w:lang w:eastAsia="zh-CN"/>
        </w:rPr>
        <w:t>2</w:t>
      </w:r>
      <w:r w:rsidRPr="00295330">
        <w:rPr>
          <w:b/>
          <w:i/>
          <w:sz w:val="20"/>
          <w:szCs w:val="20"/>
          <w:lang w:eastAsia="zh-CN"/>
        </w:rPr>
        <w:t>:</w:t>
      </w:r>
      <w:r w:rsidR="00AC364C" w:rsidRPr="00295330">
        <w:rPr>
          <w:b/>
          <w:i/>
          <w:sz w:val="20"/>
          <w:szCs w:val="20"/>
          <w:lang w:eastAsia="zh-CN"/>
        </w:rPr>
        <w:t xml:space="preserve"> </w:t>
      </w:r>
      <w:r w:rsidR="00295330">
        <w:rPr>
          <w:b/>
          <w:i/>
          <w:sz w:val="20"/>
          <w:szCs w:val="20"/>
          <w:lang w:eastAsia="zh-CN"/>
        </w:rPr>
        <w:t>C</w:t>
      </w:r>
      <w:r w:rsidR="00295330" w:rsidRPr="00295330">
        <w:rPr>
          <w:b/>
          <w:i/>
          <w:sz w:val="20"/>
          <w:szCs w:val="20"/>
          <w:lang w:eastAsia="zh-CN"/>
        </w:rPr>
        <w:t>onfirm</w:t>
      </w:r>
      <w:r w:rsidR="00AC364C" w:rsidRPr="00295330">
        <w:rPr>
          <w:b/>
          <w:i/>
          <w:sz w:val="20"/>
          <w:szCs w:val="20"/>
          <w:lang w:eastAsia="zh-CN"/>
        </w:rPr>
        <w:t xml:space="preserve"> the TBS break</w:t>
      </w:r>
      <w:r w:rsidR="00125911">
        <w:rPr>
          <w:b/>
          <w:i/>
          <w:sz w:val="20"/>
          <w:szCs w:val="20"/>
          <w:lang w:eastAsia="zh-CN"/>
        </w:rPr>
        <w:t>ing</w:t>
      </w:r>
      <w:r w:rsidR="00AC364C" w:rsidRPr="00295330">
        <w:rPr>
          <w:b/>
          <w:i/>
          <w:sz w:val="20"/>
          <w:szCs w:val="20"/>
          <w:lang w:eastAsia="zh-CN"/>
        </w:rPr>
        <w:t xml:space="preserve"> point work assumption with removing the bracket.</w:t>
      </w:r>
    </w:p>
    <w:p w:rsidR="004A2DC1" w:rsidRDefault="00E96A1B" w:rsidP="00C34B11">
      <w:pPr>
        <w:spacing w:before="100" w:beforeAutospacing="1" w:after="100" w:afterAutospacing="1"/>
        <w:rPr>
          <w:sz w:val="20"/>
          <w:szCs w:val="20"/>
        </w:rPr>
      </w:pPr>
      <w:r w:rsidRPr="00C34B11">
        <w:rPr>
          <w:sz w:val="20"/>
          <w:szCs w:val="20"/>
        </w:rPr>
        <w:t xml:space="preserve">Consider the channel condition is good if 16QAM is adopted, </w:t>
      </w:r>
      <w:r w:rsidR="00C34B11">
        <w:rPr>
          <w:sz w:val="20"/>
          <w:szCs w:val="20"/>
        </w:rPr>
        <w:t xml:space="preserve">it is agreed that </w:t>
      </w:r>
      <w:r w:rsidR="00C34B11" w:rsidRPr="004B65B5">
        <w:rPr>
          <w:i/>
          <w:sz w:val="20"/>
          <w:szCs w:val="20"/>
          <w:lang w:eastAsia="x-none"/>
        </w:rPr>
        <w:t>Repetitions larger than 2 are not supported in case of 16QAM for downlink</w:t>
      </w:r>
      <w:r w:rsidR="00C34B11">
        <w:rPr>
          <w:sz w:val="20"/>
          <w:szCs w:val="20"/>
        </w:rPr>
        <w:t xml:space="preserve">. </w:t>
      </w:r>
      <w:r w:rsidR="00C202A1">
        <w:rPr>
          <w:sz w:val="20"/>
          <w:szCs w:val="20"/>
        </w:rPr>
        <w:t>For repetition number of 2</w:t>
      </w:r>
      <w:r w:rsidR="004A2DC1">
        <w:rPr>
          <w:sz w:val="20"/>
          <w:szCs w:val="20"/>
        </w:rPr>
        <w:t>, it</w:t>
      </w:r>
      <w:r w:rsidR="00C202A1">
        <w:rPr>
          <w:sz w:val="20"/>
          <w:szCs w:val="20"/>
        </w:rPr>
        <w:t xml:space="preserve"> is necessary to support transmission repetition feature even in 16</w:t>
      </w:r>
      <w:r w:rsidR="00C202A1">
        <w:rPr>
          <w:rFonts w:hint="eastAsia"/>
          <w:sz w:val="20"/>
          <w:szCs w:val="20"/>
          <w:lang w:eastAsia="zh-CN"/>
        </w:rPr>
        <w:t>QAM</w:t>
      </w:r>
      <w:r w:rsidR="00C202A1">
        <w:rPr>
          <w:sz w:val="20"/>
          <w:szCs w:val="20"/>
        </w:rPr>
        <w:t xml:space="preserve"> for </w:t>
      </w:r>
      <w:bookmarkStart w:id="2" w:name="_GoBack"/>
      <w:bookmarkEnd w:id="2"/>
      <w:r w:rsidR="00C202A1">
        <w:rPr>
          <w:sz w:val="20"/>
          <w:szCs w:val="20"/>
        </w:rPr>
        <w:t>performance improvement of symbol level combination</w:t>
      </w:r>
      <w:r w:rsidR="00E274A8">
        <w:rPr>
          <w:sz w:val="20"/>
          <w:szCs w:val="20"/>
        </w:rPr>
        <w:t>.</w:t>
      </w:r>
    </w:p>
    <w:p w:rsidR="004A2DC1" w:rsidRPr="00202BAD" w:rsidRDefault="00454441" w:rsidP="00010666">
      <w:pPr>
        <w:spacing w:after="0"/>
        <w:rPr>
          <w:b/>
          <w:i/>
          <w:sz w:val="20"/>
          <w:szCs w:val="20"/>
        </w:rPr>
      </w:pPr>
      <w:r w:rsidRPr="00202BAD">
        <w:rPr>
          <w:b/>
          <w:i/>
          <w:sz w:val="20"/>
          <w:szCs w:val="20"/>
        </w:rPr>
        <w:t>Proposal</w:t>
      </w:r>
      <w:r>
        <w:rPr>
          <w:b/>
          <w:i/>
          <w:sz w:val="20"/>
          <w:szCs w:val="20"/>
        </w:rPr>
        <w:t xml:space="preserve"> </w:t>
      </w:r>
      <w:r w:rsidR="000E3E26">
        <w:rPr>
          <w:b/>
          <w:i/>
          <w:sz w:val="20"/>
          <w:szCs w:val="20"/>
        </w:rPr>
        <w:t>3</w:t>
      </w:r>
      <w:r w:rsidR="004A2DC1" w:rsidRPr="00202BAD">
        <w:rPr>
          <w:b/>
          <w:i/>
          <w:sz w:val="20"/>
          <w:szCs w:val="20"/>
        </w:rPr>
        <w:t xml:space="preserve">: </w:t>
      </w:r>
      <w:r w:rsidR="00202BAD">
        <w:rPr>
          <w:rFonts w:hint="eastAsia"/>
          <w:b/>
          <w:i/>
          <w:sz w:val="20"/>
          <w:szCs w:val="20"/>
          <w:lang w:eastAsia="zh-CN"/>
        </w:rPr>
        <w:t>R</w:t>
      </w:r>
      <w:r w:rsidR="004A2DC1" w:rsidRPr="00202BAD">
        <w:rPr>
          <w:rFonts w:hint="eastAsia"/>
          <w:b/>
          <w:i/>
          <w:sz w:val="20"/>
          <w:szCs w:val="20"/>
          <w:lang w:eastAsia="zh-CN"/>
        </w:rPr>
        <w:t>epetition</w:t>
      </w:r>
      <w:r w:rsidR="004A2DC1" w:rsidRPr="00202BAD">
        <w:rPr>
          <w:b/>
          <w:i/>
          <w:sz w:val="20"/>
          <w:szCs w:val="20"/>
        </w:rPr>
        <w:t xml:space="preserve"> </w:t>
      </w:r>
      <w:r w:rsidR="004A2DC1" w:rsidRPr="00202BAD">
        <w:rPr>
          <w:rFonts w:hint="eastAsia"/>
          <w:b/>
          <w:i/>
          <w:sz w:val="20"/>
          <w:szCs w:val="20"/>
          <w:lang w:eastAsia="zh-CN"/>
        </w:rPr>
        <w:t>number</w:t>
      </w:r>
      <w:r w:rsidR="004A2DC1" w:rsidRPr="00202BAD">
        <w:rPr>
          <w:b/>
          <w:i/>
          <w:sz w:val="20"/>
          <w:szCs w:val="20"/>
        </w:rPr>
        <w:t xml:space="preserve"> </w:t>
      </w:r>
      <w:r w:rsidR="004A2DC1" w:rsidRPr="00202BAD">
        <w:rPr>
          <w:rFonts w:hint="eastAsia"/>
          <w:b/>
          <w:i/>
          <w:sz w:val="20"/>
          <w:szCs w:val="20"/>
          <w:lang w:eastAsia="zh-CN"/>
        </w:rPr>
        <w:t>of</w:t>
      </w:r>
      <w:r w:rsidR="004A2DC1" w:rsidRPr="00202BAD">
        <w:rPr>
          <w:b/>
          <w:i/>
          <w:sz w:val="20"/>
          <w:szCs w:val="20"/>
        </w:rPr>
        <w:t xml:space="preserve"> 2 </w:t>
      </w:r>
      <w:r w:rsidR="004A2DC1" w:rsidRPr="00202BAD">
        <w:rPr>
          <w:rFonts w:hint="eastAsia"/>
          <w:b/>
          <w:i/>
          <w:sz w:val="20"/>
          <w:szCs w:val="20"/>
          <w:lang w:eastAsia="zh-CN"/>
        </w:rPr>
        <w:t>is</w:t>
      </w:r>
      <w:r w:rsidR="004A2DC1" w:rsidRPr="00202BAD">
        <w:rPr>
          <w:b/>
          <w:i/>
          <w:sz w:val="20"/>
          <w:szCs w:val="20"/>
        </w:rPr>
        <w:t xml:space="preserve"> </w:t>
      </w:r>
      <w:r w:rsidR="004A2DC1" w:rsidRPr="00202BAD">
        <w:rPr>
          <w:rFonts w:hint="eastAsia"/>
          <w:b/>
          <w:i/>
          <w:sz w:val="20"/>
          <w:szCs w:val="20"/>
          <w:lang w:eastAsia="zh-CN"/>
        </w:rPr>
        <w:t>supported</w:t>
      </w:r>
      <w:r w:rsidR="004A2DC1" w:rsidRPr="00202BAD">
        <w:rPr>
          <w:b/>
          <w:i/>
          <w:sz w:val="20"/>
          <w:szCs w:val="20"/>
        </w:rPr>
        <w:t xml:space="preserve"> </w:t>
      </w:r>
      <w:r w:rsidR="00202BAD" w:rsidRPr="00202BAD">
        <w:rPr>
          <w:b/>
          <w:i/>
          <w:sz w:val="20"/>
          <w:szCs w:val="20"/>
          <w:lang w:eastAsia="x-none"/>
        </w:rPr>
        <w:t>in case of 16QAM for downlink</w:t>
      </w:r>
      <w:r w:rsidR="00202BAD">
        <w:rPr>
          <w:rFonts w:hint="eastAsia"/>
          <w:b/>
          <w:i/>
          <w:sz w:val="20"/>
          <w:szCs w:val="20"/>
          <w:lang w:eastAsia="zh-CN"/>
        </w:rPr>
        <w:t>.</w:t>
      </w:r>
    </w:p>
    <w:p w:rsidR="00010666" w:rsidRDefault="00932FD9" w:rsidP="00010666">
      <w:pPr>
        <w:spacing w:before="100" w:beforeAutospacing="1" w:after="100" w:afterAutospacing="1"/>
        <w:rPr>
          <w:sz w:val="20"/>
          <w:szCs w:val="20"/>
          <w:lang w:eastAsia="zh-CN"/>
        </w:rPr>
      </w:pPr>
      <w:r>
        <w:rPr>
          <w:sz w:val="20"/>
          <w:szCs w:val="20"/>
          <w:lang w:eastAsia="zh-CN"/>
        </w:rPr>
        <w:t>For the DCI optimization based on the existing agreement,</w:t>
      </w:r>
      <w:r w:rsidR="000E1189" w:rsidRPr="00C34B11">
        <w:rPr>
          <w:sz w:val="20"/>
          <w:szCs w:val="20"/>
        </w:rPr>
        <w:t xml:space="preserve"> the joint coding of MCS and repetition number</w:t>
      </w:r>
      <w:r w:rsidR="00773B28">
        <w:rPr>
          <w:sz w:val="20"/>
          <w:szCs w:val="20"/>
        </w:rPr>
        <w:t xml:space="preserve"> field</w:t>
      </w:r>
      <w:r w:rsidR="000E1189" w:rsidRPr="00C34B11">
        <w:rPr>
          <w:sz w:val="20"/>
          <w:szCs w:val="20"/>
        </w:rPr>
        <w:t xml:space="preserve"> can be </w:t>
      </w:r>
      <w:r w:rsidR="00820604" w:rsidRPr="00C34B11">
        <w:rPr>
          <w:sz w:val="20"/>
          <w:szCs w:val="20"/>
        </w:rPr>
        <w:t>considered</w:t>
      </w:r>
      <w:r w:rsidR="00DD33E5" w:rsidRPr="00C34B11">
        <w:rPr>
          <w:sz w:val="20"/>
          <w:szCs w:val="20"/>
        </w:rPr>
        <w:t>.</w:t>
      </w:r>
      <w:r w:rsidR="00B92C68">
        <w:rPr>
          <w:rFonts w:hint="eastAsia"/>
          <w:sz w:val="20"/>
          <w:szCs w:val="20"/>
          <w:lang w:eastAsia="zh-CN"/>
        </w:rPr>
        <w:t xml:space="preserve"> </w:t>
      </w:r>
      <w:r w:rsidR="00E4472C">
        <w:rPr>
          <w:sz w:val="20"/>
          <w:szCs w:val="20"/>
          <w:lang w:eastAsia="zh-CN"/>
        </w:rPr>
        <w:t xml:space="preserve">For example, </w:t>
      </w:r>
      <w:r w:rsidRPr="00932FD9">
        <w:rPr>
          <w:i/>
          <w:sz w:val="20"/>
          <w:szCs w:val="20"/>
        </w:rPr>
        <w:t>I</w:t>
      </w:r>
      <w:r w:rsidRPr="00932FD9">
        <w:rPr>
          <w:i/>
          <w:sz w:val="20"/>
          <w:szCs w:val="20"/>
          <w:vertAlign w:val="subscript"/>
        </w:rPr>
        <w:t>MCS</w:t>
      </w:r>
      <w:r>
        <w:rPr>
          <w:sz w:val="20"/>
          <w:szCs w:val="20"/>
        </w:rPr>
        <w:t xml:space="preserve">&lt;14, QPSK is assumed, and </w:t>
      </w:r>
      <w:r w:rsidRPr="00932FD9">
        <w:rPr>
          <w:i/>
          <w:sz w:val="20"/>
          <w:szCs w:val="20"/>
        </w:rPr>
        <w:t>I</w:t>
      </w:r>
      <w:r>
        <w:rPr>
          <w:i/>
          <w:sz w:val="20"/>
          <w:szCs w:val="20"/>
          <w:vertAlign w:val="subscript"/>
        </w:rPr>
        <w:t>TBS</w:t>
      </w:r>
      <w:r>
        <w:rPr>
          <w:sz w:val="20"/>
          <w:szCs w:val="20"/>
        </w:rPr>
        <w:t xml:space="preserve"> = </w:t>
      </w:r>
      <w:r w:rsidRPr="00932FD9">
        <w:rPr>
          <w:i/>
          <w:sz w:val="20"/>
          <w:szCs w:val="20"/>
        </w:rPr>
        <w:t>I</w:t>
      </w:r>
      <w:r w:rsidRPr="00932FD9">
        <w:rPr>
          <w:i/>
          <w:sz w:val="20"/>
          <w:szCs w:val="20"/>
          <w:vertAlign w:val="subscript"/>
        </w:rPr>
        <w:t>MC</w:t>
      </w:r>
      <w:r>
        <w:rPr>
          <w:rFonts w:hint="eastAsia"/>
          <w:i/>
          <w:sz w:val="20"/>
          <w:szCs w:val="20"/>
          <w:vertAlign w:val="subscript"/>
          <w:lang w:eastAsia="zh-CN"/>
        </w:rPr>
        <w:t>S</w:t>
      </w:r>
      <w:r w:rsidR="00E4472C">
        <w:rPr>
          <w:i/>
          <w:sz w:val="20"/>
          <w:szCs w:val="20"/>
          <w:vertAlign w:val="subscript"/>
          <w:lang w:eastAsia="zh-CN"/>
        </w:rPr>
        <w:t xml:space="preserve"> </w:t>
      </w:r>
      <w:r w:rsidR="004C4AAF">
        <w:rPr>
          <w:i/>
          <w:sz w:val="20"/>
          <w:szCs w:val="20"/>
          <w:vertAlign w:val="subscript"/>
          <w:lang w:eastAsia="zh-CN"/>
        </w:rPr>
        <w:t xml:space="preserve"> </w:t>
      </w:r>
      <w:r w:rsidR="00E4472C">
        <w:rPr>
          <w:sz w:val="20"/>
          <w:szCs w:val="20"/>
          <w:lang w:eastAsia="zh-CN"/>
        </w:rPr>
        <w:t>as legacy</w:t>
      </w:r>
      <w:r>
        <w:rPr>
          <w:rFonts w:hint="eastAsia"/>
          <w:sz w:val="20"/>
          <w:szCs w:val="20"/>
          <w:lang w:eastAsia="zh-CN"/>
        </w:rPr>
        <w:t>,</w:t>
      </w:r>
      <w:r>
        <w:rPr>
          <w:sz w:val="20"/>
          <w:szCs w:val="20"/>
          <w:lang w:eastAsia="zh-CN"/>
        </w:rPr>
        <w:t xml:space="preserve"> otherwise</w:t>
      </w:r>
      <w:r w:rsidR="008428AE">
        <w:rPr>
          <w:sz w:val="20"/>
          <w:szCs w:val="20"/>
          <w:lang w:eastAsia="zh-CN"/>
        </w:rPr>
        <w:t xml:space="preserve"> </w:t>
      </w:r>
      <w:r>
        <w:rPr>
          <w:sz w:val="20"/>
          <w:szCs w:val="20"/>
          <w:lang w:eastAsia="zh-CN"/>
        </w:rPr>
        <w:t xml:space="preserve">16QAM is assumed, and the TBS is determined by </w:t>
      </w:r>
      <w:r w:rsidR="008428AE">
        <w:rPr>
          <w:sz w:val="20"/>
          <w:szCs w:val="20"/>
          <w:lang w:eastAsia="zh-CN"/>
        </w:rPr>
        <w:t xml:space="preserve">3 LSB of </w:t>
      </w:r>
      <w:r w:rsidR="00BE29FE">
        <w:rPr>
          <w:sz w:val="20"/>
          <w:szCs w:val="20"/>
          <w:lang w:eastAsia="zh-CN"/>
        </w:rPr>
        <w:t>“</w:t>
      </w:r>
      <w:r>
        <w:rPr>
          <w:sz w:val="20"/>
          <w:szCs w:val="20"/>
          <w:lang w:eastAsia="zh-CN"/>
        </w:rPr>
        <w:t>Repetition number field</w:t>
      </w:r>
      <w:r w:rsidR="00BE29FE">
        <w:rPr>
          <w:sz w:val="20"/>
          <w:szCs w:val="20"/>
          <w:lang w:eastAsia="zh-CN"/>
        </w:rPr>
        <w:t>”</w:t>
      </w:r>
      <w:r w:rsidR="002620CE">
        <w:rPr>
          <w:sz w:val="20"/>
          <w:szCs w:val="20"/>
          <w:lang w:eastAsia="zh-CN"/>
        </w:rPr>
        <w:t xml:space="preserve"> </w:t>
      </w:r>
      <w:r w:rsidR="00C244C8">
        <w:rPr>
          <w:sz w:val="20"/>
          <w:szCs w:val="20"/>
          <w:lang w:eastAsia="zh-CN"/>
        </w:rPr>
        <w:t>in DCI format N1</w:t>
      </w:r>
      <w:r w:rsidR="003D29DC">
        <w:rPr>
          <w:sz w:val="20"/>
          <w:szCs w:val="20"/>
          <w:lang w:eastAsia="zh-CN"/>
        </w:rPr>
        <w:t xml:space="preserve"> </w:t>
      </w:r>
      <w:r w:rsidR="002620CE">
        <w:rPr>
          <w:sz w:val="20"/>
          <w:szCs w:val="20"/>
          <w:lang w:eastAsia="zh-CN"/>
        </w:rPr>
        <w:t>(</w:t>
      </w:r>
      <w:r w:rsidR="008428AE">
        <w:rPr>
          <w:sz w:val="20"/>
          <w:szCs w:val="20"/>
          <w:lang w:eastAsia="zh-CN"/>
        </w:rPr>
        <w:t>MSB bit is used for indication of repetition number</w:t>
      </w:r>
      <w:r w:rsidR="002620CE">
        <w:rPr>
          <w:sz w:val="20"/>
          <w:szCs w:val="20"/>
          <w:lang w:eastAsia="zh-CN"/>
        </w:rPr>
        <w:t>)</w:t>
      </w:r>
      <w:r w:rsidR="00B92C68">
        <w:rPr>
          <w:sz w:val="20"/>
          <w:szCs w:val="20"/>
          <w:lang w:eastAsia="zh-CN"/>
        </w:rPr>
        <w:t xml:space="preserve"> for three operation modes</w:t>
      </w:r>
      <w:r w:rsidR="00C244C8">
        <w:rPr>
          <w:sz w:val="20"/>
          <w:szCs w:val="20"/>
          <w:lang w:eastAsia="zh-CN"/>
        </w:rPr>
        <w:t>.</w:t>
      </w:r>
    </w:p>
    <w:p w:rsidR="00C244C8" w:rsidRPr="00CE6381" w:rsidRDefault="00773B28" w:rsidP="00010666">
      <w:pPr>
        <w:spacing w:before="100" w:beforeAutospacing="1" w:after="100" w:afterAutospacing="1"/>
        <w:rPr>
          <w:b/>
          <w:i/>
          <w:sz w:val="20"/>
          <w:szCs w:val="20"/>
          <w:lang w:eastAsia="zh-CN"/>
        </w:rPr>
      </w:pPr>
      <w:r w:rsidRPr="00CE6381">
        <w:rPr>
          <w:b/>
          <w:i/>
          <w:sz w:val="20"/>
          <w:szCs w:val="20"/>
          <w:lang w:eastAsia="zh-CN"/>
        </w:rPr>
        <w:t xml:space="preserve">Proposal </w:t>
      </w:r>
      <w:r w:rsidR="00C4588C">
        <w:rPr>
          <w:b/>
          <w:i/>
          <w:sz w:val="20"/>
          <w:szCs w:val="20"/>
          <w:lang w:eastAsia="zh-CN"/>
        </w:rPr>
        <w:t>4</w:t>
      </w:r>
      <w:r w:rsidRPr="00CE6381">
        <w:rPr>
          <w:b/>
          <w:i/>
          <w:sz w:val="20"/>
          <w:szCs w:val="20"/>
          <w:lang w:eastAsia="zh-CN"/>
        </w:rPr>
        <w:t xml:space="preserve">: </w:t>
      </w:r>
      <w:r w:rsidR="00CE6381" w:rsidRPr="00CE6381">
        <w:rPr>
          <w:b/>
          <w:i/>
          <w:sz w:val="20"/>
          <w:szCs w:val="20"/>
          <w:lang w:eastAsia="zh-CN"/>
        </w:rPr>
        <w:t>For the DCI optimization,</w:t>
      </w:r>
      <w:r w:rsidR="00CE6381" w:rsidRPr="00CE6381">
        <w:rPr>
          <w:b/>
          <w:i/>
          <w:sz w:val="20"/>
          <w:szCs w:val="20"/>
        </w:rPr>
        <w:t xml:space="preserve"> the joint coding of MCS and repetition number field can be considered</w:t>
      </w:r>
      <w:r w:rsidR="00CE6381">
        <w:rPr>
          <w:b/>
          <w:i/>
          <w:sz w:val="20"/>
          <w:szCs w:val="20"/>
        </w:rPr>
        <w:t>.</w:t>
      </w:r>
    </w:p>
    <w:p w:rsidR="0006472B" w:rsidRDefault="0006472B" w:rsidP="0006472B">
      <w:pPr>
        <w:spacing w:before="100" w:beforeAutospacing="1" w:after="100" w:afterAutospacing="1"/>
        <w:rPr>
          <w:kern w:val="2"/>
          <w:sz w:val="20"/>
          <w:szCs w:val="20"/>
          <w:lang w:eastAsia="zh-CN"/>
        </w:rPr>
      </w:pPr>
      <w:r>
        <w:rPr>
          <w:kern w:val="2"/>
          <w:sz w:val="20"/>
          <w:szCs w:val="20"/>
          <w:lang w:eastAsia="zh-CN"/>
        </w:rPr>
        <w:t>In NBIoT, two kinds of UE category are defined in TS36.306</w:t>
      </w:r>
      <w:r>
        <w:rPr>
          <w:rFonts w:hint="eastAsia"/>
          <w:kern w:val="2"/>
          <w:sz w:val="20"/>
          <w:szCs w:val="20"/>
          <w:lang w:eastAsia="zh-CN"/>
        </w:rPr>
        <w:t xml:space="preserve"> </w:t>
      </w:r>
      <w:r>
        <w:rPr>
          <w:kern w:val="2"/>
          <w:sz w:val="20"/>
          <w:szCs w:val="20"/>
          <w:lang w:eastAsia="zh-CN"/>
        </w:rPr>
        <w:t>in Rel.13~16, at least one new UE category</w:t>
      </w:r>
      <w:r w:rsidR="006C252A">
        <w:rPr>
          <w:kern w:val="2"/>
          <w:sz w:val="20"/>
          <w:szCs w:val="20"/>
          <w:lang w:eastAsia="zh-CN"/>
        </w:rPr>
        <w:t xml:space="preserve"> is needed, the maximum TBS is </w:t>
      </w:r>
      <w:r>
        <w:rPr>
          <w:kern w:val="2"/>
          <w:sz w:val="20"/>
          <w:szCs w:val="20"/>
          <w:lang w:eastAsia="zh-CN"/>
        </w:rPr>
        <w:t>4</w:t>
      </w:r>
      <w:r w:rsidR="009C3FF2">
        <w:rPr>
          <w:kern w:val="2"/>
          <w:sz w:val="20"/>
          <w:szCs w:val="20"/>
          <w:lang w:eastAsia="zh-CN"/>
        </w:rPr>
        <w:t>968</w:t>
      </w:r>
      <w:r>
        <w:rPr>
          <w:kern w:val="2"/>
          <w:sz w:val="20"/>
          <w:szCs w:val="20"/>
          <w:lang w:eastAsia="zh-CN"/>
        </w:rPr>
        <w:t xml:space="preserve"> and soft buffer </w:t>
      </w:r>
      <w:r w:rsidR="00026B58">
        <w:rPr>
          <w:kern w:val="2"/>
          <w:sz w:val="20"/>
          <w:szCs w:val="20"/>
          <w:lang w:eastAsia="zh-CN"/>
        </w:rPr>
        <w:t xml:space="preserve">size </w:t>
      </w:r>
      <w:r>
        <w:rPr>
          <w:kern w:val="2"/>
          <w:sz w:val="20"/>
          <w:szCs w:val="20"/>
          <w:lang w:eastAsia="zh-CN"/>
        </w:rPr>
        <w:t>is increased from 6400</w:t>
      </w:r>
      <w:r w:rsidR="000607A1">
        <w:rPr>
          <w:kern w:val="2"/>
          <w:sz w:val="20"/>
          <w:szCs w:val="20"/>
          <w:lang w:eastAsia="zh-CN"/>
        </w:rPr>
        <w:t xml:space="preserve"> accordingly</w:t>
      </w:r>
      <w:r w:rsidR="00DA6DB3">
        <w:rPr>
          <w:kern w:val="2"/>
          <w:sz w:val="20"/>
          <w:szCs w:val="20"/>
          <w:lang w:eastAsia="zh-CN"/>
        </w:rPr>
        <w:t>.</w:t>
      </w:r>
    </w:p>
    <w:p w:rsidR="0006472B" w:rsidRPr="008544CC" w:rsidRDefault="0006472B" w:rsidP="008544CC">
      <w:pPr>
        <w:pStyle w:val="TH"/>
        <w:outlineLvl w:val="0"/>
        <w:rPr>
          <w:rFonts w:ascii="Times New Roman" w:hAnsi="Times New Roman"/>
          <w:b w:val="0"/>
        </w:rPr>
      </w:pPr>
      <w:r w:rsidRPr="008544CC">
        <w:rPr>
          <w:rFonts w:ascii="Times New Roman" w:hAnsi="Times New Roman"/>
          <w:b w:val="0"/>
        </w:rPr>
        <w:t xml:space="preserve">Table </w:t>
      </w:r>
      <w:r w:rsidR="008544CC" w:rsidRPr="008544CC">
        <w:rPr>
          <w:rFonts w:ascii="Times New Roman" w:hAnsi="Times New Roman"/>
          <w:b w:val="0"/>
        </w:rPr>
        <w:t>3</w:t>
      </w:r>
      <w:r w:rsidRPr="008544CC">
        <w:rPr>
          <w:rFonts w:ascii="Times New Roman" w:hAnsi="Times New Roman"/>
          <w:b w:val="0"/>
        </w:rPr>
        <w:t xml:space="preserve">: Downlink physical layer parameter values set by the field </w:t>
      </w:r>
      <w:r w:rsidRPr="008544CC">
        <w:rPr>
          <w:rFonts w:ascii="Times New Roman" w:hAnsi="Times New Roman"/>
          <w:b w:val="0"/>
          <w:i/>
        </w:rPr>
        <w:t>ue-Category-NB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06472B" w:rsidRPr="008544CC" w:rsidTr="00BB544D">
        <w:trPr>
          <w:jc w:val="center"/>
        </w:trPr>
        <w:tc>
          <w:tcPr>
            <w:tcW w:w="1668"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UE Category</w:t>
            </w:r>
          </w:p>
        </w:tc>
        <w:tc>
          <w:tcPr>
            <w:tcW w:w="2126"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Maximum number of DL-SCH transport block bits received within a TTI</w:t>
            </w:r>
          </w:p>
        </w:tc>
        <w:tc>
          <w:tcPr>
            <w:tcW w:w="1843"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Maximum number of bits of a DL-SCH transport block received within a TTI</w:t>
            </w:r>
          </w:p>
        </w:tc>
        <w:tc>
          <w:tcPr>
            <w:tcW w:w="1701" w:type="dxa"/>
          </w:tcPr>
          <w:p w:rsidR="0006472B" w:rsidRPr="008544CC" w:rsidRDefault="0006472B" w:rsidP="008544CC">
            <w:pPr>
              <w:pStyle w:val="TAH"/>
              <w:rPr>
                <w:rFonts w:ascii="Times New Roman" w:hAnsi="Times New Roman"/>
                <w:b w:val="0"/>
                <w:sz w:val="20"/>
                <w:lang w:eastAsia="ja-JP"/>
              </w:rPr>
            </w:pPr>
            <w:r w:rsidRPr="008544CC">
              <w:rPr>
                <w:rFonts w:ascii="Times New Roman" w:hAnsi="Times New Roman"/>
                <w:b w:val="0"/>
                <w:sz w:val="20"/>
                <w:lang w:eastAsia="ja-JP"/>
              </w:rPr>
              <w:t>Total number of soft channel bits</w:t>
            </w:r>
          </w:p>
        </w:tc>
      </w:tr>
      <w:tr w:rsidR="0006472B" w:rsidRPr="008544CC" w:rsidTr="00BB544D">
        <w:trPr>
          <w:jc w:val="center"/>
        </w:trPr>
        <w:tc>
          <w:tcPr>
            <w:tcW w:w="1668" w:type="dxa"/>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Category NB1</w:t>
            </w:r>
          </w:p>
        </w:tc>
        <w:tc>
          <w:tcPr>
            <w:tcW w:w="2126" w:type="dxa"/>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680</w:t>
            </w:r>
          </w:p>
        </w:tc>
        <w:tc>
          <w:tcPr>
            <w:tcW w:w="1843" w:type="dxa"/>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680</w:t>
            </w:r>
          </w:p>
        </w:tc>
        <w:tc>
          <w:tcPr>
            <w:tcW w:w="1701" w:type="dxa"/>
          </w:tcPr>
          <w:p w:rsidR="0006472B" w:rsidRPr="008544CC" w:rsidRDefault="0006472B" w:rsidP="008544CC">
            <w:pPr>
              <w:pStyle w:val="TAL"/>
              <w:jc w:val="center"/>
              <w:rPr>
                <w:rFonts w:ascii="Times New Roman" w:hAnsi="Times New Roman"/>
                <w:sz w:val="20"/>
                <w:szCs w:val="20"/>
              </w:rPr>
            </w:pPr>
            <w:r w:rsidRPr="008544CC">
              <w:rPr>
                <w:rFonts w:ascii="Times New Roman" w:eastAsia="MS Mincho" w:hAnsi="Times New Roman"/>
                <w:sz w:val="20"/>
                <w:szCs w:val="20"/>
              </w:rPr>
              <w:t>2112</w:t>
            </w:r>
          </w:p>
        </w:tc>
      </w:tr>
      <w:tr w:rsidR="0006472B" w:rsidRPr="008544CC" w:rsidTr="00BB544D">
        <w:trPr>
          <w:jc w:val="center"/>
        </w:trPr>
        <w:tc>
          <w:tcPr>
            <w:tcW w:w="1668"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Category NB2</w:t>
            </w:r>
          </w:p>
        </w:tc>
        <w:tc>
          <w:tcPr>
            <w:tcW w:w="2126"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2536</w:t>
            </w:r>
          </w:p>
        </w:tc>
        <w:tc>
          <w:tcPr>
            <w:tcW w:w="1843"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hAnsi="Times New Roman"/>
                <w:sz w:val="20"/>
                <w:szCs w:val="20"/>
              </w:rPr>
            </w:pPr>
            <w:r w:rsidRPr="008544CC">
              <w:rPr>
                <w:rFonts w:ascii="Times New Roman" w:hAnsi="Times New Roman"/>
                <w:sz w:val="20"/>
                <w:szCs w:val="20"/>
              </w:rPr>
              <w:t>2536</w:t>
            </w:r>
          </w:p>
        </w:tc>
        <w:tc>
          <w:tcPr>
            <w:tcW w:w="1701" w:type="dxa"/>
            <w:tcBorders>
              <w:top w:val="single" w:sz="4" w:space="0" w:color="auto"/>
              <w:left w:val="single" w:sz="4" w:space="0" w:color="auto"/>
              <w:bottom w:val="single" w:sz="4" w:space="0" w:color="auto"/>
              <w:right w:val="single" w:sz="4" w:space="0" w:color="auto"/>
            </w:tcBorders>
          </w:tcPr>
          <w:p w:rsidR="0006472B" w:rsidRPr="008544CC" w:rsidRDefault="0006472B" w:rsidP="008544CC">
            <w:pPr>
              <w:pStyle w:val="TAL"/>
              <w:jc w:val="center"/>
              <w:rPr>
                <w:rFonts w:ascii="Times New Roman" w:eastAsia="MS Mincho" w:hAnsi="Times New Roman"/>
                <w:sz w:val="20"/>
                <w:szCs w:val="20"/>
              </w:rPr>
            </w:pPr>
            <w:r w:rsidRPr="008544CC">
              <w:rPr>
                <w:rFonts w:ascii="Times New Roman" w:eastAsia="MS Mincho" w:hAnsi="Times New Roman"/>
                <w:sz w:val="20"/>
                <w:szCs w:val="20"/>
              </w:rPr>
              <w:t>6400</w:t>
            </w:r>
          </w:p>
        </w:tc>
      </w:tr>
    </w:tbl>
    <w:p w:rsidR="0006472B" w:rsidRDefault="0006472B" w:rsidP="007F339E">
      <w:pPr>
        <w:spacing w:before="100" w:beforeAutospacing="1" w:after="100" w:afterAutospacing="1"/>
        <w:rPr>
          <w:b/>
          <w:i/>
          <w:sz w:val="20"/>
          <w:szCs w:val="20"/>
          <w:lang w:eastAsia="zh-CN"/>
        </w:rPr>
      </w:pPr>
    </w:p>
    <w:p w:rsidR="007F339E" w:rsidRPr="00164180" w:rsidRDefault="00C36807" w:rsidP="00164180">
      <w:pPr>
        <w:pStyle w:val="2"/>
        <w:tabs>
          <w:tab w:val="clear" w:pos="576"/>
        </w:tabs>
        <w:autoSpaceDE/>
        <w:autoSpaceDN/>
        <w:adjustRightInd/>
        <w:snapToGrid/>
        <w:spacing w:before="240" w:after="60"/>
        <w:ind w:left="567" w:hanging="567"/>
        <w:jc w:val="left"/>
        <w:rPr>
          <w:rFonts w:asciiTheme="minorHAnsi" w:hAnsiTheme="minorHAnsi"/>
        </w:rPr>
      </w:pPr>
      <w:r w:rsidRPr="006261F4">
        <w:rPr>
          <w:rFonts w:asciiTheme="minorHAnsi" w:hAnsiTheme="minorHAnsi" w:hint="eastAsia"/>
        </w:rPr>
        <w:lastRenderedPageBreak/>
        <w:t>D</w:t>
      </w:r>
      <w:r w:rsidRPr="006261F4">
        <w:rPr>
          <w:rFonts w:asciiTheme="minorHAnsi" w:hAnsiTheme="minorHAnsi"/>
        </w:rPr>
        <w:t xml:space="preserve">L power </w:t>
      </w:r>
      <w:r w:rsidR="009C5BB8" w:rsidRPr="006261F4">
        <w:rPr>
          <w:rFonts w:asciiTheme="minorHAnsi" w:hAnsiTheme="minorHAnsi"/>
        </w:rPr>
        <w:t>allocation</w:t>
      </w:r>
    </w:p>
    <w:p w:rsidR="002D53FC" w:rsidRPr="00C963DD" w:rsidRDefault="000A2F43" w:rsidP="002D53FC">
      <w:pPr>
        <w:spacing w:before="100" w:beforeAutospacing="1" w:after="100" w:afterAutospacing="1"/>
        <w:rPr>
          <w:sz w:val="20"/>
          <w:szCs w:val="20"/>
          <w:lang w:val="en-GB"/>
        </w:rPr>
      </w:pPr>
      <w:r w:rsidRPr="00C963DD">
        <w:rPr>
          <w:sz w:val="20"/>
          <w:szCs w:val="20"/>
        </w:rPr>
        <w:t>In Rel.13 NB</w:t>
      </w:r>
      <w:r w:rsidRPr="00C963DD">
        <w:rPr>
          <w:rFonts w:hint="eastAsia"/>
          <w:sz w:val="20"/>
          <w:szCs w:val="20"/>
          <w:lang w:eastAsia="zh-CN"/>
        </w:rPr>
        <w:t>IoT</w:t>
      </w:r>
      <w:r w:rsidRPr="00C963DD">
        <w:rPr>
          <w:sz w:val="20"/>
          <w:szCs w:val="20"/>
        </w:rPr>
        <w:t xml:space="preserve">, </w:t>
      </w:r>
      <w:r w:rsidRPr="00C963DD">
        <w:rPr>
          <w:sz w:val="20"/>
          <w:szCs w:val="20"/>
          <w:lang w:val="en-GB"/>
        </w:rPr>
        <w:t>the UE may assume NRS EPRE is constant across the downlink NB-IoT system bandwidth and constant across all subframes that contain NRS</w:t>
      </w:r>
      <w:r w:rsidR="00C90E3E" w:rsidRPr="00C963DD">
        <w:rPr>
          <w:rFonts w:hint="eastAsia"/>
          <w:sz w:val="20"/>
          <w:szCs w:val="20"/>
        </w:rPr>
        <w:t>.</w:t>
      </w:r>
      <w:r w:rsidR="00C90E3E" w:rsidRPr="00C963DD">
        <w:rPr>
          <w:sz w:val="20"/>
          <w:szCs w:val="20"/>
        </w:rPr>
        <w:t xml:space="preserve"> A UE may assume the ratio of NPDSCH EPRE to NRS EPRE is 0 dB with one NRS antenna port and -3 dB with two NRS antenna ports</w:t>
      </w:r>
      <w:r w:rsidR="001B5331" w:rsidRPr="00C963DD">
        <w:rPr>
          <w:sz w:val="20"/>
          <w:szCs w:val="20"/>
        </w:rPr>
        <w:t>. In order to support 16QAM</w:t>
      </w:r>
      <w:r w:rsidR="00506F62" w:rsidRPr="00C963DD">
        <w:rPr>
          <w:sz w:val="20"/>
          <w:szCs w:val="20"/>
        </w:rPr>
        <w:t xml:space="preserve"> for NPDSCH</w:t>
      </w:r>
      <w:r w:rsidR="001B5331" w:rsidRPr="00C963DD">
        <w:rPr>
          <w:sz w:val="20"/>
          <w:szCs w:val="20"/>
        </w:rPr>
        <w:t xml:space="preserve">, </w:t>
      </w:r>
      <w:r w:rsidR="003B3DE6" w:rsidRPr="00C963DD">
        <w:rPr>
          <w:sz w:val="20"/>
          <w:szCs w:val="20"/>
        </w:rPr>
        <w:t xml:space="preserve">the ratio of NPDSCH EPRE to NRS EPRE should be configured due to </w:t>
      </w:r>
      <w:r w:rsidR="00E86479" w:rsidRPr="00C963DD">
        <w:rPr>
          <w:sz w:val="20"/>
          <w:szCs w:val="20"/>
        </w:rPr>
        <w:t xml:space="preserve">need of </w:t>
      </w:r>
      <w:r w:rsidR="003B3DE6" w:rsidRPr="00C963DD">
        <w:rPr>
          <w:sz w:val="20"/>
          <w:szCs w:val="20"/>
        </w:rPr>
        <w:t>16</w:t>
      </w:r>
      <w:r w:rsidR="003B3DE6" w:rsidRPr="00C963DD">
        <w:rPr>
          <w:rFonts w:hint="eastAsia"/>
          <w:sz w:val="20"/>
          <w:szCs w:val="20"/>
          <w:lang w:eastAsia="zh-CN"/>
        </w:rPr>
        <w:t>QAM</w:t>
      </w:r>
      <w:r w:rsidR="003B3DE6" w:rsidRPr="00C963DD">
        <w:rPr>
          <w:sz w:val="20"/>
          <w:szCs w:val="20"/>
        </w:rPr>
        <w:t xml:space="preserve"> </w:t>
      </w:r>
      <w:r w:rsidR="003B3DE6" w:rsidRPr="00C963DD">
        <w:rPr>
          <w:rFonts w:hint="eastAsia"/>
          <w:sz w:val="20"/>
          <w:szCs w:val="20"/>
          <w:lang w:eastAsia="zh-CN"/>
        </w:rPr>
        <w:t>demodulation</w:t>
      </w:r>
      <w:r w:rsidR="00E86479" w:rsidRPr="00C963DD">
        <w:rPr>
          <w:sz w:val="20"/>
          <w:szCs w:val="20"/>
          <w:lang w:eastAsia="zh-CN"/>
        </w:rPr>
        <w:t xml:space="preserve"> by receiver side</w:t>
      </w:r>
      <w:r w:rsidR="001B5331" w:rsidRPr="00C963DD">
        <w:rPr>
          <w:sz w:val="20"/>
          <w:szCs w:val="20"/>
        </w:rPr>
        <w:t xml:space="preserve">. </w:t>
      </w:r>
      <w:r w:rsidR="001B5331" w:rsidRPr="00C963DD">
        <w:rPr>
          <w:sz w:val="20"/>
          <w:szCs w:val="20"/>
          <w:lang w:val="en-GB"/>
        </w:rPr>
        <w:t>LTE DL power allocation solution is the baseline for NBIoT</w:t>
      </w:r>
      <w:r w:rsidR="00836BD1" w:rsidRPr="00C963DD">
        <w:rPr>
          <w:sz w:val="20"/>
          <w:szCs w:val="20"/>
          <w:lang w:val="en-GB"/>
        </w:rPr>
        <w:t xml:space="preserve"> design</w:t>
      </w:r>
      <w:r w:rsidR="001B5331" w:rsidRPr="00C963DD">
        <w:rPr>
          <w:sz w:val="20"/>
          <w:szCs w:val="20"/>
          <w:lang w:val="en-GB"/>
        </w:rPr>
        <w:t>.</w:t>
      </w:r>
    </w:p>
    <w:p w:rsidR="002D53FC" w:rsidRPr="00C963DD" w:rsidRDefault="00A45AA8" w:rsidP="002D53FC">
      <w:pPr>
        <w:spacing w:before="100" w:beforeAutospacing="1" w:after="100" w:afterAutospacing="1"/>
        <w:rPr>
          <w:rFonts w:eastAsiaTheme="minorEastAsia"/>
          <w:sz w:val="20"/>
          <w:szCs w:val="20"/>
          <w:lang w:eastAsia="zh-CN"/>
        </w:rPr>
      </w:pPr>
      <w:r w:rsidRPr="00C963DD">
        <w:rPr>
          <w:rFonts w:eastAsiaTheme="minorEastAsia"/>
          <w:sz w:val="20"/>
          <w:szCs w:val="20"/>
          <w:lang w:eastAsia="zh-CN"/>
        </w:rPr>
        <w:t>Beside the two types of OFDM symbols in LTE downlink power allocation, t</w:t>
      </w:r>
      <w:r w:rsidR="007F339E" w:rsidRPr="00C963DD">
        <w:rPr>
          <w:rFonts w:eastAsiaTheme="minorEastAsia"/>
          <w:sz w:val="20"/>
          <w:szCs w:val="20"/>
          <w:lang w:eastAsia="zh-CN"/>
        </w:rPr>
        <w:t>here are three types of OFDM symbol for NBIoT (inband case)</w:t>
      </w:r>
      <w:r w:rsidR="000A27B0" w:rsidRPr="00C963DD">
        <w:rPr>
          <w:rFonts w:eastAsiaTheme="minorEastAsia"/>
          <w:sz w:val="20"/>
          <w:szCs w:val="20"/>
          <w:lang w:eastAsia="zh-CN"/>
        </w:rPr>
        <w:t xml:space="preserve"> as shown in Figure 1</w:t>
      </w:r>
      <w:r w:rsidR="005C68A7" w:rsidRPr="00C963DD">
        <w:rPr>
          <w:rFonts w:eastAsiaTheme="minorEastAsia"/>
          <w:sz w:val="20"/>
          <w:szCs w:val="20"/>
          <w:lang w:eastAsia="zh-CN"/>
        </w:rPr>
        <w:t xml:space="preserve">. </w:t>
      </w:r>
    </w:p>
    <w:p w:rsidR="002D53FC" w:rsidRPr="00C963DD" w:rsidRDefault="002D53FC" w:rsidP="002D53FC">
      <w:pPr>
        <w:pStyle w:val="af6"/>
        <w:numPr>
          <w:ilvl w:val="0"/>
          <w:numId w:val="30"/>
        </w:numPr>
        <w:spacing w:before="100" w:beforeAutospacing="1" w:after="100" w:afterAutospacing="1"/>
        <w:rPr>
          <w:rFonts w:ascii="Times New Roman" w:eastAsiaTheme="minorEastAsia" w:hAnsi="Times New Roman"/>
          <w:sz w:val="20"/>
          <w:szCs w:val="20"/>
          <w:lang w:eastAsia="zh-CN"/>
        </w:rPr>
      </w:pPr>
      <w:r w:rsidRPr="00C963DD">
        <w:rPr>
          <w:rFonts w:ascii="Times New Roman" w:eastAsiaTheme="minorEastAsia" w:hAnsi="Times New Roman"/>
          <w:sz w:val="20"/>
          <w:szCs w:val="20"/>
          <w:lang w:eastAsia="zh-CN"/>
        </w:rPr>
        <w:t>Type A OFDM: without NRS or CRS, symbol (1),2,4</w:t>
      </w:r>
    </w:p>
    <w:p w:rsidR="002D53FC" w:rsidRPr="00C963DD" w:rsidRDefault="002D53FC" w:rsidP="002D53FC">
      <w:pPr>
        <w:pStyle w:val="af6"/>
        <w:numPr>
          <w:ilvl w:val="0"/>
          <w:numId w:val="30"/>
        </w:numPr>
        <w:spacing w:before="100" w:beforeAutospacing="1" w:after="100" w:afterAutospacing="1"/>
        <w:rPr>
          <w:rFonts w:ascii="Times New Roman" w:eastAsiaTheme="minorEastAsia" w:hAnsi="Times New Roman"/>
          <w:sz w:val="20"/>
          <w:szCs w:val="20"/>
          <w:lang w:eastAsia="zh-CN"/>
        </w:rPr>
      </w:pPr>
      <w:r w:rsidRPr="00C963DD">
        <w:rPr>
          <w:rFonts w:ascii="Times New Roman" w:eastAsiaTheme="minorEastAsia" w:hAnsi="Times New Roman"/>
          <w:sz w:val="20"/>
          <w:szCs w:val="20"/>
          <w:lang w:eastAsia="zh-CN"/>
        </w:rPr>
        <w:t>Type B OFDM: with NRS, symbol 5,6</w:t>
      </w:r>
    </w:p>
    <w:p w:rsidR="002D53FC" w:rsidRPr="00C963DD" w:rsidRDefault="002D53FC" w:rsidP="002D53FC">
      <w:pPr>
        <w:pStyle w:val="af6"/>
        <w:numPr>
          <w:ilvl w:val="0"/>
          <w:numId w:val="30"/>
        </w:numPr>
        <w:spacing w:before="100" w:beforeAutospacing="1" w:after="100" w:afterAutospacing="1"/>
        <w:rPr>
          <w:rFonts w:ascii="Times New Roman" w:eastAsiaTheme="minorEastAsia" w:hAnsi="Times New Roman"/>
          <w:sz w:val="20"/>
          <w:szCs w:val="20"/>
          <w:lang w:eastAsia="zh-CN"/>
        </w:rPr>
      </w:pPr>
      <w:r w:rsidRPr="00C963DD">
        <w:rPr>
          <w:rFonts w:ascii="Times New Roman" w:eastAsiaTheme="minorEastAsia" w:hAnsi="Times New Roman"/>
          <w:sz w:val="20"/>
          <w:szCs w:val="20"/>
          <w:lang w:eastAsia="zh-CN"/>
        </w:rPr>
        <w:t>Type C OFDM: with CRS, symbol 0,(1),3</w:t>
      </w:r>
    </w:p>
    <w:p w:rsidR="007F339E" w:rsidRDefault="005C68A7" w:rsidP="002D53FC">
      <w:pPr>
        <w:overflowPunct w:val="0"/>
        <w:snapToGrid/>
        <w:spacing w:before="60" w:beforeAutospacing="1" w:after="100" w:afterAutospacing="1"/>
        <w:jc w:val="left"/>
        <w:textAlignment w:val="baseline"/>
        <w:rPr>
          <w:rFonts w:eastAsiaTheme="minorEastAsia"/>
          <w:sz w:val="20"/>
          <w:szCs w:val="20"/>
          <w:lang w:eastAsia="zh-CN"/>
        </w:rPr>
      </w:pPr>
      <w:r w:rsidRPr="00C963DD">
        <w:rPr>
          <w:rFonts w:eastAsiaTheme="minorEastAsia"/>
          <w:sz w:val="20"/>
          <w:szCs w:val="20"/>
          <w:lang w:eastAsia="zh-CN"/>
        </w:rPr>
        <w:t>The ratio of PDSCH EPRE (E_A, E_B, E_C) to NRS EPRE</w:t>
      </w:r>
      <w:r w:rsidR="009F2441" w:rsidRPr="00C963DD">
        <w:rPr>
          <w:rFonts w:eastAsiaTheme="minorEastAsia"/>
          <w:sz w:val="20"/>
          <w:szCs w:val="20"/>
          <w:lang w:eastAsia="zh-CN"/>
        </w:rPr>
        <w:t xml:space="preserve"> (E_NRS)</w:t>
      </w:r>
      <w:r w:rsidRPr="00C963DD">
        <w:rPr>
          <w:rFonts w:eastAsiaTheme="minorEastAsia"/>
          <w:sz w:val="20"/>
          <w:szCs w:val="20"/>
          <w:lang w:eastAsia="zh-CN"/>
        </w:rPr>
        <w:t xml:space="preserve"> among PDSCH REs for each OFDM symbol is denoted by ρ</w:t>
      </w:r>
      <w:r w:rsidRPr="00C963DD">
        <w:rPr>
          <w:rFonts w:eastAsiaTheme="minorEastAsia"/>
          <w:sz w:val="20"/>
          <w:szCs w:val="20"/>
          <w:vertAlign w:val="subscript"/>
          <w:lang w:eastAsia="zh-CN"/>
        </w:rPr>
        <w:t xml:space="preserve">A </w:t>
      </w:r>
      <w:r w:rsidRPr="00C963DD">
        <w:rPr>
          <w:rFonts w:eastAsiaTheme="minorEastAsia"/>
          <w:sz w:val="20"/>
          <w:szCs w:val="20"/>
          <w:lang w:eastAsia="zh-CN"/>
        </w:rPr>
        <w:t>[dBm]</w:t>
      </w:r>
      <w:r w:rsidR="00B074C1" w:rsidRPr="00C963DD">
        <w:rPr>
          <w:rFonts w:eastAsiaTheme="minorEastAsia"/>
          <w:sz w:val="20"/>
          <w:szCs w:val="20"/>
          <w:lang w:eastAsia="zh-CN"/>
        </w:rPr>
        <w:t>,</w:t>
      </w:r>
      <w:r w:rsidRPr="00C963DD">
        <w:rPr>
          <w:rFonts w:eastAsiaTheme="minorEastAsia"/>
          <w:sz w:val="20"/>
          <w:szCs w:val="20"/>
          <w:lang w:eastAsia="zh-CN"/>
        </w:rPr>
        <w:t>ρ</w:t>
      </w:r>
      <w:r w:rsidRPr="00C963DD">
        <w:rPr>
          <w:rFonts w:eastAsiaTheme="minorEastAsia"/>
          <w:sz w:val="20"/>
          <w:szCs w:val="20"/>
          <w:vertAlign w:val="subscript"/>
          <w:lang w:eastAsia="zh-CN"/>
        </w:rPr>
        <w:t>B</w:t>
      </w:r>
      <w:r w:rsidRPr="00C963DD">
        <w:rPr>
          <w:rFonts w:eastAsiaTheme="minorEastAsia"/>
          <w:sz w:val="20"/>
          <w:szCs w:val="20"/>
          <w:lang w:eastAsia="zh-CN"/>
        </w:rPr>
        <w:t>[dBm]</w:t>
      </w:r>
      <w:r w:rsidR="00B074C1" w:rsidRPr="00C963DD">
        <w:rPr>
          <w:rFonts w:eastAsiaTheme="minorEastAsia"/>
          <w:sz w:val="20"/>
          <w:szCs w:val="20"/>
          <w:lang w:eastAsia="zh-CN"/>
        </w:rPr>
        <w:t xml:space="preserve"> and</w:t>
      </w:r>
      <w:r w:rsidRPr="00C963DD">
        <w:rPr>
          <w:rFonts w:eastAsiaTheme="minorEastAsia"/>
          <w:sz w:val="20"/>
          <w:szCs w:val="20"/>
          <w:lang w:eastAsia="zh-CN"/>
        </w:rPr>
        <w:t xml:space="preserve"> </w:t>
      </w:r>
      <w:r w:rsidR="00B074C1" w:rsidRPr="00C963DD">
        <w:rPr>
          <w:rFonts w:eastAsiaTheme="minorEastAsia"/>
          <w:sz w:val="20"/>
          <w:szCs w:val="20"/>
          <w:lang w:eastAsia="zh-CN"/>
        </w:rPr>
        <w:t>ρ</w:t>
      </w:r>
      <w:r w:rsidR="00B074C1" w:rsidRPr="00C963DD">
        <w:rPr>
          <w:rFonts w:eastAsiaTheme="minorEastAsia"/>
          <w:sz w:val="20"/>
          <w:szCs w:val="20"/>
          <w:vertAlign w:val="subscript"/>
          <w:lang w:eastAsia="zh-CN"/>
        </w:rPr>
        <w:t>C</w:t>
      </w:r>
      <w:r w:rsidR="00B074C1" w:rsidRPr="00C963DD">
        <w:rPr>
          <w:rFonts w:eastAsiaTheme="minorEastAsia"/>
          <w:sz w:val="20"/>
          <w:szCs w:val="20"/>
          <w:lang w:eastAsia="zh-CN"/>
        </w:rPr>
        <w:t>[dBm]</w:t>
      </w:r>
      <w:r w:rsidR="005636CB" w:rsidRPr="00C963DD">
        <w:rPr>
          <w:rFonts w:eastAsiaTheme="minorEastAsia"/>
          <w:sz w:val="20"/>
          <w:szCs w:val="20"/>
          <w:lang w:eastAsia="zh-CN"/>
        </w:rPr>
        <w:t xml:space="preserve">separately, e.g., </w:t>
      </w:r>
      <w:r w:rsidRPr="00C963DD">
        <w:rPr>
          <w:rFonts w:eastAsiaTheme="minorEastAsia"/>
          <w:sz w:val="20"/>
          <w:szCs w:val="20"/>
          <w:lang w:eastAsia="zh-CN"/>
        </w:rPr>
        <w:t>ρ</w:t>
      </w:r>
      <w:r w:rsidRPr="00C963DD">
        <w:rPr>
          <w:rFonts w:eastAsiaTheme="minorEastAsia"/>
          <w:sz w:val="20"/>
          <w:szCs w:val="20"/>
          <w:vertAlign w:val="subscript"/>
          <w:lang w:eastAsia="zh-CN"/>
        </w:rPr>
        <w:t xml:space="preserve">A </w:t>
      </w:r>
      <w:r w:rsidRPr="00C963DD">
        <w:rPr>
          <w:rFonts w:eastAsiaTheme="minorEastAsia"/>
          <w:sz w:val="20"/>
          <w:szCs w:val="20"/>
          <w:lang w:eastAsia="zh-CN"/>
        </w:rPr>
        <w:t>=E_A/E_NRS</w:t>
      </w:r>
      <w:r w:rsidR="00616976" w:rsidRPr="00C963DD">
        <w:rPr>
          <w:rFonts w:eastAsiaTheme="minorEastAsia" w:hint="eastAsia"/>
          <w:sz w:val="20"/>
          <w:szCs w:val="20"/>
          <w:lang w:eastAsia="zh-CN"/>
        </w:rPr>
        <w:t>,</w:t>
      </w:r>
      <w:r w:rsidR="00616976" w:rsidRPr="00C963DD">
        <w:rPr>
          <w:rFonts w:eastAsiaTheme="minorEastAsia"/>
          <w:sz w:val="20"/>
          <w:szCs w:val="20"/>
          <w:lang w:eastAsia="zh-CN"/>
        </w:rPr>
        <w:t xml:space="preserve"> </w:t>
      </w:r>
      <w:r w:rsidRPr="00C963DD">
        <w:rPr>
          <w:rFonts w:eastAsiaTheme="minorEastAsia"/>
          <w:sz w:val="20"/>
          <w:szCs w:val="20"/>
          <w:lang w:eastAsia="zh-CN"/>
        </w:rPr>
        <w:t>ρ</w:t>
      </w:r>
      <w:r w:rsidRPr="00C963DD">
        <w:rPr>
          <w:rFonts w:eastAsiaTheme="minorEastAsia"/>
          <w:sz w:val="20"/>
          <w:szCs w:val="20"/>
          <w:vertAlign w:val="subscript"/>
          <w:lang w:eastAsia="zh-CN"/>
        </w:rPr>
        <w:t>B</w:t>
      </w:r>
      <w:r w:rsidRPr="00C963DD">
        <w:rPr>
          <w:rFonts w:eastAsiaTheme="minorEastAsia"/>
          <w:sz w:val="20"/>
          <w:szCs w:val="20"/>
          <w:lang w:eastAsia="zh-CN"/>
        </w:rPr>
        <w:t>=E_B/E_NRS</w:t>
      </w:r>
      <w:r w:rsidR="007E0CE3" w:rsidRPr="00C963DD">
        <w:rPr>
          <w:rFonts w:eastAsiaTheme="minorEastAsia"/>
          <w:sz w:val="20"/>
          <w:szCs w:val="20"/>
          <w:lang w:eastAsia="zh-CN"/>
        </w:rPr>
        <w:t>, ρ</w:t>
      </w:r>
      <w:r w:rsidR="007E0CE3" w:rsidRPr="00C963DD">
        <w:rPr>
          <w:rFonts w:eastAsiaTheme="minorEastAsia"/>
          <w:sz w:val="20"/>
          <w:szCs w:val="20"/>
          <w:vertAlign w:val="subscript"/>
          <w:lang w:eastAsia="zh-CN"/>
        </w:rPr>
        <w:t xml:space="preserve">C </w:t>
      </w:r>
      <w:r w:rsidR="007E0CE3" w:rsidRPr="00C963DD">
        <w:rPr>
          <w:rFonts w:eastAsiaTheme="minorEastAsia"/>
          <w:sz w:val="20"/>
          <w:szCs w:val="20"/>
          <w:lang w:eastAsia="zh-CN"/>
        </w:rPr>
        <w:t>=E_C/E_NRS</w:t>
      </w:r>
      <w:r w:rsidR="00941EC8" w:rsidRPr="00C963DD">
        <w:rPr>
          <w:rFonts w:eastAsiaTheme="minorEastAsia"/>
          <w:sz w:val="20"/>
          <w:szCs w:val="20"/>
          <w:lang w:eastAsia="zh-CN"/>
        </w:rPr>
        <w:t>.</w:t>
      </w:r>
      <w:r w:rsidR="009F4C55" w:rsidRPr="00C963DD">
        <w:rPr>
          <w:rFonts w:eastAsiaTheme="minorEastAsia"/>
          <w:sz w:val="20"/>
          <w:szCs w:val="20"/>
          <w:lang w:eastAsia="zh-CN"/>
        </w:rPr>
        <w:t xml:space="preserve"> Network should </w:t>
      </w:r>
      <w:r w:rsidR="00800619" w:rsidRPr="00C963DD">
        <w:rPr>
          <w:rFonts w:eastAsiaTheme="minorEastAsia"/>
          <w:sz w:val="20"/>
          <w:szCs w:val="20"/>
          <w:lang w:eastAsia="zh-CN"/>
        </w:rPr>
        <w:t>semi-</w:t>
      </w:r>
      <w:r w:rsidR="008D4669" w:rsidRPr="00C963DD">
        <w:rPr>
          <w:rFonts w:eastAsiaTheme="minorEastAsia"/>
          <w:sz w:val="20"/>
          <w:szCs w:val="20"/>
          <w:lang w:eastAsia="zh-CN"/>
        </w:rPr>
        <w:t>statically</w:t>
      </w:r>
      <w:r w:rsidR="00800619" w:rsidRPr="00C963DD">
        <w:rPr>
          <w:rFonts w:eastAsiaTheme="minorEastAsia"/>
          <w:sz w:val="20"/>
          <w:szCs w:val="20"/>
          <w:lang w:eastAsia="zh-CN"/>
        </w:rPr>
        <w:t xml:space="preserve"> </w:t>
      </w:r>
      <w:r w:rsidR="009F4C55" w:rsidRPr="00C963DD">
        <w:rPr>
          <w:rFonts w:eastAsiaTheme="minorEastAsia"/>
          <w:sz w:val="20"/>
          <w:szCs w:val="20"/>
          <w:lang w:eastAsia="zh-CN"/>
        </w:rPr>
        <w:t xml:space="preserve">configure three types of </w:t>
      </w:r>
      <w:r w:rsidR="008D4669" w:rsidRPr="00C963DD">
        <w:rPr>
          <w:rFonts w:eastAsiaTheme="minorEastAsia"/>
          <w:sz w:val="20"/>
          <w:szCs w:val="20"/>
          <w:lang w:eastAsia="zh-CN"/>
        </w:rPr>
        <w:t>NPDSCH</w:t>
      </w:r>
      <w:r w:rsidR="009F4C55" w:rsidRPr="00C963DD">
        <w:rPr>
          <w:rFonts w:eastAsiaTheme="minorEastAsia"/>
          <w:sz w:val="20"/>
          <w:szCs w:val="20"/>
          <w:lang w:eastAsia="zh-CN"/>
        </w:rPr>
        <w:t xml:space="preserve"> EPRE separately</w:t>
      </w:r>
      <w:r w:rsidR="00800619" w:rsidRPr="00C963DD">
        <w:rPr>
          <w:rFonts w:eastAsiaTheme="minorEastAsia"/>
          <w:sz w:val="20"/>
          <w:szCs w:val="20"/>
          <w:lang w:eastAsia="zh-CN"/>
        </w:rPr>
        <w:t>.</w:t>
      </w:r>
    </w:p>
    <w:p w:rsidR="004E7590" w:rsidRDefault="004E7590" w:rsidP="00643EC3">
      <w:pPr>
        <w:spacing w:beforeAutospacing="1" w:after="100" w:afterAutospacing="1"/>
        <w:rPr>
          <w:sz w:val="20"/>
          <w:szCs w:val="20"/>
          <w:lang w:val="en-GB"/>
        </w:rPr>
      </w:pPr>
      <w:r>
        <w:rPr>
          <w:sz w:val="20"/>
          <w:szCs w:val="20"/>
          <w:lang w:val="en-GB"/>
        </w:rPr>
        <w:t>For NBIoT DL power allocation</w:t>
      </w:r>
      <w:r w:rsidR="00A12AA4">
        <w:rPr>
          <w:sz w:val="20"/>
          <w:szCs w:val="20"/>
          <w:lang w:val="en-GB"/>
        </w:rPr>
        <w:t>, the design can follow LTE DL power allocation</w:t>
      </w:r>
      <w:r w:rsidR="00EC7D21">
        <w:rPr>
          <w:sz w:val="20"/>
          <w:szCs w:val="20"/>
          <w:lang w:val="en-GB"/>
        </w:rPr>
        <w:t>, the detail configuration is listed as:</w:t>
      </w:r>
    </w:p>
    <w:p w:rsidR="004E7590" w:rsidRPr="004E7590" w:rsidRDefault="004E7590" w:rsidP="004E7590">
      <w:pPr>
        <w:pStyle w:val="af6"/>
        <w:numPr>
          <w:ilvl w:val="0"/>
          <w:numId w:val="38"/>
        </w:numPr>
        <w:spacing w:beforeAutospacing="1" w:after="100" w:afterAutospacing="1"/>
        <w:rPr>
          <w:rFonts w:ascii="Times New Roman" w:hAnsi="Times New Roman"/>
          <w:i/>
          <w:sz w:val="20"/>
          <w:szCs w:val="20"/>
          <w:lang w:eastAsia="zh-CN"/>
        </w:rPr>
      </w:pPr>
      <w:r w:rsidRPr="004E7590">
        <w:rPr>
          <w:rFonts w:ascii="Times New Roman" w:eastAsiaTheme="minorEastAsia" w:hAnsi="Times New Roman"/>
          <w:sz w:val="20"/>
          <w:szCs w:val="20"/>
          <w:lang w:eastAsia="zh-CN"/>
        </w:rPr>
        <w:t>ρ</w:t>
      </w:r>
      <w:r w:rsidRPr="004E7590">
        <w:rPr>
          <w:rFonts w:ascii="Times New Roman" w:eastAsiaTheme="minorEastAsia" w:hAnsi="Times New Roman"/>
          <w:sz w:val="20"/>
          <w:szCs w:val="20"/>
          <w:vertAlign w:val="subscript"/>
          <w:lang w:eastAsia="zh-CN"/>
        </w:rPr>
        <w:t xml:space="preserve">A </w:t>
      </w:r>
      <w:r w:rsidRPr="004E7590">
        <w:rPr>
          <w:rFonts w:ascii="Times New Roman" w:eastAsiaTheme="minorEastAsia" w:hAnsi="Times New Roman"/>
          <w:sz w:val="20"/>
          <w:szCs w:val="20"/>
          <w:lang w:eastAsia="zh-CN"/>
        </w:rPr>
        <w:t>=E_A/E_NRS and</w:t>
      </w:r>
      <w:r w:rsidR="00643EC3" w:rsidRPr="004E7590">
        <w:rPr>
          <w:rFonts w:ascii="Times New Roman" w:hAnsi="Times New Roman"/>
          <w:i/>
          <w:sz w:val="20"/>
          <w:szCs w:val="20"/>
          <w:lang w:eastAsia="zh-CN"/>
        </w:rPr>
        <w:t xml:space="preserve"> </w:t>
      </w:r>
      <w:r w:rsidR="00643EC3" w:rsidRPr="004E7590">
        <w:rPr>
          <w:rFonts w:ascii="Times New Roman" w:hAnsi="Times New Roman"/>
          <w:i/>
          <w:sz w:val="20"/>
          <w:szCs w:val="20"/>
          <w:lang w:val="en-GB" w:eastAsia="zh-CN"/>
        </w:rPr>
        <w:t>ρ</w:t>
      </w:r>
      <w:r w:rsidR="00643EC3" w:rsidRPr="004E7590">
        <w:rPr>
          <w:rFonts w:ascii="Times New Roman" w:hAnsi="Times New Roman"/>
          <w:i/>
          <w:sz w:val="20"/>
          <w:szCs w:val="20"/>
          <w:vertAlign w:val="subscript"/>
          <w:lang w:eastAsia="zh-CN"/>
        </w:rPr>
        <w:t xml:space="preserve">A  </w:t>
      </w:r>
      <w:r w:rsidR="00643EC3" w:rsidRPr="001B6D61">
        <w:rPr>
          <w:rFonts w:ascii="Times New Roman" w:hAnsi="Times New Roman"/>
          <w:sz w:val="20"/>
          <w:szCs w:val="20"/>
          <w:lang w:eastAsia="zh-CN"/>
        </w:rPr>
        <w:t xml:space="preserve">is determined by </w:t>
      </w:r>
      <w:r w:rsidR="00643EC3" w:rsidRPr="004E7590">
        <w:rPr>
          <w:rFonts w:ascii="Times New Roman" w:hAnsi="Times New Roman"/>
          <w:i/>
          <w:sz w:val="20"/>
          <w:szCs w:val="20"/>
          <w:lang w:eastAsia="zh-CN"/>
        </w:rPr>
        <w:t xml:space="preserve">PA, </w:t>
      </w:r>
      <w:r w:rsidR="00643EC3" w:rsidRPr="001B6D61">
        <w:rPr>
          <w:rFonts w:ascii="Times New Roman" w:hAnsi="Times New Roman"/>
          <w:sz w:val="20"/>
          <w:szCs w:val="20"/>
          <w:lang w:eastAsia="zh-CN"/>
        </w:rPr>
        <w:t xml:space="preserve">and </w:t>
      </w:r>
      <w:r w:rsidR="00643EC3" w:rsidRPr="004E7590">
        <w:rPr>
          <w:rFonts w:ascii="Times New Roman" w:hAnsi="Times New Roman"/>
          <w:i/>
          <w:sz w:val="20"/>
          <w:szCs w:val="20"/>
          <w:lang w:eastAsia="zh-CN"/>
        </w:rPr>
        <w:t>PA[dB]=10lg</w:t>
      </w:r>
      <w:r w:rsidR="00643EC3" w:rsidRPr="004E7590">
        <w:rPr>
          <w:rFonts w:ascii="Times New Roman" w:hAnsi="Times New Roman"/>
          <w:i/>
          <w:sz w:val="20"/>
          <w:szCs w:val="20"/>
          <w:lang w:val="en-GB" w:eastAsia="zh-CN"/>
        </w:rPr>
        <w:t xml:space="preserve"> ρ</w:t>
      </w:r>
      <w:r w:rsidR="00643EC3" w:rsidRPr="004E7590">
        <w:rPr>
          <w:rFonts w:ascii="Times New Roman" w:hAnsi="Times New Roman"/>
          <w:i/>
          <w:sz w:val="20"/>
          <w:szCs w:val="20"/>
          <w:vertAlign w:val="subscript"/>
          <w:lang w:eastAsia="zh-CN"/>
        </w:rPr>
        <w:t>A</w:t>
      </w:r>
      <w:r w:rsidR="00643EC3" w:rsidRPr="004E7590">
        <w:rPr>
          <w:rFonts w:ascii="Times New Roman" w:hAnsi="Times New Roman"/>
          <w:i/>
          <w:sz w:val="20"/>
          <w:szCs w:val="20"/>
          <w:lang w:eastAsia="zh-CN"/>
        </w:rPr>
        <w:t xml:space="preserve">, PA </w:t>
      </w:r>
      <w:r w:rsidR="00643EC3" w:rsidRPr="001B6D61">
        <w:rPr>
          <w:rFonts w:ascii="Times New Roman" w:hAnsi="Times New Roman"/>
          <w:sz w:val="20"/>
          <w:szCs w:val="20"/>
          <w:lang w:eastAsia="zh-CN"/>
        </w:rPr>
        <w:t xml:space="preserve">is configured by </w:t>
      </w:r>
      <w:r w:rsidR="00643EC3" w:rsidRPr="001B6D61">
        <w:rPr>
          <w:rFonts w:ascii="Times New Roman" w:hAnsi="Times New Roman"/>
          <w:sz w:val="20"/>
          <w:szCs w:val="20"/>
          <w:lang w:val="en-GB" w:eastAsia="zh-CN"/>
        </w:rPr>
        <w:t>parameter</w:t>
      </w:r>
      <w:r w:rsidR="00643EC3" w:rsidRPr="004E7590">
        <w:rPr>
          <w:rFonts w:ascii="Times New Roman" w:hAnsi="Times New Roman"/>
          <w:i/>
          <w:sz w:val="20"/>
          <w:szCs w:val="20"/>
          <w:lang w:val="en-GB" w:eastAsia="zh-CN"/>
        </w:rPr>
        <w:t xml:space="preserve"> </w:t>
      </w:r>
      <w:r w:rsidR="00643EC3" w:rsidRPr="004E7590">
        <w:rPr>
          <w:rFonts w:ascii="Times New Roman" w:hAnsi="Times New Roman"/>
          <w:i/>
          <w:iCs/>
          <w:sz w:val="20"/>
          <w:szCs w:val="20"/>
          <w:lang w:eastAsia="zh-CN"/>
        </w:rPr>
        <w:t xml:space="preserve">p-a </w:t>
      </w:r>
      <w:r w:rsidR="00643EC3" w:rsidRPr="001B6D61">
        <w:rPr>
          <w:rFonts w:ascii="Times New Roman" w:hAnsi="Times New Roman"/>
          <w:sz w:val="20"/>
          <w:szCs w:val="20"/>
          <w:lang w:eastAsia="zh-CN"/>
        </w:rPr>
        <w:t>from</w:t>
      </w:r>
      <w:r w:rsidR="00643EC3" w:rsidRPr="004E7590">
        <w:rPr>
          <w:rFonts w:ascii="Times New Roman" w:hAnsi="Times New Roman"/>
          <w:i/>
          <w:sz w:val="20"/>
          <w:szCs w:val="20"/>
          <w:lang w:eastAsia="zh-CN"/>
        </w:rPr>
        <w:t xml:space="preserve"> {-6, -4.77, -3, -1.77, 0, 1, 2, 3}.</w:t>
      </w:r>
    </w:p>
    <w:p w:rsidR="00B13FFE" w:rsidRPr="00B13FFE" w:rsidRDefault="004E7590" w:rsidP="00B13FFE">
      <w:pPr>
        <w:pStyle w:val="af6"/>
        <w:numPr>
          <w:ilvl w:val="0"/>
          <w:numId w:val="38"/>
        </w:numPr>
        <w:spacing w:beforeAutospacing="1" w:after="100" w:afterAutospacing="1"/>
        <w:rPr>
          <w:rFonts w:ascii="Times New Roman" w:hAnsi="Times New Roman"/>
          <w:i/>
          <w:sz w:val="20"/>
          <w:szCs w:val="20"/>
          <w:lang w:eastAsia="zh-CN"/>
        </w:rPr>
      </w:pPr>
      <w:r w:rsidRPr="004E7590">
        <w:rPr>
          <w:rFonts w:ascii="Times New Roman" w:eastAsiaTheme="minorEastAsia" w:hAnsi="Times New Roman"/>
          <w:sz w:val="20"/>
          <w:szCs w:val="20"/>
          <w:lang w:eastAsia="zh-CN"/>
        </w:rPr>
        <w:t>ρ</w:t>
      </w:r>
      <w:r w:rsidRPr="004E7590">
        <w:rPr>
          <w:rFonts w:ascii="Times New Roman" w:eastAsiaTheme="minorEastAsia" w:hAnsi="Times New Roman"/>
          <w:sz w:val="20"/>
          <w:szCs w:val="20"/>
          <w:vertAlign w:val="subscript"/>
          <w:lang w:eastAsia="zh-CN"/>
        </w:rPr>
        <w:t>B</w:t>
      </w:r>
      <w:r w:rsidR="00DE577C">
        <w:rPr>
          <w:rFonts w:ascii="Times New Roman" w:eastAsiaTheme="minorEastAsia" w:hAnsi="Times New Roman"/>
          <w:sz w:val="20"/>
          <w:szCs w:val="20"/>
          <w:vertAlign w:val="subscript"/>
          <w:lang w:eastAsia="zh-CN"/>
        </w:rPr>
        <w:t xml:space="preserve"> </w:t>
      </w:r>
      <w:r w:rsidRPr="004E7590">
        <w:rPr>
          <w:rFonts w:ascii="Times New Roman" w:eastAsiaTheme="minorEastAsia" w:hAnsi="Times New Roman"/>
          <w:sz w:val="20"/>
          <w:szCs w:val="20"/>
          <w:lang w:eastAsia="zh-CN"/>
        </w:rPr>
        <w:t xml:space="preserve">=E_B/E_NRS and </w:t>
      </w:r>
      <w:r w:rsidR="00643EC3" w:rsidRPr="004E7590">
        <w:rPr>
          <w:rFonts w:ascii="Times New Roman" w:hAnsi="Times New Roman"/>
          <w:i/>
          <w:sz w:val="20"/>
          <w:szCs w:val="20"/>
          <w:lang w:val="en-GB" w:eastAsia="zh-CN"/>
        </w:rPr>
        <w:t>ρ</w:t>
      </w:r>
      <w:r w:rsidR="00643EC3" w:rsidRPr="004E7590">
        <w:rPr>
          <w:rFonts w:ascii="Times New Roman" w:hAnsi="Times New Roman"/>
          <w:i/>
          <w:sz w:val="20"/>
          <w:szCs w:val="20"/>
          <w:vertAlign w:val="subscript"/>
          <w:lang w:eastAsia="zh-CN"/>
        </w:rPr>
        <w:t xml:space="preserve">B </w:t>
      </w:r>
      <w:r w:rsidR="00643EC3" w:rsidRPr="001B6D61">
        <w:rPr>
          <w:rFonts w:ascii="Times New Roman" w:hAnsi="Times New Roman"/>
          <w:sz w:val="20"/>
          <w:szCs w:val="20"/>
          <w:lang w:eastAsia="zh-CN"/>
        </w:rPr>
        <w:t>is determined by</w:t>
      </w:r>
      <w:r w:rsidR="00643EC3" w:rsidRPr="004E7590">
        <w:rPr>
          <w:rFonts w:ascii="Times New Roman" w:hAnsi="Times New Roman"/>
          <w:i/>
          <w:sz w:val="20"/>
          <w:szCs w:val="20"/>
          <w:lang w:eastAsia="zh-CN"/>
        </w:rPr>
        <w:t xml:space="preserve"> PB</w:t>
      </w:r>
      <w:r w:rsidR="00643EC3" w:rsidRPr="00AA3EA8">
        <w:rPr>
          <w:rFonts w:ascii="Times New Roman" w:hAnsi="Times New Roman"/>
          <w:sz w:val="20"/>
          <w:szCs w:val="20"/>
          <w:lang w:eastAsia="zh-CN"/>
        </w:rPr>
        <w:t>,</w:t>
      </w:r>
      <w:r w:rsidR="00643EC3" w:rsidRPr="004E7590">
        <w:rPr>
          <w:rFonts w:ascii="Times New Roman" w:hAnsi="Times New Roman"/>
          <w:i/>
          <w:sz w:val="20"/>
          <w:szCs w:val="20"/>
          <w:lang w:eastAsia="zh-CN"/>
        </w:rPr>
        <w:t xml:space="preserve"> PB </w:t>
      </w:r>
      <w:r w:rsidR="00643EC3" w:rsidRPr="001B6D61">
        <w:rPr>
          <w:rFonts w:ascii="Times New Roman" w:hAnsi="Times New Roman"/>
          <w:sz w:val="20"/>
          <w:szCs w:val="20"/>
          <w:lang w:eastAsia="zh-CN"/>
        </w:rPr>
        <w:t xml:space="preserve">is the </w:t>
      </w:r>
      <w:r w:rsidR="00142F8C">
        <w:rPr>
          <w:rFonts w:ascii="Times New Roman" w:hAnsi="Times New Roman"/>
          <w:sz w:val="20"/>
          <w:szCs w:val="20"/>
          <w:lang w:eastAsia="zh-CN"/>
        </w:rPr>
        <w:t>N</w:t>
      </w:r>
      <w:r w:rsidR="00643EC3" w:rsidRPr="001B6D61">
        <w:rPr>
          <w:rFonts w:ascii="Times New Roman" w:hAnsi="Times New Roman"/>
          <w:sz w:val="20"/>
          <w:szCs w:val="20"/>
          <w:lang w:eastAsia="zh-CN"/>
        </w:rPr>
        <w:t>PDSCH EPRE power index, configure by parameter</w:t>
      </w:r>
      <w:r w:rsidR="00643EC3" w:rsidRPr="004E7590">
        <w:rPr>
          <w:rFonts w:ascii="Times New Roman" w:hAnsi="Times New Roman"/>
          <w:i/>
          <w:sz w:val="20"/>
          <w:szCs w:val="20"/>
          <w:lang w:eastAsia="zh-CN"/>
        </w:rPr>
        <w:t xml:space="preserve"> </w:t>
      </w:r>
      <w:r w:rsidR="00643EC3" w:rsidRPr="004E7590">
        <w:rPr>
          <w:rFonts w:ascii="Times New Roman" w:hAnsi="Times New Roman"/>
          <w:i/>
          <w:iCs/>
          <w:sz w:val="20"/>
          <w:szCs w:val="20"/>
          <w:lang w:eastAsia="zh-CN"/>
        </w:rPr>
        <w:t xml:space="preserve">p-b </w:t>
      </w:r>
      <w:r w:rsidR="00643EC3" w:rsidRPr="001B6D61">
        <w:rPr>
          <w:rFonts w:ascii="Times New Roman" w:hAnsi="Times New Roman"/>
          <w:sz w:val="20"/>
          <w:szCs w:val="20"/>
          <w:lang w:eastAsia="zh-CN"/>
        </w:rPr>
        <w:t>from</w:t>
      </w:r>
      <w:r w:rsidR="00643EC3" w:rsidRPr="004E7590">
        <w:rPr>
          <w:rFonts w:ascii="Times New Roman" w:hAnsi="Times New Roman"/>
          <w:i/>
          <w:sz w:val="20"/>
          <w:szCs w:val="20"/>
          <w:lang w:eastAsia="zh-CN"/>
        </w:rPr>
        <w:t xml:space="preserve"> {0,1,2,3} </w:t>
      </w:r>
      <w:r w:rsidR="00643EC3" w:rsidRPr="001B6D61">
        <w:rPr>
          <w:rFonts w:ascii="Times New Roman" w:hAnsi="Times New Roman"/>
          <w:sz w:val="20"/>
          <w:szCs w:val="20"/>
          <w:lang w:eastAsia="zh-CN"/>
        </w:rPr>
        <w:t>as LTE power allocation design</w:t>
      </w:r>
      <w:r w:rsidR="001B6D61">
        <w:rPr>
          <w:rFonts w:ascii="Times New Roman" w:hAnsi="Times New Roman"/>
          <w:sz w:val="20"/>
          <w:szCs w:val="20"/>
          <w:lang w:eastAsia="zh-CN"/>
        </w:rPr>
        <w:t>.</w:t>
      </w:r>
    </w:p>
    <w:p w:rsidR="00643EC3" w:rsidRPr="00D601F6" w:rsidRDefault="00B13FFE" w:rsidP="008C0754">
      <w:pPr>
        <w:pStyle w:val="af6"/>
        <w:numPr>
          <w:ilvl w:val="0"/>
          <w:numId w:val="38"/>
        </w:numPr>
        <w:spacing w:beforeAutospacing="1" w:after="100" w:afterAutospacing="1"/>
        <w:rPr>
          <w:rFonts w:ascii="Times New Roman" w:hAnsi="Times New Roman"/>
          <w:i/>
          <w:sz w:val="20"/>
          <w:szCs w:val="20"/>
          <w:lang w:eastAsia="zh-CN"/>
        </w:rPr>
      </w:pPr>
      <w:r w:rsidRPr="00D601F6">
        <w:rPr>
          <w:rFonts w:ascii="Times New Roman" w:eastAsiaTheme="minorEastAsia" w:hAnsi="Times New Roman"/>
          <w:sz w:val="20"/>
          <w:szCs w:val="20"/>
          <w:lang w:eastAsia="zh-CN"/>
        </w:rPr>
        <w:t>ρ</w:t>
      </w:r>
      <w:r w:rsidRPr="00D601F6">
        <w:rPr>
          <w:rFonts w:ascii="Times New Roman" w:eastAsiaTheme="minorEastAsia" w:hAnsi="Times New Roman"/>
          <w:sz w:val="20"/>
          <w:szCs w:val="20"/>
          <w:vertAlign w:val="subscript"/>
          <w:lang w:eastAsia="zh-CN"/>
        </w:rPr>
        <w:t xml:space="preserve">C </w:t>
      </w:r>
      <w:r w:rsidRPr="00D601F6">
        <w:rPr>
          <w:rFonts w:ascii="Times New Roman" w:eastAsiaTheme="minorEastAsia" w:hAnsi="Times New Roman"/>
          <w:sz w:val="20"/>
          <w:szCs w:val="20"/>
          <w:lang w:eastAsia="zh-CN"/>
        </w:rPr>
        <w:t>=E_C/E_NRS</w:t>
      </w:r>
      <w:r w:rsidR="00401623" w:rsidRPr="00D601F6">
        <w:rPr>
          <w:rFonts w:ascii="Times New Roman" w:eastAsiaTheme="minorEastAsia" w:hAnsi="Times New Roman"/>
          <w:sz w:val="20"/>
          <w:szCs w:val="20"/>
          <w:lang w:eastAsia="zh-CN"/>
        </w:rPr>
        <w:t xml:space="preserve"> a</w:t>
      </w:r>
      <w:r w:rsidR="00BA1EEE" w:rsidRPr="00D601F6">
        <w:rPr>
          <w:rFonts w:ascii="Times New Roman" w:eastAsiaTheme="minorEastAsia" w:hAnsi="Times New Roman"/>
          <w:sz w:val="20"/>
          <w:szCs w:val="20"/>
          <w:lang w:eastAsia="zh-CN"/>
        </w:rPr>
        <w:t>n</w:t>
      </w:r>
      <w:r w:rsidR="00401623" w:rsidRPr="00D601F6">
        <w:rPr>
          <w:rFonts w:ascii="Times New Roman" w:eastAsiaTheme="minorEastAsia" w:hAnsi="Times New Roman"/>
          <w:sz w:val="20"/>
          <w:szCs w:val="20"/>
          <w:lang w:eastAsia="zh-CN"/>
        </w:rPr>
        <w:t xml:space="preserve">d </w:t>
      </w:r>
      <w:r w:rsidR="00401623" w:rsidRPr="00D601F6">
        <w:rPr>
          <w:rFonts w:ascii="Times New Roman" w:eastAsiaTheme="minorEastAsia" w:hAnsi="Times New Roman"/>
          <w:i/>
          <w:sz w:val="20"/>
          <w:szCs w:val="20"/>
          <w:lang w:eastAsia="zh-CN"/>
        </w:rPr>
        <w:t>ρ</w:t>
      </w:r>
      <w:r w:rsidR="00401623" w:rsidRPr="00D601F6">
        <w:rPr>
          <w:rFonts w:ascii="Times New Roman" w:eastAsiaTheme="minorEastAsia" w:hAnsi="Times New Roman"/>
          <w:i/>
          <w:sz w:val="20"/>
          <w:szCs w:val="20"/>
          <w:vertAlign w:val="subscript"/>
          <w:lang w:eastAsia="zh-CN"/>
        </w:rPr>
        <w:t>C</w:t>
      </w:r>
      <w:r w:rsidR="00E76F82" w:rsidRPr="00D601F6">
        <w:rPr>
          <w:rFonts w:ascii="Times New Roman" w:eastAsiaTheme="minorEastAsia" w:hAnsi="Times New Roman"/>
          <w:sz w:val="20"/>
          <w:szCs w:val="20"/>
          <w:vertAlign w:val="subscript"/>
          <w:lang w:eastAsia="zh-CN"/>
        </w:rPr>
        <w:t xml:space="preserve"> </w:t>
      </w:r>
      <w:r w:rsidR="00B241B9" w:rsidRPr="00D601F6">
        <w:rPr>
          <w:rFonts w:ascii="Times New Roman" w:hAnsi="Times New Roman"/>
          <w:sz w:val="20"/>
          <w:szCs w:val="20"/>
          <w:lang w:eastAsia="zh-CN"/>
        </w:rPr>
        <w:t>can be</w:t>
      </w:r>
      <w:r w:rsidR="00E76F82" w:rsidRPr="00D601F6">
        <w:rPr>
          <w:rFonts w:ascii="Times New Roman" w:hAnsi="Times New Roman"/>
          <w:sz w:val="20"/>
          <w:szCs w:val="20"/>
          <w:lang w:eastAsia="zh-CN"/>
        </w:rPr>
        <w:t xml:space="preserve"> </w:t>
      </w:r>
      <w:r w:rsidR="00E76F82" w:rsidRPr="00D601F6">
        <w:rPr>
          <w:rFonts w:ascii="Times New Roman" w:hAnsi="Times New Roman" w:hint="eastAsia"/>
          <w:sz w:val="20"/>
          <w:szCs w:val="20"/>
          <w:lang w:eastAsia="zh-CN"/>
        </w:rPr>
        <w:t>determined</w:t>
      </w:r>
      <w:r w:rsidR="009E329E" w:rsidRPr="00D601F6">
        <w:rPr>
          <w:rFonts w:ascii="Times New Roman" w:hAnsi="Times New Roman"/>
          <w:sz w:val="20"/>
          <w:szCs w:val="20"/>
          <w:lang w:eastAsia="zh-CN"/>
        </w:rPr>
        <w:t>/derived</w:t>
      </w:r>
      <w:r w:rsidR="00E6557C" w:rsidRPr="00D601F6">
        <w:rPr>
          <w:rFonts w:ascii="Times New Roman" w:hAnsi="Times New Roman"/>
          <w:sz w:val="20"/>
          <w:szCs w:val="20"/>
          <w:lang w:eastAsia="zh-CN"/>
        </w:rPr>
        <w:t xml:space="preserve"> by new higher layer parameter and</w:t>
      </w:r>
      <w:r w:rsidR="00413DC6" w:rsidRPr="00D601F6">
        <w:rPr>
          <w:rFonts w:ascii="Times New Roman" w:hAnsi="Times New Roman"/>
          <w:sz w:val="20"/>
          <w:szCs w:val="20"/>
          <w:lang w:eastAsia="zh-CN"/>
        </w:rPr>
        <w:t>/or</w:t>
      </w:r>
      <w:r w:rsidR="00E6557C" w:rsidRPr="00D601F6">
        <w:rPr>
          <w:rFonts w:ascii="Times New Roman" w:hAnsi="Times New Roman"/>
          <w:sz w:val="20"/>
          <w:szCs w:val="20"/>
          <w:lang w:eastAsia="zh-CN"/>
        </w:rPr>
        <w:t xml:space="preserve"> </w:t>
      </w:r>
      <w:r w:rsidR="00B241B9" w:rsidRPr="00D601F6">
        <w:rPr>
          <w:rFonts w:ascii="Times New Roman" w:hAnsi="Times New Roman"/>
          <w:sz w:val="20"/>
          <w:szCs w:val="20"/>
          <w:lang w:eastAsia="zh-CN"/>
        </w:rPr>
        <w:t xml:space="preserve"> </w:t>
      </w:r>
      <w:r w:rsidR="00B241B9" w:rsidRPr="00D601F6">
        <w:rPr>
          <w:rFonts w:ascii="Times New Roman" w:eastAsiaTheme="minorEastAsia" w:hAnsi="Times New Roman"/>
          <w:i/>
          <w:sz w:val="20"/>
          <w:szCs w:val="20"/>
          <w:lang w:eastAsia="zh-CN"/>
        </w:rPr>
        <w:t>ρ</w:t>
      </w:r>
      <w:r w:rsidR="00B241B9" w:rsidRPr="00D601F6">
        <w:rPr>
          <w:rFonts w:ascii="Times New Roman" w:eastAsiaTheme="minorEastAsia" w:hAnsi="Times New Roman"/>
          <w:i/>
          <w:sz w:val="20"/>
          <w:szCs w:val="20"/>
          <w:vertAlign w:val="subscript"/>
          <w:lang w:eastAsia="zh-CN"/>
        </w:rPr>
        <w:t>CRS</w:t>
      </w:r>
      <w:r w:rsidR="00AA3EA8" w:rsidRPr="00D601F6">
        <w:rPr>
          <w:rFonts w:ascii="Times New Roman" w:hAnsi="Times New Roman"/>
          <w:sz w:val="20"/>
          <w:szCs w:val="20"/>
          <w:lang w:eastAsia="zh-CN"/>
        </w:rPr>
        <w:t>,</w:t>
      </w:r>
      <w:r w:rsidR="00AA3EA8" w:rsidRPr="00D601F6">
        <w:rPr>
          <w:rFonts w:ascii="Times New Roman" w:eastAsiaTheme="minorEastAsia" w:hAnsi="Times New Roman"/>
          <w:sz w:val="20"/>
          <w:szCs w:val="20"/>
          <w:vertAlign w:val="subscript"/>
          <w:lang w:eastAsia="zh-CN"/>
        </w:rPr>
        <w:t xml:space="preserve"> </w:t>
      </w:r>
      <w:r w:rsidR="00B241B9" w:rsidRPr="00D601F6">
        <w:rPr>
          <w:rFonts w:ascii="Times New Roman" w:eastAsiaTheme="minorEastAsia" w:hAnsi="Times New Roman"/>
          <w:sz w:val="20"/>
          <w:szCs w:val="20"/>
          <w:vertAlign w:val="subscript"/>
          <w:lang w:eastAsia="zh-CN"/>
        </w:rPr>
        <w:t xml:space="preserve"> </w:t>
      </w:r>
      <w:r w:rsidR="00B241B9" w:rsidRPr="00D601F6">
        <w:rPr>
          <w:rFonts w:ascii="Times New Roman" w:hAnsi="Times New Roman"/>
          <w:sz w:val="20"/>
          <w:szCs w:val="20"/>
          <w:lang w:eastAsia="zh-CN"/>
        </w:rPr>
        <w:t>and</w:t>
      </w:r>
      <w:r w:rsidR="00B241B9" w:rsidRPr="00D601F6">
        <w:rPr>
          <w:rFonts w:ascii="Times New Roman" w:eastAsiaTheme="minorEastAsia" w:hAnsi="Times New Roman"/>
          <w:sz w:val="20"/>
          <w:szCs w:val="20"/>
          <w:vertAlign w:val="subscript"/>
          <w:lang w:eastAsia="zh-CN"/>
        </w:rPr>
        <w:t xml:space="preserve"> </w:t>
      </w:r>
      <w:r w:rsidR="00B241B9" w:rsidRPr="00D601F6">
        <w:rPr>
          <w:rFonts w:ascii="Times New Roman" w:eastAsiaTheme="minorEastAsia" w:hAnsi="Times New Roman"/>
          <w:i/>
          <w:sz w:val="20"/>
          <w:szCs w:val="20"/>
          <w:lang w:eastAsia="zh-CN"/>
        </w:rPr>
        <w:t>ρ</w:t>
      </w:r>
      <w:r w:rsidR="00B241B9" w:rsidRPr="00D601F6">
        <w:rPr>
          <w:rFonts w:ascii="Times New Roman" w:eastAsiaTheme="minorEastAsia" w:hAnsi="Times New Roman"/>
          <w:i/>
          <w:sz w:val="20"/>
          <w:szCs w:val="20"/>
          <w:vertAlign w:val="subscript"/>
          <w:lang w:eastAsia="zh-CN"/>
        </w:rPr>
        <w:t>CRS</w:t>
      </w:r>
      <w:r w:rsidR="00B241B9" w:rsidRPr="00D601F6">
        <w:rPr>
          <w:rFonts w:ascii="Times New Roman" w:eastAsiaTheme="minorEastAsia" w:hAnsi="Times New Roman"/>
          <w:sz w:val="20"/>
          <w:szCs w:val="20"/>
          <w:vertAlign w:val="subscript"/>
          <w:lang w:eastAsia="zh-CN"/>
        </w:rPr>
        <w:t xml:space="preserve"> </w:t>
      </w:r>
      <w:r w:rsidR="00B241B9" w:rsidRPr="00D601F6">
        <w:rPr>
          <w:rFonts w:ascii="Times New Roman" w:eastAsiaTheme="minorEastAsia" w:hAnsi="Times New Roman" w:hint="eastAsia"/>
          <w:sz w:val="20"/>
          <w:szCs w:val="20"/>
          <w:lang w:eastAsia="zh-CN"/>
        </w:rPr>
        <w:t>is</w:t>
      </w:r>
      <w:r w:rsidR="00B241B9" w:rsidRPr="00D601F6">
        <w:rPr>
          <w:rFonts w:ascii="Times New Roman" w:eastAsiaTheme="minorEastAsia" w:hAnsi="Times New Roman"/>
          <w:sz w:val="20"/>
          <w:szCs w:val="20"/>
          <w:lang w:eastAsia="zh-CN"/>
        </w:rPr>
        <w:t xml:space="preserve"> </w:t>
      </w:r>
      <w:r w:rsidR="00B241B9" w:rsidRPr="00D601F6">
        <w:rPr>
          <w:rFonts w:ascii="Times New Roman" w:eastAsiaTheme="minorEastAsia" w:hAnsi="Times New Roman" w:hint="eastAsia"/>
          <w:sz w:val="20"/>
          <w:szCs w:val="20"/>
          <w:lang w:eastAsia="zh-CN"/>
        </w:rPr>
        <w:t>the</w:t>
      </w:r>
      <w:r w:rsidR="00B241B9" w:rsidRPr="00D601F6">
        <w:rPr>
          <w:rFonts w:ascii="Times New Roman" w:eastAsiaTheme="minorEastAsia" w:hAnsi="Times New Roman"/>
          <w:sz w:val="20"/>
          <w:szCs w:val="20"/>
          <w:lang w:eastAsia="zh-CN"/>
        </w:rPr>
        <w:t xml:space="preserve"> </w:t>
      </w:r>
      <w:r w:rsidR="00B241B9" w:rsidRPr="00D601F6">
        <w:rPr>
          <w:rFonts w:ascii="Times New Roman" w:eastAsiaTheme="minorEastAsia" w:hAnsi="Times New Roman" w:hint="eastAsia"/>
          <w:sz w:val="20"/>
          <w:szCs w:val="20"/>
          <w:lang w:eastAsia="zh-CN"/>
        </w:rPr>
        <w:t>power</w:t>
      </w:r>
      <w:r w:rsidR="00B241B9" w:rsidRPr="00D601F6">
        <w:rPr>
          <w:rFonts w:ascii="Times New Roman" w:eastAsiaTheme="minorEastAsia" w:hAnsi="Times New Roman"/>
          <w:sz w:val="20"/>
          <w:szCs w:val="20"/>
          <w:lang w:eastAsia="zh-CN"/>
        </w:rPr>
        <w:t xml:space="preserve"> </w:t>
      </w:r>
      <w:r w:rsidR="00B241B9" w:rsidRPr="00D601F6">
        <w:rPr>
          <w:rFonts w:ascii="Times New Roman" w:eastAsiaTheme="minorEastAsia" w:hAnsi="Times New Roman" w:hint="eastAsia"/>
          <w:sz w:val="20"/>
          <w:szCs w:val="20"/>
          <w:lang w:eastAsia="zh-CN"/>
        </w:rPr>
        <w:t>ratio</w:t>
      </w:r>
      <w:r w:rsidR="00B241B9" w:rsidRPr="00D601F6">
        <w:rPr>
          <w:rFonts w:ascii="Times New Roman" w:eastAsiaTheme="minorEastAsia" w:hAnsi="Times New Roman"/>
          <w:sz w:val="20"/>
          <w:szCs w:val="20"/>
          <w:lang w:eastAsia="zh-CN"/>
        </w:rPr>
        <w:t xml:space="preserve"> </w:t>
      </w:r>
      <w:r w:rsidR="00B241B9" w:rsidRPr="00D601F6">
        <w:rPr>
          <w:rFonts w:ascii="Times New Roman" w:eastAsiaTheme="minorEastAsia" w:hAnsi="Times New Roman" w:hint="eastAsia"/>
          <w:sz w:val="20"/>
          <w:szCs w:val="20"/>
          <w:lang w:eastAsia="zh-CN"/>
        </w:rPr>
        <w:t>of</w:t>
      </w:r>
      <w:r w:rsidR="00B241B9" w:rsidRPr="00D601F6">
        <w:rPr>
          <w:rFonts w:ascii="Times New Roman" w:eastAsiaTheme="minorEastAsia" w:hAnsi="Times New Roman"/>
          <w:sz w:val="20"/>
          <w:szCs w:val="20"/>
          <w:lang w:eastAsia="zh-CN"/>
        </w:rPr>
        <w:t xml:space="preserve"> </w:t>
      </w:r>
      <w:r w:rsidR="00B241B9" w:rsidRPr="00D601F6">
        <w:rPr>
          <w:rFonts w:ascii="Times New Roman" w:eastAsiaTheme="minorEastAsia" w:hAnsi="Times New Roman" w:hint="eastAsia"/>
          <w:sz w:val="20"/>
          <w:szCs w:val="20"/>
          <w:lang w:eastAsia="zh-CN"/>
        </w:rPr>
        <w:t>CRS</w:t>
      </w:r>
      <w:r w:rsidR="00B241B9" w:rsidRPr="00D601F6">
        <w:rPr>
          <w:rFonts w:ascii="Times New Roman" w:eastAsiaTheme="minorEastAsia" w:hAnsi="Times New Roman"/>
          <w:sz w:val="20"/>
          <w:szCs w:val="20"/>
          <w:lang w:eastAsia="zh-CN"/>
        </w:rPr>
        <w:t xml:space="preserve"> </w:t>
      </w:r>
      <w:r w:rsidR="00FD7D53" w:rsidRPr="00D601F6">
        <w:rPr>
          <w:rFonts w:ascii="Times New Roman" w:eastAsiaTheme="minorEastAsia" w:hAnsi="Times New Roman"/>
          <w:sz w:val="20"/>
          <w:szCs w:val="20"/>
          <w:lang w:eastAsia="zh-CN"/>
        </w:rPr>
        <w:t xml:space="preserve">EPRE </w:t>
      </w:r>
      <w:r w:rsidR="00B241B9" w:rsidRPr="00D601F6">
        <w:rPr>
          <w:rFonts w:ascii="Times New Roman" w:eastAsiaTheme="minorEastAsia" w:hAnsi="Times New Roman"/>
          <w:sz w:val="20"/>
          <w:szCs w:val="20"/>
          <w:lang w:eastAsia="zh-CN"/>
        </w:rPr>
        <w:t xml:space="preserve">(E_CRS) </w:t>
      </w:r>
      <w:r w:rsidR="00B241B9" w:rsidRPr="00D601F6">
        <w:rPr>
          <w:rFonts w:ascii="Times New Roman" w:eastAsiaTheme="minorEastAsia" w:hAnsi="Times New Roman" w:hint="eastAsia"/>
          <w:sz w:val="20"/>
          <w:szCs w:val="20"/>
          <w:lang w:eastAsia="zh-CN"/>
        </w:rPr>
        <w:t>to</w:t>
      </w:r>
      <w:r w:rsidR="00B241B9" w:rsidRPr="00D601F6">
        <w:rPr>
          <w:rFonts w:ascii="Times New Roman" w:eastAsiaTheme="minorEastAsia" w:hAnsi="Times New Roman"/>
          <w:sz w:val="20"/>
          <w:szCs w:val="20"/>
          <w:lang w:eastAsia="zh-CN"/>
        </w:rPr>
        <w:t xml:space="preserve"> NRS EPRE (E_NRS)</w:t>
      </w:r>
      <w:r w:rsidR="00481B62" w:rsidRPr="00D601F6">
        <w:rPr>
          <w:rFonts w:ascii="Times New Roman" w:eastAsiaTheme="minorEastAsia" w:hAnsi="Times New Roman"/>
          <w:sz w:val="20"/>
          <w:szCs w:val="20"/>
          <w:lang w:eastAsia="zh-CN"/>
        </w:rPr>
        <w:t xml:space="preserve"> configured by higher layer</w:t>
      </w:r>
      <w:r w:rsidR="00D96CD4" w:rsidRPr="00D601F6">
        <w:rPr>
          <w:rFonts w:ascii="Times New Roman" w:eastAsiaTheme="minorEastAsia" w:hAnsi="Times New Roman"/>
          <w:sz w:val="20"/>
          <w:szCs w:val="20"/>
          <w:lang w:eastAsia="zh-CN"/>
        </w:rPr>
        <w:t>.</w:t>
      </w:r>
      <w:r w:rsidR="00D31DAD">
        <w:rPr>
          <w:rFonts w:ascii="Times New Roman" w:eastAsiaTheme="minorEastAsia" w:hAnsi="Times New Roman"/>
          <w:sz w:val="20"/>
          <w:szCs w:val="20"/>
          <w:lang w:eastAsia="zh-CN"/>
        </w:rPr>
        <w:t xml:space="preserve"> </w:t>
      </w:r>
    </w:p>
    <w:p w:rsidR="006679D4" w:rsidRDefault="00E7254A" w:rsidP="008F4788">
      <w:pPr>
        <w:spacing w:before="100" w:beforeAutospacing="1" w:after="100" w:afterAutospacing="1"/>
        <w:jc w:val="center"/>
        <w:rPr>
          <w:sz w:val="20"/>
          <w:lang w:eastAsia="zh-CN"/>
        </w:rPr>
      </w:pPr>
      <w:r w:rsidRPr="001F44E4">
        <w:rPr>
          <w:rFonts w:eastAsiaTheme="minorEastAsia"/>
          <w:noProof/>
          <w:lang w:eastAsia="zh-CN"/>
        </w:rPr>
        <w:drawing>
          <wp:inline distT="0" distB="0" distL="0" distR="0" wp14:anchorId="7190151E" wp14:editId="3F871F0D">
            <wp:extent cx="1955800" cy="2039214"/>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2146636" cy="2238189"/>
                    </a:xfrm>
                    <a:prstGeom prst="rect">
                      <a:avLst/>
                    </a:prstGeom>
                  </pic:spPr>
                </pic:pic>
              </a:graphicData>
            </a:graphic>
          </wp:inline>
        </w:drawing>
      </w:r>
    </w:p>
    <w:p w:rsidR="00837C78" w:rsidRDefault="00837C78" w:rsidP="008F4788">
      <w:pPr>
        <w:spacing w:before="100" w:beforeAutospacing="1" w:after="100" w:afterAutospacing="1"/>
        <w:jc w:val="center"/>
        <w:rPr>
          <w:sz w:val="20"/>
          <w:lang w:eastAsia="zh-CN"/>
        </w:rPr>
      </w:pPr>
      <w:r w:rsidRPr="00D62C99">
        <w:rPr>
          <w:rFonts w:hint="eastAsia"/>
          <w:sz w:val="20"/>
          <w:lang w:eastAsia="zh-CN"/>
        </w:rPr>
        <w:t>F</w:t>
      </w:r>
      <w:r w:rsidRPr="00D62C99">
        <w:rPr>
          <w:sz w:val="20"/>
          <w:lang w:eastAsia="zh-CN"/>
        </w:rPr>
        <w:t>igure 1 NBIoT downlink power allocation illustration (inband case)</w:t>
      </w:r>
    </w:p>
    <w:p w:rsidR="00615727" w:rsidRDefault="00615727" w:rsidP="00615727">
      <w:pPr>
        <w:spacing w:before="100" w:beforeAutospacing="1" w:after="100" w:afterAutospacing="1"/>
        <w:rPr>
          <w:b/>
          <w:i/>
          <w:sz w:val="20"/>
          <w:szCs w:val="20"/>
          <w:lang w:eastAsia="zh-CN"/>
        </w:rPr>
      </w:pPr>
      <w:r w:rsidRPr="00615727">
        <w:rPr>
          <w:b/>
          <w:i/>
          <w:sz w:val="20"/>
          <w:szCs w:val="20"/>
          <w:lang w:eastAsia="zh-CN"/>
        </w:rPr>
        <w:t xml:space="preserve">Proposal </w:t>
      </w:r>
      <w:r w:rsidR="008550E8">
        <w:rPr>
          <w:b/>
          <w:i/>
          <w:sz w:val="20"/>
          <w:szCs w:val="20"/>
          <w:lang w:eastAsia="zh-CN"/>
        </w:rPr>
        <w:t>5</w:t>
      </w:r>
      <w:r w:rsidRPr="00615727">
        <w:rPr>
          <w:b/>
          <w:i/>
          <w:sz w:val="20"/>
          <w:szCs w:val="20"/>
          <w:lang w:eastAsia="zh-CN"/>
        </w:rPr>
        <w:t>: Network should semi-statically configure three types of NPDSCH EPRE separately.</w:t>
      </w:r>
    </w:p>
    <w:p w:rsidR="00E40A53" w:rsidRPr="00164180" w:rsidRDefault="00E40A53" w:rsidP="00E40A53">
      <w:pPr>
        <w:pStyle w:val="2"/>
        <w:tabs>
          <w:tab w:val="clear" w:pos="576"/>
        </w:tabs>
        <w:autoSpaceDE/>
        <w:autoSpaceDN/>
        <w:adjustRightInd/>
        <w:snapToGrid/>
        <w:spacing w:before="240" w:after="60"/>
        <w:ind w:left="567" w:hanging="567"/>
        <w:jc w:val="left"/>
        <w:rPr>
          <w:rFonts w:asciiTheme="minorHAnsi" w:hAnsiTheme="minorHAnsi"/>
        </w:rPr>
      </w:pPr>
      <w:r w:rsidRPr="00E40A53">
        <w:rPr>
          <w:rFonts w:asciiTheme="minorHAnsi" w:hAnsiTheme="minorHAnsi" w:hint="eastAsia"/>
        </w:rPr>
        <w:t>1</w:t>
      </w:r>
      <w:r w:rsidRPr="00E40A53">
        <w:rPr>
          <w:rFonts w:asciiTheme="minorHAnsi" w:hAnsiTheme="minorHAnsi"/>
        </w:rPr>
        <w:t>6QAM support for NPUSCH</w:t>
      </w:r>
    </w:p>
    <w:p w:rsidR="00DF7DF9" w:rsidRPr="00E6084D" w:rsidRDefault="006149B6" w:rsidP="00DF7DF9">
      <w:pPr>
        <w:rPr>
          <w:sz w:val="20"/>
          <w:szCs w:val="20"/>
          <w:lang w:eastAsia="zh-CN"/>
        </w:rPr>
      </w:pPr>
      <w:r w:rsidRPr="00E6084D">
        <w:rPr>
          <w:sz w:val="20"/>
          <w:szCs w:val="20"/>
          <w:lang w:eastAsia="zh-CN"/>
        </w:rPr>
        <w:t xml:space="preserve">Similar to 16QAM support for NPDSCH, the 16QAM for NPUSCH </w:t>
      </w:r>
      <w:r w:rsidR="00DF7DF9" w:rsidRPr="00E6084D">
        <w:rPr>
          <w:rFonts w:hint="eastAsia"/>
          <w:sz w:val="20"/>
          <w:szCs w:val="20"/>
          <w:lang w:eastAsia="zh-CN"/>
        </w:rPr>
        <w:t>indicates</w:t>
      </w:r>
      <w:r w:rsidR="00DF7DF9" w:rsidRPr="00E6084D">
        <w:rPr>
          <w:sz w:val="20"/>
          <w:szCs w:val="20"/>
          <w:lang w:eastAsia="zh-CN"/>
        </w:rPr>
        <w:t xml:space="preserve"> </w:t>
      </w:r>
      <w:r w:rsidR="00DF7DF9" w:rsidRPr="00E6084D">
        <w:rPr>
          <w:rFonts w:hint="eastAsia"/>
          <w:sz w:val="20"/>
          <w:szCs w:val="20"/>
          <w:lang w:eastAsia="zh-CN"/>
        </w:rPr>
        <w:t>high</w:t>
      </w:r>
      <w:r w:rsidR="00DF7DF9" w:rsidRPr="00E6084D">
        <w:rPr>
          <w:sz w:val="20"/>
          <w:szCs w:val="20"/>
          <w:lang w:eastAsia="zh-CN"/>
        </w:rPr>
        <w:t xml:space="preserve"> </w:t>
      </w:r>
      <w:r w:rsidR="00DF7DF9" w:rsidRPr="00E6084D">
        <w:rPr>
          <w:rFonts w:hint="eastAsia"/>
          <w:sz w:val="20"/>
          <w:szCs w:val="20"/>
          <w:lang w:eastAsia="zh-CN"/>
        </w:rPr>
        <w:t>channel</w:t>
      </w:r>
      <w:r w:rsidR="00DF7DF9" w:rsidRPr="00E6084D">
        <w:rPr>
          <w:sz w:val="20"/>
          <w:szCs w:val="20"/>
          <w:lang w:eastAsia="zh-CN"/>
        </w:rPr>
        <w:t xml:space="preserve"> </w:t>
      </w:r>
      <w:r w:rsidRPr="00E6084D">
        <w:rPr>
          <w:sz w:val="20"/>
          <w:szCs w:val="20"/>
          <w:lang w:eastAsia="zh-CN"/>
        </w:rPr>
        <w:t>quality, which</w:t>
      </w:r>
      <w:r w:rsidR="00DF7DF9" w:rsidRPr="00E6084D">
        <w:rPr>
          <w:sz w:val="20"/>
          <w:szCs w:val="20"/>
          <w:lang w:eastAsia="zh-CN"/>
        </w:rPr>
        <w:t xml:space="preserve"> </w:t>
      </w:r>
      <w:r w:rsidR="00DF7DF9" w:rsidRPr="00E6084D">
        <w:rPr>
          <w:sz w:val="20"/>
          <w:szCs w:val="20"/>
        </w:rPr>
        <w:t xml:space="preserve">limits the repetitions used for NB-IoT. </w:t>
      </w:r>
      <w:r w:rsidRPr="00E6084D">
        <w:rPr>
          <w:sz w:val="20"/>
          <w:szCs w:val="20"/>
        </w:rPr>
        <w:t xml:space="preserve">At least large number of </w:t>
      </w:r>
      <w:r w:rsidR="00DF7DF9" w:rsidRPr="00E6084D">
        <w:rPr>
          <w:sz w:val="20"/>
          <w:szCs w:val="20"/>
        </w:rPr>
        <w:t>repetitions should not be considered in 16-QAM in NPUSCH</w:t>
      </w:r>
      <w:r w:rsidR="001A1C94" w:rsidRPr="00E6084D">
        <w:rPr>
          <w:sz w:val="20"/>
          <w:szCs w:val="20"/>
        </w:rPr>
        <w:t xml:space="preserve">, e.g., </w:t>
      </w:r>
      <w:r w:rsidR="00573504" w:rsidRPr="00E6084D">
        <w:rPr>
          <w:sz w:val="20"/>
          <w:szCs w:val="20"/>
        </w:rPr>
        <w:t xml:space="preserve">up to 4 or 8 repetition for potential benefit of symbol level combination. </w:t>
      </w:r>
      <w:r w:rsidRPr="00E6084D">
        <w:rPr>
          <w:sz w:val="20"/>
          <w:szCs w:val="20"/>
          <w:lang w:eastAsia="zh-CN"/>
        </w:rPr>
        <w:t>A</w:t>
      </w:r>
      <w:r w:rsidR="00DF7DF9" w:rsidRPr="00E6084D">
        <w:rPr>
          <w:sz w:val="20"/>
          <w:szCs w:val="20"/>
          <w:lang w:eastAsia="zh-CN"/>
        </w:rPr>
        <w:t>pplication of 16-QAM in UL can boost peak date rate not only for full-PRB allocations but also other multi-tone allocations with 3 or 6 allocated subcarriers</w:t>
      </w:r>
      <w:r w:rsidR="00573504" w:rsidRPr="00E6084D">
        <w:rPr>
          <w:sz w:val="20"/>
          <w:szCs w:val="20"/>
          <w:lang w:eastAsia="zh-CN"/>
        </w:rPr>
        <w:t>.</w:t>
      </w:r>
      <w:r w:rsidR="004320EC" w:rsidRPr="00E6084D">
        <w:rPr>
          <w:sz w:val="20"/>
          <w:szCs w:val="20"/>
          <w:lang w:eastAsia="zh-CN"/>
        </w:rPr>
        <w:t xml:space="preserve"> For the DCI optimization based on the existing agreement,</w:t>
      </w:r>
      <w:r w:rsidR="004320EC" w:rsidRPr="00E6084D">
        <w:rPr>
          <w:sz w:val="20"/>
          <w:szCs w:val="20"/>
        </w:rPr>
        <w:t xml:space="preserve"> the joint coding of MCS, Repetition number and </w:t>
      </w:r>
      <w:r w:rsidR="00E6084D">
        <w:rPr>
          <w:sz w:val="20"/>
          <w:szCs w:val="20"/>
        </w:rPr>
        <w:t>R</w:t>
      </w:r>
      <w:r w:rsidR="004320EC" w:rsidRPr="00E6084D">
        <w:rPr>
          <w:sz w:val="20"/>
          <w:szCs w:val="20"/>
        </w:rPr>
        <w:t>esource assignment field can be considered</w:t>
      </w:r>
      <w:r w:rsidR="0065386A">
        <w:rPr>
          <w:sz w:val="20"/>
          <w:szCs w:val="20"/>
        </w:rPr>
        <w:t>.</w:t>
      </w:r>
    </w:p>
    <w:p w:rsidR="00573504" w:rsidRPr="00E6084D" w:rsidRDefault="00573504" w:rsidP="00010666">
      <w:pPr>
        <w:spacing w:after="0"/>
        <w:rPr>
          <w:b/>
          <w:i/>
          <w:sz w:val="20"/>
          <w:szCs w:val="20"/>
        </w:rPr>
      </w:pPr>
      <w:r w:rsidRPr="00E6084D">
        <w:rPr>
          <w:b/>
          <w:i/>
          <w:sz w:val="20"/>
          <w:szCs w:val="20"/>
          <w:lang w:eastAsia="zh-CN"/>
        </w:rPr>
        <w:t xml:space="preserve">Proposal 6: </w:t>
      </w:r>
      <w:r w:rsidRPr="00E6084D">
        <w:rPr>
          <w:b/>
          <w:i/>
          <w:sz w:val="20"/>
          <w:szCs w:val="20"/>
        </w:rPr>
        <w:t>At least large number of repetitions should not be considered in 16-QAM in NPUSCH</w:t>
      </w:r>
      <w:r w:rsidR="00163FF1" w:rsidRPr="00E6084D">
        <w:rPr>
          <w:b/>
          <w:i/>
          <w:sz w:val="20"/>
          <w:szCs w:val="20"/>
        </w:rPr>
        <w:t>.</w:t>
      </w:r>
    </w:p>
    <w:p w:rsidR="00163FF1" w:rsidRDefault="00163FF1" w:rsidP="00010666">
      <w:pPr>
        <w:spacing w:after="0"/>
        <w:rPr>
          <w:b/>
          <w:i/>
          <w:sz w:val="20"/>
          <w:szCs w:val="20"/>
        </w:rPr>
      </w:pPr>
      <w:r w:rsidRPr="00E6084D">
        <w:rPr>
          <w:b/>
          <w:i/>
          <w:sz w:val="20"/>
          <w:szCs w:val="20"/>
        </w:rPr>
        <w:t xml:space="preserve">Proposal 7: </w:t>
      </w:r>
      <w:r w:rsidR="00973D98" w:rsidRPr="00E6084D">
        <w:rPr>
          <w:b/>
          <w:i/>
          <w:sz w:val="20"/>
          <w:szCs w:val="20"/>
        </w:rPr>
        <w:t>M</w:t>
      </w:r>
      <w:r w:rsidRPr="00E6084D">
        <w:rPr>
          <w:b/>
          <w:i/>
          <w:sz w:val="20"/>
          <w:szCs w:val="20"/>
        </w:rPr>
        <w:t>uli-tone allocation with 3 or 6 subcarrier should be supported for 16QAM NPUSCH</w:t>
      </w:r>
      <w:r w:rsidR="00434F79" w:rsidRPr="00E6084D">
        <w:rPr>
          <w:b/>
          <w:i/>
          <w:sz w:val="20"/>
          <w:szCs w:val="20"/>
        </w:rPr>
        <w:t>.</w:t>
      </w:r>
    </w:p>
    <w:p w:rsidR="00146CAC" w:rsidRPr="00C02EB4" w:rsidRDefault="00146CAC" w:rsidP="00010666">
      <w:pPr>
        <w:spacing w:after="0"/>
        <w:rPr>
          <w:b/>
          <w:i/>
          <w:sz w:val="20"/>
          <w:szCs w:val="20"/>
          <w:lang w:eastAsia="zh-CN"/>
        </w:rPr>
      </w:pPr>
      <w:r w:rsidRPr="00C02EB4">
        <w:rPr>
          <w:b/>
          <w:i/>
          <w:sz w:val="20"/>
          <w:szCs w:val="20"/>
        </w:rPr>
        <w:lastRenderedPageBreak/>
        <w:t xml:space="preserve">Proposal 8: </w:t>
      </w:r>
      <w:r w:rsidR="0065386A" w:rsidRPr="00C02EB4">
        <w:rPr>
          <w:b/>
          <w:i/>
          <w:sz w:val="20"/>
          <w:szCs w:val="20"/>
          <w:lang w:eastAsia="zh-CN"/>
        </w:rPr>
        <w:t>For the DCI optimization based on the existing agreement,</w:t>
      </w:r>
      <w:r w:rsidR="0065386A" w:rsidRPr="00C02EB4">
        <w:rPr>
          <w:b/>
          <w:i/>
          <w:sz w:val="20"/>
          <w:szCs w:val="20"/>
        </w:rPr>
        <w:t xml:space="preserve"> the joint coding of MCS, Repetition number and Resource assignment field can be considered.</w:t>
      </w: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F3565">
        <w:rPr>
          <w:sz w:val="20"/>
          <w:szCs w:val="20"/>
        </w:rPr>
        <w:t>16QAM support for NPDSCH and NPUSCH</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6C252A" w:rsidRPr="00E55F1B" w:rsidRDefault="006C252A" w:rsidP="00FB11D2">
      <w:pPr>
        <w:spacing w:after="0"/>
        <w:rPr>
          <w:b/>
          <w:i/>
          <w:sz w:val="20"/>
          <w:szCs w:val="20"/>
          <w:lang w:eastAsia="zh-CN"/>
        </w:rPr>
      </w:pPr>
      <w:r w:rsidRPr="00E55F1B">
        <w:rPr>
          <w:b/>
          <w:i/>
          <w:sz w:val="20"/>
          <w:szCs w:val="20"/>
          <w:lang w:eastAsia="zh-CN"/>
        </w:rPr>
        <w:t>Proposal 1: Confirm the TBS table working assumption with reusing the legacy TBS entry in LTE TBS table.</w:t>
      </w:r>
    </w:p>
    <w:p w:rsidR="006C252A" w:rsidRPr="00295330" w:rsidRDefault="006C252A" w:rsidP="00FB11D2">
      <w:pPr>
        <w:spacing w:after="0"/>
        <w:rPr>
          <w:b/>
          <w:i/>
          <w:sz w:val="20"/>
          <w:szCs w:val="20"/>
          <w:lang w:eastAsia="zh-CN"/>
        </w:rPr>
      </w:pPr>
      <w:r w:rsidRPr="00295330">
        <w:rPr>
          <w:b/>
          <w:i/>
          <w:sz w:val="20"/>
          <w:szCs w:val="20"/>
          <w:lang w:eastAsia="zh-CN"/>
        </w:rPr>
        <w:t xml:space="preserve">Proposal </w:t>
      </w:r>
      <w:r>
        <w:rPr>
          <w:b/>
          <w:i/>
          <w:sz w:val="20"/>
          <w:szCs w:val="20"/>
          <w:lang w:eastAsia="zh-CN"/>
        </w:rPr>
        <w:t>2</w:t>
      </w:r>
      <w:r w:rsidRPr="00295330">
        <w:rPr>
          <w:b/>
          <w:i/>
          <w:sz w:val="20"/>
          <w:szCs w:val="20"/>
          <w:lang w:eastAsia="zh-CN"/>
        </w:rPr>
        <w:t xml:space="preserve">: </w:t>
      </w:r>
      <w:r>
        <w:rPr>
          <w:b/>
          <w:i/>
          <w:sz w:val="20"/>
          <w:szCs w:val="20"/>
          <w:lang w:eastAsia="zh-CN"/>
        </w:rPr>
        <w:t>C</w:t>
      </w:r>
      <w:r w:rsidRPr="00295330">
        <w:rPr>
          <w:b/>
          <w:i/>
          <w:sz w:val="20"/>
          <w:szCs w:val="20"/>
          <w:lang w:eastAsia="zh-CN"/>
        </w:rPr>
        <w:t>onfirm the TBS break</w:t>
      </w:r>
      <w:r>
        <w:rPr>
          <w:b/>
          <w:i/>
          <w:sz w:val="20"/>
          <w:szCs w:val="20"/>
          <w:lang w:eastAsia="zh-CN"/>
        </w:rPr>
        <w:t>ing</w:t>
      </w:r>
      <w:r w:rsidRPr="00295330">
        <w:rPr>
          <w:b/>
          <w:i/>
          <w:sz w:val="20"/>
          <w:szCs w:val="20"/>
          <w:lang w:eastAsia="zh-CN"/>
        </w:rPr>
        <w:t xml:space="preserve"> point work assumption with removing the bracket.</w:t>
      </w:r>
    </w:p>
    <w:p w:rsidR="006C252A" w:rsidRPr="00202BAD" w:rsidRDefault="006C252A" w:rsidP="00FB11D2">
      <w:pPr>
        <w:spacing w:after="0"/>
        <w:rPr>
          <w:b/>
          <w:i/>
          <w:sz w:val="20"/>
          <w:szCs w:val="20"/>
        </w:rPr>
      </w:pPr>
      <w:r w:rsidRPr="00202BAD">
        <w:rPr>
          <w:b/>
          <w:i/>
          <w:sz w:val="20"/>
          <w:szCs w:val="20"/>
        </w:rPr>
        <w:t>Proposal</w:t>
      </w:r>
      <w:r>
        <w:rPr>
          <w:b/>
          <w:i/>
          <w:sz w:val="20"/>
          <w:szCs w:val="20"/>
        </w:rPr>
        <w:t xml:space="preserve"> 3</w:t>
      </w:r>
      <w:r w:rsidRPr="00202BAD">
        <w:rPr>
          <w:b/>
          <w:i/>
          <w:sz w:val="20"/>
          <w:szCs w:val="20"/>
        </w:rPr>
        <w:t xml:space="preserve">: </w:t>
      </w:r>
      <w:r>
        <w:rPr>
          <w:rFonts w:hint="eastAsia"/>
          <w:b/>
          <w:i/>
          <w:sz w:val="20"/>
          <w:szCs w:val="20"/>
          <w:lang w:eastAsia="zh-CN"/>
        </w:rPr>
        <w:t>R</w:t>
      </w:r>
      <w:r w:rsidRPr="00202BAD">
        <w:rPr>
          <w:rFonts w:hint="eastAsia"/>
          <w:b/>
          <w:i/>
          <w:sz w:val="20"/>
          <w:szCs w:val="20"/>
          <w:lang w:eastAsia="zh-CN"/>
        </w:rPr>
        <w:t>epetition</w:t>
      </w:r>
      <w:r w:rsidRPr="00202BAD">
        <w:rPr>
          <w:b/>
          <w:i/>
          <w:sz w:val="20"/>
          <w:szCs w:val="20"/>
        </w:rPr>
        <w:t xml:space="preserve"> </w:t>
      </w:r>
      <w:r w:rsidRPr="00202BAD">
        <w:rPr>
          <w:rFonts w:hint="eastAsia"/>
          <w:b/>
          <w:i/>
          <w:sz w:val="20"/>
          <w:szCs w:val="20"/>
          <w:lang w:eastAsia="zh-CN"/>
        </w:rPr>
        <w:t>number</w:t>
      </w:r>
      <w:r w:rsidRPr="00202BAD">
        <w:rPr>
          <w:b/>
          <w:i/>
          <w:sz w:val="20"/>
          <w:szCs w:val="20"/>
        </w:rPr>
        <w:t xml:space="preserve"> </w:t>
      </w:r>
      <w:r w:rsidRPr="00202BAD">
        <w:rPr>
          <w:rFonts w:hint="eastAsia"/>
          <w:b/>
          <w:i/>
          <w:sz w:val="20"/>
          <w:szCs w:val="20"/>
          <w:lang w:eastAsia="zh-CN"/>
        </w:rPr>
        <w:t>of</w:t>
      </w:r>
      <w:r w:rsidRPr="00202BAD">
        <w:rPr>
          <w:b/>
          <w:i/>
          <w:sz w:val="20"/>
          <w:szCs w:val="20"/>
        </w:rPr>
        <w:t xml:space="preserve"> 2 </w:t>
      </w:r>
      <w:r w:rsidRPr="00202BAD">
        <w:rPr>
          <w:rFonts w:hint="eastAsia"/>
          <w:b/>
          <w:i/>
          <w:sz w:val="20"/>
          <w:szCs w:val="20"/>
          <w:lang w:eastAsia="zh-CN"/>
        </w:rPr>
        <w:t>is</w:t>
      </w:r>
      <w:r w:rsidRPr="00202BAD">
        <w:rPr>
          <w:b/>
          <w:i/>
          <w:sz w:val="20"/>
          <w:szCs w:val="20"/>
        </w:rPr>
        <w:t xml:space="preserve"> </w:t>
      </w:r>
      <w:r w:rsidRPr="00202BAD">
        <w:rPr>
          <w:rFonts w:hint="eastAsia"/>
          <w:b/>
          <w:i/>
          <w:sz w:val="20"/>
          <w:szCs w:val="20"/>
          <w:lang w:eastAsia="zh-CN"/>
        </w:rPr>
        <w:t>supported</w:t>
      </w:r>
      <w:r w:rsidRPr="00202BAD">
        <w:rPr>
          <w:b/>
          <w:i/>
          <w:sz w:val="20"/>
          <w:szCs w:val="20"/>
        </w:rPr>
        <w:t xml:space="preserve"> </w:t>
      </w:r>
      <w:r w:rsidRPr="00202BAD">
        <w:rPr>
          <w:b/>
          <w:i/>
          <w:sz w:val="20"/>
          <w:szCs w:val="20"/>
          <w:lang w:eastAsia="x-none"/>
        </w:rPr>
        <w:t>in case of 16QAM for downlink</w:t>
      </w:r>
      <w:r>
        <w:rPr>
          <w:rFonts w:hint="eastAsia"/>
          <w:b/>
          <w:i/>
          <w:sz w:val="20"/>
          <w:szCs w:val="20"/>
          <w:lang w:eastAsia="zh-CN"/>
        </w:rPr>
        <w:t>.</w:t>
      </w:r>
    </w:p>
    <w:p w:rsidR="00E56F5B" w:rsidRPr="00CE6381" w:rsidRDefault="00E56F5B" w:rsidP="00FB11D2">
      <w:pPr>
        <w:spacing w:after="0"/>
        <w:rPr>
          <w:b/>
          <w:i/>
          <w:sz w:val="20"/>
          <w:szCs w:val="20"/>
          <w:lang w:eastAsia="zh-CN"/>
        </w:rPr>
      </w:pPr>
      <w:r w:rsidRPr="00CE6381">
        <w:rPr>
          <w:b/>
          <w:i/>
          <w:sz w:val="20"/>
          <w:szCs w:val="20"/>
          <w:lang w:eastAsia="zh-CN"/>
        </w:rPr>
        <w:t xml:space="preserve">Proposal </w:t>
      </w:r>
      <w:r>
        <w:rPr>
          <w:b/>
          <w:i/>
          <w:sz w:val="20"/>
          <w:szCs w:val="20"/>
          <w:lang w:eastAsia="zh-CN"/>
        </w:rPr>
        <w:t>4</w:t>
      </w:r>
      <w:r w:rsidRPr="00CE6381">
        <w:rPr>
          <w:b/>
          <w:i/>
          <w:sz w:val="20"/>
          <w:szCs w:val="20"/>
          <w:lang w:eastAsia="zh-CN"/>
        </w:rPr>
        <w:t>: For the DCI optimization,</w:t>
      </w:r>
      <w:r w:rsidRPr="00CE6381">
        <w:rPr>
          <w:b/>
          <w:i/>
          <w:sz w:val="20"/>
          <w:szCs w:val="20"/>
        </w:rPr>
        <w:t xml:space="preserve"> the joint coding of MCS and repetition number field can be considered</w:t>
      </w:r>
      <w:r>
        <w:rPr>
          <w:b/>
          <w:i/>
          <w:sz w:val="20"/>
          <w:szCs w:val="20"/>
        </w:rPr>
        <w:t>.</w:t>
      </w:r>
    </w:p>
    <w:p w:rsidR="00FB11D2" w:rsidRDefault="00FB11D2" w:rsidP="00FB11D2">
      <w:pPr>
        <w:spacing w:after="0"/>
        <w:rPr>
          <w:b/>
          <w:i/>
          <w:sz w:val="20"/>
          <w:szCs w:val="20"/>
          <w:lang w:eastAsia="zh-CN"/>
        </w:rPr>
      </w:pPr>
      <w:r w:rsidRPr="00615727">
        <w:rPr>
          <w:b/>
          <w:i/>
          <w:sz w:val="20"/>
          <w:szCs w:val="20"/>
          <w:lang w:eastAsia="zh-CN"/>
        </w:rPr>
        <w:t xml:space="preserve">Proposal </w:t>
      </w:r>
      <w:r>
        <w:rPr>
          <w:b/>
          <w:i/>
          <w:sz w:val="20"/>
          <w:szCs w:val="20"/>
          <w:lang w:eastAsia="zh-CN"/>
        </w:rPr>
        <w:t>5</w:t>
      </w:r>
      <w:r w:rsidRPr="00615727">
        <w:rPr>
          <w:b/>
          <w:i/>
          <w:sz w:val="20"/>
          <w:szCs w:val="20"/>
          <w:lang w:eastAsia="zh-CN"/>
        </w:rPr>
        <w:t>: Network should semi-statically configure three types of NPDSCH EPRE separately.</w:t>
      </w:r>
    </w:p>
    <w:p w:rsidR="00FB11D2" w:rsidRPr="00E6084D" w:rsidRDefault="00FB11D2" w:rsidP="00FB11D2">
      <w:pPr>
        <w:spacing w:after="0"/>
        <w:rPr>
          <w:b/>
          <w:i/>
          <w:sz w:val="20"/>
          <w:szCs w:val="20"/>
        </w:rPr>
      </w:pPr>
      <w:r w:rsidRPr="00E6084D">
        <w:rPr>
          <w:b/>
          <w:i/>
          <w:sz w:val="20"/>
          <w:szCs w:val="20"/>
          <w:lang w:eastAsia="zh-CN"/>
        </w:rPr>
        <w:t xml:space="preserve">Proposal 6: </w:t>
      </w:r>
      <w:r w:rsidRPr="00E6084D">
        <w:rPr>
          <w:b/>
          <w:i/>
          <w:sz w:val="20"/>
          <w:szCs w:val="20"/>
        </w:rPr>
        <w:t>At least large number of repetitions should not be considered in 16-QAM in NPUSCH.</w:t>
      </w:r>
    </w:p>
    <w:p w:rsidR="00FB11D2" w:rsidRDefault="00FB11D2" w:rsidP="00FB11D2">
      <w:pPr>
        <w:spacing w:after="0"/>
        <w:rPr>
          <w:b/>
          <w:i/>
          <w:sz w:val="20"/>
          <w:szCs w:val="20"/>
        </w:rPr>
      </w:pPr>
      <w:r w:rsidRPr="00E6084D">
        <w:rPr>
          <w:b/>
          <w:i/>
          <w:sz w:val="20"/>
          <w:szCs w:val="20"/>
        </w:rPr>
        <w:t>Proposal 7: Muli-tone allocation with 3 or 6 subcarrier should be supported for 16QAM NPUSCH.</w:t>
      </w:r>
    </w:p>
    <w:p w:rsidR="00FB11D2" w:rsidRPr="00C02EB4" w:rsidRDefault="00FB11D2" w:rsidP="00FB11D2">
      <w:pPr>
        <w:spacing w:after="0"/>
        <w:rPr>
          <w:b/>
          <w:i/>
          <w:sz w:val="20"/>
          <w:szCs w:val="20"/>
          <w:lang w:eastAsia="zh-CN"/>
        </w:rPr>
      </w:pPr>
      <w:r w:rsidRPr="00C02EB4">
        <w:rPr>
          <w:b/>
          <w:i/>
          <w:sz w:val="20"/>
          <w:szCs w:val="20"/>
        </w:rPr>
        <w:t xml:space="preserve">Proposal 8: </w:t>
      </w:r>
      <w:r w:rsidRPr="00C02EB4">
        <w:rPr>
          <w:b/>
          <w:i/>
          <w:sz w:val="20"/>
          <w:szCs w:val="20"/>
          <w:lang w:eastAsia="zh-CN"/>
        </w:rPr>
        <w:t>For the DCI optimization based on the existing agreement,</w:t>
      </w:r>
      <w:r w:rsidRPr="00C02EB4">
        <w:rPr>
          <w:b/>
          <w:i/>
          <w:sz w:val="20"/>
          <w:szCs w:val="20"/>
        </w:rPr>
        <w:t xml:space="preserve"> the joint coding of MCS, Repetition number and Resource assignment field can be considered.</w:t>
      </w:r>
    </w:p>
    <w:p w:rsidR="001B6145" w:rsidRPr="00FB11D2" w:rsidRDefault="001B6145" w:rsidP="000E1369">
      <w:pPr>
        <w:pStyle w:val="PropObs"/>
        <w:numPr>
          <w:ilvl w:val="0"/>
          <w:numId w:val="0"/>
        </w:numPr>
        <w:spacing w:afterLines="50" w:after="12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8E595D" w:rsidRDefault="006D7BD1" w:rsidP="0046253F">
      <w:pPr>
        <w:pStyle w:val="References"/>
        <w:rPr>
          <w:lang w:eastAsia="zh-CN"/>
        </w:rPr>
      </w:pPr>
      <w:r w:rsidRPr="006D7BD1">
        <w:rPr>
          <w:szCs w:val="20"/>
          <w:lang w:eastAsia="zh-CN"/>
        </w:rPr>
        <w:t>RP-201306</w:t>
      </w:r>
      <w:r w:rsidR="00480CD5" w:rsidRPr="000114BC">
        <w:rPr>
          <w:rFonts w:hint="eastAsia"/>
        </w:rPr>
        <w:t xml:space="preserve">, </w:t>
      </w:r>
      <w:r w:rsidR="00480CD5" w:rsidRPr="000114BC">
        <w:t>“</w:t>
      </w:r>
      <w:r w:rsidRPr="006D7BD1">
        <w:t>WID revision: Additional enhancements for NB-IoT and LTE-MTC</w:t>
      </w:r>
      <w:r w:rsidR="00480CD5" w:rsidRPr="000114BC">
        <w:t>”</w:t>
      </w:r>
      <w:r w:rsidR="00480CD5" w:rsidRPr="000114BC">
        <w:rPr>
          <w:rFonts w:hint="eastAsia"/>
        </w:rPr>
        <w:t xml:space="preserve">, </w:t>
      </w:r>
      <w:r w:rsidRPr="006D7BD1">
        <w:rPr>
          <w:szCs w:val="20"/>
          <w:lang w:eastAsia="zh-CN"/>
        </w:rPr>
        <w:t>Huawei, HiSilicon</w:t>
      </w:r>
      <w:r w:rsidR="0023661E">
        <w:rPr>
          <w:rFonts w:hint="eastAsia"/>
        </w:rPr>
        <w:t>, RAN</w:t>
      </w:r>
      <w:r w:rsidR="00480CD5" w:rsidRPr="000114BC">
        <w:rPr>
          <w:rFonts w:hint="eastAsia"/>
        </w:rPr>
        <w:t>#</w:t>
      </w:r>
      <w:r w:rsidR="00480CD5">
        <w:rPr>
          <w:lang w:eastAsia="zh-CN"/>
        </w:rPr>
        <w:t>8</w:t>
      </w:r>
      <w:r>
        <w:rPr>
          <w:lang w:eastAsia="zh-CN"/>
        </w:rPr>
        <w:t>8e</w:t>
      </w:r>
    </w:p>
    <w:p w:rsidR="00517042" w:rsidRPr="00517042" w:rsidRDefault="00517042" w:rsidP="00517042">
      <w:pPr>
        <w:rPr>
          <w:lang w:eastAsia="zh-CN"/>
        </w:rPr>
      </w:pPr>
    </w:p>
    <w:sectPr w:rsidR="00517042" w:rsidRPr="005170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86B" w:rsidRDefault="0083586B">
      <w:r>
        <w:separator/>
      </w:r>
    </w:p>
  </w:endnote>
  <w:endnote w:type="continuationSeparator" w:id="0">
    <w:p w:rsidR="0083586B" w:rsidRDefault="0083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86B" w:rsidRDefault="0083586B">
      <w:r>
        <w:separator/>
      </w:r>
    </w:p>
  </w:footnote>
  <w:footnote w:type="continuationSeparator" w:id="0">
    <w:p w:rsidR="0083586B" w:rsidRDefault="00835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2D1705B2"/>
    <w:multiLevelType w:val="hybridMultilevel"/>
    <w:tmpl w:val="48A43448"/>
    <w:lvl w:ilvl="0" w:tplc="22349CE8">
      <w:start w:val="1"/>
      <w:numFmt w:val="bullet"/>
      <w:lvlText w:val="–"/>
      <w:lvlJc w:val="left"/>
      <w:pPr>
        <w:tabs>
          <w:tab w:val="num" w:pos="720"/>
        </w:tabs>
        <w:ind w:left="720" w:hanging="360"/>
      </w:pPr>
      <w:rPr>
        <w:rFonts w:ascii="Arial" w:hAnsi="Arial" w:hint="default"/>
      </w:rPr>
    </w:lvl>
    <w:lvl w:ilvl="1" w:tplc="F9DCF0B0">
      <w:start w:val="1"/>
      <w:numFmt w:val="bullet"/>
      <w:lvlText w:val="–"/>
      <w:lvlJc w:val="left"/>
      <w:pPr>
        <w:tabs>
          <w:tab w:val="num" w:pos="1440"/>
        </w:tabs>
        <w:ind w:left="1440" w:hanging="360"/>
      </w:pPr>
      <w:rPr>
        <w:rFonts w:ascii="Arial" w:hAnsi="Arial" w:hint="default"/>
      </w:rPr>
    </w:lvl>
    <w:lvl w:ilvl="2" w:tplc="4AD07DBA" w:tentative="1">
      <w:start w:val="1"/>
      <w:numFmt w:val="bullet"/>
      <w:lvlText w:val="–"/>
      <w:lvlJc w:val="left"/>
      <w:pPr>
        <w:tabs>
          <w:tab w:val="num" w:pos="2160"/>
        </w:tabs>
        <w:ind w:left="2160" w:hanging="360"/>
      </w:pPr>
      <w:rPr>
        <w:rFonts w:ascii="Arial" w:hAnsi="Arial" w:hint="default"/>
      </w:rPr>
    </w:lvl>
    <w:lvl w:ilvl="3" w:tplc="B97AFBBE" w:tentative="1">
      <w:start w:val="1"/>
      <w:numFmt w:val="bullet"/>
      <w:lvlText w:val="–"/>
      <w:lvlJc w:val="left"/>
      <w:pPr>
        <w:tabs>
          <w:tab w:val="num" w:pos="2880"/>
        </w:tabs>
        <w:ind w:left="2880" w:hanging="360"/>
      </w:pPr>
      <w:rPr>
        <w:rFonts w:ascii="Arial" w:hAnsi="Arial" w:hint="default"/>
      </w:rPr>
    </w:lvl>
    <w:lvl w:ilvl="4" w:tplc="4168A962" w:tentative="1">
      <w:start w:val="1"/>
      <w:numFmt w:val="bullet"/>
      <w:lvlText w:val="–"/>
      <w:lvlJc w:val="left"/>
      <w:pPr>
        <w:tabs>
          <w:tab w:val="num" w:pos="3600"/>
        </w:tabs>
        <w:ind w:left="3600" w:hanging="360"/>
      </w:pPr>
      <w:rPr>
        <w:rFonts w:ascii="Arial" w:hAnsi="Arial" w:hint="default"/>
      </w:rPr>
    </w:lvl>
    <w:lvl w:ilvl="5" w:tplc="8B105BF2" w:tentative="1">
      <w:start w:val="1"/>
      <w:numFmt w:val="bullet"/>
      <w:lvlText w:val="–"/>
      <w:lvlJc w:val="left"/>
      <w:pPr>
        <w:tabs>
          <w:tab w:val="num" w:pos="4320"/>
        </w:tabs>
        <w:ind w:left="4320" w:hanging="360"/>
      </w:pPr>
      <w:rPr>
        <w:rFonts w:ascii="Arial" w:hAnsi="Arial" w:hint="default"/>
      </w:rPr>
    </w:lvl>
    <w:lvl w:ilvl="6" w:tplc="B15454C2" w:tentative="1">
      <w:start w:val="1"/>
      <w:numFmt w:val="bullet"/>
      <w:lvlText w:val="–"/>
      <w:lvlJc w:val="left"/>
      <w:pPr>
        <w:tabs>
          <w:tab w:val="num" w:pos="5040"/>
        </w:tabs>
        <w:ind w:left="5040" w:hanging="360"/>
      </w:pPr>
      <w:rPr>
        <w:rFonts w:ascii="Arial" w:hAnsi="Arial" w:hint="default"/>
      </w:rPr>
    </w:lvl>
    <w:lvl w:ilvl="7" w:tplc="1AF23DBE" w:tentative="1">
      <w:start w:val="1"/>
      <w:numFmt w:val="bullet"/>
      <w:lvlText w:val="–"/>
      <w:lvlJc w:val="left"/>
      <w:pPr>
        <w:tabs>
          <w:tab w:val="num" w:pos="5760"/>
        </w:tabs>
        <w:ind w:left="5760" w:hanging="360"/>
      </w:pPr>
      <w:rPr>
        <w:rFonts w:ascii="Arial" w:hAnsi="Arial" w:hint="default"/>
      </w:rPr>
    </w:lvl>
    <w:lvl w:ilvl="8" w:tplc="20420E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BD50F7"/>
    <w:multiLevelType w:val="hybridMultilevel"/>
    <w:tmpl w:val="08F88FE2"/>
    <w:lvl w:ilvl="0" w:tplc="D7C2AA7E">
      <w:start w:val="965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7"/>
  </w:num>
  <w:num w:numId="3">
    <w:abstractNumId w:val="34"/>
  </w:num>
  <w:num w:numId="4">
    <w:abstractNumId w:val="0"/>
  </w:num>
  <w:num w:numId="5">
    <w:abstractNumId w:val="29"/>
  </w:num>
  <w:num w:numId="6">
    <w:abstractNumId w:val="25"/>
  </w:num>
  <w:num w:numId="7">
    <w:abstractNumId w:val="38"/>
  </w:num>
  <w:num w:numId="8">
    <w:abstractNumId w:val="26"/>
  </w:num>
  <w:num w:numId="9">
    <w:abstractNumId w:val="23"/>
  </w:num>
  <w:num w:numId="10">
    <w:abstractNumId w:val="35"/>
  </w:num>
  <w:num w:numId="11">
    <w:abstractNumId w:val="19"/>
  </w:num>
  <w:num w:numId="12">
    <w:abstractNumId w:val="15"/>
  </w:num>
  <w:num w:numId="13">
    <w:abstractNumId w:val="28"/>
  </w:num>
  <w:num w:numId="14">
    <w:abstractNumId w:val="12"/>
  </w:num>
  <w:num w:numId="15">
    <w:abstractNumId w:val="11"/>
  </w:num>
  <w:num w:numId="16">
    <w:abstractNumId w:val="5"/>
  </w:num>
  <w:num w:numId="17">
    <w:abstractNumId w:val="8"/>
  </w:num>
  <w:num w:numId="18">
    <w:abstractNumId w:val="14"/>
  </w:num>
  <w:num w:numId="19">
    <w:abstractNumId w:val="3"/>
  </w:num>
  <w:num w:numId="20">
    <w:abstractNumId w:val="16"/>
  </w:num>
  <w:num w:numId="21">
    <w:abstractNumId w:val="18"/>
  </w:num>
  <w:num w:numId="22">
    <w:abstractNumId w:val="4"/>
  </w:num>
  <w:num w:numId="23">
    <w:abstractNumId w:val="24"/>
  </w:num>
  <w:num w:numId="24">
    <w:abstractNumId w:val="12"/>
  </w:num>
  <w:num w:numId="25">
    <w:abstractNumId w:val="7"/>
  </w:num>
  <w:num w:numId="26">
    <w:abstractNumId w:val="0"/>
  </w:num>
  <w:num w:numId="27">
    <w:abstractNumId w:val="0"/>
  </w:num>
  <w:num w:numId="28">
    <w:abstractNumId w:val="27"/>
  </w:num>
  <w:num w:numId="29">
    <w:abstractNumId w:val="30"/>
  </w:num>
  <w:num w:numId="30">
    <w:abstractNumId w:val="1"/>
  </w:num>
  <w:num w:numId="31">
    <w:abstractNumId w:val="6"/>
  </w:num>
  <w:num w:numId="32">
    <w:abstractNumId w:val="31"/>
  </w:num>
  <w:num w:numId="33">
    <w:abstractNumId w:val="33"/>
  </w:num>
  <w:num w:numId="34">
    <w:abstractNumId w:val="32"/>
  </w:num>
  <w:num w:numId="35">
    <w:abstractNumId w:val="13"/>
  </w:num>
  <w:num w:numId="36">
    <w:abstractNumId w:val="20"/>
  </w:num>
  <w:num w:numId="37">
    <w:abstractNumId w:val="10"/>
  </w:num>
  <w:num w:numId="38">
    <w:abstractNumId w:val="9"/>
  </w:num>
  <w:num w:numId="39">
    <w:abstractNumId w:val="21"/>
  </w:num>
  <w:num w:numId="40">
    <w:abstractNumId w:val="36"/>
  </w:num>
  <w:num w:numId="41">
    <w:abstractNumId w:val="2"/>
  </w:num>
  <w:num w:numId="42">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66"/>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CDA"/>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26"/>
    <w:rsid w:val="000E3E70"/>
    <w:rsid w:val="000E3F04"/>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A41"/>
    <w:rsid w:val="000F2C8E"/>
    <w:rsid w:val="000F2ED7"/>
    <w:rsid w:val="000F2EEE"/>
    <w:rsid w:val="000F3369"/>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1102"/>
    <w:rsid w:val="00171143"/>
    <w:rsid w:val="00171160"/>
    <w:rsid w:val="0017117A"/>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C3B"/>
    <w:rsid w:val="00190D77"/>
    <w:rsid w:val="00190D9A"/>
    <w:rsid w:val="001913EF"/>
    <w:rsid w:val="001914BA"/>
    <w:rsid w:val="00191614"/>
    <w:rsid w:val="00191BF1"/>
    <w:rsid w:val="00191C91"/>
    <w:rsid w:val="00192207"/>
    <w:rsid w:val="00192B50"/>
    <w:rsid w:val="00192DD9"/>
    <w:rsid w:val="00192F59"/>
    <w:rsid w:val="001930ED"/>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E15"/>
    <w:rsid w:val="001B2411"/>
    <w:rsid w:val="001B24BF"/>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EEF"/>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B7"/>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C0C"/>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DF0"/>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299"/>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00A"/>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AAF"/>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2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F0243"/>
    <w:rsid w:val="005F03D4"/>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545E"/>
    <w:rsid w:val="00685576"/>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3E0"/>
    <w:rsid w:val="006C252A"/>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86B"/>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BD"/>
    <w:rsid w:val="0085542B"/>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3AF"/>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8C3"/>
    <w:rsid w:val="00977B86"/>
    <w:rsid w:val="00977BA7"/>
    <w:rsid w:val="00977D48"/>
    <w:rsid w:val="009800CE"/>
    <w:rsid w:val="00980286"/>
    <w:rsid w:val="009802DF"/>
    <w:rsid w:val="00980520"/>
    <w:rsid w:val="009806A4"/>
    <w:rsid w:val="009807D4"/>
    <w:rsid w:val="00980BCC"/>
    <w:rsid w:val="00980D7B"/>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D6C"/>
    <w:rsid w:val="009C0FB2"/>
    <w:rsid w:val="009C10A9"/>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79D"/>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889"/>
    <w:rsid w:val="00B92BC8"/>
    <w:rsid w:val="00B92C6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9FE"/>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A67"/>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995"/>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363"/>
    <w:rsid w:val="00E374CC"/>
    <w:rsid w:val="00E375D9"/>
    <w:rsid w:val="00E37923"/>
    <w:rsid w:val="00E37994"/>
    <w:rsid w:val="00E37AD3"/>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6F5B"/>
    <w:rsid w:val="00E5722D"/>
    <w:rsid w:val="00E5733D"/>
    <w:rsid w:val="00E57651"/>
    <w:rsid w:val="00E57C80"/>
    <w:rsid w:val="00E57E37"/>
    <w:rsid w:val="00E6055B"/>
    <w:rsid w:val="00E6084D"/>
    <w:rsid w:val="00E60B28"/>
    <w:rsid w:val="00E60ECA"/>
    <w:rsid w:val="00E61732"/>
    <w:rsid w:val="00E617CE"/>
    <w:rsid w:val="00E61AC3"/>
    <w:rsid w:val="00E61CC0"/>
    <w:rsid w:val="00E61EC6"/>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1D2"/>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34DA87"/>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落11"/>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12E099-0070-413D-989E-7D53534E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4224</TotalTime>
  <Pages>5</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cp:lastModifiedBy>
  <cp:revision>3085</cp:revision>
  <cp:lastPrinted>2015-09-18T07:21:00Z</cp:lastPrinted>
  <dcterms:created xsi:type="dcterms:W3CDTF">2019-08-02T06:32:00Z</dcterms:created>
  <dcterms:modified xsi:type="dcterms:W3CDTF">2021-01-15T01:56:00Z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