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516A95A0" w:rsidR="00F110CD" w:rsidRPr="00FC349D" w:rsidRDefault="00F110CD" w:rsidP="00F110CD">
      <w:pPr>
        <w:pStyle w:val="Header"/>
        <w:tabs>
          <w:tab w:val="right" w:pos="9639"/>
        </w:tabs>
        <w:rPr>
          <w:bCs/>
          <w:noProof w:val="0"/>
          <w:sz w:val="24"/>
          <w:szCs w:val="24"/>
        </w:rPr>
      </w:pPr>
      <w:bookmarkStart w:id="0" w:name="_Hlk37418177"/>
      <w:r w:rsidRPr="00FC349D">
        <w:rPr>
          <w:bCs/>
          <w:noProof w:val="0"/>
          <w:sz w:val="24"/>
          <w:szCs w:val="24"/>
        </w:rPr>
        <w:t>3GPP TSG RA</w:t>
      </w:r>
      <w:r w:rsidR="00BA1872" w:rsidRPr="00FC349D">
        <w:rPr>
          <w:bCs/>
          <w:noProof w:val="0"/>
          <w:sz w:val="24"/>
          <w:szCs w:val="24"/>
        </w:rPr>
        <w:t xml:space="preserve">N WG1 </w:t>
      </w:r>
      <w:r w:rsidR="00B65452" w:rsidRPr="00FC349D">
        <w:rPr>
          <w:bCs/>
          <w:noProof w:val="0"/>
          <w:sz w:val="24"/>
          <w:szCs w:val="24"/>
        </w:rPr>
        <w:t>#</w:t>
      </w:r>
      <w:r w:rsidR="00191E79" w:rsidRPr="00FC349D">
        <w:rPr>
          <w:bCs/>
          <w:noProof w:val="0"/>
          <w:sz w:val="24"/>
          <w:szCs w:val="24"/>
        </w:rPr>
        <w:t>10</w:t>
      </w:r>
      <w:r w:rsidR="00B43F75">
        <w:rPr>
          <w:bCs/>
          <w:noProof w:val="0"/>
          <w:sz w:val="24"/>
          <w:szCs w:val="24"/>
        </w:rPr>
        <w:t>4</w:t>
      </w:r>
      <w:r w:rsidR="001348FE" w:rsidRPr="00FC349D">
        <w:rPr>
          <w:bCs/>
          <w:noProof w:val="0"/>
          <w:sz w:val="24"/>
          <w:szCs w:val="24"/>
        </w:rPr>
        <w:tab/>
      </w:r>
      <w:r w:rsidR="00BA1872" w:rsidRPr="00FC349D">
        <w:rPr>
          <w:bCs/>
          <w:noProof w:val="0"/>
          <w:sz w:val="24"/>
          <w:szCs w:val="24"/>
        </w:rPr>
        <w:t>R1-</w:t>
      </w:r>
      <w:r w:rsidR="00191E79" w:rsidRPr="0054430D">
        <w:rPr>
          <w:bCs/>
          <w:noProof w:val="0"/>
          <w:sz w:val="24"/>
          <w:szCs w:val="24"/>
        </w:rPr>
        <w:t>2</w:t>
      </w:r>
      <w:r w:rsidR="0054430D" w:rsidRPr="0054430D">
        <w:rPr>
          <w:bCs/>
          <w:noProof w:val="0"/>
          <w:sz w:val="24"/>
          <w:szCs w:val="24"/>
        </w:rPr>
        <w:t>1</w:t>
      </w:r>
      <w:r w:rsidR="00A11FFC" w:rsidRPr="0054430D">
        <w:rPr>
          <w:bCs/>
          <w:noProof w:val="0"/>
          <w:sz w:val="24"/>
          <w:szCs w:val="24"/>
        </w:rPr>
        <w:t>0</w:t>
      </w:r>
      <w:r w:rsidR="00206AE4" w:rsidRPr="0054430D">
        <w:rPr>
          <w:bCs/>
          <w:noProof w:val="0"/>
          <w:sz w:val="24"/>
          <w:szCs w:val="24"/>
        </w:rPr>
        <w:t>0</w:t>
      </w:r>
      <w:r w:rsidR="0054430D" w:rsidRPr="0054430D">
        <w:rPr>
          <w:bCs/>
          <w:noProof w:val="0"/>
          <w:sz w:val="24"/>
          <w:szCs w:val="24"/>
        </w:rPr>
        <w:t>726</w:t>
      </w:r>
    </w:p>
    <w:p w14:paraId="30E02940" w14:textId="1A911FA8" w:rsidR="00CA26CE" w:rsidRPr="00FC349D" w:rsidRDefault="002778BD" w:rsidP="00CA26CE">
      <w:pPr>
        <w:pStyle w:val="Header"/>
        <w:rPr>
          <w:bCs/>
          <w:noProof w:val="0"/>
          <w:sz w:val="24"/>
          <w:szCs w:val="24"/>
        </w:rPr>
      </w:pPr>
      <w:r w:rsidRPr="00FC349D">
        <w:rPr>
          <w:bCs/>
          <w:noProof w:val="0"/>
          <w:sz w:val="24"/>
          <w:szCs w:val="24"/>
        </w:rPr>
        <w:t xml:space="preserve">e-Meeting, </w:t>
      </w:r>
      <w:r w:rsidR="00B43F75">
        <w:rPr>
          <w:bCs/>
          <w:noProof w:val="0"/>
          <w:sz w:val="24"/>
          <w:szCs w:val="24"/>
        </w:rPr>
        <w:t>January</w:t>
      </w:r>
      <w:r w:rsidR="00C301A9" w:rsidRPr="00FC349D">
        <w:rPr>
          <w:bCs/>
          <w:noProof w:val="0"/>
          <w:sz w:val="24"/>
          <w:szCs w:val="24"/>
        </w:rPr>
        <w:t xml:space="preserve"> </w:t>
      </w:r>
      <w:r w:rsidR="00B43F75">
        <w:rPr>
          <w:bCs/>
          <w:noProof w:val="0"/>
          <w:sz w:val="24"/>
          <w:szCs w:val="24"/>
        </w:rPr>
        <w:t>25</w:t>
      </w:r>
      <w:r w:rsidR="00C301A9" w:rsidRPr="00FC349D">
        <w:rPr>
          <w:bCs/>
          <w:noProof w:val="0"/>
          <w:sz w:val="24"/>
          <w:szCs w:val="24"/>
          <w:vertAlign w:val="superscript"/>
        </w:rPr>
        <w:t>th</w:t>
      </w:r>
      <w:r w:rsidR="00C301A9" w:rsidRPr="00FC349D">
        <w:rPr>
          <w:bCs/>
          <w:noProof w:val="0"/>
          <w:sz w:val="24"/>
          <w:szCs w:val="24"/>
        </w:rPr>
        <w:t xml:space="preserve"> </w:t>
      </w:r>
      <w:r w:rsidR="00451BAE" w:rsidRPr="00FC349D">
        <w:rPr>
          <w:bCs/>
          <w:noProof w:val="0"/>
          <w:sz w:val="24"/>
          <w:szCs w:val="24"/>
        </w:rPr>
        <w:t xml:space="preserve">– </w:t>
      </w:r>
      <w:r w:rsidR="00B43F75">
        <w:rPr>
          <w:bCs/>
          <w:noProof w:val="0"/>
          <w:sz w:val="24"/>
          <w:szCs w:val="24"/>
        </w:rPr>
        <w:t>February</w:t>
      </w:r>
      <w:r w:rsidR="00C301A9" w:rsidRPr="00FC349D">
        <w:rPr>
          <w:bCs/>
          <w:noProof w:val="0"/>
          <w:sz w:val="24"/>
          <w:szCs w:val="24"/>
        </w:rPr>
        <w:t xml:space="preserve"> </w:t>
      </w:r>
      <w:r w:rsidR="00B43F75">
        <w:rPr>
          <w:bCs/>
          <w:noProof w:val="0"/>
          <w:sz w:val="24"/>
          <w:szCs w:val="24"/>
        </w:rPr>
        <w:t>5</w:t>
      </w:r>
      <w:r w:rsidRPr="00FC349D">
        <w:rPr>
          <w:bCs/>
          <w:noProof w:val="0"/>
          <w:sz w:val="24"/>
          <w:szCs w:val="24"/>
          <w:vertAlign w:val="superscript"/>
        </w:rPr>
        <w:t>th</w:t>
      </w:r>
      <w:r w:rsidRPr="00FC349D">
        <w:rPr>
          <w:bCs/>
          <w:noProof w:val="0"/>
          <w:sz w:val="24"/>
          <w:szCs w:val="24"/>
        </w:rPr>
        <w:t>, 202</w:t>
      </w:r>
      <w:r w:rsidR="00B43F75">
        <w:rPr>
          <w:bCs/>
          <w:noProof w:val="0"/>
          <w:sz w:val="24"/>
          <w:szCs w:val="24"/>
        </w:rPr>
        <w:t>1</w:t>
      </w:r>
    </w:p>
    <w:bookmarkEnd w:id="0"/>
    <w:p w14:paraId="2CFE1919" w14:textId="77777777" w:rsidR="00850D96" w:rsidRPr="00FC349D" w:rsidRDefault="00850D96" w:rsidP="00CA26CE">
      <w:pPr>
        <w:pStyle w:val="Header"/>
        <w:rPr>
          <w:bCs/>
          <w:noProof w:val="0"/>
          <w:sz w:val="24"/>
          <w:lang w:eastAsia="ja-JP"/>
        </w:rPr>
      </w:pPr>
    </w:p>
    <w:p w14:paraId="30E02941" w14:textId="22C1DDB6" w:rsidR="0034111C" w:rsidRPr="00FC349D" w:rsidRDefault="0034111C" w:rsidP="16512788">
      <w:pPr>
        <w:pStyle w:val="CRCoverPage"/>
        <w:rPr>
          <w:rFonts w:cs="Arial"/>
          <w:b/>
          <w:bCs/>
          <w:sz w:val="24"/>
          <w:szCs w:val="24"/>
          <w:lang w:val="en-US" w:eastAsia="ja-JP"/>
        </w:rPr>
      </w:pPr>
      <w:r w:rsidRPr="00FC349D">
        <w:rPr>
          <w:rFonts w:cs="Arial"/>
          <w:b/>
          <w:bCs/>
          <w:sz w:val="24"/>
          <w:szCs w:val="24"/>
          <w:lang w:val="en-US"/>
        </w:rPr>
        <w:t>Agenda item:</w:t>
      </w:r>
      <w:r w:rsidRPr="00FC349D">
        <w:rPr>
          <w:rFonts w:cs="Arial"/>
          <w:b/>
          <w:bCs/>
          <w:sz w:val="24"/>
          <w:lang w:val="en-US"/>
        </w:rPr>
        <w:tab/>
      </w:r>
      <w:r w:rsidRPr="00FC349D">
        <w:rPr>
          <w:rFonts w:cs="Arial"/>
          <w:b/>
          <w:bCs/>
          <w:sz w:val="24"/>
          <w:lang w:val="en-US"/>
        </w:rPr>
        <w:tab/>
      </w:r>
      <w:r w:rsidR="00912742" w:rsidRPr="00C37175">
        <w:rPr>
          <w:rFonts w:cs="Arial"/>
          <w:b/>
          <w:sz w:val="24"/>
          <w:szCs w:val="24"/>
          <w:lang w:val="en-US"/>
        </w:rPr>
        <w:t>8</w:t>
      </w:r>
      <w:r w:rsidR="001F201D" w:rsidRPr="00C37175">
        <w:rPr>
          <w:rFonts w:cs="Arial"/>
          <w:b/>
          <w:sz w:val="24"/>
          <w:szCs w:val="24"/>
          <w:lang w:val="en-US"/>
        </w:rPr>
        <w:t>.</w:t>
      </w:r>
      <w:r w:rsidR="00912742" w:rsidRPr="00C37175">
        <w:rPr>
          <w:rFonts w:cs="Arial"/>
          <w:b/>
          <w:sz w:val="24"/>
          <w:szCs w:val="24"/>
          <w:lang w:val="en-US"/>
        </w:rPr>
        <w:t>14.</w:t>
      </w:r>
      <w:r w:rsidR="002F1139" w:rsidRPr="00C37175">
        <w:rPr>
          <w:rFonts w:cs="Arial"/>
          <w:b/>
          <w:sz w:val="24"/>
          <w:szCs w:val="24"/>
          <w:lang w:val="en-US"/>
        </w:rPr>
        <w:t>3</w:t>
      </w:r>
    </w:p>
    <w:p w14:paraId="30E02942" w14:textId="11CBDC88" w:rsidR="00E128F2" w:rsidRPr="00FC349D" w:rsidRDefault="0034111C" w:rsidP="16512788">
      <w:pPr>
        <w:tabs>
          <w:tab w:val="left" w:pos="1985"/>
        </w:tabs>
        <w:spacing w:after="120"/>
        <w:ind w:left="1985" w:hanging="1985"/>
        <w:rPr>
          <w:rFonts w:ascii="Arial" w:hAnsi="Arial" w:cs="Arial"/>
          <w:b/>
          <w:bCs/>
          <w:sz w:val="24"/>
          <w:szCs w:val="24"/>
          <w:lang w:val="en-US"/>
        </w:rPr>
      </w:pPr>
      <w:r w:rsidRPr="00FC349D">
        <w:rPr>
          <w:rFonts w:ascii="Arial" w:hAnsi="Arial" w:cs="Arial"/>
          <w:b/>
          <w:bCs/>
          <w:sz w:val="24"/>
          <w:szCs w:val="24"/>
          <w:lang w:val="en-US"/>
        </w:rPr>
        <w:t>Source:</w:t>
      </w:r>
      <w:r w:rsidRPr="00FC349D">
        <w:rPr>
          <w:rFonts w:ascii="Arial" w:hAnsi="Arial" w:cs="Arial"/>
          <w:b/>
          <w:bCs/>
          <w:sz w:val="24"/>
          <w:lang w:val="en-US"/>
        </w:rPr>
        <w:tab/>
      </w:r>
      <w:r w:rsidR="00013455" w:rsidRPr="00FC349D">
        <w:rPr>
          <w:rFonts w:ascii="Arial" w:hAnsi="Arial" w:cs="Arial"/>
          <w:b/>
          <w:bCs/>
          <w:sz w:val="24"/>
          <w:szCs w:val="24"/>
          <w:lang w:val="en-US"/>
        </w:rPr>
        <w:t xml:space="preserve">Nokia, </w:t>
      </w:r>
      <w:r w:rsidR="00E67802" w:rsidRPr="00FC349D">
        <w:rPr>
          <w:rFonts w:ascii="Arial" w:hAnsi="Arial" w:cs="Arial"/>
          <w:b/>
          <w:bCs/>
          <w:sz w:val="24"/>
          <w:szCs w:val="24"/>
          <w:lang w:val="en-US"/>
        </w:rPr>
        <w:t>Nokia</w:t>
      </w:r>
      <w:r w:rsidR="00013455" w:rsidRPr="00FC349D">
        <w:rPr>
          <w:rFonts w:ascii="Arial" w:hAnsi="Arial" w:cs="Arial"/>
          <w:b/>
          <w:bCs/>
          <w:sz w:val="24"/>
          <w:szCs w:val="24"/>
          <w:lang w:val="en-US"/>
        </w:rPr>
        <w:t xml:space="preserve"> Shanghai Bell</w:t>
      </w:r>
    </w:p>
    <w:p w14:paraId="30E02943" w14:textId="59A1FF0E" w:rsidR="0034111C" w:rsidRPr="00FC349D" w:rsidRDefault="0034111C" w:rsidP="16512788">
      <w:pPr>
        <w:ind w:left="1985" w:hanging="1985"/>
        <w:rPr>
          <w:rFonts w:ascii="Arial" w:hAnsi="Arial" w:cs="Arial"/>
          <w:b/>
          <w:bCs/>
          <w:sz w:val="24"/>
          <w:szCs w:val="24"/>
          <w:lang w:val="en-US"/>
        </w:rPr>
      </w:pPr>
      <w:r w:rsidRPr="00FC349D">
        <w:rPr>
          <w:rFonts w:ascii="Arial" w:hAnsi="Arial" w:cs="Arial"/>
          <w:b/>
          <w:bCs/>
          <w:sz w:val="24"/>
          <w:szCs w:val="24"/>
          <w:lang w:val="en-US"/>
        </w:rPr>
        <w:t>Title:</w:t>
      </w:r>
      <w:r w:rsidRPr="00FC349D">
        <w:rPr>
          <w:rFonts w:ascii="Arial" w:hAnsi="Arial" w:cs="Arial"/>
          <w:b/>
          <w:bCs/>
          <w:sz w:val="24"/>
          <w:lang w:val="en-US"/>
        </w:rPr>
        <w:tab/>
      </w:r>
      <w:r w:rsidR="002F1139" w:rsidRPr="002F1139">
        <w:rPr>
          <w:rFonts w:ascii="Arial" w:hAnsi="Arial" w:cs="Arial"/>
          <w:b/>
          <w:bCs/>
          <w:sz w:val="24"/>
          <w:lang w:val="en-US"/>
        </w:rPr>
        <w:t>Initial Performance Evaluation Results</w:t>
      </w:r>
    </w:p>
    <w:p w14:paraId="30E02944" w14:textId="60B6B0C7" w:rsidR="0034111C" w:rsidRPr="00FC349D" w:rsidRDefault="0034111C" w:rsidP="16512788">
      <w:pPr>
        <w:rPr>
          <w:rFonts w:ascii="Arial" w:hAnsi="Arial" w:cs="Arial"/>
          <w:b/>
          <w:bCs/>
          <w:sz w:val="24"/>
          <w:szCs w:val="24"/>
          <w:lang w:val="en-US"/>
        </w:rPr>
      </w:pPr>
      <w:r w:rsidRPr="00FC349D">
        <w:rPr>
          <w:rFonts w:ascii="Arial" w:hAnsi="Arial" w:cs="Arial"/>
          <w:b/>
          <w:bCs/>
          <w:sz w:val="24"/>
          <w:szCs w:val="24"/>
          <w:lang w:val="en-US"/>
        </w:rPr>
        <w:t xml:space="preserve">Document </w:t>
      </w:r>
      <w:r w:rsidR="3E61DC49" w:rsidRPr="00FC349D">
        <w:rPr>
          <w:rFonts w:ascii="Arial" w:hAnsi="Arial" w:cs="Arial"/>
          <w:b/>
          <w:bCs/>
          <w:sz w:val="24"/>
          <w:szCs w:val="24"/>
          <w:lang w:val="en-US"/>
        </w:rPr>
        <w:t>for:</w:t>
      </w:r>
      <w:r w:rsidRPr="00FC349D">
        <w:rPr>
          <w:rFonts w:ascii="Arial" w:hAnsi="Arial" w:cs="Arial"/>
          <w:b/>
          <w:bCs/>
          <w:sz w:val="24"/>
          <w:lang w:val="en-US"/>
        </w:rPr>
        <w:tab/>
      </w:r>
      <w:r w:rsidR="00220615" w:rsidRPr="00FC349D">
        <w:rPr>
          <w:rFonts w:ascii="Arial" w:hAnsi="Arial" w:cs="Arial"/>
          <w:b/>
          <w:bCs/>
          <w:sz w:val="24"/>
          <w:lang w:val="en-US"/>
        </w:rPr>
        <w:tab/>
      </w:r>
      <w:r w:rsidRPr="00FC349D">
        <w:rPr>
          <w:rFonts w:ascii="Arial" w:hAnsi="Arial" w:cs="Arial"/>
          <w:b/>
          <w:bCs/>
          <w:sz w:val="24"/>
          <w:szCs w:val="24"/>
          <w:lang w:val="en-US"/>
        </w:rPr>
        <w:t>Discussion and Decision</w:t>
      </w:r>
    </w:p>
    <w:p w14:paraId="7CF7938E" w14:textId="7E19F756" w:rsidR="00ED1327" w:rsidRPr="00FC349D" w:rsidRDefault="00EE7FA7" w:rsidP="00ED1327">
      <w:pPr>
        <w:pStyle w:val="Heading1"/>
        <w:rPr>
          <w:lang w:val="en-US"/>
        </w:rPr>
      </w:pPr>
      <w:r w:rsidRPr="00FC349D">
        <w:rPr>
          <w:lang w:val="en-US"/>
        </w:rPr>
        <w:t>Introduction</w:t>
      </w:r>
    </w:p>
    <w:p w14:paraId="0EF085F2" w14:textId="5B8D9FE2" w:rsidR="004A77B1" w:rsidRPr="00FC349D" w:rsidRDefault="004A77B1" w:rsidP="00A64A6E">
      <w:pPr>
        <w:rPr>
          <w:lang w:val="en-US"/>
        </w:rPr>
      </w:pPr>
      <w:bookmarkStart w:id="1" w:name="_Hlk510705081"/>
      <w:r w:rsidRPr="00FC349D">
        <w:rPr>
          <w:lang w:val="en-US"/>
        </w:rPr>
        <w:t>RAN</w:t>
      </w:r>
      <w:r w:rsidR="00912742" w:rsidRPr="00FC349D">
        <w:rPr>
          <w:lang w:val="en-US"/>
        </w:rPr>
        <w:t>#89 decided to initiate the RAN1 work on XR evaluations for NR study item [1]:</w:t>
      </w:r>
    </w:p>
    <w:tbl>
      <w:tblPr>
        <w:tblStyle w:val="TableGrid"/>
        <w:tblW w:w="0" w:type="auto"/>
        <w:tblLook w:val="04A0" w:firstRow="1" w:lastRow="0" w:firstColumn="1" w:lastColumn="0" w:noHBand="0" w:noVBand="1"/>
      </w:tblPr>
      <w:tblGrid>
        <w:gridCol w:w="9629"/>
      </w:tblGrid>
      <w:tr w:rsidR="00912742" w:rsidRPr="008F7B1A" w14:paraId="19D224F6" w14:textId="77777777" w:rsidTr="00912742">
        <w:tc>
          <w:tcPr>
            <w:tcW w:w="9629" w:type="dxa"/>
          </w:tcPr>
          <w:p w14:paraId="3B059B79" w14:textId="77777777" w:rsidR="00912742" w:rsidRPr="00FC349D" w:rsidRDefault="00912742" w:rsidP="00912742">
            <w:pPr>
              <w:pStyle w:val="Heading3"/>
              <w:numPr>
                <w:ilvl w:val="0"/>
                <w:numId w:val="0"/>
              </w:numPr>
              <w:ind w:left="720" w:hanging="720"/>
              <w:rPr>
                <w:color w:val="0000FF"/>
                <w:lang w:val="en-US"/>
              </w:rPr>
            </w:pPr>
            <w:r w:rsidRPr="00FC349D">
              <w:rPr>
                <w:color w:val="0000FF"/>
                <w:lang w:val="en-US"/>
              </w:rPr>
              <w:t>4.1</w:t>
            </w:r>
            <w:r w:rsidRPr="00FC349D">
              <w:rPr>
                <w:color w:val="0000FF"/>
                <w:lang w:val="en-US"/>
              </w:rPr>
              <w:tab/>
              <w:t>Objective of SI or Core part WI or Testing part WI</w:t>
            </w:r>
          </w:p>
          <w:p w14:paraId="612A34C4" w14:textId="77777777" w:rsidR="00912742" w:rsidRPr="00FC349D" w:rsidRDefault="00912742" w:rsidP="00912742">
            <w:pPr>
              <w:spacing w:after="0"/>
              <w:rPr>
                <w:bCs/>
                <w:lang w:val="en-US"/>
              </w:rPr>
            </w:pPr>
            <w:r w:rsidRPr="00FC349D">
              <w:rPr>
                <w:bCs/>
                <w:lang w:val="en-US"/>
              </w:rPr>
              <w:t xml:space="preserve">The following applications are to be considered as starting points for this study: </w:t>
            </w:r>
          </w:p>
          <w:p w14:paraId="2B372BCE" w14:textId="77777777" w:rsidR="00912742" w:rsidRPr="00FC349D" w:rsidRDefault="00912742" w:rsidP="00403566">
            <w:pPr>
              <w:numPr>
                <w:ilvl w:val="0"/>
                <w:numId w:val="5"/>
              </w:numPr>
              <w:spacing w:after="0"/>
              <w:textAlignment w:val="auto"/>
              <w:rPr>
                <w:bCs/>
                <w:lang w:val="en-US"/>
              </w:rPr>
            </w:pPr>
            <w:r w:rsidRPr="00FC349D">
              <w:rPr>
                <w:bCs/>
                <w:lang w:val="en-US"/>
              </w:rPr>
              <w:t>VR1: “Viewport dependent streaming”</w:t>
            </w:r>
          </w:p>
          <w:p w14:paraId="7E984730" w14:textId="77777777" w:rsidR="00912742" w:rsidRPr="00FC349D" w:rsidRDefault="00912742" w:rsidP="00403566">
            <w:pPr>
              <w:numPr>
                <w:ilvl w:val="0"/>
                <w:numId w:val="5"/>
              </w:numPr>
              <w:spacing w:after="0"/>
              <w:textAlignment w:val="auto"/>
              <w:rPr>
                <w:bCs/>
                <w:lang w:val="en-US"/>
              </w:rPr>
            </w:pPr>
            <w:r w:rsidRPr="00FC349D">
              <w:rPr>
                <w:bCs/>
                <w:lang w:val="en-US"/>
              </w:rPr>
              <w:t>VR2: “Split Rendering: Viewport rendering with Time Warp in device”</w:t>
            </w:r>
          </w:p>
          <w:p w14:paraId="32EFF5F9" w14:textId="77777777" w:rsidR="00912742" w:rsidRPr="00FC349D" w:rsidRDefault="00912742" w:rsidP="00403566">
            <w:pPr>
              <w:numPr>
                <w:ilvl w:val="0"/>
                <w:numId w:val="5"/>
              </w:numPr>
              <w:spacing w:after="0"/>
              <w:textAlignment w:val="auto"/>
              <w:rPr>
                <w:bCs/>
                <w:lang w:val="en-US"/>
              </w:rPr>
            </w:pPr>
            <w:r w:rsidRPr="00FC349D">
              <w:rPr>
                <w:bCs/>
                <w:lang w:val="en-US"/>
              </w:rPr>
              <w:t>AR1: “XR Distributed Computing”</w:t>
            </w:r>
          </w:p>
          <w:p w14:paraId="3ABC1CE9" w14:textId="77777777" w:rsidR="00912742" w:rsidRPr="00FC349D" w:rsidRDefault="00912742" w:rsidP="00403566">
            <w:pPr>
              <w:numPr>
                <w:ilvl w:val="0"/>
                <w:numId w:val="5"/>
              </w:numPr>
              <w:spacing w:after="0"/>
              <w:textAlignment w:val="auto"/>
              <w:rPr>
                <w:bCs/>
                <w:lang w:val="en-US"/>
              </w:rPr>
            </w:pPr>
            <w:r w:rsidRPr="00FC349D">
              <w:rPr>
                <w:bCs/>
                <w:lang w:val="en-US"/>
              </w:rPr>
              <w:t>AR2: “XR Conversational”</w:t>
            </w:r>
          </w:p>
          <w:p w14:paraId="5DADED1C" w14:textId="77777777" w:rsidR="00912742" w:rsidRPr="00FC349D" w:rsidRDefault="00912742" w:rsidP="00403566">
            <w:pPr>
              <w:numPr>
                <w:ilvl w:val="0"/>
                <w:numId w:val="5"/>
              </w:numPr>
              <w:spacing w:after="0"/>
              <w:textAlignment w:val="auto"/>
              <w:rPr>
                <w:bCs/>
                <w:lang w:val="en-US"/>
              </w:rPr>
            </w:pPr>
            <w:r w:rsidRPr="00FC349D">
              <w:rPr>
                <w:bCs/>
                <w:lang w:val="en-US"/>
              </w:rPr>
              <w:t>CG: Cloud Gaming</w:t>
            </w:r>
          </w:p>
          <w:p w14:paraId="746E3C89" w14:textId="77777777" w:rsidR="00912742" w:rsidRPr="00FC349D" w:rsidRDefault="00912742" w:rsidP="00912742">
            <w:pPr>
              <w:spacing w:after="0"/>
              <w:rPr>
                <w:bCs/>
                <w:lang w:val="en-US"/>
              </w:rPr>
            </w:pPr>
            <w:r w:rsidRPr="00FC349D">
              <w:rPr>
                <w:bCs/>
                <w:lang w:val="en-US"/>
              </w:rPr>
              <w:t>Note: Use cases in quotes are from TR26.928.</w:t>
            </w:r>
          </w:p>
          <w:p w14:paraId="44154D27" w14:textId="77777777" w:rsidR="00912742" w:rsidRPr="00FC349D" w:rsidRDefault="00912742" w:rsidP="00912742">
            <w:pPr>
              <w:spacing w:after="0"/>
              <w:rPr>
                <w:bCs/>
                <w:lang w:val="en-US"/>
              </w:rPr>
            </w:pPr>
          </w:p>
          <w:p w14:paraId="003DB4E7" w14:textId="77777777" w:rsidR="00912742" w:rsidRPr="00FC349D" w:rsidRDefault="00912742" w:rsidP="00912742">
            <w:pPr>
              <w:spacing w:after="0"/>
              <w:rPr>
                <w:bCs/>
                <w:lang w:val="en-US"/>
              </w:rPr>
            </w:pPr>
            <w:r w:rsidRPr="00FC349D">
              <w:rPr>
                <w:bCs/>
                <w:lang w:val="en-US"/>
              </w:rPr>
              <w:t>The following traffic parameters for the different applications are to be considered as starting point for the study:</w:t>
            </w:r>
          </w:p>
          <w:p w14:paraId="5A51AC53" w14:textId="77777777" w:rsidR="00912742" w:rsidRPr="00FC349D" w:rsidRDefault="00912742" w:rsidP="00912742">
            <w:pPr>
              <w:spacing w:after="0"/>
              <w:rPr>
                <w:bCs/>
                <w:lang w:val="en-US"/>
              </w:rPr>
            </w:pPr>
            <w:r w:rsidRPr="00FC349D">
              <w:rPr>
                <w:bCs/>
                <w:i/>
                <w:lang w:val="en-US"/>
              </w:rPr>
              <w:t>Traffic characteristics</w:t>
            </w:r>
            <w:r w:rsidRPr="00FC349D">
              <w:rPr>
                <w:bCs/>
                <w:lang w:val="en-US"/>
              </w:rPr>
              <w:t>:</w:t>
            </w:r>
          </w:p>
          <w:p w14:paraId="0A4CE504" w14:textId="77777777" w:rsidR="00912742" w:rsidRPr="00FC349D" w:rsidRDefault="00912742" w:rsidP="00403566">
            <w:pPr>
              <w:numPr>
                <w:ilvl w:val="0"/>
                <w:numId w:val="5"/>
              </w:numPr>
              <w:spacing w:after="0"/>
              <w:textAlignment w:val="auto"/>
              <w:rPr>
                <w:bCs/>
                <w:lang w:val="en-US"/>
              </w:rPr>
            </w:pPr>
            <w:r w:rsidRPr="00FC349D">
              <w:rPr>
                <w:bCs/>
                <w:lang w:val="en-US"/>
              </w:rPr>
              <w:t>UL and DL File Size distribution (e.g., Pareto with given parameters)</w:t>
            </w:r>
          </w:p>
          <w:p w14:paraId="42FA8BCA" w14:textId="77777777" w:rsidR="00912742" w:rsidRPr="00FC349D" w:rsidRDefault="00912742" w:rsidP="00403566">
            <w:pPr>
              <w:numPr>
                <w:ilvl w:val="0"/>
                <w:numId w:val="5"/>
              </w:numPr>
              <w:spacing w:after="0"/>
              <w:textAlignment w:val="auto"/>
              <w:rPr>
                <w:bCs/>
                <w:lang w:val="en-US"/>
              </w:rPr>
            </w:pPr>
            <w:r w:rsidRPr="00FC349D">
              <w:rPr>
                <w:bCs/>
                <w:lang w:val="en-US"/>
              </w:rPr>
              <w:t>UL and DL File arrival time distribution (e.g., Periodic every 1/60 seconds)</w:t>
            </w:r>
          </w:p>
          <w:p w14:paraId="20D1AD36" w14:textId="77777777" w:rsidR="00912742" w:rsidRPr="00FC349D" w:rsidRDefault="00912742" w:rsidP="00912742">
            <w:pPr>
              <w:spacing w:after="0"/>
              <w:rPr>
                <w:bCs/>
                <w:lang w:val="en-US"/>
              </w:rPr>
            </w:pPr>
            <w:r w:rsidRPr="00FC349D">
              <w:rPr>
                <w:bCs/>
                <w:i/>
                <w:lang w:val="en-US"/>
              </w:rPr>
              <w:t>Traffic requirements</w:t>
            </w:r>
            <w:r w:rsidRPr="00FC349D">
              <w:rPr>
                <w:bCs/>
                <w:lang w:val="en-US"/>
              </w:rPr>
              <w:t xml:space="preserve">: </w:t>
            </w:r>
          </w:p>
          <w:p w14:paraId="26EEA884" w14:textId="77777777" w:rsidR="00912742" w:rsidRPr="00FC349D" w:rsidRDefault="00912742" w:rsidP="00403566">
            <w:pPr>
              <w:numPr>
                <w:ilvl w:val="0"/>
                <w:numId w:val="5"/>
              </w:numPr>
              <w:spacing w:after="0"/>
              <w:textAlignment w:val="auto"/>
              <w:rPr>
                <w:bCs/>
                <w:lang w:val="en-US"/>
              </w:rPr>
            </w:pPr>
            <w:r w:rsidRPr="00FC349D">
              <w:rPr>
                <w:bCs/>
                <w:lang w:val="en-US"/>
              </w:rPr>
              <w:t>Round-trip-time or UL and DL one-way Packet delay budget (PDB)</w:t>
            </w:r>
          </w:p>
          <w:p w14:paraId="2CC396C3" w14:textId="77777777" w:rsidR="00912742" w:rsidRPr="00FC349D" w:rsidRDefault="00912742" w:rsidP="00403566">
            <w:pPr>
              <w:numPr>
                <w:ilvl w:val="0"/>
                <w:numId w:val="5"/>
              </w:numPr>
              <w:spacing w:after="0"/>
              <w:textAlignment w:val="auto"/>
              <w:rPr>
                <w:bCs/>
                <w:lang w:val="en-US"/>
              </w:rPr>
            </w:pPr>
            <w:r w:rsidRPr="00FC349D">
              <w:rPr>
                <w:bCs/>
                <w:lang w:val="en-US"/>
              </w:rPr>
              <w:t>UL and DL Packet error rate (PER)</w:t>
            </w:r>
          </w:p>
          <w:p w14:paraId="667B8344" w14:textId="77777777" w:rsidR="00912742" w:rsidRPr="00FC349D" w:rsidRDefault="00912742" w:rsidP="00912742">
            <w:pPr>
              <w:spacing w:after="0"/>
              <w:rPr>
                <w:bCs/>
                <w:lang w:val="en-US"/>
              </w:rPr>
            </w:pPr>
          </w:p>
          <w:p w14:paraId="2B67AC09" w14:textId="77777777" w:rsidR="00912742" w:rsidRPr="00FC349D" w:rsidRDefault="00912742" w:rsidP="00912742">
            <w:pPr>
              <w:spacing w:after="0"/>
              <w:rPr>
                <w:bCs/>
                <w:lang w:val="en-US"/>
              </w:rPr>
            </w:pPr>
            <w:r w:rsidRPr="00FC349D">
              <w:rPr>
                <w:bCs/>
                <w:lang w:val="en-US"/>
              </w:rPr>
              <w:t>The objective of this study item are as follows:</w:t>
            </w:r>
          </w:p>
          <w:p w14:paraId="433F9110" w14:textId="77777777" w:rsidR="00912742" w:rsidRPr="00FC349D" w:rsidRDefault="00912742" w:rsidP="00912742">
            <w:pPr>
              <w:spacing w:after="0"/>
              <w:rPr>
                <w:bCs/>
                <w:sz w:val="16"/>
                <w:szCs w:val="16"/>
                <w:lang w:val="en-US"/>
              </w:rPr>
            </w:pPr>
          </w:p>
          <w:p w14:paraId="78ACEAB3" w14:textId="77777777" w:rsidR="00912742" w:rsidRPr="00FC349D" w:rsidRDefault="00912742" w:rsidP="00403566">
            <w:pPr>
              <w:pStyle w:val="ListParagraph"/>
              <w:numPr>
                <w:ilvl w:val="0"/>
                <w:numId w:val="6"/>
              </w:numPr>
              <w:autoSpaceDN w:val="0"/>
              <w:rPr>
                <w:bCs/>
                <w:sz w:val="20"/>
                <w:szCs w:val="20"/>
                <w:lang w:val="en-US"/>
              </w:rPr>
            </w:pPr>
            <w:r w:rsidRPr="00FC349D">
              <w:rPr>
                <w:bCs/>
                <w:sz w:val="20"/>
                <w:szCs w:val="20"/>
                <w:lang w:val="en-US"/>
              </w:rPr>
              <w:t>Confirm XR and Cloud Gaming applications of interest</w:t>
            </w:r>
          </w:p>
          <w:p w14:paraId="1CB4D7B4" w14:textId="77777777" w:rsidR="00912742" w:rsidRPr="00FC349D" w:rsidRDefault="00912742" w:rsidP="00403566">
            <w:pPr>
              <w:pStyle w:val="ListParagraph"/>
              <w:numPr>
                <w:ilvl w:val="0"/>
                <w:numId w:val="6"/>
              </w:numPr>
              <w:autoSpaceDN w:val="0"/>
              <w:rPr>
                <w:bCs/>
                <w:sz w:val="20"/>
                <w:szCs w:val="20"/>
                <w:lang w:val="en-US"/>
              </w:rPr>
            </w:pPr>
            <w:r w:rsidRPr="00FC349D">
              <w:rPr>
                <w:bCs/>
                <w:sz w:val="20"/>
                <w:szCs w:val="20"/>
                <w:lang w:val="en-US"/>
              </w:rPr>
              <w:t>Identify the traffic model for each application of interest taking outcome of SA WG4 work as input, including considering different upper layer assumptions, e.g. rendering latency, codec compression capability etc.</w:t>
            </w:r>
          </w:p>
          <w:p w14:paraId="60C3E5D6" w14:textId="77777777" w:rsidR="00912742" w:rsidRPr="00FC349D" w:rsidRDefault="00912742" w:rsidP="00403566">
            <w:pPr>
              <w:pStyle w:val="ListParagraph"/>
              <w:numPr>
                <w:ilvl w:val="0"/>
                <w:numId w:val="6"/>
              </w:numPr>
              <w:autoSpaceDN w:val="0"/>
              <w:rPr>
                <w:bCs/>
                <w:sz w:val="20"/>
                <w:szCs w:val="20"/>
                <w:lang w:val="en-US"/>
              </w:rPr>
            </w:pPr>
            <w:r w:rsidRPr="00FC349D">
              <w:rPr>
                <w:bCs/>
                <w:sz w:val="20"/>
                <w:szCs w:val="20"/>
                <w:lang w:val="en-US"/>
              </w:rPr>
              <w:t>Identify evaluation methodology to assess XR and CG performance along with identification of KPIs of interest for relevant deployment scenarios</w:t>
            </w:r>
          </w:p>
          <w:p w14:paraId="56552D97" w14:textId="77777777" w:rsidR="00912742" w:rsidRPr="00FC349D" w:rsidRDefault="00912742" w:rsidP="00403566">
            <w:pPr>
              <w:pStyle w:val="ListParagraph"/>
              <w:numPr>
                <w:ilvl w:val="0"/>
                <w:numId w:val="6"/>
              </w:numPr>
              <w:autoSpaceDN w:val="0"/>
              <w:rPr>
                <w:bCs/>
                <w:sz w:val="20"/>
                <w:szCs w:val="20"/>
                <w:lang w:val="en-US"/>
              </w:rPr>
            </w:pPr>
            <w:r w:rsidRPr="00FC349D">
              <w:rPr>
                <w:bCs/>
                <w:sz w:val="20"/>
                <w:szCs w:val="20"/>
                <w:lang w:val="en-US"/>
              </w:rPr>
              <w:t xml:space="preserve">Once traffic model and evaluation methodologies are agreed, carry out performance evaluations towards characterization of identified KPIs </w:t>
            </w:r>
          </w:p>
          <w:p w14:paraId="1CC2D472" w14:textId="77777777" w:rsidR="00912742" w:rsidRPr="00FC349D" w:rsidRDefault="00912742" w:rsidP="00912742">
            <w:pPr>
              <w:overflowPunct/>
              <w:autoSpaceDE/>
              <w:adjustRightInd/>
              <w:spacing w:after="0"/>
              <w:rPr>
                <w:bCs/>
                <w:lang w:val="en-US"/>
              </w:rPr>
            </w:pPr>
            <w:r w:rsidRPr="00FC349D">
              <w:rPr>
                <w:bCs/>
                <w:lang w:val="en-US"/>
              </w:rPr>
              <w:t xml:space="preserve"> </w:t>
            </w:r>
          </w:p>
          <w:p w14:paraId="7BA55089" w14:textId="77777777" w:rsidR="00912742" w:rsidRPr="00FC349D" w:rsidRDefault="00912742" w:rsidP="00912742">
            <w:pPr>
              <w:spacing w:after="0"/>
              <w:rPr>
                <w:bCs/>
                <w:lang w:val="en-US"/>
              </w:rPr>
            </w:pPr>
            <w:r w:rsidRPr="00FC349D">
              <w:rPr>
                <w:bCs/>
                <w:lang w:val="en-US"/>
              </w:rPr>
              <w:t xml:space="preserve">Note 1: </w:t>
            </w:r>
            <w:proofErr w:type="spellStart"/>
            <w:r w:rsidRPr="00FC349D">
              <w:rPr>
                <w:bCs/>
                <w:lang w:val="en-US"/>
              </w:rPr>
              <w:t>eURLLC</w:t>
            </w:r>
            <w:proofErr w:type="spellEnd"/>
            <w:r w:rsidRPr="00FC349D">
              <w:rPr>
                <w:bCs/>
                <w:lang w:val="en-US"/>
              </w:rPr>
              <w:t xml:space="preserve"> SI/WI work relevant to XR should be taken into consideration.</w:t>
            </w:r>
          </w:p>
          <w:p w14:paraId="7E6C3FA2" w14:textId="423C2C1A" w:rsidR="00912742" w:rsidRPr="00FC349D" w:rsidRDefault="00912742" w:rsidP="00A64A6E">
            <w:pPr>
              <w:rPr>
                <w:lang w:val="en-US" w:eastAsia="ko-KR"/>
              </w:rPr>
            </w:pPr>
            <w:r w:rsidRPr="00FC349D">
              <w:rPr>
                <w:lang w:val="en-US" w:eastAsia="ko-KR"/>
              </w:rPr>
              <w:t xml:space="preserve">Note 2: Traffic model for the performance evaluation shall be based on the standardization in SA WG4 </w:t>
            </w:r>
          </w:p>
        </w:tc>
      </w:tr>
    </w:tbl>
    <w:p w14:paraId="633B977D" w14:textId="07C0D5DE" w:rsidR="00912742" w:rsidRPr="00FC349D" w:rsidRDefault="00912742" w:rsidP="00A64A6E">
      <w:pPr>
        <w:rPr>
          <w:lang w:val="en-US"/>
        </w:rPr>
      </w:pPr>
    </w:p>
    <w:p w14:paraId="07DF8160" w14:textId="7915AE3B" w:rsidR="00250EDB" w:rsidRPr="00250EDB" w:rsidRDefault="00912742" w:rsidP="00250EDB">
      <w:pPr>
        <w:rPr>
          <w:lang w:val="en-US"/>
        </w:rPr>
      </w:pPr>
      <w:r w:rsidRPr="00FC349D">
        <w:rPr>
          <w:lang w:val="en-US"/>
        </w:rPr>
        <w:t xml:space="preserve">In this contribution we present </w:t>
      </w:r>
      <w:r w:rsidR="002911B2">
        <w:rPr>
          <w:lang w:val="en-US"/>
        </w:rPr>
        <w:t xml:space="preserve">the </w:t>
      </w:r>
      <w:r w:rsidR="002B691A">
        <w:rPr>
          <w:lang w:val="en-US"/>
        </w:rPr>
        <w:t xml:space="preserve">results from </w:t>
      </w:r>
      <w:r w:rsidR="002911B2">
        <w:rPr>
          <w:lang w:val="en-US"/>
        </w:rPr>
        <w:t>our</w:t>
      </w:r>
      <w:r w:rsidR="002B691A">
        <w:rPr>
          <w:lang w:val="en-US"/>
        </w:rPr>
        <w:t xml:space="preserve"> system-level </w:t>
      </w:r>
      <w:r w:rsidR="5AC6272A" w:rsidRPr="6E932A82">
        <w:rPr>
          <w:lang w:val="en-US"/>
        </w:rPr>
        <w:t>simulations</w:t>
      </w:r>
      <w:r w:rsidR="002B691A">
        <w:rPr>
          <w:lang w:val="en-US"/>
        </w:rPr>
        <w:t xml:space="preserve"> </w:t>
      </w:r>
      <w:r w:rsidR="002911B2">
        <w:rPr>
          <w:lang w:val="en-US"/>
        </w:rPr>
        <w:t xml:space="preserve">for </w:t>
      </w:r>
      <w:r w:rsidR="00567E22">
        <w:rPr>
          <w:lang w:val="en-US"/>
        </w:rPr>
        <w:t>CG</w:t>
      </w:r>
      <w:r w:rsidR="002B691A">
        <w:rPr>
          <w:lang w:val="en-US"/>
        </w:rPr>
        <w:t xml:space="preserve"> applications </w:t>
      </w:r>
      <w:r w:rsidR="002911B2">
        <w:rPr>
          <w:lang w:val="en-US"/>
        </w:rPr>
        <w:t>in</w:t>
      </w:r>
      <w:r w:rsidR="008F7B1A">
        <w:rPr>
          <w:lang w:val="en-US"/>
        </w:rPr>
        <w:t xml:space="preserve"> </w:t>
      </w:r>
      <w:r w:rsidR="00321EF9">
        <w:rPr>
          <w:lang w:val="en-US"/>
        </w:rPr>
        <w:t>a</w:t>
      </w:r>
      <w:r w:rsidR="002911B2">
        <w:rPr>
          <w:lang w:val="en-US"/>
        </w:rPr>
        <w:t>n</w:t>
      </w:r>
      <w:r w:rsidR="00321EF9">
        <w:rPr>
          <w:lang w:val="en-US"/>
        </w:rPr>
        <w:t xml:space="preserve"> </w:t>
      </w:r>
      <w:r w:rsidR="008F7B1A">
        <w:rPr>
          <w:lang w:val="en-US"/>
        </w:rPr>
        <w:t>Indoor Hotspot</w:t>
      </w:r>
      <w:r w:rsidR="00321EF9">
        <w:rPr>
          <w:lang w:val="en-US"/>
        </w:rPr>
        <w:t xml:space="preserve"> scenario</w:t>
      </w:r>
      <w:r w:rsidR="008F7B1A">
        <w:rPr>
          <w:lang w:val="en-US"/>
        </w:rPr>
        <w:t xml:space="preserve">, </w:t>
      </w:r>
      <w:r w:rsidR="003801DC">
        <w:rPr>
          <w:lang w:val="en-US"/>
        </w:rPr>
        <w:t>considering Full HD (FHD) and 4K video resolution</w:t>
      </w:r>
      <w:r w:rsidR="008F7B1A">
        <w:rPr>
          <w:lang w:val="en-US"/>
        </w:rPr>
        <w:t xml:space="preserve">. </w:t>
      </w:r>
      <w:r w:rsidR="00C85961">
        <w:rPr>
          <w:lang w:val="en-US"/>
        </w:rPr>
        <w:t>The traffic generated by the CG application is based on the traffic model proposed in [</w:t>
      </w:r>
      <w:r w:rsidR="00A30CDA">
        <w:rPr>
          <w:lang w:val="en-US"/>
        </w:rPr>
        <w:t>2</w:t>
      </w:r>
      <w:r w:rsidR="00C85961">
        <w:rPr>
          <w:lang w:val="en-US"/>
        </w:rPr>
        <w:t xml:space="preserve">]. </w:t>
      </w:r>
      <w:r w:rsidR="002B691A">
        <w:rPr>
          <w:lang w:val="en-US"/>
        </w:rPr>
        <w:t xml:space="preserve">We present the simulation </w:t>
      </w:r>
      <w:r w:rsidR="7EAE3DBD" w:rsidRPr="6E932A82">
        <w:rPr>
          <w:lang w:val="en-US"/>
        </w:rPr>
        <w:t>parameters</w:t>
      </w:r>
      <w:r w:rsidR="002B691A">
        <w:rPr>
          <w:lang w:val="en-US"/>
        </w:rPr>
        <w:t xml:space="preserve"> assumptions as well as the </w:t>
      </w:r>
      <w:r w:rsidR="008F7B1A">
        <w:rPr>
          <w:lang w:val="en-US"/>
        </w:rPr>
        <w:t xml:space="preserve">results analysis, </w:t>
      </w:r>
      <w:r w:rsidR="002B691A">
        <w:rPr>
          <w:lang w:val="en-US"/>
        </w:rPr>
        <w:t>focusing</w:t>
      </w:r>
      <w:r w:rsidR="008F7B1A">
        <w:rPr>
          <w:lang w:val="en-US"/>
        </w:rPr>
        <w:t xml:space="preserve"> on number of satisfied UEs per cell </w:t>
      </w:r>
      <w:r w:rsidR="002911B2">
        <w:rPr>
          <w:lang w:val="en-US"/>
        </w:rPr>
        <w:t>for</w:t>
      </w:r>
      <w:r w:rsidR="00321EF9">
        <w:rPr>
          <w:lang w:val="en-US"/>
        </w:rPr>
        <w:t xml:space="preserve"> both throughput and </w:t>
      </w:r>
      <w:r w:rsidR="002F2ED7">
        <w:rPr>
          <w:lang w:val="en-US"/>
        </w:rPr>
        <w:t>packet delay</w:t>
      </w:r>
      <w:r w:rsidR="00321EF9">
        <w:rPr>
          <w:lang w:val="en-US"/>
        </w:rPr>
        <w:t>.</w:t>
      </w:r>
    </w:p>
    <w:p w14:paraId="1D478B67" w14:textId="19C37DD1" w:rsidR="003B5828" w:rsidRPr="00FC349D" w:rsidRDefault="002F1139" w:rsidP="003B5828">
      <w:pPr>
        <w:pStyle w:val="Heading1"/>
        <w:rPr>
          <w:lang w:val="en-US"/>
        </w:rPr>
      </w:pPr>
      <w:r>
        <w:rPr>
          <w:lang w:val="en-US"/>
        </w:rPr>
        <w:t>Performance Evaluation in Indoor Hotspot</w:t>
      </w:r>
    </w:p>
    <w:p w14:paraId="49B3899C" w14:textId="254BB174" w:rsidR="0057635F" w:rsidRPr="005E75D7" w:rsidRDefault="00592B13" w:rsidP="005E75D7">
      <w:pPr>
        <w:rPr>
          <w:lang w:val="en-US"/>
        </w:rPr>
      </w:pPr>
      <w:r>
        <w:rPr>
          <w:lang w:val="en-US"/>
        </w:rPr>
        <w:fldChar w:fldCharType="begin"/>
      </w:r>
      <w:r>
        <w:rPr>
          <w:lang w:val="en-US"/>
        </w:rPr>
        <w:instrText xml:space="preserve"> REF _Ref61523229 \h </w:instrText>
      </w:r>
      <w:r>
        <w:rPr>
          <w:lang w:val="en-US"/>
        </w:rPr>
      </w:r>
      <w:r>
        <w:rPr>
          <w:lang w:val="en-US"/>
        </w:rPr>
        <w:fldChar w:fldCharType="separate"/>
      </w:r>
      <w:r>
        <w:t xml:space="preserve">Table </w:t>
      </w:r>
      <w:r>
        <w:rPr>
          <w:noProof/>
        </w:rPr>
        <w:t>1</w:t>
      </w:r>
      <w:r>
        <w:rPr>
          <w:lang w:val="en-US"/>
        </w:rPr>
        <w:fldChar w:fldCharType="end"/>
      </w:r>
      <w:r>
        <w:rPr>
          <w:lang w:val="en-US"/>
        </w:rPr>
        <w:t xml:space="preserve"> </w:t>
      </w:r>
      <w:r w:rsidR="00D47E37">
        <w:rPr>
          <w:lang w:val="en-US"/>
        </w:rPr>
        <w:t xml:space="preserve">summarizes the simulation assumptions used for the performance evaluation of </w:t>
      </w:r>
      <w:r w:rsidR="00375361">
        <w:rPr>
          <w:lang w:val="en-US"/>
        </w:rPr>
        <w:t xml:space="preserve">CG </w:t>
      </w:r>
      <w:r w:rsidR="00D47E37">
        <w:rPr>
          <w:lang w:val="en-US"/>
        </w:rPr>
        <w:t>in an indoor hotspot</w:t>
      </w:r>
      <w:r w:rsidR="005B0CAE">
        <w:rPr>
          <w:lang w:val="en-US"/>
        </w:rPr>
        <w:t xml:space="preserve"> scenario with </w:t>
      </w:r>
      <w:r w:rsidR="00375361">
        <w:rPr>
          <w:lang w:val="en-US"/>
        </w:rPr>
        <w:t xml:space="preserve">the </w:t>
      </w:r>
      <w:proofErr w:type="spellStart"/>
      <w:r w:rsidR="00D47E37">
        <w:rPr>
          <w:lang w:val="en-US"/>
        </w:rPr>
        <w:t>InH</w:t>
      </w:r>
      <w:proofErr w:type="spellEnd"/>
      <w:r w:rsidR="005B0CAE">
        <w:rPr>
          <w:lang w:val="en-US"/>
        </w:rPr>
        <w:t xml:space="preserve"> channel model</w:t>
      </w:r>
      <w:r w:rsidR="00D47E37">
        <w:rPr>
          <w:lang w:val="en-US"/>
        </w:rPr>
        <w:t>, for both FR1 and FR2.</w:t>
      </w:r>
      <w:r w:rsidR="6D460605">
        <w:rPr>
          <w:lang w:val="en-US"/>
        </w:rPr>
        <w:t xml:space="preserve"> </w:t>
      </w:r>
      <w:r w:rsidR="003801DC">
        <w:rPr>
          <w:lang w:val="en-US"/>
        </w:rPr>
        <w:t>An open office layout of 120m x 50m with and inter-site distance (ISD)</w:t>
      </w:r>
      <w:r w:rsidR="00C643B6" w:rsidRPr="4EC7FE64">
        <w:rPr>
          <w:lang w:val="en-US"/>
        </w:rPr>
        <w:t xml:space="preserve"> </w:t>
      </w:r>
      <w:r w:rsidR="003801DC">
        <w:rPr>
          <w:lang w:val="en-US"/>
        </w:rPr>
        <w:t>of</w:t>
      </w:r>
      <w:r w:rsidR="00C643B6" w:rsidRPr="4EC7FE64">
        <w:rPr>
          <w:lang w:val="en-US"/>
        </w:rPr>
        <w:t xml:space="preserve"> </w:t>
      </w:r>
      <w:r w:rsidR="00BA4AA3">
        <w:rPr>
          <w:lang w:val="en-US"/>
        </w:rPr>
        <w:t>20</w:t>
      </w:r>
      <w:r w:rsidR="00C643B6" w:rsidRPr="4EC7FE64">
        <w:rPr>
          <w:lang w:val="en-US"/>
        </w:rPr>
        <w:t xml:space="preserve"> meters</w:t>
      </w:r>
      <w:r w:rsidR="003801DC">
        <w:rPr>
          <w:lang w:val="en-US"/>
        </w:rPr>
        <w:t xml:space="preserve"> is assumed</w:t>
      </w:r>
      <w:r w:rsidR="00C643B6" w:rsidRPr="4EC7FE64">
        <w:rPr>
          <w:lang w:val="en-US"/>
        </w:rPr>
        <w:t xml:space="preserve">, and the configurations are as follows: SYNC TDD, </w:t>
      </w:r>
      <w:proofErr w:type="spellStart"/>
      <w:r w:rsidR="00BA4AA3">
        <w:rPr>
          <w:lang w:val="en-US"/>
        </w:rPr>
        <w:t>InH</w:t>
      </w:r>
      <w:proofErr w:type="spellEnd"/>
      <w:r w:rsidR="00C643B6" w:rsidRPr="4EC7FE64">
        <w:rPr>
          <w:lang w:val="en-US"/>
        </w:rPr>
        <w:t xml:space="preserve"> channel model, with </w:t>
      </w:r>
      <w:r w:rsidR="003801DC">
        <w:rPr>
          <w:lang w:val="en-US"/>
        </w:rPr>
        <w:t>40/</w:t>
      </w:r>
      <w:r w:rsidR="00C643B6" w:rsidRPr="4EC7FE64">
        <w:rPr>
          <w:lang w:val="en-US"/>
        </w:rPr>
        <w:t>100</w:t>
      </w:r>
      <w:r w:rsidR="003801DC">
        <w:rPr>
          <w:lang w:val="en-US"/>
        </w:rPr>
        <w:t>/200</w:t>
      </w:r>
      <w:r w:rsidR="00C643B6" w:rsidRPr="4EC7FE64">
        <w:rPr>
          <w:lang w:val="en-US"/>
        </w:rPr>
        <w:t xml:space="preserve"> MHz bandwidth. The default TDD frame configuration is the DDDSU, with a 4 symbol TTI, where the special TTI is set </w:t>
      </w:r>
      <w:r w:rsidR="008F7B1A">
        <w:rPr>
          <w:lang w:val="en-US"/>
        </w:rPr>
        <w:lastRenderedPageBreak/>
        <w:t>to</w:t>
      </w:r>
      <w:r w:rsidR="00C643B6" w:rsidRPr="4EC7FE64">
        <w:rPr>
          <w:lang w:val="en-US"/>
        </w:rPr>
        <w:t xml:space="preserve"> 50% DL transmission and 50% overhead (guard). </w:t>
      </w:r>
      <w:r w:rsidR="008F7B1A">
        <w:rPr>
          <w:lang w:val="en-US"/>
        </w:rPr>
        <w:t xml:space="preserve">Only DL is </w:t>
      </w:r>
      <w:proofErr w:type="gramStart"/>
      <w:r w:rsidR="008F7B1A">
        <w:rPr>
          <w:lang w:val="en-US"/>
        </w:rPr>
        <w:t>simulated</w:t>
      </w:r>
      <w:proofErr w:type="gramEnd"/>
      <w:r w:rsidR="008F7B1A">
        <w:rPr>
          <w:lang w:val="en-US"/>
        </w:rPr>
        <w:t xml:space="preserve"> and w</w:t>
      </w:r>
      <w:r w:rsidR="00C643B6" w:rsidRPr="4EC7FE64">
        <w:rPr>
          <w:lang w:val="en-US"/>
        </w:rPr>
        <w:t>e use the FTP3 traffic model with a Poisson packet arrival rate</w:t>
      </w:r>
      <w:r w:rsidR="008F7B1A">
        <w:rPr>
          <w:lang w:val="en-US"/>
        </w:rPr>
        <w:t xml:space="preserve">. </w:t>
      </w:r>
      <w:r w:rsidR="005E75D7">
        <w:rPr>
          <w:lang w:val="en-US"/>
        </w:rPr>
        <w:t>W</w:t>
      </w:r>
      <w:r w:rsidR="008F7B1A">
        <w:rPr>
          <w:lang w:val="en-US"/>
        </w:rPr>
        <w:t xml:space="preserve">e assume </w:t>
      </w:r>
      <w:r w:rsidR="00C643B6" w:rsidRPr="4EC7FE64">
        <w:rPr>
          <w:lang w:val="en-US"/>
        </w:rPr>
        <w:t xml:space="preserve">linear minimum mean square error interference rejection and combining receiver (LMMSE-IRC), with a single-user MIMO </w:t>
      </w:r>
      <w:r w:rsidR="008F7B1A">
        <w:rPr>
          <w:lang w:val="en-US"/>
        </w:rPr>
        <w:t xml:space="preserve">with </w:t>
      </w:r>
      <w:r w:rsidR="00C643B6" w:rsidRPr="4EC7FE64">
        <w:rPr>
          <w:lang w:val="en-US"/>
        </w:rPr>
        <w:t>a single stream per UE.</w:t>
      </w:r>
      <w:r w:rsidR="005E75D7">
        <w:rPr>
          <w:lang w:val="en-US"/>
        </w:rPr>
        <w:t xml:space="preserve"> </w:t>
      </w:r>
      <w:bookmarkStart w:id="2" w:name="_GoBack"/>
      <w:bookmarkEnd w:id="2"/>
      <w:r w:rsidR="0057635F">
        <w:rPr>
          <w:lang w:val="en-US"/>
        </w:rPr>
        <w:t xml:space="preserve">The results in </w:t>
      </w:r>
      <w:r w:rsidR="00CD52D6">
        <w:rPr>
          <w:lang w:val="en-US"/>
        </w:rPr>
        <w:t xml:space="preserve">Sections </w:t>
      </w:r>
      <w:r w:rsidR="0057635F">
        <w:rPr>
          <w:lang w:val="en-US"/>
        </w:rPr>
        <w:t>2.1 and 2.2 correspond to multi</w:t>
      </w:r>
      <w:r w:rsidR="00913306">
        <w:rPr>
          <w:lang w:val="en-US"/>
        </w:rPr>
        <w:t>-</w:t>
      </w:r>
      <w:r w:rsidR="0057635F">
        <w:rPr>
          <w:lang w:val="en-US"/>
        </w:rPr>
        <w:t xml:space="preserve">drop system simulations with 10 drops and a simulation time of 20 seconds. </w:t>
      </w:r>
      <w:r w:rsidR="00EF64CD">
        <w:rPr>
          <w:lang w:val="en-US"/>
        </w:rPr>
        <w:t xml:space="preserve">We assume that a UE </w:t>
      </w:r>
      <w:r w:rsidR="00FC0AA5">
        <w:rPr>
          <w:lang w:val="en-US"/>
        </w:rPr>
        <w:t xml:space="preserve">is satisfied if it reaches at least 95% of the targeted data rate (see </w:t>
      </w:r>
      <w:r w:rsidR="00FC0AA5">
        <w:rPr>
          <w:lang w:val="en-US"/>
        </w:rPr>
        <w:fldChar w:fldCharType="begin"/>
      </w:r>
      <w:r w:rsidR="00FC0AA5">
        <w:rPr>
          <w:lang w:val="en-US"/>
        </w:rPr>
        <w:instrText xml:space="preserve"> REF _Ref61523229 \h </w:instrText>
      </w:r>
      <w:r w:rsidR="00FC0AA5">
        <w:rPr>
          <w:lang w:val="en-US"/>
        </w:rPr>
      </w:r>
      <w:r w:rsidR="00FC0AA5">
        <w:rPr>
          <w:lang w:val="en-US"/>
        </w:rPr>
        <w:fldChar w:fldCharType="separate"/>
      </w:r>
      <w:r w:rsidR="00F23E56">
        <w:t xml:space="preserve">Table </w:t>
      </w:r>
      <w:r w:rsidR="00F23E56">
        <w:rPr>
          <w:noProof/>
        </w:rPr>
        <w:t>1</w:t>
      </w:r>
      <w:r w:rsidR="00FC0AA5">
        <w:rPr>
          <w:lang w:val="en-US"/>
        </w:rPr>
        <w:fldChar w:fldCharType="end"/>
      </w:r>
      <w:r w:rsidR="00FC0AA5">
        <w:rPr>
          <w:lang w:val="en-US"/>
        </w:rPr>
        <w:t xml:space="preserve">) and </w:t>
      </w:r>
      <w:r w:rsidR="00913306">
        <w:rPr>
          <w:lang w:val="en-US"/>
        </w:rPr>
        <w:t xml:space="preserve">a </w:t>
      </w:r>
      <w:r w:rsidR="00C542F9">
        <w:rPr>
          <w:lang w:val="en-US"/>
        </w:rPr>
        <w:t>packet delay</w:t>
      </w:r>
      <w:r w:rsidR="00FC0AA5">
        <w:rPr>
          <w:lang w:val="en-US"/>
        </w:rPr>
        <w:t xml:space="preserve"> of maximum 10 </w:t>
      </w:r>
      <w:proofErr w:type="spellStart"/>
      <w:r w:rsidR="00FC0AA5">
        <w:rPr>
          <w:lang w:val="en-US"/>
        </w:rPr>
        <w:t>ms.</w:t>
      </w:r>
      <w:proofErr w:type="spellEnd"/>
    </w:p>
    <w:p w14:paraId="2C65F034" w14:textId="3590AC0F" w:rsidR="0057635F" w:rsidRDefault="0057635F" w:rsidP="0057635F">
      <w:pPr>
        <w:pStyle w:val="Caption"/>
        <w:jc w:val="center"/>
      </w:pPr>
      <w:bookmarkStart w:id="3" w:name="_Ref61523229"/>
      <w:r>
        <w:t xml:space="preserve">Table </w:t>
      </w:r>
      <w:r>
        <w:fldChar w:fldCharType="begin"/>
      </w:r>
      <w:r>
        <w:instrText xml:space="preserve"> SEQ Table \* ARABIC </w:instrText>
      </w:r>
      <w:r>
        <w:fldChar w:fldCharType="separate"/>
      </w:r>
      <w:r w:rsidR="00F23E56">
        <w:rPr>
          <w:noProof/>
        </w:rPr>
        <w:t>1</w:t>
      </w:r>
      <w:r>
        <w:fldChar w:fldCharType="end"/>
      </w:r>
      <w:bookmarkEnd w:id="3"/>
      <w:r>
        <w:t xml:space="preserve"> – Simulation assumptions for Indoor Hotspot deployment with </w:t>
      </w:r>
      <w:proofErr w:type="spellStart"/>
      <w:r>
        <w:t>InH</w:t>
      </w:r>
      <w:proofErr w:type="spellEnd"/>
      <w:r>
        <w:t xml:space="preserve"> channel model for FR1 and FR2.</w:t>
      </w:r>
    </w:p>
    <w:tbl>
      <w:tblPr>
        <w:tblStyle w:val="TableGrid"/>
        <w:tblW w:w="9694" w:type="dxa"/>
        <w:tblLayout w:type="fixed"/>
        <w:tblLook w:val="04A0" w:firstRow="1" w:lastRow="0" w:firstColumn="1" w:lastColumn="0" w:noHBand="0" w:noVBand="1"/>
      </w:tblPr>
      <w:tblGrid>
        <w:gridCol w:w="3458"/>
        <w:gridCol w:w="6236"/>
      </w:tblGrid>
      <w:tr w:rsidR="00492676" w:rsidRPr="00913306" w14:paraId="2D9630F3" w14:textId="77777777" w:rsidTr="00520F7D">
        <w:trPr>
          <w:trHeight w:val="454"/>
        </w:trPr>
        <w:tc>
          <w:tcPr>
            <w:tcW w:w="3458" w:type="dxa"/>
            <w:shd w:val="clear" w:color="auto" w:fill="E7E6E6" w:themeFill="background2"/>
            <w:vAlign w:val="center"/>
          </w:tcPr>
          <w:p w14:paraId="0499CE59" w14:textId="77777777" w:rsidR="00492676" w:rsidRPr="00913306" w:rsidRDefault="00492676" w:rsidP="00C46270">
            <w:pPr>
              <w:spacing w:after="0"/>
              <w:jc w:val="center"/>
              <w:rPr>
                <w:rFonts w:eastAsia="Arial"/>
                <w:b/>
                <w:bCs/>
                <w:color w:val="000000" w:themeColor="text1"/>
              </w:rPr>
            </w:pPr>
            <w:r w:rsidRPr="00913306">
              <w:rPr>
                <w:rFonts w:eastAsia="Arial"/>
                <w:b/>
                <w:bCs/>
                <w:color w:val="000000" w:themeColor="text1"/>
              </w:rPr>
              <w:t>Parameter</w:t>
            </w:r>
          </w:p>
        </w:tc>
        <w:tc>
          <w:tcPr>
            <w:tcW w:w="6236" w:type="dxa"/>
            <w:shd w:val="clear" w:color="auto" w:fill="E7E6E6" w:themeFill="background2"/>
            <w:vAlign w:val="center"/>
          </w:tcPr>
          <w:p w14:paraId="1B8DE4FB" w14:textId="1376B606" w:rsidR="00492676" w:rsidRPr="00913306" w:rsidRDefault="005B0CAE" w:rsidP="00C46270">
            <w:pPr>
              <w:spacing w:after="0"/>
              <w:jc w:val="center"/>
              <w:rPr>
                <w:rFonts w:eastAsia="Arial"/>
                <w:b/>
                <w:bCs/>
                <w:color w:val="000000" w:themeColor="text1"/>
              </w:rPr>
            </w:pPr>
            <w:r w:rsidRPr="00913306">
              <w:rPr>
                <w:rFonts w:eastAsia="Arial"/>
                <w:b/>
                <w:bCs/>
                <w:color w:val="000000" w:themeColor="text1"/>
              </w:rPr>
              <w:t>Assumed</w:t>
            </w:r>
            <w:r w:rsidR="00492676" w:rsidRPr="00913306">
              <w:rPr>
                <w:rFonts w:eastAsia="Arial"/>
                <w:b/>
                <w:bCs/>
                <w:color w:val="000000" w:themeColor="text1"/>
              </w:rPr>
              <w:t xml:space="preserve"> value</w:t>
            </w:r>
          </w:p>
        </w:tc>
      </w:tr>
      <w:tr w:rsidR="00492676" w:rsidRPr="00913306" w14:paraId="4155140F" w14:textId="77777777" w:rsidTr="0057635F">
        <w:tc>
          <w:tcPr>
            <w:tcW w:w="3458" w:type="dxa"/>
            <w:vAlign w:val="center"/>
          </w:tcPr>
          <w:p w14:paraId="75E0A3DB" w14:textId="77777777" w:rsidR="00492676" w:rsidRPr="00913306" w:rsidRDefault="00492676" w:rsidP="00C46270">
            <w:pPr>
              <w:spacing w:after="0"/>
              <w:jc w:val="center"/>
            </w:pPr>
            <w:r w:rsidRPr="00913306">
              <w:rPr>
                <w:rFonts w:eastAsia="Arial"/>
                <w:b/>
                <w:bCs/>
                <w:color w:val="000000" w:themeColor="text1"/>
                <w:sz w:val="18"/>
                <w:szCs w:val="18"/>
              </w:rPr>
              <w:t>Layout</w:t>
            </w:r>
          </w:p>
        </w:tc>
        <w:tc>
          <w:tcPr>
            <w:tcW w:w="6236" w:type="dxa"/>
            <w:vAlign w:val="center"/>
          </w:tcPr>
          <w:p w14:paraId="57F3482D" w14:textId="064A24C8" w:rsidR="003801DC" w:rsidRPr="00913306" w:rsidRDefault="003801DC" w:rsidP="00C46270">
            <w:pPr>
              <w:spacing w:after="0"/>
              <w:jc w:val="center"/>
              <w:rPr>
                <w:rFonts w:eastAsia="Arial"/>
                <w:color w:val="000000" w:themeColor="text1"/>
                <w:sz w:val="18"/>
                <w:szCs w:val="18"/>
              </w:rPr>
            </w:pPr>
            <w:r w:rsidRPr="00913306">
              <w:rPr>
                <w:rFonts w:eastAsia="Arial"/>
                <w:color w:val="000000" w:themeColor="text1"/>
                <w:sz w:val="18"/>
                <w:szCs w:val="18"/>
              </w:rPr>
              <w:t>120m x 50m</w:t>
            </w:r>
            <w:r w:rsidR="005E75D7" w:rsidRPr="00913306">
              <w:rPr>
                <w:rFonts w:eastAsia="Arial"/>
                <w:color w:val="000000" w:themeColor="text1"/>
                <w:sz w:val="18"/>
                <w:szCs w:val="18"/>
              </w:rPr>
              <w:t>, Single layer (indoor floor, open office)</w:t>
            </w:r>
          </w:p>
          <w:p w14:paraId="45FAF0A2" w14:textId="58D8FF08" w:rsidR="00492676" w:rsidRPr="00913306" w:rsidRDefault="0041492D" w:rsidP="00C46270">
            <w:pPr>
              <w:spacing w:after="0"/>
              <w:jc w:val="center"/>
            </w:pPr>
            <w:r w:rsidRPr="00913306">
              <w:rPr>
                <w:rFonts w:eastAsia="Arial"/>
                <w:color w:val="000000" w:themeColor="text1"/>
                <w:sz w:val="18"/>
                <w:szCs w:val="18"/>
              </w:rPr>
              <w:t>12</w:t>
            </w:r>
            <w:r w:rsidR="00492676" w:rsidRPr="00913306">
              <w:rPr>
                <w:rFonts w:eastAsia="Arial"/>
                <w:color w:val="000000" w:themeColor="text1"/>
                <w:sz w:val="18"/>
                <w:szCs w:val="18"/>
              </w:rPr>
              <w:t xml:space="preserve"> cells</w:t>
            </w:r>
            <w:r w:rsidRPr="00913306">
              <w:rPr>
                <w:rFonts w:eastAsia="Arial"/>
                <w:color w:val="000000" w:themeColor="text1"/>
                <w:sz w:val="18"/>
                <w:szCs w:val="18"/>
              </w:rPr>
              <w:t>/TRPs</w:t>
            </w:r>
          </w:p>
          <w:p w14:paraId="46EE5C3B" w14:textId="79AD270F" w:rsidR="00492676" w:rsidRPr="00913306" w:rsidRDefault="00492676" w:rsidP="00C46270">
            <w:pPr>
              <w:spacing w:after="0"/>
              <w:jc w:val="center"/>
            </w:pPr>
            <w:r w:rsidRPr="00913306">
              <w:rPr>
                <w:rFonts w:eastAsia="Arial"/>
                <w:color w:val="000000" w:themeColor="text1"/>
                <w:sz w:val="18"/>
                <w:szCs w:val="18"/>
              </w:rPr>
              <w:t>ISD: 20m</w:t>
            </w:r>
          </w:p>
        </w:tc>
      </w:tr>
      <w:tr w:rsidR="00492676" w:rsidRPr="00913306" w14:paraId="6EBCF52D" w14:textId="77777777" w:rsidTr="0057635F">
        <w:tc>
          <w:tcPr>
            <w:tcW w:w="3458" w:type="dxa"/>
            <w:vAlign w:val="center"/>
          </w:tcPr>
          <w:p w14:paraId="77EF4801" w14:textId="77777777" w:rsidR="00492676" w:rsidRPr="00913306" w:rsidRDefault="00492676" w:rsidP="00C46270">
            <w:pPr>
              <w:spacing w:after="0"/>
              <w:jc w:val="center"/>
            </w:pPr>
            <w:r w:rsidRPr="00913306">
              <w:rPr>
                <w:rFonts w:eastAsia="Arial"/>
                <w:b/>
                <w:bCs/>
                <w:color w:val="000000" w:themeColor="text1"/>
                <w:sz w:val="18"/>
                <w:szCs w:val="18"/>
              </w:rPr>
              <w:t>Channel model</w:t>
            </w:r>
          </w:p>
        </w:tc>
        <w:tc>
          <w:tcPr>
            <w:tcW w:w="6236" w:type="dxa"/>
            <w:vAlign w:val="center"/>
          </w:tcPr>
          <w:p w14:paraId="31AA5649" w14:textId="1F329AFB" w:rsidR="00492676" w:rsidRPr="00913306" w:rsidRDefault="0041492D" w:rsidP="00C46270">
            <w:pPr>
              <w:spacing w:after="0"/>
              <w:jc w:val="center"/>
            </w:pPr>
            <w:proofErr w:type="spellStart"/>
            <w:r w:rsidRPr="00913306">
              <w:rPr>
                <w:rFonts w:eastAsia="Arial"/>
                <w:color w:val="000000" w:themeColor="text1"/>
                <w:sz w:val="18"/>
                <w:szCs w:val="18"/>
              </w:rPr>
              <w:t>InH</w:t>
            </w:r>
            <w:proofErr w:type="spellEnd"/>
            <w:r w:rsidR="00492676" w:rsidRPr="00913306">
              <w:rPr>
                <w:rFonts w:eastAsia="Arial"/>
                <w:color w:val="000000" w:themeColor="text1"/>
                <w:sz w:val="18"/>
                <w:szCs w:val="18"/>
              </w:rPr>
              <w:t xml:space="preserve"> [TR 38.901], TDD, synchronized</w:t>
            </w:r>
          </w:p>
        </w:tc>
      </w:tr>
      <w:tr w:rsidR="00492676" w:rsidRPr="00913306" w14:paraId="15EFD13C" w14:textId="77777777" w:rsidTr="0057635F">
        <w:tc>
          <w:tcPr>
            <w:tcW w:w="3458" w:type="dxa"/>
            <w:vAlign w:val="center"/>
          </w:tcPr>
          <w:p w14:paraId="6216A433" w14:textId="77777777" w:rsidR="00492676" w:rsidRPr="00913306" w:rsidRDefault="00492676" w:rsidP="00C46270">
            <w:pPr>
              <w:spacing w:after="0"/>
              <w:jc w:val="center"/>
            </w:pPr>
            <w:r w:rsidRPr="00913306">
              <w:rPr>
                <w:rFonts w:eastAsia="Arial"/>
                <w:b/>
                <w:bCs/>
                <w:color w:val="000000" w:themeColor="text1"/>
                <w:sz w:val="18"/>
                <w:szCs w:val="18"/>
              </w:rPr>
              <w:t>TDD frame structure</w:t>
            </w:r>
          </w:p>
        </w:tc>
        <w:tc>
          <w:tcPr>
            <w:tcW w:w="6236" w:type="dxa"/>
            <w:vAlign w:val="center"/>
          </w:tcPr>
          <w:p w14:paraId="19A62540" w14:textId="77777777" w:rsidR="00492676" w:rsidRPr="00913306" w:rsidRDefault="00492676" w:rsidP="00C46270">
            <w:pPr>
              <w:spacing w:after="0"/>
              <w:jc w:val="center"/>
            </w:pPr>
            <w:r w:rsidRPr="00913306">
              <w:rPr>
                <w:rFonts w:eastAsia="Arial"/>
                <w:color w:val="000000" w:themeColor="text1"/>
                <w:sz w:val="18"/>
                <w:szCs w:val="18"/>
              </w:rPr>
              <w:t>DDDSU</w:t>
            </w:r>
          </w:p>
        </w:tc>
      </w:tr>
      <w:tr w:rsidR="00492676" w:rsidRPr="00913306" w14:paraId="3025DA74" w14:textId="77777777" w:rsidTr="0057635F">
        <w:tc>
          <w:tcPr>
            <w:tcW w:w="3458" w:type="dxa"/>
            <w:vAlign w:val="center"/>
          </w:tcPr>
          <w:p w14:paraId="2C3A9B21" w14:textId="77777777" w:rsidR="00492676" w:rsidRPr="00913306" w:rsidRDefault="00492676" w:rsidP="00C46270">
            <w:pPr>
              <w:spacing w:after="0"/>
              <w:jc w:val="center"/>
            </w:pPr>
            <w:r w:rsidRPr="00913306">
              <w:rPr>
                <w:rFonts w:eastAsia="Arial"/>
                <w:b/>
                <w:bCs/>
                <w:color w:val="000000" w:themeColor="text1"/>
                <w:sz w:val="18"/>
                <w:szCs w:val="18"/>
              </w:rPr>
              <w:t>Carrier frequency</w:t>
            </w:r>
          </w:p>
        </w:tc>
        <w:tc>
          <w:tcPr>
            <w:tcW w:w="6236" w:type="dxa"/>
            <w:vAlign w:val="center"/>
          </w:tcPr>
          <w:p w14:paraId="5F5DFA88" w14:textId="77777777" w:rsidR="00492676" w:rsidRPr="00913306" w:rsidRDefault="00492676" w:rsidP="00C46270">
            <w:pPr>
              <w:spacing w:after="0"/>
              <w:jc w:val="center"/>
            </w:pPr>
            <w:r w:rsidRPr="00913306">
              <w:rPr>
                <w:rFonts w:eastAsia="Arial"/>
                <w:color w:val="000000" w:themeColor="text1"/>
                <w:sz w:val="18"/>
                <w:szCs w:val="18"/>
              </w:rPr>
              <w:t>FR1: 4 GHz</w:t>
            </w:r>
          </w:p>
          <w:p w14:paraId="3361206E" w14:textId="77777777" w:rsidR="00492676" w:rsidRPr="00913306" w:rsidRDefault="00492676" w:rsidP="00C46270">
            <w:pPr>
              <w:spacing w:after="0"/>
              <w:jc w:val="center"/>
            </w:pPr>
            <w:r w:rsidRPr="00913306">
              <w:rPr>
                <w:rFonts w:eastAsia="Arial"/>
                <w:color w:val="000000" w:themeColor="text1"/>
                <w:sz w:val="18"/>
                <w:szCs w:val="18"/>
              </w:rPr>
              <w:t>FR2: 30 GHz</w:t>
            </w:r>
          </w:p>
        </w:tc>
      </w:tr>
      <w:tr w:rsidR="00492676" w:rsidRPr="00913306" w14:paraId="1A046461" w14:textId="77777777" w:rsidTr="0057635F">
        <w:tc>
          <w:tcPr>
            <w:tcW w:w="3458" w:type="dxa"/>
            <w:vAlign w:val="center"/>
          </w:tcPr>
          <w:p w14:paraId="373A5A59" w14:textId="77777777" w:rsidR="00492676" w:rsidRPr="00913306" w:rsidRDefault="00492676" w:rsidP="00C46270">
            <w:pPr>
              <w:spacing w:after="0"/>
              <w:jc w:val="center"/>
            </w:pPr>
            <w:r w:rsidRPr="00913306">
              <w:rPr>
                <w:rFonts w:eastAsia="Arial"/>
                <w:b/>
                <w:bCs/>
                <w:color w:val="000000" w:themeColor="text1"/>
                <w:sz w:val="18"/>
                <w:szCs w:val="18"/>
              </w:rPr>
              <w:t>Subcarrier spacing</w:t>
            </w:r>
          </w:p>
        </w:tc>
        <w:tc>
          <w:tcPr>
            <w:tcW w:w="6236" w:type="dxa"/>
            <w:vAlign w:val="center"/>
          </w:tcPr>
          <w:p w14:paraId="54A8E9BD" w14:textId="77777777" w:rsidR="00492676" w:rsidRPr="00913306" w:rsidRDefault="00492676" w:rsidP="00C46270">
            <w:pPr>
              <w:spacing w:after="0"/>
              <w:jc w:val="center"/>
            </w:pPr>
            <w:r w:rsidRPr="00913306">
              <w:rPr>
                <w:rFonts w:eastAsia="Arial"/>
                <w:color w:val="000000" w:themeColor="text1"/>
                <w:sz w:val="18"/>
                <w:szCs w:val="18"/>
              </w:rPr>
              <w:t>FR1: 30 kHz</w:t>
            </w:r>
          </w:p>
          <w:p w14:paraId="6F1BD697" w14:textId="77777777" w:rsidR="00492676" w:rsidRPr="00913306" w:rsidRDefault="00492676" w:rsidP="00C46270">
            <w:pPr>
              <w:spacing w:after="0"/>
              <w:jc w:val="center"/>
            </w:pPr>
            <w:r w:rsidRPr="00913306">
              <w:rPr>
                <w:rFonts w:eastAsia="Arial"/>
                <w:color w:val="000000" w:themeColor="text1"/>
                <w:sz w:val="18"/>
                <w:szCs w:val="18"/>
              </w:rPr>
              <w:t>FR2: 120 kHz</w:t>
            </w:r>
          </w:p>
        </w:tc>
      </w:tr>
      <w:tr w:rsidR="00492676" w:rsidRPr="00913306" w14:paraId="4EB94E8C" w14:textId="77777777" w:rsidTr="0057635F">
        <w:tc>
          <w:tcPr>
            <w:tcW w:w="3458" w:type="dxa"/>
            <w:vAlign w:val="center"/>
          </w:tcPr>
          <w:p w14:paraId="358BAB17" w14:textId="4848AB8B" w:rsidR="00492676" w:rsidRPr="00913306" w:rsidRDefault="00492676" w:rsidP="00C46270">
            <w:pPr>
              <w:spacing w:after="0"/>
              <w:jc w:val="center"/>
            </w:pPr>
            <w:r w:rsidRPr="00913306">
              <w:rPr>
                <w:rFonts w:eastAsia="Arial"/>
                <w:b/>
                <w:bCs/>
                <w:color w:val="000000" w:themeColor="text1"/>
                <w:sz w:val="18"/>
                <w:szCs w:val="18"/>
              </w:rPr>
              <w:t>System bandwidth</w:t>
            </w:r>
          </w:p>
        </w:tc>
        <w:tc>
          <w:tcPr>
            <w:tcW w:w="6236" w:type="dxa"/>
            <w:vAlign w:val="center"/>
          </w:tcPr>
          <w:p w14:paraId="169AE113" w14:textId="389AB684" w:rsidR="00492676" w:rsidRPr="00913306" w:rsidRDefault="0041492D" w:rsidP="00C46270">
            <w:pPr>
              <w:spacing w:after="0"/>
              <w:jc w:val="center"/>
            </w:pPr>
            <w:r w:rsidRPr="00913306">
              <w:rPr>
                <w:rFonts w:eastAsia="Arial"/>
                <w:color w:val="000000" w:themeColor="text1"/>
                <w:sz w:val="18"/>
                <w:szCs w:val="18"/>
              </w:rPr>
              <w:t>FR1</w:t>
            </w:r>
            <w:r w:rsidR="008E3644" w:rsidRPr="00913306">
              <w:rPr>
                <w:rFonts w:eastAsia="Arial"/>
                <w:color w:val="000000" w:themeColor="text1"/>
                <w:sz w:val="18"/>
                <w:szCs w:val="18"/>
              </w:rPr>
              <w:t xml:space="preserve"> / FR2</w:t>
            </w:r>
            <w:r w:rsidRPr="00913306">
              <w:rPr>
                <w:rFonts w:eastAsia="Arial"/>
                <w:color w:val="000000" w:themeColor="text1"/>
                <w:sz w:val="18"/>
                <w:szCs w:val="18"/>
              </w:rPr>
              <w:t xml:space="preserve">: </w:t>
            </w:r>
            <w:r w:rsidR="003801DC" w:rsidRPr="00913306">
              <w:rPr>
                <w:rFonts w:eastAsia="Arial"/>
                <w:color w:val="000000" w:themeColor="text1"/>
                <w:sz w:val="18"/>
                <w:szCs w:val="18"/>
              </w:rPr>
              <w:t>40 MHz, 100 MHZ, 200 MHz</w:t>
            </w:r>
          </w:p>
        </w:tc>
      </w:tr>
      <w:tr w:rsidR="00492676" w:rsidRPr="00913306" w14:paraId="30194A5A" w14:textId="77777777" w:rsidTr="0057635F">
        <w:tc>
          <w:tcPr>
            <w:tcW w:w="3458" w:type="dxa"/>
            <w:vAlign w:val="center"/>
          </w:tcPr>
          <w:p w14:paraId="360736FD" w14:textId="0198427B" w:rsidR="00492676" w:rsidRPr="00913306" w:rsidRDefault="003801DC" w:rsidP="00C46270">
            <w:pPr>
              <w:spacing w:after="0"/>
              <w:jc w:val="center"/>
              <w:rPr>
                <w:rFonts w:eastAsia="Arial"/>
                <w:b/>
                <w:bCs/>
                <w:sz w:val="18"/>
                <w:szCs w:val="18"/>
              </w:rPr>
            </w:pPr>
            <w:r w:rsidRPr="00913306">
              <w:rPr>
                <w:rFonts w:eastAsia="Arial"/>
                <w:b/>
                <w:bCs/>
                <w:sz w:val="18"/>
                <w:szCs w:val="18"/>
              </w:rPr>
              <w:t xml:space="preserve">DL </w:t>
            </w:r>
            <w:r w:rsidR="00492676" w:rsidRPr="00913306">
              <w:rPr>
                <w:rFonts w:eastAsia="Arial"/>
                <w:b/>
                <w:bCs/>
                <w:sz w:val="18"/>
                <w:szCs w:val="18"/>
              </w:rPr>
              <w:t>Traffic model</w:t>
            </w:r>
          </w:p>
        </w:tc>
        <w:tc>
          <w:tcPr>
            <w:tcW w:w="6236" w:type="dxa"/>
            <w:vAlign w:val="center"/>
          </w:tcPr>
          <w:p w14:paraId="15FDCCD3" w14:textId="77777777" w:rsidR="003801DC" w:rsidRPr="00913306" w:rsidRDefault="003801DC" w:rsidP="00C37175">
            <w:pPr>
              <w:pStyle w:val="ListParagraph"/>
              <w:numPr>
                <w:ilvl w:val="0"/>
                <w:numId w:val="41"/>
              </w:numPr>
              <w:ind w:left="879"/>
              <w:jc w:val="left"/>
              <w:rPr>
                <w:rFonts w:eastAsia="Arial"/>
                <w:color w:val="000000" w:themeColor="text1"/>
                <w:sz w:val="18"/>
                <w:szCs w:val="18"/>
              </w:rPr>
            </w:pPr>
            <w:proofErr w:type="spellStart"/>
            <w:r w:rsidRPr="00913306">
              <w:rPr>
                <w:rFonts w:eastAsia="Arial"/>
                <w:color w:val="000000" w:themeColor="text1"/>
                <w:sz w:val="18"/>
                <w:szCs w:val="18"/>
              </w:rPr>
              <w:t>Model</w:t>
            </w:r>
            <w:proofErr w:type="spellEnd"/>
            <w:r w:rsidRPr="00913306">
              <w:rPr>
                <w:rFonts w:eastAsia="Arial"/>
                <w:color w:val="000000" w:themeColor="text1"/>
                <w:sz w:val="18"/>
                <w:szCs w:val="18"/>
              </w:rPr>
              <w:t xml:space="preserve">: </w:t>
            </w:r>
            <w:r w:rsidR="00CA49F2" w:rsidRPr="00913306">
              <w:rPr>
                <w:rFonts w:eastAsia="Arial"/>
                <w:color w:val="000000" w:themeColor="text1"/>
                <w:sz w:val="18"/>
                <w:szCs w:val="18"/>
              </w:rPr>
              <w:t>FTP3</w:t>
            </w:r>
          </w:p>
          <w:p w14:paraId="20F9F08F" w14:textId="184258D6" w:rsidR="003801DC" w:rsidRPr="00913306" w:rsidRDefault="003801DC" w:rsidP="00C37175">
            <w:pPr>
              <w:pStyle w:val="ListParagraph"/>
              <w:numPr>
                <w:ilvl w:val="0"/>
                <w:numId w:val="41"/>
              </w:numPr>
              <w:ind w:left="879"/>
              <w:jc w:val="left"/>
              <w:rPr>
                <w:rFonts w:eastAsia="Arial"/>
                <w:color w:val="000000" w:themeColor="text1"/>
                <w:sz w:val="18"/>
                <w:szCs w:val="18"/>
              </w:rPr>
            </w:pPr>
            <w:proofErr w:type="spellStart"/>
            <w:r w:rsidRPr="00913306">
              <w:rPr>
                <w:rFonts w:eastAsia="Arial"/>
                <w:color w:val="000000" w:themeColor="text1"/>
                <w:sz w:val="18"/>
                <w:szCs w:val="18"/>
              </w:rPr>
              <w:t>P</w:t>
            </w:r>
            <w:r w:rsidR="00CA49F2" w:rsidRPr="00913306">
              <w:rPr>
                <w:rFonts w:eastAsia="Arial"/>
                <w:color w:val="000000" w:themeColor="text1"/>
                <w:sz w:val="18"/>
                <w:szCs w:val="18"/>
              </w:rPr>
              <w:t>acket</w:t>
            </w:r>
            <w:proofErr w:type="spellEnd"/>
            <w:r w:rsidR="00CA49F2" w:rsidRPr="00913306">
              <w:rPr>
                <w:rFonts w:eastAsia="Arial"/>
                <w:color w:val="000000" w:themeColor="text1"/>
                <w:sz w:val="18"/>
                <w:szCs w:val="18"/>
              </w:rPr>
              <w:t xml:space="preserve"> </w:t>
            </w:r>
            <w:proofErr w:type="spellStart"/>
            <w:r w:rsidR="00CA49F2" w:rsidRPr="00913306">
              <w:rPr>
                <w:rFonts w:eastAsia="Arial"/>
                <w:color w:val="000000" w:themeColor="text1"/>
                <w:sz w:val="18"/>
                <w:szCs w:val="18"/>
              </w:rPr>
              <w:t>size</w:t>
            </w:r>
            <w:proofErr w:type="spellEnd"/>
            <w:r w:rsidRPr="00913306">
              <w:rPr>
                <w:rFonts w:eastAsia="Arial"/>
                <w:color w:val="000000" w:themeColor="text1"/>
                <w:sz w:val="18"/>
                <w:szCs w:val="18"/>
              </w:rPr>
              <w:t xml:space="preserve">: </w:t>
            </w:r>
            <w:r w:rsidR="00CA49F2" w:rsidRPr="00913306">
              <w:rPr>
                <w:rFonts w:eastAsia="Arial"/>
                <w:color w:val="000000" w:themeColor="text1"/>
                <w:sz w:val="18"/>
                <w:szCs w:val="18"/>
              </w:rPr>
              <w:t xml:space="preserve"> 1200 </w:t>
            </w:r>
            <w:proofErr w:type="spellStart"/>
            <w:r w:rsidR="00CA49F2" w:rsidRPr="00913306">
              <w:rPr>
                <w:rFonts w:eastAsia="Arial"/>
                <w:color w:val="000000" w:themeColor="text1"/>
                <w:sz w:val="18"/>
                <w:szCs w:val="18"/>
              </w:rPr>
              <w:t>byte</w:t>
            </w:r>
            <w:r w:rsidRPr="00913306">
              <w:rPr>
                <w:rFonts w:eastAsia="Arial"/>
                <w:color w:val="000000" w:themeColor="text1"/>
                <w:sz w:val="18"/>
                <w:szCs w:val="18"/>
              </w:rPr>
              <w:t>s</w:t>
            </w:r>
            <w:proofErr w:type="spellEnd"/>
          </w:p>
          <w:p w14:paraId="03F96548" w14:textId="77777777" w:rsidR="008369FA" w:rsidRPr="00913306" w:rsidRDefault="003801DC" w:rsidP="00C37175">
            <w:pPr>
              <w:pStyle w:val="ListParagraph"/>
              <w:numPr>
                <w:ilvl w:val="0"/>
                <w:numId w:val="41"/>
              </w:numPr>
              <w:ind w:left="879"/>
              <w:jc w:val="left"/>
              <w:rPr>
                <w:rFonts w:eastAsia="Arial"/>
                <w:color w:val="000000" w:themeColor="text1"/>
                <w:sz w:val="18"/>
                <w:szCs w:val="18"/>
              </w:rPr>
            </w:pPr>
            <w:proofErr w:type="spellStart"/>
            <w:r w:rsidRPr="00913306">
              <w:rPr>
                <w:rFonts w:eastAsia="Arial"/>
                <w:color w:val="000000" w:themeColor="text1"/>
                <w:sz w:val="18"/>
                <w:szCs w:val="18"/>
              </w:rPr>
              <w:t>A</w:t>
            </w:r>
            <w:r w:rsidR="00CA49F2" w:rsidRPr="00913306">
              <w:rPr>
                <w:rFonts w:eastAsia="Arial"/>
                <w:color w:val="000000" w:themeColor="text1"/>
                <w:sz w:val="18"/>
                <w:szCs w:val="18"/>
              </w:rPr>
              <w:t>rrival</w:t>
            </w:r>
            <w:proofErr w:type="spellEnd"/>
            <w:r w:rsidR="00CA49F2" w:rsidRPr="00913306">
              <w:rPr>
                <w:rFonts w:eastAsia="Arial"/>
                <w:color w:val="000000" w:themeColor="text1"/>
                <w:sz w:val="18"/>
                <w:szCs w:val="18"/>
              </w:rPr>
              <w:t xml:space="preserve"> </w:t>
            </w:r>
            <w:proofErr w:type="spellStart"/>
            <w:r w:rsidR="00CA49F2" w:rsidRPr="00913306">
              <w:rPr>
                <w:rFonts w:eastAsia="Arial"/>
                <w:color w:val="000000" w:themeColor="text1"/>
                <w:sz w:val="18"/>
                <w:szCs w:val="18"/>
              </w:rPr>
              <w:t>rate</w:t>
            </w:r>
            <w:proofErr w:type="spellEnd"/>
            <w:r w:rsidRPr="00913306">
              <w:rPr>
                <w:rFonts w:eastAsia="Arial"/>
                <w:color w:val="000000" w:themeColor="text1"/>
                <w:sz w:val="18"/>
                <w:szCs w:val="18"/>
              </w:rPr>
              <w:t xml:space="preserve">: </w:t>
            </w:r>
            <w:r w:rsidR="00CA49F2" w:rsidRPr="00913306">
              <w:rPr>
                <w:rFonts w:eastAsia="Arial"/>
                <w:color w:val="000000" w:themeColor="text1"/>
                <w:sz w:val="18"/>
                <w:szCs w:val="18"/>
              </w:rPr>
              <w:t xml:space="preserve"> </w:t>
            </w:r>
          </w:p>
          <w:p w14:paraId="26315A17" w14:textId="5A86B51C" w:rsidR="008369FA" w:rsidRPr="00913306" w:rsidRDefault="008369FA" w:rsidP="00C37175">
            <w:pPr>
              <w:spacing w:after="0"/>
              <w:ind w:left="879"/>
              <w:jc w:val="left"/>
              <w:rPr>
                <w:rFonts w:eastAsia="Arial"/>
                <w:color w:val="000000" w:themeColor="text1"/>
                <w:sz w:val="18"/>
                <w:szCs w:val="18"/>
                <w:lang w:val="fi-FI"/>
              </w:rPr>
            </w:pPr>
            <w:r w:rsidRPr="00913306">
              <w:rPr>
                <w:rFonts w:eastAsia="Arial"/>
                <w:color w:val="000000" w:themeColor="text1"/>
                <w:sz w:val="18"/>
                <w:szCs w:val="18"/>
                <w:lang w:val="fi-FI"/>
              </w:rPr>
              <w:t xml:space="preserve">FHD: </w:t>
            </w:r>
            <w:r w:rsidR="00CA49F2" w:rsidRPr="00913306">
              <w:rPr>
                <w:rFonts w:eastAsia="Arial"/>
                <w:color w:val="000000" w:themeColor="text1"/>
                <w:sz w:val="18"/>
                <w:szCs w:val="18"/>
                <w:lang w:val="fi-FI"/>
              </w:rPr>
              <w:t xml:space="preserve">3020 </w:t>
            </w:r>
            <w:proofErr w:type="spellStart"/>
            <w:r w:rsidR="00CA49F2" w:rsidRPr="00913306">
              <w:rPr>
                <w:rFonts w:eastAsia="Arial"/>
                <w:color w:val="000000" w:themeColor="text1"/>
                <w:sz w:val="18"/>
                <w:szCs w:val="18"/>
                <w:lang w:val="fi-FI"/>
              </w:rPr>
              <w:t>packets</w:t>
            </w:r>
            <w:proofErr w:type="spellEnd"/>
            <w:r w:rsidR="00CA49F2" w:rsidRPr="00913306">
              <w:rPr>
                <w:rFonts w:eastAsia="Arial"/>
                <w:color w:val="000000" w:themeColor="text1"/>
                <w:sz w:val="18"/>
                <w:szCs w:val="18"/>
                <w:lang w:val="fi-FI"/>
              </w:rPr>
              <w:t xml:space="preserve">/s </w:t>
            </w:r>
            <w:r w:rsidR="003801DC" w:rsidRPr="00913306">
              <w:rPr>
                <w:rFonts w:eastAsia="Arial"/>
                <w:color w:val="000000" w:themeColor="text1"/>
                <w:sz w:val="18"/>
                <w:szCs w:val="18"/>
                <w:lang w:val="fi-FI"/>
              </w:rPr>
              <w:t>(</w:t>
            </w:r>
            <w:r w:rsidRPr="00913306">
              <w:rPr>
                <w:rFonts w:eastAsia="Arial"/>
                <w:color w:val="000000" w:themeColor="text1"/>
                <w:sz w:val="18"/>
                <w:szCs w:val="18"/>
                <w:lang w:val="fi-FI"/>
              </w:rPr>
              <w:t xml:space="preserve">29 </w:t>
            </w:r>
            <w:proofErr w:type="spellStart"/>
            <w:r w:rsidRPr="00913306">
              <w:rPr>
                <w:rFonts w:eastAsia="Arial"/>
                <w:color w:val="000000" w:themeColor="text1"/>
                <w:sz w:val="18"/>
                <w:szCs w:val="18"/>
                <w:lang w:val="fi-FI"/>
              </w:rPr>
              <w:t>Mbps</w:t>
            </w:r>
            <w:proofErr w:type="spellEnd"/>
            <w:r w:rsidR="003801DC" w:rsidRPr="00913306">
              <w:rPr>
                <w:rFonts w:eastAsia="Arial"/>
                <w:color w:val="000000" w:themeColor="text1"/>
                <w:sz w:val="18"/>
                <w:szCs w:val="18"/>
                <w:lang w:val="fi-FI"/>
              </w:rPr>
              <w:t>)</w:t>
            </w:r>
          </w:p>
          <w:p w14:paraId="0BA4107D" w14:textId="0EFDA921" w:rsidR="00492676" w:rsidRPr="00913306" w:rsidRDefault="008369FA" w:rsidP="00C37175">
            <w:pPr>
              <w:spacing w:after="0"/>
              <w:ind w:left="879"/>
              <w:jc w:val="left"/>
              <w:rPr>
                <w:rFonts w:eastAsia="Arial"/>
                <w:sz w:val="18"/>
                <w:szCs w:val="18"/>
              </w:rPr>
            </w:pPr>
            <w:r w:rsidRPr="00913306">
              <w:rPr>
                <w:rFonts w:eastAsia="Arial"/>
                <w:color w:val="000000" w:themeColor="text1"/>
                <w:sz w:val="18"/>
                <w:szCs w:val="18"/>
                <w:lang w:val="fi-FI"/>
              </w:rPr>
              <w:t xml:space="preserve">4K: </w:t>
            </w:r>
            <w:r w:rsidR="003801DC" w:rsidRPr="00913306">
              <w:rPr>
                <w:rFonts w:eastAsia="Arial"/>
                <w:color w:val="000000" w:themeColor="text1"/>
                <w:sz w:val="18"/>
                <w:szCs w:val="18"/>
                <w:lang w:val="fi-FI"/>
              </w:rPr>
              <w:t xml:space="preserve">4688 </w:t>
            </w:r>
            <w:proofErr w:type="spellStart"/>
            <w:r w:rsidR="003801DC" w:rsidRPr="00913306">
              <w:rPr>
                <w:rFonts w:eastAsia="Arial"/>
                <w:color w:val="000000" w:themeColor="text1"/>
                <w:sz w:val="18"/>
                <w:szCs w:val="18"/>
                <w:lang w:val="fi-FI"/>
              </w:rPr>
              <w:t>packets</w:t>
            </w:r>
            <w:proofErr w:type="spellEnd"/>
            <w:r w:rsidR="003801DC" w:rsidRPr="00913306">
              <w:rPr>
                <w:rFonts w:eastAsia="Arial"/>
                <w:color w:val="000000" w:themeColor="text1"/>
                <w:sz w:val="18"/>
                <w:szCs w:val="18"/>
                <w:lang w:val="fi-FI"/>
              </w:rPr>
              <w:t>/s (4</w:t>
            </w:r>
            <w:r w:rsidR="00EF64CD" w:rsidRPr="00913306">
              <w:rPr>
                <w:rFonts w:eastAsia="Arial"/>
                <w:color w:val="000000" w:themeColor="text1"/>
                <w:sz w:val="18"/>
                <w:szCs w:val="18"/>
                <w:lang w:val="fi-FI"/>
              </w:rPr>
              <w:t>5</w:t>
            </w:r>
            <w:r w:rsidRPr="00913306">
              <w:rPr>
                <w:rFonts w:eastAsia="Arial"/>
                <w:color w:val="000000" w:themeColor="text1"/>
                <w:sz w:val="18"/>
                <w:szCs w:val="18"/>
                <w:lang w:val="fi-FI"/>
              </w:rPr>
              <w:t xml:space="preserve"> </w:t>
            </w:r>
            <w:proofErr w:type="spellStart"/>
            <w:r w:rsidRPr="00913306">
              <w:rPr>
                <w:rFonts w:eastAsia="Arial"/>
                <w:color w:val="000000" w:themeColor="text1"/>
                <w:sz w:val="18"/>
                <w:szCs w:val="18"/>
                <w:lang w:val="fi-FI"/>
              </w:rPr>
              <w:t>Mbps</w:t>
            </w:r>
            <w:proofErr w:type="spellEnd"/>
            <w:r w:rsidR="003801DC" w:rsidRPr="00913306">
              <w:rPr>
                <w:rFonts w:eastAsia="Arial"/>
                <w:color w:val="000000" w:themeColor="text1"/>
                <w:sz w:val="18"/>
                <w:szCs w:val="18"/>
                <w:lang w:val="fi-FI"/>
              </w:rPr>
              <w:t>)</w:t>
            </w:r>
          </w:p>
        </w:tc>
      </w:tr>
      <w:tr w:rsidR="00492676" w:rsidRPr="00913306" w14:paraId="7181BD0E" w14:textId="77777777" w:rsidTr="0057635F">
        <w:tc>
          <w:tcPr>
            <w:tcW w:w="3458" w:type="dxa"/>
            <w:vAlign w:val="center"/>
          </w:tcPr>
          <w:p w14:paraId="55462859" w14:textId="77777777" w:rsidR="00492676" w:rsidRPr="00913306" w:rsidRDefault="00492676" w:rsidP="00C46270">
            <w:pPr>
              <w:spacing w:after="0"/>
              <w:jc w:val="center"/>
            </w:pPr>
            <w:r w:rsidRPr="00913306">
              <w:rPr>
                <w:rFonts w:eastAsia="Arial"/>
                <w:b/>
                <w:bCs/>
                <w:color w:val="000000" w:themeColor="text1"/>
                <w:sz w:val="18"/>
                <w:szCs w:val="18"/>
              </w:rPr>
              <w:t>BS height</w:t>
            </w:r>
          </w:p>
        </w:tc>
        <w:tc>
          <w:tcPr>
            <w:tcW w:w="6236" w:type="dxa"/>
            <w:vAlign w:val="center"/>
          </w:tcPr>
          <w:p w14:paraId="7F86CD5F" w14:textId="51DF73A8" w:rsidR="00492676" w:rsidRPr="00913306" w:rsidRDefault="0041492D" w:rsidP="00C46270">
            <w:pPr>
              <w:spacing w:after="0"/>
              <w:jc w:val="center"/>
            </w:pPr>
            <w:r w:rsidRPr="00913306">
              <w:rPr>
                <w:rFonts w:eastAsia="Arial"/>
                <w:color w:val="000000" w:themeColor="text1"/>
                <w:sz w:val="18"/>
                <w:szCs w:val="18"/>
              </w:rPr>
              <w:t>3</w:t>
            </w:r>
            <w:r w:rsidR="00492676" w:rsidRPr="00913306">
              <w:rPr>
                <w:rFonts w:eastAsia="Arial"/>
                <w:color w:val="000000" w:themeColor="text1"/>
                <w:sz w:val="18"/>
                <w:szCs w:val="18"/>
              </w:rPr>
              <w:t>m</w:t>
            </w:r>
          </w:p>
        </w:tc>
      </w:tr>
      <w:tr w:rsidR="00492676" w:rsidRPr="00913306" w14:paraId="6F01BDCE" w14:textId="77777777" w:rsidTr="0057635F">
        <w:tc>
          <w:tcPr>
            <w:tcW w:w="3458" w:type="dxa"/>
            <w:vAlign w:val="center"/>
          </w:tcPr>
          <w:p w14:paraId="193EB28E" w14:textId="77777777" w:rsidR="00492676" w:rsidRPr="00913306" w:rsidRDefault="00492676" w:rsidP="00C46270">
            <w:pPr>
              <w:spacing w:after="0"/>
              <w:jc w:val="center"/>
            </w:pPr>
            <w:r w:rsidRPr="00913306">
              <w:rPr>
                <w:rFonts w:eastAsia="Arial"/>
                <w:b/>
                <w:bCs/>
                <w:color w:val="000000" w:themeColor="text1"/>
                <w:sz w:val="18"/>
                <w:szCs w:val="18"/>
              </w:rPr>
              <w:t>UE height</w:t>
            </w:r>
          </w:p>
        </w:tc>
        <w:tc>
          <w:tcPr>
            <w:tcW w:w="6236" w:type="dxa"/>
            <w:vAlign w:val="center"/>
          </w:tcPr>
          <w:p w14:paraId="1554BDCA" w14:textId="17BCAA47" w:rsidR="00492676" w:rsidRPr="00913306" w:rsidRDefault="00492676" w:rsidP="00C46270">
            <w:pPr>
              <w:spacing w:after="0"/>
              <w:jc w:val="center"/>
            </w:pPr>
            <w:r w:rsidRPr="00913306">
              <w:rPr>
                <w:rFonts w:eastAsia="Arial"/>
                <w:color w:val="000000" w:themeColor="text1"/>
                <w:sz w:val="18"/>
                <w:szCs w:val="18"/>
              </w:rPr>
              <w:t>1.5 m</w:t>
            </w:r>
          </w:p>
        </w:tc>
      </w:tr>
      <w:tr w:rsidR="00492676" w:rsidRPr="00913306" w14:paraId="48E92DFC" w14:textId="77777777" w:rsidTr="0057635F">
        <w:tc>
          <w:tcPr>
            <w:tcW w:w="3458" w:type="dxa"/>
            <w:vAlign w:val="center"/>
          </w:tcPr>
          <w:p w14:paraId="30DB765B" w14:textId="77777777" w:rsidR="00492676" w:rsidRPr="00913306" w:rsidRDefault="00492676" w:rsidP="00C46270">
            <w:pPr>
              <w:spacing w:after="0"/>
              <w:jc w:val="center"/>
            </w:pPr>
            <w:r w:rsidRPr="00913306">
              <w:rPr>
                <w:rFonts w:eastAsia="Arial"/>
                <w:b/>
                <w:bCs/>
                <w:color w:val="000000" w:themeColor="text1"/>
                <w:sz w:val="18"/>
                <w:szCs w:val="18"/>
              </w:rPr>
              <w:t>BS noise figure</w:t>
            </w:r>
          </w:p>
        </w:tc>
        <w:tc>
          <w:tcPr>
            <w:tcW w:w="6236" w:type="dxa"/>
            <w:vAlign w:val="center"/>
          </w:tcPr>
          <w:p w14:paraId="6E5857E6" w14:textId="77777777" w:rsidR="00492676" w:rsidRPr="00913306" w:rsidRDefault="00492676" w:rsidP="00C46270">
            <w:pPr>
              <w:spacing w:after="0"/>
              <w:jc w:val="center"/>
            </w:pPr>
            <w:r w:rsidRPr="00913306">
              <w:rPr>
                <w:rFonts w:eastAsia="Arial"/>
                <w:color w:val="000000" w:themeColor="text1"/>
                <w:sz w:val="18"/>
                <w:szCs w:val="18"/>
              </w:rPr>
              <w:t>FR1: 5 dB</w:t>
            </w:r>
          </w:p>
          <w:p w14:paraId="4E310066" w14:textId="77777777" w:rsidR="00492676" w:rsidRPr="00913306" w:rsidRDefault="00492676" w:rsidP="00C46270">
            <w:pPr>
              <w:spacing w:after="0"/>
              <w:jc w:val="center"/>
            </w:pPr>
            <w:r w:rsidRPr="00913306">
              <w:rPr>
                <w:rFonts w:eastAsia="Arial"/>
                <w:color w:val="000000" w:themeColor="text1"/>
                <w:sz w:val="18"/>
                <w:szCs w:val="18"/>
              </w:rPr>
              <w:t>FR2: 7 dB</w:t>
            </w:r>
          </w:p>
        </w:tc>
      </w:tr>
      <w:tr w:rsidR="00492676" w:rsidRPr="00913306" w14:paraId="0FD07145" w14:textId="77777777" w:rsidTr="0057635F">
        <w:tc>
          <w:tcPr>
            <w:tcW w:w="3458" w:type="dxa"/>
            <w:vAlign w:val="center"/>
          </w:tcPr>
          <w:p w14:paraId="3495E9B9" w14:textId="77777777" w:rsidR="00492676" w:rsidRPr="00913306" w:rsidRDefault="00492676" w:rsidP="00C46270">
            <w:pPr>
              <w:spacing w:after="0"/>
              <w:jc w:val="center"/>
            </w:pPr>
            <w:r w:rsidRPr="00913306">
              <w:rPr>
                <w:rFonts w:eastAsia="Arial"/>
                <w:b/>
                <w:bCs/>
                <w:color w:val="000000" w:themeColor="text1"/>
                <w:sz w:val="18"/>
                <w:szCs w:val="18"/>
              </w:rPr>
              <w:t>UE noise figure</w:t>
            </w:r>
          </w:p>
        </w:tc>
        <w:tc>
          <w:tcPr>
            <w:tcW w:w="6236" w:type="dxa"/>
            <w:vAlign w:val="center"/>
          </w:tcPr>
          <w:p w14:paraId="4CDB3015" w14:textId="23BDDAD8" w:rsidR="00492676" w:rsidRPr="00913306" w:rsidRDefault="00492676" w:rsidP="00913306">
            <w:pPr>
              <w:spacing w:after="0"/>
              <w:jc w:val="center"/>
            </w:pPr>
            <w:r w:rsidRPr="00913306">
              <w:rPr>
                <w:rFonts w:eastAsia="Arial"/>
                <w:color w:val="000000" w:themeColor="text1"/>
                <w:sz w:val="18"/>
                <w:szCs w:val="18"/>
              </w:rPr>
              <w:t>FR1</w:t>
            </w:r>
            <w:r w:rsidR="00913306">
              <w:rPr>
                <w:rFonts w:eastAsia="Arial"/>
                <w:color w:val="000000" w:themeColor="text1"/>
                <w:sz w:val="18"/>
                <w:szCs w:val="18"/>
              </w:rPr>
              <w:t xml:space="preserve"> / FR2</w:t>
            </w:r>
            <w:r w:rsidRPr="00913306">
              <w:rPr>
                <w:rFonts w:eastAsia="Arial"/>
                <w:color w:val="000000" w:themeColor="text1"/>
                <w:sz w:val="18"/>
                <w:szCs w:val="18"/>
              </w:rPr>
              <w:t>: 9 dB</w:t>
            </w:r>
          </w:p>
        </w:tc>
      </w:tr>
      <w:tr w:rsidR="00492676" w:rsidRPr="00913306" w14:paraId="4B64ADCF" w14:textId="77777777" w:rsidTr="0057635F">
        <w:tc>
          <w:tcPr>
            <w:tcW w:w="3458" w:type="dxa"/>
            <w:vAlign w:val="center"/>
          </w:tcPr>
          <w:p w14:paraId="4A961D29" w14:textId="77777777" w:rsidR="00492676" w:rsidRPr="00913306" w:rsidRDefault="00492676" w:rsidP="00C46270">
            <w:pPr>
              <w:spacing w:after="0"/>
              <w:jc w:val="center"/>
            </w:pPr>
            <w:r w:rsidRPr="00913306">
              <w:rPr>
                <w:rFonts w:eastAsia="Arial"/>
                <w:b/>
                <w:bCs/>
                <w:color w:val="000000" w:themeColor="text1"/>
                <w:sz w:val="18"/>
                <w:szCs w:val="18"/>
              </w:rPr>
              <w:t>BS receiver</w:t>
            </w:r>
          </w:p>
        </w:tc>
        <w:tc>
          <w:tcPr>
            <w:tcW w:w="6236" w:type="dxa"/>
            <w:vAlign w:val="center"/>
          </w:tcPr>
          <w:p w14:paraId="7BE99777" w14:textId="77777777" w:rsidR="00492676" w:rsidRPr="00913306" w:rsidRDefault="00492676" w:rsidP="00C46270">
            <w:pPr>
              <w:spacing w:after="0"/>
              <w:jc w:val="center"/>
              <w:rPr>
                <w:rFonts w:eastAsia="Arial"/>
                <w:color w:val="000000" w:themeColor="text1"/>
                <w:sz w:val="18"/>
                <w:szCs w:val="18"/>
              </w:rPr>
            </w:pPr>
            <w:r w:rsidRPr="00913306">
              <w:rPr>
                <w:rFonts w:eastAsia="Arial"/>
                <w:color w:val="000000" w:themeColor="text1"/>
                <w:sz w:val="18"/>
                <w:szCs w:val="18"/>
              </w:rPr>
              <w:t>LMMSE-IRC</w:t>
            </w:r>
          </w:p>
        </w:tc>
      </w:tr>
      <w:tr w:rsidR="00492676" w:rsidRPr="00913306" w14:paraId="25096ED3" w14:textId="77777777" w:rsidTr="0057635F">
        <w:tc>
          <w:tcPr>
            <w:tcW w:w="3458" w:type="dxa"/>
            <w:vAlign w:val="center"/>
          </w:tcPr>
          <w:p w14:paraId="706CC885" w14:textId="77777777" w:rsidR="00492676" w:rsidRPr="00913306" w:rsidRDefault="00492676" w:rsidP="00C46270">
            <w:pPr>
              <w:spacing w:after="0"/>
              <w:jc w:val="center"/>
            </w:pPr>
            <w:r w:rsidRPr="00913306">
              <w:rPr>
                <w:rFonts w:eastAsia="Arial"/>
                <w:b/>
                <w:bCs/>
                <w:color w:val="000000" w:themeColor="text1"/>
                <w:sz w:val="18"/>
                <w:szCs w:val="18"/>
              </w:rPr>
              <w:t>UE receiver</w:t>
            </w:r>
          </w:p>
        </w:tc>
        <w:tc>
          <w:tcPr>
            <w:tcW w:w="6236" w:type="dxa"/>
            <w:vAlign w:val="center"/>
          </w:tcPr>
          <w:p w14:paraId="18558CDB" w14:textId="77777777" w:rsidR="00492676" w:rsidRPr="00913306" w:rsidRDefault="00492676" w:rsidP="00C46270">
            <w:pPr>
              <w:spacing w:after="0"/>
              <w:jc w:val="center"/>
            </w:pPr>
            <w:r w:rsidRPr="00913306">
              <w:rPr>
                <w:rFonts w:eastAsia="Arial"/>
                <w:color w:val="000000" w:themeColor="text1"/>
                <w:sz w:val="18"/>
                <w:szCs w:val="18"/>
              </w:rPr>
              <w:t>LMMSE-IRC</w:t>
            </w:r>
          </w:p>
        </w:tc>
      </w:tr>
      <w:tr w:rsidR="00492676" w:rsidRPr="00913306" w14:paraId="6444D1CF" w14:textId="77777777" w:rsidTr="0057635F">
        <w:tc>
          <w:tcPr>
            <w:tcW w:w="3458" w:type="dxa"/>
            <w:vAlign w:val="center"/>
          </w:tcPr>
          <w:p w14:paraId="75ED5024" w14:textId="23C81ED2" w:rsidR="00492676" w:rsidRPr="00913306" w:rsidRDefault="00492676" w:rsidP="00C46270">
            <w:pPr>
              <w:spacing w:after="0"/>
              <w:jc w:val="center"/>
            </w:pPr>
            <w:r w:rsidRPr="00913306">
              <w:rPr>
                <w:rFonts w:eastAsia="Arial"/>
                <w:b/>
                <w:bCs/>
                <w:color w:val="000000" w:themeColor="text1"/>
                <w:sz w:val="18"/>
                <w:szCs w:val="18"/>
              </w:rPr>
              <w:t>Channel estimation</w:t>
            </w:r>
            <w:r w:rsidR="00520F7D" w:rsidRPr="00913306">
              <w:rPr>
                <w:rStyle w:val="FootnoteReference"/>
              </w:rPr>
              <w:footnoteReference w:id="2"/>
            </w:r>
          </w:p>
        </w:tc>
        <w:tc>
          <w:tcPr>
            <w:tcW w:w="6236" w:type="dxa"/>
            <w:vAlign w:val="center"/>
          </w:tcPr>
          <w:p w14:paraId="286FCE29" w14:textId="14F33D9B" w:rsidR="00492676" w:rsidRPr="00913306" w:rsidRDefault="005E75D7" w:rsidP="00C46270">
            <w:pPr>
              <w:spacing w:after="0"/>
              <w:jc w:val="center"/>
            </w:pPr>
            <w:r w:rsidRPr="00913306">
              <w:rPr>
                <w:rFonts w:eastAsia="Arial"/>
                <w:color w:val="000000" w:themeColor="text1"/>
                <w:sz w:val="18"/>
                <w:szCs w:val="18"/>
              </w:rPr>
              <w:t>Ideal</w:t>
            </w:r>
          </w:p>
        </w:tc>
      </w:tr>
      <w:tr w:rsidR="00492676" w:rsidRPr="00913306" w14:paraId="380C0B5D" w14:textId="77777777" w:rsidTr="0057635F">
        <w:tc>
          <w:tcPr>
            <w:tcW w:w="3458" w:type="dxa"/>
            <w:vAlign w:val="center"/>
          </w:tcPr>
          <w:p w14:paraId="3F31E703" w14:textId="77777777" w:rsidR="00492676" w:rsidRPr="00913306" w:rsidRDefault="00492676" w:rsidP="00C46270">
            <w:pPr>
              <w:spacing w:after="0"/>
              <w:jc w:val="center"/>
            </w:pPr>
            <w:r w:rsidRPr="00913306">
              <w:rPr>
                <w:rFonts w:eastAsia="Arial"/>
                <w:b/>
                <w:bCs/>
                <w:color w:val="000000" w:themeColor="text1"/>
                <w:sz w:val="18"/>
                <w:szCs w:val="18"/>
              </w:rPr>
              <w:t>UE speed</w:t>
            </w:r>
          </w:p>
        </w:tc>
        <w:tc>
          <w:tcPr>
            <w:tcW w:w="6236" w:type="dxa"/>
            <w:vAlign w:val="center"/>
          </w:tcPr>
          <w:p w14:paraId="78783EBF" w14:textId="77777777" w:rsidR="00492676" w:rsidRPr="00913306" w:rsidRDefault="00492676" w:rsidP="00C46270">
            <w:pPr>
              <w:spacing w:after="0"/>
              <w:jc w:val="center"/>
            </w:pPr>
            <w:r w:rsidRPr="00913306">
              <w:rPr>
                <w:rFonts w:eastAsia="Arial"/>
                <w:color w:val="000000" w:themeColor="text1"/>
                <w:sz w:val="18"/>
                <w:szCs w:val="18"/>
              </w:rPr>
              <w:t>3 km/h</w:t>
            </w:r>
          </w:p>
        </w:tc>
      </w:tr>
      <w:tr w:rsidR="00492676" w:rsidRPr="00913306" w14:paraId="672DB278" w14:textId="77777777" w:rsidTr="0057635F">
        <w:tc>
          <w:tcPr>
            <w:tcW w:w="3458" w:type="dxa"/>
            <w:vAlign w:val="center"/>
          </w:tcPr>
          <w:p w14:paraId="411CD0DE" w14:textId="4E210B86" w:rsidR="00492676" w:rsidRPr="00913306" w:rsidRDefault="00492676" w:rsidP="00C46270">
            <w:pPr>
              <w:spacing w:after="0"/>
              <w:jc w:val="center"/>
            </w:pPr>
            <w:r w:rsidRPr="00913306">
              <w:rPr>
                <w:rFonts w:eastAsia="Arial"/>
                <w:b/>
                <w:bCs/>
                <w:color w:val="000000" w:themeColor="text1"/>
                <w:sz w:val="18"/>
                <w:szCs w:val="18"/>
              </w:rPr>
              <w:t>MCS</w:t>
            </w:r>
            <w:r w:rsidR="00194892" w:rsidRPr="00515500">
              <w:rPr>
                <w:rStyle w:val="FootnoteReference"/>
                <w:rFonts w:eastAsia="Arial"/>
                <w:color w:val="000000" w:themeColor="text1"/>
                <w:szCs w:val="18"/>
              </w:rPr>
              <w:footnoteReference w:id="3"/>
            </w:r>
          </w:p>
        </w:tc>
        <w:tc>
          <w:tcPr>
            <w:tcW w:w="6236" w:type="dxa"/>
            <w:vAlign w:val="center"/>
          </w:tcPr>
          <w:p w14:paraId="0985A593" w14:textId="7B117A24" w:rsidR="00492676" w:rsidRPr="00913306" w:rsidRDefault="00492676" w:rsidP="00C46270">
            <w:pPr>
              <w:spacing w:after="0"/>
              <w:jc w:val="center"/>
            </w:pPr>
            <w:r w:rsidRPr="00913306">
              <w:rPr>
                <w:rFonts w:eastAsia="Arial"/>
                <w:color w:val="000000" w:themeColor="text1"/>
                <w:sz w:val="18"/>
                <w:szCs w:val="18"/>
              </w:rPr>
              <w:t xml:space="preserve">Up to </w:t>
            </w:r>
            <w:r w:rsidR="006D74D1">
              <w:rPr>
                <w:rFonts w:eastAsia="Arial"/>
                <w:color w:val="000000" w:themeColor="text1"/>
                <w:sz w:val="18"/>
                <w:szCs w:val="18"/>
              </w:rPr>
              <w:t>64</w:t>
            </w:r>
            <w:r w:rsidRPr="00913306">
              <w:rPr>
                <w:rFonts w:eastAsia="Arial"/>
                <w:color w:val="000000" w:themeColor="text1"/>
                <w:sz w:val="18"/>
                <w:szCs w:val="18"/>
              </w:rPr>
              <w:t>QAM in DL</w:t>
            </w:r>
          </w:p>
        </w:tc>
      </w:tr>
      <w:tr w:rsidR="00492676" w:rsidRPr="00913306" w14:paraId="6107F0D6" w14:textId="77777777" w:rsidTr="0057635F">
        <w:tc>
          <w:tcPr>
            <w:tcW w:w="3458" w:type="dxa"/>
            <w:vAlign w:val="center"/>
          </w:tcPr>
          <w:p w14:paraId="5F249D07" w14:textId="471B8381" w:rsidR="00492676" w:rsidRPr="00913306" w:rsidRDefault="00492676" w:rsidP="00C46270">
            <w:pPr>
              <w:spacing w:after="0"/>
              <w:jc w:val="center"/>
            </w:pPr>
            <w:r w:rsidRPr="00913306">
              <w:rPr>
                <w:rFonts w:eastAsia="Arial"/>
                <w:b/>
                <w:bCs/>
                <w:color w:val="000000" w:themeColor="text1"/>
                <w:sz w:val="18"/>
                <w:szCs w:val="18"/>
              </w:rPr>
              <w:t>BS antenna</w:t>
            </w:r>
          </w:p>
        </w:tc>
        <w:tc>
          <w:tcPr>
            <w:tcW w:w="6236" w:type="dxa"/>
            <w:vAlign w:val="center"/>
          </w:tcPr>
          <w:p w14:paraId="7D100EA6" w14:textId="64C29462" w:rsidR="0069470F" w:rsidRPr="00184743" w:rsidRDefault="0069470F" w:rsidP="00C46270">
            <w:pPr>
              <w:pStyle w:val="ListParagraph"/>
              <w:numPr>
                <w:ilvl w:val="0"/>
                <w:numId w:val="41"/>
              </w:numPr>
              <w:ind w:left="879"/>
              <w:jc w:val="left"/>
              <w:rPr>
                <w:rFonts w:eastAsia="Arial"/>
                <w:color w:val="000000" w:themeColor="text1"/>
                <w:sz w:val="18"/>
                <w:szCs w:val="18"/>
                <w:lang w:val="en-US"/>
              </w:rPr>
            </w:pPr>
            <w:r w:rsidRPr="00184743">
              <w:rPr>
                <w:rFonts w:eastAsia="Arial"/>
                <w:color w:val="000000" w:themeColor="text1"/>
                <w:sz w:val="18"/>
                <w:szCs w:val="18"/>
                <w:lang w:val="en-US"/>
              </w:rPr>
              <w:t>Pattern: Ceiling-mount antenna radiation pattern</w:t>
            </w:r>
          </w:p>
          <w:p w14:paraId="18D06D22" w14:textId="28CD3819" w:rsidR="0069470F" w:rsidRPr="00913306" w:rsidRDefault="0069470F" w:rsidP="00C46270">
            <w:pPr>
              <w:pStyle w:val="ListParagraph"/>
              <w:numPr>
                <w:ilvl w:val="0"/>
                <w:numId w:val="41"/>
              </w:numPr>
              <w:ind w:left="879"/>
              <w:jc w:val="left"/>
              <w:rPr>
                <w:rFonts w:eastAsia="Arial"/>
                <w:color w:val="000000" w:themeColor="text1"/>
                <w:sz w:val="18"/>
                <w:szCs w:val="18"/>
              </w:rPr>
            </w:pPr>
            <w:proofErr w:type="spellStart"/>
            <w:r w:rsidRPr="00913306">
              <w:rPr>
                <w:rFonts w:eastAsia="Arial"/>
                <w:color w:val="000000" w:themeColor="text1"/>
                <w:sz w:val="18"/>
                <w:szCs w:val="18"/>
              </w:rPr>
              <w:t>Gain</w:t>
            </w:r>
            <w:proofErr w:type="spellEnd"/>
            <w:r w:rsidRPr="00913306">
              <w:rPr>
                <w:rFonts w:eastAsia="Arial"/>
                <w:color w:val="000000" w:themeColor="text1"/>
                <w:sz w:val="18"/>
                <w:szCs w:val="18"/>
              </w:rPr>
              <w:t xml:space="preserve">: 5 </w:t>
            </w:r>
            <w:proofErr w:type="spellStart"/>
            <w:r w:rsidRPr="00913306">
              <w:rPr>
                <w:rFonts w:eastAsia="Arial"/>
                <w:color w:val="000000" w:themeColor="text1"/>
                <w:sz w:val="18"/>
                <w:szCs w:val="18"/>
              </w:rPr>
              <w:t>dBi</w:t>
            </w:r>
            <w:proofErr w:type="spellEnd"/>
          </w:p>
          <w:p w14:paraId="0EF779F6" w14:textId="46B78E86" w:rsidR="0069470F" w:rsidRPr="00913306" w:rsidRDefault="0069470F" w:rsidP="00C46270">
            <w:pPr>
              <w:pStyle w:val="ListParagraph"/>
              <w:numPr>
                <w:ilvl w:val="0"/>
                <w:numId w:val="41"/>
              </w:numPr>
              <w:ind w:left="879"/>
              <w:jc w:val="left"/>
              <w:rPr>
                <w:rFonts w:eastAsia="Arial"/>
                <w:color w:val="000000" w:themeColor="text1"/>
                <w:sz w:val="18"/>
                <w:szCs w:val="18"/>
              </w:rPr>
            </w:pPr>
            <w:proofErr w:type="spellStart"/>
            <w:r w:rsidRPr="00913306">
              <w:rPr>
                <w:rFonts w:eastAsia="Arial"/>
                <w:color w:val="000000" w:themeColor="text1"/>
                <w:sz w:val="18"/>
                <w:szCs w:val="18"/>
              </w:rPr>
              <w:t>Downtilt</w:t>
            </w:r>
            <w:proofErr w:type="spellEnd"/>
            <w:r w:rsidRPr="00913306">
              <w:rPr>
                <w:rFonts w:eastAsia="Arial"/>
                <w:color w:val="000000" w:themeColor="text1"/>
                <w:sz w:val="18"/>
                <w:szCs w:val="18"/>
              </w:rPr>
              <w:t>: 90°</w:t>
            </w:r>
          </w:p>
          <w:p w14:paraId="133FE07F" w14:textId="3831BD5D" w:rsidR="0069470F" w:rsidRPr="00913306" w:rsidRDefault="0069470F" w:rsidP="00C46270">
            <w:pPr>
              <w:pStyle w:val="ListParagraph"/>
              <w:numPr>
                <w:ilvl w:val="0"/>
                <w:numId w:val="41"/>
              </w:numPr>
              <w:ind w:left="879"/>
              <w:jc w:val="left"/>
              <w:rPr>
                <w:rFonts w:eastAsia="Arial"/>
                <w:color w:val="000000" w:themeColor="text1"/>
                <w:sz w:val="18"/>
                <w:szCs w:val="18"/>
              </w:rPr>
            </w:pPr>
            <w:proofErr w:type="spellStart"/>
            <w:r w:rsidRPr="00913306">
              <w:rPr>
                <w:rFonts w:eastAsia="Arial"/>
                <w:color w:val="000000" w:themeColor="text1"/>
                <w:sz w:val="18"/>
                <w:szCs w:val="18"/>
              </w:rPr>
              <w:t>Configuration</w:t>
            </w:r>
            <w:proofErr w:type="spellEnd"/>
            <w:r w:rsidRPr="00913306">
              <w:rPr>
                <w:rFonts w:eastAsia="Arial"/>
                <w:color w:val="000000" w:themeColor="text1"/>
                <w:sz w:val="18"/>
                <w:szCs w:val="18"/>
              </w:rPr>
              <w:t>:</w:t>
            </w:r>
          </w:p>
          <w:p w14:paraId="5DCA99D5" w14:textId="77777777" w:rsidR="005B0CAE" w:rsidRPr="00913306" w:rsidRDefault="0069470F" w:rsidP="00C46270">
            <w:pPr>
              <w:spacing w:after="0"/>
              <w:ind w:left="879"/>
              <w:jc w:val="left"/>
              <w:rPr>
                <w:rFonts w:eastAsia="Arial"/>
                <w:color w:val="000000" w:themeColor="text1"/>
                <w:sz w:val="18"/>
                <w:szCs w:val="18"/>
                <w:lang w:val="fi-FI"/>
              </w:rPr>
            </w:pPr>
            <w:r w:rsidRPr="00913306">
              <w:rPr>
                <w:rFonts w:eastAsia="Arial"/>
                <w:color w:val="000000" w:themeColor="text1"/>
                <w:sz w:val="18"/>
                <w:szCs w:val="18"/>
                <w:lang w:val="fi-FI"/>
              </w:rPr>
              <w:t xml:space="preserve">FR1: 32 </w:t>
            </w:r>
            <w:proofErr w:type="spellStart"/>
            <w:r w:rsidRPr="00913306">
              <w:rPr>
                <w:rFonts w:eastAsia="Arial"/>
                <w:color w:val="000000" w:themeColor="text1"/>
                <w:sz w:val="18"/>
                <w:szCs w:val="18"/>
                <w:lang w:val="fi-FI"/>
              </w:rPr>
              <w:t>TxRU</w:t>
            </w:r>
            <w:proofErr w:type="spellEnd"/>
            <w:r w:rsidRPr="00913306">
              <w:rPr>
                <w:rFonts w:eastAsia="Arial"/>
                <w:color w:val="000000" w:themeColor="text1"/>
                <w:sz w:val="18"/>
                <w:szCs w:val="18"/>
                <w:lang w:val="fi-FI"/>
              </w:rPr>
              <w:t xml:space="preserve">, (M, N, P, Mg, </w:t>
            </w:r>
            <w:proofErr w:type="spellStart"/>
            <w:r w:rsidRPr="00913306">
              <w:rPr>
                <w:rFonts w:eastAsia="Arial"/>
                <w:color w:val="000000" w:themeColor="text1"/>
                <w:sz w:val="18"/>
                <w:szCs w:val="18"/>
                <w:lang w:val="fi-FI"/>
              </w:rPr>
              <w:t>Ng</w:t>
            </w:r>
            <w:proofErr w:type="spellEnd"/>
            <w:r w:rsidRPr="00913306">
              <w:rPr>
                <w:rFonts w:eastAsia="Arial"/>
                <w:color w:val="000000" w:themeColor="text1"/>
                <w:sz w:val="18"/>
                <w:szCs w:val="18"/>
                <w:lang w:val="fi-FI"/>
              </w:rPr>
              <w:t xml:space="preserve">; </w:t>
            </w:r>
            <w:proofErr w:type="spellStart"/>
            <w:r w:rsidRPr="00913306">
              <w:rPr>
                <w:rFonts w:eastAsia="Arial"/>
                <w:color w:val="000000" w:themeColor="text1"/>
                <w:sz w:val="18"/>
                <w:szCs w:val="18"/>
                <w:lang w:val="fi-FI"/>
              </w:rPr>
              <w:t>Mp</w:t>
            </w:r>
            <w:proofErr w:type="spellEnd"/>
            <w:r w:rsidRPr="00913306">
              <w:rPr>
                <w:rFonts w:eastAsia="Arial"/>
                <w:color w:val="000000" w:themeColor="text1"/>
                <w:sz w:val="18"/>
                <w:szCs w:val="18"/>
                <w:lang w:val="fi-FI"/>
              </w:rPr>
              <w:t xml:space="preserve">, </w:t>
            </w:r>
            <w:proofErr w:type="spellStart"/>
            <w:r w:rsidRPr="00913306">
              <w:rPr>
                <w:rFonts w:eastAsia="Arial"/>
                <w:color w:val="000000" w:themeColor="text1"/>
                <w:sz w:val="18"/>
                <w:szCs w:val="18"/>
                <w:lang w:val="fi-FI"/>
              </w:rPr>
              <w:t>Np</w:t>
            </w:r>
            <w:proofErr w:type="spellEnd"/>
            <w:r w:rsidRPr="00913306">
              <w:rPr>
                <w:rFonts w:eastAsia="Arial"/>
                <w:color w:val="000000" w:themeColor="text1"/>
                <w:sz w:val="18"/>
                <w:szCs w:val="18"/>
                <w:lang w:val="fi-FI"/>
              </w:rPr>
              <w:t>) = (4,4,2,1,1;4,4),</w:t>
            </w:r>
          </w:p>
          <w:p w14:paraId="2273CC75" w14:textId="2097A4F4" w:rsidR="0069470F" w:rsidRPr="00913306" w:rsidRDefault="0069470F" w:rsidP="00C46270">
            <w:pPr>
              <w:pStyle w:val="ListParagraph"/>
              <w:ind w:left="879"/>
              <w:jc w:val="left"/>
              <w:rPr>
                <w:rFonts w:eastAsia="Arial"/>
                <w:color w:val="000000" w:themeColor="text1"/>
                <w:sz w:val="18"/>
                <w:szCs w:val="18"/>
              </w:rPr>
            </w:pPr>
            <w:r w:rsidRPr="00913306">
              <w:rPr>
                <w:rFonts w:eastAsia="Arial"/>
                <w:color w:val="000000" w:themeColor="text1"/>
                <w:sz w:val="18"/>
                <w:szCs w:val="18"/>
              </w:rPr>
              <w:t>(</w:t>
            </w:r>
            <w:proofErr w:type="spellStart"/>
            <w:r w:rsidRPr="00913306">
              <w:rPr>
                <w:rFonts w:eastAsia="Arial"/>
                <w:color w:val="000000" w:themeColor="text1"/>
                <w:sz w:val="18"/>
                <w:szCs w:val="18"/>
              </w:rPr>
              <w:t>dH</w:t>
            </w:r>
            <w:proofErr w:type="spellEnd"/>
            <w:r w:rsidRPr="00913306">
              <w:rPr>
                <w:rFonts w:eastAsia="Arial"/>
                <w:color w:val="000000" w:themeColor="text1"/>
                <w:sz w:val="18"/>
                <w:szCs w:val="18"/>
              </w:rPr>
              <w:t xml:space="preserve">, </w:t>
            </w:r>
            <w:proofErr w:type="spellStart"/>
            <w:r w:rsidRPr="00913306">
              <w:rPr>
                <w:rFonts w:eastAsia="Arial"/>
                <w:color w:val="000000" w:themeColor="text1"/>
                <w:sz w:val="18"/>
                <w:szCs w:val="18"/>
              </w:rPr>
              <w:t>dV</w:t>
            </w:r>
            <w:proofErr w:type="spellEnd"/>
            <w:r w:rsidRPr="00913306">
              <w:rPr>
                <w:rFonts w:eastAsia="Arial"/>
                <w:color w:val="000000" w:themeColor="text1"/>
                <w:sz w:val="18"/>
                <w:szCs w:val="18"/>
              </w:rPr>
              <w:t>) = (0.5, 0.5)λ</w:t>
            </w:r>
          </w:p>
          <w:p w14:paraId="749FF09D" w14:textId="77777777" w:rsidR="005B0CAE" w:rsidRPr="00913306" w:rsidRDefault="005B0CAE" w:rsidP="00C46270">
            <w:pPr>
              <w:pStyle w:val="ListParagraph"/>
              <w:ind w:left="879"/>
              <w:jc w:val="left"/>
              <w:rPr>
                <w:rFonts w:eastAsia="Arial"/>
                <w:color w:val="000000" w:themeColor="text1"/>
                <w:sz w:val="4"/>
                <w:szCs w:val="4"/>
              </w:rPr>
            </w:pPr>
          </w:p>
          <w:p w14:paraId="021D29CE" w14:textId="6289C57D" w:rsidR="6CA76B86" w:rsidRPr="00913306" w:rsidRDefault="6CA76B86" w:rsidP="00C46270">
            <w:pPr>
              <w:spacing w:after="0"/>
              <w:ind w:left="879"/>
              <w:jc w:val="left"/>
              <w:rPr>
                <w:rFonts w:eastAsia="Arial"/>
                <w:color w:val="000000" w:themeColor="text1"/>
                <w:sz w:val="4"/>
                <w:szCs w:val="4"/>
                <w:lang w:val="fi-FI"/>
              </w:rPr>
            </w:pPr>
          </w:p>
          <w:p w14:paraId="1B3A6CEC" w14:textId="74DB725D" w:rsidR="005B0CAE" w:rsidRPr="00913306" w:rsidRDefault="0069470F" w:rsidP="00C46270">
            <w:pPr>
              <w:spacing w:after="0"/>
              <w:ind w:left="879"/>
              <w:jc w:val="left"/>
              <w:rPr>
                <w:rFonts w:eastAsia="Arial"/>
                <w:color w:val="000000" w:themeColor="text1"/>
                <w:sz w:val="18"/>
                <w:szCs w:val="18"/>
                <w:lang w:val="fi-FI"/>
              </w:rPr>
            </w:pPr>
            <w:r w:rsidRPr="00913306">
              <w:rPr>
                <w:rFonts w:eastAsia="Arial"/>
                <w:color w:val="000000" w:themeColor="text1"/>
                <w:sz w:val="18"/>
                <w:szCs w:val="18"/>
                <w:lang w:val="fi-FI"/>
              </w:rPr>
              <w:t xml:space="preserve">FR2: 2 </w:t>
            </w:r>
            <w:proofErr w:type="spellStart"/>
            <w:r w:rsidRPr="00913306">
              <w:rPr>
                <w:rFonts w:eastAsia="Arial"/>
                <w:color w:val="000000" w:themeColor="text1"/>
                <w:sz w:val="18"/>
                <w:szCs w:val="18"/>
                <w:lang w:val="fi-FI"/>
              </w:rPr>
              <w:t>TxRU</w:t>
            </w:r>
            <w:proofErr w:type="spellEnd"/>
            <w:r w:rsidRPr="00913306">
              <w:rPr>
                <w:rFonts w:eastAsia="Arial"/>
                <w:color w:val="000000" w:themeColor="text1"/>
                <w:sz w:val="18"/>
                <w:szCs w:val="18"/>
                <w:lang w:val="fi-FI"/>
              </w:rPr>
              <w:t xml:space="preserve">, (M, N, P, Mg, </w:t>
            </w:r>
            <w:proofErr w:type="spellStart"/>
            <w:r w:rsidRPr="00913306">
              <w:rPr>
                <w:rFonts w:eastAsia="Arial"/>
                <w:color w:val="000000" w:themeColor="text1"/>
                <w:sz w:val="18"/>
                <w:szCs w:val="18"/>
                <w:lang w:val="fi-FI"/>
              </w:rPr>
              <w:t>Ng</w:t>
            </w:r>
            <w:proofErr w:type="spellEnd"/>
            <w:r w:rsidRPr="00913306">
              <w:rPr>
                <w:rFonts w:eastAsia="Arial"/>
                <w:color w:val="000000" w:themeColor="text1"/>
                <w:sz w:val="18"/>
                <w:szCs w:val="18"/>
                <w:lang w:val="fi-FI"/>
              </w:rPr>
              <w:t xml:space="preserve">; </w:t>
            </w:r>
            <w:proofErr w:type="spellStart"/>
            <w:r w:rsidRPr="00913306">
              <w:rPr>
                <w:rFonts w:eastAsia="Arial"/>
                <w:color w:val="000000" w:themeColor="text1"/>
                <w:sz w:val="18"/>
                <w:szCs w:val="18"/>
                <w:lang w:val="fi-FI"/>
              </w:rPr>
              <w:t>Mp</w:t>
            </w:r>
            <w:proofErr w:type="spellEnd"/>
            <w:r w:rsidRPr="00913306">
              <w:rPr>
                <w:rFonts w:eastAsia="Arial"/>
                <w:color w:val="000000" w:themeColor="text1"/>
                <w:sz w:val="18"/>
                <w:szCs w:val="18"/>
                <w:lang w:val="fi-FI"/>
              </w:rPr>
              <w:t xml:space="preserve">, </w:t>
            </w:r>
            <w:proofErr w:type="spellStart"/>
            <w:r w:rsidRPr="00913306">
              <w:rPr>
                <w:rFonts w:eastAsia="Arial"/>
                <w:color w:val="000000" w:themeColor="text1"/>
                <w:sz w:val="18"/>
                <w:szCs w:val="18"/>
                <w:lang w:val="fi-FI"/>
              </w:rPr>
              <w:t>Np</w:t>
            </w:r>
            <w:proofErr w:type="spellEnd"/>
            <w:r w:rsidRPr="00913306">
              <w:rPr>
                <w:rFonts w:eastAsia="Arial"/>
                <w:color w:val="000000" w:themeColor="text1"/>
                <w:sz w:val="18"/>
                <w:szCs w:val="18"/>
                <w:lang w:val="fi-FI"/>
              </w:rPr>
              <w:t>) = (16, 8, 2,1,1;1,1),</w:t>
            </w:r>
          </w:p>
          <w:p w14:paraId="1AA903EA" w14:textId="4DED148E" w:rsidR="0069470F" w:rsidRPr="00913306" w:rsidRDefault="0069470F" w:rsidP="00C46270">
            <w:pPr>
              <w:pStyle w:val="ListParagraph"/>
              <w:ind w:left="879"/>
              <w:jc w:val="left"/>
              <w:rPr>
                <w:rFonts w:eastAsia="Arial"/>
                <w:color w:val="000000" w:themeColor="text1"/>
                <w:sz w:val="18"/>
                <w:szCs w:val="18"/>
                <w:lang w:val="en-GB"/>
              </w:rPr>
            </w:pPr>
            <w:r w:rsidRPr="00913306">
              <w:rPr>
                <w:rFonts w:eastAsia="Arial"/>
                <w:color w:val="000000" w:themeColor="text1"/>
                <w:sz w:val="18"/>
                <w:szCs w:val="18"/>
                <w:lang w:val="en-GB"/>
              </w:rPr>
              <w:t>(</w:t>
            </w:r>
            <w:proofErr w:type="spellStart"/>
            <w:r w:rsidRPr="00913306">
              <w:rPr>
                <w:rFonts w:eastAsia="Arial"/>
                <w:color w:val="000000" w:themeColor="text1"/>
                <w:sz w:val="18"/>
                <w:szCs w:val="18"/>
                <w:lang w:val="en-GB"/>
              </w:rPr>
              <w:t>dH</w:t>
            </w:r>
            <w:proofErr w:type="spellEnd"/>
            <w:r w:rsidRPr="00913306">
              <w:rPr>
                <w:rFonts w:eastAsia="Arial"/>
                <w:color w:val="000000" w:themeColor="text1"/>
                <w:sz w:val="18"/>
                <w:szCs w:val="18"/>
                <w:lang w:val="en-GB"/>
              </w:rPr>
              <w:t xml:space="preserve">, </w:t>
            </w:r>
            <w:proofErr w:type="spellStart"/>
            <w:r w:rsidRPr="00913306">
              <w:rPr>
                <w:rFonts w:eastAsia="Arial"/>
                <w:color w:val="000000" w:themeColor="text1"/>
                <w:sz w:val="18"/>
                <w:szCs w:val="18"/>
                <w:lang w:val="en-GB"/>
              </w:rPr>
              <w:t>dV</w:t>
            </w:r>
            <w:proofErr w:type="spellEnd"/>
            <w:r w:rsidRPr="00913306">
              <w:rPr>
                <w:rFonts w:eastAsia="Arial"/>
                <w:color w:val="000000" w:themeColor="text1"/>
                <w:sz w:val="18"/>
                <w:szCs w:val="18"/>
                <w:lang w:val="en-GB"/>
              </w:rPr>
              <w:t>) = (0.5, 0.5)</w:t>
            </w:r>
          </w:p>
        </w:tc>
      </w:tr>
      <w:tr w:rsidR="00492676" w:rsidRPr="00913306" w14:paraId="2F9D2719" w14:textId="77777777" w:rsidTr="0057635F">
        <w:tc>
          <w:tcPr>
            <w:tcW w:w="3458" w:type="dxa"/>
            <w:vAlign w:val="center"/>
          </w:tcPr>
          <w:p w14:paraId="08AF30DD" w14:textId="0BEEA99A" w:rsidR="00492676" w:rsidRPr="00913306" w:rsidRDefault="00492676" w:rsidP="00C46270">
            <w:pPr>
              <w:spacing w:after="0"/>
              <w:jc w:val="center"/>
            </w:pPr>
            <w:r w:rsidRPr="00913306">
              <w:rPr>
                <w:rFonts w:eastAsia="Arial"/>
                <w:b/>
                <w:bCs/>
                <w:color w:val="000000" w:themeColor="text1"/>
                <w:sz w:val="18"/>
                <w:szCs w:val="18"/>
              </w:rPr>
              <w:t>UE antenna pattern</w:t>
            </w:r>
            <w:r w:rsidR="00B476ED" w:rsidRPr="00913306">
              <w:rPr>
                <w:rStyle w:val="FootnoteReference"/>
              </w:rPr>
              <w:footnoteReference w:id="4"/>
            </w:r>
          </w:p>
        </w:tc>
        <w:tc>
          <w:tcPr>
            <w:tcW w:w="6236" w:type="dxa"/>
            <w:vAlign w:val="center"/>
          </w:tcPr>
          <w:p w14:paraId="5C35AA40" w14:textId="21BF5E1C" w:rsidR="00930AF3" w:rsidRPr="00913306" w:rsidRDefault="0069470F" w:rsidP="00C46270">
            <w:pPr>
              <w:pStyle w:val="ListParagraph"/>
              <w:numPr>
                <w:ilvl w:val="0"/>
                <w:numId w:val="41"/>
              </w:numPr>
              <w:ind w:left="879"/>
              <w:jc w:val="left"/>
              <w:rPr>
                <w:rFonts w:eastAsia="Arial"/>
                <w:color w:val="000000" w:themeColor="text1"/>
                <w:sz w:val="18"/>
                <w:szCs w:val="18"/>
              </w:rPr>
            </w:pPr>
            <w:proofErr w:type="spellStart"/>
            <w:r w:rsidRPr="00913306">
              <w:rPr>
                <w:rFonts w:eastAsia="Arial"/>
                <w:color w:val="000000" w:themeColor="text1"/>
                <w:sz w:val="18"/>
                <w:szCs w:val="18"/>
              </w:rPr>
              <w:t>Pattern</w:t>
            </w:r>
            <w:proofErr w:type="spellEnd"/>
            <w:r w:rsidRPr="00913306">
              <w:rPr>
                <w:rFonts w:eastAsia="Arial"/>
                <w:color w:val="000000" w:themeColor="text1"/>
                <w:sz w:val="18"/>
                <w:szCs w:val="18"/>
              </w:rPr>
              <w:t xml:space="preserve"> :</w:t>
            </w:r>
          </w:p>
          <w:p w14:paraId="580902D2" w14:textId="2DC2395F" w:rsidR="005E75D7" w:rsidRPr="00913306" w:rsidRDefault="00930AF3" w:rsidP="00C46270">
            <w:pPr>
              <w:spacing w:after="0"/>
              <w:ind w:left="879"/>
              <w:jc w:val="left"/>
              <w:rPr>
                <w:rFonts w:eastAsia="Arial"/>
                <w:color w:val="000000" w:themeColor="text1"/>
                <w:sz w:val="18"/>
                <w:szCs w:val="18"/>
                <w:lang w:val="fr-FR"/>
              </w:rPr>
            </w:pPr>
            <w:r w:rsidRPr="00913306">
              <w:rPr>
                <w:rFonts w:eastAsia="Arial"/>
                <w:color w:val="000000" w:themeColor="text1"/>
                <w:sz w:val="18"/>
                <w:szCs w:val="18"/>
                <w:lang w:val="fr-FR"/>
              </w:rPr>
              <w:t>FR1</w:t>
            </w:r>
            <w:r w:rsidR="005E75D7" w:rsidRPr="00913306">
              <w:rPr>
                <w:rFonts w:eastAsia="Arial"/>
                <w:color w:val="000000" w:themeColor="text1"/>
                <w:sz w:val="18"/>
                <w:szCs w:val="18"/>
                <w:lang w:val="fr-FR"/>
              </w:rPr>
              <w:t xml:space="preserve"> / FR2 </w:t>
            </w:r>
            <w:r w:rsidRPr="00913306">
              <w:rPr>
                <w:rFonts w:eastAsia="Arial"/>
                <w:color w:val="000000" w:themeColor="text1"/>
                <w:sz w:val="18"/>
                <w:szCs w:val="18"/>
                <w:lang w:val="fr-FR"/>
              </w:rPr>
              <w:t>: Omni-</w:t>
            </w:r>
            <w:proofErr w:type="spellStart"/>
            <w:r w:rsidRPr="00913306">
              <w:rPr>
                <w:rFonts w:eastAsia="Arial"/>
                <w:color w:val="000000" w:themeColor="text1"/>
                <w:sz w:val="18"/>
                <w:szCs w:val="18"/>
                <w:lang w:val="fr-FR"/>
              </w:rPr>
              <w:t>directional</w:t>
            </w:r>
            <w:proofErr w:type="spellEnd"/>
            <w:r w:rsidRPr="00913306">
              <w:rPr>
                <w:rFonts w:eastAsia="Arial"/>
                <w:color w:val="000000" w:themeColor="text1"/>
                <w:sz w:val="18"/>
                <w:szCs w:val="18"/>
                <w:lang w:val="fr-FR"/>
              </w:rPr>
              <w:t xml:space="preserve">, 0 </w:t>
            </w:r>
            <w:proofErr w:type="spellStart"/>
            <w:r w:rsidRPr="00913306">
              <w:rPr>
                <w:rFonts w:eastAsia="Arial"/>
                <w:color w:val="000000" w:themeColor="text1"/>
                <w:sz w:val="18"/>
                <w:szCs w:val="18"/>
                <w:lang w:val="fr-FR"/>
              </w:rPr>
              <w:t>dBi</w:t>
            </w:r>
            <w:proofErr w:type="spellEnd"/>
            <w:r w:rsidRPr="00913306">
              <w:rPr>
                <w:rFonts w:eastAsia="Arial"/>
                <w:color w:val="000000" w:themeColor="text1"/>
                <w:sz w:val="18"/>
                <w:szCs w:val="18"/>
                <w:lang w:val="fr-FR"/>
              </w:rPr>
              <w:t>,</w:t>
            </w:r>
          </w:p>
          <w:p w14:paraId="07F35E73" w14:textId="4F70E19C" w:rsidR="0069470F" w:rsidRPr="00913306" w:rsidRDefault="0069470F" w:rsidP="00C46270">
            <w:pPr>
              <w:pStyle w:val="ListParagraph"/>
              <w:numPr>
                <w:ilvl w:val="0"/>
                <w:numId w:val="41"/>
              </w:numPr>
              <w:ind w:left="879"/>
              <w:jc w:val="left"/>
              <w:rPr>
                <w:rFonts w:eastAsia="Arial"/>
                <w:color w:val="000000" w:themeColor="text1"/>
                <w:sz w:val="18"/>
                <w:szCs w:val="18"/>
              </w:rPr>
            </w:pPr>
            <w:proofErr w:type="spellStart"/>
            <w:r w:rsidRPr="00913306">
              <w:rPr>
                <w:rFonts w:eastAsia="Arial"/>
                <w:color w:val="000000" w:themeColor="text1"/>
                <w:sz w:val="18"/>
                <w:szCs w:val="18"/>
              </w:rPr>
              <w:t>Configuration</w:t>
            </w:r>
            <w:proofErr w:type="spellEnd"/>
            <w:r w:rsidRPr="00913306">
              <w:rPr>
                <w:rFonts w:eastAsia="Arial"/>
                <w:color w:val="000000" w:themeColor="text1"/>
                <w:sz w:val="18"/>
                <w:szCs w:val="18"/>
              </w:rPr>
              <w:t xml:space="preserve"> :</w:t>
            </w:r>
          </w:p>
          <w:p w14:paraId="7CBC818C" w14:textId="458A299E" w:rsidR="005B0CAE" w:rsidRPr="009A5610" w:rsidRDefault="00930AF3" w:rsidP="00C46270">
            <w:pPr>
              <w:spacing w:after="0"/>
              <w:ind w:left="879"/>
              <w:jc w:val="left"/>
              <w:rPr>
                <w:rFonts w:eastAsia="Arial"/>
                <w:color w:val="000000" w:themeColor="text1"/>
                <w:sz w:val="18"/>
                <w:szCs w:val="18"/>
                <w:lang w:val="fi-FI"/>
              </w:rPr>
            </w:pPr>
            <w:r w:rsidRPr="009A5610">
              <w:rPr>
                <w:rFonts w:eastAsia="Arial"/>
                <w:color w:val="000000" w:themeColor="text1"/>
                <w:sz w:val="18"/>
                <w:szCs w:val="18"/>
                <w:lang w:val="fi-FI"/>
              </w:rPr>
              <w:t>FR</w:t>
            </w:r>
            <w:r w:rsidR="004B36C8" w:rsidRPr="009A5610">
              <w:rPr>
                <w:rFonts w:eastAsia="Arial"/>
                <w:color w:val="000000" w:themeColor="text1"/>
                <w:sz w:val="18"/>
                <w:szCs w:val="18"/>
                <w:lang w:val="fi-FI"/>
              </w:rPr>
              <w:t>1</w:t>
            </w:r>
            <w:r w:rsidR="005E75D7" w:rsidRPr="009A5610">
              <w:rPr>
                <w:rFonts w:eastAsia="Arial"/>
                <w:color w:val="000000" w:themeColor="text1"/>
                <w:sz w:val="18"/>
                <w:szCs w:val="18"/>
                <w:lang w:val="fi-FI"/>
              </w:rPr>
              <w:t xml:space="preserve"> / FR2 </w:t>
            </w:r>
            <w:r w:rsidRPr="009A5610">
              <w:rPr>
                <w:rFonts w:eastAsia="Arial"/>
                <w:color w:val="000000" w:themeColor="text1"/>
                <w:sz w:val="18"/>
                <w:szCs w:val="18"/>
                <w:lang w:val="fi-FI"/>
              </w:rPr>
              <w:t xml:space="preserve">: 2T/4R, (M, N, P, Mg, </w:t>
            </w:r>
            <w:proofErr w:type="spellStart"/>
            <w:r w:rsidRPr="009A5610">
              <w:rPr>
                <w:rFonts w:eastAsia="Arial"/>
                <w:color w:val="000000" w:themeColor="text1"/>
                <w:sz w:val="18"/>
                <w:szCs w:val="18"/>
                <w:lang w:val="fi-FI"/>
              </w:rPr>
              <w:t>Ng</w:t>
            </w:r>
            <w:proofErr w:type="spellEnd"/>
            <w:r w:rsidRPr="009A5610">
              <w:rPr>
                <w:rFonts w:eastAsia="Arial"/>
                <w:color w:val="000000" w:themeColor="text1"/>
                <w:sz w:val="18"/>
                <w:szCs w:val="18"/>
                <w:lang w:val="fi-FI"/>
              </w:rPr>
              <w:t xml:space="preserve">; </w:t>
            </w:r>
            <w:proofErr w:type="spellStart"/>
            <w:r w:rsidRPr="009A5610">
              <w:rPr>
                <w:rFonts w:eastAsia="Arial"/>
                <w:color w:val="000000" w:themeColor="text1"/>
                <w:sz w:val="18"/>
                <w:szCs w:val="18"/>
                <w:lang w:val="fi-FI"/>
              </w:rPr>
              <w:t>Mp</w:t>
            </w:r>
            <w:proofErr w:type="spellEnd"/>
            <w:r w:rsidRPr="009A5610">
              <w:rPr>
                <w:rFonts w:eastAsia="Arial"/>
                <w:color w:val="000000" w:themeColor="text1"/>
                <w:sz w:val="18"/>
                <w:szCs w:val="18"/>
                <w:lang w:val="fi-FI"/>
              </w:rPr>
              <w:t xml:space="preserve">, </w:t>
            </w:r>
            <w:proofErr w:type="spellStart"/>
            <w:r w:rsidRPr="009A5610">
              <w:rPr>
                <w:rFonts w:eastAsia="Arial"/>
                <w:color w:val="000000" w:themeColor="text1"/>
                <w:sz w:val="18"/>
                <w:szCs w:val="18"/>
                <w:lang w:val="fi-FI"/>
              </w:rPr>
              <w:t>Np</w:t>
            </w:r>
            <w:proofErr w:type="spellEnd"/>
            <w:r w:rsidRPr="009A5610">
              <w:rPr>
                <w:rFonts w:eastAsia="Arial"/>
                <w:color w:val="000000" w:themeColor="text1"/>
                <w:sz w:val="18"/>
                <w:szCs w:val="18"/>
                <w:lang w:val="fi-FI"/>
              </w:rPr>
              <w:t>) = (1,2,2,1,1;1,2),</w:t>
            </w:r>
          </w:p>
          <w:p w14:paraId="41F6AED0" w14:textId="1945C106" w:rsidR="0069470F" w:rsidRPr="00913306" w:rsidRDefault="00930AF3" w:rsidP="00C46270">
            <w:pPr>
              <w:pStyle w:val="ListParagraph"/>
              <w:ind w:left="879"/>
              <w:jc w:val="left"/>
              <w:rPr>
                <w:rFonts w:eastAsia="Arial"/>
                <w:color w:val="000000" w:themeColor="text1"/>
                <w:sz w:val="18"/>
                <w:szCs w:val="18"/>
              </w:rPr>
            </w:pPr>
            <w:r w:rsidRPr="00913306">
              <w:rPr>
                <w:rFonts w:eastAsia="Arial"/>
                <w:color w:val="000000" w:themeColor="text1"/>
                <w:sz w:val="18"/>
                <w:szCs w:val="18"/>
              </w:rPr>
              <w:t>(</w:t>
            </w:r>
            <w:proofErr w:type="spellStart"/>
            <w:r w:rsidRPr="00913306">
              <w:rPr>
                <w:rFonts w:eastAsia="Arial"/>
                <w:color w:val="000000" w:themeColor="text1"/>
                <w:sz w:val="18"/>
                <w:szCs w:val="18"/>
              </w:rPr>
              <w:t>dH</w:t>
            </w:r>
            <w:proofErr w:type="spellEnd"/>
            <w:r w:rsidRPr="00913306">
              <w:rPr>
                <w:rFonts w:eastAsia="Arial"/>
                <w:color w:val="000000" w:themeColor="text1"/>
                <w:sz w:val="18"/>
                <w:szCs w:val="18"/>
              </w:rPr>
              <w:t xml:space="preserve">, </w:t>
            </w:r>
            <w:proofErr w:type="spellStart"/>
            <w:r w:rsidRPr="00913306">
              <w:rPr>
                <w:rFonts w:eastAsia="Arial"/>
                <w:color w:val="000000" w:themeColor="text1"/>
                <w:sz w:val="18"/>
                <w:szCs w:val="18"/>
              </w:rPr>
              <w:t>dV</w:t>
            </w:r>
            <w:proofErr w:type="spellEnd"/>
            <w:r w:rsidRPr="00913306">
              <w:rPr>
                <w:rFonts w:eastAsia="Arial"/>
                <w:color w:val="000000" w:themeColor="text1"/>
                <w:sz w:val="18"/>
                <w:szCs w:val="18"/>
              </w:rPr>
              <w:t>) = (0.5, N/A)λ</w:t>
            </w:r>
          </w:p>
        </w:tc>
      </w:tr>
      <w:tr w:rsidR="00492676" w:rsidRPr="00913306" w14:paraId="06B441CB" w14:textId="77777777" w:rsidTr="0057635F">
        <w:tc>
          <w:tcPr>
            <w:tcW w:w="3458" w:type="dxa"/>
            <w:vAlign w:val="center"/>
          </w:tcPr>
          <w:p w14:paraId="3AF1B323" w14:textId="77777777" w:rsidR="00492676" w:rsidRPr="00913306" w:rsidRDefault="00492676" w:rsidP="00C46270">
            <w:pPr>
              <w:spacing w:after="0"/>
              <w:jc w:val="center"/>
            </w:pPr>
            <w:r w:rsidRPr="00913306">
              <w:rPr>
                <w:rFonts w:eastAsia="Arial"/>
                <w:b/>
                <w:bCs/>
                <w:color w:val="000000" w:themeColor="text1"/>
                <w:sz w:val="18"/>
                <w:szCs w:val="18"/>
              </w:rPr>
              <w:t>BS Tx power</w:t>
            </w:r>
          </w:p>
        </w:tc>
        <w:tc>
          <w:tcPr>
            <w:tcW w:w="6236" w:type="dxa"/>
            <w:vAlign w:val="center"/>
          </w:tcPr>
          <w:p w14:paraId="10D22DFB" w14:textId="77777777" w:rsidR="00651F4F" w:rsidRPr="00913306" w:rsidRDefault="00651F4F" w:rsidP="00C46270">
            <w:pPr>
              <w:spacing w:after="0"/>
              <w:jc w:val="center"/>
              <w:rPr>
                <w:rFonts w:eastAsia="Arial"/>
                <w:color w:val="000000" w:themeColor="text1"/>
                <w:sz w:val="18"/>
                <w:szCs w:val="18"/>
                <w:lang w:val="it-IT"/>
              </w:rPr>
            </w:pPr>
            <w:r w:rsidRPr="00913306">
              <w:rPr>
                <w:rFonts w:eastAsia="Arial"/>
                <w:color w:val="000000" w:themeColor="text1"/>
                <w:sz w:val="18"/>
                <w:szCs w:val="18"/>
                <w:lang w:val="it-IT"/>
              </w:rPr>
              <w:t xml:space="preserve">FR1: 24 </w:t>
            </w:r>
            <w:proofErr w:type="spellStart"/>
            <w:r w:rsidRPr="00913306">
              <w:rPr>
                <w:rFonts w:eastAsia="Arial"/>
                <w:color w:val="000000" w:themeColor="text1"/>
                <w:sz w:val="18"/>
                <w:szCs w:val="18"/>
                <w:lang w:val="it-IT"/>
              </w:rPr>
              <w:t>dBm</w:t>
            </w:r>
            <w:proofErr w:type="spellEnd"/>
            <w:r w:rsidRPr="00913306">
              <w:rPr>
                <w:rFonts w:eastAsia="Arial"/>
                <w:color w:val="000000" w:themeColor="text1"/>
                <w:sz w:val="18"/>
                <w:szCs w:val="18"/>
                <w:lang w:val="it-IT"/>
              </w:rPr>
              <w:t xml:space="preserve"> per 20 MHz</w:t>
            </w:r>
          </w:p>
          <w:p w14:paraId="66C3F5A9" w14:textId="6A3AAB28" w:rsidR="00492676" w:rsidRPr="00C85961" w:rsidRDefault="00651F4F" w:rsidP="00C46270">
            <w:pPr>
              <w:spacing w:after="0"/>
              <w:jc w:val="center"/>
              <w:rPr>
                <w:lang w:val="it-IT"/>
              </w:rPr>
            </w:pPr>
            <w:r w:rsidRPr="00913306">
              <w:rPr>
                <w:rFonts w:eastAsia="Arial"/>
                <w:color w:val="000000" w:themeColor="text1"/>
                <w:sz w:val="18"/>
                <w:szCs w:val="18"/>
                <w:lang w:val="it-IT"/>
              </w:rPr>
              <w:t xml:space="preserve">FR2: 23 </w:t>
            </w:r>
            <w:proofErr w:type="spellStart"/>
            <w:r w:rsidRPr="00913306">
              <w:rPr>
                <w:rFonts w:eastAsia="Arial"/>
                <w:color w:val="000000" w:themeColor="text1"/>
                <w:sz w:val="18"/>
                <w:szCs w:val="18"/>
                <w:lang w:val="it-IT"/>
              </w:rPr>
              <w:t>dBm</w:t>
            </w:r>
            <w:proofErr w:type="spellEnd"/>
            <w:r w:rsidRPr="00913306">
              <w:rPr>
                <w:rFonts w:eastAsia="Arial"/>
                <w:color w:val="000000" w:themeColor="text1"/>
                <w:sz w:val="18"/>
                <w:szCs w:val="18"/>
                <w:lang w:val="it-IT"/>
              </w:rPr>
              <w:t xml:space="preserve"> per 80 MHz</w:t>
            </w:r>
          </w:p>
        </w:tc>
      </w:tr>
      <w:tr w:rsidR="00492676" w:rsidRPr="00913306" w14:paraId="5F83C4FD" w14:textId="77777777" w:rsidTr="0057635F">
        <w:tc>
          <w:tcPr>
            <w:tcW w:w="3458" w:type="dxa"/>
            <w:vAlign w:val="center"/>
          </w:tcPr>
          <w:p w14:paraId="4C4CC3B7" w14:textId="77777777" w:rsidR="00492676" w:rsidRPr="00913306" w:rsidRDefault="00492676" w:rsidP="00C46270">
            <w:pPr>
              <w:spacing w:after="0"/>
              <w:jc w:val="center"/>
            </w:pPr>
            <w:r w:rsidRPr="00913306">
              <w:rPr>
                <w:rFonts w:eastAsia="Arial"/>
                <w:b/>
                <w:bCs/>
                <w:color w:val="000000" w:themeColor="text1"/>
                <w:sz w:val="18"/>
                <w:szCs w:val="18"/>
              </w:rPr>
              <w:t>UE Tx max power</w:t>
            </w:r>
          </w:p>
        </w:tc>
        <w:tc>
          <w:tcPr>
            <w:tcW w:w="6236" w:type="dxa"/>
            <w:vAlign w:val="center"/>
          </w:tcPr>
          <w:p w14:paraId="37FD1B72" w14:textId="77777777" w:rsidR="00492676" w:rsidRPr="00913306" w:rsidRDefault="00492676" w:rsidP="00C46270">
            <w:pPr>
              <w:spacing w:after="0"/>
              <w:jc w:val="center"/>
            </w:pPr>
            <w:r w:rsidRPr="00913306">
              <w:rPr>
                <w:rFonts w:eastAsia="Arial"/>
                <w:color w:val="000000" w:themeColor="text1"/>
                <w:sz w:val="18"/>
                <w:szCs w:val="18"/>
              </w:rPr>
              <w:t>FR1: 23 dBm</w:t>
            </w:r>
          </w:p>
          <w:p w14:paraId="0412C7B3" w14:textId="77777777" w:rsidR="00492676" w:rsidRPr="00913306" w:rsidRDefault="00492676" w:rsidP="00C46270">
            <w:pPr>
              <w:spacing w:after="0"/>
              <w:jc w:val="center"/>
            </w:pPr>
            <w:r w:rsidRPr="00913306">
              <w:rPr>
                <w:rFonts w:eastAsia="Arial"/>
                <w:color w:val="000000" w:themeColor="text1"/>
                <w:sz w:val="18"/>
                <w:szCs w:val="18"/>
              </w:rPr>
              <w:t>FR2: 23 dBm, maximum EIRP 43 dBm</w:t>
            </w:r>
          </w:p>
        </w:tc>
      </w:tr>
      <w:tr w:rsidR="00EF64CD" w:rsidRPr="00913306" w14:paraId="41F7C942" w14:textId="77777777" w:rsidTr="0057635F">
        <w:tc>
          <w:tcPr>
            <w:tcW w:w="3458" w:type="dxa"/>
            <w:vAlign w:val="center"/>
          </w:tcPr>
          <w:p w14:paraId="5D290922" w14:textId="3280F70E" w:rsidR="00EF64CD" w:rsidRPr="00913306" w:rsidRDefault="00EF64CD" w:rsidP="00C46270">
            <w:pPr>
              <w:spacing w:after="0"/>
              <w:jc w:val="center"/>
            </w:pPr>
            <w:r w:rsidRPr="00913306">
              <w:rPr>
                <w:rFonts w:eastAsia="Arial"/>
                <w:b/>
                <w:bCs/>
                <w:color w:val="000000" w:themeColor="text1"/>
                <w:sz w:val="18"/>
                <w:szCs w:val="18"/>
              </w:rPr>
              <w:t>Scheduler</w:t>
            </w:r>
          </w:p>
        </w:tc>
        <w:tc>
          <w:tcPr>
            <w:tcW w:w="6236" w:type="dxa"/>
            <w:vAlign w:val="center"/>
          </w:tcPr>
          <w:p w14:paraId="0A50346C" w14:textId="4F18A3E8" w:rsidR="00EF64CD" w:rsidRPr="00913306" w:rsidRDefault="00EF64CD" w:rsidP="00C46270">
            <w:pPr>
              <w:spacing w:after="0"/>
              <w:jc w:val="center"/>
            </w:pPr>
            <w:r w:rsidRPr="00913306">
              <w:rPr>
                <w:rFonts w:eastAsia="Arial"/>
                <w:color w:val="000000" w:themeColor="text1"/>
                <w:sz w:val="18"/>
                <w:szCs w:val="18"/>
              </w:rPr>
              <w:t>SU-MIMO, proportional fairness scheduler in TD and FD</w:t>
            </w:r>
          </w:p>
        </w:tc>
      </w:tr>
      <w:tr w:rsidR="00EF64CD" w:rsidRPr="00913306" w14:paraId="7366F40C" w14:textId="77777777" w:rsidTr="0057635F">
        <w:tc>
          <w:tcPr>
            <w:tcW w:w="3458" w:type="dxa"/>
            <w:vAlign w:val="center"/>
          </w:tcPr>
          <w:p w14:paraId="59F0C164" w14:textId="7F54D3C5" w:rsidR="00EF64CD" w:rsidRPr="00913306" w:rsidRDefault="00EF64CD" w:rsidP="00C46270">
            <w:pPr>
              <w:spacing w:after="0"/>
              <w:jc w:val="center"/>
            </w:pPr>
            <w:r w:rsidRPr="00913306">
              <w:rPr>
                <w:rFonts w:eastAsia="Arial"/>
                <w:b/>
                <w:bCs/>
                <w:color w:val="000000" w:themeColor="text1"/>
                <w:sz w:val="18"/>
                <w:szCs w:val="18"/>
              </w:rPr>
              <w:t>CSI acquisition</w:t>
            </w:r>
          </w:p>
        </w:tc>
        <w:tc>
          <w:tcPr>
            <w:tcW w:w="6236" w:type="dxa"/>
            <w:vAlign w:val="center"/>
          </w:tcPr>
          <w:p w14:paraId="0438000F" w14:textId="7A84F9A1" w:rsidR="00EF64CD" w:rsidRPr="00913306" w:rsidRDefault="00EF64CD" w:rsidP="00C46270">
            <w:pPr>
              <w:spacing w:after="0"/>
              <w:jc w:val="center"/>
            </w:pPr>
            <w:r w:rsidRPr="00913306">
              <w:rPr>
                <w:rFonts w:eastAsia="Arial"/>
                <w:color w:val="000000" w:themeColor="text1"/>
                <w:sz w:val="18"/>
                <w:szCs w:val="18"/>
              </w:rPr>
              <w:t xml:space="preserve">Periodic CQI on 2 </w:t>
            </w:r>
            <w:proofErr w:type="spellStart"/>
            <w:r w:rsidRPr="00913306">
              <w:rPr>
                <w:rFonts w:eastAsia="Arial"/>
                <w:color w:val="000000" w:themeColor="text1"/>
                <w:sz w:val="18"/>
                <w:szCs w:val="18"/>
              </w:rPr>
              <w:t>ms</w:t>
            </w:r>
            <w:proofErr w:type="spellEnd"/>
            <w:r w:rsidRPr="00913306">
              <w:rPr>
                <w:rFonts w:eastAsia="Arial"/>
                <w:color w:val="000000" w:themeColor="text1"/>
                <w:sz w:val="18"/>
                <w:szCs w:val="18"/>
              </w:rPr>
              <w:t xml:space="preserve"> period</w:t>
            </w:r>
          </w:p>
        </w:tc>
      </w:tr>
      <w:tr w:rsidR="00EF64CD" w:rsidRPr="00913306" w14:paraId="0BCBB525" w14:textId="77777777" w:rsidTr="0057635F">
        <w:tc>
          <w:tcPr>
            <w:tcW w:w="3458" w:type="dxa"/>
            <w:vAlign w:val="center"/>
          </w:tcPr>
          <w:p w14:paraId="4FAD5DD4" w14:textId="1C8FBC6E" w:rsidR="00EF64CD" w:rsidRPr="00913306" w:rsidRDefault="00EF64CD" w:rsidP="00C46270">
            <w:pPr>
              <w:spacing w:after="0"/>
              <w:jc w:val="center"/>
            </w:pPr>
            <w:r w:rsidRPr="00913306">
              <w:rPr>
                <w:rFonts w:eastAsia="Arial"/>
                <w:b/>
                <w:bCs/>
                <w:color w:val="000000" w:themeColor="text1"/>
                <w:sz w:val="18"/>
                <w:szCs w:val="18"/>
              </w:rPr>
              <w:t>PHY processing delay</w:t>
            </w:r>
          </w:p>
        </w:tc>
        <w:tc>
          <w:tcPr>
            <w:tcW w:w="6236" w:type="dxa"/>
            <w:vAlign w:val="center"/>
          </w:tcPr>
          <w:p w14:paraId="48F57664" w14:textId="513C9570" w:rsidR="00EF64CD" w:rsidRPr="00913306" w:rsidRDefault="00EF64CD" w:rsidP="00C46270">
            <w:pPr>
              <w:spacing w:after="0"/>
              <w:jc w:val="center"/>
            </w:pPr>
            <w:r w:rsidRPr="00913306">
              <w:rPr>
                <w:rFonts w:eastAsia="Arial"/>
                <w:color w:val="000000" w:themeColor="text1"/>
                <w:sz w:val="18"/>
                <w:szCs w:val="18"/>
              </w:rPr>
              <w:t>PDSCH decoding: 4OFDM symbols</w:t>
            </w:r>
          </w:p>
        </w:tc>
      </w:tr>
      <w:tr w:rsidR="00EF64CD" w:rsidRPr="00913306" w14:paraId="643A6B13" w14:textId="77777777" w:rsidTr="0057635F">
        <w:tc>
          <w:tcPr>
            <w:tcW w:w="3458" w:type="dxa"/>
            <w:vAlign w:val="center"/>
          </w:tcPr>
          <w:p w14:paraId="20F1059D" w14:textId="1C3DBC7C" w:rsidR="00EF64CD" w:rsidRPr="00913306" w:rsidRDefault="00EF64CD" w:rsidP="00C46270">
            <w:pPr>
              <w:spacing w:after="0"/>
              <w:jc w:val="center"/>
            </w:pPr>
            <w:r w:rsidRPr="00913306">
              <w:rPr>
                <w:rFonts w:eastAsia="Arial"/>
                <w:b/>
                <w:bCs/>
                <w:color w:val="000000" w:themeColor="text1"/>
                <w:sz w:val="18"/>
                <w:szCs w:val="18"/>
              </w:rPr>
              <w:t>PDCCH overhead</w:t>
            </w:r>
          </w:p>
        </w:tc>
        <w:tc>
          <w:tcPr>
            <w:tcW w:w="6236" w:type="dxa"/>
            <w:vAlign w:val="center"/>
          </w:tcPr>
          <w:p w14:paraId="59712237" w14:textId="75BD2C39" w:rsidR="00EF64CD" w:rsidRPr="00913306" w:rsidRDefault="00EF64CD" w:rsidP="00C46270">
            <w:pPr>
              <w:spacing w:after="0"/>
              <w:jc w:val="center"/>
            </w:pPr>
            <w:r w:rsidRPr="00913306">
              <w:rPr>
                <w:rFonts w:eastAsia="Arial"/>
                <w:sz w:val="18"/>
                <w:szCs w:val="18"/>
              </w:rPr>
              <w:t>0%</w:t>
            </w:r>
          </w:p>
        </w:tc>
      </w:tr>
      <w:tr w:rsidR="00EF64CD" w:rsidRPr="00913306" w14:paraId="737F5273" w14:textId="77777777" w:rsidTr="0057635F">
        <w:tc>
          <w:tcPr>
            <w:tcW w:w="3458" w:type="dxa"/>
            <w:vAlign w:val="center"/>
          </w:tcPr>
          <w:p w14:paraId="302AA29A" w14:textId="75568BC7" w:rsidR="00EF64CD" w:rsidRPr="00913306" w:rsidRDefault="00EF64CD" w:rsidP="00C46270">
            <w:pPr>
              <w:spacing w:after="0"/>
              <w:jc w:val="center"/>
            </w:pPr>
            <w:r w:rsidRPr="00913306">
              <w:rPr>
                <w:rFonts w:eastAsia="Arial"/>
                <w:b/>
                <w:bCs/>
                <w:color w:val="000000" w:themeColor="text1"/>
                <w:sz w:val="18"/>
                <w:szCs w:val="18"/>
              </w:rPr>
              <w:t>DMRS overhead</w:t>
            </w:r>
          </w:p>
        </w:tc>
        <w:tc>
          <w:tcPr>
            <w:tcW w:w="6236" w:type="dxa"/>
            <w:vAlign w:val="center"/>
          </w:tcPr>
          <w:p w14:paraId="6EACBA98" w14:textId="143D41EA" w:rsidR="00EF64CD" w:rsidRPr="00913306" w:rsidRDefault="00EF64CD" w:rsidP="00C46270">
            <w:pPr>
              <w:spacing w:after="0"/>
              <w:jc w:val="center"/>
            </w:pPr>
            <w:r w:rsidRPr="00913306">
              <w:rPr>
                <w:rFonts w:eastAsia="Arial"/>
                <w:sz w:val="18"/>
                <w:szCs w:val="18"/>
              </w:rPr>
              <w:t>0%</w:t>
            </w:r>
          </w:p>
        </w:tc>
      </w:tr>
      <w:tr w:rsidR="00EF64CD" w:rsidRPr="00913306" w14:paraId="0360EB95" w14:textId="77777777" w:rsidTr="0057635F">
        <w:tc>
          <w:tcPr>
            <w:tcW w:w="3458" w:type="dxa"/>
            <w:vAlign w:val="center"/>
          </w:tcPr>
          <w:p w14:paraId="768B0215" w14:textId="0D1661C9" w:rsidR="00EF64CD" w:rsidRPr="00913306" w:rsidRDefault="00EF64CD" w:rsidP="00C46270">
            <w:pPr>
              <w:spacing w:after="0"/>
              <w:jc w:val="center"/>
            </w:pPr>
            <w:r w:rsidRPr="00913306">
              <w:rPr>
                <w:rFonts w:eastAsia="Arial"/>
                <w:b/>
                <w:bCs/>
                <w:color w:val="000000" w:themeColor="text1"/>
                <w:sz w:val="18"/>
                <w:szCs w:val="18"/>
              </w:rPr>
              <w:t>Target BLER</w:t>
            </w:r>
          </w:p>
        </w:tc>
        <w:tc>
          <w:tcPr>
            <w:tcW w:w="6236" w:type="dxa"/>
            <w:vAlign w:val="center"/>
          </w:tcPr>
          <w:p w14:paraId="4DDBC6A8" w14:textId="1B15150B" w:rsidR="00EF64CD" w:rsidRPr="00913306" w:rsidRDefault="00EF64CD" w:rsidP="00C46270">
            <w:pPr>
              <w:spacing w:after="0"/>
              <w:jc w:val="center"/>
            </w:pPr>
            <w:r w:rsidRPr="00913306">
              <w:rPr>
                <w:rFonts w:eastAsia="Arial"/>
                <w:color w:val="000000" w:themeColor="text1"/>
                <w:sz w:val="18"/>
                <w:szCs w:val="18"/>
              </w:rPr>
              <w:t>1</w:t>
            </w:r>
            <w:r w:rsidR="00B84DEA">
              <w:rPr>
                <w:rFonts w:eastAsia="Arial"/>
                <w:color w:val="000000" w:themeColor="text1"/>
                <w:sz w:val="18"/>
                <w:szCs w:val="18"/>
              </w:rPr>
              <w:t>0</w:t>
            </w:r>
            <w:r w:rsidRPr="00913306">
              <w:rPr>
                <w:rFonts w:eastAsia="Arial"/>
                <w:color w:val="000000" w:themeColor="text1"/>
                <w:sz w:val="18"/>
                <w:szCs w:val="18"/>
              </w:rPr>
              <w:t>% for first transmission</w:t>
            </w:r>
          </w:p>
        </w:tc>
      </w:tr>
      <w:tr w:rsidR="00EF64CD" w:rsidRPr="00913306" w14:paraId="553662D0" w14:textId="77777777" w:rsidTr="0057635F">
        <w:tc>
          <w:tcPr>
            <w:tcW w:w="3458" w:type="dxa"/>
            <w:vAlign w:val="center"/>
          </w:tcPr>
          <w:p w14:paraId="383A70B9" w14:textId="02FD4ACD" w:rsidR="00EF64CD" w:rsidRPr="00913306" w:rsidRDefault="00EF64CD" w:rsidP="00C46270">
            <w:pPr>
              <w:spacing w:after="0"/>
              <w:jc w:val="center"/>
            </w:pPr>
            <w:r w:rsidRPr="00913306">
              <w:rPr>
                <w:rFonts w:eastAsia="Arial"/>
                <w:b/>
                <w:bCs/>
                <w:color w:val="000000" w:themeColor="text1"/>
                <w:sz w:val="18"/>
                <w:szCs w:val="18"/>
              </w:rPr>
              <w:t>Max HARQ transmission</w:t>
            </w:r>
          </w:p>
        </w:tc>
        <w:tc>
          <w:tcPr>
            <w:tcW w:w="6236" w:type="dxa"/>
            <w:vAlign w:val="center"/>
          </w:tcPr>
          <w:p w14:paraId="35032886" w14:textId="4A2B43D5" w:rsidR="00EF64CD" w:rsidRPr="00913306" w:rsidRDefault="00EF64CD" w:rsidP="00C46270">
            <w:pPr>
              <w:spacing w:after="0"/>
              <w:jc w:val="center"/>
            </w:pPr>
            <w:r w:rsidRPr="00913306">
              <w:rPr>
                <w:rFonts w:eastAsia="Arial"/>
                <w:color w:val="000000" w:themeColor="text1"/>
                <w:sz w:val="18"/>
                <w:szCs w:val="18"/>
              </w:rPr>
              <w:t>3</w:t>
            </w:r>
          </w:p>
        </w:tc>
      </w:tr>
    </w:tbl>
    <w:p w14:paraId="2CF1C19D" w14:textId="193DB26F" w:rsidR="00C64BC6" w:rsidRDefault="00B41DF2" w:rsidP="00C64BC6">
      <w:pPr>
        <w:pStyle w:val="Heading2"/>
        <w:rPr>
          <w:lang w:val="en-US"/>
        </w:rPr>
      </w:pPr>
      <w:r>
        <w:rPr>
          <w:lang w:val="en-US"/>
        </w:rPr>
        <w:lastRenderedPageBreak/>
        <w:t xml:space="preserve">Indoor hotspot performance evaluation in </w:t>
      </w:r>
      <w:r w:rsidR="00F10C73">
        <w:rPr>
          <w:lang w:val="en-US"/>
        </w:rPr>
        <w:t>FR1</w:t>
      </w:r>
    </w:p>
    <w:p w14:paraId="6091C8FF" w14:textId="3AEE83EB" w:rsidR="00C64BC6" w:rsidRDefault="002B691A" w:rsidP="00053D22">
      <w:pPr>
        <w:rPr>
          <w:lang w:val="en-US"/>
        </w:rPr>
      </w:pPr>
      <w:r>
        <w:rPr>
          <w:lang w:val="en-US"/>
        </w:rPr>
        <w:t xml:space="preserve">First, we look at the number of satisfied UEs per cell, i.e., the UEs that reach </w:t>
      </w:r>
      <w:r w:rsidR="00AC1090">
        <w:rPr>
          <w:lang w:val="en-US"/>
        </w:rPr>
        <w:t xml:space="preserve">at least 95% of </w:t>
      </w:r>
      <w:r>
        <w:rPr>
          <w:lang w:val="en-US"/>
        </w:rPr>
        <w:t xml:space="preserve">the targeted </w:t>
      </w:r>
      <w:r w:rsidR="00827377">
        <w:rPr>
          <w:lang w:val="en-US"/>
        </w:rPr>
        <w:t xml:space="preserve">data rate </w:t>
      </w:r>
      <w:r w:rsidR="00C64BC6">
        <w:rPr>
          <w:lang w:val="en-US"/>
        </w:rPr>
        <w:t>of 29 Mbps for FHD video</w:t>
      </w:r>
      <w:r w:rsidR="00F10C73">
        <w:rPr>
          <w:lang w:val="en-US"/>
        </w:rPr>
        <w:t xml:space="preserve"> and 4</w:t>
      </w:r>
      <w:r w:rsidR="00EF64CD">
        <w:rPr>
          <w:lang w:val="en-US"/>
        </w:rPr>
        <w:t>5</w:t>
      </w:r>
      <w:r w:rsidR="00F10C73">
        <w:rPr>
          <w:lang w:val="en-US"/>
        </w:rPr>
        <w:t xml:space="preserve"> Mbps for 4K video</w:t>
      </w:r>
      <w:r>
        <w:rPr>
          <w:lang w:val="en-US"/>
        </w:rPr>
        <w:t xml:space="preserve">. </w:t>
      </w:r>
      <w:r w:rsidR="0065408C">
        <w:rPr>
          <w:lang w:val="en-US"/>
        </w:rPr>
        <w:fldChar w:fldCharType="begin"/>
      </w:r>
      <w:r w:rsidR="0065408C">
        <w:rPr>
          <w:lang w:val="en-US"/>
        </w:rPr>
        <w:instrText xml:space="preserve"> REF _Ref61446624 \h </w:instrText>
      </w:r>
      <w:r w:rsidR="0065408C">
        <w:rPr>
          <w:lang w:val="en-US"/>
        </w:rPr>
      </w:r>
      <w:r w:rsidR="0065408C">
        <w:rPr>
          <w:lang w:val="en-US"/>
        </w:rPr>
        <w:fldChar w:fldCharType="separate"/>
      </w:r>
      <w:r w:rsidR="00F23E56">
        <w:t xml:space="preserve">Figure </w:t>
      </w:r>
      <w:r w:rsidR="00F23E56">
        <w:rPr>
          <w:noProof/>
        </w:rPr>
        <w:t>1</w:t>
      </w:r>
      <w:r w:rsidR="0065408C">
        <w:rPr>
          <w:lang w:val="en-US"/>
        </w:rPr>
        <w:fldChar w:fldCharType="end"/>
      </w:r>
      <w:r>
        <w:rPr>
          <w:lang w:val="en-US"/>
        </w:rPr>
        <w:t xml:space="preserve"> shows the mean values </w:t>
      </w:r>
      <w:r w:rsidR="00C64BC6">
        <w:rPr>
          <w:lang w:val="en-US"/>
        </w:rPr>
        <w:t>for 40 MHz and 100 MHz BW</w:t>
      </w:r>
      <w:r w:rsidR="0065408C">
        <w:rPr>
          <w:lang w:val="en-US"/>
        </w:rPr>
        <w:t xml:space="preserve">, where it can be seen that </w:t>
      </w:r>
      <w:r w:rsidR="004E4078">
        <w:rPr>
          <w:lang w:val="en-US"/>
        </w:rPr>
        <w:t xml:space="preserve">for case (a) the </w:t>
      </w:r>
      <w:r w:rsidR="00CA3433">
        <w:rPr>
          <w:lang w:val="en-US"/>
        </w:rPr>
        <w:t xml:space="preserve">data rate </w:t>
      </w:r>
      <w:r w:rsidR="0065408C">
        <w:rPr>
          <w:lang w:val="en-US"/>
        </w:rPr>
        <w:t>can be guaranteed for only 1 UE per</w:t>
      </w:r>
      <w:r w:rsidR="00EF64CD">
        <w:rPr>
          <w:lang w:val="en-US"/>
        </w:rPr>
        <w:t xml:space="preserve"> cell</w:t>
      </w:r>
      <w:r w:rsidR="00CA3433">
        <w:rPr>
          <w:lang w:val="en-US"/>
        </w:rPr>
        <w:t>, and when increasing the BW, i</w:t>
      </w:r>
      <w:r w:rsidR="004E4078">
        <w:rPr>
          <w:lang w:val="en-US"/>
        </w:rPr>
        <w:t xml:space="preserve">n the (b) case, up </w:t>
      </w:r>
      <w:r w:rsidR="0065408C">
        <w:rPr>
          <w:lang w:val="en-US"/>
        </w:rPr>
        <w:t>to</w:t>
      </w:r>
      <w:r w:rsidR="00FC0AA5">
        <w:rPr>
          <w:lang w:val="en-US"/>
        </w:rPr>
        <w:t xml:space="preserve"> 4 </w:t>
      </w:r>
      <w:r w:rsidR="0065408C">
        <w:rPr>
          <w:lang w:val="en-US"/>
        </w:rPr>
        <w:t>UEs can experience the expected rate</w:t>
      </w:r>
      <w:r w:rsidR="004E4078">
        <w:rPr>
          <w:lang w:val="en-US"/>
        </w:rPr>
        <w:t xml:space="preserve">. </w:t>
      </w:r>
      <w:r w:rsidR="00F10C73">
        <w:rPr>
          <w:lang w:val="en-US"/>
        </w:rPr>
        <w:t xml:space="preserve">When analyzing cases (c) and (d) corresponding to 4K, </w:t>
      </w:r>
      <w:r w:rsidR="00047794">
        <w:rPr>
          <w:lang w:val="en-US"/>
        </w:rPr>
        <w:t xml:space="preserve">targeted </w:t>
      </w:r>
      <w:r w:rsidR="00CA3433">
        <w:rPr>
          <w:lang w:val="en-US"/>
        </w:rPr>
        <w:t xml:space="preserve">data rate </w:t>
      </w:r>
      <w:r w:rsidR="00047794">
        <w:rPr>
          <w:lang w:val="en-US"/>
        </w:rPr>
        <w:t xml:space="preserve">can be reach by only 1 UE when using 40 MHz and </w:t>
      </w:r>
      <w:r w:rsidR="00EF64CD">
        <w:rPr>
          <w:lang w:val="en-US"/>
        </w:rPr>
        <w:t>by</w:t>
      </w:r>
      <w:r w:rsidR="00047794">
        <w:rPr>
          <w:lang w:val="en-US"/>
        </w:rPr>
        <w:t xml:space="preserve"> increasing the BW </w:t>
      </w:r>
      <w:r w:rsidR="007C6F79">
        <w:rPr>
          <w:lang w:val="en-US"/>
        </w:rPr>
        <w:t>t</w:t>
      </w:r>
      <w:r w:rsidR="00047794">
        <w:rPr>
          <w:lang w:val="en-US"/>
        </w:rPr>
        <w:t xml:space="preserve">o 100 MHz, we can see in (d) that up to 4 UEs per cell can be satisfied. </w:t>
      </w:r>
      <w:r w:rsidR="00827377">
        <w:rPr>
          <w:lang w:val="en-US"/>
        </w:rPr>
        <w:t xml:space="preserve">That is corresponding to 48 satisfied users in the </w:t>
      </w:r>
      <w:proofErr w:type="spellStart"/>
      <w:r w:rsidR="00827377">
        <w:rPr>
          <w:lang w:val="en-US"/>
        </w:rPr>
        <w:t>InH</w:t>
      </w:r>
      <w:proofErr w:type="spellEnd"/>
      <w:r w:rsidR="00827377">
        <w:rPr>
          <w:lang w:val="en-US"/>
        </w:rPr>
        <w:t xml:space="preserve"> area of 6000</w:t>
      </w:r>
      <w:r w:rsidR="00D4086F">
        <w:rPr>
          <w:lang w:val="en-US"/>
        </w:rPr>
        <w:t xml:space="preserve"> </w:t>
      </w:r>
      <w:r w:rsidR="00827377">
        <w:rPr>
          <w:lang w:val="en-US"/>
        </w:rPr>
        <w:t xml:space="preserve">sqm, corresponding one satisfied </w:t>
      </w:r>
      <w:r w:rsidR="00D4086F">
        <w:rPr>
          <w:lang w:val="en-US"/>
        </w:rPr>
        <w:t>5</w:t>
      </w:r>
      <w:r w:rsidR="00827377">
        <w:rPr>
          <w:lang w:val="en-US"/>
        </w:rPr>
        <w:t>G CG user per 125 sqm.</w:t>
      </w:r>
      <w:r w:rsidR="00047794">
        <w:rPr>
          <w:lang w:val="en-U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4"/>
        <w:gridCol w:w="4815"/>
      </w:tblGrid>
      <w:tr w:rsidR="00C64BC6" w14:paraId="5F2632DE" w14:textId="77777777" w:rsidTr="70012DF2">
        <w:tc>
          <w:tcPr>
            <w:tcW w:w="4814" w:type="dxa"/>
          </w:tcPr>
          <w:p w14:paraId="1478A597" w14:textId="77777777" w:rsidR="00C64BC6" w:rsidRDefault="598991C6" w:rsidP="00C64BC6">
            <w:pPr>
              <w:jc w:val="center"/>
              <w:rPr>
                <w:lang w:val="en-US"/>
              </w:rPr>
            </w:pPr>
            <w:r>
              <w:rPr>
                <w:noProof/>
              </w:rPr>
              <w:drawing>
                <wp:inline distT="0" distB="0" distL="0" distR="0" wp14:anchorId="3A75CF14" wp14:editId="57055DAD">
                  <wp:extent cx="2919730" cy="2189797"/>
                  <wp:effectExtent l="0" t="0" r="0" b="127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13">
                            <a:extLst>
                              <a:ext uri="{28A0092B-C50C-407E-A947-70E740481C1C}">
                                <a14:useLocalDpi xmlns:a14="http://schemas.microsoft.com/office/drawing/2010/main" val="0"/>
                              </a:ext>
                            </a:extLst>
                          </a:blip>
                          <a:stretch>
                            <a:fillRect/>
                          </a:stretch>
                        </pic:blipFill>
                        <pic:spPr>
                          <a:xfrm>
                            <a:off x="0" y="0"/>
                            <a:ext cx="2919730" cy="2189797"/>
                          </a:xfrm>
                          <a:prstGeom prst="rect">
                            <a:avLst/>
                          </a:prstGeom>
                        </pic:spPr>
                      </pic:pic>
                    </a:graphicData>
                  </a:graphic>
                </wp:inline>
              </w:drawing>
            </w:r>
          </w:p>
          <w:p w14:paraId="6E69C37B" w14:textId="172A3E84" w:rsidR="00C64BC6" w:rsidRDefault="00C64BC6" w:rsidP="00C64BC6">
            <w:pPr>
              <w:jc w:val="center"/>
              <w:rPr>
                <w:lang w:val="en-US"/>
              </w:rPr>
            </w:pPr>
            <w:r>
              <w:rPr>
                <w:lang w:val="en-US"/>
              </w:rPr>
              <w:t>(a)</w:t>
            </w:r>
          </w:p>
        </w:tc>
        <w:tc>
          <w:tcPr>
            <w:tcW w:w="4815" w:type="dxa"/>
          </w:tcPr>
          <w:p w14:paraId="63E85E4B" w14:textId="77777777" w:rsidR="00C64BC6" w:rsidRDefault="598991C6" w:rsidP="00C64BC6">
            <w:pPr>
              <w:jc w:val="center"/>
              <w:rPr>
                <w:lang w:val="en-US"/>
              </w:rPr>
            </w:pPr>
            <w:r>
              <w:rPr>
                <w:noProof/>
              </w:rPr>
              <w:drawing>
                <wp:inline distT="0" distB="0" distL="0" distR="0" wp14:anchorId="73F7FC40" wp14:editId="4C4BA4AF">
                  <wp:extent cx="2920153" cy="2190115"/>
                  <wp:effectExtent l="0" t="0" r="0"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4">
                            <a:extLst>
                              <a:ext uri="{28A0092B-C50C-407E-A947-70E740481C1C}">
                                <a14:useLocalDpi xmlns:a14="http://schemas.microsoft.com/office/drawing/2010/main" val="0"/>
                              </a:ext>
                            </a:extLst>
                          </a:blip>
                          <a:stretch>
                            <a:fillRect/>
                          </a:stretch>
                        </pic:blipFill>
                        <pic:spPr>
                          <a:xfrm>
                            <a:off x="0" y="0"/>
                            <a:ext cx="2920153" cy="2190115"/>
                          </a:xfrm>
                          <a:prstGeom prst="rect">
                            <a:avLst/>
                          </a:prstGeom>
                        </pic:spPr>
                      </pic:pic>
                    </a:graphicData>
                  </a:graphic>
                </wp:inline>
              </w:drawing>
            </w:r>
          </w:p>
          <w:p w14:paraId="6A7D2CA2" w14:textId="0D8960FE" w:rsidR="00C64BC6" w:rsidRDefault="00C64BC6" w:rsidP="0065408C">
            <w:pPr>
              <w:keepNext/>
              <w:jc w:val="center"/>
              <w:rPr>
                <w:lang w:val="en-US"/>
              </w:rPr>
            </w:pPr>
            <w:r>
              <w:rPr>
                <w:lang w:val="en-US"/>
              </w:rPr>
              <w:t>(b)</w:t>
            </w:r>
          </w:p>
        </w:tc>
      </w:tr>
      <w:tr w:rsidR="00F10C73" w14:paraId="3598A4F8" w14:textId="77777777" w:rsidTr="70012DF2">
        <w:tc>
          <w:tcPr>
            <w:tcW w:w="4814" w:type="dxa"/>
          </w:tcPr>
          <w:p w14:paraId="78D018F0" w14:textId="77777777" w:rsidR="00F10C73" w:rsidRDefault="67829AAA" w:rsidP="00C64BC6">
            <w:pPr>
              <w:jc w:val="center"/>
              <w:rPr>
                <w:noProof/>
                <w:lang w:val="en-US"/>
              </w:rPr>
            </w:pPr>
            <w:r>
              <w:rPr>
                <w:noProof/>
              </w:rPr>
              <w:drawing>
                <wp:inline distT="0" distB="0" distL="0" distR="0" wp14:anchorId="21FB8B7F" wp14:editId="49273089">
                  <wp:extent cx="2919729" cy="2189797"/>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5">
                            <a:extLst>
                              <a:ext uri="{28A0092B-C50C-407E-A947-70E740481C1C}">
                                <a14:useLocalDpi xmlns:a14="http://schemas.microsoft.com/office/drawing/2010/main" val="0"/>
                              </a:ext>
                            </a:extLst>
                          </a:blip>
                          <a:stretch>
                            <a:fillRect/>
                          </a:stretch>
                        </pic:blipFill>
                        <pic:spPr>
                          <a:xfrm>
                            <a:off x="0" y="0"/>
                            <a:ext cx="2919729" cy="2189797"/>
                          </a:xfrm>
                          <a:prstGeom prst="rect">
                            <a:avLst/>
                          </a:prstGeom>
                        </pic:spPr>
                      </pic:pic>
                    </a:graphicData>
                  </a:graphic>
                </wp:inline>
              </w:drawing>
            </w:r>
          </w:p>
          <w:p w14:paraId="691BFA07" w14:textId="625996D0" w:rsidR="00F10C73" w:rsidRDefault="00F10C73" w:rsidP="00C64BC6">
            <w:pPr>
              <w:jc w:val="center"/>
              <w:rPr>
                <w:noProof/>
                <w:lang w:val="en-US"/>
              </w:rPr>
            </w:pPr>
            <w:r>
              <w:rPr>
                <w:noProof/>
                <w:lang w:val="en-US"/>
              </w:rPr>
              <w:t>(c)</w:t>
            </w:r>
          </w:p>
        </w:tc>
        <w:tc>
          <w:tcPr>
            <w:tcW w:w="4815" w:type="dxa"/>
          </w:tcPr>
          <w:p w14:paraId="3E04B3EF" w14:textId="77777777" w:rsidR="00F10C73" w:rsidRDefault="67829AAA" w:rsidP="00C64BC6">
            <w:pPr>
              <w:jc w:val="center"/>
              <w:rPr>
                <w:noProof/>
                <w:lang w:val="en-US"/>
              </w:rPr>
            </w:pPr>
            <w:r>
              <w:rPr>
                <w:noProof/>
              </w:rPr>
              <w:drawing>
                <wp:inline distT="0" distB="0" distL="0" distR="0" wp14:anchorId="04D61A84" wp14:editId="14D5BAAA">
                  <wp:extent cx="2920153" cy="2190114"/>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6">
                            <a:extLst>
                              <a:ext uri="{28A0092B-C50C-407E-A947-70E740481C1C}">
                                <a14:useLocalDpi xmlns:a14="http://schemas.microsoft.com/office/drawing/2010/main" val="0"/>
                              </a:ext>
                            </a:extLst>
                          </a:blip>
                          <a:stretch>
                            <a:fillRect/>
                          </a:stretch>
                        </pic:blipFill>
                        <pic:spPr>
                          <a:xfrm>
                            <a:off x="0" y="0"/>
                            <a:ext cx="2920153" cy="2190114"/>
                          </a:xfrm>
                          <a:prstGeom prst="rect">
                            <a:avLst/>
                          </a:prstGeom>
                        </pic:spPr>
                      </pic:pic>
                    </a:graphicData>
                  </a:graphic>
                </wp:inline>
              </w:drawing>
            </w:r>
          </w:p>
          <w:p w14:paraId="7153C425" w14:textId="3C5E0403" w:rsidR="00F10C73" w:rsidRDefault="00F10C73" w:rsidP="00C64BC6">
            <w:pPr>
              <w:jc w:val="center"/>
              <w:rPr>
                <w:noProof/>
                <w:lang w:val="en-US"/>
              </w:rPr>
            </w:pPr>
            <w:r>
              <w:rPr>
                <w:noProof/>
                <w:lang w:val="en-US"/>
              </w:rPr>
              <w:t>(d)</w:t>
            </w:r>
          </w:p>
        </w:tc>
      </w:tr>
    </w:tbl>
    <w:p w14:paraId="3F2F2F34" w14:textId="45F8EEF7" w:rsidR="00C64BC6" w:rsidRDefault="0065408C" w:rsidP="0065408C">
      <w:pPr>
        <w:pStyle w:val="Caption"/>
        <w:jc w:val="center"/>
        <w:rPr>
          <w:lang w:val="en-US"/>
        </w:rPr>
      </w:pPr>
      <w:bookmarkStart w:id="4" w:name="_Ref61446624"/>
      <w:r>
        <w:t xml:space="preserve">Figure </w:t>
      </w:r>
      <w:r>
        <w:fldChar w:fldCharType="begin"/>
      </w:r>
      <w:r>
        <w:instrText xml:space="preserve"> SEQ Figure \* ARABIC </w:instrText>
      </w:r>
      <w:r>
        <w:fldChar w:fldCharType="separate"/>
      </w:r>
      <w:r w:rsidR="00F23E56">
        <w:rPr>
          <w:noProof/>
        </w:rPr>
        <w:t>1</w:t>
      </w:r>
      <w:r>
        <w:fldChar w:fldCharType="end"/>
      </w:r>
      <w:bookmarkEnd w:id="4"/>
      <w:r>
        <w:t xml:space="preserve"> – Mean throughput per UE in Mbps with (a) 40 MHz </w:t>
      </w:r>
      <w:r w:rsidR="00321EF9">
        <w:t>BW</w:t>
      </w:r>
      <w:r w:rsidR="000D14E8">
        <w:t xml:space="preserve"> and FHD</w:t>
      </w:r>
      <w:r>
        <w:t>,</w:t>
      </w:r>
      <w:r w:rsidR="000D14E8">
        <w:t xml:space="preserve"> </w:t>
      </w:r>
      <w:r>
        <w:t xml:space="preserve">(b) 100 MHz </w:t>
      </w:r>
      <w:r w:rsidR="00321EF9">
        <w:t>BW</w:t>
      </w:r>
      <w:r w:rsidR="000D14E8">
        <w:t xml:space="preserve"> and FHD, (c) 40 MHz </w:t>
      </w:r>
      <w:r w:rsidR="00321EF9">
        <w:t>BW</w:t>
      </w:r>
      <w:r w:rsidR="000D14E8">
        <w:t xml:space="preserve"> and 4K, (d) 100 MHz </w:t>
      </w:r>
      <w:r w:rsidR="00321EF9">
        <w:t>BW</w:t>
      </w:r>
      <w:r w:rsidR="000D14E8">
        <w:t xml:space="preserve"> and 4K;</w:t>
      </w:r>
      <w:r w:rsidR="000B7EC0">
        <w:t xml:space="preserve"> in an Indoor Hotspot deployment with </w:t>
      </w:r>
      <w:proofErr w:type="spellStart"/>
      <w:r w:rsidR="000B7EC0">
        <w:t>InH</w:t>
      </w:r>
      <w:proofErr w:type="spellEnd"/>
      <w:r w:rsidR="000B7EC0">
        <w:t xml:space="preserve"> channel model in FR1.</w:t>
      </w:r>
    </w:p>
    <w:p w14:paraId="303FE7C7" w14:textId="529B075C" w:rsidR="00C64BC6" w:rsidRDefault="00C64BC6" w:rsidP="00053D22">
      <w:pPr>
        <w:rPr>
          <w:lang w:val="en-US"/>
        </w:rPr>
      </w:pPr>
    </w:p>
    <w:p w14:paraId="3980E0CC" w14:textId="142F8982" w:rsidR="00820EBE" w:rsidRPr="00C37175" w:rsidRDefault="004E4078" w:rsidP="00053D22">
      <w:r>
        <w:rPr>
          <w:lang w:val="en-US"/>
        </w:rPr>
        <w:t xml:space="preserve">For the </w:t>
      </w:r>
      <w:r w:rsidR="00C542F9">
        <w:rPr>
          <w:lang w:val="en-US"/>
        </w:rPr>
        <w:t>packet delay</w:t>
      </w:r>
      <w:r>
        <w:rPr>
          <w:lang w:val="en-US"/>
        </w:rPr>
        <w:t xml:space="preserve"> analysis, we refer to </w:t>
      </w:r>
      <w:r>
        <w:rPr>
          <w:lang w:val="en-US"/>
        </w:rPr>
        <w:fldChar w:fldCharType="begin"/>
      </w:r>
      <w:r>
        <w:rPr>
          <w:lang w:val="en-US"/>
        </w:rPr>
        <w:instrText xml:space="preserve"> REF _Ref61447520 \h </w:instrText>
      </w:r>
      <w:r>
        <w:rPr>
          <w:lang w:val="en-US"/>
        </w:rPr>
      </w:r>
      <w:r>
        <w:rPr>
          <w:lang w:val="en-US"/>
        </w:rPr>
        <w:fldChar w:fldCharType="separate"/>
      </w:r>
      <w:r w:rsidR="00F23E56">
        <w:t xml:space="preserve">Figure </w:t>
      </w:r>
      <w:r w:rsidR="00F23E56">
        <w:rPr>
          <w:noProof/>
        </w:rPr>
        <w:t>2</w:t>
      </w:r>
      <w:r>
        <w:rPr>
          <w:lang w:val="en-US"/>
        </w:rPr>
        <w:fldChar w:fldCharType="end"/>
      </w:r>
      <w:r w:rsidR="00D4086F">
        <w:rPr>
          <w:lang w:val="en-US"/>
        </w:rPr>
        <w:t>,</w:t>
      </w:r>
      <w:r>
        <w:rPr>
          <w:lang w:val="en-US"/>
        </w:rPr>
        <w:t xml:space="preserve"> where results </w:t>
      </w:r>
      <w:proofErr w:type="gramStart"/>
      <w:r>
        <w:rPr>
          <w:lang w:val="en-US"/>
        </w:rPr>
        <w:t>can be seen</w:t>
      </w:r>
      <w:r w:rsidR="000D14E8">
        <w:rPr>
          <w:lang w:val="en-US"/>
        </w:rPr>
        <w:t xml:space="preserve"> as</w:t>
      </w:r>
      <w:proofErr w:type="gramEnd"/>
      <w:r w:rsidR="000D14E8">
        <w:rPr>
          <w:lang w:val="en-US"/>
        </w:rPr>
        <w:t xml:space="preserve"> well</w:t>
      </w:r>
      <w:r>
        <w:rPr>
          <w:lang w:val="en-US"/>
        </w:rPr>
        <w:t xml:space="preserve"> for 40 MHz and 100 MHz</w:t>
      </w:r>
      <w:r w:rsidR="00FC0AA5">
        <w:rPr>
          <w:lang w:val="en-US"/>
        </w:rPr>
        <w:t xml:space="preserve"> </w:t>
      </w:r>
      <w:r>
        <w:rPr>
          <w:lang w:val="en-US"/>
        </w:rPr>
        <w:t>BW</w:t>
      </w:r>
      <w:r w:rsidR="000D14E8">
        <w:rPr>
          <w:lang w:val="en-US"/>
        </w:rPr>
        <w:t xml:space="preserve"> and for FHD and 4K</w:t>
      </w:r>
      <w:r>
        <w:rPr>
          <w:lang w:val="en-US"/>
        </w:rPr>
        <w:t xml:space="preserve">. </w:t>
      </w:r>
      <w:r w:rsidR="003E7E1B">
        <w:rPr>
          <w:lang w:val="en-US"/>
        </w:rPr>
        <w:t>The first</w:t>
      </w:r>
      <w:r w:rsidR="00CF0149">
        <w:rPr>
          <w:lang w:val="en-US"/>
        </w:rPr>
        <w:t xml:space="preserve"> </w:t>
      </w:r>
      <w:r w:rsidR="003E7E1B">
        <w:rPr>
          <w:lang w:val="en-US"/>
        </w:rPr>
        <w:t>thing to highlight is how</w:t>
      </w:r>
      <w:r w:rsidR="00D4086F">
        <w:rPr>
          <w:lang w:val="en-US"/>
        </w:rPr>
        <w:t xml:space="preserve"> the</w:t>
      </w:r>
      <w:r w:rsidR="003E7E1B">
        <w:rPr>
          <w:lang w:val="en-US"/>
        </w:rPr>
        <w:t xml:space="preserve"> delay starts to quickly build up when considering more than 1 UE per cell </w:t>
      </w:r>
      <w:r w:rsidR="000D14E8">
        <w:rPr>
          <w:lang w:val="en-US"/>
        </w:rPr>
        <w:t>with</w:t>
      </w:r>
      <w:r w:rsidR="003E7E1B">
        <w:rPr>
          <w:lang w:val="en-US"/>
        </w:rPr>
        <w:t xml:space="preserve"> 40 </w:t>
      </w:r>
      <w:r w:rsidR="00CF0149">
        <w:rPr>
          <w:lang w:val="en-US"/>
        </w:rPr>
        <w:t xml:space="preserve">MHz </w:t>
      </w:r>
      <w:r w:rsidR="003E7E1B">
        <w:rPr>
          <w:lang w:val="en-US"/>
        </w:rPr>
        <w:t xml:space="preserve">and 6 UEs per cell </w:t>
      </w:r>
      <w:r w:rsidR="000D14E8">
        <w:rPr>
          <w:lang w:val="en-US"/>
        </w:rPr>
        <w:t>with</w:t>
      </w:r>
      <w:r w:rsidR="003E7E1B">
        <w:rPr>
          <w:lang w:val="en-US"/>
        </w:rPr>
        <w:t xml:space="preserve"> 100 MHz</w:t>
      </w:r>
      <w:r w:rsidR="000D14E8">
        <w:rPr>
          <w:lang w:val="en-US"/>
        </w:rPr>
        <w:t xml:space="preserve">, both </w:t>
      </w:r>
      <w:r w:rsidR="00CA3433">
        <w:rPr>
          <w:lang w:val="en-US"/>
        </w:rPr>
        <w:t>for</w:t>
      </w:r>
      <w:r w:rsidR="000D14E8">
        <w:rPr>
          <w:lang w:val="en-US"/>
        </w:rPr>
        <w:t xml:space="preserve"> FHD</w:t>
      </w:r>
      <w:r w:rsidR="00FC0AA5">
        <w:rPr>
          <w:lang w:val="en-US"/>
        </w:rPr>
        <w:t xml:space="preserve">. With </w:t>
      </w:r>
      <w:r w:rsidR="000D14E8">
        <w:rPr>
          <w:lang w:val="en-US"/>
        </w:rPr>
        <w:t xml:space="preserve">4K, </w:t>
      </w:r>
      <w:r w:rsidR="00820EBE">
        <w:rPr>
          <w:lang w:val="en-US"/>
        </w:rPr>
        <w:t>this significant increase in the delay can be seen with more than 1 UE per cell regardless of the</w:t>
      </w:r>
      <w:r w:rsidR="00CA3433">
        <w:rPr>
          <w:lang w:val="en-US"/>
        </w:rPr>
        <w:t xml:space="preserve"> </w:t>
      </w:r>
      <w:r w:rsidR="00820EBE">
        <w:rPr>
          <w:lang w:val="en-US"/>
        </w:rPr>
        <w:t>BW</w:t>
      </w:r>
      <w:r w:rsidR="003E7E1B">
        <w:rPr>
          <w:lang w:val="en-US"/>
        </w:rPr>
        <w:t xml:space="preserve">. In case (a) an average of 22 </w:t>
      </w:r>
      <w:proofErr w:type="spellStart"/>
      <w:r w:rsidR="003E7E1B">
        <w:rPr>
          <w:lang w:val="en-US"/>
        </w:rPr>
        <w:t>ms</w:t>
      </w:r>
      <w:proofErr w:type="spellEnd"/>
      <w:r w:rsidR="003E7E1B">
        <w:rPr>
          <w:lang w:val="en-US"/>
        </w:rPr>
        <w:t xml:space="preserve"> was experienced for 1 UE per cell</w:t>
      </w:r>
      <w:r w:rsidR="00D4086F">
        <w:rPr>
          <w:lang w:val="en-US"/>
        </w:rPr>
        <w:t xml:space="preserve">, </w:t>
      </w:r>
      <w:r w:rsidR="002F2ED7">
        <w:rPr>
          <w:lang w:val="en-US"/>
        </w:rPr>
        <w:t>whereas in</w:t>
      </w:r>
      <w:r w:rsidR="003E7E1B">
        <w:rPr>
          <w:lang w:val="en-US"/>
        </w:rPr>
        <w:t xml:space="preserve"> case (b) an average of </w:t>
      </w:r>
      <w:r w:rsidR="00820EBE">
        <w:rPr>
          <w:lang w:val="en-US"/>
        </w:rPr>
        <w:t>65</w:t>
      </w:r>
      <w:r w:rsidR="003E7E1B">
        <w:rPr>
          <w:lang w:val="en-US"/>
        </w:rPr>
        <w:t xml:space="preserve"> </w:t>
      </w:r>
      <w:proofErr w:type="spellStart"/>
      <w:r w:rsidR="003E7E1B">
        <w:rPr>
          <w:lang w:val="en-US"/>
        </w:rPr>
        <w:t>ms</w:t>
      </w:r>
      <w:proofErr w:type="spellEnd"/>
      <w:r w:rsidR="003E7E1B">
        <w:rPr>
          <w:lang w:val="en-US"/>
        </w:rPr>
        <w:t xml:space="preserve"> </w:t>
      </w:r>
      <w:r w:rsidR="00C542F9">
        <w:rPr>
          <w:lang w:val="en-US"/>
        </w:rPr>
        <w:t>packet delay</w:t>
      </w:r>
      <w:r w:rsidR="003E7E1B">
        <w:rPr>
          <w:lang w:val="en-US"/>
        </w:rPr>
        <w:t xml:space="preserve"> was </w:t>
      </w:r>
      <w:r w:rsidR="002F2ED7">
        <w:rPr>
          <w:lang w:val="en-US"/>
        </w:rPr>
        <w:t xml:space="preserve">observed </w:t>
      </w:r>
      <w:r w:rsidR="003E7E1B">
        <w:rPr>
          <w:lang w:val="en-US"/>
        </w:rPr>
        <w:t>when considering 4 UEs per cell</w:t>
      </w:r>
      <w:r w:rsidR="002F2ED7">
        <w:rPr>
          <w:lang w:val="en-US"/>
        </w:rPr>
        <w:t xml:space="preserve">. </w:t>
      </w:r>
      <w:r w:rsidR="00820EBE">
        <w:rPr>
          <w:lang w:val="en-US"/>
        </w:rPr>
        <w:t xml:space="preserve">For the 4K cases, in (c) an average </w:t>
      </w:r>
      <w:r w:rsidR="00C542F9">
        <w:rPr>
          <w:lang w:val="en-US"/>
        </w:rPr>
        <w:t>packet delay</w:t>
      </w:r>
      <w:r w:rsidR="00820EBE">
        <w:rPr>
          <w:lang w:val="en-US"/>
        </w:rPr>
        <w:t xml:space="preserve"> of 300 </w:t>
      </w:r>
      <w:proofErr w:type="spellStart"/>
      <w:r w:rsidR="00820EBE">
        <w:rPr>
          <w:lang w:val="en-US"/>
        </w:rPr>
        <w:t>ms</w:t>
      </w:r>
      <w:proofErr w:type="spellEnd"/>
      <w:r w:rsidR="00820EBE">
        <w:rPr>
          <w:lang w:val="en-US"/>
        </w:rPr>
        <w:t xml:space="preserve"> was experienced with only 1 UE per </w:t>
      </w:r>
      <w:r w:rsidR="002F2ED7">
        <w:rPr>
          <w:lang w:val="en-US"/>
        </w:rPr>
        <w:t>cell, and</w:t>
      </w:r>
      <w:r w:rsidR="00820EBE">
        <w:rPr>
          <w:lang w:val="en-US"/>
        </w:rPr>
        <w:t xml:space="preserve"> in case (d) with 4 UEs per cell the average delay was of 270 </w:t>
      </w:r>
      <w:proofErr w:type="spellStart"/>
      <w:r w:rsidR="00820EBE">
        <w:rPr>
          <w:lang w:val="en-US"/>
        </w:rPr>
        <w:t>ms.</w:t>
      </w:r>
      <w:proofErr w:type="spellEnd"/>
      <w:r w:rsidR="00820EBE">
        <w:rPr>
          <w:lang w:val="en-US"/>
        </w:rPr>
        <w:t xml:space="preserve"> In most of the considered cases, the </w:t>
      </w:r>
      <w:r w:rsidR="002F2ED7">
        <w:rPr>
          <w:lang w:val="en-US"/>
        </w:rPr>
        <w:t xml:space="preserve">average </w:t>
      </w:r>
      <w:r w:rsidR="00C542F9">
        <w:rPr>
          <w:lang w:val="en-US"/>
        </w:rPr>
        <w:t>packet delay</w:t>
      </w:r>
      <w:r w:rsidR="00820EBE">
        <w:rPr>
          <w:lang w:val="en-US"/>
        </w:rPr>
        <w:t xml:space="preserve"> was </w:t>
      </w:r>
      <w:r w:rsidR="00C2498D">
        <w:rPr>
          <w:lang w:val="en-US"/>
        </w:rPr>
        <w:t>much</w:t>
      </w:r>
      <w:r w:rsidR="00820EBE">
        <w:rPr>
          <w:lang w:val="en-US"/>
        </w:rPr>
        <w:t xml:space="preserve"> </w:t>
      </w:r>
      <w:r w:rsidR="00C2498D">
        <w:rPr>
          <w:lang w:val="en-US"/>
        </w:rPr>
        <w:t>higher</w:t>
      </w:r>
      <w:r w:rsidR="00820EBE">
        <w:rPr>
          <w:lang w:val="en-US"/>
        </w:rPr>
        <w:t xml:space="preserve"> </w:t>
      </w:r>
      <w:r w:rsidR="00FD2E7A">
        <w:rPr>
          <w:lang w:val="en-US"/>
        </w:rPr>
        <w:t xml:space="preserve">than </w:t>
      </w:r>
      <w:r w:rsidR="00820EBE">
        <w:rPr>
          <w:lang w:val="en-US"/>
        </w:rPr>
        <w:t xml:space="preserve">the expected 10 </w:t>
      </w:r>
      <w:proofErr w:type="spellStart"/>
      <w:r w:rsidR="00820EBE">
        <w:rPr>
          <w:lang w:val="en-US"/>
        </w:rPr>
        <w:t>ms</w:t>
      </w:r>
      <w:proofErr w:type="spellEnd"/>
      <w:r w:rsidR="00820EBE">
        <w:rPr>
          <w:lang w:val="en-US"/>
        </w:rPr>
        <w:t xml:space="preserve"> for XR appl</w:t>
      </w:r>
      <w:r w:rsidR="00D64010">
        <w:rPr>
          <w:lang w:val="en-US"/>
        </w:rPr>
        <w:t>i</w:t>
      </w:r>
      <w:r w:rsidR="00820EBE">
        <w:rPr>
          <w:lang w:val="en-US"/>
        </w:rPr>
        <w:t>cations</w:t>
      </w:r>
      <w:r w:rsidR="002F2ED7">
        <w:rPr>
          <w:lang w:val="en-US"/>
        </w:rPr>
        <w:t>, showing that fulfilling the XR requirements with a 40 MHz BW can be too challenging for the network</w:t>
      </w:r>
      <w:r w:rsidR="0063265A">
        <w:rPr>
          <w:lang w:val="en-US"/>
        </w:rPr>
        <w:t xml:space="preserve">; </w:t>
      </w:r>
      <w:r w:rsidR="002F2ED7">
        <w:rPr>
          <w:lang w:val="en-US"/>
        </w:rPr>
        <w:t>with 100 MHz BW only few UEs (i.e., &lt; 4 UEs per cell) can be supported.</w:t>
      </w:r>
      <w:r w:rsidR="002F2ED7" w:rsidDel="002F2ED7">
        <w:rPr>
          <w:lang w:val="en-U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4"/>
        <w:gridCol w:w="4815"/>
      </w:tblGrid>
      <w:tr w:rsidR="004E4078" w14:paraId="6347BEB9" w14:textId="77777777" w:rsidTr="70012DF2">
        <w:tc>
          <w:tcPr>
            <w:tcW w:w="4814" w:type="dxa"/>
          </w:tcPr>
          <w:p w14:paraId="0582C9CE" w14:textId="77777777" w:rsidR="004E4078" w:rsidRDefault="02B985F6" w:rsidP="00F10C73">
            <w:pPr>
              <w:jc w:val="center"/>
              <w:rPr>
                <w:lang w:val="en-US"/>
              </w:rPr>
            </w:pPr>
            <w:r>
              <w:rPr>
                <w:noProof/>
              </w:rPr>
              <w:lastRenderedPageBreak/>
              <w:drawing>
                <wp:inline distT="0" distB="0" distL="0" distR="0" wp14:anchorId="526CAD6D" wp14:editId="2FF13586">
                  <wp:extent cx="2919729" cy="2189797"/>
                  <wp:effectExtent l="0" t="0" r="0" b="127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7">
                            <a:extLst>
                              <a:ext uri="{28A0092B-C50C-407E-A947-70E740481C1C}">
                                <a14:useLocalDpi xmlns:a14="http://schemas.microsoft.com/office/drawing/2010/main" val="0"/>
                              </a:ext>
                            </a:extLst>
                          </a:blip>
                          <a:stretch>
                            <a:fillRect/>
                          </a:stretch>
                        </pic:blipFill>
                        <pic:spPr>
                          <a:xfrm>
                            <a:off x="0" y="0"/>
                            <a:ext cx="2919729" cy="2189797"/>
                          </a:xfrm>
                          <a:prstGeom prst="rect">
                            <a:avLst/>
                          </a:prstGeom>
                        </pic:spPr>
                      </pic:pic>
                    </a:graphicData>
                  </a:graphic>
                </wp:inline>
              </w:drawing>
            </w:r>
          </w:p>
          <w:p w14:paraId="058490DF" w14:textId="77777777" w:rsidR="004E4078" w:rsidRDefault="004E4078" w:rsidP="00F10C73">
            <w:pPr>
              <w:jc w:val="center"/>
              <w:rPr>
                <w:lang w:val="en-US"/>
              </w:rPr>
            </w:pPr>
            <w:r>
              <w:rPr>
                <w:lang w:val="en-US"/>
              </w:rPr>
              <w:t>(a)</w:t>
            </w:r>
          </w:p>
        </w:tc>
        <w:tc>
          <w:tcPr>
            <w:tcW w:w="4815" w:type="dxa"/>
          </w:tcPr>
          <w:p w14:paraId="49B674DB" w14:textId="77777777" w:rsidR="004E4078" w:rsidRDefault="02B985F6" w:rsidP="00F10C73">
            <w:pPr>
              <w:jc w:val="center"/>
              <w:rPr>
                <w:lang w:val="en-US"/>
              </w:rPr>
            </w:pPr>
            <w:r>
              <w:rPr>
                <w:noProof/>
              </w:rPr>
              <w:drawing>
                <wp:inline distT="0" distB="0" distL="0" distR="0" wp14:anchorId="50DB158E" wp14:editId="57C7168D">
                  <wp:extent cx="2920153" cy="2190114"/>
                  <wp:effectExtent l="0" t="0" r="0" b="127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pic:nvPicPr>
                        <pic:blipFill>
                          <a:blip r:embed="rId18">
                            <a:extLst>
                              <a:ext uri="{28A0092B-C50C-407E-A947-70E740481C1C}">
                                <a14:useLocalDpi xmlns:a14="http://schemas.microsoft.com/office/drawing/2010/main" val="0"/>
                              </a:ext>
                            </a:extLst>
                          </a:blip>
                          <a:stretch>
                            <a:fillRect/>
                          </a:stretch>
                        </pic:blipFill>
                        <pic:spPr>
                          <a:xfrm>
                            <a:off x="0" y="0"/>
                            <a:ext cx="2920153" cy="2190114"/>
                          </a:xfrm>
                          <a:prstGeom prst="rect">
                            <a:avLst/>
                          </a:prstGeom>
                        </pic:spPr>
                      </pic:pic>
                    </a:graphicData>
                  </a:graphic>
                </wp:inline>
              </w:drawing>
            </w:r>
          </w:p>
          <w:p w14:paraId="77ADD816" w14:textId="77777777" w:rsidR="004E4078" w:rsidRDefault="004E4078" w:rsidP="004E4078">
            <w:pPr>
              <w:keepNext/>
              <w:jc w:val="center"/>
              <w:rPr>
                <w:lang w:val="en-US"/>
              </w:rPr>
            </w:pPr>
            <w:r>
              <w:rPr>
                <w:lang w:val="en-US"/>
              </w:rPr>
              <w:t>(b)</w:t>
            </w:r>
          </w:p>
        </w:tc>
      </w:tr>
      <w:tr w:rsidR="000D14E8" w14:paraId="4865F81C" w14:textId="77777777" w:rsidTr="70012DF2">
        <w:tc>
          <w:tcPr>
            <w:tcW w:w="4814" w:type="dxa"/>
          </w:tcPr>
          <w:p w14:paraId="458EA53A" w14:textId="77777777" w:rsidR="000D14E8" w:rsidRDefault="65CA264D" w:rsidP="00F10C73">
            <w:pPr>
              <w:jc w:val="center"/>
              <w:rPr>
                <w:noProof/>
                <w:lang w:val="en-US"/>
              </w:rPr>
            </w:pPr>
            <w:r>
              <w:rPr>
                <w:noProof/>
              </w:rPr>
              <w:drawing>
                <wp:inline distT="0" distB="0" distL="0" distR="0" wp14:anchorId="012B3369" wp14:editId="1804A547">
                  <wp:extent cx="2919729" cy="2189797"/>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9">
                            <a:extLst>
                              <a:ext uri="{28A0092B-C50C-407E-A947-70E740481C1C}">
                                <a14:useLocalDpi xmlns:a14="http://schemas.microsoft.com/office/drawing/2010/main" val="0"/>
                              </a:ext>
                            </a:extLst>
                          </a:blip>
                          <a:stretch>
                            <a:fillRect/>
                          </a:stretch>
                        </pic:blipFill>
                        <pic:spPr>
                          <a:xfrm>
                            <a:off x="0" y="0"/>
                            <a:ext cx="2919729" cy="2189797"/>
                          </a:xfrm>
                          <a:prstGeom prst="rect">
                            <a:avLst/>
                          </a:prstGeom>
                        </pic:spPr>
                      </pic:pic>
                    </a:graphicData>
                  </a:graphic>
                </wp:inline>
              </w:drawing>
            </w:r>
          </w:p>
          <w:p w14:paraId="1C2DD91A" w14:textId="7C4C9C5F" w:rsidR="000D14E8" w:rsidRDefault="000D14E8" w:rsidP="00F10C73">
            <w:pPr>
              <w:jc w:val="center"/>
              <w:rPr>
                <w:noProof/>
                <w:lang w:val="en-US"/>
              </w:rPr>
            </w:pPr>
            <w:r>
              <w:rPr>
                <w:noProof/>
                <w:lang w:val="en-US"/>
              </w:rPr>
              <w:t>(c)</w:t>
            </w:r>
          </w:p>
        </w:tc>
        <w:tc>
          <w:tcPr>
            <w:tcW w:w="4815" w:type="dxa"/>
          </w:tcPr>
          <w:p w14:paraId="09B7CCB2" w14:textId="77777777" w:rsidR="000D14E8" w:rsidRDefault="65CA264D" w:rsidP="00F10C73">
            <w:pPr>
              <w:jc w:val="center"/>
              <w:rPr>
                <w:noProof/>
                <w:lang w:val="en-US"/>
              </w:rPr>
            </w:pPr>
            <w:r>
              <w:rPr>
                <w:noProof/>
              </w:rPr>
              <w:drawing>
                <wp:inline distT="0" distB="0" distL="0" distR="0" wp14:anchorId="05F7C697" wp14:editId="024D1B5A">
                  <wp:extent cx="2920153" cy="2190115"/>
                  <wp:effectExtent l="0" t="0" r="0" b="6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20">
                            <a:extLst>
                              <a:ext uri="{28A0092B-C50C-407E-A947-70E740481C1C}">
                                <a14:useLocalDpi xmlns:a14="http://schemas.microsoft.com/office/drawing/2010/main" val="0"/>
                              </a:ext>
                            </a:extLst>
                          </a:blip>
                          <a:stretch>
                            <a:fillRect/>
                          </a:stretch>
                        </pic:blipFill>
                        <pic:spPr>
                          <a:xfrm>
                            <a:off x="0" y="0"/>
                            <a:ext cx="2920153" cy="2190115"/>
                          </a:xfrm>
                          <a:prstGeom prst="rect">
                            <a:avLst/>
                          </a:prstGeom>
                        </pic:spPr>
                      </pic:pic>
                    </a:graphicData>
                  </a:graphic>
                </wp:inline>
              </w:drawing>
            </w:r>
          </w:p>
          <w:p w14:paraId="25EE775D" w14:textId="66BD2CED" w:rsidR="000D14E8" w:rsidRDefault="000D14E8" w:rsidP="00F10C73">
            <w:pPr>
              <w:jc w:val="center"/>
              <w:rPr>
                <w:noProof/>
                <w:lang w:val="en-US"/>
              </w:rPr>
            </w:pPr>
            <w:r>
              <w:rPr>
                <w:noProof/>
                <w:lang w:val="en-US"/>
              </w:rPr>
              <w:t>(d)</w:t>
            </w:r>
          </w:p>
        </w:tc>
      </w:tr>
    </w:tbl>
    <w:p w14:paraId="739F7799" w14:textId="2EC09933" w:rsidR="000B7EC0" w:rsidRDefault="004E4078" w:rsidP="00820EBE">
      <w:pPr>
        <w:pStyle w:val="Caption"/>
        <w:jc w:val="center"/>
      </w:pPr>
      <w:bookmarkStart w:id="5" w:name="_Ref61447520"/>
      <w:r>
        <w:t xml:space="preserve">Figure </w:t>
      </w:r>
      <w:r>
        <w:fldChar w:fldCharType="begin"/>
      </w:r>
      <w:r>
        <w:instrText xml:space="preserve"> SEQ Figure \* ARABIC </w:instrText>
      </w:r>
      <w:r>
        <w:fldChar w:fldCharType="separate"/>
      </w:r>
      <w:r w:rsidR="00F23E56">
        <w:rPr>
          <w:noProof/>
        </w:rPr>
        <w:t>2</w:t>
      </w:r>
      <w:r>
        <w:fldChar w:fldCharType="end"/>
      </w:r>
      <w:bookmarkEnd w:id="5"/>
      <w:r>
        <w:t xml:space="preserve"> – </w:t>
      </w:r>
      <w:r w:rsidR="000D14E8">
        <w:t xml:space="preserve">Mean </w:t>
      </w:r>
      <w:r w:rsidR="00C542F9">
        <w:t>packet delay</w:t>
      </w:r>
      <w:r w:rsidR="000D14E8">
        <w:t xml:space="preserve"> in </w:t>
      </w:r>
      <w:proofErr w:type="spellStart"/>
      <w:r w:rsidR="000D14E8">
        <w:t>ms</w:t>
      </w:r>
      <w:proofErr w:type="spellEnd"/>
      <w:r w:rsidR="000D14E8">
        <w:t xml:space="preserve"> with (a) 40 MHz </w:t>
      </w:r>
      <w:r w:rsidR="00321EF9">
        <w:t>BW</w:t>
      </w:r>
      <w:r w:rsidR="000D14E8">
        <w:t xml:space="preserve"> and FHD, (b) 100 MHz </w:t>
      </w:r>
      <w:r w:rsidR="00321EF9">
        <w:t>BW</w:t>
      </w:r>
      <w:r w:rsidR="000D14E8">
        <w:t xml:space="preserve"> and FHD, (c) 40 MHz </w:t>
      </w:r>
      <w:r w:rsidR="00321EF9">
        <w:t>BW</w:t>
      </w:r>
      <w:r w:rsidR="000D14E8">
        <w:t xml:space="preserve"> and 4K, (d) 100 MHz </w:t>
      </w:r>
      <w:r w:rsidR="00321EF9">
        <w:t>BW</w:t>
      </w:r>
      <w:r w:rsidR="000D14E8">
        <w:t xml:space="preserve"> and 4K; in an Indoor Hotspot deployment with </w:t>
      </w:r>
      <w:proofErr w:type="spellStart"/>
      <w:r w:rsidR="000D14E8">
        <w:t>InH</w:t>
      </w:r>
      <w:proofErr w:type="spellEnd"/>
      <w:r w:rsidR="000D14E8">
        <w:t xml:space="preserve"> channel model in FR1.</w:t>
      </w:r>
    </w:p>
    <w:p w14:paraId="58617A5D" w14:textId="77777777" w:rsidR="00820EBE" w:rsidRPr="00820EBE" w:rsidRDefault="00820EBE" w:rsidP="00820EBE"/>
    <w:p w14:paraId="4553A626" w14:textId="704FC205" w:rsidR="00B25C75" w:rsidRDefault="003E7E1B" w:rsidP="003E7E1B">
      <w:pPr>
        <w:rPr>
          <w:lang w:val="en-US"/>
        </w:rPr>
      </w:pPr>
      <w:r>
        <w:rPr>
          <w:lang w:val="en-US"/>
        </w:rPr>
        <w:t xml:space="preserve">To look more in detail </w:t>
      </w:r>
      <w:r w:rsidR="000B7EC0">
        <w:rPr>
          <w:lang w:val="en-US"/>
        </w:rPr>
        <w:t>at the</w:t>
      </w:r>
      <w:r>
        <w:rPr>
          <w:lang w:val="en-US"/>
        </w:rPr>
        <w:t xml:space="preserve"> network performance</w:t>
      </w:r>
      <w:r w:rsidR="00820EBE">
        <w:rPr>
          <w:lang w:val="en-US"/>
        </w:rPr>
        <w:t xml:space="preserve"> and satisfaction rate</w:t>
      </w:r>
      <w:r>
        <w:rPr>
          <w:lang w:val="en-US"/>
        </w:rPr>
        <w:t>, let us refer to</w:t>
      </w:r>
      <w:r w:rsidR="00EE7874">
        <w:rPr>
          <w:lang w:val="en-US"/>
        </w:rPr>
        <w:t xml:space="preserve"> </w:t>
      </w:r>
      <w:r w:rsidR="00EE7874">
        <w:rPr>
          <w:lang w:val="en-US"/>
        </w:rPr>
        <w:fldChar w:fldCharType="begin"/>
      </w:r>
      <w:r w:rsidR="00EE7874">
        <w:rPr>
          <w:lang w:val="en-US"/>
        </w:rPr>
        <w:instrText xml:space="preserve"> REF _Ref61449599 \h </w:instrText>
      </w:r>
      <w:r w:rsidR="00EE7874">
        <w:rPr>
          <w:lang w:val="en-US"/>
        </w:rPr>
      </w:r>
      <w:r w:rsidR="00EE7874">
        <w:rPr>
          <w:lang w:val="en-US"/>
        </w:rPr>
        <w:fldChar w:fldCharType="separate"/>
      </w:r>
      <w:r w:rsidR="00F23E56">
        <w:t xml:space="preserve">Figure </w:t>
      </w:r>
      <w:r w:rsidR="00F23E56">
        <w:rPr>
          <w:noProof/>
        </w:rPr>
        <w:t>3</w:t>
      </w:r>
      <w:r w:rsidR="00EE7874">
        <w:rPr>
          <w:lang w:val="en-US"/>
        </w:rPr>
        <w:fldChar w:fldCharType="end"/>
      </w:r>
      <w:r>
        <w:rPr>
          <w:lang w:val="en-US"/>
        </w:rPr>
        <w:t xml:space="preserve"> </w:t>
      </w:r>
      <w:r w:rsidR="00DD66D6">
        <w:rPr>
          <w:lang w:val="en-US"/>
        </w:rPr>
        <w:t>where we show</w:t>
      </w:r>
      <w:r w:rsidR="00CA3433">
        <w:rPr>
          <w:lang w:val="en-US"/>
        </w:rPr>
        <w:t>, for FHD and 4K,</w:t>
      </w:r>
      <w:r w:rsidR="00DD66D6">
        <w:rPr>
          <w:lang w:val="en-US"/>
        </w:rPr>
        <w:t xml:space="preserve"> the CDF for the throughput per UE and </w:t>
      </w:r>
      <w:r w:rsidR="00C542F9">
        <w:rPr>
          <w:lang w:val="en-US"/>
        </w:rPr>
        <w:t>packet delay</w:t>
      </w:r>
      <w:r w:rsidR="00820EBE">
        <w:rPr>
          <w:lang w:val="en-US"/>
        </w:rPr>
        <w:t xml:space="preserve"> with</w:t>
      </w:r>
      <w:r w:rsidR="00DD66D6">
        <w:rPr>
          <w:lang w:val="en-US"/>
        </w:rPr>
        <w:t xml:space="preserve"> 100 MHz</w:t>
      </w:r>
      <w:r w:rsidR="00D01C23">
        <w:rPr>
          <w:lang w:val="en-US"/>
        </w:rPr>
        <w:t xml:space="preserve"> </w:t>
      </w:r>
      <w:r w:rsidR="00DD66D6">
        <w:rPr>
          <w:lang w:val="en-US"/>
        </w:rPr>
        <w:t xml:space="preserve">BW, which is the baseline value agreed in RAN1#103-e. </w:t>
      </w:r>
      <w:r w:rsidR="00CA3433">
        <w:rPr>
          <w:lang w:val="en-US"/>
        </w:rPr>
        <w:t>With FHD</w:t>
      </w:r>
      <w:r w:rsidR="00B25C75">
        <w:rPr>
          <w:lang w:val="en-US"/>
        </w:rPr>
        <w:t xml:space="preserve">, </w:t>
      </w:r>
      <w:r w:rsidR="00C542F9">
        <w:rPr>
          <w:lang w:val="en-US"/>
        </w:rPr>
        <w:t>packet delay</w:t>
      </w:r>
      <w:r w:rsidR="0063265A">
        <w:rPr>
          <w:lang w:val="en-US"/>
        </w:rPr>
        <w:t xml:space="preserve"> for </w:t>
      </w:r>
      <w:r w:rsidR="00D01C23">
        <w:rPr>
          <w:lang w:val="en-US"/>
        </w:rPr>
        <w:t xml:space="preserve">up to 4 UEs per cell can be satisfied in terms of both throughput and latency with a 95% satisfaction rate for each metric. </w:t>
      </w:r>
    </w:p>
    <w:p w14:paraId="6AEE99FF" w14:textId="75BF17F4" w:rsidR="000B7EC0" w:rsidRDefault="00B25C75" w:rsidP="003E7E1B">
      <w:pPr>
        <w:rPr>
          <w:lang w:val="en-US"/>
        </w:rPr>
      </w:pPr>
      <w:r>
        <w:rPr>
          <w:lang w:val="en-US"/>
        </w:rPr>
        <w:t xml:space="preserve">With the higher requirements of 4K video resolution, we can see in (c) that </w:t>
      </w:r>
      <w:r w:rsidR="00D53F41">
        <w:rPr>
          <w:lang w:val="en-US"/>
        </w:rPr>
        <w:t xml:space="preserve">the maximum </w:t>
      </w:r>
      <w:r>
        <w:rPr>
          <w:lang w:val="en-US"/>
        </w:rPr>
        <w:t xml:space="preserve">satisfaction rate </w:t>
      </w:r>
      <w:r w:rsidR="00D53F41">
        <w:rPr>
          <w:lang w:val="en-US"/>
        </w:rPr>
        <w:t xml:space="preserve">was </w:t>
      </w:r>
      <w:r>
        <w:rPr>
          <w:lang w:val="en-US"/>
        </w:rPr>
        <w:t>of 88% for the throughput with 4 UE per cell</w:t>
      </w:r>
      <w:r w:rsidR="00D53F41">
        <w:rPr>
          <w:lang w:val="en-US"/>
        </w:rPr>
        <w:t xml:space="preserve">; </w:t>
      </w:r>
      <w:r w:rsidR="00946E09">
        <w:rPr>
          <w:lang w:val="en-US"/>
        </w:rPr>
        <w:t xml:space="preserve">for the </w:t>
      </w:r>
      <w:r w:rsidR="00C542F9">
        <w:rPr>
          <w:lang w:val="en-US"/>
        </w:rPr>
        <w:t>packet delay</w:t>
      </w:r>
      <w:r w:rsidR="00946E09">
        <w:rPr>
          <w:lang w:val="en-US"/>
        </w:rPr>
        <w:t>, as shown in (d), with 4 UEs per cell</w:t>
      </w:r>
      <w:r w:rsidR="00DC4CAE">
        <w:rPr>
          <w:lang w:val="en-US"/>
        </w:rPr>
        <w:t xml:space="preserve"> </w:t>
      </w:r>
      <w:r w:rsidR="00946E09">
        <w:rPr>
          <w:lang w:val="en-US"/>
        </w:rPr>
        <w:t>a</w:t>
      </w:r>
      <w:r w:rsidR="00AC6BA4">
        <w:rPr>
          <w:lang w:val="en-US"/>
        </w:rPr>
        <w:t xml:space="preserve"> </w:t>
      </w:r>
      <w:r w:rsidR="00946E09">
        <w:rPr>
          <w:lang w:val="en-US"/>
        </w:rPr>
        <w:t xml:space="preserve">satisfaction rate of </w:t>
      </w:r>
      <w:r w:rsidR="00DC4CAE">
        <w:rPr>
          <w:lang w:val="en-US"/>
        </w:rPr>
        <w:t>77</w:t>
      </w:r>
      <w:r w:rsidR="00946E09">
        <w:rPr>
          <w:lang w:val="en-US"/>
        </w:rPr>
        <w:t>% was</w:t>
      </w:r>
      <w:r w:rsidR="00D53F41">
        <w:rPr>
          <w:lang w:val="en-US"/>
        </w:rPr>
        <w:t xml:space="preserve"> the highest</w:t>
      </w:r>
      <w:r w:rsidR="00946E09">
        <w:rPr>
          <w:lang w:val="en-US"/>
        </w:rPr>
        <w:t xml:space="preserve"> experienced</w:t>
      </w:r>
      <w:r w:rsidR="00D53F41">
        <w:rPr>
          <w:lang w:val="en-US"/>
        </w:rPr>
        <w:t>. This indicates that fewer UEs per cell should be considered when assuming 4K video resolution and 100 MHz in FR1.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4"/>
        <w:gridCol w:w="4815"/>
      </w:tblGrid>
      <w:tr w:rsidR="000B7EC0" w14:paraId="6091CCCF" w14:textId="77777777" w:rsidTr="70012DF2">
        <w:tc>
          <w:tcPr>
            <w:tcW w:w="4814" w:type="dxa"/>
          </w:tcPr>
          <w:p w14:paraId="192CD88E" w14:textId="77777777" w:rsidR="000B7EC0" w:rsidRDefault="08FF04CA" w:rsidP="00F10C73">
            <w:pPr>
              <w:jc w:val="center"/>
              <w:rPr>
                <w:lang w:val="en-US"/>
              </w:rPr>
            </w:pPr>
            <w:r>
              <w:rPr>
                <w:noProof/>
              </w:rPr>
              <w:lastRenderedPageBreak/>
              <w:drawing>
                <wp:inline distT="0" distB="0" distL="0" distR="0" wp14:anchorId="546B19AF" wp14:editId="779B3524">
                  <wp:extent cx="2919729" cy="2189796"/>
                  <wp:effectExtent l="0" t="0" r="0" b="127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21">
                            <a:extLst>
                              <a:ext uri="{28A0092B-C50C-407E-A947-70E740481C1C}">
                                <a14:useLocalDpi xmlns:a14="http://schemas.microsoft.com/office/drawing/2010/main" val="0"/>
                              </a:ext>
                            </a:extLst>
                          </a:blip>
                          <a:stretch>
                            <a:fillRect/>
                          </a:stretch>
                        </pic:blipFill>
                        <pic:spPr>
                          <a:xfrm>
                            <a:off x="0" y="0"/>
                            <a:ext cx="2919729" cy="2189796"/>
                          </a:xfrm>
                          <a:prstGeom prst="rect">
                            <a:avLst/>
                          </a:prstGeom>
                        </pic:spPr>
                      </pic:pic>
                    </a:graphicData>
                  </a:graphic>
                </wp:inline>
              </w:drawing>
            </w:r>
          </w:p>
          <w:p w14:paraId="687C8B69" w14:textId="77777777" w:rsidR="000B7EC0" w:rsidRDefault="000B7EC0" w:rsidP="00F10C73">
            <w:pPr>
              <w:jc w:val="center"/>
              <w:rPr>
                <w:lang w:val="en-US"/>
              </w:rPr>
            </w:pPr>
            <w:r>
              <w:rPr>
                <w:lang w:val="en-US"/>
              </w:rPr>
              <w:t>(a)</w:t>
            </w:r>
          </w:p>
        </w:tc>
        <w:tc>
          <w:tcPr>
            <w:tcW w:w="4815" w:type="dxa"/>
          </w:tcPr>
          <w:p w14:paraId="0CFD3475" w14:textId="77777777" w:rsidR="000B7EC0" w:rsidRDefault="08FF04CA" w:rsidP="00F10C73">
            <w:pPr>
              <w:jc w:val="center"/>
              <w:rPr>
                <w:lang w:val="en-US"/>
              </w:rPr>
            </w:pPr>
            <w:r>
              <w:rPr>
                <w:noProof/>
              </w:rPr>
              <w:drawing>
                <wp:inline distT="0" distB="0" distL="0" distR="0" wp14:anchorId="461F3702" wp14:editId="66804AD3">
                  <wp:extent cx="2920152" cy="2190114"/>
                  <wp:effectExtent l="0" t="0" r="0" b="127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pic:nvPicPr>
                        <pic:blipFill>
                          <a:blip r:embed="rId22">
                            <a:extLst>
                              <a:ext uri="{28A0092B-C50C-407E-A947-70E740481C1C}">
                                <a14:useLocalDpi xmlns:a14="http://schemas.microsoft.com/office/drawing/2010/main" val="0"/>
                              </a:ext>
                            </a:extLst>
                          </a:blip>
                          <a:stretch>
                            <a:fillRect/>
                          </a:stretch>
                        </pic:blipFill>
                        <pic:spPr>
                          <a:xfrm>
                            <a:off x="0" y="0"/>
                            <a:ext cx="2920152" cy="2190114"/>
                          </a:xfrm>
                          <a:prstGeom prst="rect">
                            <a:avLst/>
                          </a:prstGeom>
                        </pic:spPr>
                      </pic:pic>
                    </a:graphicData>
                  </a:graphic>
                </wp:inline>
              </w:drawing>
            </w:r>
          </w:p>
          <w:p w14:paraId="68D222E6" w14:textId="77777777" w:rsidR="000B7EC0" w:rsidRDefault="000B7EC0" w:rsidP="000B7EC0">
            <w:pPr>
              <w:keepNext/>
              <w:jc w:val="center"/>
              <w:rPr>
                <w:lang w:val="en-US"/>
              </w:rPr>
            </w:pPr>
            <w:r>
              <w:rPr>
                <w:lang w:val="en-US"/>
              </w:rPr>
              <w:t>(b)</w:t>
            </w:r>
          </w:p>
        </w:tc>
      </w:tr>
      <w:tr w:rsidR="00B25C75" w14:paraId="54B7D9F5" w14:textId="77777777" w:rsidTr="70012DF2">
        <w:tc>
          <w:tcPr>
            <w:tcW w:w="4814" w:type="dxa"/>
          </w:tcPr>
          <w:p w14:paraId="1614FDAB" w14:textId="77777777" w:rsidR="00B25C75" w:rsidRDefault="60D250BB" w:rsidP="00F10C73">
            <w:pPr>
              <w:jc w:val="center"/>
              <w:rPr>
                <w:noProof/>
                <w:lang w:val="en-US"/>
              </w:rPr>
            </w:pPr>
            <w:r>
              <w:rPr>
                <w:noProof/>
              </w:rPr>
              <w:drawing>
                <wp:inline distT="0" distB="0" distL="0" distR="0" wp14:anchorId="7F2DA79A" wp14:editId="2EDEDDA5">
                  <wp:extent cx="2919730" cy="2189797"/>
                  <wp:effectExtent l="0" t="0" r="0" b="127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pic:nvPicPr>
                        <pic:blipFill>
                          <a:blip r:embed="rId23">
                            <a:extLst>
                              <a:ext uri="{28A0092B-C50C-407E-A947-70E740481C1C}">
                                <a14:useLocalDpi xmlns:a14="http://schemas.microsoft.com/office/drawing/2010/main" val="0"/>
                              </a:ext>
                            </a:extLst>
                          </a:blip>
                          <a:stretch>
                            <a:fillRect/>
                          </a:stretch>
                        </pic:blipFill>
                        <pic:spPr>
                          <a:xfrm>
                            <a:off x="0" y="0"/>
                            <a:ext cx="2919730" cy="2189797"/>
                          </a:xfrm>
                          <a:prstGeom prst="rect">
                            <a:avLst/>
                          </a:prstGeom>
                        </pic:spPr>
                      </pic:pic>
                    </a:graphicData>
                  </a:graphic>
                </wp:inline>
              </w:drawing>
            </w:r>
          </w:p>
          <w:p w14:paraId="2F74B101" w14:textId="5422118F" w:rsidR="00B25C75" w:rsidRDefault="00B25C75" w:rsidP="00F10C73">
            <w:pPr>
              <w:jc w:val="center"/>
              <w:rPr>
                <w:noProof/>
                <w:lang w:val="en-US"/>
              </w:rPr>
            </w:pPr>
            <w:r>
              <w:rPr>
                <w:noProof/>
                <w:lang w:val="en-US"/>
              </w:rPr>
              <w:t>(c)</w:t>
            </w:r>
          </w:p>
        </w:tc>
        <w:tc>
          <w:tcPr>
            <w:tcW w:w="4815" w:type="dxa"/>
          </w:tcPr>
          <w:p w14:paraId="736C446B" w14:textId="77777777" w:rsidR="00B25C75" w:rsidRDefault="60D250BB" w:rsidP="00F10C73">
            <w:pPr>
              <w:jc w:val="center"/>
              <w:rPr>
                <w:noProof/>
                <w:lang w:val="en-US"/>
              </w:rPr>
            </w:pPr>
            <w:r>
              <w:rPr>
                <w:noProof/>
              </w:rPr>
              <w:drawing>
                <wp:inline distT="0" distB="0" distL="0" distR="0" wp14:anchorId="043C6AAC" wp14:editId="34A3F821">
                  <wp:extent cx="2920153" cy="2190114"/>
                  <wp:effectExtent l="0" t="0" r="0" b="127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pic:nvPicPr>
                        <pic:blipFill>
                          <a:blip r:embed="rId24">
                            <a:extLst>
                              <a:ext uri="{28A0092B-C50C-407E-A947-70E740481C1C}">
                                <a14:useLocalDpi xmlns:a14="http://schemas.microsoft.com/office/drawing/2010/main" val="0"/>
                              </a:ext>
                            </a:extLst>
                          </a:blip>
                          <a:stretch>
                            <a:fillRect/>
                          </a:stretch>
                        </pic:blipFill>
                        <pic:spPr>
                          <a:xfrm>
                            <a:off x="0" y="0"/>
                            <a:ext cx="2920153" cy="2190114"/>
                          </a:xfrm>
                          <a:prstGeom prst="rect">
                            <a:avLst/>
                          </a:prstGeom>
                        </pic:spPr>
                      </pic:pic>
                    </a:graphicData>
                  </a:graphic>
                </wp:inline>
              </w:drawing>
            </w:r>
          </w:p>
          <w:p w14:paraId="2AB74AA8" w14:textId="5E6C272F" w:rsidR="00B25C75" w:rsidRDefault="00B25C75" w:rsidP="00F10C73">
            <w:pPr>
              <w:jc w:val="center"/>
              <w:rPr>
                <w:noProof/>
                <w:lang w:val="en-US"/>
              </w:rPr>
            </w:pPr>
            <w:r>
              <w:rPr>
                <w:noProof/>
                <w:lang w:val="en-US"/>
              </w:rPr>
              <w:t>(d)</w:t>
            </w:r>
          </w:p>
        </w:tc>
      </w:tr>
    </w:tbl>
    <w:p w14:paraId="5FF87855" w14:textId="1DAFAB21" w:rsidR="000B7EC0" w:rsidRDefault="000B7EC0" w:rsidP="000B7EC0">
      <w:pPr>
        <w:pStyle w:val="Caption"/>
        <w:jc w:val="center"/>
      </w:pPr>
      <w:bookmarkStart w:id="6" w:name="_Ref61449599"/>
      <w:r>
        <w:t xml:space="preserve">Figure </w:t>
      </w:r>
      <w:r>
        <w:fldChar w:fldCharType="begin"/>
      </w:r>
      <w:r>
        <w:instrText xml:space="preserve"> SEQ Figure \* ARABIC </w:instrText>
      </w:r>
      <w:r>
        <w:fldChar w:fldCharType="separate"/>
      </w:r>
      <w:r w:rsidR="00F23E56">
        <w:rPr>
          <w:noProof/>
        </w:rPr>
        <w:t>3</w:t>
      </w:r>
      <w:r>
        <w:fldChar w:fldCharType="end"/>
      </w:r>
      <w:bookmarkEnd w:id="6"/>
      <w:r>
        <w:t xml:space="preserve"> – CDFs </w:t>
      </w:r>
      <w:r w:rsidR="00B25C75">
        <w:t xml:space="preserve">with 100 MHz </w:t>
      </w:r>
      <w:r w:rsidR="00321EF9">
        <w:t>BW</w:t>
      </w:r>
      <w:r w:rsidR="00B25C75">
        <w:t xml:space="preserve"> </w:t>
      </w:r>
      <w:r>
        <w:t>for (a) throughput per UE</w:t>
      </w:r>
      <w:r w:rsidR="00B25C75">
        <w:t xml:space="preserve"> with FHD</w:t>
      </w:r>
      <w:r>
        <w:t xml:space="preserve">, (b) </w:t>
      </w:r>
      <w:r w:rsidR="00C542F9">
        <w:t>packet delay</w:t>
      </w:r>
      <w:r>
        <w:t xml:space="preserve"> </w:t>
      </w:r>
      <w:r w:rsidR="00B25C75">
        <w:t>with FHD</w:t>
      </w:r>
      <w:r>
        <w:t xml:space="preserve">, </w:t>
      </w:r>
      <w:r w:rsidR="00B25C75">
        <w:t xml:space="preserve">(c) throughput per UE with 4K, (d) </w:t>
      </w:r>
      <w:r w:rsidR="00C542F9">
        <w:t>packet delay</w:t>
      </w:r>
      <w:r w:rsidR="00B25C75">
        <w:t xml:space="preserve"> with 4K; </w:t>
      </w:r>
      <w:r>
        <w:t xml:space="preserve">in an Indoor Hotspot deployment with </w:t>
      </w:r>
      <w:proofErr w:type="spellStart"/>
      <w:r>
        <w:t>InH</w:t>
      </w:r>
      <w:proofErr w:type="spellEnd"/>
      <w:r>
        <w:t xml:space="preserve"> channel model in FR1.</w:t>
      </w:r>
    </w:p>
    <w:p w14:paraId="09056D7A" w14:textId="03EB2E87" w:rsidR="00EE7874" w:rsidRDefault="00EE7874" w:rsidP="00EE7874"/>
    <w:p w14:paraId="70649BAD" w14:textId="617A64B5" w:rsidR="00EE7874" w:rsidRDefault="4CFD0D68" w:rsidP="00EE7874">
      <w:r>
        <w:t>Addressing</w:t>
      </w:r>
      <w:r w:rsidR="00EE7874">
        <w:t xml:space="preserve"> the use of 200 MHz as </w:t>
      </w:r>
      <w:r w:rsidR="00AD39F8">
        <w:t>system BW</w:t>
      </w:r>
      <w:r w:rsidR="00EE7874">
        <w:t xml:space="preserve">, which was marked as FFS for FR1 in </w:t>
      </w:r>
      <w:r w:rsidR="00CF4FBF">
        <w:t>RAN1#103-e</w:t>
      </w:r>
      <w:r w:rsidR="00EE7874">
        <w:t xml:space="preserve"> agreements, we show our results for this value in </w:t>
      </w:r>
      <w:r w:rsidR="00EE7874">
        <w:fldChar w:fldCharType="begin"/>
      </w:r>
      <w:r w:rsidR="00EE7874">
        <w:instrText xml:space="preserve"> REF _Ref61449779 \h </w:instrText>
      </w:r>
      <w:r w:rsidR="00EE7874">
        <w:fldChar w:fldCharType="separate"/>
      </w:r>
      <w:r w:rsidR="00F23E56">
        <w:t xml:space="preserve">Figure </w:t>
      </w:r>
      <w:r w:rsidR="00F23E56">
        <w:rPr>
          <w:noProof/>
        </w:rPr>
        <w:t>4</w:t>
      </w:r>
      <w:r w:rsidR="00EE7874">
        <w:fldChar w:fldCharType="end"/>
      </w:r>
      <w:r w:rsidR="00EE7874">
        <w:t xml:space="preserve">. Here we can see that </w:t>
      </w:r>
      <w:r w:rsidR="00946E09">
        <w:t xml:space="preserve">with FHD, </w:t>
      </w:r>
      <w:r w:rsidR="00EE7874">
        <w:t>when having 8 UEs</w:t>
      </w:r>
      <w:r w:rsidR="00CF4FBF">
        <w:t xml:space="preserve"> per cell,</w:t>
      </w:r>
      <w:r w:rsidR="00EE7874">
        <w:t xml:space="preserve"> all of them can on average experience </w:t>
      </w:r>
      <w:r w:rsidR="006F1AB1">
        <w:t>the expected data rat</w:t>
      </w:r>
      <w:r w:rsidR="00C2498D">
        <w:t>e</w:t>
      </w:r>
      <w:r w:rsidR="00EE7874">
        <w:t xml:space="preserve">, with an average delay of 10 </w:t>
      </w:r>
      <w:proofErr w:type="spellStart"/>
      <w:r w:rsidR="00EE7874">
        <w:t>ms</w:t>
      </w:r>
      <w:proofErr w:type="spellEnd"/>
      <w:r w:rsidR="00EE7874">
        <w:t xml:space="preserve"> being guaranteed for up to 5 UEs per cell.</w:t>
      </w:r>
      <w:r w:rsidR="00946E09">
        <w:t xml:space="preserve"> With 4K, a maximum of 6 UEs per cell can be supported while </w:t>
      </w:r>
      <w:r w:rsidR="04C11394">
        <w:t>guarantying</w:t>
      </w:r>
      <w:r w:rsidR="00946E09">
        <w:t xml:space="preserve"> the offered </w:t>
      </w:r>
      <w:r w:rsidR="00DC4CAE">
        <w:t>data rate</w:t>
      </w:r>
      <w:r w:rsidR="00AC6BA4">
        <w:t xml:space="preserve">; for the </w:t>
      </w:r>
      <w:r w:rsidR="00C542F9">
        <w:t>packet delay</w:t>
      </w:r>
      <w:r w:rsidR="00AC6BA4">
        <w:t>, the minimum value reached with 4 UE</w:t>
      </w:r>
      <w:r w:rsidR="00DC4CAE">
        <w:t>s</w:t>
      </w:r>
      <w:r w:rsidR="00AC6BA4">
        <w:t xml:space="preserve"> per cell was 17 </w:t>
      </w:r>
      <w:proofErr w:type="spellStart"/>
      <w:r w:rsidR="00AC6BA4">
        <w:t>ms</w:t>
      </w:r>
      <w:proofErr w:type="spellEnd"/>
      <w:r w:rsidR="00DC4CAE">
        <w:t>, which indicate</w:t>
      </w:r>
      <w:r w:rsidR="00642A87">
        <w:t xml:space="preserve">s </w:t>
      </w:r>
      <w:r w:rsidR="00DC4CAE">
        <w:t xml:space="preserve">that </w:t>
      </w:r>
      <w:r w:rsidR="00642A87">
        <w:t xml:space="preserve">under our current simulation assumptions with </w:t>
      </w:r>
      <w:r w:rsidR="00DC4CAE">
        <w:t>4K</w:t>
      </w:r>
      <w:r w:rsidR="00642A87">
        <w:t>,</w:t>
      </w:r>
      <w:r w:rsidR="00DC4CAE">
        <w:t xml:space="preserve"> fewer UEs per cell should be considere</w:t>
      </w:r>
      <w:r w:rsidR="004F59CD">
        <w:t>d.</w:t>
      </w:r>
    </w:p>
    <w:p w14:paraId="0DCE6D28" w14:textId="60B78B2D" w:rsidR="00877303" w:rsidRDefault="00877303" w:rsidP="00877303">
      <w:pPr>
        <w:rPr>
          <w:lang w:val="en-US"/>
        </w:rPr>
      </w:pPr>
      <w:r>
        <w:rPr>
          <w:lang w:val="en-US"/>
        </w:rPr>
        <w:t xml:space="preserve">From these results, we can conclude that for CG in FR1 and an Indoor Hotspot deployment, it is best to assume system BW values of and/or above 100MHz; for this particular value, a satisfaction rate for the throughput and delay of at least 95% can be achieved for up to 4 UEs per cell with FHD, whereas results show that with 4K a lower number of CG UEs (i.e., &lt; 4 UEs per cell) would have to be assumed to reach the expected user experience. </w:t>
      </w:r>
    </w:p>
    <w:p w14:paraId="433E5772" w14:textId="70FA004C" w:rsidR="00877303" w:rsidRDefault="00877303" w:rsidP="00877303">
      <w:pPr>
        <w:rPr>
          <w:lang w:val="en-US"/>
        </w:rPr>
      </w:pPr>
      <w:r>
        <w:rPr>
          <w:lang w:val="en-US"/>
        </w:rPr>
        <w:t>For 200 MHz system BW, up to 5 UEs per cell can be expected to be fully satisfied when using FHD, while for 4K less than 4 UEs per cell would have to be considered. We can also see that in all cases the main limitation in performance comes from the tight requirements of latency for XR applications.</w:t>
      </w:r>
      <w:r>
        <w:t xml:space="preserve"> </w:t>
      </w:r>
      <w:r>
        <w:fldChar w:fldCharType="begin"/>
      </w:r>
      <w:r>
        <w:instrText xml:space="preserve"> REF _Ref61497545 \h </w:instrText>
      </w:r>
      <w:r>
        <w:fldChar w:fldCharType="separate"/>
      </w:r>
      <w:r w:rsidR="00F23E56">
        <w:t xml:space="preserve">Table </w:t>
      </w:r>
      <w:r w:rsidR="00F23E56">
        <w:rPr>
          <w:noProof/>
        </w:rPr>
        <w:t>2</w:t>
      </w:r>
      <w:r>
        <w:fldChar w:fldCharType="end"/>
      </w:r>
      <w:r>
        <w:t xml:space="preserve"> summarizes the results obtained in terms of number of satisfied UEs for FR1 in an Indoor Hotspot deployment. Note that these results are obtained for a rather standard NR setting without any </w:t>
      </w:r>
      <w:proofErr w:type="gramStart"/>
      <w:r>
        <w:t>particular optimizations</w:t>
      </w:r>
      <w:proofErr w:type="gramEnd"/>
      <w:r>
        <w:t xml:space="preserve"> for the considered CG services.  </w:t>
      </w:r>
      <w:r>
        <w:rPr>
          <w:lang w:val="en-US"/>
        </w:rPr>
        <w:t xml:space="preserve"> </w:t>
      </w:r>
    </w:p>
    <w:p w14:paraId="5C2CFA18" w14:textId="77777777" w:rsidR="00877303" w:rsidRPr="00877303" w:rsidRDefault="00877303" w:rsidP="00EE7874">
      <w:pP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4"/>
        <w:gridCol w:w="4815"/>
      </w:tblGrid>
      <w:tr w:rsidR="00EE7874" w14:paraId="04A35B6B" w14:textId="77777777" w:rsidTr="70012DF2">
        <w:tc>
          <w:tcPr>
            <w:tcW w:w="4814" w:type="dxa"/>
          </w:tcPr>
          <w:p w14:paraId="04AF6261" w14:textId="77777777" w:rsidR="00EE7874" w:rsidRDefault="00EE7874" w:rsidP="00F10C73">
            <w:pPr>
              <w:jc w:val="center"/>
              <w:rPr>
                <w:lang w:val="en-US"/>
              </w:rPr>
            </w:pPr>
            <w:r>
              <w:rPr>
                <w:noProof/>
              </w:rPr>
              <w:lastRenderedPageBreak/>
              <w:drawing>
                <wp:inline distT="0" distB="0" distL="0" distR="0" wp14:anchorId="09F6CEF2" wp14:editId="57525B17">
                  <wp:extent cx="2919728" cy="2189796"/>
                  <wp:effectExtent l="0" t="0" r="0" b="127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pic:nvPicPr>
                        <pic:blipFill>
                          <a:blip r:embed="rId25">
                            <a:extLst>
                              <a:ext uri="{28A0092B-C50C-407E-A947-70E740481C1C}">
                                <a14:useLocalDpi xmlns:a14="http://schemas.microsoft.com/office/drawing/2010/main" val="0"/>
                              </a:ext>
                            </a:extLst>
                          </a:blip>
                          <a:stretch>
                            <a:fillRect/>
                          </a:stretch>
                        </pic:blipFill>
                        <pic:spPr>
                          <a:xfrm>
                            <a:off x="0" y="0"/>
                            <a:ext cx="2919728" cy="2189796"/>
                          </a:xfrm>
                          <a:prstGeom prst="rect">
                            <a:avLst/>
                          </a:prstGeom>
                        </pic:spPr>
                      </pic:pic>
                    </a:graphicData>
                  </a:graphic>
                </wp:inline>
              </w:drawing>
            </w:r>
          </w:p>
          <w:p w14:paraId="575DCE19" w14:textId="77777777" w:rsidR="00EE7874" w:rsidRDefault="00EE7874" w:rsidP="00F10C73">
            <w:pPr>
              <w:jc w:val="center"/>
              <w:rPr>
                <w:lang w:val="en-US"/>
              </w:rPr>
            </w:pPr>
            <w:r>
              <w:rPr>
                <w:lang w:val="en-US"/>
              </w:rPr>
              <w:t>(a)</w:t>
            </w:r>
          </w:p>
        </w:tc>
        <w:tc>
          <w:tcPr>
            <w:tcW w:w="4815" w:type="dxa"/>
          </w:tcPr>
          <w:p w14:paraId="44B87686" w14:textId="77777777" w:rsidR="00EE7874" w:rsidRDefault="00EE7874" w:rsidP="00F10C73">
            <w:pPr>
              <w:jc w:val="center"/>
              <w:rPr>
                <w:lang w:val="en-US"/>
              </w:rPr>
            </w:pPr>
            <w:r>
              <w:rPr>
                <w:noProof/>
              </w:rPr>
              <w:drawing>
                <wp:inline distT="0" distB="0" distL="0" distR="0" wp14:anchorId="7E55C580" wp14:editId="294E0896">
                  <wp:extent cx="2920152" cy="2190114"/>
                  <wp:effectExtent l="0" t="0" r="0" b="127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pic:nvPicPr>
                        <pic:blipFill>
                          <a:blip r:embed="rId26">
                            <a:extLst>
                              <a:ext uri="{28A0092B-C50C-407E-A947-70E740481C1C}">
                                <a14:useLocalDpi xmlns:a14="http://schemas.microsoft.com/office/drawing/2010/main" val="0"/>
                              </a:ext>
                            </a:extLst>
                          </a:blip>
                          <a:stretch>
                            <a:fillRect/>
                          </a:stretch>
                        </pic:blipFill>
                        <pic:spPr>
                          <a:xfrm>
                            <a:off x="0" y="0"/>
                            <a:ext cx="2920152" cy="2190114"/>
                          </a:xfrm>
                          <a:prstGeom prst="rect">
                            <a:avLst/>
                          </a:prstGeom>
                        </pic:spPr>
                      </pic:pic>
                    </a:graphicData>
                  </a:graphic>
                </wp:inline>
              </w:drawing>
            </w:r>
          </w:p>
          <w:p w14:paraId="73A7BA4F" w14:textId="77777777" w:rsidR="00EE7874" w:rsidRDefault="00EE7874" w:rsidP="00F10C73">
            <w:pPr>
              <w:keepNext/>
              <w:jc w:val="center"/>
              <w:rPr>
                <w:lang w:val="en-US"/>
              </w:rPr>
            </w:pPr>
            <w:r>
              <w:rPr>
                <w:lang w:val="en-US"/>
              </w:rPr>
              <w:t>(b)</w:t>
            </w:r>
          </w:p>
        </w:tc>
      </w:tr>
      <w:tr w:rsidR="00946E09" w14:paraId="2C5CEA99" w14:textId="77777777" w:rsidTr="70012DF2">
        <w:tc>
          <w:tcPr>
            <w:tcW w:w="4814" w:type="dxa"/>
          </w:tcPr>
          <w:p w14:paraId="0E34B311" w14:textId="77777777" w:rsidR="00946E09" w:rsidRDefault="00946E09" w:rsidP="00F10C73">
            <w:pPr>
              <w:jc w:val="center"/>
              <w:rPr>
                <w:noProof/>
                <w:lang w:val="en-US"/>
              </w:rPr>
            </w:pPr>
            <w:r>
              <w:rPr>
                <w:noProof/>
              </w:rPr>
              <w:drawing>
                <wp:inline distT="0" distB="0" distL="0" distR="0" wp14:anchorId="5DDBB5C3" wp14:editId="106CD36E">
                  <wp:extent cx="2919730" cy="2189797"/>
                  <wp:effectExtent l="0" t="0" r="0" b="127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pic:nvPicPr>
                        <pic:blipFill>
                          <a:blip r:embed="rId27">
                            <a:extLst>
                              <a:ext uri="{28A0092B-C50C-407E-A947-70E740481C1C}">
                                <a14:useLocalDpi xmlns:a14="http://schemas.microsoft.com/office/drawing/2010/main" val="0"/>
                              </a:ext>
                            </a:extLst>
                          </a:blip>
                          <a:stretch>
                            <a:fillRect/>
                          </a:stretch>
                        </pic:blipFill>
                        <pic:spPr>
                          <a:xfrm>
                            <a:off x="0" y="0"/>
                            <a:ext cx="2919730" cy="2189797"/>
                          </a:xfrm>
                          <a:prstGeom prst="rect">
                            <a:avLst/>
                          </a:prstGeom>
                        </pic:spPr>
                      </pic:pic>
                    </a:graphicData>
                  </a:graphic>
                </wp:inline>
              </w:drawing>
            </w:r>
          </w:p>
          <w:p w14:paraId="6E5062A7" w14:textId="25E9BF9F" w:rsidR="00946E09" w:rsidRDefault="00946E09" w:rsidP="00F10C73">
            <w:pPr>
              <w:jc w:val="center"/>
              <w:rPr>
                <w:noProof/>
                <w:lang w:val="en-US"/>
              </w:rPr>
            </w:pPr>
            <w:r>
              <w:rPr>
                <w:noProof/>
                <w:lang w:val="en-US"/>
              </w:rPr>
              <w:t>(c)</w:t>
            </w:r>
          </w:p>
        </w:tc>
        <w:tc>
          <w:tcPr>
            <w:tcW w:w="4815" w:type="dxa"/>
          </w:tcPr>
          <w:p w14:paraId="3CC662A0" w14:textId="77777777" w:rsidR="00946E09" w:rsidRDefault="00946E09" w:rsidP="00F10C73">
            <w:pPr>
              <w:jc w:val="center"/>
              <w:rPr>
                <w:noProof/>
                <w:lang w:val="en-US"/>
              </w:rPr>
            </w:pPr>
            <w:r>
              <w:rPr>
                <w:noProof/>
              </w:rPr>
              <w:drawing>
                <wp:inline distT="0" distB="0" distL="0" distR="0" wp14:anchorId="4B5E0CD2" wp14:editId="11D9668C">
                  <wp:extent cx="2920153" cy="2190115"/>
                  <wp:effectExtent l="0" t="0" r="0" b="63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pic:nvPicPr>
                        <pic:blipFill>
                          <a:blip r:embed="rId28">
                            <a:extLst>
                              <a:ext uri="{28A0092B-C50C-407E-A947-70E740481C1C}">
                                <a14:useLocalDpi xmlns:a14="http://schemas.microsoft.com/office/drawing/2010/main" val="0"/>
                              </a:ext>
                            </a:extLst>
                          </a:blip>
                          <a:stretch>
                            <a:fillRect/>
                          </a:stretch>
                        </pic:blipFill>
                        <pic:spPr>
                          <a:xfrm>
                            <a:off x="0" y="0"/>
                            <a:ext cx="2920153" cy="2190115"/>
                          </a:xfrm>
                          <a:prstGeom prst="rect">
                            <a:avLst/>
                          </a:prstGeom>
                        </pic:spPr>
                      </pic:pic>
                    </a:graphicData>
                  </a:graphic>
                </wp:inline>
              </w:drawing>
            </w:r>
          </w:p>
          <w:p w14:paraId="1CE58646" w14:textId="0C640E04" w:rsidR="00946E09" w:rsidRDefault="00946E09" w:rsidP="00F10C73">
            <w:pPr>
              <w:jc w:val="center"/>
              <w:rPr>
                <w:noProof/>
                <w:lang w:val="en-US"/>
              </w:rPr>
            </w:pPr>
            <w:r>
              <w:rPr>
                <w:noProof/>
                <w:lang w:val="en-US"/>
              </w:rPr>
              <w:t>(d)</w:t>
            </w:r>
          </w:p>
        </w:tc>
      </w:tr>
    </w:tbl>
    <w:p w14:paraId="6A0B40EB" w14:textId="4413D952" w:rsidR="00EE7874" w:rsidRDefault="00EE7874" w:rsidP="00EE7874">
      <w:pPr>
        <w:pStyle w:val="Caption"/>
        <w:jc w:val="center"/>
      </w:pPr>
      <w:bookmarkStart w:id="7" w:name="_Ref61449779"/>
      <w:r>
        <w:t xml:space="preserve">Figure </w:t>
      </w:r>
      <w:r>
        <w:fldChar w:fldCharType="begin"/>
      </w:r>
      <w:r>
        <w:instrText xml:space="preserve"> SEQ Figure \* ARABIC </w:instrText>
      </w:r>
      <w:r>
        <w:fldChar w:fldCharType="separate"/>
      </w:r>
      <w:r w:rsidR="00F23E56">
        <w:rPr>
          <w:noProof/>
        </w:rPr>
        <w:t>4</w:t>
      </w:r>
      <w:r>
        <w:fldChar w:fldCharType="end"/>
      </w:r>
      <w:bookmarkEnd w:id="7"/>
      <w:r>
        <w:t xml:space="preserve"> – Mean values </w:t>
      </w:r>
      <w:r w:rsidR="00246901">
        <w:t xml:space="preserve">assuming 200 MHz </w:t>
      </w:r>
      <w:r w:rsidR="00321EF9">
        <w:t>BW</w:t>
      </w:r>
      <w:r w:rsidR="00246901">
        <w:t xml:space="preserve"> for</w:t>
      </w:r>
      <w:r>
        <w:t xml:space="preserve"> (a) throughput per UE</w:t>
      </w:r>
      <w:r w:rsidR="00246901">
        <w:t xml:space="preserve"> with FHD</w:t>
      </w:r>
      <w:r>
        <w:t xml:space="preserve">, (b) </w:t>
      </w:r>
      <w:r w:rsidR="00C542F9">
        <w:t>packet delay</w:t>
      </w:r>
      <w:r>
        <w:t xml:space="preserve"> </w:t>
      </w:r>
      <w:r w:rsidR="00246901">
        <w:t>with FHD</w:t>
      </w:r>
      <w:r>
        <w:t>,</w:t>
      </w:r>
      <w:r w:rsidR="00246901">
        <w:t xml:space="preserve"> (c) throughput per UE with 4K, (d) </w:t>
      </w:r>
      <w:r w:rsidR="00C542F9">
        <w:t>packet delay</w:t>
      </w:r>
      <w:r w:rsidR="00246901">
        <w:t xml:space="preserve"> with 4K;</w:t>
      </w:r>
      <w:r>
        <w:t xml:space="preserve"> in an Indoor Hotspot deployment with </w:t>
      </w:r>
      <w:proofErr w:type="spellStart"/>
      <w:r>
        <w:t>InH</w:t>
      </w:r>
      <w:proofErr w:type="spellEnd"/>
      <w:r>
        <w:t xml:space="preserve"> channel model in FR1.</w:t>
      </w:r>
    </w:p>
    <w:p w14:paraId="22566FE3" w14:textId="4CC67879" w:rsidR="00EE7874" w:rsidRPr="00EE7874" w:rsidRDefault="00EE7874" w:rsidP="00EE7874">
      <w:pPr>
        <w:pStyle w:val="Caption"/>
      </w:pPr>
    </w:p>
    <w:p w14:paraId="77C4F2B7" w14:textId="7F5AB7AD" w:rsidR="006A25EA" w:rsidRDefault="006A25EA" w:rsidP="006A25EA">
      <w:pPr>
        <w:pStyle w:val="Caption"/>
        <w:keepNext/>
        <w:jc w:val="center"/>
      </w:pPr>
      <w:bookmarkStart w:id="8" w:name="_Ref61497545"/>
      <w:r>
        <w:t xml:space="preserve">Table </w:t>
      </w:r>
      <w:r>
        <w:fldChar w:fldCharType="begin"/>
      </w:r>
      <w:r>
        <w:instrText xml:space="preserve"> SEQ Table \* ARABIC </w:instrText>
      </w:r>
      <w:r>
        <w:fldChar w:fldCharType="separate"/>
      </w:r>
      <w:r w:rsidR="00F23E56">
        <w:rPr>
          <w:noProof/>
        </w:rPr>
        <w:t>2</w:t>
      </w:r>
      <w:r>
        <w:fldChar w:fldCharType="end"/>
      </w:r>
      <w:bookmarkEnd w:id="8"/>
      <w:r>
        <w:t xml:space="preserve"> – Summary of results for number of satisfied UEs for considered </w:t>
      </w:r>
      <w:r w:rsidR="00567E22">
        <w:t>CG</w:t>
      </w:r>
      <w:r>
        <w:t xml:space="preserve"> scenarios assuming an Indoor Hotspot deployment in FR</w:t>
      </w:r>
      <w:r w:rsidR="00C2498D">
        <w:t>1</w:t>
      </w:r>
      <w:r>
        <w:t>.</w:t>
      </w:r>
    </w:p>
    <w:p w14:paraId="6F2EA333" w14:textId="59A04526" w:rsidR="006A25EA" w:rsidRDefault="006A25EA" w:rsidP="006A25EA">
      <w:pPr>
        <w:pStyle w:val="Caption"/>
        <w:keepNext/>
      </w:pPr>
    </w:p>
    <w:tbl>
      <w:tblPr>
        <w:tblStyle w:val="TableGrid"/>
        <w:tblW w:w="9067" w:type="dxa"/>
        <w:jc w:val="center"/>
        <w:tblLook w:val="04A0" w:firstRow="1" w:lastRow="0" w:firstColumn="1" w:lastColumn="0" w:noHBand="0" w:noVBand="1"/>
      </w:tblPr>
      <w:tblGrid>
        <w:gridCol w:w="1129"/>
        <w:gridCol w:w="1267"/>
        <w:gridCol w:w="2702"/>
        <w:gridCol w:w="2410"/>
        <w:gridCol w:w="1559"/>
      </w:tblGrid>
      <w:tr w:rsidR="006A25EA" w14:paraId="1E816D47" w14:textId="77777777" w:rsidTr="006A25EA">
        <w:trPr>
          <w:jc w:val="center"/>
        </w:trPr>
        <w:tc>
          <w:tcPr>
            <w:tcW w:w="1129" w:type="dxa"/>
            <w:shd w:val="clear" w:color="auto" w:fill="E7E6E6" w:themeFill="background2"/>
            <w:vAlign w:val="center"/>
          </w:tcPr>
          <w:p w14:paraId="687B830E" w14:textId="2831AD7F" w:rsidR="006A25EA" w:rsidRPr="006A25EA" w:rsidRDefault="00642A87" w:rsidP="006A25EA">
            <w:pPr>
              <w:jc w:val="center"/>
              <w:rPr>
                <w:b/>
                <w:bCs/>
              </w:rPr>
            </w:pPr>
            <w:r>
              <w:rPr>
                <w:b/>
                <w:bCs/>
              </w:rPr>
              <w:t>System</w:t>
            </w:r>
            <w:r w:rsidRPr="006A25EA">
              <w:rPr>
                <w:b/>
                <w:bCs/>
              </w:rPr>
              <w:t xml:space="preserve"> </w:t>
            </w:r>
            <w:r w:rsidR="006A25EA" w:rsidRPr="006A25EA">
              <w:rPr>
                <w:b/>
                <w:bCs/>
              </w:rPr>
              <w:t>BW</w:t>
            </w:r>
          </w:p>
        </w:tc>
        <w:tc>
          <w:tcPr>
            <w:tcW w:w="1267" w:type="dxa"/>
            <w:shd w:val="clear" w:color="auto" w:fill="E7E6E6" w:themeFill="background2"/>
            <w:vAlign w:val="center"/>
          </w:tcPr>
          <w:p w14:paraId="655F97EF" w14:textId="77777777" w:rsidR="006A25EA" w:rsidRPr="006A25EA" w:rsidRDefault="006A25EA" w:rsidP="006A25EA">
            <w:pPr>
              <w:jc w:val="center"/>
              <w:rPr>
                <w:b/>
                <w:bCs/>
              </w:rPr>
            </w:pPr>
            <w:r w:rsidRPr="006A25EA">
              <w:rPr>
                <w:b/>
                <w:bCs/>
              </w:rPr>
              <w:t>Video resolution</w:t>
            </w:r>
          </w:p>
        </w:tc>
        <w:tc>
          <w:tcPr>
            <w:tcW w:w="2702" w:type="dxa"/>
            <w:shd w:val="clear" w:color="auto" w:fill="E7E6E6" w:themeFill="background2"/>
            <w:vAlign w:val="center"/>
          </w:tcPr>
          <w:p w14:paraId="1F54A296" w14:textId="14D9B68F" w:rsidR="006A25EA" w:rsidRDefault="006A25EA" w:rsidP="006A25EA">
            <w:pPr>
              <w:jc w:val="center"/>
              <w:rPr>
                <w:b/>
                <w:bCs/>
              </w:rPr>
            </w:pPr>
            <w:r w:rsidRPr="006A25EA">
              <w:rPr>
                <w:b/>
                <w:bCs/>
              </w:rPr>
              <w:t># satisfied UEs for throughput with a minimum of 9</w:t>
            </w:r>
            <w:r w:rsidR="00642A87">
              <w:rPr>
                <w:b/>
                <w:bCs/>
              </w:rPr>
              <w:t>5</w:t>
            </w:r>
            <w:r w:rsidRPr="006A25EA">
              <w:rPr>
                <w:b/>
                <w:bCs/>
              </w:rPr>
              <w:t xml:space="preserve">% satisfaction rate </w:t>
            </w:r>
          </w:p>
          <w:p w14:paraId="0CEE2A83" w14:textId="77777777" w:rsidR="006A25EA" w:rsidRPr="006A25EA" w:rsidRDefault="006A25EA" w:rsidP="006A25EA">
            <w:pPr>
              <w:jc w:val="center"/>
              <w:rPr>
                <w:b/>
                <w:bCs/>
              </w:rPr>
            </w:pPr>
            <w:r w:rsidRPr="006A25EA">
              <w:rPr>
                <w:b/>
                <w:bCs/>
              </w:rPr>
              <w:t>(A)</w:t>
            </w:r>
          </w:p>
        </w:tc>
        <w:tc>
          <w:tcPr>
            <w:tcW w:w="2410" w:type="dxa"/>
            <w:shd w:val="clear" w:color="auto" w:fill="E7E6E6" w:themeFill="background2"/>
            <w:vAlign w:val="center"/>
          </w:tcPr>
          <w:p w14:paraId="27E1AB26" w14:textId="1B870EDE" w:rsidR="006A25EA" w:rsidRDefault="006A25EA" w:rsidP="006A25EA">
            <w:pPr>
              <w:jc w:val="center"/>
              <w:rPr>
                <w:b/>
                <w:bCs/>
              </w:rPr>
            </w:pPr>
            <w:r w:rsidRPr="006A25EA">
              <w:rPr>
                <w:b/>
                <w:bCs/>
              </w:rPr>
              <w:t xml:space="preserve"># satisfied UEs for </w:t>
            </w:r>
            <w:r w:rsidR="005166AA">
              <w:rPr>
                <w:b/>
                <w:bCs/>
              </w:rPr>
              <w:t xml:space="preserve">packet </w:t>
            </w:r>
            <w:r w:rsidRPr="006A25EA">
              <w:rPr>
                <w:b/>
                <w:bCs/>
              </w:rPr>
              <w:t>delay with a minimum of 9</w:t>
            </w:r>
            <w:r w:rsidR="00642A87">
              <w:rPr>
                <w:b/>
                <w:bCs/>
              </w:rPr>
              <w:t>5</w:t>
            </w:r>
            <w:r w:rsidRPr="006A25EA">
              <w:rPr>
                <w:b/>
                <w:bCs/>
              </w:rPr>
              <w:t xml:space="preserve">% satisfaction rate </w:t>
            </w:r>
          </w:p>
          <w:p w14:paraId="176F9631" w14:textId="77777777" w:rsidR="006A25EA" w:rsidRPr="006A25EA" w:rsidRDefault="006A25EA" w:rsidP="006A25EA">
            <w:pPr>
              <w:jc w:val="center"/>
              <w:rPr>
                <w:b/>
                <w:bCs/>
              </w:rPr>
            </w:pPr>
            <w:r w:rsidRPr="006A25EA">
              <w:rPr>
                <w:b/>
                <w:bCs/>
              </w:rPr>
              <w:t>(B)</w:t>
            </w:r>
          </w:p>
        </w:tc>
        <w:tc>
          <w:tcPr>
            <w:tcW w:w="1559" w:type="dxa"/>
            <w:shd w:val="clear" w:color="auto" w:fill="E7E6E6" w:themeFill="background2"/>
            <w:vAlign w:val="center"/>
          </w:tcPr>
          <w:p w14:paraId="2EE190EC" w14:textId="77777777" w:rsidR="006A25EA" w:rsidRPr="006A25EA" w:rsidRDefault="006A25EA" w:rsidP="006A25EA">
            <w:pPr>
              <w:jc w:val="center"/>
              <w:rPr>
                <w:b/>
                <w:bCs/>
              </w:rPr>
            </w:pPr>
            <w:r w:rsidRPr="006A25EA">
              <w:rPr>
                <w:b/>
                <w:bCs/>
              </w:rPr>
              <w:t>min(</w:t>
            </w:r>
            <w:proofErr w:type="gramStart"/>
            <w:r w:rsidRPr="006A25EA">
              <w:rPr>
                <w:b/>
                <w:bCs/>
              </w:rPr>
              <w:t>A,B</w:t>
            </w:r>
            <w:proofErr w:type="gramEnd"/>
            <w:r w:rsidRPr="006A25EA">
              <w:rPr>
                <w:b/>
                <w:bCs/>
              </w:rPr>
              <w:t>)</w:t>
            </w:r>
          </w:p>
        </w:tc>
      </w:tr>
      <w:tr w:rsidR="006A25EA" w14:paraId="368C3F63" w14:textId="77777777" w:rsidTr="006A25EA">
        <w:trPr>
          <w:jc w:val="center"/>
        </w:trPr>
        <w:tc>
          <w:tcPr>
            <w:tcW w:w="1129" w:type="dxa"/>
            <w:vMerge w:val="restart"/>
            <w:vAlign w:val="center"/>
          </w:tcPr>
          <w:p w14:paraId="6649F177" w14:textId="77777777" w:rsidR="006A25EA" w:rsidRDefault="006A25EA" w:rsidP="006A25EA">
            <w:pPr>
              <w:jc w:val="center"/>
            </w:pPr>
            <w:r>
              <w:t>40 MHz</w:t>
            </w:r>
          </w:p>
        </w:tc>
        <w:tc>
          <w:tcPr>
            <w:tcW w:w="1267" w:type="dxa"/>
            <w:vAlign w:val="center"/>
          </w:tcPr>
          <w:p w14:paraId="3DC156AB" w14:textId="77777777" w:rsidR="006A25EA" w:rsidRDefault="006A25EA" w:rsidP="006A25EA">
            <w:pPr>
              <w:jc w:val="center"/>
            </w:pPr>
            <w:r>
              <w:t>FHD</w:t>
            </w:r>
          </w:p>
        </w:tc>
        <w:tc>
          <w:tcPr>
            <w:tcW w:w="2702" w:type="dxa"/>
            <w:vAlign w:val="center"/>
          </w:tcPr>
          <w:p w14:paraId="3D26C24D" w14:textId="521FA7E5" w:rsidR="006A25EA" w:rsidRDefault="00C2498D" w:rsidP="006A25EA">
            <w:pPr>
              <w:jc w:val="center"/>
            </w:pPr>
            <w:r>
              <w:t>1</w:t>
            </w:r>
          </w:p>
        </w:tc>
        <w:tc>
          <w:tcPr>
            <w:tcW w:w="2410" w:type="dxa"/>
            <w:vAlign w:val="center"/>
          </w:tcPr>
          <w:p w14:paraId="12F8D832" w14:textId="77777777" w:rsidR="006A25EA" w:rsidRDefault="006A25EA" w:rsidP="006A25EA">
            <w:pPr>
              <w:jc w:val="center"/>
            </w:pPr>
            <w:r>
              <w:t>0</w:t>
            </w:r>
          </w:p>
        </w:tc>
        <w:tc>
          <w:tcPr>
            <w:tcW w:w="1559" w:type="dxa"/>
            <w:vAlign w:val="center"/>
          </w:tcPr>
          <w:p w14:paraId="6F8AAFEE" w14:textId="77777777" w:rsidR="006A25EA" w:rsidRDefault="006A25EA" w:rsidP="006A25EA">
            <w:pPr>
              <w:jc w:val="center"/>
            </w:pPr>
            <w:r>
              <w:t>0</w:t>
            </w:r>
          </w:p>
        </w:tc>
      </w:tr>
      <w:tr w:rsidR="006A25EA" w14:paraId="00E1611B" w14:textId="77777777" w:rsidTr="006A25EA">
        <w:trPr>
          <w:jc w:val="center"/>
        </w:trPr>
        <w:tc>
          <w:tcPr>
            <w:tcW w:w="1129" w:type="dxa"/>
            <w:vMerge/>
            <w:vAlign w:val="center"/>
          </w:tcPr>
          <w:p w14:paraId="3D68919B" w14:textId="77777777" w:rsidR="006A25EA" w:rsidRDefault="006A25EA" w:rsidP="006A25EA">
            <w:pPr>
              <w:jc w:val="center"/>
            </w:pPr>
          </w:p>
        </w:tc>
        <w:tc>
          <w:tcPr>
            <w:tcW w:w="1267" w:type="dxa"/>
            <w:vAlign w:val="center"/>
          </w:tcPr>
          <w:p w14:paraId="6FA6BC93" w14:textId="77777777" w:rsidR="006A25EA" w:rsidRDefault="006A25EA" w:rsidP="006A25EA">
            <w:pPr>
              <w:jc w:val="center"/>
            </w:pPr>
            <w:r>
              <w:t>4K</w:t>
            </w:r>
          </w:p>
        </w:tc>
        <w:tc>
          <w:tcPr>
            <w:tcW w:w="2702" w:type="dxa"/>
            <w:vAlign w:val="center"/>
          </w:tcPr>
          <w:p w14:paraId="6A9D485D" w14:textId="6C1E859D" w:rsidR="006A25EA" w:rsidRDefault="00642A87" w:rsidP="006A25EA">
            <w:pPr>
              <w:jc w:val="center"/>
            </w:pPr>
            <w:r>
              <w:t>1</w:t>
            </w:r>
          </w:p>
        </w:tc>
        <w:tc>
          <w:tcPr>
            <w:tcW w:w="2410" w:type="dxa"/>
            <w:vAlign w:val="center"/>
          </w:tcPr>
          <w:p w14:paraId="2EEE0675" w14:textId="77777777" w:rsidR="006A25EA" w:rsidRDefault="006A25EA" w:rsidP="006A25EA">
            <w:pPr>
              <w:jc w:val="center"/>
            </w:pPr>
            <w:r>
              <w:t>0</w:t>
            </w:r>
          </w:p>
        </w:tc>
        <w:tc>
          <w:tcPr>
            <w:tcW w:w="1559" w:type="dxa"/>
            <w:vAlign w:val="center"/>
          </w:tcPr>
          <w:p w14:paraId="7C7A74D7" w14:textId="77777777" w:rsidR="006A25EA" w:rsidRDefault="006A25EA" w:rsidP="006A25EA">
            <w:pPr>
              <w:jc w:val="center"/>
            </w:pPr>
            <w:r>
              <w:t>0</w:t>
            </w:r>
          </w:p>
        </w:tc>
      </w:tr>
      <w:tr w:rsidR="006A25EA" w14:paraId="4C1557A5" w14:textId="77777777" w:rsidTr="006A25EA">
        <w:trPr>
          <w:jc w:val="center"/>
        </w:trPr>
        <w:tc>
          <w:tcPr>
            <w:tcW w:w="1129" w:type="dxa"/>
            <w:vMerge w:val="restart"/>
            <w:vAlign w:val="center"/>
          </w:tcPr>
          <w:p w14:paraId="61570C2B" w14:textId="77777777" w:rsidR="006A25EA" w:rsidRDefault="006A25EA" w:rsidP="006A25EA">
            <w:pPr>
              <w:jc w:val="center"/>
            </w:pPr>
            <w:r>
              <w:t>100 MHz</w:t>
            </w:r>
          </w:p>
        </w:tc>
        <w:tc>
          <w:tcPr>
            <w:tcW w:w="1267" w:type="dxa"/>
            <w:vAlign w:val="center"/>
          </w:tcPr>
          <w:p w14:paraId="637AB2C6" w14:textId="77777777" w:rsidR="006A25EA" w:rsidRDefault="006A25EA" w:rsidP="006A25EA">
            <w:pPr>
              <w:jc w:val="center"/>
            </w:pPr>
            <w:r>
              <w:t>FHD</w:t>
            </w:r>
          </w:p>
        </w:tc>
        <w:tc>
          <w:tcPr>
            <w:tcW w:w="2702" w:type="dxa"/>
            <w:vAlign w:val="center"/>
          </w:tcPr>
          <w:p w14:paraId="75294379" w14:textId="69F8B6AB" w:rsidR="006A25EA" w:rsidRDefault="00642A87" w:rsidP="006A25EA">
            <w:pPr>
              <w:jc w:val="center"/>
            </w:pPr>
            <w:r>
              <w:t>4</w:t>
            </w:r>
          </w:p>
        </w:tc>
        <w:tc>
          <w:tcPr>
            <w:tcW w:w="2410" w:type="dxa"/>
            <w:vAlign w:val="center"/>
          </w:tcPr>
          <w:p w14:paraId="4B0E683A" w14:textId="4D27EE9F" w:rsidR="006A25EA" w:rsidRDefault="00C4561F" w:rsidP="006A25EA">
            <w:pPr>
              <w:jc w:val="center"/>
            </w:pPr>
            <w:r>
              <w:t>4</w:t>
            </w:r>
          </w:p>
        </w:tc>
        <w:tc>
          <w:tcPr>
            <w:tcW w:w="1559" w:type="dxa"/>
            <w:vAlign w:val="center"/>
          </w:tcPr>
          <w:p w14:paraId="02C148DF" w14:textId="0FFA2BD9" w:rsidR="006A25EA" w:rsidRDefault="00C2498D" w:rsidP="006A25EA">
            <w:pPr>
              <w:jc w:val="center"/>
            </w:pPr>
            <w:r>
              <w:t xml:space="preserve"> </w:t>
            </w:r>
            <w:r w:rsidR="006A25EA">
              <w:t>4</w:t>
            </w:r>
          </w:p>
        </w:tc>
      </w:tr>
      <w:tr w:rsidR="006A25EA" w14:paraId="2A8FA41B" w14:textId="77777777" w:rsidTr="006A25EA">
        <w:trPr>
          <w:jc w:val="center"/>
        </w:trPr>
        <w:tc>
          <w:tcPr>
            <w:tcW w:w="1129" w:type="dxa"/>
            <w:vMerge/>
            <w:vAlign w:val="center"/>
          </w:tcPr>
          <w:p w14:paraId="69D03D77" w14:textId="77777777" w:rsidR="006A25EA" w:rsidRDefault="006A25EA" w:rsidP="006A25EA">
            <w:pPr>
              <w:jc w:val="center"/>
            </w:pPr>
          </w:p>
        </w:tc>
        <w:tc>
          <w:tcPr>
            <w:tcW w:w="1267" w:type="dxa"/>
            <w:vAlign w:val="center"/>
          </w:tcPr>
          <w:p w14:paraId="74D2FDFB" w14:textId="77777777" w:rsidR="006A25EA" w:rsidRDefault="006A25EA" w:rsidP="006A25EA">
            <w:pPr>
              <w:jc w:val="center"/>
            </w:pPr>
            <w:r>
              <w:t>4K</w:t>
            </w:r>
          </w:p>
        </w:tc>
        <w:tc>
          <w:tcPr>
            <w:tcW w:w="2702" w:type="dxa"/>
            <w:vAlign w:val="center"/>
          </w:tcPr>
          <w:p w14:paraId="5D667AC5" w14:textId="6B93E353" w:rsidR="006A25EA" w:rsidRDefault="0057635F" w:rsidP="006A25EA">
            <w:pPr>
              <w:jc w:val="center"/>
            </w:pPr>
            <w:r>
              <w:t>&lt; 4</w:t>
            </w:r>
          </w:p>
        </w:tc>
        <w:tc>
          <w:tcPr>
            <w:tcW w:w="2410" w:type="dxa"/>
            <w:vAlign w:val="center"/>
          </w:tcPr>
          <w:p w14:paraId="3F80C9AF" w14:textId="02596778" w:rsidR="006A25EA" w:rsidRDefault="0057635F" w:rsidP="006A25EA">
            <w:pPr>
              <w:jc w:val="center"/>
            </w:pPr>
            <w:r>
              <w:t>&lt; 4</w:t>
            </w:r>
          </w:p>
        </w:tc>
        <w:tc>
          <w:tcPr>
            <w:tcW w:w="1559" w:type="dxa"/>
            <w:vAlign w:val="center"/>
          </w:tcPr>
          <w:p w14:paraId="4AC60A8D" w14:textId="7E81919E" w:rsidR="006A25EA" w:rsidRDefault="0057635F" w:rsidP="006A25EA">
            <w:pPr>
              <w:jc w:val="center"/>
            </w:pPr>
            <w:r>
              <w:t>&lt; 4</w:t>
            </w:r>
          </w:p>
        </w:tc>
      </w:tr>
      <w:tr w:rsidR="006A25EA" w14:paraId="0E64ED55" w14:textId="77777777" w:rsidTr="006A25EA">
        <w:trPr>
          <w:jc w:val="center"/>
        </w:trPr>
        <w:tc>
          <w:tcPr>
            <w:tcW w:w="1129" w:type="dxa"/>
            <w:vMerge w:val="restart"/>
            <w:vAlign w:val="center"/>
          </w:tcPr>
          <w:p w14:paraId="63977453" w14:textId="77777777" w:rsidR="006A25EA" w:rsidRDefault="006A25EA" w:rsidP="006A25EA">
            <w:pPr>
              <w:jc w:val="center"/>
            </w:pPr>
            <w:r>
              <w:t>200 MHz</w:t>
            </w:r>
          </w:p>
        </w:tc>
        <w:tc>
          <w:tcPr>
            <w:tcW w:w="1267" w:type="dxa"/>
            <w:vAlign w:val="center"/>
          </w:tcPr>
          <w:p w14:paraId="44569029" w14:textId="77777777" w:rsidR="006A25EA" w:rsidRDefault="006A25EA" w:rsidP="006A25EA">
            <w:pPr>
              <w:jc w:val="center"/>
            </w:pPr>
            <w:r>
              <w:t>FHD</w:t>
            </w:r>
          </w:p>
        </w:tc>
        <w:tc>
          <w:tcPr>
            <w:tcW w:w="2702" w:type="dxa"/>
            <w:vAlign w:val="center"/>
          </w:tcPr>
          <w:p w14:paraId="47E53FF9" w14:textId="77777777" w:rsidR="006A25EA" w:rsidRDefault="006A25EA" w:rsidP="006A25EA">
            <w:pPr>
              <w:jc w:val="center"/>
            </w:pPr>
            <w:r>
              <w:t>8</w:t>
            </w:r>
          </w:p>
        </w:tc>
        <w:tc>
          <w:tcPr>
            <w:tcW w:w="2410" w:type="dxa"/>
            <w:vAlign w:val="center"/>
          </w:tcPr>
          <w:p w14:paraId="40D40D72" w14:textId="01B65F68" w:rsidR="006A25EA" w:rsidRDefault="00C2498D" w:rsidP="006A25EA">
            <w:pPr>
              <w:jc w:val="center"/>
            </w:pPr>
            <w:r>
              <w:t>5</w:t>
            </w:r>
          </w:p>
        </w:tc>
        <w:tc>
          <w:tcPr>
            <w:tcW w:w="1559" w:type="dxa"/>
            <w:vAlign w:val="center"/>
          </w:tcPr>
          <w:p w14:paraId="2214AE06" w14:textId="1013F628" w:rsidR="006A25EA" w:rsidRDefault="00C2498D" w:rsidP="006A25EA">
            <w:pPr>
              <w:jc w:val="center"/>
            </w:pPr>
            <w:r>
              <w:t>5</w:t>
            </w:r>
          </w:p>
        </w:tc>
      </w:tr>
      <w:tr w:rsidR="006A25EA" w14:paraId="22C523D2" w14:textId="77777777" w:rsidTr="006A25EA">
        <w:trPr>
          <w:jc w:val="center"/>
        </w:trPr>
        <w:tc>
          <w:tcPr>
            <w:tcW w:w="1129" w:type="dxa"/>
            <w:vMerge/>
            <w:vAlign w:val="center"/>
          </w:tcPr>
          <w:p w14:paraId="50F17E7D" w14:textId="77777777" w:rsidR="006A25EA" w:rsidRDefault="006A25EA" w:rsidP="006A25EA">
            <w:pPr>
              <w:jc w:val="center"/>
            </w:pPr>
          </w:p>
        </w:tc>
        <w:tc>
          <w:tcPr>
            <w:tcW w:w="1267" w:type="dxa"/>
            <w:vAlign w:val="center"/>
          </w:tcPr>
          <w:p w14:paraId="5B8E6C7B" w14:textId="77777777" w:rsidR="006A25EA" w:rsidRDefault="006A25EA" w:rsidP="006A25EA">
            <w:pPr>
              <w:jc w:val="center"/>
            </w:pPr>
            <w:r>
              <w:t>4K</w:t>
            </w:r>
          </w:p>
        </w:tc>
        <w:tc>
          <w:tcPr>
            <w:tcW w:w="2702" w:type="dxa"/>
            <w:vAlign w:val="center"/>
          </w:tcPr>
          <w:p w14:paraId="01E49A2E" w14:textId="01C3B178" w:rsidR="006A25EA" w:rsidRDefault="00C2498D" w:rsidP="006A25EA">
            <w:pPr>
              <w:jc w:val="center"/>
            </w:pPr>
            <w:r>
              <w:t>6</w:t>
            </w:r>
          </w:p>
        </w:tc>
        <w:tc>
          <w:tcPr>
            <w:tcW w:w="2410" w:type="dxa"/>
            <w:vAlign w:val="center"/>
          </w:tcPr>
          <w:p w14:paraId="39FB94FA" w14:textId="61E5E1BE" w:rsidR="006A25EA" w:rsidRDefault="00C2498D" w:rsidP="006A25EA">
            <w:pPr>
              <w:jc w:val="center"/>
            </w:pPr>
            <w:r>
              <w:t>&lt; 4</w:t>
            </w:r>
          </w:p>
        </w:tc>
        <w:tc>
          <w:tcPr>
            <w:tcW w:w="1559" w:type="dxa"/>
            <w:vAlign w:val="center"/>
          </w:tcPr>
          <w:p w14:paraId="038F127E" w14:textId="057CD058" w:rsidR="006A25EA" w:rsidRDefault="00C2498D" w:rsidP="006A25EA">
            <w:pPr>
              <w:jc w:val="center"/>
            </w:pPr>
            <w:r>
              <w:t>&lt; 4</w:t>
            </w:r>
          </w:p>
        </w:tc>
      </w:tr>
    </w:tbl>
    <w:p w14:paraId="497E0BA7" w14:textId="593AE004" w:rsidR="00321EF9" w:rsidRPr="00C73459" w:rsidRDefault="00321EF9" w:rsidP="00053D22">
      <w:pPr>
        <w:rPr>
          <w:b/>
          <w:bCs/>
          <w:i/>
          <w:iCs/>
          <w:lang w:val="en-US"/>
        </w:rPr>
      </w:pPr>
      <w:r w:rsidRPr="00C73459">
        <w:rPr>
          <w:b/>
          <w:bCs/>
          <w:i/>
          <w:iCs/>
          <w:lang w:val="en-US"/>
        </w:rPr>
        <w:lastRenderedPageBreak/>
        <w:t xml:space="preserve">Observation 1: </w:t>
      </w:r>
      <w:r w:rsidR="00C844A2" w:rsidRPr="00C73459">
        <w:rPr>
          <w:i/>
          <w:iCs/>
          <w:lang w:val="en-US"/>
        </w:rPr>
        <w:t xml:space="preserve">in FR1, </w:t>
      </w:r>
      <w:r w:rsidRPr="00C73459">
        <w:rPr>
          <w:i/>
          <w:iCs/>
          <w:lang w:val="en-US"/>
        </w:rPr>
        <w:t>with a system BW of 100 MHz, a maximum of 4 CG UEs per cell can be supported with FHD and less than 4 UEs per cell with 4K. When BW is increased to 200 MHz, an extra UE per cell can be supported with FHD, whereas for 4K such number of UEs per cell is also below 4.</w:t>
      </w:r>
    </w:p>
    <w:p w14:paraId="2E25420D" w14:textId="56AEED8F" w:rsidR="00B41DF2" w:rsidRPr="00C73459" w:rsidRDefault="00321EF9" w:rsidP="00053D22">
      <w:pPr>
        <w:rPr>
          <w:b/>
          <w:bCs/>
          <w:i/>
          <w:iCs/>
          <w:lang w:val="en-US"/>
        </w:rPr>
      </w:pPr>
      <w:r w:rsidRPr="00C73459">
        <w:rPr>
          <w:b/>
          <w:bCs/>
          <w:i/>
          <w:iCs/>
          <w:lang w:val="en-US"/>
        </w:rPr>
        <w:t xml:space="preserve">Observation 2: </w:t>
      </w:r>
      <w:r w:rsidR="00C844A2" w:rsidRPr="00C73459">
        <w:rPr>
          <w:i/>
          <w:iCs/>
          <w:lang w:val="en-US"/>
        </w:rPr>
        <w:t xml:space="preserve">in FR1, </w:t>
      </w:r>
      <w:r w:rsidRPr="00C73459">
        <w:rPr>
          <w:i/>
          <w:iCs/>
          <w:lang w:val="en-US"/>
        </w:rPr>
        <w:t>having a system BW of 40 MHz does not allow to support CG UEs for neither of the video resolution</w:t>
      </w:r>
      <w:r w:rsidR="0062408E" w:rsidRPr="00C73459">
        <w:rPr>
          <w:i/>
          <w:iCs/>
          <w:lang w:val="en-US"/>
        </w:rPr>
        <w:t>s</w:t>
      </w:r>
      <w:r w:rsidRPr="00C73459">
        <w:rPr>
          <w:i/>
          <w:iCs/>
          <w:lang w:val="en-US"/>
        </w:rPr>
        <w:t xml:space="preserve"> considered.</w:t>
      </w:r>
      <w:r w:rsidRPr="00C73459">
        <w:rPr>
          <w:b/>
          <w:bCs/>
          <w:i/>
          <w:iCs/>
          <w:lang w:val="en-US"/>
        </w:rPr>
        <w:t xml:space="preserve">   </w:t>
      </w:r>
    </w:p>
    <w:p w14:paraId="675C5199" w14:textId="0BA84585" w:rsidR="000545BB" w:rsidRPr="000545BB" w:rsidRDefault="00B41DF2" w:rsidP="000545BB">
      <w:pPr>
        <w:pStyle w:val="Heading2"/>
        <w:rPr>
          <w:lang w:val="en-US"/>
        </w:rPr>
      </w:pPr>
      <w:r>
        <w:rPr>
          <w:lang w:val="en-US"/>
        </w:rPr>
        <w:t>Indoor hotspot performance evaluation in FR2</w:t>
      </w:r>
    </w:p>
    <w:p w14:paraId="08899B65" w14:textId="0C105DA1" w:rsidR="000545BB" w:rsidRPr="000545BB" w:rsidRDefault="00E37D21" w:rsidP="000545BB">
      <w:pPr>
        <w:rPr>
          <w:lang w:val="en-US"/>
        </w:rPr>
      </w:pPr>
      <w:r>
        <w:rPr>
          <w:lang w:val="en-US"/>
        </w:rPr>
        <w:t xml:space="preserve">For our FR2 analysis, </w:t>
      </w:r>
      <w:r w:rsidR="000545BB">
        <w:rPr>
          <w:lang w:val="en-US"/>
        </w:rPr>
        <w:fldChar w:fldCharType="begin"/>
      </w:r>
      <w:r w:rsidR="000545BB">
        <w:rPr>
          <w:lang w:val="en-US"/>
        </w:rPr>
        <w:instrText xml:space="preserve"> REF _Ref61473348 \h </w:instrText>
      </w:r>
      <w:r w:rsidR="000545BB">
        <w:rPr>
          <w:lang w:val="en-US"/>
        </w:rPr>
      </w:r>
      <w:r w:rsidR="000545BB">
        <w:rPr>
          <w:lang w:val="en-US"/>
        </w:rPr>
        <w:fldChar w:fldCharType="separate"/>
      </w:r>
      <w:r w:rsidR="00F23E56">
        <w:t xml:space="preserve">Figure </w:t>
      </w:r>
      <w:r w:rsidR="00F23E56">
        <w:rPr>
          <w:noProof/>
        </w:rPr>
        <w:t>5</w:t>
      </w:r>
      <w:r w:rsidR="000545BB">
        <w:rPr>
          <w:lang w:val="en-US"/>
        </w:rPr>
        <w:fldChar w:fldCharType="end"/>
      </w:r>
      <w:r w:rsidR="000545BB">
        <w:rPr>
          <w:lang w:val="en-US"/>
        </w:rPr>
        <w:t xml:space="preserve"> shows the </w:t>
      </w:r>
      <w:r w:rsidR="00312C70">
        <w:rPr>
          <w:lang w:val="en-US"/>
        </w:rPr>
        <w:t xml:space="preserve">mean throughput per UE for FHD and 4K and with 40 MHz and 100 MHz </w:t>
      </w:r>
      <w:r w:rsidR="00C93C65">
        <w:rPr>
          <w:lang w:val="en-US"/>
        </w:rPr>
        <w:t xml:space="preserve">system </w:t>
      </w:r>
      <w:r w:rsidR="00312C70">
        <w:rPr>
          <w:lang w:val="en-US"/>
        </w:rPr>
        <w:t xml:space="preserve">BW. </w:t>
      </w:r>
      <w:r w:rsidR="00F03D30">
        <w:rPr>
          <w:lang w:val="en-US"/>
        </w:rPr>
        <w:t>In (a) we can see that the targeted throughput of 29 Mbps can be reached when having up to 2 UEs per cell</w:t>
      </w:r>
      <w:r w:rsidR="00A25BE5">
        <w:rPr>
          <w:lang w:val="en-US"/>
        </w:rPr>
        <w:t>;</w:t>
      </w:r>
      <w:r w:rsidR="00F03D30">
        <w:rPr>
          <w:lang w:val="en-US"/>
        </w:rPr>
        <w:t xml:space="preserve"> </w:t>
      </w:r>
      <w:r w:rsidR="00A25BE5">
        <w:rPr>
          <w:lang w:val="en-US"/>
        </w:rPr>
        <w:t>w</w:t>
      </w:r>
      <w:r w:rsidR="00F03D30">
        <w:rPr>
          <w:lang w:val="en-US"/>
        </w:rPr>
        <w:t xml:space="preserve">hen the BW is increased to 100 MHz with FHD, we can see in (b) that the offered </w:t>
      </w:r>
      <w:r w:rsidR="00A25BE5">
        <w:rPr>
          <w:lang w:val="en-US"/>
        </w:rPr>
        <w:t xml:space="preserve">data rate </w:t>
      </w:r>
      <w:r w:rsidR="00F03D30">
        <w:rPr>
          <w:lang w:val="en-US"/>
        </w:rPr>
        <w:t>is met by up to 5 UEs per cell</w:t>
      </w:r>
      <w:r w:rsidR="00A25BE5">
        <w:rPr>
          <w:lang w:val="en-US"/>
        </w:rPr>
        <w:t>. C</w:t>
      </w:r>
      <w:r w:rsidR="00F03D30">
        <w:rPr>
          <w:lang w:val="en-US"/>
        </w:rPr>
        <w:t xml:space="preserve">onsidering a 4K video resolution </w:t>
      </w:r>
      <w:r w:rsidR="00A25BE5">
        <w:rPr>
          <w:lang w:val="en-US"/>
        </w:rPr>
        <w:t>with 45 Mbps rate</w:t>
      </w:r>
      <w:r w:rsidR="00F03D30">
        <w:rPr>
          <w:lang w:val="en-US"/>
        </w:rPr>
        <w:t>, only 1 UE per cell can be satisfied with a 40 MHz BW</w:t>
      </w:r>
      <w:r w:rsidR="00A25BE5">
        <w:rPr>
          <w:lang w:val="en-US"/>
        </w:rPr>
        <w:t xml:space="preserve"> and with 100 MHz BW, as shown i</w:t>
      </w:r>
      <w:r w:rsidR="00F03D30">
        <w:rPr>
          <w:lang w:val="en-US"/>
        </w:rPr>
        <w:t xml:space="preserve">n case (d), up to 4 UEs per call can be supported while </w:t>
      </w:r>
      <w:r w:rsidR="6EB13650">
        <w:rPr>
          <w:lang w:val="en-US"/>
        </w:rPr>
        <w:t>guarantying</w:t>
      </w:r>
      <w:r w:rsidR="00F03D30">
        <w:rPr>
          <w:lang w:val="en-US"/>
        </w:rPr>
        <w:t xml:space="preserve"> the expected rate.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4"/>
        <w:gridCol w:w="4815"/>
      </w:tblGrid>
      <w:tr w:rsidR="000545BB" w14:paraId="0370BAE5" w14:textId="77777777" w:rsidTr="70012DF2">
        <w:tc>
          <w:tcPr>
            <w:tcW w:w="4814" w:type="dxa"/>
          </w:tcPr>
          <w:p w14:paraId="2DCFC97E" w14:textId="77777777" w:rsidR="000545BB" w:rsidRDefault="6E3D5AE5" w:rsidP="006A25EA">
            <w:pPr>
              <w:jc w:val="center"/>
              <w:rPr>
                <w:lang w:val="en-US"/>
              </w:rPr>
            </w:pPr>
            <w:r>
              <w:rPr>
                <w:noProof/>
              </w:rPr>
              <w:drawing>
                <wp:inline distT="0" distB="0" distL="0" distR="0" wp14:anchorId="01D56E73" wp14:editId="3D9A790F">
                  <wp:extent cx="2919728" cy="2189796"/>
                  <wp:effectExtent l="0" t="0" r="0" b="127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pic:nvPicPr>
                        <pic:blipFill>
                          <a:blip r:embed="rId29">
                            <a:extLst>
                              <a:ext uri="{28A0092B-C50C-407E-A947-70E740481C1C}">
                                <a14:useLocalDpi xmlns:a14="http://schemas.microsoft.com/office/drawing/2010/main" val="0"/>
                              </a:ext>
                            </a:extLst>
                          </a:blip>
                          <a:stretch>
                            <a:fillRect/>
                          </a:stretch>
                        </pic:blipFill>
                        <pic:spPr>
                          <a:xfrm>
                            <a:off x="0" y="0"/>
                            <a:ext cx="2919728" cy="2189796"/>
                          </a:xfrm>
                          <a:prstGeom prst="rect">
                            <a:avLst/>
                          </a:prstGeom>
                        </pic:spPr>
                      </pic:pic>
                    </a:graphicData>
                  </a:graphic>
                </wp:inline>
              </w:drawing>
            </w:r>
          </w:p>
          <w:p w14:paraId="1771B65A" w14:textId="77777777" w:rsidR="000545BB" w:rsidRDefault="000545BB" w:rsidP="006A25EA">
            <w:pPr>
              <w:jc w:val="center"/>
              <w:rPr>
                <w:lang w:val="en-US"/>
              </w:rPr>
            </w:pPr>
            <w:r>
              <w:rPr>
                <w:lang w:val="en-US"/>
              </w:rPr>
              <w:t>(a)</w:t>
            </w:r>
          </w:p>
        </w:tc>
        <w:tc>
          <w:tcPr>
            <w:tcW w:w="4815" w:type="dxa"/>
          </w:tcPr>
          <w:p w14:paraId="006D4A6E" w14:textId="77777777" w:rsidR="000545BB" w:rsidRDefault="6E3D5AE5" w:rsidP="006A25EA">
            <w:pPr>
              <w:jc w:val="center"/>
              <w:rPr>
                <w:lang w:val="en-US"/>
              </w:rPr>
            </w:pPr>
            <w:r>
              <w:rPr>
                <w:noProof/>
              </w:rPr>
              <w:drawing>
                <wp:inline distT="0" distB="0" distL="0" distR="0" wp14:anchorId="79DB1010" wp14:editId="71642A12">
                  <wp:extent cx="2920152" cy="2190114"/>
                  <wp:effectExtent l="0" t="0" r="0" b="127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pic:nvPicPr>
                        <pic:blipFill>
                          <a:blip r:embed="rId30">
                            <a:extLst>
                              <a:ext uri="{28A0092B-C50C-407E-A947-70E740481C1C}">
                                <a14:useLocalDpi xmlns:a14="http://schemas.microsoft.com/office/drawing/2010/main" val="0"/>
                              </a:ext>
                            </a:extLst>
                          </a:blip>
                          <a:stretch>
                            <a:fillRect/>
                          </a:stretch>
                        </pic:blipFill>
                        <pic:spPr>
                          <a:xfrm>
                            <a:off x="0" y="0"/>
                            <a:ext cx="2920152" cy="2190114"/>
                          </a:xfrm>
                          <a:prstGeom prst="rect">
                            <a:avLst/>
                          </a:prstGeom>
                        </pic:spPr>
                      </pic:pic>
                    </a:graphicData>
                  </a:graphic>
                </wp:inline>
              </w:drawing>
            </w:r>
          </w:p>
          <w:p w14:paraId="7BCD061F" w14:textId="77777777" w:rsidR="000545BB" w:rsidRDefault="000545BB" w:rsidP="006A25EA">
            <w:pPr>
              <w:keepNext/>
              <w:jc w:val="center"/>
              <w:rPr>
                <w:lang w:val="en-US"/>
              </w:rPr>
            </w:pPr>
            <w:r>
              <w:rPr>
                <w:lang w:val="en-US"/>
              </w:rPr>
              <w:t>(b)</w:t>
            </w:r>
          </w:p>
        </w:tc>
      </w:tr>
      <w:tr w:rsidR="000545BB" w14:paraId="1A59CB35" w14:textId="77777777" w:rsidTr="70012DF2">
        <w:tc>
          <w:tcPr>
            <w:tcW w:w="4814" w:type="dxa"/>
          </w:tcPr>
          <w:p w14:paraId="16BE83F0" w14:textId="77777777" w:rsidR="000545BB" w:rsidRDefault="6E3D5AE5" w:rsidP="006A25EA">
            <w:pPr>
              <w:jc w:val="center"/>
              <w:rPr>
                <w:noProof/>
                <w:lang w:val="en-US"/>
              </w:rPr>
            </w:pPr>
            <w:r>
              <w:rPr>
                <w:noProof/>
              </w:rPr>
              <w:drawing>
                <wp:inline distT="0" distB="0" distL="0" distR="0" wp14:anchorId="0ED89D61" wp14:editId="2DA73F05">
                  <wp:extent cx="2919729" cy="2189797"/>
                  <wp:effectExtent l="0" t="0" r="0" b="127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pic:nvPicPr>
                        <pic:blipFill>
                          <a:blip r:embed="rId31">
                            <a:extLst>
                              <a:ext uri="{28A0092B-C50C-407E-A947-70E740481C1C}">
                                <a14:useLocalDpi xmlns:a14="http://schemas.microsoft.com/office/drawing/2010/main" val="0"/>
                              </a:ext>
                            </a:extLst>
                          </a:blip>
                          <a:stretch>
                            <a:fillRect/>
                          </a:stretch>
                        </pic:blipFill>
                        <pic:spPr>
                          <a:xfrm>
                            <a:off x="0" y="0"/>
                            <a:ext cx="2919729" cy="2189797"/>
                          </a:xfrm>
                          <a:prstGeom prst="rect">
                            <a:avLst/>
                          </a:prstGeom>
                        </pic:spPr>
                      </pic:pic>
                    </a:graphicData>
                  </a:graphic>
                </wp:inline>
              </w:drawing>
            </w:r>
          </w:p>
          <w:p w14:paraId="25D85020" w14:textId="77777777" w:rsidR="000545BB" w:rsidRDefault="000545BB" w:rsidP="006A25EA">
            <w:pPr>
              <w:jc w:val="center"/>
              <w:rPr>
                <w:noProof/>
                <w:lang w:val="en-US"/>
              </w:rPr>
            </w:pPr>
            <w:r>
              <w:rPr>
                <w:noProof/>
                <w:lang w:val="en-US"/>
              </w:rPr>
              <w:t>(c)</w:t>
            </w:r>
          </w:p>
        </w:tc>
        <w:tc>
          <w:tcPr>
            <w:tcW w:w="4815" w:type="dxa"/>
          </w:tcPr>
          <w:p w14:paraId="7686AF77" w14:textId="77777777" w:rsidR="000545BB" w:rsidRDefault="6E3D5AE5" w:rsidP="006A25EA">
            <w:pPr>
              <w:jc w:val="center"/>
              <w:rPr>
                <w:noProof/>
                <w:lang w:val="en-US"/>
              </w:rPr>
            </w:pPr>
            <w:r>
              <w:rPr>
                <w:noProof/>
              </w:rPr>
              <w:drawing>
                <wp:inline distT="0" distB="0" distL="0" distR="0" wp14:anchorId="3586F3F0" wp14:editId="522C1303">
                  <wp:extent cx="2920153" cy="2190114"/>
                  <wp:effectExtent l="0" t="0" r="0" b="127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pic:nvPicPr>
                        <pic:blipFill>
                          <a:blip r:embed="rId32">
                            <a:extLst>
                              <a:ext uri="{28A0092B-C50C-407E-A947-70E740481C1C}">
                                <a14:useLocalDpi xmlns:a14="http://schemas.microsoft.com/office/drawing/2010/main" val="0"/>
                              </a:ext>
                            </a:extLst>
                          </a:blip>
                          <a:stretch>
                            <a:fillRect/>
                          </a:stretch>
                        </pic:blipFill>
                        <pic:spPr>
                          <a:xfrm>
                            <a:off x="0" y="0"/>
                            <a:ext cx="2920153" cy="2190114"/>
                          </a:xfrm>
                          <a:prstGeom prst="rect">
                            <a:avLst/>
                          </a:prstGeom>
                        </pic:spPr>
                      </pic:pic>
                    </a:graphicData>
                  </a:graphic>
                </wp:inline>
              </w:drawing>
            </w:r>
          </w:p>
          <w:p w14:paraId="28067240" w14:textId="77777777" w:rsidR="000545BB" w:rsidRDefault="000545BB" w:rsidP="000545BB">
            <w:pPr>
              <w:keepNext/>
              <w:jc w:val="center"/>
              <w:rPr>
                <w:noProof/>
                <w:lang w:val="en-US"/>
              </w:rPr>
            </w:pPr>
            <w:r>
              <w:rPr>
                <w:noProof/>
                <w:lang w:val="en-US"/>
              </w:rPr>
              <w:t>(d)</w:t>
            </w:r>
          </w:p>
        </w:tc>
      </w:tr>
    </w:tbl>
    <w:p w14:paraId="53840314" w14:textId="6E99DEE9" w:rsidR="000B6C4A" w:rsidRDefault="000545BB" w:rsidP="000545BB">
      <w:pPr>
        <w:pStyle w:val="Caption"/>
        <w:jc w:val="center"/>
      </w:pPr>
      <w:bookmarkStart w:id="9" w:name="_Ref61473348"/>
      <w:r>
        <w:t xml:space="preserve">Figure </w:t>
      </w:r>
      <w:r>
        <w:fldChar w:fldCharType="begin"/>
      </w:r>
      <w:r>
        <w:instrText xml:space="preserve"> SEQ Figure \* ARABIC </w:instrText>
      </w:r>
      <w:r>
        <w:fldChar w:fldCharType="separate"/>
      </w:r>
      <w:r w:rsidR="00F23E56">
        <w:rPr>
          <w:noProof/>
        </w:rPr>
        <w:t>5</w:t>
      </w:r>
      <w:r>
        <w:fldChar w:fldCharType="end"/>
      </w:r>
      <w:bookmarkEnd w:id="9"/>
      <w:r>
        <w:t xml:space="preserve"> – Mean throughput per UE in Mbps with (a) 40 MHz </w:t>
      </w:r>
      <w:r w:rsidR="00321EF9">
        <w:t>BW</w:t>
      </w:r>
      <w:r>
        <w:t xml:space="preserve"> and FHD, (b) 100 MHz </w:t>
      </w:r>
      <w:r w:rsidR="00321EF9">
        <w:t>BW</w:t>
      </w:r>
      <w:r>
        <w:t xml:space="preserve"> and FHD, (c) 40 MHz </w:t>
      </w:r>
      <w:r w:rsidR="00321EF9">
        <w:t>BW</w:t>
      </w:r>
      <w:r>
        <w:t xml:space="preserve"> and 4K, (d) 100 MHz </w:t>
      </w:r>
      <w:r w:rsidR="00321EF9">
        <w:t>BW</w:t>
      </w:r>
      <w:r>
        <w:t xml:space="preserve"> and 4K; in an Indoor Hotspot deployment with </w:t>
      </w:r>
      <w:proofErr w:type="spellStart"/>
      <w:r>
        <w:t>InH</w:t>
      </w:r>
      <w:proofErr w:type="spellEnd"/>
      <w:r>
        <w:t xml:space="preserve"> channel model in FR2.</w:t>
      </w:r>
    </w:p>
    <w:p w14:paraId="3BDE6856" w14:textId="5E557053" w:rsidR="00123583" w:rsidRDefault="00123583" w:rsidP="00123583"/>
    <w:p w14:paraId="77F09721" w14:textId="5F0B8BB9" w:rsidR="00BC344C" w:rsidRDefault="00123583" w:rsidP="00BC344C">
      <w:pPr>
        <w:rPr>
          <w:lang w:val="en-US"/>
        </w:rPr>
      </w:pPr>
      <w:r>
        <w:t>For the tra</w:t>
      </w:r>
      <w:r w:rsidR="2636AA97">
        <w:t>ns</w:t>
      </w:r>
      <w:r>
        <w:t xml:space="preserve">mission delay analysis, we refer to </w:t>
      </w:r>
      <w:r>
        <w:fldChar w:fldCharType="begin"/>
      </w:r>
      <w:r>
        <w:instrText xml:space="preserve"> REF _Ref61476032 \h </w:instrText>
      </w:r>
      <w:r>
        <w:fldChar w:fldCharType="separate"/>
      </w:r>
      <w:r w:rsidR="00F23E56">
        <w:t xml:space="preserve">Figure </w:t>
      </w:r>
      <w:r w:rsidR="00F23E56">
        <w:rPr>
          <w:noProof/>
        </w:rPr>
        <w:t>6</w:t>
      </w:r>
      <w:r>
        <w:fldChar w:fldCharType="end"/>
      </w:r>
      <w:r>
        <w:t xml:space="preserve">; </w:t>
      </w:r>
      <w:r w:rsidR="009A29DC">
        <w:t xml:space="preserve">in </w:t>
      </w:r>
      <w:r>
        <w:t>case (a)</w:t>
      </w:r>
      <w:r w:rsidR="009A29DC">
        <w:t xml:space="preserve"> an average delay of 19 </w:t>
      </w:r>
      <w:proofErr w:type="spellStart"/>
      <w:r w:rsidR="009A29DC">
        <w:t>ms</w:t>
      </w:r>
      <w:proofErr w:type="spellEnd"/>
      <w:r w:rsidR="009A29DC">
        <w:t xml:space="preserve"> was experienced with 1 UE per cell. For case (b), the wider </w:t>
      </w:r>
      <w:r w:rsidR="00321EF9">
        <w:t>BW</w:t>
      </w:r>
      <w:r w:rsidR="009A29DC">
        <w:t xml:space="preserve"> allows to have up to 4 UEs per cell with an average of 0.5 </w:t>
      </w:r>
      <w:proofErr w:type="spellStart"/>
      <w:r w:rsidR="009A29DC">
        <w:t>ms</w:t>
      </w:r>
      <w:proofErr w:type="spellEnd"/>
      <w:r w:rsidR="009A29DC">
        <w:t xml:space="preserve"> of </w:t>
      </w:r>
      <w:r w:rsidR="00C542F9">
        <w:t>packet delay</w:t>
      </w:r>
      <w:r w:rsidR="001911EC">
        <w:t xml:space="preserve">. </w:t>
      </w:r>
      <w:r w:rsidR="009A29DC">
        <w:t xml:space="preserve">When </w:t>
      </w:r>
      <w:proofErr w:type="spellStart"/>
      <w:r w:rsidR="009A29DC">
        <w:t>analyzing</w:t>
      </w:r>
      <w:proofErr w:type="spellEnd"/>
      <w:r w:rsidR="009A29DC">
        <w:t xml:space="preserve"> cases (c) and (d), corresponding to a 4K video resolution, </w:t>
      </w:r>
      <w:r w:rsidR="00A07A92">
        <w:t>in the former</w:t>
      </w:r>
      <w:r w:rsidR="00AE6944">
        <w:t>,</w:t>
      </w:r>
      <w:r w:rsidR="00A07A92">
        <w:t xml:space="preserve"> an average delay of 21 </w:t>
      </w:r>
      <w:proofErr w:type="spellStart"/>
      <w:r w:rsidR="00A07A92">
        <w:t>ms</w:t>
      </w:r>
      <w:proofErr w:type="spellEnd"/>
      <w:r w:rsidR="00A07A92">
        <w:t xml:space="preserve"> with 1 UE per cell was observed</w:t>
      </w:r>
      <w:r w:rsidR="0000482D">
        <w:t xml:space="preserve">; in the latter, the </w:t>
      </w:r>
      <w:r w:rsidR="00A07A92">
        <w:t xml:space="preserve">average delay with 4 UEs per cell is 176 </w:t>
      </w:r>
      <w:proofErr w:type="spellStart"/>
      <w:r w:rsidR="00A07A92">
        <w:t>ms</w:t>
      </w:r>
      <w:proofErr w:type="spellEnd"/>
      <w:r w:rsidR="0000482D">
        <w:t xml:space="preserve">. Like in the equivalent cases with FR1, </w:t>
      </w:r>
      <w:r w:rsidR="00DF2F80">
        <w:rPr>
          <w:lang w:val="en-US"/>
        </w:rPr>
        <w:t>the same behavior was observed for the latency in FR2, with</w:t>
      </w:r>
      <w:r w:rsidR="00254854">
        <w:rPr>
          <w:lang w:val="en-US"/>
        </w:rPr>
        <w:t xml:space="preserve"> average packet delays</w:t>
      </w:r>
      <w:r w:rsidR="00514140">
        <w:rPr>
          <w:lang w:val="en-US"/>
        </w:rPr>
        <w:t xml:space="preserve"> </w:t>
      </w:r>
      <w:r w:rsidR="00254854">
        <w:rPr>
          <w:lang w:val="en-US"/>
        </w:rPr>
        <w:t>higher than the one required for XR</w:t>
      </w:r>
      <w:r w:rsidR="00AE6944">
        <w:rPr>
          <w:lang w:val="en-US"/>
        </w:rPr>
        <w:t>.</w:t>
      </w:r>
      <w:r w:rsidR="00514140">
        <w:rPr>
          <w:lang w:val="en-US"/>
        </w:rPr>
        <w:t xml:space="preserve"> </w:t>
      </w:r>
      <w:r w:rsidR="00514140">
        <w:t xml:space="preserve">Although with a 40 MHz BW, FR2 offers </w:t>
      </w:r>
      <w:r w:rsidR="004E1ADB">
        <w:t>lower delays</w:t>
      </w:r>
      <w:r w:rsidR="00AE6944">
        <w:t xml:space="preserve"> than FR1</w:t>
      </w:r>
      <w:r w:rsidR="004E1ADB">
        <w:t xml:space="preserve">, it would still be challenging for the network to </w:t>
      </w:r>
      <w:r w:rsidR="004E1ADB">
        <w:lastRenderedPageBreak/>
        <w:t xml:space="preserve">support XR with such setting. </w:t>
      </w:r>
      <w:r w:rsidR="001B717F">
        <w:t xml:space="preserve">Increasing the BW to 100 MHz </w:t>
      </w:r>
      <w:r w:rsidR="00322DF5">
        <w:t xml:space="preserve">naturally improves the network performance, although no more than 4 UEs per cell can be </w:t>
      </w:r>
      <w:r w:rsidR="00F2623E">
        <w:t xml:space="preserve">supported in the </w:t>
      </w:r>
      <w:proofErr w:type="gramStart"/>
      <w:r w:rsidR="00F2623E">
        <w:t>best case</w:t>
      </w:r>
      <w:proofErr w:type="gramEnd"/>
      <w:r w:rsidR="00F2623E">
        <w:t xml:space="preserve"> scenario.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4"/>
        <w:gridCol w:w="4815"/>
      </w:tblGrid>
      <w:tr w:rsidR="00476B22" w14:paraId="74DA338F" w14:textId="77777777" w:rsidTr="70012DF2">
        <w:tc>
          <w:tcPr>
            <w:tcW w:w="4814" w:type="dxa"/>
          </w:tcPr>
          <w:p w14:paraId="088C09A5" w14:textId="77777777" w:rsidR="00476B22" w:rsidRDefault="2E4843FF" w:rsidP="006A25EA">
            <w:pPr>
              <w:jc w:val="center"/>
              <w:rPr>
                <w:lang w:val="en-US"/>
              </w:rPr>
            </w:pPr>
            <w:r>
              <w:rPr>
                <w:noProof/>
              </w:rPr>
              <w:drawing>
                <wp:inline distT="0" distB="0" distL="0" distR="0" wp14:anchorId="6325C603" wp14:editId="4C1B7B4E">
                  <wp:extent cx="2919728" cy="2189796"/>
                  <wp:effectExtent l="0" t="0" r="0" b="127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pic:nvPicPr>
                        <pic:blipFill>
                          <a:blip r:embed="rId33">
                            <a:extLst>
                              <a:ext uri="{28A0092B-C50C-407E-A947-70E740481C1C}">
                                <a14:useLocalDpi xmlns:a14="http://schemas.microsoft.com/office/drawing/2010/main" val="0"/>
                              </a:ext>
                            </a:extLst>
                          </a:blip>
                          <a:stretch>
                            <a:fillRect/>
                          </a:stretch>
                        </pic:blipFill>
                        <pic:spPr>
                          <a:xfrm>
                            <a:off x="0" y="0"/>
                            <a:ext cx="2919728" cy="2189796"/>
                          </a:xfrm>
                          <a:prstGeom prst="rect">
                            <a:avLst/>
                          </a:prstGeom>
                        </pic:spPr>
                      </pic:pic>
                    </a:graphicData>
                  </a:graphic>
                </wp:inline>
              </w:drawing>
            </w:r>
          </w:p>
          <w:p w14:paraId="7F5AA227" w14:textId="77777777" w:rsidR="00476B22" w:rsidRDefault="00476B22" w:rsidP="006A25EA">
            <w:pPr>
              <w:jc w:val="center"/>
              <w:rPr>
                <w:lang w:val="en-US"/>
              </w:rPr>
            </w:pPr>
            <w:r>
              <w:rPr>
                <w:lang w:val="en-US"/>
              </w:rPr>
              <w:t>(a)</w:t>
            </w:r>
          </w:p>
        </w:tc>
        <w:tc>
          <w:tcPr>
            <w:tcW w:w="4815" w:type="dxa"/>
          </w:tcPr>
          <w:p w14:paraId="530BC09B" w14:textId="77777777" w:rsidR="00476B22" w:rsidRDefault="2E4843FF" w:rsidP="006A25EA">
            <w:pPr>
              <w:jc w:val="center"/>
              <w:rPr>
                <w:lang w:val="en-US"/>
              </w:rPr>
            </w:pPr>
            <w:r>
              <w:rPr>
                <w:noProof/>
              </w:rPr>
              <w:drawing>
                <wp:inline distT="0" distB="0" distL="0" distR="0" wp14:anchorId="6187A713" wp14:editId="5993029D">
                  <wp:extent cx="2920152" cy="2190114"/>
                  <wp:effectExtent l="0" t="0" r="0" b="127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pic:nvPicPr>
                        <pic:blipFill>
                          <a:blip r:embed="rId34">
                            <a:extLst>
                              <a:ext uri="{28A0092B-C50C-407E-A947-70E740481C1C}">
                                <a14:useLocalDpi xmlns:a14="http://schemas.microsoft.com/office/drawing/2010/main" val="0"/>
                              </a:ext>
                            </a:extLst>
                          </a:blip>
                          <a:stretch>
                            <a:fillRect/>
                          </a:stretch>
                        </pic:blipFill>
                        <pic:spPr>
                          <a:xfrm>
                            <a:off x="0" y="0"/>
                            <a:ext cx="2920152" cy="2190114"/>
                          </a:xfrm>
                          <a:prstGeom prst="rect">
                            <a:avLst/>
                          </a:prstGeom>
                        </pic:spPr>
                      </pic:pic>
                    </a:graphicData>
                  </a:graphic>
                </wp:inline>
              </w:drawing>
            </w:r>
          </w:p>
          <w:p w14:paraId="04E8DFB1" w14:textId="77777777" w:rsidR="00476B22" w:rsidRDefault="00476B22" w:rsidP="006A25EA">
            <w:pPr>
              <w:keepNext/>
              <w:jc w:val="center"/>
              <w:rPr>
                <w:lang w:val="en-US"/>
              </w:rPr>
            </w:pPr>
            <w:r>
              <w:rPr>
                <w:lang w:val="en-US"/>
              </w:rPr>
              <w:t>(b)</w:t>
            </w:r>
          </w:p>
        </w:tc>
      </w:tr>
      <w:tr w:rsidR="00476B22" w14:paraId="4EBDD1C8" w14:textId="77777777" w:rsidTr="70012DF2">
        <w:tc>
          <w:tcPr>
            <w:tcW w:w="4814" w:type="dxa"/>
          </w:tcPr>
          <w:p w14:paraId="71F8DFDF" w14:textId="77777777" w:rsidR="00476B22" w:rsidRDefault="2E4843FF" w:rsidP="006A25EA">
            <w:pPr>
              <w:jc w:val="center"/>
              <w:rPr>
                <w:noProof/>
                <w:lang w:val="en-US"/>
              </w:rPr>
            </w:pPr>
            <w:r>
              <w:rPr>
                <w:noProof/>
              </w:rPr>
              <w:drawing>
                <wp:inline distT="0" distB="0" distL="0" distR="0" wp14:anchorId="1A3AEF7D" wp14:editId="2E513B36">
                  <wp:extent cx="2919729" cy="2189796"/>
                  <wp:effectExtent l="0" t="0" r="0" b="127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pic:nvPicPr>
                        <pic:blipFill>
                          <a:blip r:embed="rId35">
                            <a:extLst>
                              <a:ext uri="{28A0092B-C50C-407E-A947-70E740481C1C}">
                                <a14:useLocalDpi xmlns:a14="http://schemas.microsoft.com/office/drawing/2010/main" val="0"/>
                              </a:ext>
                            </a:extLst>
                          </a:blip>
                          <a:stretch>
                            <a:fillRect/>
                          </a:stretch>
                        </pic:blipFill>
                        <pic:spPr>
                          <a:xfrm>
                            <a:off x="0" y="0"/>
                            <a:ext cx="2919729" cy="2189796"/>
                          </a:xfrm>
                          <a:prstGeom prst="rect">
                            <a:avLst/>
                          </a:prstGeom>
                        </pic:spPr>
                      </pic:pic>
                    </a:graphicData>
                  </a:graphic>
                </wp:inline>
              </w:drawing>
            </w:r>
          </w:p>
          <w:p w14:paraId="73B14FA4" w14:textId="77777777" w:rsidR="00476B22" w:rsidRDefault="00476B22" w:rsidP="006A25EA">
            <w:pPr>
              <w:jc w:val="center"/>
              <w:rPr>
                <w:noProof/>
                <w:lang w:val="en-US"/>
              </w:rPr>
            </w:pPr>
            <w:r>
              <w:rPr>
                <w:noProof/>
                <w:lang w:val="en-US"/>
              </w:rPr>
              <w:t>(c)</w:t>
            </w:r>
          </w:p>
        </w:tc>
        <w:tc>
          <w:tcPr>
            <w:tcW w:w="4815" w:type="dxa"/>
          </w:tcPr>
          <w:p w14:paraId="74493A7D" w14:textId="77777777" w:rsidR="00476B22" w:rsidRDefault="2E4843FF" w:rsidP="006A25EA">
            <w:pPr>
              <w:jc w:val="center"/>
              <w:rPr>
                <w:noProof/>
                <w:lang w:val="en-US"/>
              </w:rPr>
            </w:pPr>
            <w:r>
              <w:rPr>
                <w:noProof/>
              </w:rPr>
              <w:drawing>
                <wp:inline distT="0" distB="0" distL="0" distR="0" wp14:anchorId="0B223917" wp14:editId="4C343F4B">
                  <wp:extent cx="2920152" cy="2190114"/>
                  <wp:effectExtent l="0" t="0" r="0" b="127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pic:nvPicPr>
                        <pic:blipFill>
                          <a:blip r:embed="rId36">
                            <a:extLst>
                              <a:ext uri="{28A0092B-C50C-407E-A947-70E740481C1C}">
                                <a14:useLocalDpi xmlns:a14="http://schemas.microsoft.com/office/drawing/2010/main" val="0"/>
                              </a:ext>
                            </a:extLst>
                          </a:blip>
                          <a:stretch>
                            <a:fillRect/>
                          </a:stretch>
                        </pic:blipFill>
                        <pic:spPr>
                          <a:xfrm>
                            <a:off x="0" y="0"/>
                            <a:ext cx="2920152" cy="2190114"/>
                          </a:xfrm>
                          <a:prstGeom prst="rect">
                            <a:avLst/>
                          </a:prstGeom>
                        </pic:spPr>
                      </pic:pic>
                    </a:graphicData>
                  </a:graphic>
                </wp:inline>
              </w:drawing>
            </w:r>
          </w:p>
          <w:p w14:paraId="3855CD9D" w14:textId="77777777" w:rsidR="00476B22" w:rsidRDefault="00476B22" w:rsidP="00BF14C8">
            <w:pPr>
              <w:keepNext/>
              <w:jc w:val="center"/>
              <w:rPr>
                <w:noProof/>
                <w:lang w:val="en-US"/>
              </w:rPr>
            </w:pPr>
            <w:r>
              <w:rPr>
                <w:noProof/>
                <w:lang w:val="en-US"/>
              </w:rPr>
              <w:t>(d)</w:t>
            </w:r>
          </w:p>
        </w:tc>
      </w:tr>
    </w:tbl>
    <w:p w14:paraId="63EA6623" w14:textId="0D2BAA24" w:rsidR="00BF14C8" w:rsidRDefault="00BF14C8" w:rsidP="00BF14C8">
      <w:pPr>
        <w:pStyle w:val="Caption"/>
        <w:jc w:val="center"/>
      </w:pPr>
      <w:bookmarkStart w:id="10" w:name="_Ref61476032"/>
      <w:r>
        <w:t xml:space="preserve">Figure </w:t>
      </w:r>
      <w:r>
        <w:fldChar w:fldCharType="begin"/>
      </w:r>
      <w:r>
        <w:instrText xml:space="preserve"> SEQ Figure \* ARABIC </w:instrText>
      </w:r>
      <w:r>
        <w:fldChar w:fldCharType="separate"/>
      </w:r>
      <w:r w:rsidR="00F23E56">
        <w:rPr>
          <w:noProof/>
        </w:rPr>
        <w:t>6</w:t>
      </w:r>
      <w:r>
        <w:fldChar w:fldCharType="end"/>
      </w:r>
      <w:bookmarkEnd w:id="10"/>
      <w:r>
        <w:t xml:space="preserve"> – Mean </w:t>
      </w:r>
      <w:r w:rsidR="00C542F9">
        <w:t>packet delay</w:t>
      </w:r>
      <w:r>
        <w:t xml:space="preserve"> in </w:t>
      </w:r>
      <w:proofErr w:type="spellStart"/>
      <w:r>
        <w:t>ms</w:t>
      </w:r>
      <w:proofErr w:type="spellEnd"/>
      <w:r>
        <w:t xml:space="preserve"> with (a) 40 MHz </w:t>
      </w:r>
      <w:r w:rsidR="00321EF9">
        <w:t>BW</w:t>
      </w:r>
      <w:r>
        <w:t xml:space="preserve"> and FHD, (b) 100 MHz </w:t>
      </w:r>
      <w:r w:rsidR="00321EF9">
        <w:t>BW</w:t>
      </w:r>
      <w:r>
        <w:t xml:space="preserve"> and FHD, (c) 40 MHz </w:t>
      </w:r>
      <w:r w:rsidR="00321EF9">
        <w:t>BW</w:t>
      </w:r>
      <w:r>
        <w:t xml:space="preserve"> and 4K, (d) 100 MHz </w:t>
      </w:r>
      <w:r w:rsidR="00321EF9">
        <w:t>BW</w:t>
      </w:r>
      <w:r>
        <w:t xml:space="preserve"> and 4K; in an Indoor Hotspot deployment with </w:t>
      </w:r>
      <w:proofErr w:type="spellStart"/>
      <w:r>
        <w:t>InH</w:t>
      </w:r>
      <w:proofErr w:type="spellEnd"/>
      <w:r>
        <w:t xml:space="preserve"> channel model in FR2.</w:t>
      </w:r>
    </w:p>
    <w:p w14:paraId="795AF6B8" w14:textId="77777777" w:rsidR="008C46A1" w:rsidRPr="008C46A1" w:rsidRDefault="008C46A1" w:rsidP="008C46A1"/>
    <w:p w14:paraId="3CF6AD8A" w14:textId="5FB235C4" w:rsidR="00A07A92" w:rsidRPr="00A07A92" w:rsidRDefault="00A07A92" w:rsidP="00A07A92">
      <w:r>
        <w:t xml:space="preserve">Following the same approach </w:t>
      </w:r>
      <w:r w:rsidR="008C46A1">
        <w:t>u</w:t>
      </w:r>
      <w:r>
        <w:t>sed for FR1, we present</w:t>
      </w:r>
      <w:r w:rsidR="008C46A1">
        <w:t xml:space="preserve"> in </w:t>
      </w:r>
      <w:r w:rsidR="008C46A1">
        <w:fldChar w:fldCharType="begin"/>
      </w:r>
      <w:r w:rsidR="008C46A1">
        <w:instrText xml:space="preserve"> REF _Ref61489864 \h </w:instrText>
      </w:r>
      <w:r w:rsidR="008C46A1">
        <w:fldChar w:fldCharType="separate"/>
      </w:r>
      <w:r w:rsidR="00F23E56">
        <w:t xml:space="preserve">Figure </w:t>
      </w:r>
      <w:r w:rsidR="00F23E56">
        <w:rPr>
          <w:noProof/>
        </w:rPr>
        <w:t>7</w:t>
      </w:r>
      <w:r w:rsidR="008C46A1">
        <w:fldChar w:fldCharType="end"/>
      </w:r>
      <w:r w:rsidR="008C46A1">
        <w:t xml:space="preserve"> the CDFs for throughput per UE and </w:t>
      </w:r>
      <w:r w:rsidR="00C542F9">
        <w:t>packet delay</w:t>
      </w:r>
      <w:r w:rsidR="008C46A1">
        <w:t xml:space="preserve"> considering a BW of 100 MHz, although no agreement ha</w:t>
      </w:r>
      <w:r w:rsidR="00160CD5">
        <w:t>s yet</w:t>
      </w:r>
      <w:r w:rsidR="008C46A1">
        <w:t xml:space="preserve"> been made regarding the baseline </w:t>
      </w:r>
      <w:r w:rsidR="00A25BE5">
        <w:t xml:space="preserve">system </w:t>
      </w:r>
      <w:r w:rsidR="008C46A1">
        <w:t xml:space="preserve">BW in FR2 XR deployments. For FHD, (a) shows us that up to </w:t>
      </w:r>
      <w:r w:rsidR="00C160F8">
        <w:t>4</w:t>
      </w:r>
      <w:r w:rsidR="008C46A1">
        <w:t xml:space="preserve"> UEs per cell can be supported while </w:t>
      </w:r>
      <w:r w:rsidR="04F48E4C">
        <w:t>guaranteeing</w:t>
      </w:r>
      <w:r w:rsidR="008C46A1">
        <w:t xml:space="preserve"> a UE throughput satisfaction above </w:t>
      </w:r>
      <w:r w:rsidR="00C160F8">
        <w:t>95</w:t>
      </w:r>
      <w:r w:rsidR="008C46A1">
        <w:t>%</w:t>
      </w:r>
      <w:r w:rsidR="0002484E">
        <w:t xml:space="preserve">, and (b) shows that also for </w:t>
      </w:r>
      <w:r w:rsidR="00C160F8">
        <w:t xml:space="preserve">4 </w:t>
      </w:r>
      <w:r w:rsidR="0002484E">
        <w:t xml:space="preserve">UEs a delay equal or below 10 </w:t>
      </w:r>
      <w:proofErr w:type="spellStart"/>
      <w:r w:rsidR="0002484E">
        <w:t>ms</w:t>
      </w:r>
      <w:proofErr w:type="spellEnd"/>
      <w:r w:rsidR="0002484E">
        <w:t xml:space="preserve"> can be reached. For 4K, we can see from (c) that</w:t>
      </w:r>
      <w:r w:rsidR="00160CD5">
        <w:t xml:space="preserve"> the expected</w:t>
      </w:r>
      <w:r w:rsidR="0002484E">
        <w:t xml:space="preserve"> throughput was reached when having 4 UEs per cell</w:t>
      </w:r>
      <w:r w:rsidR="00C160F8">
        <w:t>, while</w:t>
      </w:r>
      <w:r w:rsidR="0002484E">
        <w:t xml:space="preserve"> when looking</w:t>
      </w:r>
      <w:r w:rsidR="00246901">
        <w:t xml:space="preserve"> </w:t>
      </w:r>
      <w:r w:rsidR="0002484E">
        <w:t xml:space="preserve">at the </w:t>
      </w:r>
      <w:r w:rsidR="00C542F9">
        <w:t>packet delay</w:t>
      </w:r>
      <w:r w:rsidR="0002484E">
        <w:t xml:space="preserve"> in (d)</w:t>
      </w:r>
      <w:r w:rsidR="00246901">
        <w:t>, 8</w:t>
      </w:r>
      <w:r w:rsidR="00C160F8">
        <w:t>6</w:t>
      </w:r>
      <w:r w:rsidR="00246901">
        <w:t xml:space="preserve">% of the UEs experienced a delay equal or below 10 </w:t>
      </w:r>
      <w:proofErr w:type="spellStart"/>
      <w:r w:rsidR="00246901">
        <w:t>ms</w:t>
      </w:r>
      <w:proofErr w:type="spellEnd"/>
      <w:r w:rsidR="00E333FF">
        <w:t xml:space="preserve"> when having 4 UEs per cell</w:t>
      </w:r>
      <w:r w:rsidR="00246901">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4"/>
        <w:gridCol w:w="4815"/>
      </w:tblGrid>
      <w:tr w:rsidR="00A07A92" w14:paraId="6665AB8A" w14:textId="77777777" w:rsidTr="70012DF2">
        <w:tc>
          <w:tcPr>
            <w:tcW w:w="4814" w:type="dxa"/>
          </w:tcPr>
          <w:p w14:paraId="763537D3" w14:textId="77777777" w:rsidR="00A07A92" w:rsidRDefault="7DA70E57" w:rsidP="006A25EA">
            <w:pPr>
              <w:jc w:val="center"/>
              <w:rPr>
                <w:lang w:val="en-US"/>
              </w:rPr>
            </w:pPr>
            <w:r>
              <w:rPr>
                <w:noProof/>
              </w:rPr>
              <w:lastRenderedPageBreak/>
              <w:drawing>
                <wp:inline distT="0" distB="0" distL="0" distR="0" wp14:anchorId="5841316B" wp14:editId="5B18B8AB">
                  <wp:extent cx="2919728" cy="2189796"/>
                  <wp:effectExtent l="0" t="0" r="0" b="127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pic:nvPicPr>
                        <pic:blipFill>
                          <a:blip r:embed="rId37">
                            <a:extLst>
                              <a:ext uri="{28A0092B-C50C-407E-A947-70E740481C1C}">
                                <a14:useLocalDpi xmlns:a14="http://schemas.microsoft.com/office/drawing/2010/main" val="0"/>
                              </a:ext>
                            </a:extLst>
                          </a:blip>
                          <a:stretch>
                            <a:fillRect/>
                          </a:stretch>
                        </pic:blipFill>
                        <pic:spPr>
                          <a:xfrm>
                            <a:off x="0" y="0"/>
                            <a:ext cx="2919728" cy="2189796"/>
                          </a:xfrm>
                          <a:prstGeom prst="rect">
                            <a:avLst/>
                          </a:prstGeom>
                        </pic:spPr>
                      </pic:pic>
                    </a:graphicData>
                  </a:graphic>
                </wp:inline>
              </w:drawing>
            </w:r>
          </w:p>
          <w:p w14:paraId="72AB86F8" w14:textId="77777777" w:rsidR="00A07A92" w:rsidRDefault="00A07A92" w:rsidP="006A25EA">
            <w:pPr>
              <w:jc w:val="center"/>
              <w:rPr>
                <w:lang w:val="en-US"/>
              </w:rPr>
            </w:pPr>
            <w:r>
              <w:rPr>
                <w:lang w:val="en-US"/>
              </w:rPr>
              <w:t>(a)</w:t>
            </w:r>
          </w:p>
        </w:tc>
        <w:tc>
          <w:tcPr>
            <w:tcW w:w="4815" w:type="dxa"/>
          </w:tcPr>
          <w:p w14:paraId="3965D8E5" w14:textId="77777777" w:rsidR="00A07A92" w:rsidRDefault="7DA70E57" w:rsidP="006A25EA">
            <w:pPr>
              <w:jc w:val="center"/>
              <w:rPr>
                <w:lang w:val="en-US"/>
              </w:rPr>
            </w:pPr>
            <w:r>
              <w:rPr>
                <w:noProof/>
              </w:rPr>
              <w:drawing>
                <wp:inline distT="0" distB="0" distL="0" distR="0" wp14:anchorId="38F091E7" wp14:editId="2681F220">
                  <wp:extent cx="2920152" cy="2190114"/>
                  <wp:effectExtent l="0" t="0" r="0" b="127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pic:nvPicPr>
                        <pic:blipFill>
                          <a:blip r:embed="rId38">
                            <a:extLst>
                              <a:ext uri="{28A0092B-C50C-407E-A947-70E740481C1C}">
                                <a14:useLocalDpi xmlns:a14="http://schemas.microsoft.com/office/drawing/2010/main" val="0"/>
                              </a:ext>
                            </a:extLst>
                          </a:blip>
                          <a:stretch>
                            <a:fillRect/>
                          </a:stretch>
                        </pic:blipFill>
                        <pic:spPr>
                          <a:xfrm>
                            <a:off x="0" y="0"/>
                            <a:ext cx="2920152" cy="2190114"/>
                          </a:xfrm>
                          <a:prstGeom prst="rect">
                            <a:avLst/>
                          </a:prstGeom>
                        </pic:spPr>
                      </pic:pic>
                    </a:graphicData>
                  </a:graphic>
                </wp:inline>
              </w:drawing>
            </w:r>
          </w:p>
          <w:p w14:paraId="133EAC53" w14:textId="77777777" w:rsidR="00A07A92" w:rsidRDefault="00A07A92" w:rsidP="006A25EA">
            <w:pPr>
              <w:keepNext/>
              <w:jc w:val="center"/>
              <w:rPr>
                <w:lang w:val="en-US"/>
              </w:rPr>
            </w:pPr>
            <w:r>
              <w:rPr>
                <w:lang w:val="en-US"/>
              </w:rPr>
              <w:t>(b)</w:t>
            </w:r>
          </w:p>
        </w:tc>
      </w:tr>
      <w:tr w:rsidR="00A07A92" w14:paraId="229F670D" w14:textId="77777777" w:rsidTr="70012DF2">
        <w:tc>
          <w:tcPr>
            <w:tcW w:w="4814" w:type="dxa"/>
          </w:tcPr>
          <w:p w14:paraId="6572C098" w14:textId="77777777" w:rsidR="00A07A92" w:rsidRDefault="7DA70E57" w:rsidP="006A25EA">
            <w:pPr>
              <w:jc w:val="center"/>
              <w:rPr>
                <w:noProof/>
                <w:lang w:val="en-US"/>
              </w:rPr>
            </w:pPr>
            <w:r>
              <w:rPr>
                <w:noProof/>
              </w:rPr>
              <w:drawing>
                <wp:inline distT="0" distB="0" distL="0" distR="0" wp14:anchorId="05689F02" wp14:editId="2E7FB71D">
                  <wp:extent cx="2919728" cy="2189796"/>
                  <wp:effectExtent l="0" t="0" r="0" b="127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pic:nvPicPr>
                        <pic:blipFill>
                          <a:blip r:embed="rId39">
                            <a:extLst>
                              <a:ext uri="{28A0092B-C50C-407E-A947-70E740481C1C}">
                                <a14:useLocalDpi xmlns:a14="http://schemas.microsoft.com/office/drawing/2010/main" val="0"/>
                              </a:ext>
                            </a:extLst>
                          </a:blip>
                          <a:stretch>
                            <a:fillRect/>
                          </a:stretch>
                        </pic:blipFill>
                        <pic:spPr>
                          <a:xfrm>
                            <a:off x="0" y="0"/>
                            <a:ext cx="2919728" cy="2189796"/>
                          </a:xfrm>
                          <a:prstGeom prst="rect">
                            <a:avLst/>
                          </a:prstGeom>
                        </pic:spPr>
                      </pic:pic>
                    </a:graphicData>
                  </a:graphic>
                </wp:inline>
              </w:drawing>
            </w:r>
          </w:p>
          <w:p w14:paraId="7E5383E5" w14:textId="77777777" w:rsidR="00A07A92" w:rsidRDefault="00A07A92" w:rsidP="006A25EA">
            <w:pPr>
              <w:jc w:val="center"/>
              <w:rPr>
                <w:noProof/>
                <w:lang w:val="en-US"/>
              </w:rPr>
            </w:pPr>
            <w:r>
              <w:rPr>
                <w:noProof/>
                <w:lang w:val="en-US"/>
              </w:rPr>
              <w:t>(c)</w:t>
            </w:r>
          </w:p>
        </w:tc>
        <w:tc>
          <w:tcPr>
            <w:tcW w:w="4815" w:type="dxa"/>
          </w:tcPr>
          <w:p w14:paraId="64F7F1FC" w14:textId="77777777" w:rsidR="00A07A92" w:rsidRDefault="7DA70E57" w:rsidP="006A25EA">
            <w:pPr>
              <w:jc w:val="center"/>
              <w:rPr>
                <w:noProof/>
                <w:lang w:val="en-US"/>
              </w:rPr>
            </w:pPr>
            <w:r>
              <w:rPr>
                <w:noProof/>
              </w:rPr>
              <w:drawing>
                <wp:inline distT="0" distB="0" distL="0" distR="0" wp14:anchorId="7880F703" wp14:editId="51E88714">
                  <wp:extent cx="2920152" cy="2190114"/>
                  <wp:effectExtent l="0" t="0" r="0" b="127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pic:nvPicPr>
                        <pic:blipFill>
                          <a:blip r:embed="rId40">
                            <a:extLst>
                              <a:ext uri="{28A0092B-C50C-407E-A947-70E740481C1C}">
                                <a14:useLocalDpi xmlns:a14="http://schemas.microsoft.com/office/drawing/2010/main" val="0"/>
                              </a:ext>
                            </a:extLst>
                          </a:blip>
                          <a:stretch>
                            <a:fillRect/>
                          </a:stretch>
                        </pic:blipFill>
                        <pic:spPr>
                          <a:xfrm>
                            <a:off x="0" y="0"/>
                            <a:ext cx="2920152" cy="2190114"/>
                          </a:xfrm>
                          <a:prstGeom prst="rect">
                            <a:avLst/>
                          </a:prstGeom>
                        </pic:spPr>
                      </pic:pic>
                    </a:graphicData>
                  </a:graphic>
                </wp:inline>
              </w:drawing>
            </w:r>
          </w:p>
          <w:p w14:paraId="170B2BE3" w14:textId="77777777" w:rsidR="00A07A92" w:rsidRDefault="00A07A92" w:rsidP="008C46A1">
            <w:pPr>
              <w:keepNext/>
              <w:jc w:val="center"/>
              <w:rPr>
                <w:noProof/>
                <w:lang w:val="en-US"/>
              </w:rPr>
            </w:pPr>
            <w:r>
              <w:rPr>
                <w:noProof/>
                <w:lang w:val="en-US"/>
              </w:rPr>
              <w:t>(d)</w:t>
            </w:r>
          </w:p>
        </w:tc>
      </w:tr>
    </w:tbl>
    <w:p w14:paraId="6BE60D75" w14:textId="211ED0C6" w:rsidR="00A07A92" w:rsidRDefault="008C46A1" w:rsidP="00246901">
      <w:pPr>
        <w:pStyle w:val="Caption"/>
        <w:jc w:val="center"/>
      </w:pPr>
      <w:bookmarkStart w:id="11" w:name="_Ref61489864"/>
      <w:r>
        <w:t xml:space="preserve">Figure </w:t>
      </w:r>
      <w:r>
        <w:fldChar w:fldCharType="begin"/>
      </w:r>
      <w:r>
        <w:instrText xml:space="preserve"> SEQ Figure \* ARABIC </w:instrText>
      </w:r>
      <w:r>
        <w:fldChar w:fldCharType="separate"/>
      </w:r>
      <w:r w:rsidR="00F23E56">
        <w:rPr>
          <w:noProof/>
        </w:rPr>
        <w:t>7</w:t>
      </w:r>
      <w:r>
        <w:fldChar w:fldCharType="end"/>
      </w:r>
      <w:bookmarkEnd w:id="11"/>
      <w:r>
        <w:t xml:space="preserve"> – CDFs with 100 MHz </w:t>
      </w:r>
      <w:r w:rsidR="00321EF9">
        <w:t>BW</w:t>
      </w:r>
      <w:r>
        <w:t xml:space="preserve"> for (a) throughput per UE with FHD, (b) </w:t>
      </w:r>
      <w:r w:rsidR="00C542F9">
        <w:t>packet delay</w:t>
      </w:r>
      <w:r>
        <w:t xml:space="preserve"> with FHD, (c) throughput per UE with 4K, (d) </w:t>
      </w:r>
      <w:r w:rsidR="00C542F9">
        <w:t>packet delay</w:t>
      </w:r>
      <w:r>
        <w:t xml:space="preserve"> with 4K; in an Indoor Hotspot deployment with </w:t>
      </w:r>
      <w:proofErr w:type="spellStart"/>
      <w:r>
        <w:t>InH</w:t>
      </w:r>
      <w:proofErr w:type="spellEnd"/>
      <w:r>
        <w:t xml:space="preserve"> channel model in FR2.</w:t>
      </w:r>
    </w:p>
    <w:p w14:paraId="271A8847" w14:textId="3FEAE389" w:rsidR="00246901" w:rsidRDefault="00246901" w:rsidP="00246901"/>
    <w:p w14:paraId="663481C8" w14:textId="37D5DE12" w:rsidR="00DB0CF3" w:rsidRDefault="00246901" w:rsidP="00246901">
      <w:r>
        <w:t xml:space="preserve">In </w:t>
      </w:r>
      <w:r>
        <w:fldChar w:fldCharType="begin"/>
      </w:r>
      <w:r>
        <w:instrText xml:space="preserve"> REF _Ref61491589 \h </w:instrText>
      </w:r>
      <w:r>
        <w:fldChar w:fldCharType="separate"/>
      </w:r>
      <w:r w:rsidR="00F23E56">
        <w:t xml:space="preserve">Figure </w:t>
      </w:r>
      <w:r w:rsidR="00F23E56">
        <w:rPr>
          <w:noProof/>
        </w:rPr>
        <w:t>8</w:t>
      </w:r>
      <w:r>
        <w:fldChar w:fldCharType="end"/>
      </w:r>
      <w:r>
        <w:t xml:space="preserve"> we present our results when considering a 200 MHz </w:t>
      </w:r>
      <w:r w:rsidR="00C160F8">
        <w:t xml:space="preserve">system </w:t>
      </w:r>
      <w:r>
        <w:t xml:space="preserve">BW. For FHD, we see in (a) that the targeted rate was achieved </w:t>
      </w:r>
      <w:r w:rsidR="00DB0CF3">
        <w:t xml:space="preserve">for all cases, meaning that at least 8 UEs per cell can be supported under corresponding assumptions; for the </w:t>
      </w:r>
      <w:r w:rsidR="00C542F9">
        <w:t>packet delay</w:t>
      </w:r>
      <w:r w:rsidR="00DB0CF3">
        <w:t>, we see in (b) that values below 10</w:t>
      </w:r>
      <w:r w:rsidR="008B511F">
        <w:t xml:space="preserve"> </w:t>
      </w:r>
      <w:proofErr w:type="spellStart"/>
      <w:r w:rsidR="00DB0CF3">
        <w:t>ms</w:t>
      </w:r>
      <w:proofErr w:type="spellEnd"/>
      <w:r w:rsidR="00DB0CF3">
        <w:t xml:space="preserve"> can be guaranteed for up to 7 UEs per cell. For 4K, (c) shows us that a maximum of 6 UEs per cell is supported with all UEs reaching the expected throughput</w:t>
      </w:r>
      <w:r w:rsidR="002D7764">
        <w:t>;</w:t>
      </w:r>
      <w:r w:rsidR="00DB0CF3">
        <w:t xml:space="preserve"> </w:t>
      </w:r>
      <w:r w:rsidR="002D7764">
        <w:t>r</w:t>
      </w:r>
      <w:r w:rsidR="00DB0CF3">
        <w:t xml:space="preserve">egarding the delay with 4K, (d) shows that values below 10 </w:t>
      </w:r>
      <w:proofErr w:type="spellStart"/>
      <w:r w:rsidR="00DB0CF3">
        <w:t>ms</w:t>
      </w:r>
      <w:proofErr w:type="spellEnd"/>
      <w:r w:rsidR="00DB0CF3">
        <w:t xml:space="preserve"> were achieved with up to 5 UEs per cell. </w:t>
      </w:r>
    </w:p>
    <w:p w14:paraId="72A6CE69" w14:textId="0F98F71B" w:rsidR="00246901" w:rsidRDefault="00DB0CF3" w:rsidP="00246901">
      <w:r>
        <w:t xml:space="preserve">In general, a higher performance was achieved for the deployment in FR2 vs FR1, indicating that the use of the BS antenna configuration as listed in </w:t>
      </w:r>
      <w:r w:rsidR="00592B13">
        <w:fldChar w:fldCharType="begin"/>
      </w:r>
      <w:r w:rsidR="00592B13">
        <w:instrText xml:space="preserve"> REF _Ref61523229 \h </w:instrText>
      </w:r>
      <w:r w:rsidR="00592B13">
        <w:fldChar w:fldCharType="separate"/>
      </w:r>
      <w:r w:rsidR="00592B13">
        <w:t xml:space="preserve">Table </w:t>
      </w:r>
      <w:r w:rsidR="00592B13">
        <w:rPr>
          <w:noProof/>
        </w:rPr>
        <w:t>1</w:t>
      </w:r>
      <w:r w:rsidR="00592B13">
        <w:fldChar w:fldCharType="end"/>
      </w:r>
      <w:r w:rsidR="00592B13">
        <w:t xml:space="preserve"> </w:t>
      </w:r>
      <w:r w:rsidR="00E333FF">
        <w:t xml:space="preserve">results beneficial in indoor </w:t>
      </w:r>
      <w:r w:rsidR="0C9269D4">
        <w:t>scenarios</w:t>
      </w:r>
      <w:r w:rsidR="00E333FF">
        <w:t>.</w:t>
      </w:r>
      <w:r w:rsidR="00ED6037">
        <w:t xml:space="preserve"> The behaviour though, is highly similar for both frequency ranges</w:t>
      </w:r>
      <w:r w:rsidR="002D7764">
        <w:t>:</w:t>
      </w:r>
      <w:r w:rsidR="00ED6037">
        <w:t xml:space="preserve"> the main limitation for satisfying UEs comes from the delay. When using 40 MH</w:t>
      </w:r>
      <w:r w:rsidR="002D7764">
        <w:t>z</w:t>
      </w:r>
      <w:r w:rsidR="00ED6037">
        <w:t xml:space="preserve"> BW</w:t>
      </w:r>
      <w:r w:rsidR="002D7764">
        <w:t xml:space="preserve"> with FHD</w:t>
      </w:r>
      <w:r w:rsidR="00ED6037">
        <w:t xml:space="preserve">, results showed that the </w:t>
      </w:r>
      <w:r w:rsidR="00AE718F">
        <w:t xml:space="preserve">minimum </w:t>
      </w:r>
      <w:r w:rsidR="00ED6037">
        <w:t xml:space="preserve">average </w:t>
      </w:r>
      <w:r w:rsidR="00C542F9">
        <w:t>packet delay</w:t>
      </w:r>
      <w:r w:rsidR="00ED6037">
        <w:t xml:space="preserve"> was always above 10 </w:t>
      </w:r>
      <w:proofErr w:type="spellStart"/>
      <w:r w:rsidR="00ED6037">
        <w:t>ms</w:t>
      </w:r>
      <w:proofErr w:type="spellEnd"/>
      <w:r w:rsidR="002D7764">
        <w:t>;</w:t>
      </w:r>
      <w:r w:rsidR="00ED6037">
        <w:t xml:space="preserve"> </w:t>
      </w:r>
      <w:r w:rsidR="002D7764">
        <w:t>i</w:t>
      </w:r>
      <w:r w:rsidR="00ED6037">
        <w:t>ncreasing the BW to 100 MHz helped decreasing the delay and hence allow</w:t>
      </w:r>
      <w:r w:rsidR="002D7764">
        <w:t>ing</w:t>
      </w:r>
      <w:r w:rsidR="00ED6037">
        <w:t xml:space="preserve"> </w:t>
      </w:r>
      <w:r w:rsidR="00D5159B">
        <w:t>to fully satisfy (throughput and delay) up to 4 UEs per cell for FHD</w:t>
      </w:r>
      <w:r w:rsidR="002D7764">
        <w:t>.</w:t>
      </w:r>
      <w:r w:rsidR="00D5159B">
        <w:t xml:space="preserve"> </w:t>
      </w:r>
      <w:r w:rsidR="002D7764">
        <w:t>F</w:t>
      </w:r>
      <w:r w:rsidR="00D5159B">
        <w:t>or 4K</w:t>
      </w:r>
      <w:r w:rsidR="002D7764">
        <w:t>,</w:t>
      </w:r>
      <w:r w:rsidR="00D5159B">
        <w:t xml:space="preserve"> fewer UEs per cell (i.e., &lt; 4 UEs per cell) would have to be considered to have fully satisfied users. When </w:t>
      </w:r>
      <w:r w:rsidR="00AE718F">
        <w:t>setting</w:t>
      </w:r>
      <w:r w:rsidR="00D5159B">
        <w:t xml:space="preserve"> a BW value of 200 MHz</w:t>
      </w:r>
      <w:r w:rsidR="00AE718F">
        <w:t xml:space="preserve">, </w:t>
      </w:r>
      <w:r w:rsidR="00D5159B">
        <w:t xml:space="preserve">results start to be more promising, with up to 7 fully satisfied UEs per cell for FHD and 5 UEs per cell for 4K. </w:t>
      </w:r>
      <w:r w:rsidR="006A25EA">
        <w:fldChar w:fldCharType="begin"/>
      </w:r>
      <w:r w:rsidR="006A25EA">
        <w:instrText xml:space="preserve"> REF _Ref61496672 \h </w:instrText>
      </w:r>
      <w:r w:rsidR="006A25EA">
        <w:fldChar w:fldCharType="separate"/>
      </w:r>
      <w:r w:rsidR="00F23E56">
        <w:t xml:space="preserve">Table </w:t>
      </w:r>
      <w:r w:rsidR="00F23E56">
        <w:rPr>
          <w:noProof/>
        </w:rPr>
        <w:t>3</w:t>
      </w:r>
      <w:r w:rsidR="006A25EA">
        <w:fldChar w:fldCharType="end"/>
      </w:r>
      <w:r w:rsidR="006A25EA">
        <w:t xml:space="preserve"> summarizes the results obtained in terms of number of satisfied UEs for FR2 in an Indoor Hotspot deployment.  </w:t>
      </w:r>
      <w:r w:rsidR="00D5159B">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4"/>
        <w:gridCol w:w="4815"/>
      </w:tblGrid>
      <w:tr w:rsidR="00246901" w14:paraId="4255F4AC" w14:textId="77777777" w:rsidTr="70012DF2">
        <w:tc>
          <w:tcPr>
            <w:tcW w:w="4814" w:type="dxa"/>
          </w:tcPr>
          <w:p w14:paraId="4C75BF20" w14:textId="77777777" w:rsidR="00246901" w:rsidRDefault="22F267F0" w:rsidP="006A25EA">
            <w:pPr>
              <w:jc w:val="center"/>
              <w:rPr>
                <w:lang w:val="en-US"/>
              </w:rPr>
            </w:pPr>
            <w:r>
              <w:rPr>
                <w:noProof/>
              </w:rPr>
              <w:lastRenderedPageBreak/>
              <w:drawing>
                <wp:inline distT="0" distB="0" distL="0" distR="0" wp14:anchorId="6EC1C724" wp14:editId="16DBD274">
                  <wp:extent cx="2919728" cy="2189796"/>
                  <wp:effectExtent l="0" t="0" r="0" b="127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pic:nvPicPr>
                        <pic:blipFill>
                          <a:blip r:embed="rId41">
                            <a:extLst>
                              <a:ext uri="{28A0092B-C50C-407E-A947-70E740481C1C}">
                                <a14:useLocalDpi xmlns:a14="http://schemas.microsoft.com/office/drawing/2010/main" val="0"/>
                              </a:ext>
                            </a:extLst>
                          </a:blip>
                          <a:stretch>
                            <a:fillRect/>
                          </a:stretch>
                        </pic:blipFill>
                        <pic:spPr>
                          <a:xfrm>
                            <a:off x="0" y="0"/>
                            <a:ext cx="2919728" cy="2189796"/>
                          </a:xfrm>
                          <a:prstGeom prst="rect">
                            <a:avLst/>
                          </a:prstGeom>
                        </pic:spPr>
                      </pic:pic>
                    </a:graphicData>
                  </a:graphic>
                </wp:inline>
              </w:drawing>
            </w:r>
          </w:p>
          <w:p w14:paraId="5C321CB1" w14:textId="77777777" w:rsidR="00246901" w:rsidRDefault="00246901" w:rsidP="006A25EA">
            <w:pPr>
              <w:jc w:val="center"/>
              <w:rPr>
                <w:lang w:val="en-US"/>
              </w:rPr>
            </w:pPr>
            <w:r>
              <w:rPr>
                <w:lang w:val="en-US"/>
              </w:rPr>
              <w:t>(a)</w:t>
            </w:r>
          </w:p>
        </w:tc>
        <w:tc>
          <w:tcPr>
            <w:tcW w:w="4815" w:type="dxa"/>
          </w:tcPr>
          <w:p w14:paraId="0983ABFD" w14:textId="77777777" w:rsidR="00246901" w:rsidRDefault="22F267F0" w:rsidP="006A25EA">
            <w:pPr>
              <w:jc w:val="center"/>
              <w:rPr>
                <w:lang w:val="en-US"/>
              </w:rPr>
            </w:pPr>
            <w:r>
              <w:rPr>
                <w:noProof/>
              </w:rPr>
              <w:drawing>
                <wp:inline distT="0" distB="0" distL="0" distR="0" wp14:anchorId="273CB54A" wp14:editId="603B51AE">
                  <wp:extent cx="2920152" cy="2190114"/>
                  <wp:effectExtent l="0" t="0" r="0" b="127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pic:nvPicPr>
                        <pic:blipFill>
                          <a:blip r:embed="rId42">
                            <a:extLst>
                              <a:ext uri="{28A0092B-C50C-407E-A947-70E740481C1C}">
                                <a14:useLocalDpi xmlns:a14="http://schemas.microsoft.com/office/drawing/2010/main" val="0"/>
                              </a:ext>
                            </a:extLst>
                          </a:blip>
                          <a:stretch>
                            <a:fillRect/>
                          </a:stretch>
                        </pic:blipFill>
                        <pic:spPr>
                          <a:xfrm>
                            <a:off x="0" y="0"/>
                            <a:ext cx="2920152" cy="2190114"/>
                          </a:xfrm>
                          <a:prstGeom prst="rect">
                            <a:avLst/>
                          </a:prstGeom>
                        </pic:spPr>
                      </pic:pic>
                    </a:graphicData>
                  </a:graphic>
                </wp:inline>
              </w:drawing>
            </w:r>
          </w:p>
          <w:p w14:paraId="1B69BBCA" w14:textId="77777777" w:rsidR="00246901" w:rsidRDefault="00246901" w:rsidP="006A25EA">
            <w:pPr>
              <w:keepNext/>
              <w:jc w:val="center"/>
              <w:rPr>
                <w:lang w:val="en-US"/>
              </w:rPr>
            </w:pPr>
            <w:r>
              <w:rPr>
                <w:lang w:val="en-US"/>
              </w:rPr>
              <w:t>(b)</w:t>
            </w:r>
          </w:p>
        </w:tc>
      </w:tr>
      <w:tr w:rsidR="00246901" w14:paraId="2CFFDCAE" w14:textId="77777777" w:rsidTr="70012DF2">
        <w:tc>
          <w:tcPr>
            <w:tcW w:w="4814" w:type="dxa"/>
          </w:tcPr>
          <w:p w14:paraId="76983E7A" w14:textId="77777777" w:rsidR="00246901" w:rsidRDefault="22F267F0" w:rsidP="006A25EA">
            <w:pPr>
              <w:jc w:val="center"/>
              <w:rPr>
                <w:noProof/>
                <w:lang w:val="en-US"/>
              </w:rPr>
            </w:pPr>
            <w:r>
              <w:rPr>
                <w:noProof/>
              </w:rPr>
              <w:drawing>
                <wp:inline distT="0" distB="0" distL="0" distR="0" wp14:anchorId="29281603" wp14:editId="34DE6397">
                  <wp:extent cx="2919729" cy="2189797"/>
                  <wp:effectExtent l="0" t="0" r="0" b="127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pic:nvPicPr>
                        <pic:blipFill>
                          <a:blip r:embed="rId43">
                            <a:extLst>
                              <a:ext uri="{28A0092B-C50C-407E-A947-70E740481C1C}">
                                <a14:useLocalDpi xmlns:a14="http://schemas.microsoft.com/office/drawing/2010/main" val="0"/>
                              </a:ext>
                            </a:extLst>
                          </a:blip>
                          <a:stretch>
                            <a:fillRect/>
                          </a:stretch>
                        </pic:blipFill>
                        <pic:spPr>
                          <a:xfrm>
                            <a:off x="0" y="0"/>
                            <a:ext cx="2919729" cy="2189797"/>
                          </a:xfrm>
                          <a:prstGeom prst="rect">
                            <a:avLst/>
                          </a:prstGeom>
                        </pic:spPr>
                      </pic:pic>
                    </a:graphicData>
                  </a:graphic>
                </wp:inline>
              </w:drawing>
            </w:r>
          </w:p>
          <w:p w14:paraId="49A1BFE9" w14:textId="77777777" w:rsidR="00246901" w:rsidRDefault="00246901" w:rsidP="006A25EA">
            <w:pPr>
              <w:jc w:val="center"/>
              <w:rPr>
                <w:noProof/>
                <w:lang w:val="en-US"/>
              </w:rPr>
            </w:pPr>
            <w:r>
              <w:rPr>
                <w:noProof/>
                <w:lang w:val="en-US"/>
              </w:rPr>
              <w:t>(c)</w:t>
            </w:r>
          </w:p>
        </w:tc>
        <w:tc>
          <w:tcPr>
            <w:tcW w:w="4815" w:type="dxa"/>
          </w:tcPr>
          <w:p w14:paraId="5D4C3592" w14:textId="77777777" w:rsidR="00246901" w:rsidRDefault="22F267F0" w:rsidP="006A25EA">
            <w:pPr>
              <w:jc w:val="center"/>
              <w:rPr>
                <w:noProof/>
                <w:lang w:val="en-US"/>
              </w:rPr>
            </w:pPr>
            <w:r>
              <w:rPr>
                <w:noProof/>
              </w:rPr>
              <w:drawing>
                <wp:inline distT="0" distB="0" distL="0" distR="0" wp14:anchorId="3B1E3CF8" wp14:editId="66E58CD1">
                  <wp:extent cx="2920153" cy="2190114"/>
                  <wp:effectExtent l="0" t="0" r="0" b="127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pic:nvPicPr>
                        <pic:blipFill>
                          <a:blip r:embed="rId44">
                            <a:extLst>
                              <a:ext uri="{28A0092B-C50C-407E-A947-70E740481C1C}">
                                <a14:useLocalDpi xmlns:a14="http://schemas.microsoft.com/office/drawing/2010/main" val="0"/>
                              </a:ext>
                            </a:extLst>
                          </a:blip>
                          <a:stretch>
                            <a:fillRect/>
                          </a:stretch>
                        </pic:blipFill>
                        <pic:spPr>
                          <a:xfrm>
                            <a:off x="0" y="0"/>
                            <a:ext cx="2920153" cy="2190114"/>
                          </a:xfrm>
                          <a:prstGeom prst="rect">
                            <a:avLst/>
                          </a:prstGeom>
                        </pic:spPr>
                      </pic:pic>
                    </a:graphicData>
                  </a:graphic>
                </wp:inline>
              </w:drawing>
            </w:r>
          </w:p>
          <w:p w14:paraId="4FAFF968" w14:textId="77777777" w:rsidR="00246901" w:rsidRDefault="00246901" w:rsidP="00246901">
            <w:pPr>
              <w:keepNext/>
              <w:jc w:val="center"/>
              <w:rPr>
                <w:noProof/>
                <w:lang w:val="en-US"/>
              </w:rPr>
            </w:pPr>
            <w:r>
              <w:rPr>
                <w:noProof/>
                <w:lang w:val="en-US"/>
              </w:rPr>
              <w:t>(d)</w:t>
            </w:r>
          </w:p>
        </w:tc>
      </w:tr>
    </w:tbl>
    <w:p w14:paraId="7C23A526" w14:textId="0E98C618" w:rsidR="000E0D5B" w:rsidRDefault="00246901" w:rsidP="000E0D5B">
      <w:pPr>
        <w:pStyle w:val="Caption"/>
        <w:jc w:val="center"/>
      </w:pPr>
      <w:bookmarkStart w:id="12" w:name="_Ref61491589"/>
      <w:r>
        <w:t xml:space="preserve">Figure </w:t>
      </w:r>
      <w:r>
        <w:fldChar w:fldCharType="begin"/>
      </w:r>
      <w:r>
        <w:instrText xml:space="preserve"> SEQ Figure \* ARABIC </w:instrText>
      </w:r>
      <w:r>
        <w:fldChar w:fldCharType="separate"/>
      </w:r>
      <w:r w:rsidR="00F23E56">
        <w:rPr>
          <w:noProof/>
        </w:rPr>
        <w:t>8</w:t>
      </w:r>
      <w:r>
        <w:fldChar w:fldCharType="end"/>
      </w:r>
      <w:bookmarkEnd w:id="12"/>
      <w:r>
        <w:t xml:space="preserve"> – Mean values assuming 200 MHz </w:t>
      </w:r>
      <w:r w:rsidR="00321EF9">
        <w:t>BW</w:t>
      </w:r>
      <w:r>
        <w:t xml:space="preserve"> for (a) throughput per UE with FHD, (b) </w:t>
      </w:r>
      <w:r w:rsidR="00C542F9">
        <w:t>packet delay</w:t>
      </w:r>
      <w:r>
        <w:t xml:space="preserve"> with FHD, (c) throughput per UE with 4K, (d) </w:t>
      </w:r>
      <w:r w:rsidR="00C542F9">
        <w:t>packet delay</w:t>
      </w:r>
      <w:r>
        <w:t xml:space="preserve"> with 4K; in an Indoor Hotspot deployment with </w:t>
      </w:r>
      <w:proofErr w:type="spellStart"/>
      <w:r>
        <w:t>InH</w:t>
      </w:r>
      <w:proofErr w:type="spellEnd"/>
      <w:r>
        <w:t xml:space="preserve"> channel model in FR2.</w:t>
      </w:r>
    </w:p>
    <w:p w14:paraId="5EA4180B" w14:textId="583B434C" w:rsidR="000E0D5B" w:rsidRDefault="000E0D5B" w:rsidP="000E0D5B"/>
    <w:p w14:paraId="1FD94017" w14:textId="2A1D03CF" w:rsidR="006A25EA" w:rsidRDefault="006A25EA" w:rsidP="006A25EA">
      <w:pPr>
        <w:pStyle w:val="Caption"/>
        <w:keepNext/>
        <w:jc w:val="center"/>
      </w:pPr>
      <w:bookmarkStart w:id="13" w:name="_Ref61496672"/>
      <w:r>
        <w:t xml:space="preserve">Table </w:t>
      </w:r>
      <w:r>
        <w:fldChar w:fldCharType="begin"/>
      </w:r>
      <w:r>
        <w:instrText xml:space="preserve"> SEQ Table \* ARABIC </w:instrText>
      </w:r>
      <w:r>
        <w:fldChar w:fldCharType="separate"/>
      </w:r>
      <w:r w:rsidR="00F23E56">
        <w:rPr>
          <w:noProof/>
        </w:rPr>
        <w:t>3</w:t>
      </w:r>
      <w:r>
        <w:fldChar w:fldCharType="end"/>
      </w:r>
      <w:bookmarkEnd w:id="13"/>
      <w:r>
        <w:t xml:space="preserve"> – Summary of results for number of satisfied UEs for considered </w:t>
      </w:r>
      <w:r w:rsidR="00567E22">
        <w:t>CG</w:t>
      </w:r>
      <w:r>
        <w:t xml:space="preserve"> scenarios assuming an Indoor Hotspot deployment in FR2.</w:t>
      </w:r>
    </w:p>
    <w:tbl>
      <w:tblPr>
        <w:tblStyle w:val="TableGrid"/>
        <w:tblW w:w="9067" w:type="dxa"/>
        <w:jc w:val="center"/>
        <w:tblLook w:val="04A0" w:firstRow="1" w:lastRow="0" w:firstColumn="1" w:lastColumn="0" w:noHBand="0" w:noVBand="1"/>
      </w:tblPr>
      <w:tblGrid>
        <w:gridCol w:w="1129"/>
        <w:gridCol w:w="1267"/>
        <w:gridCol w:w="2702"/>
        <w:gridCol w:w="2410"/>
        <w:gridCol w:w="1559"/>
      </w:tblGrid>
      <w:tr w:rsidR="006A25EA" w14:paraId="59F1C6B5" w14:textId="1E4C613E" w:rsidTr="006A25EA">
        <w:trPr>
          <w:jc w:val="center"/>
        </w:trPr>
        <w:tc>
          <w:tcPr>
            <w:tcW w:w="1129" w:type="dxa"/>
            <w:shd w:val="clear" w:color="auto" w:fill="E7E6E6" w:themeFill="background2"/>
            <w:vAlign w:val="center"/>
          </w:tcPr>
          <w:p w14:paraId="72EBB315" w14:textId="4D50D896" w:rsidR="006A25EA" w:rsidRPr="006A25EA" w:rsidRDefault="00321EF9" w:rsidP="006A25EA">
            <w:pPr>
              <w:jc w:val="center"/>
              <w:rPr>
                <w:b/>
                <w:bCs/>
              </w:rPr>
            </w:pPr>
            <w:r>
              <w:rPr>
                <w:b/>
                <w:bCs/>
              </w:rPr>
              <w:t xml:space="preserve">System </w:t>
            </w:r>
            <w:r w:rsidR="006A25EA" w:rsidRPr="006A25EA">
              <w:rPr>
                <w:b/>
                <w:bCs/>
              </w:rPr>
              <w:t>BW</w:t>
            </w:r>
          </w:p>
        </w:tc>
        <w:tc>
          <w:tcPr>
            <w:tcW w:w="1267" w:type="dxa"/>
            <w:shd w:val="clear" w:color="auto" w:fill="E7E6E6" w:themeFill="background2"/>
            <w:vAlign w:val="center"/>
          </w:tcPr>
          <w:p w14:paraId="574221F7" w14:textId="27DEDC29" w:rsidR="006A25EA" w:rsidRPr="006A25EA" w:rsidRDefault="006A25EA" w:rsidP="006A25EA">
            <w:pPr>
              <w:jc w:val="center"/>
              <w:rPr>
                <w:b/>
                <w:bCs/>
              </w:rPr>
            </w:pPr>
            <w:r w:rsidRPr="006A25EA">
              <w:rPr>
                <w:b/>
                <w:bCs/>
              </w:rPr>
              <w:t>Video resolution</w:t>
            </w:r>
          </w:p>
        </w:tc>
        <w:tc>
          <w:tcPr>
            <w:tcW w:w="2702" w:type="dxa"/>
            <w:shd w:val="clear" w:color="auto" w:fill="E7E6E6" w:themeFill="background2"/>
            <w:vAlign w:val="center"/>
          </w:tcPr>
          <w:p w14:paraId="27C246BB" w14:textId="6BB012B7" w:rsidR="006A25EA" w:rsidRDefault="006A25EA" w:rsidP="006A25EA">
            <w:pPr>
              <w:jc w:val="center"/>
              <w:rPr>
                <w:b/>
                <w:bCs/>
              </w:rPr>
            </w:pPr>
            <w:r w:rsidRPr="006A25EA">
              <w:rPr>
                <w:b/>
                <w:bCs/>
              </w:rPr>
              <w:t># satisfied UEs for throughput with a minimum of 9</w:t>
            </w:r>
            <w:r w:rsidR="00AB0A75">
              <w:rPr>
                <w:b/>
                <w:bCs/>
              </w:rPr>
              <w:t>5</w:t>
            </w:r>
            <w:r w:rsidRPr="006A25EA">
              <w:rPr>
                <w:b/>
                <w:bCs/>
              </w:rPr>
              <w:t xml:space="preserve">% satisfaction rate </w:t>
            </w:r>
          </w:p>
          <w:p w14:paraId="1F1DEBF5" w14:textId="60CCB17F" w:rsidR="006A25EA" w:rsidRPr="006A25EA" w:rsidRDefault="006A25EA" w:rsidP="006A25EA">
            <w:pPr>
              <w:jc w:val="center"/>
              <w:rPr>
                <w:b/>
                <w:bCs/>
              </w:rPr>
            </w:pPr>
            <w:r w:rsidRPr="006A25EA">
              <w:rPr>
                <w:b/>
                <w:bCs/>
              </w:rPr>
              <w:t>(A)</w:t>
            </w:r>
          </w:p>
        </w:tc>
        <w:tc>
          <w:tcPr>
            <w:tcW w:w="2410" w:type="dxa"/>
            <w:shd w:val="clear" w:color="auto" w:fill="E7E6E6" w:themeFill="background2"/>
            <w:vAlign w:val="center"/>
          </w:tcPr>
          <w:p w14:paraId="65B12080" w14:textId="38F964E4" w:rsidR="006A25EA" w:rsidRDefault="006A25EA" w:rsidP="006A25EA">
            <w:pPr>
              <w:jc w:val="center"/>
              <w:rPr>
                <w:b/>
                <w:bCs/>
              </w:rPr>
            </w:pPr>
            <w:r w:rsidRPr="006A25EA">
              <w:rPr>
                <w:b/>
                <w:bCs/>
              </w:rPr>
              <w:t># satisfied UEs for</w:t>
            </w:r>
            <w:r w:rsidR="00AB0A75">
              <w:rPr>
                <w:b/>
                <w:bCs/>
              </w:rPr>
              <w:t xml:space="preserve"> packet</w:t>
            </w:r>
            <w:r w:rsidRPr="006A25EA">
              <w:rPr>
                <w:b/>
                <w:bCs/>
              </w:rPr>
              <w:t xml:space="preserve"> delay with a minimum of 9</w:t>
            </w:r>
            <w:r w:rsidR="00AB0A75">
              <w:rPr>
                <w:b/>
                <w:bCs/>
              </w:rPr>
              <w:t>5</w:t>
            </w:r>
            <w:r w:rsidRPr="006A25EA">
              <w:rPr>
                <w:b/>
                <w:bCs/>
              </w:rPr>
              <w:t xml:space="preserve">% satisfaction rate </w:t>
            </w:r>
          </w:p>
          <w:p w14:paraId="63E0C625" w14:textId="6320357E" w:rsidR="006A25EA" w:rsidRPr="006A25EA" w:rsidRDefault="006A25EA" w:rsidP="006A25EA">
            <w:pPr>
              <w:jc w:val="center"/>
              <w:rPr>
                <w:b/>
                <w:bCs/>
              </w:rPr>
            </w:pPr>
            <w:r w:rsidRPr="006A25EA">
              <w:rPr>
                <w:b/>
                <w:bCs/>
              </w:rPr>
              <w:t>(B)</w:t>
            </w:r>
          </w:p>
        </w:tc>
        <w:tc>
          <w:tcPr>
            <w:tcW w:w="1559" w:type="dxa"/>
            <w:shd w:val="clear" w:color="auto" w:fill="E7E6E6" w:themeFill="background2"/>
            <w:vAlign w:val="center"/>
          </w:tcPr>
          <w:p w14:paraId="733B51C6" w14:textId="6FF2E1F8" w:rsidR="006A25EA" w:rsidRPr="006A25EA" w:rsidRDefault="006A25EA" w:rsidP="006A25EA">
            <w:pPr>
              <w:jc w:val="center"/>
              <w:rPr>
                <w:b/>
                <w:bCs/>
              </w:rPr>
            </w:pPr>
            <w:r w:rsidRPr="006A25EA">
              <w:rPr>
                <w:b/>
                <w:bCs/>
              </w:rPr>
              <w:t>min(</w:t>
            </w:r>
            <w:proofErr w:type="gramStart"/>
            <w:r w:rsidRPr="006A25EA">
              <w:rPr>
                <w:b/>
                <w:bCs/>
              </w:rPr>
              <w:t>A,B</w:t>
            </w:r>
            <w:proofErr w:type="gramEnd"/>
            <w:r w:rsidRPr="006A25EA">
              <w:rPr>
                <w:b/>
                <w:bCs/>
              </w:rPr>
              <w:t>)</w:t>
            </w:r>
          </w:p>
        </w:tc>
      </w:tr>
      <w:tr w:rsidR="006A25EA" w14:paraId="566B2876" w14:textId="68125FFB" w:rsidTr="006A25EA">
        <w:trPr>
          <w:jc w:val="center"/>
        </w:trPr>
        <w:tc>
          <w:tcPr>
            <w:tcW w:w="1129" w:type="dxa"/>
            <w:vMerge w:val="restart"/>
            <w:vAlign w:val="center"/>
          </w:tcPr>
          <w:p w14:paraId="2B60EA24" w14:textId="42A769D3" w:rsidR="006A25EA" w:rsidRDefault="006A25EA" w:rsidP="006A25EA">
            <w:pPr>
              <w:jc w:val="center"/>
            </w:pPr>
            <w:r>
              <w:t>40 MHz</w:t>
            </w:r>
          </w:p>
        </w:tc>
        <w:tc>
          <w:tcPr>
            <w:tcW w:w="1267" w:type="dxa"/>
            <w:vAlign w:val="center"/>
          </w:tcPr>
          <w:p w14:paraId="40033F7E" w14:textId="24A36581" w:rsidR="006A25EA" w:rsidRDefault="006A25EA" w:rsidP="006A25EA">
            <w:pPr>
              <w:jc w:val="center"/>
            </w:pPr>
            <w:r>
              <w:t>FHD</w:t>
            </w:r>
          </w:p>
        </w:tc>
        <w:tc>
          <w:tcPr>
            <w:tcW w:w="2702" w:type="dxa"/>
            <w:vAlign w:val="center"/>
          </w:tcPr>
          <w:p w14:paraId="57A7AB80" w14:textId="53D3C7FA" w:rsidR="006A25EA" w:rsidRDefault="006A25EA" w:rsidP="006A25EA">
            <w:pPr>
              <w:jc w:val="center"/>
            </w:pPr>
            <w:r>
              <w:t>2</w:t>
            </w:r>
          </w:p>
        </w:tc>
        <w:tc>
          <w:tcPr>
            <w:tcW w:w="2410" w:type="dxa"/>
            <w:vAlign w:val="center"/>
          </w:tcPr>
          <w:p w14:paraId="6D70455A" w14:textId="7EAB9669" w:rsidR="006A25EA" w:rsidRDefault="006A25EA" w:rsidP="006A25EA">
            <w:pPr>
              <w:jc w:val="center"/>
            </w:pPr>
            <w:r>
              <w:t>0</w:t>
            </w:r>
          </w:p>
        </w:tc>
        <w:tc>
          <w:tcPr>
            <w:tcW w:w="1559" w:type="dxa"/>
            <w:vAlign w:val="center"/>
          </w:tcPr>
          <w:p w14:paraId="23F90DA9" w14:textId="5383613B" w:rsidR="006A25EA" w:rsidRDefault="006A25EA" w:rsidP="006A25EA">
            <w:pPr>
              <w:jc w:val="center"/>
            </w:pPr>
            <w:r>
              <w:t>0</w:t>
            </w:r>
          </w:p>
        </w:tc>
      </w:tr>
      <w:tr w:rsidR="006A25EA" w14:paraId="6C700C42" w14:textId="06DBDF48" w:rsidTr="006A25EA">
        <w:trPr>
          <w:jc w:val="center"/>
        </w:trPr>
        <w:tc>
          <w:tcPr>
            <w:tcW w:w="1129" w:type="dxa"/>
            <w:vMerge/>
            <w:vAlign w:val="center"/>
          </w:tcPr>
          <w:p w14:paraId="67FC2456" w14:textId="77777777" w:rsidR="006A25EA" w:rsidRDefault="006A25EA" w:rsidP="006A25EA">
            <w:pPr>
              <w:jc w:val="center"/>
            </w:pPr>
          </w:p>
        </w:tc>
        <w:tc>
          <w:tcPr>
            <w:tcW w:w="1267" w:type="dxa"/>
            <w:vAlign w:val="center"/>
          </w:tcPr>
          <w:p w14:paraId="4F0ADF8B" w14:textId="7AE16C95" w:rsidR="006A25EA" w:rsidRDefault="006A25EA" w:rsidP="006A25EA">
            <w:pPr>
              <w:jc w:val="center"/>
            </w:pPr>
            <w:r>
              <w:t>4K</w:t>
            </w:r>
          </w:p>
        </w:tc>
        <w:tc>
          <w:tcPr>
            <w:tcW w:w="2702" w:type="dxa"/>
            <w:vAlign w:val="center"/>
          </w:tcPr>
          <w:p w14:paraId="6F2EAB57" w14:textId="17B63D1F" w:rsidR="006A25EA" w:rsidRDefault="006A25EA" w:rsidP="006A25EA">
            <w:pPr>
              <w:jc w:val="center"/>
            </w:pPr>
            <w:r>
              <w:t>1</w:t>
            </w:r>
          </w:p>
        </w:tc>
        <w:tc>
          <w:tcPr>
            <w:tcW w:w="2410" w:type="dxa"/>
            <w:vAlign w:val="center"/>
          </w:tcPr>
          <w:p w14:paraId="5FC7A9B3" w14:textId="45539538" w:rsidR="006A25EA" w:rsidRDefault="006A25EA" w:rsidP="006A25EA">
            <w:pPr>
              <w:jc w:val="center"/>
            </w:pPr>
            <w:r>
              <w:t>0</w:t>
            </w:r>
          </w:p>
        </w:tc>
        <w:tc>
          <w:tcPr>
            <w:tcW w:w="1559" w:type="dxa"/>
            <w:vAlign w:val="center"/>
          </w:tcPr>
          <w:p w14:paraId="3C117099" w14:textId="7235FB3C" w:rsidR="006A25EA" w:rsidRDefault="006A25EA" w:rsidP="006A25EA">
            <w:pPr>
              <w:jc w:val="center"/>
            </w:pPr>
            <w:r>
              <w:t>0</w:t>
            </w:r>
          </w:p>
        </w:tc>
      </w:tr>
      <w:tr w:rsidR="006A25EA" w14:paraId="492F6B67" w14:textId="0ABE4360" w:rsidTr="006A25EA">
        <w:trPr>
          <w:jc w:val="center"/>
        </w:trPr>
        <w:tc>
          <w:tcPr>
            <w:tcW w:w="1129" w:type="dxa"/>
            <w:vMerge w:val="restart"/>
            <w:vAlign w:val="center"/>
          </w:tcPr>
          <w:p w14:paraId="2193304C" w14:textId="6A5162C7" w:rsidR="006A25EA" w:rsidRDefault="006A25EA" w:rsidP="006A25EA">
            <w:pPr>
              <w:jc w:val="center"/>
            </w:pPr>
            <w:r>
              <w:t>100 MHz</w:t>
            </w:r>
          </w:p>
        </w:tc>
        <w:tc>
          <w:tcPr>
            <w:tcW w:w="1267" w:type="dxa"/>
            <w:vAlign w:val="center"/>
          </w:tcPr>
          <w:p w14:paraId="26B091E0" w14:textId="3C11B170" w:rsidR="006A25EA" w:rsidRDefault="006A25EA" w:rsidP="006A25EA">
            <w:pPr>
              <w:jc w:val="center"/>
            </w:pPr>
            <w:r>
              <w:t>FHD</w:t>
            </w:r>
          </w:p>
        </w:tc>
        <w:tc>
          <w:tcPr>
            <w:tcW w:w="2702" w:type="dxa"/>
            <w:vAlign w:val="center"/>
          </w:tcPr>
          <w:p w14:paraId="5ED9160A" w14:textId="32905FB5" w:rsidR="006A25EA" w:rsidRDefault="006A25EA" w:rsidP="006A25EA">
            <w:pPr>
              <w:jc w:val="center"/>
            </w:pPr>
            <w:r>
              <w:t>5</w:t>
            </w:r>
          </w:p>
        </w:tc>
        <w:tc>
          <w:tcPr>
            <w:tcW w:w="2410" w:type="dxa"/>
            <w:vAlign w:val="center"/>
          </w:tcPr>
          <w:p w14:paraId="3416A96B" w14:textId="1272E104" w:rsidR="006A25EA" w:rsidRDefault="006A25EA" w:rsidP="006A25EA">
            <w:pPr>
              <w:jc w:val="center"/>
            </w:pPr>
            <w:r>
              <w:t>4</w:t>
            </w:r>
          </w:p>
        </w:tc>
        <w:tc>
          <w:tcPr>
            <w:tcW w:w="1559" w:type="dxa"/>
            <w:vAlign w:val="center"/>
          </w:tcPr>
          <w:p w14:paraId="402B77FE" w14:textId="1BF40EBB" w:rsidR="006A25EA" w:rsidRDefault="006A25EA" w:rsidP="006A25EA">
            <w:pPr>
              <w:jc w:val="center"/>
            </w:pPr>
            <w:r>
              <w:t>4</w:t>
            </w:r>
          </w:p>
        </w:tc>
      </w:tr>
      <w:tr w:rsidR="006A25EA" w14:paraId="52EC2FC9" w14:textId="31F72B27" w:rsidTr="006A25EA">
        <w:trPr>
          <w:jc w:val="center"/>
        </w:trPr>
        <w:tc>
          <w:tcPr>
            <w:tcW w:w="1129" w:type="dxa"/>
            <w:vMerge/>
            <w:vAlign w:val="center"/>
          </w:tcPr>
          <w:p w14:paraId="3B382C3B" w14:textId="77777777" w:rsidR="006A25EA" w:rsidRDefault="006A25EA" w:rsidP="006A25EA">
            <w:pPr>
              <w:jc w:val="center"/>
            </w:pPr>
          </w:p>
        </w:tc>
        <w:tc>
          <w:tcPr>
            <w:tcW w:w="1267" w:type="dxa"/>
            <w:vAlign w:val="center"/>
          </w:tcPr>
          <w:p w14:paraId="750596CB" w14:textId="252B4C94" w:rsidR="006A25EA" w:rsidRDefault="006A25EA" w:rsidP="006A25EA">
            <w:pPr>
              <w:jc w:val="center"/>
            </w:pPr>
            <w:r>
              <w:t>4K</w:t>
            </w:r>
          </w:p>
        </w:tc>
        <w:tc>
          <w:tcPr>
            <w:tcW w:w="2702" w:type="dxa"/>
            <w:vAlign w:val="center"/>
          </w:tcPr>
          <w:p w14:paraId="7276CEE6" w14:textId="67B47ED7" w:rsidR="006A25EA" w:rsidRDefault="006A25EA" w:rsidP="006A25EA">
            <w:pPr>
              <w:jc w:val="center"/>
            </w:pPr>
            <w:r>
              <w:t>4</w:t>
            </w:r>
          </w:p>
        </w:tc>
        <w:tc>
          <w:tcPr>
            <w:tcW w:w="2410" w:type="dxa"/>
            <w:vAlign w:val="center"/>
          </w:tcPr>
          <w:p w14:paraId="60E26000" w14:textId="4EA86BDC" w:rsidR="006A25EA" w:rsidRDefault="006A25EA" w:rsidP="006A25EA">
            <w:pPr>
              <w:jc w:val="center"/>
            </w:pPr>
            <w:r>
              <w:t>&lt; 4</w:t>
            </w:r>
          </w:p>
        </w:tc>
        <w:tc>
          <w:tcPr>
            <w:tcW w:w="1559" w:type="dxa"/>
            <w:vAlign w:val="center"/>
          </w:tcPr>
          <w:p w14:paraId="723F4192" w14:textId="75F1F4B8" w:rsidR="006A25EA" w:rsidRDefault="006A25EA" w:rsidP="006A25EA">
            <w:pPr>
              <w:jc w:val="center"/>
            </w:pPr>
            <w:r>
              <w:t>&lt; 4</w:t>
            </w:r>
          </w:p>
        </w:tc>
      </w:tr>
      <w:tr w:rsidR="006A25EA" w14:paraId="57C4A4AF" w14:textId="3DF0D6F2" w:rsidTr="006A25EA">
        <w:trPr>
          <w:jc w:val="center"/>
        </w:trPr>
        <w:tc>
          <w:tcPr>
            <w:tcW w:w="1129" w:type="dxa"/>
            <w:vMerge w:val="restart"/>
            <w:vAlign w:val="center"/>
          </w:tcPr>
          <w:p w14:paraId="49F210F4" w14:textId="1B2160B9" w:rsidR="006A25EA" w:rsidRDefault="006A25EA" w:rsidP="006A25EA">
            <w:pPr>
              <w:jc w:val="center"/>
            </w:pPr>
            <w:r>
              <w:t>200 MHz</w:t>
            </w:r>
          </w:p>
        </w:tc>
        <w:tc>
          <w:tcPr>
            <w:tcW w:w="1267" w:type="dxa"/>
            <w:vAlign w:val="center"/>
          </w:tcPr>
          <w:p w14:paraId="66813FCC" w14:textId="29A3AF87" w:rsidR="006A25EA" w:rsidRDefault="006A25EA" w:rsidP="006A25EA">
            <w:pPr>
              <w:jc w:val="center"/>
            </w:pPr>
            <w:r>
              <w:t>FHD</w:t>
            </w:r>
          </w:p>
        </w:tc>
        <w:tc>
          <w:tcPr>
            <w:tcW w:w="2702" w:type="dxa"/>
            <w:vAlign w:val="center"/>
          </w:tcPr>
          <w:p w14:paraId="0779692D" w14:textId="2E3EC4EB" w:rsidR="006A25EA" w:rsidRDefault="006A25EA" w:rsidP="006A25EA">
            <w:pPr>
              <w:jc w:val="center"/>
            </w:pPr>
            <w:r>
              <w:t>8</w:t>
            </w:r>
          </w:p>
        </w:tc>
        <w:tc>
          <w:tcPr>
            <w:tcW w:w="2410" w:type="dxa"/>
            <w:vAlign w:val="center"/>
          </w:tcPr>
          <w:p w14:paraId="4C590638" w14:textId="7E079190" w:rsidR="006A25EA" w:rsidRDefault="006A25EA" w:rsidP="006A25EA">
            <w:pPr>
              <w:jc w:val="center"/>
            </w:pPr>
            <w:r>
              <w:t>7</w:t>
            </w:r>
          </w:p>
        </w:tc>
        <w:tc>
          <w:tcPr>
            <w:tcW w:w="1559" w:type="dxa"/>
            <w:vAlign w:val="center"/>
          </w:tcPr>
          <w:p w14:paraId="5B72D130" w14:textId="5E463A91" w:rsidR="006A25EA" w:rsidRDefault="006A25EA" w:rsidP="006A25EA">
            <w:pPr>
              <w:jc w:val="center"/>
            </w:pPr>
            <w:r>
              <w:t>7</w:t>
            </w:r>
          </w:p>
        </w:tc>
      </w:tr>
      <w:tr w:rsidR="006A25EA" w14:paraId="57B53F87" w14:textId="362521C8" w:rsidTr="006A25EA">
        <w:trPr>
          <w:jc w:val="center"/>
        </w:trPr>
        <w:tc>
          <w:tcPr>
            <w:tcW w:w="1129" w:type="dxa"/>
            <w:vMerge/>
            <w:vAlign w:val="center"/>
          </w:tcPr>
          <w:p w14:paraId="28A92067" w14:textId="77777777" w:rsidR="006A25EA" w:rsidRDefault="006A25EA" w:rsidP="006A25EA">
            <w:pPr>
              <w:jc w:val="center"/>
            </w:pPr>
          </w:p>
        </w:tc>
        <w:tc>
          <w:tcPr>
            <w:tcW w:w="1267" w:type="dxa"/>
            <w:vAlign w:val="center"/>
          </w:tcPr>
          <w:p w14:paraId="7B4CD8EB" w14:textId="74FD1328" w:rsidR="006A25EA" w:rsidRDefault="006A25EA" w:rsidP="006A25EA">
            <w:pPr>
              <w:jc w:val="center"/>
            </w:pPr>
            <w:r>
              <w:t>4K</w:t>
            </w:r>
          </w:p>
        </w:tc>
        <w:tc>
          <w:tcPr>
            <w:tcW w:w="2702" w:type="dxa"/>
            <w:vAlign w:val="center"/>
          </w:tcPr>
          <w:p w14:paraId="4E2AB6D7" w14:textId="391537B9" w:rsidR="006A25EA" w:rsidRDefault="006A25EA" w:rsidP="006A25EA">
            <w:pPr>
              <w:jc w:val="center"/>
            </w:pPr>
            <w:r>
              <w:t>6</w:t>
            </w:r>
          </w:p>
        </w:tc>
        <w:tc>
          <w:tcPr>
            <w:tcW w:w="2410" w:type="dxa"/>
            <w:vAlign w:val="center"/>
          </w:tcPr>
          <w:p w14:paraId="40837F81" w14:textId="03684DF5" w:rsidR="006A25EA" w:rsidRDefault="006A25EA" w:rsidP="006A25EA">
            <w:pPr>
              <w:jc w:val="center"/>
            </w:pPr>
            <w:r>
              <w:t>5</w:t>
            </w:r>
          </w:p>
        </w:tc>
        <w:tc>
          <w:tcPr>
            <w:tcW w:w="1559" w:type="dxa"/>
            <w:vAlign w:val="center"/>
          </w:tcPr>
          <w:p w14:paraId="498DBF4F" w14:textId="4741B31A" w:rsidR="006A25EA" w:rsidRDefault="006A25EA" w:rsidP="006A25EA">
            <w:pPr>
              <w:jc w:val="center"/>
            </w:pPr>
            <w:r>
              <w:t>5</w:t>
            </w:r>
          </w:p>
        </w:tc>
      </w:tr>
    </w:tbl>
    <w:p w14:paraId="7491AAA0" w14:textId="77777777" w:rsidR="000E0D5B" w:rsidRPr="000E0D5B" w:rsidRDefault="000E0D5B" w:rsidP="000E0D5B"/>
    <w:p w14:paraId="5C75E943" w14:textId="6DCFDF93" w:rsidR="00C844A2" w:rsidRPr="00C73459" w:rsidRDefault="00C844A2" w:rsidP="00C844A2">
      <w:pPr>
        <w:rPr>
          <w:b/>
          <w:bCs/>
          <w:i/>
          <w:iCs/>
          <w:lang w:val="en-US"/>
        </w:rPr>
      </w:pPr>
      <w:r w:rsidRPr="00C73459">
        <w:rPr>
          <w:b/>
          <w:bCs/>
          <w:i/>
          <w:iCs/>
          <w:lang w:val="en-US"/>
        </w:rPr>
        <w:lastRenderedPageBreak/>
        <w:t xml:space="preserve">Observation 3: </w:t>
      </w:r>
      <w:r w:rsidRPr="00C73459">
        <w:rPr>
          <w:i/>
          <w:iCs/>
          <w:lang w:val="en-US"/>
        </w:rPr>
        <w:t>in FR2, with a system BW of 100 MHz, a maximum of 4 CG UEs per cell can be supported with FHD and less than 4 UEs per cell with 4K. When BW is increased to 200 MHz, up to 7 UEs per cell can be supported with FHD, whereas for 4K up to 5 UEs per cell can be supported.</w:t>
      </w:r>
    </w:p>
    <w:p w14:paraId="37A2743B" w14:textId="30D0E515" w:rsidR="00C844A2" w:rsidRPr="00C73459" w:rsidRDefault="00C844A2" w:rsidP="00C844A2">
      <w:pPr>
        <w:rPr>
          <w:b/>
          <w:bCs/>
          <w:i/>
          <w:iCs/>
          <w:lang w:val="en-US"/>
        </w:rPr>
      </w:pPr>
      <w:r w:rsidRPr="00C73459">
        <w:rPr>
          <w:b/>
          <w:bCs/>
          <w:i/>
          <w:iCs/>
          <w:lang w:val="en-US"/>
        </w:rPr>
        <w:t xml:space="preserve">Observation 4: </w:t>
      </w:r>
      <w:r w:rsidRPr="00C73459">
        <w:rPr>
          <w:i/>
          <w:iCs/>
          <w:lang w:val="en-US"/>
        </w:rPr>
        <w:t>in FR2, having a system BW of 40 MHz does not allow to support CG UEs for neither of the video resolutions considered.</w:t>
      </w:r>
      <w:r w:rsidRPr="00C73459">
        <w:rPr>
          <w:b/>
          <w:bCs/>
          <w:i/>
          <w:iCs/>
          <w:lang w:val="en-US"/>
        </w:rPr>
        <w:t xml:space="preserve"> </w:t>
      </w:r>
    </w:p>
    <w:p w14:paraId="3282A20E" w14:textId="3578F8D0" w:rsidR="00C844A2" w:rsidRPr="00C73459" w:rsidRDefault="00C844A2" w:rsidP="00C844A2">
      <w:pPr>
        <w:rPr>
          <w:b/>
          <w:bCs/>
          <w:i/>
          <w:iCs/>
          <w:lang w:val="en-US"/>
        </w:rPr>
      </w:pPr>
      <w:r w:rsidRPr="00C73459">
        <w:rPr>
          <w:b/>
          <w:bCs/>
          <w:i/>
          <w:iCs/>
          <w:lang w:val="en-US"/>
        </w:rPr>
        <w:t xml:space="preserve">Observation 5: </w:t>
      </w:r>
      <w:r w:rsidRPr="00C73459">
        <w:rPr>
          <w:i/>
          <w:iCs/>
          <w:lang w:val="en-US"/>
        </w:rPr>
        <w:t xml:space="preserve">FR2 offers a better performance in Indoor Hotspot scenarios than FR1 for system BW values of 100 MHz and 200 </w:t>
      </w:r>
      <w:proofErr w:type="spellStart"/>
      <w:r w:rsidRPr="00C73459">
        <w:rPr>
          <w:i/>
          <w:iCs/>
          <w:lang w:val="en-US"/>
        </w:rPr>
        <w:t>MHz.</w:t>
      </w:r>
      <w:proofErr w:type="spellEnd"/>
    </w:p>
    <w:p w14:paraId="418F937A" w14:textId="75D36D57" w:rsidR="00C844A2" w:rsidRPr="00C73459" w:rsidRDefault="00C844A2" w:rsidP="00C844A2">
      <w:pPr>
        <w:rPr>
          <w:b/>
          <w:bCs/>
          <w:i/>
          <w:iCs/>
          <w:lang w:val="en-US"/>
        </w:rPr>
      </w:pPr>
      <w:r w:rsidRPr="00C73459">
        <w:rPr>
          <w:b/>
          <w:bCs/>
          <w:i/>
          <w:iCs/>
          <w:lang w:val="en-US"/>
        </w:rPr>
        <w:t xml:space="preserve">Observation 6: </w:t>
      </w:r>
      <w:r w:rsidR="00AE718F" w:rsidRPr="00C73459">
        <w:rPr>
          <w:i/>
          <w:iCs/>
          <w:lang w:val="en-US"/>
        </w:rPr>
        <w:t>packet delay</w:t>
      </w:r>
      <w:r w:rsidRPr="00C73459">
        <w:rPr>
          <w:i/>
          <w:iCs/>
          <w:lang w:val="en-US"/>
        </w:rPr>
        <w:t xml:space="preserve"> was the main limitation when </w:t>
      </w:r>
      <w:r w:rsidR="00112C0B" w:rsidRPr="00C73459">
        <w:rPr>
          <w:i/>
          <w:iCs/>
          <w:lang w:val="en-US"/>
        </w:rPr>
        <w:t>estimating</w:t>
      </w:r>
      <w:r w:rsidRPr="00C73459">
        <w:rPr>
          <w:i/>
          <w:iCs/>
          <w:lang w:val="en-US"/>
        </w:rPr>
        <w:t xml:space="preserve"> the number of satisfied UEs for all </w:t>
      </w:r>
      <w:r w:rsidR="00AE718F" w:rsidRPr="00C73459">
        <w:rPr>
          <w:i/>
          <w:iCs/>
          <w:lang w:val="en-US"/>
        </w:rPr>
        <w:t>considered cases</w:t>
      </w:r>
      <w:r w:rsidRPr="00C73459">
        <w:rPr>
          <w:i/>
          <w:iCs/>
          <w:lang w:val="en-US"/>
        </w:rPr>
        <w:t>.</w:t>
      </w:r>
    </w:p>
    <w:bookmarkEnd w:id="1"/>
    <w:p w14:paraId="10445A01" w14:textId="480CC7E1" w:rsidR="00885580" w:rsidRPr="00FC349D" w:rsidRDefault="007820D0" w:rsidP="00885580">
      <w:pPr>
        <w:pStyle w:val="Heading1"/>
        <w:rPr>
          <w:lang w:val="en-US"/>
        </w:rPr>
      </w:pPr>
      <w:r w:rsidRPr="00FC349D">
        <w:rPr>
          <w:lang w:val="en-US"/>
        </w:rPr>
        <w:t>Conclusion</w:t>
      </w:r>
    </w:p>
    <w:p w14:paraId="63D13090" w14:textId="557D599E" w:rsidR="00377F20" w:rsidRPr="00FC349D" w:rsidRDefault="00B77404" w:rsidP="0069064A">
      <w:pPr>
        <w:rPr>
          <w:lang w:val="en-US"/>
        </w:rPr>
      </w:pPr>
      <w:r w:rsidRPr="00FC349D">
        <w:rPr>
          <w:lang w:val="en-US"/>
        </w:rPr>
        <w:t xml:space="preserve">In this contribution, </w:t>
      </w:r>
      <w:r w:rsidR="00EB72E3">
        <w:rPr>
          <w:lang w:val="en-US"/>
        </w:rPr>
        <w:t xml:space="preserve">we have presented </w:t>
      </w:r>
      <w:r w:rsidR="00155C72">
        <w:rPr>
          <w:lang w:val="en-US"/>
        </w:rPr>
        <w:t>initial CG system-level performance results for</w:t>
      </w:r>
      <w:r w:rsidR="000E0DB9">
        <w:rPr>
          <w:lang w:val="en-US"/>
        </w:rPr>
        <w:t xml:space="preserve"> </w:t>
      </w:r>
      <w:r w:rsidR="00C05430">
        <w:rPr>
          <w:lang w:val="en-US"/>
        </w:rPr>
        <w:t>FHD and 4K video resolution</w:t>
      </w:r>
      <w:r w:rsidR="00C94200">
        <w:rPr>
          <w:lang w:val="en-US"/>
        </w:rPr>
        <w:t xml:space="preserve"> services, considering both FR1 and </w:t>
      </w:r>
      <w:r w:rsidR="0053150B">
        <w:rPr>
          <w:lang w:val="en-US"/>
        </w:rPr>
        <w:t xml:space="preserve">FR2 for </w:t>
      </w:r>
      <w:proofErr w:type="spellStart"/>
      <w:r w:rsidR="0053150B">
        <w:rPr>
          <w:lang w:val="en-US"/>
        </w:rPr>
        <w:t>InH</w:t>
      </w:r>
      <w:proofErr w:type="spellEnd"/>
      <w:r w:rsidR="0053150B">
        <w:rPr>
          <w:lang w:val="en-US"/>
        </w:rPr>
        <w:t>. Following observations are drawn:</w:t>
      </w:r>
    </w:p>
    <w:p w14:paraId="4C440A36" w14:textId="77777777" w:rsidR="00000B37" w:rsidRPr="00C73459" w:rsidRDefault="00000B37" w:rsidP="00C73459">
      <w:pPr>
        <w:rPr>
          <w:i/>
          <w:iCs/>
          <w:lang w:val="en-US"/>
        </w:rPr>
      </w:pPr>
      <w:r w:rsidRPr="00C73459">
        <w:rPr>
          <w:b/>
          <w:bCs/>
          <w:i/>
          <w:iCs/>
          <w:lang w:val="en-US"/>
        </w:rPr>
        <w:t xml:space="preserve">Observation 1: </w:t>
      </w:r>
      <w:r w:rsidRPr="00C73459">
        <w:rPr>
          <w:i/>
          <w:iCs/>
          <w:lang w:val="en-US"/>
        </w:rPr>
        <w:t>in FR1, with a system BW of 100 MHz, a maximum of 4 CG UEs per cell can be supported with FHD and less than 4 UEs per cell with 4K. When BW is increased to 200 MHz, an extra UE per cell can be supported with FHD, whereas for 4K such number of UEs per cell is also below 4.</w:t>
      </w:r>
    </w:p>
    <w:p w14:paraId="6948896A" w14:textId="77777777" w:rsidR="00000B37" w:rsidRPr="00C73459" w:rsidRDefault="00000B37" w:rsidP="00C73459">
      <w:pPr>
        <w:rPr>
          <w:b/>
          <w:bCs/>
          <w:i/>
          <w:iCs/>
          <w:lang w:val="en-US"/>
        </w:rPr>
      </w:pPr>
      <w:r w:rsidRPr="00C73459">
        <w:rPr>
          <w:b/>
          <w:bCs/>
          <w:i/>
          <w:iCs/>
          <w:lang w:val="en-US"/>
        </w:rPr>
        <w:t xml:space="preserve">Observation 2: </w:t>
      </w:r>
      <w:r w:rsidRPr="00C73459">
        <w:rPr>
          <w:i/>
          <w:iCs/>
          <w:lang w:val="en-US"/>
        </w:rPr>
        <w:t>in FR1, having a system BW of 40 MHz does not allow to support CG UEs for neither of the video resolutions considered.</w:t>
      </w:r>
      <w:r w:rsidRPr="00C73459">
        <w:rPr>
          <w:b/>
          <w:bCs/>
          <w:i/>
          <w:iCs/>
          <w:lang w:val="en-US"/>
        </w:rPr>
        <w:t xml:space="preserve">   </w:t>
      </w:r>
    </w:p>
    <w:p w14:paraId="2AD55EDC" w14:textId="77777777" w:rsidR="00000B37" w:rsidRPr="00C73459" w:rsidRDefault="00000B37" w:rsidP="00C73459">
      <w:pPr>
        <w:rPr>
          <w:b/>
          <w:bCs/>
          <w:i/>
          <w:iCs/>
          <w:lang w:val="en-US"/>
        </w:rPr>
      </w:pPr>
      <w:r w:rsidRPr="00C73459">
        <w:rPr>
          <w:b/>
          <w:bCs/>
          <w:i/>
          <w:iCs/>
          <w:lang w:val="en-US"/>
        </w:rPr>
        <w:t xml:space="preserve">Observation 3: </w:t>
      </w:r>
      <w:r w:rsidRPr="00C73459">
        <w:rPr>
          <w:i/>
          <w:iCs/>
          <w:lang w:val="en-US"/>
        </w:rPr>
        <w:t>in FR2, with a system BW of 100 MHz, a maximum of 4 CG UEs per cell can be supported with FHD and less than 4 UEs per cell with 4K. When BW is increased to 200 MHz, up to 7 UEs per cell can be supported with FHD, whereas for 4K up to 5 UEs per cell can be supported.</w:t>
      </w:r>
    </w:p>
    <w:p w14:paraId="56A4E9F9" w14:textId="77777777" w:rsidR="00000B37" w:rsidRPr="00C73459" w:rsidRDefault="00000B37" w:rsidP="00C73459">
      <w:pPr>
        <w:rPr>
          <w:b/>
          <w:bCs/>
          <w:i/>
          <w:iCs/>
          <w:lang w:val="en-US"/>
        </w:rPr>
      </w:pPr>
      <w:r w:rsidRPr="00C73459">
        <w:rPr>
          <w:b/>
          <w:bCs/>
          <w:i/>
          <w:iCs/>
          <w:lang w:val="en-US"/>
        </w:rPr>
        <w:t xml:space="preserve">Observation 4: </w:t>
      </w:r>
      <w:r w:rsidRPr="00C73459">
        <w:rPr>
          <w:i/>
          <w:iCs/>
          <w:lang w:val="en-US"/>
        </w:rPr>
        <w:t>in FR2, having a system BW of 40 MHz does not allow to support CG UEs for neither of the video resolutions considered.</w:t>
      </w:r>
      <w:r w:rsidRPr="00C73459">
        <w:rPr>
          <w:b/>
          <w:bCs/>
          <w:i/>
          <w:iCs/>
          <w:lang w:val="en-US"/>
        </w:rPr>
        <w:t xml:space="preserve"> </w:t>
      </w:r>
    </w:p>
    <w:p w14:paraId="0FB0DD50" w14:textId="77777777" w:rsidR="00000B37" w:rsidRPr="00C73459" w:rsidRDefault="00000B37" w:rsidP="00C73459">
      <w:pPr>
        <w:rPr>
          <w:b/>
          <w:bCs/>
          <w:i/>
          <w:iCs/>
          <w:lang w:val="en-US"/>
        </w:rPr>
      </w:pPr>
      <w:r w:rsidRPr="00C73459">
        <w:rPr>
          <w:b/>
          <w:bCs/>
          <w:i/>
          <w:iCs/>
          <w:lang w:val="en-US"/>
        </w:rPr>
        <w:t xml:space="preserve">Observation 5: </w:t>
      </w:r>
      <w:r w:rsidRPr="00C73459">
        <w:rPr>
          <w:i/>
          <w:iCs/>
          <w:lang w:val="en-US"/>
        </w:rPr>
        <w:t xml:space="preserve">FR2 offers a better performance in Indoor Hotspot scenarios than FR1 for system BW values of 100 MHz and 200 </w:t>
      </w:r>
      <w:proofErr w:type="spellStart"/>
      <w:r w:rsidRPr="00C73459">
        <w:rPr>
          <w:i/>
          <w:iCs/>
          <w:lang w:val="en-US"/>
        </w:rPr>
        <w:t>MHz.</w:t>
      </w:r>
      <w:proofErr w:type="spellEnd"/>
    </w:p>
    <w:p w14:paraId="4D8F4A3C" w14:textId="1A1271C0" w:rsidR="0053150B" w:rsidRPr="00C73459" w:rsidRDefault="00000B37" w:rsidP="00C73459">
      <w:pPr>
        <w:rPr>
          <w:rStyle w:val="Strong"/>
          <w:i/>
          <w:iCs/>
          <w:lang w:val="en-US"/>
        </w:rPr>
      </w:pPr>
      <w:r w:rsidRPr="00C73459">
        <w:rPr>
          <w:b/>
          <w:bCs/>
          <w:i/>
          <w:iCs/>
          <w:lang w:val="en-US"/>
        </w:rPr>
        <w:t xml:space="preserve">Observation 6: </w:t>
      </w:r>
      <w:r w:rsidRPr="00C73459">
        <w:rPr>
          <w:i/>
          <w:iCs/>
          <w:lang w:val="en-US"/>
        </w:rPr>
        <w:t>packet delay was the main limitation when estimating the number of satisfied UEs for all considered cases.</w:t>
      </w:r>
    </w:p>
    <w:p w14:paraId="4C6A41C2" w14:textId="2FA983A6" w:rsidR="006353EA" w:rsidRPr="00C37175" w:rsidRDefault="00E112A2" w:rsidP="0069064A">
      <w:pPr>
        <w:rPr>
          <w:rStyle w:val="Strong"/>
          <w:b w:val="0"/>
          <w:bCs w:val="0"/>
          <w:lang w:val="en-US"/>
        </w:rPr>
      </w:pPr>
      <w:r w:rsidRPr="70012DF2">
        <w:rPr>
          <w:rStyle w:val="Strong"/>
          <w:b w:val="0"/>
          <w:bCs w:val="0"/>
          <w:lang w:val="en-US"/>
        </w:rPr>
        <w:t xml:space="preserve">The </w:t>
      </w:r>
      <w:r w:rsidR="0091717B" w:rsidRPr="70012DF2">
        <w:rPr>
          <w:rStyle w:val="Strong"/>
          <w:b w:val="0"/>
          <w:bCs w:val="0"/>
          <w:lang w:val="en-US"/>
        </w:rPr>
        <w:t>reported performance results wi</w:t>
      </w:r>
      <w:r w:rsidR="57C8C53B" w:rsidRPr="70012DF2">
        <w:rPr>
          <w:rStyle w:val="Strong"/>
          <w:b w:val="0"/>
          <w:bCs w:val="0"/>
          <w:lang w:val="en-US"/>
        </w:rPr>
        <w:t>ll</w:t>
      </w:r>
      <w:r w:rsidR="0091717B" w:rsidRPr="70012DF2">
        <w:rPr>
          <w:rStyle w:val="Strong"/>
          <w:b w:val="0"/>
          <w:bCs w:val="0"/>
          <w:lang w:val="en-US"/>
        </w:rPr>
        <w:t xml:space="preserve"> be further refined as </w:t>
      </w:r>
      <w:r w:rsidR="004E64DB" w:rsidRPr="70012DF2">
        <w:rPr>
          <w:rStyle w:val="Strong"/>
          <w:b w:val="0"/>
          <w:bCs w:val="0"/>
          <w:lang w:val="en-US"/>
        </w:rPr>
        <w:t xml:space="preserve">the remaining open issues for </w:t>
      </w:r>
      <w:r w:rsidR="00F525EF" w:rsidRPr="70012DF2">
        <w:rPr>
          <w:rStyle w:val="Strong"/>
          <w:b w:val="0"/>
          <w:bCs w:val="0"/>
          <w:lang w:val="en-US"/>
        </w:rPr>
        <w:t>XR/CG simulations are agree</w:t>
      </w:r>
      <w:r w:rsidR="00222870" w:rsidRPr="70012DF2">
        <w:rPr>
          <w:rStyle w:val="Strong"/>
          <w:b w:val="0"/>
          <w:bCs w:val="0"/>
          <w:lang w:val="en-US"/>
        </w:rPr>
        <w:t>d, and hence will be updated in line with such agreements.</w:t>
      </w:r>
    </w:p>
    <w:p w14:paraId="1255E724" w14:textId="77777777" w:rsidR="00957EBB" w:rsidRDefault="00957EBB" w:rsidP="0069064A">
      <w:pPr>
        <w:rPr>
          <w:rStyle w:val="Strong"/>
          <w:lang w:val="en-US"/>
        </w:rPr>
      </w:pPr>
    </w:p>
    <w:p w14:paraId="53CD9119" w14:textId="658956EF" w:rsidR="00885580" w:rsidRDefault="00885580" w:rsidP="00885580">
      <w:pPr>
        <w:pStyle w:val="Heading1"/>
        <w:numPr>
          <w:ilvl w:val="0"/>
          <w:numId w:val="0"/>
        </w:numPr>
        <w:rPr>
          <w:lang w:val="en-US"/>
        </w:rPr>
      </w:pPr>
      <w:r w:rsidRPr="00FC349D">
        <w:rPr>
          <w:lang w:val="en-US"/>
        </w:rPr>
        <w:t>References</w:t>
      </w:r>
    </w:p>
    <w:p w14:paraId="2C6979C9" w14:textId="41C12DBD" w:rsidR="00205A4B" w:rsidRPr="00FC349D" w:rsidRDefault="009A5610" w:rsidP="00403566">
      <w:pPr>
        <w:pStyle w:val="ListParagraph"/>
        <w:numPr>
          <w:ilvl w:val="0"/>
          <w:numId w:val="4"/>
        </w:numPr>
        <w:rPr>
          <w:sz w:val="20"/>
          <w:szCs w:val="20"/>
          <w:lang w:val="en-US"/>
        </w:rPr>
      </w:pPr>
      <w:hyperlink r:id="rId45" w:history="1">
        <w:r w:rsidR="00912742" w:rsidRPr="00FC349D">
          <w:rPr>
            <w:rStyle w:val="Hyperlink"/>
            <w:sz w:val="20"/>
            <w:szCs w:val="20"/>
            <w:lang w:val="en-US"/>
          </w:rPr>
          <w:t>RP-201145</w:t>
        </w:r>
      </w:hyperlink>
      <w:r w:rsidR="00912742" w:rsidRPr="00FC349D">
        <w:rPr>
          <w:sz w:val="20"/>
          <w:szCs w:val="20"/>
          <w:lang w:val="en-US"/>
        </w:rPr>
        <w:t xml:space="preserve"> Revised SID on XR Evaluations for NR, RAN#88</w:t>
      </w:r>
    </w:p>
    <w:p w14:paraId="79354855" w14:textId="3C5112C6" w:rsidR="00C85961" w:rsidRPr="001A1CE0" w:rsidRDefault="00C85961" w:rsidP="00403566">
      <w:pPr>
        <w:pStyle w:val="ListParagraph"/>
        <w:numPr>
          <w:ilvl w:val="0"/>
          <w:numId w:val="4"/>
        </w:numPr>
        <w:rPr>
          <w:sz w:val="20"/>
          <w:szCs w:val="20"/>
          <w:lang w:val="en-US"/>
        </w:rPr>
      </w:pPr>
      <w:r w:rsidRPr="00C85961">
        <w:rPr>
          <w:sz w:val="20"/>
          <w:szCs w:val="20"/>
          <w:lang w:val="en-US"/>
        </w:rPr>
        <w:t>R1-2100724</w:t>
      </w:r>
      <w:r>
        <w:rPr>
          <w:sz w:val="20"/>
          <w:szCs w:val="20"/>
          <w:lang w:val="en-US"/>
        </w:rPr>
        <w:t xml:space="preserve"> </w:t>
      </w:r>
      <w:r w:rsidRPr="00C85961">
        <w:rPr>
          <w:sz w:val="20"/>
          <w:szCs w:val="20"/>
          <w:lang w:val="en-US"/>
        </w:rPr>
        <w:t>On Traffic Model for XR study</w:t>
      </w:r>
      <w:r>
        <w:rPr>
          <w:sz w:val="20"/>
          <w:szCs w:val="20"/>
          <w:lang w:val="en-US"/>
        </w:rPr>
        <w:t>, RAN</w:t>
      </w:r>
      <w:r w:rsidR="008577F9">
        <w:rPr>
          <w:sz w:val="20"/>
          <w:szCs w:val="20"/>
          <w:lang w:val="en-US"/>
        </w:rPr>
        <w:t>1</w:t>
      </w:r>
      <w:r>
        <w:rPr>
          <w:sz w:val="20"/>
          <w:szCs w:val="20"/>
          <w:lang w:val="en-US"/>
        </w:rPr>
        <w:t>#104</w:t>
      </w:r>
      <w:r w:rsidR="00FA4F0E">
        <w:rPr>
          <w:sz w:val="20"/>
          <w:szCs w:val="20"/>
          <w:lang w:val="en-US"/>
        </w:rPr>
        <w:t>-e</w:t>
      </w:r>
    </w:p>
    <w:p w14:paraId="25A46F9C" w14:textId="1E357E24" w:rsidR="00A75705" w:rsidRPr="00A75705" w:rsidRDefault="00A75705" w:rsidP="00B0130A">
      <w:pPr>
        <w:overflowPunct/>
        <w:autoSpaceDE/>
        <w:autoSpaceDN/>
        <w:adjustRightInd/>
        <w:spacing w:after="0"/>
        <w:textAlignment w:val="auto"/>
        <w:rPr>
          <w:lang w:val="en-US" w:eastAsia="ja-JP"/>
        </w:rPr>
      </w:pPr>
    </w:p>
    <w:sectPr w:rsidR="00A75705" w:rsidRPr="00A75705" w:rsidSect="000131D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09DA21E1" w16cex:dateUtc="2021-01-15T11: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D6CF97" w14:textId="77777777" w:rsidR="00A44F61" w:rsidRDefault="00A44F61">
      <w:r>
        <w:separator/>
      </w:r>
    </w:p>
  </w:endnote>
  <w:endnote w:type="continuationSeparator" w:id="0">
    <w:p w14:paraId="072B7795" w14:textId="77777777" w:rsidR="00A44F61" w:rsidRDefault="00A44F61">
      <w:r>
        <w:continuationSeparator/>
      </w:r>
    </w:p>
  </w:endnote>
  <w:endnote w:type="continuationNotice" w:id="1">
    <w:p w14:paraId="2B0E240B" w14:textId="77777777" w:rsidR="00A44F61" w:rsidRDefault="00A44F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13CF7E" w14:textId="77777777" w:rsidR="00A44F61" w:rsidRDefault="00A44F61">
      <w:r>
        <w:separator/>
      </w:r>
    </w:p>
  </w:footnote>
  <w:footnote w:type="continuationSeparator" w:id="0">
    <w:p w14:paraId="0CC63429" w14:textId="77777777" w:rsidR="00A44F61" w:rsidRDefault="00A44F61">
      <w:r>
        <w:continuationSeparator/>
      </w:r>
    </w:p>
  </w:footnote>
  <w:footnote w:type="continuationNotice" w:id="1">
    <w:p w14:paraId="63264FC7" w14:textId="77777777" w:rsidR="00A44F61" w:rsidRDefault="00A44F61">
      <w:pPr>
        <w:spacing w:after="0"/>
      </w:pPr>
    </w:p>
  </w:footnote>
  <w:footnote w:id="2">
    <w:p w14:paraId="4F533043" w14:textId="601A083D" w:rsidR="00417B10" w:rsidRPr="00520F7D" w:rsidRDefault="00417B10">
      <w:pPr>
        <w:pStyle w:val="FootnoteText"/>
      </w:pPr>
      <w:r>
        <w:rPr>
          <w:rStyle w:val="FootnoteReference"/>
        </w:rPr>
        <w:footnoteRef/>
      </w:r>
      <w:r>
        <w:t xml:space="preserve"> A realistic channel estimation, </w:t>
      </w:r>
      <w:r w:rsidR="00515500">
        <w:t>as agreed</w:t>
      </w:r>
      <w:r>
        <w:t xml:space="preserve"> in </w:t>
      </w:r>
      <w:r>
        <w:rPr>
          <w:lang w:val="en-US"/>
        </w:rPr>
        <w:t>RAN1#103-e</w:t>
      </w:r>
      <w:r w:rsidR="00515500">
        <w:rPr>
          <w:lang w:val="en-US"/>
        </w:rPr>
        <w:t>,</w:t>
      </w:r>
      <w:r>
        <w:t xml:space="preserve"> is considered for future simulations. </w:t>
      </w:r>
    </w:p>
  </w:footnote>
  <w:footnote w:id="3">
    <w:p w14:paraId="64C3DFA8" w14:textId="61BB0338" w:rsidR="00194892" w:rsidRPr="00194892" w:rsidRDefault="00194892">
      <w:pPr>
        <w:pStyle w:val="FootnoteText"/>
      </w:pPr>
      <w:r>
        <w:rPr>
          <w:rStyle w:val="FootnoteReference"/>
        </w:rPr>
        <w:footnoteRef/>
      </w:r>
      <w:r>
        <w:t xml:space="preserve"> MCS values of up to 256</w:t>
      </w:r>
      <w:r w:rsidR="006215D3">
        <w:t>QAM in the DL</w:t>
      </w:r>
      <w:r w:rsidR="00515500">
        <w:t xml:space="preserve">, as agreed in </w:t>
      </w:r>
      <w:r w:rsidR="00515500">
        <w:rPr>
          <w:lang w:val="en-US"/>
        </w:rPr>
        <w:t>RAN1#103-e,</w:t>
      </w:r>
      <w:r w:rsidR="00515500">
        <w:t xml:space="preserve"> is considered for future simulations. </w:t>
      </w:r>
      <w:r w:rsidR="006215D3">
        <w:t xml:space="preserve">  </w:t>
      </w:r>
    </w:p>
  </w:footnote>
  <w:footnote w:id="4">
    <w:p w14:paraId="5DED3CE7" w14:textId="7C961698" w:rsidR="00417B10" w:rsidRPr="00B476ED" w:rsidRDefault="00417B10">
      <w:pPr>
        <w:pStyle w:val="FootnoteText"/>
        <w:rPr>
          <w:lang w:val="en-US"/>
        </w:rPr>
      </w:pPr>
      <w:r>
        <w:rPr>
          <w:rStyle w:val="FootnoteReference"/>
        </w:rPr>
        <w:footnoteRef/>
      </w:r>
      <w:r>
        <w:t xml:space="preserve"> </w:t>
      </w:r>
      <w:r>
        <w:rPr>
          <w:lang w:val="en-US"/>
        </w:rPr>
        <w:t xml:space="preserve">A UE antenna pattern for FR2 according to agreements in RAN1#103-e is considered for future simulations.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568A6"/>
    <w:multiLevelType w:val="hybridMultilevel"/>
    <w:tmpl w:val="CC36C1E0"/>
    <w:lvl w:ilvl="0" w:tplc="458A1F4A">
      <w:start w:val="1"/>
      <w:numFmt w:val="bullet"/>
      <w:lvlText w:val="•"/>
      <w:lvlJc w:val="left"/>
      <w:pPr>
        <w:tabs>
          <w:tab w:val="num" w:pos="720"/>
        </w:tabs>
        <w:ind w:left="720" w:hanging="360"/>
      </w:pPr>
      <w:rPr>
        <w:rFonts w:ascii="Arial" w:hAnsi="Arial" w:hint="default"/>
      </w:rPr>
    </w:lvl>
    <w:lvl w:ilvl="1" w:tplc="CB82CF86">
      <w:numFmt w:val="bullet"/>
      <w:lvlText w:val="•"/>
      <w:lvlJc w:val="left"/>
      <w:pPr>
        <w:tabs>
          <w:tab w:val="num" w:pos="1440"/>
        </w:tabs>
        <w:ind w:left="1440" w:hanging="360"/>
      </w:pPr>
      <w:rPr>
        <w:rFonts w:ascii="Arial" w:hAnsi="Arial" w:hint="default"/>
      </w:rPr>
    </w:lvl>
    <w:lvl w:ilvl="2" w:tplc="031ED478">
      <w:numFmt w:val="bullet"/>
      <w:lvlText w:val="•"/>
      <w:lvlJc w:val="left"/>
      <w:pPr>
        <w:tabs>
          <w:tab w:val="num" w:pos="2160"/>
        </w:tabs>
        <w:ind w:left="2160" w:hanging="360"/>
      </w:pPr>
      <w:rPr>
        <w:rFonts w:ascii="Arial" w:hAnsi="Arial" w:hint="default"/>
      </w:rPr>
    </w:lvl>
    <w:lvl w:ilvl="3" w:tplc="9474A920" w:tentative="1">
      <w:start w:val="1"/>
      <w:numFmt w:val="bullet"/>
      <w:lvlText w:val="•"/>
      <w:lvlJc w:val="left"/>
      <w:pPr>
        <w:tabs>
          <w:tab w:val="num" w:pos="2880"/>
        </w:tabs>
        <w:ind w:left="2880" w:hanging="360"/>
      </w:pPr>
      <w:rPr>
        <w:rFonts w:ascii="Arial" w:hAnsi="Arial" w:hint="default"/>
      </w:rPr>
    </w:lvl>
    <w:lvl w:ilvl="4" w:tplc="D6680CBA" w:tentative="1">
      <w:start w:val="1"/>
      <w:numFmt w:val="bullet"/>
      <w:lvlText w:val="•"/>
      <w:lvlJc w:val="left"/>
      <w:pPr>
        <w:tabs>
          <w:tab w:val="num" w:pos="3600"/>
        </w:tabs>
        <w:ind w:left="3600" w:hanging="360"/>
      </w:pPr>
      <w:rPr>
        <w:rFonts w:ascii="Arial" w:hAnsi="Arial" w:hint="default"/>
      </w:rPr>
    </w:lvl>
    <w:lvl w:ilvl="5" w:tplc="B04CDED2" w:tentative="1">
      <w:start w:val="1"/>
      <w:numFmt w:val="bullet"/>
      <w:lvlText w:val="•"/>
      <w:lvlJc w:val="left"/>
      <w:pPr>
        <w:tabs>
          <w:tab w:val="num" w:pos="4320"/>
        </w:tabs>
        <w:ind w:left="4320" w:hanging="360"/>
      </w:pPr>
      <w:rPr>
        <w:rFonts w:ascii="Arial" w:hAnsi="Arial" w:hint="default"/>
      </w:rPr>
    </w:lvl>
    <w:lvl w:ilvl="6" w:tplc="AA4A73AC" w:tentative="1">
      <w:start w:val="1"/>
      <w:numFmt w:val="bullet"/>
      <w:lvlText w:val="•"/>
      <w:lvlJc w:val="left"/>
      <w:pPr>
        <w:tabs>
          <w:tab w:val="num" w:pos="5040"/>
        </w:tabs>
        <w:ind w:left="5040" w:hanging="360"/>
      </w:pPr>
      <w:rPr>
        <w:rFonts w:ascii="Arial" w:hAnsi="Arial" w:hint="default"/>
      </w:rPr>
    </w:lvl>
    <w:lvl w:ilvl="7" w:tplc="FF6219B2" w:tentative="1">
      <w:start w:val="1"/>
      <w:numFmt w:val="bullet"/>
      <w:lvlText w:val="•"/>
      <w:lvlJc w:val="left"/>
      <w:pPr>
        <w:tabs>
          <w:tab w:val="num" w:pos="5760"/>
        </w:tabs>
        <w:ind w:left="5760" w:hanging="360"/>
      </w:pPr>
      <w:rPr>
        <w:rFonts w:ascii="Arial" w:hAnsi="Arial" w:hint="default"/>
      </w:rPr>
    </w:lvl>
    <w:lvl w:ilvl="8" w:tplc="1AE6722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9B326794"/>
    <w:lvl w:ilvl="0" w:tplc="2F02AC7A">
      <w:start w:val="1"/>
      <w:numFmt w:val="bullet"/>
      <w:pStyle w:val="RAN1bullet1"/>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A835D3"/>
    <w:multiLevelType w:val="hybridMultilevel"/>
    <w:tmpl w:val="1F4035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13CF1EB2"/>
    <w:multiLevelType w:val="hybridMultilevel"/>
    <w:tmpl w:val="7A383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53E08"/>
    <w:multiLevelType w:val="hybridMultilevel"/>
    <w:tmpl w:val="1868C0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D10781"/>
    <w:multiLevelType w:val="hybridMultilevel"/>
    <w:tmpl w:val="2FB22E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B3C71CF"/>
    <w:multiLevelType w:val="hybridMultilevel"/>
    <w:tmpl w:val="A83C7B44"/>
    <w:lvl w:ilvl="0" w:tplc="81E46E84">
      <w:start w:val="1"/>
      <w:numFmt w:val="bullet"/>
      <w:lvlText w:val="•"/>
      <w:lvlJc w:val="left"/>
      <w:pPr>
        <w:tabs>
          <w:tab w:val="num" w:pos="720"/>
        </w:tabs>
        <w:ind w:left="720" w:hanging="360"/>
      </w:pPr>
      <w:rPr>
        <w:rFonts w:ascii="Arial" w:hAnsi="Arial" w:hint="default"/>
      </w:rPr>
    </w:lvl>
    <w:lvl w:ilvl="1" w:tplc="40BE22BE">
      <w:numFmt w:val="bullet"/>
      <w:lvlText w:val="•"/>
      <w:lvlJc w:val="left"/>
      <w:pPr>
        <w:tabs>
          <w:tab w:val="num" w:pos="1440"/>
        </w:tabs>
        <w:ind w:left="1440" w:hanging="360"/>
      </w:pPr>
      <w:rPr>
        <w:rFonts w:ascii="Arial" w:hAnsi="Arial" w:hint="default"/>
      </w:rPr>
    </w:lvl>
    <w:lvl w:ilvl="2" w:tplc="2C286450" w:tentative="1">
      <w:start w:val="1"/>
      <w:numFmt w:val="bullet"/>
      <w:lvlText w:val="•"/>
      <w:lvlJc w:val="left"/>
      <w:pPr>
        <w:tabs>
          <w:tab w:val="num" w:pos="2160"/>
        </w:tabs>
        <w:ind w:left="2160" w:hanging="360"/>
      </w:pPr>
      <w:rPr>
        <w:rFonts w:ascii="Arial" w:hAnsi="Arial" w:hint="default"/>
      </w:rPr>
    </w:lvl>
    <w:lvl w:ilvl="3" w:tplc="E4286D46" w:tentative="1">
      <w:start w:val="1"/>
      <w:numFmt w:val="bullet"/>
      <w:lvlText w:val="•"/>
      <w:lvlJc w:val="left"/>
      <w:pPr>
        <w:tabs>
          <w:tab w:val="num" w:pos="2880"/>
        </w:tabs>
        <w:ind w:left="2880" w:hanging="360"/>
      </w:pPr>
      <w:rPr>
        <w:rFonts w:ascii="Arial" w:hAnsi="Arial" w:hint="default"/>
      </w:rPr>
    </w:lvl>
    <w:lvl w:ilvl="4" w:tplc="825A438A" w:tentative="1">
      <w:start w:val="1"/>
      <w:numFmt w:val="bullet"/>
      <w:lvlText w:val="•"/>
      <w:lvlJc w:val="left"/>
      <w:pPr>
        <w:tabs>
          <w:tab w:val="num" w:pos="3600"/>
        </w:tabs>
        <w:ind w:left="3600" w:hanging="360"/>
      </w:pPr>
      <w:rPr>
        <w:rFonts w:ascii="Arial" w:hAnsi="Arial" w:hint="default"/>
      </w:rPr>
    </w:lvl>
    <w:lvl w:ilvl="5" w:tplc="770EBD4A" w:tentative="1">
      <w:start w:val="1"/>
      <w:numFmt w:val="bullet"/>
      <w:lvlText w:val="•"/>
      <w:lvlJc w:val="left"/>
      <w:pPr>
        <w:tabs>
          <w:tab w:val="num" w:pos="4320"/>
        </w:tabs>
        <w:ind w:left="4320" w:hanging="360"/>
      </w:pPr>
      <w:rPr>
        <w:rFonts w:ascii="Arial" w:hAnsi="Arial" w:hint="default"/>
      </w:rPr>
    </w:lvl>
    <w:lvl w:ilvl="6" w:tplc="30D6D8B8" w:tentative="1">
      <w:start w:val="1"/>
      <w:numFmt w:val="bullet"/>
      <w:lvlText w:val="•"/>
      <w:lvlJc w:val="left"/>
      <w:pPr>
        <w:tabs>
          <w:tab w:val="num" w:pos="5040"/>
        </w:tabs>
        <w:ind w:left="5040" w:hanging="360"/>
      </w:pPr>
      <w:rPr>
        <w:rFonts w:ascii="Arial" w:hAnsi="Arial" w:hint="default"/>
      </w:rPr>
    </w:lvl>
    <w:lvl w:ilvl="7" w:tplc="89DE6E7A" w:tentative="1">
      <w:start w:val="1"/>
      <w:numFmt w:val="bullet"/>
      <w:lvlText w:val="•"/>
      <w:lvlJc w:val="left"/>
      <w:pPr>
        <w:tabs>
          <w:tab w:val="num" w:pos="5760"/>
        </w:tabs>
        <w:ind w:left="5760" w:hanging="360"/>
      </w:pPr>
      <w:rPr>
        <w:rFonts w:ascii="Arial" w:hAnsi="Arial" w:hint="default"/>
      </w:rPr>
    </w:lvl>
    <w:lvl w:ilvl="8" w:tplc="B74A228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594A79"/>
    <w:multiLevelType w:val="hybridMultilevel"/>
    <w:tmpl w:val="F4F4C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EA00945"/>
    <w:multiLevelType w:val="hybridMultilevel"/>
    <w:tmpl w:val="B4AA6B1C"/>
    <w:lvl w:ilvl="0" w:tplc="8E68C936">
      <w:start w:val="1"/>
      <w:numFmt w:val="bullet"/>
      <w:lvlText w:val="•"/>
      <w:lvlJc w:val="left"/>
      <w:pPr>
        <w:tabs>
          <w:tab w:val="num" w:pos="720"/>
        </w:tabs>
        <w:ind w:left="720" w:hanging="360"/>
      </w:pPr>
      <w:rPr>
        <w:rFonts w:ascii="Arial" w:hAnsi="Arial" w:hint="default"/>
      </w:rPr>
    </w:lvl>
    <w:lvl w:ilvl="1" w:tplc="9D984C78">
      <w:numFmt w:val="bullet"/>
      <w:lvlText w:val="•"/>
      <w:lvlJc w:val="left"/>
      <w:pPr>
        <w:tabs>
          <w:tab w:val="num" w:pos="1440"/>
        </w:tabs>
        <w:ind w:left="1440" w:hanging="360"/>
      </w:pPr>
      <w:rPr>
        <w:rFonts w:ascii="Arial" w:hAnsi="Arial" w:hint="default"/>
      </w:rPr>
    </w:lvl>
    <w:lvl w:ilvl="2" w:tplc="04FC8CE0">
      <w:numFmt w:val="bullet"/>
      <w:lvlText w:val="•"/>
      <w:lvlJc w:val="left"/>
      <w:pPr>
        <w:tabs>
          <w:tab w:val="num" w:pos="2160"/>
        </w:tabs>
        <w:ind w:left="2160" w:hanging="360"/>
      </w:pPr>
      <w:rPr>
        <w:rFonts w:ascii="Arial" w:hAnsi="Arial" w:hint="default"/>
      </w:rPr>
    </w:lvl>
    <w:lvl w:ilvl="3" w:tplc="1024AD8A" w:tentative="1">
      <w:start w:val="1"/>
      <w:numFmt w:val="bullet"/>
      <w:lvlText w:val="•"/>
      <w:lvlJc w:val="left"/>
      <w:pPr>
        <w:tabs>
          <w:tab w:val="num" w:pos="2880"/>
        </w:tabs>
        <w:ind w:left="2880" w:hanging="360"/>
      </w:pPr>
      <w:rPr>
        <w:rFonts w:ascii="Arial" w:hAnsi="Arial" w:hint="default"/>
      </w:rPr>
    </w:lvl>
    <w:lvl w:ilvl="4" w:tplc="2DB4A39C" w:tentative="1">
      <w:start w:val="1"/>
      <w:numFmt w:val="bullet"/>
      <w:lvlText w:val="•"/>
      <w:lvlJc w:val="left"/>
      <w:pPr>
        <w:tabs>
          <w:tab w:val="num" w:pos="3600"/>
        </w:tabs>
        <w:ind w:left="3600" w:hanging="360"/>
      </w:pPr>
      <w:rPr>
        <w:rFonts w:ascii="Arial" w:hAnsi="Arial" w:hint="default"/>
      </w:rPr>
    </w:lvl>
    <w:lvl w:ilvl="5" w:tplc="468A7F9A" w:tentative="1">
      <w:start w:val="1"/>
      <w:numFmt w:val="bullet"/>
      <w:lvlText w:val="•"/>
      <w:lvlJc w:val="left"/>
      <w:pPr>
        <w:tabs>
          <w:tab w:val="num" w:pos="4320"/>
        </w:tabs>
        <w:ind w:left="4320" w:hanging="360"/>
      </w:pPr>
      <w:rPr>
        <w:rFonts w:ascii="Arial" w:hAnsi="Arial" w:hint="default"/>
      </w:rPr>
    </w:lvl>
    <w:lvl w:ilvl="6" w:tplc="B2981FA6" w:tentative="1">
      <w:start w:val="1"/>
      <w:numFmt w:val="bullet"/>
      <w:lvlText w:val="•"/>
      <w:lvlJc w:val="left"/>
      <w:pPr>
        <w:tabs>
          <w:tab w:val="num" w:pos="5040"/>
        </w:tabs>
        <w:ind w:left="5040" w:hanging="360"/>
      </w:pPr>
      <w:rPr>
        <w:rFonts w:ascii="Arial" w:hAnsi="Arial" w:hint="default"/>
      </w:rPr>
    </w:lvl>
    <w:lvl w:ilvl="7" w:tplc="871A6DE4" w:tentative="1">
      <w:start w:val="1"/>
      <w:numFmt w:val="bullet"/>
      <w:lvlText w:val="•"/>
      <w:lvlJc w:val="left"/>
      <w:pPr>
        <w:tabs>
          <w:tab w:val="num" w:pos="5760"/>
        </w:tabs>
        <w:ind w:left="5760" w:hanging="360"/>
      </w:pPr>
      <w:rPr>
        <w:rFonts w:ascii="Arial" w:hAnsi="Arial" w:hint="default"/>
      </w:rPr>
    </w:lvl>
    <w:lvl w:ilvl="8" w:tplc="3FD6813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2D91C89"/>
    <w:multiLevelType w:val="hybridMultilevel"/>
    <w:tmpl w:val="FFFFFFFF"/>
    <w:lvl w:ilvl="0" w:tplc="F860388C">
      <w:start w:val="1"/>
      <w:numFmt w:val="bullet"/>
      <w:lvlText w:val="·"/>
      <w:lvlJc w:val="left"/>
      <w:pPr>
        <w:ind w:left="720" w:hanging="360"/>
      </w:pPr>
      <w:rPr>
        <w:rFonts w:ascii="Symbol" w:hAnsi="Symbol" w:hint="default"/>
      </w:rPr>
    </w:lvl>
    <w:lvl w:ilvl="1" w:tplc="D4066B4A">
      <w:start w:val="1"/>
      <w:numFmt w:val="bullet"/>
      <w:lvlText w:val="o"/>
      <w:lvlJc w:val="left"/>
      <w:pPr>
        <w:ind w:left="1440" w:hanging="360"/>
      </w:pPr>
      <w:rPr>
        <w:rFonts w:ascii="Courier New" w:hAnsi="Courier New" w:hint="default"/>
      </w:rPr>
    </w:lvl>
    <w:lvl w:ilvl="2" w:tplc="90AA6E7A">
      <w:start w:val="1"/>
      <w:numFmt w:val="bullet"/>
      <w:lvlText w:val=""/>
      <w:lvlJc w:val="left"/>
      <w:pPr>
        <w:ind w:left="2160" w:hanging="360"/>
      </w:pPr>
      <w:rPr>
        <w:rFonts w:ascii="Wingdings" w:hAnsi="Wingdings" w:hint="default"/>
      </w:rPr>
    </w:lvl>
    <w:lvl w:ilvl="3" w:tplc="ABDEEFE2">
      <w:start w:val="1"/>
      <w:numFmt w:val="bullet"/>
      <w:lvlText w:val=""/>
      <w:lvlJc w:val="left"/>
      <w:pPr>
        <w:ind w:left="2880" w:hanging="360"/>
      </w:pPr>
      <w:rPr>
        <w:rFonts w:ascii="Symbol" w:hAnsi="Symbol" w:hint="default"/>
      </w:rPr>
    </w:lvl>
    <w:lvl w:ilvl="4" w:tplc="5D12EA40">
      <w:start w:val="1"/>
      <w:numFmt w:val="bullet"/>
      <w:lvlText w:val="o"/>
      <w:lvlJc w:val="left"/>
      <w:pPr>
        <w:ind w:left="3600" w:hanging="360"/>
      </w:pPr>
      <w:rPr>
        <w:rFonts w:ascii="Courier New" w:hAnsi="Courier New" w:hint="default"/>
      </w:rPr>
    </w:lvl>
    <w:lvl w:ilvl="5" w:tplc="2F1EE668">
      <w:start w:val="1"/>
      <w:numFmt w:val="bullet"/>
      <w:lvlText w:val=""/>
      <w:lvlJc w:val="left"/>
      <w:pPr>
        <w:ind w:left="4320" w:hanging="360"/>
      </w:pPr>
      <w:rPr>
        <w:rFonts w:ascii="Wingdings" w:hAnsi="Wingdings" w:hint="default"/>
      </w:rPr>
    </w:lvl>
    <w:lvl w:ilvl="6" w:tplc="E4423522">
      <w:start w:val="1"/>
      <w:numFmt w:val="bullet"/>
      <w:lvlText w:val=""/>
      <w:lvlJc w:val="left"/>
      <w:pPr>
        <w:ind w:left="5040" w:hanging="360"/>
      </w:pPr>
      <w:rPr>
        <w:rFonts w:ascii="Symbol" w:hAnsi="Symbol" w:hint="default"/>
      </w:rPr>
    </w:lvl>
    <w:lvl w:ilvl="7" w:tplc="CDA8652C">
      <w:start w:val="1"/>
      <w:numFmt w:val="bullet"/>
      <w:lvlText w:val="o"/>
      <w:lvlJc w:val="left"/>
      <w:pPr>
        <w:ind w:left="5760" w:hanging="360"/>
      </w:pPr>
      <w:rPr>
        <w:rFonts w:ascii="Courier New" w:hAnsi="Courier New" w:hint="default"/>
      </w:rPr>
    </w:lvl>
    <w:lvl w:ilvl="8" w:tplc="D7B60EEA">
      <w:start w:val="1"/>
      <w:numFmt w:val="bullet"/>
      <w:lvlText w:val=""/>
      <w:lvlJc w:val="left"/>
      <w:pPr>
        <w:ind w:left="6480" w:hanging="360"/>
      </w:pPr>
      <w:rPr>
        <w:rFonts w:ascii="Wingdings" w:hAnsi="Wingdings" w:hint="default"/>
      </w:rPr>
    </w:lvl>
  </w:abstractNum>
  <w:abstractNum w:abstractNumId="12" w15:restartNumberingAfterBreak="0">
    <w:nsid w:val="24E52C1D"/>
    <w:multiLevelType w:val="hybridMultilevel"/>
    <w:tmpl w:val="5C603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FE3877"/>
    <w:multiLevelType w:val="hybridMultilevel"/>
    <w:tmpl w:val="EA8227E0"/>
    <w:lvl w:ilvl="0" w:tplc="044652D8">
      <w:start w:val="1"/>
      <w:numFmt w:val="bullet"/>
      <w:lvlText w:val="•"/>
      <w:lvlJc w:val="left"/>
      <w:pPr>
        <w:tabs>
          <w:tab w:val="num" w:pos="720"/>
        </w:tabs>
        <w:ind w:left="720" w:hanging="360"/>
      </w:pPr>
      <w:rPr>
        <w:rFonts w:ascii="Arial" w:hAnsi="Arial" w:hint="default"/>
      </w:rPr>
    </w:lvl>
    <w:lvl w:ilvl="1" w:tplc="B0BED674">
      <w:start w:val="1"/>
      <w:numFmt w:val="bullet"/>
      <w:lvlText w:val="•"/>
      <w:lvlJc w:val="left"/>
      <w:pPr>
        <w:tabs>
          <w:tab w:val="num" w:pos="1440"/>
        </w:tabs>
        <w:ind w:left="1440" w:hanging="360"/>
      </w:pPr>
      <w:rPr>
        <w:rFonts w:ascii="Arial" w:hAnsi="Arial" w:hint="default"/>
      </w:rPr>
    </w:lvl>
    <w:lvl w:ilvl="2" w:tplc="C4A8DAA6" w:tentative="1">
      <w:start w:val="1"/>
      <w:numFmt w:val="bullet"/>
      <w:lvlText w:val="•"/>
      <w:lvlJc w:val="left"/>
      <w:pPr>
        <w:tabs>
          <w:tab w:val="num" w:pos="2160"/>
        </w:tabs>
        <w:ind w:left="2160" w:hanging="360"/>
      </w:pPr>
      <w:rPr>
        <w:rFonts w:ascii="Arial" w:hAnsi="Arial" w:hint="default"/>
      </w:rPr>
    </w:lvl>
    <w:lvl w:ilvl="3" w:tplc="B9BA9850" w:tentative="1">
      <w:start w:val="1"/>
      <w:numFmt w:val="bullet"/>
      <w:lvlText w:val="•"/>
      <w:lvlJc w:val="left"/>
      <w:pPr>
        <w:tabs>
          <w:tab w:val="num" w:pos="2880"/>
        </w:tabs>
        <w:ind w:left="2880" w:hanging="360"/>
      </w:pPr>
      <w:rPr>
        <w:rFonts w:ascii="Arial" w:hAnsi="Arial" w:hint="default"/>
      </w:rPr>
    </w:lvl>
    <w:lvl w:ilvl="4" w:tplc="B27CED5A" w:tentative="1">
      <w:start w:val="1"/>
      <w:numFmt w:val="bullet"/>
      <w:lvlText w:val="•"/>
      <w:lvlJc w:val="left"/>
      <w:pPr>
        <w:tabs>
          <w:tab w:val="num" w:pos="3600"/>
        </w:tabs>
        <w:ind w:left="3600" w:hanging="360"/>
      </w:pPr>
      <w:rPr>
        <w:rFonts w:ascii="Arial" w:hAnsi="Arial" w:hint="default"/>
      </w:rPr>
    </w:lvl>
    <w:lvl w:ilvl="5" w:tplc="38EE4B46" w:tentative="1">
      <w:start w:val="1"/>
      <w:numFmt w:val="bullet"/>
      <w:lvlText w:val="•"/>
      <w:lvlJc w:val="left"/>
      <w:pPr>
        <w:tabs>
          <w:tab w:val="num" w:pos="4320"/>
        </w:tabs>
        <w:ind w:left="4320" w:hanging="360"/>
      </w:pPr>
      <w:rPr>
        <w:rFonts w:ascii="Arial" w:hAnsi="Arial" w:hint="default"/>
      </w:rPr>
    </w:lvl>
    <w:lvl w:ilvl="6" w:tplc="23805554" w:tentative="1">
      <w:start w:val="1"/>
      <w:numFmt w:val="bullet"/>
      <w:lvlText w:val="•"/>
      <w:lvlJc w:val="left"/>
      <w:pPr>
        <w:tabs>
          <w:tab w:val="num" w:pos="5040"/>
        </w:tabs>
        <w:ind w:left="5040" w:hanging="360"/>
      </w:pPr>
      <w:rPr>
        <w:rFonts w:ascii="Arial" w:hAnsi="Arial" w:hint="default"/>
      </w:rPr>
    </w:lvl>
    <w:lvl w:ilvl="7" w:tplc="CC58E532" w:tentative="1">
      <w:start w:val="1"/>
      <w:numFmt w:val="bullet"/>
      <w:lvlText w:val="•"/>
      <w:lvlJc w:val="left"/>
      <w:pPr>
        <w:tabs>
          <w:tab w:val="num" w:pos="5760"/>
        </w:tabs>
        <w:ind w:left="5760" w:hanging="360"/>
      </w:pPr>
      <w:rPr>
        <w:rFonts w:ascii="Arial" w:hAnsi="Arial" w:hint="default"/>
      </w:rPr>
    </w:lvl>
    <w:lvl w:ilvl="8" w:tplc="5212118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C27C6C"/>
    <w:multiLevelType w:val="hybridMultilevel"/>
    <w:tmpl w:val="01AECEC2"/>
    <w:lvl w:ilvl="0" w:tplc="85082010">
      <w:start w:val="1"/>
      <w:numFmt w:val="decimal"/>
      <w:lvlText w:val="%1."/>
      <w:lvlJc w:val="left"/>
      <w:pPr>
        <w:tabs>
          <w:tab w:val="num" w:pos="720"/>
        </w:tabs>
        <w:ind w:left="720" w:hanging="360"/>
      </w:pPr>
    </w:lvl>
    <w:lvl w:ilvl="1" w:tplc="781403A6">
      <w:start w:val="1"/>
      <w:numFmt w:val="decimal"/>
      <w:lvlText w:val="%2."/>
      <w:lvlJc w:val="left"/>
      <w:pPr>
        <w:tabs>
          <w:tab w:val="num" w:pos="1440"/>
        </w:tabs>
        <w:ind w:left="1440" w:hanging="360"/>
      </w:pPr>
    </w:lvl>
    <w:lvl w:ilvl="2" w:tplc="6714EB28">
      <w:numFmt w:val="bullet"/>
      <w:lvlText w:val="•"/>
      <w:lvlJc w:val="left"/>
      <w:pPr>
        <w:tabs>
          <w:tab w:val="num" w:pos="2160"/>
        </w:tabs>
        <w:ind w:left="2160" w:hanging="360"/>
      </w:pPr>
      <w:rPr>
        <w:rFonts w:ascii="Arial" w:hAnsi="Arial" w:hint="default"/>
      </w:rPr>
    </w:lvl>
    <w:lvl w:ilvl="3" w:tplc="10E8F510">
      <w:numFmt w:val="bullet"/>
      <w:lvlText w:val="•"/>
      <w:lvlJc w:val="left"/>
      <w:pPr>
        <w:tabs>
          <w:tab w:val="num" w:pos="2880"/>
        </w:tabs>
        <w:ind w:left="2880" w:hanging="360"/>
      </w:pPr>
      <w:rPr>
        <w:rFonts w:ascii="Arial" w:hAnsi="Arial" w:hint="default"/>
      </w:rPr>
    </w:lvl>
    <w:lvl w:ilvl="4" w:tplc="1EC61AD2" w:tentative="1">
      <w:start w:val="1"/>
      <w:numFmt w:val="decimal"/>
      <w:lvlText w:val="%5."/>
      <w:lvlJc w:val="left"/>
      <w:pPr>
        <w:tabs>
          <w:tab w:val="num" w:pos="3600"/>
        </w:tabs>
        <w:ind w:left="3600" w:hanging="360"/>
      </w:pPr>
    </w:lvl>
    <w:lvl w:ilvl="5" w:tplc="3DB0EBA2" w:tentative="1">
      <w:start w:val="1"/>
      <w:numFmt w:val="decimal"/>
      <w:lvlText w:val="%6."/>
      <w:lvlJc w:val="left"/>
      <w:pPr>
        <w:tabs>
          <w:tab w:val="num" w:pos="4320"/>
        </w:tabs>
        <w:ind w:left="4320" w:hanging="360"/>
      </w:pPr>
    </w:lvl>
    <w:lvl w:ilvl="6" w:tplc="625E4E6A" w:tentative="1">
      <w:start w:val="1"/>
      <w:numFmt w:val="decimal"/>
      <w:lvlText w:val="%7."/>
      <w:lvlJc w:val="left"/>
      <w:pPr>
        <w:tabs>
          <w:tab w:val="num" w:pos="5040"/>
        </w:tabs>
        <w:ind w:left="5040" w:hanging="360"/>
      </w:pPr>
    </w:lvl>
    <w:lvl w:ilvl="7" w:tplc="B3484A30" w:tentative="1">
      <w:start w:val="1"/>
      <w:numFmt w:val="decimal"/>
      <w:lvlText w:val="%8."/>
      <w:lvlJc w:val="left"/>
      <w:pPr>
        <w:tabs>
          <w:tab w:val="num" w:pos="5760"/>
        </w:tabs>
        <w:ind w:left="5760" w:hanging="360"/>
      </w:pPr>
    </w:lvl>
    <w:lvl w:ilvl="8" w:tplc="81CCF190" w:tentative="1">
      <w:start w:val="1"/>
      <w:numFmt w:val="decimal"/>
      <w:lvlText w:val="%9."/>
      <w:lvlJc w:val="left"/>
      <w:pPr>
        <w:tabs>
          <w:tab w:val="num" w:pos="6480"/>
        </w:tabs>
        <w:ind w:left="6480" w:hanging="360"/>
      </w:pPr>
    </w:lvl>
  </w:abstractNum>
  <w:abstractNum w:abstractNumId="15" w15:restartNumberingAfterBreak="0">
    <w:nsid w:val="282B2D44"/>
    <w:multiLevelType w:val="hybridMultilevel"/>
    <w:tmpl w:val="69C41BC8"/>
    <w:lvl w:ilvl="0" w:tplc="306CE6F0">
      <w:start w:val="1"/>
      <w:numFmt w:val="decimal"/>
      <w:lvlText w:val="%1."/>
      <w:lvlJc w:val="left"/>
      <w:pPr>
        <w:tabs>
          <w:tab w:val="num" w:pos="720"/>
        </w:tabs>
        <w:ind w:left="720" w:hanging="360"/>
      </w:pPr>
    </w:lvl>
    <w:lvl w:ilvl="1" w:tplc="427AAA9C">
      <w:start w:val="1"/>
      <w:numFmt w:val="decimal"/>
      <w:lvlText w:val="%2."/>
      <w:lvlJc w:val="left"/>
      <w:pPr>
        <w:tabs>
          <w:tab w:val="num" w:pos="1440"/>
        </w:tabs>
        <w:ind w:left="1440" w:hanging="360"/>
      </w:pPr>
    </w:lvl>
    <w:lvl w:ilvl="2" w:tplc="B79439DE">
      <w:numFmt w:val="bullet"/>
      <w:lvlText w:val="•"/>
      <w:lvlJc w:val="left"/>
      <w:pPr>
        <w:tabs>
          <w:tab w:val="num" w:pos="2160"/>
        </w:tabs>
        <w:ind w:left="2160" w:hanging="360"/>
      </w:pPr>
      <w:rPr>
        <w:rFonts w:ascii="Arial" w:hAnsi="Arial" w:hint="default"/>
      </w:rPr>
    </w:lvl>
    <w:lvl w:ilvl="3" w:tplc="6854F068" w:tentative="1">
      <w:start w:val="1"/>
      <w:numFmt w:val="decimal"/>
      <w:lvlText w:val="%4."/>
      <w:lvlJc w:val="left"/>
      <w:pPr>
        <w:tabs>
          <w:tab w:val="num" w:pos="2880"/>
        </w:tabs>
        <w:ind w:left="2880" w:hanging="360"/>
      </w:pPr>
    </w:lvl>
    <w:lvl w:ilvl="4" w:tplc="83468B98" w:tentative="1">
      <w:start w:val="1"/>
      <w:numFmt w:val="decimal"/>
      <w:lvlText w:val="%5."/>
      <w:lvlJc w:val="left"/>
      <w:pPr>
        <w:tabs>
          <w:tab w:val="num" w:pos="3600"/>
        </w:tabs>
        <w:ind w:left="3600" w:hanging="360"/>
      </w:pPr>
    </w:lvl>
    <w:lvl w:ilvl="5" w:tplc="DE32E60A" w:tentative="1">
      <w:start w:val="1"/>
      <w:numFmt w:val="decimal"/>
      <w:lvlText w:val="%6."/>
      <w:lvlJc w:val="left"/>
      <w:pPr>
        <w:tabs>
          <w:tab w:val="num" w:pos="4320"/>
        </w:tabs>
        <w:ind w:left="4320" w:hanging="360"/>
      </w:pPr>
    </w:lvl>
    <w:lvl w:ilvl="6" w:tplc="A95221EE" w:tentative="1">
      <w:start w:val="1"/>
      <w:numFmt w:val="decimal"/>
      <w:lvlText w:val="%7."/>
      <w:lvlJc w:val="left"/>
      <w:pPr>
        <w:tabs>
          <w:tab w:val="num" w:pos="5040"/>
        </w:tabs>
        <w:ind w:left="5040" w:hanging="360"/>
      </w:pPr>
    </w:lvl>
    <w:lvl w:ilvl="7" w:tplc="20884364" w:tentative="1">
      <w:start w:val="1"/>
      <w:numFmt w:val="decimal"/>
      <w:lvlText w:val="%8."/>
      <w:lvlJc w:val="left"/>
      <w:pPr>
        <w:tabs>
          <w:tab w:val="num" w:pos="5760"/>
        </w:tabs>
        <w:ind w:left="5760" w:hanging="360"/>
      </w:pPr>
    </w:lvl>
    <w:lvl w:ilvl="8" w:tplc="D54447C2" w:tentative="1">
      <w:start w:val="1"/>
      <w:numFmt w:val="decimal"/>
      <w:lvlText w:val="%9."/>
      <w:lvlJc w:val="left"/>
      <w:pPr>
        <w:tabs>
          <w:tab w:val="num" w:pos="6480"/>
        </w:tabs>
        <w:ind w:left="6480" w:hanging="360"/>
      </w:pPr>
    </w:lvl>
  </w:abstractNum>
  <w:abstractNum w:abstractNumId="16" w15:restartNumberingAfterBreak="0">
    <w:nsid w:val="299D255C"/>
    <w:multiLevelType w:val="hybridMultilevel"/>
    <w:tmpl w:val="D5387420"/>
    <w:lvl w:ilvl="0" w:tplc="6714EB2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8275AC"/>
    <w:multiLevelType w:val="hybridMultilevel"/>
    <w:tmpl w:val="45681EF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9D14FD"/>
    <w:multiLevelType w:val="hybridMultilevel"/>
    <w:tmpl w:val="DC8205AA"/>
    <w:lvl w:ilvl="0" w:tplc="98E8649C">
      <w:start w:val="1"/>
      <w:numFmt w:val="bullet"/>
      <w:lvlText w:val="•"/>
      <w:lvlJc w:val="left"/>
      <w:pPr>
        <w:tabs>
          <w:tab w:val="num" w:pos="720"/>
        </w:tabs>
        <w:ind w:left="720" w:hanging="360"/>
      </w:pPr>
      <w:rPr>
        <w:rFonts w:ascii="Arial" w:hAnsi="Arial" w:hint="default"/>
      </w:rPr>
    </w:lvl>
    <w:lvl w:ilvl="1" w:tplc="1A4AEBDA">
      <w:numFmt w:val="bullet"/>
      <w:lvlText w:val="•"/>
      <w:lvlJc w:val="left"/>
      <w:pPr>
        <w:tabs>
          <w:tab w:val="num" w:pos="1440"/>
        </w:tabs>
        <w:ind w:left="1440" w:hanging="360"/>
      </w:pPr>
      <w:rPr>
        <w:rFonts w:ascii="Arial" w:hAnsi="Arial" w:hint="default"/>
      </w:rPr>
    </w:lvl>
    <w:lvl w:ilvl="2" w:tplc="9E4434F8">
      <w:numFmt w:val="bullet"/>
      <w:lvlText w:val="•"/>
      <w:lvlJc w:val="left"/>
      <w:pPr>
        <w:tabs>
          <w:tab w:val="num" w:pos="2160"/>
        </w:tabs>
        <w:ind w:left="2160" w:hanging="360"/>
      </w:pPr>
      <w:rPr>
        <w:rFonts w:ascii="Arial" w:hAnsi="Arial" w:hint="default"/>
      </w:rPr>
    </w:lvl>
    <w:lvl w:ilvl="3" w:tplc="8728ABDE" w:tentative="1">
      <w:start w:val="1"/>
      <w:numFmt w:val="bullet"/>
      <w:lvlText w:val="•"/>
      <w:lvlJc w:val="left"/>
      <w:pPr>
        <w:tabs>
          <w:tab w:val="num" w:pos="2880"/>
        </w:tabs>
        <w:ind w:left="2880" w:hanging="360"/>
      </w:pPr>
      <w:rPr>
        <w:rFonts w:ascii="Arial" w:hAnsi="Arial" w:hint="default"/>
      </w:rPr>
    </w:lvl>
    <w:lvl w:ilvl="4" w:tplc="FD425E00" w:tentative="1">
      <w:start w:val="1"/>
      <w:numFmt w:val="bullet"/>
      <w:lvlText w:val="•"/>
      <w:lvlJc w:val="left"/>
      <w:pPr>
        <w:tabs>
          <w:tab w:val="num" w:pos="3600"/>
        </w:tabs>
        <w:ind w:left="3600" w:hanging="360"/>
      </w:pPr>
      <w:rPr>
        <w:rFonts w:ascii="Arial" w:hAnsi="Arial" w:hint="default"/>
      </w:rPr>
    </w:lvl>
    <w:lvl w:ilvl="5" w:tplc="A4389692" w:tentative="1">
      <w:start w:val="1"/>
      <w:numFmt w:val="bullet"/>
      <w:lvlText w:val="•"/>
      <w:lvlJc w:val="left"/>
      <w:pPr>
        <w:tabs>
          <w:tab w:val="num" w:pos="4320"/>
        </w:tabs>
        <w:ind w:left="4320" w:hanging="360"/>
      </w:pPr>
      <w:rPr>
        <w:rFonts w:ascii="Arial" w:hAnsi="Arial" w:hint="default"/>
      </w:rPr>
    </w:lvl>
    <w:lvl w:ilvl="6" w:tplc="C3C275C4" w:tentative="1">
      <w:start w:val="1"/>
      <w:numFmt w:val="bullet"/>
      <w:lvlText w:val="•"/>
      <w:lvlJc w:val="left"/>
      <w:pPr>
        <w:tabs>
          <w:tab w:val="num" w:pos="5040"/>
        </w:tabs>
        <w:ind w:left="5040" w:hanging="360"/>
      </w:pPr>
      <w:rPr>
        <w:rFonts w:ascii="Arial" w:hAnsi="Arial" w:hint="default"/>
      </w:rPr>
    </w:lvl>
    <w:lvl w:ilvl="7" w:tplc="82768868" w:tentative="1">
      <w:start w:val="1"/>
      <w:numFmt w:val="bullet"/>
      <w:lvlText w:val="•"/>
      <w:lvlJc w:val="left"/>
      <w:pPr>
        <w:tabs>
          <w:tab w:val="num" w:pos="5760"/>
        </w:tabs>
        <w:ind w:left="5760" w:hanging="360"/>
      </w:pPr>
      <w:rPr>
        <w:rFonts w:ascii="Arial" w:hAnsi="Arial" w:hint="default"/>
      </w:rPr>
    </w:lvl>
    <w:lvl w:ilvl="8" w:tplc="8556AD4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E1F1868"/>
    <w:multiLevelType w:val="multilevel"/>
    <w:tmpl w:val="D11841F8"/>
    <w:lvl w:ilvl="0">
      <w:start w:val="1"/>
      <w:numFmt w:val="decimal"/>
      <w:pStyle w:val="Heading1"/>
      <w:lvlText w:val="%1"/>
      <w:lvlJc w:val="left"/>
      <w:pPr>
        <w:ind w:left="574"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00453AD"/>
    <w:multiLevelType w:val="hybridMultilevel"/>
    <w:tmpl w:val="9BC44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F34121"/>
    <w:multiLevelType w:val="hybridMultilevel"/>
    <w:tmpl w:val="8E92E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9D409F9"/>
    <w:multiLevelType w:val="hybridMultilevel"/>
    <w:tmpl w:val="A9F0E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D90CCE"/>
    <w:multiLevelType w:val="hybridMultilevel"/>
    <w:tmpl w:val="F41ED0A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22F1F84"/>
    <w:multiLevelType w:val="hybridMultilevel"/>
    <w:tmpl w:val="91B68106"/>
    <w:lvl w:ilvl="0" w:tplc="5D9454C6">
      <w:start w:val="1"/>
      <w:numFmt w:val="bullet"/>
      <w:lvlText w:val="•"/>
      <w:lvlJc w:val="left"/>
      <w:pPr>
        <w:tabs>
          <w:tab w:val="num" w:pos="720"/>
        </w:tabs>
        <w:ind w:left="720" w:hanging="360"/>
      </w:pPr>
      <w:rPr>
        <w:rFonts w:ascii="Arial" w:hAnsi="Arial" w:hint="default"/>
      </w:rPr>
    </w:lvl>
    <w:lvl w:ilvl="1" w:tplc="BD448DB8">
      <w:numFmt w:val="bullet"/>
      <w:lvlText w:val="•"/>
      <w:lvlJc w:val="left"/>
      <w:pPr>
        <w:tabs>
          <w:tab w:val="num" w:pos="1440"/>
        </w:tabs>
        <w:ind w:left="1440" w:hanging="360"/>
      </w:pPr>
      <w:rPr>
        <w:rFonts w:ascii="Arial" w:hAnsi="Arial" w:hint="default"/>
      </w:rPr>
    </w:lvl>
    <w:lvl w:ilvl="2" w:tplc="409860C2">
      <w:numFmt w:val="bullet"/>
      <w:lvlText w:val="•"/>
      <w:lvlJc w:val="left"/>
      <w:pPr>
        <w:tabs>
          <w:tab w:val="num" w:pos="2160"/>
        </w:tabs>
        <w:ind w:left="2160" w:hanging="360"/>
      </w:pPr>
      <w:rPr>
        <w:rFonts w:ascii="Arial" w:hAnsi="Arial" w:hint="default"/>
      </w:rPr>
    </w:lvl>
    <w:lvl w:ilvl="3" w:tplc="8D021146" w:tentative="1">
      <w:start w:val="1"/>
      <w:numFmt w:val="bullet"/>
      <w:lvlText w:val="•"/>
      <w:lvlJc w:val="left"/>
      <w:pPr>
        <w:tabs>
          <w:tab w:val="num" w:pos="2880"/>
        </w:tabs>
        <w:ind w:left="2880" w:hanging="360"/>
      </w:pPr>
      <w:rPr>
        <w:rFonts w:ascii="Arial" w:hAnsi="Arial" w:hint="default"/>
      </w:rPr>
    </w:lvl>
    <w:lvl w:ilvl="4" w:tplc="2EDAABA4" w:tentative="1">
      <w:start w:val="1"/>
      <w:numFmt w:val="bullet"/>
      <w:lvlText w:val="•"/>
      <w:lvlJc w:val="left"/>
      <w:pPr>
        <w:tabs>
          <w:tab w:val="num" w:pos="3600"/>
        </w:tabs>
        <w:ind w:left="3600" w:hanging="360"/>
      </w:pPr>
      <w:rPr>
        <w:rFonts w:ascii="Arial" w:hAnsi="Arial" w:hint="default"/>
      </w:rPr>
    </w:lvl>
    <w:lvl w:ilvl="5" w:tplc="26367102" w:tentative="1">
      <w:start w:val="1"/>
      <w:numFmt w:val="bullet"/>
      <w:lvlText w:val="•"/>
      <w:lvlJc w:val="left"/>
      <w:pPr>
        <w:tabs>
          <w:tab w:val="num" w:pos="4320"/>
        </w:tabs>
        <w:ind w:left="4320" w:hanging="360"/>
      </w:pPr>
      <w:rPr>
        <w:rFonts w:ascii="Arial" w:hAnsi="Arial" w:hint="default"/>
      </w:rPr>
    </w:lvl>
    <w:lvl w:ilvl="6" w:tplc="F01ADBDC" w:tentative="1">
      <w:start w:val="1"/>
      <w:numFmt w:val="bullet"/>
      <w:lvlText w:val="•"/>
      <w:lvlJc w:val="left"/>
      <w:pPr>
        <w:tabs>
          <w:tab w:val="num" w:pos="5040"/>
        </w:tabs>
        <w:ind w:left="5040" w:hanging="360"/>
      </w:pPr>
      <w:rPr>
        <w:rFonts w:ascii="Arial" w:hAnsi="Arial" w:hint="default"/>
      </w:rPr>
    </w:lvl>
    <w:lvl w:ilvl="7" w:tplc="17406B4C" w:tentative="1">
      <w:start w:val="1"/>
      <w:numFmt w:val="bullet"/>
      <w:lvlText w:val="•"/>
      <w:lvlJc w:val="left"/>
      <w:pPr>
        <w:tabs>
          <w:tab w:val="num" w:pos="5760"/>
        </w:tabs>
        <w:ind w:left="5760" w:hanging="360"/>
      </w:pPr>
      <w:rPr>
        <w:rFonts w:ascii="Arial" w:hAnsi="Arial" w:hint="default"/>
      </w:rPr>
    </w:lvl>
    <w:lvl w:ilvl="8" w:tplc="A5C289C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66B044D"/>
    <w:multiLevelType w:val="hybridMultilevel"/>
    <w:tmpl w:val="4DAAD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000313"/>
    <w:multiLevelType w:val="hybridMultilevel"/>
    <w:tmpl w:val="2E9C6696"/>
    <w:lvl w:ilvl="0" w:tplc="F97804AA">
      <w:start w:val="1"/>
      <w:numFmt w:val="decimal"/>
      <w:lvlText w:val="%1."/>
      <w:lvlJc w:val="left"/>
      <w:pPr>
        <w:tabs>
          <w:tab w:val="num" w:pos="720"/>
        </w:tabs>
        <w:ind w:left="720" w:hanging="360"/>
      </w:pPr>
    </w:lvl>
    <w:lvl w:ilvl="1" w:tplc="2F3C6A34">
      <w:start w:val="1"/>
      <w:numFmt w:val="decimal"/>
      <w:lvlText w:val="%2."/>
      <w:lvlJc w:val="left"/>
      <w:pPr>
        <w:tabs>
          <w:tab w:val="num" w:pos="1440"/>
        </w:tabs>
        <w:ind w:left="1440" w:hanging="360"/>
      </w:pPr>
    </w:lvl>
    <w:lvl w:ilvl="2" w:tplc="E45EAF44">
      <w:numFmt w:val="bullet"/>
      <w:lvlText w:val="•"/>
      <w:lvlJc w:val="left"/>
      <w:pPr>
        <w:tabs>
          <w:tab w:val="num" w:pos="2160"/>
        </w:tabs>
        <w:ind w:left="2160" w:hanging="360"/>
      </w:pPr>
      <w:rPr>
        <w:rFonts w:ascii="Arial" w:hAnsi="Arial" w:hint="default"/>
      </w:rPr>
    </w:lvl>
    <w:lvl w:ilvl="3" w:tplc="6A303762">
      <w:start w:val="1"/>
      <w:numFmt w:val="decimal"/>
      <w:lvlText w:val="%4."/>
      <w:lvlJc w:val="left"/>
      <w:pPr>
        <w:tabs>
          <w:tab w:val="num" w:pos="2880"/>
        </w:tabs>
        <w:ind w:left="2880" w:hanging="360"/>
      </w:pPr>
    </w:lvl>
    <w:lvl w:ilvl="4" w:tplc="2736925E" w:tentative="1">
      <w:start w:val="1"/>
      <w:numFmt w:val="decimal"/>
      <w:lvlText w:val="%5."/>
      <w:lvlJc w:val="left"/>
      <w:pPr>
        <w:tabs>
          <w:tab w:val="num" w:pos="3600"/>
        </w:tabs>
        <w:ind w:left="3600" w:hanging="360"/>
      </w:pPr>
    </w:lvl>
    <w:lvl w:ilvl="5" w:tplc="B0A06DE0" w:tentative="1">
      <w:start w:val="1"/>
      <w:numFmt w:val="decimal"/>
      <w:lvlText w:val="%6."/>
      <w:lvlJc w:val="left"/>
      <w:pPr>
        <w:tabs>
          <w:tab w:val="num" w:pos="4320"/>
        </w:tabs>
        <w:ind w:left="4320" w:hanging="360"/>
      </w:pPr>
    </w:lvl>
    <w:lvl w:ilvl="6" w:tplc="8AD8E5EC" w:tentative="1">
      <w:start w:val="1"/>
      <w:numFmt w:val="decimal"/>
      <w:lvlText w:val="%7."/>
      <w:lvlJc w:val="left"/>
      <w:pPr>
        <w:tabs>
          <w:tab w:val="num" w:pos="5040"/>
        </w:tabs>
        <w:ind w:left="5040" w:hanging="360"/>
      </w:pPr>
    </w:lvl>
    <w:lvl w:ilvl="7" w:tplc="22D0EAEE" w:tentative="1">
      <w:start w:val="1"/>
      <w:numFmt w:val="decimal"/>
      <w:lvlText w:val="%8."/>
      <w:lvlJc w:val="left"/>
      <w:pPr>
        <w:tabs>
          <w:tab w:val="num" w:pos="5760"/>
        </w:tabs>
        <w:ind w:left="5760" w:hanging="360"/>
      </w:pPr>
    </w:lvl>
    <w:lvl w:ilvl="8" w:tplc="3348AF8E" w:tentative="1">
      <w:start w:val="1"/>
      <w:numFmt w:val="decimal"/>
      <w:lvlText w:val="%9."/>
      <w:lvlJc w:val="left"/>
      <w:pPr>
        <w:tabs>
          <w:tab w:val="num" w:pos="6480"/>
        </w:tabs>
        <w:ind w:left="6480" w:hanging="360"/>
      </w:pPr>
    </w:lvl>
  </w:abstractNum>
  <w:abstractNum w:abstractNumId="29" w15:restartNumberingAfterBreak="0">
    <w:nsid w:val="5CE17D8C"/>
    <w:multiLevelType w:val="hybridMultilevel"/>
    <w:tmpl w:val="5F8E5CA0"/>
    <w:lvl w:ilvl="0" w:tplc="D8F00356">
      <w:start w:val="1"/>
      <w:numFmt w:val="bullet"/>
      <w:lvlText w:val=""/>
      <w:lvlJc w:val="left"/>
      <w:pPr>
        <w:tabs>
          <w:tab w:val="num" w:pos="720"/>
        </w:tabs>
        <w:ind w:left="720" w:hanging="360"/>
      </w:pPr>
      <w:rPr>
        <w:rFonts w:ascii="Symbol" w:hAnsi="Symbol" w:hint="default"/>
        <w:sz w:val="20"/>
      </w:rPr>
    </w:lvl>
    <w:lvl w:ilvl="1" w:tplc="5130F86E">
      <w:start w:val="1"/>
      <w:numFmt w:val="bullet"/>
      <w:lvlText w:val=""/>
      <w:lvlJc w:val="left"/>
      <w:pPr>
        <w:tabs>
          <w:tab w:val="num" w:pos="1440"/>
        </w:tabs>
        <w:ind w:left="1440" w:hanging="360"/>
      </w:pPr>
      <w:rPr>
        <w:rFonts w:ascii="Symbol" w:hAnsi="Symbol" w:hint="default"/>
        <w:sz w:val="20"/>
      </w:rPr>
    </w:lvl>
    <w:lvl w:ilvl="2" w:tplc="4E187BE6">
      <w:start w:val="1"/>
      <w:numFmt w:val="bullet"/>
      <w:lvlText w:val=""/>
      <w:lvlJc w:val="left"/>
      <w:pPr>
        <w:tabs>
          <w:tab w:val="num" w:pos="2160"/>
        </w:tabs>
        <w:ind w:left="2160" w:hanging="360"/>
      </w:pPr>
      <w:rPr>
        <w:rFonts w:ascii="Symbol" w:hAnsi="Symbol" w:hint="default"/>
        <w:sz w:val="20"/>
      </w:rPr>
    </w:lvl>
    <w:lvl w:ilvl="3" w:tplc="92FAFF92">
      <w:start w:val="1"/>
      <w:numFmt w:val="bullet"/>
      <w:lvlText w:val=""/>
      <w:lvlJc w:val="left"/>
      <w:pPr>
        <w:tabs>
          <w:tab w:val="num" w:pos="2880"/>
        </w:tabs>
        <w:ind w:left="2880" w:hanging="360"/>
      </w:pPr>
      <w:rPr>
        <w:rFonts w:ascii="Symbol" w:hAnsi="Symbol" w:hint="default"/>
        <w:sz w:val="20"/>
      </w:rPr>
    </w:lvl>
    <w:lvl w:ilvl="4" w:tplc="1AA807DC">
      <w:start w:val="1"/>
      <w:numFmt w:val="bullet"/>
      <w:lvlText w:val=""/>
      <w:lvlJc w:val="left"/>
      <w:pPr>
        <w:tabs>
          <w:tab w:val="num" w:pos="3600"/>
        </w:tabs>
        <w:ind w:left="3600" w:hanging="360"/>
      </w:pPr>
      <w:rPr>
        <w:rFonts w:ascii="Symbol" w:hAnsi="Symbol" w:hint="default"/>
        <w:sz w:val="20"/>
      </w:rPr>
    </w:lvl>
    <w:lvl w:ilvl="5" w:tplc="D7C0662C">
      <w:start w:val="1"/>
      <w:numFmt w:val="bullet"/>
      <w:lvlText w:val=""/>
      <w:lvlJc w:val="left"/>
      <w:pPr>
        <w:tabs>
          <w:tab w:val="num" w:pos="4320"/>
        </w:tabs>
        <w:ind w:left="4320" w:hanging="360"/>
      </w:pPr>
      <w:rPr>
        <w:rFonts w:ascii="Symbol" w:hAnsi="Symbol" w:hint="default"/>
        <w:sz w:val="20"/>
      </w:rPr>
    </w:lvl>
    <w:lvl w:ilvl="6" w:tplc="318AD0B6">
      <w:start w:val="1"/>
      <w:numFmt w:val="bullet"/>
      <w:lvlText w:val=""/>
      <w:lvlJc w:val="left"/>
      <w:pPr>
        <w:tabs>
          <w:tab w:val="num" w:pos="5040"/>
        </w:tabs>
        <w:ind w:left="5040" w:hanging="360"/>
      </w:pPr>
      <w:rPr>
        <w:rFonts w:ascii="Symbol" w:hAnsi="Symbol" w:hint="default"/>
        <w:sz w:val="20"/>
      </w:rPr>
    </w:lvl>
    <w:lvl w:ilvl="7" w:tplc="69A6A30A">
      <w:start w:val="1"/>
      <w:numFmt w:val="bullet"/>
      <w:lvlText w:val=""/>
      <w:lvlJc w:val="left"/>
      <w:pPr>
        <w:tabs>
          <w:tab w:val="num" w:pos="5760"/>
        </w:tabs>
        <w:ind w:left="5760" w:hanging="360"/>
      </w:pPr>
      <w:rPr>
        <w:rFonts w:ascii="Symbol" w:hAnsi="Symbol" w:hint="default"/>
        <w:sz w:val="20"/>
      </w:rPr>
    </w:lvl>
    <w:lvl w:ilvl="8" w:tplc="41641C92">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DDB6187"/>
    <w:multiLevelType w:val="hybridMultilevel"/>
    <w:tmpl w:val="809C8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AB6875"/>
    <w:multiLevelType w:val="hybridMultilevel"/>
    <w:tmpl w:val="5EECEC56"/>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61AA0CF8"/>
    <w:multiLevelType w:val="hybridMultilevel"/>
    <w:tmpl w:val="5CD015F0"/>
    <w:lvl w:ilvl="0" w:tplc="69067768">
      <w:start w:val="1"/>
      <w:numFmt w:val="bullet"/>
      <w:lvlText w:val=""/>
      <w:lvlJc w:val="left"/>
      <w:pPr>
        <w:tabs>
          <w:tab w:val="num" w:pos="720"/>
        </w:tabs>
        <w:ind w:left="720" w:hanging="360"/>
      </w:pPr>
      <w:rPr>
        <w:rFonts w:ascii="Symbol" w:hAnsi="Symbol" w:hint="default"/>
        <w:sz w:val="20"/>
      </w:rPr>
    </w:lvl>
    <w:lvl w:ilvl="1" w:tplc="2FCE57A2">
      <w:start w:val="1"/>
      <w:numFmt w:val="bullet"/>
      <w:lvlText w:val=""/>
      <w:lvlJc w:val="left"/>
      <w:pPr>
        <w:tabs>
          <w:tab w:val="num" w:pos="1440"/>
        </w:tabs>
        <w:ind w:left="1440" w:hanging="360"/>
      </w:pPr>
      <w:rPr>
        <w:rFonts w:ascii="Symbol" w:hAnsi="Symbol" w:hint="default"/>
        <w:sz w:val="20"/>
      </w:rPr>
    </w:lvl>
    <w:lvl w:ilvl="2" w:tplc="40569CB2">
      <w:start w:val="1"/>
      <w:numFmt w:val="bullet"/>
      <w:lvlText w:val=""/>
      <w:lvlJc w:val="left"/>
      <w:pPr>
        <w:tabs>
          <w:tab w:val="num" w:pos="2160"/>
        </w:tabs>
        <w:ind w:left="2160" w:hanging="360"/>
      </w:pPr>
      <w:rPr>
        <w:rFonts w:ascii="Symbol" w:hAnsi="Symbol" w:hint="default"/>
        <w:sz w:val="20"/>
      </w:rPr>
    </w:lvl>
    <w:lvl w:ilvl="3" w:tplc="D5F2411E">
      <w:start w:val="1"/>
      <w:numFmt w:val="bullet"/>
      <w:lvlText w:val=""/>
      <w:lvlJc w:val="left"/>
      <w:pPr>
        <w:tabs>
          <w:tab w:val="num" w:pos="2880"/>
        </w:tabs>
        <w:ind w:left="2880" w:hanging="360"/>
      </w:pPr>
      <w:rPr>
        <w:rFonts w:ascii="Symbol" w:hAnsi="Symbol" w:hint="default"/>
        <w:sz w:val="20"/>
      </w:rPr>
    </w:lvl>
    <w:lvl w:ilvl="4" w:tplc="A074ED30">
      <w:start w:val="1"/>
      <w:numFmt w:val="bullet"/>
      <w:lvlText w:val=""/>
      <w:lvlJc w:val="left"/>
      <w:pPr>
        <w:tabs>
          <w:tab w:val="num" w:pos="3600"/>
        </w:tabs>
        <w:ind w:left="3600" w:hanging="360"/>
      </w:pPr>
      <w:rPr>
        <w:rFonts w:ascii="Symbol" w:hAnsi="Symbol" w:hint="default"/>
        <w:sz w:val="20"/>
      </w:rPr>
    </w:lvl>
    <w:lvl w:ilvl="5" w:tplc="CB786262">
      <w:start w:val="1"/>
      <w:numFmt w:val="bullet"/>
      <w:lvlText w:val=""/>
      <w:lvlJc w:val="left"/>
      <w:pPr>
        <w:tabs>
          <w:tab w:val="num" w:pos="4320"/>
        </w:tabs>
        <w:ind w:left="4320" w:hanging="360"/>
      </w:pPr>
      <w:rPr>
        <w:rFonts w:ascii="Symbol" w:hAnsi="Symbol" w:hint="default"/>
        <w:sz w:val="20"/>
      </w:rPr>
    </w:lvl>
    <w:lvl w:ilvl="6" w:tplc="BBE48F38">
      <w:start w:val="1"/>
      <w:numFmt w:val="bullet"/>
      <w:lvlText w:val=""/>
      <w:lvlJc w:val="left"/>
      <w:pPr>
        <w:tabs>
          <w:tab w:val="num" w:pos="5040"/>
        </w:tabs>
        <w:ind w:left="5040" w:hanging="360"/>
      </w:pPr>
      <w:rPr>
        <w:rFonts w:ascii="Symbol" w:hAnsi="Symbol" w:hint="default"/>
        <w:sz w:val="20"/>
      </w:rPr>
    </w:lvl>
    <w:lvl w:ilvl="7" w:tplc="D9DC7E36">
      <w:start w:val="1"/>
      <w:numFmt w:val="bullet"/>
      <w:lvlText w:val=""/>
      <w:lvlJc w:val="left"/>
      <w:pPr>
        <w:tabs>
          <w:tab w:val="num" w:pos="5760"/>
        </w:tabs>
        <w:ind w:left="5760" w:hanging="360"/>
      </w:pPr>
      <w:rPr>
        <w:rFonts w:ascii="Symbol" w:hAnsi="Symbol" w:hint="default"/>
        <w:sz w:val="20"/>
      </w:rPr>
    </w:lvl>
    <w:lvl w:ilvl="8" w:tplc="3A92757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8AA145B"/>
    <w:multiLevelType w:val="hybridMultilevel"/>
    <w:tmpl w:val="31D66F9C"/>
    <w:lvl w:ilvl="0" w:tplc="520E4B50">
      <w:start w:val="1"/>
      <w:numFmt w:val="bullet"/>
      <w:lvlText w:val="•"/>
      <w:lvlJc w:val="left"/>
      <w:pPr>
        <w:tabs>
          <w:tab w:val="num" w:pos="720"/>
        </w:tabs>
        <w:ind w:left="720" w:hanging="360"/>
      </w:pPr>
      <w:rPr>
        <w:rFonts w:ascii="Arial" w:hAnsi="Arial" w:hint="default"/>
      </w:rPr>
    </w:lvl>
    <w:lvl w:ilvl="1" w:tplc="9A6A7B7C">
      <w:start w:val="1"/>
      <w:numFmt w:val="bullet"/>
      <w:lvlText w:val="•"/>
      <w:lvlJc w:val="left"/>
      <w:pPr>
        <w:tabs>
          <w:tab w:val="num" w:pos="1440"/>
        </w:tabs>
        <w:ind w:left="1440" w:hanging="360"/>
      </w:pPr>
      <w:rPr>
        <w:rFonts w:ascii="Arial" w:hAnsi="Arial" w:hint="default"/>
      </w:rPr>
    </w:lvl>
    <w:lvl w:ilvl="2" w:tplc="D020DE50" w:tentative="1">
      <w:start w:val="1"/>
      <w:numFmt w:val="bullet"/>
      <w:lvlText w:val="•"/>
      <w:lvlJc w:val="left"/>
      <w:pPr>
        <w:tabs>
          <w:tab w:val="num" w:pos="2160"/>
        </w:tabs>
        <w:ind w:left="2160" w:hanging="360"/>
      </w:pPr>
      <w:rPr>
        <w:rFonts w:ascii="Arial" w:hAnsi="Arial" w:hint="default"/>
      </w:rPr>
    </w:lvl>
    <w:lvl w:ilvl="3" w:tplc="475E39E6" w:tentative="1">
      <w:start w:val="1"/>
      <w:numFmt w:val="bullet"/>
      <w:lvlText w:val="•"/>
      <w:lvlJc w:val="left"/>
      <w:pPr>
        <w:tabs>
          <w:tab w:val="num" w:pos="2880"/>
        </w:tabs>
        <w:ind w:left="2880" w:hanging="360"/>
      </w:pPr>
      <w:rPr>
        <w:rFonts w:ascii="Arial" w:hAnsi="Arial" w:hint="default"/>
      </w:rPr>
    </w:lvl>
    <w:lvl w:ilvl="4" w:tplc="A170E80C" w:tentative="1">
      <w:start w:val="1"/>
      <w:numFmt w:val="bullet"/>
      <w:lvlText w:val="•"/>
      <w:lvlJc w:val="left"/>
      <w:pPr>
        <w:tabs>
          <w:tab w:val="num" w:pos="3600"/>
        </w:tabs>
        <w:ind w:left="3600" w:hanging="360"/>
      </w:pPr>
      <w:rPr>
        <w:rFonts w:ascii="Arial" w:hAnsi="Arial" w:hint="default"/>
      </w:rPr>
    </w:lvl>
    <w:lvl w:ilvl="5" w:tplc="CD3044A6" w:tentative="1">
      <w:start w:val="1"/>
      <w:numFmt w:val="bullet"/>
      <w:lvlText w:val="•"/>
      <w:lvlJc w:val="left"/>
      <w:pPr>
        <w:tabs>
          <w:tab w:val="num" w:pos="4320"/>
        </w:tabs>
        <w:ind w:left="4320" w:hanging="360"/>
      </w:pPr>
      <w:rPr>
        <w:rFonts w:ascii="Arial" w:hAnsi="Arial" w:hint="default"/>
      </w:rPr>
    </w:lvl>
    <w:lvl w:ilvl="6" w:tplc="FCBE8DB4" w:tentative="1">
      <w:start w:val="1"/>
      <w:numFmt w:val="bullet"/>
      <w:lvlText w:val="•"/>
      <w:lvlJc w:val="left"/>
      <w:pPr>
        <w:tabs>
          <w:tab w:val="num" w:pos="5040"/>
        </w:tabs>
        <w:ind w:left="5040" w:hanging="360"/>
      </w:pPr>
      <w:rPr>
        <w:rFonts w:ascii="Arial" w:hAnsi="Arial" w:hint="default"/>
      </w:rPr>
    </w:lvl>
    <w:lvl w:ilvl="7" w:tplc="CBA27E1C" w:tentative="1">
      <w:start w:val="1"/>
      <w:numFmt w:val="bullet"/>
      <w:lvlText w:val="•"/>
      <w:lvlJc w:val="left"/>
      <w:pPr>
        <w:tabs>
          <w:tab w:val="num" w:pos="5760"/>
        </w:tabs>
        <w:ind w:left="5760" w:hanging="360"/>
      </w:pPr>
      <w:rPr>
        <w:rFonts w:ascii="Arial" w:hAnsi="Arial" w:hint="default"/>
      </w:rPr>
    </w:lvl>
    <w:lvl w:ilvl="8" w:tplc="7A88133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EB31D91"/>
    <w:multiLevelType w:val="hybridMultilevel"/>
    <w:tmpl w:val="13ACF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6FD630F2"/>
    <w:multiLevelType w:val="hybridMultilevel"/>
    <w:tmpl w:val="BDDE6C4A"/>
    <w:lvl w:ilvl="0" w:tplc="CB1EF150">
      <w:start w:val="1"/>
      <w:numFmt w:val="decimal"/>
      <w:lvlText w:val="%1."/>
      <w:lvlJc w:val="left"/>
      <w:pPr>
        <w:tabs>
          <w:tab w:val="num" w:pos="720"/>
        </w:tabs>
        <w:ind w:left="720" w:hanging="360"/>
      </w:pPr>
    </w:lvl>
    <w:lvl w:ilvl="1" w:tplc="45EA92BA">
      <w:start w:val="1"/>
      <w:numFmt w:val="decimal"/>
      <w:lvlText w:val="%2."/>
      <w:lvlJc w:val="left"/>
      <w:pPr>
        <w:tabs>
          <w:tab w:val="num" w:pos="1440"/>
        </w:tabs>
        <w:ind w:left="1440" w:hanging="360"/>
      </w:pPr>
    </w:lvl>
    <w:lvl w:ilvl="2" w:tplc="931AB25C">
      <w:numFmt w:val="bullet"/>
      <w:lvlText w:val="•"/>
      <w:lvlJc w:val="left"/>
      <w:pPr>
        <w:tabs>
          <w:tab w:val="num" w:pos="2160"/>
        </w:tabs>
        <w:ind w:left="2160" w:hanging="360"/>
      </w:pPr>
      <w:rPr>
        <w:rFonts w:ascii="Arial" w:hAnsi="Arial" w:hint="default"/>
      </w:rPr>
    </w:lvl>
    <w:lvl w:ilvl="3" w:tplc="0FAA5A62">
      <w:numFmt w:val="bullet"/>
      <w:lvlText w:val="o"/>
      <w:lvlJc w:val="left"/>
      <w:pPr>
        <w:tabs>
          <w:tab w:val="num" w:pos="2880"/>
        </w:tabs>
        <w:ind w:left="2880" w:hanging="360"/>
      </w:pPr>
      <w:rPr>
        <w:rFonts w:ascii="Courier New" w:hAnsi="Courier New" w:hint="default"/>
      </w:rPr>
    </w:lvl>
    <w:lvl w:ilvl="4" w:tplc="D7104024" w:tentative="1">
      <w:start w:val="1"/>
      <w:numFmt w:val="decimal"/>
      <w:lvlText w:val="%5."/>
      <w:lvlJc w:val="left"/>
      <w:pPr>
        <w:tabs>
          <w:tab w:val="num" w:pos="3600"/>
        </w:tabs>
        <w:ind w:left="3600" w:hanging="360"/>
      </w:pPr>
    </w:lvl>
    <w:lvl w:ilvl="5" w:tplc="07966272" w:tentative="1">
      <w:start w:val="1"/>
      <w:numFmt w:val="decimal"/>
      <w:lvlText w:val="%6."/>
      <w:lvlJc w:val="left"/>
      <w:pPr>
        <w:tabs>
          <w:tab w:val="num" w:pos="4320"/>
        </w:tabs>
        <w:ind w:left="4320" w:hanging="360"/>
      </w:pPr>
    </w:lvl>
    <w:lvl w:ilvl="6" w:tplc="19CCEB8E" w:tentative="1">
      <w:start w:val="1"/>
      <w:numFmt w:val="decimal"/>
      <w:lvlText w:val="%7."/>
      <w:lvlJc w:val="left"/>
      <w:pPr>
        <w:tabs>
          <w:tab w:val="num" w:pos="5040"/>
        </w:tabs>
        <w:ind w:left="5040" w:hanging="360"/>
      </w:pPr>
    </w:lvl>
    <w:lvl w:ilvl="7" w:tplc="372CF15A" w:tentative="1">
      <w:start w:val="1"/>
      <w:numFmt w:val="decimal"/>
      <w:lvlText w:val="%8."/>
      <w:lvlJc w:val="left"/>
      <w:pPr>
        <w:tabs>
          <w:tab w:val="num" w:pos="5760"/>
        </w:tabs>
        <w:ind w:left="5760" w:hanging="360"/>
      </w:pPr>
    </w:lvl>
    <w:lvl w:ilvl="8" w:tplc="9E1E77EA" w:tentative="1">
      <w:start w:val="1"/>
      <w:numFmt w:val="decimal"/>
      <w:lvlText w:val="%9."/>
      <w:lvlJc w:val="left"/>
      <w:pPr>
        <w:tabs>
          <w:tab w:val="num" w:pos="6480"/>
        </w:tabs>
        <w:ind w:left="6480" w:hanging="360"/>
      </w:pPr>
    </w:lvl>
  </w:abstractNum>
  <w:abstractNum w:abstractNumId="36" w15:restartNumberingAfterBreak="0">
    <w:nsid w:val="705D6368"/>
    <w:multiLevelType w:val="hybridMultilevel"/>
    <w:tmpl w:val="BCFCAC8A"/>
    <w:lvl w:ilvl="0" w:tplc="A8CABCD0">
      <w:start w:val="1"/>
      <w:numFmt w:val="bullet"/>
      <w:lvlText w:val="•"/>
      <w:lvlJc w:val="left"/>
      <w:pPr>
        <w:tabs>
          <w:tab w:val="num" w:pos="720"/>
        </w:tabs>
        <w:ind w:left="720" w:hanging="360"/>
      </w:pPr>
      <w:rPr>
        <w:rFonts w:ascii="Arial" w:hAnsi="Arial" w:hint="default"/>
      </w:rPr>
    </w:lvl>
    <w:lvl w:ilvl="1" w:tplc="0DEA4A72">
      <w:numFmt w:val="bullet"/>
      <w:lvlText w:val="•"/>
      <w:lvlJc w:val="left"/>
      <w:pPr>
        <w:tabs>
          <w:tab w:val="num" w:pos="1440"/>
        </w:tabs>
        <w:ind w:left="1440" w:hanging="360"/>
      </w:pPr>
      <w:rPr>
        <w:rFonts w:ascii="Arial" w:hAnsi="Arial" w:hint="default"/>
      </w:rPr>
    </w:lvl>
    <w:lvl w:ilvl="2" w:tplc="618CCBB2" w:tentative="1">
      <w:start w:val="1"/>
      <w:numFmt w:val="bullet"/>
      <w:lvlText w:val="•"/>
      <w:lvlJc w:val="left"/>
      <w:pPr>
        <w:tabs>
          <w:tab w:val="num" w:pos="2160"/>
        </w:tabs>
        <w:ind w:left="2160" w:hanging="360"/>
      </w:pPr>
      <w:rPr>
        <w:rFonts w:ascii="Arial" w:hAnsi="Arial" w:hint="default"/>
      </w:rPr>
    </w:lvl>
    <w:lvl w:ilvl="3" w:tplc="F8185E08" w:tentative="1">
      <w:start w:val="1"/>
      <w:numFmt w:val="bullet"/>
      <w:lvlText w:val="•"/>
      <w:lvlJc w:val="left"/>
      <w:pPr>
        <w:tabs>
          <w:tab w:val="num" w:pos="2880"/>
        </w:tabs>
        <w:ind w:left="2880" w:hanging="360"/>
      </w:pPr>
      <w:rPr>
        <w:rFonts w:ascii="Arial" w:hAnsi="Arial" w:hint="default"/>
      </w:rPr>
    </w:lvl>
    <w:lvl w:ilvl="4" w:tplc="E9BED934" w:tentative="1">
      <w:start w:val="1"/>
      <w:numFmt w:val="bullet"/>
      <w:lvlText w:val="•"/>
      <w:lvlJc w:val="left"/>
      <w:pPr>
        <w:tabs>
          <w:tab w:val="num" w:pos="3600"/>
        </w:tabs>
        <w:ind w:left="3600" w:hanging="360"/>
      </w:pPr>
      <w:rPr>
        <w:rFonts w:ascii="Arial" w:hAnsi="Arial" w:hint="default"/>
      </w:rPr>
    </w:lvl>
    <w:lvl w:ilvl="5" w:tplc="1BC4B5F8" w:tentative="1">
      <w:start w:val="1"/>
      <w:numFmt w:val="bullet"/>
      <w:lvlText w:val="•"/>
      <w:lvlJc w:val="left"/>
      <w:pPr>
        <w:tabs>
          <w:tab w:val="num" w:pos="4320"/>
        </w:tabs>
        <w:ind w:left="4320" w:hanging="360"/>
      </w:pPr>
      <w:rPr>
        <w:rFonts w:ascii="Arial" w:hAnsi="Arial" w:hint="default"/>
      </w:rPr>
    </w:lvl>
    <w:lvl w:ilvl="6" w:tplc="8D8004F8" w:tentative="1">
      <w:start w:val="1"/>
      <w:numFmt w:val="bullet"/>
      <w:lvlText w:val="•"/>
      <w:lvlJc w:val="left"/>
      <w:pPr>
        <w:tabs>
          <w:tab w:val="num" w:pos="5040"/>
        </w:tabs>
        <w:ind w:left="5040" w:hanging="360"/>
      </w:pPr>
      <w:rPr>
        <w:rFonts w:ascii="Arial" w:hAnsi="Arial" w:hint="default"/>
      </w:rPr>
    </w:lvl>
    <w:lvl w:ilvl="7" w:tplc="F5E64510" w:tentative="1">
      <w:start w:val="1"/>
      <w:numFmt w:val="bullet"/>
      <w:lvlText w:val="•"/>
      <w:lvlJc w:val="left"/>
      <w:pPr>
        <w:tabs>
          <w:tab w:val="num" w:pos="5760"/>
        </w:tabs>
        <w:ind w:left="5760" w:hanging="360"/>
      </w:pPr>
      <w:rPr>
        <w:rFonts w:ascii="Arial" w:hAnsi="Arial" w:hint="default"/>
      </w:rPr>
    </w:lvl>
    <w:lvl w:ilvl="8" w:tplc="DF960FB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718264C"/>
    <w:multiLevelType w:val="hybridMultilevel"/>
    <w:tmpl w:val="BCE65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52512E"/>
    <w:multiLevelType w:val="hybridMultilevel"/>
    <w:tmpl w:val="160C2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554FF8"/>
    <w:multiLevelType w:val="hybridMultilevel"/>
    <w:tmpl w:val="2E9C6696"/>
    <w:lvl w:ilvl="0" w:tplc="F97804AA">
      <w:start w:val="1"/>
      <w:numFmt w:val="decimal"/>
      <w:lvlText w:val="%1."/>
      <w:lvlJc w:val="left"/>
      <w:pPr>
        <w:tabs>
          <w:tab w:val="num" w:pos="720"/>
        </w:tabs>
        <w:ind w:left="720" w:hanging="360"/>
      </w:pPr>
    </w:lvl>
    <w:lvl w:ilvl="1" w:tplc="2F3C6A34">
      <w:start w:val="1"/>
      <w:numFmt w:val="decimal"/>
      <w:lvlText w:val="%2."/>
      <w:lvlJc w:val="left"/>
      <w:pPr>
        <w:tabs>
          <w:tab w:val="num" w:pos="1440"/>
        </w:tabs>
        <w:ind w:left="1440" w:hanging="360"/>
      </w:pPr>
    </w:lvl>
    <w:lvl w:ilvl="2" w:tplc="E45EAF44">
      <w:numFmt w:val="bullet"/>
      <w:lvlText w:val="•"/>
      <w:lvlJc w:val="left"/>
      <w:pPr>
        <w:tabs>
          <w:tab w:val="num" w:pos="2160"/>
        </w:tabs>
        <w:ind w:left="2160" w:hanging="360"/>
      </w:pPr>
      <w:rPr>
        <w:rFonts w:ascii="Arial" w:hAnsi="Arial" w:hint="default"/>
      </w:rPr>
    </w:lvl>
    <w:lvl w:ilvl="3" w:tplc="6A303762">
      <w:start w:val="1"/>
      <w:numFmt w:val="decimal"/>
      <w:lvlText w:val="%4."/>
      <w:lvlJc w:val="left"/>
      <w:pPr>
        <w:tabs>
          <w:tab w:val="num" w:pos="2880"/>
        </w:tabs>
        <w:ind w:left="2880" w:hanging="360"/>
      </w:pPr>
    </w:lvl>
    <w:lvl w:ilvl="4" w:tplc="2736925E" w:tentative="1">
      <w:start w:val="1"/>
      <w:numFmt w:val="decimal"/>
      <w:lvlText w:val="%5."/>
      <w:lvlJc w:val="left"/>
      <w:pPr>
        <w:tabs>
          <w:tab w:val="num" w:pos="3600"/>
        </w:tabs>
        <w:ind w:left="3600" w:hanging="360"/>
      </w:pPr>
    </w:lvl>
    <w:lvl w:ilvl="5" w:tplc="B0A06DE0" w:tentative="1">
      <w:start w:val="1"/>
      <w:numFmt w:val="decimal"/>
      <w:lvlText w:val="%6."/>
      <w:lvlJc w:val="left"/>
      <w:pPr>
        <w:tabs>
          <w:tab w:val="num" w:pos="4320"/>
        </w:tabs>
        <w:ind w:left="4320" w:hanging="360"/>
      </w:pPr>
    </w:lvl>
    <w:lvl w:ilvl="6" w:tplc="8AD8E5EC" w:tentative="1">
      <w:start w:val="1"/>
      <w:numFmt w:val="decimal"/>
      <w:lvlText w:val="%7."/>
      <w:lvlJc w:val="left"/>
      <w:pPr>
        <w:tabs>
          <w:tab w:val="num" w:pos="5040"/>
        </w:tabs>
        <w:ind w:left="5040" w:hanging="360"/>
      </w:pPr>
    </w:lvl>
    <w:lvl w:ilvl="7" w:tplc="22D0EAEE" w:tentative="1">
      <w:start w:val="1"/>
      <w:numFmt w:val="decimal"/>
      <w:lvlText w:val="%8."/>
      <w:lvlJc w:val="left"/>
      <w:pPr>
        <w:tabs>
          <w:tab w:val="num" w:pos="5760"/>
        </w:tabs>
        <w:ind w:left="5760" w:hanging="360"/>
      </w:pPr>
    </w:lvl>
    <w:lvl w:ilvl="8" w:tplc="3348AF8E" w:tentative="1">
      <w:start w:val="1"/>
      <w:numFmt w:val="decimal"/>
      <w:lvlText w:val="%9."/>
      <w:lvlJc w:val="left"/>
      <w:pPr>
        <w:tabs>
          <w:tab w:val="num" w:pos="6480"/>
        </w:tabs>
        <w:ind w:left="6480" w:hanging="360"/>
      </w:pPr>
    </w:lvl>
  </w:abstractNum>
  <w:abstractNum w:abstractNumId="40" w15:restartNumberingAfterBreak="0">
    <w:nsid w:val="7E5C5FE2"/>
    <w:multiLevelType w:val="hybridMultilevel"/>
    <w:tmpl w:val="79844D00"/>
    <w:lvl w:ilvl="0" w:tplc="70888B28">
      <w:start w:val="4"/>
      <w:numFmt w:val="decimal"/>
      <w:lvlText w:val="%1."/>
      <w:lvlJc w:val="left"/>
      <w:pPr>
        <w:tabs>
          <w:tab w:val="num" w:pos="720"/>
        </w:tabs>
        <w:ind w:left="720" w:hanging="360"/>
      </w:pPr>
    </w:lvl>
    <w:lvl w:ilvl="1" w:tplc="0A58131A">
      <w:start w:val="1"/>
      <w:numFmt w:val="decimal"/>
      <w:lvlText w:val="%2."/>
      <w:lvlJc w:val="left"/>
      <w:pPr>
        <w:tabs>
          <w:tab w:val="num" w:pos="1440"/>
        </w:tabs>
        <w:ind w:left="1440" w:hanging="360"/>
      </w:pPr>
    </w:lvl>
    <w:lvl w:ilvl="2" w:tplc="2C2E25D8">
      <w:numFmt w:val="bullet"/>
      <w:lvlText w:val="•"/>
      <w:lvlJc w:val="left"/>
      <w:pPr>
        <w:tabs>
          <w:tab w:val="num" w:pos="2160"/>
        </w:tabs>
        <w:ind w:left="2160" w:hanging="360"/>
      </w:pPr>
      <w:rPr>
        <w:rFonts w:ascii="Arial" w:hAnsi="Arial" w:hint="default"/>
      </w:rPr>
    </w:lvl>
    <w:lvl w:ilvl="3" w:tplc="1494E7F0">
      <w:numFmt w:val="bullet"/>
      <w:lvlText w:val="o"/>
      <w:lvlJc w:val="left"/>
      <w:pPr>
        <w:tabs>
          <w:tab w:val="num" w:pos="2880"/>
        </w:tabs>
        <w:ind w:left="2880" w:hanging="360"/>
      </w:pPr>
      <w:rPr>
        <w:rFonts w:ascii="Courier New" w:hAnsi="Courier New" w:hint="default"/>
      </w:rPr>
    </w:lvl>
    <w:lvl w:ilvl="4" w:tplc="67A6D31A" w:tentative="1">
      <w:start w:val="1"/>
      <w:numFmt w:val="decimal"/>
      <w:lvlText w:val="%5."/>
      <w:lvlJc w:val="left"/>
      <w:pPr>
        <w:tabs>
          <w:tab w:val="num" w:pos="3600"/>
        </w:tabs>
        <w:ind w:left="3600" w:hanging="360"/>
      </w:pPr>
    </w:lvl>
    <w:lvl w:ilvl="5" w:tplc="2B42CE1E" w:tentative="1">
      <w:start w:val="1"/>
      <w:numFmt w:val="decimal"/>
      <w:lvlText w:val="%6."/>
      <w:lvlJc w:val="left"/>
      <w:pPr>
        <w:tabs>
          <w:tab w:val="num" w:pos="4320"/>
        </w:tabs>
        <w:ind w:left="4320" w:hanging="360"/>
      </w:pPr>
    </w:lvl>
    <w:lvl w:ilvl="6" w:tplc="D7A8E08E" w:tentative="1">
      <w:start w:val="1"/>
      <w:numFmt w:val="decimal"/>
      <w:lvlText w:val="%7."/>
      <w:lvlJc w:val="left"/>
      <w:pPr>
        <w:tabs>
          <w:tab w:val="num" w:pos="5040"/>
        </w:tabs>
        <w:ind w:left="5040" w:hanging="360"/>
      </w:pPr>
    </w:lvl>
    <w:lvl w:ilvl="7" w:tplc="2ED4F9E6" w:tentative="1">
      <w:start w:val="1"/>
      <w:numFmt w:val="decimal"/>
      <w:lvlText w:val="%8."/>
      <w:lvlJc w:val="left"/>
      <w:pPr>
        <w:tabs>
          <w:tab w:val="num" w:pos="5760"/>
        </w:tabs>
        <w:ind w:left="5760" w:hanging="360"/>
      </w:pPr>
    </w:lvl>
    <w:lvl w:ilvl="8" w:tplc="98AEC166" w:tentative="1">
      <w:start w:val="1"/>
      <w:numFmt w:val="decimal"/>
      <w:lvlText w:val="%9."/>
      <w:lvlJc w:val="left"/>
      <w:pPr>
        <w:tabs>
          <w:tab w:val="num" w:pos="6480"/>
        </w:tabs>
        <w:ind w:left="6480" w:hanging="360"/>
      </w:pPr>
    </w:lvl>
  </w:abstractNum>
  <w:num w:numId="1">
    <w:abstractNumId w:val="19"/>
  </w:num>
  <w:num w:numId="2">
    <w:abstractNumId w:val="22"/>
  </w:num>
  <w:num w:numId="3">
    <w:abstractNumId w:val="1"/>
  </w:num>
  <w:num w:numId="4">
    <w:abstractNumId w:val="10"/>
  </w:num>
  <w:num w:numId="5">
    <w:abstractNumId w:val="8"/>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14"/>
  </w:num>
  <w:num w:numId="9">
    <w:abstractNumId w:val="35"/>
  </w:num>
  <w:num w:numId="10">
    <w:abstractNumId w:val="15"/>
  </w:num>
  <w:num w:numId="11">
    <w:abstractNumId w:val="39"/>
  </w:num>
  <w:num w:numId="12">
    <w:abstractNumId w:val="40"/>
  </w:num>
  <w:num w:numId="13">
    <w:abstractNumId w:val="2"/>
  </w:num>
  <w:num w:numId="14">
    <w:abstractNumId w:val="24"/>
  </w:num>
  <w:num w:numId="15">
    <w:abstractNumId w:val="7"/>
  </w:num>
  <w:num w:numId="16">
    <w:abstractNumId w:val="28"/>
  </w:num>
  <w:num w:numId="17">
    <w:abstractNumId w:val="34"/>
  </w:num>
  <w:num w:numId="18">
    <w:abstractNumId w:val="5"/>
  </w:num>
  <w:num w:numId="19">
    <w:abstractNumId w:val="27"/>
  </w:num>
  <w:num w:numId="20">
    <w:abstractNumId w:val="17"/>
  </w:num>
  <w:num w:numId="21">
    <w:abstractNumId w:val="21"/>
  </w:num>
  <w:num w:numId="22">
    <w:abstractNumId w:val="4"/>
  </w:num>
  <w:num w:numId="23">
    <w:abstractNumId w:val="30"/>
  </w:num>
  <w:num w:numId="24">
    <w:abstractNumId w:val="20"/>
  </w:num>
  <w:num w:numId="25">
    <w:abstractNumId w:val="26"/>
  </w:num>
  <w:num w:numId="26">
    <w:abstractNumId w:val="0"/>
  </w:num>
  <w:num w:numId="27">
    <w:abstractNumId w:val="6"/>
  </w:num>
  <w:num w:numId="28">
    <w:abstractNumId w:val="9"/>
  </w:num>
  <w:num w:numId="29">
    <w:abstractNumId w:val="36"/>
  </w:num>
  <w:num w:numId="30">
    <w:abstractNumId w:val="18"/>
  </w:num>
  <w:num w:numId="31">
    <w:abstractNumId w:val="13"/>
  </w:num>
  <w:num w:numId="32">
    <w:abstractNumId w:val="33"/>
  </w:num>
  <w:num w:numId="33">
    <w:abstractNumId w:val="3"/>
  </w:num>
  <w:num w:numId="34">
    <w:abstractNumId w:val="16"/>
  </w:num>
  <w:num w:numId="35">
    <w:abstractNumId w:val="31"/>
  </w:num>
  <w:num w:numId="36">
    <w:abstractNumId w:val="37"/>
  </w:num>
  <w:num w:numId="37">
    <w:abstractNumId w:val="12"/>
  </w:num>
  <w:num w:numId="38">
    <w:abstractNumId w:val="11"/>
  </w:num>
  <w:num w:numId="39">
    <w:abstractNumId w:val="32"/>
  </w:num>
  <w:num w:numId="40">
    <w:abstractNumId w:val="29"/>
  </w:num>
  <w:num w:numId="41">
    <w:abstractNumId w:val="38"/>
  </w:num>
  <w:num w:numId="42">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B37"/>
    <w:rsid w:val="0000159F"/>
    <w:rsid w:val="000016AC"/>
    <w:rsid w:val="00003E20"/>
    <w:rsid w:val="00004037"/>
    <w:rsid w:val="0000482D"/>
    <w:rsid w:val="00004AC8"/>
    <w:rsid w:val="000053BA"/>
    <w:rsid w:val="00005A79"/>
    <w:rsid w:val="00006055"/>
    <w:rsid w:val="00006AD4"/>
    <w:rsid w:val="00006CB9"/>
    <w:rsid w:val="000072D8"/>
    <w:rsid w:val="000074C4"/>
    <w:rsid w:val="000079A6"/>
    <w:rsid w:val="00007E7B"/>
    <w:rsid w:val="00010E2C"/>
    <w:rsid w:val="00011BB2"/>
    <w:rsid w:val="00012505"/>
    <w:rsid w:val="00012685"/>
    <w:rsid w:val="00012C4F"/>
    <w:rsid w:val="000131D1"/>
    <w:rsid w:val="00013455"/>
    <w:rsid w:val="000134E3"/>
    <w:rsid w:val="00013632"/>
    <w:rsid w:val="00013F5E"/>
    <w:rsid w:val="0001403F"/>
    <w:rsid w:val="0001487F"/>
    <w:rsid w:val="00014F35"/>
    <w:rsid w:val="00014F50"/>
    <w:rsid w:val="00015F98"/>
    <w:rsid w:val="000166AC"/>
    <w:rsid w:val="000169E9"/>
    <w:rsid w:val="000177D7"/>
    <w:rsid w:val="00017B7F"/>
    <w:rsid w:val="00017EDA"/>
    <w:rsid w:val="00020D5D"/>
    <w:rsid w:val="000212A5"/>
    <w:rsid w:val="00021F21"/>
    <w:rsid w:val="00022B8C"/>
    <w:rsid w:val="00022D4E"/>
    <w:rsid w:val="00023742"/>
    <w:rsid w:val="0002484E"/>
    <w:rsid w:val="00024AEF"/>
    <w:rsid w:val="00026C65"/>
    <w:rsid w:val="00027606"/>
    <w:rsid w:val="00027755"/>
    <w:rsid w:val="00027864"/>
    <w:rsid w:val="0002789E"/>
    <w:rsid w:val="00030048"/>
    <w:rsid w:val="0003020C"/>
    <w:rsid w:val="0003072D"/>
    <w:rsid w:val="000314CD"/>
    <w:rsid w:val="0003177E"/>
    <w:rsid w:val="00032955"/>
    <w:rsid w:val="0003332B"/>
    <w:rsid w:val="00033489"/>
    <w:rsid w:val="00033544"/>
    <w:rsid w:val="000339D9"/>
    <w:rsid w:val="0003444F"/>
    <w:rsid w:val="00034746"/>
    <w:rsid w:val="0003479E"/>
    <w:rsid w:val="00035691"/>
    <w:rsid w:val="0003767C"/>
    <w:rsid w:val="00040F4F"/>
    <w:rsid w:val="0004132D"/>
    <w:rsid w:val="00041C9D"/>
    <w:rsid w:val="000449B6"/>
    <w:rsid w:val="00044CFA"/>
    <w:rsid w:val="000459C7"/>
    <w:rsid w:val="00046630"/>
    <w:rsid w:val="00046C80"/>
    <w:rsid w:val="00047184"/>
    <w:rsid w:val="00047794"/>
    <w:rsid w:val="00050112"/>
    <w:rsid w:val="00050276"/>
    <w:rsid w:val="00050466"/>
    <w:rsid w:val="000505CC"/>
    <w:rsid w:val="000511F9"/>
    <w:rsid w:val="00051B32"/>
    <w:rsid w:val="0005230E"/>
    <w:rsid w:val="00052850"/>
    <w:rsid w:val="000528A2"/>
    <w:rsid w:val="00052B52"/>
    <w:rsid w:val="00052BBA"/>
    <w:rsid w:val="000531B3"/>
    <w:rsid w:val="00053588"/>
    <w:rsid w:val="00053648"/>
    <w:rsid w:val="00053D22"/>
    <w:rsid w:val="000545BB"/>
    <w:rsid w:val="0005469F"/>
    <w:rsid w:val="00054B05"/>
    <w:rsid w:val="00054D9D"/>
    <w:rsid w:val="00055676"/>
    <w:rsid w:val="000560F4"/>
    <w:rsid w:val="00056544"/>
    <w:rsid w:val="0005758A"/>
    <w:rsid w:val="00060558"/>
    <w:rsid w:val="00060D8E"/>
    <w:rsid w:val="00062159"/>
    <w:rsid w:val="00063D9E"/>
    <w:rsid w:val="00064098"/>
    <w:rsid w:val="00064AD3"/>
    <w:rsid w:val="00065088"/>
    <w:rsid w:val="000652D3"/>
    <w:rsid w:val="000654A0"/>
    <w:rsid w:val="00065E94"/>
    <w:rsid w:val="00066719"/>
    <w:rsid w:val="000701AD"/>
    <w:rsid w:val="00070798"/>
    <w:rsid w:val="000707CA"/>
    <w:rsid w:val="0007081D"/>
    <w:rsid w:val="00070D21"/>
    <w:rsid w:val="000717FB"/>
    <w:rsid w:val="000719BF"/>
    <w:rsid w:val="0007208A"/>
    <w:rsid w:val="0007213C"/>
    <w:rsid w:val="000726AC"/>
    <w:rsid w:val="00072BBA"/>
    <w:rsid w:val="00072FF5"/>
    <w:rsid w:val="000730DC"/>
    <w:rsid w:val="00075965"/>
    <w:rsid w:val="00075FDA"/>
    <w:rsid w:val="00076386"/>
    <w:rsid w:val="00076D82"/>
    <w:rsid w:val="00081EC2"/>
    <w:rsid w:val="00081F85"/>
    <w:rsid w:val="00082154"/>
    <w:rsid w:val="000827DC"/>
    <w:rsid w:val="000832D0"/>
    <w:rsid w:val="00083346"/>
    <w:rsid w:val="00083800"/>
    <w:rsid w:val="00084A65"/>
    <w:rsid w:val="000850EB"/>
    <w:rsid w:val="0008559A"/>
    <w:rsid w:val="000863A1"/>
    <w:rsid w:val="00087423"/>
    <w:rsid w:val="0008752E"/>
    <w:rsid w:val="000902C2"/>
    <w:rsid w:val="00091A92"/>
    <w:rsid w:val="00092FD9"/>
    <w:rsid w:val="00093761"/>
    <w:rsid w:val="00093C49"/>
    <w:rsid w:val="00094765"/>
    <w:rsid w:val="00094F9D"/>
    <w:rsid w:val="00095A80"/>
    <w:rsid w:val="000973E1"/>
    <w:rsid w:val="000A01A4"/>
    <w:rsid w:val="000A0A24"/>
    <w:rsid w:val="000A1402"/>
    <w:rsid w:val="000A1D07"/>
    <w:rsid w:val="000A20BA"/>
    <w:rsid w:val="000A262C"/>
    <w:rsid w:val="000A2727"/>
    <w:rsid w:val="000A28FB"/>
    <w:rsid w:val="000A3C8D"/>
    <w:rsid w:val="000A3DFE"/>
    <w:rsid w:val="000A40EC"/>
    <w:rsid w:val="000A54EE"/>
    <w:rsid w:val="000A6191"/>
    <w:rsid w:val="000A6A23"/>
    <w:rsid w:val="000A6A81"/>
    <w:rsid w:val="000A7344"/>
    <w:rsid w:val="000A7B91"/>
    <w:rsid w:val="000A7BC5"/>
    <w:rsid w:val="000B024C"/>
    <w:rsid w:val="000B0C45"/>
    <w:rsid w:val="000B13E1"/>
    <w:rsid w:val="000B16DB"/>
    <w:rsid w:val="000B1C5E"/>
    <w:rsid w:val="000B2282"/>
    <w:rsid w:val="000B27E9"/>
    <w:rsid w:val="000B2A11"/>
    <w:rsid w:val="000B2A5B"/>
    <w:rsid w:val="000B2F90"/>
    <w:rsid w:val="000B3B91"/>
    <w:rsid w:val="000B3CCD"/>
    <w:rsid w:val="000B4207"/>
    <w:rsid w:val="000B472F"/>
    <w:rsid w:val="000B4B1B"/>
    <w:rsid w:val="000B50C3"/>
    <w:rsid w:val="000B5AC9"/>
    <w:rsid w:val="000B5F0A"/>
    <w:rsid w:val="000B6C4A"/>
    <w:rsid w:val="000B6D65"/>
    <w:rsid w:val="000B743C"/>
    <w:rsid w:val="000B7E9A"/>
    <w:rsid w:val="000B7EC0"/>
    <w:rsid w:val="000C07BE"/>
    <w:rsid w:val="000C1BD2"/>
    <w:rsid w:val="000C1D59"/>
    <w:rsid w:val="000C1DDC"/>
    <w:rsid w:val="000C247A"/>
    <w:rsid w:val="000C2B09"/>
    <w:rsid w:val="000C30CF"/>
    <w:rsid w:val="000C469F"/>
    <w:rsid w:val="000C501D"/>
    <w:rsid w:val="000C5B5B"/>
    <w:rsid w:val="000C5CBA"/>
    <w:rsid w:val="000C74BA"/>
    <w:rsid w:val="000C7531"/>
    <w:rsid w:val="000C7BA7"/>
    <w:rsid w:val="000C7C3F"/>
    <w:rsid w:val="000D0BD6"/>
    <w:rsid w:val="000D0C61"/>
    <w:rsid w:val="000D1440"/>
    <w:rsid w:val="000D14E8"/>
    <w:rsid w:val="000D1EBD"/>
    <w:rsid w:val="000D27AD"/>
    <w:rsid w:val="000D29D1"/>
    <w:rsid w:val="000D2B0A"/>
    <w:rsid w:val="000D3286"/>
    <w:rsid w:val="000D344D"/>
    <w:rsid w:val="000D40E7"/>
    <w:rsid w:val="000D584F"/>
    <w:rsid w:val="000D76BC"/>
    <w:rsid w:val="000D7750"/>
    <w:rsid w:val="000E04BF"/>
    <w:rsid w:val="000E05A5"/>
    <w:rsid w:val="000E071E"/>
    <w:rsid w:val="000E0D5B"/>
    <w:rsid w:val="000E0DB9"/>
    <w:rsid w:val="000E0DEE"/>
    <w:rsid w:val="000E181D"/>
    <w:rsid w:val="000E192B"/>
    <w:rsid w:val="000E1A74"/>
    <w:rsid w:val="000E27AA"/>
    <w:rsid w:val="000E337A"/>
    <w:rsid w:val="000E34FD"/>
    <w:rsid w:val="000E4350"/>
    <w:rsid w:val="000E4376"/>
    <w:rsid w:val="000E4408"/>
    <w:rsid w:val="000E53AB"/>
    <w:rsid w:val="000E5716"/>
    <w:rsid w:val="000E6337"/>
    <w:rsid w:val="000E7A79"/>
    <w:rsid w:val="000E7B7B"/>
    <w:rsid w:val="000F0318"/>
    <w:rsid w:val="000F15B2"/>
    <w:rsid w:val="000F15CB"/>
    <w:rsid w:val="000F162F"/>
    <w:rsid w:val="000F19DE"/>
    <w:rsid w:val="000F2296"/>
    <w:rsid w:val="000F2E1F"/>
    <w:rsid w:val="000F37B0"/>
    <w:rsid w:val="000F3D69"/>
    <w:rsid w:val="000F4595"/>
    <w:rsid w:val="000F4CB2"/>
    <w:rsid w:val="000F4E44"/>
    <w:rsid w:val="000F4E90"/>
    <w:rsid w:val="000F568D"/>
    <w:rsid w:val="000F68D0"/>
    <w:rsid w:val="000F6B15"/>
    <w:rsid w:val="00100D97"/>
    <w:rsid w:val="0010170B"/>
    <w:rsid w:val="00101C4F"/>
    <w:rsid w:val="001024AA"/>
    <w:rsid w:val="00102C48"/>
    <w:rsid w:val="00102C9F"/>
    <w:rsid w:val="00103FC9"/>
    <w:rsid w:val="001068D2"/>
    <w:rsid w:val="001069F2"/>
    <w:rsid w:val="001103BD"/>
    <w:rsid w:val="00111208"/>
    <w:rsid w:val="001115E4"/>
    <w:rsid w:val="00111808"/>
    <w:rsid w:val="0011205B"/>
    <w:rsid w:val="00112220"/>
    <w:rsid w:val="00112C0B"/>
    <w:rsid w:val="001132F7"/>
    <w:rsid w:val="0011339F"/>
    <w:rsid w:val="00113B8F"/>
    <w:rsid w:val="00113EC8"/>
    <w:rsid w:val="00114E96"/>
    <w:rsid w:val="001152C7"/>
    <w:rsid w:val="001157FB"/>
    <w:rsid w:val="00115C88"/>
    <w:rsid w:val="0011644A"/>
    <w:rsid w:val="00117332"/>
    <w:rsid w:val="0011784B"/>
    <w:rsid w:val="001204DD"/>
    <w:rsid w:val="00122839"/>
    <w:rsid w:val="00123583"/>
    <w:rsid w:val="001237AC"/>
    <w:rsid w:val="00124E12"/>
    <w:rsid w:val="00124E75"/>
    <w:rsid w:val="0012673D"/>
    <w:rsid w:val="001269B8"/>
    <w:rsid w:val="00127099"/>
    <w:rsid w:val="001313F0"/>
    <w:rsid w:val="00132830"/>
    <w:rsid w:val="00132B71"/>
    <w:rsid w:val="001337A5"/>
    <w:rsid w:val="0013427A"/>
    <w:rsid w:val="001348FE"/>
    <w:rsid w:val="00134B36"/>
    <w:rsid w:val="00134D55"/>
    <w:rsid w:val="001360F3"/>
    <w:rsid w:val="001362C2"/>
    <w:rsid w:val="0013678C"/>
    <w:rsid w:val="00136955"/>
    <w:rsid w:val="00136E19"/>
    <w:rsid w:val="001371B2"/>
    <w:rsid w:val="00137AAC"/>
    <w:rsid w:val="00137AB9"/>
    <w:rsid w:val="00137D78"/>
    <w:rsid w:val="0014060C"/>
    <w:rsid w:val="001409A0"/>
    <w:rsid w:val="00140A1D"/>
    <w:rsid w:val="00141E40"/>
    <w:rsid w:val="00141F08"/>
    <w:rsid w:val="00141FF2"/>
    <w:rsid w:val="0014287A"/>
    <w:rsid w:val="00142DE2"/>
    <w:rsid w:val="00142F47"/>
    <w:rsid w:val="00143A66"/>
    <w:rsid w:val="00144C87"/>
    <w:rsid w:val="00145F15"/>
    <w:rsid w:val="001465B6"/>
    <w:rsid w:val="001467B1"/>
    <w:rsid w:val="00150175"/>
    <w:rsid w:val="001502C8"/>
    <w:rsid w:val="00151011"/>
    <w:rsid w:val="00151224"/>
    <w:rsid w:val="0015130F"/>
    <w:rsid w:val="0015179D"/>
    <w:rsid w:val="00152BFF"/>
    <w:rsid w:val="001532BA"/>
    <w:rsid w:val="00153B38"/>
    <w:rsid w:val="00153FED"/>
    <w:rsid w:val="00155BFD"/>
    <w:rsid w:val="00155C72"/>
    <w:rsid w:val="00156ABA"/>
    <w:rsid w:val="00157390"/>
    <w:rsid w:val="001600CB"/>
    <w:rsid w:val="00160741"/>
    <w:rsid w:val="00160998"/>
    <w:rsid w:val="00160CD5"/>
    <w:rsid w:val="00160CD6"/>
    <w:rsid w:val="00160F5F"/>
    <w:rsid w:val="00162308"/>
    <w:rsid w:val="0016252E"/>
    <w:rsid w:val="0016316A"/>
    <w:rsid w:val="00163239"/>
    <w:rsid w:val="00163539"/>
    <w:rsid w:val="0016381F"/>
    <w:rsid w:val="00163D1D"/>
    <w:rsid w:val="00164171"/>
    <w:rsid w:val="00164B4C"/>
    <w:rsid w:val="00164E58"/>
    <w:rsid w:val="00165033"/>
    <w:rsid w:val="00165926"/>
    <w:rsid w:val="001665EB"/>
    <w:rsid w:val="001670EA"/>
    <w:rsid w:val="001674A0"/>
    <w:rsid w:val="00170653"/>
    <w:rsid w:val="00170A50"/>
    <w:rsid w:val="00174AAF"/>
    <w:rsid w:val="00174FFD"/>
    <w:rsid w:val="00175485"/>
    <w:rsid w:val="001759CA"/>
    <w:rsid w:val="00176918"/>
    <w:rsid w:val="0017726A"/>
    <w:rsid w:val="00177DCD"/>
    <w:rsid w:val="00177DD3"/>
    <w:rsid w:val="00180278"/>
    <w:rsid w:val="001807F2"/>
    <w:rsid w:val="001818A7"/>
    <w:rsid w:val="00182725"/>
    <w:rsid w:val="001829C8"/>
    <w:rsid w:val="00184743"/>
    <w:rsid w:val="001857D0"/>
    <w:rsid w:val="00186904"/>
    <w:rsid w:val="00186B0A"/>
    <w:rsid w:val="001876E9"/>
    <w:rsid w:val="00187B93"/>
    <w:rsid w:val="0019058E"/>
    <w:rsid w:val="001905BD"/>
    <w:rsid w:val="00190BD3"/>
    <w:rsid w:val="001911EC"/>
    <w:rsid w:val="001917C2"/>
    <w:rsid w:val="00191E79"/>
    <w:rsid w:val="00192D4A"/>
    <w:rsid w:val="00192E43"/>
    <w:rsid w:val="00192FE6"/>
    <w:rsid w:val="00193243"/>
    <w:rsid w:val="0019360B"/>
    <w:rsid w:val="00193986"/>
    <w:rsid w:val="00193B08"/>
    <w:rsid w:val="00194570"/>
    <w:rsid w:val="00194892"/>
    <w:rsid w:val="0019679F"/>
    <w:rsid w:val="00196BF4"/>
    <w:rsid w:val="001972DA"/>
    <w:rsid w:val="001976AA"/>
    <w:rsid w:val="001A02F6"/>
    <w:rsid w:val="001A08DC"/>
    <w:rsid w:val="001A15C6"/>
    <w:rsid w:val="001A1CE0"/>
    <w:rsid w:val="001A5510"/>
    <w:rsid w:val="001A565B"/>
    <w:rsid w:val="001A5C7B"/>
    <w:rsid w:val="001A5E19"/>
    <w:rsid w:val="001A63D8"/>
    <w:rsid w:val="001A66CC"/>
    <w:rsid w:val="001A6B75"/>
    <w:rsid w:val="001B01FA"/>
    <w:rsid w:val="001B0832"/>
    <w:rsid w:val="001B0AE5"/>
    <w:rsid w:val="001B18A7"/>
    <w:rsid w:val="001B2762"/>
    <w:rsid w:val="001B3106"/>
    <w:rsid w:val="001B36FC"/>
    <w:rsid w:val="001B41ED"/>
    <w:rsid w:val="001B4607"/>
    <w:rsid w:val="001B49E9"/>
    <w:rsid w:val="001B5354"/>
    <w:rsid w:val="001B646D"/>
    <w:rsid w:val="001B717F"/>
    <w:rsid w:val="001B7E0C"/>
    <w:rsid w:val="001C0674"/>
    <w:rsid w:val="001C1251"/>
    <w:rsid w:val="001C1405"/>
    <w:rsid w:val="001C18BF"/>
    <w:rsid w:val="001C1B93"/>
    <w:rsid w:val="001C226F"/>
    <w:rsid w:val="001C2DFA"/>
    <w:rsid w:val="001C5296"/>
    <w:rsid w:val="001C66AC"/>
    <w:rsid w:val="001C6754"/>
    <w:rsid w:val="001C77F0"/>
    <w:rsid w:val="001D11DA"/>
    <w:rsid w:val="001D30C9"/>
    <w:rsid w:val="001D445B"/>
    <w:rsid w:val="001D46A0"/>
    <w:rsid w:val="001D50C2"/>
    <w:rsid w:val="001D5674"/>
    <w:rsid w:val="001D5ECB"/>
    <w:rsid w:val="001D753C"/>
    <w:rsid w:val="001D7CA4"/>
    <w:rsid w:val="001D7E58"/>
    <w:rsid w:val="001E0425"/>
    <w:rsid w:val="001E13B3"/>
    <w:rsid w:val="001E2864"/>
    <w:rsid w:val="001E2E64"/>
    <w:rsid w:val="001E30A0"/>
    <w:rsid w:val="001E3DE1"/>
    <w:rsid w:val="001E45B4"/>
    <w:rsid w:val="001E49E7"/>
    <w:rsid w:val="001E4AE1"/>
    <w:rsid w:val="001E4B23"/>
    <w:rsid w:val="001E4D4F"/>
    <w:rsid w:val="001E538B"/>
    <w:rsid w:val="001E54F9"/>
    <w:rsid w:val="001E57CF"/>
    <w:rsid w:val="001E5981"/>
    <w:rsid w:val="001E6826"/>
    <w:rsid w:val="001E6E8E"/>
    <w:rsid w:val="001E6FCC"/>
    <w:rsid w:val="001E74BA"/>
    <w:rsid w:val="001E7B9F"/>
    <w:rsid w:val="001E7FCA"/>
    <w:rsid w:val="001F01FB"/>
    <w:rsid w:val="001F0658"/>
    <w:rsid w:val="001F0C29"/>
    <w:rsid w:val="001F0E92"/>
    <w:rsid w:val="001F1987"/>
    <w:rsid w:val="001F201D"/>
    <w:rsid w:val="001F21BC"/>
    <w:rsid w:val="001F22D5"/>
    <w:rsid w:val="001F23BD"/>
    <w:rsid w:val="001F34DA"/>
    <w:rsid w:val="001F4BFC"/>
    <w:rsid w:val="001F4DAC"/>
    <w:rsid w:val="001F5019"/>
    <w:rsid w:val="001F51C5"/>
    <w:rsid w:val="001F65B0"/>
    <w:rsid w:val="001F67AA"/>
    <w:rsid w:val="001F6AFD"/>
    <w:rsid w:val="001F6C69"/>
    <w:rsid w:val="001F738D"/>
    <w:rsid w:val="001F7599"/>
    <w:rsid w:val="0020115F"/>
    <w:rsid w:val="0020129C"/>
    <w:rsid w:val="00201A73"/>
    <w:rsid w:val="002023F6"/>
    <w:rsid w:val="002043AC"/>
    <w:rsid w:val="00204A2A"/>
    <w:rsid w:val="00204B22"/>
    <w:rsid w:val="00204B3A"/>
    <w:rsid w:val="0020535A"/>
    <w:rsid w:val="002055CB"/>
    <w:rsid w:val="002059EF"/>
    <w:rsid w:val="00205A4B"/>
    <w:rsid w:val="00205BDB"/>
    <w:rsid w:val="00206955"/>
    <w:rsid w:val="00206A79"/>
    <w:rsid w:val="00206AE4"/>
    <w:rsid w:val="00210309"/>
    <w:rsid w:val="00211519"/>
    <w:rsid w:val="00211DB1"/>
    <w:rsid w:val="0021224B"/>
    <w:rsid w:val="00212950"/>
    <w:rsid w:val="00212EA2"/>
    <w:rsid w:val="00212FB8"/>
    <w:rsid w:val="00213709"/>
    <w:rsid w:val="002149AF"/>
    <w:rsid w:val="00214A86"/>
    <w:rsid w:val="0021573E"/>
    <w:rsid w:val="002157E9"/>
    <w:rsid w:val="00215AAA"/>
    <w:rsid w:val="0021683C"/>
    <w:rsid w:val="00216F5F"/>
    <w:rsid w:val="00217C7C"/>
    <w:rsid w:val="00220615"/>
    <w:rsid w:val="00221985"/>
    <w:rsid w:val="00221EC5"/>
    <w:rsid w:val="00222870"/>
    <w:rsid w:val="00222A7A"/>
    <w:rsid w:val="002243B5"/>
    <w:rsid w:val="00224526"/>
    <w:rsid w:val="002247EA"/>
    <w:rsid w:val="00224A2C"/>
    <w:rsid w:val="00225217"/>
    <w:rsid w:val="002256D9"/>
    <w:rsid w:val="00226577"/>
    <w:rsid w:val="0022687C"/>
    <w:rsid w:val="002277D3"/>
    <w:rsid w:val="002306F8"/>
    <w:rsid w:val="00230B1A"/>
    <w:rsid w:val="002312F4"/>
    <w:rsid w:val="002313A2"/>
    <w:rsid w:val="00231FC7"/>
    <w:rsid w:val="00232930"/>
    <w:rsid w:val="00232A95"/>
    <w:rsid w:val="00232C3F"/>
    <w:rsid w:val="00232DD9"/>
    <w:rsid w:val="0023308F"/>
    <w:rsid w:val="00233403"/>
    <w:rsid w:val="00233440"/>
    <w:rsid w:val="00233D0E"/>
    <w:rsid w:val="00234E13"/>
    <w:rsid w:val="00234E3C"/>
    <w:rsid w:val="00236403"/>
    <w:rsid w:val="00236450"/>
    <w:rsid w:val="0023765A"/>
    <w:rsid w:val="00237921"/>
    <w:rsid w:val="00240342"/>
    <w:rsid w:val="00241311"/>
    <w:rsid w:val="002418A6"/>
    <w:rsid w:val="002418E8"/>
    <w:rsid w:val="00241A50"/>
    <w:rsid w:val="00242E22"/>
    <w:rsid w:val="0024336B"/>
    <w:rsid w:val="00244194"/>
    <w:rsid w:val="0024424F"/>
    <w:rsid w:val="00244544"/>
    <w:rsid w:val="00244D28"/>
    <w:rsid w:val="00245689"/>
    <w:rsid w:val="00245720"/>
    <w:rsid w:val="00245A6F"/>
    <w:rsid w:val="00245ACF"/>
    <w:rsid w:val="00245F72"/>
    <w:rsid w:val="00245FD5"/>
    <w:rsid w:val="00246901"/>
    <w:rsid w:val="002469D5"/>
    <w:rsid w:val="002477DF"/>
    <w:rsid w:val="00250EDB"/>
    <w:rsid w:val="00251AD6"/>
    <w:rsid w:val="00252C17"/>
    <w:rsid w:val="0025307F"/>
    <w:rsid w:val="00254854"/>
    <w:rsid w:val="002551BD"/>
    <w:rsid w:val="002568D0"/>
    <w:rsid w:val="00257084"/>
    <w:rsid w:val="002570D4"/>
    <w:rsid w:val="00260AEE"/>
    <w:rsid w:val="002621A6"/>
    <w:rsid w:val="00262661"/>
    <w:rsid w:val="00262D9D"/>
    <w:rsid w:val="00263168"/>
    <w:rsid w:val="002632DF"/>
    <w:rsid w:val="00263946"/>
    <w:rsid w:val="002640BA"/>
    <w:rsid w:val="00264CF2"/>
    <w:rsid w:val="002664C4"/>
    <w:rsid w:val="002667A8"/>
    <w:rsid w:val="00267587"/>
    <w:rsid w:val="002675C8"/>
    <w:rsid w:val="00267760"/>
    <w:rsid w:val="00271213"/>
    <w:rsid w:val="00271589"/>
    <w:rsid w:val="00273177"/>
    <w:rsid w:val="0027455B"/>
    <w:rsid w:val="00275074"/>
    <w:rsid w:val="002763E9"/>
    <w:rsid w:val="00276650"/>
    <w:rsid w:val="00276736"/>
    <w:rsid w:val="00276F4E"/>
    <w:rsid w:val="0027773D"/>
    <w:rsid w:val="002778BD"/>
    <w:rsid w:val="00280E3E"/>
    <w:rsid w:val="002815FA"/>
    <w:rsid w:val="002820FA"/>
    <w:rsid w:val="002824C2"/>
    <w:rsid w:val="00284E32"/>
    <w:rsid w:val="002851EB"/>
    <w:rsid w:val="00285510"/>
    <w:rsid w:val="00285BD1"/>
    <w:rsid w:val="00285DE2"/>
    <w:rsid w:val="0028616D"/>
    <w:rsid w:val="00286965"/>
    <w:rsid w:val="00290D66"/>
    <w:rsid w:val="002911B2"/>
    <w:rsid w:val="0029136E"/>
    <w:rsid w:val="00291E69"/>
    <w:rsid w:val="00292399"/>
    <w:rsid w:val="002928E3"/>
    <w:rsid w:val="00294445"/>
    <w:rsid w:val="00294B4D"/>
    <w:rsid w:val="0029537E"/>
    <w:rsid w:val="002960D5"/>
    <w:rsid w:val="00297926"/>
    <w:rsid w:val="002A02C9"/>
    <w:rsid w:val="002A1062"/>
    <w:rsid w:val="002A2012"/>
    <w:rsid w:val="002A2413"/>
    <w:rsid w:val="002A292B"/>
    <w:rsid w:val="002A2B9F"/>
    <w:rsid w:val="002A2F5E"/>
    <w:rsid w:val="002A352A"/>
    <w:rsid w:val="002A607D"/>
    <w:rsid w:val="002A736E"/>
    <w:rsid w:val="002A7A96"/>
    <w:rsid w:val="002B132E"/>
    <w:rsid w:val="002B1499"/>
    <w:rsid w:val="002B1602"/>
    <w:rsid w:val="002B2813"/>
    <w:rsid w:val="002B2D29"/>
    <w:rsid w:val="002B3B31"/>
    <w:rsid w:val="002B3BBD"/>
    <w:rsid w:val="002B691A"/>
    <w:rsid w:val="002C0C4B"/>
    <w:rsid w:val="002C1EEA"/>
    <w:rsid w:val="002C3986"/>
    <w:rsid w:val="002C4387"/>
    <w:rsid w:val="002C46BB"/>
    <w:rsid w:val="002C47AD"/>
    <w:rsid w:val="002C5510"/>
    <w:rsid w:val="002C6034"/>
    <w:rsid w:val="002C635B"/>
    <w:rsid w:val="002C7276"/>
    <w:rsid w:val="002C770F"/>
    <w:rsid w:val="002C7CFF"/>
    <w:rsid w:val="002D0446"/>
    <w:rsid w:val="002D0BC6"/>
    <w:rsid w:val="002D12DB"/>
    <w:rsid w:val="002D17C5"/>
    <w:rsid w:val="002D2005"/>
    <w:rsid w:val="002D2B28"/>
    <w:rsid w:val="002D2EF1"/>
    <w:rsid w:val="002D3530"/>
    <w:rsid w:val="002D365F"/>
    <w:rsid w:val="002D4174"/>
    <w:rsid w:val="002D4D01"/>
    <w:rsid w:val="002D51DF"/>
    <w:rsid w:val="002D6892"/>
    <w:rsid w:val="002D68C2"/>
    <w:rsid w:val="002D7764"/>
    <w:rsid w:val="002D7C86"/>
    <w:rsid w:val="002E0692"/>
    <w:rsid w:val="002E0AA4"/>
    <w:rsid w:val="002E0D77"/>
    <w:rsid w:val="002E152D"/>
    <w:rsid w:val="002E1D74"/>
    <w:rsid w:val="002E2812"/>
    <w:rsid w:val="002E2943"/>
    <w:rsid w:val="002E2CF1"/>
    <w:rsid w:val="002E34AF"/>
    <w:rsid w:val="002E4AAC"/>
    <w:rsid w:val="002E4E36"/>
    <w:rsid w:val="002E53DE"/>
    <w:rsid w:val="002E563B"/>
    <w:rsid w:val="002E62D2"/>
    <w:rsid w:val="002E648C"/>
    <w:rsid w:val="002E734F"/>
    <w:rsid w:val="002E74AF"/>
    <w:rsid w:val="002E758C"/>
    <w:rsid w:val="002F0D14"/>
    <w:rsid w:val="002F1038"/>
    <w:rsid w:val="002F1139"/>
    <w:rsid w:val="002F22FF"/>
    <w:rsid w:val="002F2D8F"/>
    <w:rsid w:val="002F2ED7"/>
    <w:rsid w:val="002F436A"/>
    <w:rsid w:val="002F46EE"/>
    <w:rsid w:val="002F4EFC"/>
    <w:rsid w:val="002F525E"/>
    <w:rsid w:val="002F5BE4"/>
    <w:rsid w:val="002F691A"/>
    <w:rsid w:val="002F695B"/>
    <w:rsid w:val="002F72DA"/>
    <w:rsid w:val="002F76B1"/>
    <w:rsid w:val="002F7D66"/>
    <w:rsid w:val="002F7DBE"/>
    <w:rsid w:val="0030090B"/>
    <w:rsid w:val="00301493"/>
    <w:rsid w:val="00301B9A"/>
    <w:rsid w:val="00302AE8"/>
    <w:rsid w:val="00302BB1"/>
    <w:rsid w:val="003030F0"/>
    <w:rsid w:val="0030404B"/>
    <w:rsid w:val="00304210"/>
    <w:rsid w:val="003048D7"/>
    <w:rsid w:val="00304A1B"/>
    <w:rsid w:val="00304AD2"/>
    <w:rsid w:val="00304EAA"/>
    <w:rsid w:val="00305297"/>
    <w:rsid w:val="003053FF"/>
    <w:rsid w:val="003062E6"/>
    <w:rsid w:val="00306691"/>
    <w:rsid w:val="003068B6"/>
    <w:rsid w:val="003071F6"/>
    <w:rsid w:val="00307FE0"/>
    <w:rsid w:val="003107EB"/>
    <w:rsid w:val="00310E66"/>
    <w:rsid w:val="003114EB"/>
    <w:rsid w:val="00311C08"/>
    <w:rsid w:val="003125E0"/>
    <w:rsid w:val="00312C70"/>
    <w:rsid w:val="00312ECE"/>
    <w:rsid w:val="0031393C"/>
    <w:rsid w:val="00313CB0"/>
    <w:rsid w:val="00313F7C"/>
    <w:rsid w:val="00313F96"/>
    <w:rsid w:val="00314B0A"/>
    <w:rsid w:val="003150CE"/>
    <w:rsid w:val="00315AAB"/>
    <w:rsid w:val="003166E9"/>
    <w:rsid w:val="003175E1"/>
    <w:rsid w:val="00320299"/>
    <w:rsid w:val="00321073"/>
    <w:rsid w:val="00321154"/>
    <w:rsid w:val="003211B0"/>
    <w:rsid w:val="00321EDA"/>
    <w:rsid w:val="00321EF9"/>
    <w:rsid w:val="003224AA"/>
    <w:rsid w:val="003224E7"/>
    <w:rsid w:val="00322DF5"/>
    <w:rsid w:val="003236C4"/>
    <w:rsid w:val="003245F6"/>
    <w:rsid w:val="003251CC"/>
    <w:rsid w:val="00325D7A"/>
    <w:rsid w:val="00326145"/>
    <w:rsid w:val="00327163"/>
    <w:rsid w:val="00327305"/>
    <w:rsid w:val="00327531"/>
    <w:rsid w:val="00327FC5"/>
    <w:rsid w:val="00330187"/>
    <w:rsid w:val="00330C67"/>
    <w:rsid w:val="00331C77"/>
    <w:rsid w:val="00331DB6"/>
    <w:rsid w:val="00331F96"/>
    <w:rsid w:val="00332B55"/>
    <w:rsid w:val="003335E4"/>
    <w:rsid w:val="003336B9"/>
    <w:rsid w:val="0033476C"/>
    <w:rsid w:val="00334BFB"/>
    <w:rsid w:val="00334C74"/>
    <w:rsid w:val="003355F3"/>
    <w:rsid w:val="00335EA8"/>
    <w:rsid w:val="003363DD"/>
    <w:rsid w:val="00337810"/>
    <w:rsid w:val="00340361"/>
    <w:rsid w:val="00340795"/>
    <w:rsid w:val="0034111C"/>
    <w:rsid w:val="00341947"/>
    <w:rsid w:val="00341E60"/>
    <w:rsid w:val="0034217F"/>
    <w:rsid w:val="00342226"/>
    <w:rsid w:val="00342AD2"/>
    <w:rsid w:val="00343954"/>
    <w:rsid w:val="00345405"/>
    <w:rsid w:val="00345DDD"/>
    <w:rsid w:val="00346938"/>
    <w:rsid w:val="00346FED"/>
    <w:rsid w:val="00350446"/>
    <w:rsid w:val="00351CB1"/>
    <w:rsid w:val="00351E01"/>
    <w:rsid w:val="00352968"/>
    <w:rsid w:val="0035298B"/>
    <w:rsid w:val="00352D21"/>
    <w:rsid w:val="0035443D"/>
    <w:rsid w:val="00354AA2"/>
    <w:rsid w:val="00354F2E"/>
    <w:rsid w:val="00354FEE"/>
    <w:rsid w:val="00356275"/>
    <w:rsid w:val="00356C0B"/>
    <w:rsid w:val="003579E0"/>
    <w:rsid w:val="00357B9C"/>
    <w:rsid w:val="0036031B"/>
    <w:rsid w:val="0036038F"/>
    <w:rsid w:val="00361412"/>
    <w:rsid w:val="003615CA"/>
    <w:rsid w:val="00361A7F"/>
    <w:rsid w:val="003626CC"/>
    <w:rsid w:val="00362C21"/>
    <w:rsid w:val="00363B2C"/>
    <w:rsid w:val="003642A6"/>
    <w:rsid w:val="00364763"/>
    <w:rsid w:val="003647ED"/>
    <w:rsid w:val="00365C3D"/>
    <w:rsid w:val="00366C1B"/>
    <w:rsid w:val="00367337"/>
    <w:rsid w:val="00367367"/>
    <w:rsid w:val="00367FD8"/>
    <w:rsid w:val="00370003"/>
    <w:rsid w:val="0037004E"/>
    <w:rsid w:val="00370B63"/>
    <w:rsid w:val="00370FCC"/>
    <w:rsid w:val="003711AF"/>
    <w:rsid w:val="00372B37"/>
    <w:rsid w:val="00373184"/>
    <w:rsid w:val="003735C6"/>
    <w:rsid w:val="00374848"/>
    <w:rsid w:val="00375361"/>
    <w:rsid w:val="003757A1"/>
    <w:rsid w:val="00375877"/>
    <w:rsid w:val="00375D09"/>
    <w:rsid w:val="003762DC"/>
    <w:rsid w:val="00376459"/>
    <w:rsid w:val="0037671E"/>
    <w:rsid w:val="00376D77"/>
    <w:rsid w:val="0037739D"/>
    <w:rsid w:val="0037751C"/>
    <w:rsid w:val="00377D61"/>
    <w:rsid w:val="00377F20"/>
    <w:rsid w:val="003801DC"/>
    <w:rsid w:val="0038076A"/>
    <w:rsid w:val="00380B66"/>
    <w:rsid w:val="00380F3F"/>
    <w:rsid w:val="00381305"/>
    <w:rsid w:val="00381953"/>
    <w:rsid w:val="00382232"/>
    <w:rsid w:val="00382F1A"/>
    <w:rsid w:val="00382F9A"/>
    <w:rsid w:val="003831D3"/>
    <w:rsid w:val="00383282"/>
    <w:rsid w:val="00383422"/>
    <w:rsid w:val="00383658"/>
    <w:rsid w:val="0038412E"/>
    <w:rsid w:val="0038467E"/>
    <w:rsid w:val="00385160"/>
    <w:rsid w:val="00386053"/>
    <w:rsid w:val="00387459"/>
    <w:rsid w:val="0038771D"/>
    <w:rsid w:val="00390935"/>
    <w:rsid w:val="00391392"/>
    <w:rsid w:val="00391EC9"/>
    <w:rsid w:val="0039241F"/>
    <w:rsid w:val="00392491"/>
    <w:rsid w:val="0039291D"/>
    <w:rsid w:val="003935B0"/>
    <w:rsid w:val="00393E44"/>
    <w:rsid w:val="00393F45"/>
    <w:rsid w:val="00394301"/>
    <w:rsid w:val="00394CAC"/>
    <w:rsid w:val="00395AE8"/>
    <w:rsid w:val="0039747B"/>
    <w:rsid w:val="0039763A"/>
    <w:rsid w:val="00397AB6"/>
    <w:rsid w:val="00397ACA"/>
    <w:rsid w:val="003A10C3"/>
    <w:rsid w:val="003A406E"/>
    <w:rsid w:val="003A495D"/>
    <w:rsid w:val="003A4A40"/>
    <w:rsid w:val="003A4C7C"/>
    <w:rsid w:val="003A5611"/>
    <w:rsid w:val="003A574F"/>
    <w:rsid w:val="003A57B6"/>
    <w:rsid w:val="003A5844"/>
    <w:rsid w:val="003A597F"/>
    <w:rsid w:val="003A70C8"/>
    <w:rsid w:val="003A71A8"/>
    <w:rsid w:val="003A71D2"/>
    <w:rsid w:val="003A78E6"/>
    <w:rsid w:val="003A7CAA"/>
    <w:rsid w:val="003B00CA"/>
    <w:rsid w:val="003B030B"/>
    <w:rsid w:val="003B0385"/>
    <w:rsid w:val="003B0432"/>
    <w:rsid w:val="003B07EE"/>
    <w:rsid w:val="003B0821"/>
    <w:rsid w:val="003B0BE9"/>
    <w:rsid w:val="003B0F4B"/>
    <w:rsid w:val="003B2E9B"/>
    <w:rsid w:val="003B2F8D"/>
    <w:rsid w:val="003B336C"/>
    <w:rsid w:val="003B3C64"/>
    <w:rsid w:val="003B40BC"/>
    <w:rsid w:val="003B4FAA"/>
    <w:rsid w:val="003B547A"/>
    <w:rsid w:val="003B5828"/>
    <w:rsid w:val="003B6EC0"/>
    <w:rsid w:val="003B75B9"/>
    <w:rsid w:val="003C087B"/>
    <w:rsid w:val="003C0DA2"/>
    <w:rsid w:val="003C1A18"/>
    <w:rsid w:val="003C405A"/>
    <w:rsid w:val="003C4568"/>
    <w:rsid w:val="003C4D07"/>
    <w:rsid w:val="003C5C41"/>
    <w:rsid w:val="003C669D"/>
    <w:rsid w:val="003C6877"/>
    <w:rsid w:val="003C6B85"/>
    <w:rsid w:val="003C6E96"/>
    <w:rsid w:val="003C7062"/>
    <w:rsid w:val="003C7461"/>
    <w:rsid w:val="003D04C3"/>
    <w:rsid w:val="003D0788"/>
    <w:rsid w:val="003D132A"/>
    <w:rsid w:val="003D1517"/>
    <w:rsid w:val="003D1D50"/>
    <w:rsid w:val="003D232D"/>
    <w:rsid w:val="003D286B"/>
    <w:rsid w:val="003D2938"/>
    <w:rsid w:val="003D3FBA"/>
    <w:rsid w:val="003D402B"/>
    <w:rsid w:val="003D54B0"/>
    <w:rsid w:val="003D652C"/>
    <w:rsid w:val="003D752D"/>
    <w:rsid w:val="003D764F"/>
    <w:rsid w:val="003D76EF"/>
    <w:rsid w:val="003E0042"/>
    <w:rsid w:val="003E0667"/>
    <w:rsid w:val="003E0BCE"/>
    <w:rsid w:val="003E0DF3"/>
    <w:rsid w:val="003E1328"/>
    <w:rsid w:val="003E13E0"/>
    <w:rsid w:val="003E1660"/>
    <w:rsid w:val="003E1CD1"/>
    <w:rsid w:val="003E1D0C"/>
    <w:rsid w:val="003E254E"/>
    <w:rsid w:val="003E2A2D"/>
    <w:rsid w:val="003E47D4"/>
    <w:rsid w:val="003E48AD"/>
    <w:rsid w:val="003E50B9"/>
    <w:rsid w:val="003E64A9"/>
    <w:rsid w:val="003E6911"/>
    <w:rsid w:val="003E6F49"/>
    <w:rsid w:val="003E7905"/>
    <w:rsid w:val="003E7E1B"/>
    <w:rsid w:val="003F0108"/>
    <w:rsid w:val="003F0336"/>
    <w:rsid w:val="003F1B0E"/>
    <w:rsid w:val="003F2ED1"/>
    <w:rsid w:val="003F3B02"/>
    <w:rsid w:val="003F3FCC"/>
    <w:rsid w:val="003F5547"/>
    <w:rsid w:val="003F5C40"/>
    <w:rsid w:val="003F6E12"/>
    <w:rsid w:val="003F6F8B"/>
    <w:rsid w:val="003F75ED"/>
    <w:rsid w:val="003F7C87"/>
    <w:rsid w:val="004002B7"/>
    <w:rsid w:val="00400F31"/>
    <w:rsid w:val="00401044"/>
    <w:rsid w:val="00401B4C"/>
    <w:rsid w:val="004023BA"/>
    <w:rsid w:val="00403232"/>
    <w:rsid w:val="00403566"/>
    <w:rsid w:val="0040381A"/>
    <w:rsid w:val="00404B58"/>
    <w:rsid w:val="004051BC"/>
    <w:rsid w:val="00405641"/>
    <w:rsid w:val="00405B27"/>
    <w:rsid w:val="004065FC"/>
    <w:rsid w:val="00406B4D"/>
    <w:rsid w:val="00411D2E"/>
    <w:rsid w:val="0041443C"/>
    <w:rsid w:val="0041488F"/>
    <w:rsid w:val="0041492D"/>
    <w:rsid w:val="004154F7"/>
    <w:rsid w:val="00416896"/>
    <w:rsid w:val="00416D44"/>
    <w:rsid w:val="004170C6"/>
    <w:rsid w:val="004176FF"/>
    <w:rsid w:val="00417A1E"/>
    <w:rsid w:val="00417B10"/>
    <w:rsid w:val="00421A27"/>
    <w:rsid w:val="00421D0A"/>
    <w:rsid w:val="0042248B"/>
    <w:rsid w:val="004226C3"/>
    <w:rsid w:val="00422782"/>
    <w:rsid w:val="004228BA"/>
    <w:rsid w:val="004241C5"/>
    <w:rsid w:val="004246CC"/>
    <w:rsid w:val="0042491E"/>
    <w:rsid w:val="00424FA7"/>
    <w:rsid w:val="00425D2C"/>
    <w:rsid w:val="00426026"/>
    <w:rsid w:val="004264CE"/>
    <w:rsid w:val="00426A87"/>
    <w:rsid w:val="00427007"/>
    <w:rsid w:val="004278FF"/>
    <w:rsid w:val="004307F1"/>
    <w:rsid w:val="004309D8"/>
    <w:rsid w:val="004313D1"/>
    <w:rsid w:val="004318F0"/>
    <w:rsid w:val="00432110"/>
    <w:rsid w:val="004328EE"/>
    <w:rsid w:val="00433318"/>
    <w:rsid w:val="0043359D"/>
    <w:rsid w:val="00433EBE"/>
    <w:rsid w:val="00434406"/>
    <w:rsid w:val="00435BDE"/>
    <w:rsid w:val="00435EE1"/>
    <w:rsid w:val="00437766"/>
    <w:rsid w:val="00437CA1"/>
    <w:rsid w:val="00440FED"/>
    <w:rsid w:val="00441B92"/>
    <w:rsid w:val="00443A9F"/>
    <w:rsid w:val="0044474B"/>
    <w:rsid w:val="004452B8"/>
    <w:rsid w:val="00445FF7"/>
    <w:rsid w:val="00446BFA"/>
    <w:rsid w:val="004508A8"/>
    <w:rsid w:val="00450A19"/>
    <w:rsid w:val="00451BAE"/>
    <w:rsid w:val="00452CA7"/>
    <w:rsid w:val="00453341"/>
    <w:rsid w:val="00453844"/>
    <w:rsid w:val="00453F40"/>
    <w:rsid w:val="004545C6"/>
    <w:rsid w:val="004549C2"/>
    <w:rsid w:val="00454DCA"/>
    <w:rsid w:val="00454E26"/>
    <w:rsid w:val="00455C44"/>
    <w:rsid w:val="004562A4"/>
    <w:rsid w:val="00456544"/>
    <w:rsid w:val="00456649"/>
    <w:rsid w:val="004567B7"/>
    <w:rsid w:val="004567DC"/>
    <w:rsid w:val="00456856"/>
    <w:rsid w:val="0045706E"/>
    <w:rsid w:val="004571EF"/>
    <w:rsid w:val="004603DB"/>
    <w:rsid w:val="0046047A"/>
    <w:rsid w:val="00460793"/>
    <w:rsid w:val="004607D5"/>
    <w:rsid w:val="00461210"/>
    <w:rsid w:val="0046167E"/>
    <w:rsid w:val="00461700"/>
    <w:rsid w:val="00461AAC"/>
    <w:rsid w:val="00461D4A"/>
    <w:rsid w:val="00462490"/>
    <w:rsid w:val="004624A9"/>
    <w:rsid w:val="00462AC9"/>
    <w:rsid w:val="00462B23"/>
    <w:rsid w:val="00462F33"/>
    <w:rsid w:val="00463DC3"/>
    <w:rsid w:val="00465299"/>
    <w:rsid w:val="004666E1"/>
    <w:rsid w:val="00466A0F"/>
    <w:rsid w:val="00467572"/>
    <w:rsid w:val="004676EB"/>
    <w:rsid w:val="0046795B"/>
    <w:rsid w:val="00470267"/>
    <w:rsid w:val="004708C0"/>
    <w:rsid w:val="00470CB9"/>
    <w:rsid w:val="0047115F"/>
    <w:rsid w:val="004715CB"/>
    <w:rsid w:val="00471863"/>
    <w:rsid w:val="00473777"/>
    <w:rsid w:val="00473A14"/>
    <w:rsid w:val="004745A9"/>
    <w:rsid w:val="00474871"/>
    <w:rsid w:val="00474CA8"/>
    <w:rsid w:val="00474E43"/>
    <w:rsid w:val="00475A83"/>
    <w:rsid w:val="004766DA"/>
    <w:rsid w:val="004768DF"/>
    <w:rsid w:val="00476A55"/>
    <w:rsid w:val="00476B22"/>
    <w:rsid w:val="0048076D"/>
    <w:rsid w:val="0048134D"/>
    <w:rsid w:val="00481476"/>
    <w:rsid w:val="00481624"/>
    <w:rsid w:val="00481765"/>
    <w:rsid w:val="0048178A"/>
    <w:rsid w:val="00481D90"/>
    <w:rsid w:val="00482700"/>
    <w:rsid w:val="00482CD4"/>
    <w:rsid w:val="00483261"/>
    <w:rsid w:val="0048328A"/>
    <w:rsid w:val="004833D6"/>
    <w:rsid w:val="004839E8"/>
    <w:rsid w:val="00483D80"/>
    <w:rsid w:val="00484238"/>
    <w:rsid w:val="00484377"/>
    <w:rsid w:val="00485B23"/>
    <w:rsid w:val="00485B50"/>
    <w:rsid w:val="004874E4"/>
    <w:rsid w:val="004879F4"/>
    <w:rsid w:val="0049070D"/>
    <w:rsid w:val="00490A39"/>
    <w:rsid w:val="00490E82"/>
    <w:rsid w:val="00491331"/>
    <w:rsid w:val="00491BE4"/>
    <w:rsid w:val="00491DB2"/>
    <w:rsid w:val="00492676"/>
    <w:rsid w:val="00492877"/>
    <w:rsid w:val="004931B1"/>
    <w:rsid w:val="00494A7E"/>
    <w:rsid w:val="00495BA6"/>
    <w:rsid w:val="0049649C"/>
    <w:rsid w:val="00496DC2"/>
    <w:rsid w:val="00496E75"/>
    <w:rsid w:val="004A014C"/>
    <w:rsid w:val="004A0AA8"/>
    <w:rsid w:val="004A136E"/>
    <w:rsid w:val="004A1FE4"/>
    <w:rsid w:val="004A2103"/>
    <w:rsid w:val="004A219B"/>
    <w:rsid w:val="004A2556"/>
    <w:rsid w:val="004A2CA9"/>
    <w:rsid w:val="004A33EF"/>
    <w:rsid w:val="004A34C9"/>
    <w:rsid w:val="004A3CB5"/>
    <w:rsid w:val="004A537D"/>
    <w:rsid w:val="004A542A"/>
    <w:rsid w:val="004A670F"/>
    <w:rsid w:val="004A67F0"/>
    <w:rsid w:val="004A71C3"/>
    <w:rsid w:val="004A7769"/>
    <w:rsid w:val="004A77B1"/>
    <w:rsid w:val="004B1C69"/>
    <w:rsid w:val="004B23AD"/>
    <w:rsid w:val="004B2611"/>
    <w:rsid w:val="004B2965"/>
    <w:rsid w:val="004B2BC5"/>
    <w:rsid w:val="004B2F31"/>
    <w:rsid w:val="004B3265"/>
    <w:rsid w:val="004B3545"/>
    <w:rsid w:val="004B36C8"/>
    <w:rsid w:val="004B4224"/>
    <w:rsid w:val="004B4297"/>
    <w:rsid w:val="004B4647"/>
    <w:rsid w:val="004B50ED"/>
    <w:rsid w:val="004B5216"/>
    <w:rsid w:val="004B6343"/>
    <w:rsid w:val="004B6B25"/>
    <w:rsid w:val="004B7455"/>
    <w:rsid w:val="004B74FF"/>
    <w:rsid w:val="004B7CE4"/>
    <w:rsid w:val="004C0401"/>
    <w:rsid w:val="004C0C49"/>
    <w:rsid w:val="004C1096"/>
    <w:rsid w:val="004C183D"/>
    <w:rsid w:val="004C2604"/>
    <w:rsid w:val="004C3562"/>
    <w:rsid w:val="004C394F"/>
    <w:rsid w:val="004C3EC7"/>
    <w:rsid w:val="004C3EEE"/>
    <w:rsid w:val="004C483D"/>
    <w:rsid w:val="004C49EA"/>
    <w:rsid w:val="004C4D15"/>
    <w:rsid w:val="004C69B2"/>
    <w:rsid w:val="004C6DA5"/>
    <w:rsid w:val="004C7390"/>
    <w:rsid w:val="004C75E1"/>
    <w:rsid w:val="004C795A"/>
    <w:rsid w:val="004C7F93"/>
    <w:rsid w:val="004D0923"/>
    <w:rsid w:val="004D2629"/>
    <w:rsid w:val="004D26B8"/>
    <w:rsid w:val="004D2AEE"/>
    <w:rsid w:val="004D2C2C"/>
    <w:rsid w:val="004D3527"/>
    <w:rsid w:val="004D38C2"/>
    <w:rsid w:val="004D41DC"/>
    <w:rsid w:val="004D4FBD"/>
    <w:rsid w:val="004D4FC0"/>
    <w:rsid w:val="004D50BF"/>
    <w:rsid w:val="004D5CE7"/>
    <w:rsid w:val="004D5D2F"/>
    <w:rsid w:val="004D6381"/>
    <w:rsid w:val="004D7DA8"/>
    <w:rsid w:val="004E10CD"/>
    <w:rsid w:val="004E1401"/>
    <w:rsid w:val="004E1415"/>
    <w:rsid w:val="004E1ADB"/>
    <w:rsid w:val="004E2892"/>
    <w:rsid w:val="004E362B"/>
    <w:rsid w:val="004E3681"/>
    <w:rsid w:val="004E3D74"/>
    <w:rsid w:val="004E4078"/>
    <w:rsid w:val="004E5DE1"/>
    <w:rsid w:val="004E64DB"/>
    <w:rsid w:val="004E784B"/>
    <w:rsid w:val="004F0224"/>
    <w:rsid w:val="004F0DB4"/>
    <w:rsid w:val="004F0E04"/>
    <w:rsid w:val="004F1CD3"/>
    <w:rsid w:val="004F1EBC"/>
    <w:rsid w:val="004F20E8"/>
    <w:rsid w:val="004F2809"/>
    <w:rsid w:val="004F3172"/>
    <w:rsid w:val="004F3B71"/>
    <w:rsid w:val="004F3FE5"/>
    <w:rsid w:val="004F49EA"/>
    <w:rsid w:val="004F5154"/>
    <w:rsid w:val="004F5835"/>
    <w:rsid w:val="004F59CD"/>
    <w:rsid w:val="004F661C"/>
    <w:rsid w:val="004F6D99"/>
    <w:rsid w:val="00500572"/>
    <w:rsid w:val="00500701"/>
    <w:rsid w:val="0050086C"/>
    <w:rsid w:val="00501304"/>
    <w:rsid w:val="00501425"/>
    <w:rsid w:val="0050318B"/>
    <w:rsid w:val="00503CF2"/>
    <w:rsid w:val="00503D53"/>
    <w:rsid w:val="005040F8"/>
    <w:rsid w:val="00504311"/>
    <w:rsid w:val="0050485C"/>
    <w:rsid w:val="00504AC6"/>
    <w:rsid w:val="00504C73"/>
    <w:rsid w:val="00504D75"/>
    <w:rsid w:val="00505D51"/>
    <w:rsid w:val="005073F2"/>
    <w:rsid w:val="00510ABC"/>
    <w:rsid w:val="00511079"/>
    <w:rsid w:val="00511411"/>
    <w:rsid w:val="00511CDF"/>
    <w:rsid w:val="00512754"/>
    <w:rsid w:val="00512829"/>
    <w:rsid w:val="00512EFA"/>
    <w:rsid w:val="0051310C"/>
    <w:rsid w:val="00513839"/>
    <w:rsid w:val="00513DEF"/>
    <w:rsid w:val="00514140"/>
    <w:rsid w:val="0051423C"/>
    <w:rsid w:val="005148D4"/>
    <w:rsid w:val="00514C91"/>
    <w:rsid w:val="005153CE"/>
    <w:rsid w:val="00515500"/>
    <w:rsid w:val="00516241"/>
    <w:rsid w:val="005166AA"/>
    <w:rsid w:val="00516FD9"/>
    <w:rsid w:val="0051701F"/>
    <w:rsid w:val="0051791D"/>
    <w:rsid w:val="00520D6D"/>
    <w:rsid w:val="00520E6C"/>
    <w:rsid w:val="00520F7D"/>
    <w:rsid w:val="00520FD7"/>
    <w:rsid w:val="005212FD"/>
    <w:rsid w:val="00521425"/>
    <w:rsid w:val="00523E75"/>
    <w:rsid w:val="005243E0"/>
    <w:rsid w:val="005256F3"/>
    <w:rsid w:val="005265A3"/>
    <w:rsid w:val="00526783"/>
    <w:rsid w:val="0052773A"/>
    <w:rsid w:val="005277B8"/>
    <w:rsid w:val="00527FB1"/>
    <w:rsid w:val="005301EA"/>
    <w:rsid w:val="00530423"/>
    <w:rsid w:val="0053107E"/>
    <w:rsid w:val="005312CB"/>
    <w:rsid w:val="0053150B"/>
    <w:rsid w:val="0053162F"/>
    <w:rsid w:val="00531777"/>
    <w:rsid w:val="0053281C"/>
    <w:rsid w:val="00532AD0"/>
    <w:rsid w:val="0053311D"/>
    <w:rsid w:val="00533B93"/>
    <w:rsid w:val="005340C9"/>
    <w:rsid w:val="005355DF"/>
    <w:rsid w:val="00535E5F"/>
    <w:rsid w:val="00536698"/>
    <w:rsid w:val="005375FE"/>
    <w:rsid w:val="00540A3A"/>
    <w:rsid w:val="00540BFC"/>
    <w:rsid w:val="00540F62"/>
    <w:rsid w:val="005413D1"/>
    <w:rsid w:val="0054195A"/>
    <w:rsid w:val="005420DE"/>
    <w:rsid w:val="00542249"/>
    <w:rsid w:val="00542FAA"/>
    <w:rsid w:val="005431F5"/>
    <w:rsid w:val="00543707"/>
    <w:rsid w:val="005439D2"/>
    <w:rsid w:val="00543B3B"/>
    <w:rsid w:val="00543EBB"/>
    <w:rsid w:val="00544086"/>
    <w:rsid w:val="00544213"/>
    <w:rsid w:val="0054430D"/>
    <w:rsid w:val="0054486D"/>
    <w:rsid w:val="00544D30"/>
    <w:rsid w:val="005453F3"/>
    <w:rsid w:val="00545549"/>
    <w:rsid w:val="005469F5"/>
    <w:rsid w:val="00546F36"/>
    <w:rsid w:val="00546F4B"/>
    <w:rsid w:val="00547576"/>
    <w:rsid w:val="00547937"/>
    <w:rsid w:val="00550D0C"/>
    <w:rsid w:val="00550F4A"/>
    <w:rsid w:val="005518ED"/>
    <w:rsid w:val="00552093"/>
    <w:rsid w:val="0055278F"/>
    <w:rsid w:val="00553394"/>
    <w:rsid w:val="00554C49"/>
    <w:rsid w:val="00554E06"/>
    <w:rsid w:val="00554E4B"/>
    <w:rsid w:val="0055519C"/>
    <w:rsid w:val="005554C1"/>
    <w:rsid w:val="00555F67"/>
    <w:rsid w:val="00556B74"/>
    <w:rsid w:val="00556E32"/>
    <w:rsid w:val="005604F1"/>
    <w:rsid w:val="005606A4"/>
    <w:rsid w:val="005607B8"/>
    <w:rsid w:val="00560CF5"/>
    <w:rsid w:val="0056272D"/>
    <w:rsid w:val="00562BAB"/>
    <w:rsid w:val="00563047"/>
    <w:rsid w:val="0056308E"/>
    <w:rsid w:val="005632CA"/>
    <w:rsid w:val="005638C1"/>
    <w:rsid w:val="00563F16"/>
    <w:rsid w:val="0056415C"/>
    <w:rsid w:val="005642A9"/>
    <w:rsid w:val="005649BF"/>
    <w:rsid w:val="005650ED"/>
    <w:rsid w:val="00565869"/>
    <w:rsid w:val="005661E3"/>
    <w:rsid w:val="00567415"/>
    <w:rsid w:val="00567610"/>
    <w:rsid w:val="00567E22"/>
    <w:rsid w:val="00570983"/>
    <w:rsid w:val="00570D9F"/>
    <w:rsid w:val="0057185C"/>
    <w:rsid w:val="00571CA8"/>
    <w:rsid w:val="00572105"/>
    <w:rsid w:val="00572947"/>
    <w:rsid w:val="00573138"/>
    <w:rsid w:val="005734A7"/>
    <w:rsid w:val="00573E61"/>
    <w:rsid w:val="005746C4"/>
    <w:rsid w:val="00574B50"/>
    <w:rsid w:val="0057580B"/>
    <w:rsid w:val="0057635F"/>
    <w:rsid w:val="00577835"/>
    <w:rsid w:val="00577B5A"/>
    <w:rsid w:val="00580793"/>
    <w:rsid w:val="00581470"/>
    <w:rsid w:val="00581B62"/>
    <w:rsid w:val="00581BAD"/>
    <w:rsid w:val="00581D62"/>
    <w:rsid w:val="00582087"/>
    <w:rsid w:val="00582F21"/>
    <w:rsid w:val="005831DD"/>
    <w:rsid w:val="00584320"/>
    <w:rsid w:val="00584F14"/>
    <w:rsid w:val="00585484"/>
    <w:rsid w:val="00587229"/>
    <w:rsid w:val="00587503"/>
    <w:rsid w:val="00587F7F"/>
    <w:rsid w:val="00590E8D"/>
    <w:rsid w:val="0059122C"/>
    <w:rsid w:val="00591511"/>
    <w:rsid w:val="00591E50"/>
    <w:rsid w:val="00592B13"/>
    <w:rsid w:val="00592CDA"/>
    <w:rsid w:val="0059331A"/>
    <w:rsid w:val="00593A72"/>
    <w:rsid w:val="00593F4A"/>
    <w:rsid w:val="00594738"/>
    <w:rsid w:val="00595A8C"/>
    <w:rsid w:val="00595C2C"/>
    <w:rsid w:val="00596BBA"/>
    <w:rsid w:val="00597386"/>
    <w:rsid w:val="005975C4"/>
    <w:rsid w:val="00597ED8"/>
    <w:rsid w:val="005A17AE"/>
    <w:rsid w:val="005A2B20"/>
    <w:rsid w:val="005A34D5"/>
    <w:rsid w:val="005A3943"/>
    <w:rsid w:val="005A41CB"/>
    <w:rsid w:val="005A4904"/>
    <w:rsid w:val="005A4A55"/>
    <w:rsid w:val="005A4C14"/>
    <w:rsid w:val="005A515A"/>
    <w:rsid w:val="005A5BD7"/>
    <w:rsid w:val="005A66B7"/>
    <w:rsid w:val="005A6A61"/>
    <w:rsid w:val="005A704D"/>
    <w:rsid w:val="005B0CAE"/>
    <w:rsid w:val="005B2333"/>
    <w:rsid w:val="005B3C6D"/>
    <w:rsid w:val="005B4045"/>
    <w:rsid w:val="005B609E"/>
    <w:rsid w:val="005B6DF6"/>
    <w:rsid w:val="005B709E"/>
    <w:rsid w:val="005B7B7D"/>
    <w:rsid w:val="005BA16F"/>
    <w:rsid w:val="005C1868"/>
    <w:rsid w:val="005C1948"/>
    <w:rsid w:val="005C2127"/>
    <w:rsid w:val="005C22F9"/>
    <w:rsid w:val="005C263C"/>
    <w:rsid w:val="005C2679"/>
    <w:rsid w:val="005C298C"/>
    <w:rsid w:val="005C311C"/>
    <w:rsid w:val="005C4B85"/>
    <w:rsid w:val="005C4BFB"/>
    <w:rsid w:val="005C5737"/>
    <w:rsid w:val="005C5870"/>
    <w:rsid w:val="005C6C51"/>
    <w:rsid w:val="005D059A"/>
    <w:rsid w:val="005D07C5"/>
    <w:rsid w:val="005D091B"/>
    <w:rsid w:val="005D21B7"/>
    <w:rsid w:val="005D2DAD"/>
    <w:rsid w:val="005D4302"/>
    <w:rsid w:val="005D57A6"/>
    <w:rsid w:val="005D5A20"/>
    <w:rsid w:val="005D786C"/>
    <w:rsid w:val="005E00E5"/>
    <w:rsid w:val="005E0148"/>
    <w:rsid w:val="005E049F"/>
    <w:rsid w:val="005E0BB6"/>
    <w:rsid w:val="005E2959"/>
    <w:rsid w:val="005E3055"/>
    <w:rsid w:val="005E3073"/>
    <w:rsid w:val="005E316A"/>
    <w:rsid w:val="005E3241"/>
    <w:rsid w:val="005E7088"/>
    <w:rsid w:val="005E75D7"/>
    <w:rsid w:val="005E76BB"/>
    <w:rsid w:val="005E7E1B"/>
    <w:rsid w:val="005F0108"/>
    <w:rsid w:val="005F0291"/>
    <w:rsid w:val="005F03F9"/>
    <w:rsid w:val="005F0CA7"/>
    <w:rsid w:val="005F0ECC"/>
    <w:rsid w:val="005F1679"/>
    <w:rsid w:val="005F21A5"/>
    <w:rsid w:val="005F2470"/>
    <w:rsid w:val="005F28C6"/>
    <w:rsid w:val="005F2AE5"/>
    <w:rsid w:val="005F3F16"/>
    <w:rsid w:val="005F52CC"/>
    <w:rsid w:val="005F5AAD"/>
    <w:rsid w:val="005F5E6F"/>
    <w:rsid w:val="005F6510"/>
    <w:rsid w:val="005F681C"/>
    <w:rsid w:val="005F6BD4"/>
    <w:rsid w:val="005F7188"/>
    <w:rsid w:val="005F7985"/>
    <w:rsid w:val="00600CEB"/>
    <w:rsid w:val="00602A78"/>
    <w:rsid w:val="00602A84"/>
    <w:rsid w:val="00602AA1"/>
    <w:rsid w:val="00603123"/>
    <w:rsid w:val="006036F4"/>
    <w:rsid w:val="00603E49"/>
    <w:rsid w:val="00604151"/>
    <w:rsid w:val="00604367"/>
    <w:rsid w:val="006044BE"/>
    <w:rsid w:val="0060475F"/>
    <w:rsid w:val="006047DF"/>
    <w:rsid w:val="00604804"/>
    <w:rsid w:val="00604DE1"/>
    <w:rsid w:val="006060C2"/>
    <w:rsid w:val="00606454"/>
    <w:rsid w:val="00606A26"/>
    <w:rsid w:val="0060752D"/>
    <w:rsid w:val="00607D81"/>
    <w:rsid w:val="00610747"/>
    <w:rsid w:val="00610E03"/>
    <w:rsid w:val="0061176E"/>
    <w:rsid w:val="006117D3"/>
    <w:rsid w:val="00611840"/>
    <w:rsid w:val="006138FB"/>
    <w:rsid w:val="00613EA5"/>
    <w:rsid w:val="00614CD1"/>
    <w:rsid w:val="006151F2"/>
    <w:rsid w:val="006154F4"/>
    <w:rsid w:val="0061567B"/>
    <w:rsid w:val="00615AC8"/>
    <w:rsid w:val="006173C6"/>
    <w:rsid w:val="00617459"/>
    <w:rsid w:val="00617D93"/>
    <w:rsid w:val="00617E7E"/>
    <w:rsid w:val="00620B2A"/>
    <w:rsid w:val="0062152A"/>
    <w:rsid w:val="006215D3"/>
    <w:rsid w:val="00621753"/>
    <w:rsid w:val="00621E72"/>
    <w:rsid w:val="00623583"/>
    <w:rsid w:val="0062408E"/>
    <w:rsid w:val="0062424C"/>
    <w:rsid w:val="0062462F"/>
    <w:rsid w:val="00624BA1"/>
    <w:rsid w:val="0062661B"/>
    <w:rsid w:val="00627677"/>
    <w:rsid w:val="00627832"/>
    <w:rsid w:val="00630118"/>
    <w:rsid w:val="00630514"/>
    <w:rsid w:val="006310AE"/>
    <w:rsid w:val="006316AC"/>
    <w:rsid w:val="00631762"/>
    <w:rsid w:val="00632196"/>
    <w:rsid w:val="0063265A"/>
    <w:rsid w:val="00632BA2"/>
    <w:rsid w:val="00633BF2"/>
    <w:rsid w:val="00633F67"/>
    <w:rsid w:val="006345C3"/>
    <w:rsid w:val="0063530F"/>
    <w:rsid w:val="006353EA"/>
    <w:rsid w:val="006362F9"/>
    <w:rsid w:val="006369A9"/>
    <w:rsid w:val="006373CD"/>
    <w:rsid w:val="00641283"/>
    <w:rsid w:val="006413CF"/>
    <w:rsid w:val="00641413"/>
    <w:rsid w:val="00641465"/>
    <w:rsid w:val="0064165D"/>
    <w:rsid w:val="00642A87"/>
    <w:rsid w:val="00642C38"/>
    <w:rsid w:val="00642DC8"/>
    <w:rsid w:val="00642E8C"/>
    <w:rsid w:val="006433BD"/>
    <w:rsid w:val="00643562"/>
    <w:rsid w:val="00643784"/>
    <w:rsid w:val="00644186"/>
    <w:rsid w:val="00644A21"/>
    <w:rsid w:val="00645C9F"/>
    <w:rsid w:val="00646305"/>
    <w:rsid w:val="00646864"/>
    <w:rsid w:val="00646A6C"/>
    <w:rsid w:val="006475E6"/>
    <w:rsid w:val="0064782A"/>
    <w:rsid w:val="006502C2"/>
    <w:rsid w:val="006508B9"/>
    <w:rsid w:val="00650CA1"/>
    <w:rsid w:val="0065143C"/>
    <w:rsid w:val="0065173F"/>
    <w:rsid w:val="00651854"/>
    <w:rsid w:val="00651F4F"/>
    <w:rsid w:val="006521BC"/>
    <w:rsid w:val="00652578"/>
    <w:rsid w:val="006538BB"/>
    <w:rsid w:val="006539E8"/>
    <w:rsid w:val="0065408C"/>
    <w:rsid w:val="00656307"/>
    <w:rsid w:val="006565D8"/>
    <w:rsid w:val="00656B96"/>
    <w:rsid w:val="00656F79"/>
    <w:rsid w:val="00657300"/>
    <w:rsid w:val="0065736B"/>
    <w:rsid w:val="006578E4"/>
    <w:rsid w:val="00657AE5"/>
    <w:rsid w:val="006619B0"/>
    <w:rsid w:val="00661D65"/>
    <w:rsid w:val="00662012"/>
    <w:rsid w:val="006621F7"/>
    <w:rsid w:val="00662543"/>
    <w:rsid w:val="006626D0"/>
    <w:rsid w:val="006628E9"/>
    <w:rsid w:val="00662F52"/>
    <w:rsid w:val="006641F4"/>
    <w:rsid w:val="00664E8C"/>
    <w:rsid w:val="00665F7C"/>
    <w:rsid w:val="0066699A"/>
    <w:rsid w:val="006669BC"/>
    <w:rsid w:val="00666DFC"/>
    <w:rsid w:val="00666EBB"/>
    <w:rsid w:val="0066779E"/>
    <w:rsid w:val="00667905"/>
    <w:rsid w:val="00667FAF"/>
    <w:rsid w:val="00670539"/>
    <w:rsid w:val="0067096D"/>
    <w:rsid w:val="00670AF4"/>
    <w:rsid w:val="006719E0"/>
    <w:rsid w:val="0067269D"/>
    <w:rsid w:val="00672988"/>
    <w:rsid w:val="00672C64"/>
    <w:rsid w:val="00674E6A"/>
    <w:rsid w:val="00675CF4"/>
    <w:rsid w:val="00676A64"/>
    <w:rsid w:val="00677925"/>
    <w:rsid w:val="006779BF"/>
    <w:rsid w:val="00680F46"/>
    <w:rsid w:val="006815F4"/>
    <w:rsid w:val="00681FDC"/>
    <w:rsid w:val="00682315"/>
    <w:rsid w:val="00682B53"/>
    <w:rsid w:val="00682DDF"/>
    <w:rsid w:val="00682F27"/>
    <w:rsid w:val="006838A6"/>
    <w:rsid w:val="006859DB"/>
    <w:rsid w:val="0068678D"/>
    <w:rsid w:val="00687488"/>
    <w:rsid w:val="006904ED"/>
    <w:rsid w:val="0069064A"/>
    <w:rsid w:val="00690E2E"/>
    <w:rsid w:val="006911D1"/>
    <w:rsid w:val="006915D7"/>
    <w:rsid w:val="00692649"/>
    <w:rsid w:val="00692814"/>
    <w:rsid w:val="006932E7"/>
    <w:rsid w:val="00693347"/>
    <w:rsid w:val="0069334C"/>
    <w:rsid w:val="0069470F"/>
    <w:rsid w:val="006948EF"/>
    <w:rsid w:val="00696D63"/>
    <w:rsid w:val="006A032F"/>
    <w:rsid w:val="006A0DD3"/>
    <w:rsid w:val="006A146E"/>
    <w:rsid w:val="006A1BEB"/>
    <w:rsid w:val="006A25EA"/>
    <w:rsid w:val="006A3022"/>
    <w:rsid w:val="006A3845"/>
    <w:rsid w:val="006A41AE"/>
    <w:rsid w:val="006A4856"/>
    <w:rsid w:val="006A49A7"/>
    <w:rsid w:val="006A5474"/>
    <w:rsid w:val="006A564B"/>
    <w:rsid w:val="006A610E"/>
    <w:rsid w:val="006A6A8B"/>
    <w:rsid w:val="006A7F09"/>
    <w:rsid w:val="006B00E0"/>
    <w:rsid w:val="006B0532"/>
    <w:rsid w:val="006B05B5"/>
    <w:rsid w:val="006B08FE"/>
    <w:rsid w:val="006B1545"/>
    <w:rsid w:val="006B23B9"/>
    <w:rsid w:val="006B2DA7"/>
    <w:rsid w:val="006B2F4D"/>
    <w:rsid w:val="006B306B"/>
    <w:rsid w:val="006B3682"/>
    <w:rsid w:val="006B3974"/>
    <w:rsid w:val="006B48CB"/>
    <w:rsid w:val="006B564D"/>
    <w:rsid w:val="006B670D"/>
    <w:rsid w:val="006B7192"/>
    <w:rsid w:val="006B7D67"/>
    <w:rsid w:val="006C1445"/>
    <w:rsid w:val="006C3AB0"/>
    <w:rsid w:val="006C4FC1"/>
    <w:rsid w:val="006C51A5"/>
    <w:rsid w:val="006C529D"/>
    <w:rsid w:val="006C62E7"/>
    <w:rsid w:val="006C6798"/>
    <w:rsid w:val="006C6DF7"/>
    <w:rsid w:val="006C71AF"/>
    <w:rsid w:val="006C73FB"/>
    <w:rsid w:val="006D077B"/>
    <w:rsid w:val="006D0826"/>
    <w:rsid w:val="006D0C12"/>
    <w:rsid w:val="006D0E6B"/>
    <w:rsid w:val="006D2146"/>
    <w:rsid w:val="006D3D62"/>
    <w:rsid w:val="006D3FF5"/>
    <w:rsid w:val="006D62FA"/>
    <w:rsid w:val="006D632E"/>
    <w:rsid w:val="006D6C9C"/>
    <w:rsid w:val="006D7001"/>
    <w:rsid w:val="006D74D1"/>
    <w:rsid w:val="006E094A"/>
    <w:rsid w:val="006E12B1"/>
    <w:rsid w:val="006E13D1"/>
    <w:rsid w:val="006E2AAE"/>
    <w:rsid w:val="006E3134"/>
    <w:rsid w:val="006E3ED7"/>
    <w:rsid w:val="006E4D0C"/>
    <w:rsid w:val="006E4D1B"/>
    <w:rsid w:val="006E5A60"/>
    <w:rsid w:val="006E5B78"/>
    <w:rsid w:val="006E67BA"/>
    <w:rsid w:val="006E699D"/>
    <w:rsid w:val="006E6BA3"/>
    <w:rsid w:val="006F1116"/>
    <w:rsid w:val="006F1AB1"/>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457"/>
    <w:rsid w:val="00711C66"/>
    <w:rsid w:val="00711E13"/>
    <w:rsid w:val="00711FA3"/>
    <w:rsid w:val="0071201A"/>
    <w:rsid w:val="0071236E"/>
    <w:rsid w:val="00712EDA"/>
    <w:rsid w:val="0071332E"/>
    <w:rsid w:val="007136D0"/>
    <w:rsid w:val="007143A4"/>
    <w:rsid w:val="00714BCD"/>
    <w:rsid w:val="007155A9"/>
    <w:rsid w:val="007158E1"/>
    <w:rsid w:val="00716AA6"/>
    <w:rsid w:val="0071705B"/>
    <w:rsid w:val="00720144"/>
    <w:rsid w:val="00720505"/>
    <w:rsid w:val="00723213"/>
    <w:rsid w:val="007236A3"/>
    <w:rsid w:val="007239B6"/>
    <w:rsid w:val="00723AE4"/>
    <w:rsid w:val="0072490A"/>
    <w:rsid w:val="00724B64"/>
    <w:rsid w:val="00724C13"/>
    <w:rsid w:val="0072517D"/>
    <w:rsid w:val="0072557D"/>
    <w:rsid w:val="00726878"/>
    <w:rsid w:val="007269BB"/>
    <w:rsid w:val="007308BD"/>
    <w:rsid w:val="0073124A"/>
    <w:rsid w:val="00731B79"/>
    <w:rsid w:val="007320A2"/>
    <w:rsid w:val="007322B5"/>
    <w:rsid w:val="007327CE"/>
    <w:rsid w:val="007331B6"/>
    <w:rsid w:val="00733893"/>
    <w:rsid w:val="00733A9A"/>
    <w:rsid w:val="00734A05"/>
    <w:rsid w:val="00734ECC"/>
    <w:rsid w:val="00735C6F"/>
    <w:rsid w:val="0073690E"/>
    <w:rsid w:val="00737A31"/>
    <w:rsid w:val="007414AE"/>
    <w:rsid w:val="00742A6A"/>
    <w:rsid w:val="00742B44"/>
    <w:rsid w:val="00743C31"/>
    <w:rsid w:val="00743E32"/>
    <w:rsid w:val="00744A9E"/>
    <w:rsid w:val="00745AD8"/>
    <w:rsid w:val="0074656E"/>
    <w:rsid w:val="007472D5"/>
    <w:rsid w:val="0075163A"/>
    <w:rsid w:val="00751F61"/>
    <w:rsid w:val="00752B03"/>
    <w:rsid w:val="00753454"/>
    <w:rsid w:val="00753475"/>
    <w:rsid w:val="00753BB5"/>
    <w:rsid w:val="00753C51"/>
    <w:rsid w:val="007544F1"/>
    <w:rsid w:val="007551E3"/>
    <w:rsid w:val="00755E4A"/>
    <w:rsid w:val="00756832"/>
    <w:rsid w:val="00756869"/>
    <w:rsid w:val="00756D9C"/>
    <w:rsid w:val="00757F0B"/>
    <w:rsid w:val="007610A7"/>
    <w:rsid w:val="007611A6"/>
    <w:rsid w:val="007626D0"/>
    <w:rsid w:val="0076457F"/>
    <w:rsid w:val="007651CA"/>
    <w:rsid w:val="007668D9"/>
    <w:rsid w:val="00767519"/>
    <w:rsid w:val="007704E1"/>
    <w:rsid w:val="00770E5C"/>
    <w:rsid w:val="00771325"/>
    <w:rsid w:val="00772569"/>
    <w:rsid w:val="00772E8C"/>
    <w:rsid w:val="00772FDB"/>
    <w:rsid w:val="0077316B"/>
    <w:rsid w:val="007736D3"/>
    <w:rsid w:val="0077500F"/>
    <w:rsid w:val="0077548E"/>
    <w:rsid w:val="007757F1"/>
    <w:rsid w:val="00777315"/>
    <w:rsid w:val="007802E4"/>
    <w:rsid w:val="00780919"/>
    <w:rsid w:val="00780E1E"/>
    <w:rsid w:val="00781589"/>
    <w:rsid w:val="007820D0"/>
    <w:rsid w:val="007826C8"/>
    <w:rsid w:val="007831E0"/>
    <w:rsid w:val="007837EC"/>
    <w:rsid w:val="00784190"/>
    <w:rsid w:val="0078457B"/>
    <w:rsid w:val="007845B7"/>
    <w:rsid w:val="00784756"/>
    <w:rsid w:val="0078539D"/>
    <w:rsid w:val="007856C1"/>
    <w:rsid w:val="00785857"/>
    <w:rsid w:val="00785B0F"/>
    <w:rsid w:val="00786091"/>
    <w:rsid w:val="00786206"/>
    <w:rsid w:val="00786FB6"/>
    <w:rsid w:val="00787051"/>
    <w:rsid w:val="00787C89"/>
    <w:rsid w:val="0079018D"/>
    <w:rsid w:val="007901DC"/>
    <w:rsid w:val="00791932"/>
    <w:rsid w:val="00791A00"/>
    <w:rsid w:val="00791B63"/>
    <w:rsid w:val="00791DDB"/>
    <w:rsid w:val="00791E14"/>
    <w:rsid w:val="00792CEE"/>
    <w:rsid w:val="0079334D"/>
    <w:rsid w:val="007936A8"/>
    <w:rsid w:val="00795812"/>
    <w:rsid w:val="00796280"/>
    <w:rsid w:val="007962B4"/>
    <w:rsid w:val="00796F15"/>
    <w:rsid w:val="00797389"/>
    <w:rsid w:val="00797E22"/>
    <w:rsid w:val="007A125E"/>
    <w:rsid w:val="007A138F"/>
    <w:rsid w:val="007A1640"/>
    <w:rsid w:val="007A1920"/>
    <w:rsid w:val="007A1AE4"/>
    <w:rsid w:val="007A1FEE"/>
    <w:rsid w:val="007A20A9"/>
    <w:rsid w:val="007A2A67"/>
    <w:rsid w:val="007A3191"/>
    <w:rsid w:val="007A39DF"/>
    <w:rsid w:val="007A4305"/>
    <w:rsid w:val="007A43ED"/>
    <w:rsid w:val="007A4BDD"/>
    <w:rsid w:val="007A5A21"/>
    <w:rsid w:val="007A6CFD"/>
    <w:rsid w:val="007A72EE"/>
    <w:rsid w:val="007B0397"/>
    <w:rsid w:val="007B0ADB"/>
    <w:rsid w:val="007B133A"/>
    <w:rsid w:val="007B1795"/>
    <w:rsid w:val="007B1A98"/>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C6F79"/>
    <w:rsid w:val="007D05B2"/>
    <w:rsid w:val="007D05FA"/>
    <w:rsid w:val="007D0C44"/>
    <w:rsid w:val="007D0EFE"/>
    <w:rsid w:val="007D1972"/>
    <w:rsid w:val="007D1F33"/>
    <w:rsid w:val="007D24DD"/>
    <w:rsid w:val="007D2F59"/>
    <w:rsid w:val="007D3307"/>
    <w:rsid w:val="007D3C40"/>
    <w:rsid w:val="007D3C49"/>
    <w:rsid w:val="007D41C1"/>
    <w:rsid w:val="007D44CE"/>
    <w:rsid w:val="007D4F8B"/>
    <w:rsid w:val="007D54F8"/>
    <w:rsid w:val="007D5E27"/>
    <w:rsid w:val="007D6A19"/>
    <w:rsid w:val="007D6F64"/>
    <w:rsid w:val="007E1782"/>
    <w:rsid w:val="007E25AB"/>
    <w:rsid w:val="007E2F41"/>
    <w:rsid w:val="007E44FC"/>
    <w:rsid w:val="007E529B"/>
    <w:rsid w:val="007E5AC2"/>
    <w:rsid w:val="007E6033"/>
    <w:rsid w:val="007E6FB0"/>
    <w:rsid w:val="007E7963"/>
    <w:rsid w:val="007E79C5"/>
    <w:rsid w:val="007E7ED4"/>
    <w:rsid w:val="007F05BF"/>
    <w:rsid w:val="007F0798"/>
    <w:rsid w:val="007F13C8"/>
    <w:rsid w:val="007F2563"/>
    <w:rsid w:val="007F2845"/>
    <w:rsid w:val="007F2A69"/>
    <w:rsid w:val="007F38A2"/>
    <w:rsid w:val="007F43BC"/>
    <w:rsid w:val="007F4740"/>
    <w:rsid w:val="007F5198"/>
    <w:rsid w:val="007F7AE1"/>
    <w:rsid w:val="008006C6"/>
    <w:rsid w:val="00800C52"/>
    <w:rsid w:val="00801296"/>
    <w:rsid w:val="0080153E"/>
    <w:rsid w:val="008018C8"/>
    <w:rsid w:val="0080263A"/>
    <w:rsid w:val="0080329D"/>
    <w:rsid w:val="008055A9"/>
    <w:rsid w:val="00805A46"/>
    <w:rsid w:val="0080742D"/>
    <w:rsid w:val="008100AC"/>
    <w:rsid w:val="00810C05"/>
    <w:rsid w:val="0081151E"/>
    <w:rsid w:val="00811A5F"/>
    <w:rsid w:val="00812498"/>
    <w:rsid w:val="008127E6"/>
    <w:rsid w:val="0081299F"/>
    <w:rsid w:val="00812BE0"/>
    <w:rsid w:val="0081336E"/>
    <w:rsid w:val="00813928"/>
    <w:rsid w:val="008154EC"/>
    <w:rsid w:val="00820DC7"/>
    <w:rsid w:val="00820EBE"/>
    <w:rsid w:val="00820FFB"/>
    <w:rsid w:val="00821698"/>
    <w:rsid w:val="008221FE"/>
    <w:rsid w:val="0082266C"/>
    <w:rsid w:val="00822BF5"/>
    <w:rsid w:val="00823383"/>
    <w:rsid w:val="00824894"/>
    <w:rsid w:val="00824FFF"/>
    <w:rsid w:val="00825366"/>
    <w:rsid w:val="00825E84"/>
    <w:rsid w:val="00826C7B"/>
    <w:rsid w:val="00826DD9"/>
    <w:rsid w:val="00826E01"/>
    <w:rsid w:val="008272F7"/>
    <w:rsid w:val="00827377"/>
    <w:rsid w:val="008277A8"/>
    <w:rsid w:val="008278B6"/>
    <w:rsid w:val="008307ED"/>
    <w:rsid w:val="00830B3B"/>
    <w:rsid w:val="0083115E"/>
    <w:rsid w:val="0083350F"/>
    <w:rsid w:val="00834358"/>
    <w:rsid w:val="008346BD"/>
    <w:rsid w:val="00834923"/>
    <w:rsid w:val="00834ED1"/>
    <w:rsid w:val="008359EB"/>
    <w:rsid w:val="00835A89"/>
    <w:rsid w:val="0083617B"/>
    <w:rsid w:val="008369FA"/>
    <w:rsid w:val="00836B7A"/>
    <w:rsid w:val="00837B90"/>
    <w:rsid w:val="008406EE"/>
    <w:rsid w:val="008409AA"/>
    <w:rsid w:val="00840FB8"/>
    <w:rsid w:val="00841CA8"/>
    <w:rsid w:val="0084212B"/>
    <w:rsid w:val="00842C50"/>
    <w:rsid w:val="00842E0C"/>
    <w:rsid w:val="00843A7A"/>
    <w:rsid w:val="00843FE9"/>
    <w:rsid w:val="00844048"/>
    <w:rsid w:val="008447F5"/>
    <w:rsid w:val="00846292"/>
    <w:rsid w:val="00846E20"/>
    <w:rsid w:val="008506E1"/>
    <w:rsid w:val="00850D96"/>
    <w:rsid w:val="0085156A"/>
    <w:rsid w:val="008515EE"/>
    <w:rsid w:val="00851A8E"/>
    <w:rsid w:val="00851EC7"/>
    <w:rsid w:val="008528D3"/>
    <w:rsid w:val="00853090"/>
    <w:rsid w:val="00854553"/>
    <w:rsid w:val="00855B86"/>
    <w:rsid w:val="00856366"/>
    <w:rsid w:val="008567A4"/>
    <w:rsid w:val="00856BD9"/>
    <w:rsid w:val="00856D47"/>
    <w:rsid w:val="008577F9"/>
    <w:rsid w:val="00860232"/>
    <w:rsid w:val="00860874"/>
    <w:rsid w:val="008609A3"/>
    <w:rsid w:val="00861805"/>
    <w:rsid w:val="00862008"/>
    <w:rsid w:val="00862720"/>
    <w:rsid w:val="008628C8"/>
    <w:rsid w:val="00862B2A"/>
    <w:rsid w:val="008630B9"/>
    <w:rsid w:val="008639F8"/>
    <w:rsid w:val="00863F37"/>
    <w:rsid w:val="0086406B"/>
    <w:rsid w:val="00864C8C"/>
    <w:rsid w:val="008654E8"/>
    <w:rsid w:val="008659FB"/>
    <w:rsid w:val="0086709D"/>
    <w:rsid w:val="00867651"/>
    <w:rsid w:val="00867B5A"/>
    <w:rsid w:val="0087185A"/>
    <w:rsid w:val="008732CD"/>
    <w:rsid w:val="00874009"/>
    <w:rsid w:val="00874158"/>
    <w:rsid w:val="008743F3"/>
    <w:rsid w:val="0087444A"/>
    <w:rsid w:val="00874CC2"/>
    <w:rsid w:val="00875139"/>
    <w:rsid w:val="00875410"/>
    <w:rsid w:val="00876305"/>
    <w:rsid w:val="00877303"/>
    <w:rsid w:val="00877380"/>
    <w:rsid w:val="00880EDF"/>
    <w:rsid w:val="008810FB"/>
    <w:rsid w:val="008811FD"/>
    <w:rsid w:val="00881503"/>
    <w:rsid w:val="00882B13"/>
    <w:rsid w:val="00882DE6"/>
    <w:rsid w:val="00883116"/>
    <w:rsid w:val="008834AB"/>
    <w:rsid w:val="00883766"/>
    <w:rsid w:val="00883A20"/>
    <w:rsid w:val="00883D4D"/>
    <w:rsid w:val="00884A1B"/>
    <w:rsid w:val="00884B59"/>
    <w:rsid w:val="00884F1B"/>
    <w:rsid w:val="008850BA"/>
    <w:rsid w:val="00885580"/>
    <w:rsid w:val="00885876"/>
    <w:rsid w:val="00885BEE"/>
    <w:rsid w:val="00886185"/>
    <w:rsid w:val="008861D9"/>
    <w:rsid w:val="0088638C"/>
    <w:rsid w:val="00886C81"/>
    <w:rsid w:val="00886EDF"/>
    <w:rsid w:val="008908E5"/>
    <w:rsid w:val="00891216"/>
    <w:rsid w:val="00891385"/>
    <w:rsid w:val="00892C00"/>
    <w:rsid w:val="00894B58"/>
    <w:rsid w:val="00894FDC"/>
    <w:rsid w:val="0089516A"/>
    <w:rsid w:val="008957D3"/>
    <w:rsid w:val="00896414"/>
    <w:rsid w:val="0089716F"/>
    <w:rsid w:val="00897C71"/>
    <w:rsid w:val="008A04CC"/>
    <w:rsid w:val="008A067A"/>
    <w:rsid w:val="008A0F54"/>
    <w:rsid w:val="008A1273"/>
    <w:rsid w:val="008A16F9"/>
    <w:rsid w:val="008A1D3E"/>
    <w:rsid w:val="008A3038"/>
    <w:rsid w:val="008A4B16"/>
    <w:rsid w:val="008A4D63"/>
    <w:rsid w:val="008A4E11"/>
    <w:rsid w:val="008A6D62"/>
    <w:rsid w:val="008B0AD9"/>
    <w:rsid w:val="008B13E9"/>
    <w:rsid w:val="008B2257"/>
    <w:rsid w:val="008B2436"/>
    <w:rsid w:val="008B3B51"/>
    <w:rsid w:val="008B4057"/>
    <w:rsid w:val="008B4145"/>
    <w:rsid w:val="008B4A86"/>
    <w:rsid w:val="008B4BF8"/>
    <w:rsid w:val="008B5071"/>
    <w:rsid w:val="008B511F"/>
    <w:rsid w:val="008B5290"/>
    <w:rsid w:val="008B5792"/>
    <w:rsid w:val="008B6A40"/>
    <w:rsid w:val="008B6D2F"/>
    <w:rsid w:val="008B72EC"/>
    <w:rsid w:val="008B7752"/>
    <w:rsid w:val="008C12AC"/>
    <w:rsid w:val="008C2CFD"/>
    <w:rsid w:val="008C3FDC"/>
    <w:rsid w:val="008C46A1"/>
    <w:rsid w:val="008C47AD"/>
    <w:rsid w:val="008C5417"/>
    <w:rsid w:val="008C5C3F"/>
    <w:rsid w:val="008C603A"/>
    <w:rsid w:val="008C71C8"/>
    <w:rsid w:val="008C7462"/>
    <w:rsid w:val="008D09C4"/>
    <w:rsid w:val="008D167D"/>
    <w:rsid w:val="008D1D27"/>
    <w:rsid w:val="008D3116"/>
    <w:rsid w:val="008D3EF4"/>
    <w:rsid w:val="008D420F"/>
    <w:rsid w:val="008D492A"/>
    <w:rsid w:val="008D4B58"/>
    <w:rsid w:val="008D4B7F"/>
    <w:rsid w:val="008D4B8A"/>
    <w:rsid w:val="008D5844"/>
    <w:rsid w:val="008D5D89"/>
    <w:rsid w:val="008D5F47"/>
    <w:rsid w:val="008D6541"/>
    <w:rsid w:val="008D6991"/>
    <w:rsid w:val="008D7D7B"/>
    <w:rsid w:val="008E0F52"/>
    <w:rsid w:val="008E216C"/>
    <w:rsid w:val="008E2316"/>
    <w:rsid w:val="008E3063"/>
    <w:rsid w:val="008E34BE"/>
    <w:rsid w:val="008E3644"/>
    <w:rsid w:val="008E3AA8"/>
    <w:rsid w:val="008E3E57"/>
    <w:rsid w:val="008E42CE"/>
    <w:rsid w:val="008E42F4"/>
    <w:rsid w:val="008E4333"/>
    <w:rsid w:val="008E4A31"/>
    <w:rsid w:val="008E531A"/>
    <w:rsid w:val="008E5657"/>
    <w:rsid w:val="008E5E51"/>
    <w:rsid w:val="008E6C53"/>
    <w:rsid w:val="008F00DB"/>
    <w:rsid w:val="008F1264"/>
    <w:rsid w:val="008F2908"/>
    <w:rsid w:val="008F3F5A"/>
    <w:rsid w:val="008F47C6"/>
    <w:rsid w:val="008F6647"/>
    <w:rsid w:val="008F700E"/>
    <w:rsid w:val="008F7B1A"/>
    <w:rsid w:val="008F7B2D"/>
    <w:rsid w:val="00900343"/>
    <w:rsid w:val="009006A2"/>
    <w:rsid w:val="0090102B"/>
    <w:rsid w:val="00901448"/>
    <w:rsid w:val="00901AE9"/>
    <w:rsid w:val="009036BC"/>
    <w:rsid w:val="00903D30"/>
    <w:rsid w:val="00904414"/>
    <w:rsid w:val="00905197"/>
    <w:rsid w:val="00905C47"/>
    <w:rsid w:val="00906379"/>
    <w:rsid w:val="00906A8C"/>
    <w:rsid w:val="00906E01"/>
    <w:rsid w:val="00907C00"/>
    <w:rsid w:val="00907FAC"/>
    <w:rsid w:val="009101EA"/>
    <w:rsid w:val="009106FC"/>
    <w:rsid w:val="009108E5"/>
    <w:rsid w:val="009118BB"/>
    <w:rsid w:val="0091191F"/>
    <w:rsid w:val="00911E7D"/>
    <w:rsid w:val="009120A9"/>
    <w:rsid w:val="00912742"/>
    <w:rsid w:val="00913306"/>
    <w:rsid w:val="009134C3"/>
    <w:rsid w:val="0091477B"/>
    <w:rsid w:val="00915575"/>
    <w:rsid w:val="00915B81"/>
    <w:rsid w:val="00915D6B"/>
    <w:rsid w:val="009160DF"/>
    <w:rsid w:val="009162C7"/>
    <w:rsid w:val="00916EC2"/>
    <w:rsid w:val="0091717B"/>
    <w:rsid w:val="009213BD"/>
    <w:rsid w:val="009230A6"/>
    <w:rsid w:val="00924627"/>
    <w:rsid w:val="009250A8"/>
    <w:rsid w:val="00925BE6"/>
    <w:rsid w:val="00926697"/>
    <w:rsid w:val="00926D39"/>
    <w:rsid w:val="00926F61"/>
    <w:rsid w:val="00926FA9"/>
    <w:rsid w:val="009270F0"/>
    <w:rsid w:val="0093093C"/>
    <w:rsid w:val="00930AF3"/>
    <w:rsid w:val="0093123D"/>
    <w:rsid w:val="00933040"/>
    <w:rsid w:val="009330E9"/>
    <w:rsid w:val="009332EB"/>
    <w:rsid w:val="00934D97"/>
    <w:rsid w:val="00935718"/>
    <w:rsid w:val="00935D15"/>
    <w:rsid w:val="009365E4"/>
    <w:rsid w:val="009411FB"/>
    <w:rsid w:val="009414A9"/>
    <w:rsid w:val="00941B71"/>
    <w:rsid w:val="00941DF9"/>
    <w:rsid w:val="009421AD"/>
    <w:rsid w:val="0094221C"/>
    <w:rsid w:val="00942300"/>
    <w:rsid w:val="009432AC"/>
    <w:rsid w:val="0094409C"/>
    <w:rsid w:val="00944159"/>
    <w:rsid w:val="009449B2"/>
    <w:rsid w:val="00944A82"/>
    <w:rsid w:val="00944BA5"/>
    <w:rsid w:val="00944CA3"/>
    <w:rsid w:val="00945E74"/>
    <w:rsid w:val="00946C4D"/>
    <w:rsid w:val="00946E09"/>
    <w:rsid w:val="009473E9"/>
    <w:rsid w:val="0095019A"/>
    <w:rsid w:val="00950365"/>
    <w:rsid w:val="00951145"/>
    <w:rsid w:val="0095152A"/>
    <w:rsid w:val="00952196"/>
    <w:rsid w:val="0095285B"/>
    <w:rsid w:val="00953FE9"/>
    <w:rsid w:val="00954417"/>
    <w:rsid w:val="0095481C"/>
    <w:rsid w:val="0095526F"/>
    <w:rsid w:val="00956081"/>
    <w:rsid w:val="009567E6"/>
    <w:rsid w:val="00957076"/>
    <w:rsid w:val="00957132"/>
    <w:rsid w:val="009576FD"/>
    <w:rsid w:val="009578EB"/>
    <w:rsid w:val="009578FF"/>
    <w:rsid w:val="00957EBB"/>
    <w:rsid w:val="00960446"/>
    <w:rsid w:val="009610ED"/>
    <w:rsid w:val="00961EE9"/>
    <w:rsid w:val="009633BB"/>
    <w:rsid w:val="00963A36"/>
    <w:rsid w:val="009643DA"/>
    <w:rsid w:val="0096485F"/>
    <w:rsid w:val="00965C40"/>
    <w:rsid w:val="00965F34"/>
    <w:rsid w:val="00966124"/>
    <w:rsid w:val="00967354"/>
    <w:rsid w:val="0096744B"/>
    <w:rsid w:val="009702E6"/>
    <w:rsid w:val="00971592"/>
    <w:rsid w:val="00971617"/>
    <w:rsid w:val="009717F8"/>
    <w:rsid w:val="00971DDF"/>
    <w:rsid w:val="0097225C"/>
    <w:rsid w:val="0097304A"/>
    <w:rsid w:val="009731D6"/>
    <w:rsid w:val="00973B18"/>
    <w:rsid w:val="00973FC6"/>
    <w:rsid w:val="00974746"/>
    <w:rsid w:val="00975119"/>
    <w:rsid w:val="00975AA4"/>
    <w:rsid w:val="00976125"/>
    <w:rsid w:val="009763ED"/>
    <w:rsid w:val="00976F04"/>
    <w:rsid w:val="009777F4"/>
    <w:rsid w:val="00977AD8"/>
    <w:rsid w:val="00980A10"/>
    <w:rsid w:val="00981130"/>
    <w:rsid w:val="0098229C"/>
    <w:rsid w:val="0098289D"/>
    <w:rsid w:val="00982B10"/>
    <w:rsid w:val="00983552"/>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4B4C"/>
    <w:rsid w:val="00994FFB"/>
    <w:rsid w:val="00996258"/>
    <w:rsid w:val="00996306"/>
    <w:rsid w:val="00996744"/>
    <w:rsid w:val="00996B0D"/>
    <w:rsid w:val="0099768A"/>
    <w:rsid w:val="00997CF4"/>
    <w:rsid w:val="009A0B67"/>
    <w:rsid w:val="009A1169"/>
    <w:rsid w:val="009A164C"/>
    <w:rsid w:val="009A1AAC"/>
    <w:rsid w:val="009A1B66"/>
    <w:rsid w:val="009A29DC"/>
    <w:rsid w:val="009A2BB6"/>
    <w:rsid w:val="009A2CB8"/>
    <w:rsid w:val="009A3789"/>
    <w:rsid w:val="009A4513"/>
    <w:rsid w:val="009A45A2"/>
    <w:rsid w:val="009A5610"/>
    <w:rsid w:val="009A64B6"/>
    <w:rsid w:val="009A6919"/>
    <w:rsid w:val="009A6AC7"/>
    <w:rsid w:val="009B0408"/>
    <w:rsid w:val="009B0843"/>
    <w:rsid w:val="009B0DEE"/>
    <w:rsid w:val="009B1335"/>
    <w:rsid w:val="009B176D"/>
    <w:rsid w:val="009B1E47"/>
    <w:rsid w:val="009B2339"/>
    <w:rsid w:val="009B2CED"/>
    <w:rsid w:val="009B3054"/>
    <w:rsid w:val="009B335D"/>
    <w:rsid w:val="009B3C90"/>
    <w:rsid w:val="009B4243"/>
    <w:rsid w:val="009B68A3"/>
    <w:rsid w:val="009B76E3"/>
    <w:rsid w:val="009B76F9"/>
    <w:rsid w:val="009B7A72"/>
    <w:rsid w:val="009B7BB8"/>
    <w:rsid w:val="009B7F4D"/>
    <w:rsid w:val="009C07A3"/>
    <w:rsid w:val="009C0E9B"/>
    <w:rsid w:val="009C126A"/>
    <w:rsid w:val="009C1D4C"/>
    <w:rsid w:val="009C2A11"/>
    <w:rsid w:val="009C2DD2"/>
    <w:rsid w:val="009C3077"/>
    <w:rsid w:val="009C3982"/>
    <w:rsid w:val="009C441F"/>
    <w:rsid w:val="009C44D6"/>
    <w:rsid w:val="009C4A07"/>
    <w:rsid w:val="009C4B8E"/>
    <w:rsid w:val="009C51D5"/>
    <w:rsid w:val="009C543C"/>
    <w:rsid w:val="009C599A"/>
    <w:rsid w:val="009C5EFF"/>
    <w:rsid w:val="009C6032"/>
    <w:rsid w:val="009C650E"/>
    <w:rsid w:val="009C70DB"/>
    <w:rsid w:val="009C774A"/>
    <w:rsid w:val="009D11F9"/>
    <w:rsid w:val="009D19BC"/>
    <w:rsid w:val="009D2348"/>
    <w:rsid w:val="009D2EA4"/>
    <w:rsid w:val="009D2EA8"/>
    <w:rsid w:val="009D2F0C"/>
    <w:rsid w:val="009D3306"/>
    <w:rsid w:val="009D3578"/>
    <w:rsid w:val="009D3A5F"/>
    <w:rsid w:val="009D4BDB"/>
    <w:rsid w:val="009D4F88"/>
    <w:rsid w:val="009D5193"/>
    <w:rsid w:val="009D5C32"/>
    <w:rsid w:val="009D5C56"/>
    <w:rsid w:val="009D6472"/>
    <w:rsid w:val="009D79F4"/>
    <w:rsid w:val="009D7CBB"/>
    <w:rsid w:val="009D7D19"/>
    <w:rsid w:val="009E0515"/>
    <w:rsid w:val="009E0672"/>
    <w:rsid w:val="009E126D"/>
    <w:rsid w:val="009E140B"/>
    <w:rsid w:val="009E180F"/>
    <w:rsid w:val="009E33D7"/>
    <w:rsid w:val="009E372E"/>
    <w:rsid w:val="009E3CD1"/>
    <w:rsid w:val="009E4D45"/>
    <w:rsid w:val="009E5520"/>
    <w:rsid w:val="009E58D4"/>
    <w:rsid w:val="009E5AF5"/>
    <w:rsid w:val="009E5EB5"/>
    <w:rsid w:val="009E6F61"/>
    <w:rsid w:val="009E6FDF"/>
    <w:rsid w:val="009E74F0"/>
    <w:rsid w:val="009E7E0E"/>
    <w:rsid w:val="009E7F23"/>
    <w:rsid w:val="009F0768"/>
    <w:rsid w:val="009F102A"/>
    <w:rsid w:val="009F1108"/>
    <w:rsid w:val="009F151C"/>
    <w:rsid w:val="009F2A19"/>
    <w:rsid w:val="009F3912"/>
    <w:rsid w:val="009F4DE1"/>
    <w:rsid w:val="009F514E"/>
    <w:rsid w:val="009F588D"/>
    <w:rsid w:val="009F66E4"/>
    <w:rsid w:val="009F6F94"/>
    <w:rsid w:val="009F7867"/>
    <w:rsid w:val="009F7D66"/>
    <w:rsid w:val="00A00BD2"/>
    <w:rsid w:val="00A00E56"/>
    <w:rsid w:val="00A020F9"/>
    <w:rsid w:val="00A027F3"/>
    <w:rsid w:val="00A02834"/>
    <w:rsid w:val="00A03385"/>
    <w:rsid w:val="00A03814"/>
    <w:rsid w:val="00A03978"/>
    <w:rsid w:val="00A03AB1"/>
    <w:rsid w:val="00A048C2"/>
    <w:rsid w:val="00A04B9E"/>
    <w:rsid w:val="00A04D7E"/>
    <w:rsid w:val="00A051D9"/>
    <w:rsid w:val="00A05DF3"/>
    <w:rsid w:val="00A0606C"/>
    <w:rsid w:val="00A06942"/>
    <w:rsid w:val="00A07A92"/>
    <w:rsid w:val="00A07E08"/>
    <w:rsid w:val="00A1005F"/>
    <w:rsid w:val="00A10528"/>
    <w:rsid w:val="00A10D79"/>
    <w:rsid w:val="00A11535"/>
    <w:rsid w:val="00A11E56"/>
    <w:rsid w:val="00A11FFC"/>
    <w:rsid w:val="00A12798"/>
    <w:rsid w:val="00A13A09"/>
    <w:rsid w:val="00A13C68"/>
    <w:rsid w:val="00A13C91"/>
    <w:rsid w:val="00A153BE"/>
    <w:rsid w:val="00A159C0"/>
    <w:rsid w:val="00A15DEE"/>
    <w:rsid w:val="00A16462"/>
    <w:rsid w:val="00A167B5"/>
    <w:rsid w:val="00A16B05"/>
    <w:rsid w:val="00A16B29"/>
    <w:rsid w:val="00A16D4B"/>
    <w:rsid w:val="00A16DBE"/>
    <w:rsid w:val="00A179E0"/>
    <w:rsid w:val="00A17C4F"/>
    <w:rsid w:val="00A20653"/>
    <w:rsid w:val="00A2080E"/>
    <w:rsid w:val="00A20A39"/>
    <w:rsid w:val="00A20BE1"/>
    <w:rsid w:val="00A238BD"/>
    <w:rsid w:val="00A23DCA"/>
    <w:rsid w:val="00A240D8"/>
    <w:rsid w:val="00A243E4"/>
    <w:rsid w:val="00A2459D"/>
    <w:rsid w:val="00A24E23"/>
    <w:rsid w:val="00A2566C"/>
    <w:rsid w:val="00A25BE5"/>
    <w:rsid w:val="00A25F05"/>
    <w:rsid w:val="00A2602F"/>
    <w:rsid w:val="00A26491"/>
    <w:rsid w:val="00A271D3"/>
    <w:rsid w:val="00A27900"/>
    <w:rsid w:val="00A30B2D"/>
    <w:rsid w:val="00A30CDA"/>
    <w:rsid w:val="00A311AE"/>
    <w:rsid w:val="00A312A6"/>
    <w:rsid w:val="00A3130E"/>
    <w:rsid w:val="00A3193B"/>
    <w:rsid w:val="00A31CD1"/>
    <w:rsid w:val="00A324CF"/>
    <w:rsid w:val="00A3286D"/>
    <w:rsid w:val="00A32E8B"/>
    <w:rsid w:val="00A32ED6"/>
    <w:rsid w:val="00A3336B"/>
    <w:rsid w:val="00A33776"/>
    <w:rsid w:val="00A344A5"/>
    <w:rsid w:val="00A346C3"/>
    <w:rsid w:val="00A34D4A"/>
    <w:rsid w:val="00A35D37"/>
    <w:rsid w:val="00A36155"/>
    <w:rsid w:val="00A3629E"/>
    <w:rsid w:val="00A365AD"/>
    <w:rsid w:val="00A36684"/>
    <w:rsid w:val="00A4236E"/>
    <w:rsid w:val="00A4248C"/>
    <w:rsid w:val="00A42A85"/>
    <w:rsid w:val="00A42D07"/>
    <w:rsid w:val="00A437A9"/>
    <w:rsid w:val="00A441FE"/>
    <w:rsid w:val="00A44B43"/>
    <w:rsid w:val="00A44F61"/>
    <w:rsid w:val="00A4503E"/>
    <w:rsid w:val="00A450C0"/>
    <w:rsid w:val="00A45468"/>
    <w:rsid w:val="00A461E3"/>
    <w:rsid w:val="00A471A8"/>
    <w:rsid w:val="00A4782A"/>
    <w:rsid w:val="00A4791B"/>
    <w:rsid w:val="00A50622"/>
    <w:rsid w:val="00A50A48"/>
    <w:rsid w:val="00A51180"/>
    <w:rsid w:val="00A51242"/>
    <w:rsid w:val="00A51522"/>
    <w:rsid w:val="00A51573"/>
    <w:rsid w:val="00A51A5E"/>
    <w:rsid w:val="00A52895"/>
    <w:rsid w:val="00A52C6E"/>
    <w:rsid w:val="00A52D7D"/>
    <w:rsid w:val="00A539A5"/>
    <w:rsid w:val="00A53DA0"/>
    <w:rsid w:val="00A5404D"/>
    <w:rsid w:val="00A5435E"/>
    <w:rsid w:val="00A555A7"/>
    <w:rsid w:val="00A561CB"/>
    <w:rsid w:val="00A56C83"/>
    <w:rsid w:val="00A56CD3"/>
    <w:rsid w:val="00A5765D"/>
    <w:rsid w:val="00A579BD"/>
    <w:rsid w:val="00A607CB"/>
    <w:rsid w:val="00A6290D"/>
    <w:rsid w:val="00A6351F"/>
    <w:rsid w:val="00A63809"/>
    <w:rsid w:val="00A64278"/>
    <w:rsid w:val="00A64A6E"/>
    <w:rsid w:val="00A6519F"/>
    <w:rsid w:val="00A65931"/>
    <w:rsid w:val="00A65A70"/>
    <w:rsid w:val="00A65B7B"/>
    <w:rsid w:val="00A663AD"/>
    <w:rsid w:val="00A6665F"/>
    <w:rsid w:val="00A66F36"/>
    <w:rsid w:val="00A676D9"/>
    <w:rsid w:val="00A67EFC"/>
    <w:rsid w:val="00A7031E"/>
    <w:rsid w:val="00A71140"/>
    <w:rsid w:val="00A7205E"/>
    <w:rsid w:val="00A727F1"/>
    <w:rsid w:val="00A72D06"/>
    <w:rsid w:val="00A74692"/>
    <w:rsid w:val="00A7472D"/>
    <w:rsid w:val="00A74893"/>
    <w:rsid w:val="00A74CCF"/>
    <w:rsid w:val="00A74DE9"/>
    <w:rsid w:val="00A75705"/>
    <w:rsid w:val="00A75A52"/>
    <w:rsid w:val="00A7618B"/>
    <w:rsid w:val="00A7640B"/>
    <w:rsid w:val="00A773A8"/>
    <w:rsid w:val="00A7778B"/>
    <w:rsid w:val="00A803BC"/>
    <w:rsid w:val="00A80969"/>
    <w:rsid w:val="00A81166"/>
    <w:rsid w:val="00A82FA7"/>
    <w:rsid w:val="00A83611"/>
    <w:rsid w:val="00A85798"/>
    <w:rsid w:val="00A8609D"/>
    <w:rsid w:val="00A86EA7"/>
    <w:rsid w:val="00A87ABD"/>
    <w:rsid w:val="00A91244"/>
    <w:rsid w:val="00A91774"/>
    <w:rsid w:val="00A91C7F"/>
    <w:rsid w:val="00A91D0A"/>
    <w:rsid w:val="00A92066"/>
    <w:rsid w:val="00A92776"/>
    <w:rsid w:val="00A93060"/>
    <w:rsid w:val="00A93181"/>
    <w:rsid w:val="00A938E6"/>
    <w:rsid w:val="00A93CCF"/>
    <w:rsid w:val="00A94E4E"/>
    <w:rsid w:val="00A95514"/>
    <w:rsid w:val="00A95BD5"/>
    <w:rsid w:val="00A95C53"/>
    <w:rsid w:val="00A96F78"/>
    <w:rsid w:val="00A97992"/>
    <w:rsid w:val="00A979E1"/>
    <w:rsid w:val="00A97A7D"/>
    <w:rsid w:val="00AA0406"/>
    <w:rsid w:val="00AA0B9E"/>
    <w:rsid w:val="00AA1087"/>
    <w:rsid w:val="00AA13C8"/>
    <w:rsid w:val="00AA22E4"/>
    <w:rsid w:val="00AA247C"/>
    <w:rsid w:val="00AA25A9"/>
    <w:rsid w:val="00AA26D9"/>
    <w:rsid w:val="00AA278A"/>
    <w:rsid w:val="00AA3183"/>
    <w:rsid w:val="00AA4605"/>
    <w:rsid w:val="00AA51AD"/>
    <w:rsid w:val="00AA591E"/>
    <w:rsid w:val="00AA5DF4"/>
    <w:rsid w:val="00AA65C9"/>
    <w:rsid w:val="00AA66CB"/>
    <w:rsid w:val="00AB0054"/>
    <w:rsid w:val="00AB05FF"/>
    <w:rsid w:val="00AB0656"/>
    <w:rsid w:val="00AB0731"/>
    <w:rsid w:val="00AB0A32"/>
    <w:rsid w:val="00AB0A75"/>
    <w:rsid w:val="00AB0B90"/>
    <w:rsid w:val="00AB0E56"/>
    <w:rsid w:val="00AB0ED5"/>
    <w:rsid w:val="00AB18AC"/>
    <w:rsid w:val="00AB1EB7"/>
    <w:rsid w:val="00AB3A15"/>
    <w:rsid w:val="00AB3BE4"/>
    <w:rsid w:val="00AB4ECC"/>
    <w:rsid w:val="00AB4F0F"/>
    <w:rsid w:val="00AB53E3"/>
    <w:rsid w:val="00AB60E2"/>
    <w:rsid w:val="00AB6601"/>
    <w:rsid w:val="00AB674E"/>
    <w:rsid w:val="00AB6D79"/>
    <w:rsid w:val="00AB709E"/>
    <w:rsid w:val="00AB7806"/>
    <w:rsid w:val="00AC02C1"/>
    <w:rsid w:val="00AC0AB6"/>
    <w:rsid w:val="00AC1090"/>
    <w:rsid w:val="00AC10AD"/>
    <w:rsid w:val="00AC1619"/>
    <w:rsid w:val="00AC1E55"/>
    <w:rsid w:val="00AC2ABB"/>
    <w:rsid w:val="00AC3536"/>
    <w:rsid w:val="00AC3D06"/>
    <w:rsid w:val="00AC3D54"/>
    <w:rsid w:val="00AC429F"/>
    <w:rsid w:val="00AC60B4"/>
    <w:rsid w:val="00AC67B6"/>
    <w:rsid w:val="00AC698D"/>
    <w:rsid w:val="00AC6BA4"/>
    <w:rsid w:val="00AC79CC"/>
    <w:rsid w:val="00AC7D98"/>
    <w:rsid w:val="00AD00C5"/>
    <w:rsid w:val="00AD0F7D"/>
    <w:rsid w:val="00AD165F"/>
    <w:rsid w:val="00AD17CE"/>
    <w:rsid w:val="00AD2794"/>
    <w:rsid w:val="00AD2DC5"/>
    <w:rsid w:val="00AD3455"/>
    <w:rsid w:val="00AD39F8"/>
    <w:rsid w:val="00AD3CAD"/>
    <w:rsid w:val="00AD4774"/>
    <w:rsid w:val="00AD5A99"/>
    <w:rsid w:val="00AD69FF"/>
    <w:rsid w:val="00AD702B"/>
    <w:rsid w:val="00AD72E6"/>
    <w:rsid w:val="00AD7C7D"/>
    <w:rsid w:val="00AD7C95"/>
    <w:rsid w:val="00AD7FCD"/>
    <w:rsid w:val="00AE0416"/>
    <w:rsid w:val="00AE0E26"/>
    <w:rsid w:val="00AE22DD"/>
    <w:rsid w:val="00AE2BED"/>
    <w:rsid w:val="00AE3DE1"/>
    <w:rsid w:val="00AE5439"/>
    <w:rsid w:val="00AE5865"/>
    <w:rsid w:val="00AE61B2"/>
    <w:rsid w:val="00AE6944"/>
    <w:rsid w:val="00AE699B"/>
    <w:rsid w:val="00AE718F"/>
    <w:rsid w:val="00AE78D1"/>
    <w:rsid w:val="00AE7F89"/>
    <w:rsid w:val="00AF0C19"/>
    <w:rsid w:val="00AF180B"/>
    <w:rsid w:val="00AF2D54"/>
    <w:rsid w:val="00AF3458"/>
    <w:rsid w:val="00AF3F7B"/>
    <w:rsid w:val="00AF42B4"/>
    <w:rsid w:val="00AF4B8A"/>
    <w:rsid w:val="00AF4F1B"/>
    <w:rsid w:val="00AF5C21"/>
    <w:rsid w:val="00AF5EC6"/>
    <w:rsid w:val="00AF6728"/>
    <w:rsid w:val="00AF6C38"/>
    <w:rsid w:val="00AF6E8A"/>
    <w:rsid w:val="00AF7213"/>
    <w:rsid w:val="00AF7771"/>
    <w:rsid w:val="00AF7BFB"/>
    <w:rsid w:val="00AF7D92"/>
    <w:rsid w:val="00AF7E0C"/>
    <w:rsid w:val="00B011CC"/>
    <w:rsid w:val="00B0130A"/>
    <w:rsid w:val="00B02596"/>
    <w:rsid w:val="00B04048"/>
    <w:rsid w:val="00B04DC6"/>
    <w:rsid w:val="00B04EE4"/>
    <w:rsid w:val="00B04F3D"/>
    <w:rsid w:val="00B05702"/>
    <w:rsid w:val="00B06DD9"/>
    <w:rsid w:val="00B07688"/>
    <w:rsid w:val="00B07CD6"/>
    <w:rsid w:val="00B07E52"/>
    <w:rsid w:val="00B10010"/>
    <w:rsid w:val="00B11775"/>
    <w:rsid w:val="00B12F75"/>
    <w:rsid w:val="00B1302D"/>
    <w:rsid w:val="00B1513F"/>
    <w:rsid w:val="00B1555D"/>
    <w:rsid w:val="00B15B89"/>
    <w:rsid w:val="00B1746F"/>
    <w:rsid w:val="00B20725"/>
    <w:rsid w:val="00B2087E"/>
    <w:rsid w:val="00B20B11"/>
    <w:rsid w:val="00B20B94"/>
    <w:rsid w:val="00B248D0"/>
    <w:rsid w:val="00B24C58"/>
    <w:rsid w:val="00B250C8"/>
    <w:rsid w:val="00B256C7"/>
    <w:rsid w:val="00B25C75"/>
    <w:rsid w:val="00B2628E"/>
    <w:rsid w:val="00B266B0"/>
    <w:rsid w:val="00B27921"/>
    <w:rsid w:val="00B3000E"/>
    <w:rsid w:val="00B32097"/>
    <w:rsid w:val="00B326A8"/>
    <w:rsid w:val="00B3291A"/>
    <w:rsid w:val="00B329EB"/>
    <w:rsid w:val="00B32FCD"/>
    <w:rsid w:val="00B33508"/>
    <w:rsid w:val="00B3377E"/>
    <w:rsid w:val="00B33796"/>
    <w:rsid w:val="00B33C14"/>
    <w:rsid w:val="00B34E63"/>
    <w:rsid w:val="00B35DA4"/>
    <w:rsid w:val="00B36AA3"/>
    <w:rsid w:val="00B40A96"/>
    <w:rsid w:val="00B4184B"/>
    <w:rsid w:val="00B419A7"/>
    <w:rsid w:val="00B41DF2"/>
    <w:rsid w:val="00B422A7"/>
    <w:rsid w:val="00B42A32"/>
    <w:rsid w:val="00B42FA6"/>
    <w:rsid w:val="00B4399E"/>
    <w:rsid w:val="00B43A16"/>
    <w:rsid w:val="00B43F75"/>
    <w:rsid w:val="00B44182"/>
    <w:rsid w:val="00B45CE1"/>
    <w:rsid w:val="00B46A75"/>
    <w:rsid w:val="00B46E58"/>
    <w:rsid w:val="00B470A7"/>
    <w:rsid w:val="00B476ED"/>
    <w:rsid w:val="00B500CD"/>
    <w:rsid w:val="00B50CC9"/>
    <w:rsid w:val="00B5109D"/>
    <w:rsid w:val="00B51918"/>
    <w:rsid w:val="00B5239C"/>
    <w:rsid w:val="00B52B61"/>
    <w:rsid w:val="00B52C94"/>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5C84"/>
    <w:rsid w:val="00B66594"/>
    <w:rsid w:val="00B66D72"/>
    <w:rsid w:val="00B67805"/>
    <w:rsid w:val="00B701FE"/>
    <w:rsid w:val="00B710FF"/>
    <w:rsid w:val="00B71E74"/>
    <w:rsid w:val="00B721CD"/>
    <w:rsid w:val="00B7267A"/>
    <w:rsid w:val="00B726FF"/>
    <w:rsid w:val="00B72753"/>
    <w:rsid w:val="00B72A5B"/>
    <w:rsid w:val="00B72AA4"/>
    <w:rsid w:val="00B736FE"/>
    <w:rsid w:val="00B746CD"/>
    <w:rsid w:val="00B75018"/>
    <w:rsid w:val="00B75454"/>
    <w:rsid w:val="00B76BCD"/>
    <w:rsid w:val="00B76EE9"/>
    <w:rsid w:val="00B77231"/>
    <w:rsid w:val="00B77404"/>
    <w:rsid w:val="00B77880"/>
    <w:rsid w:val="00B77B84"/>
    <w:rsid w:val="00B80D90"/>
    <w:rsid w:val="00B82613"/>
    <w:rsid w:val="00B828B5"/>
    <w:rsid w:val="00B82ED8"/>
    <w:rsid w:val="00B83E1B"/>
    <w:rsid w:val="00B845D0"/>
    <w:rsid w:val="00B84A80"/>
    <w:rsid w:val="00B84DEA"/>
    <w:rsid w:val="00B84E9C"/>
    <w:rsid w:val="00B85522"/>
    <w:rsid w:val="00B85867"/>
    <w:rsid w:val="00B85E47"/>
    <w:rsid w:val="00B86C3F"/>
    <w:rsid w:val="00B875BB"/>
    <w:rsid w:val="00B87A40"/>
    <w:rsid w:val="00B90E2A"/>
    <w:rsid w:val="00B90F2A"/>
    <w:rsid w:val="00B9198D"/>
    <w:rsid w:val="00B92D25"/>
    <w:rsid w:val="00B93008"/>
    <w:rsid w:val="00B93765"/>
    <w:rsid w:val="00B9406D"/>
    <w:rsid w:val="00B949F3"/>
    <w:rsid w:val="00B94BA7"/>
    <w:rsid w:val="00B94E0E"/>
    <w:rsid w:val="00B94F6A"/>
    <w:rsid w:val="00B96413"/>
    <w:rsid w:val="00B9659B"/>
    <w:rsid w:val="00B97CA3"/>
    <w:rsid w:val="00BA1104"/>
    <w:rsid w:val="00BA1664"/>
    <w:rsid w:val="00BA1872"/>
    <w:rsid w:val="00BA1913"/>
    <w:rsid w:val="00BA1B84"/>
    <w:rsid w:val="00BA2BC9"/>
    <w:rsid w:val="00BA4641"/>
    <w:rsid w:val="00BA4A54"/>
    <w:rsid w:val="00BA4AA3"/>
    <w:rsid w:val="00BA71F7"/>
    <w:rsid w:val="00BA7205"/>
    <w:rsid w:val="00BA747F"/>
    <w:rsid w:val="00BA76A9"/>
    <w:rsid w:val="00BB0595"/>
    <w:rsid w:val="00BB2F36"/>
    <w:rsid w:val="00BB3A66"/>
    <w:rsid w:val="00BB3E2B"/>
    <w:rsid w:val="00BB50D5"/>
    <w:rsid w:val="00BB5236"/>
    <w:rsid w:val="00BB5D1C"/>
    <w:rsid w:val="00BB6552"/>
    <w:rsid w:val="00BB65E0"/>
    <w:rsid w:val="00BB6B9B"/>
    <w:rsid w:val="00BB754F"/>
    <w:rsid w:val="00BB7DBE"/>
    <w:rsid w:val="00BC0058"/>
    <w:rsid w:val="00BC07D4"/>
    <w:rsid w:val="00BC0A5D"/>
    <w:rsid w:val="00BC0BE3"/>
    <w:rsid w:val="00BC13F2"/>
    <w:rsid w:val="00BC1AD9"/>
    <w:rsid w:val="00BC2BDA"/>
    <w:rsid w:val="00BC3257"/>
    <w:rsid w:val="00BC32E7"/>
    <w:rsid w:val="00BC344C"/>
    <w:rsid w:val="00BC35C9"/>
    <w:rsid w:val="00BC4203"/>
    <w:rsid w:val="00BC4F81"/>
    <w:rsid w:val="00BC5670"/>
    <w:rsid w:val="00BC58B9"/>
    <w:rsid w:val="00BD0B50"/>
    <w:rsid w:val="00BD2F13"/>
    <w:rsid w:val="00BD3056"/>
    <w:rsid w:val="00BD3846"/>
    <w:rsid w:val="00BD3ABD"/>
    <w:rsid w:val="00BD3E68"/>
    <w:rsid w:val="00BD4E05"/>
    <w:rsid w:val="00BD598A"/>
    <w:rsid w:val="00BD5C7A"/>
    <w:rsid w:val="00BD723F"/>
    <w:rsid w:val="00BD75B4"/>
    <w:rsid w:val="00BD7D14"/>
    <w:rsid w:val="00BE022E"/>
    <w:rsid w:val="00BE02B4"/>
    <w:rsid w:val="00BE1135"/>
    <w:rsid w:val="00BE28C1"/>
    <w:rsid w:val="00BE29BC"/>
    <w:rsid w:val="00BE33C2"/>
    <w:rsid w:val="00BE3492"/>
    <w:rsid w:val="00BE3B62"/>
    <w:rsid w:val="00BE4EC9"/>
    <w:rsid w:val="00BE6228"/>
    <w:rsid w:val="00BE631E"/>
    <w:rsid w:val="00BE69E6"/>
    <w:rsid w:val="00BE6BEC"/>
    <w:rsid w:val="00BF0CCF"/>
    <w:rsid w:val="00BF0FC5"/>
    <w:rsid w:val="00BF10BC"/>
    <w:rsid w:val="00BF14C8"/>
    <w:rsid w:val="00BF1AEA"/>
    <w:rsid w:val="00BF1F4F"/>
    <w:rsid w:val="00BF21AC"/>
    <w:rsid w:val="00BF2E53"/>
    <w:rsid w:val="00BF352A"/>
    <w:rsid w:val="00BF3665"/>
    <w:rsid w:val="00BF3669"/>
    <w:rsid w:val="00BF3C0D"/>
    <w:rsid w:val="00BF4911"/>
    <w:rsid w:val="00BF4BC7"/>
    <w:rsid w:val="00BF5713"/>
    <w:rsid w:val="00BF6252"/>
    <w:rsid w:val="00BF6493"/>
    <w:rsid w:val="00BF711C"/>
    <w:rsid w:val="00BF748E"/>
    <w:rsid w:val="00BF789B"/>
    <w:rsid w:val="00BF7E0A"/>
    <w:rsid w:val="00C00A37"/>
    <w:rsid w:val="00C029EF"/>
    <w:rsid w:val="00C03309"/>
    <w:rsid w:val="00C037E0"/>
    <w:rsid w:val="00C040C3"/>
    <w:rsid w:val="00C052CC"/>
    <w:rsid w:val="00C0542B"/>
    <w:rsid w:val="00C05430"/>
    <w:rsid w:val="00C05D73"/>
    <w:rsid w:val="00C072FE"/>
    <w:rsid w:val="00C07354"/>
    <w:rsid w:val="00C07AFD"/>
    <w:rsid w:val="00C11ADE"/>
    <w:rsid w:val="00C126E0"/>
    <w:rsid w:val="00C128BC"/>
    <w:rsid w:val="00C12E39"/>
    <w:rsid w:val="00C13BA9"/>
    <w:rsid w:val="00C13D47"/>
    <w:rsid w:val="00C14164"/>
    <w:rsid w:val="00C14C53"/>
    <w:rsid w:val="00C15D8E"/>
    <w:rsid w:val="00C160F8"/>
    <w:rsid w:val="00C167E2"/>
    <w:rsid w:val="00C17012"/>
    <w:rsid w:val="00C171D0"/>
    <w:rsid w:val="00C17324"/>
    <w:rsid w:val="00C173F7"/>
    <w:rsid w:val="00C175CF"/>
    <w:rsid w:val="00C178FB"/>
    <w:rsid w:val="00C17DF9"/>
    <w:rsid w:val="00C201EB"/>
    <w:rsid w:val="00C20ACC"/>
    <w:rsid w:val="00C21B55"/>
    <w:rsid w:val="00C22B28"/>
    <w:rsid w:val="00C2498D"/>
    <w:rsid w:val="00C257B7"/>
    <w:rsid w:val="00C26ECE"/>
    <w:rsid w:val="00C272E8"/>
    <w:rsid w:val="00C301A9"/>
    <w:rsid w:val="00C30ABC"/>
    <w:rsid w:val="00C30B60"/>
    <w:rsid w:val="00C31FAA"/>
    <w:rsid w:val="00C3282D"/>
    <w:rsid w:val="00C32A46"/>
    <w:rsid w:val="00C332C7"/>
    <w:rsid w:val="00C33359"/>
    <w:rsid w:val="00C3441D"/>
    <w:rsid w:val="00C348D6"/>
    <w:rsid w:val="00C3504C"/>
    <w:rsid w:val="00C36138"/>
    <w:rsid w:val="00C36446"/>
    <w:rsid w:val="00C365E7"/>
    <w:rsid w:val="00C36B0B"/>
    <w:rsid w:val="00C36E34"/>
    <w:rsid w:val="00C37175"/>
    <w:rsid w:val="00C40388"/>
    <w:rsid w:val="00C404D7"/>
    <w:rsid w:val="00C404EE"/>
    <w:rsid w:val="00C40B6D"/>
    <w:rsid w:val="00C40E25"/>
    <w:rsid w:val="00C4171B"/>
    <w:rsid w:val="00C42689"/>
    <w:rsid w:val="00C42988"/>
    <w:rsid w:val="00C42ACF"/>
    <w:rsid w:val="00C42BD4"/>
    <w:rsid w:val="00C43394"/>
    <w:rsid w:val="00C435C1"/>
    <w:rsid w:val="00C43D5B"/>
    <w:rsid w:val="00C43FF0"/>
    <w:rsid w:val="00C43FFF"/>
    <w:rsid w:val="00C44124"/>
    <w:rsid w:val="00C44641"/>
    <w:rsid w:val="00C4561F"/>
    <w:rsid w:val="00C45C66"/>
    <w:rsid w:val="00C45EF5"/>
    <w:rsid w:val="00C46270"/>
    <w:rsid w:val="00C46B7E"/>
    <w:rsid w:val="00C474D6"/>
    <w:rsid w:val="00C47538"/>
    <w:rsid w:val="00C47EA0"/>
    <w:rsid w:val="00C47F1D"/>
    <w:rsid w:val="00C5099B"/>
    <w:rsid w:val="00C50A4E"/>
    <w:rsid w:val="00C51C37"/>
    <w:rsid w:val="00C520B1"/>
    <w:rsid w:val="00C522D6"/>
    <w:rsid w:val="00C52C52"/>
    <w:rsid w:val="00C53D70"/>
    <w:rsid w:val="00C54020"/>
    <w:rsid w:val="00C5406F"/>
    <w:rsid w:val="00C542AA"/>
    <w:rsid w:val="00C542F9"/>
    <w:rsid w:val="00C545C5"/>
    <w:rsid w:val="00C54817"/>
    <w:rsid w:val="00C548A6"/>
    <w:rsid w:val="00C54F35"/>
    <w:rsid w:val="00C55566"/>
    <w:rsid w:val="00C57A01"/>
    <w:rsid w:val="00C57A2D"/>
    <w:rsid w:val="00C60B07"/>
    <w:rsid w:val="00C60D7C"/>
    <w:rsid w:val="00C61D4B"/>
    <w:rsid w:val="00C62B0A"/>
    <w:rsid w:val="00C6326F"/>
    <w:rsid w:val="00C63C52"/>
    <w:rsid w:val="00C63F08"/>
    <w:rsid w:val="00C643B6"/>
    <w:rsid w:val="00C64BC6"/>
    <w:rsid w:val="00C6528C"/>
    <w:rsid w:val="00C661E8"/>
    <w:rsid w:val="00C70084"/>
    <w:rsid w:val="00C7090B"/>
    <w:rsid w:val="00C71830"/>
    <w:rsid w:val="00C71B94"/>
    <w:rsid w:val="00C7235B"/>
    <w:rsid w:val="00C72863"/>
    <w:rsid w:val="00C72DC3"/>
    <w:rsid w:val="00C72E18"/>
    <w:rsid w:val="00C731AD"/>
    <w:rsid w:val="00C73459"/>
    <w:rsid w:val="00C7380B"/>
    <w:rsid w:val="00C74124"/>
    <w:rsid w:val="00C743C6"/>
    <w:rsid w:val="00C74421"/>
    <w:rsid w:val="00C74F64"/>
    <w:rsid w:val="00C75C9A"/>
    <w:rsid w:val="00C75F2F"/>
    <w:rsid w:val="00C75FEE"/>
    <w:rsid w:val="00C76F1D"/>
    <w:rsid w:val="00C77937"/>
    <w:rsid w:val="00C77CA4"/>
    <w:rsid w:val="00C77D26"/>
    <w:rsid w:val="00C77EF4"/>
    <w:rsid w:val="00C80BDF"/>
    <w:rsid w:val="00C815DF"/>
    <w:rsid w:val="00C81819"/>
    <w:rsid w:val="00C82FEE"/>
    <w:rsid w:val="00C841EC"/>
    <w:rsid w:val="00C844A2"/>
    <w:rsid w:val="00C84BB8"/>
    <w:rsid w:val="00C84D39"/>
    <w:rsid w:val="00C85277"/>
    <w:rsid w:val="00C85806"/>
    <w:rsid w:val="00C85961"/>
    <w:rsid w:val="00C85D76"/>
    <w:rsid w:val="00C873AC"/>
    <w:rsid w:val="00C87DA6"/>
    <w:rsid w:val="00C91857"/>
    <w:rsid w:val="00C9213B"/>
    <w:rsid w:val="00C93462"/>
    <w:rsid w:val="00C93C65"/>
    <w:rsid w:val="00C94200"/>
    <w:rsid w:val="00C94384"/>
    <w:rsid w:val="00C94A34"/>
    <w:rsid w:val="00C94B6A"/>
    <w:rsid w:val="00C94C2B"/>
    <w:rsid w:val="00C94F73"/>
    <w:rsid w:val="00C950B7"/>
    <w:rsid w:val="00C95609"/>
    <w:rsid w:val="00C95629"/>
    <w:rsid w:val="00C95FB6"/>
    <w:rsid w:val="00C96F79"/>
    <w:rsid w:val="00C972FE"/>
    <w:rsid w:val="00C97CF9"/>
    <w:rsid w:val="00C97F21"/>
    <w:rsid w:val="00CA17DD"/>
    <w:rsid w:val="00CA1863"/>
    <w:rsid w:val="00CA1941"/>
    <w:rsid w:val="00CA26CE"/>
    <w:rsid w:val="00CA2B2F"/>
    <w:rsid w:val="00CA3433"/>
    <w:rsid w:val="00CA391D"/>
    <w:rsid w:val="00CA3ACD"/>
    <w:rsid w:val="00CA49F2"/>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C665A"/>
    <w:rsid w:val="00CC6BA2"/>
    <w:rsid w:val="00CC6F05"/>
    <w:rsid w:val="00CC7604"/>
    <w:rsid w:val="00CD078C"/>
    <w:rsid w:val="00CD078F"/>
    <w:rsid w:val="00CD121E"/>
    <w:rsid w:val="00CD1666"/>
    <w:rsid w:val="00CD185D"/>
    <w:rsid w:val="00CD28F0"/>
    <w:rsid w:val="00CD2B36"/>
    <w:rsid w:val="00CD3ED8"/>
    <w:rsid w:val="00CD497A"/>
    <w:rsid w:val="00CD52D6"/>
    <w:rsid w:val="00CD761D"/>
    <w:rsid w:val="00CD76B5"/>
    <w:rsid w:val="00CD78B9"/>
    <w:rsid w:val="00CE02C2"/>
    <w:rsid w:val="00CE1D01"/>
    <w:rsid w:val="00CE2323"/>
    <w:rsid w:val="00CE2346"/>
    <w:rsid w:val="00CE28C3"/>
    <w:rsid w:val="00CE48DB"/>
    <w:rsid w:val="00CE6F0F"/>
    <w:rsid w:val="00CE774B"/>
    <w:rsid w:val="00CF002F"/>
    <w:rsid w:val="00CF0149"/>
    <w:rsid w:val="00CF0246"/>
    <w:rsid w:val="00CF2483"/>
    <w:rsid w:val="00CF24E2"/>
    <w:rsid w:val="00CF327A"/>
    <w:rsid w:val="00CF393D"/>
    <w:rsid w:val="00CF4ABD"/>
    <w:rsid w:val="00CF4CF2"/>
    <w:rsid w:val="00CF4FBF"/>
    <w:rsid w:val="00CF5A53"/>
    <w:rsid w:val="00CF5D28"/>
    <w:rsid w:val="00CF5F3C"/>
    <w:rsid w:val="00CF68B8"/>
    <w:rsid w:val="00CF6EAD"/>
    <w:rsid w:val="00CF6F1E"/>
    <w:rsid w:val="00D001F9"/>
    <w:rsid w:val="00D0036E"/>
    <w:rsid w:val="00D00BB7"/>
    <w:rsid w:val="00D018DD"/>
    <w:rsid w:val="00D01C23"/>
    <w:rsid w:val="00D01EAD"/>
    <w:rsid w:val="00D02AE6"/>
    <w:rsid w:val="00D034B4"/>
    <w:rsid w:val="00D035B9"/>
    <w:rsid w:val="00D040B7"/>
    <w:rsid w:val="00D0411E"/>
    <w:rsid w:val="00D045A0"/>
    <w:rsid w:val="00D05C29"/>
    <w:rsid w:val="00D060FF"/>
    <w:rsid w:val="00D064E8"/>
    <w:rsid w:val="00D06546"/>
    <w:rsid w:val="00D06572"/>
    <w:rsid w:val="00D065CD"/>
    <w:rsid w:val="00D06C95"/>
    <w:rsid w:val="00D0724B"/>
    <w:rsid w:val="00D11CED"/>
    <w:rsid w:val="00D11E29"/>
    <w:rsid w:val="00D120B3"/>
    <w:rsid w:val="00D12325"/>
    <w:rsid w:val="00D12761"/>
    <w:rsid w:val="00D12817"/>
    <w:rsid w:val="00D14487"/>
    <w:rsid w:val="00D15315"/>
    <w:rsid w:val="00D15E7E"/>
    <w:rsid w:val="00D16058"/>
    <w:rsid w:val="00D16C84"/>
    <w:rsid w:val="00D16CC8"/>
    <w:rsid w:val="00D16FDD"/>
    <w:rsid w:val="00D20016"/>
    <w:rsid w:val="00D207A7"/>
    <w:rsid w:val="00D217AA"/>
    <w:rsid w:val="00D2279F"/>
    <w:rsid w:val="00D22AF1"/>
    <w:rsid w:val="00D22E93"/>
    <w:rsid w:val="00D242DA"/>
    <w:rsid w:val="00D247EC"/>
    <w:rsid w:val="00D24E15"/>
    <w:rsid w:val="00D255AE"/>
    <w:rsid w:val="00D258A8"/>
    <w:rsid w:val="00D26448"/>
    <w:rsid w:val="00D264CE"/>
    <w:rsid w:val="00D26670"/>
    <w:rsid w:val="00D2670E"/>
    <w:rsid w:val="00D26910"/>
    <w:rsid w:val="00D27A87"/>
    <w:rsid w:val="00D27B8B"/>
    <w:rsid w:val="00D30137"/>
    <w:rsid w:val="00D3020C"/>
    <w:rsid w:val="00D3043F"/>
    <w:rsid w:val="00D30CF0"/>
    <w:rsid w:val="00D3105B"/>
    <w:rsid w:val="00D31681"/>
    <w:rsid w:val="00D3191C"/>
    <w:rsid w:val="00D31B6E"/>
    <w:rsid w:val="00D31D50"/>
    <w:rsid w:val="00D3232B"/>
    <w:rsid w:val="00D3239F"/>
    <w:rsid w:val="00D324A4"/>
    <w:rsid w:val="00D3250C"/>
    <w:rsid w:val="00D328F6"/>
    <w:rsid w:val="00D32B42"/>
    <w:rsid w:val="00D3429C"/>
    <w:rsid w:val="00D345D4"/>
    <w:rsid w:val="00D3462C"/>
    <w:rsid w:val="00D34DEB"/>
    <w:rsid w:val="00D35198"/>
    <w:rsid w:val="00D3584B"/>
    <w:rsid w:val="00D35A85"/>
    <w:rsid w:val="00D35F97"/>
    <w:rsid w:val="00D36964"/>
    <w:rsid w:val="00D37A1A"/>
    <w:rsid w:val="00D406D9"/>
    <w:rsid w:val="00D4081B"/>
    <w:rsid w:val="00D4086F"/>
    <w:rsid w:val="00D40E1A"/>
    <w:rsid w:val="00D4108D"/>
    <w:rsid w:val="00D413C3"/>
    <w:rsid w:val="00D42240"/>
    <w:rsid w:val="00D427C3"/>
    <w:rsid w:val="00D42EB8"/>
    <w:rsid w:val="00D43D3C"/>
    <w:rsid w:val="00D43E0B"/>
    <w:rsid w:val="00D441E2"/>
    <w:rsid w:val="00D44932"/>
    <w:rsid w:val="00D45059"/>
    <w:rsid w:val="00D46111"/>
    <w:rsid w:val="00D4662F"/>
    <w:rsid w:val="00D46F1B"/>
    <w:rsid w:val="00D475FB"/>
    <w:rsid w:val="00D4774C"/>
    <w:rsid w:val="00D47C16"/>
    <w:rsid w:val="00D47E37"/>
    <w:rsid w:val="00D47F48"/>
    <w:rsid w:val="00D502AF"/>
    <w:rsid w:val="00D50546"/>
    <w:rsid w:val="00D50764"/>
    <w:rsid w:val="00D50C12"/>
    <w:rsid w:val="00D51034"/>
    <w:rsid w:val="00D514A9"/>
    <w:rsid w:val="00D5159B"/>
    <w:rsid w:val="00D51A77"/>
    <w:rsid w:val="00D51CCE"/>
    <w:rsid w:val="00D5267B"/>
    <w:rsid w:val="00D52695"/>
    <w:rsid w:val="00D53330"/>
    <w:rsid w:val="00D53649"/>
    <w:rsid w:val="00D53830"/>
    <w:rsid w:val="00D53F41"/>
    <w:rsid w:val="00D54FB3"/>
    <w:rsid w:val="00D55889"/>
    <w:rsid w:val="00D55E7D"/>
    <w:rsid w:val="00D56B5F"/>
    <w:rsid w:val="00D57A3F"/>
    <w:rsid w:val="00D57AF0"/>
    <w:rsid w:val="00D57DCA"/>
    <w:rsid w:val="00D57FA7"/>
    <w:rsid w:val="00D60962"/>
    <w:rsid w:val="00D61815"/>
    <w:rsid w:val="00D627E3"/>
    <w:rsid w:val="00D62ECD"/>
    <w:rsid w:val="00D63629"/>
    <w:rsid w:val="00D64010"/>
    <w:rsid w:val="00D64426"/>
    <w:rsid w:val="00D64475"/>
    <w:rsid w:val="00D64AD4"/>
    <w:rsid w:val="00D65D78"/>
    <w:rsid w:val="00D66AAA"/>
    <w:rsid w:val="00D66B04"/>
    <w:rsid w:val="00D670D4"/>
    <w:rsid w:val="00D67BC5"/>
    <w:rsid w:val="00D7021B"/>
    <w:rsid w:val="00D70D33"/>
    <w:rsid w:val="00D70FA9"/>
    <w:rsid w:val="00D71862"/>
    <w:rsid w:val="00D71E7F"/>
    <w:rsid w:val="00D71FBA"/>
    <w:rsid w:val="00D7239B"/>
    <w:rsid w:val="00D73077"/>
    <w:rsid w:val="00D736A2"/>
    <w:rsid w:val="00D73C57"/>
    <w:rsid w:val="00D742FF"/>
    <w:rsid w:val="00D75300"/>
    <w:rsid w:val="00D758B3"/>
    <w:rsid w:val="00D75A2D"/>
    <w:rsid w:val="00D75B29"/>
    <w:rsid w:val="00D76ADC"/>
    <w:rsid w:val="00D77413"/>
    <w:rsid w:val="00D77BBF"/>
    <w:rsid w:val="00D80B04"/>
    <w:rsid w:val="00D80F13"/>
    <w:rsid w:val="00D81BEF"/>
    <w:rsid w:val="00D81F10"/>
    <w:rsid w:val="00D82798"/>
    <w:rsid w:val="00D82BF2"/>
    <w:rsid w:val="00D8423A"/>
    <w:rsid w:val="00D84A57"/>
    <w:rsid w:val="00D87307"/>
    <w:rsid w:val="00D874DF"/>
    <w:rsid w:val="00D87A12"/>
    <w:rsid w:val="00D930E1"/>
    <w:rsid w:val="00D9354D"/>
    <w:rsid w:val="00D9415C"/>
    <w:rsid w:val="00D942CC"/>
    <w:rsid w:val="00D944E4"/>
    <w:rsid w:val="00D94D87"/>
    <w:rsid w:val="00D95B31"/>
    <w:rsid w:val="00D95DCC"/>
    <w:rsid w:val="00D962DC"/>
    <w:rsid w:val="00DA0B2C"/>
    <w:rsid w:val="00DA180C"/>
    <w:rsid w:val="00DA18A2"/>
    <w:rsid w:val="00DA2FAC"/>
    <w:rsid w:val="00DA3379"/>
    <w:rsid w:val="00DA3E7B"/>
    <w:rsid w:val="00DA3F17"/>
    <w:rsid w:val="00DA4103"/>
    <w:rsid w:val="00DA418E"/>
    <w:rsid w:val="00DA4419"/>
    <w:rsid w:val="00DA451D"/>
    <w:rsid w:val="00DA4611"/>
    <w:rsid w:val="00DA470D"/>
    <w:rsid w:val="00DA4A78"/>
    <w:rsid w:val="00DA4CC5"/>
    <w:rsid w:val="00DA56DB"/>
    <w:rsid w:val="00DA6452"/>
    <w:rsid w:val="00DA6FE9"/>
    <w:rsid w:val="00DA7925"/>
    <w:rsid w:val="00DB031E"/>
    <w:rsid w:val="00DB040B"/>
    <w:rsid w:val="00DB0959"/>
    <w:rsid w:val="00DB0AB8"/>
    <w:rsid w:val="00DB0CF3"/>
    <w:rsid w:val="00DB0D2A"/>
    <w:rsid w:val="00DB11CD"/>
    <w:rsid w:val="00DB1DAB"/>
    <w:rsid w:val="00DB322E"/>
    <w:rsid w:val="00DB39D4"/>
    <w:rsid w:val="00DB3A47"/>
    <w:rsid w:val="00DB46D0"/>
    <w:rsid w:val="00DB46DF"/>
    <w:rsid w:val="00DB49B6"/>
    <w:rsid w:val="00DB4E06"/>
    <w:rsid w:val="00DB67D2"/>
    <w:rsid w:val="00DB6A80"/>
    <w:rsid w:val="00DB6C06"/>
    <w:rsid w:val="00DB6C3B"/>
    <w:rsid w:val="00DB7B06"/>
    <w:rsid w:val="00DB7F81"/>
    <w:rsid w:val="00DC043D"/>
    <w:rsid w:val="00DC2DA6"/>
    <w:rsid w:val="00DC318A"/>
    <w:rsid w:val="00DC3A9D"/>
    <w:rsid w:val="00DC4004"/>
    <w:rsid w:val="00DC4243"/>
    <w:rsid w:val="00DC4CAE"/>
    <w:rsid w:val="00DC5204"/>
    <w:rsid w:val="00DC5584"/>
    <w:rsid w:val="00DC6C1E"/>
    <w:rsid w:val="00DC6D80"/>
    <w:rsid w:val="00DC7255"/>
    <w:rsid w:val="00DC72CE"/>
    <w:rsid w:val="00DC7951"/>
    <w:rsid w:val="00DC79A9"/>
    <w:rsid w:val="00DD0189"/>
    <w:rsid w:val="00DD0F64"/>
    <w:rsid w:val="00DD1C4B"/>
    <w:rsid w:val="00DD1F7B"/>
    <w:rsid w:val="00DD229E"/>
    <w:rsid w:val="00DD2FAE"/>
    <w:rsid w:val="00DD3029"/>
    <w:rsid w:val="00DD3566"/>
    <w:rsid w:val="00DD55E0"/>
    <w:rsid w:val="00DD66D6"/>
    <w:rsid w:val="00DE18A3"/>
    <w:rsid w:val="00DE1904"/>
    <w:rsid w:val="00DE1DAA"/>
    <w:rsid w:val="00DE3575"/>
    <w:rsid w:val="00DE3DBB"/>
    <w:rsid w:val="00DE43A2"/>
    <w:rsid w:val="00DE4A74"/>
    <w:rsid w:val="00DE4B05"/>
    <w:rsid w:val="00DE4EE9"/>
    <w:rsid w:val="00DE541C"/>
    <w:rsid w:val="00DE5483"/>
    <w:rsid w:val="00DE5747"/>
    <w:rsid w:val="00DE5F8E"/>
    <w:rsid w:val="00DE6C49"/>
    <w:rsid w:val="00DE737B"/>
    <w:rsid w:val="00DE7E39"/>
    <w:rsid w:val="00DF100B"/>
    <w:rsid w:val="00DF11B7"/>
    <w:rsid w:val="00DF1A6F"/>
    <w:rsid w:val="00DF290B"/>
    <w:rsid w:val="00DF2F80"/>
    <w:rsid w:val="00DF4359"/>
    <w:rsid w:val="00DF4C50"/>
    <w:rsid w:val="00DF5E62"/>
    <w:rsid w:val="00DF68D5"/>
    <w:rsid w:val="00DF73C1"/>
    <w:rsid w:val="00DF7511"/>
    <w:rsid w:val="00DF7751"/>
    <w:rsid w:val="00E00152"/>
    <w:rsid w:val="00E00307"/>
    <w:rsid w:val="00E009B1"/>
    <w:rsid w:val="00E00BC3"/>
    <w:rsid w:val="00E011D7"/>
    <w:rsid w:val="00E031BB"/>
    <w:rsid w:val="00E0417B"/>
    <w:rsid w:val="00E045A6"/>
    <w:rsid w:val="00E0576C"/>
    <w:rsid w:val="00E068BC"/>
    <w:rsid w:val="00E073F0"/>
    <w:rsid w:val="00E10508"/>
    <w:rsid w:val="00E10761"/>
    <w:rsid w:val="00E112A2"/>
    <w:rsid w:val="00E11D7A"/>
    <w:rsid w:val="00E11E3B"/>
    <w:rsid w:val="00E11EEB"/>
    <w:rsid w:val="00E128F2"/>
    <w:rsid w:val="00E1323B"/>
    <w:rsid w:val="00E13512"/>
    <w:rsid w:val="00E13E5A"/>
    <w:rsid w:val="00E13EE4"/>
    <w:rsid w:val="00E15376"/>
    <w:rsid w:val="00E16463"/>
    <w:rsid w:val="00E16F82"/>
    <w:rsid w:val="00E17F6F"/>
    <w:rsid w:val="00E20B20"/>
    <w:rsid w:val="00E239D1"/>
    <w:rsid w:val="00E246B9"/>
    <w:rsid w:val="00E24D69"/>
    <w:rsid w:val="00E250C5"/>
    <w:rsid w:val="00E25866"/>
    <w:rsid w:val="00E2623C"/>
    <w:rsid w:val="00E26727"/>
    <w:rsid w:val="00E26970"/>
    <w:rsid w:val="00E2728F"/>
    <w:rsid w:val="00E27791"/>
    <w:rsid w:val="00E27E69"/>
    <w:rsid w:val="00E30F2D"/>
    <w:rsid w:val="00E317D4"/>
    <w:rsid w:val="00E319DB"/>
    <w:rsid w:val="00E31AFC"/>
    <w:rsid w:val="00E3250F"/>
    <w:rsid w:val="00E333FF"/>
    <w:rsid w:val="00E3409E"/>
    <w:rsid w:val="00E34A00"/>
    <w:rsid w:val="00E34DC4"/>
    <w:rsid w:val="00E34F76"/>
    <w:rsid w:val="00E35699"/>
    <w:rsid w:val="00E365A6"/>
    <w:rsid w:val="00E37BE5"/>
    <w:rsid w:val="00E37D21"/>
    <w:rsid w:val="00E41A27"/>
    <w:rsid w:val="00E41AB4"/>
    <w:rsid w:val="00E42737"/>
    <w:rsid w:val="00E42CA1"/>
    <w:rsid w:val="00E44006"/>
    <w:rsid w:val="00E44906"/>
    <w:rsid w:val="00E44D2A"/>
    <w:rsid w:val="00E45C77"/>
    <w:rsid w:val="00E4608B"/>
    <w:rsid w:val="00E46D7F"/>
    <w:rsid w:val="00E47557"/>
    <w:rsid w:val="00E501D3"/>
    <w:rsid w:val="00E519F3"/>
    <w:rsid w:val="00E53829"/>
    <w:rsid w:val="00E53A01"/>
    <w:rsid w:val="00E53B45"/>
    <w:rsid w:val="00E549A6"/>
    <w:rsid w:val="00E564C4"/>
    <w:rsid w:val="00E567C9"/>
    <w:rsid w:val="00E57E1A"/>
    <w:rsid w:val="00E604C4"/>
    <w:rsid w:val="00E60710"/>
    <w:rsid w:val="00E60809"/>
    <w:rsid w:val="00E61300"/>
    <w:rsid w:val="00E62396"/>
    <w:rsid w:val="00E635B9"/>
    <w:rsid w:val="00E65D15"/>
    <w:rsid w:val="00E66523"/>
    <w:rsid w:val="00E66CD8"/>
    <w:rsid w:val="00E67802"/>
    <w:rsid w:val="00E67ABD"/>
    <w:rsid w:val="00E67EE5"/>
    <w:rsid w:val="00E7013A"/>
    <w:rsid w:val="00E7083F"/>
    <w:rsid w:val="00E72C6B"/>
    <w:rsid w:val="00E73AB7"/>
    <w:rsid w:val="00E74F5D"/>
    <w:rsid w:val="00E76034"/>
    <w:rsid w:val="00E76CC7"/>
    <w:rsid w:val="00E80440"/>
    <w:rsid w:val="00E817E0"/>
    <w:rsid w:val="00E82EE4"/>
    <w:rsid w:val="00E831E7"/>
    <w:rsid w:val="00E841D8"/>
    <w:rsid w:val="00E843B5"/>
    <w:rsid w:val="00E84A3B"/>
    <w:rsid w:val="00E85307"/>
    <w:rsid w:val="00E85682"/>
    <w:rsid w:val="00E85B0A"/>
    <w:rsid w:val="00E87742"/>
    <w:rsid w:val="00E907E4"/>
    <w:rsid w:val="00E90A24"/>
    <w:rsid w:val="00E90C34"/>
    <w:rsid w:val="00E919AC"/>
    <w:rsid w:val="00E9321C"/>
    <w:rsid w:val="00E93499"/>
    <w:rsid w:val="00E93CB3"/>
    <w:rsid w:val="00E946A6"/>
    <w:rsid w:val="00E947E4"/>
    <w:rsid w:val="00E9480A"/>
    <w:rsid w:val="00E94D43"/>
    <w:rsid w:val="00E9616B"/>
    <w:rsid w:val="00E96A29"/>
    <w:rsid w:val="00E96B28"/>
    <w:rsid w:val="00E96FE6"/>
    <w:rsid w:val="00E973A1"/>
    <w:rsid w:val="00EA077F"/>
    <w:rsid w:val="00EA0F54"/>
    <w:rsid w:val="00EA1059"/>
    <w:rsid w:val="00EA1C4C"/>
    <w:rsid w:val="00EA1CF5"/>
    <w:rsid w:val="00EA1D43"/>
    <w:rsid w:val="00EA4B41"/>
    <w:rsid w:val="00EA4C04"/>
    <w:rsid w:val="00EA4EC9"/>
    <w:rsid w:val="00EA568E"/>
    <w:rsid w:val="00EA5E0F"/>
    <w:rsid w:val="00EA6FE4"/>
    <w:rsid w:val="00EA78C8"/>
    <w:rsid w:val="00EA798D"/>
    <w:rsid w:val="00EA7F4C"/>
    <w:rsid w:val="00EB003C"/>
    <w:rsid w:val="00EB0C2C"/>
    <w:rsid w:val="00EB1A63"/>
    <w:rsid w:val="00EB1D47"/>
    <w:rsid w:val="00EB2146"/>
    <w:rsid w:val="00EB2317"/>
    <w:rsid w:val="00EB26C6"/>
    <w:rsid w:val="00EB279B"/>
    <w:rsid w:val="00EB2ABB"/>
    <w:rsid w:val="00EB2B18"/>
    <w:rsid w:val="00EB2FD7"/>
    <w:rsid w:val="00EB3D04"/>
    <w:rsid w:val="00EB4F83"/>
    <w:rsid w:val="00EB584C"/>
    <w:rsid w:val="00EB5863"/>
    <w:rsid w:val="00EB5D88"/>
    <w:rsid w:val="00EB6D14"/>
    <w:rsid w:val="00EB70D7"/>
    <w:rsid w:val="00EB72E3"/>
    <w:rsid w:val="00EB7307"/>
    <w:rsid w:val="00EB772D"/>
    <w:rsid w:val="00EC0B10"/>
    <w:rsid w:val="00EC14B0"/>
    <w:rsid w:val="00EC204E"/>
    <w:rsid w:val="00EC249E"/>
    <w:rsid w:val="00EC2CFF"/>
    <w:rsid w:val="00EC2DFB"/>
    <w:rsid w:val="00EC30FA"/>
    <w:rsid w:val="00EC37EE"/>
    <w:rsid w:val="00EC48FA"/>
    <w:rsid w:val="00EC4904"/>
    <w:rsid w:val="00EC4DF6"/>
    <w:rsid w:val="00EC5F2F"/>
    <w:rsid w:val="00EC651E"/>
    <w:rsid w:val="00EC65E5"/>
    <w:rsid w:val="00EC692E"/>
    <w:rsid w:val="00EC69A9"/>
    <w:rsid w:val="00EC745E"/>
    <w:rsid w:val="00EC775C"/>
    <w:rsid w:val="00EC7EAF"/>
    <w:rsid w:val="00ED00F2"/>
    <w:rsid w:val="00ED106D"/>
    <w:rsid w:val="00ED1327"/>
    <w:rsid w:val="00ED27C3"/>
    <w:rsid w:val="00ED2AE2"/>
    <w:rsid w:val="00ED2C5A"/>
    <w:rsid w:val="00ED33AE"/>
    <w:rsid w:val="00ED3775"/>
    <w:rsid w:val="00ED4A6D"/>
    <w:rsid w:val="00ED59C2"/>
    <w:rsid w:val="00ED6037"/>
    <w:rsid w:val="00ED64BC"/>
    <w:rsid w:val="00ED6D4A"/>
    <w:rsid w:val="00ED721A"/>
    <w:rsid w:val="00ED738C"/>
    <w:rsid w:val="00ED7918"/>
    <w:rsid w:val="00ED7FD3"/>
    <w:rsid w:val="00EE0612"/>
    <w:rsid w:val="00EE0E5D"/>
    <w:rsid w:val="00EE11C2"/>
    <w:rsid w:val="00EE2A61"/>
    <w:rsid w:val="00EE35D3"/>
    <w:rsid w:val="00EE3663"/>
    <w:rsid w:val="00EE41C4"/>
    <w:rsid w:val="00EE42A6"/>
    <w:rsid w:val="00EE580E"/>
    <w:rsid w:val="00EE5A27"/>
    <w:rsid w:val="00EE5E60"/>
    <w:rsid w:val="00EE5FB2"/>
    <w:rsid w:val="00EE6E77"/>
    <w:rsid w:val="00EE76A9"/>
    <w:rsid w:val="00EE7874"/>
    <w:rsid w:val="00EE799E"/>
    <w:rsid w:val="00EE7CA8"/>
    <w:rsid w:val="00EE7FA7"/>
    <w:rsid w:val="00EF0322"/>
    <w:rsid w:val="00EF1093"/>
    <w:rsid w:val="00EF1FCB"/>
    <w:rsid w:val="00EF21C3"/>
    <w:rsid w:val="00EF29FF"/>
    <w:rsid w:val="00EF2B40"/>
    <w:rsid w:val="00EF2C14"/>
    <w:rsid w:val="00EF2E6B"/>
    <w:rsid w:val="00EF2FEB"/>
    <w:rsid w:val="00EF3CB2"/>
    <w:rsid w:val="00EF54D1"/>
    <w:rsid w:val="00EF5FC8"/>
    <w:rsid w:val="00EF64CD"/>
    <w:rsid w:val="00EF67BB"/>
    <w:rsid w:val="00EF72F9"/>
    <w:rsid w:val="00EF78C9"/>
    <w:rsid w:val="00F0021E"/>
    <w:rsid w:val="00F0030E"/>
    <w:rsid w:val="00F00372"/>
    <w:rsid w:val="00F00CD1"/>
    <w:rsid w:val="00F01E6B"/>
    <w:rsid w:val="00F0241C"/>
    <w:rsid w:val="00F031EE"/>
    <w:rsid w:val="00F03D30"/>
    <w:rsid w:val="00F05759"/>
    <w:rsid w:val="00F05AC2"/>
    <w:rsid w:val="00F064EC"/>
    <w:rsid w:val="00F07F39"/>
    <w:rsid w:val="00F104B0"/>
    <w:rsid w:val="00F10C73"/>
    <w:rsid w:val="00F10CB9"/>
    <w:rsid w:val="00F110CD"/>
    <w:rsid w:val="00F110D5"/>
    <w:rsid w:val="00F11FCC"/>
    <w:rsid w:val="00F12351"/>
    <w:rsid w:val="00F12755"/>
    <w:rsid w:val="00F12D2D"/>
    <w:rsid w:val="00F1433C"/>
    <w:rsid w:val="00F148C9"/>
    <w:rsid w:val="00F15193"/>
    <w:rsid w:val="00F15714"/>
    <w:rsid w:val="00F15ADE"/>
    <w:rsid w:val="00F16739"/>
    <w:rsid w:val="00F16DE2"/>
    <w:rsid w:val="00F2052B"/>
    <w:rsid w:val="00F22183"/>
    <w:rsid w:val="00F2260F"/>
    <w:rsid w:val="00F23E56"/>
    <w:rsid w:val="00F23F86"/>
    <w:rsid w:val="00F242AD"/>
    <w:rsid w:val="00F247F2"/>
    <w:rsid w:val="00F2518F"/>
    <w:rsid w:val="00F252A8"/>
    <w:rsid w:val="00F255D9"/>
    <w:rsid w:val="00F2623E"/>
    <w:rsid w:val="00F265F7"/>
    <w:rsid w:val="00F2678E"/>
    <w:rsid w:val="00F267A8"/>
    <w:rsid w:val="00F27FA6"/>
    <w:rsid w:val="00F30446"/>
    <w:rsid w:val="00F313CB"/>
    <w:rsid w:val="00F3277B"/>
    <w:rsid w:val="00F32E32"/>
    <w:rsid w:val="00F33595"/>
    <w:rsid w:val="00F33DC8"/>
    <w:rsid w:val="00F34444"/>
    <w:rsid w:val="00F36076"/>
    <w:rsid w:val="00F3731C"/>
    <w:rsid w:val="00F378F1"/>
    <w:rsid w:val="00F403A1"/>
    <w:rsid w:val="00F403DB"/>
    <w:rsid w:val="00F4065A"/>
    <w:rsid w:val="00F409CD"/>
    <w:rsid w:val="00F4188D"/>
    <w:rsid w:val="00F422A0"/>
    <w:rsid w:val="00F4275C"/>
    <w:rsid w:val="00F434B2"/>
    <w:rsid w:val="00F44245"/>
    <w:rsid w:val="00F45693"/>
    <w:rsid w:val="00F45A84"/>
    <w:rsid w:val="00F50EF5"/>
    <w:rsid w:val="00F51D07"/>
    <w:rsid w:val="00F52339"/>
    <w:rsid w:val="00F523FB"/>
    <w:rsid w:val="00F525EF"/>
    <w:rsid w:val="00F5277A"/>
    <w:rsid w:val="00F532E8"/>
    <w:rsid w:val="00F537FF"/>
    <w:rsid w:val="00F54E36"/>
    <w:rsid w:val="00F5556E"/>
    <w:rsid w:val="00F560FE"/>
    <w:rsid w:val="00F60249"/>
    <w:rsid w:val="00F60CD6"/>
    <w:rsid w:val="00F6111C"/>
    <w:rsid w:val="00F614C0"/>
    <w:rsid w:val="00F61647"/>
    <w:rsid w:val="00F61C2B"/>
    <w:rsid w:val="00F64279"/>
    <w:rsid w:val="00F657CF"/>
    <w:rsid w:val="00F65808"/>
    <w:rsid w:val="00F6587D"/>
    <w:rsid w:val="00F66A00"/>
    <w:rsid w:val="00F66C95"/>
    <w:rsid w:val="00F66CFB"/>
    <w:rsid w:val="00F70371"/>
    <w:rsid w:val="00F704CB"/>
    <w:rsid w:val="00F70C73"/>
    <w:rsid w:val="00F713A3"/>
    <w:rsid w:val="00F71A8F"/>
    <w:rsid w:val="00F72B28"/>
    <w:rsid w:val="00F72E0C"/>
    <w:rsid w:val="00F73836"/>
    <w:rsid w:val="00F75330"/>
    <w:rsid w:val="00F75B66"/>
    <w:rsid w:val="00F76BD9"/>
    <w:rsid w:val="00F76E75"/>
    <w:rsid w:val="00F80318"/>
    <w:rsid w:val="00F803D0"/>
    <w:rsid w:val="00F80703"/>
    <w:rsid w:val="00F80948"/>
    <w:rsid w:val="00F81002"/>
    <w:rsid w:val="00F81387"/>
    <w:rsid w:val="00F82134"/>
    <w:rsid w:val="00F822E3"/>
    <w:rsid w:val="00F82866"/>
    <w:rsid w:val="00F841FB"/>
    <w:rsid w:val="00F84421"/>
    <w:rsid w:val="00F8449B"/>
    <w:rsid w:val="00F844E6"/>
    <w:rsid w:val="00F84B44"/>
    <w:rsid w:val="00F84BB5"/>
    <w:rsid w:val="00F85227"/>
    <w:rsid w:val="00F85691"/>
    <w:rsid w:val="00F86199"/>
    <w:rsid w:val="00F86DF4"/>
    <w:rsid w:val="00F86DFE"/>
    <w:rsid w:val="00F87032"/>
    <w:rsid w:val="00F87094"/>
    <w:rsid w:val="00F87AB3"/>
    <w:rsid w:val="00F913DC"/>
    <w:rsid w:val="00F91DDA"/>
    <w:rsid w:val="00F9397A"/>
    <w:rsid w:val="00F93A37"/>
    <w:rsid w:val="00F93F0F"/>
    <w:rsid w:val="00F94182"/>
    <w:rsid w:val="00F9431F"/>
    <w:rsid w:val="00F944D9"/>
    <w:rsid w:val="00F94DB3"/>
    <w:rsid w:val="00F95221"/>
    <w:rsid w:val="00F96500"/>
    <w:rsid w:val="00FA114A"/>
    <w:rsid w:val="00FA24F3"/>
    <w:rsid w:val="00FA2C35"/>
    <w:rsid w:val="00FA31E7"/>
    <w:rsid w:val="00FA386F"/>
    <w:rsid w:val="00FA413A"/>
    <w:rsid w:val="00FA4144"/>
    <w:rsid w:val="00FA4DDF"/>
    <w:rsid w:val="00FA4F0E"/>
    <w:rsid w:val="00FA524B"/>
    <w:rsid w:val="00FA5657"/>
    <w:rsid w:val="00FA5C71"/>
    <w:rsid w:val="00FA645E"/>
    <w:rsid w:val="00FA6A01"/>
    <w:rsid w:val="00FA6CB4"/>
    <w:rsid w:val="00FA6E7F"/>
    <w:rsid w:val="00FA7114"/>
    <w:rsid w:val="00FA7219"/>
    <w:rsid w:val="00FA7338"/>
    <w:rsid w:val="00FA7B8A"/>
    <w:rsid w:val="00FB052D"/>
    <w:rsid w:val="00FB22D7"/>
    <w:rsid w:val="00FB2379"/>
    <w:rsid w:val="00FB3A7C"/>
    <w:rsid w:val="00FB3CB7"/>
    <w:rsid w:val="00FB4B8A"/>
    <w:rsid w:val="00FB5152"/>
    <w:rsid w:val="00FB5827"/>
    <w:rsid w:val="00FB5F8F"/>
    <w:rsid w:val="00FB680E"/>
    <w:rsid w:val="00FB699C"/>
    <w:rsid w:val="00FB6B73"/>
    <w:rsid w:val="00FB7A0B"/>
    <w:rsid w:val="00FB7F4D"/>
    <w:rsid w:val="00FC0065"/>
    <w:rsid w:val="00FC010E"/>
    <w:rsid w:val="00FC062F"/>
    <w:rsid w:val="00FC0754"/>
    <w:rsid w:val="00FC0AA5"/>
    <w:rsid w:val="00FC349D"/>
    <w:rsid w:val="00FC3A98"/>
    <w:rsid w:val="00FC3AEE"/>
    <w:rsid w:val="00FC4EFF"/>
    <w:rsid w:val="00FC6238"/>
    <w:rsid w:val="00FC65EB"/>
    <w:rsid w:val="00FC735D"/>
    <w:rsid w:val="00FC7951"/>
    <w:rsid w:val="00FC7EAE"/>
    <w:rsid w:val="00FD0242"/>
    <w:rsid w:val="00FD0288"/>
    <w:rsid w:val="00FD236B"/>
    <w:rsid w:val="00FD2785"/>
    <w:rsid w:val="00FD2E7A"/>
    <w:rsid w:val="00FD309A"/>
    <w:rsid w:val="00FD33FC"/>
    <w:rsid w:val="00FD3730"/>
    <w:rsid w:val="00FD3ADE"/>
    <w:rsid w:val="00FD3B08"/>
    <w:rsid w:val="00FD4806"/>
    <w:rsid w:val="00FD4BA4"/>
    <w:rsid w:val="00FD534E"/>
    <w:rsid w:val="00FD5430"/>
    <w:rsid w:val="00FD56C7"/>
    <w:rsid w:val="00FD5CBB"/>
    <w:rsid w:val="00FD6564"/>
    <w:rsid w:val="00FD6B74"/>
    <w:rsid w:val="00FD70AE"/>
    <w:rsid w:val="00FE002E"/>
    <w:rsid w:val="00FE1DC0"/>
    <w:rsid w:val="00FE2398"/>
    <w:rsid w:val="00FE241A"/>
    <w:rsid w:val="00FE4B73"/>
    <w:rsid w:val="00FE515A"/>
    <w:rsid w:val="00FE5421"/>
    <w:rsid w:val="00FE5624"/>
    <w:rsid w:val="00FE5A1E"/>
    <w:rsid w:val="00FE5B26"/>
    <w:rsid w:val="00FE5B91"/>
    <w:rsid w:val="00FE5D2C"/>
    <w:rsid w:val="00FE5FBF"/>
    <w:rsid w:val="00FE6C25"/>
    <w:rsid w:val="00FE743D"/>
    <w:rsid w:val="00FE74CC"/>
    <w:rsid w:val="00FF033A"/>
    <w:rsid w:val="00FF0964"/>
    <w:rsid w:val="00FF0F67"/>
    <w:rsid w:val="00FF16F2"/>
    <w:rsid w:val="00FF1F9B"/>
    <w:rsid w:val="00FF259A"/>
    <w:rsid w:val="00FF2B42"/>
    <w:rsid w:val="00FF2D5B"/>
    <w:rsid w:val="00FF3B7F"/>
    <w:rsid w:val="00FF3DF2"/>
    <w:rsid w:val="00FF400A"/>
    <w:rsid w:val="00FF45CC"/>
    <w:rsid w:val="00FF4F92"/>
    <w:rsid w:val="00FF54EB"/>
    <w:rsid w:val="00FF6822"/>
    <w:rsid w:val="00FF73D0"/>
    <w:rsid w:val="01643B6F"/>
    <w:rsid w:val="019936AB"/>
    <w:rsid w:val="027E7358"/>
    <w:rsid w:val="02974AC4"/>
    <w:rsid w:val="02B985F6"/>
    <w:rsid w:val="02EDA530"/>
    <w:rsid w:val="032BFDAF"/>
    <w:rsid w:val="032F4A91"/>
    <w:rsid w:val="03344C21"/>
    <w:rsid w:val="0392DD5C"/>
    <w:rsid w:val="03A2A182"/>
    <w:rsid w:val="03CE0B6D"/>
    <w:rsid w:val="03D125DE"/>
    <w:rsid w:val="03D844AE"/>
    <w:rsid w:val="03E6CB17"/>
    <w:rsid w:val="0407655D"/>
    <w:rsid w:val="0419F2C8"/>
    <w:rsid w:val="042F36F3"/>
    <w:rsid w:val="0433C9E6"/>
    <w:rsid w:val="043F8431"/>
    <w:rsid w:val="0440C56B"/>
    <w:rsid w:val="04644CF3"/>
    <w:rsid w:val="04A06662"/>
    <w:rsid w:val="04C11394"/>
    <w:rsid w:val="04F48E4C"/>
    <w:rsid w:val="05446EB1"/>
    <w:rsid w:val="054CFF95"/>
    <w:rsid w:val="057590C6"/>
    <w:rsid w:val="057AE4CF"/>
    <w:rsid w:val="05F9ED4D"/>
    <w:rsid w:val="0607556B"/>
    <w:rsid w:val="06608F3F"/>
    <w:rsid w:val="06644604"/>
    <w:rsid w:val="06A764B6"/>
    <w:rsid w:val="07397AEF"/>
    <w:rsid w:val="077BB62B"/>
    <w:rsid w:val="07ADE286"/>
    <w:rsid w:val="07F5FBBD"/>
    <w:rsid w:val="083C0658"/>
    <w:rsid w:val="08422368"/>
    <w:rsid w:val="085E81D7"/>
    <w:rsid w:val="0891CA24"/>
    <w:rsid w:val="08D65A3E"/>
    <w:rsid w:val="08D8151E"/>
    <w:rsid w:val="08ED63EB"/>
    <w:rsid w:val="08FF04CA"/>
    <w:rsid w:val="0907AF47"/>
    <w:rsid w:val="096E99BC"/>
    <w:rsid w:val="09929FB0"/>
    <w:rsid w:val="09CAFB6C"/>
    <w:rsid w:val="0A05722A"/>
    <w:rsid w:val="0A0F9278"/>
    <w:rsid w:val="0A6DFB55"/>
    <w:rsid w:val="0A8A4FC8"/>
    <w:rsid w:val="0AB55B9B"/>
    <w:rsid w:val="0B20BD28"/>
    <w:rsid w:val="0B85169B"/>
    <w:rsid w:val="0BB714E1"/>
    <w:rsid w:val="0BDC8F68"/>
    <w:rsid w:val="0C0F197F"/>
    <w:rsid w:val="0C5F9104"/>
    <w:rsid w:val="0C9269D4"/>
    <w:rsid w:val="0CBE99CB"/>
    <w:rsid w:val="0CFE2086"/>
    <w:rsid w:val="0D491649"/>
    <w:rsid w:val="0D717942"/>
    <w:rsid w:val="0D8E8758"/>
    <w:rsid w:val="0DB1621E"/>
    <w:rsid w:val="0DC5E666"/>
    <w:rsid w:val="0DDA1FA7"/>
    <w:rsid w:val="0E4FB042"/>
    <w:rsid w:val="0E9B1F69"/>
    <w:rsid w:val="0EB1533A"/>
    <w:rsid w:val="0ED2A0A7"/>
    <w:rsid w:val="0F1F1082"/>
    <w:rsid w:val="0F308B5C"/>
    <w:rsid w:val="0F464094"/>
    <w:rsid w:val="100788F5"/>
    <w:rsid w:val="102641E4"/>
    <w:rsid w:val="10435C71"/>
    <w:rsid w:val="10AE54DD"/>
    <w:rsid w:val="10E807B4"/>
    <w:rsid w:val="112EAC3C"/>
    <w:rsid w:val="117482D6"/>
    <w:rsid w:val="121611BB"/>
    <w:rsid w:val="121C538B"/>
    <w:rsid w:val="12959030"/>
    <w:rsid w:val="12A9397B"/>
    <w:rsid w:val="12B4E9A4"/>
    <w:rsid w:val="12F104D8"/>
    <w:rsid w:val="12F17FDD"/>
    <w:rsid w:val="130FF15A"/>
    <w:rsid w:val="131A3C69"/>
    <w:rsid w:val="133271E0"/>
    <w:rsid w:val="137FA422"/>
    <w:rsid w:val="1380E85E"/>
    <w:rsid w:val="13A07EDF"/>
    <w:rsid w:val="13A5E25E"/>
    <w:rsid w:val="13AB55E1"/>
    <w:rsid w:val="13D4D0B5"/>
    <w:rsid w:val="140C9462"/>
    <w:rsid w:val="141204DA"/>
    <w:rsid w:val="1565C179"/>
    <w:rsid w:val="15898B63"/>
    <w:rsid w:val="15E5A85D"/>
    <w:rsid w:val="15EF4E8E"/>
    <w:rsid w:val="164B2BAD"/>
    <w:rsid w:val="16512788"/>
    <w:rsid w:val="16973451"/>
    <w:rsid w:val="1703C6F2"/>
    <w:rsid w:val="1723BD7F"/>
    <w:rsid w:val="177678E8"/>
    <w:rsid w:val="177A203B"/>
    <w:rsid w:val="1790C22B"/>
    <w:rsid w:val="17BFA1CF"/>
    <w:rsid w:val="181978B0"/>
    <w:rsid w:val="18423D0D"/>
    <w:rsid w:val="1872686E"/>
    <w:rsid w:val="187A887A"/>
    <w:rsid w:val="18A03E65"/>
    <w:rsid w:val="18FD15A2"/>
    <w:rsid w:val="18FF12AC"/>
    <w:rsid w:val="196C3664"/>
    <w:rsid w:val="1979AE47"/>
    <w:rsid w:val="19836CB4"/>
    <w:rsid w:val="1A06402B"/>
    <w:rsid w:val="1A159EFE"/>
    <w:rsid w:val="1A219784"/>
    <w:rsid w:val="1A230DAA"/>
    <w:rsid w:val="1A52EFF6"/>
    <w:rsid w:val="1A5A66E6"/>
    <w:rsid w:val="1A63EFC3"/>
    <w:rsid w:val="1A8B40BB"/>
    <w:rsid w:val="1A9A8025"/>
    <w:rsid w:val="1AE3E34D"/>
    <w:rsid w:val="1AF282F1"/>
    <w:rsid w:val="1B470381"/>
    <w:rsid w:val="1B6FD33A"/>
    <w:rsid w:val="1B88B61D"/>
    <w:rsid w:val="1BA0FB8A"/>
    <w:rsid w:val="1BBD9032"/>
    <w:rsid w:val="1BBDA5C1"/>
    <w:rsid w:val="1BC26ECB"/>
    <w:rsid w:val="1BC6141D"/>
    <w:rsid w:val="1BDFC4E0"/>
    <w:rsid w:val="1BE76205"/>
    <w:rsid w:val="1BEB56BA"/>
    <w:rsid w:val="1C22545B"/>
    <w:rsid w:val="1C3CE686"/>
    <w:rsid w:val="1C4A7753"/>
    <w:rsid w:val="1CACFFBF"/>
    <w:rsid w:val="1CF16581"/>
    <w:rsid w:val="1CF9D5F4"/>
    <w:rsid w:val="1D746CDB"/>
    <w:rsid w:val="1D84F745"/>
    <w:rsid w:val="1D958F90"/>
    <w:rsid w:val="1E2ACDB9"/>
    <w:rsid w:val="1E41223B"/>
    <w:rsid w:val="1EED5DD2"/>
    <w:rsid w:val="1F89796F"/>
    <w:rsid w:val="1F8C582D"/>
    <w:rsid w:val="203D2D56"/>
    <w:rsid w:val="21E055B1"/>
    <w:rsid w:val="220EB614"/>
    <w:rsid w:val="22E3B0C2"/>
    <w:rsid w:val="22EAF799"/>
    <w:rsid w:val="22F267F0"/>
    <w:rsid w:val="235EC273"/>
    <w:rsid w:val="23C8B722"/>
    <w:rsid w:val="23D21ADC"/>
    <w:rsid w:val="23ECD9DE"/>
    <w:rsid w:val="23F201CF"/>
    <w:rsid w:val="243DE92A"/>
    <w:rsid w:val="247585A1"/>
    <w:rsid w:val="24A8DE0E"/>
    <w:rsid w:val="24B8C1B3"/>
    <w:rsid w:val="24C3D32C"/>
    <w:rsid w:val="250A9CC6"/>
    <w:rsid w:val="2530249A"/>
    <w:rsid w:val="25309458"/>
    <w:rsid w:val="25431AA0"/>
    <w:rsid w:val="25B66EFC"/>
    <w:rsid w:val="260DC6E2"/>
    <w:rsid w:val="262F9F87"/>
    <w:rsid w:val="2636AA97"/>
    <w:rsid w:val="2649B58E"/>
    <w:rsid w:val="2653E64E"/>
    <w:rsid w:val="2691A61D"/>
    <w:rsid w:val="26CBC41E"/>
    <w:rsid w:val="2742F9C6"/>
    <w:rsid w:val="275C46EA"/>
    <w:rsid w:val="276B2D76"/>
    <w:rsid w:val="277715A0"/>
    <w:rsid w:val="279B6C5A"/>
    <w:rsid w:val="27CABF93"/>
    <w:rsid w:val="285A3C1C"/>
    <w:rsid w:val="2884A369"/>
    <w:rsid w:val="288E344E"/>
    <w:rsid w:val="28FE2538"/>
    <w:rsid w:val="292880C2"/>
    <w:rsid w:val="292AF081"/>
    <w:rsid w:val="29599B82"/>
    <w:rsid w:val="29A33632"/>
    <w:rsid w:val="2A91EF05"/>
    <w:rsid w:val="2A96397A"/>
    <w:rsid w:val="2AA4C44F"/>
    <w:rsid w:val="2B0333B5"/>
    <w:rsid w:val="2B4C96DE"/>
    <w:rsid w:val="2B8830A4"/>
    <w:rsid w:val="2B9141C9"/>
    <w:rsid w:val="2BD6CCC4"/>
    <w:rsid w:val="2C72F8C0"/>
    <w:rsid w:val="2C76C767"/>
    <w:rsid w:val="2C76CCE9"/>
    <w:rsid w:val="2C7C8499"/>
    <w:rsid w:val="2D2B00FC"/>
    <w:rsid w:val="2D2B33DE"/>
    <w:rsid w:val="2D46E2D8"/>
    <w:rsid w:val="2DB47BB9"/>
    <w:rsid w:val="2E22CB30"/>
    <w:rsid w:val="2E4843FF"/>
    <w:rsid w:val="2E7F0585"/>
    <w:rsid w:val="2E84EC10"/>
    <w:rsid w:val="2E866F44"/>
    <w:rsid w:val="2E994949"/>
    <w:rsid w:val="2E9EACD5"/>
    <w:rsid w:val="2EA7ED3A"/>
    <w:rsid w:val="2EB67662"/>
    <w:rsid w:val="2EB7D2D5"/>
    <w:rsid w:val="2EE6A0DE"/>
    <w:rsid w:val="2EEE1881"/>
    <w:rsid w:val="2F23AB75"/>
    <w:rsid w:val="2F4162D3"/>
    <w:rsid w:val="2F5D2CAC"/>
    <w:rsid w:val="30185FA5"/>
    <w:rsid w:val="302B1D17"/>
    <w:rsid w:val="306A9FFE"/>
    <w:rsid w:val="306B751F"/>
    <w:rsid w:val="308079BD"/>
    <w:rsid w:val="30D7B8C3"/>
    <w:rsid w:val="3136457E"/>
    <w:rsid w:val="314315A3"/>
    <w:rsid w:val="319A9EAE"/>
    <w:rsid w:val="31A4A3FA"/>
    <w:rsid w:val="31EB73C7"/>
    <w:rsid w:val="324A495C"/>
    <w:rsid w:val="32501FB5"/>
    <w:rsid w:val="32975CEE"/>
    <w:rsid w:val="32C63F13"/>
    <w:rsid w:val="32FB5A12"/>
    <w:rsid w:val="333AE562"/>
    <w:rsid w:val="33403138"/>
    <w:rsid w:val="33AA033F"/>
    <w:rsid w:val="33FCF2DC"/>
    <w:rsid w:val="34102B83"/>
    <w:rsid w:val="343AD313"/>
    <w:rsid w:val="34B6095C"/>
    <w:rsid w:val="34B9CBF8"/>
    <w:rsid w:val="34D797F4"/>
    <w:rsid w:val="350721C4"/>
    <w:rsid w:val="352009F1"/>
    <w:rsid w:val="3586D6FA"/>
    <w:rsid w:val="35C510D0"/>
    <w:rsid w:val="35D26A57"/>
    <w:rsid w:val="36C0D9BB"/>
    <w:rsid w:val="3705558B"/>
    <w:rsid w:val="372D9F99"/>
    <w:rsid w:val="375997F3"/>
    <w:rsid w:val="377C109B"/>
    <w:rsid w:val="37808730"/>
    <w:rsid w:val="37A36E44"/>
    <w:rsid w:val="381209BA"/>
    <w:rsid w:val="38851823"/>
    <w:rsid w:val="38B24EF8"/>
    <w:rsid w:val="38F25539"/>
    <w:rsid w:val="38F97B25"/>
    <w:rsid w:val="39288A3A"/>
    <w:rsid w:val="3988BC68"/>
    <w:rsid w:val="398B1BC1"/>
    <w:rsid w:val="39CA8F21"/>
    <w:rsid w:val="39D67A66"/>
    <w:rsid w:val="39FBEEFB"/>
    <w:rsid w:val="3A991242"/>
    <w:rsid w:val="3AC2379C"/>
    <w:rsid w:val="3AC85DF2"/>
    <w:rsid w:val="3B5A5FFF"/>
    <w:rsid w:val="3B8455BC"/>
    <w:rsid w:val="3C28B33B"/>
    <w:rsid w:val="3C314800"/>
    <w:rsid w:val="3C8ABA9A"/>
    <w:rsid w:val="3CAA0A15"/>
    <w:rsid w:val="3D5EC422"/>
    <w:rsid w:val="3DB56C3B"/>
    <w:rsid w:val="3DC138F8"/>
    <w:rsid w:val="3DD20FAA"/>
    <w:rsid w:val="3DE14927"/>
    <w:rsid w:val="3E01C964"/>
    <w:rsid w:val="3E1F02A7"/>
    <w:rsid w:val="3E61DC49"/>
    <w:rsid w:val="3E61EF07"/>
    <w:rsid w:val="3EB691B7"/>
    <w:rsid w:val="3F078BAA"/>
    <w:rsid w:val="3F09A258"/>
    <w:rsid w:val="3F164A24"/>
    <w:rsid w:val="3F286676"/>
    <w:rsid w:val="3F86CE0D"/>
    <w:rsid w:val="3FA11AAC"/>
    <w:rsid w:val="4004C15C"/>
    <w:rsid w:val="400BB1DB"/>
    <w:rsid w:val="406FD4F8"/>
    <w:rsid w:val="40733C98"/>
    <w:rsid w:val="4118B22C"/>
    <w:rsid w:val="41331648"/>
    <w:rsid w:val="41BD7DA6"/>
    <w:rsid w:val="422E049A"/>
    <w:rsid w:val="4294A5CD"/>
    <w:rsid w:val="429D8E96"/>
    <w:rsid w:val="42E5C252"/>
    <w:rsid w:val="42F188DA"/>
    <w:rsid w:val="4300233C"/>
    <w:rsid w:val="43027C04"/>
    <w:rsid w:val="4350750E"/>
    <w:rsid w:val="4390DD2F"/>
    <w:rsid w:val="4391F25A"/>
    <w:rsid w:val="43B738A8"/>
    <w:rsid w:val="43FD7235"/>
    <w:rsid w:val="44481966"/>
    <w:rsid w:val="445D23CF"/>
    <w:rsid w:val="44CC145D"/>
    <w:rsid w:val="44D8020C"/>
    <w:rsid w:val="451F240A"/>
    <w:rsid w:val="45ADF68C"/>
    <w:rsid w:val="45D4E895"/>
    <w:rsid w:val="4627F163"/>
    <w:rsid w:val="4631AD84"/>
    <w:rsid w:val="463559F0"/>
    <w:rsid w:val="46444812"/>
    <w:rsid w:val="467AC911"/>
    <w:rsid w:val="46A0EFB5"/>
    <w:rsid w:val="46D1A446"/>
    <w:rsid w:val="47CA9FE2"/>
    <w:rsid w:val="484BECCE"/>
    <w:rsid w:val="489F83D4"/>
    <w:rsid w:val="48BF9BE9"/>
    <w:rsid w:val="48CB43B1"/>
    <w:rsid w:val="48F410DA"/>
    <w:rsid w:val="490C86AE"/>
    <w:rsid w:val="490FAF1A"/>
    <w:rsid w:val="497DB3AC"/>
    <w:rsid w:val="498AF11C"/>
    <w:rsid w:val="499074D6"/>
    <w:rsid w:val="49C7D1A2"/>
    <w:rsid w:val="49DBE8FF"/>
    <w:rsid w:val="4A0E5D1A"/>
    <w:rsid w:val="4A27B0E6"/>
    <w:rsid w:val="4A4EEB35"/>
    <w:rsid w:val="4A99A0FD"/>
    <w:rsid w:val="4ABEA0DE"/>
    <w:rsid w:val="4BA911A9"/>
    <w:rsid w:val="4BCA3BA7"/>
    <w:rsid w:val="4BD32932"/>
    <w:rsid w:val="4BF62DA3"/>
    <w:rsid w:val="4BF98180"/>
    <w:rsid w:val="4C107CC4"/>
    <w:rsid w:val="4C319A02"/>
    <w:rsid w:val="4C3E8A61"/>
    <w:rsid w:val="4C452397"/>
    <w:rsid w:val="4CAE59A2"/>
    <w:rsid w:val="4CFD0D68"/>
    <w:rsid w:val="4D30C6E6"/>
    <w:rsid w:val="4D989EEA"/>
    <w:rsid w:val="4D995FBD"/>
    <w:rsid w:val="4D9ACDD2"/>
    <w:rsid w:val="4DA27879"/>
    <w:rsid w:val="4DCF9420"/>
    <w:rsid w:val="4DE44C35"/>
    <w:rsid w:val="4E5EBB06"/>
    <w:rsid w:val="4EC7FE64"/>
    <w:rsid w:val="4ED8ED3D"/>
    <w:rsid w:val="4F73B0DB"/>
    <w:rsid w:val="4FAB1CFD"/>
    <w:rsid w:val="50239D33"/>
    <w:rsid w:val="50370788"/>
    <w:rsid w:val="50828613"/>
    <w:rsid w:val="50BEABBD"/>
    <w:rsid w:val="50C2B965"/>
    <w:rsid w:val="511E31E7"/>
    <w:rsid w:val="51A53197"/>
    <w:rsid w:val="51B57D12"/>
    <w:rsid w:val="51D3EEFE"/>
    <w:rsid w:val="5200E8B2"/>
    <w:rsid w:val="521A23C4"/>
    <w:rsid w:val="52BEB912"/>
    <w:rsid w:val="52F88C63"/>
    <w:rsid w:val="530B7463"/>
    <w:rsid w:val="530B804B"/>
    <w:rsid w:val="5334697D"/>
    <w:rsid w:val="53370A1C"/>
    <w:rsid w:val="53577E29"/>
    <w:rsid w:val="5360874F"/>
    <w:rsid w:val="53824AD7"/>
    <w:rsid w:val="53892ED4"/>
    <w:rsid w:val="539CED62"/>
    <w:rsid w:val="53A6DD5D"/>
    <w:rsid w:val="54276D4A"/>
    <w:rsid w:val="543BAB06"/>
    <w:rsid w:val="54613140"/>
    <w:rsid w:val="5475AE68"/>
    <w:rsid w:val="548AD4F2"/>
    <w:rsid w:val="54A39874"/>
    <w:rsid w:val="55031DEE"/>
    <w:rsid w:val="5541C6C1"/>
    <w:rsid w:val="556EF560"/>
    <w:rsid w:val="559F1E22"/>
    <w:rsid w:val="55C657CA"/>
    <w:rsid w:val="55D0D7B7"/>
    <w:rsid w:val="565713CE"/>
    <w:rsid w:val="567744A2"/>
    <w:rsid w:val="5687DE72"/>
    <w:rsid w:val="569CAD62"/>
    <w:rsid w:val="5723C8F9"/>
    <w:rsid w:val="57367F29"/>
    <w:rsid w:val="577569E1"/>
    <w:rsid w:val="577AA9E9"/>
    <w:rsid w:val="57B92D80"/>
    <w:rsid w:val="57C8C53B"/>
    <w:rsid w:val="57F77246"/>
    <w:rsid w:val="57F77542"/>
    <w:rsid w:val="58368EAD"/>
    <w:rsid w:val="5887932C"/>
    <w:rsid w:val="592A9167"/>
    <w:rsid w:val="59765184"/>
    <w:rsid w:val="598991C6"/>
    <w:rsid w:val="59C5BD2A"/>
    <w:rsid w:val="5A5D139C"/>
    <w:rsid w:val="5A6E09FE"/>
    <w:rsid w:val="5ABE1A96"/>
    <w:rsid w:val="5AC6272A"/>
    <w:rsid w:val="5B479105"/>
    <w:rsid w:val="5B55DE51"/>
    <w:rsid w:val="5B7B8937"/>
    <w:rsid w:val="5B8AF3F3"/>
    <w:rsid w:val="5BAE6329"/>
    <w:rsid w:val="5BB2B6B3"/>
    <w:rsid w:val="5C373DA1"/>
    <w:rsid w:val="5C47B12A"/>
    <w:rsid w:val="5D03EFEC"/>
    <w:rsid w:val="5D22A3B9"/>
    <w:rsid w:val="5D2B38DE"/>
    <w:rsid w:val="5DB2B2A7"/>
    <w:rsid w:val="5DC97DD7"/>
    <w:rsid w:val="5DFD9F5F"/>
    <w:rsid w:val="5E3694D9"/>
    <w:rsid w:val="5E4A5B12"/>
    <w:rsid w:val="5E56D98F"/>
    <w:rsid w:val="5EC87695"/>
    <w:rsid w:val="5F17D9CA"/>
    <w:rsid w:val="5F4E644A"/>
    <w:rsid w:val="5F7612E4"/>
    <w:rsid w:val="5F7B21C5"/>
    <w:rsid w:val="5FAEB266"/>
    <w:rsid w:val="600D359E"/>
    <w:rsid w:val="601DD476"/>
    <w:rsid w:val="60D250BB"/>
    <w:rsid w:val="612531C3"/>
    <w:rsid w:val="6138F69E"/>
    <w:rsid w:val="6139581B"/>
    <w:rsid w:val="614FB74F"/>
    <w:rsid w:val="61829E07"/>
    <w:rsid w:val="6230271A"/>
    <w:rsid w:val="62996551"/>
    <w:rsid w:val="636348EB"/>
    <w:rsid w:val="63877151"/>
    <w:rsid w:val="63DE4693"/>
    <w:rsid w:val="6445390F"/>
    <w:rsid w:val="64A96238"/>
    <w:rsid w:val="64B28543"/>
    <w:rsid w:val="64DF1911"/>
    <w:rsid w:val="64E395C8"/>
    <w:rsid w:val="657D3BC7"/>
    <w:rsid w:val="657EEB00"/>
    <w:rsid w:val="65A8A484"/>
    <w:rsid w:val="65CA264D"/>
    <w:rsid w:val="66168464"/>
    <w:rsid w:val="663AB972"/>
    <w:rsid w:val="6728AAC6"/>
    <w:rsid w:val="6748BEBD"/>
    <w:rsid w:val="67829AAA"/>
    <w:rsid w:val="67881E31"/>
    <w:rsid w:val="67ADBF60"/>
    <w:rsid w:val="67B13F90"/>
    <w:rsid w:val="67CE15A7"/>
    <w:rsid w:val="6818847F"/>
    <w:rsid w:val="683E8B29"/>
    <w:rsid w:val="6843653A"/>
    <w:rsid w:val="68480680"/>
    <w:rsid w:val="68498443"/>
    <w:rsid w:val="6876311A"/>
    <w:rsid w:val="68841A77"/>
    <w:rsid w:val="68C0A968"/>
    <w:rsid w:val="68D8C55F"/>
    <w:rsid w:val="692B9D20"/>
    <w:rsid w:val="695890A6"/>
    <w:rsid w:val="696B1554"/>
    <w:rsid w:val="69E761D9"/>
    <w:rsid w:val="6A0D9E22"/>
    <w:rsid w:val="6A7A5DE0"/>
    <w:rsid w:val="6A8B4DD2"/>
    <w:rsid w:val="6A9F4958"/>
    <w:rsid w:val="6AACFFCA"/>
    <w:rsid w:val="6AEBC82B"/>
    <w:rsid w:val="6B96323E"/>
    <w:rsid w:val="6BF59DE3"/>
    <w:rsid w:val="6C5246DB"/>
    <w:rsid w:val="6C751F5B"/>
    <w:rsid w:val="6CA76B86"/>
    <w:rsid w:val="6CC9F382"/>
    <w:rsid w:val="6CF95A2C"/>
    <w:rsid w:val="6D460605"/>
    <w:rsid w:val="6D87D6E0"/>
    <w:rsid w:val="6DCC259B"/>
    <w:rsid w:val="6E3D5AE5"/>
    <w:rsid w:val="6E5809C1"/>
    <w:rsid w:val="6E6E6B47"/>
    <w:rsid w:val="6E7640B4"/>
    <w:rsid w:val="6E932A82"/>
    <w:rsid w:val="6EB13650"/>
    <w:rsid w:val="6F900A35"/>
    <w:rsid w:val="6FFA6A06"/>
    <w:rsid w:val="70012DF2"/>
    <w:rsid w:val="70467B83"/>
    <w:rsid w:val="70475CC7"/>
    <w:rsid w:val="70535141"/>
    <w:rsid w:val="709D815C"/>
    <w:rsid w:val="70E654E5"/>
    <w:rsid w:val="70ECDE5B"/>
    <w:rsid w:val="710D8EBD"/>
    <w:rsid w:val="719D34FB"/>
    <w:rsid w:val="71ADDD48"/>
    <w:rsid w:val="71AE17B6"/>
    <w:rsid w:val="71F8CFC2"/>
    <w:rsid w:val="721DEA19"/>
    <w:rsid w:val="726CB00F"/>
    <w:rsid w:val="7279530B"/>
    <w:rsid w:val="72801819"/>
    <w:rsid w:val="72FE6456"/>
    <w:rsid w:val="73184042"/>
    <w:rsid w:val="735E1D08"/>
    <w:rsid w:val="73E7C07A"/>
    <w:rsid w:val="7400F6A7"/>
    <w:rsid w:val="7453410D"/>
    <w:rsid w:val="74587EDE"/>
    <w:rsid w:val="74EA51D0"/>
    <w:rsid w:val="755651B4"/>
    <w:rsid w:val="759047DB"/>
    <w:rsid w:val="762D4BE2"/>
    <w:rsid w:val="762EDA3C"/>
    <w:rsid w:val="764424A4"/>
    <w:rsid w:val="7683F34E"/>
    <w:rsid w:val="774331D1"/>
    <w:rsid w:val="77AF11B7"/>
    <w:rsid w:val="7841BA6A"/>
    <w:rsid w:val="785899C7"/>
    <w:rsid w:val="7889DED5"/>
    <w:rsid w:val="78CB4EDA"/>
    <w:rsid w:val="78FBD15F"/>
    <w:rsid w:val="798E31FA"/>
    <w:rsid w:val="79B011DF"/>
    <w:rsid w:val="79DB3C9C"/>
    <w:rsid w:val="79F1FEC9"/>
    <w:rsid w:val="7A3CF717"/>
    <w:rsid w:val="7AD77CDA"/>
    <w:rsid w:val="7AF5C67C"/>
    <w:rsid w:val="7B33BBBD"/>
    <w:rsid w:val="7B3692EC"/>
    <w:rsid w:val="7BB4B30D"/>
    <w:rsid w:val="7BCBE32C"/>
    <w:rsid w:val="7BCE6E26"/>
    <w:rsid w:val="7BDA2887"/>
    <w:rsid w:val="7C1145CB"/>
    <w:rsid w:val="7C34396D"/>
    <w:rsid w:val="7C3E5965"/>
    <w:rsid w:val="7C54591D"/>
    <w:rsid w:val="7CB7B251"/>
    <w:rsid w:val="7D11B551"/>
    <w:rsid w:val="7D421A41"/>
    <w:rsid w:val="7D77F245"/>
    <w:rsid w:val="7D8B1DE9"/>
    <w:rsid w:val="7D8FD45F"/>
    <w:rsid w:val="7DA70E57"/>
    <w:rsid w:val="7DB15776"/>
    <w:rsid w:val="7E1C7623"/>
    <w:rsid w:val="7E5CDC02"/>
    <w:rsid w:val="7E6370CD"/>
    <w:rsid w:val="7EAE3DBD"/>
    <w:rsid w:val="7F2FB728"/>
    <w:rsid w:val="7F64149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15:docId w15:val="{A08ADDDB-025F-4F6F-9102-3F1743E02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ED1"/>
    <w:pPr>
      <w:overflowPunct w:val="0"/>
      <w:autoSpaceDE w:val="0"/>
      <w:autoSpaceDN w:val="0"/>
      <w:adjustRightInd w:val="0"/>
      <w:spacing w:after="180"/>
      <w:jc w:val="both"/>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Id w:val="1"/>
      </w:numPr>
      <w:outlineLvl w:val="5"/>
    </w:pPr>
  </w:style>
  <w:style w:type="paragraph" w:styleId="Heading7">
    <w:name w:val="heading 7"/>
    <w:basedOn w:val="H6"/>
    <w:next w:val="Normal"/>
    <w:qFormat/>
    <w:rsid w:val="005831DD"/>
    <w:pPr>
      <w:numPr>
        <w:ilvl w:val="6"/>
        <w:numId w:val="1"/>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numbered,Paragraphe de liste1,Bulletr List Paragraph,列出段落1,Bullet List,FooterText,List Paragraph1,List Paragraph2,List Paragraph21,List Paragraph11,Parágrafo da Lista1,Párrafo de lista1,リスト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
    <w:basedOn w:val="Normal"/>
    <w:link w:val="BodyTextChar"/>
    <w:rsid w:val="00C72E18"/>
    <w:pPr>
      <w:spacing w:after="120"/>
    </w:pPr>
  </w:style>
  <w:style w:type="character" w:customStyle="1" w:styleId="BodyTextChar">
    <w:name w:val="Body Text Char"/>
    <w:aliases w:val="b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numbered Char,Paragraphe de liste1 Char,Bulletr List Paragraph Char,列出段落1 Char,Bullet List Char,FooterText Char,List Paragraph1 Char,List Paragraph2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numbering" w:customStyle="1" w:styleId="NoList1">
    <w:name w:val="No List1"/>
    <w:next w:val="NoList"/>
    <w:semiHidden/>
    <w:rsid w:val="006E3134"/>
  </w:style>
  <w:style w:type="paragraph" w:styleId="IndexHeading">
    <w:name w:val="index heading"/>
    <w:basedOn w:val="Normal"/>
    <w:next w:val="Normal"/>
    <w:semiHidden/>
    <w:rsid w:val="006E3134"/>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INDENT1">
    <w:name w:val="INDENT1"/>
    <w:basedOn w:val="Normal"/>
    <w:rsid w:val="006E3134"/>
    <w:pPr>
      <w:overflowPunct/>
      <w:autoSpaceDE/>
      <w:autoSpaceDN/>
      <w:adjustRightInd/>
      <w:ind w:left="851"/>
      <w:textAlignment w:val="auto"/>
    </w:pPr>
    <w:rPr>
      <w:rFonts w:eastAsia="Times New Roman"/>
    </w:rPr>
  </w:style>
  <w:style w:type="paragraph" w:customStyle="1" w:styleId="INDENT2">
    <w:name w:val="INDENT2"/>
    <w:basedOn w:val="Normal"/>
    <w:rsid w:val="006E3134"/>
    <w:pPr>
      <w:overflowPunct/>
      <w:autoSpaceDE/>
      <w:autoSpaceDN/>
      <w:adjustRightInd/>
      <w:ind w:left="1135" w:hanging="284"/>
      <w:textAlignment w:val="auto"/>
    </w:pPr>
    <w:rPr>
      <w:rFonts w:eastAsia="Times New Roman"/>
    </w:rPr>
  </w:style>
  <w:style w:type="paragraph" w:customStyle="1" w:styleId="INDENT3">
    <w:name w:val="INDENT3"/>
    <w:basedOn w:val="Normal"/>
    <w:rsid w:val="006E3134"/>
    <w:pPr>
      <w:overflowPunct/>
      <w:autoSpaceDE/>
      <w:autoSpaceDN/>
      <w:adjustRightInd/>
      <w:ind w:left="1701" w:hanging="567"/>
      <w:textAlignment w:val="auto"/>
    </w:pPr>
    <w:rPr>
      <w:rFonts w:eastAsia="Times New Roman"/>
    </w:rPr>
  </w:style>
  <w:style w:type="paragraph" w:customStyle="1" w:styleId="FigureTitle">
    <w:name w:val="Figure_Title"/>
    <w:basedOn w:val="Normal"/>
    <w:next w:val="Normal"/>
    <w:rsid w:val="006E3134"/>
    <w:pPr>
      <w:keepLines/>
      <w:tabs>
        <w:tab w:val="left" w:pos="794"/>
        <w:tab w:val="left" w:pos="1191"/>
        <w:tab w:val="left" w:pos="1588"/>
        <w:tab w:val="left" w:pos="1985"/>
      </w:tabs>
      <w:overflowPunct/>
      <w:autoSpaceDE/>
      <w:autoSpaceDN/>
      <w:adjustRightInd/>
      <w:spacing w:before="120" w:after="480"/>
      <w:jc w:val="center"/>
      <w:textAlignment w:val="auto"/>
    </w:pPr>
    <w:rPr>
      <w:rFonts w:eastAsia="Times New Roman"/>
      <w:b/>
      <w:sz w:val="24"/>
    </w:rPr>
  </w:style>
  <w:style w:type="paragraph" w:customStyle="1" w:styleId="RecCCITT">
    <w:name w:val="Rec_CCITT_#"/>
    <w:basedOn w:val="Normal"/>
    <w:rsid w:val="006E3134"/>
    <w:pPr>
      <w:keepNext/>
      <w:keepLines/>
      <w:overflowPunct/>
      <w:autoSpaceDE/>
      <w:autoSpaceDN/>
      <w:adjustRightInd/>
      <w:textAlignment w:val="auto"/>
    </w:pPr>
    <w:rPr>
      <w:rFonts w:eastAsia="Times New Roman"/>
      <w:b/>
    </w:rPr>
  </w:style>
  <w:style w:type="paragraph" w:customStyle="1" w:styleId="enumlev2">
    <w:name w:val="enumlev2"/>
    <w:basedOn w:val="Normal"/>
    <w:rsid w:val="006E3134"/>
    <w:pPr>
      <w:tabs>
        <w:tab w:val="left" w:pos="794"/>
        <w:tab w:val="left" w:pos="1191"/>
        <w:tab w:val="left" w:pos="1588"/>
        <w:tab w:val="left" w:pos="1985"/>
      </w:tabs>
      <w:overflowPunct/>
      <w:autoSpaceDE/>
      <w:autoSpaceDN/>
      <w:adjustRightInd/>
      <w:spacing w:before="86"/>
      <w:ind w:left="1588" w:hanging="397"/>
      <w:textAlignment w:val="auto"/>
    </w:pPr>
    <w:rPr>
      <w:rFonts w:eastAsia="Times New Roman"/>
      <w:lang w:val="en-US"/>
    </w:rPr>
  </w:style>
  <w:style w:type="paragraph" w:customStyle="1" w:styleId="CouvRecTitle">
    <w:name w:val="Couv Rec Title"/>
    <w:basedOn w:val="Normal"/>
    <w:rsid w:val="006E3134"/>
    <w:pPr>
      <w:keepNext/>
      <w:keepLines/>
      <w:overflowPunct/>
      <w:autoSpaceDE/>
      <w:autoSpaceDN/>
      <w:adjustRightInd/>
      <w:spacing w:before="240"/>
      <w:ind w:left="1418"/>
      <w:textAlignment w:val="auto"/>
    </w:pPr>
    <w:rPr>
      <w:rFonts w:ascii="Arial" w:eastAsia="Times New Roman" w:hAnsi="Arial"/>
      <w:b/>
      <w:sz w:val="36"/>
      <w:lang w:val="en-US"/>
    </w:rPr>
  </w:style>
  <w:style w:type="paragraph" w:styleId="PlainText">
    <w:name w:val="Plain Text"/>
    <w:basedOn w:val="Normal"/>
    <w:link w:val="PlainTextChar"/>
    <w:rsid w:val="006E3134"/>
    <w:pPr>
      <w:overflowPunct/>
      <w:autoSpaceDE/>
      <w:autoSpaceDN/>
      <w:adjustRightInd/>
      <w:textAlignment w:val="auto"/>
    </w:pPr>
    <w:rPr>
      <w:rFonts w:ascii="Courier New" w:eastAsia="Times New Roman" w:hAnsi="Courier New"/>
      <w:lang w:val="nb-NO"/>
    </w:rPr>
  </w:style>
  <w:style w:type="character" w:customStyle="1" w:styleId="PlainTextChar">
    <w:name w:val="Plain Text Char"/>
    <w:basedOn w:val="DefaultParagraphFont"/>
    <w:link w:val="PlainText"/>
    <w:rsid w:val="006E3134"/>
    <w:rPr>
      <w:rFonts w:ascii="Courier New" w:eastAsia="Times New Roman" w:hAnsi="Courier New"/>
      <w:lang w:val="nb-NO"/>
    </w:rPr>
  </w:style>
  <w:style w:type="paragraph" w:customStyle="1" w:styleId="TAJ">
    <w:name w:val="TAJ"/>
    <w:basedOn w:val="TH"/>
    <w:rsid w:val="006E3134"/>
    <w:pPr>
      <w:overflowPunct/>
      <w:autoSpaceDE/>
      <w:autoSpaceDN/>
      <w:adjustRightInd/>
      <w:textAlignment w:val="auto"/>
    </w:pPr>
    <w:rPr>
      <w:rFonts w:eastAsia="Times New Roman"/>
    </w:rPr>
  </w:style>
  <w:style w:type="paragraph" w:customStyle="1" w:styleId="Guidance">
    <w:name w:val="Guidance"/>
    <w:basedOn w:val="Normal"/>
    <w:rsid w:val="006E3134"/>
    <w:pPr>
      <w:overflowPunct/>
      <w:autoSpaceDE/>
      <w:autoSpaceDN/>
      <w:adjustRightInd/>
      <w:textAlignment w:val="auto"/>
    </w:pPr>
    <w:rPr>
      <w:rFonts w:eastAsia="Times New Roman"/>
      <w:i/>
      <w:color w:val="0000FF"/>
    </w:rPr>
  </w:style>
  <w:style w:type="table" w:customStyle="1" w:styleId="TableGrid1">
    <w:name w:val="Table Grid1"/>
    <w:basedOn w:val="TableNormal"/>
    <w:next w:val="TableGrid"/>
    <w:uiPriority w:val="59"/>
    <w:rsid w:val="006E313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6E3134"/>
    <w:rPr>
      <w:rFonts w:ascii="Arial" w:hAnsi="Arial"/>
      <w:sz w:val="18"/>
      <w:lang w:val="en-GB"/>
    </w:rPr>
  </w:style>
  <w:style w:type="character" w:customStyle="1" w:styleId="CommentTextChar1">
    <w:name w:val="Comment Text Char1"/>
    <w:rsid w:val="006E3134"/>
    <w:rPr>
      <w:lang w:eastAsia="en-US"/>
    </w:rPr>
  </w:style>
  <w:style w:type="character" w:customStyle="1" w:styleId="CommentSubjectChar">
    <w:name w:val="Comment Subject Char"/>
    <w:link w:val="CommentSubject"/>
    <w:rsid w:val="006E3134"/>
    <w:rPr>
      <w:rFonts w:ascii="Times New Roman" w:eastAsia="Times New Roman" w:hAnsi="Times New Roman"/>
      <w:b/>
      <w:bCs/>
      <w:lang w:val="en-GB"/>
    </w:rPr>
  </w:style>
  <w:style w:type="character" w:customStyle="1" w:styleId="BalloonTextChar">
    <w:name w:val="Balloon Text Char"/>
    <w:link w:val="BalloonText"/>
    <w:rsid w:val="006E3134"/>
    <w:rPr>
      <w:rFonts w:ascii="Tahoma"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3134"/>
    <w:rPr>
      <w:rFonts w:ascii="Arial" w:hAnsi="Arial"/>
      <w:sz w:val="24"/>
      <w:lang w:val="en-GB"/>
    </w:rPr>
  </w:style>
  <w:style w:type="paragraph" w:customStyle="1" w:styleId="Proposal">
    <w:name w:val="Proposal"/>
    <w:basedOn w:val="Normal"/>
    <w:qFormat/>
    <w:rsid w:val="006E3134"/>
    <w:pPr>
      <w:numPr>
        <w:numId w:val="7"/>
      </w:numPr>
      <w:tabs>
        <w:tab w:val="clear" w:pos="1304"/>
        <w:tab w:val="left" w:pos="1701"/>
      </w:tabs>
      <w:spacing w:after="120"/>
      <w:ind w:left="1701" w:hanging="1701"/>
    </w:pPr>
    <w:rPr>
      <w:rFonts w:eastAsia="MS Mincho"/>
      <w:b/>
      <w:bCs/>
      <w:lang w:eastAsia="zh-CN"/>
    </w:rPr>
  </w:style>
  <w:style w:type="character" w:customStyle="1" w:styleId="s1">
    <w:name w:val="s1"/>
    <w:rsid w:val="006E3134"/>
    <w:rPr>
      <w:color w:val="FF2600"/>
    </w:rPr>
  </w:style>
  <w:style w:type="paragraph" w:styleId="TOCHeading">
    <w:name w:val="TOC Heading"/>
    <w:basedOn w:val="Heading1"/>
    <w:next w:val="Normal"/>
    <w:uiPriority w:val="39"/>
    <w:semiHidden/>
    <w:unhideWhenUsed/>
    <w:qFormat/>
    <w:rsid w:val="006E3134"/>
    <w:pPr>
      <w:numPr>
        <w:numId w:val="0"/>
      </w:numPr>
      <w:pBdr>
        <w:top w:val="none" w:sz="0" w:space="0" w:color="auto"/>
      </w:pBdr>
      <w:overflowPunct/>
      <w:autoSpaceDE/>
      <w:autoSpaceDN/>
      <w:adjustRightInd/>
      <w:spacing w:before="480" w:after="0" w:line="276" w:lineRule="auto"/>
      <w:textAlignment w:val="auto"/>
      <w:outlineLvl w:val="9"/>
    </w:pPr>
    <w:rPr>
      <w:rFonts w:eastAsia="MS Gothic"/>
      <w:b/>
      <w:bCs/>
      <w:color w:val="365F91"/>
      <w:sz w:val="28"/>
      <w:szCs w:val="28"/>
      <w:lang w:val="en-US" w:eastAsia="ja-JP"/>
    </w:rPr>
  </w:style>
  <w:style w:type="character" w:styleId="Mention">
    <w:name w:val="Mention"/>
    <w:basedOn w:val="DefaultParagraphFont"/>
    <w:uiPriority w:val="99"/>
    <w:unhideWhenUsed/>
    <w:rsid w:val="001C1251"/>
    <w:rPr>
      <w:color w:val="2B579A"/>
      <w:shd w:val="clear" w:color="auto" w:fill="E1DFDD"/>
    </w:rPr>
  </w:style>
  <w:style w:type="character" w:styleId="Strong">
    <w:name w:val="Strong"/>
    <w:basedOn w:val="DefaultParagraphFont"/>
    <w:qFormat/>
    <w:rsid w:val="0085156A"/>
    <w:rPr>
      <w:b/>
      <w:bCs/>
    </w:rPr>
  </w:style>
  <w:style w:type="character" w:styleId="Emphasis">
    <w:name w:val="Emphasis"/>
    <w:basedOn w:val="DefaultParagraphFont"/>
    <w:qFormat/>
    <w:rsid w:val="00A75705"/>
    <w:rPr>
      <w:i/>
      <w:iCs/>
    </w:rPr>
  </w:style>
  <w:style w:type="paragraph" w:customStyle="1" w:styleId="xmsonormal">
    <w:name w:val="x_msonormal"/>
    <w:basedOn w:val="Normal"/>
    <w:uiPriority w:val="99"/>
    <w:rsid w:val="00BE6228"/>
    <w:pPr>
      <w:overflowPunct/>
      <w:autoSpaceDE/>
      <w:autoSpaceDN/>
      <w:adjustRightInd/>
      <w:spacing w:after="0"/>
      <w:jc w:val="left"/>
      <w:textAlignment w:val="auto"/>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9826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7457108">
      <w:bodyDiv w:val="1"/>
      <w:marLeft w:val="0"/>
      <w:marRight w:val="0"/>
      <w:marTop w:val="0"/>
      <w:marBottom w:val="0"/>
      <w:divBdr>
        <w:top w:val="none" w:sz="0" w:space="0" w:color="auto"/>
        <w:left w:val="none" w:sz="0" w:space="0" w:color="auto"/>
        <w:bottom w:val="none" w:sz="0" w:space="0" w:color="auto"/>
        <w:right w:val="none" w:sz="0" w:space="0" w:color="auto"/>
      </w:divBdr>
    </w:div>
    <w:div w:id="91554537">
      <w:bodyDiv w:val="1"/>
      <w:marLeft w:val="0"/>
      <w:marRight w:val="0"/>
      <w:marTop w:val="0"/>
      <w:marBottom w:val="0"/>
      <w:divBdr>
        <w:top w:val="none" w:sz="0" w:space="0" w:color="auto"/>
        <w:left w:val="none" w:sz="0" w:space="0" w:color="auto"/>
        <w:bottom w:val="none" w:sz="0" w:space="0" w:color="auto"/>
        <w:right w:val="none" w:sz="0" w:space="0" w:color="auto"/>
      </w:divBdr>
      <w:divsChild>
        <w:div w:id="139424920">
          <w:marLeft w:val="1181"/>
          <w:marRight w:val="0"/>
          <w:marTop w:val="0"/>
          <w:marBottom w:val="120"/>
          <w:divBdr>
            <w:top w:val="none" w:sz="0" w:space="0" w:color="auto"/>
            <w:left w:val="none" w:sz="0" w:space="0" w:color="auto"/>
            <w:bottom w:val="none" w:sz="0" w:space="0" w:color="auto"/>
            <w:right w:val="none" w:sz="0" w:space="0" w:color="auto"/>
          </w:divBdr>
        </w:div>
        <w:div w:id="264272615">
          <w:marLeft w:val="1541"/>
          <w:marRight w:val="0"/>
          <w:marTop w:val="0"/>
          <w:marBottom w:val="120"/>
          <w:divBdr>
            <w:top w:val="none" w:sz="0" w:space="0" w:color="auto"/>
            <w:left w:val="none" w:sz="0" w:space="0" w:color="auto"/>
            <w:bottom w:val="none" w:sz="0" w:space="0" w:color="auto"/>
            <w:right w:val="none" w:sz="0" w:space="0" w:color="auto"/>
          </w:divBdr>
        </w:div>
        <w:div w:id="275336277">
          <w:marLeft w:val="907"/>
          <w:marRight w:val="0"/>
          <w:marTop w:val="0"/>
          <w:marBottom w:val="120"/>
          <w:divBdr>
            <w:top w:val="none" w:sz="0" w:space="0" w:color="auto"/>
            <w:left w:val="none" w:sz="0" w:space="0" w:color="auto"/>
            <w:bottom w:val="none" w:sz="0" w:space="0" w:color="auto"/>
            <w:right w:val="none" w:sz="0" w:space="0" w:color="auto"/>
          </w:divBdr>
        </w:div>
        <w:div w:id="1269654316">
          <w:marLeft w:val="1181"/>
          <w:marRight w:val="0"/>
          <w:marTop w:val="0"/>
          <w:marBottom w:val="120"/>
          <w:divBdr>
            <w:top w:val="none" w:sz="0" w:space="0" w:color="auto"/>
            <w:left w:val="none" w:sz="0" w:space="0" w:color="auto"/>
            <w:bottom w:val="none" w:sz="0" w:space="0" w:color="auto"/>
            <w:right w:val="none" w:sz="0" w:space="0" w:color="auto"/>
          </w:divBdr>
        </w:div>
        <w:div w:id="1373731331">
          <w:marLeft w:val="1541"/>
          <w:marRight w:val="0"/>
          <w:marTop w:val="0"/>
          <w:marBottom w:val="120"/>
          <w:divBdr>
            <w:top w:val="none" w:sz="0" w:space="0" w:color="auto"/>
            <w:left w:val="none" w:sz="0" w:space="0" w:color="auto"/>
            <w:bottom w:val="none" w:sz="0" w:space="0" w:color="auto"/>
            <w:right w:val="none" w:sz="0" w:space="0" w:color="auto"/>
          </w:divBdr>
        </w:div>
        <w:div w:id="1754889498">
          <w:marLeft w:val="1541"/>
          <w:marRight w:val="0"/>
          <w:marTop w:val="0"/>
          <w:marBottom w:val="120"/>
          <w:divBdr>
            <w:top w:val="none" w:sz="0" w:space="0" w:color="auto"/>
            <w:left w:val="none" w:sz="0" w:space="0" w:color="auto"/>
            <w:bottom w:val="none" w:sz="0" w:space="0" w:color="auto"/>
            <w:right w:val="none" w:sz="0" w:space="0" w:color="auto"/>
          </w:divBdr>
        </w:div>
        <w:div w:id="2146852107">
          <w:marLeft w:val="1181"/>
          <w:marRight w:val="0"/>
          <w:marTop w:val="0"/>
          <w:marBottom w:val="120"/>
          <w:divBdr>
            <w:top w:val="none" w:sz="0" w:space="0" w:color="auto"/>
            <w:left w:val="none" w:sz="0" w:space="0" w:color="auto"/>
            <w:bottom w:val="none" w:sz="0" w:space="0" w:color="auto"/>
            <w:right w:val="none" w:sz="0" w:space="0" w:color="auto"/>
          </w:divBdr>
        </w:div>
      </w:divsChild>
    </w:div>
    <w:div w:id="91979604">
      <w:bodyDiv w:val="1"/>
      <w:marLeft w:val="0"/>
      <w:marRight w:val="0"/>
      <w:marTop w:val="0"/>
      <w:marBottom w:val="0"/>
      <w:divBdr>
        <w:top w:val="none" w:sz="0" w:space="0" w:color="auto"/>
        <w:left w:val="none" w:sz="0" w:space="0" w:color="auto"/>
        <w:bottom w:val="none" w:sz="0" w:space="0" w:color="auto"/>
        <w:right w:val="none" w:sz="0" w:space="0" w:color="auto"/>
      </w:divBdr>
      <w:divsChild>
        <w:div w:id="1689288303">
          <w:marLeft w:val="446"/>
          <w:marRight w:val="0"/>
          <w:marTop w:val="0"/>
          <w:marBottom w:val="120"/>
          <w:divBdr>
            <w:top w:val="none" w:sz="0" w:space="0" w:color="auto"/>
            <w:left w:val="none" w:sz="0" w:space="0" w:color="auto"/>
            <w:bottom w:val="none" w:sz="0" w:space="0" w:color="auto"/>
            <w:right w:val="none" w:sz="0" w:space="0" w:color="auto"/>
          </w:divBdr>
        </w:div>
      </w:divsChild>
    </w:div>
    <w:div w:id="94332060">
      <w:bodyDiv w:val="1"/>
      <w:marLeft w:val="0"/>
      <w:marRight w:val="0"/>
      <w:marTop w:val="0"/>
      <w:marBottom w:val="0"/>
      <w:divBdr>
        <w:top w:val="none" w:sz="0" w:space="0" w:color="auto"/>
        <w:left w:val="none" w:sz="0" w:space="0" w:color="auto"/>
        <w:bottom w:val="none" w:sz="0" w:space="0" w:color="auto"/>
        <w:right w:val="none" w:sz="0" w:space="0" w:color="auto"/>
      </w:divBdr>
    </w:div>
    <w:div w:id="99574317">
      <w:bodyDiv w:val="1"/>
      <w:marLeft w:val="0"/>
      <w:marRight w:val="0"/>
      <w:marTop w:val="0"/>
      <w:marBottom w:val="0"/>
      <w:divBdr>
        <w:top w:val="none" w:sz="0" w:space="0" w:color="auto"/>
        <w:left w:val="none" w:sz="0" w:space="0" w:color="auto"/>
        <w:bottom w:val="none" w:sz="0" w:space="0" w:color="auto"/>
        <w:right w:val="none" w:sz="0" w:space="0" w:color="auto"/>
      </w:divBdr>
      <w:divsChild>
        <w:div w:id="86386531">
          <w:marLeft w:val="806"/>
          <w:marRight w:val="0"/>
          <w:marTop w:val="0"/>
          <w:marBottom w:val="120"/>
          <w:divBdr>
            <w:top w:val="none" w:sz="0" w:space="0" w:color="auto"/>
            <w:left w:val="none" w:sz="0" w:space="0" w:color="auto"/>
            <w:bottom w:val="none" w:sz="0" w:space="0" w:color="auto"/>
            <w:right w:val="none" w:sz="0" w:space="0" w:color="auto"/>
          </w:divBdr>
        </w:div>
        <w:div w:id="95100780">
          <w:marLeft w:val="1181"/>
          <w:marRight w:val="0"/>
          <w:marTop w:val="0"/>
          <w:marBottom w:val="120"/>
          <w:divBdr>
            <w:top w:val="none" w:sz="0" w:space="0" w:color="auto"/>
            <w:left w:val="none" w:sz="0" w:space="0" w:color="auto"/>
            <w:bottom w:val="none" w:sz="0" w:space="0" w:color="auto"/>
            <w:right w:val="none" w:sz="0" w:space="0" w:color="auto"/>
          </w:divBdr>
        </w:div>
        <w:div w:id="501287223">
          <w:marLeft w:val="1181"/>
          <w:marRight w:val="0"/>
          <w:marTop w:val="0"/>
          <w:marBottom w:val="120"/>
          <w:divBdr>
            <w:top w:val="none" w:sz="0" w:space="0" w:color="auto"/>
            <w:left w:val="none" w:sz="0" w:space="0" w:color="auto"/>
            <w:bottom w:val="none" w:sz="0" w:space="0" w:color="auto"/>
            <w:right w:val="none" w:sz="0" w:space="0" w:color="auto"/>
          </w:divBdr>
        </w:div>
        <w:div w:id="538854506">
          <w:marLeft w:val="1181"/>
          <w:marRight w:val="0"/>
          <w:marTop w:val="0"/>
          <w:marBottom w:val="120"/>
          <w:divBdr>
            <w:top w:val="none" w:sz="0" w:space="0" w:color="auto"/>
            <w:left w:val="none" w:sz="0" w:space="0" w:color="auto"/>
            <w:bottom w:val="none" w:sz="0" w:space="0" w:color="auto"/>
            <w:right w:val="none" w:sz="0" w:space="0" w:color="auto"/>
          </w:divBdr>
        </w:div>
        <w:div w:id="617371686">
          <w:marLeft w:val="806"/>
          <w:marRight w:val="0"/>
          <w:marTop w:val="0"/>
          <w:marBottom w:val="120"/>
          <w:divBdr>
            <w:top w:val="none" w:sz="0" w:space="0" w:color="auto"/>
            <w:left w:val="none" w:sz="0" w:space="0" w:color="auto"/>
            <w:bottom w:val="none" w:sz="0" w:space="0" w:color="auto"/>
            <w:right w:val="none" w:sz="0" w:space="0" w:color="auto"/>
          </w:divBdr>
        </w:div>
        <w:div w:id="712078922">
          <w:marLeft w:val="806"/>
          <w:marRight w:val="0"/>
          <w:marTop w:val="0"/>
          <w:marBottom w:val="120"/>
          <w:divBdr>
            <w:top w:val="none" w:sz="0" w:space="0" w:color="auto"/>
            <w:left w:val="none" w:sz="0" w:space="0" w:color="auto"/>
            <w:bottom w:val="none" w:sz="0" w:space="0" w:color="auto"/>
            <w:right w:val="none" w:sz="0" w:space="0" w:color="auto"/>
          </w:divBdr>
        </w:div>
        <w:div w:id="882518918">
          <w:marLeft w:val="446"/>
          <w:marRight w:val="0"/>
          <w:marTop w:val="0"/>
          <w:marBottom w:val="120"/>
          <w:divBdr>
            <w:top w:val="none" w:sz="0" w:space="0" w:color="auto"/>
            <w:left w:val="none" w:sz="0" w:space="0" w:color="auto"/>
            <w:bottom w:val="none" w:sz="0" w:space="0" w:color="auto"/>
            <w:right w:val="none" w:sz="0" w:space="0" w:color="auto"/>
          </w:divBdr>
        </w:div>
        <w:div w:id="1003120709">
          <w:marLeft w:val="1181"/>
          <w:marRight w:val="0"/>
          <w:marTop w:val="0"/>
          <w:marBottom w:val="120"/>
          <w:divBdr>
            <w:top w:val="none" w:sz="0" w:space="0" w:color="auto"/>
            <w:left w:val="none" w:sz="0" w:space="0" w:color="auto"/>
            <w:bottom w:val="none" w:sz="0" w:space="0" w:color="auto"/>
            <w:right w:val="none" w:sz="0" w:space="0" w:color="auto"/>
          </w:divBdr>
        </w:div>
        <w:div w:id="1010183937">
          <w:marLeft w:val="806"/>
          <w:marRight w:val="0"/>
          <w:marTop w:val="0"/>
          <w:marBottom w:val="120"/>
          <w:divBdr>
            <w:top w:val="none" w:sz="0" w:space="0" w:color="auto"/>
            <w:left w:val="none" w:sz="0" w:space="0" w:color="auto"/>
            <w:bottom w:val="none" w:sz="0" w:space="0" w:color="auto"/>
            <w:right w:val="none" w:sz="0" w:space="0" w:color="auto"/>
          </w:divBdr>
        </w:div>
        <w:div w:id="1111049823">
          <w:marLeft w:val="446"/>
          <w:marRight w:val="0"/>
          <w:marTop w:val="0"/>
          <w:marBottom w:val="120"/>
          <w:divBdr>
            <w:top w:val="none" w:sz="0" w:space="0" w:color="auto"/>
            <w:left w:val="none" w:sz="0" w:space="0" w:color="auto"/>
            <w:bottom w:val="none" w:sz="0" w:space="0" w:color="auto"/>
            <w:right w:val="none" w:sz="0" w:space="0" w:color="auto"/>
          </w:divBdr>
        </w:div>
        <w:div w:id="1124234140">
          <w:marLeft w:val="806"/>
          <w:marRight w:val="0"/>
          <w:marTop w:val="0"/>
          <w:marBottom w:val="120"/>
          <w:divBdr>
            <w:top w:val="none" w:sz="0" w:space="0" w:color="auto"/>
            <w:left w:val="none" w:sz="0" w:space="0" w:color="auto"/>
            <w:bottom w:val="none" w:sz="0" w:space="0" w:color="auto"/>
            <w:right w:val="none" w:sz="0" w:space="0" w:color="auto"/>
          </w:divBdr>
        </w:div>
        <w:div w:id="1327128322">
          <w:marLeft w:val="806"/>
          <w:marRight w:val="0"/>
          <w:marTop w:val="0"/>
          <w:marBottom w:val="120"/>
          <w:divBdr>
            <w:top w:val="none" w:sz="0" w:space="0" w:color="auto"/>
            <w:left w:val="none" w:sz="0" w:space="0" w:color="auto"/>
            <w:bottom w:val="none" w:sz="0" w:space="0" w:color="auto"/>
            <w:right w:val="none" w:sz="0" w:space="0" w:color="auto"/>
          </w:divBdr>
        </w:div>
        <w:div w:id="1526019463">
          <w:marLeft w:val="1181"/>
          <w:marRight w:val="0"/>
          <w:marTop w:val="0"/>
          <w:marBottom w:val="120"/>
          <w:divBdr>
            <w:top w:val="none" w:sz="0" w:space="0" w:color="auto"/>
            <w:left w:val="none" w:sz="0" w:space="0" w:color="auto"/>
            <w:bottom w:val="none" w:sz="0" w:space="0" w:color="auto"/>
            <w:right w:val="none" w:sz="0" w:space="0" w:color="auto"/>
          </w:divBdr>
        </w:div>
        <w:div w:id="1827437398">
          <w:marLeft w:val="806"/>
          <w:marRight w:val="0"/>
          <w:marTop w:val="0"/>
          <w:marBottom w:val="120"/>
          <w:divBdr>
            <w:top w:val="none" w:sz="0" w:space="0" w:color="auto"/>
            <w:left w:val="none" w:sz="0" w:space="0" w:color="auto"/>
            <w:bottom w:val="none" w:sz="0" w:space="0" w:color="auto"/>
            <w:right w:val="none" w:sz="0" w:space="0" w:color="auto"/>
          </w:divBdr>
        </w:div>
        <w:div w:id="1957446959">
          <w:marLeft w:val="446"/>
          <w:marRight w:val="0"/>
          <w:marTop w:val="0"/>
          <w:marBottom w:val="120"/>
          <w:divBdr>
            <w:top w:val="none" w:sz="0" w:space="0" w:color="auto"/>
            <w:left w:val="none" w:sz="0" w:space="0" w:color="auto"/>
            <w:bottom w:val="none" w:sz="0" w:space="0" w:color="auto"/>
            <w:right w:val="none" w:sz="0" w:space="0" w:color="auto"/>
          </w:divBdr>
        </w:div>
        <w:div w:id="2088724502">
          <w:marLeft w:val="806"/>
          <w:marRight w:val="0"/>
          <w:marTop w:val="0"/>
          <w:marBottom w:val="120"/>
          <w:divBdr>
            <w:top w:val="none" w:sz="0" w:space="0" w:color="auto"/>
            <w:left w:val="none" w:sz="0" w:space="0" w:color="auto"/>
            <w:bottom w:val="none" w:sz="0" w:space="0" w:color="auto"/>
            <w:right w:val="none" w:sz="0" w:space="0" w:color="auto"/>
          </w:divBdr>
        </w:div>
      </w:divsChild>
    </w:div>
    <w:div w:id="100490146">
      <w:bodyDiv w:val="1"/>
      <w:marLeft w:val="0"/>
      <w:marRight w:val="0"/>
      <w:marTop w:val="0"/>
      <w:marBottom w:val="0"/>
      <w:divBdr>
        <w:top w:val="none" w:sz="0" w:space="0" w:color="auto"/>
        <w:left w:val="none" w:sz="0" w:space="0" w:color="auto"/>
        <w:bottom w:val="none" w:sz="0" w:space="0" w:color="auto"/>
        <w:right w:val="none" w:sz="0" w:space="0" w:color="auto"/>
      </w:divBdr>
      <w:divsChild>
        <w:div w:id="1025212384">
          <w:marLeft w:val="446"/>
          <w:marRight w:val="0"/>
          <w:marTop w:val="0"/>
          <w:marBottom w:val="120"/>
          <w:divBdr>
            <w:top w:val="none" w:sz="0" w:space="0" w:color="auto"/>
            <w:left w:val="none" w:sz="0" w:space="0" w:color="auto"/>
            <w:bottom w:val="none" w:sz="0" w:space="0" w:color="auto"/>
            <w:right w:val="none" w:sz="0" w:space="0" w:color="auto"/>
          </w:divBdr>
        </w:div>
        <w:div w:id="1664117404">
          <w:marLeft w:val="446"/>
          <w:marRight w:val="0"/>
          <w:marTop w:val="0"/>
          <w:marBottom w:val="120"/>
          <w:divBdr>
            <w:top w:val="none" w:sz="0" w:space="0" w:color="auto"/>
            <w:left w:val="none" w:sz="0" w:space="0" w:color="auto"/>
            <w:bottom w:val="none" w:sz="0" w:space="0" w:color="auto"/>
            <w:right w:val="none" w:sz="0" w:space="0" w:color="auto"/>
          </w:divBdr>
        </w:div>
        <w:div w:id="1983389498">
          <w:marLeft w:val="446"/>
          <w:marRight w:val="0"/>
          <w:marTop w:val="0"/>
          <w:marBottom w:val="120"/>
          <w:divBdr>
            <w:top w:val="none" w:sz="0" w:space="0" w:color="auto"/>
            <w:left w:val="none" w:sz="0" w:space="0" w:color="auto"/>
            <w:bottom w:val="none" w:sz="0" w:space="0" w:color="auto"/>
            <w:right w:val="none" w:sz="0" w:space="0" w:color="auto"/>
          </w:divBdr>
        </w:div>
        <w:div w:id="2137142308">
          <w:marLeft w:val="446"/>
          <w:marRight w:val="0"/>
          <w:marTop w:val="0"/>
          <w:marBottom w:val="12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4805897">
      <w:bodyDiv w:val="1"/>
      <w:marLeft w:val="0"/>
      <w:marRight w:val="0"/>
      <w:marTop w:val="0"/>
      <w:marBottom w:val="0"/>
      <w:divBdr>
        <w:top w:val="none" w:sz="0" w:space="0" w:color="auto"/>
        <w:left w:val="none" w:sz="0" w:space="0" w:color="auto"/>
        <w:bottom w:val="none" w:sz="0" w:space="0" w:color="auto"/>
        <w:right w:val="none" w:sz="0" w:space="0" w:color="auto"/>
      </w:divBdr>
      <w:divsChild>
        <w:div w:id="196503678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866684">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513800">
      <w:bodyDiv w:val="1"/>
      <w:marLeft w:val="0"/>
      <w:marRight w:val="0"/>
      <w:marTop w:val="0"/>
      <w:marBottom w:val="0"/>
      <w:divBdr>
        <w:top w:val="none" w:sz="0" w:space="0" w:color="auto"/>
        <w:left w:val="none" w:sz="0" w:space="0" w:color="auto"/>
        <w:bottom w:val="none" w:sz="0" w:space="0" w:color="auto"/>
        <w:right w:val="none" w:sz="0" w:space="0" w:color="auto"/>
      </w:divBdr>
      <w:divsChild>
        <w:div w:id="355277880">
          <w:marLeft w:val="446"/>
          <w:marRight w:val="0"/>
          <w:marTop w:val="0"/>
          <w:marBottom w:val="120"/>
          <w:divBdr>
            <w:top w:val="none" w:sz="0" w:space="0" w:color="auto"/>
            <w:left w:val="none" w:sz="0" w:space="0" w:color="auto"/>
            <w:bottom w:val="none" w:sz="0" w:space="0" w:color="auto"/>
            <w:right w:val="none" w:sz="0" w:space="0" w:color="auto"/>
          </w:divBdr>
        </w:div>
        <w:div w:id="432944334">
          <w:marLeft w:val="446"/>
          <w:marRight w:val="0"/>
          <w:marTop w:val="0"/>
          <w:marBottom w:val="120"/>
          <w:divBdr>
            <w:top w:val="none" w:sz="0" w:space="0" w:color="auto"/>
            <w:left w:val="none" w:sz="0" w:space="0" w:color="auto"/>
            <w:bottom w:val="none" w:sz="0" w:space="0" w:color="auto"/>
            <w:right w:val="none" w:sz="0" w:space="0" w:color="auto"/>
          </w:divBdr>
        </w:div>
        <w:div w:id="573510225">
          <w:marLeft w:val="446"/>
          <w:marRight w:val="0"/>
          <w:marTop w:val="0"/>
          <w:marBottom w:val="120"/>
          <w:divBdr>
            <w:top w:val="none" w:sz="0" w:space="0" w:color="auto"/>
            <w:left w:val="none" w:sz="0" w:space="0" w:color="auto"/>
            <w:bottom w:val="none" w:sz="0" w:space="0" w:color="auto"/>
            <w:right w:val="none" w:sz="0" w:space="0" w:color="auto"/>
          </w:divBdr>
        </w:div>
        <w:div w:id="611395963">
          <w:marLeft w:val="446"/>
          <w:marRight w:val="0"/>
          <w:marTop w:val="0"/>
          <w:marBottom w:val="120"/>
          <w:divBdr>
            <w:top w:val="none" w:sz="0" w:space="0" w:color="auto"/>
            <w:left w:val="none" w:sz="0" w:space="0" w:color="auto"/>
            <w:bottom w:val="none" w:sz="0" w:space="0" w:color="auto"/>
            <w:right w:val="none" w:sz="0" w:space="0" w:color="auto"/>
          </w:divBdr>
        </w:div>
      </w:divsChild>
    </w:div>
    <w:div w:id="259795351">
      <w:bodyDiv w:val="1"/>
      <w:marLeft w:val="0"/>
      <w:marRight w:val="0"/>
      <w:marTop w:val="0"/>
      <w:marBottom w:val="0"/>
      <w:divBdr>
        <w:top w:val="none" w:sz="0" w:space="0" w:color="auto"/>
        <w:left w:val="none" w:sz="0" w:space="0" w:color="auto"/>
        <w:bottom w:val="none" w:sz="0" w:space="0" w:color="auto"/>
        <w:right w:val="none" w:sz="0" w:space="0" w:color="auto"/>
      </w:divBdr>
      <w:divsChild>
        <w:div w:id="159661201">
          <w:marLeft w:val="446"/>
          <w:marRight w:val="0"/>
          <w:marTop w:val="0"/>
          <w:marBottom w:val="120"/>
          <w:divBdr>
            <w:top w:val="none" w:sz="0" w:space="0" w:color="auto"/>
            <w:left w:val="none" w:sz="0" w:space="0" w:color="auto"/>
            <w:bottom w:val="none" w:sz="0" w:space="0" w:color="auto"/>
            <w:right w:val="none" w:sz="0" w:space="0" w:color="auto"/>
          </w:divBdr>
        </w:div>
      </w:divsChild>
    </w:div>
    <w:div w:id="261571432">
      <w:bodyDiv w:val="1"/>
      <w:marLeft w:val="0"/>
      <w:marRight w:val="0"/>
      <w:marTop w:val="0"/>
      <w:marBottom w:val="0"/>
      <w:divBdr>
        <w:top w:val="none" w:sz="0" w:space="0" w:color="auto"/>
        <w:left w:val="none" w:sz="0" w:space="0" w:color="auto"/>
        <w:bottom w:val="none" w:sz="0" w:space="0" w:color="auto"/>
        <w:right w:val="none" w:sz="0" w:space="0" w:color="auto"/>
      </w:divBdr>
    </w:div>
    <w:div w:id="281159183">
      <w:bodyDiv w:val="1"/>
      <w:marLeft w:val="0"/>
      <w:marRight w:val="0"/>
      <w:marTop w:val="0"/>
      <w:marBottom w:val="0"/>
      <w:divBdr>
        <w:top w:val="none" w:sz="0" w:space="0" w:color="auto"/>
        <w:left w:val="none" w:sz="0" w:space="0" w:color="auto"/>
        <w:bottom w:val="none" w:sz="0" w:space="0" w:color="auto"/>
        <w:right w:val="none" w:sz="0" w:space="0" w:color="auto"/>
      </w:divBdr>
      <w:divsChild>
        <w:div w:id="173963923">
          <w:marLeft w:val="806"/>
          <w:marRight w:val="0"/>
          <w:marTop w:val="0"/>
          <w:marBottom w:val="120"/>
          <w:divBdr>
            <w:top w:val="none" w:sz="0" w:space="0" w:color="auto"/>
            <w:left w:val="none" w:sz="0" w:space="0" w:color="auto"/>
            <w:bottom w:val="none" w:sz="0" w:space="0" w:color="auto"/>
            <w:right w:val="none" w:sz="0" w:space="0" w:color="auto"/>
          </w:divBdr>
        </w:div>
      </w:divsChild>
    </w:div>
    <w:div w:id="312805508">
      <w:bodyDiv w:val="1"/>
      <w:marLeft w:val="0"/>
      <w:marRight w:val="0"/>
      <w:marTop w:val="0"/>
      <w:marBottom w:val="0"/>
      <w:divBdr>
        <w:top w:val="none" w:sz="0" w:space="0" w:color="auto"/>
        <w:left w:val="none" w:sz="0" w:space="0" w:color="auto"/>
        <w:bottom w:val="none" w:sz="0" w:space="0" w:color="auto"/>
        <w:right w:val="none" w:sz="0" w:space="0" w:color="auto"/>
      </w:divBdr>
    </w:div>
    <w:div w:id="314602557">
      <w:bodyDiv w:val="1"/>
      <w:marLeft w:val="0"/>
      <w:marRight w:val="0"/>
      <w:marTop w:val="0"/>
      <w:marBottom w:val="0"/>
      <w:divBdr>
        <w:top w:val="none" w:sz="0" w:space="0" w:color="auto"/>
        <w:left w:val="none" w:sz="0" w:space="0" w:color="auto"/>
        <w:bottom w:val="none" w:sz="0" w:space="0" w:color="auto"/>
        <w:right w:val="none" w:sz="0" w:space="0" w:color="auto"/>
      </w:divBdr>
      <w:divsChild>
        <w:div w:id="543324005">
          <w:marLeft w:val="274"/>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495951">
      <w:bodyDiv w:val="1"/>
      <w:marLeft w:val="0"/>
      <w:marRight w:val="0"/>
      <w:marTop w:val="0"/>
      <w:marBottom w:val="0"/>
      <w:divBdr>
        <w:top w:val="none" w:sz="0" w:space="0" w:color="auto"/>
        <w:left w:val="none" w:sz="0" w:space="0" w:color="auto"/>
        <w:bottom w:val="none" w:sz="0" w:space="0" w:color="auto"/>
        <w:right w:val="none" w:sz="0" w:space="0" w:color="auto"/>
      </w:divBdr>
      <w:divsChild>
        <w:div w:id="1330209846">
          <w:marLeft w:val="446"/>
          <w:marRight w:val="0"/>
          <w:marTop w:val="0"/>
          <w:marBottom w:val="120"/>
          <w:divBdr>
            <w:top w:val="none" w:sz="0" w:space="0" w:color="auto"/>
            <w:left w:val="none" w:sz="0" w:space="0" w:color="auto"/>
            <w:bottom w:val="none" w:sz="0" w:space="0" w:color="auto"/>
            <w:right w:val="none" w:sz="0" w:space="0" w:color="auto"/>
          </w:divBdr>
        </w:div>
      </w:divsChild>
    </w:div>
    <w:div w:id="395710440">
      <w:bodyDiv w:val="1"/>
      <w:marLeft w:val="0"/>
      <w:marRight w:val="0"/>
      <w:marTop w:val="0"/>
      <w:marBottom w:val="0"/>
      <w:divBdr>
        <w:top w:val="none" w:sz="0" w:space="0" w:color="auto"/>
        <w:left w:val="none" w:sz="0" w:space="0" w:color="auto"/>
        <w:bottom w:val="none" w:sz="0" w:space="0" w:color="auto"/>
        <w:right w:val="none" w:sz="0" w:space="0" w:color="auto"/>
      </w:divBdr>
      <w:divsChild>
        <w:div w:id="276564248">
          <w:marLeft w:val="1181"/>
          <w:marRight w:val="0"/>
          <w:marTop w:val="0"/>
          <w:marBottom w:val="120"/>
          <w:divBdr>
            <w:top w:val="none" w:sz="0" w:space="0" w:color="auto"/>
            <w:left w:val="none" w:sz="0" w:space="0" w:color="auto"/>
            <w:bottom w:val="none" w:sz="0" w:space="0" w:color="auto"/>
            <w:right w:val="none" w:sz="0" w:space="0" w:color="auto"/>
          </w:divBdr>
        </w:div>
        <w:div w:id="434717943">
          <w:marLeft w:val="1181"/>
          <w:marRight w:val="0"/>
          <w:marTop w:val="0"/>
          <w:marBottom w:val="120"/>
          <w:divBdr>
            <w:top w:val="none" w:sz="0" w:space="0" w:color="auto"/>
            <w:left w:val="none" w:sz="0" w:space="0" w:color="auto"/>
            <w:bottom w:val="none" w:sz="0" w:space="0" w:color="auto"/>
            <w:right w:val="none" w:sz="0" w:space="0" w:color="auto"/>
          </w:divBdr>
        </w:div>
        <w:div w:id="518660964">
          <w:marLeft w:val="1181"/>
          <w:marRight w:val="0"/>
          <w:marTop w:val="0"/>
          <w:marBottom w:val="120"/>
          <w:divBdr>
            <w:top w:val="none" w:sz="0" w:space="0" w:color="auto"/>
            <w:left w:val="none" w:sz="0" w:space="0" w:color="auto"/>
            <w:bottom w:val="none" w:sz="0" w:space="0" w:color="auto"/>
            <w:right w:val="none" w:sz="0" w:space="0" w:color="auto"/>
          </w:divBdr>
        </w:div>
        <w:div w:id="655375658">
          <w:marLeft w:val="806"/>
          <w:marRight w:val="0"/>
          <w:marTop w:val="0"/>
          <w:marBottom w:val="120"/>
          <w:divBdr>
            <w:top w:val="none" w:sz="0" w:space="0" w:color="auto"/>
            <w:left w:val="none" w:sz="0" w:space="0" w:color="auto"/>
            <w:bottom w:val="none" w:sz="0" w:space="0" w:color="auto"/>
            <w:right w:val="none" w:sz="0" w:space="0" w:color="auto"/>
          </w:divBdr>
        </w:div>
        <w:div w:id="819926802">
          <w:marLeft w:val="1181"/>
          <w:marRight w:val="0"/>
          <w:marTop w:val="0"/>
          <w:marBottom w:val="120"/>
          <w:divBdr>
            <w:top w:val="none" w:sz="0" w:space="0" w:color="auto"/>
            <w:left w:val="none" w:sz="0" w:space="0" w:color="auto"/>
            <w:bottom w:val="none" w:sz="0" w:space="0" w:color="auto"/>
            <w:right w:val="none" w:sz="0" w:space="0" w:color="auto"/>
          </w:divBdr>
        </w:div>
        <w:div w:id="965161074">
          <w:marLeft w:val="806"/>
          <w:marRight w:val="0"/>
          <w:marTop w:val="0"/>
          <w:marBottom w:val="120"/>
          <w:divBdr>
            <w:top w:val="none" w:sz="0" w:space="0" w:color="auto"/>
            <w:left w:val="none" w:sz="0" w:space="0" w:color="auto"/>
            <w:bottom w:val="none" w:sz="0" w:space="0" w:color="auto"/>
            <w:right w:val="none" w:sz="0" w:space="0" w:color="auto"/>
          </w:divBdr>
        </w:div>
        <w:div w:id="1408841686">
          <w:marLeft w:val="806"/>
          <w:marRight w:val="0"/>
          <w:marTop w:val="0"/>
          <w:marBottom w:val="120"/>
          <w:divBdr>
            <w:top w:val="none" w:sz="0" w:space="0" w:color="auto"/>
            <w:left w:val="none" w:sz="0" w:space="0" w:color="auto"/>
            <w:bottom w:val="none" w:sz="0" w:space="0" w:color="auto"/>
            <w:right w:val="none" w:sz="0" w:space="0" w:color="auto"/>
          </w:divBdr>
        </w:div>
        <w:div w:id="1420056218">
          <w:marLeft w:val="1181"/>
          <w:marRight w:val="0"/>
          <w:marTop w:val="0"/>
          <w:marBottom w:val="120"/>
          <w:divBdr>
            <w:top w:val="none" w:sz="0" w:space="0" w:color="auto"/>
            <w:left w:val="none" w:sz="0" w:space="0" w:color="auto"/>
            <w:bottom w:val="none" w:sz="0" w:space="0" w:color="auto"/>
            <w:right w:val="none" w:sz="0" w:space="0" w:color="auto"/>
          </w:divBdr>
        </w:div>
        <w:div w:id="1502741406">
          <w:marLeft w:val="1181"/>
          <w:marRight w:val="0"/>
          <w:marTop w:val="0"/>
          <w:marBottom w:val="120"/>
          <w:divBdr>
            <w:top w:val="none" w:sz="0" w:space="0" w:color="auto"/>
            <w:left w:val="none" w:sz="0" w:space="0" w:color="auto"/>
            <w:bottom w:val="none" w:sz="0" w:space="0" w:color="auto"/>
            <w:right w:val="none" w:sz="0" w:space="0" w:color="auto"/>
          </w:divBdr>
        </w:div>
        <w:div w:id="1565749550">
          <w:marLeft w:val="1541"/>
          <w:marRight w:val="0"/>
          <w:marTop w:val="0"/>
          <w:marBottom w:val="120"/>
          <w:divBdr>
            <w:top w:val="none" w:sz="0" w:space="0" w:color="auto"/>
            <w:left w:val="none" w:sz="0" w:space="0" w:color="auto"/>
            <w:bottom w:val="none" w:sz="0" w:space="0" w:color="auto"/>
            <w:right w:val="none" w:sz="0" w:space="0" w:color="auto"/>
          </w:divBdr>
        </w:div>
        <w:div w:id="1575235732">
          <w:marLeft w:val="1181"/>
          <w:marRight w:val="0"/>
          <w:marTop w:val="0"/>
          <w:marBottom w:val="120"/>
          <w:divBdr>
            <w:top w:val="none" w:sz="0" w:space="0" w:color="auto"/>
            <w:left w:val="none" w:sz="0" w:space="0" w:color="auto"/>
            <w:bottom w:val="none" w:sz="0" w:space="0" w:color="auto"/>
            <w:right w:val="none" w:sz="0" w:space="0" w:color="auto"/>
          </w:divBdr>
        </w:div>
        <w:div w:id="1740057885">
          <w:marLeft w:val="1181"/>
          <w:marRight w:val="0"/>
          <w:marTop w:val="0"/>
          <w:marBottom w:val="120"/>
          <w:divBdr>
            <w:top w:val="none" w:sz="0" w:space="0" w:color="auto"/>
            <w:left w:val="none" w:sz="0" w:space="0" w:color="auto"/>
            <w:bottom w:val="none" w:sz="0" w:space="0" w:color="auto"/>
            <w:right w:val="none" w:sz="0" w:space="0" w:color="auto"/>
          </w:divBdr>
        </w:div>
        <w:div w:id="1746101008">
          <w:marLeft w:val="806"/>
          <w:marRight w:val="0"/>
          <w:marTop w:val="0"/>
          <w:marBottom w:val="120"/>
          <w:divBdr>
            <w:top w:val="none" w:sz="0" w:space="0" w:color="auto"/>
            <w:left w:val="none" w:sz="0" w:space="0" w:color="auto"/>
            <w:bottom w:val="none" w:sz="0" w:space="0" w:color="auto"/>
            <w:right w:val="none" w:sz="0" w:space="0" w:color="auto"/>
          </w:divBdr>
        </w:div>
        <w:div w:id="1819834742">
          <w:marLeft w:val="1181"/>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1782783">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9176975">
      <w:bodyDiv w:val="1"/>
      <w:marLeft w:val="0"/>
      <w:marRight w:val="0"/>
      <w:marTop w:val="0"/>
      <w:marBottom w:val="0"/>
      <w:divBdr>
        <w:top w:val="none" w:sz="0" w:space="0" w:color="auto"/>
        <w:left w:val="none" w:sz="0" w:space="0" w:color="auto"/>
        <w:bottom w:val="none" w:sz="0" w:space="0" w:color="auto"/>
        <w:right w:val="none" w:sz="0" w:space="0" w:color="auto"/>
      </w:divBdr>
    </w:div>
    <w:div w:id="439758068">
      <w:bodyDiv w:val="1"/>
      <w:marLeft w:val="0"/>
      <w:marRight w:val="0"/>
      <w:marTop w:val="0"/>
      <w:marBottom w:val="0"/>
      <w:divBdr>
        <w:top w:val="none" w:sz="0" w:space="0" w:color="auto"/>
        <w:left w:val="none" w:sz="0" w:space="0" w:color="auto"/>
        <w:bottom w:val="none" w:sz="0" w:space="0" w:color="auto"/>
        <w:right w:val="none" w:sz="0" w:space="0" w:color="auto"/>
      </w:divBdr>
    </w:div>
    <w:div w:id="441338283">
      <w:bodyDiv w:val="1"/>
      <w:marLeft w:val="0"/>
      <w:marRight w:val="0"/>
      <w:marTop w:val="0"/>
      <w:marBottom w:val="0"/>
      <w:divBdr>
        <w:top w:val="none" w:sz="0" w:space="0" w:color="auto"/>
        <w:left w:val="none" w:sz="0" w:space="0" w:color="auto"/>
        <w:bottom w:val="none" w:sz="0" w:space="0" w:color="auto"/>
        <w:right w:val="none" w:sz="0" w:space="0" w:color="auto"/>
      </w:divBdr>
      <w:divsChild>
        <w:div w:id="407532704">
          <w:marLeft w:val="446"/>
          <w:marRight w:val="0"/>
          <w:marTop w:val="0"/>
          <w:marBottom w:val="120"/>
          <w:divBdr>
            <w:top w:val="none" w:sz="0" w:space="0" w:color="auto"/>
            <w:left w:val="none" w:sz="0" w:space="0" w:color="auto"/>
            <w:bottom w:val="none" w:sz="0" w:space="0" w:color="auto"/>
            <w:right w:val="none" w:sz="0" w:space="0" w:color="auto"/>
          </w:divBdr>
        </w:div>
        <w:div w:id="491022130">
          <w:marLeft w:val="806"/>
          <w:marRight w:val="0"/>
          <w:marTop w:val="0"/>
          <w:marBottom w:val="120"/>
          <w:divBdr>
            <w:top w:val="none" w:sz="0" w:space="0" w:color="auto"/>
            <w:left w:val="none" w:sz="0" w:space="0" w:color="auto"/>
            <w:bottom w:val="none" w:sz="0" w:space="0" w:color="auto"/>
            <w:right w:val="none" w:sz="0" w:space="0" w:color="auto"/>
          </w:divBdr>
        </w:div>
        <w:div w:id="523059470">
          <w:marLeft w:val="806"/>
          <w:marRight w:val="0"/>
          <w:marTop w:val="0"/>
          <w:marBottom w:val="120"/>
          <w:divBdr>
            <w:top w:val="none" w:sz="0" w:space="0" w:color="auto"/>
            <w:left w:val="none" w:sz="0" w:space="0" w:color="auto"/>
            <w:bottom w:val="none" w:sz="0" w:space="0" w:color="auto"/>
            <w:right w:val="none" w:sz="0" w:space="0" w:color="auto"/>
          </w:divBdr>
        </w:div>
        <w:div w:id="1285429713">
          <w:marLeft w:val="806"/>
          <w:marRight w:val="0"/>
          <w:marTop w:val="0"/>
          <w:marBottom w:val="120"/>
          <w:divBdr>
            <w:top w:val="none" w:sz="0" w:space="0" w:color="auto"/>
            <w:left w:val="none" w:sz="0" w:space="0" w:color="auto"/>
            <w:bottom w:val="none" w:sz="0" w:space="0" w:color="auto"/>
            <w:right w:val="none" w:sz="0" w:space="0" w:color="auto"/>
          </w:divBdr>
        </w:div>
        <w:div w:id="1717192036">
          <w:marLeft w:val="446"/>
          <w:marRight w:val="0"/>
          <w:marTop w:val="0"/>
          <w:marBottom w:val="120"/>
          <w:divBdr>
            <w:top w:val="none" w:sz="0" w:space="0" w:color="auto"/>
            <w:left w:val="none" w:sz="0" w:space="0" w:color="auto"/>
            <w:bottom w:val="none" w:sz="0" w:space="0" w:color="auto"/>
            <w:right w:val="none" w:sz="0" w:space="0" w:color="auto"/>
          </w:divBdr>
        </w:div>
        <w:div w:id="1957907953">
          <w:marLeft w:val="806"/>
          <w:marRight w:val="0"/>
          <w:marTop w:val="0"/>
          <w:marBottom w:val="12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4132661">
      <w:bodyDiv w:val="1"/>
      <w:marLeft w:val="0"/>
      <w:marRight w:val="0"/>
      <w:marTop w:val="0"/>
      <w:marBottom w:val="0"/>
      <w:divBdr>
        <w:top w:val="none" w:sz="0" w:space="0" w:color="auto"/>
        <w:left w:val="none" w:sz="0" w:space="0" w:color="auto"/>
        <w:bottom w:val="none" w:sz="0" w:space="0" w:color="auto"/>
        <w:right w:val="none" w:sz="0" w:space="0" w:color="auto"/>
      </w:divBdr>
      <w:divsChild>
        <w:div w:id="345988303">
          <w:marLeft w:val="446"/>
          <w:marRight w:val="0"/>
          <w:marTop w:val="0"/>
          <w:marBottom w:val="12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4656765">
      <w:bodyDiv w:val="1"/>
      <w:marLeft w:val="0"/>
      <w:marRight w:val="0"/>
      <w:marTop w:val="0"/>
      <w:marBottom w:val="0"/>
      <w:divBdr>
        <w:top w:val="none" w:sz="0" w:space="0" w:color="auto"/>
        <w:left w:val="none" w:sz="0" w:space="0" w:color="auto"/>
        <w:bottom w:val="none" w:sz="0" w:space="0" w:color="auto"/>
        <w:right w:val="none" w:sz="0" w:space="0" w:color="auto"/>
      </w:divBdr>
    </w:div>
    <w:div w:id="63124872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137596">
      <w:bodyDiv w:val="1"/>
      <w:marLeft w:val="0"/>
      <w:marRight w:val="0"/>
      <w:marTop w:val="0"/>
      <w:marBottom w:val="0"/>
      <w:divBdr>
        <w:top w:val="none" w:sz="0" w:space="0" w:color="auto"/>
        <w:left w:val="none" w:sz="0" w:space="0" w:color="auto"/>
        <w:bottom w:val="none" w:sz="0" w:space="0" w:color="auto"/>
        <w:right w:val="none" w:sz="0" w:space="0" w:color="auto"/>
      </w:divBdr>
    </w:div>
    <w:div w:id="794107608">
      <w:bodyDiv w:val="1"/>
      <w:marLeft w:val="0"/>
      <w:marRight w:val="0"/>
      <w:marTop w:val="0"/>
      <w:marBottom w:val="0"/>
      <w:divBdr>
        <w:top w:val="none" w:sz="0" w:space="0" w:color="auto"/>
        <w:left w:val="none" w:sz="0" w:space="0" w:color="auto"/>
        <w:bottom w:val="none" w:sz="0" w:space="0" w:color="auto"/>
        <w:right w:val="none" w:sz="0" w:space="0" w:color="auto"/>
      </w:divBdr>
    </w:div>
    <w:div w:id="803039977">
      <w:bodyDiv w:val="1"/>
      <w:marLeft w:val="0"/>
      <w:marRight w:val="0"/>
      <w:marTop w:val="0"/>
      <w:marBottom w:val="0"/>
      <w:divBdr>
        <w:top w:val="none" w:sz="0" w:space="0" w:color="auto"/>
        <w:left w:val="none" w:sz="0" w:space="0" w:color="auto"/>
        <w:bottom w:val="none" w:sz="0" w:space="0" w:color="auto"/>
        <w:right w:val="none" w:sz="0" w:space="0" w:color="auto"/>
      </w:divBdr>
      <w:divsChild>
        <w:div w:id="371659842">
          <w:marLeft w:val="806"/>
          <w:marRight w:val="0"/>
          <w:marTop w:val="0"/>
          <w:marBottom w:val="120"/>
          <w:divBdr>
            <w:top w:val="none" w:sz="0" w:space="0" w:color="auto"/>
            <w:left w:val="none" w:sz="0" w:space="0" w:color="auto"/>
            <w:bottom w:val="none" w:sz="0" w:space="0" w:color="auto"/>
            <w:right w:val="none" w:sz="0" w:space="0" w:color="auto"/>
          </w:divBdr>
        </w:div>
        <w:div w:id="458037390">
          <w:marLeft w:val="446"/>
          <w:marRight w:val="0"/>
          <w:marTop w:val="0"/>
          <w:marBottom w:val="120"/>
          <w:divBdr>
            <w:top w:val="none" w:sz="0" w:space="0" w:color="auto"/>
            <w:left w:val="none" w:sz="0" w:space="0" w:color="auto"/>
            <w:bottom w:val="none" w:sz="0" w:space="0" w:color="auto"/>
            <w:right w:val="none" w:sz="0" w:space="0" w:color="auto"/>
          </w:divBdr>
        </w:div>
        <w:div w:id="806047148">
          <w:marLeft w:val="446"/>
          <w:marRight w:val="0"/>
          <w:marTop w:val="0"/>
          <w:marBottom w:val="120"/>
          <w:divBdr>
            <w:top w:val="none" w:sz="0" w:space="0" w:color="auto"/>
            <w:left w:val="none" w:sz="0" w:space="0" w:color="auto"/>
            <w:bottom w:val="none" w:sz="0" w:space="0" w:color="auto"/>
            <w:right w:val="none" w:sz="0" w:space="0" w:color="auto"/>
          </w:divBdr>
        </w:div>
        <w:div w:id="1863393927">
          <w:marLeft w:val="806"/>
          <w:marRight w:val="0"/>
          <w:marTop w:val="0"/>
          <w:marBottom w:val="120"/>
          <w:divBdr>
            <w:top w:val="none" w:sz="0" w:space="0" w:color="auto"/>
            <w:left w:val="none" w:sz="0" w:space="0" w:color="auto"/>
            <w:bottom w:val="none" w:sz="0" w:space="0" w:color="auto"/>
            <w:right w:val="none" w:sz="0" w:space="0" w:color="auto"/>
          </w:divBdr>
        </w:div>
      </w:divsChild>
    </w:div>
    <w:div w:id="818233569">
      <w:bodyDiv w:val="1"/>
      <w:marLeft w:val="0"/>
      <w:marRight w:val="0"/>
      <w:marTop w:val="0"/>
      <w:marBottom w:val="0"/>
      <w:divBdr>
        <w:top w:val="none" w:sz="0" w:space="0" w:color="auto"/>
        <w:left w:val="none" w:sz="0" w:space="0" w:color="auto"/>
        <w:bottom w:val="none" w:sz="0" w:space="0" w:color="auto"/>
        <w:right w:val="none" w:sz="0" w:space="0" w:color="auto"/>
      </w:divBdr>
      <w:divsChild>
        <w:div w:id="87583275">
          <w:marLeft w:val="446"/>
          <w:marRight w:val="0"/>
          <w:marTop w:val="0"/>
          <w:marBottom w:val="120"/>
          <w:divBdr>
            <w:top w:val="none" w:sz="0" w:space="0" w:color="auto"/>
            <w:left w:val="none" w:sz="0" w:space="0" w:color="auto"/>
            <w:bottom w:val="none" w:sz="0" w:space="0" w:color="auto"/>
            <w:right w:val="none" w:sz="0" w:space="0" w:color="auto"/>
          </w:divBdr>
        </w:div>
        <w:div w:id="743381928">
          <w:marLeft w:val="446"/>
          <w:marRight w:val="0"/>
          <w:marTop w:val="0"/>
          <w:marBottom w:val="120"/>
          <w:divBdr>
            <w:top w:val="none" w:sz="0" w:space="0" w:color="auto"/>
            <w:left w:val="none" w:sz="0" w:space="0" w:color="auto"/>
            <w:bottom w:val="none" w:sz="0" w:space="0" w:color="auto"/>
            <w:right w:val="none" w:sz="0" w:space="0" w:color="auto"/>
          </w:divBdr>
        </w:div>
        <w:div w:id="1242059988">
          <w:marLeft w:val="446"/>
          <w:marRight w:val="0"/>
          <w:marTop w:val="0"/>
          <w:marBottom w:val="120"/>
          <w:divBdr>
            <w:top w:val="none" w:sz="0" w:space="0" w:color="auto"/>
            <w:left w:val="none" w:sz="0" w:space="0" w:color="auto"/>
            <w:bottom w:val="none" w:sz="0" w:space="0" w:color="auto"/>
            <w:right w:val="none" w:sz="0" w:space="0" w:color="auto"/>
          </w:divBdr>
        </w:div>
        <w:div w:id="2063139568">
          <w:marLeft w:val="446"/>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4397182">
      <w:bodyDiv w:val="1"/>
      <w:marLeft w:val="0"/>
      <w:marRight w:val="0"/>
      <w:marTop w:val="0"/>
      <w:marBottom w:val="0"/>
      <w:divBdr>
        <w:top w:val="none" w:sz="0" w:space="0" w:color="auto"/>
        <w:left w:val="none" w:sz="0" w:space="0" w:color="auto"/>
        <w:bottom w:val="none" w:sz="0" w:space="0" w:color="auto"/>
        <w:right w:val="none" w:sz="0" w:space="0" w:color="auto"/>
      </w:divBdr>
      <w:divsChild>
        <w:div w:id="1430539938">
          <w:marLeft w:val="446"/>
          <w:marRight w:val="0"/>
          <w:marTop w:val="0"/>
          <w:marBottom w:val="12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351330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0793880">
      <w:bodyDiv w:val="1"/>
      <w:marLeft w:val="0"/>
      <w:marRight w:val="0"/>
      <w:marTop w:val="0"/>
      <w:marBottom w:val="0"/>
      <w:divBdr>
        <w:top w:val="none" w:sz="0" w:space="0" w:color="auto"/>
        <w:left w:val="none" w:sz="0" w:space="0" w:color="auto"/>
        <w:bottom w:val="none" w:sz="0" w:space="0" w:color="auto"/>
        <w:right w:val="none" w:sz="0" w:space="0" w:color="auto"/>
      </w:divBdr>
      <w:divsChild>
        <w:div w:id="420756807">
          <w:marLeft w:val="1181"/>
          <w:marRight w:val="0"/>
          <w:marTop w:val="0"/>
          <w:marBottom w:val="120"/>
          <w:divBdr>
            <w:top w:val="none" w:sz="0" w:space="0" w:color="auto"/>
            <w:left w:val="none" w:sz="0" w:space="0" w:color="auto"/>
            <w:bottom w:val="none" w:sz="0" w:space="0" w:color="auto"/>
            <w:right w:val="none" w:sz="0" w:space="0" w:color="auto"/>
          </w:divBdr>
        </w:div>
        <w:div w:id="520053245">
          <w:marLeft w:val="806"/>
          <w:marRight w:val="0"/>
          <w:marTop w:val="0"/>
          <w:marBottom w:val="120"/>
          <w:divBdr>
            <w:top w:val="none" w:sz="0" w:space="0" w:color="auto"/>
            <w:left w:val="none" w:sz="0" w:space="0" w:color="auto"/>
            <w:bottom w:val="none" w:sz="0" w:space="0" w:color="auto"/>
            <w:right w:val="none" w:sz="0" w:space="0" w:color="auto"/>
          </w:divBdr>
        </w:div>
        <w:div w:id="543058514">
          <w:marLeft w:val="1181"/>
          <w:marRight w:val="0"/>
          <w:marTop w:val="0"/>
          <w:marBottom w:val="120"/>
          <w:divBdr>
            <w:top w:val="none" w:sz="0" w:space="0" w:color="auto"/>
            <w:left w:val="none" w:sz="0" w:space="0" w:color="auto"/>
            <w:bottom w:val="none" w:sz="0" w:space="0" w:color="auto"/>
            <w:right w:val="none" w:sz="0" w:space="0" w:color="auto"/>
          </w:divBdr>
        </w:div>
        <w:div w:id="1336610295">
          <w:marLeft w:val="806"/>
          <w:marRight w:val="0"/>
          <w:marTop w:val="0"/>
          <w:marBottom w:val="120"/>
          <w:divBdr>
            <w:top w:val="none" w:sz="0" w:space="0" w:color="auto"/>
            <w:left w:val="none" w:sz="0" w:space="0" w:color="auto"/>
            <w:bottom w:val="none" w:sz="0" w:space="0" w:color="auto"/>
            <w:right w:val="none" w:sz="0" w:space="0" w:color="auto"/>
          </w:divBdr>
        </w:div>
        <w:div w:id="1715501809">
          <w:marLeft w:val="806"/>
          <w:marRight w:val="0"/>
          <w:marTop w:val="0"/>
          <w:marBottom w:val="120"/>
          <w:divBdr>
            <w:top w:val="none" w:sz="0" w:space="0" w:color="auto"/>
            <w:left w:val="none" w:sz="0" w:space="0" w:color="auto"/>
            <w:bottom w:val="none" w:sz="0" w:space="0" w:color="auto"/>
            <w:right w:val="none" w:sz="0" w:space="0" w:color="auto"/>
          </w:divBdr>
        </w:div>
        <w:div w:id="1790657741">
          <w:marLeft w:val="806"/>
          <w:marRight w:val="0"/>
          <w:marTop w:val="0"/>
          <w:marBottom w:val="120"/>
          <w:divBdr>
            <w:top w:val="none" w:sz="0" w:space="0" w:color="auto"/>
            <w:left w:val="none" w:sz="0" w:space="0" w:color="auto"/>
            <w:bottom w:val="none" w:sz="0" w:space="0" w:color="auto"/>
            <w:right w:val="none" w:sz="0" w:space="0" w:color="auto"/>
          </w:divBdr>
        </w:div>
        <w:div w:id="1803109065">
          <w:marLeft w:val="446"/>
          <w:marRight w:val="0"/>
          <w:marTop w:val="0"/>
          <w:marBottom w:val="120"/>
          <w:divBdr>
            <w:top w:val="none" w:sz="0" w:space="0" w:color="auto"/>
            <w:left w:val="none" w:sz="0" w:space="0" w:color="auto"/>
            <w:bottom w:val="none" w:sz="0" w:space="0" w:color="auto"/>
            <w:right w:val="none" w:sz="0" w:space="0" w:color="auto"/>
          </w:divBdr>
        </w:div>
        <w:div w:id="2032686364">
          <w:marLeft w:val="446"/>
          <w:marRight w:val="0"/>
          <w:marTop w:val="0"/>
          <w:marBottom w:val="120"/>
          <w:divBdr>
            <w:top w:val="none" w:sz="0" w:space="0" w:color="auto"/>
            <w:left w:val="none" w:sz="0" w:space="0" w:color="auto"/>
            <w:bottom w:val="none" w:sz="0" w:space="0" w:color="auto"/>
            <w:right w:val="none" w:sz="0" w:space="0" w:color="auto"/>
          </w:divBdr>
        </w:div>
        <w:div w:id="2087802948">
          <w:marLeft w:val="1181"/>
          <w:marRight w:val="0"/>
          <w:marTop w:val="0"/>
          <w:marBottom w:val="120"/>
          <w:divBdr>
            <w:top w:val="none" w:sz="0" w:space="0" w:color="auto"/>
            <w:left w:val="none" w:sz="0" w:space="0" w:color="auto"/>
            <w:bottom w:val="none" w:sz="0" w:space="0" w:color="auto"/>
            <w:right w:val="none" w:sz="0" w:space="0" w:color="auto"/>
          </w:divBdr>
        </w:div>
      </w:divsChild>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734224">
      <w:bodyDiv w:val="1"/>
      <w:marLeft w:val="0"/>
      <w:marRight w:val="0"/>
      <w:marTop w:val="0"/>
      <w:marBottom w:val="0"/>
      <w:divBdr>
        <w:top w:val="none" w:sz="0" w:space="0" w:color="auto"/>
        <w:left w:val="none" w:sz="0" w:space="0" w:color="auto"/>
        <w:bottom w:val="none" w:sz="0" w:space="0" w:color="auto"/>
        <w:right w:val="none" w:sz="0" w:space="0" w:color="auto"/>
      </w:divBdr>
      <w:divsChild>
        <w:div w:id="4864414">
          <w:marLeft w:val="634"/>
          <w:marRight w:val="0"/>
          <w:marTop w:val="0"/>
          <w:marBottom w:val="240"/>
          <w:divBdr>
            <w:top w:val="none" w:sz="0" w:space="0" w:color="auto"/>
            <w:left w:val="none" w:sz="0" w:space="0" w:color="auto"/>
            <w:bottom w:val="none" w:sz="0" w:space="0" w:color="auto"/>
            <w:right w:val="none" w:sz="0" w:space="0" w:color="auto"/>
          </w:divBdr>
        </w:div>
        <w:div w:id="211427202">
          <w:marLeft w:val="994"/>
          <w:marRight w:val="0"/>
          <w:marTop w:val="0"/>
          <w:marBottom w:val="240"/>
          <w:divBdr>
            <w:top w:val="none" w:sz="0" w:space="0" w:color="auto"/>
            <w:left w:val="none" w:sz="0" w:space="0" w:color="auto"/>
            <w:bottom w:val="none" w:sz="0" w:space="0" w:color="auto"/>
            <w:right w:val="none" w:sz="0" w:space="0" w:color="auto"/>
          </w:divBdr>
        </w:div>
        <w:div w:id="326251173">
          <w:marLeft w:val="634"/>
          <w:marRight w:val="0"/>
          <w:marTop w:val="0"/>
          <w:marBottom w:val="240"/>
          <w:divBdr>
            <w:top w:val="none" w:sz="0" w:space="0" w:color="auto"/>
            <w:left w:val="none" w:sz="0" w:space="0" w:color="auto"/>
            <w:bottom w:val="none" w:sz="0" w:space="0" w:color="auto"/>
            <w:right w:val="none" w:sz="0" w:space="0" w:color="auto"/>
          </w:divBdr>
        </w:div>
        <w:div w:id="946472353">
          <w:marLeft w:val="634"/>
          <w:marRight w:val="0"/>
          <w:marTop w:val="0"/>
          <w:marBottom w:val="240"/>
          <w:divBdr>
            <w:top w:val="none" w:sz="0" w:space="0" w:color="auto"/>
            <w:left w:val="none" w:sz="0" w:space="0" w:color="auto"/>
            <w:bottom w:val="none" w:sz="0" w:space="0" w:color="auto"/>
            <w:right w:val="none" w:sz="0" w:space="0" w:color="auto"/>
          </w:divBdr>
        </w:div>
        <w:div w:id="1122379615">
          <w:marLeft w:val="274"/>
          <w:marRight w:val="0"/>
          <w:marTop w:val="0"/>
          <w:marBottom w:val="240"/>
          <w:divBdr>
            <w:top w:val="none" w:sz="0" w:space="0" w:color="auto"/>
            <w:left w:val="none" w:sz="0" w:space="0" w:color="auto"/>
            <w:bottom w:val="none" w:sz="0" w:space="0" w:color="auto"/>
            <w:right w:val="none" w:sz="0" w:space="0" w:color="auto"/>
          </w:divBdr>
        </w:div>
        <w:div w:id="1388183668">
          <w:marLeft w:val="634"/>
          <w:marRight w:val="0"/>
          <w:marTop w:val="0"/>
          <w:marBottom w:val="240"/>
          <w:divBdr>
            <w:top w:val="none" w:sz="0" w:space="0" w:color="auto"/>
            <w:left w:val="none" w:sz="0" w:space="0" w:color="auto"/>
            <w:bottom w:val="none" w:sz="0" w:space="0" w:color="auto"/>
            <w:right w:val="none" w:sz="0" w:space="0" w:color="auto"/>
          </w:divBdr>
        </w:div>
        <w:div w:id="1401908503">
          <w:marLeft w:val="634"/>
          <w:marRight w:val="0"/>
          <w:marTop w:val="0"/>
          <w:marBottom w:val="240"/>
          <w:divBdr>
            <w:top w:val="none" w:sz="0" w:space="0" w:color="auto"/>
            <w:left w:val="none" w:sz="0" w:space="0" w:color="auto"/>
            <w:bottom w:val="none" w:sz="0" w:space="0" w:color="auto"/>
            <w:right w:val="none" w:sz="0" w:space="0" w:color="auto"/>
          </w:divBdr>
        </w:div>
        <w:div w:id="1498498769">
          <w:marLeft w:val="274"/>
          <w:marRight w:val="0"/>
          <w:marTop w:val="0"/>
          <w:marBottom w:val="240"/>
          <w:divBdr>
            <w:top w:val="none" w:sz="0" w:space="0" w:color="auto"/>
            <w:left w:val="none" w:sz="0" w:space="0" w:color="auto"/>
            <w:bottom w:val="none" w:sz="0" w:space="0" w:color="auto"/>
            <w:right w:val="none" w:sz="0" w:space="0" w:color="auto"/>
          </w:divBdr>
        </w:div>
        <w:div w:id="1506286135">
          <w:marLeft w:val="994"/>
          <w:marRight w:val="0"/>
          <w:marTop w:val="0"/>
          <w:marBottom w:val="240"/>
          <w:divBdr>
            <w:top w:val="none" w:sz="0" w:space="0" w:color="auto"/>
            <w:left w:val="none" w:sz="0" w:space="0" w:color="auto"/>
            <w:bottom w:val="none" w:sz="0" w:space="0" w:color="auto"/>
            <w:right w:val="none" w:sz="0" w:space="0" w:color="auto"/>
          </w:divBdr>
        </w:div>
        <w:div w:id="1585602534">
          <w:marLeft w:val="634"/>
          <w:marRight w:val="0"/>
          <w:marTop w:val="0"/>
          <w:marBottom w:val="240"/>
          <w:divBdr>
            <w:top w:val="none" w:sz="0" w:space="0" w:color="auto"/>
            <w:left w:val="none" w:sz="0" w:space="0" w:color="auto"/>
            <w:bottom w:val="none" w:sz="0" w:space="0" w:color="auto"/>
            <w:right w:val="none" w:sz="0" w:space="0" w:color="auto"/>
          </w:divBdr>
        </w:div>
        <w:div w:id="1906839775">
          <w:marLeft w:val="274"/>
          <w:marRight w:val="0"/>
          <w:marTop w:val="0"/>
          <w:marBottom w:val="240"/>
          <w:divBdr>
            <w:top w:val="none" w:sz="0" w:space="0" w:color="auto"/>
            <w:left w:val="none" w:sz="0" w:space="0" w:color="auto"/>
            <w:bottom w:val="none" w:sz="0" w:space="0" w:color="auto"/>
            <w:right w:val="none" w:sz="0" w:space="0" w:color="auto"/>
          </w:divBdr>
        </w:div>
        <w:div w:id="2115973811">
          <w:marLeft w:val="994"/>
          <w:marRight w:val="0"/>
          <w:marTop w:val="0"/>
          <w:marBottom w:val="24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0086421">
      <w:bodyDiv w:val="1"/>
      <w:marLeft w:val="0"/>
      <w:marRight w:val="0"/>
      <w:marTop w:val="0"/>
      <w:marBottom w:val="0"/>
      <w:divBdr>
        <w:top w:val="none" w:sz="0" w:space="0" w:color="auto"/>
        <w:left w:val="none" w:sz="0" w:space="0" w:color="auto"/>
        <w:bottom w:val="none" w:sz="0" w:space="0" w:color="auto"/>
        <w:right w:val="none" w:sz="0" w:space="0" w:color="auto"/>
      </w:divBdr>
      <w:divsChild>
        <w:div w:id="1064136578">
          <w:marLeft w:val="720"/>
          <w:marRight w:val="0"/>
          <w:marTop w:val="0"/>
          <w:marBottom w:val="0"/>
          <w:divBdr>
            <w:top w:val="none" w:sz="0" w:space="0" w:color="auto"/>
            <w:left w:val="none" w:sz="0" w:space="0" w:color="auto"/>
            <w:bottom w:val="none" w:sz="0" w:space="0" w:color="auto"/>
            <w:right w:val="none" w:sz="0" w:space="0" w:color="auto"/>
          </w:divBdr>
        </w:div>
        <w:div w:id="1304116782">
          <w:marLeft w:val="720"/>
          <w:marRight w:val="0"/>
          <w:marTop w:val="0"/>
          <w:marBottom w:val="0"/>
          <w:divBdr>
            <w:top w:val="none" w:sz="0" w:space="0" w:color="auto"/>
            <w:left w:val="none" w:sz="0" w:space="0" w:color="auto"/>
            <w:bottom w:val="none" w:sz="0" w:space="0" w:color="auto"/>
            <w:right w:val="none" w:sz="0" w:space="0" w:color="auto"/>
          </w:divBdr>
        </w:div>
        <w:div w:id="1338268820">
          <w:marLeft w:val="1181"/>
          <w:marRight w:val="0"/>
          <w:marTop w:val="0"/>
          <w:marBottom w:val="0"/>
          <w:divBdr>
            <w:top w:val="none" w:sz="0" w:space="0" w:color="auto"/>
            <w:left w:val="none" w:sz="0" w:space="0" w:color="auto"/>
            <w:bottom w:val="none" w:sz="0" w:space="0" w:color="auto"/>
            <w:right w:val="none" w:sz="0" w:space="0" w:color="auto"/>
          </w:divBdr>
        </w:div>
      </w:divsChild>
    </w:div>
    <w:div w:id="1025331729">
      <w:bodyDiv w:val="1"/>
      <w:marLeft w:val="0"/>
      <w:marRight w:val="0"/>
      <w:marTop w:val="0"/>
      <w:marBottom w:val="0"/>
      <w:divBdr>
        <w:top w:val="none" w:sz="0" w:space="0" w:color="auto"/>
        <w:left w:val="none" w:sz="0" w:space="0" w:color="auto"/>
        <w:bottom w:val="none" w:sz="0" w:space="0" w:color="auto"/>
        <w:right w:val="none" w:sz="0" w:space="0" w:color="auto"/>
      </w:divBdr>
      <w:divsChild>
        <w:div w:id="122777236">
          <w:marLeft w:val="806"/>
          <w:marRight w:val="0"/>
          <w:marTop w:val="0"/>
          <w:marBottom w:val="120"/>
          <w:divBdr>
            <w:top w:val="none" w:sz="0" w:space="0" w:color="auto"/>
            <w:left w:val="none" w:sz="0" w:space="0" w:color="auto"/>
            <w:bottom w:val="none" w:sz="0" w:space="0" w:color="auto"/>
            <w:right w:val="none" w:sz="0" w:space="0" w:color="auto"/>
          </w:divBdr>
        </w:div>
        <w:div w:id="130751394">
          <w:marLeft w:val="806"/>
          <w:marRight w:val="0"/>
          <w:marTop w:val="0"/>
          <w:marBottom w:val="120"/>
          <w:divBdr>
            <w:top w:val="none" w:sz="0" w:space="0" w:color="auto"/>
            <w:left w:val="none" w:sz="0" w:space="0" w:color="auto"/>
            <w:bottom w:val="none" w:sz="0" w:space="0" w:color="auto"/>
            <w:right w:val="none" w:sz="0" w:space="0" w:color="auto"/>
          </w:divBdr>
        </w:div>
        <w:div w:id="501513529">
          <w:marLeft w:val="1181"/>
          <w:marRight w:val="0"/>
          <w:marTop w:val="0"/>
          <w:marBottom w:val="120"/>
          <w:divBdr>
            <w:top w:val="none" w:sz="0" w:space="0" w:color="auto"/>
            <w:left w:val="none" w:sz="0" w:space="0" w:color="auto"/>
            <w:bottom w:val="none" w:sz="0" w:space="0" w:color="auto"/>
            <w:right w:val="none" w:sz="0" w:space="0" w:color="auto"/>
          </w:divBdr>
        </w:div>
        <w:div w:id="625544788">
          <w:marLeft w:val="806"/>
          <w:marRight w:val="0"/>
          <w:marTop w:val="0"/>
          <w:marBottom w:val="120"/>
          <w:divBdr>
            <w:top w:val="none" w:sz="0" w:space="0" w:color="auto"/>
            <w:left w:val="none" w:sz="0" w:space="0" w:color="auto"/>
            <w:bottom w:val="none" w:sz="0" w:space="0" w:color="auto"/>
            <w:right w:val="none" w:sz="0" w:space="0" w:color="auto"/>
          </w:divBdr>
        </w:div>
        <w:div w:id="851603258">
          <w:marLeft w:val="806"/>
          <w:marRight w:val="0"/>
          <w:marTop w:val="0"/>
          <w:marBottom w:val="120"/>
          <w:divBdr>
            <w:top w:val="none" w:sz="0" w:space="0" w:color="auto"/>
            <w:left w:val="none" w:sz="0" w:space="0" w:color="auto"/>
            <w:bottom w:val="none" w:sz="0" w:space="0" w:color="auto"/>
            <w:right w:val="none" w:sz="0" w:space="0" w:color="auto"/>
          </w:divBdr>
        </w:div>
        <w:div w:id="1038160715">
          <w:marLeft w:val="446"/>
          <w:marRight w:val="0"/>
          <w:marTop w:val="0"/>
          <w:marBottom w:val="120"/>
          <w:divBdr>
            <w:top w:val="none" w:sz="0" w:space="0" w:color="auto"/>
            <w:left w:val="none" w:sz="0" w:space="0" w:color="auto"/>
            <w:bottom w:val="none" w:sz="0" w:space="0" w:color="auto"/>
            <w:right w:val="none" w:sz="0" w:space="0" w:color="auto"/>
          </w:divBdr>
        </w:div>
        <w:div w:id="1184902805">
          <w:marLeft w:val="806"/>
          <w:marRight w:val="0"/>
          <w:marTop w:val="0"/>
          <w:marBottom w:val="120"/>
          <w:divBdr>
            <w:top w:val="none" w:sz="0" w:space="0" w:color="auto"/>
            <w:left w:val="none" w:sz="0" w:space="0" w:color="auto"/>
            <w:bottom w:val="none" w:sz="0" w:space="0" w:color="auto"/>
            <w:right w:val="none" w:sz="0" w:space="0" w:color="auto"/>
          </w:divBdr>
        </w:div>
        <w:div w:id="1277104737">
          <w:marLeft w:val="806"/>
          <w:marRight w:val="0"/>
          <w:marTop w:val="0"/>
          <w:marBottom w:val="120"/>
          <w:divBdr>
            <w:top w:val="none" w:sz="0" w:space="0" w:color="auto"/>
            <w:left w:val="none" w:sz="0" w:space="0" w:color="auto"/>
            <w:bottom w:val="none" w:sz="0" w:space="0" w:color="auto"/>
            <w:right w:val="none" w:sz="0" w:space="0" w:color="auto"/>
          </w:divBdr>
        </w:div>
        <w:div w:id="1414664459">
          <w:marLeft w:val="446"/>
          <w:marRight w:val="0"/>
          <w:marTop w:val="0"/>
          <w:marBottom w:val="120"/>
          <w:divBdr>
            <w:top w:val="none" w:sz="0" w:space="0" w:color="auto"/>
            <w:left w:val="none" w:sz="0" w:space="0" w:color="auto"/>
            <w:bottom w:val="none" w:sz="0" w:space="0" w:color="auto"/>
            <w:right w:val="none" w:sz="0" w:space="0" w:color="auto"/>
          </w:divBdr>
        </w:div>
        <w:div w:id="1460538463">
          <w:marLeft w:val="1181"/>
          <w:marRight w:val="0"/>
          <w:marTop w:val="0"/>
          <w:marBottom w:val="120"/>
          <w:divBdr>
            <w:top w:val="none" w:sz="0" w:space="0" w:color="auto"/>
            <w:left w:val="none" w:sz="0" w:space="0" w:color="auto"/>
            <w:bottom w:val="none" w:sz="0" w:space="0" w:color="auto"/>
            <w:right w:val="none" w:sz="0" w:space="0" w:color="auto"/>
          </w:divBdr>
        </w:div>
        <w:div w:id="1475954179">
          <w:marLeft w:val="806"/>
          <w:marRight w:val="0"/>
          <w:marTop w:val="0"/>
          <w:marBottom w:val="120"/>
          <w:divBdr>
            <w:top w:val="none" w:sz="0" w:space="0" w:color="auto"/>
            <w:left w:val="none" w:sz="0" w:space="0" w:color="auto"/>
            <w:bottom w:val="none" w:sz="0" w:space="0" w:color="auto"/>
            <w:right w:val="none" w:sz="0" w:space="0" w:color="auto"/>
          </w:divBdr>
        </w:div>
        <w:div w:id="1493645303">
          <w:marLeft w:val="1181"/>
          <w:marRight w:val="0"/>
          <w:marTop w:val="0"/>
          <w:marBottom w:val="120"/>
          <w:divBdr>
            <w:top w:val="none" w:sz="0" w:space="0" w:color="auto"/>
            <w:left w:val="none" w:sz="0" w:space="0" w:color="auto"/>
            <w:bottom w:val="none" w:sz="0" w:space="0" w:color="auto"/>
            <w:right w:val="none" w:sz="0" w:space="0" w:color="auto"/>
          </w:divBdr>
        </w:div>
        <w:div w:id="1500804546">
          <w:marLeft w:val="1181"/>
          <w:marRight w:val="0"/>
          <w:marTop w:val="0"/>
          <w:marBottom w:val="120"/>
          <w:divBdr>
            <w:top w:val="none" w:sz="0" w:space="0" w:color="auto"/>
            <w:left w:val="none" w:sz="0" w:space="0" w:color="auto"/>
            <w:bottom w:val="none" w:sz="0" w:space="0" w:color="auto"/>
            <w:right w:val="none" w:sz="0" w:space="0" w:color="auto"/>
          </w:divBdr>
        </w:div>
        <w:div w:id="1687366098">
          <w:marLeft w:val="446"/>
          <w:marRight w:val="0"/>
          <w:marTop w:val="0"/>
          <w:marBottom w:val="120"/>
          <w:divBdr>
            <w:top w:val="none" w:sz="0" w:space="0" w:color="auto"/>
            <w:left w:val="none" w:sz="0" w:space="0" w:color="auto"/>
            <w:bottom w:val="none" w:sz="0" w:space="0" w:color="auto"/>
            <w:right w:val="none" w:sz="0" w:space="0" w:color="auto"/>
          </w:divBdr>
        </w:div>
        <w:div w:id="1922328639">
          <w:marLeft w:val="806"/>
          <w:marRight w:val="0"/>
          <w:marTop w:val="0"/>
          <w:marBottom w:val="120"/>
          <w:divBdr>
            <w:top w:val="none" w:sz="0" w:space="0" w:color="auto"/>
            <w:left w:val="none" w:sz="0" w:space="0" w:color="auto"/>
            <w:bottom w:val="none" w:sz="0" w:space="0" w:color="auto"/>
            <w:right w:val="none" w:sz="0" w:space="0" w:color="auto"/>
          </w:divBdr>
        </w:div>
        <w:div w:id="2085178797">
          <w:marLeft w:val="1181"/>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554053">
      <w:bodyDiv w:val="1"/>
      <w:marLeft w:val="0"/>
      <w:marRight w:val="0"/>
      <w:marTop w:val="0"/>
      <w:marBottom w:val="0"/>
      <w:divBdr>
        <w:top w:val="none" w:sz="0" w:space="0" w:color="auto"/>
        <w:left w:val="none" w:sz="0" w:space="0" w:color="auto"/>
        <w:bottom w:val="none" w:sz="0" w:space="0" w:color="auto"/>
        <w:right w:val="none" w:sz="0" w:space="0" w:color="auto"/>
      </w:divBdr>
      <w:divsChild>
        <w:div w:id="72092738">
          <w:marLeft w:val="446"/>
          <w:marRight w:val="0"/>
          <w:marTop w:val="0"/>
          <w:marBottom w:val="120"/>
          <w:divBdr>
            <w:top w:val="none" w:sz="0" w:space="0" w:color="auto"/>
            <w:left w:val="none" w:sz="0" w:space="0" w:color="auto"/>
            <w:bottom w:val="none" w:sz="0" w:space="0" w:color="auto"/>
            <w:right w:val="none" w:sz="0" w:space="0" w:color="auto"/>
          </w:divBdr>
        </w:div>
      </w:divsChild>
    </w:div>
    <w:div w:id="1049767603">
      <w:bodyDiv w:val="1"/>
      <w:marLeft w:val="0"/>
      <w:marRight w:val="0"/>
      <w:marTop w:val="0"/>
      <w:marBottom w:val="0"/>
      <w:divBdr>
        <w:top w:val="none" w:sz="0" w:space="0" w:color="auto"/>
        <w:left w:val="none" w:sz="0" w:space="0" w:color="auto"/>
        <w:bottom w:val="none" w:sz="0" w:space="0" w:color="auto"/>
        <w:right w:val="none" w:sz="0" w:space="0" w:color="auto"/>
      </w:divBdr>
      <w:divsChild>
        <w:div w:id="273094803">
          <w:marLeft w:val="1181"/>
          <w:marRight w:val="0"/>
          <w:marTop w:val="0"/>
          <w:marBottom w:val="120"/>
          <w:divBdr>
            <w:top w:val="none" w:sz="0" w:space="0" w:color="auto"/>
            <w:left w:val="none" w:sz="0" w:space="0" w:color="auto"/>
            <w:bottom w:val="none" w:sz="0" w:space="0" w:color="auto"/>
            <w:right w:val="none" w:sz="0" w:space="0" w:color="auto"/>
          </w:divBdr>
        </w:div>
        <w:div w:id="329675676">
          <w:marLeft w:val="446"/>
          <w:marRight w:val="0"/>
          <w:marTop w:val="0"/>
          <w:marBottom w:val="120"/>
          <w:divBdr>
            <w:top w:val="none" w:sz="0" w:space="0" w:color="auto"/>
            <w:left w:val="none" w:sz="0" w:space="0" w:color="auto"/>
            <w:bottom w:val="none" w:sz="0" w:space="0" w:color="auto"/>
            <w:right w:val="none" w:sz="0" w:space="0" w:color="auto"/>
          </w:divBdr>
        </w:div>
        <w:div w:id="388697412">
          <w:marLeft w:val="806"/>
          <w:marRight w:val="0"/>
          <w:marTop w:val="0"/>
          <w:marBottom w:val="120"/>
          <w:divBdr>
            <w:top w:val="none" w:sz="0" w:space="0" w:color="auto"/>
            <w:left w:val="none" w:sz="0" w:space="0" w:color="auto"/>
            <w:bottom w:val="none" w:sz="0" w:space="0" w:color="auto"/>
            <w:right w:val="none" w:sz="0" w:space="0" w:color="auto"/>
          </w:divBdr>
        </w:div>
        <w:div w:id="485632245">
          <w:marLeft w:val="806"/>
          <w:marRight w:val="0"/>
          <w:marTop w:val="0"/>
          <w:marBottom w:val="120"/>
          <w:divBdr>
            <w:top w:val="none" w:sz="0" w:space="0" w:color="auto"/>
            <w:left w:val="none" w:sz="0" w:space="0" w:color="auto"/>
            <w:bottom w:val="none" w:sz="0" w:space="0" w:color="auto"/>
            <w:right w:val="none" w:sz="0" w:space="0" w:color="auto"/>
          </w:divBdr>
        </w:div>
        <w:div w:id="789278457">
          <w:marLeft w:val="806"/>
          <w:marRight w:val="0"/>
          <w:marTop w:val="0"/>
          <w:marBottom w:val="120"/>
          <w:divBdr>
            <w:top w:val="none" w:sz="0" w:space="0" w:color="auto"/>
            <w:left w:val="none" w:sz="0" w:space="0" w:color="auto"/>
            <w:bottom w:val="none" w:sz="0" w:space="0" w:color="auto"/>
            <w:right w:val="none" w:sz="0" w:space="0" w:color="auto"/>
          </w:divBdr>
        </w:div>
        <w:div w:id="1117262672">
          <w:marLeft w:val="446"/>
          <w:marRight w:val="0"/>
          <w:marTop w:val="0"/>
          <w:marBottom w:val="120"/>
          <w:divBdr>
            <w:top w:val="none" w:sz="0" w:space="0" w:color="auto"/>
            <w:left w:val="none" w:sz="0" w:space="0" w:color="auto"/>
            <w:bottom w:val="none" w:sz="0" w:space="0" w:color="auto"/>
            <w:right w:val="none" w:sz="0" w:space="0" w:color="auto"/>
          </w:divBdr>
        </w:div>
        <w:div w:id="1161844779">
          <w:marLeft w:val="1181"/>
          <w:marRight w:val="0"/>
          <w:marTop w:val="0"/>
          <w:marBottom w:val="120"/>
          <w:divBdr>
            <w:top w:val="none" w:sz="0" w:space="0" w:color="auto"/>
            <w:left w:val="none" w:sz="0" w:space="0" w:color="auto"/>
            <w:bottom w:val="none" w:sz="0" w:space="0" w:color="auto"/>
            <w:right w:val="none" w:sz="0" w:space="0" w:color="auto"/>
          </w:divBdr>
        </w:div>
        <w:div w:id="1223177661">
          <w:marLeft w:val="1181"/>
          <w:marRight w:val="0"/>
          <w:marTop w:val="0"/>
          <w:marBottom w:val="120"/>
          <w:divBdr>
            <w:top w:val="none" w:sz="0" w:space="0" w:color="auto"/>
            <w:left w:val="none" w:sz="0" w:space="0" w:color="auto"/>
            <w:bottom w:val="none" w:sz="0" w:space="0" w:color="auto"/>
            <w:right w:val="none" w:sz="0" w:space="0" w:color="auto"/>
          </w:divBdr>
        </w:div>
        <w:div w:id="1593316881">
          <w:marLeft w:val="1181"/>
          <w:marRight w:val="0"/>
          <w:marTop w:val="0"/>
          <w:marBottom w:val="120"/>
          <w:divBdr>
            <w:top w:val="none" w:sz="0" w:space="0" w:color="auto"/>
            <w:left w:val="none" w:sz="0" w:space="0" w:color="auto"/>
            <w:bottom w:val="none" w:sz="0" w:space="0" w:color="auto"/>
            <w:right w:val="none" w:sz="0" w:space="0" w:color="auto"/>
          </w:divBdr>
        </w:div>
        <w:div w:id="1811903696">
          <w:marLeft w:val="806"/>
          <w:marRight w:val="0"/>
          <w:marTop w:val="0"/>
          <w:marBottom w:val="120"/>
          <w:divBdr>
            <w:top w:val="none" w:sz="0" w:space="0" w:color="auto"/>
            <w:left w:val="none" w:sz="0" w:space="0" w:color="auto"/>
            <w:bottom w:val="none" w:sz="0" w:space="0" w:color="auto"/>
            <w:right w:val="none" w:sz="0" w:space="0" w:color="auto"/>
          </w:divBdr>
        </w:div>
        <w:div w:id="1815101002">
          <w:marLeft w:val="806"/>
          <w:marRight w:val="0"/>
          <w:marTop w:val="0"/>
          <w:marBottom w:val="120"/>
          <w:divBdr>
            <w:top w:val="none" w:sz="0" w:space="0" w:color="auto"/>
            <w:left w:val="none" w:sz="0" w:space="0" w:color="auto"/>
            <w:bottom w:val="none" w:sz="0" w:space="0" w:color="auto"/>
            <w:right w:val="none" w:sz="0" w:space="0" w:color="auto"/>
          </w:divBdr>
        </w:div>
        <w:div w:id="1846242188">
          <w:marLeft w:val="446"/>
          <w:marRight w:val="0"/>
          <w:marTop w:val="0"/>
          <w:marBottom w:val="120"/>
          <w:divBdr>
            <w:top w:val="none" w:sz="0" w:space="0" w:color="auto"/>
            <w:left w:val="none" w:sz="0" w:space="0" w:color="auto"/>
            <w:bottom w:val="none" w:sz="0" w:space="0" w:color="auto"/>
            <w:right w:val="none" w:sz="0" w:space="0" w:color="auto"/>
          </w:divBdr>
        </w:div>
        <w:div w:id="1861047929">
          <w:marLeft w:val="806"/>
          <w:marRight w:val="0"/>
          <w:marTop w:val="0"/>
          <w:marBottom w:val="120"/>
          <w:divBdr>
            <w:top w:val="none" w:sz="0" w:space="0" w:color="auto"/>
            <w:left w:val="none" w:sz="0" w:space="0" w:color="auto"/>
            <w:bottom w:val="none" w:sz="0" w:space="0" w:color="auto"/>
            <w:right w:val="none" w:sz="0" w:space="0" w:color="auto"/>
          </w:divBdr>
        </w:div>
        <w:div w:id="2000233137">
          <w:marLeft w:val="1181"/>
          <w:marRight w:val="0"/>
          <w:marTop w:val="0"/>
          <w:marBottom w:val="120"/>
          <w:divBdr>
            <w:top w:val="none" w:sz="0" w:space="0" w:color="auto"/>
            <w:left w:val="none" w:sz="0" w:space="0" w:color="auto"/>
            <w:bottom w:val="none" w:sz="0" w:space="0" w:color="auto"/>
            <w:right w:val="none" w:sz="0" w:space="0" w:color="auto"/>
          </w:divBdr>
        </w:div>
        <w:div w:id="2020965906">
          <w:marLeft w:val="806"/>
          <w:marRight w:val="0"/>
          <w:marTop w:val="0"/>
          <w:marBottom w:val="12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0058874">
      <w:bodyDiv w:val="1"/>
      <w:marLeft w:val="0"/>
      <w:marRight w:val="0"/>
      <w:marTop w:val="0"/>
      <w:marBottom w:val="0"/>
      <w:divBdr>
        <w:top w:val="none" w:sz="0" w:space="0" w:color="auto"/>
        <w:left w:val="none" w:sz="0" w:space="0" w:color="auto"/>
        <w:bottom w:val="none" w:sz="0" w:space="0" w:color="auto"/>
        <w:right w:val="none" w:sz="0" w:space="0" w:color="auto"/>
      </w:divBdr>
    </w:div>
    <w:div w:id="1103647446">
      <w:bodyDiv w:val="1"/>
      <w:marLeft w:val="0"/>
      <w:marRight w:val="0"/>
      <w:marTop w:val="0"/>
      <w:marBottom w:val="0"/>
      <w:divBdr>
        <w:top w:val="none" w:sz="0" w:space="0" w:color="auto"/>
        <w:left w:val="none" w:sz="0" w:space="0" w:color="auto"/>
        <w:bottom w:val="none" w:sz="0" w:space="0" w:color="auto"/>
        <w:right w:val="none" w:sz="0" w:space="0" w:color="auto"/>
      </w:divBdr>
    </w:div>
    <w:div w:id="1116409681">
      <w:bodyDiv w:val="1"/>
      <w:marLeft w:val="0"/>
      <w:marRight w:val="0"/>
      <w:marTop w:val="0"/>
      <w:marBottom w:val="0"/>
      <w:divBdr>
        <w:top w:val="none" w:sz="0" w:space="0" w:color="auto"/>
        <w:left w:val="none" w:sz="0" w:space="0" w:color="auto"/>
        <w:bottom w:val="none" w:sz="0" w:space="0" w:color="auto"/>
        <w:right w:val="none" w:sz="0" w:space="0" w:color="auto"/>
      </w:divBdr>
    </w:div>
    <w:div w:id="1121875066">
      <w:bodyDiv w:val="1"/>
      <w:marLeft w:val="0"/>
      <w:marRight w:val="0"/>
      <w:marTop w:val="0"/>
      <w:marBottom w:val="0"/>
      <w:divBdr>
        <w:top w:val="none" w:sz="0" w:space="0" w:color="auto"/>
        <w:left w:val="none" w:sz="0" w:space="0" w:color="auto"/>
        <w:bottom w:val="none" w:sz="0" w:space="0" w:color="auto"/>
        <w:right w:val="none" w:sz="0" w:space="0" w:color="auto"/>
      </w:divBdr>
      <w:divsChild>
        <w:div w:id="1920017879">
          <w:marLeft w:val="446"/>
          <w:marRight w:val="0"/>
          <w:marTop w:val="0"/>
          <w:marBottom w:val="120"/>
          <w:divBdr>
            <w:top w:val="none" w:sz="0" w:space="0" w:color="auto"/>
            <w:left w:val="none" w:sz="0" w:space="0" w:color="auto"/>
            <w:bottom w:val="none" w:sz="0" w:space="0" w:color="auto"/>
            <w:right w:val="none" w:sz="0" w:space="0" w:color="auto"/>
          </w:divBdr>
        </w:div>
      </w:divsChild>
    </w:div>
    <w:div w:id="1155335529">
      <w:bodyDiv w:val="1"/>
      <w:marLeft w:val="0"/>
      <w:marRight w:val="0"/>
      <w:marTop w:val="0"/>
      <w:marBottom w:val="0"/>
      <w:divBdr>
        <w:top w:val="none" w:sz="0" w:space="0" w:color="auto"/>
        <w:left w:val="none" w:sz="0" w:space="0" w:color="auto"/>
        <w:bottom w:val="none" w:sz="0" w:space="0" w:color="auto"/>
        <w:right w:val="none" w:sz="0" w:space="0" w:color="auto"/>
      </w:divBdr>
      <w:divsChild>
        <w:div w:id="62147924">
          <w:marLeft w:val="806"/>
          <w:marRight w:val="0"/>
          <w:marTop w:val="0"/>
          <w:marBottom w:val="120"/>
          <w:divBdr>
            <w:top w:val="none" w:sz="0" w:space="0" w:color="auto"/>
            <w:left w:val="none" w:sz="0" w:space="0" w:color="auto"/>
            <w:bottom w:val="none" w:sz="0" w:space="0" w:color="auto"/>
            <w:right w:val="none" w:sz="0" w:space="0" w:color="auto"/>
          </w:divBdr>
        </w:div>
        <w:div w:id="374695799">
          <w:marLeft w:val="446"/>
          <w:marRight w:val="0"/>
          <w:marTop w:val="0"/>
          <w:marBottom w:val="120"/>
          <w:divBdr>
            <w:top w:val="none" w:sz="0" w:space="0" w:color="auto"/>
            <w:left w:val="none" w:sz="0" w:space="0" w:color="auto"/>
            <w:bottom w:val="none" w:sz="0" w:space="0" w:color="auto"/>
            <w:right w:val="none" w:sz="0" w:space="0" w:color="auto"/>
          </w:divBdr>
        </w:div>
        <w:div w:id="1292053385">
          <w:marLeft w:val="806"/>
          <w:marRight w:val="0"/>
          <w:marTop w:val="0"/>
          <w:marBottom w:val="120"/>
          <w:divBdr>
            <w:top w:val="none" w:sz="0" w:space="0" w:color="auto"/>
            <w:left w:val="none" w:sz="0" w:space="0" w:color="auto"/>
            <w:bottom w:val="none" w:sz="0" w:space="0" w:color="auto"/>
            <w:right w:val="none" w:sz="0" w:space="0" w:color="auto"/>
          </w:divBdr>
        </w:div>
        <w:div w:id="1354530651">
          <w:marLeft w:val="446"/>
          <w:marRight w:val="0"/>
          <w:marTop w:val="0"/>
          <w:marBottom w:val="120"/>
          <w:divBdr>
            <w:top w:val="none" w:sz="0" w:space="0" w:color="auto"/>
            <w:left w:val="none" w:sz="0" w:space="0" w:color="auto"/>
            <w:bottom w:val="none" w:sz="0" w:space="0" w:color="auto"/>
            <w:right w:val="none" w:sz="0" w:space="0" w:color="auto"/>
          </w:divBdr>
        </w:div>
      </w:divsChild>
    </w:div>
    <w:div w:id="1169176777">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18621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910956">
      <w:bodyDiv w:val="1"/>
      <w:marLeft w:val="0"/>
      <w:marRight w:val="0"/>
      <w:marTop w:val="0"/>
      <w:marBottom w:val="0"/>
      <w:divBdr>
        <w:top w:val="none" w:sz="0" w:space="0" w:color="auto"/>
        <w:left w:val="none" w:sz="0" w:space="0" w:color="auto"/>
        <w:bottom w:val="none" w:sz="0" w:space="0" w:color="auto"/>
        <w:right w:val="none" w:sz="0" w:space="0" w:color="auto"/>
      </w:divBdr>
      <w:divsChild>
        <w:div w:id="23412675">
          <w:marLeft w:val="907"/>
          <w:marRight w:val="0"/>
          <w:marTop w:val="0"/>
          <w:marBottom w:val="120"/>
          <w:divBdr>
            <w:top w:val="none" w:sz="0" w:space="0" w:color="auto"/>
            <w:left w:val="none" w:sz="0" w:space="0" w:color="auto"/>
            <w:bottom w:val="none" w:sz="0" w:space="0" w:color="auto"/>
            <w:right w:val="none" w:sz="0" w:space="0" w:color="auto"/>
          </w:divBdr>
        </w:div>
        <w:div w:id="623853290">
          <w:marLeft w:val="907"/>
          <w:marRight w:val="0"/>
          <w:marTop w:val="0"/>
          <w:marBottom w:val="120"/>
          <w:divBdr>
            <w:top w:val="none" w:sz="0" w:space="0" w:color="auto"/>
            <w:left w:val="none" w:sz="0" w:space="0" w:color="auto"/>
            <w:bottom w:val="none" w:sz="0" w:space="0" w:color="auto"/>
            <w:right w:val="none" w:sz="0" w:space="0" w:color="auto"/>
          </w:divBdr>
        </w:div>
        <w:div w:id="632442416">
          <w:marLeft w:val="1267"/>
          <w:marRight w:val="0"/>
          <w:marTop w:val="0"/>
          <w:marBottom w:val="120"/>
          <w:divBdr>
            <w:top w:val="none" w:sz="0" w:space="0" w:color="auto"/>
            <w:left w:val="none" w:sz="0" w:space="0" w:color="auto"/>
            <w:bottom w:val="none" w:sz="0" w:space="0" w:color="auto"/>
            <w:right w:val="none" w:sz="0" w:space="0" w:color="auto"/>
          </w:divBdr>
        </w:div>
        <w:div w:id="946618233">
          <w:marLeft w:val="1267"/>
          <w:marRight w:val="0"/>
          <w:marTop w:val="0"/>
          <w:marBottom w:val="120"/>
          <w:divBdr>
            <w:top w:val="none" w:sz="0" w:space="0" w:color="auto"/>
            <w:left w:val="none" w:sz="0" w:space="0" w:color="auto"/>
            <w:bottom w:val="none" w:sz="0" w:space="0" w:color="auto"/>
            <w:right w:val="none" w:sz="0" w:space="0" w:color="auto"/>
          </w:divBdr>
        </w:div>
        <w:div w:id="1280530216">
          <w:marLeft w:val="1267"/>
          <w:marRight w:val="0"/>
          <w:marTop w:val="0"/>
          <w:marBottom w:val="120"/>
          <w:divBdr>
            <w:top w:val="none" w:sz="0" w:space="0" w:color="auto"/>
            <w:left w:val="none" w:sz="0" w:space="0" w:color="auto"/>
            <w:bottom w:val="none" w:sz="0" w:space="0" w:color="auto"/>
            <w:right w:val="none" w:sz="0" w:space="0" w:color="auto"/>
          </w:divBdr>
        </w:div>
        <w:div w:id="1481386967">
          <w:marLeft w:val="1267"/>
          <w:marRight w:val="0"/>
          <w:marTop w:val="0"/>
          <w:marBottom w:val="120"/>
          <w:divBdr>
            <w:top w:val="none" w:sz="0" w:space="0" w:color="auto"/>
            <w:left w:val="none" w:sz="0" w:space="0" w:color="auto"/>
            <w:bottom w:val="none" w:sz="0" w:space="0" w:color="auto"/>
            <w:right w:val="none" w:sz="0" w:space="0" w:color="auto"/>
          </w:divBdr>
        </w:div>
        <w:div w:id="1488085436">
          <w:marLeft w:val="1627"/>
          <w:marRight w:val="0"/>
          <w:marTop w:val="0"/>
          <w:marBottom w:val="120"/>
          <w:divBdr>
            <w:top w:val="none" w:sz="0" w:space="0" w:color="auto"/>
            <w:left w:val="none" w:sz="0" w:space="0" w:color="auto"/>
            <w:bottom w:val="none" w:sz="0" w:space="0" w:color="auto"/>
            <w:right w:val="none" w:sz="0" w:space="0" w:color="auto"/>
          </w:divBdr>
        </w:div>
        <w:div w:id="1813138494">
          <w:marLeft w:val="1267"/>
          <w:marRight w:val="0"/>
          <w:marTop w:val="0"/>
          <w:marBottom w:val="120"/>
          <w:divBdr>
            <w:top w:val="none" w:sz="0" w:space="0" w:color="auto"/>
            <w:left w:val="none" w:sz="0" w:space="0" w:color="auto"/>
            <w:bottom w:val="none" w:sz="0" w:space="0" w:color="auto"/>
            <w:right w:val="none" w:sz="0" w:space="0" w:color="auto"/>
          </w:divBdr>
        </w:div>
        <w:div w:id="1897550016">
          <w:marLeft w:val="907"/>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866109">
      <w:bodyDiv w:val="1"/>
      <w:marLeft w:val="0"/>
      <w:marRight w:val="0"/>
      <w:marTop w:val="0"/>
      <w:marBottom w:val="0"/>
      <w:divBdr>
        <w:top w:val="none" w:sz="0" w:space="0" w:color="auto"/>
        <w:left w:val="none" w:sz="0" w:space="0" w:color="auto"/>
        <w:bottom w:val="none" w:sz="0" w:space="0" w:color="auto"/>
        <w:right w:val="none" w:sz="0" w:space="0" w:color="auto"/>
      </w:divBdr>
      <w:divsChild>
        <w:div w:id="592932894">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8188389">
      <w:bodyDiv w:val="1"/>
      <w:marLeft w:val="0"/>
      <w:marRight w:val="0"/>
      <w:marTop w:val="0"/>
      <w:marBottom w:val="0"/>
      <w:divBdr>
        <w:top w:val="none" w:sz="0" w:space="0" w:color="auto"/>
        <w:left w:val="none" w:sz="0" w:space="0" w:color="auto"/>
        <w:bottom w:val="none" w:sz="0" w:space="0" w:color="auto"/>
        <w:right w:val="none" w:sz="0" w:space="0" w:color="auto"/>
      </w:divBdr>
      <w:divsChild>
        <w:div w:id="93331265">
          <w:marLeft w:val="446"/>
          <w:marRight w:val="0"/>
          <w:marTop w:val="0"/>
          <w:marBottom w:val="120"/>
          <w:divBdr>
            <w:top w:val="none" w:sz="0" w:space="0" w:color="auto"/>
            <w:left w:val="none" w:sz="0" w:space="0" w:color="auto"/>
            <w:bottom w:val="none" w:sz="0" w:space="0" w:color="auto"/>
            <w:right w:val="none" w:sz="0" w:space="0" w:color="auto"/>
          </w:divBdr>
        </w:div>
        <w:div w:id="534267692">
          <w:marLeft w:val="446"/>
          <w:marRight w:val="0"/>
          <w:marTop w:val="0"/>
          <w:marBottom w:val="120"/>
          <w:divBdr>
            <w:top w:val="none" w:sz="0" w:space="0" w:color="auto"/>
            <w:left w:val="none" w:sz="0" w:space="0" w:color="auto"/>
            <w:bottom w:val="none" w:sz="0" w:space="0" w:color="auto"/>
            <w:right w:val="none" w:sz="0" w:space="0" w:color="auto"/>
          </w:divBdr>
        </w:div>
        <w:div w:id="1328248117">
          <w:marLeft w:val="446"/>
          <w:marRight w:val="0"/>
          <w:marTop w:val="0"/>
          <w:marBottom w:val="120"/>
          <w:divBdr>
            <w:top w:val="none" w:sz="0" w:space="0" w:color="auto"/>
            <w:left w:val="none" w:sz="0" w:space="0" w:color="auto"/>
            <w:bottom w:val="none" w:sz="0" w:space="0" w:color="auto"/>
            <w:right w:val="none" w:sz="0" w:space="0" w:color="auto"/>
          </w:divBdr>
        </w:div>
        <w:div w:id="1387794909">
          <w:marLeft w:val="446"/>
          <w:marRight w:val="0"/>
          <w:marTop w:val="0"/>
          <w:marBottom w:val="120"/>
          <w:divBdr>
            <w:top w:val="none" w:sz="0" w:space="0" w:color="auto"/>
            <w:left w:val="none" w:sz="0" w:space="0" w:color="auto"/>
            <w:bottom w:val="none" w:sz="0" w:space="0" w:color="auto"/>
            <w:right w:val="none" w:sz="0" w:space="0" w:color="auto"/>
          </w:divBdr>
        </w:div>
        <w:div w:id="1767574830">
          <w:marLeft w:val="446"/>
          <w:marRight w:val="0"/>
          <w:marTop w:val="0"/>
          <w:marBottom w:val="12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973986">
      <w:bodyDiv w:val="1"/>
      <w:marLeft w:val="0"/>
      <w:marRight w:val="0"/>
      <w:marTop w:val="0"/>
      <w:marBottom w:val="0"/>
      <w:divBdr>
        <w:top w:val="none" w:sz="0" w:space="0" w:color="auto"/>
        <w:left w:val="none" w:sz="0" w:space="0" w:color="auto"/>
        <w:bottom w:val="none" w:sz="0" w:space="0" w:color="auto"/>
        <w:right w:val="none" w:sz="0" w:space="0" w:color="auto"/>
      </w:divBdr>
      <w:divsChild>
        <w:div w:id="219679142">
          <w:marLeft w:val="806"/>
          <w:marRight w:val="0"/>
          <w:marTop w:val="0"/>
          <w:marBottom w:val="120"/>
          <w:divBdr>
            <w:top w:val="none" w:sz="0" w:space="0" w:color="auto"/>
            <w:left w:val="none" w:sz="0" w:space="0" w:color="auto"/>
            <w:bottom w:val="none" w:sz="0" w:space="0" w:color="auto"/>
            <w:right w:val="none" w:sz="0" w:space="0" w:color="auto"/>
          </w:divBdr>
        </w:div>
        <w:div w:id="342781078">
          <w:marLeft w:val="806"/>
          <w:marRight w:val="0"/>
          <w:marTop w:val="0"/>
          <w:marBottom w:val="120"/>
          <w:divBdr>
            <w:top w:val="none" w:sz="0" w:space="0" w:color="auto"/>
            <w:left w:val="none" w:sz="0" w:space="0" w:color="auto"/>
            <w:bottom w:val="none" w:sz="0" w:space="0" w:color="auto"/>
            <w:right w:val="none" w:sz="0" w:space="0" w:color="auto"/>
          </w:divBdr>
        </w:div>
        <w:div w:id="460728145">
          <w:marLeft w:val="1181"/>
          <w:marRight w:val="0"/>
          <w:marTop w:val="0"/>
          <w:marBottom w:val="120"/>
          <w:divBdr>
            <w:top w:val="none" w:sz="0" w:space="0" w:color="auto"/>
            <w:left w:val="none" w:sz="0" w:space="0" w:color="auto"/>
            <w:bottom w:val="none" w:sz="0" w:space="0" w:color="auto"/>
            <w:right w:val="none" w:sz="0" w:space="0" w:color="auto"/>
          </w:divBdr>
        </w:div>
        <w:div w:id="675695167">
          <w:marLeft w:val="806"/>
          <w:marRight w:val="0"/>
          <w:marTop w:val="0"/>
          <w:marBottom w:val="120"/>
          <w:divBdr>
            <w:top w:val="none" w:sz="0" w:space="0" w:color="auto"/>
            <w:left w:val="none" w:sz="0" w:space="0" w:color="auto"/>
            <w:bottom w:val="none" w:sz="0" w:space="0" w:color="auto"/>
            <w:right w:val="none" w:sz="0" w:space="0" w:color="auto"/>
          </w:divBdr>
        </w:div>
        <w:div w:id="837891465">
          <w:marLeft w:val="1181"/>
          <w:marRight w:val="0"/>
          <w:marTop w:val="0"/>
          <w:marBottom w:val="120"/>
          <w:divBdr>
            <w:top w:val="none" w:sz="0" w:space="0" w:color="auto"/>
            <w:left w:val="none" w:sz="0" w:space="0" w:color="auto"/>
            <w:bottom w:val="none" w:sz="0" w:space="0" w:color="auto"/>
            <w:right w:val="none" w:sz="0" w:space="0" w:color="auto"/>
          </w:divBdr>
        </w:div>
        <w:div w:id="1185511522">
          <w:marLeft w:val="446"/>
          <w:marRight w:val="0"/>
          <w:marTop w:val="0"/>
          <w:marBottom w:val="120"/>
          <w:divBdr>
            <w:top w:val="none" w:sz="0" w:space="0" w:color="auto"/>
            <w:left w:val="none" w:sz="0" w:space="0" w:color="auto"/>
            <w:bottom w:val="none" w:sz="0" w:space="0" w:color="auto"/>
            <w:right w:val="none" w:sz="0" w:space="0" w:color="auto"/>
          </w:divBdr>
        </w:div>
        <w:div w:id="1238396200">
          <w:marLeft w:val="806"/>
          <w:marRight w:val="0"/>
          <w:marTop w:val="0"/>
          <w:marBottom w:val="120"/>
          <w:divBdr>
            <w:top w:val="none" w:sz="0" w:space="0" w:color="auto"/>
            <w:left w:val="none" w:sz="0" w:space="0" w:color="auto"/>
            <w:bottom w:val="none" w:sz="0" w:space="0" w:color="auto"/>
            <w:right w:val="none" w:sz="0" w:space="0" w:color="auto"/>
          </w:divBdr>
        </w:div>
        <w:div w:id="1291403272">
          <w:marLeft w:val="446"/>
          <w:marRight w:val="0"/>
          <w:marTop w:val="0"/>
          <w:marBottom w:val="120"/>
          <w:divBdr>
            <w:top w:val="none" w:sz="0" w:space="0" w:color="auto"/>
            <w:left w:val="none" w:sz="0" w:space="0" w:color="auto"/>
            <w:bottom w:val="none" w:sz="0" w:space="0" w:color="auto"/>
            <w:right w:val="none" w:sz="0" w:space="0" w:color="auto"/>
          </w:divBdr>
        </w:div>
        <w:div w:id="1333952377">
          <w:marLeft w:val="1181"/>
          <w:marRight w:val="0"/>
          <w:marTop w:val="0"/>
          <w:marBottom w:val="120"/>
          <w:divBdr>
            <w:top w:val="none" w:sz="0" w:space="0" w:color="auto"/>
            <w:left w:val="none" w:sz="0" w:space="0" w:color="auto"/>
            <w:bottom w:val="none" w:sz="0" w:space="0" w:color="auto"/>
            <w:right w:val="none" w:sz="0" w:space="0" w:color="auto"/>
          </w:divBdr>
        </w:div>
        <w:div w:id="1365980390">
          <w:marLeft w:val="1181"/>
          <w:marRight w:val="0"/>
          <w:marTop w:val="0"/>
          <w:marBottom w:val="120"/>
          <w:divBdr>
            <w:top w:val="none" w:sz="0" w:space="0" w:color="auto"/>
            <w:left w:val="none" w:sz="0" w:space="0" w:color="auto"/>
            <w:bottom w:val="none" w:sz="0" w:space="0" w:color="auto"/>
            <w:right w:val="none" w:sz="0" w:space="0" w:color="auto"/>
          </w:divBdr>
        </w:div>
        <w:div w:id="1486971839">
          <w:marLeft w:val="806"/>
          <w:marRight w:val="0"/>
          <w:marTop w:val="0"/>
          <w:marBottom w:val="120"/>
          <w:divBdr>
            <w:top w:val="none" w:sz="0" w:space="0" w:color="auto"/>
            <w:left w:val="none" w:sz="0" w:space="0" w:color="auto"/>
            <w:bottom w:val="none" w:sz="0" w:space="0" w:color="auto"/>
            <w:right w:val="none" w:sz="0" w:space="0" w:color="auto"/>
          </w:divBdr>
        </w:div>
        <w:div w:id="1653025505">
          <w:marLeft w:val="1181"/>
          <w:marRight w:val="0"/>
          <w:marTop w:val="0"/>
          <w:marBottom w:val="120"/>
          <w:divBdr>
            <w:top w:val="none" w:sz="0" w:space="0" w:color="auto"/>
            <w:left w:val="none" w:sz="0" w:space="0" w:color="auto"/>
            <w:bottom w:val="none" w:sz="0" w:space="0" w:color="auto"/>
            <w:right w:val="none" w:sz="0" w:space="0" w:color="auto"/>
          </w:divBdr>
        </w:div>
        <w:div w:id="1725367083">
          <w:marLeft w:val="806"/>
          <w:marRight w:val="0"/>
          <w:marTop w:val="0"/>
          <w:marBottom w:val="120"/>
          <w:divBdr>
            <w:top w:val="none" w:sz="0" w:space="0" w:color="auto"/>
            <w:left w:val="none" w:sz="0" w:space="0" w:color="auto"/>
            <w:bottom w:val="none" w:sz="0" w:space="0" w:color="auto"/>
            <w:right w:val="none" w:sz="0" w:space="0" w:color="auto"/>
          </w:divBdr>
        </w:div>
        <w:div w:id="1913464092">
          <w:marLeft w:val="806"/>
          <w:marRight w:val="0"/>
          <w:marTop w:val="0"/>
          <w:marBottom w:val="120"/>
          <w:divBdr>
            <w:top w:val="none" w:sz="0" w:space="0" w:color="auto"/>
            <w:left w:val="none" w:sz="0" w:space="0" w:color="auto"/>
            <w:bottom w:val="none" w:sz="0" w:space="0" w:color="auto"/>
            <w:right w:val="none" w:sz="0" w:space="0" w:color="auto"/>
          </w:divBdr>
        </w:div>
        <w:div w:id="1941526936">
          <w:marLeft w:val="446"/>
          <w:marRight w:val="0"/>
          <w:marTop w:val="0"/>
          <w:marBottom w:val="120"/>
          <w:divBdr>
            <w:top w:val="none" w:sz="0" w:space="0" w:color="auto"/>
            <w:left w:val="none" w:sz="0" w:space="0" w:color="auto"/>
            <w:bottom w:val="none" w:sz="0" w:space="0" w:color="auto"/>
            <w:right w:val="none" w:sz="0" w:space="0" w:color="auto"/>
          </w:divBdr>
        </w:div>
      </w:divsChild>
    </w:div>
    <w:div w:id="1476214484">
      <w:bodyDiv w:val="1"/>
      <w:marLeft w:val="0"/>
      <w:marRight w:val="0"/>
      <w:marTop w:val="0"/>
      <w:marBottom w:val="0"/>
      <w:divBdr>
        <w:top w:val="none" w:sz="0" w:space="0" w:color="auto"/>
        <w:left w:val="none" w:sz="0" w:space="0" w:color="auto"/>
        <w:bottom w:val="none" w:sz="0" w:space="0" w:color="auto"/>
        <w:right w:val="none" w:sz="0" w:space="0" w:color="auto"/>
      </w:divBdr>
      <w:divsChild>
        <w:div w:id="598293692">
          <w:marLeft w:val="907"/>
          <w:marRight w:val="0"/>
          <w:marTop w:val="0"/>
          <w:marBottom w:val="120"/>
          <w:divBdr>
            <w:top w:val="none" w:sz="0" w:space="0" w:color="auto"/>
            <w:left w:val="none" w:sz="0" w:space="0" w:color="auto"/>
            <w:bottom w:val="none" w:sz="0" w:space="0" w:color="auto"/>
            <w:right w:val="none" w:sz="0" w:space="0" w:color="auto"/>
          </w:divBdr>
        </w:div>
        <w:div w:id="1405058082">
          <w:marLeft w:val="1181"/>
          <w:marRight w:val="0"/>
          <w:marTop w:val="0"/>
          <w:marBottom w:val="120"/>
          <w:divBdr>
            <w:top w:val="none" w:sz="0" w:space="0" w:color="auto"/>
            <w:left w:val="none" w:sz="0" w:space="0" w:color="auto"/>
            <w:bottom w:val="none" w:sz="0" w:space="0" w:color="auto"/>
            <w:right w:val="none" w:sz="0" w:space="0" w:color="auto"/>
          </w:divBdr>
        </w:div>
        <w:div w:id="1523979701">
          <w:marLeft w:val="907"/>
          <w:marRight w:val="0"/>
          <w:marTop w:val="0"/>
          <w:marBottom w:val="120"/>
          <w:divBdr>
            <w:top w:val="none" w:sz="0" w:space="0" w:color="auto"/>
            <w:left w:val="none" w:sz="0" w:space="0" w:color="auto"/>
            <w:bottom w:val="none" w:sz="0" w:space="0" w:color="auto"/>
            <w:right w:val="none" w:sz="0" w:space="0" w:color="auto"/>
          </w:divBdr>
        </w:div>
        <w:div w:id="1632441383">
          <w:marLeft w:val="1181"/>
          <w:marRight w:val="0"/>
          <w:marTop w:val="0"/>
          <w:marBottom w:val="120"/>
          <w:divBdr>
            <w:top w:val="none" w:sz="0" w:space="0" w:color="auto"/>
            <w:left w:val="none" w:sz="0" w:space="0" w:color="auto"/>
            <w:bottom w:val="none" w:sz="0" w:space="0" w:color="auto"/>
            <w:right w:val="none" w:sz="0" w:space="0" w:color="auto"/>
          </w:divBdr>
        </w:div>
        <w:div w:id="1814056845">
          <w:marLeft w:val="1267"/>
          <w:marRight w:val="0"/>
          <w:marTop w:val="0"/>
          <w:marBottom w:val="120"/>
          <w:divBdr>
            <w:top w:val="none" w:sz="0" w:space="0" w:color="auto"/>
            <w:left w:val="none" w:sz="0" w:space="0" w:color="auto"/>
            <w:bottom w:val="none" w:sz="0" w:space="0" w:color="auto"/>
            <w:right w:val="none" w:sz="0" w:space="0" w:color="auto"/>
          </w:divBdr>
        </w:div>
        <w:div w:id="1944217456">
          <w:marLeft w:val="1181"/>
          <w:marRight w:val="0"/>
          <w:marTop w:val="0"/>
          <w:marBottom w:val="120"/>
          <w:divBdr>
            <w:top w:val="none" w:sz="0" w:space="0" w:color="auto"/>
            <w:left w:val="none" w:sz="0" w:space="0" w:color="auto"/>
            <w:bottom w:val="none" w:sz="0" w:space="0" w:color="auto"/>
            <w:right w:val="none" w:sz="0" w:space="0" w:color="auto"/>
          </w:divBdr>
        </w:div>
        <w:div w:id="1968586058">
          <w:marLeft w:val="907"/>
          <w:marRight w:val="0"/>
          <w:marTop w:val="0"/>
          <w:marBottom w:val="120"/>
          <w:divBdr>
            <w:top w:val="none" w:sz="0" w:space="0" w:color="auto"/>
            <w:left w:val="none" w:sz="0" w:space="0" w:color="auto"/>
            <w:bottom w:val="none" w:sz="0" w:space="0" w:color="auto"/>
            <w:right w:val="none" w:sz="0" w:space="0" w:color="auto"/>
          </w:divBdr>
        </w:div>
        <w:div w:id="2117093303">
          <w:marLeft w:val="1267"/>
          <w:marRight w:val="0"/>
          <w:marTop w:val="0"/>
          <w:marBottom w:val="120"/>
          <w:divBdr>
            <w:top w:val="none" w:sz="0" w:space="0" w:color="auto"/>
            <w:left w:val="none" w:sz="0" w:space="0" w:color="auto"/>
            <w:bottom w:val="none" w:sz="0" w:space="0" w:color="auto"/>
            <w:right w:val="none" w:sz="0" w:space="0" w:color="auto"/>
          </w:divBdr>
        </w:div>
      </w:divsChild>
    </w:div>
    <w:div w:id="1490563186">
      <w:bodyDiv w:val="1"/>
      <w:marLeft w:val="0"/>
      <w:marRight w:val="0"/>
      <w:marTop w:val="0"/>
      <w:marBottom w:val="0"/>
      <w:divBdr>
        <w:top w:val="none" w:sz="0" w:space="0" w:color="auto"/>
        <w:left w:val="none" w:sz="0" w:space="0" w:color="auto"/>
        <w:bottom w:val="none" w:sz="0" w:space="0" w:color="auto"/>
        <w:right w:val="none" w:sz="0" w:space="0" w:color="auto"/>
      </w:divBdr>
      <w:divsChild>
        <w:div w:id="159084060">
          <w:marLeft w:val="446"/>
          <w:marRight w:val="0"/>
          <w:marTop w:val="0"/>
          <w:marBottom w:val="120"/>
          <w:divBdr>
            <w:top w:val="none" w:sz="0" w:space="0" w:color="auto"/>
            <w:left w:val="none" w:sz="0" w:space="0" w:color="auto"/>
            <w:bottom w:val="none" w:sz="0" w:space="0" w:color="auto"/>
            <w:right w:val="none" w:sz="0" w:space="0" w:color="auto"/>
          </w:divBdr>
        </w:div>
        <w:div w:id="392167963">
          <w:marLeft w:val="446"/>
          <w:marRight w:val="0"/>
          <w:marTop w:val="0"/>
          <w:marBottom w:val="120"/>
          <w:divBdr>
            <w:top w:val="none" w:sz="0" w:space="0" w:color="auto"/>
            <w:left w:val="none" w:sz="0" w:space="0" w:color="auto"/>
            <w:bottom w:val="none" w:sz="0" w:space="0" w:color="auto"/>
            <w:right w:val="none" w:sz="0" w:space="0" w:color="auto"/>
          </w:divBdr>
        </w:div>
        <w:div w:id="1681348613">
          <w:marLeft w:val="446"/>
          <w:marRight w:val="0"/>
          <w:marTop w:val="0"/>
          <w:marBottom w:val="120"/>
          <w:divBdr>
            <w:top w:val="none" w:sz="0" w:space="0" w:color="auto"/>
            <w:left w:val="none" w:sz="0" w:space="0" w:color="auto"/>
            <w:bottom w:val="none" w:sz="0" w:space="0" w:color="auto"/>
            <w:right w:val="none" w:sz="0" w:space="0" w:color="auto"/>
          </w:divBdr>
        </w:div>
        <w:div w:id="1750537373">
          <w:marLeft w:val="446"/>
          <w:marRight w:val="0"/>
          <w:marTop w:val="0"/>
          <w:marBottom w:val="12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3470595">
      <w:bodyDiv w:val="1"/>
      <w:marLeft w:val="0"/>
      <w:marRight w:val="0"/>
      <w:marTop w:val="0"/>
      <w:marBottom w:val="0"/>
      <w:divBdr>
        <w:top w:val="none" w:sz="0" w:space="0" w:color="auto"/>
        <w:left w:val="none" w:sz="0" w:space="0" w:color="auto"/>
        <w:bottom w:val="none" w:sz="0" w:space="0" w:color="auto"/>
        <w:right w:val="none" w:sz="0" w:space="0" w:color="auto"/>
      </w:divBdr>
    </w:div>
    <w:div w:id="152713567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7275743">
      <w:bodyDiv w:val="1"/>
      <w:marLeft w:val="0"/>
      <w:marRight w:val="0"/>
      <w:marTop w:val="0"/>
      <w:marBottom w:val="0"/>
      <w:divBdr>
        <w:top w:val="none" w:sz="0" w:space="0" w:color="auto"/>
        <w:left w:val="none" w:sz="0" w:space="0" w:color="auto"/>
        <w:bottom w:val="none" w:sz="0" w:space="0" w:color="auto"/>
        <w:right w:val="none" w:sz="0" w:space="0" w:color="auto"/>
      </w:divBdr>
      <w:divsChild>
        <w:div w:id="378092310">
          <w:marLeft w:val="446"/>
          <w:marRight w:val="0"/>
          <w:marTop w:val="0"/>
          <w:marBottom w:val="12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603651">
      <w:bodyDiv w:val="1"/>
      <w:marLeft w:val="0"/>
      <w:marRight w:val="0"/>
      <w:marTop w:val="0"/>
      <w:marBottom w:val="0"/>
      <w:divBdr>
        <w:top w:val="none" w:sz="0" w:space="0" w:color="auto"/>
        <w:left w:val="none" w:sz="0" w:space="0" w:color="auto"/>
        <w:bottom w:val="none" w:sz="0" w:space="0" w:color="auto"/>
        <w:right w:val="none" w:sz="0" w:space="0" w:color="auto"/>
      </w:divBdr>
      <w:divsChild>
        <w:div w:id="1801604511">
          <w:marLeft w:val="806"/>
          <w:marRight w:val="0"/>
          <w:marTop w:val="0"/>
          <w:marBottom w:val="120"/>
          <w:divBdr>
            <w:top w:val="none" w:sz="0" w:space="0" w:color="auto"/>
            <w:left w:val="none" w:sz="0" w:space="0" w:color="auto"/>
            <w:bottom w:val="none" w:sz="0" w:space="0" w:color="auto"/>
            <w:right w:val="none" w:sz="0" w:space="0" w:color="auto"/>
          </w:divBdr>
        </w:div>
      </w:divsChild>
    </w:div>
    <w:div w:id="1585914124">
      <w:bodyDiv w:val="1"/>
      <w:marLeft w:val="0"/>
      <w:marRight w:val="0"/>
      <w:marTop w:val="0"/>
      <w:marBottom w:val="0"/>
      <w:divBdr>
        <w:top w:val="none" w:sz="0" w:space="0" w:color="auto"/>
        <w:left w:val="none" w:sz="0" w:space="0" w:color="auto"/>
        <w:bottom w:val="none" w:sz="0" w:space="0" w:color="auto"/>
        <w:right w:val="none" w:sz="0" w:space="0" w:color="auto"/>
      </w:divBdr>
    </w:div>
    <w:div w:id="1626230601">
      <w:bodyDiv w:val="1"/>
      <w:marLeft w:val="0"/>
      <w:marRight w:val="0"/>
      <w:marTop w:val="0"/>
      <w:marBottom w:val="0"/>
      <w:divBdr>
        <w:top w:val="none" w:sz="0" w:space="0" w:color="auto"/>
        <w:left w:val="none" w:sz="0" w:space="0" w:color="auto"/>
        <w:bottom w:val="none" w:sz="0" w:space="0" w:color="auto"/>
        <w:right w:val="none" w:sz="0" w:space="0" w:color="auto"/>
      </w:divBdr>
      <w:divsChild>
        <w:div w:id="783616840">
          <w:marLeft w:val="1181"/>
          <w:marRight w:val="0"/>
          <w:marTop w:val="0"/>
          <w:marBottom w:val="120"/>
          <w:divBdr>
            <w:top w:val="none" w:sz="0" w:space="0" w:color="auto"/>
            <w:left w:val="none" w:sz="0" w:space="0" w:color="auto"/>
            <w:bottom w:val="none" w:sz="0" w:space="0" w:color="auto"/>
            <w:right w:val="none" w:sz="0" w:space="0" w:color="auto"/>
          </w:divBdr>
        </w:div>
        <w:div w:id="1024945390">
          <w:marLeft w:val="1181"/>
          <w:marRight w:val="0"/>
          <w:marTop w:val="0"/>
          <w:marBottom w:val="120"/>
          <w:divBdr>
            <w:top w:val="none" w:sz="0" w:space="0" w:color="auto"/>
            <w:left w:val="none" w:sz="0" w:space="0" w:color="auto"/>
            <w:bottom w:val="none" w:sz="0" w:space="0" w:color="auto"/>
            <w:right w:val="none" w:sz="0" w:space="0" w:color="auto"/>
          </w:divBdr>
        </w:div>
        <w:div w:id="1271477192">
          <w:marLeft w:val="806"/>
          <w:marRight w:val="0"/>
          <w:marTop w:val="0"/>
          <w:marBottom w:val="120"/>
          <w:divBdr>
            <w:top w:val="none" w:sz="0" w:space="0" w:color="auto"/>
            <w:left w:val="none" w:sz="0" w:space="0" w:color="auto"/>
            <w:bottom w:val="none" w:sz="0" w:space="0" w:color="auto"/>
            <w:right w:val="none" w:sz="0" w:space="0" w:color="auto"/>
          </w:divBdr>
        </w:div>
        <w:div w:id="1297296527">
          <w:marLeft w:val="1181"/>
          <w:marRight w:val="0"/>
          <w:marTop w:val="0"/>
          <w:marBottom w:val="120"/>
          <w:divBdr>
            <w:top w:val="none" w:sz="0" w:space="0" w:color="auto"/>
            <w:left w:val="none" w:sz="0" w:space="0" w:color="auto"/>
            <w:bottom w:val="none" w:sz="0" w:space="0" w:color="auto"/>
            <w:right w:val="none" w:sz="0" w:space="0" w:color="auto"/>
          </w:divBdr>
        </w:div>
        <w:div w:id="1382170601">
          <w:marLeft w:val="806"/>
          <w:marRight w:val="0"/>
          <w:marTop w:val="0"/>
          <w:marBottom w:val="120"/>
          <w:divBdr>
            <w:top w:val="none" w:sz="0" w:space="0" w:color="auto"/>
            <w:left w:val="none" w:sz="0" w:space="0" w:color="auto"/>
            <w:bottom w:val="none" w:sz="0" w:space="0" w:color="auto"/>
            <w:right w:val="none" w:sz="0" w:space="0" w:color="auto"/>
          </w:divBdr>
        </w:div>
        <w:div w:id="1500536613">
          <w:marLeft w:val="806"/>
          <w:marRight w:val="0"/>
          <w:marTop w:val="0"/>
          <w:marBottom w:val="120"/>
          <w:divBdr>
            <w:top w:val="none" w:sz="0" w:space="0" w:color="auto"/>
            <w:left w:val="none" w:sz="0" w:space="0" w:color="auto"/>
            <w:bottom w:val="none" w:sz="0" w:space="0" w:color="auto"/>
            <w:right w:val="none" w:sz="0" w:space="0" w:color="auto"/>
          </w:divBdr>
        </w:div>
        <w:div w:id="1543201688">
          <w:marLeft w:val="446"/>
          <w:marRight w:val="0"/>
          <w:marTop w:val="0"/>
          <w:marBottom w:val="120"/>
          <w:divBdr>
            <w:top w:val="none" w:sz="0" w:space="0" w:color="auto"/>
            <w:left w:val="none" w:sz="0" w:space="0" w:color="auto"/>
            <w:bottom w:val="none" w:sz="0" w:space="0" w:color="auto"/>
            <w:right w:val="none" w:sz="0" w:space="0" w:color="auto"/>
          </w:divBdr>
        </w:div>
        <w:div w:id="1567376971">
          <w:marLeft w:val="806"/>
          <w:marRight w:val="0"/>
          <w:marTop w:val="0"/>
          <w:marBottom w:val="120"/>
          <w:divBdr>
            <w:top w:val="none" w:sz="0" w:space="0" w:color="auto"/>
            <w:left w:val="none" w:sz="0" w:space="0" w:color="auto"/>
            <w:bottom w:val="none" w:sz="0" w:space="0" w:color="auto"/>
            <w:right w:val="none" w:sz="0" w:space="0" w:color="auto"/>
          </w:divBdr>
        </w:div>
        <w:div w:id="1573928651">
          <w:marLeft w:val="446"/>
          <w:marRight w:val="0"/>
          <w:marTop w:val="0"/>
          <w:marBottom w:val="12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8961033">
      <w:bodyDiv w:val="1"/>
      <w:marLeft w:val="0"/>
      <w:marRight w:val="0"/>
      <w:marTop w:val="0"/>
      <w:marBottom w:val="0"/>
      <w:divBdr>
        <w:top w:val="none" w:sz="0" w:space="0" w:color="auto"/>
        <w:left w:val="none" w:sz="0" w:space="0" w:color="auto"/>
        <w:bottom w:val="none" w:sz="0" w:space="0" w:color="auto"/>
        <w:right w:val="none" w:sz="0" w:space="0" w:color="auto"/>
      </w:divBdr>
      <w:divsChild>
        <w:div w:id="664892907">
          <w:marLeft w:val="446"/>
          <w:marRight w:val="0"/>
          <w:marTop w:val="0"/>
          <w:marBottom w:val="120"/>
          <w:divBdr>
            <w:top w:val="none" w:sz="0" w:space="0" w:color="auto"/>
            <w:left w:val="none" w:sz="0" w:space="0" w:color="auto"/>
            <w:bottom w:val="none" w:sz="0" w:space="0" w:color="auto"/>
            <w:right w:val="none" w:sz="0" w:space="0" w:color="auto"/>
          </w:divBdr>
        </w:div>
        <w:div w:id="838424099">
          <w:marLeft w:val="446"/>
          <w:marRight w:val="0"/>
          <w:marTop w:val="0"/>
          <w:marBottom w:val="120"/>
          <w:divBdr>
            <w:top w:val="none" w:sz="0" w:space="0" w:color="auto"/>
            <w:left w:val="none" w:sz="0" w:space="0" w:color="auto"/>
            <w:bottom w:val="none" w:sz="0" w:space="0" w:color="auto"/>
            <w:right w:val="none" w:sz="0" w:space="0" w:color="auto"/>
          </w:divBdr>
        </w:div>
        <w:div w:id="948776107">
          <w:marLeft w:val="446"/>
          <w:marRight w:val="0"/>
          <w:marTop w:val="0"/>
          <w:marBottom w:val="120"/>
          <w:divBdr>
            <w:top w:val="none" w:sz="0" w:space="0" w:color="auto"/>
            <w:left w:val="none" w:sz="0" w:space="0" w:color="auto"/>
            <w:bottom w:val="none" w:sz="0" w:space="0" w:color="auto"/>
            <w:right w:val="none" w:sz="0" w:space="0" w:color="auto"/>
          </w:divBdr>
        </w:div>
        <w:div w:id="2028869430">
          <w:marLeft w:val="446"/>
          <w:marRight w:val="0"/>
          <w:marTop w:val="0"/>
          <w:marBottom w:val="120"/>
          <w:divBdr>
            <w:top w:val="none" w:sz="0" w:space="0" w:color="auto"/>
            <w:left w:val="none" w:sz="0" w:space="0" w:color="auto"/>
            <w:bottom w:val="none" w:sz="0" w:space="0" w:color="auto"/>
            <w:right w:val="none" w:sz="0" w:space="0" w:color="auto"/>
          </w:divBdr>
        </w:div>
      </w:divsChild>
    </w:div>
    <w:div w:id="1796294184">
      <w:bodyDiv w:val="1"/>
      <w:marLeft w:val="0"/>
      <w:marRight w:val="0"/>
      <w:marTop w:val="0"/>
      <w:marBottom w:val="0"/>
      <w:divBdr>
        <w:top w:val="none" w:sz="0" w:space="0" w:color="auto"/>
        <w:left w:val="none" w:sz="0" w:space="0" w:color="auto"/>
        <w:bottom w:val="none" w:sz="0" w:space="0" w:color="auto"/>
        <w:right w:val="none" w:sz="0" w:space="0" w:color="auto"/>
      </w:divBdr>
    </w:div>
    <w:div w:id="1820338847">
      <w:bodyDiv w:val="1"/>
      <w:marLeft w:val="0"/>
      <w:marRight w:val="0"/>
      <w:marTop w:val="0"/>
      <w:marBottom w:val="0"/>
      <w:divBdr>
        <w:top w:val="none" w:sz="0" w:space="0" w:color="auto"/>
        <w:left w:val="none" w:sz="0" w:space="0" w:color="auto"/>
        <w:bottom w:val="none" w:sz="0" w:space="0" w:color="auto"/>
        <w:right w:val="none" w:sz="0" w:space="0" w:color="auto"/>
      </w:divBdr>
      <w:divsChild>
        <w:div w:id="817189411">
          <w:marLeft w:val="806"/>
          <w:marRight w:val="0"/>
          <w:marTop w:val="0"/>
          <w:marBottom w:val="120"/>
          <w:divBdr>
            <w:top w:val="none" w:sz="0" w:space="0" w:color="auto"/>
            <w:left w:val="none" w:sz="0" w:space="0" w:color="auto"/>
            <w:bottom w:val="none" w:sz="0" w:space="0" w:color="auto"/>
            <w:right w:val="none" w:sz="0" w:space="0" w:color="auto"/>
          </w:divBdr>
        </w:div>
        <w:div w:id="944728798">
          <w:marLeft w:val="806"/>
          <w:marRight w:val="0"/>
          <w:marTop w:val="0"/>
          <w:marBottom w:val="120"/>
          <w:divBdr>
            <w:top w:val="none" w:sz="0" w:space="0" w:color="auto"/>
            <w:left w:val="none" w:sz="0" w:space="0" w:color="auto"/>
            <w:bottom w:val="none" w:sz="0" w:space="0" w:color="auto"/>
            <w:right w:val="none" w:sz="0" w:space="0" w:color="auto"/>
          </w:divBdr>
        </w:div>
        <w:div w:id="1019358845">
          <w:marLeft w:val="446"/>
          <w:marRight w:val="0"/>
          <w:marTop w:val="0"/>
          <w:marBottom w:val="120"/>
          <w:divBdr>
            <w:top w:val="none" w:sz="0" w:space="0" w:color="auto"/>
            <w:left w:val="none" w:sz="0" w:space="0" w:color="auto"/>
            <w:bottom w:val="none" w:sz="0" w:space="0" w:color="auto"/>
            <w:right w:val="none" w:sz="0" w:space="0" w:color="auto"/>
          </w:divBdr>
        </w:div>
        <w:div w:id="1321153813">
          <w:marLeft w:val="1181"/>
          <w:marRight w:val="0"/>
          <w:marTop w:val="0"/>
          <w:marBottom w:val="120"/>
          <w:divBdr>
            <w:top w:val="none" w:sz="0" w:space="0" w:color="auto"/>
            <w:left w:val="none" w:sz="0" w:space="0" w:color="auto"/>
            <w:bottom w:val="none" w:sz="0" w:space="0" w:color="auto"/>
            <w:right w:val="none" w:sz="0" w:space="0" w:color="auto"/>
          </w:divBdr>
        </w:div>
        <w:div w:id="1379861329">
          <w:marLeft w:val="806"/>
          <w:marRight w:val="0"/>
          <w:marTop w:val="0"/>
          <w:marBottom w:val="120"/>
          <w:divBdr>
            <w:top w:val="none" w:sz="0" w:space="0" w:color="auto"/>
            <w:left w:val="none" w:sz="0" w:space="0" w:color="auto"/>
            <w:bottom w:val="none" w:sz="0" w:space="0" w:color="auto"/>
            <w:right w:val="none" w:sz="0" w:space="0" w:color="auto"/>
          </w:divBdr>
        </w:div>
        <w:div w:id="1399671434">
          <w:marLeft w:val="446"/>
          <w:marRight w:val="0"/>
          <w:marTop w:val="0"/>
          <w:marBottom w:val="120"/>
          <w:divBdr>
            <w:top w:val="none" w:sz="0" w:space="0" w:color="auto"/>
            <w:left w:val="none" w:sz="0" w:space="0" w:color="auto"/>
            <w:bottom w:val="none" w:sz="0" w:space="0" w:color="auto"/>
            <w:right w:val="none" w:sz="0" w:space="0" w:color="auto"/>
          </w:divBdr>
        </w:div>
        <w:div w:id="1513958793">
          <w:marLeft w:val="806"/>
          <w:marRight w:val="0"/>
          <w:marTop w:val="0"/>
          <w:marBottom w:val="120"/>
          <w:divBdr>
            <w:top w:val="none" w:sz="0" w:space="0" w:color="auto"/>
            <w:left w:val="none" w:sz="0" w:space="0" w:color="auto"/>
            <w:bottom w:val="none" w:sz="0" w:space="0" w:color="auto"/>
            <w:right w:val="none" w:sz="0" w:space="0" w:color="auto"/>
          </w:divBdr>
        </w:div>
        <w:div w:id="1856915384">
          <w:marLeft w:val="1181"/>
          <w:marRight w:val="0"/>
          <w:marTop w:val="0"/>
          <w:marBottom w:val="120"/>
          <w:divBdr>
            <w:top w:val="none" w:sz="0" w:space="0" w:color="auto"/>
            <w:left w:val="none" w:sz="0" w:space="0" w:color="auto"/>
            <w:bottom w:val="none" w:sz="0" w:space="0" w:color="auto"/>
            <w:right w:val="none" w:sz="0" w:space="0" w:color="auto"/>
          </w:divBdr>
        </w:div>
        <w:div w:id="2063598945">
          <w:marLeft w:val="1181"/>
          <w:marRight w:val="0"/>
          <w:marTop w:val="0"/>
          <w:marBottom w:val="120"/>
          <w:divBdr>
            <w:top w:val="none" w:sz="0" w:space="0" w:color="auto"/>
            <w:left w:val="none" w:sz="0" w:space="0" w:color="auto"/>
            <w:bottom w:val="none" w:sz="0" w:space="0" w:color="auto"/>
            <w:right w:val="none" w:sz="0" w:space="0" w:color="auto"/>
          </w:divBdr>
        </w:div>
      </w:divsChild>
    </w:div>
    <w:div w:id="185429733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112737">
      <w:bodyDiv w:val="1"/>
      <w:marLeft w:val="0"/>
      <w:marRight w:val="0"/>
      <w:marTop w:val="0"/>
      <w:marBottom w:val="0"/>
      <w:divBdr>
        <w:top w:val="none" w:sz="0" w:space="0" w:color="auto"/>
        <w:left w:val="none" w:sz="0" w:space="0" w:color="auto"/>
        <w:bottom w:val="none" w:sz="0" w:space="0" w:color="auto"/>
        <w:right w:val="none" w:sz="0" w:space="0" w:color="auto"/>
      </w:divBdr>
      <w:divsChild>
        <w:div w:id="1194687756">
          <w:marLeft w:val="446"/>
          <w:marRight w:val="0"/>
          <w:marTop w:val="0"/>
          <w:marBottom w:val="12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6601881">
      <w:bodyDiv w:val="1"/>
      <w:marLeft w:val="0"/>
      <w:marRight w:val="0"/>
      <w:marTop w:val="0"/>
      <w:marBottom w:val="0"/>
      <w:divBdr>
        <w:top w:val="none" w:sz="0" w:space="0" w:color="auto"/>
        <w:left w:val="none" w:sz="0" w:space="0" w:color="auto"/>
        <w:bottom w:val="none" w:sz="0" w:space="0" w:color="auto"/>
        <w:right w:val="none" w:sz="0" w:space="0" w:color="auto"/>
      </w:divBdr>
      <w:divsChild>
        <w:div w:id="8921544">
          <w:marLeft w:val="1181"/>
          <w:marRight w:val="0"/>
          <w:marTop w:val="0"/>
          <w:marBottom w:val="120"/>
          <w:divBdr>
            <w:top w:val="none" w:sz="0" w:space="0" w:color="auto"/>
            <w:left w:val="none" w:sz="0" w:space="0" w:color="auto"/>
            <w:bottom w:val="none" w:sz="0" w:space="0" w:color="auto"/>
            <w:right w:val="none" w:sz="0" w:space="0" w:color="auto"/>
          </w:divBdr>
        </w:div>
        <w:div w:id="112023184">
          <w:marLeft w:val="1181"/>
          <w:marRight w:val="0"/>
          <w:marTop w:val="0"/>
          <w:marBottom w:val="120"/>
          <w:divBdr>
            <w:top w:val="none" w:sz="0" w:space="0" w:color="auto"/>
            <w:left w:val="none" w:sz="0" w:space="0" w:color="auto"/>
            <w:bottom w:val="none" w:sz="0" w:space="0" w:color="auto"/>
            <w:right w:val="none" w:sz="0" w:space="0" w:color="auto"/>
          </w:divBdr>
        </w:div>
        <w:div w:id="157501932">
          <w:marLeft w:val="806"/>
          <w:marRight w:val="0"/>
          <w:marTop w:val="0"/>
          <w:marBottom w:val="120"/>
          <w:divBdr>
            <w:top w:val="none" w:sz="0" w:space="0" w:color="auto"/>
            <w:left w:val="none" w:sz="0" w:space="0" w:color="auto"/>
            <w:bottom w:val="none" w:sz="0" w:space="0" w:color="auto"/>
            <w:right w:val="none" w:sz="0" w:space="0" w:color="auto"/>
          </w:divBdr>
        </w:div>
        <w:div w:id="694500024">
          <w:marLeft w:val="806"/>
          <w:marRight w:val="0"/>
          <w:marTop w:val="0"/>
          <w:marBottom w:val="120"/>
          <w:divBdr>
            <w:top w:val="none" w:sz="0" w:space="0" w:color="auto"/>
            <w:left w:val="none" w:sz="0" w:space="0" w:color="auto"/>
            <w:bottom w:val="none" w:sz="0" w:space="0" w:color="auto"/>
            <w:right w:val="none" w:sz="0" w:space="0" w:color="auto"/>
          </w:divBdr>
        </w:div>
        <w:div w:id="908729810">
          <w:marLeft w:val="1181"/>
          <w:marRight w:val="0"/>
          <w:marTop w:val="0"/>
          <w:marBottom w:val="120"/>
          <w:divBdr>
            <w:top w:val="none" w:sz="0" w:space="0" w:color="auto"/>
            <w:left w:val="none" w:sz="0" w:space="0" w:color="auto"/>
            <w:bottom w:val="none" w:sz="0" w:space="0" w:color="auto"/>
            <w:right w:val="none" w:sz="0" w:space="0" w:color="auto"/>
          </w:divBdr>
        </w:div>
        <w:div w:id="1037581457">
          <w:marLeft w:val="1181"/>
          <w:marRight w:val="0"/>
          <w:marTop w:val="0"/>
          <w:marBottom w:val="120"/>
          <w:divBdr>
            <w:top w:val="none" w:sz="0" w:space="0" w:color="auto"/>
            <w:left w:val="none" w:sz="0" w:space="0" w:color="auto"/>
            <w:bottom w:val="none" w:sz="0" w:space="0" w:color="auto"/>
            <w:right w:val="none" w:sz="0" w:space="0" w:color="auto"/>
          </w:divBdr>
        </w:div>
        <w:div w:id="1238055149">
          <w:marLeft w:val="1181"/>
          <w:marRight w:val="0"/>
          <w:marTop w:val="0"/>
          <w:marBottom w:val="120"/>
          <w:divBdr>
            <w:top w:val="none" w:sz="0" w:space="0" w:color="auto"/>
            <w:left w:val="none" w:sz="0" w:space="0" w:color="auto"/>
            <w:bottom w:val="none" w:sz="0" w:space="0" w:color="auto"/>
            <w:right w:val="none" w:sz="0" w:space="0" w:color="auto"/>
          </w:divBdr>
        </w:div>
        <w:div w:id="1266422293">
          <w:marLeft w:val="806"/>
          <w:marRight w:val="0"/>
          <w:marTop w:val="0"/>
          <w:marBottom w:val="120"/>
          <w:divBdr>
            <w:top w:val="none" w:sz="0" w:space="0" w:color="auto"/>
            <w:left w:val="none" w:sz="0" w:space="0" w:color="auto"/>
            <w:bottom w:val="none" w:sz="0" w:space="0" w:color="auto"/>
            <w:right w:val="none" w:sz="0" w:space="0" w:color="auto"/>
          </w:divBdr>
        </w:div>
        <w:div w:id="1348021694">
          <w:marLeft w:val="1541"/>
          <w:marRight w:val="0"/>
          <w:marTop w:val="0"/>
          <w:marBottom w:val="120"/>
          <w:divBdr>
            <w:top w:val="none" w:sz="0" w:space="0" w:color="auto"/>
            <w:left w:val="none" w:sz="0" w:space="0" w:color="auto"/>
            <w:bottom w:val="none" w:sz="0" w:space="0" w:color="auto"/>
            <w:right w:val="none" w:sz="0" w:space="0" w:color="auto"/>
          </w:divBdr>
        </w:div>
        <w:div w:id="1487552044">
          <w:marLeft w:val="1181"/>
          <w:marRight w:val="0"/>
          <w:marTop w:val="0"/>
          <w:marBottom w:val="120"/>
          <w:divBdr>
            <w:top w:val="none" w:sz="0" w:space="0" w:color="auto"/>
            <w:left w:val="none" w:sz="0" w:space="0" w:color="auto"/>
            <w:bottom w:val="none" w:sz="0" w:space="0" w:color="auto"/>
            <w:right w:val="none" w:sz="0" w:space="0" w:color="auto"/>
          </w:divBdr>
        </w:div>
        <w:div w:id="1516849078">
          <w:marLeft w:val="806"/>
          <w:marRight w:val="0"/>
          <w:marTop w:val="0"/>
          <w:marBottom w:val="120"/>
          <w:divBdr>
            <w:top w:val="none" w:sz="0" w:space="0" w:color="auto"/>
            <w:left w:val="none" w:sz="0" w:space="0" w:color="auto"/>
            <w:bottom w:val="none" w:sz="0" w:space="0" w:color="auto"/>
            <w:right w:val="none" w:sz="0" w:space="0" w:color="auto"/>
          </w:divBdr>
        </w:div>
        <w:div w:id="1538008643">
          <w:marLeft w:val="1181"/>
          <w:marRight w:val="0"/>
          <w:marTop w:val="0"/>
          <w:marBottom w:val="120"/>
          <w:divBdr>
            <w:top w:val="none" w:sz="0" w:space="0" w:color="auto"/>
            <w:left w:val="none" w:sz="0" w:space="0" w:color="auto"/>
            <w:bottom w:val="none" w:sz="0" w:space="0" w:color="auto"/>
            <w:right w:val="none" w:sz="0" w:space="0" w:color="auto"/>
          </w:divBdr>
        </w:div>
        <w:div w:id="1796872043">
          <w:marLeft w:val="1181"/>
          <w:marRight w:val="0"/>
          <w:marTop w:val="0"/>
          <w:marBottom w:val="120"/>
          <w:divBdr>
            <w:top w:val="none" w:sz="0" w:space="0" w:color="auto"/>
            <w:left w:val="none" w:sz="0" w:space="0" w:color="auto"/>
            <w:bottom w:val="none" w:sz="0" w:space="0" w:color="auto"/>
            <w:right w:val="none" w:sz="0" w:space="0" w:color="auto"/>
          </w:divBdr>
        </w:div>
        <w:div w:id="1916358663">
          <w:marLeft w:val="1181"/>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2713877">
      <w:bodyDiv w:val="1"/>
      <w:marLeft w:val="0"/>
      <w:marRight w:val="0"/>
      <w:marTop w:val="0"/>
      <w:marBottom w:val="0"/>
      <w:divBdr>
        <w:top w:val="none" w:sz="0" w:space="0" w:color="auto"/>
        <w:left w:val="none" w:sz="0" w:space="0" w:color="auto"/>
        <w:bottom w:val="none" w:sz="0" w:space="0" w:color="auto"/>
        <w:right w:val="none" w:sz="0" w:space="0" w:color="auto"/>
      </w:divBdr>
      <w:divsChild>
        <w:div w:id="463695042">
          <w:marLeft w:val="446"/>
          <w:marRight w:val="0"/>
          <w:marTop w:val="0"/>
          <w:marBottom w:val="120"/>
          <w:divBdr>
            <w:top w:val="none" w:sz="0" w:space="0" w:color="auto"/>
            <w:left w:val="none" w:sz="0" w:space="0" w:color="auto"/>
            <w:bottom w:val="none" w:sz="0" w:space="0" w:color="auto"/>
            <w:right w:val="none" w:sz="0" w:space="0" w:color="auto"/>
          </w:divBdr>
        </w:div>
        <w:div w:id="468741507">
          <w:marLeft w:val="446"/>
          <w:marRight w:val="0"/>
          <w:marTop w:val="0"/>
          <w:marBottom w:val="120"/>
          <w:divBdr>
            <w:top w:val="none" w:sz="0" w:space="0" w:color="auto"/>
            <w:left w:val="none" w:sz="0" w:space="0" w:color="auto"/>
            <w:bottom w:val="none" w:sz="0" w:space="0" w:color="auto"/>
            <w:right w:val="none" w:sz="0" w:space="0" w:color="auto"/>
          </w:divBdr>
        </w:div>
        <w:div w:id="476267521">
          <w:marLeft w:val="446"/>
          <w:marRight w:val="0"/>
          <w:marTop w:val="0"/>
          <w:marBottom w:val="120"/>
          <w:divBdr>
            <w:top w:val="none" w:sz="0" w:space="0" w:color="auto"/>
            <w:left w:val="none" w:sz="0" w:space="0" w:color="auto"/>
            <w:bottom w:val="none" w:sz="0" w:space="0" w:color="auto"/>
            <w:right w:val="none" w:sz="0" w:space="0" w:color="auto"/>
          </w:divBdr>
        </w:div>
        <w:div w:id="1511793423">
          <w:marLeft w:val="446"/>
          <w:marRight w:val="0"/>
          <w:marTop w:val="0"/>
          <w:marBottom w:val="120"/>
          <w:divBdr>
            <w:top w:val="none" w:sz="0" w:space="0" w:color="auto"/>
            <w:left w:val="none" w:sz="0" w:space="0" w:color="auto"/>
            <w:bottom w:val="none" w:sz="0" w:space="0" w:color="auto"/>
            <w:right w:val="none" w:sz="0" w:space="0" w:color="auto"/>
          </w:divBdr>
        </w:div>
      </w:divsChild>
    </w:div>
    <w:div w:id="1923876679">
      <w:bodyDiv w:val="1"/>
      <w:marLeft w:val="0"/>
      <w:marRight w:val="0"/>
      <w:marTop w:val="0"/>
      <w:marBottom w:val="0"/>
      <w:divBdr>
        <w:top w:val="none" w:sz="0" w:space="0" w:color="auto"/>
        <w:left w:val="none" w:sz="0" w:space="0" w:color="auto"/>
        <w:bottom w:val="none" w:sz="0" w:space="0" w:color="auto"/>
        <w:right w:val="none" w:sz="0" w:space="0" w:color="auto"/>
      </w:divBdr>
    </w:div>
    <w:div w:id="1928730053">
      <w:bodyDiv w:val="1"/>
      <w:marLeft w:val="0"/>
      <w:marRight w:val="0"/>
      <w:marTop w:val="0"/>
      <w:marBottom w:val="0"/>
      <w:divBdr>
        <w:top w:val="none" w:sz="0" w:space="0" w:color="auto"/>
        <w:left w:val="none" w:sz="0" w:space="0" w:color="auto"/>
        <w:bottom w:val="none" w:sz="0" w:space="0" w:color="auto"/>
        <w:right w:val="none" w:sz="0" w:space="0" w:color="auto"/>
      </w:divBdr>
      <w:divsChild>
        <w:div w:id="61753400">
          <w:marLeft w:val="446"/>
          <w:marRight w:val="0"/>
          <w:marTop w:val="0"/>
          <w:marBottom w:val="120"/>
          <w:divBdr>
            <w:top w:val="none" w:sz="0" w:space="0" w:color="auto"/>
            <w:left w:val="none" w:sz="0" w:space="0" w:color="auto"/>
            <w:bottom w:val="none" w:sz="0" w:space="0" w:color="auto"/>
            <w:right w:val="none" w:sz="0" w:space="0" w:color="auto"/>
          </w:divBdr>
        </w:div>
        <w:div w:id="84689188">
          <w:marLeft w:val="1181"/>
          <w:marRight w:val="0"/>
          <w:marTop w:val="0"/>
          <w:marBottom w:val="120"/>
          <w:divBdr>
            <w:top w:val="none" w:sz="0" w:space="0" w:color="auto"/>
            <w:left w:val="none" w:sz="0" w:space="0" w:color="auto"/>
            <w:bottom w:val="none" w:sz="0" w:space="0" w:color="auto"/>
            <w:right w:val="none" w:sz="0" w:space="0" w:color="auto"/>
          </w:divBdr>
        </w:div>
        <w:div w:id="105513467">
          <w:marLeft w:val="806"/>
          <w:marRight w:val="0"/>
          <w:marTop w:val="0"/>
          <w:marBottom w:val="120"/>
          <w:divBdr>
            <w:top w:val="none" w:sz="0" w:space="0" w:color="auto"/>
            <w:left w:val="none" w:sz="0" w:space="0" w:color="auto"/>
            <w:bottom w:val="none" w:sz="0" w:space="0" w:color="auto"/>
            <w:right w:val="none" w:sz="0" w:space="0" w:color="auto"/>
          </w:divBdr>
        </w:div>
        <w:div w:id="510996207">
          <w:marLeft w:val="806"/>
          <w:marRight w:val="0"/>
          <w:marTop w:val="0"/>
          <w:marBottom w:val="120"/>
          <w:divBdr>
            <w:top w:val="none" w:sz="0" w:space="0" w:color="auto"/>
            <w:left w:val="none" w:sz="0" w:space="0" w:color="auto"/>
            <w:bottom w:val="none" w:sz="0" w:space="0" w:color="auto"/>
            <w:right w:val="none" w:sz="0" w:space="0" w:color="auto"/>
          </w:divBdr>
        </w:div>
        <w:div w:id="1042246591">
          <w:marLeft w:val="806"/>
          <w:marRight w:val="0"/>
          <w:marTop w:val="0"/>
          <w:marBottom w:val="120"/>
          <w:divBdr>
            <w:top w:val="none" w:sz="0" w:space="0" w:color="auto"/>
            <w:left w:val="none" w:sz="0" w:space="0" w:color="auto"/>
            <w:bottom w:val="none" w:sz="0" w:space="0" w:color="auto"/>
            <w:right w:val="none" w:sz="0" w:space="0" w:color="auto"/>
          </w:divBdr>
        </w:div>
        <w:div w:id="1561594495">
          <w:marLeft w:val="446"/>
          <w:marRight w:val="0"/>
          <w:marTop w:val="0"/>
          <w:marBottom w:val="120"/>
          <w:divBdr>
            <w:top w:val="none" w:sz="0" w:space="0" w:color="auto"/>
            <w:left w:val="none" w:sz="0" w:space="0" w:color="auto"/>
            <w:bottom w:val="none" w:sz="0" w:space="0" w:color="auto"/>
            <w:right w:val="none" w:sz="0" w:space="0" w:color="auto"/>
          </w:divBdr>
        </w:div>
        <w:div w:id="1964070197">
          <w:marLeft w:val="1181"/>
          <w:marRight w:val="0"/>
          <w:marTop w:val="0"/>
          <w:marBottom w:val="120"/>
          <w:divBdr>
            <w:top w:val="none" w:sz="0" w:space="0" w:color="auto"/>
            <w:left w:val="none" w:sz="0" w:space="0" w:color="auto"/>
            <w:bottom w:val="none" w:sz="0" w:space="0" w:color="auto"/>
            <w:right w:val="none" w:sz="0" w:space="0" w:color="auto"/>
          </w:divBdr>
        </w:div>
        <w:div w:id="1966304627">
          <w:marLeft w:val="1181"/>
          <w:marRight w:val="0"/>
          <w:marTop w:val="0"/>
          <w:marBottom w:val="120"/>
          <w:divBdr>
            <w:top w:val="none" w:sz="0" w:space="0" w:color="auto"/>
            <w:left w:val="none" w:sz="0" w:space="0" w:color="auto"/>
            <w:bottom w:val="none" w:sz="0" w:space="0" w:color="auto"/>
            <w:right w:val="none" w:sz="0" w:space="0" w:color="auto"/>
          </w:divBdr>
        </w:div>
        <w:div w:id="2008752938">
          <w:marLeft w:val="806"/>
          <w:marRight w:val="0"/>
          <w:marTop w:val="0"/>
          <w:marBottom w:val="12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0064373">
      <w:bodyDiv w:val="1"/>
      <w:marLeft w:val="0"/>
      <w:marRight w:val="0"/>
      <w:marTop w:val="0"/>
      <w:marBottom w:val="0"/>
      <w:divBdr>
        <w:top w:val="none" w:sz="0" w:space="0" w:color="auto"/>
        <w:left w:val="none" w:sz="0" w:space="0" w:color="auto"/>
        <w:bottom w:val="none" w:sz="0" w:space="0" w:color="auto"/>
        <w:right w:val="none" w:sz="0" w:space="0" w:color="auto"/>
      </w:divBdr>
      <w:divsChild>
        <w:div w:id="1494103357">
          <w:marLeft w:val="446"/>
          <w:marRight w:val="0"/>
          <w:marTop w:val="0"/>
          <w:marBottom w:val="12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60705">
      <w:bodyDiv w:val="1"/>
      <w:marLeft w:val="0"/>
      <w:marRight w:val="0"/>
      <w:marTop w:val="0"/>
      <w:marBottom w:val="0"/>
      <w:divBdr>
        <w:top w:val="none" w:sz="0" w:space="0" w:color="auto"/>
        <w:left w:val="none" w:sz="0" w:space="0" w:color="auto"/>
        <w:bottom w:val="none" w:sz="0" w:space="0" w:color="auto"/>
        <w:right w:val="none" w:sz="0" w:space="0" w:color="auto"/>
      </w:divBdr>
      <w:divsChild>
        <w:div w:id="131683162">
          <w:marLeft w:val="806"/>
          <w:marRight w:val="0"/>
          <w:marTop w:val="0"/>
          <w:marBottom w:val="120"/>
          <w:divBdr>
            <w:top w:val="none" w:sz="0" w:space="0" w:color="auto"/>
            <w:left w:val="none" w:sz="0" w:space="0" w:color="auto"/>
            <w:bottom w:val="none" w:sz="0" w:space="0" w:color="auto"/>
            <w:right w:val="none" w:sz="0" w:space="0" w:color="auto"/>
          </w:divBdr>
        </w:div>
        <w:div w:id="291180487">
          <w:marLeft w:val="446"/>
          <w:marRight w:val="0"/>
          <w:marTop w:val="0"/>
          <w:marBottom w:val="120"/>
          <w:divBdr>
            <w:top w:val="none" w:sz="0" w:space="0" w:color="auto"/>
            <w:left w:val="none" w:sz="0" w:space="0" w:color="auto"/>
            <w:bottom w:val="none" w:sz="0" w:space="0" w:color="auto"/>
            <w:right w:val="none" w:sz="0" w:space="0" w:color="auto"/>
          </w:divBdr>
        </w:div>
        <w:div w:id="1383210540">
          <w:marLeft w:val="446"/>
          <w:marRight w:val="0"/>
          <w:marTop w:val="0"/>
          <w:marBottom w:val="120"/>
          <w:divBdr>
            <w:top w:val="none" w:sz="0" w:space="0" w:color="auto"/>
            <w:left w:val="none" w:sz="0" w:space="0" w:color="auto"/>
            <w:bottom w:val="none" w:sz="0" w:space="0" w:color="auto"/>
            <w:right w:val="none" w:sz="0" w:space="0" w:color="auto"/>
          </w:divBdr>
        </w:div>
        <w:div w:id="1559434014">
          <w:marLeft w:val="806"/>
          <w:marRight w:val="0"/>
          <w:marTop w:val="0"/>
          <w:marBottom w:val="120"/>
          <w:divBdr>
            <w:top w:val="none" w:sz="0" w:space="0" w:color="auto"/>
            <w:left w:val="none" w:sz="0" w:space="0" w:color="auto"/>
            <w:bottom w:val="none" w:sz="0" w:space="0" w:color="auto"/>
            <w:right w:val="none" w:sz="0" w:space="0" w:color="auto"/>
          </w:divBdr>
        </w:div>
        <w:div w:id="1728797612">
          <w:marLeft w:val="806"/>
          <w:marRight w:val="0"/>
          <w:marTop w:val="0"/>
          <w:marBottom w:val="120"/>
          <w:divBdr>
            <w:top w:val="none" w:sz="0" w:space="0" w:color="auto"/>
            <w:left w:val="none" w:sz="0" w:space="0" w:color="auto"/>
            <w:bottom w:val="none" w:sz="0" w:space="0" w:color="auto"/>
            <w:right w:val="none" w:sz="0" w:space="0" w:color="auto"/>
          </w:divBdr>
        </w:div>
        <w:div w:id="1866015166">
          <w:marLeft w:val="806"/>
          <w:marRight w:val="0"/>
          <w:marTop w:val="0"/>
          <w:marBottom w:val="12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6536200">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9302888">
      <w:bodyDiv w:val="1"/>
      <w:marLeft w:val="0"/>
      <w:marRight w:val="0"/>
      <w:marTop w:val="0"/>
      <w:marBottom w:val="0"/>
      <w:divBdr>
        <w:top w:val="none" w:sz="0" w:space="0" w:color="auto"/>
        <w:left w:val="none" w:sz="0" w:space="0" w:color="auto"/>
        <w:bottom w:val="none" w:sz="0" w:space="0" w:color="auto"/>
        <w:right w:val="none" w:sz="0" w:space="0" w:color="auto"/>
      </w:divBdr>
      <w:divsChild>
        <w:div w:id="126708983">
          <w:marLeft w:val="446"/>
          <w:marRight w:val="0"/>
          <w:marTop w:val="0"/>
          <w:marBottom w:val="120"/>
          <w:divBdr>
            <w:top w:val="none" w:sz="0" w:space="0" w:color="auto"/>
            <w:left w:val="none" w:sz="0" w:space="0" w:color="auto"/>
            <w:bottom w:val="none" w:sz="0" w:space="0" w:color="auto"/>
            <w:right w:val="none" w:sz="0" w:space="0" w:color="auto"/>
          </w:divBdr>
        </w:div>
        <w:div w:id="192152683">
          <w:marLeft w:val="1181"/>
          <w:marRight w:val="0"/>
          <w:marTop w:val="0"/>
          <w:marBottom w:val="120"/>
          <w:divBdr>
            <w:top w:val="none" w:sz="0" w:space="0" w:color="auto"/>
            <w:left w:val="none" w:sz="0" w:space="0" w:color="auto"/>
            <w:bottom w:val="none" w:sz="0" w:space="0" w:color="auto"/>
            <w:right w:val="none" w:sz="0" w:space="0" w:color="auto"/>
          </w:divBdr>
        </w:div>
        <w:div w:id="427124338">
          <w:marLeft w:val="806"/>
          <w:marRight w:val="0"/>
          <w:marTop w:val="0"/>
          <w:marBottom w:val="120"/>
          <w:divBdr>
            <w:top w:val="none" w:sz="0" w:space="0" w:color="auto"/>
            <w:left w:val="none" w:sz="0" w:space="0" w:color="auto"/>
            <w:bottom w:val="none" w:sz="0" w:space="0" w:color="auto"/>
            <w:right w:val="none" w:sz="0" w:space="0" w:color="auto"/>
          </w:divBdr>
        </w:div>
        <w:div w:id="854536169">
          <w:marLeft w:val="806"/>
          <w:marRight w:val="0"/>
          <w:marTop w:val="0"/>
          <w:marBottom w:val="120"/>
          <w:divBdr>
            <w:top w:val="none" w:sz="0" w:space="0" w:color="auto"/>
            <w:left w:val="none" w:sz="0" w:space="0" w:color="auto"/>
            <w:bottom w:val="none" w:sz="0" w:space="0" w:color="auto"/>
            <w:right w:val="none" w:sz="0" w:space="0" w:color="auto"/>
          </w:divBdr>
        </w:div>
        <w:div w:id="1085807425">
          <w:marLeft w:val="806"/>
          <w:marRight w:val="0"/>
          <w:marTop w:val="0"/>
          <w:marBottom w:val="120"/>
          <w:divBdr>
            <w:top w:val="none" w:sz="0" w:space="0" w:color="auto"/>
            <w:left w:val="none" w:sz="0" w:space="0" w:color="auto"/>
            <w:bottom w:val="none" w:sz="0" w:space="0" w:color="auto"/>
            <w:right w:val="none" w:sz="0" w:space="0" w:color="auto"/>
          </w:divBdr>
        </w:div>
        <w:div w:id="1564561217">
          <w:marLeft w:val="1181"/>
          <w:marRight w:val="0"/>
          <w:marTop w:val="0"/>
          <w:marBottom w:val="120"/>
          <w:divBdr>
            <w:top w:val="none" w:sz="0" w:space="0" w:color="auto"/>
            <w:left w:val="none" w:sz="0" w:space="0" w:color="auto"/>
            <w:bottom w:val="none" w:sz="0" w:space="0" w:color="auto"/>
            <w:right w:val="none" w:sz="0" w:space="0" w:color="auto"/>
          </w:divBdr>
        </w:div>
        <w:div w:id="1893616999">
          <w:marLeft w:val="1181"/>
          <w:marRight w:val="0"/>
          <w:marTop w:val="0"/>
          <w:marBottom w:val="120"/>
          <w:divBdr>
            <w:top w:val="none" w:sz="0" w:space="0" w:color="auto"/>
            <w:left w:val="none" w:sz="0" w:space="0" w:color="auto"/>
            <w:bottom w:val="none" w:sz="0" w:space="0" w:color="auto"/>
            <w:right w:val="none" w:sz="0" w:space="0" w:color="auto"/>
          </w:divBdr>
        </w:div>
        <w:div w:id="1966886616">
          <w:marLeft w:val="446"/>
          <w:marRight w:val="0"/>
          <w:marTop w:val="0"/>
          <w:marBottom w:val="120"/>
          <w:divBdr>
            <w:top w:val="none" w:sz="0" w:space="0" w:color="auto"/>
            <w:left w:val="none" w:sz="0" w:space="0" w:color="auto"/>
            <w:bottom w:val="none" w:sz="0" w:space="0" w:color="auto"/>
            <w:right w:val="none" w:sz="0" w:space="0" w:color="auto"/>
          </w:divBdr>
        </w:div>
        <w:div w:id="2006860457">
          <w:marLeft w:val="806"/>
          <w:marRight w:val="0"/>
          <w:marTop w:val="0"/>
          <w:marBottom w:val="120"/>
          <w:divBdr>
            <w:top w:val="none" w:sz="0" w:space="0" w:color="auto"/>
            <w:left w:val="none" w:sz="0" w:space="0" w:color="auto"/>
            <w:bottom w:val="none" w:sz="0" w:space="0" w:color="auto"/>
            <w:right w:val="none" w:sz="0" w:space="0" w:color="auto"/>
          </w:divBdr>
        </w:div>
      </w:divsChild>
    </w:div>
    <w:div w:id="2071340389">
      <w:bodyDiv w:val="1"/>
      <w:marLeft w:val="0"/>
      <w:marRight w:val="0"/>
      <w:marTop w:val="0"/>
      <w:marBottom w:val="0"/>
      <w:divBdr>
        <w:top w:val="none" w:sz="0" w:space="0" w:color="auto"/>
        <w:left w:val="none" w:sz="0" w:space="0" w:color="auto"/>
        <w:bottom w:val="none" w:sz="0" w:space="0" w:color="auto"/>
        <w:right w:val="none" w:sz="0" w:space="0" w:color="auto"/>
      </w:divBdr>
    </w:div>
    <w:div w:id="208459651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image" Target="media/image27.png"/><Relationship Id="rId3" Type="http://schemas.openxmlformats.org/officeDocument/2006/relationships/customXml" Target="../customXml/item3.xml"/><Relationship Id="rId21" Type="http://schemas.openxmlformats.org/officeDocument/2006/relationships/image" Target="media/image9.png"/><Relationship Id="rId34" Type="http://schemas.openxmlformats.org/officeDocument/2006/relationships/image" Target="media/image22.png"/><Relationship Id="rId42" Type="http://schemas.openxmlformats.org/officeDocument/2006/relationships/image" Target="media/image30.png"/><Relationship Id="rId47"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6.png"/><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41" Type="http://schemas.openxmlformats.org/officeDocument/2006/relationships/image" Target="media/image29.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image" Target="media/image28.png"/><Relationship Id="rId45" Type="http://schemas.openxmlformats.org/officeDocument/2006/relationships/hyperlink" Target="https://www.3gpp.org/ftp/tsg_ran/TSG_RAN/TSGR_88e/Docs/RP-201145.zip" TargetMode="External"/><Relationship Id="rId58"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image" Target="media/image19.png"/><Relationship Id="rId44" Type="http://schemas.openxmlformats.org/officeDocument/2006/relationships/image" Target="media/image32.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image" Target="media/image3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5AIRPNAIUNRU-1830940522-9528</_dlc_DocId>
    <_dlc_DocIdUrl xmlns="71c5aaf6-e6ce-465b-b873-5148d2a4c105">
      <Url>https://nokia.sharepoint.com/sites/c5g/5gradio/_layouts/15/DocIdRedir.aspx?ID=5AIRPNAIUNRU-1830940522-9528</Url>
      <Description>5AIRPNAIUNRU-1830940522-9528</Description>
    </_dlc_DocIdUrl>
    <HideFromDelve xmlns="71c5aaf6-e6ce-465b-b873-5148d2a4c105">false</HideFromDelve>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35A5993-E1CD-4432-B07A-7DBA42DA6D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purl.org/dc/dcmitype/"/>
    <ds:schemaRef ds:uri="http://schemas.microsoft.com/office/infopath/2007/PartnerControls"/>
    <ds:schemaRef ds:uri="http://schemas.microsoft.com/office/2006/documentManagement/types"/>
    <ds:schemaRef ds:uri="http://purl.org/dc/elements/1.1/"/>
    <ds:schemaRef ds:uri="3b34c8f0-1ef5-4d1e-bb66-517ce7fe7356"/>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ebabf6ce-2443-438c-9946-ecc878e7654a"/>
    <ds:schemaRef ds:uri="http://www.w3.org/XML/1998/namespace"/>
  </ds:schemaRefs>
</ds:datastoreItem>
</file>

<file path=customXml/itemProps6.xml><?xml version="1.0" encoding="utf-8"?>
<ds:datastoreItem xmlns:ds="http://schemas.openxmlformats.org/officeDocument/2006/customXml" ds:itemID="{D4CFEF34-A08D-42BE-9121-76F9502CF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11</Pages>
  <Words>3437</Words>
  <Characters>15617</Characters>
  <Application>Microsoft Office Word</Application>
  <DocSecurity>0</DocSecurity>
  <Lines>130</Lines>
  <Paragraphs>38</Paragraphs>
  <ScaleCrop>false</ScaleCrop>
  <Company>Nokia &amp; NSN</Company>
  <LinksUpToDate>false</LinksUpToDate>
  <CharactersWithSpaces>19016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Marcano, Andrea (Nokia - FR/Paris-Saclay)</cp:lastModifiedBy>
  <cp:revision>112</cp:revision>
  <cp:lastPrinted>2016-06-21T16:35:00Z</cp:lastPrinted>
  <dcterms:created xsi:type="dcterms:W3CDTF">2021-01-14T18:04:00Z</dcterms:created>
  <dcterms:modified xsi:type="dcterms:W3CDTF">2021-01-18T17:06:00Z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6b9dfd75-f4e6-41d0-ba45-4265cef4f823</vt:lpwstr>
  </property>
</Properties>
</file>