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5F83F5" w14:textId="1A4C182A" w:rsidR="00695123" w:rsidRPr="00695123" w:rsidRDefault="00695123" w:rsidP="00695123">
      <w:pPr>
        <w:tabs>
          <w:tab w:val="center" w:pos="4536"/>
          <w:tab w:val="right" w:pos="8280"/>
          <w:tab w:val="right" w:pos="9639"/>
        </w:tabs>
        <w:ind w:right="2"/>
        <w:rPr>
          <w:b/>
          <w:bCs/>
          <w:sz w:val="28"/>
        </w:rPr>
      </w:pPr>
      <w:bookmarkStart w:id="0" w:name="_GoBack"/>
      <w:bookmarkEnd w:id="0"/>
      <w:r w:rsidRPr="00695123">
        <w:rPr>
          <w:b/>
          <w:bCs/>
          <w:sz w:val="28"/>
        </w:rPr>
        <w:t>3GPP TSG RAN WG1 #10</w:t>
      </w:r>
      <w:r w:rsidR="00D47421">
        <w:rPr>
          <w:b/>
          <w:bCs/>
          <w:sz w:val="28"/>
        </w:rPr>
        <w:t>4</w:t>
      </w:r>
      <w:r w:rsidRPr="00695123">
        <w:rPr>
          <w:b/>
          <w:bCs/>
          <w:sz w:val="28"/>
        </w:rPr>
        <w:t>-e</w:t>
      </w:r>
      <w:r w:rsidRPr="00695123">
        <w:rPr>
          <w:b/>
          <w:bCs/>
          <w:sz w:val="28"/>
        </w:rPr>
        <w:tab/>
      </w:r>
      <w:r w:rsidRPr="00695123">
        <w:rPr>
          <w:b/>
          <w:bCs/>
          <w:sz w:val="28"/>
        </w:rPr>
        <w:tab/>
        <w:t xml:space="preserve">    </w:t>
      </w:r>
      <w:r w:rsidRPr="00695123">
        <w:rPr>
          <w:b/>
          <w:bCs/>
          <w:sz w:val="28"/>
        </w:rPr>
        <w:tab/>
        <w:t>R1-2</w:t>
      </w:r>
      <w:r w:rsidR="00D47421">
        <w:rPr>
          <w:b/>
          <w:bCs/>
          <w:sz w:val="28"/>
        </w:rPr>
        <w:t>100609</w:t>
      </w:r>
    </w:p>
    <w:p w14:paraId="468022D7" w14:textId="677B219B" w:rsidR="005C41F1" w:rsidRPr="00695123" w:rsidRDefault="00695123" w:rsidP="00695123">
      <w:pPr>
        <w:spacing w:afterLines="50" w:after="120"/>
        <w:ind w:left="1985" w:hanging="1985"/>
        <w:rPr>
          <w:b/>
          <w:sz w:val="28"/>
          <w:szCs w:val="28"/>
        </w:rPr>
      </w:pPr>
      <w:r w:rsidRPr="00695123">
        <w:rPr>
          <w:rFonts w:eastAsia="MS Mincho"/>
          <w:b/>
          <w:bCs/>
          <w:sz w:val="28"/>
          <w:lang w:eastAsia="ja-JP"/>
        </w:rPr>
        <w:t xml:space="preserve">e-Meeting, </w:t>
      </w:r>
      <w:r w:rsidR="00D47421">
        <w:rPr>
          <w:rFonts w:eastAsia="MS Mincho"/>
          <w:b/>
          <w:bCs/>
          <w:sz w:val="28"/>
          <w:lang w:eastAsia="ja-JP"/>
        </w:rPr>
        <w:t>January</w:t>
      </w:r>
      <w:r w:rsidRPr="00695123">
        <w:rPr>
          <w:rFonts w:eastAsia="MS Mincho"/>
          <w:b/>
          <w:bCs/>
          <w:sz w:val="28"/>
          <w:lang w:eastAsia="ja-JP"/>
        </w:rPr>
        <w:t xml:space="preserve"> 2</w:t>
      </w:r>
      <w:r w:rsidR="00D47421">
        <w:rPr>
          <w:rFonts w:eastAsia="MS Mincho"/>
          <w:b/>
          <w:bCs/>
          <w:sz w:val="28"/>
          <w:lang w:eastAsia="ja-JP"/>
        </w:rPr>
        <w:t>5</w:t>
      </w:r>
      <w:r w:rsidRPr="00695123">
        <w:rPr>
          <w:rFonts w:eastAsia="MS Mincho"/>
          <w:b/>
          <w:bCs/>
          <w:sz w:val="28"/>
          <w:vertAlign w:val="superscript"/>
          <w:lang w:eastAsia="ja-JP"/>
        </w:rPr>
        <w:t>th</w:t>
      </w:r>
      <w:r w:rsidRPr="00695123">
        <w:rPr>
          <w:rFonts w:eastAsia="MS Mincho"/>
          <w:b/>
          <w:bCs/>
          <w:sz w:val="28"/>
          <w:lang w:eastAsia="ja-JP"/>
        </w:rPr>
        <w:t xml:space="preserve"> – </w:t>
      </w:r>
      <w:r w:rsidR="00D47421">
        <w:rPr>
          <w:rFonts w:eastAsia="MS Mincho"/>
          <w:b/>
          <w:bCs/>
          <w:sz w:val="28"/>
          <w:lang w:eastAsia="ja-JP"/>
        </w:rPr>
        <w:t>February</w:t>
      </w:r>
      <w:r w:rsidRPr="00695123">
        <w:rPr>
          <w:rFonts w:eastAsia="MS Mincho"/>
          <w:b/>
          <w:bCs/>
          <w:sz w:val="28"/>
          <w:lang w:eastAsia="ja-JP"/>
        </w:rPr>
        <w:t xml:space="preserve"> </w:t>
      </w:r>
      <w:r w:rsidR="00D47421">
        <w:rPr>
          <w:rFonts w:eastAsia="MS Mincho"/>
          <w:b/>
          <w:bCs/>
          <w:sz w:val="28"/>
          <w:lang w:eastAsia="ja-JP"/>
        </w:rPr>
        <w:t>5</w:t>
      </w:r>
      <w:r w:rsidRPr="00695123">
        <w:rPr>
          <w:rFonts w:eastAsia="MS Mincho"/>
          <w:b/>
          <w:bCs/>
          <w:sz w:val="28"/>
          <w:vertAlign w:val="superscript"/>
          <w:lang w:eastAsia="ja-JP"/>
        </w:rPr>
        <w:t>th</w:t>
      </w:r>
      <w:r w:rsidRPr="00695123">
        <w:rPr>
          <w:rFonts w:eastAsia="MS Mincho"/>
          <w:b/>
          <w:bCs/>
          <w:sz w:val="28"/>
          <w:lang w:eastAsia="ja-JP"/>
        </w:rPr>
        <w:t>, 202</w:t>
      </w:r>
      <w:r w:rsidR="00D47421">
        <w:rPr>
          <w:rFonts w:eastAsia="MS Mincho"/>
          <w:b/>
          <w:bCs/>
          <w:sz w:val="28"/>
          <w:lang w:eastAsia="ja-JP"/>
        </w:rPr>
        <w:t>1</w:t>
      </w:r>
    </w:p>
    <w:p w14:paraId="301899BC" w14:textId="02CEE735" w:rsidR="003C20D3" w:rsidRPr="005C41F1" w:rsidRDefault="007A41F6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Agenda item:</w:t>
      </w:r>
      <w:r>
        <w:rPr>
          <w:b/>
          <w:sz w:val="28"/>
          <w:szCs w:val="28"/>
        </w:rPr>
        <w:tab/>
        <w:t>8.2</w:t>
      </w:r>
      <w:r w:rsidR="0050043D">
        <w:rPr>
          <w:b/>
          <w:sz w:val="28"/>
          <w:szCs w:val="28"/>
        </w:rPr>
        <w:t>.</w:t>
      </w:r>
      <w:r w:rsidR="00D47421">
        <w:rPr>
          <w:b/>
          <w:sz w:val="28"/>
          <w:szCs w:val="28"/>
        </w:rPr>
        <w:t>3</w:t>
      </w:r>
    </w:p>
    <w:p w14:paraId="3ACE8376" w14:textId="1BB1C5AD" w:rsidR="003C20D3" w:rsidRPr="007D4109" w:rsidRDefault="0050043D" w:rsidP="004366E0">
      <w:pPr>
        <w:spacing w:afterLines="50" w:after="120"/>
        <w:ind w:left="1985" w:hanging="1985"/>
        <w:rPr>
          <w:b/>
          <w:sz w:val="28"/>
          <w:szCs w:val="28"/>
        </w:rPr>
      </w:pPr>
      <w:r>
        <w:rPr>
          <w:b/>
          <w:sz w:val="28"/>
          <w:szCs w:val="28"/>
        </w:rPr>
        <w:t>Title:</w:t>
      </w:r>
      <w:r>
        <w:rPr>
          <w:b/>
          <w:sz w:val="28"/>
          <w:szCs w:val="28"/>
        </w:rPr>
        <w:tab/>
      </w:r>
      <w:r w:rsidR="00D47421" w:rsidRPr="00D47421">
        <w:rPr>
          <w:b/>
          <w:sz w:val="28"/>
          <w:szCs w:val="28"/>
        </w:rPr>
        <w:t>PUCCH formats 0/1/4 enhancement for 52.6-71 GHz NR operation</w:t>
      </w:r>
    </w:p>
    <w:p w14:paraId="1F960842" w14:textId="77777777" w:rsidR="003C20D3" w:rsidRPr="007D4109" w:rsidRDefault="003C20D3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 w:rsidRPr="007D4109">
        <w:rPr>
          <w:b/>
          <w:sz w:val="28"/>
          <w:szCs w:val="28"/>
        </w:rPr>
        <w:t>Source:</w:t>
      </w:r>
      <w:r w:rsidRPr="007D4109">
        <w:rPr>
          <w:b/>
          <w:bCs/>
          <w:sz w:val="28"/>
          <w:szCs w:val="28"/>
        </w:rPr>
        <w:tab/>
        <w:t>MediaTek Inc.</w:t>
      </w:r>
    </w:p>
    <w:p w14:paraId="59C77CE7" w14:textId="77777777" w:rsidR="003C20D3" w:rsidRPr="007D4109" w:rsidRDefault="003C20D3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 w:rsidRPr="007D4109">
        <w:rPr>
          <w:b/>
          <w:sz w:val="28"/>
          <w:szCs w:val="28"/>
        </w:rPr>
        <w:t>Document for:</w:t>
      </w:r>
      <w:r w:rsidRPr="007D4109">
        <w:rPr>
          <w:b/>
          <w:bCs/>
          <w:sz w:val="28"/>
          <w:szCs w:val="28"/>
        </w:rPr>
        <w:tab/>
        <w:t>Discussion</w:t>
      </w:r>
    </w:p>
    <w:p w14:paraId="2D57680F" w14:textId="65BB70AD" w:rsidR="00494DC2" w:rsidRPr="007D4109" w:rsidRDefault="00413F1D" w:rsidP="004366E0">
      <w:pPr>
        <w:spacing w:afterLines="50" w:after="120"/>
        <w:rPr>
          <w:b/>
          <w:sz w:val="28"/>
        </w:rPr>
      </w:pPr>
      <w:r>
        <w:pict w14:anchorId="0D3FDAD9">
          <v:rect id="_x0000_i1025" style="width:415.3pt;height:1pt" o:hralign="center" o:hrstd="t" o:hrnoshade="t" o:hr="t" fillcolor="black [3213]" stroked="f"/>
        </w:pict>
      </w:r>
    </w:p>
    <w:p w14:paraId="4CD78FEA" w14:textId="6D198DF5" w:rsidR="0055330E" w:rsidRPr="006E7A57" w:rsidRDefault="00494DC2" w:rsidP="004366E0">
      <w:pPr>
        <w:pStyle w:val="ListParagraph"/>
        <w:numPr>
          <w:ilvl w:val="0"/>
          <w:numId w:val="5"/>
        </w:numPr>
        <w:spacing w:afterLines="50" w:after="120"/>
        <w:outlineLvl w:val="0"/>
        <w:rPr>
          <w:b/>
          <w:sz w:val="28"/>
        </w:rPr>
      </w:pPr>
      <w:r w:rsidRPr="007D4109">
        <w:rPr>
          <w:b/>
          <w:sz w:val="28"/>
        </w:rPr>
        <w:t>Introduction</w:t>
      </w:r>
    </w:p>
    <w:p w14:paraId="02219E3F" w14:textId="36BF69A8" w:rsidR="004E01EA" w:rsidRPr="0052558F" w:rsidRDefault="00BE1B64" w:rsidP="008640D4">
      <w:pPr>
        <w:rPr>
          <w:szCs w:val="22"/>
        </w:rPr>
      </w:pPr>
      <w:r>
        <w:t xml:space="preserve">Potential enhancement on UL transmission power, e.g., PUSCH, PUCCH, with regulation compliance </w:t>
      </w:r>
      <w:r w:rsidR="007828A3">
        <w:t xml:space="preserve">for unlicensed operation </w:t>
      </w:r>
      <w:r>
        <w:t>has been discussed in the SI phase</w:t>
      </w:r>
      <w:r w:rsidR="009B26E9">
        <w:t xml:space="preserve"> </w:t>
      </w:r>
      <w:r w:rsidR="00DB6AFF">
        <w:fldChar w:fldCharType="begin"/>
      </w:r>
      <w:r w:rsidR="00DB6AFF">
        <w:instrText xml:space="preserve"> REF _Ref61528522 \r \h </w:instrText>
      </w:r>
      <w:r w:rsidR="00DB6AFF">
        <w:fldChar w:fldCharType="separate"/>
      </w:r>
      <w:r w:rsidR="007E608B">
        <w:t>[1]</w:t>
      </w:r>
      <w:r w:rsidR="00DB6AFF">
        <w:fldChar w:fldCharType="end"/>
      </w:r>
      <w:r>
        <w:t xml:space="preserve">. In particular, </w:t>
      </w:r>
      <w:r w:rsidR="000B5319">
        <w:t>the PSD requirement according to CEPT and the maximum EIRP provide a chance for UL transmission power boosting by increasing the transmission bandwidth in some cases. For example, in the fixed outdoor deployment</w:t>
      </w:r>
      <w:r w:rsidR="00647E56">
        <w:t xml:space="preserve"> (c3)</w:t>
      </w:r>
      <w:r w:rsidR="000B5319">
        <w:t>, the PS</w:t>
      </w:r>
      <w:r w:rsidR="009B26E9">
        <w:t>D</w:t>
      </w:r>
      <w:r w:rsidR="000B5319">
        <w:t xml:space="preserve"> limit is 38dBm/MHz and the EIRP limit is 55 dBm. Also, FCC regulation </w:t>
      </w:r>
      <w:r w:rsidR="009B26E9">
        <w:t>specifies</w:t>
      </w:r>
      <w:r w:rsidR="00F82652">
        <w:t xml:space="preserve"> the maximum conducted power is 27 dBm and the transmission power limit will be scaled down </w:t>
      </w:r>
      <w:r w:rsidR="009B26E9">
        <w:t xml:space="preserve">from 27dBm </w:t>
      </w:r>
      <w:r w:rsidR="00F82652">
        <w:t xml:space="preserve">when the transmission bandwidth is less than 100 MHz. </w:t>
      </w:r>
      <w:r w:rsidR="00A45801">
        <w:t>Consequently, t</w:t>
      </w:r>
      <w:r w:rsidR="007828A3">
        <w:t xml:space="preserve">o improve the UL transmission power and comply with the unlicensed spectrum regulation, </w:t>
      </w:r>
      <w:r>
        <w:t xml:space="preserve">enhancement of PUCCH format 0/1/4 with increased number of RB </w:t>
      </w:r>
      <w:r w:rsidR="009B26E9">
        <w:t xml:space="preserve">from the RB resource allocation in Rel-15/16 </w:t>
      </w:r>
      <w:r>
        <w:t>has been identified as one of the objectives in WID during RAN #90e</w:t>
      </w:r>
      <w:r w:rsidR="009B26E9">
        <w:t xml:space="preserve"> </w:t>
      </w:r>
      <w:r>
        <w:t xml:space="preserve">meeting </w:t>
      </w:r>
      <w:r w:rsidR="00DB6AFF">
        <w:fldChar w:fldCharType="begin"/>
      </w:r>
      <w:r w:rsidR="00DB6AFF">
        <w:instrText xml:space="preserve"> REF _Ref40449526 \r \h </w:instrText>
      </w:r>
      <w:r w:rsidR="00DB6AFF">
        <w:fldChar w:fldCharType="separate"/>
      </w:r>
      <w:r w:rsidR="007E608B">
        <w:t>[2]</w:t>
      </w:r>
      <w:r w:rsidR="00DB6AFF">
        <w:fldChar w:fldCharType="end"/>
      </w:r>
      <w:r>
        <w:t xml:space="preserve">. </w:t>
      </w:r>
      <w:r w:rsidR="00CA57D2">
        <w:t>Our views on this aspect is shown below.</w:t>
      </w:r>
    </w:p>
    <w:p w14:paraId="479BFEA9" w14:textId="165C02DE" w:rsidR="00494DC2" w:rsidRPr="007D4109" w:rsidRDefault="00413F1D" w:rsidP="004366E0">
      <w:pPr>
        <w:spacing w:afterLines="50" w:after="120"/>
        <w:jc w:val="both"/>
        <w:rPr>
          <w:color w:val="FF0000"/>
          <w:sz w:val="22"/>
        </w:rPr>
      </w:pPr>
      <w:r>
        <w:pict w14:anchorId="2293ACE1">
          <v:rect id="_x0000_i1026" style="width:415.3pt;height:1pt" o:hralign="center" o:hrstd="t" o:hrnoshade="t" o:hr="t" fillcolor="black [3213]" stroked="f"/>
        </w:pict>
      </w:r>
    </w:p>
    <w:p w14:paraId="7CF9AAA7" w14:textId="77777777" w:rsidR="00C22A63" w:rsidRDefault="00C22A63" w:rsidP="000C4244">
      <w:bookmarkStart w:id="1" w:name="_Ref494794648"/>
    </w:p>
    <w:p w14:paraId="39D80CDE" w14:textId="0B7E9688" w:rsidR="000D5DFA" w:rsidRDefault="00A25453" w:rsidP="00BE1B64">
      <w:pPr>
        <w:pStyle w:val="ListParagraph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b/>
          <w:sz w:val="28"/>
        </w:rPr>
      </w:pPr>
      <w:r>
        <w:rPr>
          <w:b/>
          <w:sz w:val="28"/>
        </w:rPr>
        <w:t>PUCCH</w:t>
      </w:r>
      <w:r w:rsidR="00647180">
        <w:rPr>
          <w:b/>
          <w:sz w:val="28"/>
        </w:rPr>
        <w:t xml:space="preserve"> format 0/1/4 enhancement</w:t>
      </w:r>
    </w:p>
    <w:p w14:paraId="659B6341" w14:textId="12619E57" w:rsidR="00F85A74" w:rsidRDefault="00E239E3" w:rsidP="00E239E3">
      <w:r>
        <w:t xml:space="preserve">In Rel-16 sub 6GHz unlicensed band, PRB-based interlace resource allocation has been adopted for PUCCH/PUSH to comply with OCB requirement and boost transmission power by scattering the resource </w:t>
      </w:r>
      <w:r w:rsidR="00666DB9">
        <w:t>to</w:t>
      </w:r>
      <w:r>
        <w:t xml:space="preserve"> fully utiliz</w:t>
      </w:r>
      <w:r w:rsidR="00666DB9">
        <w:t>e</w:t>
      </w:r>
      <w:r>
        <w:t xml:space="preserve"> the PSD constraint. </w:t>
      </w:r>
      <w:r w:rsidR="00F85A74">
        <w:t xml:space="preserve">For </w:t>
      </w:r>
      <w:r w:rsidR="00AA7D3E">
        <w:t xml:space="preserve">single PRB </w:t>
      </w:r>
      <w:r w:rsidR="00F85A74">
        <w:t>PUCCH format 0 and 1,</w:t>
      </w:r>
      <w:r w:rsidR="00D23D88">
        <w:t xml:space="preserve"> </w:t>
      </w:r>
      <w:r w:rsidR="00AA7D3E">
        <w:t>the length 12 PUCCH</w:t>
      </w:r>
      <w:r w:rsidR="00D23D88">
        <w:t xml:space="preserve"> </w:t>
      </w:r>
      <w:r w:rsidR="00AA7D3E">
        <w:t xml:space="preserve">sequence </w:t>
      </w:r>
      <w:r w:rsidR="00D23D88">
        <w:t xml:space="preserve">is </w:t>
      </w:r>
      <w:r w:rsidR="00C85FA8">
        <w:t>mapped</w:t>
      </w:r>
      <w:r w:rsidR="00D23D88">
        <w:t xml:space="preserve"> </w:t>
      </w:r>
      <w:r w:rsidR="00C85FA8">
        <w:t xml:space="preserve">to each RB within an interlace </w:t>
      </w:r>
      <w:r w:rsidR="00AA7D3E">
        <w:t xml:space="preserve">with </w:t>
      </w:r>
      <w:r w:rsidR="002C248D">
        <w:t xml:space="preserve">RB based </w:t>
      </w:r>
      <w:r w:rsidR="00294F53">
        <w:rPr>
          <w:lang w:eastAsia="x-none"/>
        </w:rPr>
        <w:t>phase</w:t>
      </w:r>
      <w:r w:rsidR="00AA7D3E" w:rsidRPr="001B426D">
        <w:rPr>
          <w:lang w:eastAsia="x-none"/>
        </w:rPr>
        <w:t xml:space="preserve"> shift</w:t>
      </w:r>
      <w:r w:rsidR="00AA7D3E">
        <w:t>.</w:t>
      </w:r>
      <w:r w:rsidR="00D23D88">
        <w:t xml:space="preserve"> </w:t>
      </w:r>
      <w:r w:rsidR="00F85A74">
        <w:t xml:space="preserve"> </w:t>
      </w:r>
    </w:p>
    <w:p w14:paraId="2D8EF35E" w14:textId="77777777" w:rsidR="00F85A74" w:rsidRDefault="00F85A74" w:rsidP="00E239E3"/>
    <w:p w14:paraId="0101A31E" w14:textId="46042A01" w:rsidR="00E239E3" w:rsidRDefault="00C85FA8" w:rsidP="00E239E3">
      <w:r>
        <w:t>In 52.6 GHz-71 GHz bands</w:t>
      </w:r>
      <w:r w:rsidR="00E239E3">
        <w:t>, the same PRB interlace allocation offers no power gain due to the large SCS. For example, a PRB with SCS=</w:t>
      </w:r>
      <w:r w:rsidR="001B1818">
        <w:t xml:space="preserve">120, </w:t>
      </w:r>
      <w:r w:rsidR="00647180">
        <w:t>480 or 960</w:t>
      </w:r>
      <w:r w:rsidR="00E239E3">
        <w:t xml:space="preserve"> kHz is already larger than 1MHz, which </w:t>
      </w:r>
      <w:r w:rsidR="001B1818">
        <w:t>exceeds</w:t>
      </w:r>
      <w:r w:rsidR="00E239E3">
        <w:t xml:space="preserve"> the PSD constraints unit</w:t>
      </w:r>
      <w:r w:rsidR="001B1818">
        <w:t>.</w:t>
      </w:r>
      <w:r w:rsidR="00E239E3">
        <w:t xml:space="preserve"> </w:t>
      </w:r>
      <w:r w:rsidR="001B1818">
        <w:t>H</w:t>
      </w:r>
      <w:r w:rsidR="00E239E3">
        <w:t>ence</w:t>
      </w:r>
      <w:r w:rsidR="001B1818">
        <w:t>,</w:t>
      </w:r>
      <w:r w:rsidR="00E239E3">
        <w:t xml:space="preserve"> there is no room for power boosting from PRB interlace</w:t>
      </w:r>
      <w:r w:rsidR="001B1818">
        <w:t xml:space="preserve"> in the supported SCSs</w:t>
      </w:r>
      <w:r w:rsidR="00E239E3">
        <w:t xml:space="preserve">. Another interlace benefit </w:t>
      </w:r>
      <w:r w:rsidR="001B1818">
        <w:t>on</w:t>
      </w:r>
      <w:r w:rsidR="00E239E3">
        <w:t xml:space="preserve"> UE multiplexing is also questioned in the 52.6 GHz-71 GHz bands since fewer UEs will transmit in the same receiving direction at gNB side. </w:t>
      </w:r>
      <w:r w:rsidR="001B1818">
        <w:t>Furthermore,</w:t>
      </w:r>
      <w:r w:rsidR="00E239E3">
        <w:t xml:space="preserve"> OCB requirement in the target spectrum requires only one transmission mode to comply at transmitter side, the benefit of interlace transmission on </w:t>
      </w:r>
      <w:r w:rsidR="00FF78EA">
        <w:t xml:space="preserve">satisfying </w:t>
      </w:r>
      <w:r w:rsidR="00061F48">
        <w:t>OCB</w:t>
      </w:r>
      <w:r w:rsidR="00E239E3">
        <w:t xml:space="preserve"> is also not clear.</w:t>
      </w:r>
    </w:p>
    <w:p w14:paraId="36DB6B66" w14:textId="77777777" w:rsidR="00E239E3" w:rsidRDefault="00E239E3" w:rsidP="00E239E3"/>
    <w:p w14:paraId="1AB3F60F" w14:textId="1E34D549" w:rsidR="00E239E3" w:rsidRDefault="00E239E3" w:rsidP="00E239E3">
      <w:r>
        <w:t xml:space="preserve">As for sub-PRB interlace resource allocation, the power gain is either none or limited for large SCS. For SCS=960kHz, a single RE is already close to 1MHz. Even for SCS=480 kHz, the number of interlace will be </w:t>
      </w:r>
      <w:r w:rsidR="004E7CB3">
        <w:t xml:space="preserve">just </w:t>
      </w:r>
      <w:r>
        <w:t>2</w:t>
      </w:r>
      <w:r w:rsidR="004E7CB3">
        <w:t xml:space="preserve"> within 1 MHz</w:t>
      </w:r>
      <w:r>
        <w:t xml:space="preserve">, and the corresponding power gains from sub-PRB interlace are relatively small compared to the sub 6GHz band </w:t>
      </w:r>
      <w:r w:rsidR="00C34EA1">
        <w:t xml:space="preserve">scenarios </w:t>
      </w:r>
      <w:r>
        <w:t xml:space="preserve">where 10 and 5 interlaces are designed for 15 kHz and 30 kHz, respectively. Moreover, the specification efforts will be considerable for sub-PRB interlace since PRB is the basic resource allocation unit. </w:t>
      </w:r>
    </w:p>
    <w:p w14:paraId="5847B027" w14:textId="77777777" w:rsidR="00C85FA8" w:rsidRDefault="00C85FA8" w:rsidP="00E239E3"/>
    <w:p w14:paraId="513DB9FC" w14:textId="30565E53" w:rsidR="00C85FA8" w:rsidRDefault="00C85FA8" w:rsidP="00E239E3">
      <w:r>
        <w:t>On the other hand, interlace will scatter the resource allocation which increase</w:t>
      </w:r>
      <w:r w:rsidR="00C34EA1">
        <w:t>s</w:t>
      </w:r>
      <w:r>
        <w:t xml:space="preserve"> UE burden on </w:t>
      </w:r>
      <w:r w:rsidR="00C34EA1">
        <w:t>transmission</w:t>
      </w:r>
      <w:r>
        <w:t xml:space="preserve"> without </w:t>
      </w:r>
      <w:r w:rsidR="00C34EA1">
        <w:t>clear</w:t>
      </w:r>
      <w:r>
        <w:t xml:space="preserve"> benefits. Therefore, we prefer not to consider such feature on PUCCH format 0/1/4 enhan</w:t>
      </w:r>
      <w:r w:rsidR="00FF6DCE">
        <w:t>c</w:t>
      </w:r>
      <w:r>
        <w:t>ement</w:t>
      </w:r>
      <w:r w:rsidR="00C34EA1">
        <w:t xml:space="preserve"> in this WI</w:t>
      </w:r>
      <w:r>
        <w:t>.</w:t>
      </w:r>
    </w:p>
    <w:p w14:paraId="04F35FC4" w14:textId="77777777" w:rsidR="00E239E3" w:rsidRDefault="00E239E3" w:rsidP="00E239E3"/>
    <w:p w14:paraId="3B24971F" w14:textId="316AE6C2" w:rsidR="00255F76" w:rsidRDefault="00255F76" w:rsidP="00E239E3">
      <w:pPr>
        <w:spacing w:afterLines="50" w:after="120"/>
        <w:rPr>
          <w:b/>
          <w:iCs/>
        </w:rPr>
      </w:pPr>
    </w:p>
    <w:p w14:paraId="26D5922A" w14:textId="10BE3425" w:rsidR="00255F76" w:rsidRPr="00E552F2" w:rsidRDefault="00255F76" w:rsidP="00E239E3">
      <w:pPr>
        <w:spacing w:afterLines="50" w:after="120"/>
        <w:rPr>
          <w:b/>
          <w:iCs/>
        </w:rPr>
      </w:pPr>
      <w:bookmarkStart w:id="2" w:name="_Ref53739532"/>
      <w:r w:rsidRPr="00DD778F">
        <w:rPr>
          <w:b/>
        </w:rPr>
        <w:t xml:space="preserve">Proposal </w:t>
      </w:r>
      <w:r w:rsidRPr="00DD778F">
        <w:rPr>
          <w:b/>
          <w:noProof/>
        </w:rPr>
        <w:fldChar w:fldCharType="begin"/>
      </w:r>
      <w:r w:rsidRPr="00DD778F">
        <w:rPr>
          <w:b/>
          <w:noProof/>
        </w:rPr>
        <w:instrText xml:space="preserve"> SEQ Proposal \* ARABIC </w:instrText>
      </w:r>
      <w:r w:rsidRPr="00DD778F">
        <w:rPr>
          <w:b/>
          <w:noProof/>
        </w:rPr>
        <w:fldChar w:fldCharType="separate"/>
      </w:r>
      <w:r w:rsidR="007E608B">
        <w:rPr>
          <w:b/>
          <w:noProof/>
        </w:rPr>
        <w:t>1</w:t>
      </w:r>
      <w:r w:rsidRPr="00DD778F">
        <w:rPr>
          <w:b/>
          <w:noProof/>
        </w:rPr>
        <w:fldChar w:fldCharType="end"/>
      </w:r>
      <w:r w:rsidRPr="00DD778F">
        <w:rPr>
          <w:b/>
        </w:rPr>
        <w:t xml:space="preserve">: </w:t>
      </w:r>
      <w:r>
        <w:rPr>
          <w:b/>
          <w:iCs/>
        </w:rPr>
        <w:t xml:space="preserve">PRB and sub-PRB </w:t>
      </w:r>
      <w:r w:rsidR="00C85FA8">
        <w:rPr>
          <w:b/>
          <w:iCs/>
        </w:rPr>
        <w:t>i</w:t>
      </w:r>
      <w:r w:rsidRPr="004D7460">
        <w:rPr>
          <w:b/>
          <w:iCs/>
        </w:rPr>
        <w:t xml:space="preserve">nterlace </w:t>
      </w:r>
      <w:r>
        <w:rPr>
          <w:b/>
          <w:iCs/>
        </w:rPr>
        <w:t>are not</w:t>
      </w:r>
      <w:r w:rsidRPr="004D7460">
        <w:rPr>
          <w:b/>
          <w:iCs/>
        </w:rPr>
        <w:t xml:space="preserve"> supported for </w:t>
      </w:r>
      <w:r w:rsidR="00C85FA8">
        <w:rPr>
          <w:b/>
          <w:iCs/>
        </w:rPr>
        <w:t>PUCCH format 0/1/4</w:t>
      </w:r>
      <w:r w:rsidRPr="004D7460">
        <w:rPr>
          <w:b/>
          <w:iCs/>
        </w:rPr>
        <w:t xml:space="preserve"> in 60 GHz band</w:t>
      </w:r>
      <w:r>
        <w:rPr>
          <w:b/>
          <w:iCs/>
        </w:rPr>
        <w:t>.</w:t>
      </w:r>
      <w:bookmarkEnd w:id="2"/>
    </w:p>
    <w:p w14:paraId="0734B894" w14:textId="356F5B21" w:rsidR="00FF6DCE" w:rsidRDefault="00C34EA1" w:rsidP="00C34EA1">
      <w:r>
        <w:t>Except for interlace</w:t>
      </w:r>
      <w:r w:rsidR="00E239E3">
        <w:t xml:space="preserve">, </w:t>
      </w:r>
      <w:r>
        <w:t xml:space="preserve">other approaches to increase transmission bandwidth of </w:t>
      </w:r>
      <w:r w:rsidR="00E239E3">
        <w:t xml:space="preserve">PUCCH format 0, 1, and 4 </w:t>
      </w:r>
      <w:r>
        <w:t>should be further studied. In particular</w:t>
      </w:r>
      <w:r w:rsidR="00E239E3">
        <w:t xml:space="preserve">, </w:t>
      </w:r>
      <w:r>
        <w:t xml:space="preserve">single RB </w:t>
      </w:r>
      <w:r w:rsidR="00E239E3">
        <w:t xml:space="preserve">repetition in frequency domain </w:t>
      </w:r>
      <w:r>
        <w:t xml:space="preserve">is a straightforward candidate to </w:t>
      </w:r>
      <w:r w:rsidR="00E239E3">
        <w:t>improve the transmission power</w:t>
      </w:r>
      <w:r>
        <w:t xml:space="preserve"> with the consideration of potential PAPR mitigation schemes</w:t>
      </w:r>
      <w:r w:rsidR="00E239E3">
        <w:t xml:space="preserve">. </w:t>
      </w:r>
      <w:r w:rsidR="00FF6DCE">
        <w:t>On the other hand, a longer sequence than length 12 for PUCCH format 0/1</w:t>
      </w:r>
      <w:r>
        <w:t xml:space="preserve"> </w:t>
      </w:r>
      <w:r w:rsidR="00FF6DCE">
        <w:t>can also be considered as a potential solution.</w:t>
      </w:r>
    </w:p>
    <w:p w14:paraId="62840060" w14:textId="77777777" w:rsidR="00E239E3" w:rsidRDefault="00E239E3" w:rsidP="00E239E3"/>
    <w:p w14:paraId="238984C3" w14:textId="2D4185A9" w:rsidR="00E552F2" w:rsidRPr="00E552F2" w:rsidRDefault="00E552F2" w:rsidP="00C34EA1">
      <w:pPr>
        <w:rPr>
          <w:b/>
          <w:iCs/>
        </w:rPr>
      </w:pPr>
      <w:bookmarkStart w:id="3" w:name="_Ref53739546"/>
      <w:r w:rsidRPr="00F51CB1">
        <w:rPr>
          <w:b/>
        </w:rPr>
        <w:t xml:space="preserve">Proposal </w:t>
      </w:r>
      <w:r w:rsidRPr="00F51CB1">
        <w:rPr>
          <w:b/>
          <w:noProof/>
        </w:rPr>
        <w:fldChar w:fldCharType="begin"/>
      </w:r>
      <w:r w:rsidRPr="00F51CB1">
        <w:rPr>
          <w:b/>
          <w:noProof/>
        </w:rPr>
        <w:instrText xml:space="preserve"> SEQ Proposal \* ARABIC </w:instrText>
      </w:r>
      <w:r w:rsidRPr="00F51CB1">
        <w:rPr>
          <w:b/>
          <w:noProof/>
        </w:rPr>
        <w:fldChar w:fldCharType="separate"/>
      </w:r>
      <w:r w:rsidR="007E608B">
        <w:rPr>
          <w:b/>
          <w:noProof/>
        </w:rPr>
        <w:t>2</w:t>
      </w:r>
      <w:r w:rsidRPr="00F51CB1">
        <w:rPr>
          <w:b/>
          <w:noProof/>
        </w:rPr>
        <w:fldChar w:fldCharType="end"/>
      </w:r>
      <w:r w:rsidRPr="00F51CB1">
        <w:rPr>
          <w:b/>
        </w:rPr>
        <w:t xml:space="preserve">: </w:t>
      </w:r>
      <w:r>
        <w:rPr>
          <w:b/>
          <w:iCs/>
        </w:rPr>
        <w:t>Po</w:t>
      </w:r>
      <w:r w:rsidRPr="003827C5">
        <w:rPr>
          <w:b/>
          <w:iCs/>
        </w:rPr>
        <w:t xml:space="preserve">tential enhancements for PUCCH </w:t>
      </w:r>
      <w:r w:rsidR="00FF6DCE">
        <w:rPr>
          <w:b/>
          <w:iCs/>
        </w:rPr>
        <w:t xml:space="preserve">format 0/1/4 </w:t>
      </w:r>
      <w:r w:rsidRPr="003827C5">
        <w:rPr>
          <w:b/>
          <w:iCs/>
        </w:rPr>
        <w:t>transmissions to achieve higher transmit power</w:t>
      </w:r>
      <w:r>
        <w:rPr>
          <w:b/>
          <w:iCs/>
        </w:rPr>
        <w:t xml:space="preserve"> </w:t>
      </w:r>
      <w:r w:rsidR="00FF6DCE">
        <w:rPr>
          <w:b/>
          <w:iCs/>
        </w:rPr>
        <w:t xml:space="preserve">by </w:t>
      </w:r>
      <w:r w:rsidRPr="003827C5">
        <w:rPr>
          <w:b/>
          <w:iCs/>
        </w:rPr>
        <w:t xml:space="preserve">repetition </w:t>
      </w:r>
      <w:r w:rsidR="00FF6DCE">
        <w:rPr>
          <w:b/>
          <w:iCs/>
        </w:rPr>
        <w:t xml:space="preserve">in </w:t>
      </w:r>
      <w:r>
        <w:rPr>
          <w:b/>
          <w:iCs/>
        </w:rPr>
        <w:t>frequency</w:t>
      </w:r>
      <w:r w:rsidRPr="003827C5">
        <w:rPr>
          <w:b/>
          <w:iCs/>
        </w:rPr>
        <w:t xml:space="preserve"> domain</w:t>
      </w:r>
      <w:r w:rsidR="00FF6DCE">
        <w:rPr>
          <w:b/>
          <w:iCs/>
        </w:rPr>
        <w:t xml:space="preserve"> with PAPR mitigation </w:t>
      </w:r>
      <w:r w:rsidR="00EB3261">
        <w:rPr>
          <w:b/>
          <w:iCs/>
        </w:rPr>
        <w:t xml:space="preserve">schemes </w:t>
      </w:r>
      <w:r w:rsidR="00FF6DCE">
        <w:rPr>
          <w:b/>
          <w:iCs/>
        </w:rPr>
        <w:t xml:space="preserve">and longer sequence than length 12 </w:t>
      </w:r>
      <w:r w:rsidR="00EB3261">
        <w:rPr>
          <w:b/>
          <w:iCs/>
        </w:rPr>
        <w:t xml:space="preserve">for PUCCH format 0/1 </w:t>
      </w:r>
      <w:r w:rsidR="00FF6DCE">
        <w:rPr>
          <w:b/>
          <w:iCs/>
        </w:rPr>
        <w:t>can be considered</w:t>
      </w:r>
      <w:r>
        <w:rPr>
          <w:b/>
          <w:iCs/>
        </w:rPr>
        <w:t>.</w:t>
      </w:r>
      <w:bookmarkEnd w:id="3"/>
    </w:p>
    <w:p w14:paraId="7699132C" w14:textId="16CD349F" w:rsidR="00E552F2" w:rsidRDefault="00E552F2" w:rsidP="00E239E3">
      <w:pPr>
        <w:spacing w:afterLines="50" w:after="120"/>
        <w:rPr>
          <w:b/>
          <w:iCs/>
        </w:rPr>
      </w:pPr>
    </w:p>
    <w:p w14:paraId="22F7C6AA" w14:textId="77777777" w:rsidR="00E239E3" w:rsidRDefault="00E239E3" w:rsidP="00E239E3">
      <w:pPr>
        <w:spacing w:afterLines="50" w:after="120"/>
      </w:pPr>
    </w:p>
    <w:p w14:paraId="04799358" w14:textId="77777777" w:rsidR="00FD3E20" w:rsidRPr="000D5DFA" w:rsidRDefault="00FD3E20" w:rsidP="00FD3E20">
      <w:pPr>
        <w:pStyle w:val="ListParagraph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rFonts w:eastAsia="SimSun"/>
          <w:b/>
          <w:sz w:val="28"/>
        </w:rPr>
      </w:pPr>
      <w:r w:rsidRPr="00AD111F">
        <w:rPr>
          <w:b/>
          <w:sz w:val="28"/>
        </w:rPr>
        <w:t>Conclusion</w:t>
      </w:r>
    </w:p>
    <w:p w14:paraId="47163B29" w14:textId="36C63FA0" w:rsidR="00FD3E20" w:rsidRDefault="00FD3E20" w:rsidP="00FD3E20">
      <w:pPr>
        <w:spacing w:afterLines="50" w:after="120"/>
      </w:pPr>
      <w:r w:rsidRPr="007D4109">
        <w:t xml:space="preserve">In summary, we have the following </w:t>
      </w:r>
      <w:r w:rsidR="00460F5C">
        <w:t>proposals</w:t>
      </w:r>
      <w:r w:rsidRPr="007D4109">
        <w:t>:</w:t>
      </w:r>
    </w:p>
    <w:p w14:paraId="73163E31" w14:textId="6948530A" w:rsidR="00DF4CB6" w:rsidRDefault="00DF4CB6" w:rsidP="00E03053">
      <w:pPr>
        <w:spacing w:afterLines="50" w:after="120"/>
        <w:rPr>
          <w:b/>
          <w:iCs/>
        </w:rPr>
      </w:pPr>
      <w:r>
        <w:rPr>
          <w:b/>
          <w:iCs/>
        </w:rPr>
        <w:fldChar w:fldCharType="begin"/>
      </w:r>
      <w:r>
        <w:rPr>
          <w:b/>
          <w:iCs/>
        </w:rPr>
        <w:instrText xml:space="preserve"> REF _Ref53739532 \h </w:instrText>
      </w:r>
      <w:r>
        <w:rPr>
          <w:b/>
          <w:iCs/>
        </w:rPr>
      </w:r>
      <w:r>
        <w:rPr>
          <w:b/>
          <w:iCs/>
        </w:rPr>
        <w:fldChar w:fldCharType="separate"/>
      </w:r>
      <w:r w:rsidR="007E608B" w:rsidRPr="00DD778F">
        <w:rPr>
          <w:b/>
        </w:rPr>
        <w:t xml:space="preserve">Proposal </w:t>
      </w:r>
      <w:r w:rsidR="007E608B">
        <w:rPr>
          <w:b/>
          <w:noProof/>
        </w:rPr>
        <w:t>1</w:t>
      </w:r>
      <w:r w:rsidR="007E608B" w:rsidRPr="00DD778F">
        <w:rPr>
          <w:b/>
        </w:rPr>
        <w:t xml:space="preserve">: </w:t>
      </w:r>
      <w:r w:rsidR="007E608B">
        <w:rPr>
          <w:b/>
          <w:iCs/>
        </w:rPr>
        <w:t>PRB and sub-PRB i</w:t>
      </w:r>
      <w:r w:rsidR="007E608B" w:rsidRPr="004D7460">
        <w:rPr>
          <w:b/>
          <w:iCs/>
        </w:rPr>
        <w:t xml:space="preserve">nterlace </w:t>
      </w:r>
      <w:r w:rsidR="007E608B">
        <w:rPr>
          <w:b/>
          <w:iCs/>
        </w:rPr>
        <w:t>are not</w:t>
      </w:r>
      <w:r w:rsidR="007E608B" w:rsidRPr="004D7460">
        <w:rPr>
          <w:b/>
          <w:iCs/>
        </w:rPr>
        <w:t xml:space="preserve"> supported for </w:t>
      </w:r>
      <w:r w:rsidR="007E608B">
        <w:rPr>
          <w:b/>
          <w:iCs/>
        </w:rPr>
        <w:t>PUCCH format 0/1/4</w:t>
      </w:r>
      <w:r w:rsidR="007E608B" w:rsidRPr="004D7460">
        <w:rPr>
          <w:b/>
          <w:iCs/>
        </w:rPr>
        <w:t xml:space="preserve"> in 60 GHz band</w:t>
      </w:r>
      <w:r w:rsidR="007E608B">
        <w:rPr>
          <w:b/>
          <w:iCs/>
        </w:rPr>
        <w:t>.</w:t>
      </w:r>
      <w:r>
        <w:rPr>
          <w:b/>
          <w:iCs/>
        </w:rPr>
        <w:fldChar w:fldCharType="end"/>
      </w:r>
    </w:p>
    <w:p w14:paraId="5B54C396" w14:textId="314CC5AD" w:rsidR="00DF4CB6" w:rsidRDefault="00DF4CB6" w:rsidP="00E03053">
      <w:pPr>
        <w:spacing w:afterLines="50" w:after="120"/>
        <w:rPr>
          <w:b/>
          <w:iCs/>
        </w:rPr>
      </w:pPr>
      <w:r>
        <w:rPr>
          <w:b/>
          <w:iCs/>
        </w:rPr>
        <w:fldChar w:fldCharType="begin"/>
      </w:r>
      <w:r>
        <w:rPr>
          <w:b/>
          <w:iCs/>
        </w:rPr>
        <w:instrText xml:space="preserve"> REF _Ref53739546 \h </w:instrText>
      </w:r>
      <w:r>
        <w:rPr>
          <w:b/>
          <w:iCs/>
        </w:rPr>
      </w:r>
      <w:r>
        <w:rPr>
          <w:b/>
          <w:iCs/>
        </w:rPr>
        <w:fldChar w:fldCharType="separate"/>
      </w:r>
      <w:r w:rsidR="007E608B" w:rsidRPr="00F51CB1">
        <w:rPr>
          <w:b/>
        </w:rPr>
        <w:t xml:space="preserve">Proposal </w:t>
      </w:r>
      <w:r w:rsidR="007E608B">
        <w:rPr>
          <w:b/>
          <w:noProof/>
        </w:rPr>
        <w:t>2</w:t>
      </w:r>
      <w:r w:rsidR="007E608B" w:rsidRPr="00F51CB1">
        <w:rPr>
          <w:b/>
        </w:rPr>
        <w:t xml:space="preserve">: </w:t>
      </w:r>
      <w:r w:rsidR="007E608B">
        <w:rPr>
          <w:b/>
          <w:iCs/>
        </w:rPr>
        <w:t>Po</w:t>
      </w:r>
      <w:r w:rsidR="007E608B" w:rsidRPr="003827C5">
        <w:rPr>
          <w:b/>
          <w:iCs/>
        </w:rPr>
        <w:t xml:space="preserve">tential enhancements for PUCCH </w:t>
      </w:r>
      <w:r w:rsidR="007E608B">
        <w:rPr>
          <w:b/>
          <w:iCs/>
        </w:rPr>
        <w:t xml:space="preserve">format 0/1/4 </w:t>
      </w:r>
      <w:r w:rsidR="007E608B" w:rsidRPr="003827C5">
        <w:rPr>
          <w:b/>
          <w:iCs/>
        </w:rPr>
        <w:t>transmissions to achieve higher transmit power</w:t>
      </w:r>
      <w:r w:rsidR="007E608B">
        <w:rPr>
          <w:b/>
          <w:iCs/>
        </w:rPr>
        <w:t xml:space="preserve"> by </w:t>
      </w:r>
      <w:r w:rsidR="007E608B" w:rsidRPr="003827C5">
        <w:rPr>
          <w:b/>
          <w:iCs/>
        </w:rPr>
        <w:t xml:space="preserve">repetition </w:t>
      </w:r>
      <w:r w:rsidR="007E608B">
        <w:rPr>
          <w:b/>
          <w:iCs/>
        </w:rPr>
        <w:t>in frequency</w:t>
      </w:r>
      <w:r w:rsidR="007E608B" w:rsidRPr="003827C5">
        <w:rPr>
          <w:b/>
          <w:iCs/>
        </w:rPr>
        <w:t xml:space="preserve"> domain</w:t>
      </w:r>
      <w:r w:rsidR="007E608B">
        <w:rPr>
          <w:b/>
          <w:iCs/>
        </w:rPr>
        <w:t xml:space="preserve"> with PAPR mitigation schemes and longer sequence than length 12 for PUCCH format 0/1 can be considered.</w:t>
      </w:r>
      <w:r>
        <w:rPr>
          <w:b/>
          <w:iCs/>
        </w:rPr>
        <w:fldChar w:fldCharType="end"/>
      </w:r>
    </w:p>
    <w:p w14:paraId="16A694A1" w14:textId="77777777" w:rsidR="00DF4CB6" w:rsidRPr="00B60F19" w:rsidRDefault="00DF4CB6" w:rsidP="00E03053">
      <w:pPr>
        <w:spacing w:afterLines="50" w:after="120"/>
        <w:rPr>
          <w:b/>
          <w:iCs/>
        </w:rPr>
      </w:pPr>
    </w:p>
    <w:p w14:paraId="798A870D" w14:textId="77777777" w:rsidR="00FD3E20" w:rsidRPr="00AD111F" w:rsidRDefault="00FD3E20" w:rsidP="00FD3E20">
      <w:pPr>
        <w:pStyle w:val="ListParagraph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rFonts w:eastAsia="SimSun"/>
          <w:b/>
          <w:sz w:val="28"/>
        </w:rPr>
      </w:pPr>
      <w:r w:rsidRPr="00AD111F">
        <w:rPr>
          <w:b/>
          <w:sz w:val="28"/>
        </w:rPr>
        <w:t>References</w:t>
      </w:r>
    </w:p>
    <w:p w14:paraId="36962EBE" w14:textId="77777777" w:rsidR="00DF4CB6" w:rsidRDefault="00DF4CB6" w:rsidP="00DF4CB6">
      <w:pPr>
        <w:numPr>
          <w:ilvl w:val="0"/>
          <w:numId w:val="6"/>
        </w:numPr>
        <w:spacing w:afterLines="50" w:after="120"/>
      </w:pPr>
      <w:bookmarkStart w:id="4" w:name="_Ref40359806"/>
      <w:bookmarkStart w:id="5" w:name="_Ref61528522"/>
      <w:bookmarkStart w:id="6" w:name="_Ref53738358"/>
      <w:bookmarkStart w:id="7" w:name="_Ref528680018"/>
      <w:bookmarkStart w:id="8" w:name="_Ref481596356"/>
      <w:bookmarkStart w:id="9" w:name="_Ref481781528"/>
      <w:bookmarkStart w:id="10" w:name="_Ref481782557"/>
      <w:r>
        <w:t>3GPP TR 38.808, “</w:t>
      </w:r>
      <w:r w:rsidRPr="009476C7">
        <w:t>Study on supporting NR from 52.6 GHz to 71 GHz</w:t>
      </w:r>
      <w:r>
        <w:t>”,  November</w:t>
      </w:r>
      <w:r w:rsidRPr="000C39EA">
        <w:t>, 20</w:t>
      </w:r>
      <w:bookmarkEnd w:id="4"/>
      <w:r>
        <w:t>20</w:t>
      </w:r>
      <w:bookmarkEnd w:id="5"/>
    </w:p>
    <w:p w14:paraId="3A8C0EDB" w14:textId="77777777" w:rsidR="00DF4CB6" w:rsidRDefault="00DF4CB6" w:rsidP="00DF4CB6">
      <w:pPr>
        <w:numPr>
          <w:ilvl w:val="0"/>
          <w:numId w:val="6"/>
        </w:numPr>
        <w:spacing w:afterLines="50" w:after="120"/>
      </w:pPr>
      <w:bookmarkStart w:id="11" w:name="_Ref40449526"/>
      <w:r>
        <w:t>RP-202925, “</w:t>
      </w:r>
      <w:r w:rsidRPr="00AD69D0">
        <w:t>Revised WID:  Extending current NR operation to 71 GHz</w:t>
      </w:r>
      <w:r>
        <w:t>”, December, 2020</w:t>
      </w:r>
      <w:bookmarkEnd w:id="11"/>
    </w:p>
    <w:bookmarkEnd w:id="6"/>
    <w:p w14:paraId="65389DA6" w14:textId="77777777" w:rsidR="007E04F4" w:rsidRDefault="007E04F4" w:rsidP="00DD778F">
      <w:pPr>
        <w:spacing w:afterLines="50" w:after="120"/>
      </w:pPr>
    </w:p>
    <w:bookmarkEnd w:id="7"/>
    <w:bookmarkEnd w:id="8"/>
    <w:bookmarkEnd w:id="9"/>
    <w:bookmarkEnd w:id="10"/>
    <w:p w14:paraId="176A8903" w14:textId="77777777" w:rsidR="0054126A" w:rsidRPr="00215987" w:rsidRDefault="0054126A" w:rsidP="0054126A">
      <w:pPr>
        <w:spacing w:afterLines="50" w:after="120"/>
      </w:pPr>
    </w:p>
    <w:p w14:paraId="7BAF22C0" w14:textId="77777777" w:rsidR="00A842F8" w:rsidRDefault="00A842F8" w:rsidP="006C1381">
      <w:pPr>
        <w:rPr>
          <w:rFonts w:eastAsia="SimSun"/>
        </w:rPr>
      </w:pPr>
    </w:p>
    <w:bookmarkEnd w:id="1"/>
    <w:p w14:paraId="3793824A" w14:textId="1CB9DE17" w:rsidR="000D6052" w:rsidRPr="00215987" w:rsidRDefault="000D6052" w:rsidP="00AD457D">
      <w:pPr>
        <w:spacing w:afterLines="50" w:after="120"/>
      </w:pPr>
    </w:p>
    <w:sectPr w:rsidR="000D6052" w:rsidRPr="00215987" w:rsidSect="0048132D">
      <w:footnotePr>
        <w:numFmt w:val="chicago"/>
      </w:footnotePr>
      <w:pgSz w:w="12240" w:h="15840" w:code="1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153560" w14:textId="77777777" w:rsidR="00413F1D" w:rsidRDefault="00413F1D">
      <w:r>
        <w:separator/>
      </w:r>
    </w:p>
  </w:endnote>
  <w:endnote w:type="continuationSeparator" w:id="0">
    <w:p w14:paraId="5D325657" w14:textId="77777777" w:rsidR="00413F1D" w:rsidRDefault="00413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PMingLiU">
    <w:altName w:val="·s²Ó©úÅé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©öUAA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Mincho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ACC9C7" w14:textId="77777777" w:rsidR="00413F1D" w:rsidRDefault="00413F1D">
      <w:r>
        <w:separator/>
      </w:r>
    </w:p>
  </w:footnote>
  <w:footnote w:type="continuationSeparator" w:id="0">
    <w:p w14:paraId="20BA2122" w14:textId="77777777" w:rsidR="00413F1D" w:rsidRDefault="00413F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52DB8"/>
    <w:multiLevelType w:val="hybridMultilevel"/>
    <w:tmpl w:val="59CC783E"/>
    <w:lvl w:ilvl="0" w:tplc="5EA67E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09C08A7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CA2C9218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4E9DB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DE467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0C92A3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3CAAB9F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876CA10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7B60A7C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">
    <w:nsid w:val="02367948"/>
    <w:multiLevelType w:val="multilevel"/>
    <w:tmpl w:val="34EC925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A117150"/>
    <w:multiLevelType w:val="hybridMultilevel"/>
    <w:tmpl w:val="94C01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E51BA7"/>
    <w:multiLevelType w:val="hybridMultilevel"/>
    <w:tmpl w:val="64929580"/>
    <w:lvl w:ilvl="0" w:tplc="FD8EC69C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5F33501"/>
    <w:multiLevelType w:val="hybridMultilevel"/>
    <w:tmpl w:val="3EB2B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E539A7"/>
    <w:multiLevelType w:val="hybridMultilevel"/>
    <w:tmpl w:val="E81C22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>
    <w:nsid w:val="1E351339"/>
    <w:multiLevelType w:val="hybridMultilevel"/>
    <w:tmpl w:val="A8124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CF7018"/>
    <w:multiLevelType w:val="hybridMultilevel"/>
    <w:tmpl w:val="D8782CC4"/>
    <w:lvl w:ilvl="0" w:tplc="A88A25A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AB5749"/>
    <w:multiLevelType w:val="hybridMultilevel"/>
    <w:tmpl w:val="8DBE16AE"/>
    <w:lvl w:ilvl="0" w:tplc="8F0EB8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1CF7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166F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2AFA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ED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7455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649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3A4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BAE4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1AE42E6"/>
    <w:multiLevelType w:val="multilevel"/>
    <w:tmpl w:val="ADA2BC5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AB80FC6"/>
    <w:multiLevelType w:val="multilevel"/>
    <w:tmpl w:val="EA1233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ind w:left="77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12">
    <w:nsid w:val="2ACB6591"/>
    <w:multiLevelType w:val="hybridMultilevel"/>
    <w:tmpl w:val="8D8A4812"/>
    <w:lvl w:ilvl="0" w:tplc="7160FA6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087E4A"/>
    <w:multiLevelType w:val="hybridMultilevel"/>
    <w:tmpl w:val="82B4BEE6"/>
    <w:lvl w:ilvl="0" w:tplc="2A5A2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A61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0E5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52C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B02C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2F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4AF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98CA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EA6A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B7D24F0"/>
    <w:multiLevelType w:val="multilevel"/>
    <w:tmpl w:val="2B7D24F0"/>
    <w:lvl w:ilvl="0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5">
    <w:nsid w:val="2BBC0C76"/>
    <w:multiLevelType w:val="hybridMultilevel"/>
    <w:tmpl w:val="5E4AC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921DCE"/>
    <w:multiLevelType w:val="hybridMultilevel"/>
    <w:tmpl w:val="F94C5E20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7">
    <w:nsid w:val="30B43505"/>
    <w:multiLevelType w:val="hybridMultilevel"/>
    <w:tmpl w:val="93489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897C8D"/>
    <w:multiLevelType w:val="hybridMultilevel"/>
    <w:tmpl w:val="13ACF4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3BD2765"/>
    <w:multiLevelType w:val="hybridMultilevel"/>
    <w:tmpl w:val="56CADC8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8063C2"/>
    <w:multiLevelType w:val="hybridMultilevel"/>
    <w:tmpl w:val="CB260D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CE2949"/>
    <w:multiLevelType w:val="hybridMultilevel"/>
    <w:tmpl w:val="1B5ACBA2"/>
    <w:lvl w:ilvl="0" w:tplc="BD4488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84A29E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024AF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322A1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20D4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F432E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7E8D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EAE2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57C98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BE915F1"/>
    <w:multiLevelType w:val="hybridMultilevel"/>
    <w:tmpl w:val="16122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>
    <w:nsid w:val="43D61EB5"/>
    <w:multiLevelType w:val="hybridMultilevel"/>
    <w:tmpl w:val="93BC05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5115F63"/>
    <w:multiLevelType w:val="hybridMultilevel"/>
    <w:tmpl w:val="688C5860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>
    <w:nsid w:val="4C85521B"/>
    <w:multiLevelType w:val="multilevel"/>
    <w:tmpl w:val="4C855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9428C3"/>
    <w:multiLevelType w:val="hybridMultilevel"/>
    <w:tmpl w:val="1FEC15AC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9">
    <w:nsid w:val="544F1E52"/>
    <w:multiLevelType w:val="hybridMultilevel"/>
    <w:tmpl w:val="C396C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>
    <w:nsid w:val="576465EE"/>
    <w:multiLevelType w:val="hybridMultilevel"/>
    <w:tmpl w:val="F5486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870A57"/>
    <w:multiLevelType w:val="hybridMultilevel"/>
    <w:tmpl w:val="CA72EDB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F64515"/>
    <w:multiLevelType w:val="multilevel"/>
    <w:tmpl w:val="EE0E24B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>
    <w:nsid w:val="606A7F16"/>
    <w:multiLevelType w:val="hybridMultilevel"/>
    <w:tmpl w:val="99D4E74A"/>
    <w:lvl w:ilvl="0" w:tplc="BB64949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D70C6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3C63E2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5B84EE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716A4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93A1A1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FBCEE9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E3ACF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30272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>
    <w:nsid w:val="65AD6637"/>
    <w:multiLevelType w:val="hybridMultilevel"/>
    <w:tmpl w:val="2B42CBD8"/>
    <w:lvl w:ilvl="0" w:tplc="2BC0DF16">
      <w:start w:val="1"/>
      <w:numFmt w:val="bullet"/>
      <w:lvlText w:val="-"/>
      <w:lvlJc w:val="left"/>
      <w:pPr>
        <w:ind w:left="534" w:hanging="48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01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37">
    <w:nsid w:val="6EA33FB9"/>
    <w:multiLevelType w:val="hybridMultilevel"/>
    <w:tmpl w:val="BED45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284AFD"/>
    <w:multiLevelType w:val="hybridMultilevel"/>
    <w:tmpl w:val="06B258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6E3E81"/>
    <w:multiLevelType w:val="hybridMultilevel"/>
    <w:tmpl w:val="43BC13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6417629"/>
    <w:multiLevelType w:val="hybridMultilevel"/>
    <w:tmpl w:val="9DD2EF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83483F"/>
    <w:multiLevelType w:val="hybridMultilevel"/>
    <w:tmpl w:val="B91020C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D8EC69C">
      <w:start w:val="8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6A86133"/>
    <w:multiLevelType w:val="hybridMultilevel"/>
    <w:tmpl w:val="95C29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411581"/>
    <w:multiLevelType w:val="hybridMultilevel"/>
    <w:tmpl w:val="BAFAB0C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7C5710"/>
    <w:multiLevelType w:val="hybridMultilevel"/>
    <w:tmpl w:val="E00A9D2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7A8B6902"/>
    <w:multiLevelType w:val="hybridMultilevel"/>
    <w:tmpl w:val="96E68E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D9F01DB"/>
    <w:multiLevelType w:val="hybridMultilevel"/>
    <w:tmpl w:val="BBA2DA8C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num w:numId="1">
    <w:abstractNumId w:val="35"/>
  </w:num>
  <w:num w:numId="2">
    <w:abstractNumId w:val="30"/>
  </w:num>
  <w:num w:numId="3">
    <w:abstractNumId w:val="24"/>
  </w:num>
  <w:num w:numId="4">
    <w:abstractNumId w:val="6"/>
  </w:num>
  <w:num w:numId="5">
    <w:abstractNumId w:val="11"/>
  </w:num>
  <w:num w:numId="6">
    <w:abstractNumId w:val="12"/>
  </w:num>
  <w:num w:numId="7">
    <w:abstractNumId w:val="7"/>
  </w:num>
  <w:num w:numId="8">
    <w:abstractNumId w:val="23"/>
  </w:num>
  <w:num w:numId="9">
    <w:abstractNumId w:val="1"/>
  </w:num>
  <w:num w:numId="10">
    <w:abstractNumId w:val="10"/>
  </w:num>
  <w:num w:numId="11">
    <w:abstractNumId w:val="33"/>
  </w:num>
  <w:num w:numId="12">
    <w:abstractNumId w:val="0"/>
  </w:num>
  <w:num w:numId="13">
    <w:abstractNumId w:val="3"/>
  </w:num>
  <w:num w:numId="14">
    <w:abstractNumId w:val="42"/>
  </w:num>
  <w:num w:numId="15">
    <w:abstractNumId w:val="44"/>
  </w:num>
  <w:num w:numId="16">
    <w:abstractNumId w:val="9"/>
  </w:num>
  <w:num w:numId="17">
    <w:abstractNumId w:val="22"/>
  </w:num>
  <w:num w:numId="18">
    <w:abstractNumId w:val="36"/>
  </w:num>
  <w:num w:numId="19">
    <w:abstractNumId w:val="28"/>
  </w:num>
  <w:num w:numId="20">
    <w:abstractNumId w:val="16"/>
  </w:num>
  <w:num w:numId="21">
    <w:abstractNumId w:val="46"/>
  </w:num>
  <w:num w:numId="22">
    <w:abstractNumId w:val="41"/>
  </w:num>
  <w:num w:numId="23">
    <w:abstractNumId w:val="4"/>
  </w:num>
  <w:num w:numId="24">
    <w:abstractNumId w:val="8"/>
  </w:num>
  <w:num w:numId="25">
    <w:abstractNumId w:val="15"/>
  </w:num>
  <w:num w:numId="26">
    <w:abstractNumId w:val="45"/>
  </w:num>
  <w:num w:numId="27">
    <w:abstractNumId w:val="13"/>
  </w:num>
  <w:num w:numId="28">
    <w:abstractNumId w:val="37"/>
  </w:num>
  <w:num w:numId="29">
    <w:abstractNumId w:val="40"/>
  </w:num>
  <w:num w:numId="30">
    <w:abstractNumId w:val="34"/>
  </w:num>
  <w:num w:numId="31">
    <w:abstractNumId w:val="39"/>
  </w:num>
  <w:num w:numId="32">
    <w:abstractNumId w:val="26"/>
  </w:num>
  <w:num w:numId="33">
    <w:abstractNumId w:val="2"/>
  </w:num>
  <w:num w:numId="34">
    <w:abstractNumId w:val="31"/>
  </w:num>
  <w:num w:numId="35">
    <w:abstractNumId w:val="19"/>
  </w:num>
  <w:num w:numId="36">
    <w:abstractNumId w:val="27"/>
  </w:num>
  <w:num w:numId="37">
    <w:abstractNumId w:val="14"/>
  </w:num>
  <w:num w:numId="38">
    <w:abstractNumId w:val="25"/>
  </w:num>
  <w:num w:numId="39">
    <w:abstractNumId w:val="5"/>
  </w:num>
  <w:num w:numId="40">
    <w:abstractNumId w:val="17"/>
  </w:num>
  <w:num w:numId="41">
    <w:abstractNumId w:val="18"/>
  </w:num>
  <w:num w:numId="42">
    <w:abstractNumId w:val="43"/>
  </w:num>
  <w:num w:numId="43">
    <w:abstractNumId w:val="32"/>
  </w:num>
  <w:num w:numId="44">
    <w:abstractNumId w:val="21"/>
  </w:num>
  <w:num w:numId="45">
    <w:abstractNumId w:val="38"/>
  </w:num>
  <w:num w:numId="46">
    <w:abstractNumId w:val="20"/>
  </w:num>
  <w:num w:numId="47">
    <w:abstractNumId w:val="2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1215"/>
    <w:rsid w:val="00001239"/>
    <w:rsid w:val="00001825"/>
    <w:rsid w:val="00006925"/>
    <w:rsid w:val="00006B8B"/>
    <w:rsid w:val="0000759B"/>
    <w:rsid w:val="000110AC"/>
    <w:rsid w:val="000158B4"/>
    <w:rsid w:val="00016194"/>
    <w:rsid w:val="00017715"/>
    <w:rsid w:val="00020508"/>
    <w:rsid w:val="00020FD3"/>
    <w:rsid w:val="00021CC2"/>
    <w:rsid w:val="00021EE8"/>
    <w:rsid w:val="00021FE9"/>
    <w:rsid w:val="00025A48"/>
    <w:rsid w:val="00027BA6"/>
    <w:rsid w:val="000315DA"/>
    <w:rsid w:val="00031647"/>
    <w:rsid w:val="00034199"/>
    <w:rsid w:val="00040278"/>
    <w:rsid w:val="00040981"/>
    <w:rsid w:val="00042D66"/>
    <w:rsid w:val="00045399"/>
    <w:rsid w:val="000457AE"/>
    <w:rsid w:val="00045845"/>
    <w:rsid w:val="00045C1B"/>
    <w:rsid w:val="00047056"/>
    <w:rsid w:val="00051437"/>
    <w:rsid w:val="00051988"/>
    <w:rsid w:val="00052194"/>
    <w:rsid w:val="00052330"/>
    <w:rsid w:val="00053F90"/>
    <w:rsid w:val="00054272"/>
    <w:rsid w:val="00055A41"/>
    <w:rsid w:val="00056B54"/>
    <w:rsid w:val="00056CC9"/>
    <w:rsid w:val="00057A5C"/>
    <w:rsid w:val="00057A8F"/>
    <w:rsid w:val="00061957"/>
    <w:rsid w:val="00061CB1"/>
    <w:rsid w:val="00061F48"/>
    <w:rsid w:val="00062231"/>
    <w:rsid w:val="00062A93"/>
    <w:rsid w:val="00063398"/>
    <w:rsid w:val="00063F24"/>
    <w:rsid w:val="000647C0"/>
    <w:rsid w:val="00065D70"/>
    <w:rsid w:val="00066C1A"/>
    <w:rsid w:val="00067374"/>
    <w:rsid w:val="00067A78"/>
    <w:rsid w:val="000710D3"/>
    <w:rsid w:val="00073375"/>
    <w:rsid w:val="000734C8"/>
    <w:rsid w:val="00073BC3"/>
    <w:rsid w:val="0007517C"/>
    <w:rsid w:val="00075251"/>
    <w:rsid w:val="00075540"/>
    <w:rsid w:val="000761F5"/>
    <w:rsid w:val="00076B98"/>
    <w:rsid w:val="00076E75"/>
    <w:rsid w:val="000773DA"/>
    <w:rsid w:val="000804BA"/>
    <w:rsid w:val="00080D27"/>
    <w:rsid w:val="000816D0"/>
    <w:rsid w:val="00081B12"/>
    <w:rsid w:val="0008248F"/>
    <w:rsid w:val="00082F17"/>
    <w:rsid w:val="00083027"/>
    <w:rsid w:val="0008343C"/>
    <w:rsid w:val="000834AF"/>
    <w:rsid w:val="00083D5E"/>
    <w:rsid w:val="00084A7D"/>
    <w:rsid w:val="00084E70"/>
    <w:rsid w:val="00086E32"/>
    <w:rsid w:val="000870F6"/>
    <w:rsid w:val="00087331"/>
    <w:rsid w:val="00087E96"/>
    <w:rsid w:val="00087FA3"/>
    <w:rsid w:val="0009117E"/>
    <w:rsid w:val="00091C8A"/>
    <w:rsid w:val="00093F56"/>
    <w:rsid w:val="000955C4"/>
    <w:rsid w:val="00095AD3"/>
    <w:rsid w:val="000A0327"/>
    <w:rsid w:val="000A21D8"/>
    <w:rsid w:val="000A3C08"/>
    <w:rsid w:val="000A471A"/>
    <w:rsid w:val="000A7B1E"/>
    <w:rsid w:val="000B3299"/>
    <w:rsid w:val="000B5319"/>
    <w:rsid w:val="000B565C"/>
    <w:rsid w:val="000B69C4"/>
    <w:rsid w:val="000B6D1E"/>
    <w:rsid w:val="000B7E80"/>
    <w:rsid w:val="000C1B39"/>
    <w:rsid w:val="000C358C"/>
    <w:rsid w:val="000C39EA"/>
    <w:rsid w:val="000C4244"/>
    <w:rsid w:val="000C47BF"/>
    <w:rsid w:val="000C498F"/>
    <w:rsid w:val="000C4C01"/>
    <w:rsid w:val="000C5611"/>
    <w:rsid w:val="000C632B"/>
    <w:rsid w:val="000C63C5"/>
    <w:rsid w:val="000C6F99"/>
    <w:rsid w:val="000D19CD"/>
    <w:rsid w:val="000D1B18"/>
    <w:rsid w:val="000D21E2"/>
    <w:rsid w:val="000D2A94"/>
    <w:rsid w:val="000D47D9"/>
    <w:rsid w:val="000D59E3"/>
    <w:rsid w:val="000D5DFA"/>
    <w:rsid w:val="000D6052"/>
    <w:rsid w:val="000D62C5"/>
    <w:rsid w:val="000E13E3"/>
    <w:rsid w:val="000E3102"/>
    <w:rsid w:val="000E4BBD"/>
    <w:rsid w:val="000E4BCD"/>
    <w:rsid w:val="000E639C"/>
    <w:rsid w:val="000F1E63"/>
    <w:rsid w:val="000F4B50"/>
    <w:rsid w:val="000F4C3D"/>
    <w:rsid w:val="000F5FE4"/>
    <w:rsid w:val="000F757F"/>
    <w:rsid w:val="00100ACC"/>
    <w:rsid w:val="001020DB"/>
    <w:rsid w:val="001031E2"/>
    <w:rsid w:val="001036C1"/>
    <w:rsid w:val="001054D7"/>
    <w:rsid w:val="00105D24"/>
    <w:rsid w:val="00105E44"/>
    <w:rsid w:val="00110248"/>
    <w:rsid w:val="0011044A"/>
    <w:rsid w:val="00110756"/>
    <w:rsid w:val="00111E05"/>
    <w:rsid w:val="00112895"/>
    <w:rsid w:val="001136F0"/>
    <w:rsid w:val="00114BF2"/>
    <w:rsid w:val="00115BEE"/>
    <w:rsid w:val="00117C64"/>
    <w:rsid w:val="00120A67"/>
    <w:rsid w:val="00121200"/>
    <w:rsid w:val="001225B7"/>
    <w:rsid w:val="00122847"/>
    <w:rsid w:val="001236A4"/>
    <w:rsid w:val="0012372F"/>
    <w:rsid w:val="00123908"/>
    <w:rsid w:val="001243FA"/>
    <w:rsid w:val="00125716"/>
    <w:rsid w:val="00125CE8"/>
    <w:rsid w:val="00131534"/>
    <w:rsid w:val="00133D1F"/>
    <w:rsid w:val="00133FF6"/>
    <w:rsid w:val="001355BF"/>
    <w:rsid w:val="00135C00"/>
    <w:rsid w:val="00135CC2"/>
    <w:rsid w:val="00135D0C"/>
    <w:rsid w:val="00137F31"/>
    <w:rsid w:val="00137F3D"/>
    <w:rsid w:val="00137F5E"/>
    <w:rsid w:val="00140A1B"/>
    <w:rsid w:val="00140F99"/>
    <w:rsid w:val="00141C60"/>
    <w:rsid w:val="0014253C"/>
    <w:rsid w:val="0014305D"/>
    <w:rsid w:val="00146391"/>
    <w:rsid w:val="00146558"/>
    <w:rsid w:val="00146AA4"/>
    <w:rsid w:val="00147033"/>
    <w:rsid w:val="001473AD"/>
    <w:rsid w:val="001479BA"/>
    <w:rsid w:val="00150097"/>
    <w:rsid w:val="00152DB4"/>
    <w:rsid w:val="00153063"/>
    <w:rsid w:val="001531AA"/>
    <w:rsid w:val="001547AD"/>
    <w:rsid w:val="00156128"/>
    <w:rsid w:val="00157297"/>
    <w:rsid w:val="001601AD"/>
    <w:rsid w:val="00160343"/>
    <w:rsid w:val="0016069A"/>
    <w:rsid w:val="00161062"/>
    <w:rsid w:val="00162FB0"/>
    <w:rsid w:val="00163269"/>
    <w:rsid w:val="001633D3"/>
    <w:rsid w:val="00164ED6"/>
    <w:rsid w:val="00165D4D"/>
    <w:rsid w:val="001667BD"/>
    <w:rsid w:val="00167084"/>
    <w:rsid w:val="00171C1F"/>
    <w:rsid w:val="001720CF"/>
    <w:rsid w:val="00173652"/>
    <w:rsid w:val="00173DFD"/>
    <w:rsid w:val="00173FA6"/>
    <w:rsid w:val="00175D3A"/>
    <w:rsid w:val="00175FE6"/>
    <w:rsid w:val="00177FC5"/>
    <w:rsid w:val="00180126"/>
    <w:rsid w:val="00180E36"/>
    <w:rsid w:val="001818C8"/>
    <w:rsid w:val="0018358E"/>
    <w:rsid w:val="001846D0"/>
    <w:rsid w:val="00190D08"/>
    <w:rsid w:val="00190DFE"/>
    <w:rsid w:val="00192F8D"/>
    <w:rsid w:val="0019328A"/>
    <w:rsid w:val="00194486"/>
    <w:rsid w:val="00194682"/>
    <w:rsid w:val="001948C2"/>
    <w:rsid w:val="00195717"/>
    <w:rsid w:val="00197675"/>
    <w:rsid w:val="00197CF7"/>
    <w:rsid w:val="001A0B1E"/>
    <w:rsid w:val="001A28FE"/>
    <w:rsid w:val="001A2F1C"/>
    <w:rsid w:val="001A2FF5"/>
    <w:rsid w:val="001A7B82"/>
    <w:rsid w:val="001B062D"/>
    <w:rsid w:val="001B11C8"/>
    <w:rsid w:val="001B1818"/>
    <w:rsid w:val="001B1CB4"/>
    <w:rsid w:val="001B4281"/>
    <w:rsid w:val="001B5424"/>
    <w:rsid w:val="001B5E24"/>
    <w:rsid w:val="001C101A"/>
    <w:rsid w:val="001C15F6"/>
    <w:rsid w:val="001C17C4"/>
    <w:rsid w:val="001C2B3F"/>
    <w:rsid w:val="001C3CC4"/>
    <w:rsid w:val="001C401F"/>
    <w:rsid w:val="001C5151"/>
    <w:rsid w:val="001C5FF7"/>
    <w:rsid w:val="001C7FAE"/>
    <w:rsid w:val="001D2C74"/>
    <w:rsid w:val="001D3D7B"/>
    <w:rsid w:val="001E0B66"/>
    <w:rsid w:val="001E3EE1"/>
    <w:rsid w:val="001E6370"/>
    <w:rsid w:val="001F0231"/>
    <w:rsid w:val="001F1DE9"/>
    <w:rsid w:val="001F24B6"/>
    <w:rsid w:val="001F3EBE"/>
    <w:rsid w:val="001F4E0E"/>
    <w:rsid w:val="001F4EC9"/>
    <w:rsid w:val="001F6982"/>
    <w:rsid w:val="001F703D"/>
    <w:rsid w:val="00200E87"/>
    <w:rsid w:val="00201DAA"/>
    <w:rsid w:val="00202C9A"/>
    <w:rsid w:val="00202D37"/>
    <w:rsid w:val="00204F59"/>
    <w:rsid w:val="00205B9A"/>
    <w:rsid w:val="00205D8B"/>
    <w:rsid w:val="00205EAF"/>
    <w:rsid w:val="002076C2"/>
    <w:rsid w:val="00210590"/>
    <w:rsid w:val="002106ED"/>
    <w:rsid w:val="00215285"/>
    <w:rsid w:val="00215987"/>
    <w:rsid w:val="002164D8"/>
    <w:rsid w:val="00216B15"/>
    <w:rsid w:val="0021718D"/>
    <w:rsid w:val="00217F2E"/>
    <w:rsid w:val="002214BF"/>
    <w:rsid w:val="00221A15"/>
    <w:rsid w:val="00221AE6"/>
    <w:rsid w:val="00223789"/>
    <w:rsid w:val="00223F2E"/>
    <w:rsid w:val="002259D0"/>
    <w:rsid w:val="00227213"/>
    <w:rsid w:val="00230019"/>
    <w:rsid w:val="0023012B"/>
    <w:rsid w:val="002309F0"/>
    <w:rsid w:val="0023102D"/>
    <w:rsid w:val="002312A4"/>
    <w:rsid w:val="00232F53"/>
    <w:rsid w:val="00234B24"/>
    <w:rsid w:val="00235A20"/>
    <w:rsid w:val="00235FDB"/>
    <w:rsid w:val="00236AA8"/>
    <w:rsid w:val="00237B6F"/>
    <w:rsid w:val="00241112"/>
    <w:rsid w:val="00242CE2"/>
    <w:rsid w:val="00243DC2"/>
    <w:rsid w:val="0024455E"/>
    <w:rsid w:val="00246837"/>
    <w:rsid w:val="00247F87"/>
    <w:rsid w:val="002526F7"/>
    <w:rsid w:val="002538ED"/>
    <w:rsid w:val="00255F76"/>
    <w:rsid w:val="002607F3"/>
    <w:rsid w:val="00261EF6"/>
    <w:rsid w:val="00261F70"/>
    <w:rsid w:val="002621FF"/>
    <w:rsid w:val="00263EEA"/>
    <w:rsid w:val="002648D9"/>
    <w:rsid w:val="00264B95"/>
    <w:rsid w:val="002666EF"/>
    <w:rsid w:val="00267909"/>
    <w:rsid w:val="00271467"/>
    <w:rsid w:val="0027235C"/>
    <w:rsid w:val="002729C4"/>
    <w:rsid w:val="0027414C"/>
    <w:rsid w:val="00276C2C"/>
    <w:rsid w:val="00280103"/>
    <w:rsid w:val="00281EB7"/>
    <w:rsid w:val="00284421"/>
    <w:rsid w:val="002852B9"/>
    <w:rsid w:val="00286309"/>
    <w:rsid w:val="00290736"/>
    <w:rsid w:val="00290E8E"/>
    <w:rsid w:val="00290FF7"/>
    <w:rsid w:val="00291CF7"/>
    <w:rsid w:val="00292686"/>
    <w:rsid w:val="00292AB5"/>
    <w:rsid w:val="0029315B"/>
    <w:rsid w:val="002946A4"/>
    <w:rsid w:val="00294F53"/>
    <w:rsid w:val="002952E1"/>
    <w:rsid w:val="00296E15"/>
    <w:rsid w:val="00297B83"/>
    <w:rsid w:val="002A0AD7"/>
    <w:rsid w:val="002A3DB9"/>
    <w:rsid w:val="002A6AD4"/>
    <w:rsid w:val="002A7B32"/>
    <w:rsid w:val="002B04E1"/>
    <w:rsid w:val="002B0BA9"/>
    <w:rsid w:val="002B2653"/>
    <w:rsid w:val="002B276E"/>
    <w:rsid w:val="002B364B"/>
    <w:rsid w:val="002B4D54"/>
    <w:rsid w:val="002B51AC"/>
    <w:rsid w:val="002B6BF2"/>
    <w:rsid w:val="002B71A5"/>
    <w:rsid w:val="002B7A18"/>
    <w:rsid w:val="002C041B"/>
    <w:rsid w:val="002C145E"/>
    <w:rsid w:val="002C1C5A"/>
    <w:rsid w:val="002C248D"/>
    <w:rsid w:val="002C4988"/>
    <w:rsid w:val="002C64F0"/>
    <w:rsid w:val="002C6E28"/>
    <w:rsid w:val="002C7BC1"/>
    <w:rsid w:val="002D0A17"/>
    <w:rsid w:val="002D182B"/>
    <w:rsid w:val="002D1B45"/>
    <w:rsid w:val="002D3847"/>
    <w:rsid w:val="002D3AFB"/>
    <w:rsid w:val="002D3D98"/>
    <w:rsid w:val="002D4E8F"/>
    <w:rsid w:val="002D76D2"/>
    <w:rsid w:val="002E0FB3"/>
    <w:rsid w:val="002E1F10"/>
    <w:rsid w:val="002E20C2"/>
    <w:rsid w:val="002E4747"/>
    <w:rsid w:val="002E78BC"/>
    <w:rsid w:val="002F0B0B"/>
    <w:rsid w:val="002F13D0"/>
    <w:rsid w:val="002F4E48"/>
    <w:rsid w:val="002F67C2"/>
    <w:rsid w:val="003027C8"/>
    <w:rsid w:val="00302A97"/>
    <w:rsid w:val="00303028"/>
    <w:rsid w:val="00303A46"/>
    <w:rsid w:val="00303C1F"/>
    <w:rsid w:val="00304298"/>
    <w:rsid w:val="00304DC0"/>
    <w:rsid w:val="00305D34"/>
    <w:rsid w:val="00307020"/>
    <w:rsid w:val="00307E56"/>
    <w:rsid w:val="00310C4A"/>
    <w:rsid w:val="00311789"/>
    <w:rsid w:val="00312D33"/>
    <w:rsid w:val="0031308F"/>
    <w:rsid w:val="00313C56"/>
    <w:rsid w:val="00313CFE"/>
    <w:rsid w:val="0031425D"/>
    <w:rsid w:val="00314490"/>
    <w:rsid w:val="00315A08"/>
    <w:rsid w:val="00317608"/>
    <w:rsid w:val="00317EB4"/>
    <w:rsid w:val="00317F48"/>
    <w:rsid w:val="003214DD"/>
    <w:rsid w:val="00322050"/>
    <w:rsid w:val="00326615"/>
    <w:rsid w:val="003276BC"/>
    <w:rsid w:val="00327E72"/>
    <w:rsid w:val="00330F0B"/>
    <w:rsid w:val="00333217"/>
    <w:rsid w:val="00335660"/>
    <w:rsid w:val="00336533"/>
    <w:rsid w:val="003367E0"/>
    <w:rsid w:val="003374E0"/>
    <w:rsid w:val="00341882"/>
    <w:rsid w:val="0034247C"/>
    <w:rsid w:val="003427C0"/>
    <w:rsid w:val="0034354A"/>
    <w:rsid w:val="00343A2F"/>
    <w:rsid w:val="00345CE7"/>
    <w:rsid w:val="003460CA"/>
    <w:rsid w:val="0034687F"/>
    <w:rsid w:val="0035139C"/>
    <w:rsid w:val="0035140D"/>
    <w:rsid w:val="003521AD"/>
    <w:rsid w:val="003530DA"/>
    <w:rsid w:val="003531AC"/>
    <w:rsid w:val="00354230"/>
    <w:rsid w:val="00354E8A"/>
    <w:rsid w:val="00355A6E"/>
    <w:rsid w:val="00355D12"/>
    <w:rsid w:val="003560F8"/>
    <w:rsid w:val="003566C3"/>
    <w:rsid w:val="00361736"/>
    <w:rsid w:val="00363A69"/>
    <w:rsid w:val="00364844"/>
    <w:rsid w:val="003656B5"/>
    <w:rsid w:val="00366DB4"/>
    <w:rsid w:val="00366EF6"/>
    <w:rsid w:val="003672AD"/>
    <w:rsid w:val="00367D46"/>
    <w:rsid w:val="00370DD4"/>
    <w:rsid w:val="003714E2"/>
    <w:rsid w:val="003726ED"/>
    <w:rsid w:val="003733CE"/>
    <w:rsid w:val="003753D9"/>
    <w:rsid w:val="0038016E"/>
    <w:rsid w:val="00381577"/>
    <w:rsid w:val="0038181F"/>
    <w:rsid w:val="00382B2A"/>
    <w:rsid w:val="00384CBA"/>
    <w:rsid w:val="003857A4"/>
    <w:rsid w:val="00385B7E"/>
    <w:rsid w:val="00386FFB"/>
    <w:rsid w:val="0039058F"/>
    <w:rsid w:val="00390BE4"/>
    <w:rsid w:val="003914B8"/>
    <w:rsid w:val="00392EFB"/>
    <w:rsid w:val="00392F53"/>
    <w:rsid w:val="00393073"/>
    <w:rsid w:val="0039451F"/>
    <w:rsid w:val="00395F40"/>
    <w:rsid w:val="003961CF"/>
    <w:rsid w:val="00396DB1"/>
    <w:rsid w:val="0039712C"/>
    <w:rsid w:val="003A373F"/>
    <w:rsid w:val="003A3841"/>
    <w:rsid w:val="003A55B7"/>
    <w:rsid w:val="003A6393"/>
    <w:rsid w:val="003A6706"/>
    <w:rsid w:val="003A6CD7"/>
    <w:rsid w:val="003A76B1"/>
    <w:rsid w:val="003B08F0"/>
    <w:rsid w:val="003B112D"/>
    <w:rsid w:val="003B1C2E"/>
    <w:rsid w:val="003B30B2"/>
    <w:rsid w:val="003B4327"/>
    <w:rsid w:val="003B4964"/>
    <w:rsid w:val="003B4C50"/>
    <w:rsid w:val="003B665E"/>
    <w:rsid w:val="003B7160"/>
    <w:rsid w:val="003B7F0F"/>
    <w:rsid w:val="003C053B"/>
    <w:rsid w:val="003C11BB"/>
    <w:rsid w:val="003C1253"/>
    <w:rsid w:val="003C20D3"/>
    <w:rsid w:val="003C2301"/>
    <w:rsid w:val="003C26FA"/>
    <w:rsid w:val="003C2775"/>
    <w:rsid w:val="003C637E"/>
    <w:rsid w:val="003C74B3"/>
    <w:rsid w:val="003D02F1"/>
    <w:rsid w:val="003D063F"/>
    <w:rsid w:val="003D13A1"/>
    <w:rsid w:val="003D266A"/>
    <w:rsid w:val="003D2687"/>
    <w:rsid w:val="003D39BE"/>
    <w:rsid w:val="003D46BE"/>
    <w:rsid w:val="003D46D1"/>
    <w:rsid w:val="003D4AF3"/>
    <w:rsid w:val="003D4B3A"/>
    <w:rsid w:val="003D4BC8"/>
    <w:rsid w:val="003D4DD1"/>
    <w:rsid w:val="003D51BD"/>
    <w:rsid w:val="003D7971"/>
    <w:rsid w:val="003D7BD4"/>
    <w:rsid w:val="003E2F37"/>
    <w:rsid w:val="003E30AE"/>
    <w:rsid w:val="003E4EF1"/>
    <w:rsid w:val="003E577B"/>
    <w:rsid w:val="003F0199"/>
    <w:rsid w:val="003F10BD"/>
    <w:rsid w:val="003F17AD"/>
    <w:rsid w:val="003F1D19"/>
    <w:rsid w:val="003F1D8E"/>
    <w:rsid w:val="003F2EE5"/>
    <w:rsid w:val="003F47CB"/>
    <w:rsid w:val="003F4D51"/>
    <w:rsid w:val="003F5555"/>
    <w:rsid w:val="003F5F57"/>
    <w:rsid w:val="003F698B"/>
    <w:rsid w:val="003F7051"/>
    <w:rsid w:val="003F7D6F"/>
    <w:rsid w:val="004006F8"/>
    <w:rsid w:val="004009C0"/>
    <w:rsid w:val="00401EDB"/>
    <w:rsid w:val="00402D16"/>
    <w:rsid w:val="004036E8"/>
    <w:rsid w:val="00405104"/>
    <w:rsid w:val="004063B2"/>
    <w:rsid w:val="004064E9"/>
    <w:rsid w:val="004120B8"/>
    <w:rsid w:val="00413F1D"/>
    <w:rsid w:val="004141EB"/>
    <w:rsid w:val="00414ACF"/>
    <w:rsid w:val="0041604B"/>
    <w:rsid w:val="004170CE"/>
    <w:rsid w:val="004171DB"/>
    <w:rsid w:val="00421346"/>
    <w:rsid w:val="004244F2"/>
    <w:rsid w:val="00425206"/>
    <w:rsid w:val="00426912"/>
    <w:rsid w:val="0042691E"/>
    <w:rsid w:val="004269C1"/>
    <w:rsid w:val="00427F43"/>
    <w:rsid w:val="00430C8E"/>
    <w:rsid w:val="004320D4"/>
    <w:rsid w:val="00432B61"/>
    <w:rsid w:val="00433B31"/>
    <w:rsid w:val="00433CA0"/>
    <w:rsid w:val="00434D2E"/>
    <w:rsid w:val="00435207"/>
    <w:rsid w:val="00435E41"/>
    <w:rsid w:val="0043623D"/>
    <w:rsid w:val="004366E0"/>
    <w:rsid w:val="00437807"/>
    <w:rsid w:val="00437A20"/>
    <w:rsid w:val="00437E50"/>
    <w:rsid w:val="004406C3"/>
    <w:rsid w:val="00440B68"/>
    <w:rsid w:val="004431C3"/>
    <w:rsid w:val="00444567"/>
    <w:rsid w:val="00444F89"/>
    <w:rsid w:val="00445DD0"/>
    <w:rsid w:val="00446E61"/>
    <w:rsid w:val="00447636"/>
    <w:rsid w:val="00450D8B"/>
    <w:rsid w:val="00450E40"/>
    <w:rsid w:val="00450F30"/>
    <w:rsid w:val="00451275"/>
    <w:rsid w:val="004514D8"/>
    <w:rsid w:val="004517BF"/>
    <w:rsid w:val="0045256C"/>
    <w:rsid w:val="00452697"/>
    <w:rsid w:val="004530CB"/>
    <w:rsid w:val="004544F0"/>
    <w:rsid w:val="004546B9"/>
    <w:rsid w:val="004549B7"/>
    <w:rsid w:val="00455435"/>
    <w:rsid w:val="00456650"/>
    <w:rsid w:val="00456FAC"/>
    <w:rsid w:val="004570C2"/>
    <w:rsid w:val="004572F5"/>
    <w:rsid w:val="004607C3"/>
    <w:rsid w:val="00460945"/>
    <w:rsid w:val="00460F5C"/>
    <w:rsid w:val="00463383"/>
    <w:rsid w:val="00463C56"/>
    <w:rsid w:val="004657D9"/>
    <w:rsid w:val="004706A4"/>
    <w:rsid w:val="00471ADC"/>
    <w:rsid w:val="004724D3"/>
    <w:rsid w:val="004726AB"/>
    <w:rsid w:val="004727F8"/>
    <w:rsid w:val="004731A6"/>
    <w:rsid w:val="00473714"/>
    <w:rsid w:val="00474A6D"/>
    <w:rsid w:val="00474EA4"/>
    <w:rsid w:val="004750C2"/>
    <w:rsid w:val="004755C2"/>
    <w:rsid w:val="00475787"/>
    <w:rsid w:val="00476CB2"/>
    <w:rsid w:val="0047741B"/>
    <w:rsid w:val="00480132"/>
    <w:rsid w:val="004804B7"/>
    <w:rsid w:val="00480C37"/>
    <w:rsid w:val="00480C51"/>
    <w:rsid w:val="00480CF0"/>
    <w:rsid w:val="0048132D"/>
    <w:rsid w:val="00481D56"/>
    <w:rsid w:val="00482252"/>
    <w:rsid w:val="004828F8"/>
    <w:rsid w:val="00483DAC"/>
    <w:rsid w:val="00486335"/>
    <w:rsid w:val="00490857"/>
    <w:rsid w:val="00491024"/>
    <w:rsid w:val="004912B8"/>
    <w:rsid w:val="00491813"/>
    <w:rsid w:val="0049335A"/>
    <w:rsid w:val="00494DC2"/>
    <w:rsid w:val="004963EA"/>
    <w:rsid w:val="00496643"/>
    <w:rsid w:val="004973F5"/>
    <w:rsid w:val="00497F15"/>
    <w:rsid w:val="004A0FE0"/>
    <w:rsid w:val="004A35DC"/>
    <w:rsid w:val="004A440A"/>
    <w:rsid w:val="004A4436"/>
    <w:rsid w:val="004A5716"/>
    <w:rsid w:val="004A6738"/>
    <w:rsid w:val="004A7655"/>
    <w:rsid w:val="004B0426"/>
    <w:rsid w:val="004B05A5"/>
    <w:rsid w:val="004B168A"/>
    <w:rsid w:val="004B1775"/>
    <w:rsid w:val="004B44C4"/>
    <w:rsid w:val="004B45F3"/>
    <w:rsid w:val="004B4948"/>
    <w:rsid w:val="004B4EC9"/>
    <w:rsid w:val="004C00AD"/>
    <w:rsid w:val="004C0CB8"/>
    <w:rsid w:val="004C150F"/>
    <w:rsid w:val="004C15AF"/>
    <w:rsid w:val="004C1910"/>
    <w:rsid w:val="004C2B58"/>
    <w:rsid w:val="004C33A5"/>
    <w:rsid w:val="004C3696"/>
    <w:rsid w:val="004C4198"/>
    <w:rsid w:val="004C41F5"/>
    <w:rsid w:val="004C45F5"/>
    <w:rsid w:val="004C468A"/>
    <w:rsid w:val="004C605B"/>
    <w:rsid w:val="004C60CF"/>
    <w:rsid w:val="004C6DA0"/>
    <w:rsid w:val="004D2EC3"/>
    <w:rsid w:val="004D3E46"/>
    <w:rsid w:val="004D44EA"/>
    <w:rsid w:val="004D56D8"/>
    <w:rsid w:val="004E01EA"/>
    <w:rsid w:val="004E2D81"/>
    <w:rsid w:val="004E2EA2"/>
    <w:rsid w:val="004E2FB9"/>
    <w:rsid w:val="004E59E5"/>
    <w:rsid w:val="004E5A17"/>
    <w:rsid w:val="004E7CB3"/>
    <w:rsid w:val="004F16E7"/>
    <w:rsid w:val="004F2271"/>
    <w:rsid w:val="004F354A"/>
    <w:rsid w:val="004F4BA5"/>
    <w:rsid w:val="004F6594"/>
    <w:rsid w:val="004F6810"/>
    <w:rsid w:val="004F6D51"/>
    <w:rsid w:val="004F72EE"/>
    <w:rsid w:val="004F778F"/>
    <w:rsid w:val="0050043D"/>
    <w:rsid w:val="0050174D"/>
    <w:rsid w:val="00501B78"/>
    <w:rsid w:val="00502AD7"/>
    <w:rsid w:val="00503D6B"/>
    <w:rsid w:val="005053B9"/>
    <w:rsid w:val="00511BDD"/>
    <w:rsid w:val="00512A49"/>
    <w:rsid w:val="00513927"/>
    <w:rsid w:val="005140CF"/>
    <w:rsid w:val="0051580B"/>
    <w:rsid w:val="00515E0F"/>
    <w:rsid w:val="00516D9D"/>
    <w:rsid w:val="00517038"/>
    <w:rsid w:val="00517CB2"/>
    <w:rsid w:val="00522ED6"/>
    <w:rsid w:val="00524312"/>
    <w:rsid w:val="00524DCF"/>
    <w:rsid w:val="00525433"/>
    <w:rsid w:val="0052558F"/>
    <w:rsid w:val="00525D28"/>
    <w:rsid w:val="005273BD"/>
    <w:rsid w:val="005306FF"/>
    <w:rsid w:val="00535C64"/>
    <w:rsid w:val="005365C9"/>
    <w:rsid w:val="0054126A"/>
    <w:rsid w:val="00541BFD"/>
    <w:rsid w:val="0054263A"/>
    <w:rsid w:val="00543AAF"/>
    <w:rsid w:val="0054455E"/>
    <w:rsid w:val="00544883"/>
    <w:rsid w:val="0054509E"/>
    <w:rsid w:val="00545B11"/>
    <w:rsid w:val="00550D87"/>
    <w:rsid w:val="0055114D"/>
    <w:rsid w:val="00551422"/>
    <w:rsid w:val="00552CF7"/>
    <w:rsid w:val="00552ED8"/>
    <w:rsid w:val="0055330E"/>
    <w:rsid w:val="00553CAE"/>
    <w:rsid w:val="005543B3"/>
    <w:rsid w:val="00560EF2"/>
    <w:rsid w:val="00562C91"/>
    <w:rsid w:val="005639B0"/>
    <w:rsid w:val="00564265"/>
    <w:rsid w:val="00564AFC"/>
    <w:rsid w:val="00564B03"/>
    <w:rsid w:val="00564D60"/>
    <w:rsid w:val="00564E38"/>
    <w:rsid w:val="00565540"/>
    <w:rsid w:val="00566BE6"/>
    <w:rsid w:val="005701A9"/>
    <w:rsid w:val="00572500"/>
    <w:rsid w:val="00572AFD"/>
    <w:rsid w:val="00573041"/>
    <w:rsid w:val="0057312F"/>
    <w:rsid w:val="00573F31"/>
    <w:rsid w:val="00573FED"/>
    <w:rsid w:val="0058085F"/>
    <w:rsid w:val="0058357F"/>
    <w:rsid w:val="00583EB3"/>
    <w:rsid w:val="00583F03"/>
    <w:rsid w:val="00584C38"/>
    <w:rsid w:val="00585D2C"/>
    <w:rsid w:val="0058733E"/>
    <w:rsid w:val="00587DFB"/>
    <w:rsid w:val="00590229"/>
    <w:rsid w:val="00590615"/>
    <w:rsid w:val="00590F80"/>
    <w:rsid w:val="0059141C"/>
    <w:rsid w:val="00592106"/>
    <w:rsid w:val="0059237F"/>
    <w:rsid w:val="00592912"/>
    <w:rsid w:val="0059309B"/>
    <w:rsid w:val="00593806"/>
    <w:rsid w:val="00593B74"/>
    <w:rsid w:val="005945C5"/>
    <w:rsid w:val="00595970"/>
    <w:rsid w:val="00595A83"/>
    <w:rsid w:val="00596FDB"/>
    <w:rsid w:val="0059722A"/>
    <w:rsid w:val="005975E4"/>
    <w:rsid w:val="005975E8"/>
    <w:rsid w:val="005A1934"/>
    <w:rsid w:val="005A1DDB"/>
    <w:rsid w:val="005A2711"/>
    <w:rsid w:val="005A36F1"/>
    <w:rsid w:val="005A5CE4"/>
    <w:rsid w:val="005A701A"/>
    <w:rsid w:val="005B1155"/>
    <w:rsid w:val="005B187A"/>
    <w:rsid w:val="005B5D3D"/>
    <w:rsid w:val="005B635F"/>
    <w:rsid w:val="005B67AD"/>
    <w:rsid w:val="005B67F5"/>
    <w:rsid w:val="005C01EF"/>
    <w:rsid w:val="005C1686"/>
    <w:rsid w:val="005C223E"/>
    <w:rsid w:val="005C25EC"/>
    <w:rsid w:val="005C41F1"/>
    <w:rsid w:val="005C4F36"/>
    <w:rsid w:val="005C6179"/>
    <w:rsid w:val="005C6F1E"/>
    <w:rsid w:val="005C6FC6"/>
    <w:rsid w:val="005C7BC1"/>
    <w:rsid w:val="005D1527"/>
    <w:rsid w:val="005D1937"/>
    <w:rsid w:val="005D20F1"/>
    <w:rsid w:val="005D3C81"/>
    <w:rsid w:val="005D6123"/>
    <w:rsid w:val="005D687F"/>
    <w:rsid w:val="005D75E9"/>
    <w:rsid w:val="005E00E4"/>
    <w:rsid w:val="005E0265"/>
    <w:rsid w:val="005E0D0C"/>
    <w:rsid w:val="005E10EE"/>
    <w:rsid w:val="005E117C"/>
    <w:rsid w:val="005E12CA"/>
    <w:rsid w:val="005E1EF3"/>
    <w:rsid w:val="005E22C3"/>
    <w:rsid w:val="005E29A5"/>
    <w:rsid w:val="005E44FD"/>
    <w:rsid w:val="005E5326"/>
    <w:rsid w:val="005F0197"/>
    <w:rsid w:val="005F14D8"/>
    <w:rsid w:val="005F1C7D"/>
    <w:rsid w:val="005F1DAC"/>
    <w:rsid w:val="005F2E9A"/>
    <w:rsid w:val="005F49DE"/>
    <w:rsid w:val="005F63B1"/>
    <w:rsid w:val="005F64FF"/>
    <w:rsid w:val="005F7976"/>
    <w:rsid w:val="005F79DE"/>
    <w:rsid w:val="006010E0"/>
    <w:rsid w:val="006012DC"/>
    <w:rsid w:val="00602BAE"/>
    <w:rsid w:val="00603F7B"/>
    <w:rsid w:val="006052E5"/>
    <w:rsid w:val="00605CFD"/>
    <w:rsid w:val="00605E58"/>
    <w:rsid w:val="00606BAA"/>
    <w:rsid w:val="00607302"/>
    <w:rsid w:val="00610541"/>
    <w:rsid w:val="0061233F"/>
    <w:rsid w:val="006166F0"/>
    <w:rsid w:val="00617343"/>
    <w:rsid w:val="00620BE8"/>
    <w:rsid w:val="00620F89"/>
    <w:rsid w:val="00621246"/>
    <w:rsid w:val="00621EE9"/>
    <w:rsid w:val="00623ECE"/>
    <w:rsid w:val="0062462F"/>
    <w:rsid w:val="006246ED"/>
    <w:rsid w:val="00624837"/>
    <w:rsid w:val="00624887"/>
    <w:rsid w:val="0062587D"/>
    <w:rsid w:val="00630416"/>
    <w:rsid w:val="00630A64"/>
    <w:rsid w:val="00631265"/>
    <w:rsid w:val="00636D1E"/>
    <w:rsid w:val="00637358"/>
    <w:rsid w:val="006377D0"/>
    <w:rsid w:val="00640298"/>
    <w:rsid w:val="006407B5"/>
    <w:rsid w:val="006414B7"/>
    <w:rsid w:val="00645856"/>
    <w:rsid w:val="00645F4C"/>
    <w:rsid w:val="00646844"/>
    <w:rsid w:val="0064702E"/>
    <w:rsid w:val="00647180"/>
    <w:rsid w:val="006471B0"/>
    <w:rsid w:val="00647E56"/>
    <w:rsid w:val="006509A7"/>
    <w:rsid w:val="006525B0"/>
    <w:rsid w:val="00654E6E"/>
    <w:rsid w:val="0065586D"/>
    <w:rsid w:val="00655B65"/>
    <w:rsid w:val="00656559"/>
    <w:rsid w:val="0066201D"/>
    <w:rsid w:val="00662C60"/>
    <w:rsid w:val="00663D3E"/>
    <w:rsid w:val="00664204"/>
    <w:rsid w:val="00666DB9"/>
    <w:rsid w:val="00666E4E"/>
    <w:rsid w:val="00667C5E"/>
    <w:rsid w:val="006713F3"/>
    <w:rsid w:val="00672EDB"/>
    <w:rsid w:val="006735ED"/>
    <w:rsid w:val="00673D75"/>
    <w:rsid w:val="00674805"/>
    <w:rsid w:val="00674BBB"/>
    <w:rsid w:val="00675676"/>
    <w:rsid w:val="006760DE"/>
    <w:rsid w:val="0067627C"/>
    <w:rsid w:val="0067740E"/>
    <w:rsid w:val="00680A5A"/>
    <w:rsid w:val="00681EA2"/>
    <w:rsid w:val="006832D4"/>
    <w:rsid w:val="006834F7"/>
    <w:rsid w:val="00683927"/>
    <w:rsid w:val="006843EF"/>
    <w:rsid w:val="00691650"/>
    <w:rsid w:val="00691983"/>
    <w:rsid w:val="00692FCE"/>
    <w:rsid w:val="00693ADB"/>
    <w:rsid w:val="00693FAE"/>
    <w:rsid w:val="00694C4A"/>
    <w:rsid w:val="00695123"/>
    <w:rsid w:val="00695414"/>
    <w:rsid w:val="00695FE9"/>
    <w:rsid w:val="0069640D"/>
    <w:rsid w:val="00697BBB"/>
    <w:rsid w:val="006A1F50"/>
    <w:rsid w:val="006A242F"/>
    <w:rsid w:val="006A2454"/>
    <w:rsid w:val="006A2A64"/>
    <w:rsid w:val="006A3540"/>
    <w:rsid w:val="006A427B"/>
    <w:rsid w:val="006A456A"/>
    <w:rsid w:val="006A4F06"/>
    <w:rsid w:val="006A5640"/>
    <w:rsid w:val="006A5FB0"/>
    <w:rsid w:val="006A6267"/>
    <w:rsid w:val="006A7C52"/>
    <w:rsid w:val="006B0486"/>
    <w:rsid w:val="006B0507"/>
    <w:rsid w:val="006B1479"/>
    <w:rsid w:val="006B16D0"/>
    <w:rsid w:val="006B1B05"/>
    <w:rsid w:val="006B1C90"/>
    <w:rsid w:val="006B2E86"/>
    <w:rsid w:val="006B39AD"/>
    <w:rsid w:val="006B44A8"/>
    <w:rsid w:val="006B48E8"/>
    <w:rsid w:val="006B5DFA"/>
    <w:rsid w:val="006B7F53"/>
    <w:rsid w:val="006C0827"/>
    <w:rsid w:val="006C0CA7"/>
    <w:rsid w:val="006C1381"/>
    <w:rsid w:val="006C1D67"/>
    <w:rsid w:val="006C2731"/>
    <w:rsid w:val="006C2FAE"/>
    <w:rsid w:val="006C346B"/>
    <w:rsid w:val="006C3C52"/>
    <w:rsid w:val="006C6181"/>
    <w:rsid w:val="006C65D7"/>
    <w:rsid w:val="006C66AD"/>
    <w:rsid w:val="006C6861"/>
    <w:rsid w:val="006D0FDF"/>
    <w:rsid w:val="006D1CDD"/>
    <w:rsid w:val="006D4C32"/>
    <w:rsid w:val="006D51F8"/>
    <w:rsid w:val="006D6280"/>
    <w:rsid w:val="006E143C"/>
    <w:rsid w:val="006E1FBE"/>
    <w:rsid w:val="006E26DD"/>
    <w:rsid w:val="006E31ED"/>
    <w:rsid w:val="006E4BA2"/>
    <w:rsid w:val="006E6392"/>
    <w:rsid w:val="006E7A57"/>
    <w:rsid w:val="006F36CB"/>
    <w:rsid w:val="006F3968"/>
    <w:rsid w:val="006F54EA"/>
    <w:rsid w:val="006F614A"/>
    <w:rsid w:val="006F7B83"/>
    <w:rsid w:val="00701078"/>
    <w:rsid w:val="00702C58"/>
    <w:rsid w:val="00703BAC"/>
    <w:rsid w:val="007057F3"/>
    <w:rsid w:val="007067CD"/>
    <w:rsid w:val="00706EEA"/>
    <w:rsid w:val="00710EC2"/>
    <w:rsid w:val="00710F30"/>
    <w:rsid w:val="0071236A"/>
    <w:rsid w:val="00712516"/>
    <w:rsid w:val="00714F11"/>
    <w:rsid w:val="007151BC"/>
    <w:rsid w:val="007166F9"/>
    <w:rsid w:val="0071713B"/>
    <w:rsid w:val="00717340"/>
    <w:rsid w:val="007177D7"/>
    <w:rsid w:val="00720036"/>
    <w:rsid w:val="007208DC"/>
    <w:rsid w:val="00720AEA"/>
    <w:rsid w:val="0072212C"/>
    <w:rsid w:val="00723CBA"/>
    <w:rsid w:val="00735673"/>
    <w:rsid w:val="007358BD"/>
    <w:rsid w:val="007364B4"/>
    <w:rsid w:val="007371B6"/>
    <w:rsid w:val="00741B34"/>
    <w:rsid w:val="00742CAF"/>
    <w:rsid w:val="00743177"/>
    <w:rsid w:val="00743460"/>
    <w:rsid w:val="0074456C"/>
    <w:rsid w:val="007458D6"/>
    <w:rsid w:val="00746FF0"/>
    <w:rsid w:val="00747DDC"/>
    <w:rsid w:val="0075095F"/>
    <w:rsid w:val="0075123C"/>
    <w:rsid w:val="00751498"/>
    <w:rsid w:val="00753021"/>
    <w:rsid w:val="00753F2B"/>
    <w:rsid w:val="0075633B"/>
    <w:rsid w:val="0075740A"/>
    <w:rsid w:val="00757E72"/>
    <w:rsid w:val="00760782"/>
    <w:rsid w:val="007626E5"/>
    <w:rsid w:val="00762743"/>
    <w:rsid w:val="007667C1"/>
    <w:rsid w:val="00766B89"/>
    <w:rsid w:val="0076746E"/>
    <w:rsid w:val="007675FE"/>
    <w:rsid w:val="007705B1"/>
    <w:rsid w:val="00771323"/>
    <w:rsid w:val="007729A6"/>
    <w:rsid w:val="00772E36"/>
    <w:rsid w:val="00772F24"/>
    <w:rsid w:val="00773AA3"/>
    <w:rsid w:val="00775AEE"/>
    <w:rsid w:val="00776F34"/>
    <w:rsid w:val="007773A5"/>
    <w:rsid w:val="007773CA"/>
    <w:rsid w:val="007775E1"/>
    <w:rsid w:val="00781432"/>
    <w:rsid w:val="007815A3"/>
    <w:rsid w:val="007828A3"/>
    <w:rsid w:val="00783E63"/>
    <w:rsid w:val="00785C38"/>
    <w:rsid w:val="00786DA7"/>
    <w:rsid w:val="0078701F"/>
    <w:rsid w:val="00787ED2"/>
    <w:rsid w:val="00790B4C"/>
    <w:rsid w:val="00791FCE"/>
    <w:rsid w:val="00792718"/>
    <w:rsid w:val="00794443"/>
    <w:rsid w:val="007956A3"/>
    <w:rsid w:val="007971E2"/>
    <w:rsid w:val="007A19F3"/>
    <w:rsid w:val="007A1CC4"/>
    <w:rsid w:val="007A41F6"/>
    <w:rsid w:val="007A4749"/>
    <w:rsid w:val="007A4D83"/>
    <w:rsid w:val="007A5761"/>
    <w:rsid w:val="007A5E04"/>
    <w:rsid w:val="007A5EB6"/>
    <w:rsid w:val="007A622C"/>
    <w:rsid w:val="007A6BD3"/>
    <w:rsid w:val="007A7564"/>
    <w:rsid w:val="007A7595"/>
    <w:rsid w:val="007A78FD"/>
    <w:rsid w:val="007B1B06"/>
    <w:rsid w:val="007B46E7"/>
    <w:rsid w:val="007B4F4C"/>
    <w:rsid w:val="007B5B43"/>
    <w:rsid w:val="007B5E9F"/>
    <w:rsid w:val="007B6DA3"/>
    <w:rsid w:val="007B6FFB"/>
    <w:rsid w:val="007C04E7"/>
    <w:rsid w:val="007C21A5"/>
    <w:rsid w:val="007C246A"/>
    <w:rsid w:val="007C3D15"/>
    <w:rsid w:val="007C3E52"/>
    <w:rsid w:val="007C4928"/>
    <w:rsid w:val="007C4FDB"/>
    <w:rsid w:val="007C50E5"/>
    <w:rsid w:val="007C5637"/>
    <w:rsid w:val="007C636F"/>
    <w:rsid w:val="007C667A"/>
    <w:rsid w:val="007C7232"/>
    <w:rsid w:val="007C7EC1"/>
    <w:rsid w:val="007D0233"/>
    <w:rsid w:val="007D080A"/>
    <w:rsid w:val="007D0A68"/>
    <w:rsid w:val="007D1BE8"/>
    <w:rsid w:val="007D255B"/>
    <w:rsid w:val="007D26C1"/>
    <w:rsid w:val="007D3362"/>
    <w:rsid w:val="007D4109"/>
    <w:rsid w:val="007D4AAC"/>
    <w:rsid w:val="007D6BAE"/>
    <w:rsid w:val="007D7432"/>
    <w:rsid w:val="007D7A33"/>
    <w:rsid w:val="007E04F4"/>
    <w:rsid w:val="007E0F32"/>
    <w:rsid w:val="007E21EA"/>
    <w:rsid w:val="007E36DB"/>
    <w:rsid w:val="007E40DA"/>
    <w:rsid w:val="007E52E1"/>
    <w:rsid w:val="007E5AAE"/>
    <w:rsid w:val="007E608B"/>
    <w:rsid w:val="007E6677"/>
    <w:rsid w:val="007E6A07"/>
    <w:rsid w:val="007E762A"/>
    <w:rsid w:val="007F1623"/>
    <w:rsid w:val="007F16B7"/>
    <w:rsid w:val="007F1DB8"/>
    <w:rsid w:val="007F206A"/>
    <w:rsid w:val="007F20C0"/>
    <w:rsid w:val="007F2DC3"/>
    <w:rsid w:val="007F3315"/>
    <w:rsid w:val="007F33F5"/>
    <w:rsid w:val="007F4BB0"/>
    <w:rsid w:val="008003E3"/>
    <w:rsid w:val="00801BB7"/>
    <w:rsid w:val="008026F7"/>
    <w:rsid w:val="00802BAD"/>
    <w:rsid w:val="00803B9C"/>
    <w:rsid w:val="00806378"/>
    <w:rsid w:val="00810A3A"/>
    <w:rsid w:val="00812A1D"/>
    <w:rsid w:val="008132F0"/>
    <w:rsid w:val="0081386B"/>
    <w:rsid w:val="00815506"/>
    <w:rsid w:val="00815850"/>
    <w:rsid w:val="00816D90"/>
    <w:rsid w:val="00821311"/>
    <w:rsid w:val="008233F0"/>
    <w:rsid w:val="00823C69"/>
    <w:rsid w:val="00823FE1"/>
    <w:rsid w:val="00824F30"/>
    <w:rsid w:val="00825069"/>
    <w:rsid w:val="008266A6"/>
    <w:rsid w:val="00827A7A"/>
    <w:rsid w:val="00827CDD"/>
    <w:rsid w:val="00831642"/>
    <w:rsid w:val="00833393"/>
    <w:rsid w:val="008342E9"/>
    <w:rsid w:val="008351C1"/>
    <w:rsid w:val="008369BD"/>
    <w:rsid w:val="00836E0A"/>
    <w:rsid w:val="00837A66"/>
    <w:rsid w:val="00841883"/>
    <w:rsid w:val="00844775"/>
    <w:rsid w:val="008454A6"/>
    <w:rsid w:val="00845F42"/>
    <w:rsid w:val="008504A1"/>
    <w:rsid w:val="00851664"/>
    <w:rsid w:val="00851E57"/>
    <w:rsid w:val="0085257C"/>
    <w:rsid w:val="00852894"/>
    <w:rsid w:val="00852C56"/>
    <w:rsid w:val="0085402E"/>
    <w:rsid w:val="0085438A"/>
    <w:rsid w:val="00854FB3"/>
    <w:rsid w:val="0085517F"/>
    <w:rsid w:val="00855942"/>
    <w:rsid w:val="00855953"/>
    <w:rsid w:val="00855A87"/>
    <w:rsid w:val="00857226"/>
    <w:rsid w:val="00857B0E"/>
    <w:rsid w:val="008640D4"/>
    <w:rsid w:val="00864E4A"/>
    <w:rsid w:val="008655A7"/>
    <w:rsid w:val="00866459"/>
    <w:rsid w:val="00867B4C"/>
    <w:rsid w:val="00867C8A"/>
    <w:rsid w:val="008715DA"/>
    <w:rsid w:val="00871CC7"/>
    <w:rsid w:val="00872FD5"/>
    <w:rsid w:val="008732C5"/>
    <w:rsid w:val="0087537B"/>
    <w:rsid w:val="00881C58"/>
    <w:rsid w:val="00881DDA"/>
    <w:rsid w:val="00882846"/>
    <w:rsid w:val="00883380"/>
    <w:rsid w:val="00886D7C"/>
    <w:rsid w:val="008909B3"/>
    <w:rsid w:val="0089260E"/>
    <w:rsid w:val="00892E43"/>
    <w:rsid w:val="00892EF1"/>
    <w:rsid w:val="00893B6A"/>
    <w:rsid w:val="008940FE"/>
    <w:rsid w:val="00894C8F"/>
    <w:rsid w:val="00894FD8"/>
    <w:rsid w:val="00896264"/>
    <w:rsid w:val="008969FF"/>
    <w:rsid w:val="00896EEB"/>
    <w:rsid w:val="008A2437"/>
    <w:rsid w:val="008A3C16"/>
    <w:rsid w:val="008A5849"/>
    <w:rsid w:val="008A5C74"/>
    <w:rsid w:val="008A66EA"/>
    <w:rsid w:val="008A74E8"/>
    <w:rsid w:val="008B08BB"/>
    <w:rsid w:val="008B3735"/>
    <w:rsid w:val="008B5A17"/>
    <w:rsid w:val="008B6786"/>
    <w:rsid w:val="008B6CB9"/>
    <w:rsid w:val="008C18F6"/>
    <w:rsid w:val="008C4247"/>
    <w:rsid w:val="008C5852"/>
    <w:rsid w:val="008D05C7"/>
    <w:rsid w:val="008D0C16"/>
    <w:rsid w:val="008D0E94"/>
    <w:rsid w:val="008D118F"/>
    <w:rsid w:val="008D318C"/>
    <w:rsid w:val="008D52F9"/>
    <w:rsid w:val="008D539A"/>
    <w:rsid w:val="008D61F1"/>
    <w:rsid w:val="008D6930"/>
    <w:rsid w:val="008D7FE3"/>
    <w:rsid w:val="008E08A3"/>
    <w:rsid w:val="008E20AD"/>
    <w:rsid w:val="008E2E28"/>
    <w:rsid w:val="008E3116"/>
    <w:rsid w:val="008E7348"/>
    <w:rsid w:val="008E7957"/>
    <w:rsid w:val="008F0808"/>
    <w:rsid w:val="008F2727"/>
    <w:rsid w:val="008F5767"/>
    <w:rsid w:val="008F57BA"/>
    <w:rsid w:val="008F5E05"/>
    <w:rsid w:val="008F7A9D"/>
    <w:rsid w:val="00900B4D"/>
    <w:rsid w:val="0090194F"/>
    <w:rsid w:val="00901EFB"/>
    <w:rsid w:val="009025D4"/>
    <w:rsid w:val="00904ADE"/>
    <w:rsid w:val="00905793"/>
    <w:rsid w:val="00905796"/>
    <w:rsid w:val="00905BFC"/>
    <w:rsid w:val="00905E97"/>
    <w:rsid w:val="00906CF5"/>
    <w:rsid w:val="00906F53"/>
    <w:rsid w:val="009078BD"/>
    <w:rsid w:val="00910EA4"/>
    <w:rsid w:val="009115AB"/>
    <w:rsid w:val="009128CE"/>
    <w:rsid w:val="00912AEB"/>
    <w:rsid w:val="00914820"/>
    <w:rsid w:val="009158B5"/>
    <w:rsid w:val="00916D1C"/>
    <w:rsid w:val="009179FE"/>
    <w:rsid w:val="0092083F"/>
    <w:rsid w:val="00926D0A"/>
    <w:rsid w:val="00930042"/>
    <w:rsid w:val="00930DE8"/>
    <w:rsid w:val="009313EC"/>
    <w:rsid w:val="0093219C"/>
    <w:rsid w:val="00933B8B"/>
    <w:rsid w:val="0093428B"/>
    <w:rsid w:val="00934F3C"/>
    <w:rsid w:val="0093637F"/>
    <w:rsid w:val="00936E6E"/>
    <w:rsid w:val="00937D5D"/>
    <w:rsid w:val="00940D5A"/>
    <w:rsid w:val="00942E74"/>
    <w:rsid w:val="009434B9"/>
    <w:rsid w:val="00943A1D"/>
    <w:rsid w:val="00945913"/>
    <w:rsid w:val="009461C2"/>
    <w:rsid w:val="0094708D"/>
    <w:rsid w:val="009474F5"/>
    <w:rsid w:val="009506E5"/>
    <w:rsid w:val="00952DF2"/>
    <w:rsid w:val="009532AD"/>
    <w:rsid w:val="0095542F"/>
    <w:rsid w:val="0095565F"/>
    <w:rsid w:val="009613D3"/>
    <w:rsid w:val="009656D2"/>
    <w:rsid w:val="009657AF"/>
    <w:rsid w:val="00971C1A"/>
    <w:rsid w:val="00971C49"/>
    <w:rsid w:val="009720D8"/>
    <w:rsid w:val="00972138"/>
    <w:rsid w:val="009722BA"/>
    <w:rsid w:val="0097391E"/>
    <w:rsid w:val="00973D7F"/>
    <w:rsid w:val="00973FCA"/>
    <w:rsid w:val="0097447C"/>
    <w:rsid w:val="00976AB9"/>
    <w:rsid w:val="00976F0C"/>
    <w:rsid w:val="00981FB1"/>
    <w:rsid w:val="00982A90"/>
    <w:rsid w:val="00984CF2"/>
    <w:rsid w:val="00986608"/>
    <w:rsid w:val="00986F47"/>
    <w:rsid w:val="00993FE7"/>
    <w:rsid w:val="0099522A"/>
    <w:rsid w:val="0099523E"/>
    <w:rsid w:val="009959D8"/>
    <w:rsid w:val="009964F3"/>
    <w:rsid w:val="0099739A"/>
    <w:rsid w:val="009A0866"/>
    <w:rsid w:val="009A1744"/>
    <w:rsid w:val="009A1DFF"/>
    <w:rsid w:val="009A213D"/>
    <w:rsid w:val="009A2478"/>
    <w:rsid w:val="009A3F89"/>
    <w:rsid w:val="009A4445"/>
    <w:rsid w:val="009A47BD"/>
    <w:rsid w:val="009A4A76"/>
    <w:rsid w:val="009A56DC"/>
    <w:rsid w:val="009A6428"/>
    <w:rsid w:val="009A7308"/>
    <w:rsid w:val="009A7497"/>
    <w:rsid w:val="009B06B4"/>
    <w:rsid w:val="009B09F4"/>
    <w:rsid w:val="009B1BD9"/>
    <w:rsid w:val="009B26E9"/>
    <w:rsid w:val="009B4AB8"/>
    <w:rsid w:val="009B67BA"/>
    <w:rsid w:val="009C1424"/>
    <w:rsid w:val="009C165C"/>
    <w:rsid w:val="009C1A77"/>
    <w:rsid w:val="009C28E9"/>
    <w:rsid w:val="009C3870"/>
    <w:rsid w:val="009C3D95"/>
    <w:rsid w:val="009C3FA8"/>
    <w:rsid w:val="009C54CF"/>
    <w:rsid w:val="009C59A8"/>
    <w:rsid w:val="009C5E6C"/>
    <w:rsid w:val="009C5F3F"/>
    <w:rsid w:val="009C63A4"/>
    <w:rsid w:val="009C6E4E"/>
    <w:rsid w:val="009D0BC0"/>
    <w:rsid w:val="009D2519"/>
    <w:rsid w:val="009D348B"/>
    <w:rsid w:val="009D57D0"/>
    <w:rsid w:val="009D5A26"/>
    <w:rsid w:val="009D5B55"/>
    <w:rsid w:val="009D5F23"/>
    <w:rsid w:val="009D77FF"/>
    <w:rsid w:val="009E0B86"/>
    <w:rsid w:val="009E2369"/>
    <w:rsid w:val="009E250B"/>
    <w:rsid w:val="009E2919"/>
    <w:rsid w:val="009E3882"/>
    <w:rsid w:val="009E4645"/>
    <w:rsid w:val="009E5534"/>
    <w:rsid w:val="009E699D"/>
    <w:rsid w:val="009E6BE5"/>
    <w:rsid w:val="009E7222"/>
    <w:rsid w:val="009F00E5"/>
    <w:rsid w:val="009F09EC"/>
    <w:rsid w:val="009F0F77"/>
    <w:rsid w:val="009F33E5"/>
    <w:rsid w:val="009F4E11"/>
    <w:rsid w:val="009F5C15"/>
    <w:rsid w:val="009F6EFF"/>
    <w:rsid w:val="00A002C9"/>
    <w:rsid w:val="00A01276"/>
    <w:rsid w:val="00A01EC7"/>
    <w:rsid w:val="00A020F2"/>
    <w:rsid w:val="00A027CA"/>
    <w:rsid w:val="00A04B72"/>
    <w:rsid w:val="00A06305"/>
    <w:rsid w:val="00A06610"/>
    <w:rsid w:val="00A0695F"/>
    <w:rsid w:val="00A076CE"/>
    <w:rsid w:val="00A07AB7"/>
    <w:rsid w:val="00A11E6E"/>
    <w:rsid w:val="00A12141"/>
    <w:rsid w:val="00A145AC"/>
    <w:rsid w:val="00A14AC1"/>
    <w:rsid w:val="00A14B16"/>
    <w:rsid w:val="00A152C7"/>
    <w:rsid w:val="00A15989"/>
    <w:rsid w:val="00A1698C"/>
    <w:rsid w:val="00A16FE9"/>
    <w:rsid w:val="00A17456"/>
    <w:rsid w:val="00A208DA"/>
    <w:rsid w:val="00A20927"/>
    <w:rsid w:val="00A20BFD"/>
    <w:rsid w:val="00A21221"/>
    <w:rsid w:val="00A2129F"/>
    <w:rsid w:val="00A2163F"/>
    <w:rsid w:val="00A21D4A"/>
    <w:rsid w:val="00A2217B"/>
    <w:rsid w:val="00A24C5D"/>
    <w:rsid w:val="00A251BF"/>
    <w:rsid w:val="00A25453"/>
    <w:rsid w:val="00A25759"/>
    <w:rsid w:val="00A25A7C"/>
    <w:rsid w:val="00A279F2"/>
    <w:rsid w:val="00A27D25"/>
    <w:rsid w:val="00A322AE"/>
    <w:rsid w:val="00A330E3"/>
    <w:rsid w:val="00A337B5"/>
    <w:rsid w:val="00A3537F"/>
    <w:rsid w:val="00A361F7"/>
    <w:rsid w:val="00A3735C"/>
    <w:rsid w:val="00A3743A"/>
    <w:rsid w:val="00A375EE"/>
    <w:rsid w:val="00A4056E"/>
    <w:rsid w:val="00A40F6D"/>
    <w:rsid w:val="00A4161E"/>
    <w:rsid w:val="00A42F3A"/>
    <w:rsid w:val="00A43B56"/>
    <w:rsid w:val="00A440DC"/>
    <w:rsid w:val="00A443D7"/>
    <w:rsid w:val="00A455B5"/>
    <w:rsid w:val="00A45801"/>
    <w:rsid w:val="00A461B2"/>
    <w:rsid w:val="00A4672B"/>
    <w:rsid w:val="00A46EF7"/>
    <w:rsid w:val="00A47012"/>
    <w:rsid w:val="00A47700"/>
    <w:rsid w:val="00A47A7A"/>
    <w:rsid w:val="00A52A70"/>
    <w:rsid w:val="00A55B67"/>
    <w:rsid w:val="00A55C93"/>
    <w:rsid w:val="00A56873"/>
    <w:rsid w:val="00A57B71"/>
    <w:rsid w:val="00A60016"/>
    <w:rsid w:val="00A6031C"/>
    <w:rsid w:val="00A60A64"/>
    <w:rsid w:val="00A62CE6"/>
    <w:rsid w:val="00A62F0A"/>
    <w:rsid w:val="00A635CC"/>
    <w:rsid w:val="00A63812"/>
    <w:rsid w:val="00A6542B"/>
    <w:rsid w:val="00A65B0C"/>
    <w:rsid w:val="00A66934"/>
    <w:rsid w:val="00A66BB2"/>
    <w:rsid w:val="00A677FA"/>
    <w:rsid w:val="00A710B0"/>
    <w:rsid w:val="00A7184D"/>
    <w:rsid w:val="00A7463D"/>
    <w:rsid w:val="00A76F86"/>
    <w:rsid w:val="00A778E5"/>
    <w:rsid w:val="00A80E3B"/>
    <w:rsid w:val="00A81FFD"/>
    <w:rsid w:val="00A842F8"/>
    <w:rsid w:val="00A86F97"/>
    <w:rsid w:val="00A906EE"/>
    <w:rsid w:val="00A90CAC"/>
    <w:rsid w:val="00A918CD"/>
    <w:rsid w:val="00A91A49"/>
    <w:rsid w:val="00A9739D"/>
    <w:rsid w:val="00AA253F"/>
    <w:rsid w:val="00AA39BD"/>
    <w:rsid w:val="00AA3E26"/>
    <w:rsid w:val="00AA46A3"/>
    <w:rsid w:val="00AA4F98"/>
    <w:rsid w:val="00AA572D"/>
    <w:rsid w:val="00AA5E5F"/>
    <w:rsid w:val="00AA6932"/>
    <w:rsid w:val="00AA735F"/>
    <w:rsid w:val="00AA7D3E"/>
    <w:rsid w:val="00AB065D"/>
    <w:rsid w:val="00AB0EAB"/>
    <w:rsid w:val="00AB1B76"/>
    <w:rsid w:val="00AB1C9F"/>
    <w:rsid w:val="00AB286D"/>
    <w:rsid w:val="00AB42D9"/>
    <w:rsid w:val="00AB495C"/>
    <w:rsid w:val="00AB4B47"/>
    <w:rsid w:val="00AB6020"/>
    <w:rsid w:val="00AB62B1"/>
    <w:rsid w:val="00AB6BA4"/>
    <w:rsid w:val="00AB7529"/>
    <w:rsid w:val="00AB76CF"/>
    <w:rsid w:val="00AB7BA4"/>
    <w:rsid w:val="00AC10A4"/>
    <w:rsid w:val="00AC12CE"/>
    <w:rsid w:val="00AC1453"/>
    <w:rsid w:val="00AC1D4F"/>
    <w:rsid w:val="00AC296E"/>
    <w:rsid w:val="00AC4702"/>
    <w:rsid w:val="00AC4ED7"/>
    <w:rsid w:val="00AC63D1"/>
    <w:rsid w:val="00AC677C"/>
    <w:rsid w:val="00AC68C9"/>
    <w:rsid w:val="00AD111F"/>
    <w:rsid w:val="00AD1FC7"/>
    <w:rsid w:val="00AD2049"/>
    <w:rsid w:val="00AD2A54"/>
    <w:rsid w:val="00AD44A7"/>
    <w:rsid w:val="00AD457D"/>
    <w:rsid w:val="00AD562B"/>
    <w:rsid w:val="00AD7618"/>
    <w:rsid w:val="00AE1B95"/>
    <w:rsid w:val="00AE23C8"/>
    <w:rsid w:val="00AE245E"/>
    <w:rsid w:val="00AE4161"/>
    <w:rsid w:val="00AE6ADA"/>
    <w:rsid w:val="00AE7EA7"/>
    <w:rsid w:val="00AF050C"/>
    <w:rsid w:val="00AF05D1"/>
    <w:rsid w:val="00AF53D1"/>
    <w:rsid w:val="00AF7D55"/>
    <w:rsid w:val="00B0107B"/>
    <w:rsid w:val="00B018E0"/>
    <w:rsid w:val="00B02135"/>
    <w:rsid w:val="00B04F85"/>
    <w:rsid w:val="00B05314"/>
    <w:rsid w:val="00B05597"/>
    <w:rsid w:val="00B068A9"/>
    <w:rsid w:val="00B07019"/>
    <w:rsid w:val="00B07169"/>
    <w:rsid w:val="00B079C8"/>
    <w:rsid w:val="00B10652"/>
    <w:rsid w:val="00B10F46"/>
    <w:rsid w:val="00B11E57"/>
    <w:rsid w:val="00B12BF5"/>
    <w:rsid w:val="00B1307E"/>
    <w:rsid w:val="00B130AC"/>
    <w:rsid w:val="00B133B6"/>
    <w:rsid w:val="00B15770"/>
    <w:rsid w:val="00B179B8"/>
    <w:rsid w:val="00B17EA9"/>
    <w:rsid w:val="00B17F9C"/>
    <w:rsid w:val="00B20B4A"/>
    <w:rsid w:val="00B2200D"/>
    <w:rsid w:val="00B2242E"/>
    <w:rsid w:val="00B2316C"/>
    <w:rsid w:val="00B24298"/>
    <w:rsid w:val="00B24C67"/>
    <w:rsid w:val="00B24DA7"/>
    <w:rsid w:val="00B2662F"/>
    <w:rsid w:val="00B30931"/>
    <w:rsid w:val="00B31096"/>
    <w:rsid w:val="00B31B90"/>
    <w:rsid w:val="00B31F66"/>
    <w:rsid w:val="00B32A2A"/>
    <w:rsid w:val="00B332C0"/>
    <w:rsid w:val="00B3393D"/>
    <w:rsid w:val="00B3460C"/>
    <w:rsid w:val="00B34D9F"/>
    <w:rsid w:val="00B363F9"/>
    <w:rsid w:val="00B367AA"/>
    <w:rsid w:val="00B36A67"/>
    <w:rsid w:val="00B36C33"/>
    <w:rsid w:val="00B3714D"/>
    <w:rsid w:val="00B374C0"/>
    <w:rsid w:val="00B37A45"/>
    <w:rsid w:val="00B40521"/>
    <w:rsid w:val="00B406F6"/>
    <w:rsid w:val="00B412FC"/>
    <w:rsid w:val="00B41743"/>
    <w:rsid w:val="00B41FD4"/>
    <w:rsid w:val="00B442C8"/>
    <w:rsid w:val="00B4445B"/>
    <w:rsid w:val="00B458E5"/>
    <w:rsid w:val="00B461F1"/>
    <w:rsid w:val="00B475D1"/>
    <w:rsid w:val="00B47ACC"/>
    <w:rsid w:val="00B52E20"/>
    <w:rsid w:val="00B53AEC"/>
    <w:rsid w:val="00B60171"/>
    <w:rsid w:val="00B60667"/>
    <w:rsid w:val="00B60F19"/>
    <w:rsid w:val="00B61385"/>
    <w:rsid w:val="00B6298D"/>
    <w:rsid w:val="00B63F66"/>
    <w:rsid w:val="00B64B79"/>
    <w:rsid w:val="00B652AB"/>
    <w:rsid w:val="00B67093"/>
    <w:rsid w:val="00B7034B"/>
    <w:rsid w:val="00B70D6A"/>
    <w:rsid w:val="00B71DE1"/>
    <w:rsid w:val="00B72EEA"/>
    <w:rsid w:val="00B733D1"/>
    <w:rsid w:val="00B73DD8"/>
    <w:rsid w:val="00B74A2F"/>
    <w:rsid w:val="00B7627B"/>
    <w:rsid w:val="00B82644"/>
    <w:rsid w:val="00B83373"/>
    <w:rsid w:val="00B8361E"/>
    <w:rsid w:val="00B83FC8"/>
    <w:rsid w:val="00B85374"/>
    <w:rsid w:val="00B8577D"/>
    <w:rsid w:val="00B85BBF"/>
    <w:rsid w:val="00B8722F"/>
    <w:rsid w:val="00B87533"/>
    <w:rsid w:val="00B8772E"/>
    <w:rsid w:val="00B87E7F"/>
    <w:rsid w:val="00B90437"/>
    <w:rsid w:val="00B90AF0"/>
    <w:rsid w:val="00B92819"/>
    <w:rsid w:val="00B94B33"/>
    <w:rsid w:val="00B9514F"/>
    <w:rsid w:val="00B9589B"/>
    <w:rsid w:val="00B95FEE"/>
    <w:rsid w:val="00B96C62"/>
    <w:rsid w:val="00B97256"/>
    <w:rsid w:val="00BA10A3"/>
    <w:rsid w:val="00BA1B76"/>
    <w:rsid w:val="00BA34B1"/>
    <w:rsid w:val="00BA4CE0"/>
    <w:rsid w:val="00BA4E15"/>
    <w:rsid w:val="00BA57C0"/>
    <w:rsid w:val="00BA6430"/>
    <w:rsid w:val="00BA7FCC"/>
    <w:rsid w:val="00BB00DE"/>
    <w:rsid w:val="00BB04AB"/>
    <w:rsid w:val="00BB2346"/>
    <w:rsid w:val="00BB274A"/>
    <w:rsid w:val="00BB31E5"/>
    <w:rsid w:val="00BB39AE"/>
    <w:rsid w:val="00BB4078"/>
    <w:rsid w:val="00BB51C3"/>
    <w:rsid w:val="00BB5767"/>
    <w:rsid w:val="00BB70D8"/>
    <w:rsid w:val="00BB710A"/>
    <w:rsid w:val="00BB71D3"/>
    <w:rsid w:val="00BC11F1"/>
    <w:rsid w:val="00BC2E32"/>
    <w:rsid w:val="00BC2EBF"/>
    <w:rsid w:val="00BC45E3"/>
    <w:rsid w:val="00BC46E3"/>
    <w:rsid w:val="00BC482C"/>
    <w:rsid w:val="00BC544A"/>
    <w:rsid w:val="00BC60F0"/>
    <w:rsid w:val="00BC6D0D"/>
    <w:rsid w:val="00BC728A"/>
    <w:rsid w:val="00BD0E56"/>
    <w:rsid w:val="00BD2120"/>
    <w:rsid w:val="00BD431A"/>
    <w:rsid w:val="00BD43EE"/>
    <w:rsid w:val="00BD46FD"/>
    <w:rsid w:val="00BD4D84"/>
    <w:rsid w:val="00BD52AE"/>
    <w:rsid w:val="00BD753B"/>
    <w:rsid w:val="00BD7BBB"/>
    <w:rsid w:val="00BE05CB"/>
    <w:rsid w:val="00BE0AB3"/>
    <w:rsid w:val="00BE1B64"/>
    <w:rsid w:val="00BE2681"/>
    <w:rsid w:val="00BE2BE3"/>
    <w:rsid w:val="00BE4428"/>
    <w:rsid w:val="00BE6D62"/>
    <w:rsid w:val="00BE6F56"/>
    <w:rsid w:val="00BE7406"/>
    <w:rsid w:val="00BE796E"/>
    <w:rsid w:val="00BF01C0"/>
    <w:rsid w:val="00BF0828"/>
    <w:rsid w:val="00BF0EC1"/>
    <w:rsid w:val="00BF191E"/>
    <w:rsid w:val="00BF5766"/>
    <w:rsid w:val="00BF5A89"/>
    <w:rsid w:val="00C003B8"/>
    <w:rsid w:val="00C007A7"/>
    <w:rsid w:val="00C0242D"/>
    <w:rsid w:val="00C02BD2"/>
    <w:rsid w:val="00C03A02"/>
    <w:rsid w:val="00C064DF"/>
    <w:rsid w:val="00C0684E"/>
    <w:rsid w:val="00C07867"/>
    <w:rsid w:val="00C079F6"/>
    <w:rsid w:val="00C10410"/>
    <w:rsid w:val="00C11634"/>
    <w:rsid w:val="00C131A2"/>
    <w:rsid w:val="00C13777"/>
    <w:rsid w:val="00C13AAA"/>
    <w:rsid w:val="00C13EE8"/>
    <w:rsid w:val="00C14424"/>
    <w:rsid w:val="00C14E11"/>
    <w:rsid w:val="00C15E97"/>
    <w:rsid w:val="00C2031B"/>
    <w:rsid w:val="00C2068C"/>
    <w:rsid w:val="00C2294C"/>
    <w:rsid w:val="00C22A63"/>
    <w:rsid w:val="00C2325B"/>
    <w:rsid w:val="00C2521A"/>
    <w:rsid w:val="00C2677C"/>
    <w:rsid w:val="00C273A7"/>
    <w:rsid w:val="00C27A4F"/>
    <w:rsid w:val="00C30115"/>
    <w:rsid w:val="00C30201"/>
    <w:rsid w:val="00C30EA7"/>
    <w:rsid w:val="00C313A4"/>
    <w:rsid w:val="00C31F06"/>
    <w:rsid w:val="00C31F55"/>
    <w:rsid w:val="00C31FFF"/>
    <w:rsid w:val="00C32C31"/>
    <w:rsid w:val="00C32D3E"/>
    <w:rsid w:val="00C32F15"/>
    <w:rsid w:val="00C33509"/>
    <w:rsid w:val="00C3372D"/>
    <w:rsid w:val="00C340E5"/>
    <w:rsid w:val="00C34B21"/>
    <w:rsid w:val="00C34EA1"/>
    <w:rsid w:val="00C35959"/>
    <w:rsid w:val="00C419A3"/>
    <w:rsid w:val="00C42068"/>
    <w:rsid w:val="00C42C45"/>
    <w:rsid w:val="00C43381"/>
    <w:rsid w:val="00C44742"/>
    <w:rsid w:val="00C46206"/>
    <w:rsid w:val="00C46570"/>
    <w:rsid w:val="00C474CB"/>
    <w:rsid w:val="00C47932"/>
    <w:rsid w:val="00C52152"/>
    <w:rsid w:val="00C54284"/>
    <w:rsid w:val="00C548CB"/>
    <w:rsid w:val="00C54EF2"/>
    <w:rsid w:val="00C56966"/>
    <w:rsid w:val="00C56B56"/>
    <w:rsid w:val="00C57F07"/>
    <w:rsid w:val="00C61275"/>
    <w:rsid w:val="00C61324"/>
    <w:rsid w:val="00C62A2F"/>
    <w:rsid w:val="00C6413D"/>
    <w:rsid w:val="00C64278"/>
    <w:rsid w:val="00C65BF5"/>
    <w:rsid w:val="00C676FF"/>
    <w:rsid w:val="00C707F4"/>
    <w:rsid w:val="00C711CA"/>
    <w:rsid w:val="00C7183E"/>
    <w:rsid w:val="00C751B0"/>
    <w:rsid w:val="00C753E0"/>
    <w:rsid w:val="00C77178"/>
    <w:rsid w:val="00C77940"/>
    <w:rsid w:val="00C811F5"/>
    <w:rsid w:val="00C8271B"/>
    <w:rsid w:val="00C84390"/>
    <w:rsid w:val="00C84A21"/>
    <w:rsid w:val="00C85FA8"/>
    <w:rsid w:val="00C87F13"/>
    <w:rsid w:val="00C87FEB"/>
    <w:rsid w:val="00C91077"/>
    <w:rsid w:val="00C915BC"/>
    <w:rsid w:val="00C920BE"/>
    <w:rsid w:val="00C92937"/>
    <w:rsid w:val="00C93576"/>
    <w:rsid w:val="00C94D69"/>
    <w:rsid w:val="00CA0854"/>
    <w:rsid w:val="00CA097A"/>
    <w:rsid w:val="00CA0B3A"/>
    <w:rsid w:val="00CA1E59"/>
    <w:rsid w:val="00CA38EF"/>
    <w:rsid w:val="00CA57D2"/>
    <w:rsid w:val="00CA5C25"/>
    <w:rsid w:val="00CB077B"/>
    <w:rsid w:val="00CB088F"/>
    <w:rsid w:val="00CB0918"/>
    <w:rsid w:val="00CB0F16"/>
    <w:rsid w:val="00CB0F45"/>
    <w:rsid w:val="00CB175E"/>
    <w:rsid w:val="00CB218C"/>
    <w:rsid w:val="00CB241A"/>
    <w:rsid w:val="00CB3A30"/>
    <w:rsid w:val="00CB4FD5"/>
    <w:rsid w:val="00CB530F"/>
    <w:rsid w:val="00CB5B3E"/>
    <w:rsid w:val="00CB6236"/>
    <w:rsid w:val="00CB6C40"/>
    <w:rsid w:val="00CB731B"/>
    <w:rsid w:val="00CB7892"/>
    <w:rsid w:val="00CB7E36"/>
    <w:rsid w:val="00CC3682"/>
    <w:rsid w:val="00CC39A0"/>
    <w:rsid w:val="00CC3F20"/>
    <w:rsid w:val="00CC40AD"/>
    <w:rsid w:val="00CC6A99"/>
    <w:rsid w:val="00CC7624"/>
    <w:rsid w:val="00CD7644"/>
    <w:rsid w:val="00CD7D5F"/>
    <w:rsid w:val="00CE05BC"/>
    <w:rsid w:val="00CE2A7D"/>
    <w:rsid w:val="00CE510B"/>
    <w:rsid w:val="00CE67D7"/>
    <w:rsid w:val="00CE7774"/>
    <w:rsid w:val="00CE7DBA"/>
    <w:rsid w:val="00CF1DFC"/>
    <w:rsid w:val="00CF3DF8"/>
    <w:rsid w:val="00CF443F"/>
    <w:rsid w:val="00CF4571"/>
    <w:rsid w:val="00CF65DA"/>
    <w:rsid w:val="00CF6EF5"/>
    <w:rsid w:val="00D0229D"/>
    <w:rsid w:val="00D03376"/>
    <w:rsid w:val="00D03619"/>
    <w:rsid w:val="00D0637B"/>
    <w:rsid w:val="00D0768D"/>
    <w:rsid w:val="00D106F1"/>
    <w:rsid w:val="00D10BE1"/>
    <w:rsid w:val="00D15404"/>
    <w:rsid w:val="00D16619"/>
    <w:rsid w:val="00D20392"/>
    <w:rsid w:val="00D20570"/>
    <w:rsid w:val="00D2211E"/>
    <w:rsid w:val="00D2272A"/>
    <w:rsid w:val="00D2311C"/>
    <w:rsid w:val="00D23D88"/>
    <w:rsid w:val="00D25D52"/>
    <w:rsid w:val="00D261B0"/>
    <w:rsid w:val="00D261DB"/>
    <w:rsid w:val="00D265A5"/>
    <w:rsid w:val="00D268F5"/>
    <w:rsid w:val="00D26BA5"/>
    <w:rsid w:val="00D27804"/>
    <w:rsid w:val="00D31F18"/>
    <w:rsid w:val="00D33A14"/>
    <w:rsid w:val="00D33E32"/>
    <w:rsid w:val="00D35868"/>
    <w:rsid w:val="00D373A6"/>
    <w:rsid w:val="00D4075D"/>
    <w:rsid w:val="00D4192D"/>
    <w:rsid w:val="00D43E7F"/>
    <w:rsid w:val="00D44351"/>
    <w:rsid w:val="00D44911"/>
    <w:rsid w:val="00D46A8B"/>
    <w:rsid w:val="00D4734E"/>
    <w:rsid w:val="00D47421"/>
    <w:rsid w:val="00D50E5B"/>
    <w:rsid w:val="00D512E0"/>
    <w:rsid w:val="00D51C82"/>
    <w:rsid w:val="00D52B35"/>
    <w:rsid w:val="00D5403D"/>
    <w:rsid w:val="00D54B45"/>
    <w:rsid w:val="00D602CE"/>
    <w:rsid w:val="00D603CE"/>
    <w:rsid w:val="00D60605"/>
    <w:rsid w:val="00D60D3F"/>
    <w:rsid w:val="00D615FE"/>
    <w:rsid w:val="00D64029"/>
    <w:rsid w:val="00D64474"/>
    <w:rsid w:val="00D64A46"/>
    <w:rsid w:val="00D64DCE"/>
    <w:rsid w:val="00D64E61"/>
    <w:rsid w:val="00D64E99"/>
    <w:rsid w:val="00D66219"/>
    <w:rsid w:val="00D662CC"/>
    <w:rsid w:val="00D676BE"/>
    <w:rsid w:val="00D67D2D"/>
    <w:rsid w:val="00D67F0E"/>
    <w:rsid w:val="00D703C5"/>
    <w:rsid w:val="00D72C9B"/>
    <w:rsid w:val="00D72ED8"/>
    <w:rsid w:val="00D73980"/>
    <w:rsid w:val="00D73993"/>
    <w:rsid w:val="00D74800"/>
    <w:rsid w:val="00D75D5B"/>
    <w:rsid w:val="00D7651E"/>
    <w:rsid w:val="00D7685B"/>
    <w:rsid w:val="00D76EF6"/>
    <w:rsid w:val="00D80372"/>
    <w:rsid w:val="00D803D1"/>
    <w:rsid w:val="00D8077A"/>
    <w:rsid w:val="00D81345"/>
    <w:rsid w:val="00D83133"/>
    <w:rsid w:val="00D840FF"/>
    <w:rsid w:val="00D84389"/>
    <w:rsid w:val="00D84489"/>
    <w:rsid w:val="00D84C8C"/>
    <w:rsid w:val="00D851E0"/>
    <w:rsid w:val="00D85EFD"/>
    <w:rsid w:val="00D864CD"/>
    <w:rsid w:val="00D87D18"/>
    <w:rsid w:val="00D9018C"/>
    <w:rsid w:val="00D901FB"/>
    <w:rsid w:val="00D9132E"/>
    <w:rsid w:val="00D91BFD"/>
    <w:rsid w:val="00D9757E"/>
    <w:rsid w:val="00D97A89"/>
    <w:rsid w:val="00DA0244"/>
    <w:rsid w:val="00DA0303"/>
    <w:rsid w:val="00DA0B74"/>
    <w:rsid w:val="00DA0C09"/>
    <w:rsid w:val="00DA1881"/>
    <w:rsid w:val="00DA34D6"/>
    <w:rsid w:val="00DA3647"/>
    <w:rsid w:val="00DA38F6"/>
    <w:rsid w:val="00DA3D0E"/>
    <w:rsid w:val="00DA41AA"/>
    <w:rsid w:val="00DA4395"/>
    <w:rsid w:val="00DA506C"/>
    <w:rsid w:val="00DA5D4A"/>
    <w:rsid w:val="00DA7294"/>
    <w:rsid w:val="00DB6AFF"/>
    <w:rsid w:val="00DB6CCD"/>
    <w:rsid w:val="00DB750E"/>
    <w:rsid w:val="00DC20BE"/>
    <w:rsid w:val="00DC2D6B"/>
    <w:rsid w:val="00DC37A0"/>
    <w:rsid w:val="00DC384E"/>
    <w:rsid w:val="00DC393B"/>
    <w:rsid w:val="00DC3A8B"/>
    <w:rsid w:val="00DC4812"/>
    <w:rsid w:val="00DC692C"/>
    <w:rsid w:val="00DC6F2B"/>
    <w:rsid w:val="00DD1669"/>
    <w:rsid w:val="00DD17AC"/>
    <w:rsid w:val="00DD2B3A"/>
    <w:rsid w:val="00DD4406"/>
    <w:rsid w:val="00DD454B"/>
    <w:rsid w:val="00DD47E9"/>
    <w:rsid w:val="00DD4A2A"/>
    <w:rsid w:val="00DD5E20"/>
    <w:rsid w:val="00DD6009"/>
    <w:rsid w:val="00DD628C"/>
    <w:rsid w:val="00DD643C"/>
    <w:rsid w:val="00DD6A84"/>
    <w:rsid w:val="00DD7033"/>
    <w:rsid w:val="00DD778F"/>
    <w:rsid w:val="00DE1383"/>
    <w:rsid w:val="00DE1561"/>
    <w:rsid w:val="00DE2A83"/>
    <w:rsid w:val="00DE30B8"/>
    <w:rsid w:val="00DE3F47"/>
    <w:rsid w:val="00DE52DB"/>
    <w:rsid w:val="00DE5B4A"/>
    <w:rsid w:val="00DE6FAC"/>
    <w:rsid w:val="00DE7751"/>
    <w:rsid w:val="00DF0656"/>
    <w:rsid w:val="00DF0F21"/>
    <w:rsid w:val="00DF2742"/>
    <w:rsid w:val="00DF27EE"/>
    <w:rsid w:val="00DF3AB5"/>
    <w:rsid w:val="00DF4466"/>
    <w:rsid w:val="00DF4CB6"/>
    <w:rsid w:val="00DF5053"/>
    <w:rsid w:val="00DF55C4"/>
    <w:rsid w:val="00DF5FBC"/>
    <w:rsid w:val="00DF6A3C"/>
    <w:rsid w:val="00DF758E"/>
    <w:rsid w:val="00DF7AC0"/>
    <w:rsid w:val="00E00E89"/>
    <w:rsid w:val="00E029E7"/>
    <w:rsid w:val="00E02D92"/>
    <w:rsid w:val="00E03053"/>
    <w:rsid w:val="00E03240"/>
    <w:rsid w:val="00E05762"/>
    <w:rsid w:val="00E059AC"/>
    <w:rsid w:val="00E05DF5"/>
    <w:rsid w:val="00E069E3"/>
    <w:rsid w:val="00E11798"/>
    <w:rsid w:val="00E11E19"/>
    <w:rsid w:val="00E12FA8"/>
    <w:rsid w:val="00E1379E"/>
    <w:rsid w:val="00E1584E"/>
    <w:rsid w:val="00E15AE7"/>
    <w:rsid w:val="00E16EE4"/>
    <w:rsid w:val="00E17314"/>
    <w:rsid w:val="00E17839"/>
    <w:rsid w:val="00E2001A"/>
    <w:rsid w:val="00E20051"/>
    <w:rsid w:val="00E209EB"/>
    <w:rsid w:val="00E22B0D"/>
    <w:rsid w:val="00E23776"/>
    <w:rsid w:val="00E239E3"/>
    <w:rsid w:val="00E24DA7"/>
    <w:rsid w:val="00E30A24"/>
    <w:rsid w:val="00E31617"/>
    <w:rsid w:val="00E31DF3"/>
    <w:rsid w:val="00E31EF6"/>
    <w:rsid w:val="00E32F65"/>
    <w:rsid w:val="00E34399"/>
    <w:rsid w:val="00E3770B"/>
    <w:rsid w:val="00E403FC"/>
    <w:rsid w:val="00E4133A"/>
    <w:rsid w:val="00E4161B"/>
    <w:rsid w:val="00E41A19"/>
    <w:rsid w:val="00E42445"/>
    <w:rsid w:val="00E437E7"/>
    <w:rsid w:val="00E4434F"/>
    <w:rsid w:val="00E450DB"/>
    <w:rsid w:val="00E457EC"/>
    <w:rsid w:val="00E47B2A"/>
    <w:rsid w:val="00E50392"/>
    <w:rsid w:val="00E50CE8"/>
    <w:rsid w:val="00E5147F"/>
    <w:rsid w:val="00E51C64"/>
    <w:rsid w:val="00E525E0"/>
    <w:rsid w:val="00E5439C"/>
    <w:rsid w:val="00E54928"/>
    <w:rsid w:val="00E552F2"/>
    <w:rsid w:val="00E5617F"/>
    <w:rsid w:val="00E62048"/>
    <w:rsid w:val="00E65951"/>
    <w:rsid w:val="00E6785A"/>
    <w:rsid w:val="00E67880"/>
    <w:rsid w:val="00E7111A"/>
    <w:rsid w:val="00E71D9A"/>
    <w:rsid w:val="00E73323"/>
    <w:rsid w:val="00E74330"/>
    <w:rsid w:val="00E748E5"/>
    <w:rsid w:val="00E7491B"/>
    <w:rsid w:val="00E75AEB"/>
    <w:rsid w:val="00E775E1"/>
    <w:rsid w:val="00E77F50"/>
    <w:rsid w:val="00E81647"/>
    <w:rsid w:val="00E828A9"/>
    <w:rsid w:val="00E82A03"/>
    <w:rsid w:val="00E83001"/>
    <w:rsid w:val="00E85D5E"/>
    <w:rsid w:val="00E860BD"/>
    <w:rsid w:val="00E8623F"/>
    <w:rsid w:val="00E8646A"/>
    <w:rsid w:val="00E86F26"/>
    <w:rsid w:val="00E9353F"/>
    <w:rsid w:val="00E94DEF"/>
    <w:rsid w:val="00E95A52"/>
    <w:rsid w:val="00E96155"/>
    <w:rsid w:val="00E969B9"/>
    <w:rsid w:val="00E97874"/>
    <w:rsid w:val="00E97CB2"/>
    <w:rsid w:val="00E97E6E"/>
    <w:rsid w:val="00EA18AF"/>
    <w:rsid w:val="00EA3ECD"/>
    <w:rsid w:val="00EA4496"/>
    <w:rsid w:val="00EA59C7"/>
    <w:rsid w:val="00EA5E2E"/>
    <w:rsid w:val="00EA608A"/>
    <w:rsid w:val="00EA664C"/>
    <w:rsid w:val="00EA6F1B"/>
    <w:rsid w:val="00EB04B9"/>
    <w:rsid w:val="00EB11A0"/>
    <w:rsid w:val="00EB1E27"/>
    <w:rsid w:val="00EB3261"/>
    <w:rsid w:val="00EB337C"/>
    <w:rsid w:val="00EB36BF"/>
    <w:rsid w:val="00EB39E5"/>
    <w:rsid w:val="00EB4457"/>
    <w:rsid w:val="00EB4517"/>
    <w:rsid w:val="00EB4B9C"/>
    <w:rsid w:val="00EB4D13"/>
    <w:rsid w:val="00EB51D5"/>
    <w:rsid w:val="00EB5224"/>
    <w:rsid w:val="00EB5A1C"/>
    <w:rsid w:val="00EC07BE"/>
    <w:rsid w:val="00EC23C7"/>
    <w:rsid w:val="00EC308A"/>
    <w:rsid w:val="00EC5EF1"/>
    <w:rsid w:val="00EC640E"/>
    <w:rsid w:val="00EC6B84"/>
    <w:rsid w:val="00EC7509"/>
    <w:rsid w:val="00EC7CAA"/>
    <w:rsid w:val="00EC7DBD"/>
    <w:rsid w:val="00EC7E5B"/>
    <w:rsid w:val="00EC7F2E"/>
    <w:rsid w:val="00ED15F7"/>
    <w:rsid w:val="00ED22ED"/>
    <w:rsid w:val="00ED3371"/>
    <w:rsid w:val="00ED39A8"/>
    <w:rsid w:val="00ED46BB"/>
    <w:rsid w:val="00ED4842"/>
    <w:rsid w:val="00ED4F29"/>
    <w:rsid w:val="00ED5C52"/>
    <w:rsid w:val="00ED5FCC"/>
    <w:rsid w:val="00ED72B8"/>
    <w:rsid w:val="00ED78C0"/>
    <w:rsid w:val="00EE0981"/>
    <w:rsid w:val="00EE0F5D"/>
    <w:rsid w:val="00EE0F74"/>
    <w:rsid w:val="00EE2D71"/>
    <w:rsid w:val="00EE2FD4"/>
    <w:rsid w:val="00EE3B83"/>
    <w:rsid w:val="00EE5AD4"/>
    <w:rsid w:val="00EE694F"/>
    <w:rsid w:val="00EE72F2"/>
    <w:rsid w:val="00EF0CD7"/>
    <w:rsid w:val="00EF28FD"/>
    <w:rsid w:val="00EF29A0"/>
    <w:rsid w:val="00EF501A"/>
    <w:rsid w:val="00EF5314"/>
    <w:rsid w:val="00EF6EAD"/>
    <w:rsid w:val="00EF7C8D"/>
    <w:rsid w:val="00F006C2"/>
    <w:rsid w:val="00F0112D"/>
    <w:rsid w:val="00F0211C"/>
    <w:rsid w:val="00F0230A"/>
    <w:rsid w:val="00F02375"/>
    <w:rsid w:val="00F02C8B"/>
    <w:rsid w:val="00F02CBF"/>
    <w:rsid w:val="00F03B13"/>
    <w:rsid w:val="00F05BE6"/>
    <w:rsid w:val="00F06485"/>
    <w:rsid w:val="00F1269D"/>
    <w:rsid w:val="00F12C12"/>
    <w:rsid w:val="00F132BB"/>
    <w:rsid w:val="00F14579"/>
    <w:rsid w:val="00F152CB"/>
    <w:rsid w:val="00F15A00"/>
    <w:rsid w:val="00F15B6D"/>
    <w:rsid w:val="00F15E0C"/>
    <w:rsid w:val="00F15F9B"/>
    <w:rsid w:val="00F17B82"/>
    <w:rsid w:val="00F2038C"/>
    <w:rsid w:val="00F2045B"/>
    <w:rsid w:val="00F2068D"/>
    <w:rsid w:val="00F20869"/>
    <w:rsid w:val="00F2195C"/>
    <w:rsid w:val="00F23C10"/>
    <w:rsid w:val="00F251D8"/>
    <w:rsid w:val="00F267B6"/>
    <w:rsid w:val="00F268AC"/>
    <w:rsid w:val="00F30805"/>
    <w:rsid w:val="00F34040"/>
    <w:rsid w:val="00F35369"/>
    <w:rsid w:val="00F3608D"/>
    <w:rsid w:val="00F36132"/>
    <w:rsid w:val="00F36F47"/>
    <w:rsid w:val="00F41427"/>
    <w:rsid w:val="00F41FD5"/>
    <w:rsid w:val="00F42CF5"/>
    <w:rsid w:val="00F43723"/>
    <w:rsid w:val="00F43826"/>
    <w:rsid w:val="00F45A22"/>
    <w:rsid w:val="00F45C95"/>
    <w:rsid w:val="00F45FA3"/>
    <w:rsid w:val="00F4785D"/>
    <w:rsid w:val="00F50030"/>
    <w:rsid w:val="00F5113D"/>
    <w:rsid w:val="00F51365"/>
    <w:rsid w:val="00F527E9"/>
    <w:rsid w:val="00F528D9"/>
    <w:rsid w:val="00F52928"/>
    <w:rsid w:val="00F53004"/>
    <w:rsid w:val="00F5417F"/>
    <w:rsid w:val="00F5550E"/>
    <w:rsid w:val="00F55589"/>
    <w:rsid w:val="00F55A6C"/>
    <w:rsid w:val="00F5648C"/>
    <w:rsid w:val="00F564BC"/>
    <w:rsid w:val="00F5676C"/>
    <w:rsid w:val="00F57747"/>
    <w:rsid w:val="00F60928"/>
    <w:rsid w:val="00F60D04"/>
    <w:rsid w:val="00F628FE"/>
    <w:rsid w:val="00F63176"/>
    <w:rsid w:val="00F701B7"/>
    <w:rsid w:val="00F71084"/>
    <w:rsid w:val="00F72A1C"/>
    <w:rsid w:val="00F73D2B"/>
    <w:rsid w:val="00F7656A"/>
    <w:rsid w:val="00F8001F"/>
    <w:rsid w:val="00F80EAC"/>
    <w:rsid w:val="00F815AF"/>
    <w:rsid w:val="00F82652"/>
    <w:rsid w:val="00F82816"/>
    <w:rsid w:val="00F8348A"/>
    <w:rsid w:val="00F8399D"/>
    <w:rsid w:val="00F84430"/>
    <w:rsid w:val="00F84FE7"/>
    <w:rsid w:val="00F850AB"/>
    <w:rsid w:val="00F853B3"/>
    <w:rsid w:val="00F85A74"/>
    <w:rsid w:val="00F86617"/>
    <w:rsid w:val="00F86D83"/>
    <w:rsid w:val="00F910C7"/>
    <w:rsid w:val="00F920E0"/>
    <w:rsid w:val="00F92466"/>
    <w:rsid w:val="00F92C62"/>
    <w:rsid w:val="00F944C7"/>
    <w:rsid w:val="00F94C30"/>
    <w:rsid w:val="00F95396"/>
    <w:rsid w:val="00F95DA0"/>
    <w:rsid w:val="00F960CA"/>
    <w:rsid w:val="00F960E7"/>
    <w:rsid w:val="00F96B1A"/>
    <w:rsid w:val="00FA16E6"/>
    <w:rsid w:val="00FA29F6"/>
    <w:rsid w:val="00FA2A19"/>
    <w:rsid w:val="00FA2FD6"/>
    <w:rsid w:val="00FA3999"/>
    <w:rsid w:val="00FA3DA1"/>
    <w:rsid w:val="00FA721C"/>
    <w:rsid w:val="00FA7CE7"/>
    <w:rsid w:val="00FB061F"/>
    <w:rsid w:val="00FB1380"/>
    <w:rsid w:val="00FB1663"/>
    <w:rsid w:val="00FB1718"/>
    <w:rsid w:val="00FB514B"/>
    <w:rsid w:val="00FB6575"/>
    <w:rsid w:val="00FC054B"/>
    <w:rsid w:val="00FC25CF"/>
    <w:rsid w:val="00FC590E"/>
    <w:rsid w:val="00FC5B86"/>
    <w:rsid w:val="00FC61DB"/>
    <w:rsid w:val="00FC6693"/>
    <w:rsid w:val="00FC7F1E"/>
    <w:rsid w:val="00FD13F9"/>
    <w:rsid w:val="00FD29DA"/>
    <w:rsid w:val="00FD3E20"/>
    <w:rsid w:val="00FD42F0"/>
    <w:rsid w:val="00FD5337"/>
    <w:rsid w:val="00FD60B5"/>
    <w:rsid w:val="00FE0166"/>
    <w:rsid w:val="00FE0B35"/>
    <w:rsid w:val="00FE273A"/>
    <w:rsid w:val="00FE2B69"/>
    <w:rsid w:val="00FE38DC"/>
    <w:rsid w:val="00FE5998"/>
    <w:rsid w:val="00FE71E5"/>
    <w:rsid w:val="00FE7D4F"/>
    <w:rsid w:val="00FF08FB"/>
    <w:rsid w:val="00FF303C"/>
    <w:rsid w:val="00FF38CE"/>
    <w:rsid w:val="00FF3C32"/>
    <w:rsid w:val="00FF581E"/>
    <w:rsid w:val="00FF6DCE"/>
    <w:rsid w:val="00FF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219E2E"/>
  <w15:chartTrackingRefBased/>
  <w15:docId w15:val="{9E8A05F8-A577-4469-ABD9-E7CF84590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7D6F"/>
    <w:rPr>
      <w:rFonts w:eastAsia="Times New Roman"/>
      <w:sz w:val="24"/>
      <w:szCs w:val="24"/>
    </w:rPr>
  </w:style>
  <w:style w:type="paragraph" w:styleId="Heading1">
    <w:name w:val="heading 1"/>
    <w:aliases w:val="H1,h1"/>
    <w:basedOn w:val="Normal"/>
    <w:next w:val="Normal"/>
    <w:link w:val="Heading1Char"/>
    <w:qFormat/>
    <w:rsid w:val="00986F47"/>
    <w:pPr>
      <w:keepNext/>
      <w:spacing w:after="240"/>
      <w:ind w:right="284"/>
      <w:outlineLvl w:val="0"/>
    </w:pPr>
    <w:rPr>
      <w:rFonts w:ascii="Arial" w:hAnsi="Arial"/>
      <w:b/>
    </w:rPr>
  </w:style>
  <w:style w:type="paragraph" w:styleId="Heading2">
    <w:name w:val="heading 2"/>
    <w:aliases w:val="H2,h2"/>
    <w:basedOn w:val="Normal"/>
    <w:next w:val="Normal"/>
    <w:link w:val="Heading2Char"/>
    <w:qFormat/>
    <w:rsid w:val="008E7348"/>
    <w:pPr>
      <w:keepNext/>
      <w:ind w:right="284"/>
      <w:outlineLvl w:val="1"/>
    </w:pPr>
    <w:rPr>
      <w:rFonts w:ascii="Arial" w:hAnsi="Arial"/>
      <w:b/>
      <w:sz w:val="22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  <w:spacing w:after="12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205D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8003E3"/>
    <w:rPr>
      <w:b/>
      <w:bCs/>
    </w:rPr>
  </w:style>
  <w:style w:type="character" w:styleId="Hyperlink">
    <w:name w:val="Hyperlink"/>
    <w:uiPriority w:val="99"/>
    <w:unhideWhenUsed/>
    <w:rsid w:val="008003E3"/>
    <w:rPr>
      <w:color w:val="0563C1"/>
      <w:u w:val="single"/>
    </w:rPr>
  </w:style>
  <w:style w:type="character" w:customStyle="1" w:styleId="Heading1Char">
    <w:name w:val="Heading 1 Char"/>
    <w:aliases w:val="H1 Char,h1 Char"/>
    <w:link w:val="Heading1"/>
    <w:rsid w:val="006B48E8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01FB"/>
  </w:style>
  <w:style w:type="character" w:customStyle="1" w:styleId="FootnoteTextChar">
    <w:name w:val="Footnote Text Char"/>
    <w:link w:val="FootnoteText"/>
    <w:uiPriority w:val="99"/>
    <w:semiHidden/>
    <w:rsid w:val="00D901FB"/>
    <w:rPr>
      <w:lang w:val="en-GB" w:eastAsia="en-US"/>
    </w:rPr>
  </w:style>
  <w:style w:type="character" w:styleId="FootnoteReference">
    <w:name w:val="footnote reference"/>
    <w:uiPriority w:val="99"/>
    <w:unhideWhenUsed/>
    <w:rsid w:val="00D901FB"/>
    <w:rPr>
      <w:vertAlign w:val="superscript"/>
    </w:rPr>
  </w:style>
  <w:style w:type="paragraph" w:styleId="NormalWeb">
    <w:name w:val="Normal (Web)"/>
    <w:basedOn w:val="Normal"/>
    <w:uiPriority w:val="99"/>
    <w:unhideWhenUsed/>
    <w:rsid w:val="006C346B"/>
    <w:pPr>
      <w:spacing w:before="100" w:beforeAutospacing="1" w:after="100" w:afterAutospacing="1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C346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E36DB"/>
    <w:rPr>
      <w:color w:val="808080"/>
    </w:rPr>
  </w:style>
  <w:style w:type="paragraph" w:customStyle="1" w:styleId="EQ">
    <w:name w:val="EQ"/>
    <w:basedOn w:val="Normal"/>
    <w:next w:val="Normal"/>
    <w:rsid w:val="00D84C8C"/>
    <w:pPr>
      <w:keepLines/>
      <w:tabs>
        <w:tab w:val="center" w:pos="4536"/>
        <w:tab w:val="right" w:pos="9072"/>
      </w:tabs>
      <w:spacing w:after="180"/>
    </w:pPr>
    <w:rPr>
      <w:rFonts w:eastAsia="Malgun Gothic"/>
      <w:noProof/>
      <w:lang w:val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5D12"/>
    <w:rPr>
      <w:rFonts w:ascii="Arial" w:hAnsi="Arial"/>
      <w:b/>
      <w:sz w:val="22"/>
      <w:lang w:eastAsia="en-US"/>
    </w:rPr>
  </w:style>
  <w:style w:type="paragraph" w:styleId="Revision">
    <w:name w:val="Revision"/>
    <w:hidden/>
    <w:uiPriority w:val="99"/>
    <w:semiHidden/>
    <w:rsid w:val="00ED46BB"/>
    <w:rPr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82252"/>
    <w:rPr>
      <w:rFonts w:eastAsia="Times New Roman"/>
      <w:sz w:val="24"/>
      <w:szCs w:val="24"/>
    </w:rPr>
  </w:style>
  <w:style w:type="table" w:styleId="PlainTable3">
    <w:name w:val="Plain Table 3"/>
    <w:basedOn w:val="TableNormal"/>
    <w:uiPriority w:val="43"/>
    <w:rsid w:val="001054D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2">
    <w:name w:val="Grid Table 2"/>
    <w:basedOn w:val="TableNormal"/>
    <w:uiPriority w:val="47"/>
    <w:rsid w:val="001054D7"/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5Dark-Accent3">
    <w:name w:val="Grid Table 5 Dark Accent 3"/>
    <w:basedOn w:val="TableNormal"/>
    <w:uiPriority w:val="50"/>
    <w:rsid w:val="001054D7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customStyle="1" w:styleId="B1Char">
    <w:name w:val="B1 Char"/>
    <w:link w:val="B1"/>
    <w:rsid w:val="00AC4702"/>
    <w:rPr>
      <w:rFonts w:ascii="Arial" w:eastAsia="Times New Roman" w:hAnsi="Arial"/>
      <w:sz w:val="24"/>
      <w:szCs w:val="24"/>
    </w:rPr>
  </w:style>
  <w:style w:type="table" w:styleId="GridTable5Dark-Accent1">
    <w:name w:val="Grid Table 5 Dark Accent 1"/>
    <w:basedOn w:val="TableNormal"/>
    <w:uiPriority w:val="50"/>
    <w:rsid w:val="00AC4702"/>
    <w:rPr>
      <w:rFonts w:eastAsia="Batang"/>
      <w:lang w:eastAsia="en-US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4">
    <w:name w:val="Grid Table 4"/>
    <w:basedOn w:val="TableNormal"/>
    <w:uiPriority w:val="49"/>
    <w:rsid w:val="00E2001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E2001A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5Dark">
    <w:name w:val="Grid Table 5 Dark"/>
    <w:basedOn w:val="TableNormal"/>
    <w:uiPriority w:val="50"/>
    <w:rsid w:val="00E2001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3">
    <w:name w:val="Grid Table 4 Accent 3"/>
    <w:basedOn w:val="TableNormal"/>
    <w:uiPriority w:val="49"/>
    <w:rsid w:val="000E3102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7Colorful">
    <w:name w:val="Grid Table 7 Colorful"/>
    <w:basedOn w:val="TableNormal"/>
    <w:uiPriority w:val="52"/>
    <w:rsid w:val="00743460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TAH">
    <w:name w:val="TAH"/>
    <w:basedOn w:val="TAC"/>
    <w:link w:val="TAHCar"/>
    <w:rsid w:val="00E11798"/>
    <w:rPr>
      <w:b/>
    </w:rPr>
  </w:style>
  <w:style w:type="paragraph" w:customStyle="1" w:styleId="TAC">
    <w:name w:val="TAC"/>
    <w:basedOn w:val="Normal"/>
    <w:link w:val="TACChar"/>
    <w:rsid w:val="00E11798"/>
    <w:pPr>
      <w:keepNext/>
      <w:keepLines/>
      <w:jc w:val="center"/>
    </w:pPr>
    <w:rPr>
      <w:rFonts w:ascii="Arial" w:eastAsia="MS Mincho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rsid w:val="00E11798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rsid w:val="00E11798"/>
    <w:rPr>
      <w:rFonts w:ascii="Arial" w:eastAsia="MS Mincho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7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155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6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63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84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808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70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183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30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513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52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510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485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45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9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684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59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591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18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282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683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59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8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63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54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4442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41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092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4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3943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6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139071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1693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1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7983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7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87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995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40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5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2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831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2610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4130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97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4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02356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498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8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7407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5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88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70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02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70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09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58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53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04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807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96009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6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86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0091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26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2177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62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167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406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7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9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13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29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31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4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9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74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679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6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67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62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808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7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3828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42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70350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951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70290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6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40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5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74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6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983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7086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8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640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7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9511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22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34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85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263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43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3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4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896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600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935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06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5000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79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9499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5508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8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45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94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33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48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5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35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38aee7-caa6-41e3-83d0-457e088803cc"/>
    <IconOverlay xmlns="http://schemas.microsoft.com/sharepoint/v4" xsi:nil="true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60DBA1-70D9-44D7-8F33-718606D03F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37EAE7-A43B-42E4-A7C1-CABFF4B2D14C}">
  <ds:schemaRefs>
    <ds:schemaRef ds:uri="http://schemas.microsoft.com/office/2006/metadata/properties"/>
    <ds:schemaRef ds:uri="http://schemas.microsoft.com/office/infopath/2007/PartnerControls"/>
    <ds:schemaRef ds:uri="9238aee7-caa6-41e3-83d0-457e088803cc"/>
    <ds:schemaRef ds:uri="http://schemas.microsoft.com/sharepoint/v4"/>
    <ds:schemaRef ds:uri="81c2d00d-6e98-4ecf-9fde-812538fb8530"/>
  </ds:schemaRefs>
</ds:datastoreItem>
</file>

<file path=customXml/itemProps3.xml><?xml version="1.0" encoding="utf-8"?>
<ds:datastoreItem xmlns:ds="http://schemas.openxmlformats.org/officeDocument/2006/customXml" ds:itemID="{E98D9DC9-5887-4A76-BE2C-7824F2CFF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431D70-E9AA-4A66-9F36-5D0622119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Hsien-Ping Lin</cp:lastModifiedBy>
  <cp:revision>9</cp:revision>
  <cp:lastPrinted>2018-01-12T00:47:00Z</cp:lastPrinted>
  <dcterms:created xsi:type="dcterms:W3CDTF">2021-01-14T22:52:00Z</dcterms:created>
  <dcterms:modified xsi:type="dcterms:W3CDTF">2021-01-19T01:34:00Z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0x010100186942121D0D154CBD2D3F76445276D6</vt:lpwstr>
  </property>
  <property fmtid="{D5CDD505-2E9C-101B-9397-08002B2CF9AE}" pid="3" name="_NewReviewCycle">
    <vt:lpwstr/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  <property fmtid="{D5CDD505-2E9C-101B-9397-08002B2CF9AE}" pid="8" name="_AdHocReviewCycleID">
    <vt:i4>880721493</vt:i4>
  </property>
  <property fmtid="{D5CDD505-2E9C-101B-9397-08002B2CF9AE}" pid="9" name="_EmailSubject">
    <vt:lpwstr>TDoc for 8.2.1</vt:lpwstr>
  </property>
  <property fmtid="{D5CDD505-2E9C-101B-9397-08002B2CF9AE}" pid="10" name="_AuthorEmail">
    <vt:lpwstr>Chun-Hsuan.Kuo@mediatek.com</vt:lpwstr>
  </property>
  <property fmtid="{D5CDD505-2E9C-101B-9397-08002B2CF9AE}" pid="11" name="_AuthorEmailDisplayName">
    <vt:lpwstr>Chun-Hsuan Kuo</vt:lpwstr>
  </property>
  <property fmtid="{D5CDD505-2E9C-101B-9397-08002B2CF9AE}" pid="12" name="_ReviewingToolsShownOnce">
    <vt:lpwstr/>
  </property>
</Properties>
</file>