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1DB47" w14:textId="39695939"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F070B0">
        <w:rPr>
          <w:rFonts w:eastAsia="宋体" w:cs="Arial"/>
          <w:bCs/>
          <w:sz w:val="22"/>
          <w:lang w:eastAsia="zh-CN"/>
        </w:rPr>
        <w:t>4</w:t>
      </w:r>
      <w:r w:rsidR="00683FF0">
        <w:rPr>
          <w:rFonts w:eastAsia="宋体" w:cs="Arial"/>
          <w:bCs/>
          <w:sz w:val="22"/>
          <w:lang w:eastAsia="zh-CN"/>
        </w:rPr>
        <w:t>-e</w:t>
      </w:r>
      <w:r w:rsidR="00F070B0">
        <w:rPr>
          <w:rFonts w:cs="Arial"/>
          <w:bCs/>
          <w:sz w:val="22"/>
        </w:rPr>
        <w:tab/>
      </w:r>
      <w:r w:rsidR="00F070B0">
        <w:rPr>
          <w:rFonts w:cs="Arial"/>
          <w:bCs/>
          <w:sz w:val="22"/>
        </w:rPr>
        <w:tab/>
        <w:t>R1-21</w:t>
      </w:r>
      <w:r w:rsidR="00F944AA" w:rsidRPr="00F944AA">
        <w:rPr>
          <w:rFonts w:cs="Arial"/>
          <w:bCs/>
          <w:sz w:val="22"/>
        </w:rPr>
        <w:t>0</w:t>
      </w:r>
      <w:r w:rsidR="00197F9A">
        <w:rPr>
          <w:rFonts w:cs="Arial"/>
          <w:bCs/>
          <w:sz w:val="22"/>
        </w:rPr>
        <w:t>0434</w:t>
      </w:r>
    </w:p>
    <w:p w14:paraId="7C00377E" w14:textId="013D92C1" w:rsidR="001B1A7E" w:rsidRPr="00446839" w:rsidRDefault="00F070B0" w:rsidP="001B1A7E">
      <w:pPr>
        <w:pStyle w:val="ab"/>
        <w:tabs>
          <w:tab w:val="clear" w:pos="4536"/>
          <w:tab w:val="left" w:pos="1800"/>
        </w:tabs>
        <w:ind w:left="1791" w:hangingChars="814" w:hanging="1791"/>
        <w:rPr>
          <w:rFonts w:cs="Arial"/>
          <w:bCs/>
          <w:sz w:val="22"/>
        </w:rPr>
      </w:pPr>
      <w:r w:rsidRPr="00446839">
        <w:rPr>
          <w:rFonts w:cs="Arial"/>
          <w:bCs/>
          <w:sz w:val="22"/>
        </w:rPr>
        <w:t>e-Meeting, January 25th – February 5th,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37372B6" w:rsidR="00EA5A61" w:rsidRPr="00082E7C" w:rsidRDefault="00EA5A61">
      <w:pPr>
        <w:pStyle w:val="ab"/>
        <w:tabs>
          <w:tab w:val="clear" w:pos="4536"/>
          <w:tab w:val="left" w:pos="1800"/>
        </w:tabs>
        <w:ind w:left="1791" w:hangingChars="814" w:hanging="1791"/>
        <w:rPr>
          <w:rFonts w:cs="Arial"/>
          <w:sz w:val="22"/>
          <w:szCs w:val="22"/>
        </w:rPr>
      </w:pPr>
      <w:r>
        <w:rPr>
          <w:rFonts w:cs="Arial"/>
          <w:sz w:val="22"/>
          <w:szCs w:val="22"/>
        </w:rPr>
        <w:t>Title:</w:t>
      </w:r>
      <w:r>
        <w:rPr>
          <w:rFonts w:cs="Arial"/>
          <w:sz w:val="22"/>
          <w:szCs w:val="22"/>
        </w:rPr>
        <w:tab/>
      </w:r>
      <w:r w:rsidR="001B1A7E">
        <w:rPr>
          <w:rFonts w:cs="Arial"/>
          <w:sz w:val="22"/>
          <w:szCs w:val="22"/>
        </w:rPr>
        <w:t xml:space="preserve">Discussions on </w:t>
      </w:r>
      <w:r w:rsidR="00082E7C" w:rsidRPr="00082E7C">
        <w:rPr>
          <w:rFonts w:cs="Arial"/>
          <w:sz w:val="22"/>
          <w:szCs w:val="22"/>
        </w:rPr>
        <w:t>channel access mechanism for NR operation from 52.6GHz to 71 GHz</w:t>
      </w:r>
    </w:p>
    <w:p w14:paraId="7ADE29A8" w14:textId="382A5178"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012FBD">
        <w:rPr>
          <w:rFonts w:eastAsia="宋体" w:cs="Arial"/>
          <w:sz w:val="22"/>
          <w:szCs w:val="22"/>
          <w:lang w:eastAsia="zh-CN"/>
        </w:rPr>
        <w:t>.6</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61E1E652" w:rsidR="00856DD1" w:rsidRDefault="00593967" w:rsidP="00A41D09">
      <w:pPr>
        <w:spacing w:before="120" w:after="120"/>
        <w:jc w:val="both"/>
        <w:rPr>
          <w:rFonts w:ascii="Times New Roman" w:hAnsi="Times New Roman"/>
        </w:rPr>
      </w:pPr>
      <w:r>
        <w:rPr>
          <w:rFonts w:ascii="Times New Roman" w:hAnsi="Times New Roman"/>
        </w:rPr>
        <w:t>The revise WID for operations extended to 71GHz was approved in RAN#90</w:t>
      </w:r>
      <w:r w:rsidR="009E02DF">
        <w:rPr>
          <w:rFonts w:ascii="Times New Roman" w:hAnsi="Times New Roman"/>
        </w:rPr>
        <w:t xml:space="preserv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C8549E">
        <w:rPr>
          <w:rFonts w:ascii="Times New Roman" w:hAnsi="Times New Roman"/>
        </w:rPr>
        <w:t>[1]</w:t>
      </w:r>
      <w:r w:rsidR="009E02DF">
        <w:rPr>
          <w:rFonts w:ascii="Times New Roman" w:hAnsi="Times New Roman"/>
        </w:rPr>
        <w:fldChar w:fldCharType="end"/>
      </w:r>
      <w:r w:rsidR="006B20AC">
        <w:rPr>
          <w:rFonts w:ascii="Times New Roman" w:hAnsi="Times New Roman"/>
        </w:rPr>
        <w:t>. The physical layer procedures such as channel access were agreed for further investigation</w:t>
      </w:r>
      <w:r w:rsidR="009E02DF">
        <w:rPr>
          <w:rFonts w:ascii="Times New Roman" w:hAnsi="Times New Roman"/>
        </w:rPr>
        <w:t>:</w:t>
      </w:r>
    </w:p>
    <w:p w14:paraId="500914A9" w14:textId="77777777" w:rsidR="006B20AC" w:rsidRPr="006B20AC" w:rsidRDefault="006B20AC" w:rsidP="006B20AC">
      <w:pPr>
        <w:pStyle w:val="B10"/>
        <w:numPr>
          <w:ilvl w:val="0"/>
          <w:numId w:val="26"/>
        </w:numPr>
        <w:spacing w:before="180"/>
        <w:rPr>
          <w:rFonts w:ascii="Times New Roman" w:hAnsi="Times New Roman"/>
          <w:szCs w:val="24"/>
          <w:lang w:val="en-US" w:eastAsia="en-US"/>
        </w:rPr>
      </w:pPr>
      <w:r w:rsidRPr="006B20AC">
        <w:rPr>
          <w:rFonts w:ascii="Times New Roman" w:hAnsi="Times New Roman"/>
          <w:szCs w:val="24"/>
          <w:lang w:val="en-US" w:eastAsia="en-US"/>
        </w:rPr>
        <w:t>Physical layer procedure(s) including [RAN1]</w:t>
      </w:r>
      <w:r w:rsidRPr="006B20AC">
        <w:rPr>
          <w:rFonts w:ascii="Times New Roman" w:hAnsi="Times New Roman" w:hint="eastAsia"/>
          <w:szCs w:val="24"/>
          <w:lang w:val="en-US" w:eastAsia="en-US"/>
        </w:rPr>
        <w:t>:</w:t>
      </w:r>
    </w:p>
    <w:p w14:paraId="076A864B" w14:textId="77777777" w:rsidR="006B20AC" w:rsidRPr="006B20AC" w:rsidRDefault="006B20AC" w:rsidP="006B20AC">
      <w:pPr>
        <w:pStyle w:val="B10"/>
        <w:numPr>
          <w:ilvl w:val="1"/>
          <w:numId w:val="26"/>
        </w:numPr>
        <w:spacing w:before="180"/>
        <w:rPr>
          <w:rFonts w:ascii="Times New Roman" w:hAnsi="Times New Roman"/>
          <w:szCs w:val="24"/>
          <w:lang w:val="en-US" w:eastAsia="en-US"/>
        </w:rPr>
      </w:pPr>
      <w:r w:rsidRPr="006B20AC">
        <w:rPr>
          <w:rFonts w:ascii="Times New Roman" w:hAnsi="Times New Roman"/>
          <w:szCs w:val="24"/>
          <w:lang w:val="en-US" w:eastAsia="en-US"/>
        </w:rPr>
        <w:t>Channel access mechanism assuming beam based operation in order to comply with the regulatory requirements applicable to unlicensed spectrum for frequencies between 52.6GHz and 71GHz.</w:t>
      </w:r>
    </w:p>
    <w:p w14:paraId="1CAE9821" w14:textId="77777777" w:rsidR="006B20AC" w:rsidRPr="006B20AC" w:rsidRDefault="006B20AC" w:rsidP="006B20AC">
      <w:pPr>
        <w:pStyle w:val="B10"/>
        <w:numPr>
          <w:ilvl w:val="2"/>
          <w:numId w:val="26"/>
        </w:numPr>
        <w:spacing w:before="180"/>
        <w:rPr>
          <w:rFonts w:ascii="Times New Roman" w:hAnsi="Times New Roman"/>
          <w:szCs w:val="24"/>
          <w:lang w:val="en-US" w:eastAsia="en-US"/>
        </w:rPr>
      </w:pPr>
      <w:r w:rsidRPr="006B20AC">
        <w:rPr>
          <w:rFonts w:ascii="Times New Roman" w:hAnsi="Times New Roman"/>
          <w:szCs w:val="24"/>
          <w:lang w:val="en-US" w:eastAsia="en-US"/>
        </w:rPr>
        <w:t>Specify both LBT and No-LBT related procedures, and for No-LBT case no additional sensing mechanism is specified.</w:t>
      </w:r>
    </w:p>
    <w:p w14:paraId="710EFC42" w14:textId="77777777" w:rsidR="006B20AC" w:rsidRPr="006B20AC" w:rsidRDefault="006B20AC" w:rsidP="006B20AC">
      <w:pPr>
        <w:pStyle w:val="B10"/>
        <w:numPr>
          <w:ilvl w:val="2"/>
          <w:numId w:val="26"/>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omni-directional LBT, directional LBT and receiver </w:t>
      </w:r>
      <w:r w:rsidRPr="006B20AC">
        <w:rPr>
          <w:rFonts w:ascii="Times New Roman" w:hAnsi="Times New Roman" w:hint="eastAsia"/>
          <w:szCs w:val="24"/>
          <w:lang w:val="en-US" w:eastAsia="en-US"/>
        </w:rPr>
        <w:t>assistance in channel access</w:t>
      </w:r>
    </w:p>
    <w:p w14:paraId="66F05ABF" w14:textId="77777777" w:rsidR="006B20AC" w:rsidRPr="006B20AC" w:rsidRDefault="006B20AC" w:rsidP="006B20AC">
      <w:pPr>
        <w:pStyle w:val="B10"/>
        <w:numPr>
          <w:ilvl w:val="2"/>
          <w:numId w:val="26"/>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energy detection threshold enhancement </w:t>
      </w:r>
    </w:p>
    <w:p w14:paraId="563FA432" w14:textId="0F756E85"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 details of all these channel access mechanisms, as well as the channel access mechanism selection in this frequency band</w:t>
      </w:r>
      <w:r w:rsidR="003665A1">
        <w:rPr>
          <w:rFonts w:ascii="Times New Roman" w:eastAsiaTheme="minorEastAsia" w:hAnsi="Times New Roman"/>
          <w:lang w:eastAsia="zh-CN"/>
        </w:rPr>
        <w:t>.</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07C76F9" w14:textId="77777777" w:rsidR="00EA5A61" w:rsidRDefault="00EA5A61">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8B15536" w:rsidR="00CF3ABC" w:rsidRPr="00856DD1" w:rsidRDefault="000A1C48" w:rsidP="00856DD1">
      <w:pPr>
        <w:pStyle w:val="20"/>
        <w:rPr>
          <w:rFonts w:eastAsia="宋体"/>
          <w:b w:val="0"/>
          <w:sz w:val="30"/>
          <w:szCs w:val="30"/>
        </w:rPr>
      </w:pPr>
      <w:bookmarkStart w:id="1" w:name="_Ref521492551"/>
      <w:r>
        <w:rPr>
          <w:rFonts w:eastAsia="宋体"/>
          <w:b w:val="0"/>
          <w:sz w:val="30"/>
          <w:szCs w:val="30"/>
        </w:rPr>
        <w:t>LBT</w:t>
      </w:r>
      <w:r w:rsidR="00577BC3">
        <w:rPr>
          <w:rFonts w:eastAsia="宋体"/>
          <w:b w:val="0"/>
          <w:sz w:val="30"/>
          <w:szCs w:val="30"/>
        </w:rPr>
        <w:t xml:space="preserve"> procedure related issue</w:t>
      </w:r>
      <w:r w:rsidR="000418F9">
        <w:rPr>
          <w:rFonts w:eastAsia="宋体"/>
          <w:b w:val="0"/>
          <w:sz w:val="30"/>
          <w:szCs w:val="30"/>
        </w:rPr>
        <w:t>s</w:t>
      </w:r>
    </w:p>
    <w:p w14:paraId="38A2E134" w14:textId="6C8E1849" w:rsidR="00893F0A" w:rsidRDefault="000418F9" w:rsidP="00263D35">
      <w:pPr>
        <w:spacing w:before="120" w:after="120"/>
        <w:jc w:val="both"/>
        <w:rPr>
          <w:rFonts w:ascii="Times New Roman" w:eastAsiaTheme="minorEastAsia" w:hAnsi="Times New Roman"/>
          <w:lang w:eastAsia="zh-CN"/>
        </w:rPr>
      </w:pPr>
      <w:bookmarkStart w:id="2" w:name="PP12"/>
      <w:r>
        <w:rPr>
          <w:rFonts w:ascii="Times New Roman" w:eastAsiaTheme="minorEastAsia" w:hAnsi="Times New Roman"/>
          <w:lang w:eastAsia="zh-CN"/>
        </w:rPr>
        <w:t>In</w:t>
      </w:r>
      <w:r w:rsidR="002E03B6">
        <w:rPr>
          <w:rFonts w:ascii="Times New Roman" w:eastAsiaTheme="minorEastAsia" w:hAnsi="Times New Roman"/>
          <w:lang w:eastAsia="zh-CN"/>
        </w:rPr>
        <w:t xml:space="preserve"> </w:t>
      </w:r>
      <w:r w:rsidR="00AE15BB">
        <w:rPr>
          <w:rFonts w:ascii="Times New Roman" w:eastAsiaTheme="minorEastAsia" w:hAnsi="Times New Roman"/>
          <w:lang w:eastAsia="zh-CN"/>
        </w:rPr>
        <w:t xml:space="preserve">the regulation defined by ETSI </w:t>
      </w:r>
      <w:r w:rsidR="002E03B6">
        <w:rPr>
          <w:rFonts w:ascii="Times New Roman" w:eastAsiaTheme="minorEastAsia" w:hAnsi="Times New Roman"/>
          <w:lang w:eastAsia="zh-CN"/>
        </w:rPr>
        <w:t xml:space="preserve">for 60GHz </w:t>
      </w:r>
      <w:r w:rsidR="00AE15BB">
        <w:rPr>
          <w:rFonts w:ascii="Times New Roman" w:eastAsiaTheme="minorEastAsia" w:hAnsi="Times New Roman"/>
          <w:lang w:eastAsia="zh-CN"/>
        </w:rPr>
        <w:t xml:space="preserve">band </w:t>
      </w:r>
      <w:r w:rsidR="00AE15BB">
        <w:rPr>
          <w:rFonts w:ascii="Times New Roman" w:eastAsiaTheme="minorEastAsia" w:hAnsi="Times New Roman"/>
          <w:lang w:eastAsia="zh-CN"/>
        </w:rPr>
        <w:fldChar w:fldCharType="begin"/>
      </w:r>
      <w:r w:rsidR="00AE15BB">
        <w:rPr>
          <w:rFonts w:ascii="Times New Roman" w:eastAsiaTheme="minorEastAsia" w:hAnsi="Times New Roman"/>
          <w:lang w:eastAsia="zh-CN"/>
        </w:rPr>
        <w:instrText xml:space="preserve"> REF _Ref61342973 \r \h </w:instrText>
      </w:r>
      <w:r w:rsidR="00AE15BB">
        <w:rPr>
          <w:rFonts w:ascii="Times New Roman" w:eastAsiaTheme="minorEastAsia" w:hAnsi="Times New Roman"/>
          <w:lang w:eastAsia="zh-CN"/>
        </w:rPr>
      </w:r>
      <w:r w:rsidR="00AE15BB">
        <w:rPr>
          <w:rFonts w:ascii="Times New Roman" w:eastAsiaTheme="minorEastAsia" w:hAnsi="Times New Roman"/>
          <w:lang w:eastAsia="zh-CN"/>
        </w:rPr>
        <w:fldChar w:fldCharType="separate"/>
      </w:r>
      <w:r w:rsidR="00C8549E">
        <w:rPr>
          <w:rFonts w:ascii="Times New Roman" w:eastAsiaTheme="minorEastAsia" w:hAnsi="Times New Roman"/>
          <w:lang w:eastAsia="zh-CN"/>
        </w:rPr>
        <w:t>[2]</w:t>
      </w:r>
      <w:r w:rsidR="00AE15BB">
        <w:rPr>
          <w:rFonts w:ascii="Times New Roman" w:eastAsiaTheme="minorEastAsia" w:hAnsi="Times New Roman"/>
          <w:lang w:eastAsia="zh-CN"/>
        </w:rPr>
        <w:fldChar w:fldCharType="end"/>
      </w:r>
      <w:r>
        <w:rPr>
          <w:rFonts w:ascii="Times New Roman" w:eastAsiaTheme="minorEastAsia" w:hAnsi="Times New Roman"/>
          <w:lang w:eastAsia="zh-CN"/>
        </w:rPr>
        <w:t>, there are no definitions for</w:t>
      </w:r>
      <w:r w:rsidR="00AE15BB">
        <w:rPr>
          <w:rFonts w:ascii="Times New Roman" w:eastAsiaTheme="minorEastAsia" w:hAnsi="Times New Roman"/>
          <w:lang w:eastAsia="zh-CN"/>
        </w:rPr>
        <w:t xml:space="preserve"> LBT bandwidth. Meanwhile, the ED threshold defined in the regulation may only be feasible for the bandwidth around 2.16GHz. In NR, </w:t>
      </w:r>
      <w:r w:rsidR="00316F2E">
        <w:rPr>
          <w:rFonts w:ascii="Times New Roman" w:eastAsiaTheme="minorEastAsia" w:hAnsi="Times New Roman"/>
          <w:lang w:eastAsia="zh-CN"/>
        </w:rPr>
        <w:t>UE may support different bandwidth, which will impact on the LBT bandwidth and the ED threshold when accessing the channel in 60GHz band.</w:t>
      </w:r>
      <w:r w:rsidR="00AE15BB">
        <w:rPr>
          <w:rFonts w:ascii="Times New Roman" w:eastAsiaTheme="minorEastAsia" w:hAnsi="Times New Roman"/>
          <w:lang w:eastAsia="zh-CN"/>
        </w:rPr>
        <w:t xml:space="preserve"> </w:t>
      </w:r>
      <w:r w:rsidR="00AD2417">
        <w:rPr>
          <w:rFonts w:ascii="Times New Roman" w:eastAsiaTheme="minorEastAsia" w:hAnsi="Times New Roman"/>
          <w:lang w:eastAsia="zh-CN"/>
        </w:rPr>
        <w:t xml:space="preserve">Meanwhile, the ED threshold in the regulation </w:t>
      </w:r>
      <w:r w:rsidR="007215EE">
        <w:rPr>
          <w:rFonts w:ascii="Times New Roman" w:eastAsiaTheme="minorEastAsia" w:hAnsi="Times New Roman"/>
          <w:lang w:eastAsia="zh-CN"/>
        </w:rPr>
        <w:t xml:space="preserve">is not specified for the LBT </w:t>
      </w:r>
      <w:r w:rsidR="00882A3E">
        <w:rPr>
          <w:rFonts w:ascii="Times New Roman" w:eastAsiaTheme="minorEastAsia" w:hAnsi="Times New Roman"/>
          <w:lang w:eastAsia="zh-CN"/>
        </w:rPr>
        <w:t xml:space="preserve">procedure </w:t>
      </w:r>
      <w:r w:rsidR="007215EE">
        <w:rPr>
          <w:rFonts w:ascii="Times New Roman" w:eastAsiaTheme="minorEastAsia" w:hAnsi="Times New Roman"/>
          <w:lang w:eastAsia="zh-CN"/>
        </w:rPr>
        <w:t>when applying directional LBT beams</w:t>
      </w:r>
      <w:r w:rsidR="00AD2417">
        <w:rPr>
          <w:rFonts w:ascii="Times New Roman" w:eastAsiaTheme="minorEastAsia" w:hAnsi="Times New Roman"/>
          <w:lang w:eastAsia="zh-CN"/>
        </w:rPr>
        <w:t>.</w:t>
      </w:r>
    </w:p>
    <w:p w14:paraId="67623FC2" w14:textId="5ED771EB" w:rsidR="00C07BC1" w:rsidRPr="00B82D6C" w:rsidRDefault="000A1C48" w:rsidP="00B82D6C">
      <w:pPr>
        <w:pStyle w:val="3"/>
        <w:ind w:left="1304"/>
        <w:rPr>
          <w:lang w:eastAsia="zh-CN"/>
        </w:rPr>
      </w:pPr>
      <w:r>
        <w:rPr>
          <w:lang w:eastAsia="zh-CN"/>
        </w:rPr>
        <w:t>LBT bandwidth</w:t>
      </w:r>
    </w:p>
    <w:p w14:paraId="5A8E49E7" w14:textId="65A10A58" w:rsidR="00CF478E" w:rsidRDefault="006A4BC4" w:rsidP="005B275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In RAN1#103-e meeting, the LBT bandwidth was discussed and the following options were agreed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_Ref53500410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C8549E">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w:t>
      </w:r>
    </w:p>
    <w:p w14:paraId="684A60DF" w14:textId="77777777" w:rsidR="00541F9C" w:rsidRPr="00541F9C" w:rsidRDefault="00541F9C" w:rsidP="00541F9C">
      <w:pPr>
        <w:rPr>
          <w:rFonts w:ascii="Times" w:eastAsia="Batang" w:hAnsi="Times"/>
          <w:lang w:val="en-GB" w:eastAsia="x-none"/>
        </w:rPr>
      </w:pPr>
      <w:r w:rsidRPr="00541F9C">
        <w:rPr>
          <w:rFonts w:ascii="Times" w:eastAsia="Batang" w:hAnsi="Times"/>
          <w:highlight w:val="green"/>
          <w:lang w:val="en-GB" w:eastAsia="x-none"/>
        </w:rPr>
        <w:t>Agreement:</w:t>
      </w:r>
    </w:p>
    <w:p w14:paraId="08733171" w14:textId="77777777" w:rsidR="00541F9C" w:rsidRPr="00541F9C" w:rsidRDefault="00541F9C" w:rsidP="00541F9C">
      <w:pPr>
        <w:rPr>
          <w:rFonts w:ascii="Times" w:eastAsia="Batang" w:hAnsi="Times"/>
          <w:lang w:val="en-GB" w:eastAsia="x-none"/>
        </w:rPr>
      </w:pPr>
      <w:r w:rsidRPr="00541F9C">
        <w:rPr>
          <w:rFonts w:ascii="Times" w:eastAsia="Batang" w:hAnsi="Times"/>
          <w:lang w:val="en-GB" w:eastAsia="x-none"/>
        </w:rPr>
        <w:t>Capture the following in the TR:</w:t>
      </w:r>
    </w:p>
    <w:p w14:paraId="463C7B24" w14:textId="77777777" w:rsidR="00541F9C" w:rsidRPr="00541F9C" w:rsidRDefault="00541F9C" w:rsidP="00541F9C">
      <w:pPr>
        <w:rPr>
          <w:rFonts w:ascii="Times" w:eastAsia="Batang" w:hAnsi="Times"/>
          <w:lang w:val="en-GB"/>
        </w:rPr>
      </w:pPr>
      <w:r w:rsidRPr="00541F9C">
        <w:rPr>
          <w:rFonts w:ascii="Times" w:eastAsia="Batang" w:hAnsi="Times"/>
          <w:lang w:val="en-GB"/>
        </w:rP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sidRPr="00541F9C">
        <w:rPr>
          <w:rFonts w:ascii="Times" w:eastAsia="Malgun Gothic" w:hAnsi="Times"/>
          <w:lang w:val="en-GB"/>
        </w:rPr>
        <w:t>further discussed when specifications are developed</w:t>
      </w:r>
      <w:r w:rsidRPr="00541F9C">
        <w:rPr>
          <w:rFonts w:ascii="Times" w:eastAsia="Batang" w:hAnsi="Times"/>
          <w:lang w:val="en-GB"/>
        </w:rPr>
        <w:t>.</w:t>
      </w:r>
    </w:p>
    <w:p w14:paraId="194CEBAC" w14:textId="77777777" w:rsidR="00541F9C" w:rsidRPr="00541F9C" w:rsidRDefault="00541F9C" w:rsidP="00541F9C">
      <w:pPr>
        <w:numPr>
          <w:ilvl w:val="0"/>
          <w:numId w:val="28"/>
        </w:numPr>
        <w:kinsoku w:val="0"/>
        <w:overflowPunct w:val="0"/>
        <w:adjustRightInd w:val="0"/>
        <w:spacing w:after="60" w:line="259" w:lineRule="auto"/>
        <w:textAlignment w:val="baseline"/>
        <w:rPr>
          <w:rFonts w:ascii="Times" w:eastAsia="Batang" w:hAnsi="Times"/>
          <w:lang w:val="en-GB"/>
        </w:rPr>
      </w:pPr>
      <w:r w:rsidRPr="00541F9C">
        <w:rPr>
          <w:rFonts w:ascii="Times" w:eastAsia="Batang" w:hAnsi="Times"/>
          <w:lang w:val="en-GB"/>
        </w:rPr>
        <w:t>Alt 1: LBT bandwidth equals channel bandwidth</w:t>
      </w:r>
    </w:p>
    <w:p w14:paraId="36F9E5EC" w14:textId="77777777" w:rsidR="00541F9C" w:rsidRPr="00541F9C" w:rsidRDefault="00541F9C" w:rsidP="00541F9C">
      <w:pPr>
        <w:numPr>
          <w:ilvl w:val="0"/>
          <w:numId w:val="28"/>
        </w:numPr>
        <w:kinsoku w:val="0"/>
        <w:overflowPunct w:val="0"/>
        <w:adjustRightInd w:val="0"/>
        <w:spacing w:after="60" w:line="259" w:lineRule="auto"/>
        <w:textAlignment w:val="baseline"/>
        <w:rPr>
          <w:rFonts w:ascii="Times" w:eastAsia="Batang" w:hAnsi="Times"/>
          <w:lang w:val="en-GB"/>
        </w:rPr>
      </w:pPr>
      <w:r w:rsidRPr="00541F9C">
        <w:rPr>
          <w:rFonts w:ascii="Times" w:eastAsia="Batang" w:hAnsi="Times"/>
          <w:lang w:val="en-GB"/>
        </w:rPr>
        <w:t>Alt 2: LBT bandwidth equals the minimum of channel bandwidth and the transmission bandwidth (number of RBs for a given transmission)</w:t>
      </w:r>
    </w:p>
    <w:p w14:paraId="2BF670AB" w14:textId="77777777" w:rsidR="00541F9C" w:rsidRPr="00541F9C" w:rsidRDefault="00541F9C" w:rsidP="00541F9C">
      <w:pPr>
        <w:numPr>
          <w:ilvl w:val="0"/>
          <w:numId w:val="28"/>
        </w:numPr>
        <w:kinsoku w:val="0"/>
        <w:overflowPunct w:val="0"/>
        <w:adjustRightInd w:val="0"/>
        <w:spacing w:after="60" w:line="259" w:lineRule="auto"/>
        <w:textAlignment w:val="baseline"/>
        <w:rPr>
          <w:rFonts w:ascii="Times" w:eastAsia="Batang" w:hAnsi="Times"/>
          <w:lang w:val="en-GB"/>
        </w:rPr>
      </w:pPr>
      <w:r w:rsidRPr="00541F9C">
        <w:rPr>
          <w:rFonts w:ascii="Times" w:eastAsia="Batang" w:hAnsi="Times"/>
          <w:lang w:val="en-GB"/>
        </w:rPr>
        <w:t>Alt 3: LBT bandwidth can be wider than channel bandwidth</w:t>
      </w:r>
    </w:p>
    <w:p w14:paraId="284D131C" w14:textId="77777777" w:rsidR="00541F9C" w:rsidRPr="00541F9C" w:rsidRDefault="00541F9C" w:rsidP="00541F9C">
      <w:pPr>
        <w:numPr>
          <w:ilvl w:val="0"/>
          <w:numId w:val="28"/>
        </w:numPr>
        <w:kinsoku w:val="0"/>
        <w:overflowPunct w:val="0"/>
        <w:adjustRightInd w:val="0"/>
        <w:spacing w:after="60" w:line="259" w:lineRule="auto"/>
        <w:textAlignment w:val="baseline"/>
        <w:rPr>
          <w:rFonts w:ascii="Times" w:eastAsia="Batang" w:hAnsi="Times"/>
          <w:lang w:val="en-GB"/>
        </w:rPr>
      </w:pPr>
      <w:r w:rsidRPr="00541F9C">
        <w:rPr>
          <w:rFonts w:ascii="Times" w:eastAsia="Batang" w:hAnsi="Times"/>
          <w:lang w:val="en-GB"/>
        </w:rPr>
        <w:t>Alt 4: LBT bandwidth can be narrower than the channel bandwidth, with multiple LBT subband within a channel</w:t>
      </w:r>
    </w:p>
    <w:p w14:paraId="2FE2DB7C" w14:textId="77777777" w:rsidR="00541F9C" w:rsidRPr="00541F9C" w:rsidRDefault="00541F9C" w:rsidP="00541F9C">
      <w:pPr>
        <w:numPr>
          <w:ilvl w:val="0"/>
          <w:numId w:val="28"/>
        </w:numPr>
        <w:kinsoku w:val="0"/>
        <w:overflowPunct w:val="0"/>
        <w:adjustRightInd w:val="0"/>
        <w:spacing w:after="60" w:line="259" w:lineRule="auto"/>
        <w:textAlignment w:val="baseline"/>
        <w:rPr>
          <w:rFonts w:ascii="Times" w:eastAsia="Batang" w:hAnsi="Times"/>
          <w:lang w:val="en-GB"/>
        </w:rPr>
      </w:pPr>
      <w:r w:rsidRPr="00541F9C">
        <w:rPr>
          <w:rFonts w:ascii="Times" w:eastAsia="Batang" w:hAnsi="Times"/>
          <w:lang w:val="en-GB"/>
        </w:rPr>
        <w:t>Alt 5: LBT bandwidth equals with minimum supported channel bandwidth or multiples of the minimum supported channel bandwidth</w:t>
      </w:r>
    </w:p>
    <w:p w14:paraId="3D3E7032" w14:textId="353CFAEA" w:rsidR="00F65EB6" w:rsidRDefault="00541F9C" w:rsidP="005B275E">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The above options define the LBT bandwidth according to the (minimum) channel bandwidth, transmission bandwidth, etc. However, we think the LBT bandwidth </w:t>
      </w:r>
      <w:r w:rsidR="007B6B1B">
        <w:rPr>
          <w:rFonts w:ascii="Times New Roman" w:eastAsiaTheme="minorEastAsia" w:hAnsi="Times New Roman"/>
          <w:lang w:val="en-GB" w:eastAsia="zh-CN"/>
        </w:rPr>
        <w:t>can</w:t>
      </w:r>
      <w:r>
        <w:rPr>
          <w:rFonts w:ascii="Times New Roman" w:eastAsiaTheme="minorEastAsia" w:hAnsi="Times New Roman"/>
          <w:lang w:val="en-GB" w:eastAsia="zh-CN"/>
        </w:rPr>
        <w:t xml:space="preserve"> be </w:t>
      </w:r>
      <w:r w:rsidR="007B6B1B">
        <w:rPr>
          <w:rFonts w:ascii="Times New Roman" w:eastAsiaTheme="minorEastAsia" w:hAnsi="Times New Roman"/>
          <w:lang w:val="en-GB" w:eastAsia="zh-CN"/>
        </w:rPr>
        <w:t xml:space="preserve">at least </w:t>
      </w:r>
      <w:r>
        <w:rPr>
          <w:rFonts w:ascii="Times New Roman" w:eastAsiaTheme="minorEastAsia" w:hAnsi="Times New Roman"/>
          <w:lang w:val="en-GB" w:eastAsia="zh-CN"/>
        </w:rPr>
        <w:t>defined according to the active BWP.</w:t>
      </w:r>
      <w:r w:rsidR="007B6B1B">
        <w:rPr>
          <w:rFonts w:ascii="Times New Roman" w:eastAsiaTheme="minorEastAsia" w:hAnsi="Times New Roman"/>
          <w:lang w:val="en-GB" w:eastAsia="zh-CN"/>
        </w:rPr>
        <w:t xml:space="preserve"> </w:t>
      </w:r>
      <w:r w:rsidR="00606718">
        <w:rPr>
          <w:rFonts w:ascii="Times New Roman" w:eastAsiaTheme="minorEastAsia" w:hAnsi="Times New Roman"/>
          <w:lang w:val="en-GB" w:eastAsia="zh-CN"/>
        </w:rPr>
        <w:t xml:space="preserve">A UE will be configured up to four BWPs. Each BWP is equal to or smaller than the channel bandwidth. </w:t>
      </w:r>
      <w:r w:rsidR="007B6B1B">
        <w:rPr>
          <w:rFonts w:ascii="Times New Roman" w:eastAsiaTheme="minorEastAsia" w:hAnsi="Times New Roman"/>
          <w:lang w:val="en-GB" w:eastAsia="zh-CN"/>
        </w:rPr>
        <w:t xml:space="preserve">BWP was first </w:t>
      </w:r>
      <w:r w:rsidR="007B6B1B">
        <w:rPr>
          <w:rFonts w:ascii="Times New Roman" w:eastAsiaTheme="minorEastAsia" w:hAnsi="Times New Roman"/>
          <w:lang w:val="en-GB" w:eastAsia="zh-CN"/>
        </w:rPr>
        <w:lastRenderedPageBreak/>
        <w:t xml:space="preserve">introduced for the sake of power saving where UE can </w:t>
      </w:r>
      <w:r w:rsidR="00606718">
        <w:rPr>
          <w:rFonts w:ascii="Times New Roman" w:eastAsiaTheme="minorEastAsia" w:hAnsi="Times New Roman"/>
          <w:lang w:val="en-GB" w:eastAsia="zh-CN"/>
        </w:rPr>
        <w:t xml:space="preserve">fall back to </w:t>
      </w:r>
      <w:r w:rsidR="007B6B1B">
        <w:rPr>
          <w:rFonts w:ascii="Times New Roman" w:eastAsiaTheme="minorEastAsia" w:hAnsi="Times New Roman"/>
          <w:lang w:val="en-GB" w:eastAsia="zh-CN"/>
        </w:rPr>
        <w:t>a BWP with narrower bandwidth</w:t>
      </w:r>
      <w:r w:rsidR="00606718">
        <w:rPr>
          <w:rFonts w:ascii="Times New Roman" w:eastAsiaTheme="minorEastAsia" w:hAnsi="Times New Roman"/>
          <w:lang w:val="en-GB" w:eastAsia="zh-CN"/>
        </w:rPr>
        <w:t xml:space="preserve"> if there is no</w:t>
      </w:r>
      <w:r w:rsidR="009C1CBA">
        <w:rPr>
          <w:rFonts w:ascii="Times New Roman" w:eastAsiaTheme="minorEastAsia" w:hAnsi="Times New Roman"/>
          <w:lang w:val="en-GB" w:eastAsia="zh-CN"/>
        </w:rPr>
        <w:t>t</w:t>
      </w:r>
      <w:r w:rsidR="00606718">
        <w:rPr>
          <w:rFonts w:ascii="Times New Roman" w:eastAsiaTheme="minorEastAsia" w:hAnsi="Times New Roman"/>
          <w:lang w:val="en-GB" w:eastAsia="zh-CN"/>
        </w:rPr>
        <w:t xml:space="preserve"> much data for transmission</w:t>
      </w:r>
      <w:r w:rsidR="007B6B1B">
        <w:rPr>
          <w:rFonts w:ascii="Times New Roman" w:eastAsiaTheme="minorEastAsia" w:hAnsi="Times New Roman"/>
          <w:lang w:val="en-GB" w:eastAsia="zh-CN"/>
        </w:rPr>
        <w:t>. In 60GHz band, BWP is still needed for the same reason.</w:t>
      </w:r>
      <w:r w:rsidR="009B1BD0">
        <w:rPr>
          <w:rFonts w:ascii="Times New Roman" w:eastAsiaTheme="minorEastAsia" w:hAnsi="Times New Roman"/>
          <w:lang w:val="en-GB" w:eastAsia="zh-CN"/>
        </w:rPr>
        <w:t xml:space="preserve"> </w:t>
      </w:r>
      <w:r w:rsidR="00606718">
        <w:rPr>
          <w:rFonts w:ascii="Times New Roman" w:eastAsiaTheme="minorEastAsia" w:hAnsi="Times New Roman"/>
          <w:lang w:val="en-GB" w:eastAsia="zh-CN"/>
        </w:rPr>
        <w:t xml:space="preserve">If the channel bandwidth is used as the LBT bandwidth, there will be unnecessary sensing on the frequency which is not </w:t>
      </w:r>
      <w:r w:rsidR="009C1CBA">
        <w:rPr>
          <w:rFonts w:ascii="Times New Roman" w:eastAsiaTheme="minorEastAsia" w:hAnsi="Times New Roman"/>
          <w:lang w:val="en-GB" w:eastAsia="zh-CN"/>
        </w:rPr>
        <w:t>activated</w:t>
      </w:r>
      <w:r w:rsidR="00606718">
        <w:rPr>
          <w:rFonts w:ascii="Times New Roman" w:eastAsiaTheme="minorEastAsia" w:hAnsi="Times New Roman"/>
          <w:lang w:val="en-GB" w:eastAsia="zh-CN"/>
        </w:rPr>
        <w:t xml:space="preserve">. </w:t>
      </w:r>
      <w:r w:rsidR="009B1BD0">
        <w:rPr>
          <w:rFonts w:ascii="Times New Roman" w:eastAsiaTheme="minorEastAsia" w:hAnsi="Times New Roman"/>
          <w:lang w:val="en-GB" w:eastAsia="zh-CN"/>
        </w:rPr>
        <w:t xml:space="preserve">Therefore, </w:t>
      </w:r>
      <w:r w:rsidR="009C1CBA" w:rsidRPr="002D0632">
        <w:rPr>
          <w:rFonts w:ascii="Times New Roman" w:eastAsiaTheme="minorEastAsia" w:hAnsi="Times New Roman"/>
          <w:lang w:val="en-GB" w:eastAsia="zh-CN"/>
        </w:rPr>
        <w:t>active BWP can be considered as the LBT bandwidth</w:t>
      </w:r>
      <w:r w:rsidR="009C1CBA">
        <w:rPr>
          <w:rFonts w:ascii="Times New Roman" w:eastAsiaTheme="minorEastAsia" w:hAnsi="Times New Roman"/>
          <w:lang w:val="en-GB" w:eastAsia="zh-CN"/>
        </w:rPr>
        <w:t>. I</w:t>
      </w:r>
      <w:r w:rsidR="009B1BD0">
        <w:rPr>
          <w:rFonts w:ascii="Times New Roman" w:eastAsiaTheme="minorEastAsia" w:hAnsi="Times New Roman"/>
          <w:lang w:val="en-GB" w:eastAsia="zh-CN"/>
        </w:rPr>
        <w:t>n the initial access procedure, the LBT bandwidth is the initial BWP. After RRC connection, the LBT bandwidth equals to the active BWP.</w:t>
      </w:r>
      <w:r w:rsidR="00B95666">
        <w:rPr>
          <w:rFonts w:ascii="Times New Roman" w:eastAsiaTheme="minorEastAsia" w:hAnsi="Times New Roman"/>
          <w:lang w:val="en-GB" w:eastAsia="zh-CN"/>
        </w:rPr>
        <w:t xml:space="preserve"> Whenever the active BWP changes, the LBT bandwidth changes accordingly.</w:t>
      </w:r>
      <w:r w:rsidR="00F65EB6">
        <w:rPr>
          <w:rFonts w:ascii="Times New Roman" w:eastAsiaTheme="minorEastAsia" w:hAnsi="Times New Roman"/>
          <w:lang w:val="en-GB" w:eastAsia="zh-CN"/>
        </w:rPr>
        <w:t xml:space="preserve"> Furthermore, if some unit bandwidth is defined, then the LBT bandwidth can be defined as a multiple of unit bandwidth which cover</w:t>
      </w:r>
      <w:r w:rsidR="00DE2810">
        <w:rPr>
          <w:rFonts w:ascii="Times New Roman" w:eastAsiaTheme="minorEastAsia" w:hAnsi="Times New Roman"/>
          <w:lang w:val="en-GB" w:eastAsia="zh-CN"/>
        </w:rPr>
        <w:t>s</w:t>
      </w:r>
      <w:r w:rsidR="00F65EB6">
        <w:rPr>
          <w:rFonts w:ascii="Times New Roman" w:eastAsiaTheme="minorEastAsia" w:hAnsi="Times New Roman"/>
          <w:lang w:val="en-GB" w:eastAsia="zh-CN"/>
        </w:rPr>
        <w:t xml:space="preserve"> the active BWP.</w:t>
      </w:r>
    </w:p>
    <w:p w14:paraId="32E3DACF" w14:textId="2A0ED0E5" w:rsidR="00F65EB6" w:rsidRPr="007A6277" w:rsidRDefault="00F65EB6" w:rsidP="007A6277">
      <w:pPr>
        <w:rPr>
          <w:rFonts w:ascii="Times New Roman" w:hAnsi="Times New Roman"/>
          <w:b/>
        </w:rPr>
      </w:pPr>
      <w:bookmarkStart w:id="3" w:name="_Ref6144893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8549E">
        <w:rPr>
          <w:rFonts w:ascii="Times New Roman" w:hAnsi="Times New Roman"/>
          <w:b/>
          <w:noProof/>
        </w:rPr>
        <w:t>1</w:t>
      </w:r>
      <w:r w:rsidRPr="00443FB1">
        <w:rPr>
          <w:rFonts w:ascii="Times New Roman" w:hAnsi="Times New Roman"/>
          <w:b/>
        </w:rPr>
        <w:fldChar w:fldCharType="end"/>
      </w:r>
      <w:r w:rsidRPr="00443FB1">
        <w:rPr>
          <w:rFonts w:ascii="Times New Roman" w:hAnsi="Times New Roman"/>
          <w:b/>
        </w:rPr>
        <w:t xml:space="preserve">: </w:t>
      </w:r>
      <w:r>
        <w:rPr>
          <w:rFonts w:ascii="Times New Roman" w:hAnsi="Times New Roman"/>
          <w:b/>
        </w:rPr>
        <w:t xml:space="preserve">The LBT bandwidth </w:t>
      </w:r>
      <w:r w:rsidR="009C1CBA">
        <w:rPr>
          <w:rFonts w:ascii="Times New Roman" w:hAnsi="Times New Roman"/>
          <w:b/>
        </w:rPr>
        <w:t xml:space="preserve">is variable and </w:t>
      </w:r>
      <w:r>
        <w:rPr>
          <w:rFonts w:ascii="Times New Roman" w:hAnsi="Times New Roman"/>
          <w:b/>
        </w:rPr>
        <w:t>can be defined according to the active BWP</w:t>
      </w:r>
      <w:r w:rsidRPr="00443FB1">
        <w:rPr>
          <w:rFonts w:ascii="Times New Roman" w:hAnsi="Times New Roman"/>
          <w:b/>
        </w:rPr>
        <w:t>.</w:t>
      </w:r>
      <w:bookmarkEnd w:id="3"/>
    </w:p>
    <w:p w14:paraId="5E755992" w14:textId="357A615F" w:rsidR="000A1C48" w:rsidRPr="00B82D6C" w:rsidRDefault="000A1C48" w:rsidP="000A1C48">
      <w:pPr>
        <w:pStyle w:val="3"/>
        <w:ind w:left="1304"/>
        <w:rPr>
          <w:lang w:eastAsia="zh-CN"/>
        </w:rPr>
      </w:pPr>
      <w:r>
        <w:rPr>
          <w:rFonts w:eastAsiaTheme="minorEastAsia" w:hint="eastAsia"/>
          <w:lang w:eastAsia="zh-CN"/>
        </w:rPr>
        <w:t>E</w:t>
      </w:r>
      <w:r>
        <w:rPr>
          <w:rFonts w:eastAsiaTheme="minorEastAsia"/>
          <w:lang w:eastAsia="zh-CN"/>
        </w:rPr>
        <w:t>D threshold</w:t>
      </w:r>
    </w:p>
    <w:p w14:paraId="52B0520A" w14:textId="1DE134D1" w:rsidR="00374888" w:rsidRDefault="00564E7D" w:rsidP="003320AB">
      <w:pPr>
        <w:spacing w:before="240" w:after="240"/>
        <w:jc w:val="both"/>
        <w:rPr>
          <w:rFonts w:ascii="Times New Roman" w:eastAsiaTheme="minorEastAsia" w:hAnsi="Times New Roman"/>
          <w:lang w:eastAsia="zh-CN"/>
        </w:rPr>
      </w:pPr>
      <w:r w:rsidRPr="00564E7D">
        <w:rPr>
          <w:rFonts w:ascii="Times New Roman" w:eastAsiaTheme="minorEastAsia" w:hAnsi="Times New Roman"/>
          <w:lang w:eastAsia="zh-CN"/>
        </w:rPr>
        <w:t>In</w:t>
      </w:r>
      <w:r>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_Ref61342973 \r \h </w:instrText>
      </w:r>
      <w:r w:rsidR="00295D1C">
        <w:rPr>
          <w:rFonts w:ascii="Times New Roman" w:eastAsiaTheme="minorEastAsia" w:hAnsi="Times New Roman"/>
          <w:lang w:eastAsia="zh-CN"/>
        </w:rPr>
        <w:instrText xml:space="preserve">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C8549E">
        <w:rPr>
          <w:rFonts w:ascii="Times New Roman" w:eastAsiaTheme="minorEastAsia" w:hAnsi="Times New Roman"/>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 the ED threshold for CCA check is defined as</w:t>
      </w:r>
      <w:r w:rsidR="00295D1C">
        <w:rPr>
          <w:rFonts w:ascii="Times New Roman" w:eastAsiaTheme="minorEastAsia" w:hAnsi="Times New Roman"/>
          <w:lang w:eastAsia="zh-CN"/>
        </w:rPr>
        <w:t xml:space="preserve"> </w:t>
      </w:r>
      <w:r w:rsidRPr="00295D1C">
        <w:rPr>
          <w:rFonts w:ascii="Times New Roman" w:eastAsiaTheme="minorEastAsia" w:hAnsi="Times New Roman"/>
          <w:lang w:eastAsia="zh-CN"/>
        </w:rPr>
        <w:t xml:space="preserve">-47 dBm + 10 × log10 (PMax / Pout) (Pmax and Pout in W e.i.r.p.) </w:t>
      </w:r>
      <w:r w:rsidR="00295D1C">
        <w:rPr>
          <w:rFonts w:ascii="Times New Roman" w:eastAsiaTheme="minorEastAsia" w:hAnsi="Times New Roman" w:hint="eastAsia"/>
          <w:lang w:eastAsia="zh-CN"/>
        </w:rPr>
        <w:t>,</w:t>
      </w:r>
      <w:r w:rsidR="00295D1C">
        <w:rPr>
          <w:rFonts w:ascii="Times New Roman" w:eastAsiaTheme="minorEastAsia" w:hAnsi="Times New Roman"/>
          <w:lang w:eastAsia="zh-CN"/>
        </w:rPr>
        <w:t xml:space="preserve"> </w:t>
      </w:r>
      <w:r w:rsidRPr="00295D1C">
        <w:rPr>
          <w:rFonts w:ascii="Times New Roman" w:eastAsiaTheme="minorEastAsia" w:hAnsi="Times New Roman"/>
          <w:lang w:eastAsia="zh-CN"/>
        </w:rPr>
        <w:t>where Pout is the RF output power (EIRP) and Pmax is the RF output power limit.</w:t>
      </w:r>
      <w:r w:rsidRPr="00564E7D">
        <w:rPr>
          <w:rFonts w:ascii="Times New Roman" w:eastAsiaTheme="minorEastAsia" w:hAnsi="Times New Roman"/>
          <w:lang w:eastAsia="zh-CN"/>
        </w:rPr>
        <w:t xml:space="preserve"> </w:t>
      </w:r>
      <w:r w:rsidR="00295D1C">
        <w:rPr>
          <w:rFonts w:ascii="Times New Roman" w:eastAsiaTheme="minorEastAsia" w:hAnsi="Times New Roman"/>
          <w:lang w:eastAsia="zh-CN"/>
        </w:rPr>
        <w:t xml:space="preserve"> The ED threshold is</w:t>
      </w:r>
      <w:r w:rsidR="00E02B00">
        <w:rPr>
          <w:rFonts w:ascii="Times New Roman" w:eastAsiaTheme="minorEastAsia" w:hAnsi="Times New Roman"/>
          <w:lang w:eastAsia="zh-CN"/>
        </w:rPr>
        <w:t xml:space="preserve"> calculated regardless of the channel bandwidth.</w:t>
      </w:r>
      <w:r w:rsidR="005417AD">
        <w:rPr>
          <w:rFonts w:ascii="Times New Roman" w:eastAsiaTheme="minorEastAsia" w:hAnsi="Times New Roman"/>
          <w:lang w:eastAsia="zh-CN"/>
        </w:rPr>
        <w:t xml:space="preserve"> In NR, as we discussed above, the LBT bandwidth is variable and changes with the active BWP. Therefore, a constant ED threshold for all possible LBT bandwidth is not feasible </w:t>
      </w:r>
      <w:r w:rsidR="008418B9">
        <w:rPr>
          <w:rFonts w:ascii="Times New Roman" w:eastAsiaTheme="minorEastAsia" w:hAnsi="Times New Roman"/>
          <w:lang w:eastAsia="zh-CN"/>
        </w:rPr>
        <w:t>anymore. The LBT bandwidth should be counted when calculate the ED threshold.</w:t>
      </w:r>
      <w:r w:rsidR="00461A02">
        <w:rPr>
          <w:rFonts w:ascii="Times New Roman" w:eastAsiaTheme="minorEastAsia" w:hAnsi="Times New Roman"/>
          <w:lang w:eastAsia="zh-CN"/>
        </w:rPr>
        <w:t xml:space="preserve"> A factor taking into account the LBT bandwidth </w:t>
      </w:r>
      <w:r w:rsidR="001E3767">
        <w:rPr>
          <w:rFonts w:ascii="Times New Roman" w:eastAsiaTheme="minorEastAsia" w:hAnsi="Times New Roman"/>
          <w:lang w:eastAsia="zh-CN"/>
        </w:rPr>
        <w:t xml:space="preserve">impact </w:t>
      </w:r>
      <w:r w:rsidR="00461A02">
        <w:rPr>
          <w:rFonts w:ascii="Times New Roman" w:eastAsiaTheme="minorEastAsia" w:hAnsi="Times New Roman"/>
          <w:lang w:eastAsia="zh-CN"/>
        </w:rPr>
        <w:t>should be included in the ED threshold equation.</w:t>
      </w:r>
    </w:p>
    <w:p w14:paraId="3790CD2C" w14:textId="2491A793" w:rsidR="0028021C" w:rsidRDefault="001133A4" w:rsidP="003320AB">
      <w:pPr>
        <w:spacing w:before="240" w:after="240"/>
        <w:jc w:val="both"/>
        <w:rPr>
          <w:rFonts w:ascii="Times New Roman" w:eastAsiaTheme="minorEastAsia" w:hAnsi="Times New Roman"/>
          <w:lang w:eastAsia="zh-CN"/>
        </w:rPr>
      </w:pPr>
      <w:r>
        <w:rPr>
          <w:rFonts w:ascii="Times New Roman" w:eastAsiaTheme="minorEastAsia" w:hAnsi="Times New Roman"/>
          <w:lang w:eastAsia="zh-CN"/>
        </w:rPr>
        <w:t xml:space="preserve">Besides, since </w:t>
      </w:r>
      <w:r w:rsidR="00EF794C">
        <w:rPr>
          <w:rFonts w:ascii="Times New Roman" w:eastAsiaTheme="minorEastAsia" w:hAnsi="Times New Roman"/>
          <w:lang w:eastAsia="zh-CN"/>
        </w:rPr>
        <w:t xml:space="preserve">the </w:t>
      </w:r>
      <w:r w:rsidR="00146E94">
        <w:rPr>
          <w:rFonts w:ascii="Times New Roman" w:eastAsiaTheme="minorEastAsia" w:hAnsi="Times New Roman"/>
          <w:lang w:eastAsia="zh-CN"/>
        </w:rPr>
        <w:t>ED threshold is defined assuming a</w:t>
      </w:r>
      <w:r w:rsidR="00EF794C">
        <w:rPr>
          <w:rFonts w:ascii="Times New Roman" w:eastAsiaTheme="minorEastAsia" w:hAnsi="Times New Roman"/>
          <w:lang w:eastAsia="zh-CN"/>
        </w:rPr>
        <w:t xml:space="preserve"> </w:t>
      </w:r>
      <w:r w:rsidR="00146E94">
        <w:rPr>
          <w:rFonts w:ascii="Times New Roman" w:eastAsiaTheme="minorEastAsia" w:hAnsi="Times New Roman"/>
          <w:lang w:eastAsia="zh-CN"/>
        </w:rPr>
        <w:t xml:space="preserve">0 dBi receiving antenna. When directional LBT is applied, </w:t>
      </w:r>
      <w:r w:rsidR="003F42EA">
        <w:rPr>
          <w:rFonts w:ascii="Times New Roman" w:eastAsiaTheme="minorEastAsia" w:hAnsi="Times New Roman"/>
          <w:lang w:eastAsia="zh-CN"/>
        </w:rPr>
        <w:t xml:space="preserve">the beamforming </w:t>
      </w:r>
      <w:r>
        <w:rPr>
          <w:rFonts w:ascii="Times New Roman" w:eastAsiaTheme="minorEastAsia" w:hAnsi="Times New Roman"/>
          <w:lang w:eastAsia="zh-CN"/>
        </w:rPr>
        <w:t>gain</w:t>
      </w:r>
      <w:r w:rsidR="00ED7791">
        <w:rPr>
          <w:rFonts w:ascii="Times New Roman" w:eastAsiaTheme="minorEastAsia" w:hAnsi="Times New Roman"/>
          <w:lang w:eastAsia="zh-CN"/>
        </w:rPr>
        <w:t xml:space="preserve"> for the receiving antenna</w:t>
      </w:r>
      <w:r>
        <w:rPr>
          <w:rFonts w:ascii="Times New Roman" w:eastAsiaTheme="minorEastAsia" w:hAnsi="Times New Roman"/>
          <w:lang w:eastAsia="zh-CN"/>
        </w:rPr>
        <w:t xml:space="preserve"> </w:t>
      </w:r>
      <w:r w:rsidR="00ED7791">
        <w:rPr>
          <w:rFonts w:ascii="Times New Roman" w:eastAsiaTheme="minorEastAsia" w:hAnsi="Times New Roman"/>
          <w:lang w:eastAsia="zh-CN"/>
        </w:rPr>
        <w:t xml:space="preserve">is </w:t>
      </w:r>
      <w:r w:rsidR="00EF794C">
        <w:rPr>
          <w:rFonts w:ascii="Times New Roman" w:eastAsiaTheme="minorEastAsia" w:hAnsi="Times New Roman"/>
          <w:lang w:eastAsia="zh-CN"/>
        </w:rPr>
        <w:t>no longer</w:t>
      </w:r>
      <w:r w:rsidR="00ED7791">
        <w:rPr>
          <w:rFonts w:ascii="Times New Roman" w:eastAsiaTheme="minorEastAsia" w:hAnsi="Times New Roman"/>
          <w:lang w:eastAsia="zh-CN"/>
        </w:rPr>
        <w:t xml:space="preserve"> 0 dBi, and the impact of the beamforming gain should </w:t>
      </w:r>
      <w:r>
        <w:rPr>
          <w:rFonts w:ascii="Times New Roman" w:eastAsiaTheme="minorEastAsia" w:hAnsi="Times New Roman"/>
          <w:lang w:eastAsia="zh-CN"/>
        </w:rPr>
        <w:t>be counted</w:t>
      </w:r>
      <w:r w:rsidR="00146E94">
        <w:rPr>
          <w:rFonts w:ascii="Times New Roman" w:eastAsiaTheme="minorEastAsia" w:hAnsi="Times New Roman"/>
          <w:lang w:eastAsia="zh-CN"/>
        </w:rPr>
        <w:t xml:space="preserve"> in</w:t>
      </w:r>
      <w:r>
        <w:rPr>
          <w:rFonts w:ascii="Times New Roman" w:eastAsiaTheme="minorEastAsia" w:hAnsi="Times New Roman"/>
          <w:lang w:eastAsia="zh-CN"/>
        </w:rPr>
        <w:t xml:space="preserve"> when calculating the </w:t>
      </w:r>
      <w:r w:rsidR="0055486D">
        <w:rPr>
          <w:rFonts w:ascii="Times New Roman" w:eastAsiaTheme="minorEastAsia" w:hAnsi="Times New Roman"/>
          <w:lang w:eastAsia="zh-CN"/>
        </w:rPr>
        <w:t>ED threshold.</w:t>
      </w:r>
      <w:r w:rsidR="00040691">
        <w:rPr>
          <w:rFonts w:ascii="Times New Roman" w:eastAsiaTheme="minorEastAsia" w:hAnsi="Times New Roman"/>
          <w:lang w:eastAsia="zh-CN"/>
        </w:rPr>
        <w:t xml:space="preserve"> Otherwise, the affected surrounding nodes in the interference zone will be different.</w:t>
      </w:r>
      <w:r w:rsidR="00ED7791">
        <w:rPr>
          <w:rFonts w:ascii="Times New Roman" w:eastAsiaTheme="minorEastAsia" w:hAnsi="Times New Roman"/>
          <w:lang w:eastAsia="zh-CN"/>
        </w:rPr>
        <w:t xml:space="preserve"> </w:t>
      </w:r>
      <w:r w:rsidR="001C3F77">
        <w:rPr>
          <w:rFonts w:ascii="Times New Roman" w:eastAsiaTheme="minorEastAsia" w:hAnsi="Times New Roman"/>
          <w:lang w:eastAsia="zh-CN"/>
        </w:rPr>
        <w:t>A</w:t>
      </w:r>
      <w:r w:rsidR="00ED7791">
        <w:rPr>
          <w:rFonts w:ascii="Times New Roman" w:eastAsiaTheme="minorEastAsia" w:hAnsi="Times New Roman"/>
          <w:lang w:eastAsia="zh-CN"/>
        </w:rPr>
        <w:t xml:space="preserve"> </w:t>
      </w:r>
      <w:r w:rsidR="00313E84">
        <w:rPr>
          <w:rFonts w:ascii="Times New Roman" w:eastAsiaTheme="minorEastAsia" w:hAnsi="Times New Roman" w:hint="eastAsia"/>
          <w:lang w:eastAsia="zh-CN"/>
        </w:rPr>
        <w:t>straight</w:t>
      </w:r>
      <w:r w:rsidR="00313E84">
        <w:rPr>
          <w:rFonts w:ascii="Times New Roman" w:eastAsiaTheme="minorEastAsia" w:hAnsi="Times New Roman"/>
          <w:lang w:eastAsia="zh-CN"/>
        </w:rPr>
        <w:t xml:space="preserve">forward </w:t>
      </w:r>
      <w:r w:rsidR="00ED7791">
        <w:rPr>
          <w:rFonts w:ascii="Times New Roman" w:eastAsiaTheme="minorEastAsia" w:hAnsi="Times New Roman"/>
          <w:lang w:eastAsia="zh-CN"/>
        </w:rPr>
        <w:t xml:space="preserve">way to </w:t>
      </w:r>
      <w:r w:rsidR="00313E84">
        <w:rPr>
          <w:rFonts w:ascii="Times New Roman" w:eastAsiaTheme="minorEastAsia" w:hAnsi="Times New Roman"/>
          <w:lang w:eastAsia="zh-CN"/>
        </w:rPr>
        <w:t xml:space="preserve">take into account </w:t>
      </w:r>
      <w:r w:rsidR="0053448F">
        <w:rPr>
          <w:rFonts w:ascii="Times New Roman" w:eastAsiaTheme="minorEastAsia" w:hAnsi="Times New Roman"/>
          <w:lang w:eastAsia="zh-CN"/>
        </w:rPr>
        <w:t xml:space="preserve">the </w:t>
      </w:r>
      <w:r w:rsidR="00313E84">
        <w:rPr>
          <w:rFonts w:ascii="Times New Roman" w:eastAsiaTheme="minorEastAsia" w:hAnsi="Times New Roman"/>
          <w:lang w:eastAsia="zh-CN"/>
        </w:rPr>
        <w:t xml:space="preserve">beamforming gain impact </w:t>
      </w:r>
      <w:r w:rsidR="001C3F77">
        <w:rPr>
          <w:rFonts w:ascii="Times New Roman" w:eastAsiaTheme="minorEastAsia" w:hAnsi="Times New Roman"/>
          <w:lang w:eastAsia="zh-CN"/>
        </w:rPr>
        <w:t>can be realized by</w:t>
      </w:r>
      <w:r w:rsidR="00313E84">
        <w:rPr>
          <w:rFonts w:ascii="Times New Roman" w:eastAsiaTheme="minorEastAsia" w:hAnsi="Times New Roman"/>
          <w:lang w:eastAsia="zh-CN"/>
        </w:rPr>
        <w:t xml:space="preserve"> </w:t>
      </w:r>
      <w:r w:rsidR="00ED7791">
        <w:rPr>
          <w:rFonts w:ascii="Times New Roman" w:eastAsiaTheme="minorEastAsia" w:hAnsi="Times New Roman"/>
          <w:lang w:eastAsia="zh-CN"/>
        </w:rPr>
        <w:t>add</w:t>
      </w:r>
      <w:r w:rsidR="00313E84">
        <w:rPr>
          <w:rFonts w:ascii="Times New Roman" w:eastAsiaTheme="minorEastAsia" w:hAnsi="Times New Roman"/>
          <w:lang w:eastAsia="zh-CN"/>
        </w:rPr>
        <w:t>ing</w:t>
      </w:r>
      <w:r w:rsidR="00C80E0C">
        <w:rPr>
          <w:rFonts w:ascii="Times New Roman" w:eastAsiaTheme="minorEastAsia" w:hAnsi="Times New Roman"/>
          <w:lang w:eastAsia="zh-CN"/>
        </w:rPr>
        <w:t xml:space="preserve"> the</w:t>
      </w:r>
      <w:r w:rsidR="00ED7791">
        <w:rPr>
          <w:rFonts w:ascii="Times New Roman" w:eastAsiaTheme="minorEastAsia" w:hAnsi="Times New Roman"/>
          <w:lang w:eastAsia="zh-CN"/>
        </w:rPr>
        <w:t xml:space="preserve"> </w:t>
      </w:r>
      <w:r w:rsidR="003E69E9">
        <w:rPr>
          <w:rFonts w:ascii="Times New Roman" w:eastAsiaTheme="minorEastAsia" w:hAnsi="Times New Roman"/>
          <w:lang w:eastAsia="zh-CN"/>
        </w:rPr>
        <w:t>antenna gain</w:t>
      </w:r>
      <w:r w:rsidR="00ED7791">
        <w:rPr>
          <w:rFonts w:ascii="Times New Roman" w:eastAsiaTheme="minorEastAsia" w:hAnsi="Times New Roman"/>
          <w:lang w:eastAsia="zh-CN"/>
        </w:rPr>
        <w:t xml:space="preserve"> </w:t>
      </w:r>
      <w:r w:rsidR="00C80E0C">
        <w:rPr>
          <w:rFonts w:ascii="Times New Roman" w:eastAsiaTheme="minorEastAsia" w:hAnsi="Times New Roman"/>
          <w:lang w:eastAsia="zh-CN"/>
        </w:rPr>
        <w:t>to</w:t>
      </w:r>
      <w:r w:rsidR="00ED7791">
        <w:rPr>
          <w:rFonts w:ascii="Times New Roman" w:eastAsiaTheme="minorEastAsia" w:hAnsi="Times New Roman"/>
          <w:lang w:eastAsia="zh-CN"/>
        </w:rPr>
        <w:t xml:space="preserve"> the ED threshold </w:t>
      </w:r>
      <w:r w:rsidR="003E69E9">
        <w:rPr>
          <w:rFonts w:ascii="Times New Roman" w:eastAsiaTheme="minorEastAsia" w:hAnsi="Times New Roman"/>
          <w:lang w:eastAsia="zh-CN"/>
        </w:rPr>
        <w:t>formula</w:t>
      </w:r>
      <w:r w:rsidR="00ED7791">
        <w:rPr>
          <w:rFonts w:ascii="Times New Roman" w:eastAsiaTheme="minorEastAsia" w:hAnsi="Times New Roman"/>
          <w:lang w:eastAsia="zh-CN"/>
        </w:rPr>
        <w:t xml:space="preserve">. </w:t>
      </w:r>
      <w:r w:rsidR="00C80E0C">
        <w:rPr>
          <w:rFonts w:ascii="Times New Roman" w:eastAsiaTheme="minorEastAsia" w:hAnsi="Times New Roman"/>
          <w:lang w:eastAsia="zh-CN"/>
        </w:rPr>
        <w:t>Different LBT beams will lead to different ED threshold</w:t>
      </w:r>
      <w:r w:rsidR="003E7FFA">
        <w:rPr>
          <w:rFonts w:ascii="Times New Roman" w:eastAsiaTheme="minorEastAsia" w:hAnsi="Times New Roman"/>
          <w:lang w:eastAsia="zh-CN"/>
        </w:rPr>
        <w:t>s depending on their beamforming gain</w:t>
      </w:r>
      <w:r w:rsidR="0053448F">
        <w:rPr>
          <w:rFonts w:ascii="Times New Roman" w:eastAsiaTheme="minorEastAsia" w:hAnsi="Times New Roman"/>
          <w:lang w:eastAsia="zh-CN"/>
        </w:rPr>
        <w:t>.</w:t>
      </w:r>
    </w:p>
    <w:p w14:paraId="1FDEFE29" w14:textId="78D9D074" w:rsidR="003320AB" w:rsidRDefault="003320AB" w:rsidP="003320AB">
      <w:pPr>
        <w:rPr>
          <w:rFonts w:ascii="Times New Roman" w:hAnsi="Times New Roman"/>
          <w:b/>
        </w:rPr>
      </w:pPr>
      <w:bookmarkStart w:id="4" w:name="_Ref6144894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8549E">
        <w:rPr>
          <w:rFonts w:ascii="Times New Roman" w:hAnsi="Times New Roman"/>
          <w:b/>
          <w:noProof/>
        </w:rPr>
        <w:t>2</w:t>
      </w:r>
      <w:r w:rsidRPr="00443FB1">
        <w:rPr>
          <w:rFonts w:ascii="Times New Roman" w:hAnsi="Times New Roman"/>
          <w:b/>
        </w:rPr>
        <w:fldChar w:fldCharType="end"/>
      </w:r>
      <w:r w:rsidRPr="00443FB1">
        <w:rPr>
          <w:rFonts w:ascii="Times New Roman" w:hAnsi="Times New Roman"/>
          <w:b/>
        </w:rPr>
        <w:t xml:space="preserve">: </w:t>
      </w:r>
      <w:r>
        <w:rPr>
          <w:rFonts w:ascii="Times New Roman" w:hAnsi="Times New Roman"/>
          <w:b/>
        </w:rPr>
        <w:t>The ED threshold for CCA check should adapt to LBT bandwidth</w:t>
      </w:r>
      <w:r w:rsidR="001133A4">
        <w:rPr>
          <w:rFonts w:ascii="Times New Roman" w:hAnsi="Times New Roman"/>
          <w:b/>
        </w:rPr>
        <w:t xml:space="preserve">, and take into account the </w:t>
      </w:r>
      <w:r w:rsidR="006D1102">
        <w:rPr>
          <w:rFonts w:ascii="Times New Roman" w:hAnsi="Times New Roman"/>
          <w:b/>
        </w:rPr>
        <w:t xml:space="preserve">impact of </w:t>
      </w:r>
      <w:r w:rsidR="00F70DD5">
        <w:rPr>
          <w:rFonts w:ascii="Times New Roman" w:hAnsi="Times New Roman"/>
          <w:b/>
        </w:rPr>
        <w:t>beamforming</w:t>
      </w:r>
      <w:r w:rsidR="003E69E9">
        <w:rPr>
          <w:rFonts w:ascii="Times New Roman" w:hAnsi="Times New Roman"/>
          <w:b/>
        </w:rPr>
        <w:t xml:space="preserve"> gain of the directional</w:t>
      </w:r>
      <w:r w:rsidR="00F70DD5">
        <w:rPr>
          <w:rFonts w:ascii="Times New Roman" w:hAnsi="Times New Roman"/>
          <w:b/>
        </w:rPr>
        <w:t xml:space="preserve"> </w:t>
      </w:r>
      <w:r w:rsidR="00AF719A">
        <w:rPr>
          <w:rFonts w:ascii="Times New Roman" w:hAnsi="Times New Roman"/>
          <w:b/>
        </w:rPr>
        <w:t>LBT</w:t>
      </w:r>
      <w:r w:rsidR="00F70DD5">
        <w:rPr>
          <w:rFonts w:ascii="Times New Roman" w:hAnsi="Times New Roman"/>
          <w:b/>
        </w:rPr>
        <w:t xml:space="preserve"> </w:t>
      </w:r>
      <w:r w:rsidR="00C749A2">
        <w:rPr>
          <w:rFonts w:ascii="Times New Roman" w:hAnsi="Times New Roman"/>
          <w:b/>
        </w:rPr>
        <w:t>beams</w:t>
      </w:r>
      <w:r w:rsidRPr="00443FB1">
        <w:rPr>
          <w:rFonts w:ascii="Times New Roman" w:hAnsi="Times New Roman"/>
          <w:b/>
        </w:rPr>
        <w:t>.</w:t>
      </w:r>
      <w:bookmarkEnd w:id="4"/>
    </w:p>
    <w:p w14:paraId="4236ED4B" w14:textId="2C9F8EED" w:rsidR="005621AA" w:rsidRPr="005621AA" w:rsidRDefault="000A1C48" w:rsidP="005621AA">
      <w:pPr>
        <w:pStyle w:val="20"/>
        <w:rPr>
          <w:rFonts w:eastAsia="宋体"/>
          <w:b w:val="0"/>
          <w:sz w:val="30"/>
          <w:szCs w:val="30"/>
        </w:rPr>
      </w:pPr>
      <w:r>
        <w:rPr>
          <w:rFonts w:eastAsia="宋体"/>
          <w:b w:val="0"/>
          <w:sz w:val="30"/>
          <w:szCs w:val="30"/>
        </w:rPr>
        <w:t>D</w:t>
      </w:r>
      <w:r>
        <w:rPr>
          <w:rFonts w:eastAsia="宋体" w:hint="eastAsia"/>
          <w:b w:val="0"/>
          <w:sz w:val="30"/>
          <w:szCs w:val="30"/>
        </w:rPr>
        <w:t>irectional</w:t>
      </w:r>
      <w:r>
        <w:rPr>
          <w:rFonts w:eastAsia="宋体"/>
          <w:b w:val="0"/>
          <w:sz w:val="30"/>
          <w:szCs w:val="30"/>
        </w:rPr>
        <w:t xml:space="preserve"> LBT</w:t>
      </w:r>
    </w:p>
    <w:p w14:paraId="70CFC714" w14:textId="572D43C5" w:rsidR="000F4BB5" w:rsidRDefault="008E0246"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w:t>
      </w:r>
      <w:r w:rsidR="00191A96">
        <w:rPr>
          <w:rFonts w:ascii="Times New Roman" w:eastAsiaTheme="minorEastAsia" w:hAnsi="Times New Roman"/>
          <w:lang w:eastAsia="zh-CN"/>
        </w:rPr>
        <w:t>t was agreed in WID that directional LBT is one of the candidate channel access mechanisms</w:t>
      </w:r>
      <w:r w:rsidR="00BA6CCC">
        <w:rPr>
          <w:rFonts w:ascii="Times New Roman" w:eastAsiaTheme="minorEastAsia" w:hAnsi="Times New Roman"/>
          <w:lang w:eastAsia="zh-CN"/>
        </w:rPr>
        <w:t>.</w:t>
      </w:r>
      <w:r w:rsidR="0092629E">
        <w:rPr>
          <w:rFonts w:ascii="Times New Roman" w:eastAsiaTheme="minorEastAsia" w:hAnsi="Times New Roman"/>
          <w:lang w:eastAsia="zh-CN"/>
        </w:rPr>
        <w:t xml:space="preserve"> </w:t>
      </w:r>
      <w:r w:rsidR="00FC6449">
        <w:rPr>
          <w:rFonts w:ascii="Times New Roman" w:eastAsiaTheme="minorEastAsia" w:hAnsi="Times New Roman"/>
          <w:lang w:eastAsia="zh-CN"/>
        </w:rPr>
        <w:t xml:space="preserve">The following options were agreed in RAN1#103-e </w:t>
      </w:r>
      <w:r w:rsidR="00FC6449">
        <w:rPr>
          <w:rFonts w:ascii="Times New Roman" w:eastAsiaTheme="minorEastAsia" w:hAnsi="Times New Roman"/>
          <w:lang w:eastAsia="zh-CN"/>
        </w:rPr>
        <w:fldChar w:fldCharType="begin"/>
      </w:r>
      <w:r w:rsidR="00FC6449">
        <w:rPr>
          <w:rFonts w:ascii="Times New Roman" w:eastAsiaTheme="minorEastAsia" w:hAnsi="Times New Roman"/>
          <w:lang w:eastAsia="zh-CN"/>
        </w:rPr>
        <w:instrText xml:space="preserve"> REF _Ref53500410 \r \h </w:instrText>
      </w:r>
      <w:r w:rsidR="00FC6449">
        <w:rPr>
          <w:rFonts w:ascii="Times New Roman" w:eastAsiaTheme="minorEastAsia" w:hAnsi="Times New Roman"/>
          <w:lang w:eastAsia="zh-CN"/>
        </w:rPr>
      </w:r>
      <w:r w:rsidR="00FC6449">
        <w:rPr>
          <w:rFonts w:ascii="Times New Roman" w:eastAsiaTheme="minorEastAsia" w:hAnsi="Times New Roman"/>
          <w:lang w:eastAsia="zh-CN"/>
        </w:rPr>
        <w:fldChar w:fldCharType="separate"/>
      </w:r>
      <w:r w:rsidR="00C8549E">
        <w:rPr>
          <w:rFonts w:ascii="Times New Roman" w:eastAsiaTheme="minorEastAsia" w:hAnsi="Times New Roman"/>
          <w:lang w:eastAsia="zh-CN"/>
        </w:rPr>
        <w:t>[3]</w:t>
      </w:r>
      <w:r w:rsidR="00FC6449">
        <w:rPr>
          <w:rFonts w:ascii="Times New Roman" w:eastAsiaTheme="minorEastAsia" w:hAnsi="Times New Roman"/>
          <w:lang w:eastAsia="zh-CN"/>
        </w:rPr>
        <w:fldChar w:fldCharType="end"/>
      </w:r>
      <w:r w:rsidR="00FC6449">
        <w:rPr>
          <w:rFonts w:ascii="Times New Roman" w:eastAsiaTheme="minorEastAsia" w:hAnsi="Times New Roman"/>
          <w:lang w:eastAsia="zh-CN"/>
        </w:rPr>
        <w:t>.</w:t>
      </w:r>
    </w:p>
    <w:p w14:paraId="27EC85B2" w14:textId="77777777" w:rsidR="00643F60" w:rsidRPr="00643F60" w:rsidRDefault="00643F60" w:rsidP="00643F60">
      <w:pPr>
        <w:rPr>
          <w:rFonts w:ascii="Times New Roman" w:hAnsi="Times New Roman"/>
          <w:lang w:eastAsia="x-none"/>
        </w:rPr>
      </w:pPr>
      <w:r w:rsidRPr="00643F60">
        <w:rPr>
          <w:rFonts w:ascii="Times New Roman" w:hAnsi="Times New Roman"/>
          <w:highlight w:val="green"/>
          <w:lang w:eastAsia="x-none"/>
        </w:rPr>
        <w:t>Agreement:</w:t>
      </w:r>
    </w:p>
    <w:p w14:paraId="37D1B81C" w14:textId="77777777" w:rsidR="00643F60" w:rsidRPr="00643F60" w:rsidRDefault="00643F60" w:rsidP="00506309">
      <w:pPr>
        <w:jc w:val="both"/>
        <w:rPr>
          <w:rFonts w:ascii="Times New Roman" w:hAnsi="Times New Roman"/>
          <w:lang w:eastAsia="x-none"/>
        </w:rPr>
      </w:pPr>
      <w:r w:rsidRPr="00643F60">
        <w:rPr>
          <w:rFonts w:ascii="Times New Roman" w:hAnsi="Times New Roman"/>
          <w:lang w:eastAsia="x-none"/>
        </w:rPr>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14:paraId="0390D7BA" w14:textId="77777777" w:rsidR="00643F60" w:rsidRPr="00643F60" w:rsidRDefault="00643F60" w:rsidP="00643F60">
      <w:pPr>
        <w:numPr>
          <w:ilvl w:val="0"/>
          <w:numId w:val="29"/>
        </w:numPr>
        <w:rPr>
          <w:rFonts w:ascii="Times New Roman" w:hAnsi="Times New Roman"/>
          <w:lang w:eastAsia="x-none"/>
        </w:rPr>
      </w:pPr>
      <w:r w:rsidRPr="00643F60">
        <w:rPr>
          <w:rFonts w:ascii="Times New Roman" w:hAnsi="Times New Roman"/>
          <w:lang w:eastAsia="x-none"/>
        </w:rPr>
        <w:t>Leave the LBT behaviour for implementation</w:t>
      </w:r>
    </w:p>
    <w:p w14:paraId="66B0ADF8" w14:textId="77777777" w:rsidR="00643F60" w:rsidRPr="00643F60" w:rsidRDefault="00643F60" w:rsidP="00643F60">
      <w:pPr>
        <w:numPr>
          <w:ilvl w:val="0"/>
          <w:numId w:val="29"/>
        </w:numPr>
        <w:rPr>
          <w:rFonts w:ascii="Times New Roman" w:hAnsi="Times New Roman"/>
          <w:lang w:eastAsia="x-none"/>
        </w:rPr>
      </w:pPr>
      <w:r w:rsidRPr="00643F60">
        <w:rPr>
          <w:rFonts w:ascii="Times New Roman" w:hAnsi="Times New Roman"/>
          <w:lang w:eastAsia="x-none"/>
        </w:rPr>
        <w:t>One LBT beam covers all transmission beams</w:t>
      </w:r>
    </w:p>
    <w:p w14:paraId="230EF42A" w14:textId="77777777" w:rsidR="00643F60" w:rsidRPr="00643F60" w:rsidRDefault="00643F60" w:rsidP="00643F60">
      <w:pPr>
        <w:numPr>
          <w:ilvl w:val="0"/>
          <w:numId w:val="29"/>
        </w:numPr>
        <w:rPr>
          <w:rFonts w:ascii="Times New Roman" w:hAnsi="Times New Roman"/>
          <w:lang w:eastAsia="x-none"/>
        </w:rPr>
      </w:pPr>
      <w:r w:rsidRPr="00643F60">
        <w:rPr>
          <w:rFonts w:ascii="Times New Roman" w:hAnsi="Times New Roman"/>
          <w:lang w:eastAsia="x-none"/>
        </w:rPr>
        <w:t>Multiple LBT beams cover multiple transmission beams</w:t>
      </w:r>
    </w:p>
    <w:p w14:paraId="0FB9A669" w14:textId="77777777" w:rsidR="00643F60" w:rsidRPr="00643F60" w:rsidRDefault="00643F60" w:rsidP="00643F60">
      <w:pPr>
        <w:rPr>
          <w:rFonts w:ascii="Times New Roman" w:hAnsi="Times New Roman"/>
          <w:lang w:eastAsia="x-none"/>
        </w:rPr>
      </w:pPr>
    </w:p>
    <w:p w14:paraId="6031B1A1" w14:textId="77777777" w:rsidR="00643F60" w:rsidRPr="00643F60" w:rsidRDefault="00643F60" w:rsidP="00643F60">
      <w:pPr>
        <w:rPr>
          <w:rFonts w:ascii="Times New Roman" w:hAnsi="Times New Roman"/>
          <w:lang w:eastAsia="x-none"/>
        </w:rPr>
      </w:pPr>
      <w:r w:rsidRPr="00643F60">
        <w:rPr>
          <w:rFonts w:ascii="Times New Roman" w:hAnsi="Times New Roman"/>
          <w:highlight w:val="green"/>
          <w:lang w:eastAsia="x-none"/>
        </w:rPr>
        <w:t>Agreement:</w:t>
      </w:r>
    </w:p>
    <w:p w14:paraId="6D786320" w14:textId="77777777" w:rsidR="00643F60" w:rsidRPr="00643F60" w:rsidRDefault="00643F60" w:rsidP="00506309">
      <w:pPr>
        <w:jc w:val="both"/>
        <w:rPr>
          <w:rFonts w:ascii="Times New Roman" w:eastAsia="Malgun Gothic" w:hAnsi="Times New Roman"/>
        </w:rPr>
      </w:pPr>
      <w:r w:rsidRPr="00643F60">
        <w:rPr>
          <w:rFonts w:ascii="Times New Roman" w:hAnsi="Times New Roman"/>
        </w:rPr>
        <w:t xml:space="preserve">When LBT mode is used, time domain multiplexing of DL/UL transmissions in different beams in the same COT is supported. The LBT requirement (if any) for time domain multiplexing of DL/UL transmissions in multiple beams can be </w:t>
      </w:r>
      <w:r w:rsidRPr="00643F60">
        <w:rPr>
          <w:rFonts w:ascii="Times New Roman" w:eastAsia="Malgun Gothic" w:hAnsi="Times New Roman"/>
        </w:rPr>
        <w:t>further discussed when specifications are developed. At least the following can be considered while other LBT considerations are not excluded</w:t>
      </w:r>
    </w:p>
    <w:p w14:paraId="3E7FA335" w14:textId="77777777" w:rsidR="00643F60" w:rsidRPr="00643F60" w:rsidRDefault="00643F60" w:rsidP="00643F60">
      <w:pPr>
        <w:numPr>
          <w:ilvl w:val="0"/>
          <w:numId w:val="30"/>
        </w:numPr>
        <w:kinsoku w:val="0"/>
        <w:overflowPunct w:val="0"/>
        <w:adjustRightInd w:val="0"/>
        <w:spacing w:after="60" w:line="256" w:lineRule="auto"/>
        <w:textAlignment w:val="baseline"/>
        <w:rPr>
          <w:rFonts w:ascii="Times New Roman" w:eastAsia="Malgun Gothic" w:hAnsi="Times New Roman"/>
          <w:lang w:eastAsia="x-none"/>
        </w:rPr>
      </w:pPr>
      <w:r w:rsidRPr="00643F60">
        <w:rPr>
          <w:rFonts w:ascii="Times New Roman" w:eastAsia="Malgun Gothic" w:hAnsi="Times New Roman"/>
          <w:lang w:eastAsia="x-none"/>
        </w:rPr>
        <w:t>No additional LBT requirement defined and leave the LBT behaviour for implementation</w:t>
      </w:r>
    </w:p>
    <w:p w14:paraId="41A50757" w14:textId="77777777" w:rsidR="00643F60" w:rsidRPr="00643F60" w:rsidRDefault="00643F60" w:rsidP="00643F60">
      <w:pPr>
        <w:numPr>
          <w:ilvl w:val="0"/>
          <w:numId w:val="30"/>
        </w:numPr>
        <w:kinsoku w:val="0"/>
        <w:overflowPunct w:val="0"/>
        <w:adjustRightInd w:val="0"/>
        <w:spacing w:after="60" w:line="256" w:lineRule="auto"/>
        <w:textAlignment w:val="baseline"/>
        <w:rPr>
          <w:rFonts w:ascii="Times New Roman" w:eastAsia="Malgun Gothic" w:hAnsi="Times New Roman"/>
          <w:lang w:eastAsia="x-none"/>
        </w:rPr>
      </w:pPr>
      <w:r w:rsidRPr="00643F60">
        <w:rPr>
          <w:rFonts w:ascii="Times New Roman" w:eastAsia="Malgun Gothic" w:hAnsi="Times New Roman"/>
          <w:lang w:eastAsia="x-none"/>
        </w:rPr>
        <w:t xml:space="preserve">Perform directional or omni-directional LBT at the beginning of COT with sensing beam(s) that covers all TDM beams and with no LBT before each beam switching in the middle of COT. </w:t>
      </w:r>
    </w:p>
    <w:p w14:paraId="73175B56" w14:textId="43A06C4C" w:rsidR="00643F60" w:rsidRPr="00643F60" w:rsidRDefault="00643F60" w:rsidP="00643F60">
      <w:pPr>
        <w:numPr>
          <w:ilvl w:val="0"/>
          <w:numId w:val="30"/>
        </w:numPr>
        <w:kinsoku w:val="0"/>
        <w:overflowPunct w:val="0"/>
        <w:adjustRightInd w:val="0"/>
        <w:spacing w:after="60" w:line="256" w:lineRule="auto"/>
        <w:textAlignment w:val="baseline"/>
        <w:rPr>
          <w:rFonts w:ascii="Times New Roman" w:eastAsia="Malgun Gothic" w:hAnsi="Times New Roman"/>
          <w:lang w:eastAsia="x-none"/>
        </w:rPr>
      </w:pPr>
      <w:r w:rsidRPr="00643F60">
        <w:rPr>
          <w:rFonts w:ascii="Times New Roman" w:eastAsia="Malgun Gothic" w:hAnsi="Times New Roman"/>
          <w:lang w:eastAsia="x-none"/>
        </w:rPr>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p w14:paraId="6F5474EA" w14:textId="68401A6A" w:rsidR="00643F60" w:rsidRPr="00643F60" w:rsidRDefault="00643F60"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For spatial multiplexing, it is better to apply one LBT beam covers all transmission beams.</w:t>
      </w:r>
      <w:r w:rsidR="00E245A3">
        <w:rPr>
          <w:rFonts w:ascii="Times New Roman" w:eastAsiaTheme="minorEastAsia" w:hAnsi="Times New Roman"/>
          <w:lang w:eastAsia="zh-CN"/>
        </w:rPr>
        <w:t xml:space="preserve"> Multiple LBT beams cover multiple transmission beams lead to multiple LBT operations, which is not preferable. </w:t>
      </w:r>
      <w:r w:rsidR="00452A32">
        <w:rPr>
          <w:rFonts w:ascii="Times New Roman" w:eastAsiaTheme="minorEastAsia" w:hAnsi="Times New Roman"/>
          <w:lang w:eastAsia="zh-CN"/>
        </w:rPr>
        <w:t xml:space="preserve">When time domain multiplexing of </w:t>
      </w:r>
      <w:r w:rsidR="00452A32" w:rsidRPr="00643F60">
        <w:rPr>
          <w:rFonts w:ascii="Times New Roman" w:hAnsi="Times New Roman"/>
        </w:rPr>
        <w:t>DL/UL transmissions in different beams in the same COT is supported</w:t>
      </w:r>
      <w:r w:rsidR="00452A32">
        <w:rPr>
          <w:rFonts w:ascii="Times New Roman" w:hAnsi="Times New Roman"/>
        </w:rPr>
        <w:t xml:space="preserve">, perform </w:t>
      </w:r>
      <w:r w:rsidR="00452A32" w:rsidRPr="00643F60">
        <w:rPr>
          <w:rFonts w:ascii="Times New Roman" w:eastAsia="Malgun Gothic" w:hAnsi="Times New Roman"/>
          <w:lang w:eastAsia="x-none"/>
        </w:rPr>
        <w:t>directional or omni-directional LBT at the beginning of COT with sensing beam(s) that covers all TDM beams or the first transmission beam</w:t>
      </w:r>
      <w:r w:rsidR="00452A32">
        <w:rPr>
          <w:rFonts w:ascii="Times New Roman" w:eastAsia="Malgun Gothic" w:hAnsi="Times New Roman"/>
          <w:lang w:eastAsia="x-none"/>
        </w:rPr>
        <w:t xml:space="preserve">. Since the </w:t>
      </w:r>
      <w:r w:rsidR="000B1CF9">
        <w:rPr>
          <w:rFonts w:ascii="Times New Roman" w:eastAsia="Malgun Gothic" w:hAnsi="Times New Roman"/>
          <w:lang w:eastAsia="x-none"/>
        </w:rPr>
        <w:t>channels</w:t>
      </w:r>
      <w:r w:rsidR="00452A32">
        <w:rPr>
          <w:rFonts w:ascii="Times New Roman" w:eastAsia="Malgun Gothic" w:hAnsi="Times New Roman"/>
          <w:lang w:eastAsia="x-none"/>
        </w:rPr>
        <w:t xml:space="preserve"> in other directions</w:t>
      </w:r>
      <w:r w:rsidR="000B1CF9">
        <w:rPr>
          <w:rFonts w:ascii="Times New Roman" w:eastAsia="Malgun Gothic" w:hAnsi="Times New Roman"/>
          <w:lang w:eastAsia="x-none"/>
        </w:rPr>
        <w:t xml:space="preserve"> are not occupied during the </w:t>
      </w:r>
      <w:r w:rsidR="008D14DE">
        <w:rPr>
          <w:rFonts w:ascii="Times New Roman" w:eastAsia="Malgun Gothic" w:hAnsi="Times New Roman"/>
          <w:lang w:eastAsia="x-none"/>
        </w:rPr>
        <w:t xml:space="preserve">transmission </w:t>
      </w:r>
      <w:r w:rsidR="00832DFA">
        <w:rPr>
          <w:rFonts w:ascii="Times New Roman" w:eastAsia="Malgun Gothic" w:hAnsi="Times New Roman"/>
          <w:lang w:eastAsia="x-none"/>
        </w:rPr>
        <w:t xml:space="preserve">in </w:t>
      </w:r>
      <w:r w:rsidR="008D14DE">
        <w:rPr>
          <w:rFonts w:ascii="Times New Roman" w:eastAsia="Malgun Gothic" w:hAnsi="Times New Roman"/>
          <w:lang w:eastAsia="x-none"/>
        </w:rPr>
        <w:t xml:space="preserve">the first direction, </w:t>
      </w:r>
      <w:r w:rsidR="00832DFA">
        <w:rPr>
          <w:rFonts w:ascii="Times New Roman" w:eastAsia="Malgun Gothic" w:hAnsi="Times New Roman"/>
          <w:lang w:eastAsia="x-none"/>
        </w:rPr>
        <w:t xml:space="preserve">in order to reduce possible interference to surrounding </w:t>
      </w:r>
      <w:r w:rsidR="00555A79">
        <w:rPr>
          <w:rFonts w:ascii="Times New Roman" w:eastAsia="Malgun Gothic" w:hAnsi="Times New Roman"/>
          <w:lang w:eastAsia="x-none"/>
        </w:rPr>
        <w:t xml:space="preserve">nodes, the transmitter should perform </w:t>
      </w:r>
      <w:r w:rsidR="00555A79" w:rsidRPr="00643F60">
        <w:rPr>
          <w:rFonts w:ascii="Times New Roman" w:eastAsia="Malgun Gothic" w:hAnsi="Times New Roman"/>
          <w:lang w:eastAsia="x-none"/>
        </w:rPr>
        <w:t>additional directional LBT with sensing beam that covers the next transmission beam for each beam switching in the middle of COT</w:t>
      </w:r>
      <w:r w:rsidR="00CA551E">
        <w:rPr>
          <w:rFonts w:ascii="Times New Roman" w:eastAsia="Malgun Gothic" w:hAnsi="Times New Roman"/>
          <w:lang w:eastAsia="x-none"/>
        </w:rPr>
        <w:t xml:space="preserve"> </w:t>
      </w:r>
      <w:r w:rsidR="00CA551E">
        <w:rPr>
          <w:rFonts w:ascii="Times New Roman" w:eastAsiaTheme="minorEastAsia" w:hAnsi="Times New Roman" w:hint="cs"/>
          <w:lang w:eastAsia="zh-CN"/>
        </w:rPr>
        <w:t>a</w:t>
      </w:r>
      <w:r w:rsidR="00CA551E">
        <w:rPr>
          <w:rFonts w:ascii="Times New Roman" w:eastAsiaTheme="minorEastAsia" w:hAnsi="Times New Roman"/>
          <w:lang w:eastAsia="zh-CN"/>
        </w:rPr>
        <w:t xml:space="preserve">s shown in </w:t>
      </w:r>
      <w:r w:rsidR="00CA551E">
        <w:rPr>
          <w:rFonts w:ascii="Times New Roman" w:eastAsiaTheme="minorEastAsia" w:hAnsi="Times New Roman"/>
          <w:lang w:eastAsia="zh-CN"/>
        </w:rPr>
        <w:fldChar w:fldCharType="begin"/>
      </w:r>
      <w:r w:rsidR="00CA551E">
        <w:rPr>
          <w:rFonts w:ascii="Times New Roman" w:eastAsiaTheme="minorEastAsia" w:hAnsi="Times New Roman"/>
          <w:lang w:eastAsia="zh-CN"/>
        </w:rPr>
        <w:instrText xml:space="preserve"> REF _Ref61425825 \h </w:instrText>
      </w:r>
      <w:r w:rsidR="00CA551E">
        <w:rPr>
          <w:rFonts w:ascii="Times New Roman" w:eastAsiaTheme="minorEastAsia" w:hAnsi="Times New Roman"/>
          <w:lang w:eastAsia="zh-CN"/>
        </w:rPr>
      </w:r>
      <w:r w:rsidR="00CA551E">
        <w:rPr>
          <w:rFonts w:ascii="Times New Roman" w:eastAsiaTheme="minorEastAsia" w:hAnsi="Times New Roman"/>
          <w:lang w:eastAsia="zh-CN"/>
        </w:rPr>
        <w:fldChar w:fldCharType="separate"/>
      </w:r>
      <w:r w:rsidR="00C8549E" w:rsidRPr="00CA551E">
        <w:rPr>
          <w:rFonts w:ascii="Times New Roman" w:hAnsi="Times New Roman"/>
        </w:rPr>
        <w:t xml:space="preserve">Figure </w:t>
      </w:r>
      <w:r w:rsidR="00C8549E">
        <w:rPr>
          <w:rFonts w:ascii="Times New Roman" w:hAnsi="Times New Roman"/>
          <w:noProof/>
        </w:rPr>
        <w:t>1</w:t>
      </w:r>
      <w:r w:rsidR="00CA551E">
        <w:rPr>
          <w:rFonts w:ascii="Times New Roman" w:eastAsiaTheme="minorEastAsia" w:hAnsi="Times New Roman"/>
          <w:lang w:eastAsia="zh-CN"/>
        </w:rPr>
        <w:fldChar w:fldCharType="end"/>
      </w:r>
      <w:r w:rsidR="00555A79">
        <w:rPr>
          <w:rFonts w:ascii="Times New Roman" w:eastAsia="Malgun Gothic" w:hAnsi="Times New Roman"/>
          <w:lang w:eastAsia="x-none"/>
        </w:rPr>
        <w:t>.</w:t>
      </w:r>
      <w:r w:rsidR="00B13987">
        <w:rPr>
          <w:rFonts w:ascii="Times New Roman" w:eastAsia="Malgun Gothic" w:hAnsi="Times New Roman"/>
          <w:lang w:eastAsia="x-none"/>
        </w:rPr>
        <w:t xml:space="preserve"> If the first LBT is performed with </w:t>
      </w:r>
      <w:r w:rsidR="009D0F7C">
        <w:rPr>
          <w:rFonts w:ascii="Times New Roman" w:eastAsia="Malgun Gothic" w:hAnsi="Times New Roman"/>
          <w:lang w:eastAsia="x-none"/>
        </w:rPr>
        <w:t xml:space="preserve">a </w:t>
      </w:r>
      <w:r w:rsidR="00133125">
        <w:rPr>
          <w:rFonts w:ascii="Times New Roman" w:eastAsia="Malgun Gothic" w:hAnsi="Times New Roman"/>
          <w:lang w:eastAsia="x-none"/>
        </w:rPr>
        <w:t>beam covers all the TDM beams, the additional LBT for the later transmission</w:t>
      </w:r>
      <w:r w:rsidR="009D0F7C">
        <w:rPr>
          <w:rFonts w:ascii="Times New Roman" w:eastAsia="Malgun Gothic" w:hAnsi="Times New Roman"/>
          <w:lang w:eastAsia="x-none"/>
        </w:rPr>
        <w:t xml:space="preserve"> in other directions</w:t>
      </w:r>
      <w:r w:rsidR="00133125">
        <w:rPr>
          <w:rFonts w:ascii="Times New Roman" w:eastAsia="Malgun Gothic" w:hAnsi="Times New Roman"/>
          <w:lang w:eastAsia="x-none"/>
        </w:rPr>
        <w:t xml:space="preserve"> can be </w:t>
      </w:r>
      <w:r w:rsidR="002E39E5">
        <w:rPr>
          <w:rFonts w:ascii="Times New Roman" w:eastAsia="Malgun Gothic" w:hAnsi="Times New Roman"/>
          <w:lang w:eastAsia="x-none"/>
        </w:rPr>
        <w:t>simplified as a one-shot LBT.</w:t>
      </w:r>
      <w:r w:rsidR="00763D3C">
        <w:rPr>
          <w:rFonts w:ascii="Times New Roman" w:eastAsia="Malgun Gothic" w:hAnsi="Times New Roman"/>
          <w:lang w:eastAsia="x-none"/>
        </w:rPr>
        <w:t xml:space="preserve"> If the first LBT is performed with a beam covers</w:t>
      </w:r>
      <w:r w:rsidR="0081633E" w:rsidRPr="0081633E">
        <w:rPr>
          <w:rFonts w:ascii="Times New Roman" w:eastAsia="Malgun Gothic" w:hAnsi="Times New Roman"/>
          <w:lang w:eastAsia="x-none"/>
        </w:rPr>
        <w:t xml:space="preserve"> </w:t>
      </w:r>
      <w:r w:rsidR="0081633E">
        <w:rPr>
          <w:rFonts w:ascii="Times New Roman" w:eastAsia="Malgun Gothic" w:hAnsi="Times New Roman"/>
          <w:lang w:eastAsia="x-none"/>
        </w:rPr>
        <w:t>only</w:t>
      </w:r>
      <w:r w:rsidR="00763D3C">
        <w:rPr>
          <w:rFonts w:ascii="Times New Roman" w:eastAsia="Malgun Gothic" w:hAnsi="Times New Roman"/>
          <w:lang w:eastAsia="x-none"/>
        </w:rPr>
        <w:t xml:space="preserve"> the first transmission beam, then the same LBT procedure should be applied before the </w:t>
      </w:r>
      <w:r w:rsidR="00763D3C">
        <w:rPr>
          <w:rFonts w:ascii="Times New Roman" w:eastAsia="Malgun Gothic" w:hAnsi="Times New Roman"/>
          <w:lang w:eastAsia="x-none"/>
        </w:rPr>
        <w:lastRenderedPageBreak/>
        <w:t>transmission in other directions, i.e., a</w:t>
      </w:r>
      <w:r w:rsidR="00BF4ED7">
        <w:rPr>
          <w:rFonts w:ascii="Times New Roman" w:eastAsia="Malgun Gothic" w:hAnsi="Times New Roman"/>
          <w:lang w:eastAsia="x-none"/>
        </w:rPr>
        <w:t xml:space="preserve"> full CCA check procedure is employed </w:t>
      </w:r>
      <w:r w:rsidR="00074942">
        <w:rPr>
          <w:rFonts w:ascii="Times New Roman" w:eastAsia="Malgun Gothic" w:hAnsi="Times New Roman"/>
          <w:lang w:eastAsia="x-none"/>
        </w:rPr>
        <w:t>for the transmission in each beam direction</w:t>
      </w:r>
      <w:r w:rsidR="00E5558D">
        <w:rPr>
          <w:rFonts w:ascii="Times New Roman" w:eastAsia="Malgun Gothic" w:hAnsi="Times New Roman"/>
          <w:lang w:eastAsia="x-none"/>
        </w:rPr>
        <w:t>.</w:t>
      </w:r>
    </w:p>
    <w:p w14:paraId="0E0548EE" w14:textId="5605B6FE" w:rsidR="005417AD" w:rsidRDefault="001F6DE1" w:rsidP="00D412C9">
      <w:pPr>
        <w:spacing w:before="120" w:after="120"/>
        <w:jc w:val="center"/>
      </w:pPr>
      <w:r>
        <w:object w:dxaOrig="8011" w:dyaOrig="3136" w14:anchorId="511C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26pt" o:ole="">
            <v:imagedata r:id="rId8" o:title=""/>
          </v:shape>
          <o:OLEObject Type="Embed" ProgID="Visio.Drawing.15" ShapeID="_x0000_i1025" DrawAspect="Content" ObjectID="_1672500681" r:id="rId9"/>
        </w:object>
      </w:r>
    </w:p>
    <w:p w14:paraId="5E8485A1" w14:textId="3B220B1E" w:rsidR="00D412C9" w:rsidRPr="00CA551E" w:rsidRDefault="00CA551E" w:rsidP="00CA551E">
      <w:pPr>
        <w:pStyle w:val="a7"/>
        <w:jc w:val="center"/>
        <w:rPr>
          <w:rFonts w:ascii="Times New Roman" w:hAnsi="Times New Roman"/>
        </w:rPr>
      </w:pPr>
      <w:bookmarkStart w:id="5" w:name="_Ref61425825"/>
      <w:r w:rsidRPr="00CA551E">
        <w:rPr>
          <w:rFonts w:ascii="Times New Roman" w:hAnsi="Times New Roman"/>
        </w:rPr>
        <w:t xml:space="preserve">Figure </w:t>
      </w:r>
      <w:r w:rsidRPr="00CA551E">
        <w:rPr>
          <w:rFonts w:ascii="Times New Roman" w:hAnsi="Times New Roman"/>
        </w:rPr>
        <w:fldChar w:fldCharType="begin"/>
      </w:r>
      <w:r w:rsidRPr="00CA551E">
        <w:rPr>
          <w:rFonts w:ascii="Times New Roman" w:hAnsi="Times New Roman"/>
        </w:rPr>
        <w:instrText xml:space="preserve"> SEQ Figure \* ARABIC </w:instrText>
      </w:r>
      <w:r w:rsidRPr="00CA551E">
        <w:rPr>
          <w:rFonts w:ascii="Times New Roman" w:hAnsi="Times New Roman"/>
        </w:rPr>
        <w:fldChar w:fldCharType="separate"/>
      </w:r>
      <w:r w:rsidR="00C8549E">
        <w:rPr>
          <w:rFonts w:ascii="Times New Roman" w:hAnsi="Times New Roman"/>
          <w:noProof/>
        </w:rPr>
        <w:t>1</w:t>
      </w:r>
      <w:r w:rsidRPr="00CA551E">
        <w:rPr>
          <w:rFonts w:ascii="Times New Roman" w:hAnsi="Times New Roman"/>
        </w:rPr>
        <w:fldChar w:fldCharType="end"/>
      </w:r>
      <w:bookmarkEnd w:id="5"/>
      <w:r w:rsidRPr="00CA551E">
        <w:rPr>
          <w:rFonts w:ascii="Times New Roman" w:hAnsi="Times New Roman"/>
        </w:rPr>
        <w:t xml:space="preserve"> Directional LBT for multiple beams</w:t>
      </w:r>
    </w:p>
    <w:p w14:paraId="5EE45369" w14:textId="2DD0BE5D" w:rsidR="00671730" w:rsidRDefault="00671730" w:rsidP="00671730">
      <w:pPr>
        <w:rPr>
          <w:rFonts w:ascii="Times New Roman" w:hAnsi="Times New Roman"/>
          <w:b/>
        </w:rPr>
      </w:pPr>
      <w:bookmarkStart w:id="6" w:name="_Ref61448948"/>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8549E">
        <w:rPr>
          <w:rFonts w:ascii="Times New Roman" w:hAnsi="Times New Roman"/>
          <w:b/>
          <w:noProof/>
        </w:rPr>
        <w:t>3</w:t>
      </w:r>
      <w:r w:rsidRPr="00443FB1">
        <w:rPr>
          <w:rFonts w:ascii="Times New Roman" w:hAnsi="Times New Roman"/>
          <w:b/>
        </w:rPr>
        <w:fldChar w:fldCharType="end"/>
      </w:r>
      <w:r w:rsidRPr="00443FB1">
        <w:rPr>
          <w:rFonts w:ascii="Times New Roman" w:hAnsi="Times New Roman"/>
          <w:b/>
        </w:rPr>
        <w:t xml:space="preserve">: </w:t>
      </w:r>
      <w:r w:rsidRPr="00643F60">
        <w:rPr>
          <w:rFonts w:ascii="Times New Roman" w:hAnsi="Times New Roman"/>
          <w:b/>
        </w:rPr>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bookmarkEnd w:id="6"/>
    </w:p>
    <w:p w14:paraId="1DBACA9A" w14:textId="1996C15D" w:rsidR="003D35A0" w:rsidRPr="009A4488" w:rsidRDefault="000A1C48" w:rsidP="003D35A0">
      <w:pPr>
        <w:pStyle w:val="20"/>
        <w:rPr>
          <w:rFonts w:eastAsia="宋体"/>
          <w:b w:val="0"/>
          <w:sz w:val="30"/>
          <w:szCs w:val="30"/>
        </w:rPr>
      </w:pPr>
      <w:r>
        <w:rPr>
          <w:rFonts w:eastAsia="宋体"/>
          <w:b w:val="0"/>
          <w:sz w:val="30"/>
          <w:szCs w:val="30"/>
        </w:rPr>
        <w:t>Receiver assisted LBT</w:t>
      </w:r>
    </w:p>
    <w:p w14:paraId="0799802B" w14:textId="1BF780C8" w:rsidR="00620384" w:rsidRDefault="00DB3E85"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Receiver assisted LBT </w:t>
      </w:r>
      <w:r w:rsidR="003865F8">
        <w:rPr>
          <w:rFonts w:ascii="Times New Roman" w:eastAsiaTheme="minorEastAsia" w:hAnsi="Times New Roman"/>
          <w:lang w:eastAsia="zh-CN"/>
        </w:rPr>
        <w:t xml:space="preserve">is observed to be beneficial for </w:t>
      </w:r>
      <w:r w:rsidR="00580DC3">
        <w:rPr>
          <w:rFonts w:ascii="Times New Roman" w:eastAsiaTheme="minorEastAsia" w:hAnsi="Times New Roman"/>
          <w:lang w:eastAsia="zh-CN"/>
        </w:rPr>
        <w:t xml:space="preserve">the receivers suffered from </w:t>
      </w:r>
      <w:r w:rsidR="00580DC3" w:rsidRPr="00A46907">
        <w:rPr>
          <w:rFonts w:ascii="Times New Roman" w:eastAsiaTheme="minorEastAsia" w:hAnsi="Times New Roman"/>
          <w:lang w:eastAsia="zh-CN"/>
        </w:rPr>
        <w:t>hidden node problem</w:t>
      </w:r>
      <w:r w:rsidR="00580DC3">
        <w:rPr>
          <w:rFonts w:ascii="Times New Roman" w:eastAsiaTheme="minorEastAsia" w:hAnsi="Times New Roman"/>
          <w:lang w:eastAsia="zh-CN"/>
        </w:rPr>
        <w:t xml:space="preserve">. However, the detailed design of the signaling is unclear in NR. In this section, we discuss the possible </w:t>
      </w:r>
      <w:r w:rsidR="00F25A48">
        <w:rPr>
          <w:rFonts w:ascii="Times New Roman" w:eastAsiaTheme="minorEastAsia" w:hAnsi="Times New Roman"/>
          <w:lang w:eastAsia="zh-CN"/>
        </w:rPr>
        <w:t xml:space="preserve">channels and contents for the </w:t>
      </w:r>
      <w:r w:rsidR="002B2A67">
        <w:rPr>
          <w:rFonts w:ascii="Times New Roman" w:eastAsiaTheme="minorEastAsia" w:hAnsi="Times New Roman"/>
          <w:lang w:eastAsia="zh-CN"/>
        </w:rPr>
        <w:t xml:space="preserve">related signal such as </w:t>
      </w:r>
      <w:r w:rsidR="002B2A67" w:rsidRPr="00C4549E">
        <w:rPr>
          <w:rFonts w:ascii="Times New Roman" w:hAnsi="Times New Roman"/>
        </w:rPr>
        <w:t>transmitter request</w:t>
      </w:r>
      <w:r w:rsidR="002B2A67">
        <w:rPr>
          <w:rFonts w:ascii="Times New Roman" w:hAnsi="Times New Roman"/>
        </w:rPr>
        <w:t xml:space="preserve">, receiver feedback </w:t>
      </w:r>
      <w:r w:rsidR="00F25A48">
        <w:rPr>
          <w:rFonts w:ascii="Times New Roman" w:eastAsiaTheme="minorEastAsia" w:hAnsi="Times New Roman"/>
          <w:lang w:eastAsia="zh-CN"/>
        </w:rPr>
        <w:t>in NR.</w:t>
      </w:r>
    </w:p>
    <w:p w14:paraId="4AFF30FA" w14:textId="55C23146" w:rsidR="00942313" w:rsidRDefault="00FB32D7" w:rsidP="00942313">
      <w:pPr>
        <w:spacing w:after="240"/>
        <w:jc w:val="both"/>
        <w:rPr>
          <w:rFonts w:ascii="Times New Roman" w:eastAsiaTheme="minorEastAsia" w:hAnsi="Times New Roman"/>
          <w:lang w:eastAsia="zh-CN"/>
        </w:rPr>
      </w:pPr>
      <w:r>
        <w:rPr>
          <w:rFonts w:ascii="Times New Roman" w:eastAsiaTheme="minorEastAsia" w:hAnsi="Times New Roman"/>
          <w:lang w:eastAsia="zh-CN"/>
        </w:rPr>
        <w:t>Wh</w:t>
      </w:r>
      <w:r w:rsidRPr="00FB32D7">
        <w:rPr>
          <w:rFonts w:ascii="Times New Roman" w:eastAsiaTheme="minorEastAsia" w:hAnsi="Times New Roman"/>
          <w:lang w:eastAsia="zh-CN"/>
        </w:rPr>
        <w:t>en gNB</w:t>
      </w:r>
      <w:r>
        <w:rPr>
          <w:rFonts w:ascii="Times New Roman" w:eastAsiaTheme="minorEastAsia" w:hAnsi="Times New Roman"/>
          <w:lang w:eastAsia="zh-CN"/>
        </w:rPr>
        <w:t xml:space="preserve"> operates as an initiating device, </w:t>
      </w:r>
      <w:r w:rsidR="0096284B">
        <w:rPr>
          <w:rFonts w:ascii="Times New Roman" w:eastAsiaTheme="minorEastAsia" w:hAnsi="Times New Roman"/>
          <w:lang w:eastAsia="zh-CN"/>
        </w:rPr>
        <w:t xml:space="preserve">it sends </w:t>
      </w:r>
      <w:r w:rsidR="002B2A67" w:rsidRPr="00C4549E">
        <w:rPr>
          <w:rFonts w:ascii="Times New Roman" w:hAnsi="Times New Roman"/>
        </w:rPr>
        <w:t>transmitter request</w:t>
      </w:r>
      <w:r w:rsidR="002B2A67">
        <w:rPr>
          <w:rFonts w:ascii="Times New Roman" w:hAnsi="Times New Roman"/>
        </w:rPr>
        <w:t xml:space="preserve"> </w:t>
      </w:r>
      <w:r w:rsidR="0096284B">
        <w:rPr>
          <w:rFonts w:ascii="Times New Roman" w:eastAsiaTheme="minorEastAsia" w:hAnsi="Times New Roman"/>
          <w:lang w:eastAsia="zh-CN"/>
        </w:rPr>
        <w:t xml:space="preserve">to the UEs which have </w:t>
      </w:r>
      <w:r w:rsidR="007C286F">
        <w:rPr>
          <w:rFonts w:ascii="Times New Roman" w:eastAsiaTheme="minorEastAsia" w:hAnsi="Times New Roman"/>
          <w:lang w:eastAsia="zh-CN"/>
        </w:rPr>
        <w:t>data for reception</w:t>
      </w:r>
      <w:r w:rsidR="0096284B">
        <w:rPr>
          <w:rFonts w:ascii="Times New Roman" w:eastAsiaTheme="minorEastAsia" w:hAnsi="Times New Roman"/>
          <w:lang w:eastAsia="zh-CN"/>
        </w:rPr>
        <w:t xml:space="preserve">. When </w:t>
      </w:r>
      <w:r w:rsidR="00205C21">
        <w:rPr>
          <w:rFonts w:ascii="Times New Roman" w:eastAsiaTheme="minorEastAsia" w:hAnsi="Times New Roman"/>
          <w:lang w:eastAsia="zh-CN"/>
        </w:rPr>
        <w:t>the UEs correctly decode</w:t>
      </w:r>
      <w:r w:rsidR="0096284B">
        <w:rPr>
          <w:rFonts w:ascii="Times New Roman" w:eastAsiaTheme="minorEastAsia" w:hAnsi="Times New Roman"/>
          <w:lang w:eastAsia="zh-CN"/>
        </w:rPr>
        <w:t xml:space="preserve"> the </w:t>
      </w:r>
      <w:r w:rsidR="002B2A67" w:rsidRPr="00C4549E">
        <w:rPr>
          <w:rFonts w:ascii="Times New Roman" w:hAnsi="Times New Roman"/>
        </w:rPr>
        <w:t>transmitter request</w:t>
      </w:r>
      <w:r w:rsidR="00F80598">
        <w:rPr>
          <w:rFonts w:ascii="Times New Roman" w:eastAsiaTheme="minorEastAsia" w:hAnsi="Times New Roman"/>
          <w:lang w:eastAsia="zh-CN"/>
        </w:rPr>
        <w:t xml:space="preserve">, they will send </w:t>
      </w:r>
      <w:r w:rsidR="002B2A67">
        <w:rPr>
          <w:rFonts w:ascii="Times New Roman" w:hAnsi="Times New Roman"/>
        </w:rPr>
        <w:t xml:space="preserve">receiver feedback </w:t>
      </w:r>
      <w:r w:rsidR="00F80598">
        <w:rPr>
          <w:rFonts w:ascii="Times New Roman" w:eastAsiaTheme="minorEastAsia" w:hAnsi="Times New Roman"/>
          <w:lang w:eastAsia="zh-CN"/>
        </w:rPr>
        <w:t>to the gNB.</w:t>
      </w:r>
      <w:r w:rsidR="007C286F">
        <w:rPr>
          <w:rFonts w:ascii="Times New Roman" w:eastAsiaTheme="minorEastAsia" w:hAnsi="Times New Roman"/>
          <w:lang w:eastAsia="zh-CN"/>
        </w:rPr>
        <w:t xml:space="preserve"> gNB will then start to transmit data to those UEs</w:t>
      </w:r>
      <w:r w:rsidR="00205C21">
        <w:rPr>
          <w:rFonts w:ascii="Times New Roman" w:eastAsiaTheme="minorEastAsia" w:hAnsi="Times New Roman"/>
          <w:lang w:eastAsia="zh-CN"/>
        </w:rPr>
        <w:t xml:space="preserve"> after receiving the </w:t>
      </w:r>
      <w:r w:rsidR="002B2A67">
        <w:rPr>
          <w:rFonts w:ascii="Times New Roman" w:hAnsi="Times New Roman"/>
        </w:rPr>
        <w:t>receiver feedback</w:t>
      </w:r>
      <w:r w:rsidR="007C286F">
        <w:rPr>
          <w:rFonts w:ascii="Times New Roman" w:eastAsiaTheme="minorEastAsia" w:hAnsi="Times New Roman"/>
          <w:lang w:eastAsia="zh-CN"/>
        </w:rPr>
        <w:t>.</w:t>
      </w:r>
      <w:r w:rsidR="00423DB7">
        <w:rPr>
          <w:rFonts w:ascii="Times New Roman" w:eastAsiaTheme="minorEastAsia" w:hAnsi="Times New Roman"/>
          <w:lang w:eastAsia="zh-CN"/>
        </w:rPr>
        <w:t xml:space="preserve"> </w:t>
      </w:r>
      <w:r w:rsidR="0057778E">
        <w:rPr>
          <w:rFonts w:ascii="Times New Roman" w:eastAsiaTheme="minorEastAsia" w:hAnsi="Times New Roman"/>
          <w:lang w:eastAsia="zh-CN"/>
        </w:rPr>
        <w:t xml:space="preserve">The possible </w:t>
      </w:r>
      <w:r w:rsidR="00423DB7">
        <w:rPr>
          <w:rFonts w:ascii="Times New Roman" w:eastAsiaTheme="minorEastAsia" w:hAnsi="Times New Roman"/>
          <w:lang w:eastAsia="zh-CN"/>
        </w:rPr>
        <w:t xml:space="preserve">channels that can carry </w:t>
      </w:r>
      <w:r w:rsidR="002B2A67" w:rsidRPr="00C4549E">
        <w:rPr>
          <w:rFonts w:ascii="Times New Roman" w:hAnsi="Times New Roman"/>
        </w:rPr>
        <w:t>transmitter request</w:t>
      </w:r>
      <w:r w:rsidR="002B2A67">
        <w:rPr>
          <w:rFonts w:ascii="Times New Roman" w:hAnsi="Times New Roman"/>
        </w:rPr>
        <w:t xml:space="preserve"> </w:t>
      </w:r>
      <w:r w:rsidR="0057778E">
        <w:rPr>
          <w:rFonts w:ascii="Times New Roman" w:eastAsiaTheme="minorEastAsia" w:hAnsi="Times New Roman"/>
          <w:lang w:eastAsia="zh-CN"/>
        </w:rPr>
        <w:t>are</w:t>
      </w:r>
      <w:r w:rsidR="00423DB7">
        <w:rPr>
          <w:rFonts w:ascii="Times New Roman" w:eastAsiaTheme="minorEastAsia" w:hAnsi="Times New Roman"/>
          <w:lang w:eastAsia="zh-CN"/>
        </w:rPr>
        <w:t xml:space="preserve"> the (GC-) PDCCH</w:t>
      </w:r>
      <w:r w:rsidR="0057778E">
        <w:rPr>
          <w:rFonts w:ascii="Times New Roman" w:eastAsiaTheme="minorEastAsia" w:hAnsi="Times New Roman"/>
          <w:lang w:eastAsia="zh-CN"/>
        </w:rPr>
        <w:t xml:space="preserve"> or </w:t>
      </w:r>
      <w:r w:rsidR="00625232">
        <w:rPr>
          <w:rFonts w:ascii="Times New Roman" w:eastAsiaTheme="minorEastAsia" w:hAnsi="Times New Roman"/>
          <w:lang w:eastAsia="zh-CN"/>
        </w:rPr>
        <w:t>a</w:t>
      </w:r>
      <w:r w:rsidR="0057778E">
        <w:rPr>
          <w:rFonts w:ascii="Times New Roman" w:eastAsiaTheme="minorEastAsia" w:hAnsi="Times New Roman"/>
          <w:lang w:eastAsia="zh-CN"/>
        </w:rPr>
        <w:t xml:space="preserve"> dedicated </w:t>
      </w:r>
      <w:r w:rsidR="002B2A67" w:rsidRPr="00C4549E">
        <w:rPr>
          <w:rFonts w:ascii="Times New Roman" w:hAnsi="Times New Roman"/>
        </w:rPr>
        <w:t>transmitter request</w:t>
      </w:r>
      <w:r w:rsidR="002B2A67">
        <w:rPr>
          <w:rFonts w:ascii="Times New Roman" w:hAnsi="Times New Roman"/>
        </w:rPr>
        <w:t xml:space="preserve"> </w:t>
      </w:r>
      <w:r w:rsidR="0057778E">
        <w:rPr>
          <w:rFonts w:ascii="Times New Roman" w:eastAsiaTheme="minorEastAsia" w:hAnsi="Times New Roman"/>
          <w:lang w:eastAsia="zh-CN"/>
        </w:rPr>
        <w:t>PDCCH</w:t>
      </w:r>
      <w:r w:rsidR="00423DB7">
        <w:rPr>
          <w:rFonts w:ascii="Times New Roman" w:eastAsiaTheme="minorEastAsia" w:hAnsi="Times New Roman"/>
          <w:lang w:eastAsia="zh-CN"/>
        </w:rPr>
        <w:t>.</w:t>
      </w:r>
      <w:r w:rsidR="00625232">
        <w:rPr>
          <w:rFonts w:ascii="Times New Roman" w:eastAsiaTheme="minorEastAsia" w:hAnsi="Times New Roman"/>
          <w:lang w:eastAsia="zh-CN"/>
        </w:rPr>
        <w:t xml:space="preserve"> gNB will</w:t>
      </w:r>
      <w:r w:rsidR="00F67859">
        <w:rPr>
          <w:rFonts w:ascii="Times New Roman" w:eastAsiaTheme="minorEastAsia" w:hAnsi="Times New Roman"/>
          <w:lang w:eastAsia="zh-CN"/>
        </w:rPr>
        <w:t xml:space="preserve"> firstly</w:t>
      </w:r>
      <w:r w:rsidR="00625232">
        <w:rPr>
          <w:rFonts w:ascii="Times New Roman" w:eastAsiaTheme="minorEastAsia" w:hAnsi="Times New Roman"/>
          <w:lang w:eastAsia="zh-CN"/>
        </w:rPr>
        <w:t xml:space="preserve"> configure the PDCCH</w:t>
      </w:r>
      <w:r w:rsidR="00A166E1">
        <w:rPr>
          <w:rFonts w:ascii="Times New Roman" w:eastAsiaTheme="minorEastAsia" w:hAnsi="Times New Roman"/>
          <w:lang w:eastAsia="zh-CN"/>
        </w:rPr>
        <w:t xml:space="preserve"> for </w:t>
      </w:r>
      <w:r w:rsidR="002B2A67" w:rsidRPr="00C4549E">
        <w:rPr>
          <w:rFonts w:ascii="Times New Roman" w:hAnsi="Times New Roman"/>
        </w:rPr>
        <w:t>transmitter request</w:t>
      </w:r>
      <w:r w:rsidR="002B2A67">
        <w:rPr>
          <w:rFonts w:ascii="Times New Roman" w:eastAsiaTheme="minorEastAsia" w:hAnsi="Times New Roman"/>
          <w:lang w:eastAsia="zh-CN"/>
        </w:rPr>
        <w:t xml:space="preserve"> </w:t>
      </w:r>
      <w:r w:rsidR="00A166E1">
        <w:rPr>
          <w:rFonts w:ascii="Times New Roman" w:eastAsiaTheme="minorEastAsia" w:hAnsi="Times New Roman"/>
          <w:lang w:eastAsia="zh-CN"/>
        </w:rPr>
        <w:t>with at least one of the following information, e.g.,</w:t>
      </w:r>
      <w:r w:rsidR="00283916">
        <w:rPr>
          <w:rFonts w:ascii="Times New Roman" w:eastAsiaTheme="minorEastAsia" w:hAnsi="Times New Roman"/>
          <w:lang w:eastAsia="zh-CN"/>
        </w:rPr>
        <w:t xml:space="preserve"> a dedicated RNTI for </w:t>
      </w:r>
      <w:r w:rsidR="002B2A67" w:rsidRPr="00C4549E">
        <w:rPr>
          <w:rFonts w:ascii="Times New Roman" w:hAnsi="Times New Roman"/>
        </w:rPr>
        <w:t>transmitter request</w:t>
      </w:r>
      <w:r w:rsidR="00283916">
        <w:rPr>
          <w:rFonts w:ascii="Times New Roman" w:eastAsiaTheme="minorEastAsia" w:hAnsi="Times New Roman"/>
          <w:lang w:eastAsia="zh-CN"/>
        </w:rPr>
        <w:t xml:space="preserve">, the position of the </w:t>
      </w:r>
      <w:r w:rsidR="002B2A67" w:rsidRPr="00C4549E">
        <w:rPr>
          <w:rFonts w:ascii="Times New Roman" w:hAnsi="Times New Roman"/>
        </w:rPr>
        <w:t>transmitter request</w:t>
      </w:r>
      <w:r w:rsidR="002B2A67">
        <w:rPr>
          <w:rFonts w:ascii="Times New Roman" w:eastAsiaTheme="minorEastAsia" w:hAnsi="Times New Roman"/>
          <w:lang w:eastAsia="zh-CN"/>
        </w:rPr>
        <w:t xml:space="preserve"> </w:t>
      </w:r>
      <w:r w:rsidR="00283916">
        <w:rPr>
          <w:rFonts w:ascii="Times New Roman" w:eastAsiaTheme="minorEastAsia" w:hAnsi="Times New Roman"/>
          <w:lang w:eastAsia="zh-CN"/>
        </w:rPr>
        <w:t xml:space="preserve">information in the DCI for each UE, </w:t>
      </w:r>
      <w:r w:rsidR="00A1343D">
        <w:rPr>
          <w:rFonts w:ascii="Times New Roman" w:eastAsiaTheme="minorEastAsia" w:hAnsi="Times New Roman"/>
          <w:lang w:eastAsia="zh-CN"/>
        </w:rPr>
        <w:t xml:space="preserve">DCI size, </w:t>
      </w:r>
      <w:r w:rsidR="00167BBD">
        <w:rPr>
          <w:rFonts w:ascii="Times New Roman" w:eastAsiaTheme="minorEastAsia" w:hAnsi="Times New Roman"/>
          <w:lang w:eastAsia="zh-CN"/>
        </w:rPr>
        <w:t xml:space="preserve">monitoring occasion, </w:t>
      </w:r>
      <w:r w:rsidR="00A1343D">
        <w:rPr>
          <w:rFonts w:ascii="Times New Roman" w:eastAsiaTheme="minorEastAsia" w:hAnsi="Times New Roman"/>
          <w:lang w:eastAsia="zh-CN"/>
        </w:rPr>
        <w:t>etc.</w:t>
      </w:r>
      <w:r w:rsidR="006D7CF1">
        <w:rPr>
          <w:rFonts w:ascii="Times New Roman" w:eastAsiaTheme="minorEastAsia" w:hAnsi="Times New Roman"/>
          <w:lang w:eastAsia="zh-CN"/>
        </w:rPr>
        <w:t xml:space="preserve"> The </w:t>
      </w:r>
      <w:r w:rsidR="002B2A67" w:rsidRPr="00EB57C9">
        <w:rPr>
          <w:rFonts w:ascii="Times New Roman" w:hAnsi="Times New Roman"/>
        </w:rPr>
        <w:t>transmitter request</w:t>
      </w:r>
      <w:r w:rsidR="006D7CF1">
        <w:rPr>
          <w:rFonts w:ascii="Times New Roman" w:eastAsiaTheme="minorEastAsia" w:hAnsi="Times New Roman"/>
          <w:lang w:eastAsia="zh-CN"/>
        </w:rPr>
        <w:t xml:space="preserve"> contains at least one of the </w:t>
      </w:r>
      <w:r w:rsidR="00AD15DC">
        <w:rPr>
          <w:rFonts w:ascii="Times New Roman" w:eastAsiaTheme="minorEastAsia" w:hAnsi="Times New Roman"/>
          <w:lang w:eastAsia="zh-CN"/>
        </w:rPr>
        <w:t xml:space="preserve">following information, e.g., UE identity, channel occupancy time, resource indication for </w:t>
      </w:r>
      <w:r w:rsidR="002B2A67">
        <w:rPr>
          <w:rFonts w:ascii="Times New Roman" w:hAnsi="Times New Roman"/>
        </w:rPr>
        <w:t>receiver feedback</w:t>
      </w:r>
      <w:r w:rsidR="00405C2E">
        <w:rPr>
          <w:rFonts w:ascii="Times New Roman" w:eastAsiaTheme="minorEastAsia" w:hAnsi="Times New Roman"/>
          <w:lang w:eastAsia="zh-CN"/>
        </w:rPr>
        <w:t xml:space="preserve">, spatial info for </w:t>
      </w:r>
      <w:r w:rsidR="00EE08DE">
        <w:rPr>
          <w:rFonts w:ascii="Times New Roman" w:hAnsi="Times New Roman"/>
        </w:rPr>
        <w:t>receiver feedbac</w:t>
      </w:r>
      <w:r w:rsidR="00CA0ABB">
        <w:rPr>
          <w:rFonts w:ascii="Times New Roman" w:hAnsi="Times New Roman"/>
        </w:rPr>
        <w:t>k</w:t>
      </w:r>
      <w:bookmarkStart w:id="7" w:name="_GoBack"/>
      <w:bookmarkEnd w:id="7"/>
      <w:r w:rsidR="00405C2E">
        <w:rPr>
          <w:rFonts w:ascii="Times New Roman" w:eastAsiaTheme="minorEastAsia" w:hAnsi="Times New Roman"/>
          <w:lang w:eastAsia="zh-CN"/>
        </w:rPr>
        <w:t>, etc.</w:t>
      </w:r>
      <w:r w:rsidR="004543CF">
        <w:rPr>
          <w:rFonts w:ascii="Times New Roman" w:eastAsiaTheme="minorEastAsia" w:hAnsi="Times New Roman"/>
          <w:lang w:eastAsia="zh-CN"/>
        </w:rPr>
        <w:t xml:space="preserve"> </w:t>
      </w:r>
    </w:p>
    <w:p w14:paraId="79AD4670" w14:textId="32D0820A" w:rsidR="00FB32D7" w:rsidRDefault="004543CF" w:rsidP="00BC39D9">
      <w:pPr>
        <w:spacing w:after="240"/>
        <w:jc w:val="both"/>
        <w:rPr>
          <w:rFonts w:ascii="Times New Roman" w:eastAsiaTheme="minorEastAsia" w:hAnsi="Times New Roman"/>
          <w:lang w:eastAsia="zh-CN"/>
        </w:rPr>
      </w:pPr>
      <w:r>
        <w:rPr>
          <w:rFonts w:ascii="Times New Roman" w:eastAsiaTheme="minorEastAsia" w:hAnsi="Times New Roman"/>
          <w:lang w:eastAsia="zh-CN"/>
        </w:rPr>
        <w:t xml:space="preserve">gNB can send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to a group of UEs with GC-PDCCH, or to </w:t>
      </w:r>
      <w:r w:rsidR="00942313">
        <w:rPr>
          <w:rFonts w:ascii="Times New Roman" w:eastAsiaTheme="minorEastAsia" w:hAnsi="Times New Roman"/>
          <w:lang w:eastAsia="zh-CN"/>
        </w:rPr>
        <w:t xml:space="preserve">an </w:t>
      </w:r>
      <w:r>
        <w:rPr>
          <w:rFonts w:ascii="Times New Roman" w:eastAsiaTheme="minorEastAsia" w:hAnsi="Times New Roman"/>
          <w:lang w:eastAsia="zh-CN"/>
        </w:rPr>
        <w:t>individual UE with UE-specific PDCCH.</w:t>
      </w:r>
      <w:r w:rsidR="002926A6">
        <w:rPr>
          <w:rFonts w:ascii="Times New Roman" w:eastAsiaTheme="minorEastAsia" w:hAnsi="Times New Roman"/>
          <w:lang w:eastAsia="zh-CN"/>
        </w:rPr>
        <w:t xml:space="preserve"> When gNB send</w:t>
      </w:r>
      <w:r w:rsidR="00942313">
        <w:rPr>
          <w:rFonts w:ascii="Times New Roman" w:eastAsiaTheme="minorEastAsia" w:hAnsi="Times New Roman"/>
          <w:lang w:eastAsia="zh-CN"/>
        </w:rPr>
        <w:t>s</w:t>
      </w:r>
      <w:r w:rsidR="002926A6">
        <w:rPr>
          <w:rFonts w:ascii="Times New Roman" w:eastAsiaTheme="minorEastAsia" w:hAnsi="Times New Roman"/>
          <w:lang w:eastAsia="zh-CN"/>
        </w:rPr>
        <w:t xml:space="preserve"> </w:t>
      </w:r>
      <w:r w:rsidR="002B2A67" w:rsidRPr="00C4549E">
        <w:rPr>
          <w:rFonts w:ascii="Times New Roman" w:hAnsi="Times New Roman"/>
        </w:rPr>
        <w:t>transmitter request</w:t>
      </w:r>
      <w:r w:rsidR="002B2A67">
        <w:rPr>
          <w:rFonts w:ascii="Times New Roman" w:hAnsi="Times New Roman"/>
        </w:rPr>
        <w:t xml:space="preserve"> </w:t>
      </w:r>
      <w:r w:rsidR="002926A6">
        <w:rPr>
          <w:rFonts w:ascii="Times New Roman" w:eastAsiaTheme="minorEastAsia" w:hAnsi="Times New Roman"/>
          <w:lang w:eastAsia="zh-CN"/>
        </w:rPr>
        <w:t xml:space="preserve">to multiple UEs, each UE gets the corresponding </w:t>
      </w:r>
      <w:r w:rsidR="002B2A67" w:rsidRPr="00C4549E">
        <w:rPr>
          <w:rFonts w:ascii="Times New Roman" w:hAnsi="Times New Roman"/>
        </w:rPr>
        <w:t>transmitter request</w:t>
      </w:r>
      <w:r w:rsidR="002B2A67">
        <w:rPr>
          <w:rFonts w:ascii="Times New Roman" w:hAnsi="Times New Roman"/>
        </w:rPr>
        <w:t xml:space="preserve"> </w:t>
      </w:r>
      <w:r w:rsidR="002926A6">
        <w:rPr>
          <w:rFonts w:ascii="Times New Roman" w:eastAsiaTheme="minorEastAsia" w:hAnsi="Times New Roman"/>
          <w:lang w:eastAsia="zh-CN"/>
        </w:rPr>
        <w:t xml:space="preserve">information according to the </w:t>
      </w:r>
      <w:r w:rsidR="002B2A67" w:rsidRPr="00C4549E">
        <w:rPr>
          <w:rFonts w:ascii="Times New Roman" w:hAnsi="Times New Roman"/>
        </w:rPr>
        <w:t>transmitter request</w:t>
      </w:r>
      <w:r w:rsidR="002B2A67">
        <w:rPr>
          <w:rFonts w:ascii="Times New Roman" w:hAnsi="Times New Roman"/>
        </w:rPr>
        <w:t xml:space="preserve"> </w:t>
      </w:r>
      <w:r w:rsidR="002926A6">
        <w:rPr>
          <w:rFonts w:ascii="Times New Roman" w:eastAsiaTheme="minorEastAsia" w:hAnsi="Times New Roman"/>
          <w:lang w:eastAsia="zh-CN"/>
        </w:rPr>
        <w:t>position in the DCI.</w:t>
      </w:r>
      <w:r w:rsidR="004629D4">
        <w:rPr>
          <w:rFonts w:ascii="Times New Roman" w:eastAsiaTheme="minorEastAsia" w:hAnsi="Times New Roman"/>
          <w:lang w:eastAsia="zh-CN"/>
        </w:rPr>
        <w:t xml:space="preserve"> All the UEs received </w:t>
      </w:r>
      <w:r w:rsidR="002B2A67" w:rsidRPr="00C4549E">
        <w:rPr>
          <w:rFonts w:ascii="Times New Roman" w:hAnsi="Times New Roman"/>
        </w:rPr>
        <w:t>transmitter request</w:t>
      </w:r>
      <w:r w:rsidR="002B2A67">
        <w:rPr>
          <w:rFonts w:ascii="Times New Roman" w:hAnsi="Times New Roman"/>
        </w:rPr>
        <w:t xml:space="preserve"> </w:t>
      </w:r>
      <w:r w:rsidR="004629D4">
        <w:rPr>
          <w:rFonts w:ascii="Times New Roman" w:eastAsiaTheme="minorEastAsia" w:hAnsi="Times New Roman"/>
          <w:lang w:eastAsia="zh-CN"/>
        </w:rPr>
        <w:t xml:space="preserve">are expected to feedback </w:t>
      </w:r>
      <w:r w:rsidR="002B2A67">
        <w:rPr>
          <w:rFonts w:ascii="Times New Roman" w:hAnsi="Times New Roman"/>
        </w:rPr>
        <w:t xml:space="preserve">receiver feedback </w:t>
      </w:r>
      <w:r w:rsidR="004629D4">
        <w:rPr>
          <w:rFonts w:ascii="Times New Roman" w:eastAsiaTheme="minorEastAsia" w:hAnsi="Times New Roman"/>
          <w:lang w:eastAsia="zh-CN"/>
        </w:rPr>
        <w:t>to gNB.</w:t>
      </w:r>
      <w:r w:rsidR="00D775DD">
        <w:rPr>
          <w:rFonts w:ascii="Times New Roman" w:eastAsiaTheme="minorEastAsia" w:hAnsi="Times New Roman"/>
          <w:lang w:eastAsia="zh-CN"/>
        </w:rPr>
        <w:t xml:space="preserve"> </w:t>
      </w:r>
      <w:r w:rsidR="004629D4">
        <w:rPr>
          <w:rFonts w:ascii="Times New Roman" w:eastAsiaTheme="minorEastAsia" w:hAnsi="Times New Roman"/>
          <w:lang w:eastAsia="zh-CN"/>
        </w:rPr>
        <w:t xml:space="preserve">gNB may also send </w:t>
      </w:r>
      <w:r w:rsidR="002B2A67" w:rsidRPr="00C4549E">
        <w:rPr>
          <w:rFonts w:ascii="Times New Roman" w:hAnsi="Times New Roman"/>
        </w:rPr>
        <w:t>transmitter request</w:t>
      </w:r>
      <w:r w:rsidR="002B2A67">
        <w:rPr>
          <w:rFonts w:ascii="Times New Roman" w:hAnsi="Times New Roman"/>
        </w:rPr>
        <w:t xml:space="preserve"> </w:t>
      </w:r>
      <w:r w:rsidR="004629D4">
        <w:rPr>
          <w:rFonts w:ascii="Times New Roman" w:eastAsiaTheme="minorEastAsia" w:hAnsi="Times New Roman"/>
          <w:lang w:eastAsia="zh-CN"/>
        </w:rPr>
        <w:t xml:space="preserve">to </w:t>
      </w:r>
      <w:r w:rsidR="00567121">
        <w:rPr>
          <w:rFonts w:ascii="Times New Roman" w:eastAsiaTheme="minorEastAsia" w:hAnsi="Times New Roman"/>
          <w:lang w:eastAsia="zh-CN"/>
        </w:rPr>
        <w:t>some specific</w:t>
      </w:r>
      <w:r w:rsidR="00D775DD">
        <w:rPr>
          <w:rFonts w:ascii="Times New Roman" w:eastAsiaTheme="minorEastAsia" w:hAnsi="Times New Roman"/>
          <w:lang w:eastAsia="zh-CN"/>
        </w:rPr>
        <w:t xml:space="preserve"> UE</w:t>
      </w:r>
      <w:r w:rsidR="00567121">
        <w:rPr>
          <w:rFonts w:ascii="Times New Roman" w:eastAsiaTheme="minorEastAsia" w:hAnsi="Times New Roman"/>
          <w:lang w:eastAsia="zh-CN"/>
        </w:rPr>
        <w:t>s within the group</w:t>
      </w:r>
      <w:r w:rsidR="00D775DD">
        <w:rPr>
          <w:rFonts w:ascii="Times New Roman" w:eastAsiaTheme="minorEastAsia" w:hAnsi="Times New Roman"/>
          <w:lang w:eastAsia="zh-CN"/>
        </w:rPr>
        <w:t xml:space="preserve"> with GC-PDCCH.</w:t>
      </w:r>
      <w:r w:rsidR="004629D4">
        <w:rPr>
          <w:rFonts w:ascii="Times New Roman" w:eastAsiaTheme="minorEastAsia" w:hAnsi="Times New Roman"/>
          <w:lang w:eastAsia="zh-CN"/>
        </w:rPr>
        <w:t xml:space="preserve"> </w:t>
      </w:r>
      <w:r w:rsidR="00D775DD">
        <w:rPr>
          <w:rFonts w:ascii="Times New Roman" w:eastAsiaTheme="minorEastAsia" w:hAnsi="Times New Roman"/>
          <w:lang w:eastAsia="zh-CN"/>
        </w:rPr>
        <w:t>I</w:t>
      </w:r>
      <w:r w:rsidR="004629D4">
        <w:rPr>
          <w:rFonts w:ascii="Times New Roman" w:eastAsiaTheme="minorEastAsia" w:hAnsi="Times New Roman"/>
          <w:lang w:eastAsia="zh-CN"/>
        </w:rPr>
        <w:t xml:space="preserve">n this case, </w:t>
      </w:r>
      <w:r w:rsidR="00D775DD">
        <w:rPr>
          <w:rFonts w:ascii="Times New Roman" w:eastAsiaTheme="minorEastAsia" w:hAnsi="Times New Roman"/>
          <w:lang w:eastAsia="zh-CN"/>
        </w:rPr>
        <w:t xml:space="preserve">UE identity should be included in the </w:t>
      </w:r>
      <w:r w:rsidR="002B2A67" w:rsidRPr="00C4549E">
        <w:rPr>
          <w:rFonts w:ascii="Times New Roman" w:hAnsi="Times New Roman"/>
        </w:rPr>
        <w:t>transmitter request</w:t>
      </w:r>
      <w:r w:rsidR="00D775DD">
        <w:rPr>
          <w:rFonts w:ascii="Times New Roman" w:eastAsiaTheme="minorEastAsia" w:hAnsi="Times New Roman"/>
          <w:lang w:eastAsia="zh-CN"/>
        </w:rPr>
        <w:t xml:space="preserve">. Only the </w:t>
      </w:r>
      <w:r w:rsidR="0038387F">
        <w:rPr>
          <w:rFonts w:ascii="Times New Roman" w:eastAsiaTheme="minorEastAsia" w:hAnsi="Times New Roman"/>
          <w:lang w:eastAsia="zh-CN"/>
        </w:rPr>
        <w:t xml:space="preserve">identified </w:t>
      </w:r>
      <w:r w:rsidR="00D775DD">
        <w:rPr>
          <w:rFonts w:ascii="Times New Roman" w:eastAsiaTheme="minorEastAsia" w:hAnsi="Times New Roman"/>
          <w:lang w:eastAsia="zh-CN"/>
        </w:rPr>
        <w:t xml:space="preserve">UEs are expected to feedback </w:t>
      </w:r>
      <w:r w:rsidR="002B2A67">
        <w:rPr>
          <w:rFonts w:ascii="Times New Roman" w:hAnsi="Times New Roman"/>
        </w:rPr>
        <w:t xml:space="preserve">receiver feedback </w:t>
      </w:r>
      <w:r w:rsidR="00D775DD">
        <w:rPr>
          <w:rFonts w:ascii="Times New Roman" w:eastAsiaTheme="minorEastAsia" w:hAnsi="Times New Roman"/>
          <w:lang w:eastAsia="zh-CN"/>
        </w:rPr>
        <w:t>to gNB.</w:t>
      </w:r>
    </w:p>
    <w:p w14:paraId="400706E5" w14:textId="7E1E2D67" w:rsidR="00BC39D9" w:rsidRDefault="00433669" w:rsidP="0053020F">
      <w:pPr>
        <w:spacing w:after="240"/>
        <w:jc w:val="both"/>
        <w:rPr>
          <w:rFonts w:ascii="Times New Roman" w:eastAsiaTheme="minorEastAsia" w:hAnsi="Times New Roman"/>
          <w:lang w:eastAsia="zh-CN"/>
        </w:rPr>
      </w:pPr>
      <w:r>
        <w:rPr>
          <w:rFonts w:ascii="Times New Roman" w:eastAsiaTheme="minorEastAsia" w:hAnsi="Times New Roman"/>
          <w:lang w:eastAsia="zh-CN"/>
        </w:rPr>
        <w:t xml:space="preserve">The </w:t>
      </w:r>
      <w:r w:rsidR="002B2A67">
        <w:rPr>
          <w:rFonts w:ascii="Times New Roman" w:hAnsi="Times New Roman"/>
        </w:rPr>
        <w:t xml:space="preserve">receiver feedback </w:t>
      </w:r>
      <w:r>
        <w:rPr>
          <w:rFonts w:ascii="Times New Roman" w:eastAsiaTheme="minorEastAsia" w:hAnsi="Times New Roman"/>
          <w:lang w:eastAsia="zh-CN"/>
        </w:rPr>
        <w:t xml:space="preserve">can be sent in the channels like PUCCH. </w:t>
      </w:r>
      <w:r w:rsidR="00EA61F1">
        <w:rPr>
          <w:rFonts w:ascii="Times New Roman" w:eastAsiaTheme="minorEastAsia" w:hAnsi="Times New Roman"/>
          <w:lang w:eastAsia="zh-CN"/>
        </w:rPr>
        <w:t xml:space="preserve">The </w:t>
      </w:r>
      <w:r w:rsidR="002B2A67">
        <w:rPr>
          <w:rFonts w:ascii="Times New Roman" w:hAnsi="Times New Roman"/>
        </w:rPr>
        <w:t xml:space="preserve">receiver feedback </w:t>
      </w:r>
      <w:r w:rsidR="00EA61F1">
        <w:rPr>
          <w:rFonts w:ascii="Times New Roman" w:eastAsiaTheme="minorEastAsia" w:hAnsi="Times New Roman"/>
          <w:lang w:eastAsia="zh-CN"/>
        </w:rPr>
        <w:t xml:space="preserve">information </w:t>
      </w:r>
      <w:r w:rsidR="002E046C">
        <w:rPr>
          <w:rFonts w:ascii="Times New Roman" w:eastAsiaTheme="minorEastAsia" w:hAnsi="Times New Roman"/>
          <w:lang w:eastAsia="zh-CN"/>
        </w:rPr>
        <w:t>could</w:t>
      </w:r>
      <w:r w:rsidR="00EA61F1">
        <w:rPr>
          <w:rFonts w:ascii="Times New Roman" w:eastAsiaTheme="minorEastAsia" w:hAnsi="Times New Roman"/>
          <w:lang w:eastAsia="zh-CN"/>
        </w:rPr>
        <w:t xml:space="preserve"> be a simple ACK </w:t>
      </w:r>
      <w:r w:rsidR="00F85F1D">
        <w:rPr>
          <w:rFonts w:ascii="Times New Roman" w:eastAsiaTheme="minorEastAsia" w:hAnsi="Times New Roman"/>
          <w:lang w:eastAsia="zh-CN"/>
        </w:rPr>
        <w:t xml:space="preserve">feedback </w:t>
      </w:r>
      <w:r w:rsidR="00EA61F1">
        <w:rPr>
          <w:rFonts w:ascii="Times New Roman" w:eastAsiaTheme="minorEastAsia" w:hAnsi="Times New Roman"/>
          <w:lang w:eastAsia="zh-CN"/>
        </w:rPr>
        <w:t>or contain UE-specific information.</w:t>
      </w:r>
      <w:r w:rsidR="0053020F">
        <w:rPr>
          <w:rFonts w:ascii="Times New Roman" w:eastAsiaTheme="minorEastAsia" w:hAnsi="Times New Roman"/>
          <w:lang w:eastAsia="zh-CN"/>
        </w:rPr>
        <w:t xml:space="preserve"> If the </w:t>
      </w:r>
      <w:r w:rsidR="002B2A67">
        <w:rPr>
          <w:rFonts w:ascii="Times New Roman" w:hAnsi="Times New Roman"/>
        </w:rPr>
        <w:t xml:space="preserve">receiver feedback </w:t>
      </w:r>
      <w:r w:rsidR="0053020F">
        <w:rPr>
          <w:rFonts w:ascii="Times New Roman" w:eastAsiaTheme="minorEastAsia" w:hAnsi="Times New Roman"/>
          <w:lang w:eastAsia="zh-CN"/>
        </w:rPr>
        <w:t>resource indication shows that each UE has it</w:t>
      </w:r>
      <w:r w:rsidR="00A80857">
        <w:rPr>
          <w:rFonts w:ascii="Times New Roman" w:eastAsiaTheme="minorEastAsia" w:hAnsi="Times New Roman"/>
          <w:lang w:eastAsia="zh-CN"/>
        </w:rPr>
        <w:t>s</w:t>
      </w:r>
      <w:r w:rsidR="0053020F">
        <w:rPr>
          <w:rFonts w:ascii="Times New Roman" w:eastAsiaTheme="minorEastAsia" w:hAnsi="Times New Roman"/>
          <w:lang w:eastAsia="zh-CN"/>
        </w:rPr>
        <w:t xml:space="preserve"> specific resources for </w:t>
      </w:r>
      <w:r w:rsidR="002B2A67">
        <w:rPr>
          <w:rFonts w:ascii="Times New Roman" w:hAnsi="Times New Roman"/>
        </w:rPr>
        <w:t xml:space="preserve">receiver feedback </w:t>
      </w:r>
      <w:r w:rsidR="0053020F">
        <w:rPr>
          <w:rFonts w:ascii="Times New Roman" w:eastAsiaTheme="minorEastAsia" w:hAnsi="Times New Roman"/>
          <w:lang w:eastAsia="zh-CN"/>
        </w:rPr>
        <w:t xml:space="preserve">transmission, then a simple ACK will be enough for </w:t>
      </w:r>
      <w:r w:rsidR="002B2A67">
        <w:rPr>
          <w:rFonts w:ascii="Times New Roman" w:hAnsi="Times New Roman"/>
        </w:rPr>
        <w:t>receiver feedback</w:t>
      </w:r>
      <w:r w:rsidR="0053020F">
        <w:rPr>
          <w:rFonts w:ascii="Times New Roman" w:eastAsiaTheme="minorEastAsia" w:hAnsi="Times New Roman"/>
          <w:lang w:eastAsia="zh-CN"/>
        </w:rPr>
        <w:t xml:space="preserve">. If the </w:t>
      </w:r>
      <w:r w:rsidR="002B2A67">
        <w:rPr>
          <w:rFonts w:ascii="Times New Roman" w:hAnsi="Times New Roman"/>
        </w:rPr>
        <w:t xml:space="preserve">receiver feedback </w:t>
      </w:r>
      <w:r w:rsidR="0053020F">
        <w:rPr>
          <w:rFonts w:ascii="Times New Roman" w:eastAsiaTheme="minorEastAsia" w:hAnsi="Times New Roman"/>
          <w:lang w:eastAsia="zh-CN"/>
        </w:rPr>
        <w:t xml:space="preserve">resource indication shows that multiple UEs share </w:t>
      </w:r>
      <w:r w:rsidR="00A80857">
        <w:rPr>
          <w:rFonts w:ascii="Times New Roman" w:eastAsiaTheme="minorEastAsia" w:hAnsi="Times New Roman"/>
          <w:lang w:eastAsia="zh-CN"/>
        </w:rPr>
        <w:t>the</w:t>
      </w:r>
      <w:r w:rsidR="0053020F">
        <w:rPr>
          <w:rFonts w:ascii="Times New Roman" w:eastAsiaTheme="minorEastAsia" w:hAnsi="Times New Roman"/>
          <w:lang w:eastAsia="zh-CN"/>
        </w:rPr>
        <w:t xml:space="preserve"> common resources, then the </w:t>
      </w:r>
      <w:r w:rsidR="002B2A67">
        <w:rPr>
          <w:rFonts w:ascii="Times New Roman" w:hAnsi="Times New Roman"/>
        </w:rPr>
        <w:t xml:space="preserve">receiver feedback </w:t>
      </w:r>
      <w:r w:rsidR="0053020F">
        <w:rPr>
          <w:rFonts w:ascii="Times New Roman" w:eastAsiaTheme="minorEastAsia" w:hAnsi="Times New Roman"/>
          <w:lang w:eastAsia="zh-CN"/>
        </w:rPr>
        <w:t>should at least contain the UE identity</w:t>
      </w:r>
      <w:r w:rsidR="00E119A8">
        <w:rPr>
          <w:rFonts w:ascii="Times New Roman" w:eastAsiaTheme="minorEastAsia" w:hAnsi="Times New Roman"/>
          <w:lang w:eastAsia="zh-CN"/>
        </w:rPr>
        <w:t>.</w:t>
      </w:r>
      <w:r w:rsidR="00724149">
        <w:rPr>
          <w:rFonts w:ascii="Times New Roman" w:eastAsiaTheme="minorEastAsia" w:hAnsi="Times New Roman"/>
          <w:lang w:eastAsia="zh-CN"/>
        </w:rPr>
        <w:t xml:space="preserve"> gNB will then be able to </w:t>
      </w:r>
      <w:r w:rsidR="00A53B03">
        <w:rPr>
          <w:rFonts w:ascii="Times New Roman" w:eastAsiaTheme="minorEastAsia" w:hAnsi="Times New Roman"/>
          <w:lang w:eastAsia="zh-CN"/>
        </w:rPr>
        <w:t>identify</w:t>
      </w:r>
      <w:r w:rsidR="00724149">
        <w:rPr>
          <w:rFonts w:ascii="Times New Roman" w:eastAsiaTheme="minorEastAsia" w:hAnsi="Times New Roman"/>
          <w:lang w:eastAsia="zh-CN"/>
        </w:rPr>
        <w:t xml:space="preserve"> </w:t>
      </w:r>
      <w:r w:rsidR="00BD4F78">
        <w:rPr>
          <w:rFonts w:ascii="Times New Roman" w:eastAsiaTheme="minorEastAsia" w:hAnsi="Times New Roman"/>
          <w:lang w:eastAsia="zh-CN"/>
        </w:rPr>
        <w:t xml:space="preserve">the UEs </w:t>
      </w:r>
      <w:r w:rsidR="00C746E8">
        <w:rPr>
          <w:rFonts w:ascii="Times New Roman" w:eastAsiaTheme="minorEastAsia" w:hAnsi="Times New Roman"/>
          <w:lang w:eastAsia="zh-CN"/>
        </w:rPr>
        <w:t xml:space="preserve">which have sent </w:t>
      </w:r>
      <w:r w:rsidR="002B2A67">
        <w:rPr>
          <w:rFonts w:ascii="Times New Roman" w:hAnsi="Times New Roman"/>
        </w:rPr>
        <w:t>receiver feedback</w:t>
      </w:r>
      <w:r w:rsidR="00BD4F78">
        <w:rPr>
          <w:rFonts w:ascii="Times New Roman" w:eastAsiaTheme="minorEastAsia" w:hAnsi="Times New Roman"/>
          <w:lang w:eastAsia="zh-CN"/>
        </w:rPr>
        <w:t>.</w:t>
      </w:r>
    </w:p>
    <w:p w14:paraId="50D6BCB2" w14:textId="38830403" w:rsidR="005F19BB" w:rsidRDefault="00205903" w:rsidP="004901BC">
      <w:pPr>
        <w:rPr>
          <w:rFonts w:ascii="Times New Roman" w:hAnsi="Times New Roman"/>
          <w:b/>
        </w:rPr>
      </w:pPr>
      <w:bookmarkStart w:id="8" w:name="_Ref6144895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8549E">
        <w:rPr>
          <w:rFonts w:ascii="Times New Roman" w:hAnsi="Times New Roman"/>
          <w:b/>
          <w:noProof/>
        </w:rPr>
        <w:t>4</w:t>
      </w:r>
      <w:r w:rsidRPr="00443FB1">
        <w:rPr>
          <w:rFonts w:ascii="Times New Roman" w:hAnsi="Times New Roman"/>
          <w:b/>
        </w:rPr>
        <w:fldChar w:fldCharType="end"/>
      </w:r>
      <w:r w:rsidRPr="00443FB1">
        <w:rPr>
          <w:rFonts w:ascii="Times New Roman" w:hAnsi="Times New Roman"/>
          <w:b/>
        </w:rPr>
        <w:t xml:space="preserve">: </w:t>
      </w:r>
      <w:r w:rsidR="00DE515D">
        <w:rPr>
          <w:rFonts w:ascii="Times New Roman" w:hAnsi="Times New Roman"/>
          <w:b/>
        </w:rPr>
        <w:t>When gNB operates as an initiating device, t</w:t>
      </w:r>
      <w:r w:rsidR="005F19BB">
        <w:rPr>
          <w:rFonts w:ascii="Times New Roman" w:hAnsi="Times New Roman"/>
          <w:b/>
        </w:rPr>
        <w:t xml:space="preserve">he </w:t>
      </w:r>
      <w:r w:rsidR="002B2A67" w:rsidRPr="00EB57C9">
        <w:rPr>
          <w:rFonts w:ascii="Times New Roman" w:hAnsi="Times New Roman"/>
          <w:b/>
        </w:rPr>
        <w:t xml:space="preserve">transmitter request </w:t>
      </w:r>
      <w:r w:rsidR="005F19BB">
        <w:rPr>
          <w:rFonts w:ascii="Times New Roman" w:hAnsi="Times New Roman"/>
          <w:b/>
        </w:rPr>
        <w:t>can be sent in a PDCCH like channel</w:t>
      </w:r>
      <w:r w:rsidR="00F30C7D">
        <w:rPr>
          <w:rFonts w:ascii="Times New Roman" w:hAnsi="Times New Roman"/>
          <w:b/>
        </w:rPr>
        <w:t xml:space="preserve">, and </w:t>
      </w:r>
      <w:r w:rsidR="002B2A67" w:rsidRPr="00EB57C9">
        <w:rPr>
          <w:rFonts w:ascii="Times New Roman" w:hAnsi="Times New Roman"/>
          <w:b/>
        </w:rPr>
        <w:t xml:space="preserve">receiver feedback </w:t>
      </w:r>
      <w:r w:rsidR="00F30C7D">
        <w:rPr>
          <w:rFonts w:ascii="Times New Roman" w:hAnsi="Times New Roman"/>
          <w:b/>
        </w:rPr>
        <w:t>can be sent in a PUCCH like channel.</w:t>
      </w:r>
      <w:bookmarkEnd w:id="8"/>
    </w:p>
    <w:p w14:paraId="26D5AE6B" w14:textId="00F4118F" w:rsidR="0021162A" w:rsidRDefault="0021162A" w:rsidP="0021162A">
      <w:pPr>
        <w:spacing w:before="240" w:after="240"/>
        <w:jc w:val="both"/>
        <w:rPr>
          <w:rFonts w:ascii="Times New Roman" w:eastAsiaTheme="minorEastAsia" w:hAnsi="Times New Roman"/>
          <w:lang w:eastAsia="zh-CN"/>
        </w:rPr>
      </w:pPr>
      <w:r>
        <w:rPr>
          <w:rFonts w:ascii="Times New Roman" w:eastAsiaTheme="minorEastAsia" w:hAnsi="Times New Roman"/>
          <w:lang w:eastAsia="zh-CN"/>
        </w:rPr>
        <w:t xml:space="preserve">The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and the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can be configured in pair. That is to say, each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has a corresponding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Whenever a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is received, a </w:t>
      </w:r>
      <w:r w:rsidR="002B2A67">
        <w:rPr>
          <w:rFonts w:ascii="Times New Roman" w:hAnsi="Times New Roman"/>
        </w:rPr>
        <w:t xml:space="preserve">receiver feedback </w:t>
      </w:r>
      <w:r>
        <w:rPr>
          <w:rFonts w:ascii="Times New Roman" w:eastAsiaTheme="minorEastAsia" w:hAnsi="Times New Roman"/>
          <w:lang w:eastAsia="zh-CN"/>
        </w:rPr>
        <w:t xml:space="preserve">can be sent immediately. The gap between the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and the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depends on the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processing time and the </w:t>
      </w:r>
      <w:r w:rsidR="002B2A67">
        <w:rPr>
          <w:rFonts w:ascii="Times New Roman" w:hAnsi="Times New Roman"/>
        </w:rPr>
        <w:t xml:space="preserve">receiver feedback </w:t>
      </w:r>
      <w:r>
        <w:rPr>
          <w:rFonts w:ascii="Times New Roman" w:eastAsiaTheme="minorEastAsia" w:hAnsi="Times New Roman"/>
          <w:lang w:eastAsia="zh-CN"/>
        </w:rPr>
        <w:t>preparation time, etc.</w:t>
      </w:r>
    </w:p>
    <w:p w14:paraId="1671CD17" w14:textId="3C8EF1E9" w:rsidR="0021162A" w:rsidRPr="003666C8" w:rsidRDefault="0021162A" w:rsidP="003666C8">
      <w:pPr>
        <w:spacing w:after="240"/>
        <w:jc w:val="both"/>
        <w:rPr>
          <w:rFonts w:ascii="Times New Roman" w:eastAsiaTheme="minorEastAsia" w:hAnsi="Times New Roman"/>
          <w:lang w:eastAsia="zh-CN"/>
        </w:rPr>
      </w:pPr>
      <w:bookmarkStart w:id="9" w:name="_Ref6144895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8549E">
        <w:rPr>
          <w:rFonts w:ascii="Times New Roman" w:hAnsi="Times New Roman"/>
          <w:b/>
          <w:noProof/>
        </w:rPr>
        <w:t>5</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Each </w:t>
      </w:r>
      <w:r w:rsidR="002B2A67" w:rsidRPr="00C4549E">
        <w:rPr>
          <w:rFonts w:ascii="Times New Roman" w:hAnsi="Times New Roman"/>
          <w:b/>
        </w:rPr>
        <w:t xml:space="preserve">transmitter request </w:t>
      </w:r>
      <w:r>
        <w:rPr>
          <w:rFonts w:ascii="Times New Roman" w:hAnsi="Times New Roman"/>
          <w:b/>
        </w:rPr>
        <w:t xml:space="preserve">monitoring occasion corresponds to a </w:t>
      </w:r>
      <w:r w:rsidR="002B2A67" w:rsidRPr="00C4549E">
        <w:rPr>
          <w:rFonts w:ascii="Times New Roman" w:hAnsi="Times New Roman"/>
          <w:b/>
        </w:rPr>
        <w:t xml:space="preserve">receiver feedback </w:t>
      </w:r>
      <w:r>
        <w:rPr>
          <w:rFonts w:ascii="Times New Roman" w:hAnsi="Times New Roman"/>
          <w:b/>
        </w:rPr>
        <w:t>transmission opportunity.</w:t>
      </w:r>
      <w:bookmarkEnd w:id="9"/>
    </w:p>
    <w:p w14:paraId="79FE6A96" w14:textId="6344FA24" w:rsidR="00D71524" w:rsidRDefault="001F6DE1"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When UE operates as an initiating device, similar procedure can be applied.</w:t>
      </w:r>
      <w:r w:rsidR="000E60B9">
        <w:rPr>
          <w:rFonts w:ascii="Times New Roman" w:eastAsiaTheme="minorEastAsia" w:hAnsi="Times New Roman"/>
          <w:lang w:eastAsia="zh-CN"/>
        </w:rPr>
        <w:t xml:space="preserve"> </w:t>
      </w:r>
      <w:r w:rsidR="00D500A4">
        <w:rPr>
          <w:rFonts w:ascii="Times New Roman" w:eastAsiaTheme="minorEastAsia" w:hAnsi="Times New Roman"/>
          <w:lang w:eastAsia="zh-CN"/>
        </w:rPr>
        <w:t xml:space="preserve">gNB will receive </w:t>
      </w:r>
      <w:r w:rsidR="002B2A67" w:rsidRPr="00C4549E">
        <w:rPr>
          <w:rFonts w:ascii="Times New Roman" w:hAnsi="Times New Roman"/>
        </w:rPr>
        <w:t>transmitter request</w:t>
      </w:r>
      <w:r w:rsidR="002B2A67">
        <w:rPr>
          <w:rFonts w:ascii="Times New Roman" w:hAnsi="Times New Roman"/>
        </w:rPr>
        <w:t xml:space="preserve"> </w:t>
      </w:r>
      <w:r w:rsidR="00D500A4">
        <w:rPr>
          <w:rFonts w:ascii="Times New Roman" w:eastAsiaTheme="minorEastAsia" w:hAnsi="Times New Roman"/>
          <w:lang w:eastAsia="zh-CN"/>
        </w:rPr>
        <w:t>from at least one UE</w:t>
      </w:r>
      <w:r w:rsidR="00231ED6">
        <w:rPr>
          <w:rFonts w:ascii="Times New Roman" w:eastAsiaTheme="minorEastAsia" w:hAnsi="Times New Roman"/>
          <w:lang w:eastAsia="zh-CN"/>
        </w:rPr>
        <w:t xml:space="preserve"> and then transmit </w:t>
      </w:r>
      <w:r w:rsidR="002B2A67">
        <w:rPr>
          <w:rFonts w:ascii="Times New Roman" w:hAnsi="Times New Roman"/>
        </w:rPr>
        <w:t xml:space="preserve">receiver feedback </w:t>
      </w:r>
      <w:r w:rsidR="00231ED6">
        <w:rPr>
          <w:rFonts w:ascii="Times New Roman" w:eastAsiaTheme="minorEastAsia" w:hAnsi="Times New Roman"/>
          <w:lang w:eastAsia="zh-CN"/>
        </w:rPr>
        <w:t>to the corresponding UEs</w:t>
      </w:r>
      <w:r w:rsidR="00D500A4">
        <w:rPr>
          <w:rFonts w:ascii="Times New Roman" w:eastAsiaTheme="minorEastAsia" w:hAnsi="Times New Roman"/>
          <w:lang w:eastAsia="zh-CN"/>
        </w:rPr>
        <w:t>.</w:t>
      </w:r>
      <w:r w:rsidR="002470F0">
        <w:rPr>
          <w:rFonts w:ascii="Times New Roman" w:eastAsiaTheme="minorEastAsia" w:hAnsi="Times New Roman"/>
          <w:lang w:eastAsia="zh-CN"/>
        </w:rPr>
        <w:t xml:space="preserve"> </w:t>
      </w:r>
      <w:r w:rsidR="00675DCB">
        <w:rPr>
          <w:rFonts w:ascii="Times New Roman" w:eastAsiaTheme="minorEastAsia" w:hAnsi="Times New Roman"/>
          <w:lang w:eastAsia="zh-CN"/>
        </w:rPr>
        <w:t xml:space="preserve">The </w:t>
      </w:r>
      <w:r w:rsidR="002B2A67" w:rsidRPr="00C4549E">
        <w:rPr>
          <w:rFonts w:ascii="Times New Roman" w:hAnsi="Times New Roman"/>
        </w:rPr>
        <w:t>transmitter request</w:t>
      </w:r>
      <w:r w:rsidR="002B2A67">
        <w:rPr>
          <w:rFonts w:ascii="Times New Roman" w:hAnsi="Times New Roman"/>
        </w:rPr>
        <w:t xml:space="preserve"> </w:t>
      </w:r>
      <w:r w:rsidR="000457DF">
        <w:rPr>
          <w:rFonts w:ascii="Times New Roman" w:eastAsiaTheme="minorEastAsia" w:hAnsi="Times New Roman"/>
          <w:lang w:eastAsia="zh-CN"/>
        </w:rPr>
        <w:t>resources are</w:t>
      </w:r>
      <w:r w:rsidR="00675DCB">
        <w:rPr>
          <w:rFonts w:ascii="Times New Roman" w:eastAsiaTheme="minorEastAsia" w:hAnsi="Times New Roman"/>
          <w:lang w:eastAsia="zh-CN"/>
        </w:rPr>
        <w:t xml:space="preserve"> configured by gNB</w:t>
      </w:r>
      <w:r w:rsidR="0023039A">
        <w:rPr>
          <w:rFonts w:ascii="Times New Roman" w:eastAsiaTheme="minorEastAsia" w:hAnsi="Times New Roman"/>
          <w:lang w:eastAsia="zh-CN"/>
        </w:rPr>
        <w:t>.</w:t>
      </w:r>
      <w:r w:rsidR="00291DB5">
        <w:rPr>
          <w:rFonts w:ascii="Times New Roman" w:eastAsiaTheme="minorEastAsia" w:hAnsi="Times New Roman"/>
          <w:lang w:eastAsia="zh-CN"/>
        </w:rPr>
        <w:t xml:space="preserve"> Each UE may have its dedicated resources or share common resources with other UEs.</w:t>
      </w:r>
      <w:r w:rsidR="001C1266">
        <w:rPr>
          <w:rFonts w:ascii="Times New Roman" w:eastAsiaTheme="minorEastAsia" w:hAnsi="Times New Roman"/>
          <w:lang w:eastAsia="zh-CN"/>
        </w:rPr>
        <w:t xml:space="preserve"> When dedicated resources are configured for each UE, the </w:t>
      </w:r>
      <w:r w:rsidR="002B2A67" w:rsidRPr="00C4549E">
        <w:rPr>
          <w:rFonts w:ascii="Times New Roman" w:hAnsi="Times New Roman"/>
        </w:rPr>
        <w:t>transmitter request</w:t>
      </w:r>
      <w:r w:rsidR="002B2A67">
        <w:rPr>
          <w:rFonts w:ascii="Times New Roman" w:hAnsi="Times New Roman"/>
        </w:rPr>
        <w:t xml:space="preserve"> </w:t>
      </w:r>
      <w:r w:rsidR="001C1266">
        <w:rPr>
          <w:rFonts w:ascii="Times New Roman" w:eastAsiaTheme="minorEastAsia" w:hAnsi="Times New Roman"/>
          <w:lang w:eastAsia="zh-CN"/>
        </w:rPr>
        <w:t>from the UE may not need to contain additional information</w:t>
      </w:r>
      <w:r w:rsidR="003C7F38">
        <w:rPr>
          <w:rFonts w:ascii="Times New Roman" w:eastAsiaTheme="minorEastAsia" w:hAnsi="Times New Roman"/>
          <w:lang w:eastAsia="zh-CN"/>
        </w:rPr>
        <w:t xml:space="preserve">, it can </w:t>
      </w:r>
      <w:r w:rsidR="00C31435">
        <w:rPr>
          <w:rFonts w:ascii="Times New Roman" w:eastAsiaTheme="minorEastAsia" w:hAnsi="Times New Roman"/>
          <w:lang w:eastAsia="zh-CN"/>
        </w:rPr>
        <w:t>reuse the existing</w:t>
      </w:r>
      <w:r w:rsidR="003C7F38">
        <w:rPr>
          <w:rFonts w:ascii="Times New Roman" w:eastAsiaTheme="minorEastAsia" w:hAnsi="Times New Roman"/>
          <w:lang w:eastAsia="zh-CN"/>
        </w:rPr>
        <w:t xml:space="preserve"> UL reference signal.</w:t>
      </w:r>
      <w:r w:rsidR="00FF356E">
        <w:rPr>
          <w:rFonts w:ascii="Times New Roman" w:eastAsiaTheme="minorEastAsia" w:hAnsi="Times New Roman"/>
          <w:lang w:eastAsia="zh-CN"/>
        </w:rPr>
        <w:t xml:space="preserve"> When different UEs share the </w:t>
      </w:r>
      <w:r w:rsidR="00FF356E">
        <w:rPr>
          <w:rFonts w:ascii="Times New Roman" w:eastAsiaTheme="minorEastAsia" w:hAnsi="Times New Roman"/>
          <w:lang w:eastAsia="zh-CN"/>
        </w:rPr>
        <w:lastRenderedPageBreak/>
        <w:t xml:space="preserve">same </w:t>
      </w:r>
      <w:r w:rsidR="002B2A67" w:rsidRPr="00C4549E">
        <w:rPr>
          <w:rFonts w:ascii="Times New Roman" w:hAnsi="Times New Roman"/>
        </w:rPr>
        <w:t>transmitter request</w:t>
      </w:r>
      <w:r w:rsidR="002B2A67">
        <w:rPr>
          <w:rFonts w:ascii="Times New Roman" w:hAnsi="Times New Roman"/>
        </w:rPr>
        <w:t xml:space="preserve"> </w:t>
      </w:r>
      <w:r w:rsidR="00FF356E">
        <w:rPr>
          <w:rFonts w:ascii="Times New Roman" w:eastAsiaTheme="minorEastAsia" w:hAnsi="Times New Roman"/>
          <w:lang w:eastAsia="zh-CN"/>
        </w:rPr>
        <w:t xml:space="preserve">resources, </w:t>
      </w:r>
      <w:r w:rsidR="002B2A67" w:rsidRPr="00C4549E">
        <w:rPr>
          <w:rFonts w:ascii="Times New Roman" w:hAnsi="Times New Roman"/>
        </w:rPr>
        <w:t>transmitter request</w:t>
      </w:r>
      <w:r w:rsidR="002B2A67">
        <w:rPr>
          <w:rFonts w:ascii="Times New Roman" w:hAnsi="Times New Roman"/>
        </w:rPr>
        <w:t xml:space="preserve"> </w:t>
      </w:r>
      <w:r w:rsidR="00FF356E">
        <w:rPr>
          <w:rFonts w:ascii="Times New Roman" w:eastAsiaTheme="minorEastAsia" w:hAnsi="Times New Roman"/>
          <w:lang w:eastAsia="zh-CN"/>
        </w:rPr>
        <w:t>should contain at least UE identity information.</w:t>
      </w:r>
      <w:r w:rsidR="00F07437">
        <w:rPr>
          <w:rFonts w:ascii="Times New Roman" w:eastAsiaTheme="minorEastAsia" w:hAnsi="Times New Roman"/>
          <w:lang w:eastAsia="zh-CN"/>
        </w:rPr>
        <w:t xml:space="preserve"> The </w:t>
      </w:r>
      <w:r w:rsidR="002B2A67" w:rsidRPr="00C4549E">
        <w:rPr>
          <w:rFonts w:ascii="Times New Roman" w:hAnsi="Times New Roman"/>
        </w:rPr>
        <w:t>transmitter request</w:t>
      </w:r>
      <w:r w:rsidR="002B2A67">
        <w:rPr>
          <w:rFonts w:ascii="Times New Roman" w:hAnsi="Times New Roman"/>
        </w:rPr>
        <w:t xml:space="preserve"> </w:t>
      </w:r>
      <w:r w:rsidR="00F07437">
        <w:rPr>
          <w:rFonts w:ascii="Times New Roman" w:eastAsiaTheme="minorEastAsia" w:hAnsi="Times New Roman"/>
          <w:lang w:eastAsia="zh-CN"/>
        </w:rPr>
        <w:t>can be sent in a PUCCH like channel.</w:t>
      </w:r>
    </w:p>
    <w:p w14:paraId="36650B02" w14:textId="5FC6D8A7" w:rsidR="00F07437" w:rsidRDefault="00F07437" w:rsidP="0067099D">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When gNB receives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from UEs, it can send </w:t>
      </w:r>
      <w:r w:rsidR="002B2A67">
        <w:rPr>
          <w:rFonts w:ascii="Times New Roman" w:hAnsi="Times New Roman"/>
        </w:rPr>
        <w:t xml:space="preserve">receiver feedback </w:t>
      </w:r>
      <w:r>
        <w:rPr>
          <w:rFonts w:ascii="Times New Roman" w:eastAsiaTheme="minorEastAsia" w:hAnsi="Times New Roman"/>
          <w:lang w:eastAsia="zh-CN"/>
        </w:rPr>
        <w:t xml:space="preserve">to UEs individually or </w:t>
      </w:r>
      <w:r w:rsidR="0051126B">
        <w:rPr>
          <w:rFonts w:ascii="Times New Roman" w:eastAsiaTheme="minorEastAsia" w:hAnsi="Times New Roman"/>
          <w:lang w:eastAsia="zh-CN"/>
        </w:rPr>
        <w:t>via group-common signal.</w:t>
      </w:r>
      <w:r w:rsidR="008B033E">
        <w:rPr>
          <w:rFonts w:ascii="Times New Roman" w:eastAsiaTheme="minorEastAsia" w:hAnsi="Times New Roman"/>
          <w:lang w:eastAsia="zh-CN"/>
        </w:rPr>
        <w:t xml:space="preserve"> The </w:t>
      </w:r>
      <w:r w:rsidR="002B2A67">
        <w:rPr>
          <w:rFonts w:ascii="Times New Roman" w:hAnsi="Times New Roman"/>
        </w:rPr>
        <w:t xml:space="preserve">receiver feedback </w:t>
      </w:r>
      <w:r w:rsidR="008B033E">
        <w:rPr>
          <w:rFonts w:ascii="Times New Roman" w:eastAsiaTheme="minorEastAsia" w:hAnsi="Times New Roman"/>
          <w:lang w:eastAsia="zh-CN"/>
        </w:rPr>
        <w:t xml:space="preserve">from gNB can be a simple ACK since UE is not expected to receive </w:t>
      </w:r>
      <w:r w:rsidR="002B2A67">
        <w:rPr>
          <w:rFonts w:ascii="Times New Roman" w:hAnsi="Times New Roman"/>
        </w:rPr>
        <w:t xml:space="preserve">receiver feedback </w:t>
      </w:r>
      <w:r w:rsidR="008B033E">
        <w:rPr>
          <w:rFonts w:ascii="Times New Roman" w:eastAsiaTheme="minorEastAsia" w:hAnsi="Times New Roman"/>
          <w:lang w:eastAsia="zh-CN"/>
        </w:rPr>
        <w:t>from neighboring cells.</w:t>
      </w:r>
      <w:r w:rsidR="00E75BAF">
        <w:rPr>
          <w:rFonts w:ascii="Times New Roman" w:eastAsiaTheme="minorEastAsia" w:hAnsi="Times New Roman"/>
          <w:lang w:eastAsia="zh-CN"/>
        </w:rPr>
        <w:t xml:space="preserve"> The </w:t>
      </w:r>
      <w:r w:rsidR="002B2A67">
        <w:rPr>
          <w:rFonts w:ascii="Times New Roman" w:hAnsi="Times New Roman"/>
        </w:rPr>
        <w:t xml:space="preserve">receiver feedback </w:t>
      </w:r>
      <w:r w:rsidR="00E75BAF">
        <w:rPr>
          <w:rFonts w:ascii="Times New Roman" w:eastAsiaTheme="minorEastAsia" w:hAnsi="Times New Roman"/>
          <w:lang w:eastAsia="zh-CN"/>
        </w:rPr>
        <w:t xml:space="preserve">monitoring occasion is also configured by gNB. </w:t>
      </w:r>
      <w:r w:rsidR="002B2A67">
        <w:rPr>
          <w:rFonts w:ascii="Times New Roman" w:hAnsi="Times New Roman"/>
        </w:rPr>
        <w:t xml:space="preserve">receiver feedback </w:t>
      </w:r>
      <w:r w:rsidR="0041037F">
        <w:rPr>
          <w:rFonts w:ascii="Times New Roman" w:eastAsiaTheme="minorEastAsia" w:hAnsi="Times New Roman"/>
          <w:lang w:eastAsia="zh-CN"/>
        </w:rPr>
        <w:t xml:space="preserve">can be transmitted in a PDCCH like channel. </w:t>
      </w:r>
      <w:r w:rsidR="00E75BAF">
        <w:rPr>
          <w:rFonts w:ascii="Times New Roman" w:eastAsiaTheme="minorEastAsia" w:hAnsi="Times New Roman"/>
          <w:lang w:eastAsia="zh-CN"/>
        </w:rPr>
        <w:t>All the UEs receive</w:t>
      </w:r>
      <w:r w:rsidR="00083B01">
        <w:rPr>
          <w:rFonts w:ascii="Times New Roman" w:eastAsiaTheme="minorEastAsia" w:hAnsi="Times New Roman"/>
          <w:lang w:eastAsia="zh-CN"/>
        </w:rPr>
        <w:t xml:space="preserve">d </w:t>
      </w:r>
      <w:r w:rsidR="002B2A67">
        <w:rPr>
          <w:rFonts w:ascii="Times New Roman" w:hAnsi="Times New Roman"/>
        </w:rPr>
        <w:t xml:space="preserve">receiver feedback </w:t>
      </w:r>
      <w:r w:rsidR="00083B01">
        <w:rPr>
          <w:rFonts w:ascii="Times New Roman" w:eastAsiaTheme="minorEastAsia" w:hAnsi="Times New Roman"/>
          <w:lang w:eastAsia="zh-CN"/>
        </w:rPr>
        <w:t>assume</w:t>
      </w:r>
      <w:r w:rsidR="00E75BAF">
        <w:rPr>
          <w:rFonts w:ascii="Times New Roman" w:eastAsiaTheme="minorEastAsia" w:hAnsi="Times New Roman"/>
          <w:lang w:eastAsia="zh-CN"/>
        </w:rPr>
        <w:t xml:space="preserve"> that </w:t>
      </w:r>
      <w:r w:rsidR="00083B01">
        <w:rPr>
          <w:rFonts w:ascii="Times New Roman" w:eastAsiaTheme="minorEastAsia" w:hAnsi="Times New Roman"/>
          <w:lang w:eastAsia="zh-CN"/>
        </w:rPr>
        <w:t>gNB is ready for data reception.</w:t>
      </w:r>
    </w:p>
    <w:p w14:paraId="6B0B669C" w14:textId="46FBF7D5" w:rsidR="007F6D0A" w:rsidRDefault="007F6D0A" w:rsidP="0067099D">
      <w:pPr>
        <w:spacing w:after="240"/>
        <w:jc w:val="both"/>
        <w:rPr>
          <w:rFonts w:ascii="Times New Roman" w:hAnsi="Times New Roman"/>
          <w:b/>
        </w:rPr>
      </w:pPr>
      <w:bookmarkStart w:id="10" w:name="_Ref47542111"/>
      <w:bookmarkStart w:id="11" w:name="_Ref61448961"/>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C8549E">
        <w:rPr>
          <w:rFonts w:ascii="Times New Roman" w:hAnsi="Times New Roman"/>
          <w:b/>
          <w:noProof/>
        </w:rPr>
        <w:t>6</w:t>
      </w:r>
      <w:r w:rsidRPr="00443FB1">
        <w:rPr>
          <w:rFonts w:ascii="Times New Roman" w:hAnsi="Times New Roman"/>
          <w:b/>
        </w:rPr>
        <w:fldChar w:fldCharType="end"/>
      </w:r>
      <w:r w:rsidRPr="00443FB1">
        <w:rPr>
          <w:rFonts w:ascii="Times New Roman" w:hAnsi="Times New Roman"/>
          <w:b/>
        </w:rPr>
        <w:t xml:space="preserve">: </w:t>
      </w:r>
      <w:r w:rsidR="00ED42C8">
        <w:rPr>
          <w:rFonts w:ascii="Times New Roman" w:hAnsi="Times New Roman"/>
          <w:b/>
        </w:rPr>
        <w:t>When UE operates as an initiating device, t</w:t>
      </w:r>
      <w:r w:rsidR="00C31435">
        <w:rPr>
          <w:rFonts w:ascii="Times New Roman" w:hAnsi="Times New Roman"/>
          <w:b/>
        </w:rPr>
        <w:t xml:space="preserve">he </w:t>
      </w:r>
      <w:r w:rsidR="002B2A67" w:rsidRPr="00C4549E">
        <w:rPr>
          <w:rFonts w:ascii="Times New Roman" w:hAnsi="Times New Roman"/>
          <w:b/>
        </w:rPr>
        <w:t xml:space="preserve">transmitter request </w:t>
      </w:r>
      <w:r w:rsidR="00C31435">
        <w:rPr>
          <w:rFonts w:ascii="Times New Roman" w:hAnsi="Times New Roman"/>
          <w:b/>
        </w:rPr>
        <w:t>can be a UL reference signal or sent in</w:t>
      </w:r>
      <w:r w:rsidR="0067099D">
        <w:rPr>
          <w:rFonts w:ascii="Times New Roman" w:hAnsi="Times New Roman"/>
          <w:b/>
        </w:rPr>
        <w:t xml:space="preserve"> a</w:t>
      </w:r>
      <w:r w:rsidR="00C31435">
        <w:rPr>
          <w:rFonts w:ascii="Times New Roman" w:hAnsi="Times New Roman"/>
          <w:b/>
        </w:rPr>
        <w:t xml:space="preserve"> PUCCH like channel</w:t>
      </w:r>
      <w:r w:rsidR="0067099D">
        <w:rPr>
          <w:rFonts w:ascii="Times New Roman" w:hAnsi="Times New Roman"/>
          <w:b/>
        </w:rPr>
        <w:t xml:space="preserve"> with UE identity information</w:t>
      </w:r>
      <w:r w:rsidRPr="00443FB1">
        <w:rPr>
          <w:rFonts w:ascii="Times New Roman" w:hAnsi="Times New Roman"/>
          <w:b/>
        </w:rPr>
        <w:t>.</w:t>
      </w:r>
      <w:bookmarkEnd w:id="10"/>
      <w:r w:rsidR="0041037F">
        <w:rPr>
          <w:rFonts w:ascii="Times New Roman" w:hAnsi="Times New Roman"/>
          <w:b/>
        </w:rPr>
        <w:t xml:space="preserve"> The </w:t>
      </w:r>
      <w:r w:rsidR="002B2A67" w:rsidRPr="00C4549E">
        <w:rPr>
          <w:rFonts w:ascii="Times New Roman" w:hAnsi="Times New Roman"/>
          <w:b/>
        </w:rPr>
        <w:t xml:space="preserve">receiver feedback </w:t>
      </w:r>
      <w:r w:rsidR="0041037F">
        <w:rPr>
          <w:rFonts w:ascii="Times New Roman" w:hAnsi="Times New Roman"/>
          <w:b/>
        </w:rPr>
        <w:t>can be sent in a PDCCH like channel.</w:t>
      </w:r>
      <w:bookmarkEnd w:id="11"/>
    </w:p>
    <w:p w14:paraId="7D80F577" w14:textId="3453B9C9" w:rsidR="000A1C48" w:rsidRPr="009A4488" w:rsidRDefault="00E81BCB" w:rsidP="000A1C48">
      <w:pPr>
        <w:pStyle w:val="20"/>
        <w:rPr>
          <w:rFonts w:eastAsia="宋体"/>
          <w:b w:val="0"/>
          <w:sz w:val="30"/>
          <w:szCs w:val="30"/>
        </w:rPr>
      </w:pPr>
      <w:r>
        <w:rPr>
          <w:rFonts w:eastAsia="宋体"/>
          <w:b w:val="0"/>
          <w:sz w:val="30"/>
          <w:szCs w:val="30"/>
        </w:rPr>
        <w:t>Channel access mechanism selection</w:t>
      </w:r>
    </w:p>
    <w:p w14:paraId="218F5C10" w14:textId="44EC087A" w:rsidR="000A1C48" w:rsidRPr="000A1C48" w:rsidRDefault="000A1C48" w:rsidP="000A1C48">
      <w:pPr>
        <w:jc w:val="both"/>
        <w:rPr>
          <w:rFonts w:ascii="Times New Roman" w:hAnsi="Times New Roman"/>
          <w:lang w:val="en-GB"/>
        </w:rPr>
      </w:pPr>
      <w:r w:rsidRPr="000A1C48">
        <w:rPr>
          <w:rFonts w:ascii="Times New Roman" w:hAnsi="Times New Roman"/>
          <w:lang w:val="en-GB"/>
        </w:rPr>
        <w:t>In unlicensed spectrum, the LBT mechanisms such as omni-directional LBT, directional</w:t>
      </w:r>
      <w:r w:rsidR="00AE65D3">
        <w:rPr>
          <w:rFonts w:ascii="Times New Roman" w:hAnsi="Times New Roman"/>
          <w:lang w:val="en-GB"/>
        </w:rPr>
        <w:t xml:space="preserve"> LBT, and receiver assisted LBT</w:t>
      </w:r>
      <w:r w:rsidR="00AE65D3">
        <w:rPr>
          <w:rFonts w:ascii="Times New Roman" w:eastAsiaTheme="minorEastAsia" w:hAnsi="Times New Roman" w:hint="eastAsia"/>
          <w:lang w:val="en-GB" w:eastAsia="zh-CN"/>
        </w:rPr>
        <w:t xml:space="preserve"> </w:t>
      </w:r>
      <w:r w:rsidR="00AE65D3">
        <w:rPr>
          <w:rFonts w:ascii="Times New Roman" w:eastAsiaTheme="minorEastAsia" w:hAnsi="Times New Roman"/>
          <w:lang w:val="en-GB" w:eastAsia="zh-CN"/>
        </w:rPr>
        <w:t>are all candidate channel access mechanisms</w:t>
      </w:r>
      <w:r w:rsidRPr="000A1C48">
        <w:rPr>
          <w:rFonts w:ascii="Times New Roman" w:hAnsi="Times New Roman"/>
          <w:lang w:val="en-GB"/>
        </w:rPr>
        <w:t>. Besides, no LBT</w:t>
      </w:r>
      <w:r w:rsidR="00D3609B">
        <w:rPr>
          <w:rFonts w:ascii="Times New Roman" w:hAnsi="Times New Roman"/>
          <w:lang w:val="en-GB"/>
        </w:rPr>
        <w:t xml:space="preserve"> mechanism</w:t>
      </w:r>
      <w:r w:rsidRPr="000A1C48">
        <w:rPr>
          <w:rFonts w:ascii="Times New Roman" w:hAnsi="Times New Roman"/>
          <w:lang w:val="en-GB"/>
        </w:rPr>
        <w:t xml:space="preserve"> should also be considered as well when local regulation allows. Different channel access mechanisms are feasible for different scenarios. Therefore, the channel access mechanism selection rules should be studied to enable the device to select a proper mechanism or switching to a better mechanism to enhance the performance.</w:t>
      </w:r>
    </w:p>
    <w:p w14:paraId="13CB97F3" w14:textId="77777777" w:rsidR="000A1C48" w:rsidRPr="000A1C48" w:rsidRDefault="000A1C48" w:rsidP="000A1C48">
      <w:pPr>
        <w:jc w:val="both"/>
        <w:rPr>
          <w:rFonts w:ascii="Times New Roman" w:hAnsi="Times New Roman"/>
          <w:lang w:val="en-GB"/>
        </w:rPr>
      </w:pPr>
    </w:p>
    <w:p w14:paraId="0490F95B" w14:textId="69A0F184" w:rsidR="000A1C48" w:rsidRPr="000A1C48" w:rsidRDefault="000A1C48" w:rsidP="000A1C48">
      <w:pPr>
        <w:jc w:val="both"/>
        <w:rPr>
          <w:rFonts w:ascii="Times New Roman" w:hAnsi="Times New Roman"/>
          <w:lang w:val="en-GB"/>
        </w:rPr>
      </w:pPr>
      <w:r w:rsidRPr="000A1C48">
        <w:rPr>
          <w:rFonts w:ascii="Times New Roman" w:hAnsi="Times New Roman"/>
          <w:lang w:val="en-GB"/>
        </w:rPr>
        <w:t>The selection of the channel access mechanism can be done by the device itself. E.g. gNB selects the channel access mechanism for itself and UE selects the channel access mechanism for itself. This can be applied to DL transmission and the configured UL transmission. For the dynamic grant UL transmission, it is better to allow the gNB to select the channel access mechanisms for UE. gNB can inform the channel access mechanism to the UE via high layer signalling or physical layer signalling. In addition, for self-selection case, when receiver assisted LBT is selected, the transmitter should also inform the receiver in order to acquire the assistance from the receiver.</w:t>
      </w:r>
    </w:p>
    <w:p w14:paraId="48BAD4C0" w14:textId="77777777" w:rsidR="000A1C48" w:rsidRPr="000A1C48" w:rsidRDefault="000A1C48" w:rsidP="000A1C48">
      <w:pPr>
        <w:jc w:val="both"/>
        <w:rPr>
          <w:rFonts w:ascii="Times New Roman" w:hAnsi="Times New Roman"/>
          <w:lang w:val="en-GB"/>
        </w:rPr>
      </w:pPr>
    </w:p>
    <w:p w14:paraId="4280A889" w14:textId="63A29B16" w:rsidR="000A1C48" w:rsidRPr="000A1C48" w:rsidRDefault="000A1C48" w:rsidP="000A1C48">
      <w:pPr>
        <w:spacing w:after="240"/>
        <w:jc w:val="both"/>
        <w:rPr>
          <w:rFonts w:ascii="Times New Roman" w:hAnsi="Times New Roman"/>
          <w:lang w:val="en-GB"/>
        </w:rPr>
      </w:pPr>
      <w:r w:rsidRPr="000A1C48">
        <w:rPr>
          <w:rFonts w:ascii="Times New Roman" w:hAnsi="Times New Roman"/>
          <w:lang w:val="en-GB"/>
        </w:rPr>
        <w:t>When regulation allows and channel access mechanisms without LBT can be applied. Devices may select either LBT or no</w:t>
      </w:r>
      <w:r w:rsidR="00D3609B">
        <w:rPr>
          <w:rFonts w:ascii="Times New Roman" w:hAnsi="Times New Roman"/>
          <w:lang w:val="en-GB"/>
        </w:rPr>
        <w:t xml:space="preserve"> </w:t>
      </w:r>
      <w:r w:rsidRPr="000A1C48">
        <w:rPr>
          <w:rFonts w:ascii="Times New Roman" w:hAnsi="Times New Roman"/>
          <w:lang w:val="en-GB"/>
        </w:rPr>
        <w:t>LBT mechanisms to access the channel. The device can switch between LBT and no</w:t>
      </w:r>
      <w:r w:rsidR="00D3609B">
        <w:rPr>
          <w:rFonts w:ascii="Times New Roman" w:hAnsi="Times New Roman"/>
          <w:lang w:val="en-GB"/>
        </w:rPr>
        <w:t xml:space="preserve"> </w:t>
      </w:r>
      <w:r w:rsidRPr="000A1C48">
        <w:rPr>
          <w:rFonts w:ascii="Times New Roman" w:hAnsi="Times New Roman"/>
          <w:lang w:val="en-GB"/>
        </w:rPr>
        <w:t>LBT mechanisms based on the channel occupancy time or channel access rate. E.g., when the channel occupancy time exceeds x% in T ms, the device can switch to LBT mechanisms to enhance the performance of the devices that may suffer severe interference.  Or when the channel access successful rate exceeds y% in T ms, the device can switch to no</w:t>
      </w:r>
      <w:r w:rsidR="00D3609B">
        <w:rPr>
          <w:rFonts w:ascii="Times New Roman" w:hAnsi="Times New Roman"/>
          <w:lang w:val="en-GB"/>
        </w:rPr>
        <w:t xml:space="preserve"> </w:t>
      </w:r>
      <w:r w:rsidRPr="000A1C48">
        <w:rPr>
          <w:rFonts w:ascii="Times New Roman" w:hAnsi="Times New Roman"/>
          <w:lang w:val="en-GB"/>
        </w:rPr>
        <w:t xml:space="preserve">LBT mechanisms since there are very few interfering nodes in surrounding areas. Besides, the device can also select the channel access mechanism based on the transmission priority or service requirements. E.g., the data with high priority can be delivered </w:t>
      </w:r>
      <w:r w:rsidR="00081A5C">
        <w:rPr>
          <w:rFonts w:ascii="Times New Roman" w:hAnsi="Times New Roman"/>
          <w:lang w:val="en-GB"/>
        </w:rPr>
        <w:t xml:space="preserve">with </w:t>
      </w:r>
      <w:r w:rsidRPr="000A1C48">
        <w:rPr>
          <w:rFonts w:ascii="Times New Roman" w:hAnsi="Times New Roman"/>
          <w:lang w:val="en-GB"/>
        </w:rPr>
        <w:t>no</w:t>
      </w:r>
      <w:r w:rsidR="00D3609B">
        <w:rPr>
          <w:rFonts w:ascii="Times New Roman" w:hAnsi="Times New Roman"/>
          <w:lang w:val="en-GB"/>
        </w:rPr>
        <w:t xml:space="preserve"> LBT mechanism</w:t>
      </w:r>
      <w:r w:rsidRPr="000A1C48">
        <w:rPr>
          <w:rFonts w:ascii="Times New Roman" w:hAnsi="Times New Roman"/>
          <w:lang w:val="en-GB"/>
        </w:rPr>
        <w:t>, and the data with low priority can be delivered with LBT mechanisms. Or the high reliability services can be delivered with receiver assisted LBT mechanisms. Furthermore, the device can select the channel access mechanism based on the feedback information from the receiver. E.g., if the interference level is higher than a certain threshold or if the NACK exceeds z% of the HARQ feedback, gNB will select the receiver assisted LBT to ensure that the UE can correctly decode the data.</w:t>
      </w:r>
    </w:p>
    <w:p w14:paraId="3D5C65C6" w14:textId="72B03FF4" w:rsidR="000A1C48" w:rsidRPr="000A1C48" w:rsidRDefault="000A1C48" w:rsidP="000A1C48">
      <w:pPr>
        <w:rPr>
          <w:rFonts w:ascii="Times New Roman" w:eastAsiaTheme="minorEastAsia" w:hAnsi="Times New Roman"/>
          <w:iCs/>
          <w:lang w:eastAsia="zh-CN"/>
        </w:rPr>
      </w:pPr>
      <w:bookmarkStart w:id="12" w:name="_Ref53416263"/>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C8549E">
        <w:rPr>
          <w:rFonts w:ascii="Times New Roman" w:hAnsi="Times New Roman"/>
          <w:b/>
          <w:noProof/>
        </w:rPr>
        <w:t>7</w:t>
      </w:r>
      <w:r w:rsidRPr="000A1C48">
        <w:rPr>
          <w:rFonts w:ascii="Times New Roman" w:hAnsi="Times New Roman"/>
          <w:b/>
        </w:rPr>
        <w:fldChar w:fldCharType="end"/>
      </w:r>
      <w:r w:rsidRPr="000A1C48">
        <w:rPr>
          <w:rFonts w:ascii="Times New Roman" w:hAnsi="Times New Roman"/>
          <w:b/>
        </w:rPr>
        <w:t>: The channel access mechanism can be selected based on the channel occupancy time, channel access rate, transmission priority, service requirement, or feedback information from the receiver, etc.</w:t>
      </w:r>
      <w:bookmarkEnd w:id="12"/>
    </w:p>
    <w:bookmarkEnd w:id="0"/>
    <w:bookmarkEnd w:id="1"/>
    <w:bookmarkEnd w:id="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0BBFB2C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543A23EE" w14:textId="61AD21B9" w:rsidR="00D31CE1" w:rsidRDefault="00CB58E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_Ref61448937 \h </w:instrText>
      </w:r>
      <w:r>
        <w:rPr>
          <w:rFonts w:ascii="Times New Roman" w:eastAsia="宋体" w:hAnsi="Times New Roman"/>
          <w:lang w:eastAsia="zh-CN"/>
        </w:rPr>
      </w:r>
      <w:r>
        <w:rPr>
          <w:rFonts w:ascii="Times New Roman" w:eastAsia="宋体" w:hAnsi="Times New Roman"/>
          <w:lang w:eastAsia="zh-CN"/>
        </w:rPr>
        <w:fldChar w:fldCharType="separate"/>
      </w:r>
      <w:r w:rsidR="00C8549E" w:rsidRPr="00443FB1">
        <w:rPr>
          <w:rFonts w:ascii="Times New Roman" w:hAnsi="Times New Roman"/>
          <w:b/>
        </w:rPr>
        <w:t xml:space="preserve">Proposal </w:t>
      </w:r>
      <w:r w:rsidR="00C8549E">
        <w:rPr>
          <w:rFonts w:ascii="Times New Roman" w:hAnsi="Times New Roman"/>
          <w:b/>
          <w:noProof/>
        </w:rPr>
        <w:t>1</w:t>
      </w:r>
      <w:r w:rsidR="00C8549E" w:rsidRPr="00443FB1">
        <w:rPr>
          <w:rFonts w:ascii="Times New Roman" w:hAnsi="Times New Roman"/>
          <w:b/>
        </w:rPr>
        <w:t xml:space="preserve">: </w:t>
      </w:r>
      <w:r w:rsidR="00C8549E">
        <w:rPr>
          <w:rFonts w:ascii="Times New Roman" w:hAnsi="Times New Roman"/>
          <w:b/>
        </w:rPr>
        <w:t>The LBT bandwidth is variable and can be defined according to the active BWP</w:t>
      </w:r>
      <w:r w:rsidR="00C8549E" w:rsidRPr="00443FB1">
        <w:rPr>
          <w:rFonts w:ascii="Times New Roman" w:hAnsi="Times New Roman"/>
          <w:b/>
        </w:rPr>
        <w:t>.</w:t>
      </w:r>
      <w:r>
        <w:rPr>
          <w:rFonts w:ascii="Times New Roman" w:eastAsia="宋体" w:hAnsi="Times New Roman"/>
          <w:lang w:eastAsia="zh-CN"/>
        </w:rPr>
        <w:fldChar w:fldCharType="end"/>
      </w:r>
    </w:p>
    <w:p w14:paraId="40F2CB86" w14:textId="145C1C1A" w:rsidR="00CB58E2" w:rsidRDefault="00CB58E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_Ref61448943 \h </w:instrText>
      </w:r>
      <w:r>
        <w:rPr>
          <w:rFonts w:ascii="Times New Roman" w:eastAsia="宋体" w:hAnsi="Times New Roman"/>
          <w:lang w:eastAsia="zh-CN"/>
        </w:rPr>
      </w:r>
      <w:r>
        <w:rPr>
          <w:rFonts w:ascii="Times New Roman" w:eastAsia="宋体" w:hAnsi="Times New Roman"/>
          <w:lang w:eastAsia="zh-CN"/>
        </w:rPr>
        <w:fldChar w:fldCharType="separate"/>
      </w:r>
      <w:r w:rsidR="00C8549E" w:rsidRPr="00443FB1">
        <w:rPr>
          <w:rFonts w:ascii="Times New Roman" w:hAnsi="Times New Roman"/>
          <w:b/>
        </w:rPr>
        <w:t xml:space="preserve">Proposal </w:t>
      </w:r>
      <w:r w:rsidR="00C8549E">
        <w:rPr>
          <w:rFonts w:ascii="Times New Roman" w:hAnsi="Times New Roman"/>
          <w:b/>
          <w:noProof/>
        </w:rPr>
        <w:t>2</w:t>
      </w:r>
      <w:r w:rsidR="00C8549E" w:rsidRPr="00443FB1">
        <w:rPr>
          <w:rFonts w:ascii="Times New Roman" w:hAnsi="Times New Roman"/>
          <w:b/>
        </w:rPr>
        <w:t xml:space="preserve">: </w:t>
      </w:r>
      <w:r w:rsidR="00C8549E">
        <w:rPr>
          <w:rFonts w:ascii="Times New Roman" w:hAnsi="Times New Roman"/>
          <w:b/>
        </w:rPr>
        <w:t>The ED threshold for CCA check should adapt to LBT bandwidth, and take into account the impact of beamforming gain of the directional LBT beams</w:t>
      </w:r>
      <w:r w:rsidR="00C8549E" w:rsidRPr="00443FB1">
        <w:rPr>
          <w:rFonts w:ascii="Times New Roman" w:hAnsi="Times New Roman"/>
          <w:b/>
        </w:rPr>
        <w:t>.</w:t>
      </w:r>
      <w:r>
        <w:rPr>
          <w:rFonts w:ascii="Times New Roman" w:eastAsia="宋体" w:hAnsi="Times New Roman"/>
          <w:lang w:eastAsia="zh-CN"/>
        </w:rPr>
        <w:fldChar w:fldCharType="end"/>
      </w:r>
    </w:p>
    <w:p w14:paraId="1965776B" w14:textId="0806C14C" w:rsidR="00CB58E2" w:rsidRDefault="00CB58E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_Ref61448948 \h </w:instrText>
      </w:r>
      <w:r>
        <w:rPr>
          <w:rFonts w:ascii="Times New Roman" w:eastAsia="宋体" w:hAnsi="Times New Roman"/>
          <w:lang w:eastAsia="zh-CN"/>
        </w:rPr>
      </w:r>
      <w:r>
        <w:rPr>
          <w:rFonts w:ascii="Times New Roman" w:eastAsia="宋体" w:hAnsi="Times New Roman"/>
          <w:lang w:eastAsia="zh-CN"/>
        </w:rPr>
        <w:fldChar w:fldCharType="separate"/>
      </w:r>
      <w:r w:rsidR="00C8549E" w:rsidRPr="00443FB1">
        <w:rPr>
          <w:rFonts w:ascii="Times New Roman" w:hAnsi="Times New Roman"/>
          <w:b/>
        </w:rPr>
        <w:t xml:space="preserve">Proposal </w:t>
      </w:r>
      <w:r w:rsidR="00C8549E">
        <w:rPr>
          <w:rFonts w:ascii="Times New Roman" w:hAnsi="Times New Roman"/>
          <w:b/>
          <w:noProof/>
        </w:rPr>
        <w:t>3</w:t>
      </w:r>
      <w:r w:rsidR="00C8549E" w:rsidRPr="00443FB1">
        <w:rPr>
          <w:rFonts w:ascii="Times New Roman" w:hAnsi="Times New Roman"/>
          <w:b/>
        </w:rPr>
        <w:t xml:space="preserve">: </w:t>
      </w:r>
      <w:r w:rsidR="00C8549E" w:rsidRPr="00643F60">
        <w:rPr>
          <w:rFonts w:ascii="Times New Roman" w:hAnsi="Times New Roman"/>
          <w:b/>
        </w:rPr>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r>
        <w:rPr>
          <w:rFonts w:ascii="Times New Roman" w:eastAsia="宋体" w:hAnsi="Times New Roman"/>
          <w:lang w:eastAsia="zh-CN"/>
        </w:rPr>
        <w:fldChar w:fldCharType="end"/>
      </w:r>
    </w:p>
    <w:p w14:paraId="7D6D45B4" w14:textId="077AFE4D" w:rsidR="00CB58E2" w:rsidRDefault="00CB58E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_Ref61448953 \h </w:instrText>
      </w:r>
      <w:r>
        <w:rPr>
          <w:rFonts w:ascii="Times New Roman" w:eastAsia="宋体" w:hAnsi="Times New Roman"/>
          <w:lang w:eastAsia="zh-CN"/>
        </w:rPr>
      </w:r>
      <w:r>
        <w:rPr>
          <w:rFonts w:ascii="Times New Roman" w:eastAsia="宋体" w:hAnsi="Times New Roman"/>
          <w:lang w:eastAsia="zh-CN"/>
        </w:rPr>
        <w:fldChar w:fldCharType="separate"/>
      </w:r>
      <w:r w:rsidR="00C8549E" w:rsidRPr="00443FB1">
        <w:rPr>
          <w:rFonts w:ascii="Times New Roman" w:hAnsi="Times New Roman"/>
          <w:b/>
        </w:rPr>
        <w:t xml:space="preserve">Proposal </w:t>
      </w:r>
      <w:r w:rsidR="00C8549E">
        <w:rPr>
          <w:rFonts w:ascii="Times New Roman" w:hAnsi="Times New Roman"/>
          <w:b/>
          <w:noProof/>
        </w:rPr>
        <w:t>4</w:t>
      </w:r>
      <w:r w:rsidR="00C8549E" w:rsidRPr="00443FB1">
        <w:rPr>
          <w:rFonts w:ascii="Times New Roman" w:hAnsi="Times New Roman"/>
          <w:b/>
        </w:rPr>
        <w:t xml:space="preserve">: </w:t>
      </w:r>
      <w:r w:rsidR="00C8549E">
        <w:rPr>
          <w:rFonts w:ascii="Times New Roman" w:hAnsi="Times New Roman"/>
          <w:b/>
        </w:rPr>
        <w:t xml:space="preserve">When gNB operates as an initiating device, the </w:t>
      </w:r>
      <w:r w:rsidR="00C8549E" w:rsidRPr="00EB57C9">
        <w:rPr>
          <w:rFonts w:ascii="Times New Roman" w:hAnsi="Times New Roman"/>
          <w:b/>
        </w:rPr>
        <w:t xml:space="preserve">transmitter request </w:t>
      </w:r>
      <w:r w:rsidR="00C8549E">
        <w:rPr>
          <w:rFonts w:ascii="Times New Roman" w:hAnsi="Times New Roman"/>
          <w:b/>
        </w:rPr>
        <w:t xml:space="preserve">can be sent in a PDCCH like channel, and </w:t>
      </w:r>
      <w:r w:rsidR="00C8549E" w:rsidRPr="00EB57C9">
        <w:rPr>
          <w:rFonts w:ascii="Times New Roman" w:hAnsi="Times New Roman"/>
          <w:b/>
        </w:rPr>
        <w:t xml:space="preserve">receiver feedback </w:t>
      </w:r>
      <w:r w:rsidR="00C8549E">
        <w:rPr>
          <w:rFonts w:ascii="Times New Roman" w:hAnsi="Times New Roman"/>
          <w:b/>
        </w:rPr>
        <w:t>can be sent in a PUCCH like channel.</w:t>
      </w:r>
      <w:r>
        <w:rPr>
          <w:rFonts w:ascii="Times New Roman" w:eastAsia="宋体" w:hAnsi="Times New Roman"/>
          <w:lang w:eastAsia="zh-CN"/>
        </w:rPr>
        <w:fldChar w:fldCharType="end"/>
      </w:r>
    </w:p>
    <w:p w14:paraId="328E3860" w14:textId="1E989B0E" w:rsidR="00CB58E2" w:rsidRDefault="00CB58E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_Ref61448957 \h </w:instrText>
      </w:r>
      <w:r>
        <w:rPr>
          <w:rFonts w:ascii="Times New Roman" w:eastAsia="宋体" w:hAnsi="Times New Roman"/>
          <w:lang w:eastAsia="zh-CN"/>
        </w:rPr>
      </w:r>
      <w:r>
        <w:rPr>
          <w:rFonts w:ascii="Times New Roman" w:eastAsia="宋体" w:hAnsi="Times New Roman"/>
          <w:lang w:eastAsia="zh-CN"/>
        </w:rPr>
        <w:fldChar w:fldCharType="separate"/>
      </w:r>
      <w:r w:rsidR="00C8549E" w:rsidRPr="00443FB1">
        <w:rPr>
          <w:rFonts w:ascii="Times New Roman" w:hAnsi="Times New Roman"/>
          <w:b/>
        </w:rPr>
        <w:t xml:space="preserve">Proposal </w:t>
      </w:r>
      <w:r w:rsidR="00C8549E">
        <w:rPr>
          <w:rFonts w:ascii="Times New Roman" w:hAnsi="Times New Roman"/>
          <w:b/>
          <w:noProof/>
        </w:rPr>
        <w:t>5</w:t>
      </w:r>
      <w:r w:rsidR="00C8549E" w:rsidRPr="00443FB1">
        <w:rPr>
          <w:rFonts w:ascii="Times New Roman" w:hAnsi="Times New Roman"/>
          <w:b/>
        </w:rPr>
        <w:t>:</w:t>
      </w:r>
      <w:r w:rsidR="00C8549E">
        <w:rPr>
          <w:rFonts w:ascii="Times New Roman" w:hAnsi="Times New Roman"/>
          <w:b/>
        </w:rPr>
        <w:t xml:space="preserve"> Each </w:t>
      </w:r>
      <w:r w:rsidR="00C8549E" w:rsidRPr="00C4549E">
        <w:rPr>
          <w:rFonts w:ascii="Times New Roman" w:hAnsi="Times New Roman"/>
          <w:b/>
        </w:rPr>
        <w:t xml:space="preserve">transmitter request </w:t>
      </w:r>
      <w:r w:rsidR="00C8549E">
        <w:rPr>
          <w:rFonts w:ascii="Times New Roman" w:hAnsi="Times New Roman"/>
          <w:b/>
        </w:rPr>
        <w:t xml:space="preserve">monitoring occasion corresponds to a </w:t>
      </w:r>
      <w:r w:rsidR="00C8549E" w:rsidRPr="00C4549E">
        <w:rPr>
          <w:rFonts w:ascii="Times New Roman" w:hAnsi="Times New Roman"/>
          <w:b/>
        </w:rPr>
        <w:t xml:space="preserve">receiver feedback </w:t>
      </w:r>
      <w:r w:rsidR="00C8549E">
        <w:rPr>
          <w:rFonts w:ascii="Times New Roman" w:hAnsi="Times New Roman"/>
          <w:b/>
        </w:rPr>
        <w:t>transmission opportunity.</w:t>
      </w:r>
      <w:r>
        <w:rPr>
          <w:rFonts w:ascii="Times New Roman" w:eastAsia="宋体" w:hAnsi="Times New Roman"/>
          <w:lang w:eastAsia="zh-CN"/>
        </w:rPr>
        <w:fldChar w:fldCharType="end"/>
      </w:r>
    </w:p>
    <w:p w14:paraId="195780B0" w14:textId="3C8DB437" w:rsidR="00CB58E2" w:rsidRDefault="00CB58E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_Ref61448961 \h </w:instrText>
      </w:r>
      <w:r>
        <w:rPr>
          <w:rFonts w:ascii="Times New Roman" w:eastAsia="宋体" w:hAnsi="Times New Roman"/>
          <w:lang w:eastAsia="zh-CN"/>
        </w:rPr>
      </w:r>
      <w:r>
        <w:rPr>
          <w:rFonts w:ascii="Times New Roman" w:eastAsia="宋体" w:hAnsi="Times New Roman"/>
          <w:lang w:eastAsia="zh-CN"/>
        </w:rPr>
        <w:fldChar w:fldCharType="separate"/>
      </w:r>
      <w:r w:rsidR="00C8549E" w:rsidRPr="00443FB1">
        <w:rPr>
          <w:rFonts w:ascii="Times New Roman" w:hAnsi="Times New Roman"/>
          <w:b/>
        </w:rPr>
        <w:t xml:space="preserve">Proposal </w:t>
      </w:r>
      <w:r w:rsidR="00C8549E">
        <w:rPr>
          <w:rFonts w:ascii="Times New Roman" w:hAnsi="Times New Roman"/>
          <w:b/>
          <w:noProof/>
        </w:rPr>
        <w:t>6</w:t>
      </w:r>
      <w:r w:rsidR="00C8549E" w:rsidRPr="00443FB1">
        <w:rPr>
          <w:rFonts w:ascii="Times New Roman" w:hAnsi="Times New Roman"/>
          <w:b/>
        </w:rPr>
        <w:t xml:space="preserve">: </w:t>
      </w:r>
      <w:r w:rsidR="00C8549E">
        <w:rPr>
          <w:rFonts w:ascii="Times New Roman" w:hAnsi="Times New Roman"/>
          <w:b/>
        </w:rPr>
        <w:t xml:space="preserve">When UE operates as an initiating device, the </w:t>
      </w:r>
      <w:r w:rsidR="00C8549E" w:rsidRPr="00C4549E">
        <w:rPr>
          <w:rFonts w:ascii="Times New Roman" w:hAnsi="Times New Roman"/>
          <w:b/>
        </w:rPr>
        <w:t xml:space="preserve">transmitter request </w:t>
      </w:r>
      <w:r w:rsidR="00C8549E">
        <w:rPr>
          <w:rFonts w:ascii="Times New Roman" w:hAnsi="Times New Roman"/>
          <w:b/>
        </w:rPr>
        <w:t>can be a UL reference signal or sent in a PUCCH like channel with UE identity information</w:t>
      </w:r>
      <w:r w:rsidR="00C8549E" w:rsidRPr="00443FB1">
        <w:rPr>
          <w:rFonts w:ascii="Times New Roman" w:hAnsi="Times New Roman"/>
          <w:b/>
        </w:rPr>
        <w:t>.</w:t>
      </w:r>
      <w:r w:rsidR="00C8549E">
        <w:rPr>
          <w:rFonts w:ascii="Times New Roman" w:hAnsi="Times New Roman"/>
          <w:b/>
        </w:rPr>
        <w:t xml:space="preserve"> The </w:t>
      </w:r>
      <w:r w:rsidR="00C8549E" w:rsidRPr="00C4549E">
        <w:rPr>
          <w:rFonts w:ascii="Times New Roman" w:hAnsi="Times New Roman"/>
          <w:b/>
        </w:rPr>
        <w:t xml:space="preserve">receiver feedback </w:t>
      </w:r>
      <w:r w:rsidR="00C8549E">
        <w:rPr>
          <w:rFonts w:ascii="Times New Roman" w:hAnsi="Times New Roman"/>
          <w:b/>
        </w:rPr>
        <w:t>can be sent in a PDCCH like channel.</w:t>
      </w:r>
      <w:r>
        <w:rPr>
          <w:rFonts w:ascii="Times New Roman" w:eastAsia="宋体" w:hAnsi="Times New Roman"/>
          <w:lang w:eastAsia="zh-CN"/>
        </w:rPr>
        <w:fldChar w:fldCharType="end"/>
      </w:r>
    </w:p>
    <w:p w14:paraId="61B1E64A" w14:textId="64B72EF8" w:rsidR="00CB58E2" w:rsidRDefault="00CB58E2"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_Ref53416263 \h </w:instrText>
      </w:r>
      <w:r>
        <w:rPr>
          <w:rFonts w:ascii="Times New Roman" w:eastAsia="宋体" w:hAnsi="Times New Roman"/>
          <w:lang w:eastAsia="zh-CN"/>
        </w:rPr>
      </w:r>
      <w:r>
        <w:rPr>
          <w:rFonts w:ascii="Times New Roman" w:eastAsia="宋体" w:hAnsi="Times New Roman"/>
          <w:lang w:eastAsia="zh-CN"/>
        </w:rPr>
        <w:fldChar w:fldCharType="separate"/>
      </w:r>
      <w:r w:rsidR="00C8549E" w:rsidRPr="000A1C48">
        <w:rPr>
          <w:rFonts w:ascii="Times New Roman" w:hAnsi="Times New Roman"/>
          <w:b/>
        </w:rPr>
        <w:t xml:space="preserve">Proposal </w:t>
      </w:r>
      <w:r w:rsidR="00C8549E">
        <w:rPr>
          <w:rFonts w:ascii="Times New Roman" w:hAnsi="Times New Roman"/>
          <w:b/>
          <w:noProof/>
        </w:rPr>
        <w:t>7</w:t>
      </w:r>
      <w:r w:rsidR="00C8549E" w:rsidRPr="000A1C48">
        <w:rPr>
          <w:rFonts w:ascii="Times New Roman" w:hAnsi="Times New Roman"/>
          <w:b/>
        </w:rPr>
        <w:t>: The channel access mechanism can be selected based on the channel occupancy time, channel access rate, transmission priority, service requirement, or feedback information from the receiver, etc.</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4C358BDA" w:rsidR="00C94B62" w:rsidRDefault="009E02DF" w:rsidP="000831B3">
      <w:pPr>
        <w:pStyle w:val="a0"/>
        <w:numPr>
          <w:ilvl w:val="0"/>
          <w:numId w:val="10"/>
        </w:numPr>
        <w:rPr>
          <w:rFonts w:ascii="Times New Roman" w:eastAsia="宋体" w:hAnsi="Times New Roman"/>
          <w:lang w:eastAsia="zh-CN"/>
        </w:rPr>
      </w:pPr>
      <w:bookmarkStart w:id="13" w:name="_Ref37345407"/>
      <w:bookmarkStart w:id="14" w:name="_Ref32419540"/>
      <w:bookmarkStart w:id="15" w:name="_Ref40113707"/>
      <w:r>
        <w:rPr>
          <w:rFonts w:ascii="Times New Roman" w:eastAsia="宋体" w:hAnsi="Times New Roman"/>
          <w:lang w:eastAsia="zh-CN"/>
        </w:rPr>
        <w:t>RP-</w:t>
      </w:r>
      <w:r w:rsidR="006C4A42" w:rsidRPr="006C4A42">
        <w:rPr>
          <w:rFonts w:ascii="Times New Roman" w:eastAsia="宋体" w:hAnsi="Times New Roman"/>
          <w:lang w:eastAsia="zh-CN"/>
        </w:rPr>
        <w:t>202925</w:t>
      </w:r>
      <w:r w:rsidR="005330B0">
        <w:rPr>
          <w:rFonts w:ascii="Times New Roman" w:eastAsia="宋体" w:hAnsi="Times New Roman" w:hint="eastAsia"/>
          <w:lang w:eastAsia="zh-CN"/>
        </w:rPr>
        <w:t>, RAN #</w:t>
      </w:r>
      <w:r w:rsidR="006C4A42">
        <w:rPr>
          <w:rFonts w:ascii="Times New Roman" w:eastAsia="宋体" w:hAnsi="Times New Roman"/>
          <w:lang w:eastAsia="zh-CN"/>
        </w:rPr>
        <w:t>90-e</w:t>
      </w:r>
      <w:r w:rsidR="005330B0">
        <w:rPr>
          <w:rFonts w:ascii="Times New Roman" w:eastAsia="宋体" w:hAnsi="Times New Roman" w:hint="eastAsia"/>
          <w:lang w:eastAsia="zh-CN"/>
        </w:rPr>
        <w:t xml:space="preserve">, </w:t>
      </w:r>
      <w:bookmarkEnd w:id="13"/>
      <w:bookmarkEnd w:id="14"/>
      <w:r w:rsidRPr="009E02DF">
        <w:rPr>
          <w:rFonts w:ascii="Times New Roman" w:eastAsia="宋体" w:hAnsi="Times New Roman"/>
          <w:lang w:eastAsia="zh-CN"/>
        </w:rPr>
        <w:t xml:space="preserve">December </w:t>
      </w:r>
      <w:r w:rsidR="006C4A42">
        <w:rPr>
          <w:rFonts w:ascii="Times New Roman" w:eastAsia="宋体" w:hAnsi="Times New Roman"/>
          <w:lang w:eastAsia="zh-CN"/>
        </w:rPr>
        <w:t>7</w:t>
      </w:r>
      <w:r w:rsidRPr="009E02DF">
        <w:rPr>
          <w:rFonts w:ascii="Times New Roman" w:eastAsia="宋体" w:hAnsi="Times New Roman"/>
          <w:lang w:eastAsia="zh-CN"/>
        </w:rPr>
        <w:t xml:space="preserve"> – 1</w:t>
      </w:r>
      <w:r w:rsidR="006C4A42">
        <w:rPr>
          <w:rFonts w:ascii="Times New Roman" w:eastAsia="宋体" w:hAnsi="Times New Roman"/>
          <w:lang w:eastAsia="zh-CN"/>
        </w:rPr>
        <w:t>1</w:t>
      </w:r>
      <w:r w:rsidRPr="009E02DF">
        <w:rPr>
          <w:rFonts w:ascii="Times New Roman" w:eastAsia="宋体" w:hAnsi="Times New Roman"/>
          <w:lang w:eastAsia="zh-CN"/>
        </w:rPr>
        <w:t>, 20</w:t>
      </w:r>
      <w:r w:rsidR="006C4A42">
        <w:rPr>
          <w:rFonts w:ascii="Times New Roman" w:eastAsia="宋体" w:hAnsi="Times New Roman"/>
          <w:lang w:eastAsia="zh-CN"/>
        </w:rPr>
        <w:t>20</w:t>
      </w:r>
      <w:r>
        <w:rPr>
          <w:rFonts w:ascii="Times New Roman" w:eastAsia="宋体" w:hAnsi="Times New Roman"/>
          <w:lang w:eastAsia="zh-CN"/>
        </w:rPr>
        <w:t>.</w:t>
      </w:r>
      <w:bookmarkEnd w:id="15"/>
    </w:p>
    <w:p w14:paraId="3D4304EF" w14:textId="4DE48C16" w:rsidR="002E03B6" w:rsidRDefault="002E03B6" w:rsidP="000831B3">
      <w:pPr>
        <w:pStyle w:val="a0"/>
        <w:numPr>
          <w:ilvl w:val="0"/>
          <w:numId w:val="10"/>
        </w:numPr>
        <w:rPr>
          <w:rFonts w:ascii="Times New Roman" w:eastAsia="宋体" w:hAnsi="Times New Roman"/>
          <w:lang w:eastAsia="zh-CN"/>
        </w:rPr>
      </w:pPr>
      <w:bookmarkStart w:id="16" w:name="_Ref61342973"/>
      <w:r w:rsidRPr="002E03B6">
        <w:rPr>
          <w:rFonts w:ascii="Times New Roman" w:eastAsia="宋体" w:hAnsi="Times New Roman"/>
          <w:lang w:eastAsia="zh-CN"/>
        </w:rPr>
        <w:t>ETSI EN 302 567</w:t>
      </w:r>
      <w:r>
        <w:rPr>
          <w:rFonts w:ascii="Times New Roman" w:eastAsia="宋体" w:hAnsi="Times New Roman"/>
          <w:lang w:eastAsia="zh-CN"/>
        </w:rPr>
        <w:t>, v2.1.20, 2020-06.</w:t>
      </w:r>
      <w:bookmarkEnd w:id="16"/>
    </w:p>
    <w:p w14:paraId="53DF1576" w14:textId="5D10CA1A" w:rsidR="006A4BC4" w:rsidRPr="004B3EDA" w:rsidRDefault="006A4BC4" w:rsidP="004B3EDA">
      <w:pPr>
        <w:pStyle w:val="a0"/>
        <w:numPr>
          <w:ilvl w:val="0"/>
          <w:numId w:val="10"/>
        </w:numPr>
        <w:rPr>
          <w:rFonts w:ascii="Times New Roman" w:eastAsia="宋体" w:hAnsi="Times New Roman"/>
          <w:lang w:eastAsia="zh-CN"/>
        </w:rPr>
      </w:pPr>
      <w:bookmarkStart w:id="17" w:name="_Ref53500410"/>
      <w:bookmarkStart w:id="18" w:name="_Ref536608371"/>
      <w:bookmarkStart w:id="19"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sidRPr="006A4BC4">
        <w:rPr>
          <w:rFonts w:ascii="Times New Roman" w:eastAsia="宋体" w:hAnsi="Times New Roman"/>
          <w:lang w:eastAsia="zh-CN"/>
        </w:rPr>
        <w:t>3-e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7"/>
      <w:bookmarkEnd w:id="18"/>
      <w:bookmarkEnd w:id="19"/>
    </w:p>
    <w:p w14:paraId="2D841ED6" w14:textId="51806FCD" w:rsidR="00164A11" w:rsidRPr="00227A1F" w:rsidRDefault="00164A11" w:rsidP="006C4A42">
      <w:pPr>
        <w:pStyle w:val="af"/>
        <w:ind w:left="420" w:firstLineChars="0" w:firstLine="0"/>
        <w:rPr>
          <w:rFonts w:ascii="Times New Roman" w:hAnsi="Times New Roman"/>
        </w:rPr>
      </w:pPr>
    </w:p>
    <w:sectPr w:rsidR="00164A11" w:rsidRPr="00227A1F" w:rsidSect="00162041">
      <w:type w:val="continuous"/>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261D65" w16cid:durableId="23AC36FD"/>
  <w16cid:commentId w16cid:paraId="4C31BA13" w16cid:durableId="23AC36FE"/>
  <w16cid:commentId w16cid:paraId="63FAD9FB" w16cid:durableId="23AC36FF"/>
  <w16cid:commentId w16cid:paraId="11A05B41" w16cid:durableId="23AC4387"/>
  <w16cid:commentId w16cid:paraId="4F11FA43" w16cid:durableId="23AC3700"/>
  <w16cid:commentId w16cid:paraId="366405C7" w16cid:durableId="23AC3701"/>
  <w16cid:commentId w16cid:paraId="108AAF80" w16cid:durableId="23AC432F"/>
  <w16cid:commentId w16cid:paraId="5D060EF3" w16cid:durableId="23AC3702"/>
  <w16cid:commentId w16cid:paraId="44574856" w16cid:durableId="23AC370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26A19" w14:textId="77777777" w:rsidR="00126AF9" w:rsidRDefault="00126AF9">
      <w:r>
        <w:separator/>
      </w:r>
    </w:p>
  </w:endnote>
  <w:endnote w:type="continuationSeparator" w:id="0">
    <w:p w14:paraId="2D2C3383" w14:textId="77777777" w:rsidR="00126AF9" w:rsidRDefault="0012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74F29" w14:textId="77777777" w:rsidR="00126AF9" w:rsidRDefault="00126AF9">
      <w:r>
        <w:separator/>
      </w:r>
    </w:p>
  </w:footnote>
  <w:footnote w:type="continuationSeparator" w:id="0">
    <w:p w14:paraId="1B0D65DF" w14:textId="77777777" w:rsidR="00126AF9" w:rsidRDefault="00126A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8"/>
  </w:num>
  <w:num w:numId="3">
    <w:abstractNumId w:val="22"/>
  </w:num>
  <w:num w:numId="4">
    <w:abstractNumId w:val="14"/>
  </w:num>
  <w:num w:numId="5">
    <w:abstractNumId w:val="15"/>
  </w:num>
  <w:num w:numId="6">
    <w:abstractNumId w:val="21"/>
  </w:num>
  <w:num w:numId="7">
    <w:abstractNumId w:val="9"/>
  </w:num>
  <w:num w:numId="8">
    <w:abstractNumId w:val="13"/>
  </w:num>
  <w:num w:numId="9">
    <w:abstractNumId w:val="27"/>
  </w:num>
  <w:num w:numId="10">
    <w:abstractNumId w:val="24"/>
  </w:num>
  <w:num w:numId="11">
    <w:abstractNumId w:val="20"/>
  </w:num>
  <w:num w:numId="12">
    <w:abstractNumId w:val="12"/>
  </w:num>
  <w:num w:numId="13">
    <w:abstractNumId w:val="2"/>
  </w:num>
  <w:num w:numId="14">
    <w:abstractNumId w:val="25"/>
  </w:num>
  <w:num w:numId="15">
    <w:abstractNumId w:val="11"/>
  </w:num>
  <w:num w:numId="16">
    <w:abstractNumId w:val="3"/>
  </w:num>
  <w:num w:numId="17">
    <w:abstractNumId w:val="4"/>
  </w:num>
  <w:num w:numId="18">
    <w:abstractNumId w:val="25"/>
  </w:num>
  <w:num w:numId="19">
    <w:abstractNumId w:val="7"/>
  </w:num>
  <w:num w:numId="20">
    <w:abstractNumId w:val="17"/>
  </w:num>
  <w:num w:numId="21">
    <w:abstractNumId w:val="5"/>
  </w:num>
  <w:num w:numId="22">
    <w:abstractNumId w:val="10"/>
  </w:num>
  <w:num w:numId="23">
    <w:abstractNumId w:val="16"/>
  </w:num>
  <w:num w:numId="24">
    <w:abstractNumId w:val="1"/>
  </w:num>
  <w:num w:numId="25">
    <w:abstractNumId w:val="6"/>
  </w:num>
  <w:num w:numId="26">
    <w:abstractNumId w:val="19"/>
  </w:num>
  <w:num w:numId="27">
    <w:abstractNumId w:val="26"/>
  </w:num>
  <w:num w:numId="28">
    <w:abstractNumId w:val="23"/>
  </w:num>
  <w:num w:numId="29">
    <w:abstractNumId w:val="0"/>
  </w:num>
  <w:num w:numId="30">
    <w:abstractNumId w:val="8"/>
  </w:num>
  <w:num w:numId="3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F49"/>
    <w:rsid w:val="00020041"/>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691"/>
    <w:rsid w:val="0004078A"/>
    <w:rsid w:val="00040A81"/>
    <w:rsid w:val="00041174"/>
    <w:rsid w:val="000412E1"/>
    <w:rsid w:val="0004134C"/>
    <w:rsid w:val="000418F9"/>
    <w:rsid w:val="00041E6C"/>
    <w:rsid w:val="00041F4A"/>
    <w:rsid w:val="000421F2"/>
    <w:rsid w:val="00042600"/>
    <w:rsid w:val="00042725"/>
    <w:rsid w:val="00042955"/>
    <w:rsid w:val="00042FF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7DF"/>
    <w:rsid w:val="000458FF"/>
    <w:rsid w:val="00045F57"/>
    <w:rsid w:val="0004622D"/>
    <w:rsid w:val="0004683E"/>
    <w:rsid w:val="00047398"/>
    <w:rsid w:val="00047423"/>
    <w:rsid w:val="00047D75"/>
    <w:rsid w:val="000505A5"/>
    <w:rsid w:val="0005067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0FF"/>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AF9"/>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E94"/>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ED8"/>
    <w:rsid w:val="0017189D"/>
    <w:rsid w:val="00172514"/>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1A96"/>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97F9A"/>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266"/>
    <w:rsid w:val="001C1A97"/>
    <w:rsid w:val="001C235F"/>
    <w:rsid w:val="001C24DA"/>
    <w:rsid w:val="001C2710"/>
    <w:rsid w:val="001C2868"/>
    <w:rsid w:val="001C2890"/>
    <w:rsid w:val="001C2965"/>
    <w:rsid w:val="001C2DEB"/>
    <w:rsid w:val="001C3A36"/>
    <w:rsid w:val="001C3B68"/>
    <w:rsid w:val="001C3C64"/>
    <w:rsid w:val="001C3D68"/>
    <w:rsid w:val="001C3F77"/>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356"/>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5F10"/>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C5"/>
    <w:rsid w:val="001E2CEF"/>
    <w:rsid w:val="001E2F8C"/>
    <w:rsid w:val="001E310F"/>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6DE1"/>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903"/>
    <w:rsid w:val="00205C21"/>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39A"/>
    <w:rsid w:val="002306F4"/>
    <w:rsid w:val="0023090B"/>
    <w:rsid w:val="00230EF1"/>
    <w:rsid w:val="00230EF9"/>
    <w:rsid w:val="00231B0C"/>
    <w:rsid w:val="00231BA0"/>
    <w:rsid w:val="00231E3A"/>
    <w:rsid w:val="00231ED6"/>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CC6"/>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DFB"/>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25A5"/>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1C"/>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16"/>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239F"/>
    <w:rsid w:val="002926A6"/>
    <w:rsid w:val="00292C9D"/>
    <w:rsid w:val="00292D4A"/>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231"/>
    <w:rsid w:val="002A3761"/>
    <w:rsid w:val="002A3ABA"/>
    <w:rsid w:val="002A434B"/>
    <w:rsid w:val="002A44E2"/>
    <w:rsid w:val="002A45D8"/>
    <w:rsid w:val="002A49F1"/>
    <w:rsid w:val="002A4A92"/>
    <w:rsid w:val="002A4B57"/>
    <w:rsid w:val="002A4EA0"/>
    <w:rsid w:val="002A5268"/>
    <w:rsid w:val="002A53B1"/>
    <w:rsid w:val="002A5945"/>
    <w:rsid w:val="002A59AE"/>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32"/>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3B6"/>
    <w:rsid w:val="002E046C"/>
    <w:rsid w:val="002E093C"/>
    <w:rsid w:val="002E1315"/>
    <w:rsid w:val="002E16FE"/>
    <w:rsid w:val="002E1B11"/>
    <w:rsid w:val="002E206E"/>
    <w:rsid w:val="002E2714"/>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5136"/>
    <w:rsid w:val="002F51FD"/>
    <w:rsid w:val="002F5240"/>
    <w:rsid w:val="002F5BD1"/>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1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0AB"/>
    <w:rsid w:val="003324D7"/>
    <w:rsid w:val="00332DB3"/>
    <w:rsid w:val="0033352B"/>
    <w:rsid w:val="0033368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6C8"/>
    <w:rsid w:val="003668E9"/>
    <w:rsid w:val="00366E51"/>
    <w:rsid w:val="00367176"/>
    <w:rsid w:val="0036723D"/>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87F"/>
    <w:rsid w:val="00383A95"/>
    <w:rsid w:val="00383B22"/>
    <w:rsid w:val="00384CFE"/>
    <w:rsid w:val="00385447"/>
    <w:rsid w:val="00385466"/>
    <w:rsid w:val="003859E2"/>
    <w:rsid w:val="00385B57"/>
    <w:rsid w:val="0038614B"/>
    <w:rsid w:val="003865F8"/>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C7F38"/>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9E9"/>
    <w:rsid w:val="003E6C5F"/>
    <w:rsid w:val="003E79F0"/>
    <w:rsid w:val="003E7FF4"/>
    <w:rsid w:val="003E7FFA"/>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68"/>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3DB7"/>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39"/>
    <w:rsid w:val="00446870"/>
    <w:rsid w:val="00446A15"/>
    <w:rsid w:val="00447548"/>
    <w:rsid w:val="00447769"/>
    <w:rsid w:val="00447786"/>
    <w:rsid w:val="00447A53"/>
    <w:rsid w:val="00447BE9"/>
    <w:rsid w:val="004500BE"/>
    <w:rsid w:val="00450175"/>
    <w:rsid w:val="004507BE"/>
    <w:rsid w:val="00450A63"/>
    <w:rsid w:val="00451747"/>
    <w:rsid w:val="004517C8"/>
    <w:rsid w:val="00451C93"/>
    <w:rsid w:val="00452261"/>
    <w:rsid w:val="004522B2"/>
    <w:rsid w:val="0045235D"/>
    <w:rsid w:val="00452567"/>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1A02"/>
    <w:rsid w:val="004627B5"/>
    <w:rsid w:val="004629C2"/>
    <w:rsid w:val="004629D4"/>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1BC"/>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3EDA"/>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7F2"/>
    <w:rsid w:val="00505E4A"/>
    <w:rsid w:val="00506289"/>
    <w:rsid w:val="00506309"/>
    <w:rsid w:val="005067E9"/>
    <w:rsid w:val="00506F90"/>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646E"/>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48F"/>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86D"/>
    <w:rsid w:val="00554ADB"/>
    <w:rsid w:val="00554C08"/>
    <w:rsid w:val="005557E3"/>
    <w:rsid w:val="0055594B"/>
    <w:rsid w:val="00555A79"/>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4E7D"/>
    <w:rsid w:val="00565083"/>
    <w:rsid w:val="005651D9"/>
    <w:rsid w:val="00565844"/>
    <w:rsid w:val="00565BBF"/>
    <w:rsid w:val="00565C73"/>
    <w:rsid w:val="0056628C"/>
    <w:rsid w:val="00566422"/>
    <w:rsid w:val="00566BDC"/>
    <w:rsid w:val="00566D6D"/>
    <w:rsid w:val="00566FEC"/>
    <w:rsid w:val="00567121"/>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C3"/>
    <w:rsid w:val="00581068"/>
    <w:rsid w:val="0058156A"/>
    <w:rsid w:val="00581AB5"/>
    <w:rsid w:val="00581E0B"/>
    <w:rsid w:val="00582002"/>
    <w:rsid w:val="00582497"/>
    <w:rsid w:val="00582C55"/>
    <w:rsid w:val="00582C69"/>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967"/>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B7B3E"/>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9BB"/>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C9E"/>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232"/>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2FA4"/>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9D"/>
    <w:rsid w:val="006709B2"/>
    <w:rsid w:val="00670DA7"/>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4026"/>
    <w:rsid w:val="00675144"/>
    <w:rsid w:val="00675DCB"/>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5C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0AC"/>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A42"/>
    <w:rsid w:val="006C50F6"/>
    <w:rsid w:val="006C5B2A"/>
    <w:rsid w:val="006C5DCF"/>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CF1"/>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5EE"/>
    <w:rsid w:val="007217BA"/>
    <w:rsid w:val="00721811"/>
    <w:rsid w:val="00721BF8"/>
    <w:rsid w:val="00721FCC"/>
    <w:rsid w:val="00722C37"/>
    <w:rsid w:val="00722CD2"/>
    <w:rsid w:val="00723650"/>
    <w:rsid w:val="00723E3D"/>
    <w:rsid w:val="00724149"/>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7E9"/>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86F"/>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D0A"/>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1633E"/>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2DFA"/>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8B9"/>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33E"/>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488"/>
    <w:rsid w:val="008D5541"/>
    <w:rsid w:val="008D630C"/>
    <w:rsid w:val="008D63A5"/>
    <w:rsid w:val="008D6641"/>
    <w:rsid w:val="008D6E9B"/>
    <w:rsid w:val="008D76A0"/>
    <w:rsid w:val="008D7F9D"/>
    <w:rsid w:val="008E01A4"/>
    <w:rsid w:val="008E01AC"/>
    <w:rsid w:val="008E0246"/>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29E"/>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3CA6"/>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13"/>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84B"/>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7E5"/>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0F7C"/>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6FD"/>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43D"/>
    <w:rsid w:val="00A13E05"/>
    <w:rsid w:val="00A140E7"/>
    <w:rsid w:val="00A14792"/>
    <w:rsid w:val="00A152CB"/>
    <w:rsid w:val="00A15910"/>
    <w:rsid w:val="00A15E38"/>
    <w:rsid w:val="00A15EE5"/>
    <w:rsid w:val="00A166E1"/>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A3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3B03"/>
    <w:rsid w:val="00A5484D"/>
    <w:rsid w:val="00A549C9"/>
    <w:rsid w:val="00A54E7B"/>
    <w:rsid w:val="00A5591E"/>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65F"/>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94A"/>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B82"/>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5DC"/>
    <w:rsid w:val="00AD1681"/>
    <w:rsid w:val="00AD1E17"/>
    <w:rsid w:val="00AD1FC9"/>
    <w:rsid w:val="00AD2417"/>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5B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987"/>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14F"/>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13A"/>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87F"/>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9D9"/>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4F78"/>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0C"/>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9D"/>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5AA7"/>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ACF"/>
    <w:rsid w:val="00C73F1D"/>
    <w:rsid w:val="00C746E8"/>
    <w:rsid w:val="00C749A2"/>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49E"/>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ABB"/>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40DB"/>
    <w:rsid w:val="00CB41FF"/>
    <w:rsid w:val="00CB42D0"/>
    <w:rsid w:val="00CB433D"/>
    <w:rsid w:val="00CB442B"/>
    <w:rsid w:val="00CB4490"/>
    <w:rsid w:val="00CB46A3"/>
    <w:rsid w:val="00CB46E3"/>
    <w:rsid w:val="00CB47FF"/>
    <w:rsid w:val="00CB4A28"/>
    <w:rsid w:val="00CB58E2"/>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BF2"/>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430A"/>
    <w:rsid w:val="00CE48F4"/>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437"/>
    <w:rsid w:val="00D23CCB"/>
    <w:rsid w:val="00D2441A"/>
    <w:rsid w:val="00D24E68"/>
    <w:rsid w:val="00D24E7F"/>
    <w:rsid w:val="00D2540B"/>
    <w:rsid w:val="00D2674D"/>
    <w:rsid w:val="00D271E5"/>
    <w:rsid w:val="00D27C64"/>
    <w:rsid w:val="00D27D99"/>
    <w:rsid w:val="00D3058D"/>
    <w:rsid w:val="00D313A0"/>
    <w:rsid w:val="00D31A80"/>
    <w:rsid w:val="00D31CE1"/>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09B"/>
    <w:rsid w:val="00D36625"/>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8E1"/>
    <w:rsid w:val="00D43929"/>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0A4"/>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5DD"/>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2B00"/>
    <w:rsid w:val="00E03542"/>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5A3"/>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02D"/>
    <w:rsid w:val="00E3022E"/>
    <w:rsid w:val="00E309B1"/>
    <w:rsid w:val="00E30C82"/>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489"/>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58D"/>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2C8"/>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0B0"/>
    <w:rsid w:val="00F07437"/>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08"/>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A48"/>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95B"/>
    <w:rsid w:val="00F70DD5"/>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90E"/>
    <w:rsid w:val="00F76AC4"/>
    <w:rsid w:val="00F77167"/>
    <w:rsid w:val="00F771A1"/>
    <w:rsid w:val="00F774E7"/>
    <w:rsid w:val="00F77CA2"/>
    <w:rsid w:val="00F77FFE"/>
    <w:rsid w:val="00F8005C"/>
    <w:rsid w:val="00F80204"/>
    <w:rsid w:val="00F802FE"/>
    <w:rsid w:val="00F80598"/>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2D7"/>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449"/>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11"/>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ae">
    <w:name w:val="列出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1">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80">
    <w:name w:val="toc 8"/>
    <w:basedOn w:val="12"/>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rsid w:val="00FA1AA0"/>
    <w:pPr>
      <w:numPr>
        <w:numId w:val="3"/>
      </w:numPr>
      <w:tabs>
        <w:tab w:val="left" w:pos="2041"/>
      </w:tabs>
      <w:spacing w:before="180"/>
    </w:pPr>
    <w:rPr>
      <w:rFonts w:ascii="Arial" w:hAnsi="Arial"/>
      <w:sz w:val="22"/>
      <w:szCs w:val="20"/>
    </w:rPr>
  </w:style>
  <w:style w:type="paragraph" w:styleId="af0">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3">
    <w:name w:val="Balloon Text"/>
    <w:basedOn w:val="a"/>
    <w:semiHidden/>
    <w:rsid w:val="00FA1AA0"/>
    <w:rPr>
      <w:sz w:val="18"/>
      <w:szCs w:val="18"/>
    </w:rPr>
  </w:style>
  <w:style w:type="paragraph" w:styleId="af2">
    <w:name w:val="List"/>
    <w:basedOn w:val="a"/>
    <w:rsid w:val="00FA1AA0"/>
    <w:pPr>
      <w:ind w:left="283" w:hanging="283"/>
    </w:pPr>
  </w:style>
  <w:style w:type="paragraph" w:styleId="af4">
    <w:name w:val="footer"/>
    <w:basedOn w:val="a"/>
    <w:rsid w:val="00FA1AA0"/>
    <w:pPr>
      <w:tabs>
        <w:tab w:val="center" w:pos="4153"/>
        <w:tab w:val="right" w:pos="8306"/>
      </w:tabs>
      <w:snapToGrid w:val="0"/>
    </w:pPr>
    <w:rPr>
      <w:sz w:val="18"/>
      <w:szCs w:val="18"/>
    </w:rPr>
  </w:style>
  <w:style w:type="paragraph" w:styleId="12">
    <w:name w:val="toc 1"/>
    <w:basedOn w:val="a"/>
    <w:next w:val="a"/>
    <w:rsid w:val="00FA1AA0"/>
  </w:style>
  <w:style w:type="paragraph" w:styleId="af5">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ae"/>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2"/>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6">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80802-812F-4B1E-85EA-089AC98DD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2832</Words>
  <Characters>14984</Characters>
  <Application>Microsoft Office Word</Application>
  <DocSecurity>0</DocSecurity>
  <Lines>217</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JL</cp:lastModifiedBy>
  <cp:revision>3</cp:revision>
  <cp:lastPrinted>2011-08-03T09:36:00Z</cp:lastPrinted>
  <dcterms:created xsi:type="dcterms:W3CDTF">2021-01-18T10:34:00Z</dcterms:created>
  <dcterms:modified xsi:type="dcterms:W3CDTF">2021-01-18T10:34:00Z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