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EA7D6B" w:rsidRDefault="00A578C0" w:rsidP="00886EFB">
      <w:pPr>
        <w:tabs>
          <w:tab w:val="center" w:pos="3969"/>
          <w:tab w:val="right" w:pos="8280"/>
          <w:tab w:val="right" w:pos="9781"/>
        </w:tabs>
        <w:snapToGrid w:val="0"/>
        <w:spacing w:after="0"/>
        <w:ind w:left="-2" w:righ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5D1CB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5D1CBF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766F6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766F68">
        <w:rPr>
          <w:rFonts w:ascii="Arial" w:hAnsi="Arial" w:cs="Times New Roman" w:hint="eastAsia"/>
          <w:b/>
          <w:kern w:val="0"/>
          <w:sz w:val="22"/>
          <w:lang w:val="x-none"/>
        </w:rPr>
        <w:t>100399</w:t>
      </w:r>
    </w:p>
    <w:p w:rsidR="00A578C0" w:rsidRPr="00A578C0" w:rsidRDefault="003F3BD9" w:rsidP="00886EFB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E33A23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January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</w:t>
      </w:r>
      <w:r w:rsidR="00E33A23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25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 xml:space="preserve"> –</w:t>
      </w:r>
      <w:r w:rsidR="00E33A23">
        <w:rPr>
          <w:rFonts w:ascii="Arial" w:eastAsia="宋体" w:hAnsi="Arial" w:cs="Arial" w:hint="eastAsia"/>
          <w:b/>
          <w:bCs/>
          <w:kern w:val="0"/>
          <w:sz w:val="22"/>
          <w:szCs w:val="20"/>
        </w:rPr>
        <w:t xml:space="preserve"> February 5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vertAlign w:val="superscript"/>
          <w:lang w:eastAsia="en-US"/>
        </w:rPr>
        <w:t>th</w:t>
      </w:r>
      <w:r w:rsidR="00E33A23" w:rsidRPr="0033176B">
        <w:rPr>
          <w:rFonts w:ascii="Arial" w:eastAsia="宋体" w:hAnsi="Arial" w:cs="Arial"/>
          <w:b/>
          <w:bCs/>
          <w:kern w:val="0"/>
          <w:sz w:val="22"/>
          <w:szCs w:val="20"/>
          <w:lang w:eastAsia="en-US"/>
        </w:rPr>
        <w:t>, 202</w:t>
      </w:r>
      <w:r w:rsidR="00E33A23">
        <w:rPr>
          <w:rFonts w:ascii="Arial" w:eastAsia="宋体" w:hAnsi="Arial" w:cs="Arial" w:hint="eastAsia"/>
          <w:b/>
          <w:bCs/>
          <w:kern w:val="0"/>
          <w:sz w:val="22"/>
          <w:szCs w:val="20"/>
        </w:rPr>
        <w:t>1</w:t>
      </w:r>
    </w:p>
    <w:p w:rsidR="00A578C0" w:rsidRPr="0075584C" w:rsidRDefault="00A578C0" w:rsidP="00886EFB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760383" w:rsidRDefault="00A578C0" w:rsidP="00886EFB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60383" w:rsidRPr="00760383">
        <w:rPr>
          <w:rFonts w:ascii="Arial" w:eastAsia="宋体" w:hAnsi="Arial" w:cs="Times New Roman"/>
          <w:b/>
          <w:kern w:val="0"/>
          <w:sz w:val="22"/>
          <w:lang w:val="x-none"/>
        </w:rPr>
        <w:t>Joint channel estimation for PUSCH</w:t>
      </w:r>
    </w:p>
    <w:p w:rsidR="00A578C0" w:rsidRPr="00A578C0" w:rsidRDefault="00A578C0" w:rsidP="00886EFB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C53D33">
        <w:rPr>
          <w:rFonts w:ascii="Arial" w:eastAsia="宋体" w:hAnsi="Arial" w:cs="Times New Roman" w:hint="eastAsia"/>
          <w:b/>
          <w:kern w:val="0"/>
          <w:sz w:val="22"/>
          <w:lang w:val="x-none"/>
        </w:rPr>
        <w:t>8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60383">
        <w:rPr>
          <w:rFonts w:ascii="Arial" w:eastAsia="宋体" w:hAnsi="Arial" w:cs="Times New Roman" w:hint="eastAsia"/>
          <w:b/>
          <w:kern w:val="0"/>
          <w:sz w:val="22"/>
          <w:lang w:val="x-none"/>
        </w:rPr>
        <w:t>1.3</w:t>
      </w:r>
    </w:p>
    <w:p w:rsidR="00A578C0" w:rsidRPr="00A578C0" w:rsidRDefault="00A578C0" w:rsidP="00886EFB">
      <w:pPr>
        <w:widowControl/>
        <w:tabs>
          <w:tab w:val="left" w:pos="1800"/>
          <w:tab w:val="center" w:pos="4536"/>
          <w:tab w:val="right" w:pos="9072"/>
        </w:tabs>
        <w:spacing w:after="0"/>
        <w:ind w:left="-2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886EFB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:rsidR="00A578C0" w:rsidRPr="00CC300E" w:rsidRDefault="00A578C0" w:rsidP="00886EFB">
      <w:pPr>
        <w:pStyle w:val="1"/>
        <w:ind w:left="562" w:hanging="562"/>
      </w:pPr>
      <w:bookmarkStart w:id="3" w:name="_Ref521334010"/>
      <w:r w:rsidRPr="00CC300E">
        <w:t>Introduction</w:t>
      </w:r>
      <w:bookmarkEnd w:id="3"/>
    </w:p>
    <w:p w:rsidR="0076606B" w:rsidRDefault="0076606B" w:rsidP="00886EFB">
      <w:pPr>
        <w:snapToGrid w:val="0"/>
        <w:spacing w:afterLines="50"/>
        <w:jc w:val="both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During the Rel-17 study item </w:t>
      </w:r>
      <w:r>
        <w:rPr>
          <w:rFonts w:cs="Times New Roman"/>
          <w:szCs w:val="20"/>
        </w:rPr>
        <w:t>“</w:t>
      </w:r>
      <w:r>
        <w:rPr>
          <w:rFonts w:cs="Times New Roman" w:hint="eastAsia"/>
          <w:szCs w:val="20"/>
        </w:rPr>
        <w:t>Study on NR coverage enhancements</w:t>
      </w:r>
      <w:r>
        <w:rPr>
          <w:rFonts w:cs="Times New Roman"/>
          <w:szCs w:val="20"/>
        </w:rPr>
        <w:t>”</w:t>
      </w:r>
      <w:r>
        <w:rPr>
          <w:rFonts w:cs="Times New Roman" w:hint="eastAsia"/>
          <w:szCs w:val="20"/>
        </w:rPr>
        <w:t>, PUSCH has been identified as the bottleneck channel</w:t>
      </w:r>
      <w:r w:rsidR="00293589">
        <w:rPr>
          <w:rFonts w:cs="Times New Roman" w:hint="eastAsia"/>
          <w:szCs w:val="20"/>
        </w:rPr>
        <w:t>.</w:t>
      </w:r>
      <w:r>
        <w:rPr>
          <w:rFonts w:cs="Times New Roman" w:hint="eastAsia"/>
          <w:szCs w:val="20"/>
        </w:rPr>
        <w:t xml:space="preserve"> </w:t>
      </w:r>
      <w:r w:rsidR="00293589">
        <w:rPr>
          <w:rFonts w:cs="Times New Roman" w:hint="eastAsia"/>
          <w:szCs w:val="20"/>
        </w:rPr>
        <w:t>T</w:t>
      </w:r>
      <w:r>
        <w:rPr>
          <w:rFonts w:cs="Times New Roman" w:hint="eastAsia"/>
          <w:szCs w:val="20"/>
        </w:rPr>
        <w:t xml:space="preserve">he enhancement for PUSCH was </w:t>
      </w:r>
      <w:r w:rsidR="00293589">
        <w:rPr>
          <w:rFonts w:cs="Times New Roman" w:hint="eastAsia"/>
          <w:szCs w:val="20"/>
        </w:rPr>
        <w:t>approved</w:t>
      </w:r>
      <w:r>
        <w:rPr>
          <w:rFonts w:cs="Times New Roman" w:hint="eastAsia"/>
          <w:szCs w:val="20"/>
        </w:rPr>
        <w:t xml:space="preserve"> to be specified in Rel-17 coverage enhancements WI [1] including the following objectives: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57CD0" w:rsidTr="00357CD0">
        <w:tc>
          <w:tcPr>
            <w:tcW w:w="9286" w:type="dxa"/>
          </w:tcPr>
          <w:p w:rsidR="0076606B" w:rsidRPr="003311E0" w:rsidRDefault="0076606B" w:rsidP="00886EFB">
            <w:pPr>
              <w:widowControl/>
              <w:numPr>
                <w:ilvl w:val="0"/>
                <w:numId w:val="44"/>
              </w:numPr>
              <w:spacing w:before="120" w:line="276" w:lineRule="auto"/>
              <w:ind w:hanging="357"/>
              <w:jc w:val="both"/>
              <w:rPr>
                <w:lang w:eastAsia="zh-CN"/>
              </w:rPr>
            </w:pPr>
            <w:r>
              <w:rPr>
                <w:lang w:eastAsia="zh-CN"/>
              </w:rPr>
              <w:t>Specification of PUSCH enhancements [RAN1, RAN4]</w:t>
            </w:r>
          </w:p>
          <w:p w:rsidR="0076606B" w:rsidRDefault="0076606B" w:rsidP="00886EFB">
            <w:pPr>
              <w:widowControl/>
              <w:numPr>
                <w:ilvl w:val="1"/>
                <w:numId w:val="44"/>
              </w:numPr>
              <w:spacing w:before="120" w:line="276" w:lineRule="auto"/>
              <w:ind w:hanging="357"/>
              <w:jc w:val="both"/>
              <w:rPr>
                <w:lang w:eastAsia="zh-CN"/>
              </w:rPr>
            </w:pPr>
            <w:r>
              <w:t>Speci</w:t>
            </w:r>
            <w:r w:rsidRPr="00F93961">
              <w:rPr>
                <w:lang w:eastAsia="zh-CN"/>
              </w:rPr>
              <w:t xml:space="preserve">fy the following mechanisms </w:t>
            </w:r>
            <w:r>
              <w:rPr>
                <w:lang w:eastAsia="zh-CN"/>
              </w:rPr>
              <w:t xml:space="preserve">for </w:t>
            </w:r>
            <w:r w:rsidRPr="00F93961">
              <w:rPr>
                <w:lang w:eastAsia="zh-CN"/>
              </w:rPr>
              <w:t>en</w:t>
            </w:r>
            <w:r w:rsidRPr="009B1998">
              <w:t>hancement</w:t>
            </w:r>
            <w:r>
              <w:t>s</w:t>
            </w:r>
            <w:r w:rsidRPr="009B1998">
              <w:t xml:space="preserve"> on PUSCH repetition type A</w:t>
            </w:r>
            <w:r>
              <w:t xml:space="preserve"> [RAN1]</w:t>
            </w:r>
          </w:p>
          <w:p w:rsidR="0076606B" w:rsidRPr="009B1998" w:rsidRDefault="0076606B" w:rsidP="00886EFB">
            <w:pPr>
              <w:widowControl/>
              <w:numPr>
                <w:ilvl w:val="2"/>
                <w:numId w:val="44"/>
              </w:numPr>
              <w:spacing w:before="120" w:line="276" w:lineRule="auto"/>
              <w:jc w:val="both"/>
              <w:rPr>
                <w:lang w:eastAsia="zh-CN"/>
              </w:rPr>
            </w:pPr>
            <w:r w:rsidRPr="009B1998">
              <w:rPr>
                <w:lang w:eastAsia="zh-CN"/>
              </w:rPr>
              <w:t>Increasing the maximum number of repetitions</w:t>
            </w:r>
            <w:r>
              <w:rPr>
                <w:lang w:eastAsia="zh-CN"/>
              </w:rPr>
              <w:t xml:space="preserve"> up to a number to be determined during the course of the work</w:t>
            </w:r>
            <w:r w:rsidRPr="009B1998">
              <w:rPr>
                <w:lang w:eastAsia="zh-CN"/>
              </w:rPr>
              <w:t>.</w:t>
            </w:r>
          </w:p>
          <w:p w:rsidR="0076606B" w:rsidRPr="009B1998" w:rsidRDefault="0076606B" w:rsidP="00886EFB">
            <w:pPr>
              <w:widowControl/>
              <w:numPr>
                <w:ilvl w:val="2"/>
                <w:numId w:val="44"/>
              </w:numPr>
              <w:spacing w:before="120" w:line="276" w:lineRule="auto"/>
              <w:jc w:val="both"/>
              <w:rPr>
                <w:lang w:eastAsia="zh-CN"/>
              </w:rPr>
            </w:pPr>
            <w:r w:rsidRPr="009B1998">
              <w:rPr>
                <w:lang w:eastAsia="zh-CN"/>
              </w:rPr>
              <w:t>The number of repetitions counted on the basis of available UL slots.</w:t>
            </w:r>
          </w:p>
          <w:p w:rsidR="0076606B" w:rsidRDefault="0076606B" w:rsidP="00886EFB">
            <w:pPr>
              <w:widowControl/>
              <w:numPr>
                <w:ilvl w:val="1"/>
                <w:numId w:val="44"/>
              </w:numPr>
              <w:spacing w:before="120" w:line="276" w:lineRule="auto"/>
              <w:ind w:hanging="357"/>
              <w:jc w:val="both"/>
            </w:pPr>
            <w:r>
              <w:t xml:space="preserve">Specify mechanism(s) to support </w:t>
            </w:r>
            <w:r w:rsidRPr="009B1998">
              <w:t>TB processing over multi-slot PUSCH</w:t>
            </w:r>
            <w:r>
              <w:t xml:space="preserve"> [RAN1]</w:t>
            </w:r>
          </w:p>
          <w:p w:rsidR="0076606B" w:rsidRDefault="0076606B" w:rsidP="00886EFB">
            <w:pPr>
              <w:widowControl/>
              <w:numPr>
                <w:ilvl w:val="2"/>
                <w:numId w:val="44"/>
              </w:numPr>
              <w:spacing w:before="120" w:line="276" w:lineRule="auto"/>
              <w:jc w:val="both"/>
            </w:pPr>
            <w:r w:rsidRPr="009B1998">
              <w:t>TBS determined based on multiple slots and transmitted over multiple slots.</w:t>
            </w:r>
            <w:r>
              <w:t xml:space="preserve"> </w:t>
            </w:r>
          </w:p>
          <w:p w:rsidR="0076606B" w:rsidRDefault="0076606B" w:rsidP="00886EFB">
            <w:pPr>
              <w:widowControl/>
              <w:numPr>
                <w:ilvl w:val="1"/>
                <w:numId w:val="44"/>
              </w:numPr>
              <w:spacing w:before="120" w:line="276" w:lineRule="auto"/>
              <w:ind w:hanging="357"/>
              <w:jc w:val="both"/>
            </w:pPr>
            <w:r>
              <w:t>Specify mechanism(s) to enable j</w:t>
            </w:r>
            <w:r w:rsidRPr="009B1998">
              <w:t>oint channel estimation</w:t>
            </w:r>
            <w:r>
              <w:t xml:space="preserve"> [RAN1, RAN4]</w:t>
            </w:r>
          </w:p>
          <w:p w:rsidR="0076606B" w:rsidRDefault="0076606B" w:rsidP="00886EFB">
            <w:pPr>
              <w:widowControl/>
              <w:numPr>
                <w:ilvl w:val="2"/>
                <w:numId w:val="44"/>
              </w:numPr>
              <w:spacing w:before="120" w:line="276" w:lineRule="auto"/>
              <w:jc w:val="both"/>
            </w:pPr>
            <w:r>
              <w:t>Mechanism(s) to enable j</w:t>
            </w:r>
            <w:r w:rsidRPr="009B1998">
              <w:t xml:space="preserve">oint channel estimation </w:t>
            </w:r>
            <w:r w:rsidRPr="001173A8">
              <w:t xml:space="preserve">over multiple PUSCH transmissions, </w:t>
            </w:r>
            <w:r w:rsidRPr="003178BF">
              <w:t>based on the conditions to keep power consistency and phase continuity to be investigated and specified if necessary by RAN4</w:t>
            </w:r>
            <w:r w:rsidRPr="00665A35">
              <w:t xml:space="preserve"> [RAN1</w:t>
            </w:r>
            <w:r>
              <w:t>, RAN4</w:t>
            </w:r>
            <w:r w:rsidRPr="00665A35">
              <w:t>]</w:t>
            </w:r>
          </w:p>
          <w:p w:rsidR="0076606B" w:rsidRPr="00174A61" w:rsidRDefault="0076606B" w:rsidP="00886EFB">
            <w:pPr>
              <w:widowControl/>
              <w:numPr>
                <w:ilvl w:val="3"/>
                <w:numId w:val="44"/>
              </w:numPr>
              <w:suppressAutoHyphens/>
              <w:overflowPunct w:val="0"/>
              <w:spacing w:before="120" w:line="276" w:lineRule="auto"/>
              <w:jc w:val="both"/>
            </w:pPr>
            <w:r w:rsidRPr="00174A61">
              <w:t>Potential optimization of DMRS location/granularity in time domain is not precluded</w:t>
            </w:r>
          </w:p>
          <w:p w:rsidR="00357CD0" w:rsidRPr="0076606B" w:rsidRDefault="0076606B" w:rsidP="00886EFB">
            <w:pPr>
              <w:widowControl/>
              <w:numPr>
                <w:ilvl w:val="2"/>
                <w:numId w:val="44"/>
              </w:numPr>
              <w:spacing w:before="120" w:line="276" w:lineRule="auto"/>
              <w:jc w:val="both"/>
              <w:rPr>
                <w:color w:val="FF0000"/>
              </w:rPr>
            </w:pPr>
            <w:r w:rsidRPr="009B1998">
              <w:t>Inter-slot frequency hopping with inter-slot bundling</w:t>
            </w:r>
            <w:r>
              <w:t xml:space="preserve"> to enable j</w:t>
            </w:r>
            <w:r w:rsidRPr="009B1998">
              <w:t>oint channel estimation</w:t>
            </w:r>
            <w:r>
              <w:t xml:space="preserve"> [RAN1]</w:t>
            </w:r>
          </w:p>
        </w:tc>
      </w:tr>
    </w:tbl>
    <w:p w:rsidR="00750473" w:rsidRPr="00750473" w:rsidRDefault="00A43402" w:rsidP="00886EFB">
      <w:pPr>
        <w:spacing w:beforeLines="50" w:before="120"/>
        <w:jc w:val="both"/>
        <w:rPr>
          <w:rFonts w:cs="Times New Roman"/>
          <w:szCs w:val="20"/>
        </w:rPr>
      </w:pPr>
      <w:r>
        <w:rPr>
          <w:rFonts w:cs="Times New Roman" w:hint="eastAsia"/>
          <w:szCs w:val="20"/>
        </w:rPr>
        <w:t xml:space="preserve">In this contribution, the objective of the </w:t>
      </w:r>
      <w:r>
        <w:t>mechanism(s) to enable j</w:t>
      </w:r>
      <w:r w:rsidRPr="009B1998">
        <w:t>oint channel estimation</w:t>
      </w:r>
      <w:r>
        <w:rPr>
          <w:rFonts w:hint="eastAsia"/>
        </w:rPr>
        <w:t xml:space="preserve"> is discussed.</w:t>
      </w:r>
    </w:p>
    <w:p w:rsidR="00753833" w:rsidRDefault="00DD4940" w:rsidP="00886EFB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CC74C7" w:rsidRDefault="008078EB" w:rsidP="00886EFB">
      <w:pPr>
        <w:jc w:val="both"/>
      </w:pPr>
      <w:r>
        <w:rPr>
          <w:rFonts w:hint="eastAsia"/>
          <w:szCs w:val="20"/>
          <w:lang w:val="en-GB"/>
        </w:rPr>
        <w:t xml:space="preserve">For uplink transmission, cross-slot channel estimation is up to </w:t>
      </w:r>
      <w:proofErr w:type="spellStart"/>
      <w:r>
        <w:rPr>
          <w:rFonts w:hint="eastAsia"/>
          <w:szCs w:val="20"/>
          <w:lang w:val="en-GB"/>
        </w:rPr>
        <w:t>gNB</w:t>
      </w:r>
      <w:proofErr w:type="spellEnd"/>
      <w:r>
        <w:rPr>
          <w:rFonts w:hint="eastAsia"/>
          <w:szCs w:val="20"/>
          <w:lang w:val="en-GB"/>
        </w:rPr>
        <w:t xml:space="preserve"> implementation in principle. </w:t>
      </w:r>
      <w:r>
        <w:rPr>
          <w:szCs w:val="20"/>
          <w:lang w:val="en-GB"/>
        </w:rPr>
        <w:t>T</w:t>
      </w:r>
      <w:r>
        <w:rPr>
          <w:rFonts w:hint="eastAsia"/>
          <w:szCs w:val="20"/>
          <w:lang w:val="en-GB"/>
        </w:rPr>
        <w:t xml:space="preserve">he premises </w:t>
      </w:r>
      <w:r w:rsidR="00293589">
        <w:rPr>
          <w:rFonts w:hint="eastAsia"/>
          <w:szCs w:val="20"/>
          <w:lang w:val="en-GB"/>
        </w:rPr>
        <w:t xml:space="preserve">are </w:t>
      </w:r>
      <w:r>
        <w:rPr>
          <w:rFonts w:hint="eastAsia"/>
          <w:szCs w:val="20"/>
          <w:lang w:val="en-GB"/>
        </w:rPr>
        <w:t xml:space="preserve">the </w:t>
      </w:r>
      <w:r w:rsidR="00293589">
        <w:rPr>
          <w:rFonts w:hint="eastAsia"/>
          <w:szCs w:val="20"/>
          <w:lang w:val="en-GB"/>
        </w:rPr>
        <w:t xml:space="preserve">transmission </w:t>
      </w:r>
      <w:r>
        <w:rPr>
          <w:rFonts w:hint="eastAsia"/>
          <w:szCs w:val="20"/>
          <w:lang w:val="en-GB"/>
        </w:rPr>
        <w:t xml:space="preserve">power </w:t>
      </w:r>
      <w:r w:rsidR="00293589">
        <w:rPr>
          <w:rFonts w:hint="eastAsia"/>
          <w:szCs w:val="20"/>
          <w:lang w:val="en-GB"/>
        </w:rPr>
        <w:t>should be consistent and the phase should be continuous</w:t>
      </w:r>
      <w:r w:rsidR="00B92B3F">
        <w:rPr>
          <w:rFonts w:hint="eastAsia"/>
          <w:szCs w:val="20"/>
          <w:lang w:val="en-GB"/>
        </w:rPr>
        <w:t xml:space="preserve"> </w:t>
      </w:r>
      <w:r>
        <w:rPr>
          <w:rFonts w:hint="eastAsia"/>
          <w:szCs w:val="20"/>
          <w:lang w:val="en-GB"/>
        </w:rPr>
        <w:t xml:space="preserve">across the slots </w:t>
      </w:r>
      <w:r w:rsidR="000443E0">
        <w:rPr>
          <w:rFonts w:hint="eastAsia"/>
          <w:szCs w:val="20"/>
          <w:lang w:val="en-GB"/>
        </w:rPr>
        <w:t>in</w:t>
      </w:r>
      <w:r w:rsidR="00B92B3F">
        <w:rPr>
          <w:rFonts w:hint="eastAsia"/>
          <w:szCs w:val="20"/>
          <w:lang w:val="en-GB"/>
        </w:rPr>
        <w:t xml:space="preserve"> which multiple PUSCHs are transmitted</w:t>
      </w:r>
      <w:r>
        <w:rPr>
          <w:rFonts w:hint="eastAsia"/>
          <w:szCs w:val="20"/>
          <w:lang w:val="en-GB"/>
        </w:rPr>
        <w:t xml:space="preserve">. </w:t>
      </w:r>
      <w:r w:rsidR="00CC74C7">
        <w:rPr>
          <w:szCs w:val="20"/>
          <w:lang w:val="en-GB"/>
        </w:rPr>
        <w:t>Similar</w:t>
      </w:r>
      <w:r w:rsidR="00886EFB">
        <w:rPr>
          <w:rFonts w:hint="eastAsia"/>
          <w:szCs w:val="20"/>
          <w:lang w:val="en-GB"/>
        </w:rPr>
        <w:t xml:space="preserve"> issue exists </w:t>
      </w:r>
      <w:r w:rsidR="00BC6194">
        <w:rPr>
          <w:rFonts w:hint="eastAsia"/>
          <w:szCs w:val="20"/>
          <w:lang w:val="en-GB"/>
        </w:rPr>
        <w:t xml:space="preserve">for </w:t>
      </w:r>
      <w:r w:rsidR="00886EFB">
        <w:rPr>
          <w:rFonts w:hint="eastAsia"/>
          <w:szCs w:val="20"/>
          <w:lang w:val="en-GB"/>
        </w:rPr>
        <w:t xml:space="preserve">DMRS sharing between </w:t>
      </w:r>
      <w:proofErr w:type="spellStart"/>
      <w:r w:rsidR="00886EFB">
        <w:rPr>
          <w:rFonts w:hint="eastAsia"/>
          <w:szCs w:val="20"/>
          <w:lang w:val="en-GB"/>
        </w:rPr>
        <w:t>sTTIs</w:t>
      </w:r>
      <w:proofErr w:type="spellEnd"/>
      <w:r w:rsidR="00886EFB">
        <w:rPr>
          <w:rFonts w:hint="eastAsia"/>
          <w:szCs w:val="20"/>
          <w:lang w:val="en-GB"/>
        </w:rPr>
        <w:t xml:space="preserve"> in </w:t>
      </w:r>
      <w:r w:rsidR="00CC74C7">
        <w:rPr>
          <w:rFonts w:hint="eastAsia"/>
          <w:szCs w:val="20"/>
          <w:lang w:val="en-GB"/>
        </w:rPr>
        <w:t>LTE</w:t>
      </w:r>
      <w:r w:rsidR="00BC6194">
        <w:rPr>
          <w:rFonts w:hint="eastAsia"/>
          <w:szCs w:val="20"/>
          <w:lang w:val="en-GB"/>
        </w:rPr>
        <w:t>.</w:t>
      </w:r>
      <w:r w:rsidR="00CC74C7">
        <w:rPr>
          <w:rFonts w:hint="eastAsia"/>
          <w:szCs w:val="20"/>
          <w:lang w:val="en-GB"/>
        </w:rPr>
        <w:t xml:space="preserve"> RAN4 </w:t>
      </w:r>
      <w:r w:rsidR="00BC6194">
        <w:rPr>
          <w:rFonts w:hint="eastAsia"/>
          <w:szCs w:val="20"/>
          <w:lang w:val="en-GB"/>
        </w:rPr>
        <w:t xml:space="preserve">replied </w:t>
      </w:r>
      <w:r w:rsidR="00886EFB">
        <w:rPr>
          <w:rFonts w:hint="eastAsia"/>
          <w:szCs w:val="20"/>
          <w:lang w:val="en-GB"/>
        </w:rPr>
        <w:t xml:space="preserve">that </w:t>
      </w:r>
      <w:r w:rsidR="00F75C6A">
        <w:rPr>
          <w:rFonts w:hint="eastAsia"/>
          <w:szCs w:val="20"/>
          <w:lang w:val="en-GB"/>
        </w:rPr>
        <w:t xml:space="preserve">DMRS </w:t>
      </w:r>
      <w:r w:rsidR="00F75C6A">
        <w:rPr>
          <w:sz w:val="22"/>
          <w:lang w:eastAsia="ko-KR"/>
        </w:rPr>
        <w:t>symbol could be shared</w:t>
      </w:r>
      <w:r w:rsidR="00F75C6A">
        <w:rPr>
          <w:rFonts w:hint="eastAsia"/>
          <w:szCs w:val="20"/>
          <w:lang w:val="en-GB"/>
        </w:rPr>
        <w:t xml:space="preserve"> </w:t>
      </w:r>
      <w:r w:rsidR="00886EFB">
        <w:rPr>
          <w:rFonts w:hint="eastAsia"/>
          <w:szCs w:val="20"/>
          <w:lang w:val="en-GB"/>
        </w:rPr>
        <w:t xml:space="preserve">only if </w:t>
      </w:r>
      <w:proofErr w:type="spellStart"/>
      <w:r w:rsidR="00886EFB">
        <w:t>Tx</w:t>
      </w:r>
      <w:proofErr w:type="spellEnd"/>
      <w:r w:rsidR="00886EFB">
        <w:t xml:space="preserve"> PLL is not re-tuned in between the two </w:t>
      </w:r>
      <w:proofErr w:type="spellStart"/>
      <w:r w:rsidR="00886EFB">
        <w:t>sTTIs</w:t>
      </w:r>
      <w:proofErr w:type="spellEnd"/>
      <w:r w:rsidR="00886EFB">
        <w:rPr>
          <w:rFonts w:hint="eastAsia"/>
        </w:rPr>
        <w:t xml:space="preserve"> and the gap between 2 </w:t>
      </w:r>
      <w:r w:rsidR="00886EFB" w:rsidRPr="00886EFB">
        <w:t>non-contiguous (in time</w:t>
      </w:r>
      <w:r w:rsidR="009E135C">
        <w:rPr>
          <w:rFonts w:hint="eastAsia"/>
        </w:rPr>
        <w:t xml:space="preserve"> domain</w:t>
      </w:r>
      <w:r w:rsidR="00886EFB" w:rsidRPr="00886EFB">
        <w:t xml:space="preserve">) </w:t>
      </w:r>
      <w:proofErr w:type="spellStart"/>
      <w:r w:rsidR="00886EFB" w:rsidRPr="00886EFB">
        <w:t>sTTI</w:t>
      </w:r>
      <w:proofErr w:type="spellEnd"/>
      <w:r w:rsidR="00886EFB">
        <w:rPr>
          <w:rFonts w:hint="eastAsia"/>
        </w:rPr>
        <w:t xml:space="preserve"> is</w:t>
      </w:r>
      <w:r w:rsidR="00886EFB" w:rsidRPr="00886EFB">
        <w:t xml:space="preserve"> up to 2 </w:t>
      </w:r>
      <w:proofErr w:type="spellStart"/>
      <w:r w:rsidR="00886EFB" w:rsidRPr="00886EFB">
        <w:t>sTTIs</w:t>
      </w:r>
      <w:proofErr w:type="spellEnd"/>
      <w:r w:rsidR="00EF5513">
        <w:rPr>
          <w:rFonts w:hint="eastAsia"/>
        </w:rPr>
        <w:t xml:space="preserve"> [2]</w:t>
      </w:r>
      <w:r w:rsidR="00886EFB">
        <w:rPr>
          <w:rFonts w:hint="eastAsia"/>
        </w:rPr>
        <w:t xml:space="preserve">. </w:t>
      </w:r>
      <w:proofErr w:type="gramStart"/>
      <w:r w:rsidR="008A5DE5">
        <w:t>A</w:t>
      </w:r>
      <w:r w:rsidR="008A5DE5">
        <w:rPr>
          <w:rFonts w:hint="eastAsia"/>
        </w:rPr>
        <w:t>n LS</w:t>
      </w:r>
      <w:proofErr w:type="gramEnd"/>
      <w:r w:rsidR="008A5DE5">
        <w:rPr>
          <w:rFonts w:hint="eastAsia"/>
        </w:rPr>
        <w:t xml:space="preserve"> ha</w:t>
      </w:r>
      <w:r w:rsidR="00E912DD">
        <w:rPr>
          <w:rFonts w:hint="eastAsia"/>
        </w:rPr>
        <w:t>s</w:t>
      </w:r>
      <w:r w:rsidR="008A5DE5">
        <w:rPr>
          <w:rFonts w:hint="eastAsia"/>
        </w:rPr>
        <w:t xml:space="preserve"> been sent to RAN4 during last meeting to ask the conditions of power </w:t>
      </w:r>
      <w:r w:rsidR="008A5DE5">
        <w:t>consistenc</w:t>
      </w:r>
      <w:r w:rsidR="008A5DE5">
        <w:rPr>
          <w:rFonts w:hint="eastAsia"/>
        </w:rPr>
        <w:t>e</w:t>
      </w:r>
      <w:r w:rsidR="008A5DE5" w:rsidRPr="008A5DE5">
        <w:rPr>
          <w:rFonts w:hint="eastAsia"/>
        </w:rPr>
        <w:t xml:space="preserve"> </w:t>
      </w:r>
      <w:r w:rsidR="008A5DE5">
        <w:rPr>
          <w:rFonts w:hint="eastAsia"/>
        </w:rPr>
        <w:t xml:space="preserve">and </w:t>
      </w:r>
      <w:r w:rsidR="008A5DE5" w:rsidRPr="008A5DE5">
        <w:t>phase continuity</w:t>
      </w:r>
      <w:r w:rsidR="008A5DE5">
        <w:rPr>
          <w:rFonts w:hint="eastAsia"/>
        </w:rPr>
        <w:t xml:space="preserve"> in NR.</w:t>
      </w:r>
      <w:r w:rsidR="00055BD6">
        <w:rPr>
          <w:rFonts w:hint="eastAsia"/>
        </w:rPr>
        <w:t xml:space="preserve"> </w:t>
      </w:r>
      <w:r w:rsidR="0048086D">
        <w:t>A</w:t>
      </w:r>
      <w:r w:rsidR="0048086D">
        <w:rPr>
          <w:rFonts w:hint="eastAsia"/>
        </w:rPr>
        <w:t>lthough m</w:t>
      </w:r>
      <w:r w:rsidR="00055BD6">
        <w:rPr>
          <w:rFonts w:hint="eastAsia"/>
        </w:rPr>
        <w:t>ore details should be further studied after the definite reply</w:t>
      </w:r>
      <w:r w:rsidR="0048086D">
        <w:rPr>
          <w:rFonts w:hint="eastAsia"/>
        </w:rPr>
        <w:t>, the overall analysis is consistent in general.</w:t>
      </w:r>
    </w:p>
    <w:p w:rsidR="00EA7D6B" w:rsidRPr="00EA7D6B" w:rsidRDefault="00EA7D6B" w:rsidP="00886EFB">
      <w:pPr>
        <w:jc w:val="both"/>
        <w:rPr>
          <w:b/>
          <w:i/>
        </w:rPr>
      </w:pPr>
      <w:r w:rsidRPr="00EA7D6B">
        <w:rPr>
          <w:b/>
          <w:i/>
        </w:rPr>
        <w:t>O</w:t>
      </w:r>
      <w:r w:rsidRPr="00EA7D6B">
        <w:rPr>
          <w:rFonts w:hint="eastAsia"/>
          <w:b/>
          <w:i/>
        </w:rPr>
        <w:t>bservation 1:</w:t>
      </w:r>
      <w:r>
        <w:rPr>
          <w:rFonts w:hint="eastAsia"/>
          <w:b/>
          <w:i/>
        </w:rPr>
        <w:t xml:space="preserve"> C</w:t>
      </w:r>
      <w:r w:rsidRPr="00EA7D6B">
        <w:rPr>
          <w:b/>
          <w:i/>
        </w:rPr>
        <w:t>ross-slot channel estimation</w:t>
      </w:r>
      <w:r w:rsidRPr="00EA7D6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can be applied to PUSCHs in </w:t>
      </w:r>
      <w:r w:rsidRPr="00EA7D6B">
        <w:rPr>
          <w:b/>
          <w:i/>
        </w:rPr>
        <w:t>consecutive</w:t>
      </w:r>
      <w:r>
        <w:rPr>
          <w:rFonts w:hint="eastAsia"/>
          <w:b/>
          <w:i/>
        </w:rPr>
        <w:t xml:space="preserve"> slots satisfying the requirement of </w:t>
      </w:r>
      <w:r w:rsidRPr="00EA7D6B">
        <w:rPr>
          <w:b/>
          <w:i/>
        </w:rPr>
        <w:t>power consistence and phase continuity</w:t>
      </w:r>
      <w:r>
        <w:rPr>
          <w:rFonts w:hint="eastAsia"/>
          <w:b/>
          <w:i/>
        </w:rPr>
        <w:t>.</w:t>
      </w:r>
    </w:p>
    <w:p w:rsidR="00B41B1F" w:rsidRDefault="0048086D" w:rsidP="00886EFB">
      <w:pPr>
        <w:jc w:val="both"/>
      </w:pPr>
      <w:r>
        <w:t>F</w:t>
      </w:r>
      <w:r>
        <w:rPr>
          <w:rFonts w:hint="eastAsia"/>
        </w:rPr>
        <w:t xml:space="preserve">or multiple PUSCH transmissions mentioned in the objective, it may refer to three </w:t>
      </w:r>
      <w:r w:rsidR="00BC6194">
        <w:rPr>
          <w:rFonts w:hint="eastAsia"/>
        </w:rPr>
        <w:t xml:space="preserve">cases </w:t>
      </w:r>
      <w:r>
        <w:rPr>
          <w:rFonts w:hint="eastAsia"/>
        </w:rPr>
        <w:t>including: 1) PUSCH with repetition, 2) PUSCH with different TB</w:t>
      </w:r>
      <w:r w:rsidR="00F67429">
        <w:rPr>
          <w:rFonts w:hint="eastAsia"/>
        </w:rPr>
        <w:t>s</w:t>
      </w:r>
      <w:r>
        <w:rPr>
          <w:rFonts w:hint="eastAsia"/>
        </w:rPr>
        <w:t xml:space="preserve"> and 3)</w:t>
      </w:r>
      <w:r w:rsidRPr="0048086D">
        <w:t xml:space="preserve"> </w:t>
      </w:r>
      <w:r w:rsidRPr="009B1998">
        <w:t>TB processing over multi-slot PUSCH</w:t>
      </w:r>
      <w:r>
        <w:rPr>
          <w:rFonts w:hint="eastAsia"/>
        </w:rPr>
        <w:t xml:space="preserve">. </w:t>
      </w:r>
      <w:r w:rsidR="00096071">
        <w:t>F</w:t>
      </w:r>
      <w:r w:rsidR="00096071">
        <w:rPr>
          <w:rFonts w:hint="eastAsia"/>
        </w:rPr>
        <w:t xml:space="preserve">or the first case, </w:t>
      </w:r>
      <w:r w:rsidR="009E135C">
        <w:rPr>
          <w:rFonts w:hint="eastAsia"/>
        </w:rPr>
        <w:t xml:space="preserve">apart from frequency hopping, </w:t>
      </w:r>
      <w:r w:rsidR="00B41B1F">
        <w:rPr>
          <w:rFonts w:hint="eastAsia"/>
        </w:rPr>
        <w:t xml:space="preserve">same frequency resource </w:t>
      </w:r>
      <w:r w:rsidR="00B41B1F">
        <w:t>and</w:t>
      </w:r>
      <w:r w:rsidR="00B41B1F">
        <w:rPr>
          <w:rFonts w:hint="eastAsia"/>
        </w:rPr>
        <w:t xml:space="preserve"> </w:t>
      </w:r>
      <w:r w:rsidR="00096071">
        <w:rPr>
          <w:rFonts w:hint="eastAsia"/>
        </w:rPr>
        <w:t xml:space="preserve">constant power can always be </w:t>
      </w:r>
      <w:r w:rsidR="00096071">
        <w:t>guaranteed</w:t>
      </w:r>
      <w:r w:rsidR="00096071">
        <w:rPr>
          <w:rFonts w:hint="eastAsia"/>
        </w:rPr>
        <w:t xml:space="preserve"> </w:t>
      </w:r>
      <w:r w:rsidR="003B4960">
        <w:rPr>
          <w:rFonts w:hint="eastAsia"/>
        </w:rPr>
        <w:t xml:space="preserve">among PUSCH repetitions. </w:t>
      </w:r>
      <w:r w:rsidR="003B4960">
        <w:t>T</w:t>
      </w:r>
      <w:r w:rsidR="003B4960">
        <w:rPr>
          <w:rFonts w:hint="eastAsia"/>
        </w:rPr>
        <w:t xml:space="preserve">hen, </w:t>
      </w:r>
      <w:r w:rsidR="005C19D9">
        <w:t>j</w:t>
      </w:r>
      <w:r w:rsidR="005C19D9" w:rsidRPr="009B1998">
        <w:t>oint channel estimation</w:t>
      </w:r>
      <w:r w:rsidR="005C19D9">
        <w:rPr>
          <w:rFonts w:hint="eastAsia"/>
        </w:rPr>
        <w:t xml:space="preserve"> can be enabled by </w:t>
      </w:r>
      <w:proofErr w:type="spellStart"/>
      <w:r w:rsidR="005C19D9">
        <w:rPr>
          <w:rFonts w:hint="eastAsia"/>
        </w:rPr>
        <w:t>gNB</w:t>
      </w:r>
      <w:proofErr w:type="spellEnd"/>
      <w:r w:rsidR="005C19D9">
        <w:rPr>
          <w:rFonts w:hint="eastAsia"/>
        </w:rPr>
        <w:t xml:space="preserve"> when the gap </w:t>
      </w:r>
      <w:r w:rsidR="005C19D9">
        <w:t>between repetition</w:t>
      </w:r>
      <w:r w:rsidR="00DC56F0">
        <w:rPr>
          <w:rFonts w:hint="eastAsia"/>
        </w:rPr>
        <w:t>s</w:t>
      </w:r>
      <w:r w:rsidR="005C19D9">
        <w:t xml:space="preserve"> meet</w:t>
      </w:r>
      <w:r w:rsidR="005C19D9">
        <w:rPr>
          <w:rFonts w:hint="eastAsia"/>
        </w:rPr>
        <w:t>s</w:t>
      </w:r>
      <w:r w:rsidR="005C19D9">
        <w:t xml:space="preserve"> the</w:t>
      </w:r>
      <w:r w:rsidR="003B4960">
        <w:rPr>
          <w:rFonts w:hint="eastAsia"/>
        </w:rPr>
        <w:t xml:space="preserve"> </w:t>
      </w:r>
      <w:r w:rsidR="005C19D9">
        <w:rPr>
          <w:rFonts w:hint="eastAsia"/>
        </w:rPr>
        <w:t xml:space="preserve">requirement of </w:t>
      </w:r>
      <w:r w:rsidR="005C19D9" w:rsidRPr="008A5DE5">
        <w:t>phase continuity</w:t>
      </w:r>
      <w:r w:rsidR="005C19D9">
        <w:rPr>
          <w:rFonts w:hint="eastAsia"/>
        </w:rPr>
        <w:t xml:space="preserve">. </w:t>
      </w:r>
      <w:r w:rsidR="00B41B1F">
        <w:t>F</w:t>
      </w:r>
      <w:r w:rsidR="00B41B1F">
        <w:rPr>
          <w:rFonts w:hint="eastAsia"/>
        </w:rPr>
        <w:t>or example, PUSCH with 2 repetitions are scheduled by DCI in slot n-1 as shown in Figure 1. As long as the gap between the ending symbol of PUSCH rep#1 in slot n and the starting symbol of PUSCH rep#2 in slot n+1 is less than X symbols determined by RAN4, joint channel estimation can be used for these two PUSCHs to improve the transmission performance.</w:t>
      </w:r>
    </w:p>
    <w:p w:rsidR="00B41B1F" w:rsidRDefault="002A3AA0" w:rsidP="00517A7E">
      <w:pPr>
        <w:jc w:val="center"/>
      </w:pPr>
      <w:r>
        <w:object w:dxaOrig="6888" w:dyaOrig="16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84.35pt" o:ole="">
            <v:imagedata r:id="rId9" o:title=""/>
          </v:shape>
          <o:OLEObject Type="Embed" ProgID="Visio.Drawing.11" ShapeID="_x0000_i1025" DrawAspect="Content" ObjectID="_1672555001" r:id="rId10"/>
        </w:object>
      </w:r>
    </w:p>
    <w:p w:rsidR="00B41B1F" w:rsidRDefault="00B41B1F" w:rsidP="00517A7E">
      <w:pPr>
        <w:jc w:val="center"/>
      </w:pPr>
      <w:r>
        <w:t>F</w:t>
      </w:r>
      <w:r>
        <w:rPr>
          <w:rFonts w:hint="eastAsia"/>
        </w:rPr>
        <w:t>igure 1: PUSCH with 2 repetitions scheduled by one DCI</w:t>
      </w:r>
    </w:p>
    <w:p w:rsidR="008A4CC5" w:rsidRDefault="005C19D9" w:rsidP="00886EFB">
      <w:pPr>
        <w:jc w:val="both"/>
      </w:pPr>
      <w:r>
        <w:t>F</w:t>
      </w:r>
      <w:r>
        <w:rPr>
          <w:rFonts w:hint="eastAsia"/>
        </w:rPr>
        <w:t xml:space="preserve">or the second case, the </w:t>
      </w:r>
      <w:r w:rsidR="001F7D56">
        <w:rPr>
          <w:rFonts w:hint="eastAsia"/>
        </w:rPr>
        <w:t>adjacent PUSCHs have to be allocated with same frequency resource</w:t>
      </w:r>
      <w:r w:rsidR="007A0F3F">
        <w:rPr>
          <w:rFonts w:hint="eastAsia"/>
        </w:rPr>
        <w:t xml:space="preserve"> to </w:t>
      </w:r>
      <w:proofErr w:type="spellStart"/>
      <w:r w:rsidR="007A0F3F">
        <w:rPr>
          <w:rFonts w:hint="eastAsia"/>
        </w:rPr>
        <w:t>gurantee</w:t>
      </w:r>
      <w:proofErr w:type="spellEnd"/>
      <w:r w:rsidR="007A0F3F">
        <w:rPr>
          <w:rFonts w:hint="eastAsia"/>
        </w:rPr>
        <w:t xml:space="preserve"> the requirement of </w:t>
      </w:r>
      <w:r w:rsidR="007A0F3F" w:rsidRPr="007A0F3F">
        <w:t>power consistence and phase continuity</w:t>
      </w:r>
      <w:r w:rsidR="007D30C2">
        <w:rPr>
          <w:rFonts w:hint="eastAsia"/>
        </w:rPr>
        <w:t>. A</w:t>
      </w:r>
      <w:r w:rsidR="008A4CC5">
        <w:rPr>
          <w:rFonts w:hint="eastAsia"/>
        </w:rPr>
        <w:t xml:space="preserve"> shown in Figure 2</w:t>
      </w:r>
      <w:r w:rsidR="007D30C2">
        <w:rPr>
          <w:rFonts w:hint="eastAsia"/>
        </w:rPr>
        <w:t>,</w:t>
      </w:r>
      <w:r w:rsidR="009E135C">
        <w:rPr>
          <w:rFonts w:hint="eastAsia"/>
        </w:rPr>
        <w:t xml:space="preserve"> </w:t>
      </w:r>
      <w:r w:rsidR="00941482">
        <w:rPr>
          <w:rFonts w:hint="eastAsia"/>
        </w:rPr>
        <w:t>PUSCH #1 in slot n and PUSCH #2</w:t>
      </w:r>
      <w:r w:rsidR="00941482" w:rsidRPr="00941482">
        <w:rPr>
          <w:rFonts w:hint="eastAsia"/>
        </w:rPr>
        <w:t xml:space="preserve"> </w:t>
      </w:r>
      <w:r w:rsidR="00941482">
        <w:rPr>
          <w:rFonts w:hint="eastAsia"/>
        </w:rPr>
        <w:t xml:space="preserve">in slot n+1 are scheduled by two </w:t>
      </w:r>
      <w:proofErr w:type="spellStart"/>
      <w:r w:rsidR="00941482">
        <w:rPr>
          <w:rFonts w:hint="eastAsia"/>
        </w:rPr>
        <w:t>seperate</w:t>
      </w:r>
      <w:proofErr w:type="spellEnd"/>
      <w:r w:rsidR="00941482">
        <w:rPr>
          <w:rFonts w:hint="eastAsia"/>
        </w:rPr>
        <w:t xml:space="preserve"> DCI</w:t>
      </w:r>
      <w:r w:rsidR="00531D08">
        <w:rPr>
          <w:rFonts w:hint="eastAsia"/>
        </w:rPr>
        <w:t>s</w:t>
      </w:r>
      <w:r w:rsidR="007D30C2">
        <w:rPr>
          <w:rFonts w:hint="eastAsia"/>
        </w:rPr>
        <w:t xml:space="preserve"> in slot n-1, </w:t>
      </w:r>
      <w:r w:rsidR="009E135C">
        <w:rPr>
          <w:rFonts w:hint="eastAsia"/>
        </w:rPr>
        <w:t xml:space="preserve">and </w:t>
      </w:r>
      <w:r w:rsidR="007D30C2">
        <w:rPr>
          <w:rFonts w:hint="eastAsia"/>
        </w:rPr>
        <w:t xml:space="preserve">the gap between two PUSCHs </w:t>
      </w:r>
      <w:r w:rsidR="000A0B36">
        <w:rPr>
          <w:rFonts w:hint="eastAsia"/>
        </w:rPr>
        <w:t xml:space="preserve">with </w:t>
      </w:r>
      <w:r w:rsidR="00B95496">
        <w:rPr>
          <w:rFonts w:hint="eastAsia"/>
        </w:rPr>
        <w:t xml:space="preserve">the </w:t>
      </w:r>
      <w:r w:rsidR="000A0B36">
        <w:rPr>
          <w:rFonts w:hint="eastAsia"/>
        </w:rPr>
        <w:t xml:space="preserve">same allocated RBs in frequency domain </w:t>
      </w:r>
      <w:r w:rsidR="007D30C2">
        <w:rPr>
          <w:rFonts w:hint="eastAsia"/>
        </w:rPr>
        <w:t>is less than X symbols similar as the first case. Then,</w:t>
      </w:r>
      <w:r w:rsidR="007D30C2" w:rsidRPr="007D30C2">
        <w:rPr>
          <w:rFonts w:hint="eastAsia"/>
        </w:rPr>
        <w:t xml:space="preserve"> </w:t>
      </w:r>
      <w:r w:rsidR="007D30C2">
        <w:rPr>
          <w:rFonts w:hint="eastAsia"/>
        </w:rPr>
        <w:t>joint channel estimation can be considered for these two PUSCHs.</w:t>
      </w:r>
      <w:r w:rsidR="009E135C">
        <w:rPr>
          <w:rFonts w:hint="eastAsia"/>
        </w:rPr>
        <w:t xml:space="preserve"> </w:t>
      </w:r>
      <w:r w:rsidR="001F7D56">
        <w:rPr>
          <w:rFonts w:hint="eastAsia"/>
        </w:rPr>
        <w:t xml:space="preserve">Additionally, </w:t>
      </w:r>
      <w:r>
        <w:rPr>
          <w:rFonts w:hint="eastAsia"/>
        </w:rPr>
        <w:t xml:space="preserve">UE does not expect to </w:t>
      </w:r>
      <w:r w:rsidR="00EA476C">
        <w:rPr>
          <w:rFonts w:hint="eastAsia"/>
        </w:rPr>
        <w:t xml:space="preserve">adjust transmission </w:t>
      </w:r>
      <w:r w:rsidRPr="005C19D9">
        <w:t>power</w:t>
      </w:r>
      <w:r w:rsidR="009E135C">
        <w:rPr>
          <w:rFonts w:hint="eastAsia"/>
        </w:rPr>
        <w:t xml:space="preserve"> </w:t>
      </w:r>
      <w:r w:rsidR="001B0D94">
        <w:rPr>
          <w:rFonts w:hint="eastAsia"/>
        </w:rPr>
        <w:t>during the</w:t>
      </w:r>
      <w:r>
        <w:rPr>
          <w:rFonts w:hint="eastAsia"/>
        </w:rPr>
        <w:t xml:space="preserve"> PUSCH transmissions </w:t>
      </w:r>
      <w:r w:rsidR="003467CC">
        <w:rPr>
          <w:rFonts w:hint="eastAsia"/>
        </w:rPr>
        <w:t>using joint channel estimation</w:t>
      </w:r>
      <w:r w:rsidR="000A0B36">
        <w:rPr>
          <w:rFonts w:hint="eastAsia"/>
        </w:rPr>
        <w:t xml:space="preserve"> in order</w:t>
      </w:r>
      <w:r w:rsidR="006A0CBF">
        <w:rPr>
          <w:rFonts w:hint="eastAsia"/>
        </w:rPr>
        <w:t xml:space="preserve"> to </w:t>
      </w:r>
      <w:r w:rsidR="006A0CBF">
        <w:t>maintain</w:t>
      </w:r>
      <w:r w:rsidR="006A0CBF">
        <w:rPr>
          <w:rFonts w:hint="eastAsia"/>
        </w:rPr>
        <w:t xml:space="preserve"> the requirement of power consistence</w:t>
      </w:r>
      <w:r w:rsidR="003467CC">
        <w:rPr>
          <w:rFonts w:hint="eastAsia"/>
        </w:rPr>
        <w:t>.</w:t>
      </w:r>
      <w:r w:rsidR="006F4E90">
        <w:rPr>
          <w:rFonts w:hint="eastAsia"/>
        </w:rPr>
        <w:t xml:space="preserve"> </w:t>
      </w:r>
    </w:p>
    <w:p w:rsidR="008A4CC5" w:rsidRDefault="002A3AA0" w:rsidP="00517A7E">
      <w:pPr>
        <w:jc w:val="center"/>
      </w:pPr>
      <w:r>
        <w:object w:dxaOrig="6888" w:dyaOrig="1778">
          <v:shape id="_x0000_i1026" type="#_x0000_t75" style="width:344.4pt;height:88.65pt" o:ole="">
            <v:imagedata r:id="rId11" o:title=""/>
          </v:shape>
          <o:OLEObject Type="Embed" ProgID="Visio.Drawing.11" ShapeID="_x0000_i1026" DrawAspect="Content" ObjectID="_1672555002" r:id="rId12"/>
        </w:object>
      </w:r>
    </w:p>
    <w:p w:rsidR="008A4CC5" w:rsidRDefault="008A4CC5" w:rsidP="00517A7E">
      <w:pPr>
        <w:jc w:val="center"/>
      </w:pPr>
      <w:r>
        <w:t>F</w:t>
      </w:r>
      <w:r>
        <w:rPr>
          <w:rFonts w:hint="eastAsia"/>
        </w:rPr>
        <w:t xml:space="preserve">igure 2: </w:t>
      </w:r>
      <w:r w:rsidR="000A0B36">
        <w:rPr>
          <w:rFonts w:hint="eastAsia"/>
        </w:rPr>
        <w:t>D</w:t>
      </w:r>
      <w:r>
        <w:rPr>
          <w:rFonts w:hint="eastAsia"/>
        </w:rPr>
        <w:t xml:space="preserve">ifferent PUSCHs scheduled by two </w:t>
      </w:r>
      <w:r>
        <w:t>separate</w:t>
      </w:r>
      <w:r>
        <w:rPr>
          <w:rFonts w:hint="eastAsia"/>
        </w:rPr>
        <w:t xml:space="preserve"> DCI</w:t>
      </w:r>
      <w:r w:rsidR="009E135C">
        <w:rPr>
          <w:rFonts w:hint="eastAsia"/>
        </w:rPr>
        <w:t>s</w:t>
      </w:r>
    </w:p>
    <w:p w:rsidR="003B4960" w:rsidRDefault="00A250EA" w:rsidP="00886EFB">
      <w:pPr>
        <w:jc w:val="both"/>
      </w:pPr>
      <w:r>
        <w:t>A</w:t>
      </w:r>
      <w:r>
        <w:rPr>
          <w:rFonts w:hint="eastAsia"/>
        </w:rPr>
        <w:t xml:space="preserve">s shown in Figure 3, the PUSCH </w:t>
      </w:r>
      <w:proofErr w:type="spellStart"/>
      <w:r>
        <w:rPr>
          <w:rFonts w:hint="eastAsia"/>
        </w:rPr>
        <w:t>carrys</w:t>
      </w:r>
      <w:proofErr w:type="spellEnd"/>
      <w:r>
        <w:rPr>
          <w:rFonts w:hint="eastAsia"/>
        </w:rPr>
        <w:t xml:space="preserve"> only one TB processing over slot n and slot n+1, </w:t>
      </w:r>
      <w:r w:rsidR="009E135C">
        <w:rPr>
          <w:rFonts w:hint="eastAsia"/>
        </w:rPr>
        <w:t xml:space="preserve">assuming that </w:t>
      </w:r>
      <w:r>
        <w:rPr>
          <w:rFonts w:hint="eastAsia"/>
        </w:rPr>
        <w:t xml:space="preserve">there is no gap between two </w:t>
      </w:r>
      <w:r w:rsidRPr="00A250EA">
        <w:t>consecutive</w:t>
      </w:r>
      <w:r>
        <w:rPr>
          <w:rFonts w:hint="eastAsia"/>
        </w:rPr>
        <w:t xml:space="preserve"> slots and no difference in the RB allocation</w:t>
      </w:r>
      <w:r w:rsidR="00FE4944">
        <w:rPr>
          <w:rFonts w:hint="eastAsia"/>
        </w:rPr>
        <w:t xml:space="preserve">. </w:t>
      </w:r>
      <w:r w:rsidR="00FE4944">
        <w:t>T</w:t>
      </w:r>
      <w:r w:rsidR="00FE4944">
        <w:rPr>
          <w:rFonts w:hint="eastAsia"/>
        </w:rPr>
        <w:t xml:space="preserve">ransmission power </w:t>
      </w:r>
      <w:r w:rsidR="000A0B36">
        <w:rPr>
          <w:rFonts w:hint="eastAsia"/>
        </w:rPr>
        <w:t xml:space="preserve">is also constant as it is a single PUSCH transmission </w:t>
      </w:r>
      <w:r w:rsidR="009E135C">
        <w:rPr>
          <w:rFonts w:hint="eastAsia"/>
        </w:rPr>
        <w:t>occasion</w:t>
      </w:r>
      <w:r w:rsidR="00FE4944">
        <w:rPr>
          <w:rFonts w:hint="eastAsia"/>
        </w:rPr>
        <w:t xml:space="preserve">. </w:t>
      </w:r>
      <w:r w:rsidR="009E135C">
        <w:rPr>
          <w:rFonts w:hint="eastAsia"/>
        </w:rPr>
        <w:t xml:space="preserve">Joint </w:t>
      </w:r>
      <w:r w:rsidR="006A5330">
        <w:rPr>
          <w:rFonts w:hint="eastAsia"/>
        </w:rPr>
        <w:t xml:space="preserve">channel estimation can be </w:t>
      </w:r>
      <w:r w:rsidR="009E135C">
        <w:rPr>
          <w:rFonts w:hint="eastAsia"/>
        </w:rPr>
        <w:t xml:space="preserve">easily </w:t>
      </w:r>
      <w:r w:rsidR="006A5330">
        <w:rPr>
          <w:rFonts w:hint="eastAsia"/>
        </w:rPr>
        <w:t xml:space="preserve">applied to the case wherein single TB is processed on </w:t>
      </w:r>
      <w:r w:rsidR="009E135C">
        <w:rPr>
          <w:rFonts w:hint="eastAsia"/>
        </w:rPr>
        <w:t>multi-slot PUSCH</w:t>
      </w:r>
      <w:r w:rsidR="006A5330">
        <w:rPr>
          <w:rFonts w:hint="eastAsia"/>
        </w:rPr>
        <w:t>.</w:t>
      </w:r>
    </w:p>
    <w:p w:rsidR="002A3AA0" w:rsidRDefault="00A250EA" w:rsidP="00682FB6">
      <w:pPr>
        <w:jc w:val="center"/>
      </w:pPr>
      <w:r>
        <w:object w:dxaOrig="6887" w:dyaOrig="1399">
          <v:shape id="_x0000_i1027" type="#_x0000_t75" style="width:344.95pt;height:70.4pt" o:ole="">
            <v:imagedata r:id="rId13" o:title=""/>
          </v:shape>
          <o:OLEObject Type="Embed" ProgID="Visio.Drawing.11" ShapeID="_x0000_i1027" DrawAspect="Content" ObjectID="_1672555003" r:id="rId14"/>
        </w:object>
      </w:r>
    </w:p>
    <w:p w:rsidR="002A3AA0" w:rsidRDefault="002A3AA0" w:rsidP="00682FB6">
      <w:pPr>
        <w:jc w:val="center"/>
      </w:pPr>
      <w:r>
        <w:t>F</w:t>
      </w:r>
      <w:r>
        <w:rPr>
          <w:rFonts w:hint="eastAsia"/>
        </w:rPr>
        <w:t xml:space="preserve">igure 3: PUSCH over two slots scheduled by one DCI </w:t>
      </w:r>
    </w:p>
    <w:p w:rsidR="00BA3020" w:rsidRPr="009B25E4" w:rsidRDefault="00BA3020" w:rsidP="00886EFB">
      <w:pPr>
        <w:jc w:val="both"/>
        <w:rPr>
          <w:b/>
          <w:i/>
        </w:rPr>
      </w:pPr>
      <w:r w:rsidRPr="009B25E4">
        <w:rPr>
          <w:b/>
          <w:i/>
        </w:rPr>
        <w:t>O</w:t>
      </w:r>
      <w:r w:rsidRPr="009B25E4">
        <w:rPr>
          <w:rFonts w:hint="eastAsia"/>
          <w:b/>
          <w:i/>
        </w:rPr>
        <w:t xml:space="preserve">bservation </w:t>
      </w:r>
      <w:r w:rsidR="00635105">
        <w:rPr>
          <w:rFonts w:hint="eastAsia"/>
          <w:b/>
          <w:i/>
        </w:rPr>
        <w:t>2</w:t>
      </w:r>
      <w:r w:rsidRPr="009B25E4">
        <w:rPr>
          <w:rFonts w:hint="eastAsia"/>
          <w:b/>
          <w:i/>
        </w:rPr>
        <w:t xml:space="preserve">: </w:t>
      </w:r>
      <w:r w:rsidR="009A109A">
        <w:rPr>
          <w:rFonts w:hint="eastAsia"/>
          <w:b/>
          <w:i/>
        </w:rPr>
        <w:t>J</w:t>
      </w:r>
      <w:r w:rsidR="009A109A" w:rsidRPr="009B25E4">
        <w:rPr>
          <w:rFonts w:hint="eastAsia"/>
          <w:b/>
          <w:i/>
        </w:rPr>
        <w:t xml:space="preserve">oint </w:t>
      </w:r>
      <w:r w:rsidR="001B0D94" w:rsidRPr="009B25E4">
        <w:rPr>
          <w:rFonts w:hint="eastAsia"/>
          <w:b/>
          <w:i/>
        </w:rPr>
        <w:t xml:space="preserve">channel estimation can be applied </w:t>
      </w:r>
      <w:r w:rsidR="00635105">
        <w:rPr>
          <w:rFonts w:hint="eastAsia"/>
          <w:b/>
          <w:i/>
        </w:rPr>
        <w:t xml:space="preserve">to </w:t>
      </w:r>
      <w:r w:rsidR="00635105" w:rsidRPr="00635105">
        <w:rPr>
          <w:b/>
          <w:i/>
        </w:rPr>
        <w:t>multiple PUSCH transmissions</w:t>
      </w:r>
      <w:r w:rsidR="00635105">
        <w:rPr>
          <w:rFonts w:hint="eastAsia"/>
          <w:b/>
          <w:i/>
        </w:rPr>
        <w:t xml:space="preserve"> including </w:t>
      </w:r>
      <w:r w:rsidR="00635105" w:rsidRPr="00635105">
        <w:rPr>
          <w:b/>
          <w:i/>
        </w:rPr>
        <w:t>PUSCH with repetition, PUSCH with different TB</w:t>
      </w:r>
      <w:r w:rsidR="009E135C">
        <w:rPr>
          <w:rFonts w:hint="eastAsia"/>
          <w:b/>
          <w:i/>
        </w:rPr>
        <w:t>s</w:t>
      </w:r>
      <w:r w:rsidR="00635105" w:rsidRPr="00635105">
        <w:rPr>
          <w:b/>
          <w:i/>
        </w:rPr>
        <w:t xml:space="preserve"> and TB processing over multi-slot </w:t>
      </w:r>
      <w:proofErr w:type="gramStart"/>
      <w:r w:rsidR="00635105" w:rsidRPr="00635105">
        <w:rPr>
          <w:b/>
          <w:i/>
        </w:rPr>
        <w:t>PUSCH</w:t>
      </w:r>
      <w:r w:rsidR="00635105" w:rsidRPr="00635105" w:rsidDel="00635105">
        <w:rPr>
          <w:b/>
          <w:i/>
        </w:rPr>
        <w:t xml:space="preserve"> </w:t>
      </w:r>
      <w:r w:rsidR="009B25E4" w:rsidRPr="009B25E4">
        <w:rPr>
          <w:rFonts w:hint="eastAsia"/>
          <w:b/>
          <w:i/>
        </w:rPr>
        <w:t>.</w:t>
      </w:r>
      <w:proofErr w:type="gramEnd"/>
    </w:p>
    <w:p w:rsidR="009B25E4" w:rsidRDefault="009B25E4" w:rsidP="00886EFB">
      <w:pPr>
        <w:jc w:val="both"/>
      </w:pPr>
      <w:r>
        <w:t>F</w:t>
      </w:r>
      <w:r>
        <w:rPr>
          <w:rFonts w:hint="eastAsia"/>
        </w:rPr>
        <w:t xml:space="preserve">urthermore, </w:t>
      </w:r>
      <w:r w:rsidR="00B2631A">
        <w:rPr>
          <w:rFonts w:hint="eastAsia"/>
        </w:rPr>
        <w:t>p</w:t>
      </w:r>
      <w:r w:rsidR="00B2631A" w:rsidRPr="00174A61">
        <w:t>otential optimization of DMRS location/granularity in time domain is not precluded</w:t>
      </w:r>
      <w:r w:rsidR="00B2631A">
        <w:rPr>
          <w:rFonts w:hint="eastAsia"/>
        </w:rPr>
        <w:t xml:space="preserve"> in objective. </w:t>
      </w:r>
      <w:r w:rsidR="001037CC" w:rsidRPr="00704AEE">
        <w:t>In order to achieve the optimal transmission performance, it is necessary to design corresponding DMR</w:t>
      </w:r>
      <w:r w:rsidR="001037CC">
        <w:rPr>
          <w:rFonts w:hint="eastAsia"/>
        </w:rPr>
        <w:t>S</w:t>
      </w:r>
      <w:r w:rsidR="001037CC" w:rsidRPr="00704AEE">
        <w:t xml:space="preserve"> transmission patterns on multiple continuous slots.</w:t>
      </w:r>
      <w:r w:rsidR="001037CC">
        <w:rPr>
          <w:rFonts w:hint="eastAsia"/>
        </w:rPr>
        <w:t xml:space="preserve"> </w:t>
      </w:r>
      <w:r w:rsidR="00BC079F">
        <w:rPr>
          <w:rFonts w:hint="eastAsia"/>
        </w:rPr>
        <w:t>M</w:t>
      </w:r>
      <w:r w:rsidR="004626AA">
        <w:rPr>
          <w:rFonts w:hint="eastAsia"/>
        </w:rPr>
        <w:t xml:space="preserve">ore DMRS in </w:t>
      </w:r>
      <w:r w:rsidR="00704AEE">
        <w:rPr>
          <w:rFonts w:hint="eastAsia"/>
        </w:rPr>
        <w:t>adjacent slots can be used to improve the accuracy of channel estimation</w:t>
      </w:r>
      <w:r w:rsidR="00BC079F">
        <w:rPr>
          <w:rFonts w:hint="eastAsia"/>
        </w:rPr>
        <w:t xml:space="preserve">. On the other hand, a </w:t>
      </w:r>
      <w:r w:rsidR="00704AEE">
        <w:rPr>
          <w:rFonts w:hint="eastAsia"/>
        </w:rPr>
        <w:t xml:space="preserve">DMRS pattern with lower DMRS density </w:t>
      </w:r>
      <w:r w:rsidR="001037CC">
        <w:rPr>
          <w:rFonts w:hint="eastAsia"/>
        </w:rPr>
        <w:t xml:space="preserve">in </w:t>
      </w:r>
      <w:r w:rsidR="00BC079F">
        <w:rPr>
          <w:rFonts w:hint="eastAsia"/>
        </w:rPr>
        <w:t xml:space="preserve">multiple </w:t>
      </w:r>
      <w:r w:rsidR="001037CC">
        <w:rPr>
          <w:rFonts w:hint="eastAsia"/>
        </w:rPr>
        <w:t>slot</w:t>
      </w:r>
      <w:r w:rsidR="00BC079F">
        <w:rPr>
          <w:rFonts w:hint="eastAsia"/>
        </w:rPr>
        <w:t>s</w:t>
      </w:r>
      <w:r w:rsidR="001037CC">
        <w:rPr>
          <w:rFonts w:hint="eastAsia"/>
        </w:rPr>
        <w:t xml:space="preserve"> </w:t>
      </w:r>
      <w:r w:rsidR="00704AEE">
        <w:rPr>
          <w:rFonts w:hint="eastAsia"/>
        </w:rPr>
        <w:t>can be considered to achieve more coding gain.</w:t>
      </w:r>
      <w:r w:rsidR="00704AEE" w:rsidRPr="00704AEE">
        <w:t xml:space="preserve"> </w:t>
      </w:r>
      <w:r w:rsidR="00BC079F">
        <w:t>I</w:t>
      </w:r>
      <w:r w:rsidR="00BC079F">
        <w:rPr>
          <w:rFonts w:hint="eastAsia"/>
        </w:rPr>
        <w:t xml:space="preserve">t is straightforward that </w:t>
      </w:r>
      <w:r w:rsidR="00BC079F">
        <w:rPr>
          <w:rFonts w:hint="eastAsia"/>
          <w:szCs w:val="20"/>
          <w:lang w:val="en-GB"/>
        </w:rPr>
        <w:t xml:space="preserve">there is a trade-off for DMRS density between </w:t>
      </w:r>
      <w:r w:rsidR="00BC079F" w:rsidRPr="009C7BC2">
        <w:rPr>
          <w:rFonts w:hint="eastAsia"/>
          <w:szCs w:val="20"/>
          <w:lang w:val="en-GB"/>
        </w:rPr>
        <w:t>channel estimation</w:t>
      </w:r>
      <w:r w:rsidR="00BC079F" w:rsidRPr="004063A1">
        <w:rPr>
          <w:rFonts w:hint="eastAsia"/>
          <w:szCs w:val="20"/>
          <w:lang w:val="en-GB"/>
        </w:rPr>
        <w:t xml:space="preserve"> </w:t>
      </w:r>
      <w:r w:rsidR="00BC079F" w:rsidRPr="009C7BC2">
        <w:rPr>
          <w:rFonts w:hint="eastAsia"/>
          <w:szCs w:val="20"/>
          <w:lang w:val="en-GB"/>
        </w:rPr>
        <w:t>accuracy and channel coding rate</w:t>
      </w:r>
      <w:r w:rsidR="00BC079F">
        <w:rPr>
          <w:rFonts w:hint="eastAsia"/>
        </w:rPr>
        <w:t>. In this case</w:t>
      </w:r>
      <w:r w:rsidR="005F2F6D">
        <w:rPr>
          <w:rFonts w:hint="eastAsia"/>
        </w:rPr>
        <w:t xml:space="preserve">, </w:t>
      </w:r>
      <w:proofErr w:type="spellStart"/>
      <w:r w:rsidR="00BC079F">
        <w:rPr>
          <w:rFonts w:hint="eastAsia"/>
        </w:rPr>
        <w:t>gNB</w:t>
      </w:r>
      <w:proofErr w:type="spellEnd"/>
      <w:r w:rsidR="00BC079F">
        <w:rPr>
          <w:rFonts w:hint="eastAsia"/>
        </w:rPr>
        <w:t xml:space="preserve"> and UE need to have the same understanding on the mu</w:t>
      </w:r>
      <w:r w:rsidR="00391FA2">
        <w:rPr>
          <w:rFonts w:hint="eastAsia"/>
        </w:rPr>
        <w:t>l</w:t>
      </w:r>
      <w:r w:rsidR="00BC079F">
        <w:rPr>
          <w:rFonts w:hint="eastAsia"/>
        </w:rPr>
        <w:t>ti-slot-based DMRS pattern</w:t>
      </w:r>
      <w:r w:rsidR="00985D76">
        <w:rPr>
          <w:rFonts w:hint="eastAsia"/>
        </w:rPr>
        <w:t>. Therefore, the DMRS bundling window with the multi-slot-based DMRS pattern should be determined.</w:t>
      </w:r>
      <w:r w:rsidR="008134CC">
        <w:rPr>
          <w:rFonts w:hint="eastAsia"/>
        </w:rPr>
        <w:t xml:space="preserve"> </w:t>
      </w:r>
      <w:r w:rsidR="006A26CA">
        <w:rPr>
          <w:rFonts w:hint="eastAsia"/>
        </w:rPr>
        <w:t>T</w:t>
      </w:r>
      <w:r w:rsidR="00391FA2">
        <w:rPr>
          <w:rFonts w:hint="eastAsia"/>
        </w:rPr>
        <w:t xml:space="preserve">he concrete </w:t>
      </w:r>
      <w:r w:rsidR="00985D76">
        <w:rPr>
          <w:rFonts w:hint="eastAsia"/>
        </w:rPr>
        <w:t>DMRS location</w:t>
      </w:r>
      <w:r w:rsidR="00391FA2">
        <w:rPr>
          <w:rFonts w:hint="eastAsia"/>
        </w:rPr>
        <w:t xml:space="preserve"> within </w:t>
      </w:r>
      <w:r w:rsidR="00985D76">
        <w:rPr>
          <w:rFonts w:hint="eastAsia"/>
        </w:rPr>
        <w:t>each DMRS bundling window</w:t>
      </w:r>
      <w:r w:rsidR="006A26CA">
        <w:rPr>
          <w:rFonts w:hint="eastAsia"/>
        </w:rPr>
        <w:t xml:space="preserve"> needs</w:t>
      </w:r>
      <w:r w:rsidR="00985D76">
        <w:rPr>
          <w:rFonts w:hint="eastAsia"/>
        </w:rPr>
        <w:t xml:space="preserve"> to be</w:t>
      </w:r>
      <w:r w:rsidR="006A26CA">
        <w:rPr>
          <w:rFonts w:hint="eastAsia"/>
        </w:rPr>
        <w:t xml:space="preserve"> further stud</w:t>
      </w:r>
      <w:r w:rsidR="00985D76">
        <w:rPr>
          <w:rFonts w:hint="eastAsia"/>
        </w:rPr>
        <w:t>ied.</w:t>
      </w:r>
      <w:r w:rsidR="009A141F">
        <w:rPr>
          <w:rFonts w:hint="eastAsia"/>
        </w:rPr>
        <w:t xml:space="preserve"> </w:t>
      </w:r>
      <w:proofErr w:type="gramStart"/>
      <w:r w:rsidR="006A26CA">
        <w:t>A</w:t>
      </w:r>
      <w:r w:rsidR="006A26CA">
        <w:rPr>
          <w:rFonts w:hint="eastAsia"/>
        </w:rPr>
        <w:t>n</w:t>
      </w:r>
      <w:proofErr w:type="gramEnd"/>
      <w:r w:rsidR="006A26CA">
        <w:rPr>
          <w:rFonts w:hint="eastAsia"/>
        </w:rPr>
        <w:t xml:space="preserve"> </w:t>
      </w:r>
      <w:proofErr w:type="spellStart"/>
      <w:r w:rsidR="008A7442">
        <w:rPr>
          <w:rFonts w:hint="eastAsia"/>
        </w:rPr>
        <w:t>favorate</w:t>
      </w:r>
      <w:proofErr w:type="spellEnd"/>
      <w:r w:rsidR="006A26CA">
        <w:rPr>
          <w:rFonts w:hint="eastAsia"/>
        </w:rPr>
        <w:t xml:space="preserve"> multi-slot-based DMRS pattern </w:t>
      </w:r>
      <w:r w:rsidR="008A7442">
        <w:rPr>
          <w:rFonts w:hint="eastAsia"/>
        </w:rPr>
        <w:t>should</w:t>
      </w:r>
      <w:r w:rsidR="006A26CA">
        <w:rPr>
          <w:rFonts w:hint="eastAsia"/>
        </w:rPr>
        <w:t xml:space="preserve"> obtain more coding rate under</w:t>
      </w:r>
      <w:r w:rsidR="006A26CA" w:rsidRPr="006A26CA">
        <w:t xml:space="preserve"> the premise of ensuring the accuracy of channel estimation</w:t>
      </w:r>
      <w:r w:rsidR="006A26CA">
        <w:rPr>
          <w:rFonts w:hint="eastAsia"/>
        </w:rPr>
        <w:t>.</w:t>
      </w:r>
    </w:p>
    <w:p w:rsidR="009A141F" w:rsidRPr="000E1EF6" w:rsidRDefault="009A141F" w:rsidP="00886EFB">
      <w:pPr>
        <w:jc w:val="both"/>
        <w:rPr>
          <w:b/>
          <w:i/>
        </w:rPr>
      </w:pPr>
      <w:r w:rsidRPr="000E1EF6">
        <w:rPr>
          <w:b/>
          <w:i/>
        </w:rPr>
        <w:t>P</w:t>
      </w:r>
      <w:r w:rsidRPr="000E1EF6">
        <w:rPr>
          <w:rFonts w:hint="eastAsia"/>
          <w:b/>
          <w:i/>
        </w:rPr>
        <w:t xml:space="preserve">roposal 1: </w:t>
      </w:r>
      <w:r w:rsidR="009A109A">
        <w:rPr>
          <w:rFonts w:hint="eastAsia"/>
          <w:b/>
          <w:i/>
        </w:rPr>
        <w:t>N</w:t>
      </w:r>
      <w:r w:rsidR="009A109A" w:rsidRPr="000E1EF6">
        <w:rPr>
          <w:rFonts w:hint="eastAsia"/>
          <w:b/>
          <w:i/>
        </w:rPr>
        <w:t xml:space="preserve">ew </w:t>
      </w:r>
      <w:r w:rsidRPr="000E1EF6">
        <w:rPr>
          <w:rFonts w:hint="eastAsia"/>
          <w:b/>
          <w:i/>
        </w:rPr>
        <w:t>DMRS pattern</w:t>
      </w:r>
      <w:r w:rsidR="00B34DF8" w:rsidRPr="000E1EF6">
        <w:rPr>
          <w:rFonts w:hint="eastAsia"/>
          <w:b/>
          <w:i/>
        </w:rPr>
        <w:t>s</w:t>
      </w:r>
      <w:r w:rsidR="00B34DF8" w:rsidRPr="000E1EF6">
        <w:rPr>
          <w:b/>
          <w:i/>
        </w:rPr>
        <w:t xml:space="preserve"> on continuous slots</w:t>
      </w:r>
      <w:r w:rsidR="00B34DF8" w:rsidRPr="000E1EF6">
        <w:rPr>
          <w:rFonts w:hint="eastAsia"/>
          <w:b/>
          <w:i/>
        </w:rPr>
        <w:t xml:space="preserve"> </w:t>
      </w:r>
      <w:r w:rsidR="000E70BF">
        <w:rPr>
          <w:rFonts w:hint="eastAsia"/>
          <w:b/>
          <w:i/>
        </w:rPr>
        <w:t xml:space="preserve">with lower DMRS density should be </w:t>
      </w:r>
      <w:proofErr w:type="spellStart"/>
      <w:r w:rsidR="00066E6D">
        <w:rPr>
          <w:rFonts w:hint="eastAsia"/>
          <w:b/>
          <w:i/>
        </w:rPr>
        <w:t>futher</w:t>
      </w:r>
      <w:proofErr w:type="spellEnd"/>
      <w:r w:rsidR="00066E6D">
        <w:rPr>
          <w:rFonts w:hint="eastAsia"/>
          <w:b/>
          <w:i/>
        </w:rPr>
        <w:t xml:space="preserve"> </w:t>
      </w:r>
      <w:proofErr w:type="gramStart"/>
      <w:r w:rsidR="00066E6D">
        <w:rPr>
          <w:rFonts w:hint="eastAsia"/>
          <w:b/>
          <w:i/>
        </w:rPr>
        <w:t xml:space="preserve">studied </w:t>
      </w:r>
      <w:r w:rsidR="000E70BF">
        <w:rPr>
          <w:rFonts w:hint="eastAsia"/>
          <w:b/>
          <w:i/>
        </w:rPr>
        <w:t>.</w:t>
      </w:r>
      <w:proofErr w:type="gramEnd"/>
    </w:p>
    <w:p w:rsidR="00BA3020" w:rsidRDefault="000E1EF6" w:rsidP="00886EFB">
      <w:pPr>
        <w:jc w:val="both"/>
      </w:pPr>
      <w:r>
        <w:t>A</w:t>
      </w:r>
      <w:r>
        <w:rPr>
          <w:rFonts w:hint="eastAsia"/>
        </w:rPr>
        <w:t>nother bullet</w:t>
      </w:r>
      <w:r w:rsidR="009922C6">
        <w:rPr>
          <w:rFonts w:hint="eastAsia"/>
        </w:rPr>
        <w:t xml:space="preserve"> in </w:t>
      </w:r>
      <w:r w:rsidR="0039474F">
        <w:rPr>
          <w:rFonts w:hint="eastAsia"/>
        </w:rPr>
        <w:t>the objective</w:t>
      </w:r>
      <w:r>
        <w:rPr>
          <w:rFonts w:hint="eastAsia"/>
        </w:rPr>
        <w:t xml:space="preserve"> </w:t>
      </w:r>
      <w:r w:rsidR="009922C6">
        <w:rPr>
          <w:rFonts w:hint="eastAsia"/>
        </w:rPr>
        <w:t>is about i</w:t>
      </w:r>
      <w:r w:rsidR="009922C6" w:rsidRPr="009B1998">
        <w:t>nter-slot frequency hopping with inter-slot bundling</w:t>
      </w:r>
      <w:r w:rsidR="0039474F">
        <w:rPr>
          <w:rFonts w:hint="eastAsia"/>
        </w:rPr>
        <w:t xml:space="preserve">. </w:t>
      </w:r>
      <w:r w:rsidR="00A800ED">
        <w:t>F</w:t>
      </w:r>
      <w:r w:rsidR="00A800ED">
        <w:rPr>
          <w:rFonts w:hint="eastAsia"/>
        </w:rPr>
        <w:t xml:space="preserve">requency hopping </w:t>
      </w:r>
      <w:r w:rsidR="00337D55">
        <w:t>will result in a random phase difference between</w:t>
      </w:r>
      <w:r w:rsidR="00A800ED">
        <w:rPr>
          <w:rFonts w:hint="eastAsia"/>
        </w:rPr>
        <w:t xml:space="preserve"> the two </w:t>
      </w:r>
      <w:r w:rsidR="00A800ED" w:rsidRPr="00A800ED">
        <w:t>consecutive</w:t>
      </w:r>
      <w:r w:rsidR="00A800ED">
        <w:rPr>
          <w:rFonts w:hint="eastAsia"/>
        </w:rPr>
        <w:t xml:space="preserve"> slots in time domain</w:t>
      </w:r>
      <w:r w:rsidR="00EF5513">
        <w:rPr>
          <w:rFonts w:hint="eastAsia"/>
        </w:rPr>
        <w:t xml:space="preserve"> [3]</w:t>
      </w:r>
      <w:r w:rsidR="00A800ED">
        <w:rPr>
          <w:rFonts w:hint="eastAsia"/>
        </w:rPr>
        <w:t xml:space="preserve">, which does not meet the requirement of </w:t>
      </w:r>
      <w:r w:rsidR="00E928B3" w:rsidRPr="003178BF">
        <w:t>phase continuity</w:t>
      </w:r>
      <w:r w:rsidR="00E928B3">
        <w:rPr>
          <w:rFonts w:hint="eastAsia"/>
        </w:rPr>
        <w:t>.</w:t>
      </w:r>
      <w:r w:rsidR="00DA1C37">
        <w:rPr>
          <w:rFonts w:hint="eastAsia"/>
        </w:rPr>
        <w:t xml:space="preserve"> </w:t>
      </w:r>
      <w:r w:rsidR="00DA1C37">
        <w:t>H</w:t>
      </w:r>
      <w:r w:rsidR="00DA1C37">
        <w:rPr>
          <w:rFonts w:hint="eastAsia"/>
        </w:rPr>
        <w:t xml:space="preserve">ence, new frequency hopping pattern is </w:t>
      </w:r>
      <w:r w:rsidR="00DA1C37">
        <w:t>necessary</w:t>
      </w:r>
      <w:r w:rsidR="00DA1C37">
        <w:rPr>
          <w:rFonts w:hint="eastAsia"/>
        </w:rPr>
        <w:t xml:space="preserve"> </w:t>
      </w:r>
      <w:r w:rsidR="00B02BAD">
        <w:rPr>
          <w:rFonts w:hint="eastAsia"/>
        </w:rPr>
        <w:t xml:space="preserve">to support the </w:t>
      </w:r>
      <w:r w:rsidR="00B02BAD">
        <w:t>mechanism</w:t>
      </w:r>
      <w:r w:rsidR="00B02BAD">
        <w:rPr>
          <w:rFonts w:hint="eastAsia"/>
        </w:rPr>
        <w:t>,</w:t>
      </w:r>
      <w:r w:rsidR="0021533F">
        <w:rPr>
          <w:rFonts w:hint="eastAsia"/>
        </w:rPr>
        <w:t xml:space="preserve"> such as more than one PUS</w:t>
      </w:r>
      <w:r w:rsidR="00B02BAD">
        <w:rPr>
          <w:rFonts w:hint="eastAsia"/>
        </w:rPr>
        <w:t>CH</w:t>
      </w:r>
      <w:r w:rsidR="008C71C4">
        <w:rPr>
          <w:rFonts w:hint="eastAsia"/>
        </w:rPr>
        <w:t>/slot</w:t>
      </w:r>
      <w:r w:rsidR="00B02BAD">
        <w:rPr>
          <w:rFonts w:hint="eastAsia"/>
        </w:rPr>
        <w:t xml:space="preserve"> in a hop. </w:t>
      </w:r>
      <w:r w:rsidR="00B02BAD" w:rsidRPr="00B02BAD">
        <w:t>From the perspective of</w:t>
      </w:r>
      <w:r w:rsidR="00B02BAD">
        <w:rPr>
          <w:rFonts w:hint="eastAsia"/>
        </w:rPr>
        <w:t xml:space="preserve"> unified indication</w:t>
      </w:r>
      <w:r w:rsidR="00AE46FF">
        <w:rPr>
          <w:rFonts w:hint="eastAsia"/>
        </w:rPr>
        <w:t xml:space="preserve"> in joint channel estimation,</w:t>
      </w:r>
      <w:r w:rsidR="00E230BA">
        <w:rPr>
          <w:rFonts w:hint="eastAsia"/>
        </w:rPr>
        <w:t xml:space="preserve"> </w:t>
      </w:r>
      <w:r w:rsidR="00806F86">
        <w:rPr>
          <w:rFonts w:hint="eastAsia"/>
        </w:rPr>
        <w:t xml:space="preserve">PUSCHs </w:t>
      </w:r>
      <w:r w:rsidR="00066E6D">
        <w:rPr>
          <w:rFonts w:hint="eastAsia"/>
        </w:rPr>
        <w:t xml:space="preserve">within a bundling window can </w:t>
      </w:r>
      <w:r w:rsidR="00E230BA">
        <w:rPr>
          <w:rFonts w:hint="eastAsia"/>
        </w:rPr>
        <w:t xml:space="preserve">be </w:t>
      </w:r>
      <w:r w:rsidR="00066E6D">
        <w:rPr>
          <w:rFonts w:hint="eastAsia"/>
        </w:rPr>
        <w:t>assigned with the same frequency resources</w:t>
      </w:r>
      <w:r w:rsidR="009A109A">
        <w:rPr>
          <w:rFonts w:hint="eastAsia"/>
        </w:rPr>
        <w:t xml:space="preserve">. Furthermore, the FDRA can be different between adjacent </w:t>
      </w:r>
      <w:r w:rsidR="00740F97">
        <w:rPr>
          <w:rFonts w:hint="eastAsia"/>
        </w:rPr>
        <w:t>bundling</w:t>
      </w:r>
      <w:r w:rsidR="009A109A">
        <w:rPr>
          <w:rFonts w:hint="eastAsia"/>
        </w:rPr>
        <w:t xml:space="preserve"> </w:t>
      </w:r>
      <w:proofErr w:type="gramStart"/>
      <w:r w:rsidR="009A109A">
        <w:rPr>
          <w:rFonts w:hint="eastAsia"/>
        </w:rPr>
        <w:t>window</w:t>
      </w:r>
      <w:proofErr w:type="gramEnd"/>
      <w:r w:rsidR="009A109A">
        <w:rPr>
          <w:rFonts w:hint="eastAsia"/>
        </w:rPr>
        <w:t xml:space="preserve"> in order to realize frequency </w:t>
      </w:r>
      <w:r w:rsidR="009A109A">
        <w:rPr>
          <w:rFonts w:hint="eastAsia"/>
        </w:rPr>
        <w:lastRenderedPageBreak/>
        <w:t>hopping</w:t>
      </w:r>
      <w:r w:rsidR="00E230BA">
        <w:rPr>
          <w:rFonts w:hint="eastAsia"/>
        </w:rPr>
        <w:t xml:space="preserve"> </w:t>
      </w:r>
      <w:r w:rsidR="009A109A">
        <w:rPr>
          <w:rFonts w:hint="eastAsia"/>
        </w:rPr>
        <w:t xml:space="preserve">with inter-slot bundling, as shown in Figure </w:t>
      </w:r>
      <w:r w:rsidR="00B41B1F">
        <w:rPr>
          <w:rFonts w:hint="eastAsia"/>
        </w:rPr>
        <w:t>4</w:t>
      </w:r>
      <w:r w:rsidR="009A109A">
        <w:rPr>
          <w:rFonts w:hint="eastAsia"/>
        </w:rPr>
        <w:t xml:space="preserve">. </w:t>
      </w:r>
      <w:r w:rsidR="007C795F">
        <w:rPr>
          <w:rFonts w:hint="eastAsia"/>
        </w:rPr>
        <w:t>L</w:t>
      </w:r>
      <w:r w:rsidR="00BE4130">
        <w:rPr>
          <w:rFonts w:hint="eastAsia"/>
        </w:rPr>
        <w:t xml:space="preserve">ower DMRS </w:t>
      </w:r>
      <w:r w:rsidR="007C795F">
        <w:rPr>
          <w:rFonts w:hint="eastAsia"/>
        </w:rPr>
        <w:t>density</w:t>
      </w:r>
      <w:r w:rsidR="00BE4130">
        <w:rPr>
          <w:rFonts w:hint="eastAsia"/>
        </w:rPr>
        <w:t xml:space="preserve"> </w:t>
      </w:r>
      <w:r w:rsidR="007C795F">
        <w:rPr>
          <w:rFonts w:hint="eastAsia"/>
        </w:rPr>
        <w:t xml:space="preserve">involved in the previous analysis </w:t>
      </w:r>
      <w:r w:rsidR="00BE4130">
        <w:rPr>
          <w:rFonts w:hint="eastAsia"/>
        </w:rPr>
        <w:t>can be further studied</w:t>
      </w:r>
      <w:r w:rsidR="007C795F">
        <w:rPr>
          <w:rFonts w:hint="eastAsia"/>
        </w:rPr>
        <w:t xml:space="preserve"> whether it is needed in the frequency hopping pattern.</w:t>
      </w:r>
    </w:p>
    <w:p w:rsidR="00B63864" w:rsidRDefault="007C795F" w:rsidP="00B63864">
      <w:pPr>
        <w:jc w:val="center"/>
      </w:pPr>
      <w:r>
        <w:object w:dxaOrig="9155" w:dyaOrig="1785">
          <v:shape id="_x0000_i1028" type="#_x0000_t75" style="width:426.65pt;height:82.75pt" o:ole="">
            <v:imagedata r:id="rId15" o:title=""/>
          </v:shape>
          <o:OLEObject Type="Embed" ProgID="Visio.Drawing.11" ShapeID="_x0000_i1028" DrawAspect="Content" ObjectID="_1672555004" r:id="rId16"/>
        </w:object>
      </w:r>
    </w:p>
    <w:p w:rsidR="00B63864" w:rsidRDefault="00B63864" w:rsidP="00B63864">
      <w:pPr>
        <w:jc w:val="center"/>
      </w:pPr>
      <w:r>
        <w:rPr>
          <w:rFonts w:hint="eastAsia"/>
        </w:rPr>
        <w:t xml:space="preserve">Figure </w:t>
      </w:r>
      <w:r w:rsidR="00B41B1F">
        <w:rPr>
          <w:rFonts w:hint="eastAsia"/>
        </w:rPr>
        <w:t>4</w:t>
      </w:r>
      <w:r>
        <w:rPr>
          <w:rFonts w:hint="eastAsia"/>
        </w:rPr>
        <w:t xml:space="preserve">: </w:t>
      </w:r>
      <w:r w:rsidR="00507DFD">
        <w:rPr>
          <w:rFonts w:hint="eastAsia"/>
        </w:rPr>
        <w:t>I</w:t>
      </w:r>
      <w:r w:rsidR="00507DFD">
        <w:rPr>
          <w:rFonts w:hint="eastAsia"/>
        </w:rPr>
        <w:t>nter</w:t>
      </w:r>
      <w:r w:rsidR="0021533F">
        <w:rPr>
          <w:rFonts w:hint="eastAsia"/>
        </w:rPr>
        <w:t>-slot frequency hopping pattern with bundling window size equal to 2</w:t>
      </w:r>
    </w:p>
    <w:p w:rsidR="00D36FA1" w:rsidRPr="000E1EF6" w:rsidRDefault="00D36FA1" w:rsidP="00D36FA1">
      <w:pPr>
        <w:jc w:val="both"/>
        <w:rPr>
          <w:b/>
          <w:i/>
        </w:rPr>
      </w:pPr>
      <w:r w:rsidRPr="000E1EF6">
        <w:rPr>
          <w:b/>
          <w:i/>
        </w:rPr>
        <w:t>P</w:t>
      </w:r>
      <w:r w:rsidRPr="000E1EF6">
        <w:rPr>
          <w:rFonts w:hint="eastAsia"/>
          <w:b/>
          <w:i/>
        </w:rPr>
        <w:t xml:space="preserve">roposal </w:t>
      </w:r>
      <w:r>
        <w:rPr>
          <w:rFonts w:hint="eastAsia"/>
          <w:b/>
          <w:i/>
        </w:rPr>
        <w:t>2</w:t>
      </w:r>
      <w:r w:rsidRPr="000E1EF6">
        <w:rPr>
          <w:rFonts w:hint="eastAsia"/>
          <w:b/>
          <w:i/>
        </w:rPr>
        <w:t>:</w:t>
      </w:r>
      <w:r w:rsidR="00AE6451">
        <w:rPr>
          <w:rFonts w:hint="eastAsia"/>
          <w:b/>
          <w:i/>
        </w:rPr>
        <w:t xml:space="preserve"> </w:t>
      </w:r>
      <w:r w:rsidR="009A109A">
        <w:rPr>
          <w:rFonts w:hint="eastAsia"/>
          <w:b/>
          <w:i/>
        </w:rPr>
        <w:t xml:space="preserve">Frequency </w:t>
      </w:r>
      <w:r w:rsidR="00AE6451">
        <w:rPr>
          <w:rFonts w:hint="eastAsia"/>
          <w:b/>
          <w:i/>
        </w:rPr>
        <w:t>hopping pattern with inter-slot bundling can be determined according to the bundling window size.</w:t>
      </w:r>
    </w:p>
    <w:p w:rsidR="00A578C0" w:rsidRPr="00CC300E" w:rsidRDefault="00A578C0" w:rsidP="00886EF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Default="00473E9E" w:rsidP="00886EFB">
      <w:pPr>
        <w:widowControl/>
        <w:spacing w:beforeLines="50" w:before="120"/>
        <w:jc w:val="both"/>
        <w:rPr>
          <w:rFonts w:eastAsia="宋体" w:cs="Times New Roman"/>
          <w:kern w:val="0"/>
          <w:szCs w:val="20"/>
          <w:lang w:val="en-GB"/>
        </w:rPr>
      </w:pPr>
      <w:r>
        <w:rPr>
          <w:rFonts w:eastAsia="宋体" w:cs="Times New Roman" w:hint="eastAsia"/>
          <w:kern w:val="0"/>
          <w:szCs w:val="20"/>
          <w:lang w:val="en-GB"/>
        </w:rPr>
        <w:t>In this contri</w:t>
      </w:r>
      <w:r w:rsidR="005D3A96">
        <w:rPr>
          <w:rFonts w:eastAsia="宋体" w:cs="Times New Roman" w:hint="eastAsia"/>
          <w:kern w:val="0"/>
          <w:szCs w:val="20"/>
          <w:lang w:val="en-GB"/>
        </w:rPr>
        <w:t>bution, we share</w:t>
      </w:r>
      <w:r w:rsidR="00371BE3">
        <w:rPr>
          <w:rFonts w:eastAsia="宋体" w:cs="Times New Roman" w:hint="eastAsia"/>
          <w:kern w:val="0"/>
          <w:szCs w:val="20"/>
          <w:lang w:val="en-GB"/>
        </w:rPr>
        <w:t xml:space="preserve"> our views</w:t>
      </w:r>
      <w:r w:rsidR="00064CC8">
        <w:rPr>
          <w:rFonts w:eastAsia="宋体" w:cs="Times New Roman" w:hint="eastAsia"/>
          <w:kern w:val="0"/>
          <w:szCs w:val="20"/>
          <w:lang w:val="en-GB"/>
        </w:rPr>
        <w:t xml:space="preserve"> on PUSCH coverage enhancement</w:t>
      </w:r>
      <w:r w:rsidR="00371BE3">
        <w:rPr>
          <w:rFonts w:eastAsia="宋体" w:cs="Times New Roman" w:hint="eastAsia"/>
          <w:kern w:val="0"/>
          <w:szCs w:val="20"/>
          <w:lang w:val="en-GB"/>
        </w:rPr>
        <w:t xml:space="preserve"> on joint channel estimation</w:t>
      </w:r>
      <w:r w:rsidR="00061BE4">
        <w:rPr>
          <w:rFonts w:eastAsia="宋体" w:cs="Times New Roman" w:hint="eastAsia"/>
          <w:kern w:val="0"/>
          <w:szCs w:val="20"/>
          <w:lang w:val="en-GB"/>
        </w:rPr>
        <w:t>.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061BE4">
        <w:rPr>
          <w:rFonts w:eastAsia="宋体" w:cs="Times New Roman" w:hint="eastAsia"/>
          <w:kern w:val="0"/>
          <w:szCs w:val="20"/>
          <w:lang w:val="en-GB"/>
        </w:rPr>
        <w:t>The</w:t>
      </w:r>
      <w:r>
        <w:rPr>
          <w:rFonts w:eastAsia="宋体" w:cs="Times New Roman" w:hint="eastAsia"/>
          <w:kern w:val="0"/>
          <w:szCs w:val="20"/>
          <w:lang w:val="en-GB"/>
        </w:rPr>
        <w:t xml:space="preserve"> </w:t>
      </w:r>
      <w:r w:rsidR="005F779B">
        <w:rPr>
          <w:rFonts w:eastAsia="宋体" w:cs="Times New Roman" w:hint="eastAsia"/>
          <w:kern w:val="0"/>
          <w:szCs w:val="20"/>
          <w:lang w:val="en-GB"/>
        </w:rPr>
        <w:t>observation</w:t>
      </w:r>
      <w:r w:rsidR="006907BA">
        <w:rPr>
          <w:rFonts w:eastAsia="宋体" w:cs="Times New Roman" w:hint="eastAsia"/>
          <w:kern w:val="0"/>
          <w:szCs w:val="20"/>
          <w:lang w:val="en-GB"/>
        </w:rPr>
        <w:t>s</w:t>
      </w:r>
      <w:r w:rsidR="005F779B">
        <w:rPr>
          <w:rFonts w:eastAsia="宋体" w:cs="Times New Roman" w:hint="eastAsia"/>
          <w:kern w:val="0"/>
          <w:szCs w:val="20"/>
          <w:lang w:val="en-GB"/>
        </w:rPr>
        <w:t xml:space="preserve"> and </w:t>
      </w:r>
      <w:r>
        <w:rPr>
          <w:rFonts w:eastAsia="宋体" w:cs="Times New Roman" w:hint="eastAsia"/>
          <w:kern w:val="0"/>
          <w:szCs w:val="20"/>
          <w:lang w:val="en-GB"/>
        </w:rPr>
        <w:t>proposal</w:t>
      </w:r>
      <w:r w:rsidR="00691CBB">
        <w:rPr>
          <w:rFonts w:eastAsia="宋体" w:cs="Times New Roman" w:hint="eastAsia"/>
          <w:kern w:val="0"/>
          <w:szCs w:val="20"/>
          <w:lang w:val="en-GB"/>
        </w:rPr>
        <w:t>s</w:t>
      </w:r>
      <w:r w:rsidR="00061BE4">
        <w:rPr>
          <w:rFonts w:eastAsia="宋体" w:cs="Times New Roman" w:hint="eastAsia"/>
          <w:kern w:val="0"/>
          <w:szCs w:val="20"/>
          <w:lang w:val="en-GB"/>
        </w:rPr>
        <w:t xml:space="preserve"> are summarized as follows:</w:t>
      </w:r>
    </w:p>
    <w:p w:rsidR="00A80B54" w:rsidRDefault="00A80B54" w:rsidP="00A80B54">
      <w:pPr>
        <w:jc w:val="both"/>
        <w:rPr>
          <w:b/>
          <w:i/>
        </w:rPr>
      </w:pPr>
      <w:r w:rsidRPr="00EA7D6B">
        <w:rPr>
          <w:b/>
          <w:i/>
        </w:rPr>
        <w:t>O</w:t>
      </w:r>
      <w:r w:rsidRPr="00EA7D6B">
        <w:rPr>
          <w:rFonts w:hint="eastAsia"/>
          <w:b/>
          <w:i/>
        </w:rPr>
        <w:t>bservation 1:</w:t>
      </w:r>
      <w:r>
        <w:rPr>
          <w:rFonts w:hint="eastAsia"/>
          <w:b/>
          <w:i/>
        </w:rPr>
        <w:t xml:space="preserve"> C</w:t>
      </w:r>
      <w:r w:rsidRPr="00EA7D6B">
        <w:rPr>
          <w:b/>
          <w:i/>
        </w:rPr>
        <w:t>ross-slot channel estimation</w:t>
      </w:r>
      <w:r w:rsidRPr="00EA7D6B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can be applied to PUSCHs in </w:t>
      </w:r>
      <w:r w:rsidRPr="00EA7D6B">
        <w:rPr>
          <w:b/>
          <w:i/>
        </w:rPr>
        <w:t>consecutive</w:t>
      </w:r>
      <w:r>
        <w:rPr>
          <w:rFonts w:hint="eastAsia"/>
          <w:b/>
          <w:i/>
        </w:rPr>
        <w:t xml:space="preserve"> slots satisfying the requirement of </w:t>
      </w:r>
      <w:r w:rsidRPr="00EA7D6B">
        <w:rPr>
          <w:b/>
          <w:i/>
        </w:rPr>
        <w:t>power consistence and phase continui</w:t>
      </w:r>
      <w:bookmarkStart w:id="4" w:name="_GoBack"/>
      <w:bookmarkEnd w:id="4"/>
      <w:r w:rsidRPr="00EA7D6B">
        <w:rPr>
          <w:b/>
          <w:i/>
        </w:rPr>
        <w:t>ty</w:t>
      </w:r>
      <w:r>
        <w:rPr>
          <w:rFonts w:hint="eastAsia"/>
          <w:b/>
          <w:i/>
        </w:rPr>
        <w:t>.</w:t>
      </w:r>
    </w:p>
    <w:p w:rsidR="00A80B54" w:rsidRDefault="00A80B54" w:rsidP="00A80B54">
      <w:pPr>
        <w:jc w:val="both"/>
        <w:rPr>
          <w:b/>
          <w:i/>
        </w:rPr>
      </w:pPr>
      <w:r w:rsidRPr="009B25E4">
        <w:rPr>
          <w:b/>
          <w:i/>
        </w:rPr>
        <w:t>O</w:t>
      </w:r>
      <w:r w:rsidRPr="009B25E4">
        <w:rPr>
          <w:rFonts w:hint="eastAsia"/>
          <w:b/>
          <w:i/>
        </w:rPr>
        <w:t xml:space="preserve">bservation </w:t>
      </w:r>
      <w:r>
        <w:rPr>
          <w:rFonts w:hint="eastAsia"/>
          <w:b/>
          <w:i/>
        </w:rPr>
        <w:t>2</w:t>
      </w:r>
      <w:r w:rsidRPr="009B25E4">
        <w:rPr>
          <w:rFonts w:hint="eastAsia"/>
          <w:b/>
          <w:i/>
        </w:rPr>
        <w:t xml:space="preserve">: </w:t>
      </w:r>
      <w:r>
        <w:rPr>
          <w:rFonts w:hint="eastAsia"/>
          <w:b/>
          <w:i/>
        </w:rPr>
        <w:t>J</w:t>
      </w:r>
      <w:r w:rsidRPr="009B25E4">
        <w:rPr>
          <w:rFonts w:hint="eastAsia"/>
          <w:b/>
          <w:i/>
        </w:rPr>
        <w:t xml:space="preserve">oint channel estimation can be applied </w:t>
      </w:r>
      <w:r>
        <w:rPr>
          <w:rFonts w:hint="eastAsia"/>
          <w:b/>
          <w:i/>
        </w:rPr>
        <w:t xml:space="preserve">to </w:t>
      </w:r>
      <w:r w:rsidRPr="00635105">
        <w:rPr>
          <w:b/>
          <w:i/>
        </w:rPr>
        <w:t>multiple PUSCH transmissions</w:t>
      </w:r>
      <w:r>
        <w:rPr>
          <w:rFonts w:hint="eastAsia"/>
          <w:b/>
          <w:i/>
        </w:rPr>
        <w:t xml:space="preserve"> including </w:t>
      </w:r>
      <w:r w:rsidRPr="00635105">
        <w:rPr>
          <w:b/>
          <w:i/>
        </w:rPr>
        <w:t>PUSCH with repetition, PUSCH with different TB</w:t>
      </w:r>
      <w:r w:rsidR="009E135C">
        <w:rPr>
          <w:rFonts w:hint="eastAsia"/>
          <w:b/>
          <w:i/>
        </w:rPr>
        <w:t>s</w:t>
      </w:r>
      <w:r w:rsidRPr="00635105">
        <w:rPr>
          <w:b/>
          <w:i/>
        </w:rPr>
        <w:t xml:space="preserve"> and TB processing over multi-slot </w:t>
      </w:r>
      <w:proofErr w:type="gramStart"/>
      <w:r w:rsidRPr="00635105">
        <w:rPr>
          <w:b/>
          <w:i/>
        </w:rPr>
        <w:t>PUSCH</w:t>
      </w:r>
      <w:r w:rsidRPr="00635105" w:rsidDel="00635105">
        <w:rPr>
          <w:b/>
          <w:i/>
        </w:rPr>
        <w:t xml:space="preserve"> </w:t>
      </w:r>
      <w:r w:rsidRPr="009B25E4">
        <w:rPr>
          <w:rFonts w:hint="eastAsia"/>
          <w:b/>
          <w:i/>
        </w:rPr>
        <w:t>.</w:t>
      </w:r>
      <w:proofErr w:type="gramEnd"/>
    </w:p>
    <w:p w:rsidR="00B02BAD" w:rsidRDefault="00A80B54">
      <w:pPr>
        <w:jc w:val="both"/>
        <w:rPr>
          <w:b/>
          <w:i/>
        </w:rPr>
      </w:pPr>
      <w:r w:rsidRPr="000E1EF6">
        <w:rPr>
          <w:b/>
          <w:i/>
        </w:rPr>
        <w:t>P</w:t>
      </w:r>
      <w:r w:rsidRPr="000E1EF6">
        <w:rPr>
          <w:rFonts w:hint="eastAsia"/>
          <w:b/>
          <w:i/>
        </w:rPr>
        <w:t xml:space="preserve">roposal 1: </w:t>
      </w:r>
      <w:r>
        <w:rPr>
          <w:rFonts w:hint="eastAsia"/>
          <w:b/>
          <w:i/>
        </w:rPr>
        <w:t>N</w:t>
      </w:r>
      <w:r w:rsidRPr="000E1EF6">
        <w:rPr>
          <w:rFonts w:hint="eastAsia"/>
          <w:b/>
          <w:i/>
        </w:rPr>
        <w:t>ew DMRS patterns</w:t>
      </w:r>
      <w:r w:rsidRPr="000E1EF6">
        <w:rPr>
          <w:b/>
          <w:i/>
        </w:rPr>
        <w:t xml:space="preserve"> on continuous slots</w:t>
      </w:r>
      <w:r w:rsidRPr="000E1EF6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with lower DMRS density should be </w:t>
      </w:r>
      <w:proofErr w:type="spellStart"/>
      <w:r>
        <w:rPr>
          <w:rFonts w:hint="eastAsia"/>
          <w:b/>
          <w:i/>
        </w:rPr>
        <w:t>futher</w:t>
      </w:r>
      <w:proofErr w:type="spellEnd"/>
      <w:r>
        <w:rPr>
          <w:rFonts w:hint="eastAsia"/>
          <w:b/>
          <w:i/>
        </w:rPr>
        <w:t xml:space="preserve"> </w:t>
      </w:r>
      <w:proofErr w:type="gramStart"/>
      <w:r>
        <w:rPr>
          <w:rFonts w:hint="eastAsia"/>
          <w:b/>
          <w:i/>
        </w:rPr>
        <w:t>studied .</w:t>
      </w:r>
      <w:proofErr w:type="gramEnd"/>
    </w:p>
    <w:p w:rsidR="00AE6451" w:rsidRPr="00AE6451" w:rsidRDefault="00AE6451" w:rsidP="00B02BAD">
      <w:pPr>
        <w:jc w:val="both"/>
        <w:rPr>
          <w:b/>
          <w:i/>
        </w:rPr>
      </w:pPr>
      <w:r w:rsidRPr="000E1EF6">
        <w:rPr>
          <w:b/>
          <w:i/>
        </w:rPr>
        <w:t>P</w:t>
      </w:r>
      <w:r w:rsidRPr="000E1EF6">
        <w:rPr>
          <w:rFonts w:hint="eastAsia"/>
          <w:b/>
          <w:i/>
        </w:rPr>
        <w:t xml:space="preserve">roposal </w:t>
      </w:r>
      <w:r>
        <w:rPr>
          <w:rFonts w:hint="eastAsia"/>
          <w:b/>
          <w:i/>
        </w:rPr>
        <w:t>2</w:t>
      </w:r>
      <w:r w:rsidRPr="000E1EF6">
        <w:rPr>
          <w:rFonts w:hint="eastAsia"/>
          <w:b/>
          <w:i/>
        </w:rPr>
        <w:t>:</w:t>
      </w:r>
      <w:r>
        <w:rPr>
          <w:rFonts w:hint="eastAsia"/>
          <w:b/>
          <w:i/>
        </w:rPr>
        <w:t xml:space="preserve"> </w:t>
      </w:r>
      <w:r w:rsidR="00A80B54">
        <w:rPr>
          <w:rFonts w:hint="eastAsia"/>
          <w:b/>
          <w:i/>
        </w:rPr>
        <w:t xml:space="preserve">Frequency </w:t>
      </w:r>
      <w:r>
        <w:rPr>
          <w:rFonts w:hint="eastAsia"/>
          <w:b/>
          <w:i/>
        </w:rPr>
        <w:t>hopping pattern with inter-slot bundling can be determined according to the bundling window size.</w:t>
      </w:r>
    </w:p>
    <w:p w:rsidR="00A5188B" w:rsidRPr="00CC300E" w:rsidRDefault="00A5188B" w:rsidP="00886EF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A43402" w:rsidRDefault="00A43402" w:rsidP="00886EFB">
      <w:pPr>
        <w:widowControl/>
        <w:numPr>
          <w:ilvl w:val="0"/>
          <w:numId w:val="4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宋体" w:cs="Times New Roman"/>
          <w:kern w:val="0"/>
          <w:szCs w:val="20"/>
        </w:rPr>
      </w:pPr>
      <w:bookmarkStart w:id="5" w:name="_Ref411195401"/>
      <w:r>
        <w:rPr>
          <w:rFonts w:eastAsia="宋体" w:cs="Times New Roman" w:hint="eastAsia"/>
          <w:kern w:val="0"/>
          <w:szCs w:val="20"/>
        </w:rPr>
        <w:t>RP-202928,</w:t>
      </w:r>
      <w:r>
        <w:rPr>
          <w:rFonts w:eastAsia="宋体" w:cs="Times New Roman"/>
          <w:kern w:val="0"/>
          <w:szCs w:val="20"/>
        </w:rPr>
        <w:t>“</w:t>
      </w:r>
      <w:r w:rsidRPr="000A279E">
        <w:rPr>
          <w:rFonts w:eastAsia="宋体" w:cs="Times New Roman"/>
          <w:kern w:val="0"/>
          <w:szCs w:val="20"/>
        </w:rPr>
        <w:t xml:space="preserve">New </w:t>
      </w:r>
      <w:r>
        <w:rPr>
          <w:rFonts w:eastAsia="宋体" w:cs="Times New Roman" w:hint="eastAsia"/>
          <w:kern w:val="0"/>
          <w:szCs w:val="20"/>
        </w:rPr>
        <w:t>WID</w:t>
      </w:r>
      <w:r w:rsidRPr="000A279E">
        <w:rPr>
          <w:rFonts w:eastAsia="宋体" w:cs="Times New Roman"/>
          <w:kern w:val="0"/>
          <w:szCs w:val="20"/>
        </w:rPr>
        <w:t xml:space="preserve"> on NR coverage enhancement</w:t>
      </w:r>
      <w:r>
        <w:rPr>
          <w:rFonts w:eastAsia="宋体" w:cs="Times New Roman"/>
          <w:kern w:val="0"/>
          <w:szCs w:val="20"/>
        </w:rPr>
        <w:t>”</w:t>
      </w:r>
      <w:r>
        <w:rPr>
          <w:rFonts w:eastAsia="宋体" w:cs="Times New Roman" w:hint="eastAsia"/>
          <w:kern w:val="0"/>
          <w:szCs w:val="20"/>
        </w:rPr>
        <w:t>, China Telecom, RAN#90e</w:t>
      </w:r>
    </w:p>
    <w:p w:rsidR="00EF5513" w:rsidRDefault="00EF5513" w:rsidP="00EF5513">
      <w:pPr>
        <w:widowControl/>
        <w:numPr>
          <w:ilvl w:val="0"/>
          <w:numId w:val="4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宋体" w:cs="Times New Roman"/>
          <w:kern w:val="0"/>
          <w:szCs w:val="20"/>
        </w:rPr>
      </w:pPr>
      <w:r w:rsidRPr="00EF5513">
        <w:rPr>
          <w:rFonts w:eastAsia="宋体" w:cs="Times New Roman"/>
          <w:kern w:val="0"/>
          <w:szCs w:val="20"/>
        </w:rPr>
        <w:t>R4-1704089</w:t>
      </w:r>
      <w:r>
        <w:rPr>
          <w:rFonts w:eastAsia="宋体" w:cs="Times New Roman" w:hint="eastAsia"/>
          <w:kern w:val="0"/>
          <w:szCs w:val="20"/>
        </w:rPr>
        <w:t xml:space="preserve">, </w:t>
      </w:r>
      <w:r w:rsidRPr="00EF5513">
        <w:rPr>
          <w:rFonts w:eastAsia="宋体" w:cs="Times New Roman"/>
          <w:kern w:val="0"/>
          <w:szCs w:val="20"/>
        </w:rPr>
        <w:t xml:space="preserve">Reply LS to RAN1 on possible RF impacts related to </w:t>
      </w:r>
      <w:proofErr w:type="spellStart"/>
      <w:r w:rsidRPr="00EF5513">
        <w:rPr>
          <w:rFonts w:eastAsia="宋体" w:cs="Times New Roman"/>
          <w:kern w:val="0"/>
          <w:szCs w:val="20"/>
        </w:rPr>
        <w:t>sPUSCH</w:t>
      </w:r>
      <w:proofErr w:type="spellEnd"/>
      <w:r w:rsidRPr="00EF5513">
        <w:rPr>
          <w:rFonts w:eastAsia="宋体" w:cs="Times New Roman"/>
          <w:kern w:val="0"/>
          <w:szCs w:val="20"/>
        </w:rPr>
        <w:t xml:space="preserve"> design</w:t>
      </w:r>
      <w:r w:rsidR="00C81E6D">
        <w:rPr>
          <w:rFonts w:eastAsia="宋体" w:cs="Times New Roman" w:hint="eastAsia"/>
          <w:kern w:val="0"/>
          <w:szCs w:val="20"/>
        </w:rPr>
        <w:t>,</w:t>
      </w:r>
      <w:r>
        <w:rPr>
          <w:rFonts w:eastAsia="宋体" w:cs="Times New Roman" w:hint="eastAsia"/>
          <w:kern w:val="0"/>
          <w:szCs w:val="20"/>
        </w:rPr>
        <w:t>RAN4#82bis</w:t>
      </w:r>
    </w:p>
    <w:p w:rsidR="00EF5513" w:rsidRDefault="00EF5513" w:rsidP="00EF5513">
      <w:pPr>
        <w:widowControl/>
        <w:numPr>
          <w:ilvl w:val="0"/>
          <w:numId w:val="4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宋体" w:cs="Times New Roman"/>
          <w:kern w:val="0"/>
          <w:szCs w:val="20"/>
        </w:rPr>
      </w:pPr>
      <w:r w:rsidRPr="00EF5513">
        <w:rPr>
          <w:rFonts w:eastAsia="宋体" w:cs="Times New Roman"/>
          <w:kern w:val="0"/>
          <w:szCs w:val="20"/>
        </w:rPr>
        <w:t>R4-1701863</w:t>
      </w:r>
      <w:r>
        <w:rPr>
          <w:rFonts w:eastAsia="宋体" w:cs="Times New Roman" w:hint="eastAsia"/>
          <w:kern w:val="0"/>
          <w:szCs w:val="20"/>
        </w:rPr>
        <w:t xml:space="preserve">, </w:t>
      </w:r>
      <w:r w:rsidRPr="00EF5513">
        <w:rPr>
          <w:rFonts w:eastAsia="宋体" w:cs="Times New Roman"/>
          <w:kern w:val="0"/>
          <w:szCs w:val="20"/>
        </w:rPr>
        <w:t>Response to LS [1] on phase difference</w:t>
      </w:r>
      <w:r>
        <w:rPr>
          <w:rFonts w:eastAsia="宋体" w:cs="Times New Roman" w:hint="eastAsia"/>
          <w:kern w:val="0"/>
          <w:szCs w:val="20"/>
        </w:rPr>
        <w:t xml:space="preserve">, </w:t>
      </w:r>
      <w:r w:rsidR="008C71C4">
        <w:rPr>
          <w:rFonts w:eastAsia="宋体" w:cs="Times New Roman" w:hint="eastAsia"/>
          <w:kern w:val="0"/>
          <w:szCs w:val="20"/>
        </w:rPr>
        <w:t>Qualcomm</w:t>
      </w:r>
      <w:r>
        <w:rPr>
          <w:rFonts w:eastAsia="宋体" w:cs="Times New Roman" w:hint="eastAsia"/>
          <w:kern w:val="0"/>
          <w:szCs w:val="20"/>
        </w:rPr>
        <w:t>, RAN4#82</w:t>
      </w:r>
    </w:p>
    <w:bookmarkEnd w:id="5"/>
    <w:p w:rsidR="006C7C5C" w:rsidRPr="00EF5513" w:rsidRDefault="006C7C5C" w:rsidP="00886EFB">
      <w:pPr>
        <w:widowControl/>
        <w:spacing w:beforeLines="50" w:before="120"/>
        <w:jc w:val="both"/>
        <w:rPr>
          <w:rFonts w:eastAsia="宋体" w:cs="Times New Roman"/>
          <w:kern w:val="0"/>
          <w:szCs w:val="20"/>
        </w:rPr>
      </w:pPr>
    </w:p>
    <w:sectPr w:rsidR="006C7C5C" w:rsidRPr="00EF5513" w:rsidSect="00D76448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5F6" w:rsidRDefault="009875F6" w:rsidP="00A578C0">
      <w:r>
        <w:separator/>
      </w:r>
    </w:p>
  </w:endnote>
  <w:endnote w:type="continuationSeparator" w:id="0">
    <w:p w:rsidR="009875F6" w:rsidRDefault="009875F6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5F6" w:rsidRDefault="009875F6" w:rsidP="00A578C0">
      <w:r>
        <w:separator/>
      </w:r>
    </w:p>
  </w:footnote>
  <w:footnote w:type="continuationSeparator" w:id="0">
    <w:p w:rsidR="009875F6" w:rsidRDefault="009875F6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EF54FA"/>
    <w:multiLevelType w:val="hybridMultilevel"/>
    <w:tmpl w:val="7666AD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C79D6"/>
    <w:multiLevelType w:val="hybridMultilevel"/>
    <w:tmpl w:val="ACDAAB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780266"/>
    <w:multiLevelType w:val="multilevel"/>
    <w:tmpl w:val="7AEACA84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5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03278F"/>
    <w:multiLevelType w:val="hybridMultilevel"/>
    <w:tmpl w:val="CC0EB77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CA63AD5"/>
    <w:multiLevelType w:val="multilevel"/>
    <w:tmpl w:val="8CD8B23A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9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20F628CD"/>
    <w:multiLevelType w:val="hybridMultilevel"/>
    <w:tmpl w:val="B04A98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DA18DD"/>
    <w:multiLevelType w:val="hybridMultilevel"/>
    <w:tmpl w:val="BD341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5937E4"/>
    <w:multiLevelType w:val="hybridMultilevel"/>
    <w:tmpl w:val="1C320BA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49728B"/>
    <w:multiLevelType w:val="multilevel"/>
    <w:tmpl w:val="682277D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>
    <w:nsid w:val="35C749CB"/>
    <w:multiLevelType w:val="hybridMultilevel"/>
    <w:tmpl w:val="4E740F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8">
    <w:nsid w:val="3C705F97"/>
    <w:multiLevelType w:val="hybridMultilevel"/>
    <w:tmpl w:val="D494D3FA"/>
    <w:lvl w:ilvl="0" w:tplc="93F4A0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EAEE3A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EE1746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>
    <w:nsid w:val="44B80D8A"/>
    <w:multiLevelType w:val="hybridMultilevel"/>
    <w:tmpl w:val="4BBAA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4">
    <w:nsid w:val="477C29B9"/>
    <w:multiLevelType w:val="hybridMultilevel"/>
    <w:tmpl w:val="8FF8AE1A"/>
    <w:lvl w:ilvl="0" w:tplc="9204401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B6A6442"/>
    <w:multiLevelType w:val="multilevel"/>
    <w:tmpl w:val="7AEACA84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3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6">
    <w:nsid w:val="51E61C19"/>
    <w:multiLevelType w:val="hybridMultilevel"/>
    <w:tmpl w:val="3C94857E"/>
    <w:lvl w:ilvl="0" w:tplc="04EAEE3A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194110"/>
    <w:multiLevelType w:val="multilevel"/>
    <w:tmpl w:val="37A082B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>
    <w:nsid w:val="571A5B3D"/>
    <w:multiLevelType w:val="multilevel"/>
    <w:tmpl w:val="8D8A646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%1.%2.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>
    <w:nsid w:val="599911DA"/>
    <w:multiLevelType w:val="hybridMultilevel"/>
    <w:tmpl w:val="9762F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351884"/>
    <w:multiLevelType w:val="hybridMultilevel"/>
    <w:tmpl w:val="8F261720"/>
    <w:lvl w:ilvl="0" w:tplc="92044014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1521E4E"/>
    <w:multiLevelType w:val="hybridMultilevel"/>
    <w:tmpl w:val="1E809CCA"/>
    <w:lvl w:ilvl="0" w:tplc="7F28AC4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3B7D36"/>
    <w:multiLevelType w:val="hybridMultilevel"/>
    <w:tmpl w:val="870E9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33"/>
  </w:num>
  <w:num w:numId="5">
    <w:abstractNumId w:val="7"/>
  </w:num>
  <w:num w:numId="6">
    <w:abstractNumId w:val="9"/>
  </w:num>
  <w:num w:numId="7">
    <w:abstractNumId w:val="5"/>
  </w:num>
  <w:num w:numId="8">
    <w:abstractNumId w:val="27"/>
  </w:num>
  <w:num w:numId="9">
    <w:abstractNumId w:val="22"/>
  </w:num>
  <w:num w:numId="10">
    <w:abstractNumId w:val="35"/>
  </w:num>
  <w:num w:numId="11">
    <w:abstractNumId w:val="34"/>
  </w:num>
  <w:num w:numId="12">
    <w:abstractNumId w:val="20"/>
  </w:num>
  <w:num w:numId="13">
    <w:abstractNumId w:val="25"/>
  </w:num>
  <w:num w:numId="14">
    <w:abstractNumId w:val="4"/>
  </w:num>
  <w:num w:numId="15">
    <w:abstractNumId w:val="8"/>
  </w:num>
  <w:num w:numId="16">
    <w:abstractNumId w:val="6"/>
  </w:num>
  <w:num w:numId="17">
    <w:abstractNumId w:val="36"/>
  </w:num>
  <w:num w:numId="18">
    <w:abstractNumId w:val="21"/>
  </w:num>
  <w:num w:numId="19">
    <w:abstractNumId w:val="32"/>
  </w:num>
  <w:num w:numId="20">
    <w:abstractNumId w:val="18"/>
  </w:num>
  <w:num w:numId="21">
    <w:abstractNumId w:val="26"/>
  </w:num>
  <w:num w:numId="22">
    <w:abstractNumId w:val="19"/>
  </w:num>
  <w:num w:numId="23">
    <w:abstractNumId w:val="15"/>
  </w:num>
  <w:num w:numId="24">
    <w:abstractNumId w:val="15"/>
  </w:num>
  <w:num w:numId="25">
    <w:abstractNumId w:val="28"/>
  </w:num>
  <w:num w:numId="26">
    <w:abstractNumId w:val="15"/>
  </w:num>
  <w:num w:numId="27">
    <w:abstractNumId w:val="15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9"/>
  </w:num>
  <w:num w:numId="31">
    <w:abstractNumId w:val="23"/>
  </w:num>
  <w:num w:numId="32">
    <w:abstractNumId w:val="2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11"/>
  </w:num>
  <w:num w:numId="36">
    <w:abstractNumId w:val="12"/>
  </w:num>
  <w:num w:numId="37">
    <w:abstractNumId w:val="13"/>
  </w:num>
  <w:num w:numId="38">
    <w:abstractNumId w:val="1"/>
  </w:num>
  <w:num w:numId="39">
    <w:abstractNumId w:val="2"/>
  </w:num>
  <w:num w:numId="40">
    <w:abstractNumId w:val="16"/>
  </w:num>
  <w:num w:numId="41">
    <w:abstractNumId w:val="30"/>
  </w:num>
  <w:num w:numId="42">
    <w:abstractNumId w:val="24"/>
  </w:num>
  <w:num w:numId="43">
    <w:abstractNumId w:val="31"/>
  </w:num>
  <w:num w:numId="44">
    <w:abstractNumId w:val="3"/>
  </w:num>
  <w:num w:numId="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20D96"/>
    <w:rsid w:val="0002238C"/>
    <w:rsid w:val="00022670"/>
    <w:rsid w:val="0003481E"/>
    <w:rsid w:val="000443E0"/>
    <w:rsid w:val="000474D9"/>
    <w:rsid w:val="00055BD6"/>
    <w:rsid w:val="00055F21"/>
    <w:rsid w:val="000605E6"/>
    <w:rsid w:val="00061BE4"/>
    <w:rsid w:val="00064CC8"/>
    <w:rsid w:val="00066E6D"/>
    <w:rsid w:val="00076DA1"/>
    <w:rsid w:val="00077040"/>
    <w:rsid w:val="000842F7"/>
    <w:rsid w:val="00090107"/>
    <w:rsid w:val="00091B2A"/>
    <w:rsid w:val="00096071"/>
    <w:rsid w:val="000A0B36"/>
    <w:rsid w:val="000A2F8C"/>
    <w:rsid w:val="000A7776"/>
    <w:rsid w:val="000B0AA9"/>
    <w:rsid w:val="000B1352"/>
    <w:rsid w:val="000B3BC7"/>
    <w:rsid w:val="000C233D"/>
    <w:rsid w:val="000D300B"/>
    <w:rsid w:val="000D4230"/>
    <w:rsid w:val="000E0D27"/>
    <w:rsid w:val="000E1EF6"/>
    <w:rsid w:val="000E70BF"/>
    <w:rsid w:val="000F64F0"/>
    <w:rsid w:val="000F679A"/>
    <w:rsid w:val="000F7827"/>
    <w:rsid w:val="00101CEE"/>
    <w:rsid w:val="001037CC"/>
    <w:rsid w:val="0010576F"/>
    <w:rsid w:val="00105878"/>
    <w:rsid w:val="00117A7C"/>
    <w:rsid w:val="001365C1"/>
    <w:rsid w:val="00142825"/>
    <w:rsid w:val="00142D22"/>
    <w:rsid w:val="00154EAA"/>
    <w:rsid w:val="00173760"/>
    <w:rsid w:val="00192501"/>
    <w:rsid w:val="00193172"/>
    <w:rsid w:val="001977AF"/>
    <w:rsid w:val="001A3112"/>
    <w:rsid w:val="001B0D94"/>
    <w:rsid w:val="001B2AD2"/>
    <w:rsid w:val="001C0F37"/>
    <w:rsid w:val="001C7B45"/>
    <w:rsid w:val="001E2AC0"/>
    <w:rsid w:val="001F0E31"/>
    <w:rsid w:val="001F299C"/>
    <w:rsid w:val="001F42A7"/>
    <w:rsid w:val="001F7D56"/>
    <w:rsid w:val="002001E4"/>
    <w:rsid w:val="00207CF8"/>
    <w:rsid w:val="002106E8"/>
    <w:rsid w:val="0021533F"/>
    <w:rsid w:val="00215C94"/>
    <w:rsid w:val="00220C58"/>
    <w:rsid w:val="00222260"/>
    <w:rsid w:val="002237F3"/>
    <w:rsid w:val="00224DBF"/>
    <w:rsid w:val="002254FB"/>
    <w:rsid w:val="0024169A"/>
    <w:rsid w:val="00245AD4"/>
    <w:rsid w:val="00247D8A"/>
    <w:rsid w:val="00262DBE"/>
    <w:rsid w:val="00263A47"/>
    <w:rsid w:val="00286A83"/>
    <w:rsid w:val="00290D8E"/>
    <w:rsid w:val="002925C8"/>
    <w:rsid w:val="00293589"/>
    <w:rsid w:val="002975EC"/>
    <w:rsid w:val="002A1831"/>
    <w:rsid w:val="002A367C"/>
    <w:rsid w:val="002A3AA0"/>
    <w:rsid w:val="002A4465"/>
    <w:rsid w:val="002A4CCD"/>
    <w:rsid w:val="002B69D8"/>
    <w:rsid w:val="002B738A"/>
    <w:rsid w:val="002C3178"/>
    <w:rsid w:val="002D135A"/>
    <w:rsid w:val="002D3B69"/>
    <w:rsid w:val="002E397E"/>
    <w:rsid w:val="00313249"/>
    <w:rsid w:val="00313D37"/>
    <w:rsid w:val="00315D9F"/>
    <w:rsid w:val="00316632"/>
    <w:rsid w:val="003214F4"/>
    <w:rsid w:val="00321D47"/>
    <w:rsid w:val="00323721"/>
    <w:rsid w:val="00337D55"/>
    <w:rsid w:val="00340FD3"/>
    <w:rsid w:val="00343302"/>
    <w:rsid w:val="003445E6"/>
    <w:rsid w:val="003467CC"/>
    <w:rsid w:val="00357CD0"/>
    <w:rsid w:val="0036081B"/>
    <w:rsid w:val="003635EF"/>
    <w:rsid w:val="00366B60"/>
    <w:rsid w:val="0036751F"/>
    <w:rsid w:val="00367AF4"/>
    <w:rsid w:val="00371BE3"/>
    <w:rsid w:val="0038764A"/>
    <w:rsid w:val="00391FA2"/>
    <w:rsid w:val="0039474F"/>
    <w:rsid w:val="0039481F"/>
    <w:rsid w:val="00396526"/>
    <w:rsid w:val="003A1C15"/>
    <w:rsid w:val="003B4960"/>
    <w:rsid w:val="003B52F8"/>
    <w:rsid w:val="003D35EA"/>
    <w:rsid w:val="003D4B88"/>
    <w:rsid w:val="003E4045"/>
    <w:rsid w:val="003F296A"/>
    <w:rsid w:val="003F3BD9"/>
    <w:rsid w:val="003F43A1"/>
    <w:rsid w:val="00402D66"/>
    <w:rsid w:val="0040382A"/>
    <w:rsid w:val="00404F3F"/>
    <w:rsid w:val="004063A1"/>
    <w:rsid w:val="00413292"/>
    <w:rsid w:val="0041435B"/>
    <w:rsid w:val="004177B0"/>
    <w:rsid w:val="00417EC0"/>
    <w:rsid w:val="004232F9"/>
    <w:rsid w:val="00426A5F"/>
    <w:rsid w:val="00431B25"/>
    <w:rsid w:val="0043327A"/>
    <w:rsid w:val="00443F5F"/>
    <w:rsid w:val="004565FC"/>
    <w:rsid w:val="00461EFA"/>
    <w:rsid w:val="004626AA"/>
    <w:rsid w:val="00473E9E"/>
    <w:rsid w:val="0048086D"/>
    <w:rsid w:val="00481E71"/>
    <w:rsid w:val="00486938"/>
    <w:rsid w:val="004949D5"/>
    <w:rsid w:val="00497D68"/>
    <w:rsid w:val="004A3771"/>
    <w:rsid w:val="004A4A4E"/>
    <w:rsid w:val="004A4F6A"/>
    <w:rsid w:val="004A6E69"/>
    <w:rsid w:val="004C1D12"/>
    <w:rsid w:val="004C3D6D"/>
    <w:rsid w:val="004C5B2F"/>
    <w:rsid w:val="004D2443"/>
    <w:rsid w:val="004E2AAC"/>
    <w:rsid w:val="004F2251"/>
    <w:rsid w:val="004F712D"/>
    <w:rsid w:val="00507DFD"/>
    <w:rsid w:val="00517A7E"/>
    <w:rsid w:val="005225EA"/>
    <w:rsid w:val="00531D08"/>
    <w:rsid w:val="00533FE1"/>
    <w:rsid w:val="00542083"/>
    <w:rsid w:val="00544465"/>
    <w:rsid w:val="00552381"/>
    <w:rsid w:val="00556EB8"/>
    <w:rsid w:val="0056480E"/>
    <w:rsid w:val="0057358A"/>
    <w:rsid w:val="005769C1"/>
    <w:rsid w:val="00576FDA"/>
    <w:rsid w:val="00580B8C"/>
    <w:rsid w:val="00581A94"/>
    <w:rsid w:val="00582031"/>
    <w:rsid w:val="0058449F"/>
    <w:rsid w:val="0059163A"/>
    <w:rsid w:val="00593673"/>
    <w:rsid w:val="00594BFB"/>
    <w:rsid w:val="00595B89"/>
    <w:rsid w:val="005A1AE8"/>
    <w:rsid w:val="005A643E"/>
    <w:rsid w:val="005B098B"/>
    <w:rsid w:val="005B6273"/>
    <w:rsid w:val="005C19D9"/>
    <w:rsid w:val="005C4763"/>
    <w:rsid w:val="005D0A26"/>
    <w:rsid w:val="005D134E"/>
    <w:rsid w:val="005D1CBF"/>
    <w:rsid w:val="005D3A96"/>
    <w:rsid w:val="005E2AEC"/>
    <w:rsid w:val="005F2F6D"/>
    <w:rsid w:val="005F753C"/>
    <w:rsid w:val="005F779B"/>
    <w:rsid w:val="00601310"/>
    <w:rsid w:val="0060333B"/>
    <w:rsid w:val="00614F92"/>
    <w:rsid w:val="006344F4"/>
    <w:rsid w:val="00635105"/>
    <w:rsid w:val="00643200"/>
    <w:rsid w:val="00646352"/>
    <w:rsid w:val="00657673"/>
    <w:rsid w:val="006578F6"/>
    <w:rsid w:val="00682FB6"/>
    <w:rsid w:val="00685118"/>
    <w:rsid w:val="006907BA"/>
    <w:rsid w:val="00691CBB"/>
    <w:rsid w:val="006A0CBF"/>
    <w:rsid w:val="006A26CA"/>
    <w:rsid w:val="006A5330"/>
    <w:rsid w:val="006A7BCB"/>
    <w:rsid w:val="006B2CDD"/>
    <w:rsid w:val="006B6A62"/>
    <w:rsid w:val="006B7952"/>
    <w:rsid w:val="006C7C5C"/>
    <w:rsid w:val="006D7355"/>
    <w:rsid w:val="006D7857"/>
    <w:rsid w:val="006E1F5F"/>
    <w:rsid w:val="006F4B31"/>
    <w:rsid w:val="006F4E90"/>
    <w:rsid w:val="006F78F1"/>
    <w:rsid w:val="00703B1A"/>
    <w:rsid w:val="0070419D"/>
    <w:rsid w:val="00704AEE"/>
    <w:rsid w:val="00730DAC"/>
    <w:rsid w:val="007356DE"/>
    <w:rsid w:val="00740F97"/>
    <w:rsid w:val="007414A0"/>
    <w:rsid w:val="0074256C"/>
    <w:rsid w:val="0074631B"/>
    <w:rsid w:val="00750473"/>
    <w:rsid w:val="007517A6"/>
    <w:rsid w:val="00753833"/>
    <w:rsid w:val="0075584C"/>
    <w:rsid w:val="007572FC"/>
    <w:rsid w:val="00760383"/>
    <w:rsid w:val="007637F9"/>
    <w:rsid w:val="0076606B"/>
    <w:rsid w:val="00766F68"/>
    <w:rsid w:val="007701FB"/>
    <w:rsid w:val="007718DD"/>
    <w:rsid w:val="00781CD4"/>
    <w:rsid w:val="00782C29"/>
    <w:rsid w:val="00792E64"/>
    <w:rsid w:val="007A0F3F"/>
    <w:rsid w:val="007B2018"/>
    <w:rsid w:val="007C4BBB"/>
    <w:rsid w:val="007C6006"/>
    <w:rsid w:val="007C66A6"/>
    <w:rsid w:val="007C795F"/>
    <w:rsid w:val="007D30C2"/>
    <w:rsid w:val="007F3436"/>
    <w:rsid w:val="007F64AB"/>
    <w:rsid w:val="007F68AE"/>
    <w:rsid w:val="00806F86"/>
    <w:rsid w:val="008078EB"/>
    <w:rsid w:val="008134CC"/>
    <w:rsid w:val="00813640"/>
    <w:rsid w:val="00815209"/>
    <w:rsid w:val="00827C12"/>
    <w:rsid w:val="00831CF2"/>
    <w:rsid w:val="00832C2D"/>
    <w:rsid w:val="00843D5F"/>
    <w:rsid w:val="00846D35"/>
    <w:rsid w:val="00850D43"/>
    <w:rsid w:val="00851459"/>
    <w:rsid w:val="00855F2C"/>
    <w:rsid w:val="00856562"/>
    <w:rsid w:val="008608C7"/>
    <w:rsid w:val="008716C2"/>
    <w:rsid w:val="00873CA8"/>
    <w:rsid w:val="0087658E"/>
    <w:rsid w:val="00877D6E"/>
    <w:rsid w:val="00883DCA"/>
    <w:rsid w:val="00884764"/>
    <w:rsid w:val="00884961"/>
    <w:rsid w:val="00886235"/>
    <w:rsid w:val="00886EFB"/>
    <w:rsid w:val="008A0387"/>
    <w:rsid w:val="008A4CC5"/>
    <w:rsid w:val="008A5CD5"/>
    <w:rsid w:val="008A5DE5"/>
    <w:rsid w:val="008A7442"/>
    <w:rsid w:val="008B111D"/>
    <w:rsid w:val="008B4EE6"/>
    <w:rsid w:val="008B5CAF"/>
    <w:rsid w:val="008C71C4"/>
    <w:rsid w:val="008D3D73"/>
    <w:rsid w:val="008E0FAC"/>
    <w:rsid w:val="008E3CF5"/>
    <w:rsid w:val="008F258F"/>
    <w:rsid w:val="008F56E1"/>
    <w:rsid w:val="00906E8A"/>
    <w:rsid w:val="00915B1A"/>
    <w:rsid w:val="009342EC"/>
    <w:rsid w:val="00934AB5"/>
    <w:rsid w:val="00941482"/>
    <w:rsid w:val="00946284"/>
    <w:rsid w:val="009465DA"/>
    <w:rsid w:val="00952CE2"/>
    <w:rsid w:val="0095765E"/>
    <w:rsid w:val="009616CA"/>
    <w:rsid w:val="00964605"/>
    <w:rsid w:val="00967708"/>
    <w:rsid w:val="009772B4"/>
    <w:rsid w:val="00983517"/>
    <w:rsid w:val="00985D76"/>
    <w:rsid w:val="009871AC"/>
    <w:rsid w:val="009875F6"/>
    <w:rsid w:val="00990ED9"/>
    <w:rsid w:val="009922C6"/>
    <w:rsid w:val="00996BDE"/>
    <w:rsid w:val="009A109A"/>
    <w:rsid w:val="009A1175"/>
    <w:rsid w:val="009A141F"/>
    <w:rsid w:val="009A74A9"/>
    <w:rsid w:val="009B25E4"/>
    <w:rsid w:val="009C7BC2"/>
    <w:rsid w:val="009D27C0"/>
    <w:rsid w:val="009E135C"/>
    <w:rsid w:val="009F31BB"/>
    <w:rsid w:val="009F47F5"/>
    <w:rsid w:val="00A0341C"/>
    <w:rsid w:val="00A17B18"/>
    <w:rsid w:val="00A20EE2"/>
    <w:rsid w:val="00A22296"/>
    <w:rsid w:val="00A250EA"/>
    <w:rsid w:val="00A26073"/>
    <w:rsid w:val="00A34617"/>
    <w:rsid w:val="00A35F19"/>
    <w:rsid w:val="00A408CF"/>
    <w:rsid w:val="00A40E93"/>
    <w:rsid w:val="00A42180"/>
    <w:rsid w:val="00A43402"/>
    <w:rsid w:val="00A5188B"/>
    <w:rsid w:val="00A578C0"/>
    <w:rsid w:val="00A65D4E"/>
    <w:rsid w:val="00A65FE9"/>
    <w:rsid w:val="00A67977"/>
    <w:rsid w:val="00A71713"/>
    <w:rsid w:val="00A800ED"/>
    <w:rsid w:val="00A80B54"/>
    <w:rsid w:val="00AA1B16"/>
    <w:rsid w:val="00AA4C01"/>
    <w:rsid w:val="00AA50C0"/>
    <w:rsid w:val="00AB231A"/>
    <w:rsid w:val="00AB2417"/>
    <w:rsid w:val="00AC16AF"/>
    <w:rsid w:val="00AC1D58"/>
    <w:rsid w:val="00AC448C"/>
    <w:rsid w:val="00AC7F63"/>
    <w:rsid w:val="00AD06C3"/>
    <w:rsid w:val="00AD3D40"/>
    <w:rsid w:val="00AD5A62"/>
    <w:rsid w:val="00AD7D8E"/>
    <w:rsid w:val="00AE4543"/>
    <w:rsid w:val="00AE46FF"/>
    <w:rsid w:val="00AE6451"/>
    <w:rsid w:val="00AF15F7"/>
    <w:rsid w:val="00B02BAD"/>
    <w:rsid w:val="00B152E2"/>
    <w:rsid w:val="00B22887"/>
    <w:rsid w:val="00B2631A"/>
    <w:rsid w:val="00B34DF8"/>
    <w:rsid w:val="00B41B1F"/>
    <w:rsid w:val="00B44F5E"/>
    <w:rsid w:val="00B54778"/>
    <w:rsid w:val="00B63864"/>
    <w:rsid w:val="00B7490D"/>
    <w:rsid w:val="00B77088"/>
    <w:rsid w:val="00B82233"/>
    <w:rsid w:val="00B8388E"/>
    <w:rsid w:val="00B8602F"/>
    <w:rsid w:val="00B92B3F"/>
    <w:rsid w:val="00B95496"/>
    <w:rsid w:val="00B96ED5"/>
    <w:rsid w:val="00BA3020"/>
    <w:rsid w:val="00BA4B25"/>
    <w:rsid w:val="00BC079F"/>
    <w:rsid w:val="00BC1B55"/>
    <w:rsid w:val="00BC25F4"/>
    <w:rsid w:val="00BC336F"/>
    <w:rsid w:val="00BC5DCB"/>
    <w:rsid w:val="00BC6194"/>
    <w:rsid w:val="00BC69A7"/>
    <w:rsid w:val="00BE1F16"/>
    <w:rsid w:val="00BE4130"/>
    <w:rsid w:val="00C038AE"/>
    <w:rsid w:val="00C04AD8"/>
    <w:rsid w:val="00C07A1A"/>
    <w:rsid w:val="00C17161"/>
    <w:rsid w:val="00C20F76"/>
    <w:rsid w:val="00C3002E"/>
    <w:rsid w:val="00C31D29"/>
    <w:rsid w:val="00C42295"/>
    <w:rsid w:val="00C5061B"/>
    <w:rsid w:val="00C53D33"/>
    <w:rsid w:val="00C63A04"/>
    <w:rsid w:val="00C66765"/>
    <w:rsid w:val="00C81E6D"/>
    <w:rsid w:val="00C930A7"/>
    <w:rsid w:val="00C94150"/>
    <w:rsid w:val="00C9484A"/>
    <w:rsid w:val="00C94AD1"/>
    <w:rsid w:val="00C95E3B"/>
    <w:rsid w:val="00CB5066"/>
    <w:rsid w:val="00CB7EF1"/>
    <w:rsid w:val="00CC03DC"/>
    <w:rsid w:val="00CC300E"/>
    <w:rsid w:val="00CC74C7"/>
    <w:rsid w:val="00CD0E4A"/>
    <w:rsid w:val="00CD241F"/>
    <w:rsid w:val="00CE1194"/>
    <w:rsid w:val="00CF5482"/>
    <w:rsid w:val="00D111D2"/>
    <w:rsid w:val="00D11F3C"/>
    <w:rsid w:val="00D15741"/>
    <w:rsid w:val="00D16C48"/>
    <w:rsid w:val="00D369BF"/>
    <w:rsid w:val="00D36FA1"/>
    <w:rsid w:val="00D40532"/>
    <w:rsid w:val="00D43FB3"/>
    <w:rsid w:val="00D5277D"/>
    <w:rsid w:val="00D56570"/>
    <w:rsid w:val="00D604EB"/>
    <w:rsid w:val="00D665AF"/>
    <w:rsid w:val="00D76448"/>
    <w:rsid w:val="00D80AAB"/>
    <w:rsid w:val="00D91A46"/>
    <w:rsid w:val="00D9266A"/>
    <w:rsid w:val="00D94A2F"/>
    <w:rsid w:val="00DA1C37"/>
    <w:rsid w:val="00DA577B"/>
    <w:rsid w:val="00DC0054"/>
    <w:rsid w:val="00DC3075"/>
    <w:rsid w:val="00DC477C"/>
    <w:rsid w:val="00DC5048"/>
    <w:rsid w:val="00DC56F0"/>
    <w:rsid w:val="00DC5FD4"/>
    <w:rsid w:val="00DD0943"/>
    <w:rsid w:val="00DD171D"/>
    <w:rsid w:val="00DD4940"/>
    <w:rsid w:val="00DE26EA"/>
    <w:rsid w:val="00DE7551"/>
    <w:rsid w:val="00DF215D"/>
    <w:rsid w:val="00E00DE7"/>
    <w:rsid w:val="00E05CD9"/>
    <w:rsid w:val="00E0672B"/>
    <w:rsid w:val="00E1786E"/>
    <w:rsid w:val="00E230BA"/>
    <w:rsid w:val="00E273EC"/>
    <w:rsid w:val="00E27B0C"/>
    <w:rsid w:val="00E33A23"/>
    <w:rsid w:val="00E52F30"/>
    <w:rsid w:val="00E53EF6"/>
    <w:rsid w:val="00E669BB"/>
    <w:rsid w:val="00E71031"/>
    <w:rsid w:val="00E725E0"/>
    <w:rsid w:val="00E74421"/>
    <w:rsid w:val="00E912DD"/>
    <w:rsid w:val="00E928B3"/>
    <w:rsid w:val="00E967B5"/>
    <w:rsid w:val="00EA476C"/>
    <w:rsid w:val="00EA7D6B"/>
    <w:rsid w:val="00EB3A28"/>
    <w:rsid w:val="00EE1FB8"/>
    <w:rsid w:val="00EE45B8"/>
    <w:rsid w:val="00EE4DE0"/>
    <w:rsid w:val="00EE5B4D"/>
    <w:rsid w:val="00EE777A"/>
    <w:rsid w:val="00EE7E96"/>
    <w:rsid w:val="00EF5513"/>
    <w:rsid w:val="00F01BC7"/>
    <w:rsid w:val="00F06AA9"/>
    <w:rsid w:val="00F2250B"/>
    <w:rsid w:val="00F2324F"/>
    <w:rsid w:val="00F30221"/>
    <w:rsid w:val="00F31F3C"/>
    <w:rsid w:val="00F63C64"/>
    <w:rsid w:val="00F64C15"/>
    <w:rsid w:val="00F67429"/>
    <w:rsid w:val="00F72F63"/>
    <w:rsid w:val="00F75C6A"/>
    <w:rsid w:val="00F85275"/>
    <w:rsid w:val="00F94102"/>
    <w:rsid w:val="00F971BA"/>
    <w:rsid w:val="00FB064D"/>
    <w:rsid w:val="00FB0953"/>
    <w:rsid w:val="00FB43CE"/>
    <w:rsid w:val="00FD1CC8"/>
    <w:rsid w:val="00FE0C9A"/>
    <w:rsid w:val="00FE2657"/>
    <w:rsid w:val="00FE4944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71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character" w:styleId="af">
    <w:name w:val="Strong"/>
    <w:basedOn w:val="a0"/>
    <w:uiPriority w:val="22"/>
    <w:qFormat/>
    <w:rsid w:val="00DD0943"/>
    <w:rPr>
      <w:b/>
      <w:bCs/>
    </w:rPr>
  </w:style>
  <w:style w:type="paragraph" w:styleId="af0">
    <w:name w:val="Revision"/>
    <w:hidden/>
    <w:uiPriority w:val="99"/>
    <w:semiHidden/>
    <w:rsid w:val="008134CC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882401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1393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7629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66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79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0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1260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51402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F2FF-2735-413D-93DF-BA15EB7D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1182</Words>
  <Characters>6740</Characters>
  <Application>Microsoft Office Word</Application>
  <DocSecurity>0</DocSecurity>
  <Lines>56</Lines>
  <Paragraphs>15</Paragraphs>
  <ScaleCrop>false</ScaleCrop>
  <Company>CATT</Company>
  <LinksUpToDate>false</LinksUpToDate>
  <CharactersWithSpaces>7907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沈姝伶</cp:lastModifiedBy>
  <cp:revision>7</cp:revision>
  <dcterms:created xsi:type="dcterms:W3CDTF">2021-01-18T00:58:00Z</dcterms:created>
  <dcterms:modified xsi:type="dcterms:W3CDTF">2021-01-19T01:50:00Z</dcterms:modified>
</cp:coreProperties>
</file>