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8C0" w:rsidRPr="00D04E9C" w:rsidRDefault="00A578C0" w:rsidP="008608C7">
      <w:pPr>
        <w:tabs>
          <w:tab w:val="center" w:pos="3969"/>
          <w:tab w:val="right" w:pos="8280"/>
          <w:tab w:val="right" w:pos="9781"/>
        </w:tabs>
        <w:snapToGrid w:val="0"/>
        <w:ind w:left="-2" w:right="-2"/>
        <w:rPr>
          <w:rFonts w:ascii="Arial" w:eastAsiaTheme="minorEastAsia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 xml:space="preserve">3GPP TSG RAN WG1 </w:t>
      </w:r>
      <w:r w:rsidRPr="00A578C0">
        <w:rPr>
          <w:rFonts w:ascii="Arial" w:eastAsia="宋体" w:hAnsi="Arial" w:cs="Arial"/>
          <w:b/>
          <w:bCs/>
          <w:kern w:val="0"/>
          <w:sz w:val="22"/>
          <w:lang w:val="en-GB"/>
        </w:rPr>
        <w:t>Meeting #</w:t>
      </w:r>
      <w:r w:rsidRPr="00A578C0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10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4</w:t>
      </w:r>
      <w:r w:rsidR="00A17B18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>-e</w:t>
      </w:r>
      <w:r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                              </w:t>
      </w:r>
      <w:r w:rsidR="0075584C">
        <w:rPr>
          <w:rFonts w:ascii="Arial" w:eastAsia="宋体" w:hAnsi="Arial" w:cs="Arial" w:hint="eastAsia"/>
          <w:b/>
          <w:bCs/>
          <w:kern w:val="0"/>
          <w:sz w:val="22"/>
          <w:lang w:val="en-GB"/>
        </w:rPr>
        <w:t xml:space="preserve">   </w:t>
      </w:r>
      <w:r w:rsidR="00B33BE8" w:rsidRPr="00B33BE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R1-</w:t>
      </w:r>
      <w:r w:rsidR="00D43B15" w:rsidRPr="00B33BE8">
        <w:rPr>
          <w:rFonts w:ascii="Arial" w:eastAsia="MS Mincho" w:hAnsi="Arial" w:cs="Times New Roman"/>
          <w:b/>
          <w:kern w:val="0"/>
          <w:sz w:val="22"/>
          <w:lang w:val="x-none" w:eastAsia="en-US"/>
        </w:rPr>
        <w:t>2</w:t>
      </w:r>
      <w:r w:rsidR="00D43B15">
        <w:rPr>
          <w:rFonts w:ascii="Arial" w:hAnsi="Arial" w:cs="Times New Roman" w:hint="eastAsia"/>
          <w:b/>
          <w:kern w:val="0"/>
          <w:sz w:val="22"/>
          <w:lang w:val="x-none"/>
        </w:rPr>
        <w:t>1</w:t>
      </w:r>
      <w:r w:rsidR="00D43B15">
        <w:rPr>
          <w:rFonts w:ascii="Arial" w:eastAsiaTheme="minorEastAsia" w:hAnsi="Arial" w:cs="Times New Roman" w:hint="eastAsia"/>
          <w:b/>
          <w:kern w:val="0"/>
          <w:sz w:val="22"/>
          <w:lang w:val="x-none"/>
        </w:rPr>
        <w:t>00389</w:t>
      </w:r>
    </w:p>
    <w:p w:rsidR="00A578C0" w:rsidRPr="00A578C0" w:rsidRDefault="003F3BD9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Arial"/>
          <w:b/>
          <w:bCs/>
          <w:kern w:val="0"/>
          <w:sz w:val="22"/>
          <w:lang w:val="x-none"/>
        </w:rPr>
      </w:pP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e-Meeting,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January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25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vertAlign w:val="superscript"/>
          <w:lang w:val="x-none"/>
        </w:rPr>
        <w:t>th</w:t>
      </w:r>
      <w:r w:rsidR="0075584C"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 xml:space="preserve"> –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February</w:t>
      </w:r>
      <w:r w:rsidR="007517A6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 xml:space="preserve"> </w:t>
      </w:r>
      <w:r w:rsidR="003B076C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5</w:t>
      </w:r>
      <w:r w:rsidR="0075584C" w:rsidRPr="00815B06">
        <w:rPr>
          <w:rFonts w:ascii="Arial" w:eastAsia="宋体" w:hAnsi="Arial" w:cs="Arial" w:hint="eastAsia"/>
          <w:b/>
          <w:bCs/>
          <w:kern w:val="0"/>
          <w:sz w:val="22"/>
          <w:vertAlign w:val="superscript"/>
          <w:lang w:val="x-none"/>
        </w:rPr>
        <w:t>th</w:t>
      </w:r>
      <w:r w:rsidRPr="003F3BD9">
        <w:rPr>
          <w:rFonts w:ascii="Arial" w:eastAsia="宋体" w:hAnsi="Arial" w:cs="Arial"/>
          <w:b/>
          <w:bCs/>
          <w:kern w:val="0"/>
          <w:sz w:val="22"/>
          <w:lang w:val="x-none"/>
        </w:rPr>
        <w:t>, 202</w:t>
      </w:r>
      <w:r w:rsidR="00F742F1">
        <w:rPr>
          <w:rFonts w:ascii="Arial" w:eastAsia="宋体" w:hAnsi="Arial" w:cs="Arial" w:hint="eastAsia"/>
          <w:b/>
          <w:bCs/>
          <w:kern w:val="0"/>
          <w:sz w:val="22"/>
          <w:lang w:val="x-none"/>
        </w:rPr>
        <w:t>1</w:t>
      </w:r>
      <w:bookmarkStart w:id="0" w:name="_GoBack"/>
      <w:bookmarkEnd w:id="0"/>
    </w:p>
    <w:p w:rsidR="00A578C0" w:rsidRPr="0075584C" w:rsidRDefault="00A578C0" w:rsidP="00A578C0">
      <w:pPr>
        <w:widowControl/>
        <w:tabs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</w:p>
    <w:p w:rsidR="00A578C0" w:rsidRPr="00A578C0" w:rsidRDefault="00A578C0" w:rsidP="00A578C0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Source: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CATT</w:t>
      </w:r>
    </w:p>
    <w:p w:rsidR="00A578C0" w:rsidRPr="00A578C0" w:rsidRDefault="00A578C0" w:rsidP="003F3BD9">
      <w:pPr>
        <w:widowControl/>
        <w:tabs>
          <w:tab w:val="left" w:pos="1800"/>
          <w:tab w:val="right" w:pos="9072"/>
        </w:tabs>
        <w:ind w:left="1798" w:hanging="1800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Title:</w:t>
      </w:r>
      <w:bookmarkStart w:id="1" w:name="Title"/>
      <w:bookmarkEnd w:id="1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 w:rsidRPr="0075584C">
        <w:rPr>
          <w:rFonts w:ascii="Arial" w:eastAsia="宋体" w:hAnsi="Arial" w:cs="Times New Roman"/>
          <w:b/>
          <w:kern w:val="0"/>
          <w:sz w:val="22"/>
          <w:lang w:val="x-none"/>
        </w:rPr>
        <w:t xml:space="preserve">Discussion on </w:t>
      </w:r>
      <w:bookmarkStart w:id="2" w:name="OLE_LINK1"/>
      <w:bookmarkStart w:id="3" w:name="OLE_LINK2"/>
      <w:r w:rsidR="0075584C" w:rsidRPr="0075584C">
        <w:rPr>
          <w:rFonts w:ascii="Arial" w:eastAsia="宋体" w:hAnsi="Arial" w:cs="Times New Roman"/>
          <w:b/>
          <w:kern w:val="0"/>
          <w:sz w:val="22"/>
          <w:lang w:val="x-none"/>
        </w:rPr>
        <w:t>UE complexity reduction features</w:t>
      </w:r>
      <w:bookmarkEnd w:id="2"/>
      <w:bookmarkEnd w:id="3"/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Agenda Item:</w:t>
      </w:r>
      <w:bookmarkStart w:id="4" w:name="Source"/>
      <w:bookmarkEnd w:id="4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8.</w:t>
      </w:r>
      <w:r w:rsidR="003B52F8">
        <w:rPr>
          <w:rFonts w:ascii="Arial" w:eastAsia="宋体" w:hAnsi="Arial" w:cs="Times New Roman" w:hint="eastAsia"/>
          <w:b/>
          <w:kern w:val="0"/>
          <w:sz w:val="22"/>
          <w:lang w:val="x-none"/>
        </w:rPr>
        <w:t>6</w:t>
      </w:r>
      <w:r w:rsidR="0075584C">
        <w:rPr>
          <w:rFonts w:ascii="Arial" w:eastAsia="宋体" w:hAnsi="Arial" w:cs="Times New Roman" w:hint="eastAsia"/>
          <w:b/>
          <w:kern w:val="0"/>
          <w:sz w:val="22"/>
          <w:lang w:val="x-none"/>
        </w:rPr>
        <w:t>.1</w:t>
      </w:r>
    </w:p>
    <w:p w:rsidR="00A578C0" w:rsidRPr="00A578C0" w:rsidRDefault="00A578C0" w:rsidP="00A578C0">
      <w:pPr>
        <w:widowControl/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 w:cs="Times New Roman"/>
          <w:b/>
          <w:kern w:val="0"/>
          <w:sz w:val="22"/>
          <w:lang w:val="x-none"/>
        </w:rPr>
      </w:pP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Document for:</w:t>
      </w:r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ab/>
      </w:r>
      <w:bookmarkStart w:id="5" w:name="DocumentFor"/>
      <w:bookmarkEnd w:id="5"/>
      <w:r w:rsidRPr="00A578C0">
        <w:rPr>
          <w:rFonts w:ascii="Arial" w:eastAsia="MS Mincho" w:hAnsi="Arial" w:cs="Times New Roman"/>
          <w:b/>
          <w:kern w:val="0"/>
          <w:sz w:val="22"/>
          <w:lang w:val="x-none" w:eastAsia="en-US"/>
        </w:rPr>
        <w:t>Discussio</w:t>
      </w:r>
      <w:r w:rsidRPr="00A578C0">
        <w:rPr>
          <w:rFonts w:ascii="Arial" w:eastAsia="宋体" w:hAnsi="Arial" w:cs="Times New Roman"/>
          <w:b/>
          <w:kern w:val="0"/>
          <w:sz w:val="22"/>
          <w:lang w:val="x-none"/>
        </w:rPr>
        <w:t>n</w:t>
      </w:r>
      <w:r w:rsidRPr="00A578C0">
        <w:rPr>
          <w:rFonts w:ascii="Arial" w:eastAsia="宋体" w:hAnsi="Arial" w:cs="Times New Roman" w:hint="eastAsia"/>
          <w:b/>
          <w:kern w:val="0"/>
          <w:sz w:val="22"/>
          <w:lang w:val="x-none"/>
        </w:rPr>
        <w:t xml:space="preserve"> and Decision</w:t>
      </w:r>
    </w:p>
    <w:p w:rsidR="00A578C0" w:rsidRPr="00A578C0" w:rsidRDefault="00A578C0" w:rsidP="00A578C0">
      <w:pPr>
        <w:widowControl/>
        <w:pBdr>
          <w:bottom w:val="single" w:sz="4" w:space="1" w:color="auto"/>
        </w:pBdr>
        <w:tabs>
          <w:tab w:val="left" w:pos="2552"/>
        </w:tabs>
        <w:ind w:left="-2"/>
        <w:rPr>
          <w:rFonts w:eastAsia="宋体" w:cs="Times New Roman"/>
          <w:kern w:val="0"/>
          <w:sz w:val="20"/>
          <w:szCs w:val="20"/>
        </w:rPr>
      </w:pPr>
    </w:p>
    <w:p w:rsidR="00A578C0" w:rsidRPr="00CC300E" w:rsidRDefault="00A578C0" w:rsidP="0041435B">
      <w:pPr>
        <w:pStyle w:val="1"/>
        <w:ind w:left="562" w:hanging="562"/>
      </w:pPr>
      <w:bookmarkStart w:id="6" w:name="_Ref521334010"/>
      <w:r w:rsidRPr="00CC300E">
        <w:t>Introduction</w:t>
      </w:r>
      <w:bookmarkEnd w:id="6"/>
    </w:p>
    <w:p w:rsidR="003B52F8" w:rsidRPr="00E906F8" w:rsidRDefault="00AF15F7" w:rsidP="00F06AA9">
      <w:pPr>
        <w:spacing w:beforeLines="50" w:before="120"/>
        <w:rPr>
          <w:rFonts w:cs="Times New Roman"/>
          <w:szCs w:val="21"/>
        </w:rPr>
      </w:pPr>
      <w:r w:rsidRPr="00E906F8">
        <w:rPr>
          <w:rFonts w:cs="Times New Roman" w:hint="eastAsia"/>
          <w:szCs w:val="21"/>
        </w:rPr>
        <w:t>In RAN#</w:t>
      </w:r>
      <w:r w:rsidR="0094780A" w:rsidRPr="00E906F8">
        <w:rPr>
          <w:rFonts w:cs="Times New Roman" w:hint="eastAsia"/>
          <w:szCs w:val="21"/>
        </w:rPr>
        <w:t>90e</w:t>
      </w:r>
      <w:r w:rsidRPr="00E906F8">
        <w:rPr>
          <w:rFonts w:cs="Times New Roman" w:hint="eastAsia"/>
          <w:szCs w:val="21"/>
        </w:rPr>
        <w:t xml:space="preserve">, a new Rel-17 </w:t>
      </w:r>
      <w:r w:rsidR="0094780A" w:rsidRPr="00E906F8">
        <w:rPr>
          <w:rFonts w:cs="Times New Roman" w:hint="eastAsia"/>
          <w:szCs w:val="21"/>
        </w:rPr>
        <w:t>W</w:t>
      </w:r>
      <w:r w:rsidRPr="00E906F8">
        <w:rPr>
          <w:rFonts w:cs="Times New Roman" w:hint="eastAsia"/>
          <w:szCs w:val="21"/>
        </w:rPr>
        <w:t>I on support of reduced capability NR devices</w:t>
      </w:r>
      <w:r w:rsidR="00F06AA9" w:rsidRPr="00E906F8">
        <w:rPr>
          <w:rFonts w:cs="Times New Roman" w:hint="eastAsia"/>
          <w:szCs w:val="21"/>
        </w:rPr>
        <w:t>, i.e. RedCap,</w:t>
      </w:r>
      <w:r w:rsidRPr="00E906F8">
        <w:rPr>
          <w:rFonts w:cs="Times New Roman" w:hint="eastAsia"/>
          <w:szCs w:val="21"/>
        </w:rPr>
        <w:t xml:space="preserve"> w</w:t>
      </w:r>
      <w:r w:rsidR="00245AD4" w:rsidRPr="00E906F8">
        <w:rPr>
          <w:rFonts w:cs="Times New Roman" w:hint="eastAsia"/>
          <w:szCs w:val="21"/>
        </w:rPr>
        <w:t>as</w:t>
      </w:r>
      <w:r w:rsidRPr="00E906F8">
        <w:rPr>
          <w:rFonts w:cs="Times New Roman" w:hint="eastAsia"/>
          <w:szCs w:val="21"/>
        </w:rPr>
        <w:t xml:space="preserve"> approved </w:t>
      </w:r>
      <w:r w:rsidRPr="00E906F8">
        <w:rPr>
          <w:rFonts w:cs="Times New Roman"/>
          <w:szCs w:val="21"/>
        </w:rPr>
        <w:fldChar w:fldCharType="begin"/>
      </w:r>
      <w:r w:rsidRPr="00E906F8">
        <w:rPr>
          <w:rFonts w:cs="Times New Roman"/>
          <w:szCs w:val="21"/>
        </w:rPr>
        <w:instrText xml:space="preserve"> </w:instrText>
      </w:r>
      <w:r w:rsidRPr="00E906F8">
        <w:rPr>
          <w:rFonts w:cs="Times New Roman" w:hint="eastAsia"/>
          <w:szCs w:val="21"/>
        </w:rPr>
        <w:instrText>REF _Ref39749538 \r \h</w:instrText>
      </w:r>
      <w:r w:rsidRPr="00E906F8">
        <w:rPr>
          <w:rFonts w:cs="Times New Roman"/>
          <w:szCs w:val="21"/>
        </w:rPr>
        <w:instrText xml:space="preserve"> </w:instrText>
      </w:r>
      <w:r w:rsidR="00E906F8">
        <w:rPr>
          <w:rFonts w:cs="Times New Roman"/>
          <w:szCs w:val="21"/>
        </w:rPr>
        <w:instrText xml:space="preserve"> \* MERGEFORMAT </w:instrText>
      </w:r>
      <w:r w:rsidRPr="00E906F8">
        <w:rPr>
          <w:rFonts w:cs="Times New Roman"/>
          <w:szCs w:val="21"/>
        </w:rPr>
      </w:r>
      <w:r w:rsidRPr="00E906F8">
        <w:rPr>
          <w:rFonts w:cs="Times New Roman"/>
          <w:szCs w:val="21"/>
        </w:rPr>
        <w:fldChar w:fldCharType="separate"/>
      </w:r>
      <w:r w:rsidR="00FE7D3E" w:rsidRPr="00E906F8">
        <w:rPr>
          <w:rFonts w:cs="Times New Roman"/>
          <w:szCs w:val="21"/>
        </w:rPr>
        <w:t>[1]</w:t>
      </w:r>
      <w:r w:rsidRPr="00E906F8">
        <w:rPr>
          <w:rFonts w:cs="Times New Roman"/>
          <w:szCs w:val="21"/>
        </w:rPr>
        <w:fldChar w:fldCharType="end"/>
      </w:r>
      <w:r w:rsidR="003B52F8" w:rsidRPr="00E906F8">
        <w:rPr>
          <w:rFonts w:cs="Times New Roman" w:hint="eastAsia"/>
          <w:szCs w:val="21"/>
        </w:rPr>
        <w:t>.</w:t>
      </w:r>
      <w:r w:rsidR="0094780A" w:rsidRPr="00E906F8">
        <w:rPr>
          <w:rFonts w:cs="Times New Roman" w:hint="eastAsia"/>
          <w:szCs w:val="21"/>
        </w:rPr>
        <w:t xml:space="preserve"> The RAN1 leading features to be </w:t>
      </w:r>
      <w:r w:rsidR="0094780A" w:rsidRPr="00E906F8">
        <w:rPr>
          <w:rFonts w:cs="Times New Roman"/>
          <w:szCs w:val="21"/>
        </w:rPr>
        <w:t>specified</w:t>
      </w:r>
      <w:r w:rsidR="0094780A" w:rsidRPr="00E906F8">
        <w:rPr>
          <w:rFonts w:cs="Times New Roman" w:hint="eastAsia"/>
          <w:szCs w:val="21"/>
        </w:rPr>
        <w:t xml:space="preserve"> are listed as follows</w:t>
      </w:r>
      <w:r w:rsidR="00DD4940" w:rsidRPr="00E906F8">
        <w:rPr>
          <w:rFonts w:cs="Times New Roman" w:hint="eastAsia"/>
          <w:szCs w:val="21"/>
        </w:rPr>
        <w:t xml:space="preserve">.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72F24" w:rsidTr="00872F24">
        <w:tc>
          <w:tcPr>
            <w:tcW w:w="9286" w:type="dxa"/>
          </w:tcPr>
          <w:p w:rsidR="0094780A" w:rsidRPr="0094780A" w:rsidRDefault="0094780A" w:rsidP="0094780A">
            <w:pPr>
              <w:numPr>
                <w:ilvl w:val="0"/>
                <w:numId w:val="45"/>
              </w:numPr>
              <w:spacing w:beforeLines="50" w:before="120"/>
            </w:pPr>
            <w:r w:rsidRPr="0094780A">
              <w:t>Specify support for the following UE complexity reduction features [RAN1, RAN4]:</w:t>
            </w:r>
          </w:p>
          <w:p w:rsidR="0094780A" w:rsidRPr="0094780A" w:rsidRDefault="0094780A" w:rsidP="0094780A">
            <w:pPr>
              <w:numPr>
                <w:ilvl w:val="1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>Reduced maximum UE bandwidth:</w:t>
            </w:r>
          </w:p>
          <w:p w:rsidR="0094780A" w:rsidRPr="0094780A" w:rsidRDefault="0094780A" w:rsidP="0094780A">
            <w:pPr>
              <w:numPr>
                <w:ilvl w:val="2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>Maximum bandwidth of an FR1 RedCap UE during and after initial access of 20 MHz</w:t>
            </w:r>
            <w:r w:rsidRPr="0094780A">
              <w:rPr>
                <w:i/>
              </w:rPr>
              <w:t xml:space="preserve"> </w:t>
            </w:r>
            <w:r w:rsidRPr="0094780A">
              <w:rPr>
                <w:bCs/>
                <w:iCs/>
              </w:rPr>
              <w:t>is supported. The possibility of, and any associated conditions for, optional support of a wider bandwidth up to 40MHz after initial access for this case will be further discussed at RAN#91e.</w:t>
            </w:r>
          </w:p>
          <w:p w:rsidR="0094780A" w:rsidRPr="0094780A" w:rsidRDefault="0094780A" w:rsidP="0094780A">
            <w:pPr>
              <w:numPr>
                <w:ilvl w:val="2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>Maximum bandwidth of an FR2 RedCap UE during and after initial access is 100 MHz</w:t>
            </w:r>
          </w:p>
          <w:p w:rsidR="0094780A" w:rsidRPr="0094780A" w:rsidRDefault="0094780A" w:rsidP="0094780A">
            <w:pPr>
              <w:numPr>
                <w:ilvl w:val="1"/>
                <w:numId w:val="45"/>
              </w:numPr>
              <w:spacing w:beforeLines="50" w:before="120"/>
              <w:rPr>
                <w:b/>
                <w:iCs/>
              </w:rPr>
            </w:pPr>
            <w:r w:rsidRPr="0094780A">
              <w:rPr>
                <w:iCs/>
              </w:rPr>
              <w:t>Reduced minimum number of Rx branches:</w:t>
            </w:r>
          </w:p>
          <w:p w:rsidR="0094780A" w:rsidRPr="0094780A" w:rsidRDefault="0094780A" w:rsidP="0094780A">
            <w:pPr>
              <w:numPr>
                <w:ilvl w:val="2"/>
                <w:numId w:val="45"/>
              </w:numPr>
              <w:spacing w:beforeLines="50" w:before="120"/>
              <w:rPr>
                <w:b/>
                <w:iCs/>
              </w:rPr>
            </w:pPr>
            <w:r w:rsidRPr="0094780A">
              <w:rPr>
                <w:iCs/>
              </w:rPr>
              <w:t>For frequency bands where a legacy NR UE is required to be equipped with a minimum of 2 Rx antenna ports, the minimum number of Rx branches supported by specification for a RedCap UE is 1. The specification also supports 2 Rx branches for a RedCap UE in these bands.</w:t>
            </w:r>
          </w:p>
          <w:p w:rsidR="0094780A" w:rsidRPr="0094780A" w:rsidRDefault="0094780A" w:rsidP="0094780A">
            <w:pPr>
              <w:numPr>
                <w:ilvl w:val="2"/>
                <w:numId w:val="45"/>
              </w:numPr>
              <w:spacing w:beforeLines="50" w:before="120"/>
              <w:rPr>
                <w:b/>
                <w:iCs/>
              </w:rPr>
            </w:pPr>
            <w:bookmarkStart w:id="7" w:name="_Hlk58502022"/>
            <w:r w:rsidRPr="0094780A">
              <w:rPr>
                <w:iCs/>
              </w:rPr>
              <w:t xml:space="preserve">For frequency bands where a legacy NR UE (other than 2-Rx vehicular UE) is required to be equipped with a minimum of 4 Rx </w:t>
            </w:r>
            <w:bookmarkEnd w:id="7"/>
            <w:r w:rsidRPr="0094780A">
              <w:rPr>
                <w:iCs/>
              </w:rPr>
              <w:t xml:space="preserve">antenna ports, the minimum number of Rx </w:t>
            </w:r>
            <w:bookmarkStart w:id="8" w:name="_Hlk58574559"/>
            <w:r w:rsidRPr="0094780A">
              <w:rPr>
                <w:iCs/>
              </w:rPr>
              <w:t xml:space="preserve">branches </w:t>
            </w:r>
            <w:bookmarkEnd w:id="8"/>
            <w:r w:rsidRPr="0094780A">
              <w:rPr>
                <w:iCs/>
              </w:rPr>
              <w:t>supported by specification for a RedCap UE will be decided at RAN#91e; hence no specific work for these frequency bands will be done before RAN#91e.</w:t>
            </w:r>
          </w:p>
          <w:p w:rsidR="0094780A" w:rsidRPr="0094780A" w:rsidRDefault="0094780A" w:rsidP="0094780A">
            <w:pPr>
              <w:numPr>
                <w:ilvl w:val="1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>Maximum number of DL MIMO layers:</w:t>
            </w:r>
          </w:p>
          <w:p w:rsidR="0094780A" w:rsidRPr="0094780A" w:rsidRDefault="0094780A" w:rsidP="0094780A">
            <w:pPr>
              <w:numPr>
                <w:ilvl w:val="2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 xml:space="preserve">For a RedCap UE with 1 Rx </w:t>
            </w:r>
            <w:r w:rsidRPr="0094780A">
              <w:rPr>
                <w:iCs/>
              </w:rPr>
              <w:t>branch</w:t>
            </w:r>
            <w:r w:rsidRPr="0094780A">
              <w:rPr>
                <w:bCs/>
                <w:iCs/>
              </w:rPr>
              <w:t>, 1 DL MIMO layer is supported.</w:t>
            </w:r>
          </w:p>
          <w:p w:rsidR="0094780A" w:rsidRPr="0094780A" w:rsidRDefault="0094780A" w:rsidP="0094780A">
            <w:pPr>
              <w:numPr>
                <w:ilvl w:val="2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 xml:space="preserve">For a RedCap UE with 2 Rx </w:t>
            </w:r>
            <w:r w:rsidRPr="0094780A">
              <w:rPr>
                <w:iCs/>
              </w:rPr>
              <w:t>branches</w:t>
            </w:r>
            <w:r w:rsidRPr="0094780A">
              <w:rPr>
                <w:bCs/>
                <w:iCs/>
              </w:rPr>
              <w:t>, 2 DL MIMO layers are supported.</w:t>
            </w:r>
          </w:p>
          <w:p w:rsidR="0094780A" w:rsidRPr="0094780A" w:rsidRDefault="0094780A" w:rsidP="0094780A">
            <w:pPr>
              <w:numPr>
                <w:ilvl w:val="1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>Relaxed maximum modulation order:</w:t>
            </w:r>
          </w:p>
          <w:p w:rsidR="0094780A" w:rsidRPr="0094780A" w:rsidRDefault="0094780A" w:rsidP="0094780A">
            <w:pPr>
              <w:numPr>
                <w:ilvl w:val="2"/>
                <w:numId w:val="45"/>
              </w:numPr>
              <w:spacing w:beforeLines="50" w:before="120"/>
              <w:rPr>
                <w:b/>
                <w:bCs/>
                <w:iCs/>
              </w:rPr>
            </w:pPr>
            <w:r w:rsidRPr="0094780A">
              <w:rPr>
                <w:bCs/>
                <w:iCs/>
              </w:rPr>
              <w:t>Support of 256QAM in DL is optional (instead of mandatory) for an FR1 RedCap UE.</w:t>
            </w:r>
          </w:p>
          <w:p w:rsidR="0094780A" w:rsidRPr="0094780A" w:rsidRDefault="0094780A" w:rsidP="0094780A">
            <w:pPr>
              <w:numPr>
                <w:ilvl w:val="2"/>
                <w:numId w:val="45"/>
              </w:numPr>
              <w:spacing w:beforeLines="50" w:before="120"/>
              <w:rPr>
                <w:bCs/>
                <w:iCs/>
              </w:rPr>
            </w:pPr>
            <w:r w:rsidRPr="0094780A">
              <w:rPr>
                <w:bCs/>
                <w:iCs/>
              </w:rPr>
              <w:t>No other relaxations of maximum modulation order are specified for a RedCap UE.</w:t>
            </w:r>
          </w:p>
          <w:p w:rsidR="0094780A" w:rsidRPr="0094780A" w:rsidRDefault="0094780A" w:rsidP="0094780A">
            <w:pPr>
              <w:numPr>
                <w:ilvl w:val="1"/>
                <w:numId w:val="45"/>
              </w:numPr>
              <w:spacing w:beforeLines="50" w:before="120"/>
              <w:rPr>
                <w:bCs/>
                <w:iCs/>
              </w:rPr>
            </w:pPr>
            <w:r w:rsidRPr="0094780A">
              <w:rPr>
                <w:bCs/>
                <w:iCs/>
              </w:rPr>
              <w:t>Duplex operation:</w:t>
            </w:r>
          </w:p>
          <w:p w:rsidR="00872F24" w:rsidRDefault="0094780A" w:rsidP="0094780A">
            <w:pPr>
              <w:numPr>
                <w:ilvl w:val="2"/>
                <w:numId w:val="45"/>
              </w:numPr>
              <w:spacing w:beforeLines="50" w:before="120"/>
            </w:pPr>
            <w:r w:rsidRPr="0094780A">
              <w:rPr>
                <w:bCs/>
                <w:iCs/>
              </w:rPr>
              <w:t>HD-FDD type A with the minimum specification impact (Note that FD-FDD and TDD are also supported.)</w:t>
            </w:r>
          </w:p>
        </w:tc>
      </w:tr>
    </w:tbl>
    <w:p w:rsidR="00750473" w:rsidRPr="00E906F8" w:rsidRDefault="007F1722" w:rsidP="001C7B45">
      <w:pPr>
        <w:spacing w:beforeLines="50" w:before="120"/>
        <w:rPr>
          <w:rFonts w:cs="Times New Roman"/>
          <w:szCs w:val="21"/>
        </w:rPr>
      </w:pPr>
      <w:r w:rsidRPr="00E906F8">
        <w:rPr>
          <w:rFonts w:cs="Times New Roman" w:hint="eastAsia"/>
          <w:szCs w:val="21"/>
        </w:rPr>
        <w:t xml:space="preserve">Note that </w:t>
      </w:r>
      <w:r w:rsidR="00F74DCC" w:rsidRPr="00E906F8">
        <w:rPr>
          <w:rFonts w:cs="Times New Roman" w:hint="eastAsia"/>
          <w:szCs w:val="21"/>
        </w:rPr>
        <w:t>some</w:t>
      </w:r>
      <w:r w:rsidRPr="00E906F8">
        <w:rPr>
          <w:rFonts w:cs="Times New Roman" w:hint="eastAsia"/>
          <w:szCs w:val="21"/>
        </w:rPr>
        <w:t xml:space="preserve"> </w:t>
      </w:r>
      <w:r w:rsidR="00F74DCC" w:rsidRPr="00E906F8">
        <w:rPr>
          <w:rFonts w:cs="Times New Roman" w:hint="eastAsia"/>
          <w:szCs w:val="21"/>
        </w:rPr>
        <w:t xml:space="preserve">potential </w:t>
      </w:r>
      <w:r w:rsidRPr="00E906F8">
        <w:rPr>
          <w:rFonts w:cs="Times New Roman" w:hint="eastAsia"/>
          <w:szCs w:val="21"/>
        </w:rPr>
        <w:t>complexity reduction features</w:t>
      </w:r>
      <w:r w:rsidR="00272849" w:rsidRPr="00E906F8">
        <w:rPr>
          <w:rFonts w:cs="Times New Roman" w:hint="eastAsia"/>
          <w:szCs w:val="21"/>
        </w:rPr>
        <w:t>,</w:t>
      </w:r>
      <w:r w:rsidRPr="00E906F8">
        <w:rPr>
          <w:rFonts w:cs="Times New Roman" w:hint="eastAsia"/>
          <w:szCs w:val="21"/>
        </w:rPr>
        <w:t xml:space="preserve"> </w:t>
      </w:r>
      <w:r w:rsidR="00272849" w:rsidRPr="00E906F8">
        <w:rPr>
          <w:rFonts w:cs="Times New Roman" w:hint="eastAsia"/>
          <w:szCs w:val="21"/>
        </w:rPr>
        <w:t>i.e. optional support of 40MHz after initial access and number of Rx branches in legacy 4 Rx (</w:t>
      </w:r>
      <w:r w:rsidR="00272849" w:rsidRPr="00E906F8">
        <w:rPr>
          <w:rFonts w:eastAsia="PMingLiU" w:cs="Times New Roman"/>
          <w:iCs/>
          <w:kern w:val="0"/>
          <w:szCs w:val="21"/>
          <w:lang w:eastAsia="en-US"/>
        </w:rPr>
        <w:t>other than 2-Rx vehicular UE</w:t>
      </w:r>
      <w:r w:rsidR="00272849" w:rsidRPr="00E906F8">
        <w:rPr>
          <w:rFonts w:cs="Times New Roman" w:hint="eastAsia"/>
          <w:szCs w:val="21"/>
        </w:rPr>
        <w:t xml:space="preserve">) bands, </w:t>
      </w:r>
      <w:r w:rsidRPr="00E906F8">
        <w:rPr>
          <w:rFonts w:cs="Times New Roman" w:hint="eastAsia"/>
          <w:szCs w:val="21"/>
        </w:rPr>
        <w:t xml:space="preserve">are to be determined in RAN#91e. </w:t>
      </w:r>
      <w:r w:rsidR="00B152E2" w:rsidRPr="00E906F8">
        <w:rPr>
          <w:rFonts w:cs="Times New Roman" w:hint="eastAsia"/>
          <w:szCs w:val="21"/>
        </w:rPr>
        <w:t>In this contribution, we</w:t>
      </w:r>
      <w:r w:rsidR="00F74DCC" w:rsidRPr="00E906F8">
        <w:rPr>
          <w:rFonts w:cs="Times New Roman" w:hint="eastAsia"/>
          <w:szCs w:val="21"/>
        </w:rPr>
        <w:t xml:space="preserve"> discuss the specification impacts of the certain complexity reduction features</w:t>
      </w:r>
      <w:r w:rsidR="001C7B45" w:rsidRPr="00E906F8">
        <w:rPr>
          <w:rFonts w:cs="Times New Roman" w:hint="eastAsia"/>
          <w:szCs w:val="21"/>
        </w:rPr>
        <w:t>.</w:t>
      </w:r>
      <w:r w:rsidR="00F74DCC" w:rsidRPr="00E906F8">
        <w:rPr>
          <w:rFonts w:cs="Times New Roman" w:hint="eastAsia"/>
          <w:szCs w:val="21"/>
        </w:rPr>
        <w:t xml:space="preserve"> </w:t>
      </w:r>
      <w:r w:rsidR="004A588F" w:rsidRPr="00E906F8">
        <w:rPr>
          <w:rFonts w:cs="Times New Roman" w:hint="eastAsia"/>
          <w:szCs w:val="21"/>
        </w:rPr>
        <w:t>Our v</w:t>
      </w:r>
      <w:r w:rsidR="00F74DCC" w:rsidRPr="00E906F8">
        <w:rPr>
          <w:rFonts w:cs="Times New Roman" w:hint="eastAsia"/>
          <w:szCs w:val="21"/>
        </w:rPr>
        <w:t xml:space="preserve">iews on the potential complexity reduction features </w:t>
      </w:r>
      <w:r w:rsidR="004A588F" w:rsidRPr="00E906F8">
        <w:rPr>
          <w:rFonts w:cs="Times New Roman" w:hint="eastAsia"/>
          <w:szCs w:val="21"/>
        </w:rPr>
        <w:t>are provided in our companion paper</w:t>
      </w:r>
      <w:r w:rsidR="0069304D" w:rsidRPr="00E906F8">
        <w:rPr>
          <w:rFonts w:cs="Times New Roman" w:hint="eastAsia"/>
          <w:szCs w:val="21"/>
        </w:rPr>
        <w:t xml:space="preserve"> </w:t>
      </w:r>
      <w:r w:rsidR="0069304D" w:rsidRPr="00E906F8">
        <w:rPr>
          <w:rFonts w:cs="Times New Roman"/>
          <w:szCs w:val="21"/>
        </w:rPr>
        <w:fldChar w:fldCharType="begin"/>
      </w:r>
      <w:r w:rsidR="0069304D" w:rsidRPr="00E906F8">
        <w:rPr>
          <w:rFonts w:cs="Times New Roman"/>
          <w:szCs w:val="21"/>
        </w:rPr>
        <w:instrText xml:space="preserve"> </w:instrText>
      </w:r>
      <w:r w:rsidR="0069304D" w:rsidRPr="00E906F8">
        <w:rPr>
          <w:rFonts w:cs="Times New Roman" w:hint="eastAsia"/>
          <w:szCs w:val="21"/>
        </w:rPr>
        <w:instrText>REF _Ref60327603 \n \h</w:instrText>
      </w:r>
      <w:r w:rsidR="0069304D" w:rsidRPr="00E906F8">
        <w:rPr>
          <w:rFonts w:cs="Times New Roman"/>
          <w:szCs w:val="21"/>
        </w:rPr>
        <w:instrText xml:space="preserve"> </w:instrText>
      </w:r>
      <w:r w:rsidR="00E906F8">
        <w:rPr>
          <w:rFonts w:cs="Times New Roman"/>
          <w:szCs w:val="21"/>
        </w:rPr>
        <w:instrText xml:space="preserve"> \* MERGEFORMAT </w:instrText>
      </w:r>
      <w:r w:rsidR="0069304D" w:rsidRPr="00E906F8">
        <w:rPr>
          <w:rFonts w:cs="Times New Roman"/>
          <w:szCs w:val="21"/>
        </w:rPr>
      </w:r>
      <w:r w:rsidR="0069304D" w:rsidRPr="00E906F8">
        <w:rPr>
          <w:rFonts w:cs="Times New Roman"/>
          <w:szCs w:val="21"/>
        </w:rPr>
        <w:fldChar w:fldCharType="separate"/>
      </w:r>
      <w:r w:rsidR="00FE7D3E" w:rsidRPr="00E906F8">
        <w:rPr>
          <w:rFonts w:cs="Times New Roman"/>
          <w:szCs w:val="21"/>
        </w:rPr>
        <w:t>[2]</w:t>
      </w:r>
      <w:r w:rsidR="0069304D" w:rsidRPr="00E906F8">
        <w:rPr>
          <w:rFonts w:cs="Times New Roman"/>
          <w:szCs w:val="21"/>
        </w:rPr>
        <w:fldChar w:fldCharType="end"/>
      </w:r>
      <w:r w:rsidR="004A588F" w:rsidRPr="00E906F8">
        <w:rPr>
          <w:rFonts w:cs="Times New Roman" w:hint="eastAsia"/>
          <w:szCs w:val="21"/>
        </w:rPr>
        <w:t>.</w:t>
      </w:r>
    </w:p>
    <w:p w:rsidR="00552989" w:rsidRPr="00750473" w:rsidRDefault="00552989" w:rsidP="001C7B45">
      <w:pPr>
        <w:spacing w:beforeLines="50" w:before="120"/>
        <w:rPr>
          <w:rFonts w:cs="Times New Roman"/>
          <w:sz w:val="20"/>
          <w:szCs w:val="20"/>
        </w:rPr>
      </w:pPr>
    </w:p>
    <w:p w:rsidR="00753833" w:rsidRPr="00646529" w:rsidRDefault="00DD4940" w:rsidP="00646529">
      <w:pPr>
        <w:pStyle w:val="1"/>
        <w:ind w:left="562" w:hanging="562"/>
      </w:pPr>
      <w:r>
        <w:lastRenderedPageBreak/>
        <w:t>Discus</w:t>
      </w:r>
      <w:r>
        <w:rPr>
          <w:rFonts w:hint="eastAsia"/>
        </w:rPr>
        <w:t>sion</w:t>
      </w:r>
    </w:p>
    <w:p w:rsidR="00BC336F" w:rsidRPr="00FE2657" w:rsidRDefault="00646529" w:rsidP="0041435B">
      <w:pPr>
        <w:pStyle w:val="2"/>
        <w:ind w:left="723" w:hanging="723"/>
        <w:rPr>
          <w:rFonts w:eastAsia="宋体" w:cs="Times New Roman"/>
          <w:lang w:val="en-GB"/>
        </w:rPr>
      </w:pPr>
      <w:bookmarkStart w:id="9" w:name="_Ref52270350"/>
      <w:r>
        <w:rPr>
          <w:rFonts w:hint="eastAsia"/>
        </w:rPr>
        <w:t xml:space="preserve">Reduced maximum UE </w:t>
      </w:r>
      <w:r>
        <w:t>bandwidth</w:t>
      </w:r>
      <w:bookmarkEnd w:id="9"/>
    </w:p>
    <w:p w:rsidR="008D53E6" w:rsidRPr="00E906F8" w:rsidRDefault="00FE7D3E" w:rsidP="00B21A6B">
      <w:pPr>
        <w:rPr>
          <w:rFonts w:cs="Times New Roman"/>
          <w:szCs w:val="21"/>
        </w:rPr>
      </w:pPr>
      <w:r w:rsidRPr="00E906F8">
        <w:rPr>
          <w:rFonts w:cs="Times New Roman" w:hint="eastAsia"/>
          <w:szCs w:val="21"/>
        </w:rPr>
        <w:t>As proposed in TR 38.875</w:t>
      </w:r>
      <w:r w:rsidR="00D43B15">
        <w:rPr>
          <w:rFonts w:eastAsiaTheme="minorEastAsia" w:cs="Times New Roman" w:hint="eastAsia"/>
          <w:szCs w:val="21"/>
        </w:rPr>
        <w:t xml:space="preserve"> </w:t>
      </w:r>
      <w:r w:rsidRPr="00E906F8">
        <w:rPr>
          <w:rFonts w:cs="Times New Roman"/>
          <w:szCs w:val="21"/>
        </w:rPr>
        <w:fldChar w:fldCharType="begin"/>
      </w:r>
      <w:r w:rsidRPr="00E906F8">
        <w:rPr>
          <w:rFonts w:cs="Times New Roman"/>
          <w:szCs w:val="21"/>
        </w:rPr>
        <w:instrText xml:space="preserve"> </w:instrText>
      </w:r>
      <w:r w:rsidRPr="00E906F8">
        <w:rPr>
          <w:rFonts w:cs="Times New Roman" w:hint="eastAsia"/>
          <w:szCs w:val="21"/>
        </w:rPr>
        <w:instrText>REF _Ref60735320 \n \h</w:instrText>
      </w:r>
      <w:r w:rsidRPr="00E906F8">
        <w:rPr>
          <w:rFonts w:cs="Times New Roman"/>
          <w:szCs w:val="21"/>
        </w:rPr>
        <w:instrText xml:space="preserve"> </w:instrText>
      </w:r>
      <w:r w:rsidR="00E906F8">
        <w:rPr>
          <w:rFonts w:cs="Times New Roman"/>
          <w:szCs w:val="21"/>
        </w:rPr>
        <w:instrText xml:space="preserve"> \* MERGEFORMAT </w:instrText>
      </w:r>
      <w:r w:rsidRPr="00E906F8">
        <w:rPr>
          <w:rFonts w:cs="Times New Roman"/>
          <w:szCs w:val="21"/>
        </w:rPr>
      </w:r>
      <w:r w:rsidRPr="00E906F8">
        <w:rPr>
          <w:rFonts w:cs="Times New Roman"/>
          <w:szCs w:val="21"/>
        </w:rPr>
        <w:fldChar w:fldCharType="separate"/>
      </w:r>
      <w:r w:rsidRPr="00E906F8">
        <w:rPr>
          <w:rFonts w:cs="Times New Roman"/>
          <w:szCs w:val="21"/>
        </w:rPr>
        <w:t>[3]</w:t>
      </w:r>
      <w:r w:rsidRPr="00E906F8">
        <w:rPr>
          <w:rFonts w:cs="Times New Roman"/>
          <w:szCs w:val="21"/>
        </w:rPr>
        <w:fldChar w:fldCharType="end"/>
      </w:r>
      <w:r w:rsidRPr="00E906F8">
        <w:rPr>
          <w:rFonts w:cs="Times New Roman" w:hint="eastAsia"/>
          <w:szCs w:val="21"/>
        </w:rPr>
        <w:t xml:space="preserve"> and confirmed</w:t>
      </w:r>
      <w:r w:rsidR="008D53E6" w:rsidRPr="00E906F8">
        <w:rPr>
          <w:rFonts w:cs="Times New Roman" w:hint="eastAsia"/>
          <w:szCs w:val="21"/>
        </w:rPr>
        <w:t xml:space="preserve"> </w:t>
      </w:r>
      <w:r w:rsidRPr="00E906F8">
        <w:rPr>
          <w:rFonts w:cs="Times New Roman" w:hint="eastAsia"/>
          <w:szCs w:val="21"/>
        </w:rPr>
        <w:t>in</w:t>
      </w:r>
      <w:r w:rsidR="004D78CC" w:rsidRPr="00E906F8">
        <w:rPr>
          <w:rFonts w:cs="Times New Roman" w:hint="eastAsia"/>
          <w:szCs w:val="21"/>
        </w:rPr>
        <w:t xml:space="preserve"> </w:t>
      </w:r>
      <w:r w:rsidRPr="00E906F8">
        <w:rPr>
          <w:rFonts w:cs="Times New Roman" w:hint="eastAsia"/>
          <w:szCs w:val="21"/>
        </w:rPr>
        <w:t xml:space="preserve">the </w:t>
      </w:r>
      <w:r w:rsidR="004D78CC" w:rsidRPr="00E906F8">
        <w:rPr>
          <w:rFonts w:cs="Times New Roman" w:hint="eastAsia"/>
          <w:szCs w:val="21"/>
        </w:rPr>
        <w:t>WID</w:t>
      </w:r>
      <w:r w:rsidRPr="00E906F8">
        <w:rPr>
          <w:rFonts w:cs="Times New Roman" w:hint="eastAsia"/>
          <w:szCs w:val="21"/>
        </w:rPr>
        <w:t>,</w:t>
      </w:r>
      <w:r w:rsidR="004D78CC" w:rsidRPr="00E906F8">
        <w:rPr>
          <w:rFonts w:cs="Times New Roman" w:hint="eastAsia"/>
          <w:szCs w:val="21"/>
        </w:rPr>
        <w:t xml:space="preserve"> </w:t>
      </w:r>
      <w:r w:rsidR="008D53E6" w:rsidRPr="00E906F8">
        <w:rPr>
          <w:rFonts w:cs="Times New Roman" w:hint="eastAsia"/>
          <w:szCs w:val="21"/>
        </w:rPr>
        <w:t xml:space="preserve">the maximum </w:t>
      </w:r>
      <w:r w:rsidR="0070780D" w:rsidRPr="00E906F8">
        <w:rPr>
          <w:rFonts w:cs="Times New Roman" w:hint="eastAsia"/>
          <w:szCs w:val="21"/>
        </w:rPr>
        <w:t xml:space="preserve">RedCap </w:t>
      </w:r>
      <w:r w:rsidR="008D53E6" w:rsidRPr="00E906F8">
        <w:rPr>
          <w:rFonts w:cs="Times New Roman" w:hint="eastAsia"/>
          <w:szCs w:val="21"/>
        </w:rPr>
        <w:t xml:space="preserve">UE </w:t>
      </w:r>
      <w:r w:rsidR="00EB5BD9" w:rsidRPr="00E906F8">
        <w:rPr>
          <w:rFonts w:cs="Times New Roman" w:hint="eastAsia"/>
          <w:szCs w:val="21"/>
        </w:rPr>
        <w:t>bandwidth</w:t>
      </w:r>
      <w:r w:rsidR="008D53E6" w:rsidRPr="00E906F8">
        <w:rPr>
          <w:rFonts w:cs="Times New Roman" w:hint="eastAsia"/>
          <w:szCs w:val="21"/>
        </w:rPr>
        <w:t xml:space="preserve"> during initial access is 20 MHz in FR1 and 100 MHz in FR2. </w:t>
      </w:r>
      <w:r w:rsidR="000F7E55" w:rsidRPr="00E906F8">
        <w:rPr>
          <w:rFonts w:cs="Times New Roman" w:hint="eastAsia"/>
          <w:szCs w:val="21"/>
        </w:rPr>
        <w:t>With th</w:t>
      </w:r>
      <w:r w:rsidR="004D78CC" w:rsidRPr="00E906F8">
        <w:rPr>
          <w:rFonts w:cs="Times New Roman" w:hint="eastAsia"/>
          <w:szCs w:val="21"/>
        </w:rPr>
        <w:t>ese</w:t>
      </w:r>
      <w:r w:rsidR="000F7E55" w:rsidRPr="00E906F8">
        <w:rPr>
          <w:rFonts w:cs="Times New Roman" w:hint="eastAsia"/>
          <w:szCs w:val="21"/>
        </w:rPr>
        <w:t xml:space="preserve"> maximum UE </w:t>
      </w:r>
      <w:r w:rsidR="00EB5BD9" w:rsidRPr="00E906F8">
        <w:rPr>
          <w:rFonts w:cs="Times New Roman" w:hint="eastAsia"/>
          <w:szCs w:val="21"/>
        </w:rPr>
        <w:t>bandwidths</w:t>
      </w:r>
      <w:r w:rsidR="000F7E55" w:rsidRPr="00E906F8">
        <w:rPr>
          <w:rFonts w:cs="Times New Roman" w:hint="eastAsia"/>
          <w:szCs w:val="21"/>
        </w:rPr>
        <w:t xml:space="preserve">, </w:t>
      </w:r>
      <w:r w:rsidR="006E04CB" w:rsidRPr="00E906F8">
        <w:rPr>
          <w:rFonts w:cs="Times New Roman" w:hint="eastAsia"/>
          <w:szCs w:val="21"/>
        </w:rPr>
        <w:t xml:space="preserve">the </w:t>
      </w:r>
      <w:r w:rsidR="001644A7" w:rsidRPr="00E906F8">
        <w:rPr>
          <w:rFonts w:cs="Times New Roman" w:hint="eastAsia"/>
          <w:szCs w:val="21"/>
        </w:rPr>
        <w:t xml:space="preserve">RedCap UEs </w:t>
      </w:r>
      <w:r w:rsidR="000F7E55" w:rsidRPr="00E906F8">
        <w:rPr>
          <w:rFonts w:cs="Times New Roman" w:hint="eastAsia"/>
          <w:szCs w:val="21"/>
        </w:rPr>
        <w:t xml:space="preserve">in FR1 </w:t>
      </w:r>
      <w:r w:rsidR="001644A7" w:rsidRPr="00E906F8">
        <w:rPr>
          <w:rFonts w:cs="Times New Roman" w:hint="eastAsia"/>
          <w:szCs w:val="21"/>
        </w:rPr>
        <w:t xml:space="preserve">have full compatibility </w:t>
      </w:r>
      <w:r w:rsidR="000F7E55" w:rsidRPr="00E906F8">
        <w:rPr>
          <w:rFonts w:cs="Times New Roman" w:hint="eastAsia"/>
          <w:szCs w:val="21"/>
        </w:rPr>
        <w:t>with all configuration</w:t>
      </w:r>
      <w:r w:rsidR="006E04CB" w:rsidRPr="00E906F8">
        <w:rPr>
          <w:rFonts w:cs="Times New Roman" w:hint="eastAsia"/>
          <w:szCs w:val="21"/>
        </w:rPr>
        <w:t>s</w:t>
      </w:r>
      <w:r w:rsidR="000F7E55" w:rsidRPr="00E906F8">
        <w:rPr>
          <w:rFonts w:cs="Times New Roman" w:hint="eastAsia"/>
          <w:szCs w:val="21"/>
        </w:rPr>
        <w:t xml:space="preserve"> of SSB</w:t>
      </w:r>
      <w:r w:rsidR="006E04CB" w:rsidRPr="00E906F8">
        <w:rPr>
          <w:rFonts w:cs="Times New Roman" w:hint="eastAsia"/>
          <w:szCs w:val="21"/>
        </w:rPr>
        <w:t xml:space="preserve"> and</w:t>
      </w:r>
      <w:r w:rsidR="000F7E55" w:rsidRPr="00E906F8">
        <w:rPr>
          <w:rFonts w:cs="Times New Roman" w:hint="eastAsia"/>
          <w:szCs w:val="21"/>
        </w:rPr>
        <w:t xml:space="preserve"> </w:t>
      </w:r>
      <w:r w:rsidR="006E04CB" w:rsidRPr="00E906F8">
        <w:rPr>
          <w:rFonts w:cs="Times New Roman" w:hint="eastAsia"/>
          <w:szCs w:val="21"/>
        </w:rPr>
        <w:t>C</w:t>
      </w:r>
      <w:r w:rsidR="000F7E55" w:rsidRPr="00E906F8">
        <w:rPr>
          <w:rFonts w:cs="Times New Roman" w:hint="eastAsia"/>
          <w:szCs w:val="21"/>
        </w:rPr>
        <w:t>ORESET#0</w:t>
      </w:r>
      <w:r w:rsidR="006E04CB" w:rsidRPr="00E906F8">
        <w:rPr>
          <w:rFonts w:cs="Times New Roman" w:hint="eastAsia"/>
          <w:szCs w:val="21"/>
        </w:rPr>
        <w:t xml:space="preserve"> </w:t>
      </w:r>
      <w:r w:rsidR="000F7E55" w:rsidRPr="00E906F8">
        <w:rPr>
          <w:rFonts w:cs="Times New Roman" w:hint="eastAsia"/>
          <w:szCs w:val="21"/>
        </w:rPr>
        <w:t>during initial access</w:t>
      </w:r>
      <w:r w:rsidR="004D78CC" w:rsidRPr="00E906F8">
        <w:rPr>
          <w:rFonts w:cs="Times New Roman" w:hint="eastAsia"/>
          <w:szCs w:val="21"/>
        </w:rPr>
        <w:t xml:space="preserve">. </w:t>
      </w:r>
      <w:r w:rsidR="009E15D5" w:rsidRPr="00E906F8">
        <w:rPr>
          <w:rFonts w:cs="Times New Roman" w:hint="eastAsia"/>
          <w:szCs w:val="21"/>
        </w:rPr>
        <w:t>F</w:t>
      </w:r>
      <w:r w:rsidR="004D78CC" w:rsidRPr="00E906F8">
        <w:rPr>
          <w:rFonts w:cs="Times New Roman" w:hint="eastAsia"/>
          <w:szCs w:val="21"/>
        </w:rPr>
        <w:t xml:space="preserve">or FR2, </w:t>
      </w:r>
      <w:r w:rsidR="006E04CB" w:rsidRPr="00E906F8">
        <w:rPr>
          <w:rFonts w:cs="Times New Roman" w:hint="eastAsia"/>
          <w:szCs w:val="21"/>
        </w:rPr>
        <w:t xml:space="preserve">the </w:t>
      </w:r>
      <w:r w:rsidR="000F7E55" w:rsidRPr="00E906F8">
        <w:rPr>
          <w:rFonts w:cs="Times New Roman" w:hint="eastAsia"/>
          <w:szCs w:val="21"/>
        </w:rPr>
        <w:t xml:space="preserve">RedCap UEs have </w:t>
      </w:r>
      <w:r w:rsidRPr="00E906F8">
        <w:rPr>
          <w:rFonts w:cs="Times New Roman" w:hint="eastAsia"/>
          <w:szCs w:val="21"/>
        </w:rPr>
        <w:t>good</w:t>
      </w:r>
      <w:r w:rsidR="006E04CB" w:rsidRPr="00E906F8">
        <w:rPr>
          <w:rFonts w:cs="Times New Roman" w:hint="eastAsia"/>
          <w:szCs w:val="21"/>
        </w:rPr>
        <w:t xml:space="preserve"> compatibility with SSB and CORESET#0 using pattern 1</w:t>
      </w:r>
      <w:r w:rsidR="009E15D5" w:rsidRPr="00E906F8">
        <w:rPr>
          <w:rFonts w:cs="Times New Roman" w:hint="eastAsia"/>
          <w:szCs w:val="21"/>
        </w:rPr>
        <w:t xml:space="preserve">, </w:t>
      </w:r>
      <w:r w:rsidR="00DD7334" w:rsidRPr="00E906F8">
        <w:rPr>
          <w:rFonts w:cs="Times New Roman" w:hint="eastAsia"/>
          <w:szCs w:val="21"/>
        </w:rPr>
        <w:t>while</w:t>
      </w:r>
      <w:r w:rsidR="009E15D5" w:rsidRPr="00E906F8">
        <w:rPr>
          <w:rFonts w:cs="Times New Roman" w:hint="eastAsia"/>
          <w:szCs w:val="21"/>
        </w:rPr>
        <w:t xml:space="preserve"> some of the SSB&amp;CORESET#0 configurations using other patterns may not be well supported </w:t>
      </w:r>
      <w:r w:rsidR="004D78CC" w:rsidRPr="00E906F8">
        <w:rPr>
          <w:rFonts w:cs="Times New Roman"/>
          <w:szCs w:val="21"/>
        </w:rPr>
        <w:fldChar w:fldCharType="begin"/>
      </w:r>
      <w:r w:rsidR="004D78CC" w:rsidRPr="00E906F8">
        <w:rPr>
          <w:rFonts w:cs="Times New Roman"/>
          <w:szCs w:val="21"/>
        </w:rPr>
        <w:instrText xml:space="preserve"> </w:instrText>
      </w:r>
      <w:r w:rsidR="004D78CC" w:rsidRPr="00E906F8">
        <w:rPr>
          <w:rFonts w:cs="Times New Roman" w:hint="eastAsia"/>
          <w:szCs w:val="21"/>
        </w:rPr>
        <w:instrText>REF _Ref60670099 \n \h</w:instrText>
      </w:r>
      <w:r w:rsidR="004D78CC" w:rsidRPr="00E906F8">
        <w:rPr>
          <w:rFonts w:cs="Times New Roman"/>
          <w:szCs w:val="21"/>
        </w:rPr>
        <w:instrText xml:space="preserve"> </w:instrText>
      </w:r>
      <w:r w:rsidR="00E906F8">
        <w:rPr>
          <w:rFonts w:cs="Times New Roman"/>
          <w:szCs w:val="21"/>
        </w:rPr>
        <w:instrText xml:space="preserve"> \* MERGEFORMAT </w:instrText>
      </w:r>
      <w:r w:rsidR="004D78CC" w:rsidRPr="00E906F8">
        <w:rPr>
          <w:rFonts w:cs="Times New Roman"/>
          <w:szCs w:val="21"/>
        </w:rPr>
      </w:r>
      <w:r w:rsidR="004D78CC" w:rsidRPr="00E906F8">
        <w:rPr>
          <w:rFonts w:cs="Times New Roman"/>
          <w:szCs w:val="21"/>
        </w:rPr>
        <w:fldChar w:fldCharType="separate"/>
      </w:r>
      <w:r w:rsidRPr="00E906F8">
        <w:rPr>
          <w:rFonts w:cs="Times New Roman"/>
          <w:szCs w:val="21"/>
        </w:rPr>
        <w:t>[4]</w:t>
      </w:r>
      <w:r w:rsidR="004D78CC" w:rsidRPr="00E906F8">
        <w:rPr>
          <w:rFonts w:cs="Times New Roman"/>
          <w:szCs w:val="21"/>
        </w:rPr>
        <w:fldChar w:fldCharType="end"/>
      </w:r>
      <w:r w:rsidR="006E04CB" w:rsidRPr="00E906F8">
        <w:rPr>
          <w:rFonts w:cs="Times New Roman" w:hint="eastAsia"/>
          <w:szCs w:val="21"/>
        </w:rPr>
        <w:t xml:space="preserve">. </w:t>
      </w:r>
      <w:r w:rsidR="00DD7334" w:rsidRPr="00E906F8">
        <w:rPr>
          <w:rFonts w:cs="Times New Roman" w:hint="eastAsia"/>
          <w:szCs w:val="21"/>
        </w:rPr>
        <w:t xml:space="preserve">Though this may lead to configuration limitation in FR2, such case is </w:t>
      </w:r>
      <w:r w:rsidR="00DD7334" w:rsidRPr="00E906F8">
        <w:rPr>
          <w:rFonts w:cs="Times New Roman"/>
          <w:szCs w:val="21"/>
        </w:rPr>
        <w:t>manageable</w:t>
      </w:r>
      <w:r w:rsidR="00DD7334" w:rsidRPr="00E906F8">
        <w:rPr>
          <w:rFonts w:cs="Times New Roman" w:hint="eastAsia"/>
          <w:szCs w:val="21"/>
        </w:rPr>
        <w:t xml:space="preserve"> and up to </w:t>
      </w:r>
      <w:proofErr w:type="spellStart"/>
      <w:r w:rsidR="00DD7334" w:rsidRPr="00E906F8">
        <w:rPr>
          <w:rFonts w:cs="Times New Roman" w:hint="eastAsia"/>
          <w:szCs w:val="21"/>
        </w:rPr>
        <w:t>gNB</w:t>
      </w:r>
      <w:proofErr w:type="spellEnd"/>
      <w:r w:rsidR="00DD7334" w:rsidRPr="00E906F8">
        <w:rPr>
          <w:rFonts w:cs="Times New Roman" w:hint="eastAsia"/>
          <w:szCs w:val="21"/>
        </w:rPr>
        <w:t xml:space="preserve"> decision.</w:t>
      </w:r>
    </w:p>
    <w:p w:rsidR="00DD7334" w:rsidRPr="00E906F8" w:rsidRDefault="00FE7D3E" w:rsidP="00B21A6B">
      <w:pPr>
        <w:rPr>
          <w:rFonts w:cs="Times New Roman"/>
          <w:szCs w:val="21"/>
        </w:rPr>
      </w:pPr>
      <w:r w:rsidRPr="00E906F8">
        <w:rPr>
          <w:rFonts w:cs="Times New Roman" w:hint="eastAsia"/>
          <w:szCs w:val="21"/>
        </w:rPr>
        <w:t xml:space="preserve">It is the common understanding that the L1 change should be minimized for supporting RedCap UE. </w:t>
      </w:r>
      <w:r w:rsidR="00071E3B" w:rsidRPr="00E906F8">
        <w:rPr>
          <w:rFonts w:cs="Times New Roman" w:hint="eastAsia"/>
          <w:szCs w:val="21"/>
        </w:rPr>
        <w:t xml:space="preserve">We suggest that RedCap UEs </w:t>
      </w:r>
      <w:r w:rsidR="00DD7334" w:rsidRPr="00E906F8">
        <w:rPr>
          <w:rFonts w:cs="Times New Roman" w:hint="eastAsia"/>
          <w:szCs w:val="21"/>
        </w:rPr>
        <w:t xml:space="preserve">shall </w:t>
      </w:r>
      <w:r w:rsidR="00071E3B" w:rsidRPr="00E906F8">
        <w:rPr>
          <w:rFonts w:cs="Times New Roman" w:hint="eastAsia"/>
          <w:szCs w:val="21"/>
        </w:rPr>
        <w:t>reuse the legacy SSB, CORESET#0 and DL initial BWP</w:t>
      </w:r>
      <w:r w:rsidR="00DD7334" w:rsidRPr="00E906F8">
        <w:rPr>
          <w:rFonts w:cs="Times New Roman" w:hint="eastAsia"/>
          <w:szCs w:val="21"/>
        </w:rPr>
        <w:t>,</w:t>
      </w:r>
      <w:r w:rsidR="00071E3B" w:rsidRPr="00E906F8">
        <w:rPr>
          <w:rFonts w:cs="Times New Roman" w:hint="eastAsia"/>
          <w:szCs w:val="21"/>
        </w:rPr>
        <w:t xml:space="preserve"> at least during initial access phase.</w:t>
      </w:r>
      <w:r w:rsidR="00DD7334" w:rsidRPr="00E906F8">
        <w:rPr>
          <w:rFonts w:cs="Times New Roman" w:hint="eastAsia"/>
          <w:szCs w:val="21"/>
        </w:rPr>
        <w:t xml:space="preserve"> No new SSB, CORESET#0 or DL initial BWP is introduced for RedCap UE</w:t>
      </w:r>
      <w:r w:rsidR="00EB5BD9" w:rsidRPr="00E906F8">
        <w:rPr>
          <w:rFonts w:cs="Times New Roman" w:hint="eastAsia"/>
          <w:szCs w:val="21"/>
        </w:rPr>
        <w:t xml:space="preserve"> </w:t>
      </w:r>
      <w:r w:rsidR="00047BB6">
        <w:rPr>
          <w:rFonts w:eastAsiaTheme="minorEastAsia" w:cs="Times New Roman" w:hint="eastAsia"/>
          <w:szCs w:val="21"/>
        </w:rPr>
        <w:t xml:space="preserve">during initial access </w:t>
      </w:r>
      <w:r w:rsidR="00EB5BD9" w:rsidRPr="00E906F8">
        <w:rPr>
          <w:rFonts w:cs="Times New Roman" w:hint="eastAsia"/>
          <w:szCs w:val="21"/>
        </w:rPr>
        <w:t>in Rel-17</w:t>
      </w:r>
      <w:r w:rsidR="00DD7334" w:rsidRPr="00E906F8">
        <w:rPr>
          <w:rFonts w:cs="Times New Roman" w:hint="eastAsia"/>
          <w:szCs w:val="21"/>
        </w:rPr>
        <w:t>.</w:t>
      </w:r>
    </w:p>
    <w:p w:rsidR="000D2E7F" w:rsidRPr="00E906F8" w:rsidRDefault="00DD7334" w:rsidP="00B21A6B">
      <w:pPr>
        <w:rPr>
          <w:b/>
          <w:szCs w:val="21"/>
        </w:rPr>
      </w:pPr>
      <w:r w:rsidRPr="00E906F8">
        <w:rPr>
          <w:rFonts w:hint="eastAsia"/>
          <w:b/>
          <w:szCs w:val="21"/>
        </w:rPr>
        <w:t xml:space="preserve">Proposal 1: In </w:t>
      </w:r>
      <w:r w:rsidR="00EB5BD9" w:rsidRPr="00E906F8">
        <w:rPr>
          <w:rFonts w:hint="eastAsia"/>
          <w:b/>
          <w:szCs w:val="21"/>
        </w:rPr>
        <w:t xml:space="preserve">both </w:t>
      </w:r>
      <w:r w:rsidRPr="00E906F8">
        <w:rPr>
          <w:rFonts w:hint="eastAsia"/>
          <w:b/>
          <w:szCs w:val="21"/>
        </w:rPr>
        <w:t>FR1</w:t>
      </w:r>
      <w:r w:rsidR="00EB5BD9" w:rsidRPr="00E906F8">
        <w:rPr>
          <w:rFonts w:hint="eastAsia"/>
          <w:b/>
          <w:szCs w:val="21"/>
        </w:rPr>
        <w:t xml:space="preserve"> and FR2</w:t>
      </w:r>
      <w:r w:rsidRPr="00E906F8">
        <w:rPr>
          <w:rFonts w:hint="eastAsia"/>
          <w:b/>
          <w:szCs w:val="21"/>
        </w:rPr>
        <w:t>, RedCap UEs reuse the legacy SSB</w:t>
      </w:r>
      <w:r w:rsidR="00EB5BD9" w:rsidRPr="00E906F8">
        <w:rPr>
          <w:rFonts w:hint="eastAsia"/>
          <w:b/>
          <w:szCs w:val="21"/>
        </w:rPr>
        <w:t>, CORESET#0 and DL initial BWP</w:t>
      </w:r>
      <w:r w:rsidR="00047BB6">
        <w:rPr>
          <w:rFonts w:eastAsiaTheme="minorEastAsia" w:hint="eastAsia"/>
          <w:b/>
          <w:szCs w:val="21"/>
        </w:rPr>
        <w:t xml:space="preserve"> at least during initial access</w:t>
      </w:r>
      <w:r w:rsidR="00EB5BD9" w:rsidRPr="00E906F8">
        <w:rPr>
          <w:rFonts w:hint="eastAsia"/>
          <w:b/>
          <w:szCs w:val="21"/>
        </w:rPr>
        <w:t xml:space="preserve">. </w:t>
      </w:r>
    </w:p>
    <w:p w:rsidR="008D53E6" w:rsidRPr="00E906F8" w:rsidRDefault="00EB5BD9" w:rsidP="000D2E7F">
      <w:pPr>
        <w:pStyle w:val="a6"/>
        <w:numPr>
          <w:ilvl w:val="0"/>
          <w:numId w:val="49"/>
        </w:numPr>
        <w:ind w:firstLineChars="0"/>
        <w:rPr>
          <w:rFonts w:cs="Times New Roman"/>
          <w:szCs w:val="21"/>
        </w:rPr>
      </w:pPr>
      <w:r w:rsidRPr="00E906F8">
        <w:rPr>
          <w:rFonts w:hint="eastAsia"/>
          <w:b/>
          <w:szCs w:val="21"/>
        </w:rPr>
        <w:t xml:space="preserve">No new SSB, CORESET#0 or DL initial BWP is introduced </w:t>
      </w:r>
      <w:r w:rsidR="00047BB6">
        <w:rPr>
          <w:rFonts w:eastAsiaTheme="minorEastAsia" w:hint="eastAsia"/>
          <w:b/>
          <w:szCs w:val="21"/>
        </w:rPr>
        <w:t xml:space="preserve">during initial access </w:t>
      </w:r>
      <w:r w:rsidRPr="00E906F8">
        <w:rPr>
          <w:rFonts w:hint="eastAsia"/>
          <w:b/>
          <w:szCs w:val="21"/>
        </w:rPr>
        <w:t>in Rel-17.</w:t>
      </w:r>
    </w:p>
    <w:p w:rsidR="0070780D" w:rsidRPr="00E906F8" w:rsidRDefault="00EB5BD9" w:rsidP="00B21A6B">
      <w:pPr>
        <w:rPr>
          <w:rFonts w:cs="Times New Roman"/>
          <w:szCs w:val="21"/>
        </w:rPr>
      </w:pPr>
      <w:r w:rsidRPr="00E906F8">
        <w:rPr>
          <w:rFonts w:cs="Times New Roman" w:hint="eastAsia"/>
          <w:szCs w:val="21"/>
        </w:rPr>
        <w:t xml:space="preserve">For the UL case, however, current NR specification does not limit the bandwidth of UL initial BWP. It is possible for the </w:t>
      </w:r>
      <w:proofErr w:type="spellStart"/>
      <w:r w:rsidRPr="00E906F8">
        <w:rPr>
          <w:rFonts w:cs="Times New Roman" w:hint="eastAsia"/>
          <w:szCs w:val="21"/>
        </w:rPr>
        <w:t>gNB</w:t>
      </w:r>
      <w:proofErr w:type="spellEnd"/>
      <w:r w:rsidRPr="00E906F8">
        <w:rPr>
          <w:rFonts w:cs="Times New Roman" w:hint="eastAsia"/>
          <w:szCs w:val="21"/>
        </w:rPr>
        <w:t xml:space="preserve"> to configure the UL initial BWP larger than 20 MHz in FR1 or 100 MHz in FR2. </w:t>
      </w:r>
      <w:r w:rsidR="00FA3238" w:rsidRPr="00E906F8">
        <w:rPr>
          <w:rFonts w:cs="Times New Roman" w:hint="eastAsia"/>
          <w:szCs w:val="21"/>
        </w:rPr>
        <w:t xml:space="preserve">If the bandwidth of the legacy UL initial BWP is smaller or equal to the maximum RedCap UE bandwidth, there is no </w:t>
      </w:r>
      <w:r w:rsidR="00FA3238" w:rsidRPr="00E906F8">
        <w:rPr>
          <w:rFonts w:cs="Times New Roman"/>
          <w:szCs w:val="21"/>
        </w:rPr>
        <w:t>problem</w:t>
      </w:r>
      <w:r w:rsidR="00FA3238" w:rsidRPr="00E906F8">
        <w:rPr>
          <w:rFonts w:cs="Times New Roman" w:hint="eastAsia"/>
          <w:szCs w:val="21"/>
        </w:rPr>
        <w:t xml:space="preserve"> for the RedCap UEs to reuse the </w:t>
      </w:r>
      <w:r w:rsidR="0070780D" w:rsidRPr="00E906F8">
        <w:rPr>
          <w:rFonts w:cs="Times New Roman" w:hint="eastAsia"/>
          <w:szCs w:val="21"/>
        </w:rPr>
        <w:t xml:space="preserve">legacy </w:t>
      </w:r>
      <w:r w:rsidR="00FA3238" w:rsidRPr="00E906F8">
        <w:rPr>
          <w:rFonts w:cs="Times New Roman" w:hint="eastAsia"/>
          <w:szCs w:val="21"/>
        </w:rPr>
        <w:t xml:space="preserve">UL initial BWP. But if the bandwidth of the legacy UL initial BWP is wider than the maximum RedCap UE bandwidth, RedCap UE may have </w:t>
      </w:r>
      <w:r w:rsidR="00493377" w:rsidRPr="00E906F8">
        <w:rPr>
          <w:rFonts w:cs="Times New Roman" w:hint="eastAsia"/>
          <w:szCs w:val="21"/>
        </w:rPr>
        <w:t>trouble</w:t>
      </w:r>
      <w:r w:rsidR="00FA3238" w:rsidRPr="00E906F8">
        <w:rPr>
          <w:rFonts w:cs="Times New Roman" w:hint="eastAsia"/>
          <w:szCs w:val="21"/>
        </w:rPr>
        <w:t xml:space="preserve"> in transmission of UL channels</w:t>
      </w:r>
      <w:r w:rsidR="0070780D" w:rsidRPr="00E906F8">
        <w:rPr>
          <w:rFonts w:cs="Times New Roman" w:hint="eastAsia"/>
          <w:szCs w:val="21"/>
        </w:rPr>
        <w:t>,</w:t>
      </w:r>
      <w:r w:rsidR="00FA3238" w:rsidRPr="00E906F8">
        <w:rPr>
          <w:rFonts w:cs="Times New Roman" w:hint="eastAsia"/>
          <w:szCs w:val="21"/>
        </w:rPr>
        <w:t xml:space="preserve"> like Msg3 or PUCCH. </w:t>
      </w:r>
    </w:p>
    <w:p w:rsidR="00CB18BA" w:rsidRPr="00E906F8" w:rsidRDefault="00FA3238" w:rsidP="00B21A6B">
      <w:pPr>
        <w:rPr>
          <w:rFonts w:cs="Times New Roman"/>
          <w:szCs w:val="21"/>
        </w:rPr>
      </w:pPr>
      <w:r w:rsidRPr="00E906F8">
        <w:rPr>
          <w:rFonts w:cs="Times New Roman" w:hint="eastAsia"/>
          <w:szCs w:val="21"/>
        </w:rPr>
        <w:t>Possible solutions include:</w:t>
      </w:r>
    </w:p>
    <w:p w:rsidR="00FA3238" w:rsidRPr="00E906F8" w:rsidRDefault="006D4BB5" w:rsidP="00A534BA">
      <w:pPr>
        <w:pStyle w:val="a6"/>
        <w:numPr>
          <w:ilvl w:val="0"/>
          <w:numId w:val="46"/>
        </w:numPr>
        <w:ind w:firstLineChars="0"/>
        <w:rPr>
          <w:rFonts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Scheme 1: </w:t>
      </w:r>
      <w:r w:rsidR="00FA3238" w:rsidRPr="00E906F8">
        <w:rPr>
          <w:rFonts w:cs="Times New Roman" w:hint="eastAsia"/>
          <w:szCs w:val="21"/>
        </w:rPr>
        <w:t xml:space="preserve">Introducing a RedCap-specific UL initial BWP at least for the case when the bandwidth of legacy UL initial BWP is larger than the maximum RedCap UE bandwidth. It is natural that the </w:t>
      </w:r>
      <w:r w:rsidR="004D30B8" w:rsidRPr="00E906F8">
        <w:rPr>
          <w:rFonts w:cs="Times New Roman" w:hint="eastAsia"/>
          <w:szCs w:val="21"/>
        </w:rPr>
        <w:t>RedCap-specific UL initial BWP is within 20 MHz in FR1 and within 100 MHz in FR2.</w:t>
      </w:r>
    </w:p>
    <w:p w:rsidR="00A534BA" w:rsidRPr="00E906F8" w:rsidRDefault="006D4BB5" w:rsidP="00A534BA">
      <w:pPr>
        <w:pStyle w:val="a6"/>
        <w:numPr>
          <w:ilvl w:val="0"/>
          <w:numId w:val="46"/>
        </w:numPr>
        <w:ind w:firstLineChars="0"/>
        <w:rPr>
          <w:rFonts w:cs="Times New Roman"/>
          <w:szCs w:val="21"/>
        </w:rPr>
      </w:pPr>
      <w:r>
        <w:rPr>
          <w:rFonts w:eastAsiaTheme="minorEastAsia" w:cs="Times New Roman" w:hint="eastAsia"/>
          <w:szCs w:val="21"/>
        </w:rPr>
        <w:t xml:space="preserve">Scheme 2: </w:t>
      </w:r>
      <w:r w:rsidR="00A534BA" w:rsidRPr="00E906F8">
        <w:rPr>
          <w:rFonts w:cs="Times New Roman" w:hint="eastAsia"/>
          <w:szCs w:val="21"/>
        </w:rPr>
        <w:t>RedCap UE</w:t>
      </w:r>
      <w:r w:rsidR="00493377" w:rsidRPr="00E906F8">
        <w:rPr>
          <w:rFonts w:cs="Times New Roman" w:hint="eastAsia"/>
          <w:szCs w:val="21"/>
        </w:rPr>
        <w:t>s</w:t>
      </w:r>
      <w:r w:rsidR="00A534BA" w:rsidRPr="00E906F8">
        <w:rPr>
          <w:rFonts w:cs="Times New Roman" w:hint="eastAsia"/>
          <w:szCs w:val="21"/>
        </w:rPr>
        <w:t xml:space="preserve"> still </w:t>
      </w:r>
      <w:r w:rsidR="00493377" w:rsidRPr="00E906F8">
        <w:rPr>
          <w:rFonts w:cs="Times New Roman" w:hint="eastAsia"/>
          <w:szCs w:val="21"/>
        </w:rPr>
        <w:t>use legacy UL initial BWP. However, restrictions should be put in UL transmissi</w:t>
      </w:r>
      <w:r w:rsidR="0070780D" w:rsidRPr="00E906F8">
        <w:rPr>
          <w:rFonts w:cs="Times New Roman" w:hint="eastAsia"/>
          <w:szCs w:val="21"/>
        </w:rPr>
        <w:t>ons that will not require the RedCap UE to have larger bandwidth than 20 MHz in FR1 and 100 MHz in FR2.</w:t>
      </w:r>
    </w:p>
    <w:p w:rsidR="006D4BB5" w:rsidRDefault="006D4BB5" w:rsidP="006D4BB5">
      <w:pPr>
        <w:keepNext/>
        <w:jc w:val="center"/>
      </w:pPr>
      <w:r>
        <w:rPr>
          <w:rFonts w:cs="Times New Roman"/>
          <w:noProof/>
          <w:szCs w:val="21"/>
        </w:rPr>
        <w:drawing>
          <wp:inline distT="0" distB="0" distL="0" distR="0" wp14:anchorId="6350937D" wp14:editId="25370026">
            <wp:extent cx="4264925" cy="3056548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772" cy="30564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D4BB5" w:rsidRPr="006D4BB5" w:rsidRDefault="006D4BB5" w:rsidP="006D4BB5">
      <w:pPr>
        <w:pStyle w:val="ab"/>
        <w:rPr>
          <w:rFonts w:eastAsiaTheme="minorEastAsia" w:cs="Times New Roman"/>
          <w:szCs w:val="21"/>
        </w:rPr>
      </w:pPr>
      <w:bookmarkStart w:id="10" w:name="_Ref61251254"/>
      <w:r>
        <w:t xml:space="preserve">Figure </w:t>
      </w:r>
      <w:r w:rsidR="00381B43">
        <w:fldChar w:fldCharType="begin"/>
      </w:r>
      <w:r w:rsidR="00381B43">
        <w:instrText xml:space="preserve"> SEQ Figure \* ARABIC </w:instrText>
      </w:r>
      <w:r w:rsidR="00381B43">
        <w:fldChar w:fldCharType="separate"/>
      </w:r>
      <w:r>
        <w:rPr>
          <w:noProof/>
        </w:rPr>
        <w:t>1</w:t>
      </w:r>
      <w:r w:rsidR="00381B43">
        <w:rPr>
          <w:noProof/>
        </w:rPr>
        <w:fldChar w:fldCharType="end"/>
      </w:r>
      <w:bookmarkEnd w:id="10"/>
      <w:r>
        <w:rPr>
          <w:rFonts w:eastAsiaTheme="minorEastAsia" w:hint="eastAsia"/>
        </w:rPr>
        <w:t xml:space="preserve"> Scheme 1 and Scheme 2 in different bands.</w:t>
      </w:r>
    </w:p>
    <w:p w:rsidR="0070780D" w:rsidRPr="00E906F8" w:rsidRDefault="006D4BB5" w:rsidP="00B21A6B">
      <w:pPr>
        <w:rPr>
          <w:rFonts w:cs="Times New Roman"/>
          <w:szCs w:val="21"/>
        </w:rPr>
      </w:pPr>
      <w:r>
        <w:rPr>
          <w:rFonts w:eastAsiaTheme="minorEastAsia" w:cs="Times New Roman"/>
          <w:szCs w:val="21"/>
        </w:rPr>
        <w:fldChar w:fldCharType="begin"/>
      </w:r>
      <w:r>
        <w:rPr>
          <w:rFonts w:eastAsiaTheme="minorEastAsia" w:cs="Times New Roman"/>
          <w:szCs w:val="21"/>
        </w:rPr>
        <w:instrText xml:space="preserve"> REF _Ref61251254 \h </w:instrText>
      </w:r>
      <w:r>
        <w:rPr>
          <w:rFonts w:eastAsiaTheme="minorEastAsia" w:cs="Times New Roman"/>
          <w:szCs w:val="21"/>
        </w:rPr>
      </w:r>
      <w:r>
        <w:rPr>
          <w:rFonts w:eastAsiaTheme="minorEastAsia" w:cs="Times New Roman"/>
          <w:szCs w:val="21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rFonts w:eastAsiaTheme="minorEastAsia" w:cs="Times New Roman"/>
          <w:szCs w:val="21"/>
        </w:rPr>
        <w:fldChar w:fldCharType="end"/>
      </w:r>
      <w:r>
        <w:rPr>
          <w:rFonts w:eastAsiaTheme="minorEastAsia" w:cs="Times New Roman" w:hint="eastAsia"/>
          <w:szCs w:val="21"/>
        </w:rPr>
        <w:t xml:space="preserve"> illustrates the thoughts of Scheme 1 and Scheme 2 in TDD and FDD bands, respectively. </w:t>
      </w:r>
      <w:r w:rsidR="00404C81" w:rsidRPr="00E906F8">
        <w:rPr>
          <w:rFonts w:cs="Times New Roman" w:hint="eastAsia"/>
          <w:szCs w:val="21"/>
        </w:rPr>
        <w:t xml:space="preserve">Note that, different </w:t>
      </w:r>
      <w:r>
        <w:rPr>
          <w:rFonts w:eastAsiaTheme="minorEastAsia" w:cs="Times New Roman" w:hint="eastAsia"/>
          <w:szCs w:val="21"/>
        </w:rPr>
        <w:t>schemes</w:t>
      </w:r>
      <w:r w:rsidR="00404C81" w:rsidRPr="00E906F8">
        <w:rPr>
          <w:rFonts w:cs="Times New Roman" w:hint="eastAsia"/>
          <w:szCs w:val="21"/>
        </w:rPr>
        <w:t xml:space="preserve"> may lead to different design</w:t>
      </w:r>
      <w:r w:rsidR="00C379EF">
        <w:rPr>
          <w:rFonts w:eastAsiaTheme="minorEastAsia" w:cs="Times New Roman" w:hint="eastAsia"/>
          <w:szCs w:val="21"/>
        </w:rPr>
        <w:t>s</w:t>
      </w:r>
      <w:r w:rsidR="00404C81" w:rsidRPr="00E906F8">
        <w:rPr>
          <w:rFonts w:cs="Times New Roman" w:hint="eastAsia"/>
          <w:szCs w:val="21"/>
        </w:rPr>
        <w:t xml:space="preserve"> in several aspects, e.g. support of UE early identification. W</w:t>
      </w:r>
      <w:r w:rsidR="0070780D" w:rsidRPr="00E906F8">
        <w:rPr>
          <w:rFonts w:cs="Times New Roman" w:hint="eastAsia"/>
          <w:szCs w:val="21"/>
        </w:rPr>
        <w:t xml:space="preserve">e </w:t>
      </w:r>
      <w:r w:rsidR="0070780D" w:rsidRPr="00E906F8">
        <w:rPr>
          <w:rFonts w:cs="Times New Roman" w:hint="eastAsia"/>
          <w:szCs w:val="21"/>
        </w:rPr>
        <w:lastRenderedPageBreak/>
        <w:t xml:space="preserve">suggest </w:t>
      </w:r>
      <w:r w:rsidR="00404C81" w:rsidRPr="00E906F8">
        <w:rPr>
          <w:rFonts w:cs="Times New Roman"/>
          <w:szCs w:val="21"/>
        </w:rPr>
        <w:t>studying</w:t>
      </w:r>
      <w:r w:rsidR="0070780D" w:rsidRPr="00E906F8">
        <w:rPr>
          <w:rFonts w:cs="Times New Roman" w:hint="eastAsia"/>
          <w:szCs w:val="21"/>
        </w:rPr>
        <w:t xml:space="preserve"> </w:t>
      </w:r>
      <w:r w:rsidR="00404C81" w:rsidRPr="00E906F8">
        <w:rPr>
          <w:rFonts w:cs="Times New Roman" w:hint="eastAsia"/>
          <w:szCs w:val="21"/>
        </w:rPr>
        <w:t>how to tackle the issue if legacy UL initial BWP is larger than the maximum RedCap UE bandwidth.</w:t>
      </w:r>
    </w:p>
    <w:p w:rsidR="00646529" w:rsidRPr="00E906F8" w:rsidRDefault="0070780D" w:rsidP="00B21A6B">
      <w:pPr>
        <w:rPr>
          <w:b/>
          <w:szCs w:val="21"/>
        </w:rPr>
      </w:pPr>
      <w:r w:rsidRPr="00E906F8">
        <w:rPr>
          <w:rFonts w:hint="eastAsia"/>
          <w:b/>
          <w:szCs w:val="21"/>
        </w:rPr>
        <w:t>Proposal 2: Study</w:t>
      </w:r>
      <w:r w:rsidR="00404C81" w:rsidRPr="00E906F8">
        <w:rPr>
          <w:szCs w:val="21"/>
        </w:rPr>
        <w:t xml:space="preserve"> </w:t>
      </w:r>
      <w:r w:rsidR="00404C81" w:rsidRPr="00E906F8">
        <w:rPr>
          <w:b/>
          <w:szCs w:val="21"/>
        </w:rPr>
        <w:t>how to tackle the issue if legacy UL initial BWP is larger than the maximum RedCap UE bandwidth</w:t>
      </w:r>
      <w:r w:rsidR="00404C81" w:rsidRPr="00E906F8">
        <w:rPr>
          <w:rFonts w:hint="eastAsia"/>
          <w:b/>
          <w:szCs w:val="21"/>
        </w:rPr>
        <w:t>.</w:t>
      </w:r>
    </w:p>
    <w:p w:rsidR="00552989" w:rsidRPr="00404C81" w:rsidRDefault="00552989" w:rsidP="00B21A6B">
      <w:pPr>
        <w:rPr>
          <w:rFonts w:cs="Times New Roman"/>
          <w:sz w:val="20"/>
          <w:szCs w:val="20"/>
        </w:rPr>
      </w:pPr>
    </w:p>
    <w:p w:rsidR="00646529" w:rsidRPr="00FE2657" w:rsidRDefault="00646529" w:rsidP="00646529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Reduced minimum number of Rx branches</w:t>
      </w:r>
    </w:p>
    <w:p w:rsidR="00404C81" w:rsidRPr="00E906F8" w:rsidRDefault="00404C81" w:rsidP="004B25D8">
      <w:pPr>
        <w:rPr>
          <w:szCs w:val="21"/>
          <w:lang w:val="en-GB"/>
        </w:rPr>
      </w:pPr>
      <w:r w:rsidRPr="00E906F8">
        <w:rPr>
          <w:rFonts w:hint="eastAsia"/>
          <w:szCs w:val="21"/>
          <w:lang w:val="en-GB"/>
        </w:rPr>
        <w:t>Reduction of the minimum number of Rx branches is one of the key cost reduction features, which has drawn companies</w:t>
      </w:r>
      <w:r w:rsidRPr="00E906F8">
        <w:rPr>
          <w:szCs w:val="21"/>
          <w:lang w:val="en-GB"/>
        </w:rPr>
        <w:t>’</w:t>
      </w:r>
      <w:r w:rsidRPr="00E906F8">
        <w:rPr>
          <w:rFonts w:hint="eastAsia"/>
          <w:szCs w:val="21"/>
          <w:lang w:val="en-GB"/>
        </w:rPr>
        <w:t xml:space="preserve"> great attention</w:t>
      </w:r>
      <w:r w:rsidR="00C5507B" w:rsidRPr="00E906F8">
        <w:rPr>
          <w:rFonts w:hint="eastAsia"/>
          <w:szCs w:val="21"/>
          <w:lang w:val="en-GB"/>
        </w:rPr>
        <w:t xml:space="preserve"> throughout the SI phase and RAN#90e</w:t>
      </w:r>
      <w:r w:rsidRPr="00E906F8">
        <w:rPr>
          <w:rFonts w:hint="eastAsia"/>
          <w:szCs w:val="21"/>
          <w:lang w:val="en-GB"/>
        </w:rPr>
        <w:t xml:space="preserve">, and is </w:t>
      </w:r>
      <w:r w:rsidR="00C5507B" w:rsidRPr="00E906F8">
        <w:rPr>
          <w:rFonts w:hint="eastAsia"/>
          <w:szCs w:val="21"/>
          <w:lang w:val="en-GB"/>
        </w:rPr>
        <w:t xml:space="preserve">still </w:t>
      </w:r>
      <w:r w:rsidRPr="00E906F8">
        <w:rPr>
          <w:rFonts w:hint="eastAsia"/>
          <w:szCs w:val="21"/>
          <w:lang w:val="en-GB"/>
        </w:rPr>
        <w:t xml:space="preserve">going to be discussed </w:t>
      </w:r>
      <w:r w:rsidR="00C5507B" w:rsidRPr="00E906F8">
        <w:rPr>
          <w:rFonts w:hint="eastAsia"/>
          <w:szCs w:val="21"/>
          <w:lang w:val="en-GB"/>
        </w:rPr>
        <w:t xml:space="preserve">in RAN#91e. In general, reduction of minimum number of Rx branches has direct impact on DL coverage, and indirect impacts on </w:t>
      </w:r>
      <w:r w:rsidR="001114BA" w:rsidRPr="00E906F8">
        <w:rPr>
          <w:rFonts w:hint="eastAsia"/>
          <w:szCs w:val="21"/>
          <w:lang w:val="en-GB"/>
        </w:rPr>
        <w:t xml:space="preserve">DL peak data rate. </w:t>
      </w:r>
    </w:p>
    <w:p w:rsidR="00F37BC3" w:rsidRPr="00E906F8" w:rsidRDefault="001114BA" w:rsidP="00404C81">
      <w:pPr>
        <w:rPr>
          <w:szCs w:val="21"/>
          <w:lang w:val="en-GB"/>
        </w:rPr>
      </w:pPr>
      <w:r w:rsidRPr="00E906F8">
        <w:rPr>
          <w:rFonts w:hint="eastAsia"/>
          <w:szCs w:val="21"/>
          <w:lang w:val="en-GB"/>
        </w:rPr>
        <w:t xml:space="preserve">Nevertheless, obtained from the SI outcome, even if the number of Rx branches is </w:t>
      </w:r>
      <w:r w:rsidRPr="00E906F8">
        <w:rPr>
          <w:szCs w:val="21"/>
          <w:lang w:val="en-GB"/>
        </w:rPr>
        <w:t>reduced</w:t>
      </w:r>
      <w:r w:rsidRPr="00E906F8">
        <w:rPr>
          <w:rFonts w:hint="eastAsia"/>
          <w:szCs w:val="21"/>
          <w:lang w:val="en-GB"/>
        </w:rPr>
        <w:t xml:space="preserve">, coverage of DL channels </w:t>
      </w:r>
      <w:r w:rsidRPr="00E906F8">
        <w:rPr>
          <w:szCs w:val="21"/>
          <w:lang w:val="en-GB"/>
        </w:rPr>
        <w:t xml:space="preserve">is </w:t>
      </w:r>
      <w:r w:rsidRPr="00E906F8">
        <w:rPr>
          <w:rFonts w:hint="eastAsia"/>
          <w:szCs w:val="21"/>
          <w:lang w:val="en-GB"/>
        </w:rPr>
        <w:t xml:space="preserve">still </w:t>
      </w:r>
      <w:r w:rsidRPr="00E906F8">
        <w:rPr>
          <w:szCs w:val="21"/>
          <w:lang w:val="en-GB"/>
        </w:rPr>
        <w:t>not the bottleneck</w:t>
      </w:r>
      <w:r w:rsidRPr="00E906F8">
        <w:rPr>
          <w:rFonts w:hint="eastAsia"/>
          <w:szCs w:val="21"/>
          <w:lang w:val="en-GB"/>
        </w:rPr>
        <w:t xml:space="preserve">, due to the huge power gap between </w:t>
      </w:r>
      <w:proofErr w:type="spellStart"/>
      <w:r w:rsidRPr="00E906F8">
        <w:rPr>
          <w:rFonts w:hint="eastAsia"/>
          <w:szCs w:val="21"/>
          <w:lang w:val="en-GB"/>
        </w:rPr>
        <w:t>gNB</w:t>
      </w:r>
      <w:proofErr w:type="spellEnd"/>
      <w:r w:rsidRPr="00E906F8">
        <w:rPr>
          <w:rFonts w:hint="eastAsia"/>
          <w:szCs w:val="21"/>
          <w:lang w:val="en-GB"/>
        </w:rPr>
        <w:t xml:space="preserve"> and the UE. Thus there is no need to put </w:t>
      </w:r>
      <w:r w:rsidRPr="00E906F8">
        <w:rPr>
          <w:szCs w:val="21"/>
          <w:lang w:val="en-GB"/>
        </w:rPr>
        <w:t>specification</w:t>
      </w:r>
      <w:r w:rsidRPr="00E906F8">
        <w:rPr>
          <w:rFonts w:hint="eastAsia"/>
          <w:szCs w:val="21"/>
          <w:lang w:val="en-GB"/>
        </w:rPr>
        <w:t xml:space="preserve"> effort on DL coverage compensation. On the other hand, </w:t>
      </w:r>
      <w:r w:rsidR="005C2737" w:rsidRPr="00E906F8">
        <w:rPr>
          <w:rFonts w:hint="eastAsia"/>
          <w:szCs w:val="21"/>
          <w:lang w:val="en-GB"/>
        </w:rPr>
        <w:t xml:space="preserve">reduction of DL peak data rate is a direct result of reduction of DL MIMO layers (which will be further discussed in Section </w:t>
      </w:r>
      <w:r w:rsidR="005C2737" w:rsidRPr="00E906F8">
        <w:rPr>
          <w:szCs w:val="21"/>
          <w:lang w:val="en-GB"/>
        </w:rPr>
        <w:fldChar w:fldCharType="begin"/>
      </w:r>
      <w:r w:rsidR="005C2737" w:rsidRPr="00E906F8">
        <w:rPr>
          <w:szCs w:val="21"/>
          <w:lang w:val="en-GB"/>
        </w:rPr>
        <w:instrText xml:space="preserve"> </w:instrText>
      </w:r>
      <w:r w:rsidR="005C2737" w:rsidRPr="00E906F8">
        <w:rPr>
          <w:rFonts w:hint="eastAsia"/>
          <w:szCs w:val="21"/>
          <w:lang w:val="en-GB"/>
        </w:rPr>
        <w:instrText>REF _Ref60748522 \n \h</w:instrText>
      </w:r>
      <w:r w:rsidR="005C2737" w:rsidRPr="00E906F8">
        <w:rPr>
          <w:szCs w:val="21"/>
          <w:lang w:val="en-GB"/>
        </w:rPr>
        <w:instrText xml:space="preserve"> </w:instrText>
      </w:r>
      <w:r w:rsidR="00E906F8">
        <w:rPr>
          <w:szCs w:val="21"/>
          <w:lang w:val="en-GB"/>
        </w:rPr>
        <w:instrText xml:space="preserve"> \* MERGEFORMAT </w:instrText>
      </w:r>
      <w:r w:rsidR="005C2737" w:rsidRPr="00E906F8">
        <w:rPr>
          <w:szCs w:val="21"/>
          <w:lang w:val="en-GB"/>
        </w:rPr>
      </w:r>
      <w:r w:rsidR="005C2737" w:rsidRPr="00E906F8">
        <w:rPr>
          <w:szCs w:val="21"/>
          <w:lang w:val="en-GB"/>
        </w:rPr>
        <w:fldChar w:fldCharType="separate"/>
      </w:r>
      <w:r w:rsidR="005C2737" w:rsidRPr="00E906F8">
        <w:rPr>
          <w:szCs w:val="21"/>
          <w:lang w:val="en-GB"/>
        </w:rPr>
        <w:t>2.3</w:t>
      </w:r>
      <w:r w:rsidR="005C2737" w:rsidRPr="00E906F8">
        <w:rPr>
          <w:szCs w:val="21"/>
          <w:lang w:val="en-GB"/>
        </w:rPr>
        <w:fldChar w:fldCharType="end"/>
      </w:r>
      <w:r w:rsidR="005C2737" w:rsidRPr="00E906F8">
        <w:rPr>
          <w:rFonts w:hint="eastAsia"/>
          <w:szCs w:val="21"/>
          <w:lang w:val="en-GB"/>
        </w:rPr>
        <w:t>)</w:t>
      </w:r>
      <w:r w:rsidR="00F37BC3" w:rsidRPr="00E906F8">
        <w:rPr>
          <w:rFonts w:hint="eastAsia"/>
          <w:szCs w:val="21"/>
          <w:lang w:val="en-GB"/>
        </w:rPr>
        <w:t>, rather than the number of Rx branches</w:t>
      </w:r>
      <w:r w:rsidR="005C2737" w:rsidRPr="00E906F8">
        <w:rPr>
          <w:rFonts w:hint="eastAsia"/>
          <w:szCs w:val="21"/>
          <w:lang w:val="en-GB"/>
        </w:rPr>
        <w:t>.</w:t>
      </w:r>
      <w:r w:rsidR="00F37BC3" w:rsidRPr="00E906F8">
        <w:rPr>
          <w:rFonts w:hint="eastAsia"/>
          <w:szCs w:val="21"/>
          <w:lang w:val="en-GB"/>
        </w:rPr>
        <w:t xml:space="preserve"> </w:t>
      </w:r>
    </w:p>
    <w:p w:rsidR="00CB18BA" w:rsidRPr="00E906F8" w:rsidRDefault="00F37BC3" w:rsidP="00B21A6B">
      <w:pPr>
        <w:rPr>
          <w:szCs w:val="21"/>
          <w:lang w:val="en-GB"/>
        </w:rPr>
      </w:pPr>
      <w:r w:rsidRPr="00E906F8">
        <w:rPr>
          <w:rFonts w:hint="eastAsia"/>
          <w:szCs w:val="21"/>
          <w:lang w:val="en-GB"/>
        </w:rPr>
        <w:t>In short, we can observe that reduction of minimum number of Rx branches has no impact on RAN1 specification. It may have RAN4 specification impact, but should be determined after RAN#91e.</w:t>
      </w:r>
    </w:p>
    <w:p w:rsidR="00CB18BA" w:rsidRPr="00E906F8" w:rsidRDefault="00404C81" w:rsidP="00B21A6B">
      <w:pPr>
        <w:rPr>
          <w:rFonts w:cs="Times New Roman"/>
          <w:b/>
          <w:kern w:val="0"/>
          <w:szCs w:val="21"/>
        </w:rPr>
      </w:pPr>
      <w:r w:rsidRPr="00E906F8">
        <w:rPr>
          <w:rFonts w:cs="Times New Roman" w:hint="eastAsia"/>
          <w:b/>
          <w:kern w:val="0"/>
          <w:szCs w:val="21"/>
        </w:rPr>
        <w:t>Observation 1: Reduc</w:t>
      </w:r>
      <w:r w:rsidR="00C5507B" w:rsidRPr="00E906F8">
        <w:rPr>
          <w:rFonts w:cs="Times New Roman" w:hint="eastAsia"/>
          <w:b/>
          <w:kern w:val="0"/>
          <w:szCs w:val="21"/>
        </w:rPr>
        <w:t xml:space="preserve">tion of </w:t>
      </w:r>
      <w:r w:rsidRPr="00E906F8">
        <w:rPr>
          <w:rFonts w:cs="Times New Roman" w:hint="eastAsia"/>
          <w:b/>
          <w:kern w:val="0"/>
          <w:szCs w:val="21"/>
        </w:rPr>
        <w:t>minimum number of Rx branches has no impact on RAN1 specification.</w:t>
      </w:r>
    </w:p>
    <w:p w:rsidR="00552989" w:rsidRPr="00646529" w:rsidRDefault="00552989" w:rsidP="00B21A6B">
      <w:pPr>
        <w:rPr>
          <w:b/>
          <w:lang w:val="en-GB"/>
        </w:rPr>
      </w:pPr>
    </w:p>
    <w:p w:rsidR="00646529" w:rsidRPr="00FE2657" w:rsidRDefault="00646529" w:rsidP="00646529">
      <w:pPr>
        <w:pStyle w:val="2"/>
        <w:ind w:left="723" w:hanging="723"/>
        <w:rPr>
          <w:rFonts w:eastAsia="宋体" w:cs="Times New Roman"/>
          <w:lang w:val="en-GB"/>
        </w:rPr>
      </w:pPr>
      <w:bookmarkStart w:id="11" w:name="_Ref60748522"/>
      <w:r>
        <w:rPr>
          <w:rFonts w:hint="eastAsia"/>
        </w:rPr>
        <w:t>Reduced maximum number of DL MIMO layers</w:t>
      </w:r>
      <w:bookmarkEnd w:id="11"/>
    </w:p>
    <w:p w:rsidR="007A5C6D" w:rsidRPr="00E906F8" w:rsidRDefault="00F37BC3" w:rsidP="00B21A6B">
      <w:pPr>
        <w:rPr>
          <w:szCs w:val="21"/>
          <w:lang w:val="en-GB"/>
        </w:rPr>
      </w:pPr>
      <w:r w:rsidRPr="00E906F8">
        <w:rPr>
          <w:rFonts w:hint="eastAsia"/>
          <w:szCs w:val="21"/>
          <w:lang w:val="en-GB"/>
        </w:rPr>
        <w:t xml:space="preserve">Due to the reduced number of Rx branches, the maximum number of DL MIMO layers is also decreased. </w:t>
      </w:r>
      <w:r w:rsidR="006F29BE" w:rsidRPr="00E906F8">
        <w:rPr>
          <w:rFonts w:hint="eastAsia"/>
          <w:szCs w:val="21"/>
          <w:lang w:val="en-GB"/>
        </w:rPr>
        <w:t>In our view, reduced DL MIM</w:t>
      </w:r>
      <w:r w:rsidR="007A5C6D" w:rsidRPr="00E906F8">
        <w:rPr>
          <w:rFonts w:hint="eastAsia"/>
          <w:szCs w:val="21"/>
          <w:lang w:val="en-GB"/>
        </w:rPr>
        <w:t>O layers may have impact on antenna port</w:t>
      </w:r>
      <w:r w:rsidR="006F29BE" w:rsidRPr="00E906F8">
        <w:rPr>
          <w:rFonts w:hint="eastAsia"/>
          <w:szCs w:val="21"/>
          <w:lang w:val="en-GB"/>
        </w:rPr>
        <w:t xml:space="preserve"> indication. </w:t>
      </w:r>
      <w:r w:rsidR="007A5C6D" w:rsidRPr="00E906F8">
        <w:rPr>
          <w:rFonts w:hint="eastAsia"/>
          <w:szCs w:val="21"/>
          <w:lang w:val="en-GB"/>
        </w:rPr>
        <w:t>To be specific, a</w:t>
      </w:r>
      <w:r w:rsidR="006F29BE" w:rsidRPr="00E906F8">
        <w:rPr>
          <w:rFonts w:hint="eastAsia"/>
          <w:szCs w:val="21"/>
          <w:lang w:val="en-GB"/>
        </w:rPr>
        <w:t xml:space="preserve"> RedCap UE is not expected to be indicated with </w:t>
      </w:r>
      <w:r w:rsidR="007A5C6D" w:rsidRPr="00E906F8">
        <w:rPr>
          <w:rFonts w:hint="eastAsia"/>
          <w:szCs w:val="21"/>
          <w:lang w:val="en-GB"/>
        </w:rPr>
        <w:t xml:space="preserve">larger number of DL MIMO layers than 1 or 2, depending on its number of Rx branches. Also, since current NR does not support 2 TBs transmission when the layer number is no larger than 4, it seems that the RedCap UE is not going to support 2 TBs transmission by natural. </w:t>
      </w:r>
    </w:p>
    <w:p w:rsidR="007A5C6D" w:rsidRPr="00E906F8" w:rsidRDefault="007A5C6D" w:rsidP="00B21A6B">
      <w:pPr>
        <w:rPr>
          <w:rFonts w:cs="Times New Roman"/>
          <w:b/>
          <w:kern w:val="0"/>
          <w:szCs w:val="21"/>
        </w:rPr>
      </w:pPr>
      <w:r w:rsidRPr="00E906F8">
        <w:rPr>
          <w:rFonts w:cs="Times New Roman" w:hint="eastAsia"/>
          <w:b/>
          <w:kern w:val="0"/>
          <w:szCs w:val="21"/>
        </w:rPr>
        <w:t xml:space="preserve">Observation 2: </w:t>
      </w:r>
      <w:r w:rsidR="006B6535" w:rsidRPr="00E906F8">
        <w:rPr>
          <w:rFonts w:cs="Times New Roman" w:hint="eastAsia"/>
          <w:b/>
          <w:kern w:val="0"/>
          <w:szCs w:val="21"/>
        </w:rPr>
        <w:t>Reduced maximum number of DL MIMO layers may have impact on antenna port indication.</w:t>
      </w:r>
    </w:p>
    <w:p w:rsidR="00552989" w:rsidRPr="007A5C6D" w:rsidRDefault="00552989" w:rsidP="00B21A6B">
      <w:pPr>
        <w:rPr>
          <w:b/>
          <w:lang w:val="en-GB"/>
        </w:rPr>
      </w:pPr>
    </w:p>
    <w:p w:rsidR="00646529" w:rsidRPr="00FE2657" w:rsidRDefault="00646529" w:rsidP="00646529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t>Relaxed maximum modulation order</w:t>
      </w:r>
    </w:p>
    <w:p w:rsidR="00646529" w:rsidRPr="00E906F8" w:rsidRDefault="00E03A66" w:rsidP="00B21A6B">
      <w:pPr>
        <w:rPr>
          <w:szCs w:val="21"/>
          <w:lang w:val="en-GB"/>
        </w:rPr>
      </w:pPr>
      <w:r w:rsidRPr="00E906F8">
        <w:rPr>
          <w:rFonts w:hint="eastAsia"/>
          <w:szCs w:val="21"/>
          <w:lang w:val="en-GB"/>
        </w:rPr>
        <w:t>By</w:t>
      </w:r>
      <w:r w:rsidR="003E1788" w:rsidRPr="00E906F8">
        <w:rPr>
          <w:rFonts w:hint="eastAsia"/>
          <w:szCs w:val="21"/>
          <w:lang w:val="en-GB"/>
        </w:rPr>
        <w:t xml:space="preserve"> Rel-16, </w:t>
      </w:r>
      <w:r w:rsidR="003E1788" w:rsidRPr="00E906F8">
        <w:rPr>
          <w:szCs w:val="21"/>
          <w:lang w:val="en-GB"/>
        </w:rPr>
        <w:t>several</w:t>
      </w:r>
      <w:r w:rsidR="003E1788" w:rsidRPr="00E906F8">
        <w:rPr>
          <w:rFonts w:hint="eastAsia"/>
          <w:szCs w:val="21"/>
          <w:lang w:val="en-GB"/>
        </w:rPr>
        <w:t xml:space="preserve"> MCS tables have </w:t>
      </w:r>
      <w:r w:rsidRPr="00E906F8">
        <w:rPr>
          <w:rFonts w:hint="eastAsia"/>
          <w:szCs w:val="21"/>
          <w:lang w:val="en-GB"/>
        </w:rPr>
        <w:t xml:space="preserve">already </w:t>
      </w:r>
      <w:r w:rsidR="003E1788" w:rsidRPr="00E906F8">
        <w:rPr>
          <w:rFonts w:hint="eastAsia"/>
          <w:szCs w:val="21"/>
          <w:lang w:val="en-GB"/>
        </w:rPr>
        <w:t>been specified</w:t>
      </w:r>
      <w:r w:rsidRPr="00E906F8">
        <w:rPr>
          <w:rFonts w:hint="eastAsia"/>
          <w:szCs w:val="21"/>
          <w:lang w:val="en-GB"/>
        </w:rPr>
        <w:t xml:space="preserve">, i.e. </w:t>
      </w:r>
      <w:r w:rsidRPr="00E906F8">
        <w:rPr>
          <w:szCs w:val="21"/>
          <w:lang w:val="en-GB"/>
        </w:rPr>
        <w:t>Table 5.1.3.1-1</w:t>
      </w:r>
      <w:r w:rsidRPr="00E906F8">
        <w:rPr>
          <w:rFonts w:hint="eastAsia"/>
          <w:szCs w:val="21"/>
          <w:lang w:val="en-GB"/>
        </w:rPr>
        <w:t xml:space="preserve">/2/3 and Table </w:t>
      </w:r>
      <w:r w:rsidRPr="00E906F8">
        <w:rPr>
          <w:szCs w:val="21"/>
          <w:lang w:val="en-GB"/>
        </w:rPr>
        <w:t>6.1.4.1-1</w:t>
      </w:r>
      <w:r w:rsidRPr="00E906F8">
        <w:rPr>
          <w:rFonts w:hint="eastAsia"/>
          <w:szCs w:val="21"/>
          <w:lang w:val="en-GB"/>
        </w:rPr>
        <w:t xml:space="preserve">/2 in </w:t>
      </w:r>
      <w:r w:rsidR="003E1788" w:rsidRPr="00E906F8">
        <w:rPr>
          <w:szCs w:val="21"/>
          <w:lang w:val="en-GB"/>
        </w:rPr>
        <w:fldChar w:fldCharType="begin"/>
      </w:r>
      <w:r w:rsidR="003E1788" w:rsidRPr="00E906F8">
        <w:rPr>
          <w:szCs w:val="21"/>
          <w:lang w:val="en-GB"/>
        </w:rPr>
        <w:instrText xml:space="preserve"> </w:instrText>
      </w:r>
      <w:r w:rsidR="003E1788" w:rsidRPr="00E906F8">
        <w:rPr>
          <w:rFonts w:hint="eastAsia"/>
          <w:szCs w:val="21"/>
          <w:lang w:val="en-GB"/>
        </w:rPr>
        <w:instrText>REF _Ref60753057 \n \h</w:instrText>
      </w:r>
      <w:r w:rsidR="003E1788" w:rsidRPr="00E906F8">
        <w:rPr>
          <w:szCs w:val="21"/>
          <w:lang w:val="en-GB"/>
        </w:rPr>
        <w:instrText xml:space="preserve"> </w:instrText>
      </w:r>
      <w:r w:rsidR="00E906F8">
        <w:rPr>
          <w:szCs w:val="21"/>
          <w:lang w:val="en-GB"/>
        </w:rPr>
        <w:instrText xml:space="preserve"> \* MERGEFORMAT </w:instrText>
      </w:r>
      <w:r w:rsidR="003E1788" w:rsidRPr="00E906F8">
        <w:rPr>
          <w:szCs w:val="21"/>
          <w:lang w:val="en-GB"/>
        </w:rPr>
      </w:r>
      <w:r w:rsidR="003E1788" w:rsidRPr="00E906F8">
        <w:rPr>
          <w:szCs w:val="21"/>
          <w:lang w:val="en-GB"/>
        </w:rPr>
        <w:fldChar w:fldCharType="separate"/>
      </w:r>
      <w:r w:rsidR="003E1788" w:rsidRPr="00E906F8">
        <w:rPr>
          <w:szCs w:val="21"/>
          <w:lang w:val="en-GB"/>
        </w:rPr>
        <w:t>[5]</w:t>
      </w:r>
      <w:r w:rsidR="003E1788" w:rsidRPr="00E906F8">
        <w:rPr>
          <w:szCs w:val="21"/>
          <w:lang w:val="en-GB"/>
        </w:rPr>
        <w:fldChar w:fldCharType="end"/>
      </w:r>
      <w:r w:rsidRPr="00E906F8">
        <w:rPr>
          <w:rFonts w:hint="eastAsia"/>
          <w:szCs w:val="21"/>
          <w:lang w:val="en-GB"/>
        </w:rPr>
        <w:t xml:space="preserve">. </w:t>
      </w:r>
      <w:r w:rsidR="00525812" w:rsidRPr="00E906F8">
        <w:rPr>
          <w:rFonts w:hint="eastAsia"/>
          <w:szCs w:val="21"/>
          <w:lang w:val="en-GB"/>
        </w:rPr>
        <w:t xml:space="preserve">Among them, the highest modulation order </w:t>
      </w:r>
      <w:r w:rsidR="0065746D" w:rsidRPr="00E906F8">
        <w:rPr>
          <w:rFonts w:hint="eastAsia"/>
          <w:szCs w:val="21"/>
          <w:lang w:val="en-GB"/>
        </w:rPr>
        <w:t>is</w:t>
      </w:r>
      <w:r w:rsidR="00525812" w:rsidRPr="00E906F8">
        <w:rPr>
          <w:rFonts w:hint="eastAsia"/>
          <w:szCs w:val="21"/>
          <w:lang w:val="en-GB"/>
        </w:rPr>
        <w:t xml:space="preserve"> 64QAM, except for Table 5.1.3.1-2</w:t>
      </w:r>
      <w:r w:rsidR="0065746D" w:rsidRPr="00E906F8">
        <w:rPr>
          <w:rFonts w:hint="eastAsia"/>
          <w:szCs w:val="21"/>
          <w:lang w:val="en-GB"/>
        </w:rPr>
        <w:t xml:space="preserve"> with 256QAM at most</w:t>
      </w:r>
      <w:r w:rsidR="00525812" w:rsidRPr="00E906F8">
        <w:rPr>
          <w:rFonts w:hint="eastAsia"/>
          <w:szCs w:val="21"/>
          <w:lang w:val="en-GB"/>
        </w:rPr>
        <w:t xml:space="preserve">. Since </w:t>
      </w:r>
      <w:r w:rsidR="0065746D" w:rsidRPr="00E906F8">
        <w:rPr>
          <w:rFonts w:hint="eastAsia"/>
          <w:szCs w:val="21"/>
          <w:lang w:val="en-GB"/>
        </w:rPr>
        <w:t>the only</w:t>
      </w:r>
      <w:r w:rsidR="00525812" w:rsidRPr="00E906F8">
        <w:rPr>
          <w:rFonts w:hint="eastAsia"/>
          <w:szCs w:val="21"/>
          <w:lang w:val="en-GB"/>
        </w:rPr>
        <w:t xml:space="preserve"> difference between RedCap UE and normal NR UE</w:t>
      </w:r>
      <w:r w:rsidR="0065746D" w:rsidRPr="00E906F8">
        <w:rPr>
          <w:rFonts w:hint="eastAsia"/>
          <w:szCs w:val="21"/>
          <w:lang w:val="en-GB"/>
        </w:rPr>
        <w:t xml:space="preserve"> on modulation order is whether 256QAM is mandatory or optional in FR1, we think the current MCS tables (</w:t>
      </w:r>
      <w:r w:rsidR="0065746D" w:rsidRPr="00E906F8">
        <w:rPr>
          <w:szCs w:val="21"/>
          <w:lang w:val="en-GB"/>
        </w:rPr>
        <w:t>Table 5.1.3.1-1</w:t>
      </w:r>
      <w:r w:rsidR="0065746D" w:rsidRPr="00E906F8">
        <w:rPr>
          <w:rFonts w:hint="eastAsia"/>
          <w:szCs w:val="21"/>
          <w:lang w:val="en-GB"/>
        </w:rPr>
        <w:t xml:space="preserve">/2/3 and Table </w:t>
      </w:r>
      <w:r w:rsidR="0065746D" w:rsidRPr="00E906F8">
        <w:rPr>
          <w:szCs w:val="21"/>
          <w:lang w:val="en-GB"/>
        </w:rPr>
        <w:t>6.1.4.1-1</w:t>
      </w:r>
      <w:r w:rsidR="0065746D" w:rsidRPr="00E906F8">
        <w:rPr>
          <w:rFonts w:hint="eastAsia"/>
          <w:szCs w:val="21"/>
          <w:lang w:val="en-GB"/>
        </w:rPr>
        <w:t xml:space="preserve">/2 in TS 38.214) can be reused by RedCap UE. </w:t>
      </w:r>
      <w:r w:rsidR="005A79F4">
        <w:rPr>
          <w:rFonts w:hint="eastAsia"/>
          <w:szCs w:val="21"/>
          <w:lang w:val="en-GB"/>
        </w:rPr>
        <w:t>Note</w:t>
      </w:r>
      <w:r w:rsidR="005A79F4">
        <w:rPr>
          <w:rFonts w:eastAsiaTheme="minorEastAsia" w:hint="eastAsia"/>
          <w:szCs w:val="21"/>
          <w:lang w:val="en-GB"/>
        </w:rPr>
        <w:t xml:space="preserve"> that, even though 256QAM is mandatory for normal NR UE, whether </w:t>
      </w:r>
      <w:r w:rsidR="005A79F4">
        <w:rPr>
          <w:sz w:val="20"/>
          <w:szCs w:val="20"/>
        </w:rPr>
        <w:t>Table 5.1.3.1-2</w:t>
      </w:r>
      <w:r w:rsidR="005A79F4">
        <w:rPr>
          <w:rFonts w:eastAsiaTheme="minorEastAsia" w:hint="eastAsia"/>
          <w:sz w:val="20"/>
          <w:szCs w:val="20"/>
        </w:rPr>
        <w:t xml:space="preserve"> (256QAM) i</w:t>
      </w:r>
      <w:r w:rsidR="00403F56">
        <w:rPr>
          <w:rFonts w:eastAsiaTheme="minorEastAsia" w:hint="eastAsia"/>
          <w:sz w:val="20"/>
          <w:szCs w:val="20"/>
        </w:rPr>
        <w:t>s applied to the UE still depends on network configuration.</w:t>
      </w:r>
      <w:r w:rsidR="005A79F4">
        <w:rPr>
          <w:rFonts w:eastAsiaTheme="minorEastAsia" w:hint="eastAsia"/>
          <w:szCs w:val="21"/>
          <w:lang w:val="en-GB"/>
        </w:rPr>
        <w:t xml:space="preserve"> </w:t>
      </w:r>
      <w:r w:rsidR="00403F56">
        <w:rPr>
          <w:rFonts w:eastAsiaTheme="minorEastAsia" w:hint="eastAsia"/>
          <w:szCs w:val="21"/>
          <w:lang w:val="en-GB"/>
        </w:rPr>
        <w:t xml:space="preserve">It can be expected that the network is capable to configure a suitable MCS table for the RedCap UE according its capability. </w:t>
      </w:r>
      <w:r w:rsidR="0065746D" w:rsidRPr="00E906F8">
        <w:rPr>
          <w:rFonts w:hint="eastAsia"/>
          <w:szCs w:val="21"/>
          <w:lang w:val="en-GB"/>
        </w:rPr>
        <w:t>There is no need to introduce new MCS table.</w:t>
      </w:r>
    </w:p>
    <w:p w:rsidR="0065746D" w:rsidRPr="00E906F8" w:rsidRDefault="0065746D" w:rsidP="00B21A6B">
      <w:pPr>
        <w:rPr>
          <w:b/>
          <w:szCs w:val="21"/>
        </w:rPr>
      </w:pPr>
      <w:r w:rsidRPr="00E906F8">
        <w:rPr>
          <w:rFonts w:hint="eastAsia"/>
          <w:b/>
          <w:szCs w:val="21"/>
        </w:rPr>
        <w:t>Proposal 3: Reuse current MCS tables for RedCap UEs.</w:t>
      </w:r>
    </w:p>
    <w:p w:rsidR="0065746D" w:rsidRPr="00E906F8" w:rsidRDefault="0065746D" w:rsidP="0065746D">
      <w:pPr>
        <w:pStyle w:val="a6"/>
        <w:numPr>
          <w:ilvl w:val="0"/>
          <w:numId w:val="48"/>
        </w:numPr>
        <w:ind w:firstLineChars="0"/>
        <w:rPr>
          <w:b/>
          <w:szCs w:val="21"/>
        </w:rPr>
      </w:pPr>
      <w:r w:rsidRPr="00E906F8">
        <w:rPr>
          <w:rFonts w:hint="eastAsia"/>
          <w:b/>
          <w:szCs w:val="21"/>
        </w:rPr>
        <w:t xml:space="preserve">The MCS tables include </w:t>
      </w:r>
      <w:r w:rsidRPr="00E906F8">
        <w:rPr>
          <w:b/>
          <w:szCs w:val="21"/>
        </w:rPr>
        <w:t>Table 5.1.3.1-1/2/3 and Table 6.1.4.1-1/2</w:t>
      </w:r>
      <w:r w:rsidRPr="00E906F8">
        <w:rPr>
          <w:rFonts w:hint="eastAsia"/>
          <w:b/>
          <w:szCs w:val="21"/>
        </w:rPr>
        <w:t xml:space="preserve"> in TS 38.214.</w:t>
      </w:r>
    </w:p>
    <w:p w:rsidR="0065746D" w:rsidRPr="00E906F8" w:rsidRDefault="0065746D" w:rsidP="0065746D">
      <w:pPr>
        <w:pStyle w:val="a6"/>
        <w:numPr>
          <w:ilvl w:val="0"/>
          <w:numId w:val="47"/>
        </w:numPr>
        <w:ind w:firstLineChars="0"/>
        <w:rPr>
          <w:szCs w:val="21"/>
          <w:lang w:val="en-GB"/>
        </w:rPr>
      </w:pPr>
      <w:r w:rsidRPr="00E906F8">
        <w:rPr>
          <w:rFonts w:hint="eastAsia"/>
          <w:b/>
          <w:szCs w:val="21"/>
        </w:rPr>
        <w:t>No new MCS table is going to be introduced.</w:t>
      </w:r>
    </w:p>
    <w:p w:rsidR="00401025" w:rsidRPr="00E906F8" w:rsidRDefault="0065746D" w:rsidP="00B21A6B">
      <w:pPr>
        <w:rPr>
          <w:szCs w:val="21"/>
          <w:lang w:val="en-GB"/>
        </w:rPr>
      </w:pPr>
      <w:r w:rsidRPr="00E906F8">
        <w:rPr>
          <w:rFonts w:hint="eastAsia"/>
          <w:szCs w:val="21"/>
          <w:lang w:val="en-GB"/>
        </w:rPr>
        <w:t>Similarly,</w:t>
      </w:r>
      <w:r w:rsidR="0003682B" w:rsidRPr="00E906F8">
        <w:rPr>
          <w:rFonts w:hint="eastAsia"/>
          <w:szCs w:val="21"/>
          <w:lang w:val="en-GB"/>
        </w:rPr>
        <w:t xml:space="preserve"> CQI tables have been specified in </w:t>
      </w:r>
      <w:r w:rsidR="0003682B" w:rsidRPr="00E906F8">
        <w:rPr>
          <w:szCs w:val="21"/>
          <w:lang w:val="en-GB"/>
        </w:rPr>
        <w:t>Table 5.2.2.1-2</w:t>
      </w:r>
      <w:r w:rsidR="0003682B" w:rsidRPr="00E906F8">
        <w:rPr>
          <w:rFonts w:hint="eastAsia"/>
          <w:szCs w:val="21"/>
          <w:lang w:val="en-GB"/>
        </w:rPr>
        <w:t>/3/4 in</w:t>
      </w:r>
      <w:r w:rsidR="00595344" w:rsidRPr="00E906F8">
        <w:rPr>
          <w:rFonts w:hint="eastAsia"/>
          <w:szCs w:val="21"/>
          <w:lang w:val="en-GB"/>
        </w:rPr>
        <w:t xml:space="preserve"> </w:t>
      </w:r>
      <w:r w:rsidR="0003682B" w:rsidRPr="00E906F8">
        <w:rPr>
          <w:szCs w:val="21"/>
          <w:lang w:val="en-GB"/>
        </w:rPr>
        <w:fldChar w:fldCharType="begin"/>
      </w:r>
      <w:r w:rsidR="0003682B" w:rsidRPr="00E906F8">
        <w:rPr>
          <w:szCs w:val="21"/>
          <w:lang w:val="en-GB"/>
        </w:rPr>
        <w:instrText xml:space="preserve"> </w:instrText>
      </w:r>
      <w:r w:rsidR="0003682B" w:rsidRPr="00E906F8">
        <w:rPr>
          <w:rFonts w:hint="eastAsia"/>
          <w:szCs w:val="21"/>
          <w:lang w:val="en-GB"/>
        </w:rPr>
        <w:instrText>REF _Ref60753057 \n \h</w:instrText>
      </w:r>
      <w:r w:rsidR="0003682B" w:rsidRPr="00E906F8">
        <w:rPr>
          <w:szCs w:val="21"/>
          <w:lang w:val="en-GB"/>
        </w:rPr>
        <w:instrText xml:space="preserve"> </w:instrText>
      </w:r>
      <w:r w:rsidR="00E906F8">
        <w:rPr>
          <w:szCs w:val="21"/>
          <w:lang w:val="en-GB"/>
        </w:rPr>
        <w:instrText xml:space="preserve"> \* MERGEFORMAT </w:instrText>
      </w:r>
      <w:r w:rsidR="0003682B" w:rsidRPr="00E906F8">
        <w:rPr>
          <w:szCs w:val="21"/>
          <w:lang w:val="en-GB"/>
        </w:rPr>
      </w:r>
      <w:r w:rsidR="0003682B" w:rsidRPr="00E906F8">
        <w:rPr>
          <w:szCs w:val="21"/>
          <w:lang w:val="en-GB"/>
        </w:rPr>
        <w:fldChar w:fldCharType="separate"/>
      </w:r>
      <w:r w:rsidR="0003682B" w:rsidRPr="00E906F8">
        <w:rPr>
          <w:szCs w:val="21"/>
          <w:lang w:val="en-GB"/>
        </w:rPr>
        <w:t>[5]</w:t>
      </w:r>
      <w:r w:rsidR="0003682B" w:rsidRPr="00E906F8">
        <w:rPr>
          <w:szCs w:val="21"/>
          <w:lang w:val="en-GB"/>
        </w:rPr>
        <w:fldChar w:fldCharType="end"/>
      </w:r>
      <w:r w:rsidR="0003682B" w:rsidRPr="00E906F8">
        <w:rPr>
          <w:rFonts w:hint="eastAsia"/>
          <w:szCs w:val="21"/>
          <w:lang w:val="en-GB"/>
        </w:rPr>
        <w:t>.</w:t>
      </w:r>
      <w:r w:rsidR="00595344" w:rsidRPr="00E906F8">
        <w:rPr>
          <w:rFonts w:hint="eastAsia"/>
          <w:szCs w:val="21"/>
          <w:lang w:val="en-GB"/>
        </w:rPr>
        <w:t xml:space="preserve"> They can also be reused for RedCap UE, and no need to introduce new CQI table.</w:t>
      </w:r>
    </w:p>
    <w:p w:rsidR="00595344" w:rsidRPr="00E906F8" w:rsidRDefault="00595344" w:rsidP="00595344">
      <w:pPr>
        <w:rPr>
          <w:b/>
          <w:szCs w:val="21"/>
        </w:rPr>
      </w:pPr>
      <w:r w:rsidRPr="00E906F8">
        <w:rPr>
          <w:rFonts w:hint="eastAsia"/>
          <w:b/>
          <w:szCs w:val="21"/>
        </w:rPr>
        <w:t>Proposal 4: Reuse current CQI tables for RedCap UEs.</w:t>
      </w:r>
    </w:p>
    <w:p w:rsidR="00595344" w:rsidRPr="00E906F8" w:rsidRDefault="00595344" w:rsidP="00595344">
      <w:pPr>
        <w:pStyle w:val="a6"/>
        <w:numPr>
          <w:ilvl w:val="0"/>
          <w:numId w:val="48"/>
        </w:numPr>
        <w:ind w:firstLineChars="0"/>
        <w:rPr>
          <w:b/>
          <w:szCs w:val="21"/>
        </w:rPr>
      </w:pPr>
      <w:r w:rsidRPr="00E906F8">
        <w:rPr>
          <w:rFonts w:hint="eastAsia"/>
          <w:b/>
          <w:szCs w:val="21"/>
        </w:rPr>
        <w:t xml:space="preserve">The CQI tables include </w:t>
      </w:r>
      <w:r w:rsidRPr="00E906F8">
        <w:rPr>
          <w:b/>
          <w:szCs w:val="21"/>
        </w:rPr>
        <w:t xml:space="preserve">Table 5.2.2.1-2/3/4 </w:t>
      </w:r>
      <w:r w:rsidRPr="00E906F8">
        <w:rPr>
          <w:rFonts w:hint="eastAsia"/>
          <w:b/>
          <w:szCs w:val="21"/>
        </w:rPr>
        <w:t>in TS 38.214.</w:t>
      </w:r>
    </w:p>
    <w:p w:rsidR="0065746D" w:rsidRPr="00E906F8" w:rsidRDefault="00595344" w:rsidP="00B21A6B">
      <w:pPr>
        <w:pStyle w:val="a6"/>
        <w:numPr>
          <w:ilvl w:val="0"/>
          <w:numId w:val="47"/>
        </w:numPr>
        <w:ind w:firstLineChars="0"/>
        <w:rPr>
          <w:szCs w:val="21"/>
          <w:lang w:val="en-GB"/>
        </w:rPr>
      </w:pPr>
      <w:r w:rsidRPr="00E906F8">
        <w:rPr>
          <w:rFonts w:hint="eastAsia"/>
          <w:b/>
          <w:szCs w:val="21"/>
        </w:rPr>
        <w:t>No new CQI table is going to be introduced.</w:t>
      </w:r>
    </w:p>
    <w:p w:rsidR="00552989" w:rsidRPr="00552989" w:rsidRDefault="00552989" w:rsidP="00552989">
      <w:pPr>
        <w:rPr>
          <w:lang w:val="en-GB"/>
        </w:rPr>
      </w:pPr>
    </w:p>
    <w:p w:rsidR="00646529" w:rsidRPr="00FE2657" w:rsidRDefault="00646529" w:rsidP="00646529">
      <w:pPr>
        <w:pStyle w:val="2"/>
        <w:ind w:left="723" w:hanging="723"/>
        <w:rPr>
          <w:rFonts w:eastAsia="宋体" w:cs="Times New Roman"/>
          <w:lang w:val="en-GB"/>
        </w:rPr>
      </w:pPr>
      <w:r>
        <w:rPr>
          <w:rFonts w:hint="eastAsia"/>
        </w:rPr>
        <w:lastRenderedPageBreak/>
        <w:t>Support of HD-FDD type A</w:t>
      </w:r>
    </w:p>
    <w:p w:rsidR="0069304D" w:rsidRDefault="00993FD8" w:rsidP="00B21A6B">
      <w:pPr>
        <w:rPr>
          <w:lang w:val="en-GB"/>
        </w:rPr>
      </w:pPr>
      <w:r>
        <w:rPr>
          <w:rFonts w:hint="eastAsia"/>
          <w:lang w:val="en-GB"/>
        </w:rPr>
        <w:t xml:space="preserve">In Rel-16 TS 38.211, UE </w:t>
      </w:r>
      <w:r w:rsidR="002908E8">
        <w:rPr>
          <w:lang w:val="en-GB"/>
        </w:rPr>
        <w:t>behaviour</w:t>
      </w:r>
      <w:r>
        <w:rPr>
          <w:rFonts w:hint="eastAsia"/>
          <w:lang w:val="en-GB"/>
        </w:rPr>
        <w:t xml:space="preserve"> and related switching time </w:t>
      </w:r>
      <w:r w:rsidR="0063609E">
        <w:rPr>
          <w:rFonts w:hint="eastAsia"/>
          <w:lang w:val="en-GB"/>
        </w:rPr>
        <w:t>for a</w:t>
      </w:r>
      <w:r w:rsidRPr="00D0314F">
        <w:t xml:space="preserve"> UE not capable of full-duplex communication</w:t>
      </w:r>
      <w:r w:rsidR="0063609E">
        <w:rPr>
          <w:rFonts w:hint="eastAsia"/>
        </w:rPr>
        <w:t xml:space="preserve"> have already been specified, as copied below </w:t>
      </w:r>
      <w:r w:rsidR="0063609E">
        <w:fldChar w:fldCharType="begin"/>
      </w:r>
      <w:r w:rsidR="0063609E">
        <w:instrText xml:space="preserve"> </w:instrText>
      </w:r>
      <w:r w:rsidR="0063609E">
        <w:rPr>
          <w:rFonts w:hint="eastAsia"/>
        </w:rPr>
        <w:instrText>REF _Ref60756627 \n \h</w:instrText>
      </w:r>
      <w:r w:rsidR="0063609E">
        <w:instrText xml:space="preserve"> </w:instrText>
      </w:r>
      <w:r w:rsidR="0063609E">
        <w:fldChar w:fldCharType="separate"/>
      </w:r>
      <w:r w:rsidR="0063609E">
        <w:t>[6]</w:t>
      </w:r>
      <w:r w:rsidR="0063609E">
        <w:fldChar w:fldCharType="end"/>
      </w:r>
      <w:r w:rsidR="0063609E">
        <w:rPr>
          <w:rFonts w:hint="eastAsia"/>
        </w:rPr>
        <w:t>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93FD8" w:rsidTr="00993FD8">
        <w:tc>
          <w:tcPr>
            <w:tcW w:w="9286" w:type="dxa"/>
          </w:tcPr>
          <w:p w:rsidR="00993FD8" w:rsidRPr="00D0314F" w:rsidRDefault="00993FD8" w:rsidP="00993FD8">
            <w:r w:rsidRPr="00D0314F">
              <w:t xml:space="preserve">A UE not capable of full-duplex communication is not expected to transmit in the uplink 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c</m:t>
                  </m:r>
                </m:sub>
              </m:sSub>
            </m:oMath>
            <w:r w:rsidRPr="00D0314F">
              <w:t xml:space="preserve"> after the end of the last received downlink symbol in the same cell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Rx-Tx</m:t>
                  </m:r>
                </m:sub>
              </m:sSub>
            </m:oMath>
            <w:r w:rsidRPr="00D0314F">
              <w:t xml:space="preserve"> is given by Table 4.3.2-3. </w:t>
            </w:r>
          </w:p>
          <w:p w:rsidR="00993FD8" w:rsidRDefault="00993FD8" w:rsidP="00993FD8">
            <w:r w:rsidRPr="00D0314F">
              <w:t xml:space="preserve">A UE not capable of full-duplex communication is not expected to receive in the downlink earlier than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Tx-Rx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c</m:t>
                  </m:r>
                </m:sub>
              </m:sSub>
            </m:oMath>
            <w:r w:rsidRPr="00D0314F">
              <w:t xml:space="preserve"> after the end of the last transmitted uplink symbol in the same cell where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Tx-Rx</m:t>
                  </m:r>
                </m:sub>
              </m:sSub>
            </m:oMath>
            <w:r w:rsidRPr="00D0314F">
              <w:t xml:space="preserve"> is given by Table 4.3.2-3.</w:t>
            </w:r>
          </w:p>
          <w:p w:rsidR="00993FD8" w:rsidRPr="00993FD8" w:rsidRDefault="00993FD8" w:rsidP="00993FD8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…</w:t>
            </w:r>
          </w:p>
          <w:p w:rsidR="00993FD8" w:rsidRPr="0019164C" w:rsidRDefault="00993FD8" w:rsidP="00993FD8">
            <w:pPr>
              <w:pStyle w:val="TH"/>
            </w:pPr>
            <w:r w:rsidRPr="0019164C">
              <w:t xml:space="preserve">Table 4.3.2-3: Transition time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</m:oMath>
            <w:r w:rsidRPr="0019164C"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Tx-Rx</m:t>
                  </m:r>
                </m:sub>
              </m:sSub>
            </m:oMath>
          </w:p>
          <w:tbl>
            <w:tblPr>
              <w:tblStyle w:val="TableGrid7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122"/>
              <w:gridCol w:w="1134"/>
              <w:gridCol w:w="992"/>
            </w:tblGrid>
            <w:tr w:rsidR="00993FD8" w:rsidRPr="0019164C" w:rsidTr="00512D7F">
              <w:trPr>
                <w:jc w:val="center"/>
              </w:trPr>
              <w:tc>
                <w:tcPr>
                  <w:tcW w:w="2122" w:type="dxa"/>
                </w:tcPr>
                <w:p w:rsidR="00993FD8" w:rsidRPr="0019164C" w:rsidRDefault="00993FD8" w:rsidP="00512D7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19164C">
                    <w:rPr>
                      <w:rFonts w:ascii="Arial" w:hAnsi="Arial"/>
                      <w:b/>
                      <w:sz w:val="18"/>
                    </w:rPr>
                    <w:t>Transition time</w:t>
                  </w:r>
                </w:p>
              </w:tc>
              <w:tc>
                <w:tcPr>
                  <w:tcW w:w="1134" w:type="dxa"/>
                </w:tcPr>
                <w:p w:rsidR="00993FD8" w:rsidRPr="0019164C" w:rsidRDefault="00993FD8" w:rsidP="00512D7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19164C">
                    <w:rPr>
                      <w:rFonts w:ascii="Arial" w:hAnsi="Arial"/>
                      <w:b/>
                      <w:sz w:val="18"/>
                    </w:rPr>
                    <w:t>FR1</w:t>
                  </w:r>
                </w:p>
              </w:tc>
              <w:tc>
                <w:tcPr>
                  <w:tcW w:w="992" w:type="dxa"/>
                </w:tcPr>
                <w:p w:rsidR="00993FD8" w:rsidRPr="0019164C" w:rsidRDefault="00993FD8" w:rsidP="00512D7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19164C">
                    <w:rPr>
                      <w:rFonts w:ascii="Arial" w:hAnsi="Arial"/>
                      <w:b/>
                      <w:sz w:val="18"/>
                    </w:rPr>
                    <w:t>FR2</w:t>
                  </w:r>
                </w:p>
              </w:tc>
            </w:tr>
            <w:tr w:rsidR="00993FD8" w:rsidRPr="0019164C" w:rsidTr="00512D7F">
              <w:trPr>
                <w:jc w:val="center"/>
              </w:trPr>
              <w:tc>
                <w:tcPr>
                  <w:tcW w:w="2122" w:type="dxa"/>
                </w:tcPr>
                <w:p w:rsidR="00993FD8" w:rsidRPr="0019164C" w:rsidRDefault="00381B43" w:rsidP="00512D7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hAnsi="Arial"/>
                              <w:sz w:val="18"/>
                            </w:rPr>
                            <m:t>Tx-Rx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134" w:type="dxa"/>
                </w:tcPr>
                <w:p w:rsidR="00993FD8" w:rsidRPr="004249C8" w:rsidRDefault="00993FD8" w:rsidP="00512D7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728F8">
                    <w:rPr>
                      <w:rFonts w:ascii="Arial" w:hAnsi="Arial"/>
                      <w:sz w:val="18"/>
                    </w:rPr>
                    <w:t>25600</w:t>
                  </w:r>
                </w:p>
              </w:tc>
              <w:tc>
                <w:tcPr>
                  <w:tcW w:w="992" w:type="dxa"/>
                </w:tcPr>
                <w:p w:rsidR="00993FD8" w:rsidRPr="004249C8" w:rsidRDefault="00993FD8" w:rsidP="00512D7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728F8">
                    <w:rPr>
                      <w:rFonts w:ascii="Arial" w:hAnsi="Arial"/>
                      <w:sz w:val="18"/>
                    </w:rPr>
                    <w:t>13792</w:t>
                  </w:r>
                </w:p>
              </w:tc>
            </w:tr>
            <w:tr w:rsidR="00993FD8" w:rsidRPr="0019164C" w:rsidTr="00512D7F">
              <w:trPr>
                <w:jc w:val="center"/>
              </w:trPr>
              <w:tc>
                <w:tcPr>
                  <w:tcW w:w="2122" w:type="dxa"/>
                </w:tcPr>
                <w:p w:rsidR="00993FD8" w:rsidRPr="0019164C" w:rsidRDefault="00381B43" w:rsidP="00512D7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18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18"/>
                            </w:rPr>
                            <m:t>N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rFonts w:ascii="Arial" w:hAnsi="Arial"/>
                              <w:sz w:val="18"/>
                            </w:rPr>
                            <m:t>Rx-Tx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134" w:type="dxa"/>
                </w:tcPr>
                <w:p w:rsidR="00993FD8" w:rsidRPr="00A96E72" w:rsidRDefault="00993FD8" w:rsidP="00512D7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96E72">
                    <w:rPr>
                      <w:rFonts w:ascii="Arial" w:hAnsi="Arial"/>
                      <w:sz w:val="18"/>
                    </w:rPr>
                    <w:t>25600</w:t>
                  </w:r>
                </w:p>
              </w:tc>
              <w:tc>
                <w:tcPr>
                  <w:tcW w:w="992" w:type="dxa"/>
                </w:tcPr>
                <w:p w:rsidR="00993FD8" w:rsidRPr="00A96E72" w:rsidRDefault="00993FD8" w:rsidP="00512D7F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A96E72">
                    <w:rPr>
                      <w:rFonts w:ascii="Arial" w:hAnsi="Arial"/>
                      <w:sz w:val="18"/>
                    </w:rPr>
                    <w:t>13792</w:t>
                  </w:r>
                </w:p>
              </w:tc>
            </w:tr>
          </w:tbl>
          <w:p w:rsidR="00993FD8" w:rsidRDefault="00993FD8" w:rsidP="00B21A6B">
            <w:pPr>
              <w:rPr>
                <w:lang w:val="en-GB"/>
              </w:rPr>
            </w:pPr>
          </w:p>
        </w:tc>
      </w:tr>
    </w:tbl>
    <w:p w:rsidR="00F41851" w:rsidRPr="00E906F8" w:rsidRDefault="00552989" w:rsidP="006D4BB5">
      <w:pPr>
        <w:spacing w:before="120"/>
        <w:rPr>
          <w:szCs w:val="21"/>
          <w:lang w:val="en-GB"/>
        </w:rPr>
      </w:pPr>
      <w:r w:rsidRPr="00E906F8">
        <w:rPr>
          <w:rFonts w:hint="eastAsia"/>
          <w:szCs w:val="21"/>
          <w:lang w:val="en-GB"/>
        </w:rPr>
        <w:t xml:space="preserve">Note that </w:t>
      </w:r>
      <m:oMath>
        <m:sSub>
          <m:sSubPr>
            <m:ctrlPr>
              <w:rPr>
                <w:rFonts w:ascii="Cambria Math" w:eastAsiaTheme="minorEastAsia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T</m:t>
            </m:r>
          </m:e>
          <m:sub>
            <m:r>
              <w:rPr>
                <w:rFonts w:ascii="Cambria Math" w:hAnsi="Cambria Math"/>
                <w:szCs w:val="21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Cs w:val="21"/>
          </w:rPr>
          <m:t>=1/</m:t>
        </m:r>
        <m:d>
          <m:dPr>
            <m:ctrlPr>
              <w:rPr>
                <w:rFonts w:ascii="Cambria Math" w:eastAsiaTheme="minorEastAsia" w:hAnsi="Cambria Math"/>
                <w:szCs w:val="21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∆f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max</m:t>
                </m:r>
              </m:sub>
            </m:sSub>
            <m:r>
              <w:rPr>
                <w:rFonts w:ascii="Cambria Math" w:hAnsi="Cambria Math"/>
                <w:szCs w:val="21"/>
              </w:rPr>
              <m:t>∙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szCs w:val="21"/>
                  </w:rPr>
                </m:ctrlPr>
              </m:sSubPr>
              <m:e>
                <m:r>
                  <w:rPr>
                    <w:rFonts w:ascii="Cambria Math" w:hAnsi="Cambria Math"/>
                    <w:szCs w:val="21"/>
                  </w:rPr>
                  <m:t>N</m:t>
                </m:r>
              </m:e>
              <m:sub>
                <m:r>
                  <w:rPr>
                    <w:rFonts w:ascii="Cambria Math" w:hAnsi="Cambria Math"/>
                    <w:szCs w:val="21"/>
                  </w:rPr>
                  <m:t>f</m:t>
                </m:r>
              </m:sub>
            </m:sSub>
          </m:e>
        </m:d>
      </m:oMath>
      <w:r w:rsidRPr="00E906F8">
        <w:rPr>
          <w:rFonts w:hint="eastAsia"/>
          <w:szCs w:val="21"/>
        </w:rPr>
        <w:t xml:space="preserve"> </w:t>
      </w:r>
      <w:r w:rsidRPr="00E906F8">
        <w:rPr>
          <w:szCs w:val="21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szCs w:val="21"/>
          </w:rPr>
          <m:t>Δ</m:t>
        </m:r>
        <m:sSub>
          <m:sSubPr>
            <m:ctrlPr>
              <w:rPr>
                <w:rFonts w:ascii="Cambria Math" w:hAnsi="Cambria Math"/>
                <w:i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f</m:t>
            </m:r>
          </m:e>
          <m:sub>
            <m:r>
              <m:rPr>
                <m:nor/>
              </m:rPr>
              <w:rPr>
                <w:rFonts w:ascii="Cambria Math" w:hAnsi="Cambria Math"/>
                <w:szCs w:val="21"/>
              </w:rPr>
              <m:t>max</m:t>
            </m:r>
          </m:sub>
        </m:sSub>
        <m:r>
          <w:rPr>
            <w:rFonts w:ascii="Cambria Math" w:hAnsi="Cambria Math"/>
            <w:szCs w:val="21"/>
          </w:rPr>
          <m:t>=480∙</m:t>
        </m:r>
        <m:sSup>
          <m:sSupPr>
            <m:ctrlPr>
              <w:rPr>
                <w:rFonts w:ascii="Cambria Math" w:hAnsi="Cambria Math"/>
                <w:i/>
                <w:szCs w:val="21"/>
              </w:rPr>
            </m:ctrlPr>
          </m:sSupPr>
          <m:e>
            <m:r>
              <w:rPr>
                <w:rFonts w:ascii="Cambria Math" w:hAnsi="Cambria Math"/>
                <w:szCs w:val="21"/>
              </w:rPr>
              <m:t>10</m:t>
            </m:r>
          </m:e>
          <m:sup>
            <m:r>
              <w:rPr>
                <w:rFonts w:ascii="Cambria Math" w:hAnsi="Cambria Math"/>
                <w:szCs w:val="21"/>
              </w:rPr>
              <m:t>3</m:t>
            </m:r>
          </m:sup>
        </m:sSup>
      </m:oMath>
      <w:r w:rsidRPr="00E906F8">
        <w:rPr>
          <w:szCs w:val="21"/>
        </w:rPr>
        <w:t xml:space="preserve"> Hz and</w:t>
      </w:r>
      <m:oMath>
        <m:r>
          <m:rPr>
            <m:sty m:val="p"/>
          </m:rPr>
          <w:rPr>
            <w:rFonts w:ascii="Cambria Math" w:hAnsi="Cambria Math"/>
            <w:szCs w:val="21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szCs w:val="21"/>
              </w:rPr>
            </m:ctrlPr>
          </m:sSubPr>
          <m:e>
            <m:r>
              <w:rPr>
                <w:rFonts w:ascii="Cambria Math" w:hAnsi="Cambria Math"/>
                <w:szCs w:val="21"/>
              </w:rPr>
              <m:t>N</m:t>
            </m:r>
          </m:e>
          <m:sub>
            <m:r>
              <w:rPr>
                <w:rFonts w:ascii="Cambria Math" w:hAnsi="Cambria Math"/>
                <w:szCs w:val="21"/>
              </w:rPr>
              <m:t>f</m:t>
            </m:r>
          </m:sub>
        </m:sSub>
        <m:r>
          <w:rPr>
            <w:rFonts w:ascii="Cambria Math" w:hAnsi="Cambria Math"/>
            <w:szCs w:val="21"/>
          </w:rPr>
          <m:t>=4096</m:t>
        </m:r>
      </m:oMath>
      <w:r w:rsidRPr="00E906F8">
        <w:rPr>
          <w:szCs w:val="21"/>
        </w:rPr>
        <w:t>.</w:t>
      </w:r>
      <w:r w:rsidRPr="00E906F8">
        <w:rPr>
          <w:rFonts w:hint="eastAsia"/>
          <w:szCs w:val="21"/>
        </w:rPr>
        <w:t xml:space="preserve"> </w:t>
      </w:r>
      <w:r w:rsidRPr="00E906F8">
        <w:rPr>
          <w:rFonts w:hint="eastAsia"/>
          <w:szCs w:val="21"/>
          <w:lang w:val="en-GB"/>
        </w:rPr>
        <w:t xml:space="preserve">In our </w:t>
      </w:r>
      <w:r w:rsidR="001F42AA" w:rsidRPr="00E906F8">
        <w:rPr>
          <w:rFonts w:hint="eastAsia"/>
          <w:szCs w:val="21"/>
          <w:lang w:val="en-GB"/>
        </w:rPr>
        <w:t xml:space="preserve">view, the above UE </w:t>
      </w:r>
      <w:r w:rsidR="002908E8" w:rsidRPr="00E906F8">
        <w:rPr>
          <w:szCs w:val="21"/>
          <w:lang w:val="en-GB"/>
        </w:rPr>
        <w:t>behaviour</w:t>
      </w:r>
      <w:r w:rsidR="002908E8" w:rsidRPr="00E906F8">
        <w:rPr>
          <w:rFonts w:hint="eastAsia"/>
          <w:szCs w:val="21"/>
          <w:lang w:val="en-GB"/>
        </w:rPr>
        <w:t xml:space="preserve"> </w:t>
      </w:r>
      <w:r w:rsidR="001F42AA" w:rsidRPr="00E906F8">
        <w:rPr>
          <w:rFonts w:hint="eastAsia"/>
          <w:szCs w:val="21"/>
          <w:lang w:val="en-GB"/>
        </w:rPr>
        <w:t xml:space="preserve">and the switching time is a good reference for RedCap UE to support HD-FDD type A, which can be taken as the starting point. If the switching time in Table 4.3.2-3 in TS 38.211 is </w:t>
      </w:r>
      <w:r w:rsidR="002908E8" w:rsidRPr="00E906F8">
        <w:rPr>
          <w:szCs w:val="21"/>
          <w:lang w:val="en-GB"/>
        </w:rPr>
        <w:t>inappropriate</w:t>
      </w:r>
      <w:r w:rsidR="001F42AA" w:rsidRPr="00E906F8">
        <w:rPr>
          <w:rFonts w:hint="eastAsia"/>
          <w:szCs w:val="21"/>
          <w:lang w:val="en-GB"/>
        </w:rPr>
        <w:t xml:space="preserve"> for RedCap UE, RAN1 may ask RAN4 the detailed sw</w:t>
      </w:r>
      <w:r w:rsidR="002908E8" w:rsidRPr="00E906F8">
        <w:rPr>
          <w:rFonts w:hint="eastAsia"/>
          <w:szCs w:val="21"/>
          <w:lang w:val="en-GB"/>
        </w:rPr>
        <w:t>itching time that suitable for RedCap UE.</w:t>
      </w:r>
      <w:r w:rsidR="00F41851" w:rsidRPr="00E906F8">
        <w:rPr>
          <w:rFonts w:hint="eastAsia"/>
          <w:szCs w:val="21"/>
          <w:lang w:val="en-GB"/>
        </w:rPr>
        <w:t xml:space="preserve"> </w:t>
      </w:r>
    </w:p>
    <w:p w:rsidR="00993FD8" w:rsidRPr="00E906F8" w:rsidRDefault="00F41851" w:rsidP="00B21A6B">
      <w:pPr>
        <w:rPr>
          <w:szCs w:val="21"/>
          <w:lang w:val="en-GB"/>
        </w:rPr>
      </w:pPr>
      <w:r w:rsidRPr="00E906F8">
        <w:rPr>
          <w:rFonts w:hint="eastAsia"/>
          <w:szCs w:val="21"/>
          <w:lang w:val="en-GB"/>
        </w:rPr>
        <w:t xml:space="preserve">Also, since </w:t>
      </w:r>
      <w:r w:rsidRPr="00E906F8">
        <w:rPr>
          <w:bCs/>
          <w:iCs/>
          <w:szCs w:val="21"/>
        </w:rPr>
        <w:t>minimum specification impact</w:t>
      </w:r>
      <w:r w:rsidRPr="00E906F8">
        <w:rPr>
          <w:rFonts w:hint="eastAsia"/>
          <w:bCs/>
          <w:iCs/>
          <w:szCs w:val="21"/>
        </w:rPr>
        <w:t xml:space="preserve"> is targeted, there is no need to introduce new RAN1 </w:t>
      </w:r>
      <w:r w:rsidRPr="00E906F8">
        <w:rPr>
          <w:szCs w:val="21"/>
          <w:lang w:val="en-GB"/>
        </w:rPr>
        <w:t>behaviour</w:t>
      </w:r>
      <w:r w:rsidRPr="00E906F8">
        <w:rPr>
          <w:rFonts w:hint="eastAsia"/>
          <w:szCs w:val="21"/>
          <w:lang w:val="en-GB"/>
        </w:rPr>
        <w:t xml:space="preserve"> </w:t>
      </w:r>
      <w:r w:rsidRPr="00E906F8">
        <w:rPr>
          <w:rFonts w:hint="eastAsia"/>
          <w:bCs/>
          <w:iCs/>
          <w:szCs w:val="21"/>
        </w:rPr>
        <w:t>other than the above ones.</w:t>
      </w:r>
    </w:p>
    <w:p w:rsidR="004F712D" w:rsidRPr="00E906F8" w:rsidRDefault="002908E8" w:rsidP="00846D35">
      <w:pPr>
        <w:rPr>
          <w:b/>
          <w:szCs w:val="21"/>
        </w:rPr>
      </w:pPr>
      <w:r w:rsidRPr="00E906F8">
        <w:rPr>
          <w:rFonts w:hint="eastAsia"/>
          <w:b/>
          <w:szCs w:val="21"/>
        </w:rPr>
        <w:t xml:space="preserve">Proposal 5: </w:t>
      </w:r>
      <w:r w:rsidR="00F41851" w:rsidRPr="00E906F8">
        <w:rPr>
          <w:rFonts w:hint="eastAsia"/>
          <w:b/>
          <w:szCs w:val="21"/>
        </w:rPr>
        <w:t xml:space="preserve">Take the </w:t>
      </w:r>
      <w:r w:rsidRPr="00E906F8">
        <w:rPr>
          <w:b/>
          <w:szCs w:val="21"/>
        </w:rPr>
        <w:t>behavio</w:t>
      </w:r>
      <w:r w:rsidRPr="00E906F8">
        <w:rPr>
          <w:rFonts w:hint="eastAsia"/>
          <w:b/>
          <w:szCs w:val="21"/>
        </w:rPr>
        <w:t>u</w:t>
      </w:r>
      <w:r w:rsidRPr="00E906F8">
        <w:rPr>
          <w:b/>
          <w:szCs w:val="21"/>
        </w:rPr>
        <w:t xml:space="preserve">r </w:t>
      </w:r>
      <w:r w:rsidR="00E906F8" w:rsidRPr="00E906F8">
        <w:rPr>
          <w:rFonts w:hint="eastAsia"/>
          <w:b/>
          <w:szCs w:val="21"/>
        </w:rPr>
        <w:t xml:space="preserve">for a </w:t>
      </w:r>
      <w:r w:rsidR="00E906F8" w:rsidRPr="00E906F8">
        <w:rPr>
          <w:b/>
          <w:szCs w:val="21"/>
        </w:rPr>
        <w:t xml:space="preserve">UE </w:t>
      </w:r>
      <w:r w:rsidR="00E906F8" w:rsidRPr="00E906F8">
        <w:rPr>
          <w:rFonts w:hint="eastAsia"/>
          <w:b/>
          <w:szCs w:val="21"/>
        </w:rPr>
        <w:t>in</w:t>
      </w:r>
      <w:r w:rsidR="00E906F8" w:rsidRPr="00E906F8">
        <w:rPr>
          <w:b/>
          <w:szCs w:val="21"/>
        </w:rPr>
        <w:t xml:space="preserve">capable of full-duplex communication </w:t>
      </w:r>
      <w:r w:rsidRPr="00E906F8">
        <w:rPr>
          <w:b/>
          <w:szCs w:val="21"/>
        </w:rPr>
        <w:t>and related switching time</w:t>
      </w:r>
      <w:r w:rsidRPr="00E906F8">
        <w:rPr>
          <w:rFonts w:hint="eastAsia"/>
          <w:b/>
          <w:szCs w:val="21"/>
        </w:rPr>
        <w:t xml:space="preserve"> specified in </w:t>
      </w:r>
      <w:r w:rsidR="00F41851" w:rsidRPr="00E906F8">
        <w:rPr>
          <w:b/>
          <w:szCs w:val="21"/>
        </w:rPr>
        <w:t>Table 4.3.2-3</w:t>
      </w:r>
      <w:r w:rsidR="00F41851" w:rsidRPr="00E906F8">
        <w:rPr>
          <w:rFonts w:hint="eastAsia"/>
          <w:b/>
          <w:szCs w:val="21"/>
        </w:rPr>
        <w:t xml:space="preserve"> in </w:t>
      </w:r>
      <w:r w:rsidRPr="00E906F8">
        <w:rPr>
          <w:rFonts w:hint="eastAsia"/>
          <w:b/>
          <w:szCs w:val="21"/>
        </w:rPr>
        <w:t xml:space="preserve">Rel-16 TS 38.211 </w:t>
      </w:r>
      <w:r w:rsidR="00F41851" w:rsidRPr="00E906F8">
        <w:rPr>
          <w:rFonts w:hint="eastAsia"/>
          <w:b/>
          <w:szCs w:val="21"/>
        </w:rPr>
        <w:t>as the starting point for RedCap UE to support HD-FDD type A.</w:t>
      </w:r>
    </w:p>
    <w:p w:rsidR="002908E8" w:rsidRPr="00E906F8" w:rsidRDefault="00F41851" w:rsidP="00F41851">
      <w:pPr>
        <w:pStyle w:val="a6"/>
        <w:numPr>
          <w:ilvl w:val="0"/>
          <w:numId w:val="47"/>
        </w:numPr>
        <w:ind w:firstLineChars="0"/>
        <w:rPr>
          <w:b/>
          <w:szCs w:val="21"/>
        </w:rPr>
      </w:pPr>
      <w:r w:rsidRPr="00E906F8">
        <w:rPr>
          <w:rFonts w:hint="eastAsia"/>
          <w:b/>
          <w:szCs w:val="21"/>
        </w:rPr>
        <w:t xml:space="preserve">No other RAN1 </w:t>
      </w:r>
      <w:r w:rsidR="002F0BBD">
        <w:rPr>
          <w:rFonts w:eastAsiaTheme="minorEastAsia" w:hint="eastAsia"/>
          <w:b/>
          <w:szCs w:val="21"/>
        </w:rPr>
        <w:t>specification impact is expected</w:t>
      </w:r>
      <w:r w:rsidR="005A79F4">
        <w:rPr>
          <w:rFonts w:eastAsiaTheme="minorEastAsia" w:hint="eastAsia"/>
          <w:b/>
          <w:szCs w:val="21"/>
        </w:rPr>
        <w:t>.</w:t>
      </w:r>
    </w:p>
    <w:p w:rsidR="00A578C0" w:rsidRPr="00CC300E" w:rsidRDefault="00A578C0" w:rsidP="0041435B">
      <w:pPr>
        <w:pStyle w:val="1"/>
        <w:ind w:left="562" w:hanging="562"/>
      </w:pPr>
      <w:r w:rsidRPr="00CC300E">
        <w:rPr>
          <w:rFonts w:hint="eastAsia"/>
        </w:rPr>
        <w:t>Conclusion</w:t>
      </w:r>
    </w:p>
    <w:p w:rsidR="00A578C0" w:rsidRPr="00E906F8" w:rsidRDefault="00473E9E" w:rsidP="00A578C0">
      <w:pPr>
        <w:widowControl/>
        <w:spacing w:beforeLines="50" w:before="120"/>
        <w:rPr>
          <w:rFonts w:eastAsia="宋体" w:cs="Times New Roman"/>
          <w:kern w:val="0"/>
          <w:szCs w:val="21"/>
          <w:lang w:val="en-GB"/>
        </w:rPr>
      </w:pPr>
      <w:r w:rsidRPr="00E906F8">
        <w:rPr>
          <w:rFonts w:eastAsia="宋体" w:cs="Times New Roman" w:hint="eastAsia"/>
          <w:kern w:val="0"/>
          <w:szCs w:val="21"/>
          <w:lang w:val="en-GB"/>
        </w:rPr>
        <w:t>I</w:t>
      </w:r>
      <w:r w:rsidR="00970CC9" w:rsidRPr="00E906F8">
        <w:rPr>
          <w:rFonts w:eastAsia="宋体" w:cs="Times New Roman" w:hint="eastAsia"/>
          <w:kern w:val="0"/>
          <w:szCs w:val="21"/>
          <w:lang w:val="en-GB"/>
        </w:rPr>
        <w:t>n this contribution, we provide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our view on </w:t>
      </w:r>
      <w:r w:rsidR="00691CBB" w:rsidRPr="00E906F8">
        <w:rPr>
          <w:rFonts w:eastAsia="宋体" w:cs="Times New Roman" w:hint="eastAsia"/>
          <w:kern w:val="0"/>
          <w:szCs w:val="21"/>
          <w:lang w:val="en-GB"/>
        </w:rPr>
        <w:t>UE complexity reduction features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.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>The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5F779B" w:rsidRPr="00E906F8">
        <w:rPr>
          <w:rFonts w:eastAsia="宋体" w:cs="Times New Roman" w:hint="eastAsia"/>
          <w:kern w:val="0"/>
          <w:szCs w:val="21"/>
          <w:lang w:val="en-GB"/>
        </w:rPr>
        <w:t>observation</w:t>
      </w:r>
      <w:r w:rsidR="006907BA" w:rsidRPr="00E906F8">
        <w:rPr>
          <w:rFonts w:eastAsia="宋体" w:cs="Times New Roman" w:hint="eastAsia"/>
          <w:kern w:val="0"/>
          <w:szCs w:val="21"/>
          <w:lang w:val="en-GB"/>
        </w:rPr>
        <w:t>s</w:t>
      </w:r>
      <w:r w:rsidR="005F779B" w:rsidRPr="00E906F8">
        <w:rPr>
          <w:rFonts w:eastAsia="宋体" w:cs="Times New Roman" w:hint="eastAsia"/>
          <w:kern w:val="0"/>
          <w:szCs w:val="21"/>
          <w:lang w:val="en-GB"/>
        </w:rPr>
        <w:t xml:space="preserve"> and </w:t>
      </w:r>
      <w:r w:rsidRPr="00E906F8">
        <w:rPr>
          <w:rFonts w:eastAsia="宋体" w:cs="Times New Roman" w:hint="eastAsia"/>
          <w:kern w:val="0"/>
          <w:szCs w:val="21"/>
          <w:lang w:val="en-GB"/>
        </w:rPr>
        <w:t>proposal</w:t>
      </w:r>
      <w:r w:rsidR="00691CBB" w:rsidRPr="00E906F8">
        <w:rPr>
          <w:rFonts w:eastAsia="宋体" w:cs="Times New Roman" w:hint="eastAsia"/>
          <w:kern w:val="0"/>
          <w:szCs w:val="21"/>
          <w:lang w:val="en-GB"/>
        </w:rPr>
        <w:t>s</w:t>
      </w:r>
      <w:r w:rsidR="00061BE4" w:rsidRPr="00E906F8">
        <w:rPr>
          <w:rFonts w:eastAsia="宋体" w:cs="Times New Roman" w:hint="eastAsia"/>
          <w:kern w:val="0"/>
          <w:szCs w:val="21"/>
          <w:lang w:val="en-GB"/>
        </w:rPr>
        <w:t xml:space="preserve"> are summarized as follows:</w:t>
      </w:r>
    </w:p>
    <w:p w:rsidR="000D2E7F" w:rsidRPr="00E906F8" w:rsidRDefault="000D2E7F" w:rsidP="000D2E7F">
      <w:pPr>
        <w:rPr>
          <w:b/>
          <w:szCs w:val="21"/>
          <w:lang w:val="en-GB"/>
        </w:rPr>
      </w:pPr>
      <w:r w:rsidRPr="00E906F8">
        <w:rPr>
          <w:rFonts w:cs="Times New Roman" w:hint="eastAsia"/>
          <w:b/>
          <w:kern w:val="0"/>
          <w:szCs w:val="21"/>
        </w:rPr>
        <w:t>Observation 1: Reduction of minimum number of Rx branches has no impact on RAN1 specification.</w:t>
      </w:r>
    </w:p>
    <w:p w:rsidR="000D2E7F" w:rsidRPr="00E906F8" w:rsidRDefault="000D2E7F" w:rsidP="000D2E7F">
      <w:pPr>
        <w:rPr>
          <w:b/>
          <w:szCs w:val="21"/>
          <w:lang w:val="en-GB"/>
        </w:rPr>
      </w:pPr>
      <w:r w:rsidRPr="00E906F8">
        <w:rPr>
          <w:rFonts w:cs="Times New Roman" w:hint="eastAsia"/>
          <w:b/>
          <w:kern w:val="0"/>
          <w:szCs w:val="21"/>
        </w:rPr>
        <w:t>Observation 2: Reduced maximum number of DL MIMO layers may have impact on antenna port indication.</w:t>
      </w:r>
    </w:p>
    <w:p w:rsidR="000D2E7F" w:rsidRPr="00E906F8" w:rsidRDefault="000D2E7F" w:rsidP="000D2E7F">
      <w:pPr>
        <w:rPr>
          <w:b/>
          <w:szCs w:val="21"/>
        </w:rPr>
      </w:pPr>
      <w:r w:rsidRPr="00E906F8">
        <w:rPr>
          <w:rFonts w:hint="eastAsia"/>
          <w:b/>
          <w:szCs w:val="21"/>
        </w:rPr>
        <w:t>Proposal 1: In both FR1 and FR2, RedCap UEs reuse the legacy SSB, CORESET#0 and DL initial BWP</w:t>
      </w:r>
      <w:r w:rsidR="00047BB6">
        <w:rPr>
          <w:rFonts w:eastAsiaTheme="minorEastAsia" w:hint="eastAsia"/>
          <w:b/>
          <w:szCs w:val="21"/>
        </w:rPr>
        <w:t xml:space="preserve"> at least during initial access</w:t>
      </w:r>
      <w:r w:rsidRPr="00E906F8">
        <w:rPr>
          <w:rFonts w:hint="eastAsia"/>
          <w:b/>
          <w:szCs w:val="21"/>
        </w:rPr>
        <w:t xml:space="preserve">. </w:t>
      </w:r>
    </w:p>
    <w:p w:rsidR="000D2E7F" w:rsidRPr="00E906F8" w:rsidRDefault="000D2E7F" w:rsidP="000D2E7F">
      <w:pPr>
        <w:pStyle w:val="a6"/>
        <w:numPr>
          <w:ilvl w:val="0"/>
          <w:numId w:val="49"/>
        </w:numPr>
        <w:ind w:firstLineChars="0"/>
        <w:rPr>
          <w:rFonts w:cs="Times New Roman"/>
          <w:szCs w:val="21"/>
        </w:rPr>
      </w:pPr>
      <w:r w:rsidRPr="00E906F8">
        <w:rPr>
          <w:rFonts w:hint="eastAsia"/>
          <w:b/>
          <w:szCs w:val="21"/>
        </w:rPr>
        <w:t xml:space="preserve">No new SSB, CORESET#0 or DL initial BWP is introduced </w:t>
      </w:r>
      <w:r w:rsidR="00047BB6">
        <w:rPr>
          <w:rFonts w:eastAsiaTheme="minorEastAsia" w:hint="eastAsia"/>
          <w:b/>
          <w:szCs w:val="21"/>
        </w:rPr>
        <w:t>during initial access</w:t>
      </w:r>
      <w:r w:rsidR="00047BB6" w:rsidRPr="00E906F8">
        <w:rPr>
          <w:rFonts w:hint="eastAsia"/>
          <w:b/>
          <w:szCs w:val="21"/>
        </w:rPr>
        <w:t xml:space="preserve"> </w:t>
      </w:r>
      <w:r w:rsidRPr="00E906F8">
        <w:rPr>
          <w:rFonts w:hint="eastAsia"/>
          <w:b/>
          <w:szCs w:val="21"/>
        </w:rPr>
        <w:t>in Rel-17.</w:t>
      </w:r>
    </w:p>
    <w:p w:rsidR="000D2E7F" w:rsidRPr="00E906F8" w:rsidRDefault="000D2E7F" w:rsidP="000D2E7F">
      <w:pPr>
        <w:rPr>
          <w:rFonts w:cs="Times New Roman"/>
          <w:szCs w:val="21"/>
        </w:rPr>
      </w:pPr>
      <w:r w:rsidRPr="00E906F8">
        <w:rPr>
          <w:rFonts w:hint="eastAsia"/>
          <w:b/>
          <w:szCs w:val="21"/>
        </w:rPr>
        <w:t>Proposal 2: Study</w:t>
      </w:r>
      <w:r w:rsidRPr="00E906F8">
        <w:rPr>
          <w:szCs w:val="21"/>
        </w:rPr>
        <w:t xml:space="preserve"> </w:t>
      </w:r>
      <w:r w:rsidRPr="00E906F8">
        <w:rPr>
          <w:b/>
          <w:szCs w:val="21"/>
        </w:rPr>
        <w:t>how to tackle the issue if legacy UL initial BWP is larger than the maximum RedCap UE bandwidth</w:t>
      </w:r>
      <w:r w:rsidRPr="00E906F8">
        <w:rPr>
          <w:rFonts w:hint="eastAsia"/>
          <w:b/>
          <w:szCs w:val="21"/>
        </w:rPr>
        <w:t>.</w:t>
      </w:r>
    </w:p>
    <w:p w:rsidR="000D2E7F" w:rsidRPr="00E906F8" w:rsidRDefault="000D2E7F" w:rsidP="000D2E7F">
      <w:pPr>
        <w:rPr>
          <w:b/>
          <w:szCs w:val="21"/>
        </w:rPr>
      </w:pPr>
      <w:r w:rsidRPr="00E906F8">
        <w:rPr>
          <w:rFonts w:hint="eastAsia"/>
          <w:b/>
          <w:szCs w:val="21"/>
        </w:rPr>
        <w:t>Proposal 3: Reuse current MCS tables for RedCap UEs.</w:t>
      </w:r>
    </w:p>
    <w:p w:rsidR="000D2E7F" w:rsidRPr="00E906F8" w:rsidRDefault="000D2E7F" w:rsidP="000D2E7F">
      <w:pPr>
        <w:pStyle w:val="a6"/>
        <w:numPr>
          <w:ilvl w:val="0"/>
          <w:numId w:val="48"/>
        </w:numPr>
        <w:ind w:firstLineChars="0"/>
        <w:rPr>
          <w:b/>
          <w:szCs w:val="21"/>
        </w:rPr>
      </w:pPr>
      <w:r w:rsidRPr="00E906F8">
        <w:rPr>
          <w:rFonts w:hint="eastAsia"/>
          <w:b/>
          <w:szCs w:val="21"/>
        </w:rPr>
        <w:t xml:space="preserve">The MCS tables include </w:t>
      </w:r>
      <w:r w:rsidRPr="00E906F8">
        <w:rPr>
          <w:b/>
          <w:szCs w:val="21"/>
        </w:rPr>
        <w:t>Table 5.1.3.1-1/2/3 and Table 6.1.4.1-1/2</w:t>
      </w:r>
      <w:r w:rsidRPr="00E906F8">
        <w:rPr>
          <w:rFonts w:hint="eastAsia"/>
          <w:b/>
          <w:szCs w:val="21"/>
        </w:rPr>
        <w:t xml:space="preserve"> in TS 38.214.</w:t>
      </w:r>
    </w:p>
    <w:p w:rsidR="000D2E7F" w:rsidRPr="00E906F8" w:rsidRDefault="000D2E7F" w:rsidP="000D2E7F">
      <w:pPr>
        <w:pStyle w:val="a6"/>
        <w:numPr>
          <w:ilvl w:val="0"/>
          <w:numId w:val="47"/>
        </w:numPr>
        <w:ind w:firstLineChars="0"/>
        <w:rPr>
          <w:szCs w:val="21"/>
          <w:lang w:val="en-GB"/>
        </w:rPr>
      </w:pPr>
      <w:r w:rsidRPr="00E906F8">
        <w:rPr>
          <w:rFonts w:hint="eastAsia"/>
          <w:b/>
          <w:szCs w:val="21"/>
        </w:rPr>
        <w:t>No new MCS table is going to be introduced.</w:t>
      </w:r>
    </w:p>
    <w:p w:rsidR="000D2E7F" w:rsidRPr="00E906F8" w:rsidRDefault="000D2E7F" w:rsidP="000D2E7F">
      <w:pPr>
        <w:rPr>
          <w:b/>
          <w:szCs w:val="21"/>
        </w:rPr>
      </w:pPr>
      <w:r w:rsidRPr="00E906F8">
        <w:rPr>
          <w:rFonts w:hint="eastAsia"/>
          <w:b/>
          <w:szCs w:val="21"/>
        </w:rPr>
        <w:t>Proposal 4: Reuse current CQI tables for RedCap UEs.</w:t>
      </w:r>
    </w:p>
    <w:p w:rsidR="000D2E7F" w:rsidRPr="00E906F8" w:rsidRDefault="000D2E7F" w:rsidP="000D2E7F">
      <w:pPr>
        <w:pStyle w:val="a6"/>
        <w:numPr>
          <w:ilvl w:val="0"/>
          <w:numId w:val="48"/>
        </w:numPr>
        <w:ind w:firstLineChars="0"/>
        <w:rPr>
          <w:b/>
          <w:szCs w:val="21"/>
        </w:rPr>
      </w:pPr>
      <w:r w:rsidRPr="00E906F8">
        <w:rPr>
          <w:rFonts w:hint="eastAsia"/>
          <w:b/>
          <w:szCs w:val="21"/>
        </w:rPr>
        <w:t xml:space="preserve">The CQI tables include </w:t>
      </w:r>
      <w:r w:rsidRPr="00E906F8">
        <w:rPr>
          <w:b/>
          <w:szCs w:val="21"/>
        </w:rPr>
        <w:t xml:space="preserve">Table 5.2.2.1-2/3/4 </w:t>
      </w:r>
      <w:r w:rsidRPr="00E906F8">
        <w:rPr>
          <w:rFonts w:hint="eastAsia"/>
          <w:b/>
          <w:szCs w:val="21"/>
        </w:rPr>
        <w:t>in TS 38.214.</w:t>
      </w:r>
    </w:p>
    <w:p w:rsidR="000D2E7F" w:rsidRPr="00E906F8" w:rsidRDefault="000D2E7F" w:rsidP="000D2E7F">
      <w:pPr>
        <w:pStyle w:val="a6"/>
        <w:numPr>
          <w:ilvl w:val="0"/>
          <w:numId w:val="47"/>
        </w:numPr>
        <w:ind w:firstLineChars="0"/>
        <w:rPr>
          <w:szCs w:val="21"/>
          <w:lang w:val="en-GB"/>
        </w:rPr>
      </w:pPr>
      <w:r w:rsidRPr="00E906F8">
        <w:rPr>
          <w:rFonts w:hint="eastAsia"/>
          <w:b/>
          <w:szCs w:val="21"/>
        </w:rPr>
        <w:t>No new CQI table is going to be introduced.</w:t>
      </w:r>
    </w:p>
    <w:p w:rsidR="00E906F8" w:rsidRPr="00E906F8" w:rsidRDefault="00E906F8" w:rsidP="00E906F8">
      <w:pPr>
        <w:rPr>
          <w:b/>
          <w:szCs w:val="21"/>
        </w:rPr>
      </w:pPr>
      <w:r w:rsidRPr="00E906F8">
        <w:rPr>
          <w:rFonts w:hint="eastAsia"/>
          <w:b/>
          <w:szCs w:val="21"/>
        </w:rPr>
        <w:t xml:space="preserve">Proposal 5: Take the </w:t>
      </w:r>
      <w:r w:rsidRPr="00E906F8">
        <w:rPr>
          <w:b/>
          <w:szCs w:val="21"/>
        </w:rPr>
        <w:t>behavio</w:t>
      </w:r>
      <w:r w:rsidRPr="00E906F8">
        <w:rPr>
          <w:rFonts w:hint="eastAsia"/>
          <w:b/>
          <w:szCs w:val="21"/>
        </w:rPr>
        <w:t>u</w:t>
      </w:r>
      <w:r w:rsidRPr="00E906F8">
        <w:rPr>
          <w:b/>
          <w:szCs w:val="21"/>
        </w:rPr>
        <w:t xml:space="preserve">r </w:t>
      </w:r>
      <w:r w:rsidRPr="00E906F8">
        <w:rPr>
          <w:rFonts w:hint="eastAsia"/>
          <w:b/>
          <w:szCs w:val="21"/>
        </w:rPr>
        <w:t xml:space="preserve">for a </w:t>
      </w:r>
      <w:r w:rsidRPr="00E906F8">
        <w:rPr>
          <w:b/>
          <w:szCs w:val="21"/>
        </w:rPr>
        <w:t xml:space="preserve">UE </w:t>
      </w:r>
      <w:r w:rsidRPr="00E906F8">
        <w:rPr>
          <w:rFonts w:hint="eastAsia"/>
          <w:b/>
          <w:szCs w:val="21"/>
        </w:rPr>
        <w:t>in</w:t>
      </w:r>
      <w:r w:rsidRPr="00E906F8">
        <w:rPr>
          <w:b/>
          <w:szCs w:val="21"/>
        </w:rPr>
        <w:t>capable of full-duplex communication and related switching time</w:t>
      </w:r>
      <w:r w:rsidRPr="00E906F8">
        <w:rPr>
          <w:rFonts w:hint="eastAsia"/>
          <w:b/>
          <w:szCs w:val="21"/>
        </w:rPr>
        <w:t xml:space="preserve"> specified in </w:t>
      </w:r>
      <w:r w:rsidRPr="00E906F8">
        <w:rPr>
          <w:b/>
          <w:szCs w:val="21"/>
        </w:rPr>
        <w:t>Table 4.3.2-3</w:t>
      </w:r>
      <w:r w:rsidRPr="00E906F8">
        <w:rPr>
          <w:rFonts w:hint="eastAsia"/>
          <w:b/>
          <w:szCs w:val="21"/>
        </w:rPr>
        <w:t xml:space="preserve"> in Rel-16 TS 38.211 as the starting point for RedCap UE to support HD-FDD type A.</w:t>
      </w:r>
    </w:p>
    <w:p w:rsidR="00E906F8" w:rsidRPr="00E906F8" w:rsidRDefault="00E906F8" w:rsidP="00E906F8">
      <w:pPr>
        <w:pStyle w:val="a6"/>
        <w:numPr>
          <w:ilvl w:val="0"/>
          <w:numId w:val="47"/>
        </w:numPr>
        <w:ind w:firstLineChars="0"/>
        <w:rPr>
          <w:b/>
          <w:szCs w:val="21"/>
        </w:rPr>
      </w:pPr>
      <w:r w:rsidRPr="00E906F8">
        <w:rPr>
          <w:rFonts w:hint="eastAsia"/>
          <w:b/>
          <w:szCs w:val="21"/>
        </w:rPr>
        <w:t xml:space="preserve">No other RAN1 </w:t>
      </w:r>
      <w:r w:rsidR="005A79F4">
        <w:rPr>
          <w:rFonts w:eastAsiaTheme="minorEastAsia" w:hint="eastAsia"/>
          <w:b/>
          <w:szCs w:val="21"/>
        </w:rPr>
        <w:t>specification impact is expected</w:t>
      </w:r>
      <w:r w:rsidRPr="00E906F8">
        <w:rPr>
          <w:rFonts w:hint="eastAsia"/>
          <w:b/>
          <w:szCs w:val="21"/>
        </w:rPr>
        <w:t>.</w:t>
      </w:r>
    </w:p>
    <w:p w:rsidR="001A064D" w:rsidRPr="00E906F8" w:rsidRDefault="001A064D" w:rsidP="001A064D">
      <w:pPr>
        <w:rPr>
          <w:b/>
        </w:rPr>
      </w:pPr>
    </w:p>
    <w:p w:rsidR="00A5188B" w:rsidRPr="00CC300E" w:rsidRDefault="00A5188B" w:rsidP="0041435B">
      <w:pPr>
        <w:pStyle w:val="1"/>
        <w:ind w:left="562" w:hanging="562"/>
        <w:rPr>
          <w:lang w:eastAsia="x-none"/>
        </w:rPr>
      </w:pPr>
      <w:r>
        <w:rPr>
          <w:rFonts w:hint="eastAsia"/>
        </w:rPr>
        <w:t>Reference</w:t>
      </w:r>
    </w:p>
    <w:p w:rsidR="00A5188B" w:rsidRPr="00E906F8" w:rsidRDefault="00A5188B" w:rsidP="004A588F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2" w:name="_Ref39749538"/>
      <w:r w:rsidRPr="00E906F8">
        <w:rPr>
          <w:rFonts w:eastAsia="宋体" w:cs="Times New Roman" w:hint="eastAsia"/>
          <w:kern w:val="0"/>
          <w:szCs w:val="21"/>
          <w:lang w:val="en-GB"/>
        </w:rPr>
        <w:t>RP-</w:t>
      </w:r>
      <w:r w:rsidR="0094780A" w:rsidRPr="00E906F8">
        <w:rPr>
          <w:rFonts w:eastAsia="宋体" w:cs="Times New Roman" w:hint="eastAsia"/>
          <w:kern w:val="0"/>
          <w:szCs w:val="21"/>
          <w:lang w:val="en-GB"/>
        </w:rPr>
        <w:t>202933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94780A" w:rsidRPr="00E906F8">
        <w:rPr>
          <w:rFonts w:eastAsia="宋体" w:cs="Times New Roman"/>
          <w:kern w:val="0"/>
          <w:szCs w:val="21"/>
          <w:lang w:val="en-GB"/>
        </w:rPr>
        <w:t>New WID on support of reduced capability NR devices</w:t>
      </w:r>
      <w:r w:rsidRPr="00E906F8">
        <w:rPr>
          <w:rFonts w:eastAsia="宋体" w:cs="Times New Roman" w:hint="eastAsia"/>
          <w:kern w:val="0"/>
          <w:szCs w:val="21"/>
          <w:lang w:val="en-GB"/>
        </w:rPr>
        <w:t>, Ericsson, RAN#</w:t>
      </w:r>
      <w:bookmarkEnd w:id="12"/>
      <w:r w:rsidR="0094780A" w:rsidRPr="00E906F8">
        <w:rPr>
          <w:rFonts w:eastAsia="宋体" w:cs="Times New Roman" w:hint="eastAsia"/>
          <w:kern w:val="0"/>
          <w:szCs w:val="21"/>
          <w:lang w:val="en-GB"/>
        </w:rPr>
        <w:t>90e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="004A588F" w:rsidRPr="00E906F8">
        <w:rPr>
          <w:rFonts w:eastAsia="宋体" w:cs="Times New Roman"/>
          <w:kern w:val="0"/>
          <w:szCs w:val="21"/>
          <w:lang w:val="en-GB"/>
        </w:rPr>
        <w:t>December 7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th </w:t>
      </w:r>
      <w:r w:rsidR="004A588F" w:rsidRPr="00E906F8">
        <w:rPr>
          <w:rFonts w:eastAsia="宋体" w:cs="Times New Roman"/>
          <w:kern w:val="0"/>
          <w:szCs w:val="21"/>
          <w:lang w:val="en-GB"/>
        </w:rPr>
        <w:t>–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 xml:space="preserve"> </w:t>
      </w:r>
      <w:r w:rsidR="004A588F" w:rsidRPr="00E906F8">
        <w:rPr>
          <w:rFonts w:eastAsia="宋体" w:cs="Times New Roman"/>
          <w:kern w:val="0"/>
          <w:szCs w:val="21"/>
          <w:lang w:val="en-GB"/>
        </w:rPr>
        <w:t>11</w:t>
      </w:r>
      <w:r w:rsidR="004A588F" w:rsidRPr="00E906F8">
        <w:rPr>
          <w:rFonts w:eastAsia="宋体" w:cs="Times New Roman" w:hint="eastAsia"/>
          <w:kern w:val="0"/>
          <w:szCs w:val="21"/>
          <w:lang w:val="en-GB"/>
        </w:rPr>
        <w:t>th</w:t>
      </w:r>
      <w:r w:rsidR="004A588F" w:rsidRPr="00E906F8">
        <w:rPr>
          <w:rFonts w:eastAsia="宋体" w:cs="Times New Roman"/>
          <w:kern w:val="0"/>
          <w:szCs w:val="21"/>
          <w:lang w:val="en-GB"/>
        </w:rPr>
        <w:t>, 2020</w:t>
      </w:r>
      <w:r w:rsidR="003C78FC" w:rsidRPr="00E906F8">
        <w:rPr>
          <w:rFonts w:eastAsia="宋体" w:cs="Times New Roman" w:hint="eastAsia"/>
          <w:kern w:val="0"/>
          <w:szCs w:val="21"/>
          <w:lang w:val="en-GB"/>
        </w:rPr>
        <w:t>.</w:t>
      </w:r>
    </w:p>
    <w:p w:rsidR="00F85275" w:rsidRPr="00E906F8" w:rsidRDefault="004A588F" w:rsidP="00175345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3" w:name="_Ref60327603"/>
      <w:r w:rsidRPr="00E906F8">
        <w:rPr>
          <w:rFonts w:eastAsia="宋体" w:cs="Times New Roman"/>
          <w:kern w:val="0"/>
          <w:szCs w:val="21"/>
          <w:lang w:val="en-GB"/>
        </w:rPr>
        <w:t>R1-</w:t>
      </w:r>
      <w:r w:rsidR="00D43B15" w:rsidRPr="00E906F8">
        <w:rPr>
          <w:rFonts w:eastAsia="宋体" w:cs="Times New Roman"/>
          <w:kern w:val="0"/>
          <w:szCs w:val="21"/>
          <w:lang w:val="en-GB"/>
        </w:rPr>
        <w:t>2</w:t>
      </w:r>
      <w:r w:rsidR="00D43B15" w:rsidRPr="00E906F8">
        <w:rPr>
          <w:rFonts w:eastAsia="宋体" w:cs="Times New Roman" w:hint="eastAsia"/>
          <w:kern w:val="0"/>
          <w:szCs w:val="21"/>
          <w:lang w:val="en-GB"/>
        </w:rPr>
        <w:t>1</w:t>
      </w:r>
      <w:r w:rsidR="00D43B15">
        <w:rPr>
          <w:rFonts w:eastAsia="宋体" w:cs="Times New Roman" w:hint="eastAsia"/>
          <w:kern w:val="0"/>
          <w:szCs w:val="21"/>
          <w:lang w:val="en-GB"/>
        </w:rPr>
        <w:t>00391</w:t>
      </w:r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, </w:t>
      </w:r>
      <w:r w:rsidRPr="00E906F8">
        <w:rPr>
          <w:rFonts w:eastAsia="宋体" w:cs="Times New Roman"/>
          <w:kern w:val="0"/>
          <w:szCs w:val="21"/>
          <w:lang w:val="en-GB"/>
        </w:rPr>
        <w:t>Views on potential UE complexity reduction features</w:t>
      </w:r>
      <w:r w:rsidRPr="00E906F8">
        <w:rPr>
          <w:rFonts w:eastAsia="宋体" w:cs="Times New Roman" w:hint="eastAsia"/>
          <w:kern w:val="0"/>
          <w:szCs w:val="21"/>
          <w:lang w:val="en-GB"/>
        </w:rPr>
        <w:t>, CATT, RAN1#104-e,</w:t>
      </w:r>
      <w:r w:rsidRPr="00E906F8">
        <w:rPr>
          <w:rFonts w:eastAsia="宋体" w:cs="Times New Roman"/>
          <w:kern w:val="0"/>
          <w:szCs w:val="21"/>
          <w:lang w:val="en-GB"/>
        </w:rPr>
        <w:t xml:space="preserve"> e-Meeting, </w:t>
      </w:r>
      <w:r w:rsidRPr="00E906F8">
        <w:rPr>
          <w:rFonts w:eastAsia="宋体" w:cs="Times New Roman" w:hint="eastAsia"/>
          <w:kern w:val="0"/>
          <w:szCs w:val="21"/>
          <w:lang w:val="en-GB"/>
        </w:rPr>
        <w:t>January</w:t>
      </w:r>
      <w:r w:rsidRPr="00E906F8">
        <w:rPr>
          <w:rFonts w:eastAsia="宋体" w:cs="Times New Roman"/>
          <w:kern w:val="0"/>
          <w:szCs w:val="21"/>
          <w:lang w:val="en-GB"/>
        </w:rPr>
        <w:t xml:space="preserve"> </w:t>
      </w:r>
      <w:r w:rsidRPr="00E906F8">
        <w:rPr>
          <w:rFonts w:eastAsia="宋体" w:cs="Times New Roman" w:hint="eastAsia"/>
          <w:kern w:val="0"/>
          <w:szCs w:val="21"/>
          <w:lang w:val="en-GB"/>
        </w:rPr>
        <w:t>25</w:t>
      </w:r>
      <w:r w:rsidRPr="00E906F8">
        <w:rPr>
          <w:rFonts w:eastAsia="宋体" w:cs="Times New Roman"/>
          <w:kern w:val="0"/>
          <w:szCs w:val="21"/>
          <w:lang w:val="en-GB"/>
        </w:rPr>
        <w:t xml:space="preserve">th – </w:t>
      </w:r>
      <w:r w:rsidRPr="00E906F8">
        <w:rPr>
          <w:rFonts w:eastAsia="宋体" w:cs="Times New Roman" w:hint="eastAsia"/>
          <w:kern w:val="0"/>
          <w:szCs w:val="21"/>
          <w:lang w:val="en-GB"/>
        </w:rPr>
        <w:t>February 5</w:t>
      </w:r>
      <w:r w:rsidRPr="00E906F8">
        <w:rPr>
          <w:rFonts w:eastAsia="宋体" w:cs="Times New Roman"/>
          <w:kern w:val="0"/>
          <w:szCs w:val="21"/>
          <w:lang w:val="en-GB"/>
        </w:rPr>
        <w:t>th, 202</w:t>
      </w:r>
      <w:r w:rsidRPr="00E906F8">
        <w:rPr>
          <w:rFonts w:eastAsia="宋体" w:cs="Times New Roman" w:hint="eastAsia"/>
          <w:kern w:val="0"/>
          <w:szCs w:val="21"/>
          <w:lang w:val="en-GB"/>
        </w:rPr>
        <w:t>1</w:t>
      </w:r>
      <w:r w:rsidR="003C78FC" w:rsidRPr="00E906F8">
        <w:rPr>
          <w:rFonts w:eastAsia="宋体" w:cs="Times New Roman" w:hint="eastAsia"/>
          <w:kern w:val="0"/>
          <w:szCs w:val="21"/>
          <w:lang w:val="en-GB"/>
        </w:rPr>
        <w:t>.</w:t>
      </w:r>
      <w:bookmarkEnd w:id="13"/>
    </w:p>
    <w:p w:rsidR="00FE7D3E" w:rsidRPr="00E906F8" w:rsidRDefault="00FE7D3E" w:rsidP="00FE7D3E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4" w:name="_Ref60735320"/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3GPP TR 38.875, </w:t>
      </w:r>
      <w:r w:rsidRPr="00E906F8">
        <w:rPr>
          <w:rFonts w:eastAsia="宋体" w:cs="Times New Roman"/>
          <w:kern w:val="0"/>
          <w:szCs w:val="21"/>
          <w:lang w:val="en-GB"/>
        </w:rPr>
        <w:t>Study on support of reduced capability NR devices</w:t>
      </w:r>
      <w:r w:rsidRPr="00E906F8">
        <w:rPr>
          <w:rFonts w:eastAsia="宋体" w:cs="Times New Roman" w:hint="eastAsia"/>
          <w:kern w:val="0"/>
          <w:szCs w:val="21"/>
          <w:lang w:val="en-GB"/>
        </w:rPr>
        <w:t>, v1.0.0, December, 2020.</w:t>
      </w:r>
      <w:bookmarkEnd w:id="14"/>
    </w:p>
    <w:p w:rsidR="00AC31ED" w:rsidRPr="00E906F8" w:rsidRDefault="00AC31ED" w:rsidP="00AC31ED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5" w:name="_Ref60670099"/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3GPP TS 38.213, </w:t>
      </w:r>
      <w:r w:rsidRPr="00E906F8">
        <w:rPr>
          <w:szCs w:val="21"/>
        </w:rPr>
        <w:t>Physical layer procedures for control</w:t>
      </w:r>
      <w:r w:rsidRPr="00E906F8">
        <w:rPr>
          <w:rFonts w:hint="eastAsia"/>
          <w:szCs w:val="21"/>
        </w:rPr>
        <w:t>, v16.3.0, September, 2020.</w:t>
      </w:r>
      <w:bookmarkEnd w:id="15"/>
    </w:p>
    <w:p w:rsidR="003E1788" w:rsidRPr="00E906F8" w:rsidRDefault="003E1788" w:rsidP="003E1788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6" w:name="_Ref60753057"/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3GPP TS 38.214, </w:t>
      </w:r>
      <w:r w:rsidRPr="00E906F8">
        <w:rPr>
          <w:szCs w:val="21"/>
        </w:rPr>
        <w:t xml:space="preserve">Physical layer procedures for </w:t>
      </w:r>
      <w:r w:rsidRPr="00E906F8">
        <w:rPr>
          <w:rFonts w:hint="eastAsia"/>
          <w:szCs w:val="21"/>
        </w:rPr>
        <w:t>data, v16.3.0, September, 2020.</w:t>
      </w:r>
      <w:bookmarkEnd w:id="16"/>
    </w:p>
    <w:p w:rsidR="00AC31ED" w:rsidRPr="007A0E28" w:rsidRDefault="00993FD8" w:rsidP="001644A7">
      <w:pPr>
        <w:pStyle w:val="a6"/>
        <w:widowControl/>
        <w:numPr>
          <w:ilvl w:val="0"/>
          <w:numId w:val="5"/>
        </w:numPr>
        <w:spacing w:beforeLines="50" w:before="120"/>
        <w:ind w:firstLineChars="0"/>
        <w:rPr>
          <w:rFonts w:eastAsia="宋体" w:cs="Times New Roman"/>
          <w:kern w:val="0"/>
          <w:szCs w:val="21"/>
          <w:lang w:val="en-GB"/>
        </w:rPr>
      </w:pPr>
      <w:bookmarkStart w:id="17" w:name="_Ref60756627"/>
      <w:r w:rsidRPr="00E906F8">
        <w:rPr>
          <w:rFonts w:eastAsia="宋体" w:cs="Times New Roman" w:hint="eastAsia"/>
          <w:kern w:val="0"/>
          <w:szCs w:val="21"/>
          <w:lang w:val="en-GB"/>
        </w:rPr>
        <w:t xml:space="preserve">3GPP TS 38.211, </w:t>
      </w:r>
      <w:r w:rsidRPr="00E906F8">
        <w:rPr>
          <w:szCs w:val="21"/>
        </w:rPr>
        <w:t>Physical channels and modulation</w:t>
      </w:r>
      <w:r w:rsidRPr="00E906F8">
        <w:rPr>
          <w:rFonts w:hint="eastAsia"/>
          <w:szCs w:val="21"/>
        </w:rPr>
        <w:t>, v16.3.0, September, 2020.</w:t>
      </w:r>
      <w:bookmarkEnd w:id="17"/>
    </w:p>
    <w:sectPr w:rsidR="00AC31ED" w:rsidRPr="007A0E28" w:rsidSect="004A5E3D"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B43" w:rsidRDefault="00381B43" w:rsidP="00A578C0">
      <w:r>
        <w:separator/>
      </w:r>
    </w:p>
  </w:endnote>
  <w:endnote w:type="continuationSeparator" w:id="0">
    <w:p w:rsidR="00381B43" w:rsidRDefault="00381B43" w:rsidP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B43" w:rsidRDefault="00381B43" w:rsidP="00A578C0">
      <w:r>
        <w:separator/>
      </w:r>
    </w:p>
  </w:footnote>
  <w:footnote w:type="continuationSeparator" w:id="0">
    <w:p w:rsidR="00381B43" w:rsidRDefault="00381B43" w:rsidP="00A578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0740C06"/>
    <w:multiLevelType w:val="hybridMultilevel"/>
    <w:tmpl w:val="08BEDA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780266"/>
    <w:multiLevelType w:val="multilevel"/>
    <w:tmpl w:val="7AEACA84"/>
    <w:lvl w:ilvl="0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3">
    <w:nsid w:val="11D84905"/>
    <w:multiLevelType w:val="hybridMultilevel"/>
    <w:tmpl w:val="0E8A31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203278F"/>
    <w:multiLevelType w:val="hybridMultilevel"/>
    <w:tmpl w:val="CC0EB77C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360E4A"/>
    <w:multiLevelType w:val="hybridMultilevel"/>
    <w:tmpl w:val="27D2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5D66ED2"/>
    <w:multiLevelType w:val="hybridMultilevel"/>
    <w:tmpl w:val="8D4E5DE0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CA63AD5"/>
    <w:multiLevelType w:val="multilevel"/>
    <w:tmpl w:val="8CD8B23A"/>
    <w:lvl w:ilvl="0">
      <w:start w:val="1"/>
      <w:numFmt w:val="bullet"/>
      <w:lvlText w:val="o"/>
      <w:lvlJc w:val="left"/>
      <w:pPr>
        <w:ind w:left="1200" w:hanging="48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ind w:left="16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21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31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6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5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8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9E7AA5"/>
    <w:multiLevelType w:val="hybridMultilevel"/>
    <w:tmpl w:val="B764EAA2"/>
    <w:lvl w:ilvl="0" w:tplc="0F1E3EAA">
      <w:start w:val="1"/>
      <w:numFmt w:val="bullet"/>
      <w:lvlText w:val="−"/>
      <w:lvlJc w:val="left"/>
      <w:pPr>
        <w:ind w:left="420" w:hanging="42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270D630D"/>
    <w:multiLevelType w:val="hybridMultilevel"/>
    <w:tmpl w:val="60AC42AA"/>
    <w:lvl w:ilvl="0" w:tplc="0F1E3EAA">
      <w:start w:val="1"/>
      <w:numFmt w:val="bullet"/>
      <w:lvlText w:val="−"/>
      <w:lvlJc w:val="left"/>
      <w:pPr>
        <w:ind w:left="420" w:hanging="42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DF67B60"/>
    <w:multiLevelType w:val="hybridMultilevel"/>
    <w:tmpl w:val="0A386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49728B"/>
    <w:multiLevelType w:val="multilevel"/>
    <w:tmpl w:val="682277DA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14">
    <w:nsid w:val="392052D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>
    <w:nsid w:val="3A4403D9"/>
    <w:multiLevelType w:val="hybridMultilevel"/>
    <w:tmpl w:val="944C9E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3C705F97"/>
    <w:multiLevelType w:val="hybridMultilevel"/>
    <w:tmpl w:val="D494D3FA"/>
    <w:lvl w:ilvl="0" w:tplc="93F4A01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EAEE3A">
      <w:start w:val="1"/>
      <w:numFmt w:val="decimal"/>
      <w:lvlText w:val="%2)"/>
      <w:lvlJc w:val="left"/>
      <w:pPr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EE17466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8">
    <w:nsid w:val="41CA139E"/>
    <w:multiLevelType w:val="hybridMultilevel"/>
    <w:tmpl w:val="B5E49CF0"/>
    <w:lvl w:ilvl="0" w:tplc="0F1E3EAA">
      <w:start w:val="1"/>
      <w:numFmt w:val="bullet"/>
      <w:lvlText w:val="−"/>
      <w:lvlJc w:val="left"/>
      <w:pPr>
        <w:ind w:left="420" w:hanging="42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>
    <w:nsid w:val="42E05745"/>
    <w:multiLevelType w:val="hybridMultilevel"/>
    <w:tmpl w:val="6A8E3FC8"/>
    <w:lvl w:ilvl="0" w:tplc="0F1E3EAA">
      <w:start w:val="1"/>
      <w:numFmt w:val="bullet"/>
      <w:lvlText w:val="−"/>
      <w:lvlJc w:val="left"/>
      <w:pPr>
        <w:ind w:left="420" w:hanging="42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4B80D8A"/>
    <w:multiLevelType w:val="hybridMultilevel"/>
    <w:tmpl w:val="631203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46AD13B0"/>
    <w:multiLevelType w:val="multilevel"/>
    <w:tmpl w:val="86969326"/>
    <w:lvl w:ilvl="0">
      <w:start w:val="1"/>
      <w:numFmt w:val="decimal"/>
      <w:pStyle w:val="1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pStyle w:val="2"/>
      <w:isLgl/>
      <w:lvlText w:val="%1.%2"/>
      <w:lvlJc w:val="left"/>
      <w:pPr>
        <w:ind w:left="630" w:hanging="420"/>
      </w:pPr>
      <w:rPr>
        <w:rFonts w:hint="eastAsia"/>
      </w:rPr>
    </w:lvl>
    <w:lvl w:ilvl="2">
      <w:start w:val="1"/>
      <w:numFmt w:val="decimal"/>
      <w:pStyle w:val="3"/>
      <w:lvlText w:val="%1.%2.%3."/>
      <w:lvlJc w:val="left"/>
      <w:pPr>
        <w:ind w:left="840" w:hanging="420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ind w:left="105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2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147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168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189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2100" w:hanging="420"/>
      </w:pPr>
      <w:rPr>
        <w:rFonts w:hint="eastAsia"/>
      </w:rPr>
    </w:lvl>
  </w:abstractNum>
  <w:abstractNum w:abstractNumId="24">
    <w:nsid w:val="47FD01DA"/>
    <w:multiLevelType w:val="hybridMultilevel"/>
    <w:tmpl w:val="7FB4B5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87160B5"/>
    <w:multiLevelType w:val="hybridMultilevel"/>
    <w:tmpl w:val="7966B6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B6A6442"/>
    <w:multiLevelType w:val="multilevel"/>
    <w:tmpl w:val="7AEACA84"/>
    <w:lvl w:ilvl="0">
      <w:start w:val="1"/>
      <w:numFmt w:val="bullet"/>
      <w:lvlText w:val=""/>
      <w:lvlJc w:val="left"/>
      <w:pPr>
        <w:ind w:left="90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38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86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4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2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0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26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740" w:hanging="480"/>
      </w:pPr>
      <w:rPr>
        <w:rFonts w:ascii="Wingdings" w:hAnsi="Wingdings" w:hint="default"/>
      </w:rPr>
    </w:lvl>
  </w:abstractNum>
  <w:abstractNum w:abstractNumId="27">
    <w:nsid w:val="4EF95A08"/>
    <w:multiLevelType w:val="hybridMultilevel"/>
    <w:tmpl w:val="4820525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51E61C19"/>
    <w:multiLevelType w:val="hybridMultilevel"/>
    <w:tmpl w:val="3C94857E"/>
    <w:lvl w:ilvl="0" w:tplc="04EAEE3A">
      <w:start w:val="1"/>
      <w:numFmt w:val="decimal"/>
      <w:lvlText w:val="%1)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194110"/>
    <w:multiLevelType w:val="multilevel"/>
    <w:tmpl w:val="37A082B6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1">
    <w:nsid w:val="571A5B3D"/>
    <w:multiLevelType w:val="multilevel"/>
    <w:tmpl w:val="8D8A646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840" w:hanging="420"/>
      </w:pPr>
      <w:rPr>
        <w:rFonts w:hint="eastAsia"/>
      </w:rPr>
    </w:lvl>
    <w:lvl w:ilvl="2">
      <w:start w:val="1"/>
      <w:numFmt w:val="decimal"/>
      <w:lvlText w:val="%1.%2.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32">
    <w:nsid w:val="5BB737DD"/>
    <w:multiLevelType w:val="hybridMultilevel"/>
    <w:tmpl w:val="6F68510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EFC22C7"/>
    <w:multiLevelType w:val="hybridMultilevel"/>
    <w:tmpl w:val="AF12CF9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0BA7F38"/>
    <w:multiLevelType w:val="hybridMultilevel"/>
    <w:tmpl w:val="40402BF2"/>
    <w:lvl w:ilvl="0" w:tplc="0F1E3EAA">
      <w:start w:val="1"/>
      <w:numFmt w:val="bullet"/>
      <w:lvlText w:val="−"/>
      <w:lvlJc w:val="left"/>
      <w:pPr>
        <w:ind w:left="420" w:hanging="42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3FB6897"/>
    <w:multiLevelType w:val="hybridMultilevel"/>
    <w:tmpl w:val="D0A263EE"/>
    <w:lvl w:ilvl="0" w:tplc="0F1E3EAA">
      <w:start w:val="1"/>
      <w:numFmt w:val="bullet"/>
      <w:lvlText w:val="−"/>
      <w:lvlJc w:val="left"/>
      <w:pPr>
        <w:ind w:left="420" w:hanging="420"/>
      </w:pPr>
      <w:rPr>
        <w:rFonts w:ascii="Calibre Regular" w:hAnsi="Calibre Regular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65D85031"/>
    <w:multiLevelType w:val="hybridMultilevel"/>
    <w:tmpl w:val="7AEC14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1521E4E"/>
    <w:multiLevelType w:val="hybridMultilevel"/>
    <w:tmpl w:val="1E809CCA"/>
    <w:lvl w:ilvl="0" w:tplc="7F28AC4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73D62EB8"/>
    <w:multiLevelType w:val="multilevel"/>
    <w:tmpl w:val="EBFCE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E3B7D36"/>
    <w:multiLevelType w:val="hybridMultilevel"/>
    <w:tmpl w:val="870E9FD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11"/>
  </w:num>
  <w:num w:numId="4">
    <w:abstractNumId w:val="38"/>
  </w:num>
  <w:num w:numId="5">
    <w:abstractNumId w:val="6"/>
  </w:num>
  <w:num w:numId="6">
    <w:abstractNumId w:val="8"/>
  </w:num>
  <w:num w:numId="7">
    <w:abstractNumId w:val="3"/>
  </w:num>
  <w:num w:numId="8">
    <w:abstractNumId w:val="29"/>
  </w:num>
  <w:num w:numId="9">
    <w:abstractNumId w:val="22"/>
  </w:num>
  <w:num w:numId="10">
    <w:abstractNumId w:val="40"/>
  </w:num>
  <w:num w:numId="11">
    <w:abstractNumId w:val="39"/>
  </w:num>
  <w:num w:numId="12">
    <w:abstractNumId w:val="19"/>
  </w:num>
  <w:num w:numId="13">
    <w:abstractNumId w:val="26"/>
  </w:num>
  <w:num w:numId="14">
    <w:abstractNumId w:val="2"/>
  </w:num>
  <w:num w:numId="15">
    <w:abstractNumId w:val="7"/>
  </w:num>
  <w:num w:numId="16">
    <w:abstractNumId w:val="4"/>
  </w:num>
  <w:num w:numId="17">
    <w:abstractNumId w:val="41"/>
  </w:num>
  <w:num w:numId="18">
    <w:abstractNumId w:val="21"/>
  </w:num>
  <w:num w:numId="19">
    <w:abstractNumId w:val="37"/>
  </w:num>
  <w:num w:numId="20">
    <w:abstractNumId w:val="16"/>
  </w:num>
  <w:num w:numId="21">
    <w:abstractNumId w:val="28"/>
  </w:num>
  <w:num w:numId="22">
    <w:abstractNumId w:val="17"/>
  </w:num>
  <w:num w:numId="23">
    <w:abstractNumId w:val="13"/>
  </w:num>
  <w:num w:numId="24">
    <w:abstractNumId w:val="13"/>
  </w:num>
  <w:num w:numId="25">
    <w:abstractNumId w:val="30"/>
  </w:num>
  <w:num w:numId="26">
    <w:abstractNumId w:val="13"/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31"/>
  </w:num>
  <w:num w:numId="31">
    <w:abstractNumId w:val="23"/>
  </w:num>
  <w:num w:numId="32">
    <w:abstractNumId w:val="23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"/>
  </w:num>
  <w:num w:numId="35">
    <w:abstractNumId w:val="24"/>
  </w:num>
  <w:num w:numId="36">
    <w:abstractNumId w:val="32"/>
  </w:num>
  <w:num w:numId="37">
    <w:abstractNumId w:val="36"/>
  </w:num>
  <w:num w:numId="38">
    <w:abstractNumId w:val="25"/>
  </w:num>
  <w:num w:numId="39">
    <w:abstractNumId w:val="15"/>
  </w:num>
  <w:num w:numId="40">
    <w:abstractNumId w:val="27"/>
  </w:num>
  <w:num w:numId="41">
    <w:abstractNumId w:val="1"/>
  </w:num>
  <w:num w:numId="42">
    <w:abstractNumId w:val="33"/>
  </w:num>
  <w:num w:numId="43">
    <w:abstractNumId w:val="35"/>
  </w:num>
  <w:num w:numId="44">
    <w:abstractNumId w:val="18"/>
  </w:num>
  <w:num w:numId="45">
    <w:abstractNumId w:val="12"/>
  </w:num>
  <w:num w:numId="46">
    <w:abstractNumId w:val="10"/>
  </w:num>
  <w:num w:numId="47">
    <w:abstractNumId w:val="34"/>
  </w:num>
  <w:num w:numId="48">
    <w:abstractNumId w:val="20"/>
  </w:num>
  <w:num w:numId="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F19"/>
    <w:rsid w:val="00000555"/>
    <w:rsid w:val="00007ACD"/>
    <w:rsid w:val="00015940"/>
    <w:rsid w:val="0003682B"/>
    <w:rsid w:val="000474D9"/>
    <w:rsid w:val="00047BB6"/>
    <w:rsid w:val="00051636"/>
    <w:rsid w:val="000605E6"/>
    <w:rsid w:val="000608E3"/>
    <w:rsid w:val="00061BE4"/>
    <w:rsid w:val="00071E3B"/>
    <w:rsid w:val="00076DA1"/>
    <w:rsid w:val="00077040"/>
    <w:rsid w:val="00082BF8"/>
    <w:rsid w:val="00083C44"/>
    <w:rsid w:val="000842F7"/>
    <w:rsid w:val="00094F59"/>
    <w:rsid w:val="00096530"/>
    <w:rsid w:val="000A2F8C"/>
    <w:rsid w:val="000B1352"/>
    <w:rsid w:val="000B3BC7"/>
    <w:rsid w:val="000C3BA8"/>
    <w:rsid w:val="000C68ED"/>
    <w:rsid w:val="000C6C7D"/>
    <w:rsid w:val="000D2E7F"/>
    <w:rsid w:val="000D4230"/>
    <w:rsid w:val="000D4A87"/>
    <w:rsid w:val="000E0D27"/>
    <w:rsid w:val="000F7827"/>
    <w:rsid w:val="000F7E55"/>
    <w:rsid w:val="00103F11"/>
    <w:rsid w:val="0010576F"/>
    <w:rsid w:val="00105878"/>
    <w:rsid w:val="001114BA"/>
    <w:rsid w:val="00111D9C"/>
    <w:rsid w:val="00115399"/>
    <w:rsid w:val="00124E7E"/>
    <w:rsid w:val="00142825"/>
    <w:rsid w:val="00143223"/>
    <w:rsid w:val="001644A7"/>
    <w:rsid w:val="00173760"/>
    <w:rsid w:val="00175345"/>
    <w:rsid w:val="00193172"/>
    <w:rsid w:val="00194C0B"/>
    <w:rsid w:val="001977AF"/>
    <w:rsid w:val="001A064D"/>
    <w:rsid w:val="001C0F37"/>
    <w:rsid w:val="001C7B45"/>
    <w:rsid w:val="001E2AC0"/>
    <w:rsid w:val="001F42A7"/>
    <w:rsid w:val="001F42AA"/>
    <w:rsid w:val="00205018"/>
    <w:rsid w:val="00215C94"/>
    <w:rsid w:val="0022010E"/>
    <w:rsid w:val="00224DBF"/>
    <w:rsid w:val="002254FB"/>
    <w:rsid w:val="0024169A"/>
    <w:rsid w:val="00245AD4"/>
    <w:rsid w:val="00263A47"/>
    <w:rsid w:val="00265A5E"/>
    <w:rsid w:val="00271982"/>
    <w:rsid w:val="00272849"/>
    <w:rsid w:val="002745A5"/>
    <w:rsid w:val="00286A83"/>
    <w:rsid w:val="002908E8"/>
    <w:rsid w:val="00290D8E"/>
    <w:rsid w:val="002A1831"/>
    <w:rsid w:val="002A367C"/>
    <w:rsid w:val="002D135A"/>
    <w:rsid w:val="002F0BBD"/>
    <w:rsid w:val="0031625E"/>
    <w:rsid w:val="003214F4"/>
    <w:rsid w:val="00340FD3"/>
    <w:rsid w:val="00343302"/>
    <w:rsid w:val="003445E6"/>
    <w:rsid w:val="003635EF"/>
    <w:rsid w:val="00366B60"/>
    <w:rsid w:val="0036751F"/>
    <w:rsid w:val="00381B43"/>
    <w:rsid w:val="0038764A"/>
    <w:rsid w:val="0039481F"/>
    <w:rsid w:val="00396526"/>
    <w:rsid w:val="003A37FA"/>
    <w:rsid w:val="003B076C"/>
    <w:rsid w:val="003B52F8"/>
    <w:rsid w:val="003C68BE"/>
    <w:rsid w:val="003C78FC"/>
    <w:rsid w:val="003D4B88"/>
    <w:rsid w:val="003E1788"/>
    <w:rsid w:val="003F296A"/>
    <w:rsid w:val="003F3BD9"/>
    <w:rsid w:val="003F43A1"/>
    <w:rsid w:val="00401025"/>
    <w:rsid w:val="00402D66"/>
    <w:rsid w:val="0040382A"/>
    <w:rsid w:val="00403F56"/>
    <w:rsid w:val="0040445C"/>
    <w:rsid w:val="00404C81"/>
    <w:rsid w:val="00404F3F"/>
    <w:rsid w:val="00413292"/>
    <w:rsid w:val="0041435B"/>
    <w:rsid w:val="00417EC0"/>
    <w:rsid w:val="00426A5F"/>
    <w:rsid w:val="00431320"/>
    <w:rsid w:val="00431B25"/>
    <w:rsid w:val="0043327A"/>
    <w:rsid w:val="00443F5F"/>
    <w:rsid w:val="004565FC"/>
    <w:rsid w:val="00461EFA"/>
    <w:rsid w:val="00473E9E"/>
    <w:rsid w:val="00480867"/>
    <w:rsid w:val="00481E71"/>
    <w:rsid w:val="00484513"/>
    <w:rsid w:val="00486938"/>
    <w:rsid w:val="00493377"/>
    <w:rsid w:val="0049407A"/>
    <w:rsid w:val="004949D5"/>
    <w:rsid w:val="00497D68"/>
    <w:rsid w:val="004A4A4E"/>
    <w:rsid w:val="004A588F"/>
    <w:rsid w:val="004A5E3D"/>
    <w:rsid w:val="004B25D8"/>
    <w:rsid w:val="004C1D12"/>
    <w:rsid w:val="004C3D1E"/>
    <w:rsid w:val="004C3D6D"/>
    <w:rsid w:val="004C5B2F"/>
    <w:rsid w:val="004D2443"/>
    <w:rsid w:val="004D30B8"/>
    <w:rsid w:val="004D78CC"/>
    <w:rsid w:val="004E45EB"/>
    <w:rsid w:val="004E5EF7"/>
    <w:rsid w:val="004F2251"/>
    <w:rsid w:val="004F712D"/>
    <w:rsid w:val="00501027"/>
    <w:rsid w:val="00525812"/>
    <w:rsid w:val="00533FE1"/>
    <w:rsid w:val="005370B4"/>
    <w:rsid w:val="00544465"/>
    <w:rsid w:val="00551991"/>
    <w:rsid w:val="00552989"/>
    <w:rsid w:val="0056480E"/>
    <w:rsid w:val="00575DE2"/>
    <w:rsid w:val="005769C1"/>
    <w:rsid w:val="00576FDA"/>
    <w:rsid w:val="00580B8C"/>
    <w:rsid w:val="00581A94"/>
    <w:rsid w:val="00593673"/>
    <w:rsid w:val="00594BFB"/>
    <w:rsid w:val="00595344"/>
    <w:rsid w:val="00595B89"/>
    <w:rsid w:val="005A1AE8"/>
    <w:rsid w:val="005A357E"/>
    <w:rsid w:val="005A643E"/>
    <w:rsid w:val="005A79F4"/>
    <w:rsid w:val="005B3F23"/>
    <w:rsid w:val="005B6273"/>
    <w:rsid w:val="005C2737"/>
    <w:rsid w:val="005C4763"/>
    <w:rsid w:val="005D134E"/>
    <w:rsid w:val="005E6F4A"/>
    <w:rsid w:val="005F753C"/>
    <w:rsid w:val="005F779B"/>
    <w:rsid w:val="00601310"/>
    <w:rsid w:val="006053E4"/>
    <w:rsid w:val="00614F92"/>
    <w:rsid w:val="00632A42"/>
    <w:rsid w:val="006344F4"/>
    <w:rsid w:val="0063609E"/>
    <w:rsid w:val="00645D0B"/>
    <w:rsid w:val="00646352"/>
    <w:rsid w:val="00646529"/>
    <w:rsid w:val="0065746D"/>
    <w:rsid w:val="006578F6"/>
    <w:rsid w:val="0068484C"/>
    <w:rsid w:val="00685118"/>
    <w:rsid w:val="006907BA"/>
    <w:rsid w:val="00691CBB"/>
    <w:rsid w:val="0069304D"/>
    <w:rsid w:val="006B6535"/>
    <w:rsid w:val="006B6A62"/>
    <w:rsid w:val="006C2766"/>
    <w:rsid w:val="006C3478"/>
    <w:rsid w:val="006C7C5C"/>
    <w:rsid w:val="006D02DF"/>
    <w:rsid w:val="006D4BB5"/>
    <w:rsid w:val="006D7355"/>
    <w:rsid w:val="006D7857"/>
    <w:rsid w:val="006E04CB"/>
    <w:rsid w:val="006F29BE"/>
    <w:rsid w:val="006F4B31"/>
    <w:rsid w:val="00703B1A"/>
    <w:rsid w:val="0070488B"/>
    <w:rsid w:val="0070780D"/>
    <w:rsid w:val="00720483"/>
    <w:rsid w:val="00730DAC"/>
    <w:rsid w:val="007356DE"/>
    <w:rsid w:val="0074256C"/>
    <w:rsid w:val="0074631B"/>
    <w:rsid w:val="00750473"/>
    <w:rsid w:val="007517A6"/>
    <w:rsid w:val="00753833"/>
    <w:rsid w:val="0075584C"/>
    <w:rsid w:val="00755F6F"/>
    <w:rsid w:val="00781CD4"/>
    <w:rsid w:val="00782C29"/>
    <w:rsid w:val="00792E64"/>
    <w:rsid w:val="007944DE"/>
    <w:rsid w:val="007A0E28"/>
    <w:rsid w:val="007A231D"/>
    <w:rsid w:val="007A48EC"/>
    <w:rsid w:val="007A5C6D"/>
    <w:rsid w:val="007B2018"/>
    <w:rsid w:val="007C4BBB"/>
    <w:rsid w:val="007C66A6"/>
    <w:rsid w:val="007E0E48"/>
    <w:rsid w:val="007E21EB"/>
    <w:rsid w:val="007F1722"/>
    <w:rsid w:val="007F3436"/>
    <w:rsid w:val="007F64AB"/>
    <w:rsid w:val="00802826"/>
    <w:rsid w:val="00827C12"/>
    <w:rsid w:val="00833197"/>
    <w:rsid w:val="00843D5F"/>
    <w:rsid w:val="00846789"/>
    <w:rsid w:val="00846D35"/>
    <w:rsid w:val="00850D43"/>
    <w:rsid w:val="00851459"/>
    <w:rsid w:val="00855F2C"/>
    <w:rsid w:val="008608C7"/>
    <w:rsid w:val="008639A9"/>
    <w:rsid w:val="00872F24"/>
    <w:rsid w:val="0087658E"/>
    <w:rsid w:val="00877D6E"/>
    <w:rsid w:val="00883DCA"/>
    <w:rsid w:val="00884961"/>
    <w:rsid w:val="00886235"/>
    <w:rsid w:val="008A0387"/>
    <w:rsid w:val="008A390B"/>
    <w:rsid w:val="008B111D"/>
    <w:rsid w:val="008B4EE6"/>
    <w:rsid w:val="008B5CAF"/>
    <w:rsid w:val="008D3D73"/>
    <w:rsid w:val="008D53E6"/>
    <w:rsid w:val="008E3CF5"/>
    <w:rsid w:val="008E62F8"/>
    <w:rsid w:val="008F258F"/>
    <w:rsid w:val="008F56F1"/>
    <w:rsid w:val="00906E8A"/>
    <w:rsid w:val="00915B1A"/>
    <w:rsid w:val="00921DCC"/>
    <w:rsid w:val="00925B86"/>
    <w:rsid w:val="00934AB5"/>
    <w:rsid w:val="0094780A"/>
    <w:rsid w:val="00952CE2"/>
    <w:rsid w:val="009616CA"/>
    <w:rsid w:val="00967708"/>
    <w:rsid w:val="00970CC9"/>
    <w:rsid w:val="009772B4"/>
    <w:rsid w:val="00984295"/>
    <w:rsid w:val="00985A3B"/>
    <w:rsid w:val="009871AC"/>
    <w:rsid w:val="00990ED9"/>
    <w:rsid w:val="00993FD8"/>
    <w:rsid w:val="00996BDE"/>
    <w:rsid w:val="009A1175"/>
    <w:rsid w:val="009A1AAA"/>
    <w:rsid w:val="009C3FE5"/>
    <w:rsid w:val="009E15D5"/>
    <w:rsid w:val="009E2E9D"/>
    <w:rsid w:val="009F0099"/>
    <w:rsid w:val="009F0912"/>
    <w:rsid w:val="009F31BB"/>
    <w:rsid w:val="009F47F5"/>
    <w:rsid w:val="00A0341C"/>
    <w:rsid w:val="00A04080"/>
    <w:rsid w:val="00A17B18"/>
    <w:rsid w:val="00A22296"/>
    <w:rsid w:val="00A26073"/>
    <w:rsid w:val="00A34617"/>
    <w:rsid w:val="00A35F19"/>
    <w:rsid w:val="00A408CF"/>
    <w:rsid w:val="00A40E93"/>
    <w:rsid w:val="00A42180"/>
    <w:rsid w:val="00A5188B"/>
    <w:rsid w:val="00A534BA"/>
    <w:rsid w:val="00A56A42"/>
    <w:rsid w:val="00A578C0"/>
    <w:rsid w:val="00A6320A"/>
    <w:rsid w:val="00A65D4E"/>
    <w:rsid w:val="00A65FE9"/>
    <w:rsid w:val="00A74DF9"/>
    <w:rsid w:val="00AA1B16"/>
    <w:rsid w:val="00AA50C0"/>
    <w:rsid w:val="00AB231A"/>
    <w:rsid w:val="00AC1D58"/>
    <w:rsid w:val="00AC31ED"/>
    <w:rsid w:val="00AC7F63"/>
    <w:rsid w:val="00AD06C3"/>
    <w:rsid w:val="00AD3D40"/>
    <w:rsid w:val="00AD7D8E"/>
    <w:rsid w:val="00AE4543"/>
    <w:rsid w:val="00AF15F7"/>
    <w:rsid w:val="00B152E2"/>
    <w:rsid w:val="00B21A6B"/>
    <w:rsid w:val="00B23308"/>
    <w:rsid w:val="00B33BE8"/>
    <w:rsid w:val="00B36956"/>
    <w:rsid w:val="00B44F5E"/>
    <w:rsid w:val="00B7490D"/>
    <w:rsid w:val="00B77088"/>
    <w:rsid w:val="00B82233"/>
    <w:rsid w:val="00B8388E"/>
    <w:rsid w:val="00B8602F"/>
    <w:rsid w:val="00BB0CDE"/>
    <w:rsid w:val="00BC1B55"/>
    <w:rsid w:val="00BC25F4"/>
    <w:rsid w:val="00BC336F"/>
    <w:rsid w:val="00BC5DCB"/>
    <w:rsid w:val="00BD1386"/>
    <w:rsid w:val="00BF2E52"/>
    <w:rsid w:val="00C038AE"/>
    <w:rsid w:val="00C04AD8"/>
    <w:rsid w:val="00C06F46"/>
    <w:rsid w:val="00C116AD"/>
    <w:rsid w:val="00C13C7B"/>
    <w:rsid w:val="00C17161"/>
    <w:rsid w:val="00C20F76"/>
    <w:rsid w:val="00C3002E"/>
    <w:rsid w:val="00C37036"/>
    <w:rsid w:val="00C379EF"/>
    <w:rsid w:val="00C42295"/>
    <w:rsid w:val="00C436A1"/>
    <w:rsid w:val="00C5061B"/>
    <w:rsid w:val="00C5507B"/>
    <w:rsid w:val="00C60DEC"/>
    <w:rsid w:val="00C63A04"/>
    <w:rsid w:val="00C74CA3"/>
    <w:rsid w:val="00C930A7"/>
    <w:rsid w:val="00C94150"/>
    <w:rsid w:val="00C94AD1"/>
    <w:rsid w:val="00C97F99"/>
    <w:rsid w:val="00CA3B7C"/>
    <w:rsid w:val="00CB18BA"/>
    <w:rsid w:val="00CB5066"/>
    <w:rsid w:val="00CC03DC"/>
    <w:rsid w:val="00CC300E"/>
    <w:rsid w:val="00CE1194"/>
    <w:rsid w:val="00CF5482"/>
    <w:rsid w:val="00D04E9C"/>
    <w:rsid w:val="00D111D2"/>
    <w:rsid w:val="00D11F3C"/>
    <w:rsid w:val="00D14987"/>
    <w:rsid w:val="00D16C48"/>
    <w:rsid w:val="00D226FF"/>
    <w:rsid w:val="00D24BAC"/>
    <w:rsid w:val="00D33270"/>
    <w:rsid w:val="00D369BF"/>
    <w:rsid w:val="00D40532"/>
    <w:rsid w:val="00D4318E"/>
    <w:rsid w:val="00D43B15"/>
    <w:rsid w:val="00D43FB3"/>
    <w:rsid w:val="00D4677B"/>
    <w:rsid w:val="00D5277D"/>
    <w:rsid w:val="00D52CAD"/>
    <w:rsid w:val="00D56570"/>
    <w:rsid w:val="00D80AAB"/>
    <w:rsid w:val="00D91A46"/>
    <w:rsid w:val="00D9266A"/>
    <w:rsid w:val="00D94A2F"/>
    <w:rsid w:val="00DA495D"/>
    <w:rsid w:val="00DA6D26"/>
    <w:rsid w:val="00DC0054"/>
    <w:rsid w:val="00DC3075"/>
    <w:rsid w:val="00DC516B"/>
    <w:rsid w:val="00DD171D"/>
    <w:rsid w:val="00DD4940"/>
    <w:rsid w:val="00DD5F07"/>
    <w:rsid w:val="00DD7334"/>
    <w:rsid w:val="00DE0071"/>
    <w:rsid w:val="00DE0FE4"/>
    <w:rsid w:val="00DE26EA"/>
    <w:rsid w:val="00DE2F2A"/>
    <w:rsid w:val="00DE6323"/>
    <w:rsid w:val="00DE7551"/>
    <w:rsid w:val="00DF215D"/>
    <w:rsid w:val="00DF7569"/>
    <w:rsid w:val="00E00DE7"/>
    <w:rsid w:val="00E033B7"/>
    <w:rsid w:val="00E03A66"/>
    <w:rsid w:val="00E05CD9"/>
    <w:rsid w:val="00E0672B"/>
    <w:rsid w:val="00E126A5"/>
    <w:rsid w:val="00E21416"/>
    <w:rsid w:val="00E26600"/>
    <w:rsid w:val="00E27B0C"/>
    <w:rsid w:val="00E52F30"/>
    <w:rsid w:val="00E53EF6"/>
    <w:rsid w:val="00E55063"/>
    <w:rsid w:val="00E669BB"/>
    <w:rsid w:val="00E71031"/>
    <w:rsid w:val="00E73C2E"/>
    <w:rsid w:val="00E906F8"/>
    <w:rsid w:val="00E92BD6"/>
    <w:rsid w:val="00E93534"/>
    <w:rsid w:val="00EA0515"/>
    <w:rsid w:val="00EA2716"/>
    <w:rsid w:val="00EB3A28"/>
    <w:rsid w:val="00EB5BD9"/>
    <w:rsid w:val="00EB5E54"/>
    <w:rsid w:val="00EE4DE0"/>
    <w:rsid w:val="00EE5B4D"/>
    <w:rsid w:val="00EE762E"/>
    <w:rsid w:val="00EE777A"/>
    <w:rsid w:val="00EE7E96"/>
    <w:rsid w:val="00F01BC7"/>
    <w:rsid w:val="00F06AA9"/>
    <w:rsid w:val="00F2250B"/>
    <w:rsid w:val="00F2324F"/>
    <w:rsid w:val="00F30221"/>
    <w:rsid w:val="00F31F3C"/>
    <w:rsid w:val="00F37BC3"/>
    <w:rsid w:val="00F41851"/>
    <w:rsid w:val="00F43807"/>
    <w:rsid w:val="00F61CB0"/>
    <w:rsid w:val="00F63C64"/>
    <w:rsid w:val="00F742F1"/>
    <w:rsid w:val="00F74DCC"/>
    <w:rsid w:val="00F85275"/>
    <w:rsid w:val="00F971BA"/>
    <w:rsid w:val="00FA3238"/>
    <w:rsid w:val="00FA4769"/>
    <w:rsid w:val="00FA6EA6"/>
    <w:rsid w:val="00FB064D"/>
    <w:rsid w:val="00FB43CE"/>
    <w:rsid w:val="00FD1CC8"/>
    <w:rsid w:val="00FE0C9A"/>
    <w:rsid w:val="00FE2657"/>
    <w:rsid w:val="00FE7D3E"/>
    <w:rsid w:val="00FF5D7A"/>
    <w:rsid w:val="00FF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6F8"/>
    <w:pPr>
      <w:widowControl w:val="0"/>
      <w:spacing w:after="12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6F8"/>
    <w:pPr>
      <w:widowControl w:val="0"/>
      <w:spacing w:after="120"/>
    </w:pPr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Char"/>
    <w:uiPriority w:val="9"/>
    <w:qFormat/>
    <w:rsid w:val="0041435B"/>
    <w:pPr>
      <w:keepNext/>
      <w:keepLines/>
      <w:numPr>
        <w:numId w:val="29"/>
      </w:numPr>
      <w:spacing w:before="120"/>
      <w:ind w:left="0" w:hangingChars="200" w:hanging="200"/>
      <w:jc w:val="both"/>
      <w:outlineLvl w:val="0"/>
    </w:pPr>
    <w:rPr>
      <w:rFonts w:ascii="Arial" w:hAnsi="Arial"/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nhideWhenUsed/>
    <w:qFormat/>
    <w:rsid w:val="0041435B"/>
    <w:pPr>
      <w:keepNext/>
      <w:keepLines/>
      <w:widowControl/>
      <w:numPr>
        <w:ilvl w:val="1"/>
        <w:numId w:val="29"/>
      </w:numPr>
      <w:tabs>
        <w:tab w:val="left" w:pos="550"/>
      </w:tabs>
      <w:spacing w:before="120"/>
      <w:ind w:left="0" w:hangingChars="300" w:hanging="300"/>
      <w:jc w:val="both"/>
      <w:outlineLvl w:val="1"/>
    </w:pPr>
    <w:rPr>
      <w:rFonts w:ascii="Arial" w:eastAsiaTheme="majorEastAsia" w:hAnsi="Arial" w:cstheme="majorBidi"/>
      <w:b/>
      <w:bCs/>
      <w:kern w:val="0"/>
      <w:sz w:val="24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41435B"/>
    <w:pPr>
      <w:keepNext/>
      <w:keepLines/>
      <w:numPr>
        <w:ilvl w:val="2"/>
        <w:numId w:val="29"/>
      </w:numPr>
      <w:spacing w:before="120"/>
      <w:ind w:left="0" w:hangingChars="300" w:hanging="300"/>
      <w:jc w:val="both"/>
      <w:outlineLvl w:val="2"/>
    </w:pPr>
    <w:rPr>
      <w:rFonts w:ascii="Arial" w:hAnsi="Arial"/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41435B"/>
    <w:pPr>
      <w:keepNext/>
      <w:keepLines/>
      <w:numPr>
        <w:ilvl w:val="3"/>
        <w:numId w:val="29"/>
      </w:numPr>
      <w:ind w:left="0" w:hangingChars="400" w:hanging="301"/>
      <w:jc w:val="both"/>
      <w:outlineLvl w:val="3"/>
    </w:pPr>
    <w:rPr>
      <w:rFonts w:ascii="Arial" w:eastAsia="Arial" w:hAnsi="Arial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578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578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578C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578C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578C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578C0"/>
    <w:rPr>
      <w:sz w:val="18"/>
      <w:szCs w:val="18"/>
    </w:rPr>
  </w:style>
  <w:style w:type="paragraph" w:styleId="a6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"/>
    <w:basedOn w:val="a"/>
    <w:link w:val="Char2"/>
    <w:uiPriority w:val="34"/>
    <w:qFormat/>
    <w:rsid w:val="00CC300E"/>
    <w:pPr>
      <w:ind w:firstLineChars="200" w:firstLine="420"/>
    </w:pPr>
  </w:style>
  <w:style w:type="character" w:customStyle="1" w:styleId="Char2">
    <w:name w:val="列出段落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,목록단락 Char"/>
    <w:link w:val="a6"/>
    <w:uiPriority w:val="34"/>
    <w:qFormat/>
    <w:locked/>
    <w:rsid w:val="00750473"/>
  </w:style>
  <w:style w:type="character" w:styleId="a7">
    <w:name w:val="annotation reference"/>
    <w:basedOn w:val="a0"/>
    <w:uiPriority w:val="99"/>
    <w:semiHidden/>
    <w:unhideWhenUsed/>
    <w:rsid w:val="00685118"/>
    <w:rPr>
      <w:sz w:val="21"/>
      <w:szCs w:val="21"/>
    </w:rPr>
  </w:style>
  <w:style w:type="paragraph" w:styleId="a8">
    <w:name w:val="annotation text"/>
    <w:basedOn w:val="a"/>
    <w:link w:val="Char3"/>
    <w:uiPriority w:val="99"/>
    <w:semiHidden/>
    <w:unhideWhenUsed/>
    <w:rsid w:val="00685118"/>
  </w:style>
  <w:style w:type="character" w:customStyle="1" w:styleId="Char3">
    <w:name w:val="批注文字 Char"/>
    <w:basedOn w:val="a0"/>
    <w:link w:val="a8"/>
    <w:uiPriority w:val="99"/>
    <w:semiHidden/>
    <w:rsid w:val="00685118"/>
  </w:style>
  <w:style w:type="paragraph" w:styleId="a9">
    <w:name w:val="annotation subject"/>
    <w:basedOn w:val="a8"/>
    <w:next w:val="a8"/>
    <w:link w:val="Char4"/>
    <w:uiPriority w:val="99"/>
    <w:semiHidden/>
    <w:unhideWhenUsed/>
    <w:rsid w:val="00685118"/>
    <w:rPr>
      <w:b/>
      <w:bCs/>
    </w:rPr>
  </w:style>
  <w:style w:type="character" w:customStyle="1" w:styleId="Char4">
    <w:name w:val="批注主题 Char"/>
    <w:basedOn w:val="Char3"/>
    <w:link w:val="a9"/>
    <w:uiPriority w:val="99"/>
    <w:semiHidden/>
    <w:rsid w:val="00685118"/>
    <w:rPr>
      <w:b/>
      <w:bCs/>
    </w:rPr>
  </w:style>
  <w:style w:type="paragraph" w:styleId="aa">
    <w:name w:val="Normal (Web)"/>
    <w:basedOn w:val="a"/>
    <w:uiPriority w:val="99"/>
    <w:unhideWhenUsed/>
    <w:rsid w:val="0010576F"/>
    <w:pPr>
      <w:widowControl/>
      <w:spacing w:before="100" w:beforeAutospacing="1" w:after="100" w:afterAutospacing="1"/>
    </w:pPr>
    <w:rPr>
      <w:rFonts w:ascii="宋体" w:eastAsia="宋体" w:hAnsi="宋体" w:cs="宋体"/>
      <w:kern w:val="0"/>
      <w:sz w:val="24"/>
      <w:szCs w:val="24"/>
    </w:rPr>
  </w:style>
  <w:style w:type="paragraph" w:styleId="ab">
    <w:name w:val="caption"/>
    <w:basedOn w:val="a"/>
    <w:next w:val="a"/>
    <w:uiPriority w:val="35"/>
    <w:unhideWhenUsed/>
    <w:qFormat/>
    <w:rsid w:val="00051636"/>
    <w:pPr>
      <w:jc w:val="center"/>
    </w:pPr>
    <w:rPr>
      <w:rFonts w:cstheme="majorBidi"/>
      <w:b/>
      <w:sz w:val="20"/>
      <w:szCs w:val="20"/>
    </w:rPr>
  </w:style>
  <w:style w:type="character" w:styleId="ac">
    <w:name w:val="Placeholder Text"/>
    <w:basedOn w:val="a0"/>
    <w:uiPriority w:val="99"/>
    <w:semiHidden/>
    <w:rsid w:val="00343302"/>
    <w:rPr>
      <w:color w:val="808080"/>
    </w:rPr>
  </w:style>
  <w:style w:type="character" w:customStyle="1" w:styleId="2Char">
    <w:name w:val="标题 2 Char"/>
    <w:basedOn w:val="a0"/>
    <w:link w:val="2"/>
    <w:rsid w:val="0041435B"/>
    <w:rPr>
      <w:rFonts w:ascii="Arial" w:eastAsiaTheme="majorEastAsia" w:hAnsi="Arial" w:cstheme="majorBidi"/>
      <w:b/>
      <w:bCs/>
      <w:kern w:val="0"/>
      <w:sz w:val="24"/>
      <w:szCs w:val="26"/>
    </w:rPr>
  </w:style>
  <w:style w:type="table" w:styleId="ad">
    <w:name w:val="Table Grid"/>
    <w:basedOn w:val="a1"/>
    <w:uiPriority w:val="39"/>
    <w:rsid w:val="006344F4"/>
    <w:rPr>
      <w:rFonts w:ascii="Times New Roman" w:eastAsia="PMingLiU" w:hAnsi="Times New Roman" w:cs="Times New Roman"/>
      <w:kern w:val="0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basedOn w:val="a0"/>
    <w:link w:val="3"/>
    <w:uiPriority w:val="9"/>
    <w:rsid w:val="0041435B"/>
    <w:rPr>
      <w:rFonts w:ascii="Arial" w:hAnsi="Arial"/>
      <w:b/>
      <w:bCs/>
      <w:sz w:val="24"/>
      <w:szCs w:val="32"/>
    </w:rPr>
  </w:style>
  <w:style w:type="character" w:customStyle="1" w:styleId="Char5">
    <w:name w:val="正文文本 Char"/>
    <w:aliases w:val="bt Char"/>
    <w:basedOn w:val="a0"/>
    <w:link w:val="ae"/>
    <w:qFormat/>
    <w:locked/>
    <w:rsid w:val="006C7C5C"/>
    <w:rPr>
      <w:rFonts w:ascii="Times New Roman" w:eastAsia="宋体" w:hAnsi="Times New Roman" w:cs="Times New Roman"/>
      <w:szCs w:val="20"/>
    </w:rPr>
  </w:style>
  <w:style w:type="paragraph" w:styleId="ae">
    <w:name w:val="Body Text"/>
    <w:aliases w:val="bt"/>
    <w:basedOn w:val="a"/>
    <w:link w:val="Char5"/>
    <w:unhideWhenUsed/>
    <w:qFormat/>
    <w:rsid w:val="006C7C5C"/>
    <w:rPr>
      <w:rFonts w:eastAsia="宋体" w:cs="Times New Roman"/>
      <w:szCs w:val="20"/>
    </w:rPr>
  </w:style>
  <w:style w:type="character" w:customStyle="1" w:styleId="Char10">
    <w:name w:val="正文文本 Char1"/>
    <w:basedOn w:val="a0"/>
    <w:uiPriority w:val="99"/>
    <w:semiHidden/>
    <w:rsid w:val="006C7C5C"/>
  </w:style>
  <w:style w:type="character" w:customStyle="1" w:styleId="1Char">
    <w:name w:val="标题 1 Char"/>
    <w:basedOn w:val="a0"/>
    <w:link w:val="1"/>
    <w:uiPriority w:val="9"/>
    <w:rsid w:val="0041435B"/>
    <w:rPr>
      <w:rFonts w:ascii="Arial" w:hAnsi="Arial"/>
      <w:b/>
      <w:bCs/>
      <w:kern w:val="44"/>
      <w:sz w:val="28"/>
      <w:szCs w:val="44"/>
    </w:rPr>
  </w:style>
  <w:style w:type="character" w:customStyle="1" w:styleId="4Char">
    <w:name w:val="标题 4 Char"/>
    <w:basedOn w:val="a0"/>
    <w:link w:val="4"/>
    <w:uiPriority w:val="9"/>
    <w:rsid w:val="0041435B"/>
    <w:rPr>
      <w:rFonts w:ascii="Arial" w:eastAsia="Arial" w:hAnsi="Arial" w:cstheme="majorBidi"/>
      <w:b/>
      <w:bCs/>
      <w:sz w:val="24"/>
      <w:szCs w:val="28"/>
    </w:rPr>
  </w:style>
  <w:style w:type="paragraph" w:customStyle="1" w:styleId="TAH">
    <w:name w:val="TAH"/>
    <w:basedOn w:val="TAC"/>
    <w:link w:val="TAHCar"/>
    <w:qFormat/>
    <w:rsid w:val="00993FD8"/>
    <w:rPr>
      <w:b/>
    </w:rPr>
  </w:style>
  <w:style w:type="paragraph" w:customStyle="1" w:styleId="TAC">
    <w:name w:val="TAC"/>
    <w:basedOn w:val="a"/>
    <w:link w:val="TACChar"/>
    <w:qFormat/>
    <w:rsid w:val="00993FD8"/>
    <w:pPr>
      <w:keepNext/>
      <w:keepLines/>
      <w:widowControl/>
      <w:spacing w:after="0"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993FD8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93FD8"/>
    <w:rPr>
      <w:rFonts w:ascii="Arial" w:hAnsi="Arial" w:cs="Times New Roman"/>
      <w:b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993FD8"/>
    <w:pPr>
      <w:keepNext/>
      <w:keepLines/>
      <w:widowControl/>
      <w:spacing w:before="60" w:after="180"/>
      <w:jc w:val="center"/>
    </w:pPr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993FD8"/>
    <w:rPr>
      <w:rFonts w:ascii="Arial" w:hAnsi="Arial" w:cs="Times New Roman"/>
      <w:b/>
      <w:kern w:val="0"/>
      <w:sz w:val="20"/>
      <w:szCs w:val="20"/>
      <w:lang w:val="en-GB" w:eastAsia="en-US"/>
    </w:rPr>
  </w:style>
  <w:style w:type="table" w:customStyle="1" w:styleId="TableGrid7">
    <w:name w:val="Table Grid7"/>
    <w:basedOn w:val="a1"/>
    <w:next w:val="ad"/>
    <w:uiPriority w:val="39"/>
    <w:qFormat/>
    <w:rsid w:val="00993FD8"/>
    <w:rPr>
      <w:rFonts w:ascii="Times New Roman" w:eastAsia="Batang" w:hAnsi="Times New Roman" w:cs="Times New Roman"/>
      <w:kern w:val="0"/>
      <w:sz w:val="20"/>
      <w:szCs w:val="20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Revision"/>
    <w:hidden/>
    <w:uiPriority w:val="99"/>
    <w:semiHidden/>
    <w:rsid w:val="00D43B15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4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493E6-3214-43C5-A681-CF9ECE4DC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1800</Words>
  <Characters>10266</Characters>
  <Application>Microsoft Office Word</Application>
  <DocSecurity>0</DocSecurity>
  <Lines>85</Lines>
  <Paragraphs>24</Paragraphs>
  <ScaleCrop>false</ScaleCrop>
  <Company>CATT</Company>
  <LinksUpToDate>false</LinksUpToDate>
  <CharactersWithSpaces>12042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Feiyongqiang</cp:lastModifiedBy>
  <cp:revision>3</cp:revision>
  <dcterms:created xsi:type="dcterms:W3CDTF">2021-01-18T06:38:00Z</dcterms:created>
  <dcterms:modified xsi:type="dcterms:W3CDTF">2021-01-18T07:15:00Z</dcterms:modified>
</cp:coreProperties>
</file>