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CE86C0" w14:textId="1B652C8D" w:rsidR="00240E23" w:rsidRPr="00DF35C3" w:rsidRDefault="00240E23" w:rsidP="00240E23">
      <w:pPr>
        <w:tabs>
          <w:tab w:val="center" w:pos="3969"/>
          <w:tab w:val="right" w:pos="8280"/>
          <w:tab w:val="right" w:pos="9781"/>
        </w:tabs>
        <w:snapToGrid w:val="0"/>
        <w:spacing w:after="0"/>
        <w:ind w:left="-2" w:right="-2"/>
        <w:jc w:val="left"/>
        <w:rPr>
          <w:rFonts w:eastAsiaTheme="minorEastAsia" w:cs="Times New Roman"/>
          <w:b/>
          <w:kern w:val="0"/>
          <w:sz w:val="22"/>
          <w:lang w:val="x-none"/>
        </w:rPr>
      </w:pPr>
      <w:r w:rsidRPr="00DF35C3">
        <w:rPr>
          <w:rFonts w:eastAsia="MS Mincho" w:cs="Times New Roman"/>
          <w:b/>
          <w:kern w:val="0"/>
          <w:sz w:val="22"/>
          <w:lang w:val="x-none" w:eastAsia="en-US"/>
        </w:rPr>
        <w:t xml:space="preserve">3GPP TSG RAN WG1 </w:t>
      </w:r>
      <w:r w:rsidRPr="00DF35C3">
        <w:rPr>
          <w:rFonts w:eastAsia="宋体" w:cs="Times New Roman"/>
          <w:b/>
          <w:bCs/>
          <w:kern w:val="0"/>
          <w:sz w:val="22"/>
          <w:lang w:val="en-GB"/>
        </w:rPr>
        <w:t>Meeting #10</w:t>
      </w:r>
      <w:r w:rsidR="00DF35C3">
        <w:rPr>
          <w:rFonts w:eastAsia="宋体" w:cs="Times New Roman" w:hint="eastAsia"/>
          <w:b/>
          <w:bCs/>
          <w:kern w:val="0"/>
          <w:sz w:val="22"/>
          <w:lang w:val="en-GB"/>
        </w:rPr>
        <w:t>4</w:t>
      </w:r>
      <w:r w:rsidRPr="00DF35C3">
        <w:rPr>
          <w:rFonts w:eastAsia="宋体" w:cs="Times New Roman"/>
          <w:b/>
          <w:bCs/>
          <w:kern w:val="0"/>
          <w:sz w:val="22"/>
          <w:lang w:val="en-GB"/>
        </w:rPr>
        <w:t xml:space="preserve">-e                            </w:t>
      </w:r>
      <w:r w:rsidR="0062199A">
        <w:rPr>
          <w:rFonts w:eastAsia="宋体" w:cs="Times New Roman" w:hint="eastAsia"/>
          <w:b/>
          <w:bCs/>
          <w:kern w:val="0"/>
          <w:sz w:val="22"/>
          <w:lang w:val="en-GB"/>
        </w:rPr>
        <w:t xml:space="preserve">   </w:t>
      </w:r>
      <w:r w:rsidRPr="00DF35C3">
        <w:rPr>
          <w:rFonts w:eastAsia="MS Mincho" w:cs="Times New Roman"/>
          <w:b/>
          <w:kern w:val="0"/>
          <w:sz w:val="22"/>
          <w:lang w:val="x-none" w:eastAsia="en-US"/>
        </w:rPr>
        <w:t>R1-</w:t>
      </w:r>
      <w:r w:rsidR="00391616" w:rsidRPr="00DF35C3">
        <w:rPr>
          <w:rFonts w:eastAsia="MS Mincho" w:cs="Times New Roman"/>
          <w:b/>
          <w:kern w:val="0"/>
          <w:sz w:val="22"/>
          <w:lang w:val="x-none" w:eastAsia="en-US"/>
        </w:rPr>
        <w:t>2</w:t>
      </w:r>
      <w:r w:rsidR="00391616">
        <w:rPr>
          <w:rFonts w:eastAsiaTheme="minorEastAsia" w:cs="Times New Roman" w:hint="eastAsia"/>
          <w:b/>
          <w:kern w:val="0"/>
          <w:sz w:val="22"/>
          <w:lang w:val="x-none"/>
        </w:rPr>
        <w:t>1</w:t>
      </w:r>
      <w:r w:rsidR="00391616" w:rsidRPr="00DF35C3">
        <w:rPr>
          <w:rFonts w:eastAsia="MS Mincho" w:cs="Times New Roman"/>
          <w:b/>
          <w:kern w:val="0"/>
          <w:sz w:val="22"/>
          <w:lang w:val="x-none" w:eastAsia="en-US"/>
        </w:rPr>
        <w:t>00</w:t>
      </w:r>
      <w:r w:rsidR="00391616">
        <w:rPr>
          <w:rFonts w:eastAsiaTheme="minorEastAsia" w:cs="Times New Roman" w:hint="eastAsia"/>
          <w:b/>
          <w:kern w:val="0"/>
          <w:sz w:val="22"/>
          <w:lang w:val="x-none"/>
        </w:rPr>
        <w:t>375</w:t>
      </w:r>
    </w:p>
    <w:p w14:paraId="7E144D10" w14:textId="77777777" w:rsidR="00240E23" w:rsidRPr="00DF35C3" w:rsidRDefault="00240E23" w:rsidP="00240E23">
      <w:pPr>
        <w:widowControl/>
        <w:tabs>
          <w:tab w:val="center" w:pos="4536"/>
          <w:tab w:val="right" w:pos="9072"/>
        </w:tabs>
        <w:spacing w:after="0"/>
        <w:ind w:left="-2"/>
        <w:jc w:val="left"/>
        <w:rPr>
          <w:rFonts w:eastAsia="宋体" w:cs="Times New Roman"/>
          <w:b/>
          <w:bCs/>
          <w:kern w:val="0"/>
          <w:sz w:val="22"/>
          <w:lang w:val="x-none"/>
        </w:rPr>
      </w:pPr>
      <w:r w:rsidRPr="00DF35C3">
        <w:rPr>
          <w:rFonts w:eastAsia="宋体" w:cs="Times New Roman"/>
          <w:b/>
          <w:bCs/>
          <w:kern w:val="0"/>
          <w:sz w:val="22"/>
          <w:lang w:val="x-none"/>
        </w:rPr>
        <w:t xml:space="preserve">e-Meeting, </w:t>
      </w:r>
      <w:r w:rsidRPr="00DF35C3">
        <w:rPr>
          <w:rFonts w:eastAsiaTheme="minorEastAsia" w:cs="Times New Roman"/>
          <w:b/>
          <w:sz w:val="22"/>
        </w:rPr>
        <w:t>January 25</w:t>
      </w:r>
      <w:r w:rsidRPr="00DF35C3">
        <w:rPr>
          <w:rFonts w:eastAsiaTheme="minorEastAsia" w:cs="Times New Roman"/>
          <w:b/>
          <w:sz w:val="22"/>
          <w:vertAlign w:val="superscript"/>
        </w:rPr>
        <w:t>th</w:t>
      </w:r>
      <w:r w:rsidRPr="00DF35C3">
        <w:rPr>
          <w:rFonts w:eastAsiaTheme="minorEastAsia" w:cs="Times New Roman"/>
          <w:b/>
          <w:sz w:val="22"/>
        </w:rPr>
        <w:t xml:space="preserve"> – February 5</w:t>
      </w:r>
      <w:r w:rsidRPr="00DF35C3">
        <w:rPr>
          <w:rFonts w:eastAsiaTheme="minorEastAsia" w:cs="Times New Roman"/>
          <w:b/>
          <w:sz w:val="22"/>
          <w:vertAlign w:val="superscript"/>
        </w:rPr>
        <w:t>th</w:t>
      </w:r>
      <w:r w:rsidRPr="00DF35C3">
        <w:rPr>
          <w:rFonts w:eastAsia="宋体" w:cs="Times New Roman"/>
          <w:b/>
          <w:bCs/>
          <w:kern w:val="0"/>
          <w:sz w:val="22"/>
          <w:lang w:val="x-none"/>
        </w:rPr>
        <w:t>, 2021</w:t>
      </w:r>
    </w:p>
    <w:p w14:paraId="6BDD4C6E" w14:textId="77777777" w:rsidR="00DF35C3" w:rsidRPr="00DF35C3" w:rsidRDefault="00DF35C3" w:rsidP="00240E23">
      <w:pPr>
        <w:widowControl/>
        <w:tabs>
          <w:tab w:val="center" w:pos="4536"/>
          <w:tab w:val="right" w:pos="9072"/>
        </w:tabs>
        <w:spacing w:after="0"/>
        <w:ind w:left="-2"/>
        <w:jc w:val="left"/>
        <w:rPr>
          <w:rFonts w:eastAsia="宋体" w:cs="Times New Roman"/>
          <w:b/>
          <w:bCs/>
          <w:kern w:val="0"/>
          <w:sz w:val="22"/>
          <w:lang w:val="x-none"/>
        </w:rPr>
      </w:pPr>
    </w:p>
    <w:p w14:paraId="23CA0E46" w14:textId="77777777" w:rsidR="00EA23FB" w:rsidRPr="00DF35C3" w:rsidRDefault="00EA23FB" w:rsidP="00D21DBF">
      <w:pPr>
        <w:pStyle w:val="a3"/>
        <w:tabs>
          <w:tab w:val="clear" w:pos="4536"/>
          <w:tab w:val="left" w:pos="1800"/>
        </w:tabs>
        <w:rPr>
          <w:rFonts w:ascii="Times New Roman" w:hAnsi="Times New Roman" w:cs="Times New Roman"/>
          <w:sz w:val="22"/>
        </w:rPr>
      </w:pPr>
      <w:r w:rsidRPr="00DF35C3">
        <w:rPr>
          <w:rFonts w:ascii="Times New Roman" w:hAnsi="Times New Roman" w:cs="Times New Roman"/>
          <w:sz w:val="22"/>
        </w:rPr>
        <w:t>Source:</w:t>
      </w:r>
      <w:r w:rsidRPr="00DF35C3">
        <w:rPr>
          <w:rFonts w:ascii="Times New Roman" w:hAnsi="Times New Roman" w:cs="Times New Roman"/>
          <w:sz w:val="22"/>
        </w:rPr>
        <w:tab/>
        <w:t>CATT</w:t>
      </w:r>
    </w:p>
    <w:p w14:paraId="19926614" w14:textId="77777777" w:rsidR="00EA23FB" w:rsidRPr="00DF35C3" w:rsidRDefault="00EA23FB" w:rsidP="00D21DBF">
      <w:pPr>
        <w:pStyle w:val="a3"/>
        <w:tabs>
          <w:tab w:val="clear" w:pos="4536"/>
          <w:tab w:val="left" w:pos="1800"/>
        </w:tabs>
        <w:rPr>
          <w:rFonts w:ascii="Times New Roman" w:eastAsiaTheme="minorEastAsia" w:hAnsi="Times New Roman" w:cs="Times New Roman"/>
          <w:sz w:val="22"/>
        </w:rPr>
      </w:pPr>
      <w:r w:rsidRPr="00DF35C3">
        <w:rPr>
          <w:rFonts w:ascii="Times New Roman" w:hAnsi="Times New Roman" w:cs="Times New Roman"/>
          <w:sz w:val="22"/>
        </w:rPr>
        <w:t>Title:</w:t>
      </w:r>
      <w:r w:rsidRPr="00DF35C3">
        <w:rPr>
          <w:rFonts w:ascii="Times New Roman" w:hAnsi="Times New Roman" w:cs="Times New Roman"/>
          <w:sz w:val="22"/>
        </w:rPr>
        <w:tab/>
      </w:r>
      <w:r w:rsidR="00240E23" w:rsidRPr="00DF35C3">
        <w:rPr>
          <w:rFonts w:ascii="Times New Roman" w:eastAsiaTheme="minorEastAsia" w:hAnsi="Times New Roman" w:cs="Times New Roman"/>
          <w:sz w:val="22"/>
        </w:rPr>
        <w:t>Channel access mechanism for up to 71GHz operation</w:t>
      </w:r>
    </w:p>
    <w:p w14:paraId="2062CE28" w14:textId="77777777" w:rsidR="00EA23FB" w:rsidRPr="00DF35C3" w:rsidRDefault="00EA23FB" w:rsidP="00D21DBF">
      <w:pPr>
        <w:pStyle w:val="a3"/>
        <w:tabs>
          <w:tab w:val="left" w:pos="1800"/>
        </w:tabs>
        <w:rPr>
          <w:rFonts w:ascii="Times New Roman" w:eastAsia="宋体" w:hAnsi="Times New Roman" w:cs="Times New Roman"/>
          <w:sz w:val="22"/>
        </w:rPr>
      </w:pPr>
      <w:r w:rsidRPr="00DF35C3">
        <w:rPr>
          <w:rFonts w:ascii="Times New Roman" w:hAnsi="Times New Roman" w:cs="Times New Roman"/>
          <w:sz w:val="22"/>
        </w:rPr>
        <w:t>Agenda Item:</w:t>
      </w:r>
      <w:r w:rsidRPr="00DF35C3">
        <w:rPr>
          <w:rFonts w:ascii="Times New Roman" w:hAnsi="Times New Roman" w:cs="Times New Roman"/>
          <w:sz w:val="22"/>
        </w:rPr>
        <w:tab/>
      </w:r>
      <w:r w:rsidRPr="00DF35C3">
        <w:rPr>
          <w:rFonts w:ascii="Times New Roman" w:eastAsia="宋体" w:hAnsi="Times New Roman" w:cs="Times New Roman"/>
          <w:sz w:val="22"/>
        </w:rPr>
        <w:t>8.2.6</w:t>
      </w:r>
    </w:p>
    <w:p w14:paraId="098B938D" w14:textId="77777777" w:rsidR="00EA23FB" w:rsidRPr="00DF35C3" w:rsidRDefault="00EA23FB" w:rsidP="00D21DBF">
      <w:pPr>
        <w:pStyle w:val="a3"/>
        <w:tabs>
          <w:tab w:val="left" w:pos="1800"/>
        </w:tabs>
        <w:rPr>
          <w:rFonts w:ascii="Times New Roman" w:hAnsi="Times New Roman" w:cs="Times New Roman"/>
          <w:sz w:val="22"/>
        </w:rPr>
      </w:pPr>
      <w:r w:rsidRPr="00DF35C3">
        <w:rPr>
          <w:rFonts w:ascii="Times New Roman" w:hAnsi="Times New Roman" w:cs="Times New Roman"/>
          <w:sz w:val="22"/>
        </w:rPr>
        <w:t>Document for:</w:t>
      </w:r>
      <w:r w:rsidRPr="00DF35C3">
        <w:rPr>
          <w:rFonts w:ascii="Times New Roman" w:hAnsi="Times New Roman" w:cs="Times New Roman"/>
          <w:sz w:val="22"/>
        </w:rPr>
        <w:tab/>
        <w:t>Discussion and Decision</w:t>
      </w:r>
    </w:p>
    <w:p w14:paraId="4AA8327B" w14:textId="77777777" w:rsidR="00EA23FB" w:rsidRPr="00E50DF5" w:rsidRDefault="00EA23FB" w:rsidP="00E50DF5">
      <w:pPr>
        <w:pBdr>
          <w:bottom w:val="single" w:sz="4" w:space="1" w:color="auto"/>
        </w:pBdr>
        <w:tabs>
          <w:tab w:val="left" w:pos="2552"/>
        </w:tabs>
      </w:pPr>
    </w:p>
    <w:p w14:paraId="31A5839C" w14:textId="77777777" w:rsidR="00EA23FB" w:rsidRPr="00E50DF5" w:rsidRDefault="00EA23FB" w:rsidP="00E50DF5">
      <w:pPr>
        <w:pStyle w:val="10"/>
        <w:numPr>
          <w:ilvl w:val="0"/>
          <w:numId w:val="1"/>
        </w:numPr>
        <w:spacing w:before="120" w:after="120" w:line="240" w:lineRule="auto"/>
        <w:ind w:left="562" w:hangingChars="200" w:hanging="562"/>
        <w:rPr>
          <w:rFonts w:ascii="Arial" w:eastAsiaTheme="minorEastAsia" w:hAnsi="Arial"/>
          <w:sz w:val="28"/>
        </w:rPr>
      </w:pPr>
      <w:r w:rsidRPr="00E50DF5">
        <w:rPr>
          <w:rFonts w:ascii="Arial" w:eastAsiaTheme="minorEastAsia" w:hAnsi="Arial"/>
          <w:sz w:val="28"/>
        </w:rPr>
        <w:t>Introduction</w:t>
      </w:r>
    </w:p>
    <w:p w14:paraId="35B6B2DE" w14:textId="77777777" w:rsidR="00207EED" w:rsidRDefault="00207EED" w:rsidP="00E50DF5">
      <w:pPr>
        <w:rPr>
          <w:rFonts w:cs="Times New Roman"/>
        </w:rPr>
      </w:pPr>
      <w:r w:rsidRPr="00207EED">
        <w:rPr>
          <w:rFonts w:cs="Times New Roman"/>
        </w:rPr>
        <w:t>In RAN#</w:t>
      </w:r>
      <w:r w:rsidR="00E1038E">
        <w:rPr>
          <w:rFonts w:cs="Times New Roman" w:hint="eastAsia"/>
        </w:rPr>
        <w:t>90-</w:t>
      </w:r>
      <w:r w:rsidRPr="00207EED">
        <w:rPr>
          <w:rFonts w:cs="Times New Roman"/>
        </w:rPr>
        <w:t xml:space="preserve">e meeting, </w:t>
      </w:r>
      <w:r w:rsidR="0009036A">
        <w:rPr>
          <w:rFonts w:cs="Times New Roman" w:hint="eastAsia"/>
        </w:rPr>
        <w:t>a new Rel-17 WI on e</w:t>
      </w:r>
      <w:r w:rsidR="0009036A" w:rsidRPr="0009036A">
        <w:rPr>
          <w:rFonts w:cs="Times New Roman"/>
        </w:rPr>
        <w:t>xtending current NR operation to 71GHz</w:t>
      </w:r>
      <w:r w:rsidR="0009036A">
        <w:rPr>
          <w:rFonts w:cs="Times New Roman" w:hint="eastAsia"/>
        </w:rPr>
        <w:t xml:space="preserve"> was </w:t>
      </w:r>
      <w:r w:rsidR="0009036A">
        <w:rPr>
          <w:rFonts w:cs="Times New Roman"/>
        </w:rPr>
        <w:t xml:space="preserve">approved </w:t>
      </w:r>
      <w:r w:rsidR="0009036A">
        <w:rPr>
          <w:rFonts w:cs="Times New Roman"/>
        </w:rPr>
        <w:fldChar w:fldCharType="begin"/>
      </w:r>
      <w:r w:rsidR="0009036A">
        <w:rPr>
          <w:rFonts w:cs="Times New Roman"/>
        </w:rPr>
        <w:instrText xml:space="preserve"> </w:instrText>
      </w:r>
      <w:r w:rsidR="0009036A">
        <w:rPr>
          <w:rFonts w:cs="Times New Roman" w:hint="eastAsia"/>
        </w:rPr>
        <w:instrText>REF _Ref61018115 \r \h</w:instrText>
      </w:r>
      <w:r w:rsidR="0009036A">
        <w:rPr>
          <w:rFonts w:cs="Times New Roman"/>
        </w:rPr>
        <w:instrText xml:space="preserve"> </w:instrText>
      </w:r>
      <w:r w:rsidR="0009036A">
        <w:rPr>
          <w:rFonts w:cs="Times New Roman"/>
        </w:rPr>
      </w:r>
      <w:r w:rsidR="0009036A">
        <w:rPr>
          <w:rFonts w:cs="Times New Roman"/>
        </w:rPr>
        <w:fldChar w:fldCharType="separate"/>
      </w:r>
      <w:r w:rsidR="0009036A">
        <w:rPr>
          <w:rFonts w:cs="Times New Roman"/>
        </w:rPr>
        <w:t>[1]</w:t>
      </w:r>
      <w:r w:rsidR="0009036A">
        <w:rPr>
          <w:rFonts w:cs="Times New Roman"/>
        </w:rPr>
        <w:fldChar w:fldCharType="end"/>
      </w:r>
      <w:r w:rsidR="0009036A">
        <w:rPr>
          <w:rFonts w:cs="Times New Roman" w:hint="eastAsia"/>
        </w:rPr>
        <w:t>.</w:t>
      </w:r>
      <w:r w:rsidR="0009036A" w:rsidRPr="0009036A">
        <w:t xml:space="preserve"> </w:t>
      </w:r>
      <w:r w:rsidR="00122205">
        <w:rPr>
          <w:rFonts w:cs="Times New Roman" w:hint="eastAsia"/>
        </w:rPr>
        <w:t>T</w:t>
      </w:r>
      <w:r w:rsidR="0009036A" w:rsidRPr="0009036A">
        <w:rPr>
          <w:rFonts w:cs="Times New Roman"/>
        </w:rPr>
        <w:t xml:space="preserve">his WI extends NR operation up to 71GHz </w:t>
      </w:r>
      <w:r w:rsidR="00122205">
        <w:rPr>
          <w:rFonts w:cs="Times New Roman" w:hint="eastAsia"/>
        </w:rPr>
        <w:t xml:space="preserve">according to the outcome of the study </w:t>
      </w:r>
      <w:r w:rsidR="00122205">
        <w:rPr>
          <w:rFonts w:cs="Times New Roman"/>
        </w:rPr>
        <w:t xml:space="preserve">item </w:t>
      </w:r>
      <w:r w:rsidR="00122205">
        <w:rPr>
          <w:rFonts w:cs="Times New Roman"/>
        </w:rPr>
        <w:fldChar w:fldCharType="begin"/>
      </w:r>
      <w:r w:rsidR="00122205">
        <w:rPr>
          <w:rFonts w:cs="Times New Roman"/>
        </w:rPr>
        <w:instrText xml:space="preserve"> </w:instrText>
      </w:r>
      <w:r w:rsidR="00122205">
        <w:rPr>
          <w:rFonts w:cs="Times New Roman" w:hint="eastAsia"/>
        </w:rPr>
        <w:instrText>REF _Ref61018494 \r \h</w:instrText>
      </w:r>
      <w:r w:rsidR="00122205">
        <w:rPr>
          <w:rFonts w:cs="Times New Roman"/>
        </w:rPr>
        <w:instrText xml:space="preserve"> </w:instrText>
      </w:r>
      <w:r w:rsidR="00122205">
        <w:rPr>
          <w:rFonts w:cs="Times New Roman"/>
        </w:rPr>
      </w:r>
      <w:r w:rsidR="00122205">
        <w:rPr>
          <w:rFonts w:cs="Times New Roman"/>
        </w:rPr>
        <w:fldChar w:fldCharType="separate"/>
      </w:r>
      <w:r w:rsidR="00122205">
        <w:rPr>
          <w:rFonts w:cs="Times New Roman"/>
        </w:rPr>
        <w:t>[2]</w:t>
      </w:r>
      <w:r w:rsidR="00122205">
        <w:rPr>
          <w:rFonts w:cs="Times New Roman"/>
        </w:rPr>
        <w:fldChar w:fldCharType="end"/>
      </w:r>
      <w:r w:rsidR="0009036A" w:rsidRPr="0009036A">
        <w:rPr>
          <w:rFonts w:cs="Times New Roman"/>
        </w:rPr>
        <w:t>, with the following objectives</w:t>
      </w:r>
      <w:r w:rsidR="00122205">
        <w:rPr>
          <w:rFonts w:cs="Times New Roman" w:hint="eastAsia"/>
        </w:rPr>
        <w:t xml:space="preserve"> </w:t>
      </w:r>
      <w:r w:rsidR="00122205" w:rsidRPr="00207EED">
        <w:rPr>
          <w:rFonts w:cs="Times New Roman"/>
        </w:rPr>
        <w:t xml:space="preserve">on </w:t>
      </w:r>
      <w:r w:rsidR="00122205">
        <w:rPr>
          <w:rFonts w:cs="Times New Roman" w:hint="eastAsia"/>
        </w:rPr>
        <w:t>channel access</w:t>
      </w:r>
      <w:r w:rsidR="00122205" w:rsidRPr="00207EED">
        <w:rPr>
          <w:rFonts w:cs="Times New Roman"/>
        </w:rPr>
        <w:t xml:space="preserve"> </w:t>
      </w:r>
      <w:r w:rsidR="00122205">
        <w:rPr>
          <w:rFonts w:cs="Times New Roman" w:hint="eastAsia"/>
        </w:rPr>
        <w:t>mechanism for up to 71GHz operations</w:t>
      </w:r>
      <w:r w:rsidR="0009036A" w:rsidRPr="0009036A">
        <w:rPr>
          <w:rFonts w:cs="Times New Roman"/>
        </w:rPr>
        <w:t>:</w:t>
      </w:r>
    </w:p>
    <w:tbl>
      <w:tblPr>
        <w:tblStyle w:val="a6"/>
        <w:tblW w:w="0" w:type="auto"/>
        <w:tblLook w:val="04A0" w:firstRow="1" w:lastRow="0" w:firstColumn="1" w:lastColumn="0" w:noHBand="0" w:noVBand="1"/>
      </w:tblPr>
      <w:tblGrid>
        <w:gridCol w:w="8522"/>
      </w:tblGrid>
      <w:tr w:rsidR="0009036A" w14:paraId="0DCFEEDE" w14:textId="77777777" w:rsidTr="0009036A">
        <w:tc>
          <w:tcPr>
            <w:tcW w:w="8522" w:type="dxa"/>
          </w:tcPr>
          <w:p w14:paraId="3CF8B528" w14:textId="77777777" w:rsidR="0009036A" w:rsidRDefault="0009036A" w:rsidP="0009036A">
            <w:pPr>
              <w:pStyle w:val="B1"/>
              <w:numPr>
                <w:ilvl w:val="0"/>
                <w:numId w:val="23"/>
              </w:numPr>
              <w:overflowPunct w:val="0"/>
              <w:autoSpaceDE w:val="0"/>
              <w:autoSpaceDN w:val="0"/>
              <w:adjustRightInd w:val="0"/>
              <w:spacing w:after="0"/>
              <w:ind w:hanging="357"/>
              <w:textAlignment w:val="baseline"/>
            </w:pPr>
            <w:r w:rsidRPr="00E036CB">
              <w:rPr>
                <w:lang w:eastAsia="ja-JP"/>
              </w:rPr>
              <w:t>Physical layer procedure(s) including [RAN1]</w:t>
            </w:r>
            <w:r w:rsidRPr="00E036CB">
              <w:rPr>
                <w:rFonts w:hint="eastAsia"/>
                <w:lang w:eastAsia="ja-JP"/>
              </w:rPr>
              <w:t>:</w:t>
            </w:r>
          </w:p>
          <w:p w14:paraId="2C4A9673" w14:textId="77777777" w:rsidR="0009036A" w:rsidRDefault="0009036A" w:rsidP="0009036A">
            <w:pPr>
              <w:pStyle w:val="B1"/>
              <w:numPr>
                <w:ilvl w:val="1"/>
                <w:numId w:val="23"/>
              </w:numPr>
              <w:overflowPunct w:val="0"/>
              <w:autoSpaceDE w:val="0"/>
              <w:autoSpaceDN w:val="0"/>
              <w:adjustRightInd w:val="0"/>
              <w:spacing w:after="0"/>
              <w:ind w:hanging="357"/>
              <w:textAlignment w:val="baseline"/>
            </w:pPr>
            <w:r>
              <w:rPr>
                <w:lang w:eastAsia="ja-JP"/>
              </w:rPr>
              <w:t>Channel access mechanism assuming beam based operation in order to comply with the regulatory requirements applicable to unlicensed spectrum for frequencies between 52.6GHz and 71GHz.</w:t>
            </w:r>
          </w:p>
          <w:p w14:paraId="447A883A" w14:textId="77777777" w:rsidR="0009036A" w:rsidRDefault="0009036A" w:rsidP="0009036A">
            <w:pPr>
              <w:pStyle w:val="B1"/>
              <w:numPr>
                <w:ilvl w:val="2"/>
                <w:numId w:val="23"/>
              </w:numPr>
              <w:overflowPunct w:val="0"/>
              <w:autoSpaceDE w:val="0"/>
              <w:autoSpaceDN w:val="0"/>
              <w:adjustRightInd w:val="0"/>
              <w:spacing w:after="0"/>
              <w:ind w:hanging="357"/>
              <w:textAlignment w:val="baseline"/>
            </w:pPr>
            <w:r>
              <w:t>Specify both LBT and No-LBT related procedures, and for No-LBT case no additional sensing mechanism is specified.</w:t>
            </w:r>
          </w:p>
          <w:p w14:paraId="2BC8F9BB" w14:textId="77777777" w:rsidR="0009036A" w:rsidRPr="0059789F" w:rsidRDefault="0009036A" w:rsidP="0009036A">
            <w:pPr>
              <w:pStyle w:val="B1"/>
              <w:numPr>
                <w:ilvl w:val="2"/>
                <w:numId w:val="23"/>
              </w:numPr>
              <w:overflowPunct w:val="0"/>
              <w:autoSpaceDE w:val="0"/>
              <w:autoSpaceDN w:val="0"/>
              <w:adjustRightInd w:val="0"/>
              <w:spacing w:after="0"/>
              <w:ind w:hanging="357"/>
              <w:textAlignment w:val="baseline"/>
            </w:pPr>
            <w:r>
              <w:t xml:space="preserve">Study, and if needed specify, omni-directional LBT, directional LBT and receiver </w:t>
            </w:r>
            <w:r w:rsidRPr="00D25295">
              <w:rPr>
                <w:rFonts w:hint="eastAsia"/>
              </w:rPr>
              <w:t>assistance in channel access</w:t>
            </w:r>
          </w:p>
          <w:p w14:paraId="58213A8C" w14:textId="77777777" w:rsidR="0009036A" w:rsidRPr="0009036A" w:rsidRDefault="0009036A" w:rsidP="0009036A">
            <w:pPr>
              <w:pStyle w:val="B1"/>
              <w:numPr>
                <w:ilvl w:val="2"/>
                <w:numId w:val="23"/>
              </w:numPr>
              <w:overflowPunct w:val="0"/>
              <w:autoSpaceDE w:val="0"/>
              <w:autoSpaceDN w:val="0"/>
              <w:adjustRightInd w:val="0"/>
              <w:spacing w:after="0"/>
              <w:ind w:hanging="357"/>
              <w:textAlignment w:val="baseline"/>
            </w:pPr>
            <w:r>
              <w:t xml:space="preserve">Study, and if needed specify, </w:t>
            </w:r>
            <w:r w:rsidRPr="0059789F">
              <w:t xml:space="preserve">energy detection threshold enhancement </w:t>
            </w:r>
          </w:p>
        </w:tc>
      </w:tr>
    </w:tbl>
    <w:p w14:paraId="7D0B8499" w14:textId="77777777" w:rsidR="004832FD" w:rsidRPr="00207EED" w:rsidRDefault="00CD2D43" w:rsidP="00E50DF5">
      <w:pPr>
        <w:rPr>
          <w:rFonts w:cs="Times New Roman"/>
        </w:rPr>
      </w:pPr>
      <w:r>
        <w:rPr>
          <w:rFonts w:cs="Times New Roman" w:hint="eastAsia"/>
        </w:rPr>
        <w:t xml:space="preserve">In this document, </w:t>
      </w:r>
      <w:r w:rsidR="0009036A">
        <w:rPr>
          <w:rFonts w:cs="Times New Roman" w:hint="eastAsia"/>
        </w:rPr>
        <w:t xml:space="preserve">we share our views on channel access </w:t>
      </w:r>
      <w:r w:rsidR="0009036A">
        <w:rPr>
          <w:rFonts w:cs="Times New Roman"/>
        </w:rPr>
        <w:t>mechanism</w:t>
      </w:r>
      <w:r w:rsidR="0009036A">
        <w:rPr>
          <w:rFonts w:cs="Times New Roman" w:hint="eastAsia"/>
        </w:rPr>
        <w:t xml:space="preserve"> </w:t>
      </w:r>
      <w:r w:rsidR="00122205">
        <w:rPr>
          <w:rFonts w:cs="Times New Roman" w:hint="eastAsia"/>
        </w:rPr>
        <w:t xml:space="preserve">assuming beam based operation </w:t>
      </w:r>
      <w:r w:rsidR="0009036A">
        <w:rPr>
          <w:rFonts w:cs="Times New Roman" w:hint="eastAsia"/>
        </w:rPr>
        <w:t>for up to 71GHz operation.</w:t>
      </w:r>
    </w:p>
    <w:p w14:paraId="3DEAEC80" w14:textId="77777777" w:rsidR="00EA23FB" w:rsidRPr="00E50DF5" w:rsidRDefault="00EA23FB" w:rsidP="00E50DF5">
      <w:pPr>
        <w:pStyle w:val="10"/>
        <w:numPr>
          <w:ilvl w:val="0"/>
          <w:numId w:val="1"/>
        </w:numPr>
        <w:spacing w:before="120" w:after="120" w:line="240" w:lineRule="auto"/>
        <w:ind w:left="562" w:hangingChars="200" w:hanging="562"/>
        <w:rPr>
          <w:rFonts w:ascii="Arial" w:eastAsiaTheme="minorEastAsia" w:hAnsi="Arial"/>
          <w:sz w:val="28"/>
        </w:rPr>
      </w:pPr>
      <w:r w:rsidRPr="00E50DF5">
        <w:rPr>
          <w:rFonts w:ascii="Arial" w:eastAsiaTheme="minorEastAsia" w:hAnsi="Arial" w:hint="eastAsia"/>
          <w:sz w:val="28"/>
        </w:rPr>
        <w:t>Discussion</w:t>
      </w:r>
    </w:p>
    <w:p w14:paraId="787FBB58" w14:textId="4B2C63E7" w:rsidR="00682982" w:rsidRPr="00E50DF5" w:rsidRDefault="00B4354E" w:rsidP="00725A9E">
      <w:pPr>
        <w:pStyle w:val="2"/>
        <w:widowControl/>
        <w:tabs>
          <w:tab w:val="left" w:pos="550"/>
        </w:tabs>
        <w:spacing w:before="240" w:after="120" w:line="240" w:lineRule="auto"/>
        <w:ind w:left="723" w:hangingChars="300" w:hanging="723"/>
        <w:rPr>
          <w:rFonts w:ascii="Arial" w:eastAsiaTheme="majorEastAsia" w:hAnsi="Arial"/>
          <w:kern w:val="0"/>
          <w:sz w:val="24"/>
          <w:szCs w:val="26"/>
        </w:rPr>
      </w:pPr>
      <w:r w:rsidRPr="00E50DF5">
        <w:rPr>
          <w:rFonts w:ascii="Arial" w:eastAsiaTheme="majorEastAsia" w:hAnsi="Arial" w:hint="eastAsia"/>
          <w:kern w:val="0"/>
          <w:sz w:val="24"/>
          <w:szCs w:val="26"/>
        </w:rPr>
        <w:t xml:space="preserve">2.1 </w:t>
      </w:r>
      <w:r w:rsidR="00261876">
        <w:rPr>
          <w:rFonts w:ascii="Arial" w:eastAsiaTheme="majorEastAsia" w:hAnsi="Arial" w:hint="eastAsia"/>
          <w:kern w:val="0"/>
          <w:sz w:val="24"/>
          <w:szCs w:val="26"/>
        </w:rPr>
        <w:t>Channel access with LBT</w:t>
      </w:r>
      <w:r w:rsidR="005E0D14">
        <w:rPr>
          <w:rFonts w:ascii="Arial" w:eastAsiaTheme="majorEastAsia" w:hAnsi="Arial" w:hint="eastAsia"/>
          <w:kern w:val="0"/>
          <w:sz w:val="24"/>
          <w:szCs w:val="26"/>
        </w:rPr>
        <w:t xml:space="preserve"> and No-LBT</w:t>
      </w:r>
    </w:p>
    <w:p w14:paraId="57431ECC" w14:textId="3F339EE2" w:rsidR="006C5108" w:rsidRDefault="00F81A59" w:rsidP="00AD4C24">
      <w:pPr>
        <w:spacing w:after="0"/>
        <w:rPr>
          <w:szCs w:val="20"/>
        </w:rPr>
      </w:pPr>
      <w:r w:rsidRPr="00DA6A02">
        <w:rPr>
          <w:szCs w:val="20"/>
        </w:rPr>
        <w:t xml:space="preserve">It </w:t>
      </w:r>
      <w:r w:rsidR="00122205">
        <w:rPr>
          <w:rFonts w:hint="eastAsia"/>
          <w:szCs w:val="20"/>
        </w:rPr>
        <w:t xml:space="preserve">was </w:t>
      </w:r>
      <w:r w:rsidR="006F72EE">
        <w:rPr>
          <w:szCs w:val="20"/>
        </w:rPr>
        <w:t>agreed</w:t>
      </w:r>
      <w:r w:rsidR="00917C05">
        <w:rPr>
          <w:szCs w:val="20"/>
        </w:rPr>
        <w:t xml:space="preserve"> in RAN#90 </w:t>
      </w:r>
      <w:r w:rsidR="00917C05">
        <w:rPr>
          <w:szCs w:val="20"/>
        </w:rPr>
        <w:fldChar w:fldCharType="begin"/>
      </w:r>
      <w:r w:rsidR="00917C05">
        <w:rPr>
          <w:szCs w:val="20"/>
        </w:rPr>
        <w:instrText xml:space="preserve"> REF _Ref61018115 \r \h </w:instrText>
      </w:r>
      <w:r w:rsidR="00917C05">
        <w:rPr>
          <w:szCs w:val="20"/>
        </w:rPr>
      </w:r>
      <w:r w:rsidR="00917C05">
        <w:rPr>
          <w:szCs w:val="20"/>
        </w:rPr>
        <w:fldChar w:fldCharType="separate"/>
      </w:r>
      <w:r w:rsidR="00917C05">
        <w:rPr>
          <w:szCs w:val="20"/>
        </w:rPr>
        <w:t>[1]</w:t>
      </w:r>
      <w:r w:rsidR="00917C05">
        <w:rPr>
          <w:szCs w:val="20"/>
        </w:rPr>
        <w:fldChar w:fldCharType="end"/>
      </w:r>
      <w:r w:rsidR="004E67D9">
        <w:rPr>
          <w:rFonts w:hint="eastAsia"/>
          <w:szCs w:val="20"/>
        </w:rPr>
        <w:t xml:space="preserve"> to specify</w:t>
      </w:r>
      <w:r w:rsidRPr="00DA6A02">
        <w:rPr>
          <w:szCs w:val="20"/>
        </w:rPr>
        <w:t xml:space="preserve"> channel access </w:t>
      </w:r>
      <w:r w:rsidR="004E67D9">
        <w:rPr>
          <w:rFonts w:hint="eastAsia"/>
          <w:szCs w:val="20"/>
        </w:rPr>
        <w:t xml:space="preserve">mechanism </w:t>
      </w:r>
      <w:r w:rsidRPr="00DA6A02">
        <w:rPr>
          <w:szCs w:val="20"/>
        </w:rPr>
        <w:t xml:space="preserve">with LBT </w:t>
      </w:r>
      <w:r w:rsidR="005E0D14">
        <w:rPr>
          <w:rFonts w:hint="eastAsia"/>
          <w:szCs w:val="20"/>
        </w:rPr>
        <w:t xml:space="preserve">and No-LBT </w:t>
      </w:r>
      <w:r w:rsidRPr="00DA6A02">
        <w:rPr>
          <w:szCs w:val="20"/>
        </w:rPr>
        <w:t xml:space="preserve">for </w:t>
      </w:r>
      <w:proofErr w:type="spellStart"/>
      <w:r w:rsidRPr="00DA6A02">
        <w:rPr>
          <w:szCs w:val="20"/>
        </w:rPr>
        <w:t>gNB</w:t>
      </w:r>
      <w:proofErr w:type="spellEnd"/>
      <w:r w:rsidRPr="00DA6A02">
        <w:rPr>
          <w:szCs w:val="20"/>
        </w:rPr>
        <w:t xml:space="preserve"> and UE to initiate channel occupancy.</w:t>
      </w:r>
      <w:r>
        <w:rPr>
          <w:rFonts w:hint="eastAsia"/>
          <w:szCs w:val="20"/>
        </w:rPr>
        <w:t xml:space="preserve"> </w:t>
      </w:r>
      <w:r w:rsidR="009E7D77">
        <w:rPr>
          <w:rFonts w:hint="eastAsia"/>
          <w:szCs w:val="20"/>
        </w:rPr>
        <w:t>One issue is</w:t>
      </w:r>
      <w:r w:rsidR="00884C5C">
        <w:rPr>
          <w:rFonts w:hint="eastAsia"/>
          <w:szCs w:val="20"/>
        </w:rPr>
        <w:t xml:space="preserve"> how to determine the channel access mechanism in the region where LBT is not mandated.</w:t>
      </w:r>
      <w:r w:rsidR="009E7D77">
        <w:rPr>
          <w:rFonts w:hint="eastAsia"/>
          <w:szCs w:val="20"/>
        </w:rPr>
        <w:t xml:space="preserve"> Here are two </w:t>
      </w:r>
      <w:r w:rsidR="00884C5C">
        <w:rPr>
          <w:szCs w:val="20"/>
        </w:rPr>
        <w:t>alternatives</w:t>
      </w:r>
      <w:r w:rsidR="009E7D77">
        <w:rPr>
          <w:rFonts w:hint="eastAsia"/>
          <w:szCs w:val="20"/>
        </w:rPr>
        <w:t xml:space="preserve"> for</w:t>
      </w:r>
      <w:r w:rsidR="00884C5C">
        <w:rPr>
          <w:rFonts w:hint="eastAsia"/>
          <w:szCs w:val="20"/>
        </w:rPr>
        <w:t xml:space="preserve"> determining the channel access </w:t>
      </w:r>
      <w:r w:rsidR="00884C5C">
        <w:rPr>
          <w:szCs w:val="20"/>
        </w:rPr>
        <w:t>mechanism</w:t>
      </w:r>
      <w:r w:rsidR="004B5125">
        <w:rPr>
          <w:rFonts w:hint="eastAsia"/>
          <w:szCs w:val="20"/>
        </w:rPr>
        <w:t xml:space="preserve"> with LBT or No-LBT</w:t>
      </w:r>
      <w:r w:rsidR="009073E5">
        <w:rPr>
          <w:rFonts w:hint="eastAsia"/>
          <w:szCs w:val="20"/>
        </w:rPr>
        <w:t>:</w:t>
      </w:r>
    </w:p>
    <w:p w14:paraId="45014D74" w14:textId="05ABED4E" w:rsidR="009E7D77" w:rsidRDefault="009E7D77" w:rsidP="003F4666">
      <w:pPr>
        <w:pStyle w:val="a4"/>
        <w:numPr>
          <w:ilvl w:val="0"/>
          <w:numId w:val="26"/>
        </w:numPr>
        <w:spacing w:after="0"/>
        <w:jc w:val="left"/>
        <w:rPr>
          <w:szCs w:val="20"/>
        </w:rPr>
      </w:pPr>
      <w:r>
        <w:rPr>
          <w:rFonts w:hint="eastAsia"/>
          <w:szCs w:val="20"/>
        </w:rPr>
        <w:t>A</w:t>
      </w:r>
      <w:r>
        <w:rPr>
          <w:szCs w:val="20"/>
        </w:rPr>
        <w:t>lterative</w:t>
      </w:r>
      <w:r>
        <w:rPr>
          <w:rFonts w:hint="eastAsia"/>
          <w:szCs w:val="20"/>
        </w:rPr>
        <w:t xml:space="preserve"> 1: </w:t>
      </w:r>
      <w:r w:rsidR="00884C5C">
        <w:rPr>
          <w:rFonts w:hint="eastAsia"/>
          <w:szCs w:val="20"/>
        </w:rPr>
        <w:t xml:space="preserve">Determined </w:t>
      </w:r>
      <w:r w:rsidR="002D2392">
        <w:rPr>
          <w:szCs w:val="20"/>
        </w:rPr>
        <w:t>the enabling of</w:t>
      </w:r>
      <w:r w:rsidR="00EB170A">
        <w:rPr>
          <w:rFonts w:hint="eastAsia"/>
          <w:szCs w:val="20"/>
        </w:rPr>
        <w:t xml:space="preserve"> </w:t>
      </w:r>
      <w:r w:rsidR="002D2392">
        <w:rPr>
          <w:szCs w:val="20"/>
        </w:rPr>
        <w:t xml:space="preserve">LBT mode </w:t>
      </w:r>
      <w:r w:rsidR="00884C5C">
        <w:rPr>
          <w:rFonts w:hint="eastAsia"/>
          <w:szCs w:val="20"/>
        </w:rPr>
        <w:t>by the region of location;</w:t>
      </w:r>
    </w:p>
    <w:p w14:paraId="5E0530B5" w14:textId="616BC935" w:rsidR="00884C5C" w:rsidRDefault="00884C5C" w:rsidP="003F4666">
      <w:pPr>
        <w:pStyle w:val="a4"/>
        <w:numPr>
          <w:ilvl w:val="0"/>
          <w:numId w:val="26"/>
        </w:numPr>
        <w:spacing w:after="0"/>
        <w:jc w:val="left"/>
        <w:rPr>
          <w:szCs w:val="20"/>
        </w:rPr>
      </w:pPr>
      <w:r>
        <w:rPr>
          <w:rFonts w:hint="eastAsia"/>
          <w:szCs w:val="20"/>
        </w:rPr>
        <w:t>A</w:t>
      </w:r>
      <w:r>
        <w:rPr>
          <w:szCs w:val="20"/>
        </w:rPr>
        <w:t>lterative</w:t>
      </w:r>
      <w:r>
        <w:rPr>
          <w:rFonts w:hint="eastAsia"/>
          <w:szCs w:val="20"/>
        </w:rPr>
        <w:t xml:space="preserve"> 2: </w:t>
      </w:r>
      <w:r w:rsidR="00A00DFF">
        <w:rPr>
          <w:rFonts w:hint="eastAsia"/>
          <w:szCs w:val="20"/>
        </w:rPr>
        <w:t>D</w:t>
      </w:r>
      <w:r>
        <w:rPr>
          <w:rFonts w:hint="eastAsia"/>
          <w:szCs w:val="20"/>
        </w:rPr>
        <w:t xml:space="preserve">etermined </w:t>
      </w:r>
      <w:r w:rsidR="002D2392">
        <w:rPr>
          <w:szCs w:val="20"/>
        </w:rPr>
        <w:t>whether to trigger LBT</w:t>
      </w:r>
      <w:r w:rsidR="00EB170A">
        <w:rPr>
          <w:rFonts w:hint="eastAsia"/>
          <w:szCs w:val="20"/>
        </w:rPr>
        <w:t xml:space="preserve"> mode</w:t>
      </w:r>
      <w:r w:rsidR="002D2392">
        <w:rPr>
          <w:szCs w:val="20"/>
        </w:rPr>
        <w:t xml:space="preserve"> </w:t>
      </w:r>
      <w:r>
        <w:rPr>
          <w:rFonts w:hint="eastAsia"/>
          <w:szCs w:val="20"/>
        </w:rPr>
        <w:t>by the</w:t>
      </w:r>
      <w:r w:rsidR="002D2392">
        <w:rPr>
          <w:szCs w:val="20"/>
        </w:rPr>
        <w:t xml:space="preserve"> level of co-channel</w:t>
      </w:r>
      <w:r>
        <w:rPr>
          <w:rFonts w:hint="eastAsia"/>
          <w:szCs w:val="20"/>
        </w:rPr>
        <w:t xml:space="preserve"> </w:t>
      </w:r>
      <w:r w:rsidR="00261876">
        <w:rPr>
          <w:rFonts w:hint="eastAsia"/>
          <w:szCs w:val="20"/>
        </w:rPr>
        <w:t>interference</w:t>
      </w:r>
      <w:r>
        <w:rPr>
          <w:rFonts w:hint="eastAsia"/>
          <w:szCs w:val="20"/>
        </w:rPr>
        <w:t xml:space="preserve"> </w:t>
      </w:r>
      <w:r w:rsidR="001F7F58">
        <w:rPr>
          <w:rFonts w:hint="eastAsia"/>
          <w:szCs w:val="20"/>
        </w:rPr>
        <w:t>of network</w:t>
      </w:r>
      <w:r>
        <w:rPr>
          <w:rFonts w:hint="eastAsia"/>
          <w:szCs w:val="20"/>
        </w:rPr>
        <w:t>;</w:t>
      </w:r>
    </w:p>
    <w:p w14:paraId="082A7A3B" w14:textId="7521868B" w:rsidR="001E0F23" w:rsidRDefault="00A1117C" w:rsidP="00F81A59">
      <w:pPr>
        <w:rPr>
          <w:szCs w:val="20"/>
        </w:rPr>
      </w:pPr>
      <w:r>
        <w:rPr>
          <w:rFonts w:hint="eastAsia"/>
          <w:szCs w:val="20"/>
        </w:rPr>
        <w:t>For alterative 1, the system determines</w:t>
      </w:r>
      <w:r w:rsidR="002D2392">
        <w:rPr>
          <w:szCs w:val="20"/>
        </w:rPr>
        <w:t xml:space="preserve"> the</w:t>
      </w:r>
      <w:r>
        <w:rPr>
          <w:rFonts w:hint="eastAsia"/>
          <w:szCs w:val="20"/>
        </w:rPr>
        <w:t xml:space="preserve"> LBT mode/No-LBT mode </w:t>
      </w:r>
      <w:r>
        <w:rPr>
          <w:szCs w:val="20"/>
        </w:rPr>
        <w:t>according</w:t>
      </w:r>
      <w:r>
        <w:rPr>
          <w:rFonts w:hint="eastAsia"/>
          <w:szCs w:val="20"/>
        </w:rPr>
        <w:t xml:space="preserve"> to the</w:t>
      </w:r>
      <w:r w:rsidR="002D2392">
        <w:rPr>
          <w:szCs w:val="20"/>
        </w:rPr>
        <w:t xml:space="preserve"> NR operation of unlicensed spectrum in the</w:t>
      </w:r>
      <w:r>
        <w:rPr>
          <w:rFonts w:hint="eastAsia"/>
          <w:szCs w:val="20"/>
        </w:rPr>
        <w:t xml:space="preserve"> </w:t>
      </w:r>
      <w:r w:rsidR="002D2392">
        <w:rPr>
          <w:szCs w:val="20"/>
        </w:rPr>
        <w:t>geographic location.</w:t>
      </w:r>
      <w:r>
        <w:rPr>
          <w:rFonts w:hint="eastAsia"/>
          <w:szCs w:val="20"/>
        </w:rPr>
        <w:t xml:space="preserve"> </w:t>
      </w:r>
      <w:r w:rsidR="00D133D5">
        <w:rPr>
          <w:rFonts w:hint="eastAsia"/>
          <w:szCs w:val="20"/>
        </w:rPr>
        <w:t>When g-NB</w:t>
      </w:r>
      <w:r w:rsidR="002D2392">
        <w:rPr>
          <w:szCs w:val="20"/>
        </w:rPr>
        <w:t xml:space="preserve"> operates</w:t>
      </w:r>
      <w:r w:rsidR="00D133D5">
        <w:rPr>
          <w:rFonts w:hint="eastAsia"/>
          <w:szCs w:val="20"/>
        </w:rPr>
        <w:t xml:space="preserve"> in the region </w:t>
      </w:r>
      <w:r w:rsidR="005830FD">
        <w:rPr>
          <w:szCs w:val="20"/>
        </w:rPr>
        <w:t xml:space="preserve">where </w:t>
      </w:r>
      <w:r w:rsidR="00D133D5">
        <w:rPr>
          <w:rFonts w:hint="eastAsia"/>
          <w:szCs w:val="20"/>
        </w:rPr>
        <w:t xml:space="preserve">LBT </w:t>
      </w:r>
      <w:r w:rsidR="005830FD">
        <w:rPr>
          <w:szCs w:val="20"/>
        </w:rPr>
        <w:t xml:space="preserve">is not </w:t>
      </w:r>
      <w:r w:rsidR="00D133D5">
        <w:rPr>
          <w:rFonts w:hint="eastAsia"/>
          <w:szCs w:val="20"/>
        </w:rPr>
        <w:t xml:space="preserve">mandated, all UEs </w:t>
      </w:r>
      <w:r w:rsidR="005830FD">
        <w:rPr>
          <w:szCs w:val="20"/>
        </w:rPr>
        <w:t xml:space="preserve">would operate in the unlicensed spectrum </w:t>
      </w:r>
      <w:r w:rsidR="00D133D5">
        <w:rPr>
          <w:rFonts w:hint="eastAsia"/>
          <w:szCs w:val="20"/>
        </w:rPr>
        <w:t xml:space="preserve">in No-LBT mode. For alterative 2, </w:t>
      </w:r>
      <w:r w:rsidR="00261876">
        <w:rPr>
          <w:rFonts w:hint="eastAsia"/>
          <w:szCs w:val="20"/>
        </w:rPr>
        <w:t xml:space="preserve">the system can dynamically </w:t>
      </w:r>
      <w:r w:rsidR="005830FD">
        <w:rPr>
          <w:szCs w:val="20"/>
        </w:rPr>
        <w:t xml:space="preserve">trigger the switch between </w:t>
      </w:r>
      <w:r w:rsidR="00261876">
        <w:rPr>
          <w:rFonts w:hint="eastAsia"/>
          <w:szCs w:val="20"/>
        </w:rPr>
        <w:t xml:space="preserve">LBT mode/No-LBT </w:t>
      </w:r>
      <w:proofErr w:type="gramStart"/>
      <w:r w:rsidR="00261876">
        <w:rPr>
          <w:rFonts w:hint="eastAsia"/>
          <w:szCs w:val="20"/>
        </w:rPr>
        <w:t>mode</w:t>
      </w:r>
      <w:proofErr w:type="gramEnd"/>
      <w:r w:rsidR="00261876">
        <w:rPr>
          <w:rFonts w:hint="eastAsia"/>
          <w:szCs w:val="20"/>
        </w:rPr>
        <w:t xml:space="preserve"> </w:t>
      </w:r>
      <w:r w:rsidR="005830FD">
        <w:rPr>
          <w:szCs w:val="20"/>
        </w:rPr>
        <w:t xml:space="preserve">based on the detected co-channel </w:t>
      </w:r>
      <w:r w:rsidR="001F7F58">
        <w:rPr>
          <w:rFonts w:hint="eastAsia"/>
          <w:szCs w:val="20"/>
        </w:rPr>
        <w:t xml:space="preserve">interference </w:t>
      </w:r>
      <w:r w:rsidR="005830FD">
        <w:rPr>
          <w:szCs w:val="20"/>
        </w:rPr>
        <w:t xml:space="preserve">level in the </w:t>
      </w:r>
      <w:r w:rsidR="001F7F58">
        <w:rPr>
          <w:rFonts w:hint="eastAsia"/>
          <w:szCs w:val="20"/>
        </w:rPr>
        <w:t>network</w:t>
      </w:r>
      <w:r w:rsidR="00261876">
        <w:rPr>
          <w:rFonts w:hint="eastAsia"/>
          <w:szCs w:val="20"/>
        </w:rPr>
        <w:t xml:space="preserve"> in the region</w:t>
      </w:r>
      <w:r w:rsidR="005830FD">
        <w:rPr>
          <w:szCs w:val="20"/>
        </w:rPr>
        <w:t xml:space="preserve"> where </w:t>
      </w:r>
      <w:r w:rsidR="00261876">
        <w:rPr>
          <w:rFonts w:hint="eastAsia"/>
          <w:szCs w:val="20"/>
        </w:rPr>
        <w:t xml:space="preserve">LBT </w:t>
      </w:r>
      <w:r w:rsidR="005830FD">
        <w:rPr>
          <w:szCs w:val="20"/>
        </w:rPr>
        <w:t xml:space="preserve">is </w:t>
      </w:r>
      <w:r w:rsidR="00261876">
        <w:rPr>
          <w:rFonts w:hint="eastAsia"/>
          <w:szCs w:val="20"/>
        </w:rPr>
        <w:t>no</w:t>
      </w:r>
      <w:r w:rsidR="005830FD">
        <w:rPr>
          <w:szCs w:val="20"/>
        </w:rPr>
        <w:t xml:space="preserve">t </w:t>
      </w:r>
      <w:r w:rsidR="00261876">
        <w:rPr>
          <w:rFonts w:hint="eastAsia"/>
          <w:szCs w:val="20"/>
        </w:rPr>
        <w:t>mandated.</w:t>
      </w:r>
      <w:r w:rsidR="003D0714">
        <w:rPr>
          <w:rFonts w:hint="eastAsia"/>
          <w:szCs w:val="20"/>
        </w:rPr>
        <w:t xml:space="preserve"> We observe that the No-LBT mode can </w:t>
      </w:r>
      <w:r w:rsidR="003D0714">
        <w:rPr>
          <w:szCs w:val="20"/>
        </w:rPr>
        <w:t>avoid</w:t>
      </w:r>
      <w:r w:rsidR="003D0714">
        <w:rPr>
          <w:rFonts w:hint="eastAsia"/>
          <w:szCs w:val="20"/>
        </w:rPr>
        <w:t xml:space="preserve"> unnecessary transmission delay for channel with </w:t>
      </w:r>
      <w:r w:rsidR="003D0714">
        <w:rPr>
          <w:szCs w:val="20"/>
        </w:rPr>
        <w:t>go</w:t>
      </w:r>
      <w:r w:rsidR="003D0714">
        <w:rPr>
          <w:rFonts w:hint="eastAsia"/>
          <w:szCs w:val="20"/>
        </w:rPr>
        <w:t xml:space="preserve">od </w:t>
      </w:r>
      <w:r w:rsidR="002004ED">
        <w:rPr>
          <w:rFonts w:hint="eastAsia"/>
          <w:szCs w:val="20"/>
        </w:rPr>
        <w:t>SINR</w:t>
      </w:r>
      <w:r w:rsidR="005830FD">
        <w:rPr>
          <w:szCs w:val="20"/>
        </w:rPr>
        <w:t xml:space="preserve"> when </w:t>
      </w:r>
      <w:r w:rsidR="005830FD">
        <w:rPr>
          <w:szCs w:val="20"/>
        </w:rPr>
        <w:lastRenderedPageBreak/>
        <w:t>beamforming operation in 52.6-71 GHz serves as the interference avoidance mechanism</w:t>
      </w:r>
      <w:r w:rsidR="002004ED">
        <w:rPr>
          <w:rFonts w:hint="eastAsia"/>
          <w:szCs w:val="20"/>
        </w:rPr>
        <w:t xml:space="preserve">. </w:t>
      </w:r>
      <w:r w:rsidR="001E0F23">
        <w:rPr>
          <w:rFonts w:hint="eastAsia"/>
          <w:szCs w:val="20"/>
        </w:rPr>
        <w:t>UE</w:t>
      </w:r>
      <w:r w:rsidR="00652CEE">
        <w:rPr>
          <w:rFonts w:hint="eastAsia"/>
          <w:szCs w:val="20"/>
        </w:rPr>
        <w:t xml:space="preserve"> </w:t>
      </w:r>
      <w:r w:rsidR="00D76FE5">
        <w:rPr>
          <w:szCs w:val="20"/>
        </w:rPr>
        <w:t xml:space="preserve">might be </w:t>
      </w:r>
      <w:r w:rsidR="00652CEE">
        <w:rPr>
          <w:rFonts w:hint="eastAsia"/>
          <w:szCs w:val="20"/>
        </w:rPr>
        <w:t xml:space="preserve">exposed to </w:t>
      </w:r>
      <w:r w:rsidR="00D76FE5">
        <w:rPr>
          <w:szCs w:val="20"/>
        </w:rPr>
        <w:t xml:space="preserve">unexpected co-channel </w:t>
      </w:r>
      <w:r w:rsidR="00652CEE">
        <w:rPr>
          <w:rFonts w:hint="eastAsia"/>
          <w:szCs w:val="20"/>
        </w:rPr>
        <w:t xml:space="preserve">interfering condition in the network </w:t>
      </w:r>
      <w:r w:rsidR="00D76FE5">
        <w:rPr>
          <w:szCs w:val="20"/>
        </w:rPr>
        <w:t xml:space="preserve">with beamforming operation </w:t>
      </w:r>
      <w:r w:rsidR="00652CEE">
        <w:rPr>
          <w:rFonts w:hint="eastAsia"/>
          <w:szCs w:val="20"/>
        </w:rPr>
        <w:t>a</w:t>
      </w:r>
      <w:r w:rsidR="001E0F23" w:rsidRPr="001E0F23">
        <w:rPr>
          <w:rFonts w:hint="eastAsia"/>
          <w:szCs w:val="20"/>
        </w:rPr>
        <w:t>s</w:t>
      </w:r>
      <w:r w:rsidR="00652CEE">
        <w:rPr>
          <w:rFonts w:hint="eastAsia"/>
          <w:szCs w:val="20"/>
        </w:rPr>
        <w:t xml:space="preserve"> shown in</w:t>
      </w:r>
      <w:r w:rsidR="001E0F23" w:rsidRPr="001E0F23">
        <w:rPr>
          <w:rFonts w:hint="eastAsia"/>
          <w:szCs w:val="20"/>
        </w:rPr>
        <w:t xml:space="preserve"> </w:t>
      </w:r>
      <w:r w:rsidR="001E0F23" w:rsidRPr="001E0F23">
        <w:rPr>
          <w:szCs w:val="20"/>
        </w:rPr>
        <w:fldChar w:fldCharType="begin"/>
      </w:r>
      <w:r w:rsidR="001E0F23" w:rsidRPr="001E0F23">
        <w:rPr>
          <w:szCs w:val="20"/>
        </w:rPr>
        <w:instrText xml:space="preserve"> </w:instrText>
      </w:r>
      <w:r w:rsidR="001E0F23" w:rsidRPr="001E0F23">
        <w:rPr>
          <w:rFonts w:hint="eastAsia"/>
          <w:szCs w:val="20"/>
        </w:rPr>
        <w:instrText>REF _Ref61371337 \h</w:instrText>
      </w:r>
      <w:r w:rsidR="001E0F23" w:rsidRPr="001E0F23">
        <w:rPr>
          <w:szCs w:val="20"/>
        </w:rPr>
        <w:instrText xml:space="preserve">  \* MERGEFORMAT </w:instrText>
      </w:r>
      <w:r w:rsidR="001E0F23" w:rsidRPr="001E0F23">
        <w:rPr>
          <w:szCs w:val="20"/>
        </w:rPr>
      </w:r>
      <w:r w:rsidR="001E0F23" w:rsidRPr="001E0F23">
        <w:rPr>
          <w:szCs w:val="20"/>
        </w:rPr>
        <w:fldChar w:fldCharType="separate"/>
      </w:r>
      <w:r w:rsidR="001E0F23" w:rsidRPr="001E0F23">
        <w:t xml:space="preserve">Figure </w:t>
      </w:r>
      <w:r w:rsidR="001E0F23" w:rsidRPr="001E0F23">
        <w:rPr>
          <w:noProof/>
        </w:rPr>
        <w:t>1</w:t>
      </w:r>
      <w:r w:rsidR="001E0F23" w:rsidRPr="001E0F23">
        <w:rPr>
          <w:szCs w:val="20"/>
        </w:rPr>
        <w:fldChar w:fldCharType="end"/>
      </w:r>
      <w:r w:rsidR="00D76FE5">
        <w:rPr>
          <w:szCs w:val="20"/>
        </w:rPr>
        <w:t xml:space="preserve">. The </w:t>
      </w:r>
      <w:r w:rsidR="00A00DFF">
        <w:rPr>
          <w:rFonts w:hint="eastAsia"/>
          <w:szCs w:val="20"/>
        </w:rPr>
        <w:t xml:space="preserve">LBT before the transmission </w:t>
      </w:r>
      <w:r w:rsidR="00D76FE5">
        <w:rPr>
          <w:szCs w:val="20"/>
        </w:rPr>
        <w:t>would have additional shell of warrant for generating co-channel inte</w:t>
      </w:r>
      <w:r w:rsidR="00EB170A">
        <w:rPr>
          <w:rFonts w:hint="eastAsia"/>
          <w:szCs w:val="20"/>
        </w:rPr>
        <w:t>r</w:t>
      </w:r>
      <w:r w:rsidR="00D76FE5">
        <w:rPr>
          <w:szCs w:val="20"/>
        </w:rPr>
        <w:t xml:space="preserve">ference to the neighboring cells and </w:t>
      </w:r>
      <w:r w:rsidR="00A00DFF">
        <w:rPr>
          <w:rFonts w:hint="eastAsia"/>
          <w:szCs w:val="20"/>
        </w:rPr>
        <w:t xml:space="preserve">to </w:t>
      </w:r>
      <w:r w:rsidR="00A00DFF">
        <w:rPr>
          <w:szCs w:val="20"/>
        </w:rPr>
        <w:t>avoid</w:t>
      </w:r>
      <w:r w:rsidR="00A00DFF">
        <w:rPr>
          <w:rFonts w:hint="eastAsia"/>
          <w:szCs w:val="20"/>
        </w:rPr>
        <w:t xml:space="preserve"> collision with transmission of other node. </w:t>
      </w:r>
      <w:r w:rsidR="00A00DFF">
        <w:rPr>
          <w:szCs w:val="20"/>
        </w:rPr>
        <w:t>Moreover</w:t>
      </w:r>
      <w:r w:rsidR="00A00DFF">
        <w:rPr>
          <w:rFonts w:hint="eastAsia"/>
          <w:szCs w:val="20"/>
        </w:rPr>
        <w:t xml:space="preserve">, the simulation results from </w:t>
      </w:r>
      <w:r w:rsidR="00A00DFF">
        <w:rPr>
          <w:szCs w:val="20"/>
        </w:rPr>
        <w:fldChar w:fldCharType="begin"/>
      </w:r>
      <w:r w:rsidR="00A00DFF">
        <w:rPr>
          <w:szCs w:val="20"/>
        </w:rPr>
        <w:instrText xml:space="preserve"> REF _Ref61372170 \r \h </w:instrText>
      </w:r>
      <w:r w:rsidR="00D004DF">
        <w:rPr>
          <w:szCs w:val="20"/>
        </w:rPr>
        <w:instrText xml:space="preserve"> \* MERGEFORMAT </w:instrText>
      </w:r>
      <w:r w:rsidR="00A00DFF">
        <w:rPr>
          <w:szCs w:val="20"/>
        </w:rPr>
      </w:r>
      <w:r w:rsidR="00A00DFF">
        <w:rPr>
          <w:szCs w:val="20"/>
        </w:rPr>
        <w:fldChar w:fldCharType="separate"/>
      </w:r>
      <w:r w:rsidR="00A00DFF">
        <w:rPr>
          <w:szCs w:val="20"/>
        </w:rPr>
        <w:t>[3]</w:t>
      </w:r>
      <w:r w:rsidR="00A00DFF">
        <w:rPr>
          <w:szCs w:val="20"/>
        </w:rPr>
        <w:fldChar w:fldCharType="end"/>
      </w:r>
      <w:r w:rsidR="00A00DFF">
        <w:rPr>
          <w:rFonts w:hint="eastAsia"/>
          <w:szCs w:val="20"/>
        </w:rPr>
        <w:t xml:space="preserve"> also </w:t>
      </w:r>
      <w:r w:rsidR="00D76FE5">
        <w:rPr>
          <w:szCs w:val="20"/>
        </w:rPr>
        <w:t xml:space="preserve">shows </w:t>
      </w:r>
      <w:r w:rsidR="00A00DFF">
        <w:rPr>
          <w:rFonts w:hint="eastAsia"/>
          <w:szCs w:val="20"/>
        </w:rPr>
        <w:t>that dynamic</w:t>
      </w:r>
      <w:r w:rsidR="00D76FE5">
        <w:rPr>
          <w:szCs w:val="20"/>
        </w:rPr>
        <w:t xml:space="preserve"> adaptation between</w:t>
      </w:r>
      <w:r w:rsidR="00A00DFF">
        <w:rPr>
          <w:rFonts w:hint="eastAsia"/>
          <w:szCs w:val="20"/>
        </w:rPr>
        <w:t xml:space="preserve"> LBT mode</w:t>
      </w:r>
      <w:r w:rsidR="00D76FE5">
        <w:rPr>
          <w:szCs w:val="20"/>
        </w:rPr>
        <w:t xml:space="preserve"> and </w:t>
      </w:r>
      <w:r w:rsidR="00A00DFF">
        <w:rPr>
          <w:rFonts w:hint="eastAsia"/>
          <w:szCs w:val="20"/>
        </w:rPr>
        <w:t>No-LBT mechanism can improve the system throughput compared with A</w:t>
      </w:r>
      <w:r w:rsidR="00A00DFF">
        <w:rPr>
          <w:szCs w:val="20"/>
        </w:rPr>
        <w:t>lterative</w:t>
      </w:r>
      <w:r w:rsidR="00A00DFF">
        <w:rPr>
          <w:rFonts w:hint="eastAsia"/>
          <w:szCs w:val="20"/>
        </w:rPr>
        <w:t xml:space="preserve"> 1</w:t>
      </w:r>
      <w:r w:rsidR="001D080F">
        <w:rPr>
          <w:rFonts w:hint="eastAsia"/>
          <w:szCs w:val="20"/>
        </w:rPr>
        <w:t xml:space="preserve">. </w:t>
      </w:r>
      <w:r w:rsidR="00D76FE5">
        <w:rPr>
          <w:szCs w:val="20"/>
        </w:rPr>
        <w:t>T</w:t>
      </w:r>
      <w:r w:rsidR="001F7F58" w:rsidRPr="001F7F58">
        <w:rPr>
          <w:szCs w:val="20"/>
        </w:rPr>
        <w:t xml:space="preserve">he system should </w:t>
      </w:r>
      <w:r w:rsidR="00D76FE5">
        <w:rPr>
          <w:szCs w:val="20"/>
        </w:rPr>
        <w:t xml:space="preserve">further investigate </w:t>
      </w:r>
      <w:r w:rsidR="007F5C6E">
        <w:rPr>
          <w:rFonts w:eastAsiaTheme="minorEastAsia" w:cs="Times New Roman" w:hint="eastAsia"/>
          <w:szCs w:val="20"/>
        </w:rPr>
        <w:t xml:space="preserve">the </w:t>
      </w:r>
      <w:r w:rsidR="007F5C6E">
        <w:rPr>
          <w:rFonts w:eastAsiaTheme="minorEastAsia" w:cs="Times New Roman"/>
          <w:szCs w:val="20"/>
        </w:rPr>
        <w:t xml:space="preserve">semi-static </w:t>
      </w:r>
      <w:r w:rsidR="007F5C6E">
        <w:rPr>
          <w:rFonts w:eastAsiaTheme="minorEastAsia" w:cs="Times New Roman" w:hint="eastAsia"/>
          <w:szCs w:val="20"/>
        </w:rPr>
        <w:t xml:space="preserve">or </w:t>
      </w:r>
      <w:r w:rsidR="001F7F58" w:rsidRPr="001F7F58">
        <w:rPr>
          <w:szCs w:val="20"/>
        </w:rPr>
        <w:t xml:space="preserve">the dynamic </w:t>
      </w:r>
      <w:r w:rsidR="00D76FE5">
        <w:rPr>
          <w:szCs w:val="20"/>
        </w:rPr>
        <w:t xml:space="preserve">switching between </w:t>
      </w:r>
      <w:r w:rsidR="001F7F58" w:rsidRPr="001F7F58">
        <w:rPr>
          <w:szCs w:val="20"/>
        </w:rPr>
        <w:t>LBT</w:t>
      </w:r>
      <w:r w:rsidR="00D76FE5">
        <w:rPr>
          <w:szCs w:val="20"/>
        </w:rPr>
        <w:t xml:space="preserve"> and </w:t>
      </w:r>
      <w:r w:rsidR="001F7F58" w:rsidRPr="001F7F58">
        <w:rPr>
          <w:szCs w:val="20"/>
        </w:rPr>
        <w:t xml:space="preserve">NO-LBT mode </w:t>
      </w:r>
      <w:r w:rsidR="00D76FE5">
        <w:rPr>
          <w:szCs w:val="20"/>
        </w:rPr>
        <w:t xml:space="preserve">based on the level of </w:t>
      </w:r>
      <w:r w:rsidR="001F7F58" w:rsidRPr="001F7F58">
        <w:rPr>
          <w:szCs w:val="20"/>
        </w:rPr>
        <w:t xml:space="preserve">the </w:t>
      </w:r>
      <w:r w:rsidR="00D76FE5">
        <w:rPr>
          <w:szCs w:val="20"/>
        </w:rPr>
        <w:t xml:space="preserve">co-channel </w:t>
      </w:r>
      <w:r w:rsidR="001F7F58" w:rsidRPr="001F7F58">
        <w:rPr>
          <w:szCs w:val="20"/>
        </w:rPr>
        <w:t>interference</w:t>
      </w:r>
      <w:r w:rsidR="00D76FE5">
        <w:rPr>
          <w:szCs w:val="20"/>
        </w:rPr>
        <w:t xml:space="preserve"> in </w:t>
      </w:r>
      <w:r w:rsidR="001F7F58" w:rsidRPr="001F7F58">
        <w:rPr>
          <w:szCs w:val="20"/>
        </w:rPr>
        <w:t>the network</w:t>
      </w:r>
      <w:r w:rsidR="001F7F58">
        <w:rPr>
          <w:rFonts w:hint="eastAsia"/>
          <w:szCs w:val="20"/>
        </w:rPr>
        <w:t>.</w:t>
      </w:r>
    </w:p>
    <w:p w14:paraId="609FE12E" w14:textId="77777777" w:rsidR="00D004DF" w:rsidRDefault="00D004DF" w:rsidP="00D004DF">
      <w:pPr>
        <w:keepNext/>
        <w:jc w:val="center"/>
      </w:pPr>
      <w:r>
        <w:object w:dxaOrig="6058" w:dyaOrig="3216" w14:anchorId="6BCB9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2pt;height:159pt" o:ole="">
            <v:imagedata r:id="rId9" o:title=""/>
          </v:shape>
          <o:OLEObject Type="Embed" ProgID="Visio.Drawing.11" ShapeID="_x0000_i1025" DrawAspect="Content" ObjectID="_1672490544" r:id="rId10"/>
        </w:object>
      </w:r>
    </w:p>
    <w:p w14:paraId="708E80F1" w14:textId="77777777" w:rsidR="00D004DF" w:rsidRPr="00D004DF" w:rsidRDefault="00D004DF" w:rsidP="00D004DF">
      <w:pPr>
        <w:jc w:val="center"/>
        <w:rPr>
          <w:rFonts w:cs="Times New Roman"/>
          <w:b/>
          <w:szCs w:val="20"/>
        </w:rPr>
      </w:pPr>
      <w:bookmarkStart w:id="0" w:name="_Ref61371337"/>
      <w:bookmarkStart w:id="1" w:name="_Ref61019214"/>
      <w:bookmarkStart w:id="2" w:name="_Ref61371304"/>
      <w:r w:rsidRPr="005D5181">
        <w:rPr>
          <w:b/>
        </w:rPr>
        <w:t xml:space="preserve">Figure </w:t>
      </w:r>
      <w:r w:rsidRPr="005D5181">
        <w:rPr>
          <w:b/>
        </w:rPr>
        <w:fldChar w:fldCharType="begin"/>
      </w:r>
      <w:r w:rsidRPr="005D5181">
        <w:rPr>
          <w:b/>
        </w:rPr>
        <w:instrText xml:space="preserve"> SEQ Figure \* ARABIC </w:instrText>
      </w:r>
      <w:r w:rsidRPr="005D5181">
        <w:rPr>
          <w:b/>
        </w:rPr>
        <w:fldChar w:fldCharType="separate"/>
      </w:r>
      <w:r w:rsidRPr="005D5181">
        <w:rPr>
          <w:b/>
          <w:noProof/>
        </w:rPr>
        <w:t>1</w:t>
      </w:r>
      <w:r w:rsidRPr="005D5181">
        <w:rPr>
          <w:b/>
        </w:rPr>
        <w:fldChar w:fldCharType="end"/>
      </w:r>
      <w:bookmarkEnd w:id="0"/>
      <w:r w:rsidRPr="005D5181">
        <w:rPr>
          <w:rFonts w:hint="eastAsia"/>
          <w:b/>
        </w:rPr>
        <w:t>:</w:t>
      </w:r>
      <w:r w:rsidRPr="005D5181">
        <w:rPr>
          <w:rFonts w:cs="Times New Roman" w:hint="eastAsia"/>
          <w:b/>
        </w:rPr>
        <w:t xml:space="preserve"> </w:t>
      </w:r>
      <w:bookmarkStart w:id="3" w:name="_Ref61371309"/>
      <w:r w:rsidRPr="005D5181">
        <w:rPr>
          <w:rFonts w:cs="Times New Roman" w:hint="eastAsia"/>
          <w:b/>
        </w:rPr>
        <w:t>E</w:t>
      </w:r>
      <w:r w:rsidRPr="005D5181">
        <w:rPr>
          <w:rFonts w:cs="Times New Roman"/>
          <w:b/>
        </w:rPr>
        <w:t xml:space="preserve">xample for </w:t>
      </w:r>
      <w:bookmarkEnd w:id="1"/>
      <w:r>
        <w:rPr>
          <w:rFonts w:cs="Times New Roman" w:hint="eastAsia"/>
          <w:b/>
          <w:szCs w:val="20"/>
        </w:rPr>
        <w:t>interfering network</w:t>
      </w:r>
      <w:bookmarkEnd w:id="2"/>
      <w:bookmarkEnd w:id="3"/>
    </w:p>
    <w:p w14:paraId="25F59896" w14:textId="56F8C9FD" w:rsidR="00D004DF" w:rsidRDefault="00D004DF" w:rsidP="00D004DF">
      <w:pPr>
        <w:spacing w:after="0"/>
        <w:rPr>
          <w:szCs w:val="20"/>
        </w:rPr>
      </w:pPr>
      <w:r>
        <w:rPr>
          <w:rFonts w:hint="eastAsia"/>
          <w:szCs w:val="20"/>
        </w:rPr>
        <w:t xml:space="preserve">When the network can </w:t>
      </w:r>
      <w:r w:rsidR="00D76FE5">
        <w:rPr>
          <w:szCs w:val="20"/>
        </w:rPr>
        <w:t xml:space="preserve">switch between </w:t>
      </w:r>
      <w:r>
        <w:rPr>
          <w:rFonts w:hint="eastAsia"/>
          <w:szCs w:val="20"/>
        </w:rPr>
        <w:t>the LBT mode</w:t>
      </w:r>
      <w:r w:rsidR="00D76FE5">
        <w:rPr>
          <w:szCs w:val="20"/>
        </w:rPr>
        <w:t xml:space="preserve"> and </w:t>
      </w:r>
      <w:r>
        <w:rPr>
          <w:rFonts w:hint="eastAsia"/>
          <w:szCs w:val="20"/>
        </w:rPr>
        <w:t xml:space="preserve">No LBT mode </w:t>
      </w:r>
      <w:r w:rsidR="007F5C6E">
        <w:rPr>
          <w:rFonts w:hint="eastAsia"/>
          <w:szCs w:val="20"/>
        </w:rPr>
        <w:t xml:space="preserve">semi-statically or </w:t>
      </w:r>
      <w:r>
        <w:rPr>
          <w:rFonts w:hint="eastAsia"/>
          <w:szCs w:val="20"/>
        </w:rPr>
        <w:t>dynamically, it should be</w:t>
      </w:r>
      <w:r w:rsidR="00D76FE5">
        <w:rPr>
          <w:szCs w:val="20"/>
        </w:rPr>
        <w:t xml:space="preserve"> fully control by the </w:t>
      </w:r>
      <w:proofErr w:type="spellStart"/>
      <w:r w:rsidR="00D76FE5">
        <w:rPr>
          <w:szCs w:val="20"/>
        </w:rPr>
        <w:t>gNB</w:t>
      </w:r>
      <w:proofErr w:type="spellEnd"/>
      <w:r w:rsidR="00D76FE5">
        <w:rPr>
          <w:szCs w:val="20"/>
        </w:rPr>
        <w:t xml:space="preserve"> with</w:t>
      </w:r>
      <w:r w:rsidR="00426E22">
        <w:rPr>
          <w:szCs w:val="20"/>
        </w:rPr>
        <w:t xml:space="preserve"> the implicit/explicit indication of</w:t>
      </w:r>
      <w:r w:rsidR="00D76FE5">
        <w:rPr>
          <w:szCs w:val="20"/>
        </w:rPr>
        <w:t xml:space="preserve"> </w:t>
      </w:r>
      <w:r>
        <w:rPr>
          <w:rFonts w:hint="eastAsia"/>
          <w:szCs w:val="20"/>
        </w:rPr>
        <w:t xml:space="preserve">the current </w:t>
      </w:r>
      <w:r w:rsidR="008436F6">
        <w:rPr>
          <w:rFonts w:hint="eastAsia"/>
          <w:szCs w:val="20"/>
        </w:rPr>
        <w:t>channel access mechanism</w:t>
      </w:r>
      <w:r>
        <w:rPr>
          <w:rFonts w:hint="eastAsia"/>
          <w:szCs w:val="20"/>
        </w:rPr>
        <w:t xml:space="preserve"> </w:t>
      </w:r>
      <w:r w:rsidR="00830415">
        <w:rPr>
          <w:rFonts w:hint="eastAsia"/>
          <w:szCs w:val="20"/>
        </w:rPr>
        <w:t>to UE</w:t>
      </w:r>
      <w:r>
        <w:rPr>
          <w:rFonts w:hint="eastAsia"/>
          <w:szCs w:val="20"/>
        </w:rPr>
        <w:t>.</w:t>
      </w:r>
    </w:p>
    <w:p w14:paraId="59EB6FDB" w14:textId="632A36D2" w:rsidR="001F7F58" w:rsidRDefault="001F7F58" w:rsidP="009A4D0A">
      <w:pPr>
        <w:pStyle w:val="a4"/>
        <w:numPr>
          <w:ilvl w:val="0"/>
          <w:numId w:val="26"/>
        </w:numPr>
        <w:spacing w:after="0"/>
        <w:jc w:val="left"/>
        <w:rPr>
          <w:szCs w:val="20"/>
        </w:rPr>
      </w:pPr>
      <w:r>
        <w:rPr>
          <w:rFonts w:hint="eastAsia"/>
          <w:szCs w:val="20"/>
        </w:rPr>
        <w:t>A</w:t>
      </w:r>
      <w:r>
        <w:rPr>
          <w:szCs w:val="20"/>
        </w:rPr>
        <w:t>lterative</w:t>
      </w:r>
      <w:r>
        <w:rPr>
          <w:rFonts w:hint="eastAsia"/>
          <w:szCs w:val="20"/>
        </w:rPr>
        <w:t xml:space="preserve"> 2-1: </w:t>
      </w:r>
      <w:r w:rsidR="00426E22">
        <w:rPr>
          <w:szCs w:val="20"/>
        </w:rPr>
        <w:t xml:space="preserve">Implicit </w:t>
      </w:r>
      <w:r>
        <w:rPr>
          <w:rFonts w:hint="eastAsia"/>
          <w:szCs w:val="20"/>
        </w:rPr>
        <w:t xml:space="preserve">LBT/No-LBT indication </w:t>
      </w:r>
    </w:p>
    <w:p w14:paraId="382F1BB2" w14:textId="65860C00" w:rsidR="001F7F58" w:rsidRDefault="001F7F58" w:rsidP="009A4D0A">
      <w:pPr>
        <w:pStyle w:val="a4"/>
        <w:numPr>
          <w:ilvl w:val="0"/>
          <w:numId w:val="26"/>
        </w:numPr>
        <w:spacing w:after="0"/>
        <w:jc w:val="left"/>
        <w:rPr>
          <w:szCs w:val="20"/>
        </w:rPr>
      </w:pPr>
      <w:r>
        <w:rPr>
          <w:rFonts w:hint="eastAsia"/>
          <w:szCs w:val="20"/>
        </w:rPr>
        <w:t>A</w:t>
      </w:r>
      <w:r>
        <w:rPr>
          <w:szCs w:val="20"/>
        </w:rPr>
        <w:t>lterative</w:t>
      </w:r>
      <w:r>
        <w:rPr>
          <w:rFonts w:hint="eastAsia"/>
          <w:szCs w:val="20"/>
        </w:rPr>
        <w:t xml:space="preserve"> 2-2: </w:t>
      </w:r>
      <w:r w:rsidR="00426E22">
        <w:rPr>
          <w:szCs w:val="20"/>
        </w:rPr>
        <w:t>Explicit</w:t>
      </w:r>
      <w:r w:rsidR="00D004DF">
        <w:rPr>
          <w:rFonts w:hint="eastAsia"/>
          <w:szCs w:val="20"/>
        </w:rPr>
        <w:t xml:space="preserve"> </w:t>
      </w:r>
      <w:r>
        <w:rPr>
          <w:rFonts w:hint="eastAsia"/>
          <w:szCs w:val="20"/>
        </w:rPr>
        <w:t>LBT/No-LBT indication</w:t>
      </w:r>
    </w:p>
    <w:p w14:paraId="02464E2A" w14:textId="3CF01DD9" w:rsidR="00830415" w:rsidRDefault="00377701" w:rsidP="00E50DF5">
      <w:pPr>
        <w:rPr>
          <w:szCs w:val="20"/>
        </w:rPr>
      </w:pPr>
      <w:r>
        <w:rPr>
          <w:rFonts w:hint="eastAsia"/>
          <w:szCs w:val="20"/>
        </w:rPr>
        <w:t xml:space="preserve">In Rel-16 NR-U, </w:t>
      </w:r>
      <w:r w:rsidR="00A6728F">
        <w:rPr>
          <w:rFonts w:hint="eastAsia"/>
          <w:szCs w:val="20"/>
        </w:rPr>
        <w:t xml:space="preserve">mechanisms </w:t>
      </w:r>
      <w:r w:rsidR="00426E22">
        <w:rPr>
          <w:szCs w:val="20"/>
        </w:rPr>
        <w:t xml:space="preserve">are specified </w:t>
      </w:r>
      <w:r w:rsidR="00A6728F">
        <w:rPr>
          <w:rFonts w:hint="eastAsia"/>
          <w:szCs w:val="20"/>
        </w:rPr>
        <w:t xml:space="preserve">to </w:t>
      </w:r>
      <w:r w:rsidR="00A6728F">
        <w:rPr>
          <w:szCs w:val="20"/>
        </w:rPr>
        <w:t>accommodate</w:t>
      </w:r>
      <w:r w:rsidR="00A6728F">
        <w:rPr>
          <w:rFonts w:hint="eastAsia"/>
          <w:szCs w:val="20"/>
        </w:rPr>
        <w:t xml:space="preserve"> the impact of LBT</w:t>
      </w:r>
      <w:r w:rsidR="00A57228">
        <w:rPr>
          <w:rFonts w:hint="eastAsia"/>
          <w:szCs w:val="20"/>
        </w:rPr>
        <w:t>.</w:t>
      </w:r>
      <w:r w:rsidR="00A6728F">
        <w:rPr>
          <w:rFonts w:hint="eastAsia"/>
          <w:szCs w:val="20"/>
        </w:rPr>
        <w:t xml:space="preserve"> </w:t>
      </w:r>
      <w:r w:rsidR="00A57228">
        <w:rPr>
          <w:rFonts w:hint="eastAsia"/>
          <w:szCs w:val="20"/>
        </w:rPr>
        <w:t xml:space="preserve">These mechanisms can be the starting point of the physical layer design for </w:t>
      </w:r>
      <w:r w:rsidR="00830415">
        <w:rPr>
          <w:rFonts w:hint="eastAsia"/>
          <w:szCs w:val="20"/>
        </w:rPr>
        <w:t>up to 71GHz operation, when LBT is used. In this case, t</w:t>
      </w:r>
      <w:r w:rsidR="00A6728F">
        <w:rPr>
          <w:rFonts w:hint="eastAsia"/>
          <w:szCs w:val="20"/>
        </w:rPr>
        <w:t>he UE require</w:t>
      </w:r>
      <w:r w:rsidR="00830415">
        <w:rPr>
          <w:rFonts w:hint="eastAsia"/>
          <w:szCs w:val="20"/>
        </w:rPr>
        <w:t>s</w:t>
      </w:r>
      <w:r w:rsidR="00A6728F">
        <w:rPr>
          <w:rFonts w:hint="eastAsia"/>
          <w:szCs w:val="20"/>
        </w:rPr>
        <w:t xml:space="preserve"> </w:t>
      </w:r>
      <w:r w:rsidR="00000C5B">
        <w:rPr>
          <w:szCs w:val="20"/>
        </w:rPr>
        <w:t>knowing whether</w:t>
      </w:r>
      <w:r w:rsidR="00000C5B">
        <w:rPr>
          <w:rFonts w:hint="eastAsia"/>
          <w:szCs w:val="20"/>
        </w:rPr>
        <w:t xml:space="preserve"> network is </w:t>
      </w:r>
      <w:r w:rsidR="000D3E15">
        <w:rPr>
          <w:szCs w:val="20"/>
        </w:rPr>
        <w:t>operating</w:t>
      </w:r>
      <w:r w:rsidR="00000C5B">
        <w:rPr>
          <w:rFonts w:hint="eastAsia"/>
          <w:szCs w:val="20"/>
        </w:rPr>
        <w:t xml:space="preserve"> in LBT mode </w:t>
      </w:r>
      <w:r w:rsidR="000D3E15">
        <w:rPr>
          <w:szCs w:val="20"/>
        </w:rPr>
        <w:t xml:space="preserve">or not </w:t>
      </w:r>
      <w:r w:rsidR="00000C5B">
        <w:rPr>
          <w:rFonts w:hint="eastAsia"/>
          <w:szCs w:val="20"/>
        </w:rPr>
        <w:t>in order to apply these additional mechanisms in subsequent operation.</w:t>
      </w:r>
      <w:r w:rsidR="005A1499">
        <w:rPr>
          <w:rFonts w:hint="eastAsia"/>
          <w:szCs w:val="20"/>
        </w:rPr>
        <w:t xml:space="preserve"> Moreover, </w:t>
      </w:r>
      <w:r w:rsidR="005A1499" w:rsidRPr="005A1499">
        <w:rPr>
          <w:szCs w:val="20"/>
        </w:rPr>
        <w:t xml:space="preserve">the DCI format 1_0 </w:t>
      </w:r>
      <w:r w:rsidR="005A1499">
        <w:rPr>
          <w:rFonts w:hint="eastAsia"/>
          <w:szCs w:val="20"/>
        </w:rPr>
        <w:t xml:space="preserve">in Rel-16 </w:t>
      </w:r>
      <w:r w:rsidR="005A1499" w:rsidRPr="005A1499">
        <w:rPr>
          <w:szCs w:val="20"/>
        </w:rPr>
        <w:t>for the</w:t>
      </w:r>
      <w:r w:rsidR="0089657A">
        <w:rPr>
          <w:szCs w:val="20"/>
        </w:rPr>
        <w:t xml:space="preserve"> operation in</w:t>
      </w:r>
      <w:r w:rsidR="005A1499" w:rsidRPr="005A1499">
        <w:rPr>
          <w:szCs w:val="20"/>
        </w:rPr>
        <w:t xml:space="preserve"> unlicensed frequency band </w:t>
      </w:r>
      <w:r w:rsidR="007F5C6E">
        <w:rPr>
          <w:szCs w:val="20"/>
        </w:rPr>
        <w:t xml:space="preserve">has </w:t>
      </w:r>
      <w:r w:rsidR="007F5C6E" w:rsidRPr="005A1499">
        <w:rPr>
          <w:szCs w:val="20"/>
        </w:rPr>
        <w:t>2</w:t>
      </w:r>
      <w:r w:rsidR="005A1499" w:rsidRPr="005A1499">
        <w:rPr>
          <w:szCs w:val="20"/>
        </w:rPr>
        <w:t xml:space="preserve"> bits </w:t>
      </w:r>
      <w:r w:rsidR="0089657A">
        <w:rPr>
          <w:szCs w:val="20"/>
        </w:rPr>
        <w:t xml:space="preserve">in addition to that of </w:t>
      </w:r>
      <w:r w:rsidR="005A1499" w:rsidRPr="005A1499">
        <w:rPr>
          <w:szCs w:val="20"/>
        </w:rPr>
        <w:t>the DCI format 1_0 for the licensed frequency band, which is used to indicate the type</w:t>
      </w:r>
      <w:r w:rsidR="005A1499">
        <w:rPr>
          <w:rFonts w:hint="eastAsia"/>
          <w:szCs w:val="20"/>
        </w:rPr>
        <w:t>s</w:t>
      </w:r>
      <w:r w:rsidR="005A1499" w:rsidRPr="005A1499">
        <w:rPr>
          <w:szCs w:val="20"/>
        </w:rPr>
        <w:t xml:space="preserve"> of LBT.</w:t>
      </w:r>
      <w:r w:rsidR="005A1499">
        <w:rPr>
          <w:rFonts w:hint="eastAsia"/>
          <w:szCs w:val="20"/>
        </w:rPr>
        <w:t xml:space="preserve"> </w:t>
      </w:r>
      <w:r w:rsidR="00B3385D">
        <w:rPr>
          <w:szCs w:val="20"/>
        </w:rPr>
        <w:t xml:space="preserve">For Alterative 2-1, </w:t>
      </w:r>
      <w:r w:rsidR="00B3385D">
        <w:rPr>
          <w:rFonts w:hint="eastAsia"/>
          <w:szCs w:val="20"/>
        </w:rPr>
        <w:t xml:space="preserve">the UE works </w:t>
      </w:r>
      <w:r w:rsidR="005A1499">
        <w:rPr>
          <w:rFonts w:hint="eastAsia"/>
          <w:szCs w:val="20"/>
        </w:rPr>
        <w:t>in LBT-mode by default without</w:t>
      </w:r>
      <w:r w:rsidR="0089657A">
        <w:rPr>
          <w:szCs w:val="20"/>
        </w:rPr>
        <w:t xml:space="preserve"> explicit</w:t>
      </w:r>
      <w:r w:rsidR="005A1499">
        <w:rPr>
          <w:rFonts w:hint="eastAsia"/>
          <w:szCs w:val="20"/>
        </w:rPr>
        <w:t xml:space="preserve"> indication </w:t>
      </w:r>
      <w:r w:rsidR="0089657A">
        <w:rPr>
          <w:szCs w:val="20"/>
        </w:rPr>
        <w:t>from</w:t>
      </w:r>
      <w:r w:rsidR="005A1499">
        <w:rPr>
          <w:rFonts w:hint="eastAsia"/>
          <w:szCs w:val="20"/>
        </w:rPr>
        <w:t xml:space="preserve"> </w:t>
      </w:r>
      <w:proofErr w:type="spellStart"/>
      <w:r w:rsidR="005A1499">
        <w:rPr>
          <w:rFonts w:hint="eastAsia"/>
          <w:szCs w:val="20"/>
        </w:rPr>
        <w:t>gNB</w:t>
      </w:r>
      <w:proofErr w:type="spellEnd"/>
      <w:r w:rsidR="0089657A">
        <w:rPr>
          <w:szCs w:val="20"/>
        </w:rPr>
        <w:t xml:space="preserve">, </w:t>
      </w:r>
      <w:r w:rsidR="007F5C6E">
        <w:rPr>
          <w:szCs w:val="20"/>
        </w:rPr>
        <w:t>which UE</w:t>
      </w:r>
      <w:r w:rsidR="0089657A">
        <w:rPr>
          <w:szCs w:val="20"/>
        </w:rPr>
        <w:t xml:space="preserve"> </w:t>
      </w:r>
      <w:r w:rsidR="005A1499">
        <w:rPr>
          <w:rFonts w:hint="eastAsia"/>
          <w:szCs w:val="20"/>
        </w:rPr>
        <w:t xml:space="preserve">requires to receive and demodulate additional 2 bits </w:t>
      </w:r>
      <w:r w:rsidR="0089657A">
        <w:rPr>
          <w:szCs w:val="20"/>
        </w:rPr>
        <w:t xml:space="preserve">from </w:t>
      </w:r>
      <w:proofErr w:type="gramStart"/>
      <w:r w:rsidR="005A1499">
        <w:rPr>
          <w:rFonts w:hint="eastAsia"/>
          <w:szCs w:val="20"/>
        </w:rPr>
        <w:t>DCI.</w:t>
      </w:r>
      <w:proofErr w:type="gramEnd"/>
      <w:r w:rsidR="005A1499">
        <w:rPr>
          <w:rFonts w:hint="eastAsia"/>
          <w:szCs w:val="20"/>
        </w:rPr>
        <w:t xml:space="preserve"> For </w:t>
      </w:r>
      <w:r w:rsidR="005A1499">
        <w:rPr>
          <w:szCs w:val="20"/>
        </w:rPr>
        <w:t>Alterative 2-</w:t>
      </w:r>
      <w:r w:rsidR="005A1499">
        <w:rPr>
          <w:rFonts w:hint="eastAsia"/>
          <w:szCs w:val="20"/>
        </w:rPr>
        <w:t>2, the UE can</w:t>
      </w:r>
      <w:r w:rsidR="00385282">
        <w:rPr>
          <w:szCs w:val="20"/>
        </w:rPr>
        <w:t xml:space="preserve"> dynamically</w:t>
      </w:r>
      <w:r w:rsidR="005A1499">
        <w:rPr>
          <w:rFonts w:hint="eastAsia"/>
          <w:szCs w:val="20"/>
        </w:rPr>
        <w:t xml:space="preserve"> </w:t>
      </w:r>
      <w:r w:rsidR="007F5C6E">
        <w:rPr>
          <w:szCs w:val="20"/>
        </w:rPr>
        <w:t>adapt the channel</w:t>
      </w:r>
      <w:r w:rsidR="005A1499">
        <w:rPr>
          <w:rFonts w:hint="eastAsia"/>
          <w:szCs w:val="20"/>
        </w:rPr>
        <w:t xml:space="preserve"> access mechanism, LBT mode/No-LBT mode, according to the indication </w:t>
      </w:r>
      <w:r w:rsidR="00725A9E">
        <w:rPr>
          <w:rFonts w:hint="eastAsia"/>
          <w:szCs w:val="20"/>
        </w:rPr>
        <w:t>from</w:t>
      </w:r>
      <w:r w:rsidR="005A1499">
        <w:rPr>
          <w:rFonts w:hint="eastAsia"/>
          <w:szCs w:val="20"/>
        </w:rPr>
        <w:t xml:space="preserve"> </w:t>
      </w:r>
      <w:proofErr w:type="spellStart"/>
      <w:r w:rsidR="005A1499">
        <w:rPr>
          <w:rFonts w:hint="eastAsia"/>
          <w:szCs w:val="20"/>
        </w:rPr>
        <w:t>gNB</w:t>
      </w:r>
      <w:proofErr w:type="spellEnd"/>
      <w:r w:rsidR="005A1499">
        <w:rPr>
          <w:rFonts w:hint="eastAsia"/>
          <w:szCs w:val="20"/>
        </w:rPr>
        <w:t xml:space="preserve">. When the UE </w:t>
      </w:r>
      <w:r w:rsidR="008F537D">
        <w:rPr>
          <w:rFonts w:hint="eastAsia"/>
          <w:szCs w:val="20"/>
        </w:rPr>
        <w:t xml:space="preserve">is indicated to </w:t>
      </w:r>
      <w:r w:rsidR="00725A9E">
        <w:rPr>
          <w:rFonts w:hint="eastAsia"/>
          <w:szCs w:val="20"/>
        </w:rPr>
        <w:t xml:space="preserve">operate </w:t>
      </w:r>
      <w:r w:rsidR="008F537D">
        <w:rPr>
          <w:rFonts w:hint="eastAsia"/>
          <w:szCs w:val="20"/>
        </w:rPr>
        <w:t xml:space="preserve">in No-LBT mode, it can regard as a UE operating in the </w:t>
      </w:r>
      <w:r w:rsidR="008F537D">
        <w:rPr>
          <w:szCs w:val="20"/>
        </w:rPr>
        <w:t>license</w:t>
      </w:r>
      <w:r w:rsidR="008F537D">
        <w:rPr>
          <w:rFonts w:hint="eastAsia"/>
          <w:szCs w:val="20"/>
        </w:rPr>
        <w:t xml:space="preserve"> frequency band, and </w:t>
      </w:r>
      <w:r w:rsidR="008F537D">
        <w:rPr>
          <w:szCs w:val="20"/>
        </w:rPr>
        <w:t>doesn’t</w:t>
      </w:r>
      <w:r w:rsidR="008F537D">
        <w:rPr>
          <w:rFonts w:hint="eastAsia"/>
          <w:szCs w:val="20"/>
        </w:rPr>
        <w:t xml:space="preserve"> need to receive and demodulate additional 2 bits DCI. </w:t>
      </w:r>
      <w:r w:rsidR="00830415">
        <w:rPr>
          <w:rFonts w:hint="eastAsia"/>
          <w:szCs w:val="20"/>
        </w:rPr>
        <w:t xml:space="preserve">Therefore, </w:t>
      </w:r>
      <w:r w:rsidR="00F81A59" w:rsidRPr="00CA21C4">
        <w:rPr>
          <w:szCs w:val="20"/>
        </w:rPr>
        <w:t>a</w:t>
      </w:r>
      <w:r w:rsidR="00426E22">
        <w:rPr>
          <w:szCs w:val="20"/>
        </w:rPr>
        <w:t>n explicit</w:t>
      </w:r>
      <w:r w:rsidR="00F81A59" w:rsidRPr="00CA21C4">
        <w:rPr>
          <w:szCs w:val="20"/>
        </w:rPr>
        <w:t xml:space="preserve"> LBT mode/No-LBT mode indication is </w:t>
      </w:r>
      <w:r w:rsidR="00426E22">
        <w:rPr>
          <w:szCs w:val="20"/>
        </w:rPr>
        <w:t xml:space="preserve">used </w:t>
      </w:r>
      <w:r w:rsidR="00F81A59" w:rsidRPr="00CA21C4">
        <w:rPr>
          <w:szCs w:val="20"/>
        </w:rPr>
        <w:t xml:space="preserve">to </w:t>
      </w:r>
      <w:r w:rsidR="00830415">
        <w:rPr>
          <w:rFonts w:hint="eastAsia"/>
          <w:szCs w:val="20"/>
        </w:rPr>
        <w:t>notify the</w:t>
      </w:r>
      <w:r w:rsidR="00F81A59" w:rsidRPr="00CA21C4">
        <w:rPr>
          <w:szCs w:val="20"/>
        </w:rPr>
        <w:t xml:space="preserve"> current</w:t>
      </w:r>
      <w:r w:rsidR="00981B74" w:rsidRPr="00981B74">
        <w:rPr>
          <w:szCs w:val="20"/>
        </w:rPr>
        <w:t xml:space="preserve"> channel access mechanism</w:t>
      </w:r>
      <w:r w:rsidR="00981B74" w:rsidRPr="00981B74">
        <w:rPr>
          <w:rFonts w:hint="eastAsia"/>
          <w:szCs w:val="20"/>
        </w:rPr>
        <w:t xml:space="preserve"> </w:t>
      </w:r>
      <w:r w:rsidR="00830415">
        <w:rPr>
          <w:rFonts w:hint="eastAsia"/>
          <w:szCs w:val="20"/>
        </w:rPr>
        <w:t>to UE within the coverage of the network</w:t>
      </w:r>
      <w:r w:rsidR="00F81A59" w:rsidRPr="00CA21C4">
        <w:rPr>
          <w:szCs w:val="20"/>
        </w:rPr>
        <w:t>.</w:t>
      </w:r>
      <w:r w:rsidR="00F81A59">
        <w:rPr>
          <w:szCs w:val="20"/>
        </w:rPr>
        <w:t xml:space="preserve"> </w:t>
      </w:r>
      <w:r w:rsidR="00830415">
        <w:rPr>
          <w:rFonts w:hint="eastAsia"/>
          <w:szCs w:val="20"/>
        </w:rPr>
        <w:t xml:space="preserve">The details of </w:t>
      </w:r>
      <w:r w:rsidR="00830415" w:rsidRPr="00830415">
        <w:rPr>
          <w:szCs w:val="20"/>
        </w:rPr>
        <w:t>LBT/No-LBT indication</w:t>
      </w:r>
      <w:r w:rsidR="00830415">
        <w:rPr>
          <w:rFonts w:hint="eastAsia"/>
          <w:szCs w:val="20"/>
        </w:rPr>
        <w:t xml:space="preserve"> need be further designed, such as using </w:t>
      </w:r>
      <w:r w:rsidR="00830415">
        <w:rPr>
          <w:szCs w:val="20"/>
        </w:rPr>
        <w:t>MIB, SIB, RRC signaling</w:t>
      </w:r>
      <w:r w:rsidR="00830415">
        <w:rPr>
          <w:rFonts w:hint="eastAsia"/>
          <w:szCs w:val="20"/>
        </w:rPr>
        <w:t>, Mac CE</w:t>
      </w:r>
      <w:r w:rsidR="00830415">
        <w:rPr>
          <w:szCs w:val="20"/>
        </w:rPr>
        <w:t xml:space="preserve"> </w:t>
      </w:r>
      <w:r w:rsidR="00830415">
        <w:rPr>
          <w:rFonts w:hint="eastAsia"/>
          <w:szCs w:val="20"/>
        </w:rPr>
        <w:t xml:space="preserve">or </w:t>
      </w:r>
      <w:r w:rsidR="00830415">
        <w:rPr>
          <w:szCs w:val="20"/>
        </w:rPr>
        <w:t>DCI</w:t>
      </w:r>
      <w:r w:rsidR="00830415">
        <w:rPr>
          <w:rFonts w:hint="eastAsia"/>
          <w:szCs w:val="20"/>
        </w:rPr>
        <w:t>.</w:t>
      </w:r>
    </w:p>
    <w:p w14:paraId="257862E1" w14:textId="2B59A4FA" w:rsidR="00261876" w:rsidRDefault="009010C1" w:rsidP="009010C1">
      <w:pPr>
        <w:rPr>
          <w:rFonts w:cs="Times New Roman"/>
          <w:b/>
          <w:szCs w:val="20"/>
        </w:rPr>
      </w:pPr>
      <w:r w:rsidRPr="00F21784">
        <w:rPr>
          <w:rFonts w:cs="Times New Roman"/>
          <w:b/>
          <w:szCs w:val="20"/>
        </w:rPr>
        <w:t xml:space="preserve">Proposal 1: </w:t>
      </w:r>
      <w:r w:rsidR="00981B74" w:rsidRPr="00981B74">
        <w:rPr>
          <w:rFonts w:cs="Times New Roman" w:hint="eastAsia"/>
          <w:b/>
          <w:szCs w:val="20"/>
        </w:rPr>
        <w:t>A</w:t>
      </w:r>
      <w:r w:rsidR="00426E22">
        <w:rPr>
          <w:rFonts w:cs="Times New Roman"/>
          <w:b/>
          <w:szCs w:val="20"/>
        </w:rPr>
        <w:t>n explicit</w:t>
      </w:r>
      <w:r w:rsidRPr="00981B74">
        <w:rPr>
          <w:rFonts w:cs="Times New Roman"/>
          <w:b/>
          <w:szCs w:val="20"/>
        </w:rPr>
        <w:t xml:space="preserve"> LBT mode/No-LBT mode indication is required for UE to obtain </w:t>
      </w:r>
      <w:r w:rsidR="00981B74">
        <w:rPr>
          <w:rFonts w:cs="Times New Roman" w:hint="eastAsia"/>
          <w:b/>
          <w:szCs w:val="20"/>
        </w:rPr>
        <w:t xml:space="preserve">current channel access mechanism </w:t>
      </w:r>
      <w:r w:rsidR="00981B74" w:rsidRPr="00981B74">
        <w:rPr>
          <w:rFonts w:cs="Times New Roman" w:hint="eastAsia"/>
          <w:b/>
          <w:szCs w:val="20"/>
        </w:rPr>
        <w:t xml:space="preserve">for </w:t>
      </w:r>
      <w:r w:rsidR="00981B74" w:rsidRPr="00981B74">
        <w:rPr>
          <w:rFonts w:hint="eastAsia"/>
          <w:b/>
          <w:szCs w:val="20"/>
        </w:rPr>
        <w:t>up to 71GHz operation</w:t>
      </w:r>
      <w:r w:rsidRPr="00981B74">
        <w:rPr>
          <w:rFonts w:cs="Times New Roman"/>
          <w:b/>
          <w:szCs w:val="20"/>
        </w:rPr>
        <w:t>.</w:t>
      </w:r>
    </w:p>
    <w:p w14:paraId="16761241" w14:textId="77777777" w:rsidR="00261876" w:rsidRDefault="00261876" w:rsidP="00725A9E">
      <w:pPr>
        <w:pStyle w:val="2"/>
        <w:widowControl/>
        <w:tabs>
          <w:tab w:val="left" w:pos="550"/>
        </w:tabs>
        <w:spacing w:before="240" w:after="120" w:line="240" w:lineRule="auto"/>
        <w:ind w:left="723" w:hangingChars="300" w:hanging="723"/>
        <w:rPr>
          <w:rFonts w:ascii="Arial" w:eastAsiaTheme="majorEastAsia" w:hAnsi="Arial"/>
          <w:kern w:val="0"/>
          <w:sz w:val="24"/>
          <w:szCs w:val="26"/>
        </w:rPr>
      </w:pPr>
      <w:r w:rsidRPr="00E50DF5">
        <w:rPr>
          <w:rFonts w:ascii="Arial" w:eastAsiaTheme="majorEastAsia" w:hAnsi="Arial" w:hint="eastAsia"/>
          <w:kern w:val="0"/>
          <w:sz w:val="24"/>
          <w:szCs w:val="26"/>
        </w:rPr>
        <w:lastRenderedPageBreak/>
        <w:t>2.</w:t>
      </w:r>
      <w:r>
        <w:rPr>
          <w:rFonts w:ascii="Arial" w:eastAsiaTheme="majorEastAsia" w:hAnsi="Arial" w:hint="eastAsia"/>
          <w:kern w:val="0"/>
          <w:sz w:val="24"/>
          <w:szCs w:val="26"/>
        </w:rPr>
        <w:t>2</w:t>
      </w:r>
      <w:r w:rsidRPr="00E50DF5">
        <w:rPr>
          <w:rFonts w:ascii="Arial" w:eastAsiaTheme="majorEastAsia" w:hAnsi="Arial" w:hint="eastAsia"/>
          <w:kern w:val="0"/>
          <w:sz w:val="24"/>
          <w:szCs w:val="26"/>
        </w:rPr>
        <w:t xml:space="preserve"> Receiver assisted channel access and interference management</w:t>
      </w:r>
    </w:p>
    <w:tbl>
      <w:tblPr>
        <w:tblStyle w:val="a6"/>
        <w:tblW w:w="0" w:type="auto"/>
        <w:tblLook w:val="04A0" w:firstRow="1" w:lastRow="0" w:firstColumn="1" w:lastColumn="0" w:noHBand="0" w:noVBand="1"/>
      </w:tblPr>
      <w:tblGrid>
        <w:gridCol w:w="8522"/>
      </w:tblGrid>
      <w:tr w:rsidR="005E0D14" w14:paraId="6E7FE2DF" w14:textId="77777777" w:rsidTr="005E0D14">
        <w:tc>
          <w:tcPr>
            <w:tcW w:w="8522" w:type="dxa"/>
          </w:tcPr>
          <w:p w14:paraId="786E435A" w14:textId="1631D897" w:rsidR="005E0D14" w:rsidRDefault="005E0D14" w:rsidP="003F4666">
            <w:pPr>
              <w:spacing w:after="0"/>
            </w:pPr>
            <w:r w:rsidRPr="005E0D14">
              <w:rPr>
                <w:highlight w:val="green"/>
              </w:rPr>
              <w:t>Agreement:</w:t>
            </w:r>
          </w:p>
          <w:p w14:paraId="55233198" w14:textId="77777777" w:rsidR="005E0D14" w:rsidRPr="005149D4" w:rsidRDefault="005E0D14" w:rsidP="003F4666">
            <w:pPr>
              <w:spacing w:after="0"/>
            </w:pPr>
            <w:r w:rsidRPr="005149D4">
              <w:t xml:space="preserve">The following receiver assisted channel access and interference management schemes have been considered and can be further investigated </w:t>
            </w:r>
            <w:r w:rsidRPr="005149D4">
              <w:rPr>
                <w:rFonts w:eastAsia="Malgun Gothic"/>
              </w:rPr>
              <w:t>when specifications are developed</w:t>
            </w:r>
          </w:p>
          <w:p w14:paraId="4232776D" w14:textId="19390E01" w:rsidR="005E0D14" w:rsidRPr="005149D4" w:rsidRDefault="005E0D14" w:rsidP="003F4666">
            <w:pPr>
              <w:pStyle w:val="a4"/>
              <w:widowControl/>
              <w:numPr>
                <w:ilvl w:val="0"/>
                <w:numId w:val="12"/>
              </w:numPr>
              <w:kinsoku w:val="0"/>
              <w:overflowPunct w:val="0"/>
              <w:adjustRightInd w:val="0"/>
              <w:spacing w:after="0"/>
              <w:jc w:val="left"/>
              <w:textAlignment w:val="baseline"/>
              <w:rPr>
                <w:lang w:eastAsia="en-US"/>
              </w:rPr>
            </w:pPr>
            <w:r w:rsidRPr="005149D4">
              <w:rPr>
                <w:lang w:eastAsia="en-US"/>
              </w:rPr>
              <w:t>Class A. Receiver provides assistance information (</w:t>
            </w:r>
            <w:r w:rsidR="00725A9E" w:rsidRPr="005149D4">
              <w:rPr>
                <w:lang w:eastAsia="en-US"/>
              </w:rPr>
              <w:t>signaling</w:t>
            </w:r>
            <w:r w:rsidRPr="005149D4">
              <w:rPr>
                <w:lang w:eastAsia="en-US"/>
              </w:rPr>
              <w:t xml:space="preserve">) to transmitter only.  The following aspects of Class A can be further discussed </w:t>
            </w:r>
            <w:r w:rsidRPr="005149D4">
              <w:rPr>
                <w:rFonts w:eastAsia="Malgun Gothic"/>
              </w:rPr>
              <w:t>when specifications are developed</w:t>
            </w:r>
          </w:p>
          <w:p w14:paraId="251C56F5" w14:textId="77777777" w:rsidR="005E0D14" w:rsidRPr="005149D4" w:rsidRDefault="005E0D14" w:rsidP="003F4666">
            <w:pPr>
              <w:pStyle w:val="a4"/>
              <w:widowControl/>
              <w:numPr>
                <w:ilvl w:val="1"/>
                <w:numId w:val="12"/>
              </w:numPr>
              <w:kinsoku w:val="0"/>
              <w:overflowPunct w:val="0"/>
              <w:adjustRightInd w:val="0"/>
              <w:spacing w:after="0"/>
              <w:jc w:val="left"/>
              <w:textAlignment w:val="baseline"/>
              <w:rPr>
                <w:lang w:eastAsia="en-US"/>
              </w:rPr>
            </w:pPr>
            <w:r w:rsidRPr="005149D4">
              <w:rPr>
                <w:lang w:eastAsia="en-US"/>
              </w:rPr>
              <w:t xml:space="preserve">Applicability in the following </w:t>
            </w:r>
            <w:r>
              <w:rPr>
                <w:lang w:eastAsia="en-US"/>
              </w:rPr>
              <w:t xml:space="preserve">potential </w:t>
            </w:r>
            <w:r w:rsidRPr="005149D4">
              <w:rPr>
                <w:lang w:eastAsia="en-US"/>
              </w:rPr>
              <w:t>channel access modes:</w:t>
            </w:r>
          </w:p>
          <w:p w14:paraId="4B40BDFC" w14:textId="77777777" w:rsidR="005E0D14" w:rsidRPr="005149D4" w:rsidRDefault="005E0D14" w:rsidP="003F4666">
            <w:pPr>
              <w:pStyle w:val="a4"/>
              <w:widowControl/>
              <w:numPr>
                <w:ilvl w:val="2"/>
                <w:numId w:val="12"/>
              </w:numPr>
              <w:kinsoku w:val="0"/>
              <w:overflowPunct w:val="0"/>
              <w:adjustRightInd w:val="0"/>
              <w:spacing w:after="0"/>
              <w:jc w:val="left"/>
              <w:textAlignment w:val="baseline"/>
              <w:rPr>
                <w:lang w:eastAsia="en-US"/>
              </w:rPr>
            </w:pPr>
            <w:r w:rsidRPr="005149D4">
              <w:rPr>
                <w:lang w:eastAsia="en-US"/>
              </w:rPr>
              <w:t xml:space="preserve">LBT is performed prior to </w:t>
            </w:r>
            <w:r>
              <w:rPr>
                <w:lang w:eastAsia="en-US"/>
              </w:rPr>
              <w:t>transmission</w:t>
            </w:r>
          </w:p>
          <w:p w14:paraId="0DC5433E" w14:textId="77777777" w:rsidR="005E0D14" w:rsidRPr="005149D4" w:rsidRDefault="005E0D14" w:rsidP="003F4666">
            <w:pPr>
              <w:pStyle w:val="a4"/>
              <w:widowControl/>
              <w:numPr>
                <w:ilvl w:val="2"/>
                <w:numId w:val="12"/>
              </w:numPr>
              <w:kinsoku w:val="0"/>
              <w:overflowPunct w:val="0"/>
              <w:adjustRightInd w:val="0"/>
              <w:spacing w:after="0"/>
              <w:jc w:val="left"/>
              <w:textAlignment w:val="baseline"/>
              <w:rPr>
                <w:lang w:eastAsia="en-US"/>
              </w:rPr>
            </w:pPr>
            <w:r w:rsidRPr="005149D4">
              <w:rPr>
                <w:lang w:eastAsia="en-US"/>
              </w:rPr>
              <w:t xml:space="preserve">No LBT is performed prior to </w:t>
            </w:r>
            <w:r>
              <w:rPr>
                <w:lang w:eastAsia="en-US"/>
              </w:rPr>
              <w:t>transmission</w:t>
            </w:r>
            <w:r w:rsidRPr="005149D4">
              <w:rPr>
                <w:lang w:eastAsia="en-US"/>
              </w:rPr>
              <w:t xml:space="preserve"> </w:t>
            </w:r>
          </w:p>
          <w:p w14:paraId="63B15B11" w14:textId="77777777" w:rsidR="005E0D14" w:rsidRDefault="005E0D14" w:rsidP="003F4666">
            <w:pPr>
              <w:pStyle w:val="a4"/>
              <w:widowControl/>
              <w:numPr>
                <w:ilvl w:val="1"/>
                <w:numId w:val="12"/>
              </w:numPr>
              <w:kinsoku w:val="0"/>
              <w:overflowPunct w:val="0"/>
              <w:adjustRightInd w:val="0"/>
              <w:spacing w:after="0"/>
              <w:jc w:val="left"/>
              <w:textAlignment w:val="baseline"/>
              <w:rPr>
                <w:lang w:eastAsia="en-US"/>
              </w:rPr>
            </w:pPr>
            <w:r w:rsidRPr="005149D4">
              <w:rPr>
                <w:lang w:eastAsia="en-US"/>
              </w:rPr>
              <w:t>Details of assistance information</w:t>
            </w:r>
            <w:r>
              <w:rPr>
                <w:lang w:eastAsia="en-US"/>
              </w:rPr>
              <w:t xml:space="preserve"> (e.g., </w:t>
            </w:r>
            <w:r w:rsidRPr="005149D4">
              <w:rPr>
                <w:lang w:eastAsia="en-US"/>
              </w:rPr>
              <w:t>type, timing</w:t>
            </w:r>
            <w:r>
              <w:rPr>
                <w:lang w:eastAsia="en-US"/>
              </w:rPr>
              <w:t>, content, how the assistance information is obtained etc.)</w:t>
            </w:r>
          </w:p>
          <w:p w14:paraId="25FF8833" w14:textId="77777777" w:rsidR="005E0D14" w:rsidRDefault="005E0D14" w:rsidP="003F4666">
            <w:pPr>
              <w:pStyle w:val="a4"/>
              <w:widowControl/>
              <w:numPr>
                <w:ilvl w:val="1"/>
                <w:numId w:val="12"/>
              </w:numPr>
              <w:kinsoku w:val="0"/>
              <w:overflowPunct w:val="0"/>
              <w:adjustRightInd w:val="0"/>
              <w:spacing w:after="0"/>
              <w:jc w:val="left"/>
              <w:textAlignment w:val="baseline"/>
              <w:rPr>
                <w:lang w:eastAsia="en-US"/>
              </w:rPr>
            </w:pPr>
            <w:r>
              <w:rPr>
                <w:lang w:eastAsia="en-US"/>
              </w:rPr>
              <w:t>Whether the assistance information can be obtained by LBT performed at the receiver prior to transmission</w:t>
            </w:r>
          </w:p>
          <w:p w14:paraId="5718CB04" w14:textId="77777777" w:rsidR="005E0D14" w:rsidRDefault="005E0D14" w:rsidP="003F4666">
            <w:pPr>
              <w:pStyle w:val="a4"/>
              <w:widowControl/>
              <w:numPr>
                <w:ilvl w:val="1"/>
                <w:numId w:val="12"/>
              </w:numPr>
              <w:kinsoku w:val="0"/>
              <w:overflowPunct w:val="0"/>
              <w:adjustRightInd w:val="0"/>
              <w:spacing w:after="0"/>
              <w:jc w:val="left"/>
              <w:textAlignment w:val="baseline"/>
              <w:rPr>
                <w:lang w:eastAsia="en-US"/>
              </w:rPr>
            </w:pPr>
            <w:r>
              <w:rPr>
                <w:lang w:eastAsia="en-US"/>
              </w:rPr>
              <w:t>Whether the assistance information can be obtained by existing layer 1 and layer 3 measurements with enhancements if needed</w:t>
            </w:r>
          </w:p>
          <w:p w14:paraId="61ED7A76" w14:textId="11E98EB9" w:rsidR="005E0D14" w:rsidRPr="003F4666" w:rsidRDefault="005E0D14" w:rsidP="003F4666">
            <w:pPr>
              <w:pStyle w:val="a4"/>
              <w:widowControl/>
              <w:numPr>
                <w:ilvl w:val="1"/>
                <w:numId w:val="12"/>
              </w:numPr>
              <w:kinsoku w:val="0"/>
              <w:overflowPunct w:val="0"/>
              <w:adjustRightInd w:val="0"/>
              <w:spacing w:after="0"/>
              <w:jc w:val="left"/>
              <w:textAlignment w:val="baseline"/>
              <w:rPr>
                <w:lang w:eastAsia="en-US"/>
              </w:rPr>
            </w:pPr>
            <w:r w:rsidRPr="005149D4">
              <w:rPr>
                <w:lang w:eastAsia="en-US"/>
              </w:rPr>
              <w:t xml:space="preserve">If any specification changes are needed to support Class A </w:t>
            </w:r>
          </w:p>
        </w:tc>
      </w:tr>
    </w:tbl>
    <w:p w14:paraId="4AA70A26" w14:textId="7D8E7702" w:rsidR="00261876" w:rsidRDefault="00261876" w:rsidP="009A4D0A">
      <w:pPr>
        <w:spacing w:beforeLines="50" w:before="156"/>
        <w:rPr>
          <w:rFonts w:eastAsiaTheme="minorEastAsia" w:cs="Times New Roman"/>
          <w:szCs w:val="20"/>
        </w:rPr>
      </w:pPr>
      <w:r>
        <w:rPr>
          <w:rFonts w:eastAsiaTheme="minorEastAsia" w:cs="Times New Roman" w:hint="eastAsia"/>
          <w:szCs w:val="20"/>
        </w:rPr>
        <w:t xml:space="preserve">In RAN 1#103-e, it </w:t>
      </w:r>
      <w:r w:rsidR="00725A9E">
        <w:rPr>
          <w:rFonts w:eastAsiaTheme="minorEastAsia" w:cs="Times New Roman" w:hint="eastAsia"/>
          <w:szCs w:val="20"/>
        </w:rPr>
        <w:t xml:space="preserve">was </w:t>
      </w:r>
      <w:r>
        <w:rPr>
          <w:rFonts w:eastAsiaTheme="minorEastAsia" w:cs="Times New Roman" w:hint="eastAsia"/>
          <w:szCs w:val="20"/>
        </w:rPr>
        <w:t xml:space="preserve">agreed that receiver assisted channel access and interference management scheme will be further investigated for NR operation </w:t>
      </w:r>
      <w:r w:rsidR="00725A9E">
        <w:rPr>
          <w:rFonts w:eastAsiaTheme="minorEastAsia" w:cs="Times New Roman" w:hint="eastAsia"/>
          <w:szCs w:val="20"/>
        </w:rPr>
        <w:t xml:space="preserve">up to </w:t>
      </w:r>
      <w:r>
        <w:rPr>
          <w:rFonts w:eastAsiaTheme="minorEastAsia" w:cs="Times New Roman" w:hint="eastAsia"/>
          <w:szCs w:val="20"/>
        </w:rPr>
        <w:t xml:space="preserve">71GHz. </w:t>
      </w:r>
      <w:r w:rsidR="002F4B33">
        <w:rPr>
          <w:rFonts w:eastAsiaTheme="minorEastAsia" w:cs="Times New Roman"/>
          <w:szCs w:val="20"/>
        </w:rPr>
        <w:t xml:space="preserve">With </w:t>
      </w:r>
      <w:r>
        <w:rPr>
          <w:rFonts w:eastAsiaTheme="minorEastAsia" w:cs="Times New Roman"/>
          <w:szCs w:val="20"/>
        </w:rPr>
        <w:t>beamforming</w:t>
      </w:r>
      <w:r>
        <w:rPr>
          <w:rFonts w:eastAsiaTheme="minorEastAsia" w:cs="Times New Roman" w:hint="eastAsia"/>
          <w:szCs w:val="20"/>
        </w:rPr>
        <w:t xml:space="preserve"> </w:t>
      </w:r>
      <w:r w:rsidR="002F4B33">
        <w:rPr>
          <w:rFonts w:eastAsiaTheme="minorEastAsia" w:cs="Times New Roman"/>
          <w:szCs w:val="20"/>
        </w:rPr>
        <w:t xml:space="preserve">operation in </w:t>
      </w:r>
      <w:r w:rsidR="00981B74">
        <w:rPr>
          <w:rFonts w:eastAsiaTheme="minorEastAsia" w:cs="Times New Roman" w:hint="eastAsia"/>
          <w:szCs w:val="20"/>
        </w:rPr>
        <w:t xml:space="preserve">up to </w:t>
      </w:r>
      <w:r w:rsidR="00725A9E">
        <w:rPr>
          <w:rFonts w:eastAsiaTheme="minorEastAsia" w:cs="Times New Roman"/>
          <w:szCs w:val="20"/>
        </w:rPr>
        <w:t>71GHz,</w:t>
      </w:r>
      <w:r>
        <w:rPr>
          <w:rFonts w:eastAsiaTheme="minorEastAsia" w:cs="Times New Roman" w:hint="eastAsia"/>
          <w:szCs w:val="20"/>
        </w:rPr>
        <w:t xml:space="preserve"> the </w:t>
      </w:r>
      <w:r w:rsidR="002F4B33">
        <w:rPr>
          <w:rFonts w:eastAsiaTheme="minorEastAsia" w:cs="Times New Roman"/>
          <w:szCs w:val="20"/>
        </w:rPr>
        <w:t xml:space="preserve">co-channel </w:t>
      </w:r>
      <w:r>
        <w:rPr>
          <w:rFonts w:eastAsiaTheme="minorEastAsia" w:cs="Times New Roman" w:hint="eastAsia"/>
          <w:szCs w:val="20"/>
        </w:rPr>
        <w:t>interference</w:t>
      </w:r>
      <w:r w:rsidR="002F4B33">
        <w:rPr>
          <w:rFonts w:eastAsiaTheme="minorEastAsia" w:cs="Times New Roman"/>
          <w:szCs w:val="20"/>
        </w:rPr>
        <w:t xml:space="preserve"> measured</w:t>
      </w:r>
      <w:r>
        <w:rPr>
          <w:rFonts w:eastAsiaTheme="minorEastAsia" w:cs="Times New Roman" w:hint="eastAsia"/>
          <w:szCs w:val="20"/>
        </w:rPr>
        <w:t xml:space="preserve"> at transmitter is different </w:t>
      </w:r>
      <w:r w:rsidR="002F4B33">
        <w:rPr>
          <w:rFonts w:eastAsiaTheme="minorEastAsia" w:cs="Times New Roman"/>
          <w:szCs w:val="20"/>
        </w:rPr>
        <w:t xml:space="preserve">to </w:t>
      </w:r>
      <w:r>
        <w:rPr>
          <w:rFonts w:eastAsiaTheme="minorEastAsia" w:cs="Times New Roman" w:hint="eastAsia"/>
          <w:szCs w:val="20"/>
        </w:rPr>
        <w:t>the</w:t>
      </w:r>
      <w:r w:rsidR="002F4B33">
        <w:rPr>
          <w:rFonts w:eastAsiaTheme="minorEastAsia" w:cs="Times New Roman"/>
          <w:szCs w:val="20"/>
        </w:rPr>
        <w:t xml:space="preserve"> co-channel</w:t>
      </w:r>
      <w:r>
        <w:rPr>
          <w:rFonts w:eastAsiaTheme="minorEastAsia" w:cs="Times New Roman" w:hint="eastAsia"/>
          <w:szCs w:val="20"/>
        </w:rPr>
        <w:t xml:space="preserve"> interference </w:t>
      </w:r>
      <w:r w:rsidR="002F4B33">
        <w:rPr>
          <w:rFonts w:eastAsiaTheme="minorEastAsia" w:cs="Times New Roman"/>
          <w:szCs w:val="20"/>
        </w:rPr>
        <w:t xml:space="preserve">seen </w:t>
      </w:r>
      <w:r>
        <w:rPr>
          <w:rFonts w:eastAsiaTheme="minorEastAsia" w:cs="Times New Roman" w:hint="eastAsia"/>
          <w:szCs w:val="20"/>
        </w:rPr>
        <w:t xml:space="preserve">at </w:t>
      </w:r>
      <w:r w:rsidR="002F4B33">
        <w:rPr>
          <w:rFonts w:eastAsiaTheme="minorEastAsia" w:cs="Times New Roman"/>
          <w:szCs w:val="20"/>
        </w:rPr>
        <w:t xml:space="preserve">the </w:t>
      </w:r>
      <w:r>
        <w:rPr>
          <w:rFonts w:eastAsiaTheme="minorEastAsia" w:cs="Times New Roman" w:hint="eastAsia"/>
          <w:szCs w:val="20"/>
        </w:rPr>
        <w:t>receiver</w:t>
      </w:r>
      <w:r w:rsidR="002F4B33">
        <w:rPr>
          <w:rFonts w:eastAsiaTheme="minorEastAsia" w:cs="Times New Roman"/>
          <w:szCs w:val="20"/>
        </w:rPr>
        <w:t>. T</w:t>
      </w:r>
      <w:r>
        <w:rPr>
          <w:rFonts w:eastAsiaTheme="minorEastAsia" w:cs="Times New Roman" w:hint="eastAsia"/>
          <w:szCs w:val="20"/>
        </w:rPr>
        <w:t xml:space="preserve">he LBT </w:t>
      </w:r>
      <w:r w:rsidR="002F4B33">
        <w:rPr>
          <w:rFonts w:eastAsiaTheme="minorEastAsia" w:cs="Times New Roman"/>
          <w:szCs w:val="20"/>
        </w:rPr>
        <w:t xml:space="preserve">surveillance results </w:t>
      </w:r>
      <w:r>
        <w:rPr>
          <w:rFonts w:eastAsiaTheme="minorEastAsia" w:cs="Times New Roman" w:hint="eastAsia"/>
          <w:szCs w:val="20"/>
        </w:rPr>
        <w:t xml:space="preserve">at transmitter </w:t>
      </w:r>
      <w:r w:rsidR="002F4B33">
        <w:rPr>
          <w:rFonts w:eastAsiaTheme="minorEastAsia" w:cs="Times New Roman"/>
          <w:szCs w:val="20"/>
        </w:rPr>
        <w:t xml:space="preserve">might not be equivalent </w:t>
      </w:r>
      <w:r w:rsidR="00725A9E">
        <w:rPr>
          <w:rFonts w:eastAsiaTheme="minorEastAsia" w:cs="Times New Roman"/>
          <w:szCs w:val="20"/>
        </w:rPr>
        <w:t>to the</w:t>
      </w:r>
      <w:r>
        <w:rPr>
          <w:rFonts w:eastAsiaTheme="minorEastAsia" w:cs="Times New Roman" w:hint="eastAsia"/>
          <w:szCs w:val="20"/>
        </w:rPr>
        <w:t xml:space="preserve"> channel occupancy situation </w:t>
      </w:r>
      <w:r w:rsidR="002F4B33">
        <w:rPr>
          <w:rFonts w:eastAsiaTheme="minorEastAsia" w:cs="Times New Roman"/>
          <w:szCs w:val="20"/>
        </w:rPr>
        <w:t xml:space="preserve">seen </w:t>
      </w:r>
      <w:r>
        <w:rPr>
          <w:rFonts w:eastAsiaTheme="minorEastAsia" w:cs="Times New Roman" w:hint="eastAsia"/>
          <w:szCs w:val="20"/>
        </w:rPr>
        <w:t>at receiver. As sho</w:t>
      </w:r>
      <w:r w:rsidRPr="005D5181">
        <w:rPr>
          <w:rFonts w:eastAsiaTheme="minorEastAsia" w:cs="Times New Roman" w:hint="eastAsia"/>
          <w:szCs w:val="20"/>
        </w:rPr>
        <w:t xml:space="preserve">wn in </w:t>
      </w:r>
      <w:r w:rsidRPr="005D5181">
        <w:rPr>
          <w:rFonts w:eastAsiaTheme="minorEastAsia" w:cs="Times New Roman"/>
          <w:szCs w:val="20"/>
        </w:rPr>
        <w:fldChar w:fldCharType="begin"/>
      </w:r>
      <w:r w:rsidRPr="005D5181">
        <w:rPr>
          <w:rFonts w:eastAsiaTheme="minorEastAsia" w:cs="Times New Roman"/>
          <w:szCs w:val="20"/>
        </w:rPr>
        <w:instrText xml:space="preserve"> </w:instrText>
      </w:r>
      <w:r w:rsidRPr="005D5181">
        <w:rPr>
          <w:rFonts w:eastAsiaTheme="minorEastAsia" w:cs="Times New Roman" w:hint="eastAsia"/>
          <w:szCs w:val="20"/>
        </w:rPr>
        <w:instrText>REF _Ref61020824 \h</w:instrText>
      </w:r>
      <w:r w:rsidRPr="005D5181">
        <w:rPr>
          <w:rFonts w:eastAsiaTheme="minorEastAsia" w:cs="Times New Roman"/>
          <w:szCs w:val="20"/>
        </w:rPr>
        <w:instrText xml:space="preserve">  \* MERGEFORMAT </w:instrText>
      </w:r>
      <w:r w:rsidRPr="005D5181">
        <w:rPr>
          <w:rFonts w:eastAsiaTheme="minorEastAsia" w:cs="Times New Roman"/>
          <w:szCs w:val="20"/>
        </w:rPr>
      </w:r>
      <w:r w:rsidRPr="005D5181">
        <w:rPr>
          <w:rFonts w:eastAsiaTheme="minorEastAsia" w:cs="Times New Roman"/>
          <w:szCs w:val="20"/>
        </w:rPr>
        <w:fldChar w:fldCharType="separate"/>
      </w:r>
      <w:r w:rsidR="00981B74" w:rsidRPr="00981B74">
        <w:rPr>
          <w:rFonts w:cs="Times New Roman"/>
        </w:rPr>
        <w:t>Figure 2</w:t>
      </w:r>
      <w:r w:rsidRPr="005D5181">
        <w:rPr>
          <w:rFonts w:eastAsiaTheme="minorEastAsia" w:cs="Times New Roman"/>
          <w:szCs w:val="20"/>
        </w:rPr>
        <w:fldChar w:fldCharType="end"/>
      </w:r>
      <w:r w:rsidRPr="005D5181">
        <w:rPr>
          <w:rFonts w:eastAsiaTheme="minorEastAsia" w:cs="Times New Roman" w:hint="eastAsia"/>
          <w:szCs w:val="20"/>
        </w:rPr>
        <w:t xml:space="preserve">, </w:t>
      </w:r>
      <w:proofErr w:type="spellStart"/>
      <w:r w:rsidRPr="005D5181">
        <w:rPr>
          <w:rFonts w:eastAsiaTheme="minorEastAsia" w:cs="Times New Roman" w:hint="eastAsia"/>
          <w:szCs w:val="20"/>
        </w:rPr>
        <w:t>g</w:t>
      </w:r>
      <w:r>
        <w:rPr>
          <w:rFonts w:eastAsiaTheme="minorEastAsia" w:cs="Times New Roman" w:hint="eastAsia"/>
          <w:szCs w:val="20"/>
        </w:rPr>
        <w:t>NB</w:t>
      </w:r>
      <w:proofErr w:type="spellEnd"/>
      <w:r>
        <w:rPr>
          <w:rFonts w:eastAsiaTheme="minorEastAsia" w:cs="Times New Roman" w:hint="eastAsia"/>
          <w:szCs w:val="20"/>
        </w:rPr>
        <w:t xml:space="preserve"> performs directional LBT before transmission to UE1 and the LBT is </w:t>
      </w:r>
      <w:r>
        <w:rPr>
          <w:rFonts w:eastAsiaTheme="minorEastAsia" w:cs="Times New Roman"/>
          <w:szCs w:val="20"/>
        </w:rPr>
        <w:t>successful</w:t>
      </w:r>
      <w:r>
        <w:rPr>
          <w:rFonts w:eastAsiaTheme="minorEastAsia" w:cs="Times New Roman" w:hint="eastAsia"/>
          <w:szCs w:val="20"/>
        </w:rPr>
        <w:t xml:space="preserve"> because it didn</w:t>
      </w:r>
      <w:r>
        <w:rPr>
          <w:rFonts w:eastAsiaTheme="minorEastAsia" w:cs="Times New Roman"/>
          <w:szCs w:val="20"/>
        </w:rPr>
        <w:t>’</w:t>
      </w:r>
      <w:r>
        <w:rPr>
          <w:rFonts w:eastAsiaTheme="minorEastAsia" w:cs="Times New Roman" w:hint="eastAsia"/>
          <w:szCs w:val="20"/>
        </w:rPr>
        <w:t xml:space="preserve">t detect the interference from the </w:t>
      </w:r>
      <w:r>
        <w:rPr>
          <w:rFonts w:eastAsiaTheme="minorEastAsia" w:cs="Times New Roman"/>
          <w:szCs w:val="20"/>
        </w:rPr>
        <w:t>Wi-Fi</w:t>
      </w:r>
      <w:r>
        <w:rPr>
          <w:rFonts w:eastAsiaTheme="minorEastAsia" w:cs="Times New Roman" w:hint="eastAsia"/>
          <w:szCs w:val="20"/>
        </w:rPr>
        <w:t xml:space="preserve"> node, which is </w:t>
      </w:r>
      <w:r w:rsidR="002F4B33">
        <w:rPr>
          <w:rFonts w:eastAsiaTheme="minorEastAsia" w:cs="Times New Roman"/>
          <w:szCs w:val="20"/>
        </w:rPr>
        <w:t xml:space="preserve">a typical </w:t>
      </w:r>
      <w:r>
        <w:rPr>
          <w:rFonts w:eastAsiaTheme="minorEastAsia" w:cs="Times New Roman" w:hint="eastAsia"/>
          <w:szCs w:val="20"/>
        </w:rPr>
        <w:t xml:space="preserve">hidden node problem. </w:t>
      </w:r>
    </w:p>
    <w:bookmarkStart w:id="4" w:name="_GoBack"/>
    <w:p w14:paraId="053D3909" w14:textId="40E65526" w:rsidR="00261876" w:rsidRDefault="00153D14" w:rsidP="00261876">
      <w:pPr>
        <w:keepNext/>
        <w:jc w:val="center"/>
      </w:pPr>
      <w:r>
        <w:object w:dxaOrig="7032" w:dyaOrig="4206" w14:anchorId="7BB60A9E">
          <v:shape id="_x0000_i1028" type="#_x0000_t75" style="width:257.45pt;height:153.8pt" o:ole="">
            <v:imagedata r:id="rId11" o:title=""/>
          </v:shape>
          <o:OLEObject Type="Embed" ProgID="Visio.Drawing.11" ShapeID="_x0000_i1028" DrawAspect="Content" ObjectID="_1672490545" r:id="rId12"/>
        </w:object>
      </w:r>
      <w:bookmarkEnd w:id="4"/>
    </w:p>
    <w:p w14:paraId="18C1D0F5" w14:textId="77777777" w:rsidR="00261876" w:rsidRPr="005D5181" w:rsidRDefault="00261876" w:rsidP="00261876">
      <w:pPr>
        <w:pStyle w:val="ac"/>
        <w:jc w:val="center"/>
        <w:rPr>
          <w:rFonts w:ascii="Times New Roman" w:eastAsiaTheme="majorEastAsia" w:hAnsi="Times New Roman" w:cs="Times New Roman"/>
          <w:b/>
          <w:szCs w:val="22"/>
        </w:rPr>
      </w:pPr>
      <w:bookmarkStart w:id="5" w:name="_Ref61020824"/>
      <w:r w:rsidRPr="005D5181">
        <w:rPr>
          <w:rFonts w:ascii="Times New Roman" w:eastAsiaTheme="majorEastAsia" w:hAnsi="Times New Roman" w:cs="Times New Roman"/>
          <w:b/>
          <w:szCs w:val="22"/>
        </w:rPr>
        <w:t xml:space="preserve">Figure </w:t>
      </w:r>
      <w:r w:rsidRPr="005D5181">
        <w:rPr>
          <w:rFonts w:ascii="Times New Roman" w:eastAsiaTheme="majorEastAsia" w:hAnsi="Times New Roman" w:cs="Times New Roman"/>
          <w:b/>
          <w:szCs w:val="22"/>
        </w:rPr>
        <w:fldChar w:fldCharType="begin"/>
      </w:r>
      <w:r w:rsidRPr="005D5181">
        <w:rPr>
          <w:rFonts w:ascii="Times New Roman" w:eastAsiaTheme="majorEastAsia" w:hAnsi="Times New Roman" w:cs="Times New Roman"/>
          <w:b/>
          <w:szCs w:val="22"/>
        </w:rPr>
        <w:instrText xml:space="preserve"> SEQ Figure \* ARABIC </w:instrText>
      </w:r>
      <w:r w:rsidRPr="005D5181">
        <w:rPr>
          <w:rFonts w:ascii="Times New Roman" w:eastAsiaTheme="majorEastAsia" w:hAnsi="Times New Roman" w:cs="Times New Roman"/>
          <w:b/>
          <w:szCs w:val="22"/>
        </w:rPr>
        <w:fldChar w:fldCharType="separate"/>
      </w:r>
      <w:r w:rsidR="00981B74">
        <w:rPr>
          <w:rFonts w:ascii="Times New Roman" w:eastAsiaTheme="majorEastAsia" w:hAnsi="Times New Roman" w:cs="Times New Roman"/>
          <w:b/>
          <w:noProof/>
          <w:szCs w:val="22"/>
        </w:rPr>
        <w:t>2</w:t>
      </w:r>
      <w:r w:rsidRPr="005D5181">
        <w:rPr>
          <w:rFonts w:ascii="Times New Roman" w:eastAsiaTheme="majorEastAsia" w:hAnsi="Times New Roman" w:cs="Times New Roman"/>
          <w:b/>
          <w:szCs w:val="22"/>
        </w:rPr>
        <w:fldChar w:fldCharType="end"/>
      </w:r>
      <w:bookmarkEnd w:id="5"/>
      <w:r>
        <w:rPr>
          <w:rFonts w:ascii="Times New Roman" w:eastAsiaTheme="majorEastAsia" w:hAnsi="Times New Roman" w:cs="Times New Roman" w:hint="eastAsia"/>
          <w:b/>
          <w:szCs w:val="22"/>
        </w:rPr>
        <w:t>: H</w:t>
      </w:r>
      <w:r w:rsidRPr="005D5181">
        <w:rPr>
          <w:rFonts w:ascii="Times New Roman" w:eastAsiaTheme="majorEastAsia" w:hAnsi="Times New Roman" w:cs="Times New Roman"/>
          <w:b/>
          <w:szCs w:val="22"/>
        </w:rPr>
        <w:t>idden node problem</w:t>
      </w:r>
      <w:r>
        <w:rPr>
          <w:rFonts w:ascii="Times New Roman" w:eastAsiaTheme="majorEastAsia" w:hAnsi="Times New Roman" w:cs="Times New Roman" w:hint="eastAsia"/>
          <w:b/>
          <w:szCs w:val="22"/>
        </w:rPr>
        <w:t xml:space="preserve"> with beamforming</w:t>
      </w:r>
    </w:p>
    <w:p w14:paraId="5E7A13CE" w14:textId="36CE6A5B" w:rsidR="00981B74" w:rsidRPr="008436F6" w:rsidRDefault="00261876" w:rsidP="008436F6">
      <w:pPr>
        <w:spacing w:after="0"/>
        <w:rPr>
          <w:szCs w:val="20"/>
        </w:rPr>
      </w:pPr>
      <w:r>
        <w:rPr>
          <w:rFonts w:eastAsiaTheme="minorEastAsia" w:cs="Times New Roman" w:hint="eastAsia"/>
          <w:szCs w:val="20"/>
        </w:rPr>
        <w:t xml:space="preserve">To </w:t>
      </w:r>
      <w:r>
        <w:rPr>
          <w:rFonts w:eastAsiaTheme="minorEastAsia" w:cs="Times New Roman"/>
          <w:szCs w:val="20"/>
        </w:rPr>
        <w:t>avoid</w:t>
      </w:r>
      <w:r>
        <w:rPr>
          <w:rFonts w:eastAsiaTheme="minorEastAsia" w:cs="Times New Roman" w:hint="eastAsia"/>
          <w:szCs w:val="20"/>
        </w:rPr>
        <w:t xml:space="preserve"> hidden node problem, </w:t>
      </w:r>
      <w:r w:rsidR="002F4B33">
        <w:rPr>
          <w:rFonts w:eastAsiaTheme="minorEastAsia" w:cs="Times New Roman"/>
          <w:szCs w:val="20"/>
        </w:rPr>
        <w:t>the</w:t>
      </w:r>
      <w:r>
        <w:rPr>
          <w:rFonts w:eastAsiaTheme="minorEastAsia" w:cs="Times New Roman" w:hint="eastAsia"/>
          <w:szCs w:val="20"/>
        </w:rPr>
        <w:t xml:space="preserve"> </w:t>
      </w:r>
      <w:r>
        <w:rPr>
          <w:rFonts w:eastAsia="宋体" w:cs="Times New Roman" w:hint="eastAsia"/>
          <w:kern w:val="0"/>
          <w:szCs w:val="20"/>
          <w:lang w:val="en-GB"/>
        </w:rPr>
        <w:t>r</w:t>
      </w:r>
      <w:r w:rsidRPr="009010C1">
        <w:rPr>
          <w:rFonts w:eastAsia="宋体" w:cs="Times New Roman"/>
          <w:kern w:val="0"/>
          <w:szCs w:val="20"/>
          <w:lang w:val="en-GB" w:eastAsia="en-US"/>
        </w:rPr>
        <w:t>eceiver provides assistance information (signalling) to</w:t>
      </w:r>
      <w:r w:rsidR="002F4B33">
        <w:rPr>
          <w:rFonts w:eastAsia="宋体" w:cs="Times New Roman"/>
          <w:kern w:val="0"/>
          <w:szCs w:val="20"/>
          <w:lang w:val="en-GB" w:eastAsia="en-US"/>
        </w:rPr>
        <w:t xml:space="preserve"> the</w:t>
      </w:r>
      <w:r w:rsidRPr="009010C1">
        <w:rPr>
          <w:rFonts w:eastAsia="宋体" w:cs="Times New Roman"/>
          <w:kern w:val="0"/>
          <w:szCs w:val="20"/>
          <w:lang w:val="en-GB" w:eastAsia="en-US"/>
        </w:rPr>
        <w:t xml:space="preserve"> transmitter</w:t>
      </w:r>
      <w:r>
        <w:rPr>
          <w:rFonts w:eastAsia="宋体" w:cs="Times New Roman" w:hint="eastAsia"/>
          <w:kern w:val="0"/>
          <w:szCs w:val="20"/>
          <w:lang w:val="en-GB"/>
        </w:rPr>
        <w:t xml:space="preserve"> </w:t>
      </w:r>
      <w:r w:rsidR="002F4B33">
        <w:rPr>
          <w:rFonts w:eastAsia="宋体" w:cs="Times New Roman"/>
          <w:kern w:val="0"/>
          <w:szCs w:val="20"/>
          <w:lang w:val="en-GB"/>
        </w:rPr>
        <w:t xml:space="preserve">about the channel occupancy information seen at the receiver to ensure no co-channel interference at the direction of transmission to the receiving UE. </w:t>
      </w:r>
      <w:r w:rsidR="005E0D14">
        <w:rPr>
          <w:rFonts w:eastAsia="宋体" w:cs="Times New Roman" w:hint="eastAsia"/>
          <w:kern w:val="0"/>
          <w:szCs w:val="20"/>
          <w:lang w:val="en-GB"/>
        </w:rPr>
        <w:t xml:space="preserve">Two </w:t>
      </w:r>
      <w:r w:rsidR="00A47F42">
        <w:rPr>
          <w:rFonts w:hint="eastAsia"/>
          <w:szCs w:val="20"/>
        </w:rPr>
        <w:t>a</w:t>
      </w:r>
      <w:r w:rsidR="00A47F42" w:rsidRPr="008436F6">
        <w:rPr>
          <w:szCs w:val="20"/>
        </w:rPr>
        <w:t>lterative</w:t>
      </w:r>
      <w:r w:rsidR="00A47F42" w:rsidRPr="008436F6">
        <w:rPr>
          <w:rFonts w:hint="eastAsia"/>
          <w:szCs w:val="20"/>
        </w:rPr>
        <w:t xml:space="preserve"> </w:t>
      </w:r>
      <w:r w:rsidRPr="008436F6">
        <w:rPr>
          <w:rFonts w:hint="eastAsia"/>
          <w:szCs w:val="20"/>
        </w:rPr>
        <w:t>design</w:t>
      </w:r>
      <w:r w:rsidR="00A47F42">
        <w:rPr>
          <w:rFonts w:hint="eastAsia"/>
          <w:szCs w:val="20"/>
        </w:rPr>
        <w:t>s</w:t>
      </w:r>
      <w:r w:rsidRPr="008436F6">
        <w:rPr>
          <w:rFonts w:hint="eastAsia"/>
          <w:szCs w:val="20"/>
        </w:rPr>
        <w:t xml:space="preserve"> can be used </w:t>
      </w:r>
      <w:r w:rsidR="00431E2B">
        <w:rPr>
          <w:szCs w:val="20"/>
        </w:rPr>
        <w:t xml:space="preserve">to provide the </w:t>
      </w:r>
      <w:r w:rsidRPr="008436F6">
        <w:rPr>
          <w:rFonts w:hint="eastAsia"/>
          <w:szCs w:val="20"/>
        </w:rPr>
        <w:t>assistance information</w:t>
      </w:r>
      <w:r w:rsidR="00431E2B">
        <w:rPr>
          <w:szCs w:val="20"/>
        </w:rPr>
        <w:t xml:space="preserve"> of co-channel interference</w:t>
      </w:r>
      <w:r w:rsidRPr="008436F6">
        <w:rPr>
          <w:rFonts w:hint="eastAsia"/>
          <w:szCs w:val="20"/>
        </w:rPr>
        <w:t xml:space="preserve">: </w:t>
      </w:r>
    </w:p>
    <w:p w14:paraId="0C56A6A6" w14:textId="105A2AA7" w:rsidR="00981B74" w:rsidRPr="008436F6" w:rsidRDefault="00981B74" w:rsidP="008436F6">
      <w:pPr>
        <w:pStyle w:val="a4"/>
        <w:numPr>
          <w:ilvl w:val="0"/>
          <w:numId w:val="29"/>
        </w:numPr>
        <w:spacing w:after="0"/>
        <w:rPr>
          <w:szCs w:val="20"/>
        </w:rPr>
      </w:pPr>
      <w:r w:rsidRPr="008436F6">
        <w:rPr>
          <w:rFonts w:hint="eastAsia"/>
          <w:szCs w:val="20"/>
        </w:rPr>
        <w:t>A</w:t>
      </w:r>
      <w:r w:rsidRPr="008436F6">
        <w:rPr>
          <w:szCs w:val="20"/>
        </w:rPr>
        <w:t>lterative</w:t>
      </w:r>
      <w:r w:rsidRPr="008436F6">
        <w:rPr>
          <w:rFonts w:hint="eastAsia"/>
          <w:szCs w:val="20"/>
        </w:rPr>
        <w:t xml:space="preserve"> 1: </w:t>
      </w:r>
      <w:r w:rsidR="00A47F42">
        <w:rPr>
          <w:rFonts w:hint="eastAsia"/>
          <w:szCs w:val="20"/>
        </w:rPr>
        <w:t>Design based on</w:t>
      </w:r>
      <w:r w:rsidRPr="008436F6">
        <w:rPr>
          <w:rFonts w:hint="eastAsia"/>
          <w:szCs w:val="20"/>
        </w:rPr>
        <w:t xml:space="preserve"> </w:t>
      </w:r>
      <w:r w:rsidR="00431E2B">
        <w:rPr>
          <w:szCs w:val="20"/>
        </w:rPr>
        <w:t xml:space="preserve">aperiodic </w:t>
      </w:r>
      <w:r w:rsidRPr="008436F6">
        <w:rPr>
          <w:rFonts w:hint="eastAsia"/>
          <w:szCs w:val="20"/>
        </w:rPr>
        <w:t>CSI feedback framework</w:t>
      </w:r>
    </w:p>
    <w:p w14:paraId="7343D57D" w14:textId="77777777" w:rsidR="00981B74" w:rsidRDefault="00981B74" w:rsidP="008436F6">
      <w:pPr>
        <w:pStyle w:val="a4"/>
        <w:numPr>
          <w:ilvl w:val="0"/>
          <w:numId w:val="29"/>
        </w:numPr>
        <w:spacing w:after="0"/>
        <w:rPr>
          <w:szCs w:val="20"/>
        </w:rPr>
      </w:pPr>
      <w:r w:rsidRPr="008436F6">
        <w:rPr>
          <w:rFonts w:hint="eastAsia"/>
          <w:szCs w:val="20"/>
        </w:rPr>
        <w:t>A</w:t>
      </w:r>
      <w:r w:rsidRPr="008436F6">
        <w:rPr>
          <w:szCs w:val="20"/>
        </w:rPr>
        <w:t>lterative</w:t>
      </w:r>
      <w:r w:rsidRPr="008436F6">
        <w:rPr>
          <w:rFonts w:hint="eastAsia"/>
          <w:szCs w:val="20"/>
        </w:rPr>
        <w:t xml:space="preserve"> 2:</w:t>
      </w:r>
      <w:r w:rsidR="008436F6" w:rsidRPr="008436F6">
        <w:rPr>
          <w:rFonts w:hint="eastAsia"/>
          <w:szCs w:val="20"/>
        </w:rPr>
        <w:t xml:space="preserve"> </w:t>
      </w:r>
      <w:r w:rsidR="00A47F42">
        <w:rPr>
          <w:rFonts w:hint="eastAsia"/>
          <w:szCs w:val="20"/>
        </w:rPr>
        <w:t xml:space="preserve">Design to </w:t>
      </w:r>
      <w:r w:rsidR="00A47F42">
        <w:rPr>
          <w:szCs w:val="20"/>
        </w:rPr>
        <w:t>introduce</w:t>
      </w:r>
      <w:r w:rsidR="00A47F42">
        <w:rPr>
          <w:rFonts w:hint="eastAsia"/>
          <w:szCs w:val="20"/>
        </w:rPr>
        <w:t xml:space="preserve"> a</w:t>
      </w:r>
      <w:r w:rsidR="008436F6" w:rsidRPr="008436F6">
        <w:rPr>
          <w:rFonts w:hint="eastAsia"/>
          <w:szCs w:val="20"/>
        </w:rPr>
        <w:t xml:space="preserve"> new feedback </w:t>
      </w:r>
      <w:r w:rsidR="008436F6">
        <w:rPr>
          <w:szCs w:val="20"/>
        </w:rPr>
        <w:t>signaling</w:t>
      </w:r>
    </w:p>
    <w:p w14:paraId="0C621C8B" w14:textId="562AC1C5" w:rsidR="008436F6" w:rsidRPr="008436F6" w:rsidRDefault="008436F6" w:rsidP="008436F6">
      <w:pPr>
        <w:spacing w:after="0"/>
        <w:rPr>
          <w:szCs w:val="20"/>
        </w:rPr>
      </w:pPr>
      <w:r>
        <w:rPr>
          <w:rFonts w:hint="eastAsia"/>
          <w:szCs w:val="20"/>
        </w:rPr>
        <w:t xml:space="preserve">For the </w:t>
      </w:r>
      <w:r w:rsidRPr="008436F6">
        <w:rPr>
          <w:rFonts w:hint="eastAsia"/>
          <w:szCs w:val="20"/>
        </w:rPr>
        <w:t>A</w:t>
      </w:r>
      <w:r w:rsidRPr="008436F6">
        <w:rPr>
          <w:szCs w:val="20"/>
        </w:rPr>
        <w:t>lterative</w:t>
      </w:r>
      <w:r w:rsidRPr="008436F6">
        <w:rPr>
          <w:rFonts w:hint="eastAsia"/>
          <w:szCs w:val="20"/>
        </w:rPr>
        <w:t xml:space="preserve"> 1</w:t>
      </w:r>
      <w:r>
        <w:rPr>
          <w:rFonts w:hint="eastAsia"/>
          <w:szCs w:val="20"/>
        </w:rPr>
        <w:t xml:space="preserve">, the </w:t>
      </w:r>
      <w:r w:rsidR="00431E2B">
        <w:rPr>
          <w:szCs w:val="20"/>
        </w:rPr>
        <w:t xml:space="preserve">receiving </w:t>
      </w:r>
      <w:r>
        <w:rPr>
          <w:rFonts w:hint="eastAsia"/>
          <w:szCs w:val="20"/>
        </w:rPr>
        <w:t>UE can report the LBT assistance information though</w:t>
      </w:r>
      <w:r w:rsidR="00431E2B">
        <w:rPr>
          <w:szCs w:val="20"/>
        </w:rPr>
        <w:t xml:space="preserve"> aperiodic</w:t>
      </w:r>
      <w:r>
        <w:rPr>
          <w:rFonts w:hint="eastAsia"/>
          <w:szCs w:val="20"/>
        </w:rPr>
        <w:t xml:space="preserve"> CSI </w:t>
      </w:r>
      <w:r>
        <w:rPr>
          <w:szCs w:val="20"/>
        </w:rPr>
        <w:t>report</w:t>
      </w:r>
      <w:r>
        <w:rPr>
          <w:rFonts w:hint="eastAsia"/>
          <w:szCs w:val="20"/>
        </w:rPr>
        <w:t xml:space="preserve"> to </w:t>
      </w:r>
      <w:r w:rsidR="00431E2B">
        <w:rPr>
          <w:szCs w:val="20"/>
        </w:rPr>
        <w:t xml:space="preserve">the </w:t>
      </w:r>
      <w:proofErr w:type="spellStart"/>
      <w:r>
        <w:rPr>
          <w:rFonts w:hint="eastAsia"/>
          <w:szCs w:val="20"/>
        </w:rPr>
        <w:t>gNB</w:t>
      </w:r>
      <w:proofErr w:type="spellEnd"/>
      <w:r>
        <w:rPr>
          <w:rFonts w:hint="eastAsia"/>
          <w:szCs w:val="20"/>
        </w:rPr>
        <w:t xml:space="preserve"> base on the </w:t>
      </w:r>
      <w:r w:rsidR="00431E2B">
        <w:rPr>
          <w:szCs w:val="20"/>
        </w:rPr>
        <w:t>A-</w:t>
      </w:r>
      <w:r>
        <w:rPr>
          <w:rFonts w:hint="eastAsia"/>
          <w:szCs w:val="20"/>
        </w:rPr>
        <w:t xml:space="preserve">CSI feedback framework, which has </w:t>
      </w:r>
      <w:r>
        <w:rPr>
          <w:szCs w:val="20"/>
        </w:rPr>
        <w:t>relatively</w:t>
      </w:r>
      <w:r>
        <w:rPr>
          <w:rFonts w:hint="eastAsia"/>
          <w:szCs w:val="20"/>
        </w:rPr>
        <w:t xml:space="preserve"> little </w:t>
      </w:r>
      <w:r>
        <w:rPr>
          <w:rFonts w:eastAsia="宋体" w:cs="Times New Roman"/>
          <w:kern w:val="0"/>
          <w:szCs w:val="20"/>
          <w:lang w:val="en-GB"/>
        </w:rPr>
        <w:t xml:space="preserve">impact on the </w:t>
      </w:r>
      <w:r>
        <w:rPr>
          <w:rFonts w:eastAsia="宋体" w:cs="Times New Roman"/>
          <w:kern w:val="0"/>
          <w:szCs w:val="20"/>
          <w:lang w:val="en-GB"/>
        </w:rPr>
        <w:lastRenderedPageBreak/>
        <w:t xml:space="preserve">current </w:t>
      </w:r>
      <w:r>
        <w:rPr>
          <w:rFonts w:eastAsia="宋体" w:cs="Times New Roman" w:hint="eastAsia"/>
          <w:kern w:val="0"/>
          <w:szCs w:val="20"/>
          <w:lang w:val="en-GB"/>
        </w:rPr>
        <w:t xml:space="preserve">specification. For the </w:t>
      </w:r>
      <w:r w:rsidRPr="008436F6">
        <w:rPr>
          <w:rFonts w:hint="eastAsia"/>
          <w:szCs w:val="20"/>
        </w:rPr>
        <w:t>A</w:t>
      </w:r>
      <w:r w:rsidRPr="008436F6">
        <w:rPr>
          <w:szCs w:val="20"/>
        </w:rPr>
        <w:t>lterative</w:t>
      </w:r>
      <w:r w:rsidRPr="008436F6">
        <w:rPr>
          <w:rFonts w:hint="eastAsia"/>
          <w:szCs w:val="20"/>
        </w:rPr>
        <w:t xml:space="preserve"> </w:t>
      </w:r>
      <w:r>
        <w:rPr>
          <w:rFonts w:hint="eastAsia"/>
          <w:szCs w:val="20"/>
        </w:rPr>
        <w:t xml:space="preserve">2, a new </w:t>
      </w:r>
      <w:r w:rsidR="00431E2B">
        <w:rPr>
          <w:szCs w:val="20"/>
        </w:rPr>
        <w:t xml:space="preserve">event-triggered </w:t>
      </w:r>
      <w:r w:rsidRPr="008436F6">
        <w:rPr>
          <w:rFonts w:hint="eastAsia"/>
          <w:szCs w:val="20"/>
        </w:rPr>
        <w:t xml:space="preserve">feedback </w:t>
      </w:r>
      <w:r>
        <w:rPr>
          <w:szCs w:val="20"/>
        </w:rPr>
        <w:t>signaling</w:t>
      </w:r>
      <w:r w:rsidR="009437A3">
        <w:rPr>
          <w:rFonts w:hint="eastAsia"/>
          <w:szCs w:val="20"/>
        </w:rPr>
        <w:t xml:space="preserve">, such as CTS/RTS, is required to be design to </w:t>
      </w:r>
      <w:r w:rsidR="009437A3">
        <w:rPr>
          <w:szCs w:val="20"/>
        </w:rPr>
        <w:t>accommodate</w:t>
      </w:r>
      <w:r w:rsidR="009437A3">
        <w:rPr>
          <w:rFonts w:hint="eastAsia"/>
          <w:szCs w:val="20"/>
        </w:rPr>
        <w:t xml:space="preserve"> LBT assistance </w:t>
      </w:r>
      <w:r w:rsidR="009437A3">
        <w:rPr>
          <w:szCs w:val="20"/>
        </w:rPr>
        <w:t>information</w:t>
      </w:r>
      <w:r w:rsidR="009437A3" w:rsidRPr="008436F6">
        <w:rPr>
          <w:szCs w:val="20"/>
        </w:rPr>
        <w:t>,</w:t>
      </w:r>
      <w:r w:rsidR="009437A3">
        <w:rPr>
          <w:rFonts w:hint="eastAsia"/>
          <w:szCs w:val="20"/>
        </w:rPr>
        <w:t xml:space="preserve"> which may include </w:t>
      </w:r>
      <w:r w:rsidR="009437A3" w:rsidRPr="009010C1">
        <w:rPr>
          <w:rFonts w:eastAsia="宋体" w:cs="Times New Roman"/>
          <w:kern w:val="0"/>
          <w:szCs w:val="20"/>
          <w:lang w:val="en-GB" w:eastAsia="en-US"/>
        </w:rPr>
        <w:t>layer 1</w:t>
      </w:r>
      <w:r w:rsidR="009437A3">
        <w:rPr>
          <w:rFonts w:eastAsia="宋体" w:cs="Times New Roman" w:hint="eastAsia"/>
          <w:kern w:val="0"/>
          <w:szCs w:val="20"/>
          <w:lang w:val="en-GB"/>
        </w:rPr>
        <w:t xml:space="preserve">, </w:t>
      </w:r>
      <w:r w:rsidR="009437A3" w:rsidRPr="009010C1">
        <w:rPr>
          <w:rFonts w:eastAsia="宋体" w:cs="Times New Roman"/>
          <w:kern w:val="0"/>
          <w:szCs w:val="20"/>
          <w:lang w:val="en-GB" w:eastAsia="en-US"/>
        </w:rPr>
        <w:t>layer 3 measurements</w:t>
      </w:r>
      <w:r w:rsidR="009437A3">
        <w:rPr>
          <w:rFonts w:eastAsia="宋体" w:cs="Times New Roman" w:hint="eastAsia"/>
          <w:kern w:val="0"/>
          <w:szCs w:val="20"/>
          <w:lang w:val="en-GB"/>
        </w:rPr>
        <w:t xml:space="preserve"> or LBT results. Considering the complexity of the design and the impact on the </w:t>
      </w:r>
      <w:r w:rsidR="009437A3">
        <w:rPr>
          <w:rFonts w:eastAsia="宋体" w:cs="Times New Roman"/>
          <w:kern w:val="0"/>
          <w:szCs w:val="20"/>
          <w:lang w:val="en-GB"/>
        </w:rPr>
        <w:t xml:space="preserve">current </w:t>
      </w:r>
      <w:r w:rsidR="009437A3">
        <w:rPr>
          <w:rFonts w:eastAsia="宋体" w:cs="Times New Roman" w:hint="eastAsia"/>
          <w:kern w:val="0"/>
          <w:szCs w:val="20"/>
          <w:lang w:val="en-GB"/>
        </w:rPr>
        <w:t xml:space="preserve">specification, </w:t>
      </w:r>
      <w:r w:rsidR="009437A3" w:rsidRPr="008436F6">
        <w:rPr>
          <w:rFonts w:hint="eastAsia"/>
          <w:szCs w:val="20"/>
        </w:rPr>
        <w:t>A</w:t>
      </w:r>
      <w:r w:rsidR="009437A3" w:rsidRPr="008436F6">
        <w:rPr>
          <w:szCs w:val="20"/>
        </w:rPr>
        <w:t>lterative</w:t>
      </w:r>
      <w:r w:rsidR="009437A3" w:rsidRPr="008436F6">
        <w:rPr>
          <w:rFonts w:hint="eastAsia"/>
          <w:szCs w:val="20"/>
        </w:rPr>
        <w:t xml:space="preserve"> 1</w:t>
      </w:r>
      <w:r w:rsidR="00431E2B">
        <w:rPr>
          <w:szCs w:val="20"/>
        </w:rPr>
        <w:t xml:space="preserve"> has the upper hand over </w:t>
      </w:r>
      <w:r w:rsidR="009437A3">
        <w:rPr>
          <w:rFonts w:hint="eastAsia"/>
          <w:szCs w:val="20"/>
        </w:rPr>
        <w:t xml:space="preserve">the </w:t>
      </w:r>
      <w:r w:rsidR="009437A3" w:rsidRPr="008436F6">
        <w:rPr>
          <w:rFonts w:hint="eastAsia"/>
          <w:szCs w:val="20"/>
        </w:rPr>
        <w:t>A</w:t>
      </w:r>
      <w:r w:rsidR="009437A3" w:rsidRPr="008436F6">
        <w:rPr>
          <w:szCs w:val="20"/>
        </w:rPr>
        <w:t>lterative</w:t>
      </w:r>
      <w:r w:rsidR="009437A3" w:rsidRPr="008436F6">
        <w:rPr>
          <w:rFonts w:hint="eastAsia"/>
          <w:szCs w:val="20"/>
        </w:rPr>
        <w:t xml:space="preserve"> 2</w:t>
      </w:r>
      <w:r w:rsidR="009437A3" w:rsidRPr="009437A3">
        <w:rPr>
          <w:szCs w:val="20"/>
        </w:rPr>
        <w:t xml:space="preserve">  </w:t>
      </w:r>
    </w:p>
    <w:p w14:paraId="79DF42FE" w14:textId="41587C41" w:rsidR="00261876" w:rsidRPr="009437A3" w:rsidRDefault="00261876" w:rsidP="009010C1">
      <w:pPr>
        <w:rPr>
          <w:rFonts w:cs="Times New Roman"/>
          <w:b/>
          <w:szCs w:val="20"/>
        </w:rPr>
      </w:pPr>
      <w:r w:rsidRPr="00A47F42">
        <w:rPr>
          <w:rFonts w:eastAsiaTheme="minorEastAsia" w:cs="Times New Roman" w:hint="eastAsia"/>
          <w:b/>
          <w:szCs w:val="20"/>
        </w:rPr>
        <w:t xml:space="preserve">Proposal </w:t>
      </w:r>
      <w:r w:rsidR="009437A3" w:rsidRPr="00A47F42">
        <w:rPr>
          <w:rFonts w:eastAsiaTheme="minorEastAsia" w:cs="Times New Roman" w:hint="eastAsia"/>
          <w:b/>
          <w:szCs w:val="20"/>
        </w:rPr>
        <w:t>2</w:t>
      </w:r>
      <w:r w:rsidRPr="00A47F42">
        <w:rPr>
          <w:rFonts w:eastAsiaTheme="minorEastAsia" w:cs="Times New Roman" w:hint="eastAsia"/>
          <w:b/>
          <w:szCs w:val="20"/>
        </w:rPr>
        <w:t>：</w:t>
      </w:r>
      <w:r w:rsidRPr="00A47F42">
        <w:rPr>
          <w:rFonts w:eastAsiaTheme="minorEastAsia" w:cs="Times New Roman"/>
          <w:b/>
          <w:szCs w:val="20"/>
        </w:rPr>
        <w:t>The</w:t>
      </w:r>
      <w:r w:rsidRPr="00A47F42">
        <w:rPr>
          <w:rFonts w:eastAsiaTheme="minorEastAsia" w:cs="Times New Roman" w:hint="eastAsia"/>
          <w:b/>
          <w:szCs w:val="20"/>
        </w:rPr>
        <w:t xml:space="preserve"> receiver assistance information can be </w:t>
      </w:r>
      <w:r w:rsidR="00A47F42" w:rsidRPr="00A47F42">
        <w:rPr>
          <w:rFonts w:eastAsiaTheme="minorEastAsia" w:cs="Times New Roman" w:hint="eastAsia"/>
          <w:b/>
          <w:szCs w:val="20"/>
        </w:rPr>
        <w:t xml:space="preserve">designed base on the </w:t>
      </w:r>
      <w:r w:rsidR="00431E2B">
        <w:rPr>
          <w:rFonts w:eastAsiaTheme="minorEastAsia" w:cs="Times New Roman"/>
          <w:b/>
          <w:szCs w:val="20"/>
        </w:rPr>
        <w:t>A-</w:t>
      </w:r>
      <w:r w:rsidR="00A47F42" w:rsidRPr="00A47F42">
        <w:rPr>
          <w:rFonts w:hint="eastAsia"/>
          <w:b/>
          <w:szCs w:val="20"/>
        </w:rPr>
        <w:t>CSI feedback framework</w:t>
      </w:r>
    </w:p>
    <w:p w14:paraId="0519F640" w14:textId="77777777" w:rsidR="0004691F" w:rsidRPr="00E50DF5" w:rsidRDefault="00B4354E" w:rsidP="00725A9E">
      <w:pPr>
        <w:pStyle w:val="2"/>
        <w:widowControl/>
        <w:tabs>
          <w:tab w:val="left" w:pos="550"/>
        </w:tabs>
        <w:spacing w:before="240" w:after="120" w:line="240" w:lineRule="auto"/>
        <w:rPr>
          <w:rFonts w:ascii="Arial" w:eastAsiaTheme="majorEastAsia" w:hAnsi="Arial"/>
          <w:kern w:val="0"/>
          <w:sz w:val="24"/>
          <w:szCs w:val="26"/>
        </w:rPr>
      </w:pPr>
      <w:r w:rsidRPr="00E50DF5">
        <w:rPr>
          <w:rFonts w:ascii="Arial" w:eastAsiaTheme="majorEastAsia" w:hAnsi="Arial" w:hint="eastAsia"/>
          <w:kern w:val="0"/>
          <w:sz w:val="24"/>
          <w:szCs w:val="26"/>
        </w:rPr>
        <w:t>2.</w:t>
      </w:r>
      <w:r w:rsidR="00261876">
        <w:rPr>
          <w:rFonts w:ascii="Arial" w:eastAsiaTheme="majorEastAsia" w:hAnsi="Arial" w:hint="eastAsia"/>
          <w:kern w:val="0"/>
          <w:sz w:val="24"/>
          <w:szCs w:val="26"/>
        </w:rPr>
        <w:t>3</w:t>
      </w:r>
      <w:r w:rsidRPr="00E50DF5">
        <w:rPr>
          <w:rFonts w:ascii="Arial" w:eastAsiaTheme="majorEastAsia" w:hAnsi="Arial" w:hint="eastAsia"/>
          <w:kern w:val="0"/>
          <w:sz w:val="24"/>
          <w:szCs w:val="26"/>
        </w:rPr>
        <w:t xml:space="preserve"> Listen before talk design</w:t>
      </w:r>
    </w:p>
    <w:p w14:paraId="50089EFC" w14:textId="77777777" w:rsidR="009010C1" w:rsidRPr="009010C1" w:rsidRDefault="009010C1" w:rsidP="009010C1">
      <w:pPr>
        <w:rPr>
          <w:rFonts w:eastAsiaTheme="minorEastAsia" w:cs="Times New Roman"/>
          <w:szCs w:val="20"/>
        </w:rPr>
      </w:pPr>
      <w:r w:rsidRPr="009010C1">
        <w:rPr>
          <w:rFonts w:eastAsiaTheme="minorEastAsia" w:cs="Times New Roman" w:hint="eastAsia"/>
          <w:szCs w:val="20"/>
        </w:rPr>
        <w:t xml:space="preserve">For NR operation in 52.6GHz-71GHz, LBT mechanism in EN 302 567 </w:t>
      </w:r>
      <w:r w:rsidR="00A6728F">
        <w:rPr>
          <w:rFonts w:eastAsiaTheme="minorEastAsia" w:cs="Times New Roman"/>
          <w:szCs w:val="20"/>
        </w:rPr>
        <w:fldChar w:fldCharType="begin"/>
      </w:r>
      <w:r w:rsidR="00A6728F">
        <w:rPr>
          <w:rFonts w:eastAsiaTheme="minorEastAsia" w:cs="Times New Roman"/>
          <w:szCs w:val="20"/>
        </w:rPr>
        <w:instrText xml:space="preserve"> </w:instrText>
      </w:r>
      <w:r w:rsidR="00A6728F">
        <w:rPr>
          <w:rFonts w:eastAsiaTheme="minorEastAsia" w:cs="Times New Roman" w:hint="eastAsia"/>
          <w:szCs w:val="20"/>
        </w:rPr>
        <w:instrText>REF _Ref61020298 \n \h</w:instrText>
      </w:r>
      <w:r w:rsidR="00A6728F">
        <w:rPr>
          <w:rFonts w:eastAsiaTheme="minorEastAsia" w:cs="Times New Roman"/>
          <w:szCs w:val="20"/>
        </w:rPr>
        <w:instrText xml:space="preserve"> </w:instrText>
      </w:r>
      <w:r w:rsidR="00A6728F">
        <w:rPr>
          <w:rFonts w:eastAsiaTheme="minorEastAsia" w:cs="Times New Roman"/>
          <w:szCs w:val="20"/>
        </w:rPr>
      </w:r>
      <w:r w:rsidR="00A6728F">
        <w:rPr>
          <w:rFonts w:eastAsiaTheme="minorEastAsia" w:cs="Times New Roman"/>
          <w:szCs w:val="20"/>
        </w:rPr>
        <w:fldChar w:fldCharType="separate"/>
      </w:r>
      <w:r w:rsidR="00A6728F">
        <w:rPr>
          <w:rFonts w:eastAsiaTheme="minorEastAsia" w:cs="Times New Roman"/>
          <w:szCs w:val="20"/>
        </w:rPr>
        <w:t>[4]</w:t>
      </w:r>
      <w:r w:rsidR="00A6728F">
        <w:rPr>
          <w:rFonts w:eastAsiaTheme="minorEastAsia" w:cs="Times New Roman"/>
          <w:szCs w:val="20"/>
        </w:rPr>
        <w:fldChar w:fldCharType="end"/>
      </w:r>
      <w:r w:rsidR="00A6728F">
        <w:rPr>
          <w:rFonts w:eastAsiaTheme="minorEastAsia" w:cs="Times New Roman" w:hint="eastAsia"/>
          <w:szCs w:val="20"/>
        </w:rPr>
        <w:t xml:space="preserve"> </w:t>
      </w:r>
      <w:r w:rsidRPr="009010C1">
        <w:rPr>
          <w:rFonts w:eastAsiaTheme="minorEastAsia" w:cs="Times New Roman" w:hint="eastAsia"/>
          <w:szCs w:val="20"/>
        </w:rPr>
        <w:t xml:space="preserve">has been </w:t>
      </w:r>
      <w:r w:rsidR="00A6728F">
        <w:rPr>
          <w:rFonts w:eastAsiaTheme="minorEastAsia" w:cs="Times New Roman" w:hint="eastAsia"/>
          <w:szCs w:val="20"/>
        </w:rPr>
        <w:t>specified</w:t>
      </w:r>
      <w:r w:rsidRPr="009010C1">
        <w:rPr>
          <w:rFonts w:eastAsiaTheme="minorEastAsia" w:cs="Times New Roman" w:hint="eastAsia"/>
          <w:szCs w:val="20"/>
        </w:rPr>
        <w:t xml:space="preserve"> </w:t>
      </w:r>
      <w:r w:rsidRPr="009010C1">
        <w:rPr>
          <w:rFonts w:eastAsiaTheme="minorEastAsia" w:cs="Times New Roman"/>
          <w:szCs w:val="20"/>
        </w:rPr>
        <w:t>as the</w:t>
      </w:r>
      <w:r w:rsidRPr="009010C1">
        <w:rPr>
          <w:rFonts w:eastAsiaTheme="minorEastAsia" w:cs="Times New Roman" w:hint="eastAsia"/>
          <w:szCs w:val="20"/>
        </w:rPr>
        <w:t xml:space="preserve"> baseline and the ETSI EN 302 567 include</w:t>
      </w:r>
      <w:r w:rsidR="00CD2D43">
        <w:rPr>
          <w:rFonts w:eastAsiaTheme="minorEastAsia" w:cs="Times New Roman" w:hint="eastAsia"/>
          <w:szCs w:val="20"/>
        </w:rPr>
        <w:t>s</w:t>
      </w:r>
      <w:r w:rsidRPr="009010C1">
        <w:rPr>
          <w:rFonts w:eastAsiaTheme="minorEastAsia" w:cs="Times New Roman" w:hint="eastAsia"/>
          <w:szCs w:val="20"/>
        </w:rPr>
        <w:t xml:space="preserve"> following text for the detailed LBT procedure, which has been recently updated:</w:t>
      </w:r>
    </w:p>
    <w:tbl>
      <w:tblPr>
        <w:tblStyle w:val="a6"/>
        <w:tblW w:w="0" w:type="auto"/>
        <w:tblLook w:val="04A0" w:firstRow="1" w:lastRow="0" w:firstColumn="1" w:lastColumn="0" w:noHBand="0" w:noVBand="1"/>
      </w:tblPr>
      <w:tblGrid>
        <w:gridCol w:w="8522"/>
      </w:tblGrid>
      <w:tr w:rsidR="009010C1" w:rsidRPr="009010C1" w14:paraId="116486EC" w14:textId="77777777" w:rsidTr="003F4570">
        <w:tc>
          <w:tcPr>
            <w:tcW w:w="8522" w:type="dxa"/>
          </w:tcPr>
          <w:p w14:paraId="75C80A0D" w14:textId="77777777" w:rsidR="009010C1" w:rsidRPr="009010C1" w:rsidRDefault="009010C1" w:rsidP="009010C1">
            <w:pPr>
              <w:rPr>
                <w:rFonts w:eastAsiaTheme="minorEastAsia" w:cs="Times New Roman"/>
                <w:sz w:val="18"/>
                <w:szCs w:val="18"/>
              </w:rPr>
            </w:pPr>
            <w:r w:rsidRPr="009010C1">
              <w:rPr>
                <w:rFonts w:eastAsiaTheme="minorEastAsia" w:cs="Times New Roman"/>
                <w:sz w:val="18"/>
                <w:szCs w:val="18"/>
              </w:rPr>
              <w:t xml:space="preserve">The LBT mechanism is as follows: </w:t>
            </w:r>
          </w:p>
          <w:p w14:paraId="16369321" w14:textId="77777777" w:rsidR="009010C1" w:rsidRPr="00A6728F" w:rsidRDefault="009010C1" w:rsidP="009010C1">
            <w:pPr>
              <w:numPr>
                <w:ilvl w:val="0"/>
                <w:numId w:val="15"/>
              </w:numPr>
              <w:rPr>
                <w:rFonts w:cs="Times New Roman"/>
                <w:sz w:val="18"/>
                <w:szCs w:val="18"/>
              </w:rPr>
            </w:pPr>
            <w:r w:rsidRPr="009010C1">
              <w:rPr>
                <w:rFonts w:cs="Times New Roman"/>
                <w:sz w:val="18"/>
                <w:szCs w:val="18"/>
              </w:rPr>
              <w:t xml:space="preserve">Before a single transmission or a burst of transmissions on an Operating Channel, the equipment that initiates transmission shall perform a Clear Channel Assessment (CCA) Check in the Operating Channel. </w:t>
            </w:r>
          </w:p>
          <w:p w14:paraId="46B71CF3" w14:textId="77777777" w:rsidR="009010C1" w:rsidRPr="00A6728F" w:rsidRDefault="009010C1" w:rsidP="009010C1">
            <w:pPr>
              <w:numPr>
                <w:ilvl w:val="0"/>
                <w:numId w:val="15"/>
              </w:numPr>
              <w:rPr>
                <w:rFonts w:cs="Times New Roman"/>
                <w:sz w:val="18"/>
                <w:szCs w:val="18"/>
              </w:rPr>
            </w:pPr>
            <w:r w:rsidRPr="009010C1">
              <w:rPr>
                <w:rFonts w:cs="Times New Roman"/>
                <w:sz w:val="18"/>
                <w:szCs w:val="18"/>
              </w:rPr>
              <w:t>If it finds an Operating Channel occupied, it shall not transmit in that channel and it shall not enable other equipment(s) to transmit in that channel. If the CCA check has determined the channel to be no longer occupied and transmission was deferred for the number of empty slots defined by the CCA Check procedure, it may resume transmissions or enable other equipment to transmit on this channel.</w:t>
            </w:r>
          </w:p>
          <w:p w14:paraId="79DE6673" w14:textId="77777777" w:rsidR="009010C1" w:rsidRPr="00A6728F" w:rsidRDefault="009010C1" w:rsidP="009010C1">
            <w:pPr>
              <w:numPr>
                <w:ilvl w:val="0"/>
                <w:numId w:val="15"/>
              </w:numPr>
              <w:rPr>
                <w:rFonts w:cs="Times New Roman"/>
                <w:sz w:val="18"/>
                <w:szCs w:val="18"/>
              </w:rPr>
            </w:pPr>
            <w:r w:rsidRPr="009010C1">
              <w:rPr>
                <w:rFonts w:cs="Times New Roman"/>
                <w:sz w:val="18"/>
                <w:szCs w:val="18"/>
              </w:rPr>
              <w:t xml:space="preserve">The equipment that initiates transmission shall perform the CCA check using "energy detect". The Operating Channel shall be considered occupied for a slot time of 5us if the energy level in the channel exceeds the threshold corresponding to the power level given in step 7) below. It shall observe the Operating Channel(s) for the duration of the CCA observation time measured by multiple slot times. </w:t>
            </w:r>
          </w:p>
          <w:p w14:paraId="640D3140" w14:textId="2100FE34" w:rsidR="009010C1" w:rsidRPr="009010C1" w:rsidRDefault="009010C1" w:rsidP="009010C1">
            <w:pPr>
              <w:rPr>
                <w:rFonts w:eastAsiaTheme="minorEastAsia" w:cs="Times New Roman"/>
                <w:sz w:val="18"/>
                <w:szCs w:val="18"/>
              </w:rPr>
            </w:pPr>
            <w:r w:rsidRPr="009010C1">
              <w:rPr>
                <w:rFonts w:eastAsiaTheme="minorEastAsia" w:cs="Times New Roman"/>
                <w:sz w:val="18"/>
                <w:szCs w:val="18"/>
              </w:rPr>
              <w:t xml:space="preserve">4) </w:t>
            </w:r>
            <w:r w:rsidR="000854D8">
              <w:rPr>
                <w:rFonts w:eastAsiaTheme="minorEastAsia" w:cs="Times New Roman" w:hint="eastAsia"/>
                <w:sz w:val="18"/>
                <w:szCs w:val="18"/>
              </w:rPr>
              <w:t xml:space="preserve"> </w:t>
            </w:r>
            <w:r w:rsidRPr="009010C1">
              <w:rPr>
                <w:rFonts w:eastAsiaTheme="minorEastAsia" w:cs="Times New Roman"/>
                <w:sz w:val="18"/>
                <w:szCs w:val="18"/>
              </w:rPr>
              <w:t xml:space="preserve">CCA Check definition: </w:t>
            </w:r>
          </w:p>
          <w:p w14:paraId="69275E9B" w14:textId="77777777" w:rsidR="009010C1" w:rsidRPr="009010C1" w:rsidRDefault="009010C1" w:rsidP="000854D8">
            <w:pPr>
              <w:ind w:leftChars="200" w:left="400"/>
              <w:rPr>
                <w:rFonts w:eastAsiaTheme="minorEastAsia" w:cs="Times New Roman"/>
                <w:sz w:val="18"/>
                <w:szCs w:val="18"/>
              </w:rPr>
            </w:pPr>
            <w:r w:rsidRPr="009010C1">
              <w:rPr>
                <w:rFonts w:eastAsiaTheme="minorEastAsia" w:cs="Times New Roman"/>
                <w:sz w:val="18"/>
                <w:szCs w:val="18"/>
              </w:rPr>
              <w:t xml:space="preserve">a) A CCA check is initiated at the end of an operating channel occupied slot time. </w:t>
            </w:r>
          </w:p>
          <w:p w14:paraId="266551E7" w14:textId="77777777" w:rsidR="009010C1" w:rsidRPr="009010C1" w:rsidRDefault="009010C1" w:rsidP="000854D8">
            <w:pPr>
              <w:ind w:leftChars="200" w:left="400"/>
              <w:rPr>
                <w:rFonts w:eastAsiaTheme="minorEastAsia" w:cs="Times New Roman"/>
                <w:sz w:val="18"/>
                <w:szCs w:val="18"/>
              </w:rPr>
            </w:pPr>
            <w:r w:rsidRPr="009010C1">
              <w:rPr>
                <w:rFonts w:eastAsiaTheme="minorEastAsia" w:cs="Times New Roman"/>
                <w:sz w:val="18"/>
                <w:szCs w:val="18"/>
              </w:rPr>
              <w:t xml:space="preserve">b) Upon observing that Operating Channel was not occupied for a minimum of 8 µs, transmission deferring shall occur. </w:t>
            </w:r>
          </w:p>
          <w:p w14:paraId="1803CC7C" w14:textId="77777777" w:rsidR="009010C1" w:rsidRPr="009010C1" w:rsidRDefault="009010C1" w:rsidP="000854D8">
            <w:pPr>
              <w:ind w:leftChars="200" w:left="400"/>
              <w:rPr>
                <w:rFonts w:eastAsiaTheme="minorEastAsia" w:cs="Times New Roman"/>
                <w:sz w:val="18"/>
                <w:szCs w:val="18"/>
              </w:rPr>
            </w:pPr>
            <w:r w:rsidRPr="009010C1">
              <w:rPr>
                <w:rFonts w:eastAsiaTheme="minorEastAsia" w:cs="Times New Roman"/>
                <w:sz w:val="18"/>
                <w:szCs w:val="18"/>
              </w:rPr>
              <w:t xml:space="preserve">c) The transmission deferring shall last for a minimum of random (0 to Max number) number of empty slots periods. </w:t>
            </w:r>
          </w:p>
          <w:p w14:paraId="64C8620C" w14:textId="77777777" w:rsidR="009010C1" w:rsidRPr="009010C1" w:rsidRDefault="009010C1" w:rsidP="000854D8">
            <w:pPr>
              <w:ind w:leftChars="200" w:left="400"/>
              <w:rPr>
                <w:rFonts w:eastAsiaTheme="minorEastAsia" w:cs="Times New Roman"/>
                <w:sz w:val="18"/>
                <w:szCs w:val="18"/>
              </w:rPr>
            </w:pPr>
            <w:r w:rsidRPr="009010C1">
              <w:rPr>
                <w:rFonts w:eastAsiaTheme="minorEastAsia" w:cs="Times New Roman"/>
                <w:sz w:val="18"/>
                <w:szCs w:val="18"/>
              </w:rPr>
              <w:t xml:space="preserve">d) Max number shall not be lower than 3. </w:t>
            </w:r>
          </w:p>
          <w:p w14:paraId="76665E9E" w14:textId="77777777" w:rsidR="009010C1" w:rsidRPr="00A6728F" w:rsidRDefault="009010C1" w:rsidP="009010C1">
            <w:pPr>
              <w:numPr>
                <w:ilvl w:val="0"/>
                <w:numId w:val="15"/>
              </w:numPr>
              <w:rPr>
                <w:rFonts w:cs="Times New Roman"/>
                <w:sz w:val="18"/>
                <w:szCs w:val="18"/>
              </w:rPr>
            </w:pPr>
            <w:r w:rsidRPr="009010C1">
              <w:rPr>
                <w:rFonts w:cs="Times New Roman"/>
                <w:sz w:val="18"/>
                <w:szCs w:val="18"/>
              </w:rPr>
              <w:t xml:space="preserve">The total time that the equipment initiating transmission makes use of an Operating Channel is defined as the Channel Occupancy Time. This Channel Occupancy Time shall be less than 5 </w:t>
            </w:r>
            <w:proofErr w:type="spellStart"/>
            <w:r w:rsidRPr="009010C1">
              <w:rPr>
                <w:rFonts w:cs="Times New Roman"/>
                <w:sz w:val="18"/>
                <w:szCs w:val="18"/>
              </w:rPr>
              <w:t>ms</w:t>
            </w:r>
            <w:proofErr w:type="spellEnd"/>
            <w:r w:rsidRPr="009010C1">
              <w:rPr>
                <w:rFonts w:cs="Times New Roman"/>
                <w:sz w:val="18"/>
                <w:szCs w:val="18"/>
              </w:rPr>
              <w:t xml:space="preserve">, after which it shall perform a new CCA Check as described in step 1), step 2), and step 3) above. </w:t>
            </w:r>
          </w:p>
          <w:p w14:paraId="5048C1B1" w14:textId="77777777" w:rsidR="009010C1" w:rsidRPr="00A6728F" w:rsidRDefault="009010C1" w:rsidP="009010C1">
            <w:pPr>
              <w:numPr>
                <w:ilvl w:val="0"/>
                <w:numId w:val="15"/>
              </w:numPr>
              <w:rPr>
                <w:rFonts w:cs="Times New Roman"/>
                <w:sz w:val="18"/>
                <w:szCs w:val="18"/>
              </w:rPr>
            </w:pPr>
            <w:r w:rsidRPr="009010C1">
              <w:rPr>
                <w:rFonts w:cs="Times New Roman"/>
                <w:sz w:val="18"/>
                <w:szCs w:val="18"/>
              </w:rPr>
              <w:t xml:space="preserve">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 5 </w:t>
            </w:r>
            <w:proofErr w:type="spellStart"/>
            <w:r w:rsidRPr="009010C1">
              <w:rPr>
                <w:rFonts w:cs="Times New Roman"/>
                <w:sz w:val="18"/>
                <w:szCs w:val="18"/>
              </w:rPr>
              <w:t>ms</w:t>
            </w:r>
            <w:proofErr w:type="spellEnd"/>
            <w:r w:rsidRPr="009010C1">
              <w:rPr>
                <w:rFonts w:cs="Times New Roman"/>
                <w:sz w:val="18"/>
                <w:szCs w:val="18"/>
              </w:rPr>
              <w:t xml:space="preserve"> Channel Occupancy Time as defined in step 5) above. </w:t>
            </w:r>
          </w:p>
          <w:p w14:paraId="123B8B87" w14:textId="77777777" w:rsidR="009010C1" w:rsidRPr="009010C1" w:rsidRDefault="009010C1" w:rsidP="00A6728F">
            <w:pPr>
              <w:numPr>
                <w:ilvl w:val="0"/>
                <w:numId w:val="15"/>
              </w:numPr>
              <w:rPr>
                <w:rFonts w:eastAsiaTheme="minorEastAsia"/>
                <w:b/>
              </w:rPr>
            </w:pPr>
            <w:r w:rsidRPr="00A6728F">
              <w:rPr>
                <w:rFonts w:cs="Times New Roman"/>
                <w:sz w:val="18"/>
                <w:szCs w:val="18"/>
              </w:rPr>
              <w:t>The energy detection threshold for the CCA Check shall be -80 dBm + 10 × log10 (Operating Channel Bandwidth (in MHz)) + 10 × log10 (Pmax / Pout) (Pmax and Pout in W EIRP) where Pout is the RF output power (EIRP) and Pmax is the RF output power limit defined in clause 4.2.2.1.</w:t>
            </w:r>
          </w:p>
        </w:tc>
      </w:tr>
    </w:tbl>
    <w:p w14:paraId="5898CD25" w14:textId="0F90E8CB" w:rsidR="009010C1" w:rsidRPr="007E2B00" w:rsidRDefault="009010C1" w:rsidP="003F4666">
      <w:pPr>
        <w:spacing w:beforeLines="50" w:before="156"/>
        <w:rPr>
          <w:rFonts w:eastAsiaTheme="minorEastAsia" w:cs="Times New Roman"/>
          <w:szCs w:val="20"/>
        </w:rPr>
      </w:pPr>
      <w:r w:rsidRPr="009010C1">
        <w:rPr>
          <w:rFonts w:eastAsiaTheme="minorEastAsia" w:cs="Times New Roman" w:hint="eastAsia"/>
        </w:rPr>
        <w:lastRenderedPageBreak/>
        <w:t>From above text</w:t>
      </w:r>
      <w:r w:rsidR="00431E2B">
        <w:rPr>
          <w:rFonts w:eastAsiaTheme="minorEastAsia" w:cs="Times New Roman"/>
        </w:rPr>
        <w:t>s</w:t>
      </w:r>
      <w:r w:rsidRPr="009010C1">
        <w:rPr>
          <w:rFonts w:eastAsiaTheme="minorEastAsia" w:cs="Times New Roman" w:hint="eastAsia"/>
        </w:rPr>
        <w:t xml:space="preserve">, we </w:t>
      </w:r>
      <w:r w:rsidRPr="009010C1">
        <w:rPr>
          <w:rFonts w:eastAsiaTheme="minorEastAsia" w:cs="Times New Roman"/>
        </w:rPr>
        <w:t>observed</w:t>
      </w:r>
      <w:r w:rsidRPr="009010C1">
        <w:rPr>
          <w:rFonts w:eastAsiaTheme="minorEastAsia" w:cs="Times New Roman" w:hint="eastAsia"/>
        </w:rPr>
        <w:t xml:space="preserve"> that the </w:t>
      </w:r>
      <w:r w:rsidRPr="009010C1">
        <w:rPr>
          <w:rFonts w:eastAsiaTheme="minorEastAsia" w:cs="Times New Roman"/>
        </w:rPr>
        <w:t>duration</w:t>
      </w:r>
      <w:r w:rsidRPr="009010C1">
        <w:rPr>
          <w:rFonts w:eastAsiaTheme="minorEastAsia" w:cs="Times New Roman" w:hint="eastAsia"/>
        </w:rPr>
        <w:t xml:space="preserve"> of CCA check </w:t>
      </w:r>
      <w:r w:rsidRPr="009010C1">
        <w:rPr>
          <w:rFonts w:eastAsiaTheme="minorEastAsia" w:cs="Times New Roman"/>
        </w:rPr>
        <w:t>include</w:t>
      </w:r>
      <w:r w:rsidRPr="009010C1">
        <w:rPr>
          <w:rFonts w:eastAsiaTheme="minorEastAsia" w:cs="Times New Roman" w:hint="eastAsia"/>
        </w:rPr>
        <w:t xml:space="preserve">s operation channel </w:t>
      </w:r>
      <w:r w:rsidRPr="009010C1">
        <w:rPr>
          <w:rFonts w:eastAsiaTheme="minorEastAsia" w:cs="Times New Roman"/>
        </w:rPr>
        <w:t>observation</w:t>
      </w:r>
      <w:r w:rsidRPr="009010C1">
        <w:rPr>
          <w:rFonts w:eastAsiaTheme="minorEastAsia" w:cs="Times New Roman" w:hint="eastAsia"/>
        </w:rPr>
        <w:t xml:space="preserve"> time and transmission </w:t>
      </w:r>
      <w:r w:rsidRPr="009010C1">
        <w:rPr>
          <w:rFonts w:eastAsiaTheme="minorEastAsia" w:cs="Times New Roman"/>
        </w:rPr>
        <w:t>deferring</w:t>
      </w:r>
      <w:r w:rsidRPr="009010C1">
        <w:rPr>
          <w:rFonts w:eastAsiaTheme="minorEastAsia" w:cs="Times New Roman" w:hint="eastAsia"/>
        </w:rPr>
        <w:t xml:space="preserve"> time. The operation channel observation time is at least 8us and the transmission </w:t>
      </w:r>
      <w:r w:rsidR="00CD2D43" w:rsidRPr="009010C1">
        <w:rPr>
          <w:rFonts w:eastAsiaTheme="minorEastAsia" w:cs="Times New Roman"/>
        </w:rPr>
        <w:t>d</w:t>
      </w:r>
      <w:r w:rsidR="00CD2D43">
        <w:rPr>
          <w:rFonts w:eastAsiaTheme="minorEastAsia" w:cs="Times New Roman"/>
        </w:rPr>
        <w:t>e</w:t>
      </w:r>
      <w:r w:rsidR="00CD2D43" w:rsidRPr="009010C1">
        <w:rPr>
          <w:rFonts w:eastAsiaTheme="minorEastAsia" w:cs="Times New Roman"/>
        </w:rPr>
        <w:t>ferring</w:t>
      </w:r>
      <w:r w:rsidR="00CD2D43" w:rsidRPr="009010C1">
        <w:rPr>
          <w:rFonts w:eastAsiaTheme="minorEastAsia" w:cs="Times New Roman" w:hint="eastAsia"/>
        </w:rPr>
        <w:t xml:space="preserve"> </w:t>
      </w:r>
      <w:r w:rsidRPr="009010C1">
        <w:rPr>
          <w:rFonts w:eastAsiaTheme="minorEastAsia" w:cs="Times New Roman" w:hint="eastAsia"/>
        </w:rPr>
        <w:t xml:space="preserve">time is </w:t>
      </w:r>
      <w:r w:rsidRPr="009010C1">
        <w:rPr>
          <w:rFonts w:eastAsiaTheme="minorEastAsia" w:cs="Times New Roman"/>
        </w:rPr>
        <w:t>a minimum of random (</w:t>
      </w:r>
      <w:r w:rsidR="00431E2B">
        <w:rPr>
          <w:rFonts w:eastAsiaTheme="minorEastAsia" w:cs="Times New Roman"/>
        </w:rPr>
        <w:t xml:space="preserve">ranged from </w:t>
      </w:r>
      <w:r w:rsidRPr="009010C1">
        <w:rPr>
          <w:rFonts w:eastAsiaTheme="minorEastAsia" w:cs="Times New Roman"/>
        </w:rPr>
        <w:t>0 to Max number) number of empty slots periods</w:t>
      </w:r>
      <w:r w:rsidRPr="009010C1">
        <w:rPr>
          <w:rFonts w:eastAsiaTheme="minorEastAsia" w:cs="Times New Roman" w:hint="eastAsia"/>
        </w:rPr>
        <w:t xml:space="preserve"> which Max number shall be not lower than 3.</w:t>
      </w:r>
      <w:r w:rsidR="00A6728F" w:rsidRPr="00A6728F">
        <w:rPr>
          <w:rFonts w:eastAsiaTheme="minorEastAsia" w:cs="Times New Roman" w:hint="eastAsia"/>
        </w:rPr>
        <w:t xml:space="preserve"> </w:t>
      </w:r>
      <w:r w:rsidR="00DF03D7">
        <w:rPr>
          <w:rFonts w:eastAsiaTheme="minorEastAsia" w:cs="Times New Roman" w:hint="eastAsia"/>
        </w:rPr>
        <w:t xml:space="preserve">The </w:t>
      </w:r>
      <w:r w:rsidR="00DF03D7">
        <w:rPr>
          <w:rFonts w:eastAsiaTheme="minorEastAsia" w:cs="Times New Roman"/>
        </w:rPr>
        <w:t>maximum</w:t>
      </w:r>
      <w:r w:rsidR="00DF03D7">
        <w:rPr>
          <w:rFonts w:eastAsiaTheme="minorEastAsia" w:cs="Times New Roman" w:hint="eastAsia"/>
        </w:rPr>
        <w:t xml:space="preserve"> </w:t>
      </w:r>
      <w:r w:rsidR="00DF03D7">
        <w:rPr>
          <w:rFonts w:eastAsiaTheme="minorEastAsia" w:cs="Times New Roman"/>
        </w:rPr>
        <w:t>channel</w:t>
      </w:r>
      <w:r w:rsidR="00DF03D7">
        <w:rPr>
          <w:rFonts w:eastAsiaTheme="minorEastAsia" w:cs="Times New Roman" w:hint="eastAsia"/>
        </w:rPr>
        <w:t xml:space="preserve"> occupancy time</w:t>
      </w:r>
      <w:r w:rsidR="00226990">
        <w:rPr>
          <w:rFonts w:eastAsiaTheme="minorEastAsia" w:cs="Times New Roman" w:hint="eastAsia"/>
        </w:rPr>
        <w:t xml:space="preserve"> (MCOT)</w:t>
      </w:r>
      <w:r w:rsidR="00DF03D7">
        <w:rPr>
          <w:rFonts w:eastAsiaTheme="minorEastAsia" w:cs="Times New Roman" w:hint="eastAsia"/>
        </w:rPr>
        <w:t xml:space="preserve"> by </w:t>
      </w:r>
      <w:r w:rsidR="00DF03D7">
        <w:rPr>
          <w:rFonts w:eastAsiaTheme="minorEastAsia" w:cs="Times New Roman"/>
        </w:rPr>
        <w:t>equipment</w:t>
      </w:r>
      <w:r w:rsidR="00DF03D7">
        <w:rPr>
          <w:rFonts w:eastAsiaTheme="minorEastAsia" w:cs="Times New Roman" w:hint="eastAsia"/>
        </w:rPr>
        <w:t xml:space="preserve"> with a CCA Check is 5ms. </w:t>
      </w:r>
      <w:r w:rsidR="00931341">
        <w:rPr>
          <w:rFonts w:eastAsiaTheme="minorEastAsia" w:cs="Times New Roman" w:hint="eastAsia"/>
        </w:rPr>
        <w:t xml:space="preserve">While, </w:t>
      </w:r>
      <w:r w:rsidR="00DF03D7">
        <w:rPr>
          <w:rFonts w:eastAsiaTheme="minorEastAsia" w:cs="Times New Roman" w:hint="eastAsia"/>
        </w:rPr>
        <w:t>T</w:t>
      </w:r>
      <w:r w:rsidR="00DF03D7" w:rsidRPr="009010C1">
        <w:rPr>
          <w:rFonts w:eastAsiaTheme="minorEastAsia" w:cs="Times New Roman" w:hint="eastAsia"/>
        </w:rPr>
        <w:t>ype 1 channel access mechanism</w:t>
      </w:r>
      <w:r w:rsidR="00DF03D7">
        <w:rPr>
          <w:rFonts w:eastAsiaTheme="minorEastAsia" w:cs="Times New Roman" w:hint="eastAsia"/>
          <w:szCs w:val="20"/>
        </w:rPr>
        <w:t xml:space="preserve"> </w:t>
      </w:r>
      <w:r w:rsidR="00931341">
        <w:rPr>
          <w:rFonts w:eastAsiaTheme="minorEastAsia" w:cs="Times New Roman" w:hint="eastAsia"/>
          <w:szCs w:val="20"/>
        </w:rPr>
        <w:t xml:space="preserve">in Rel-16 NR-U </w:t>
      </w:r>
      <w:r w:rsidR="00DF03D7">
        <w:rPr>
          <w:rFonts w:eastAsiaTheme="minorEastAsia" w:cs="Times New Roman" w:hint="eastAsia"/>
          <w:szCs w:val="20"/>
        </w:rPr>
        <w:t xml:space="preserve">allows different MCOT </w:t>
      </w:r>
      <w:r w:rsidR="00DF03D7">
        <w:rPr>
          <w:rFonts w:eastAsiaTheme="minorEastAsia" w:cs="Times New Roman"/>
          <w:szCs w:val="20"/>
        </w:rPr>
        <w:t>duration</w:t>
      </w:r>
      <w:r w:rsidR="00DF03D7">
        <w:rPr>
          <w:rFonts w:eastAsiaTheme="minorEastAsia" w:cs="Times New Roman" w:hint="eastAsia"/>
          <w:szCs w:val="20"/>
        </w:rPr>
        <w:t xml:space="preserve"> based on </w:t>
      </w:r>
      <w:r w:rsidR="00DF03D7" w:rsidRPr="009010C1">
        <w:rPr>
          <w:rFonts w:eastAsiaTheme="minorEastAsia" w:cs="Times New Roman" w:hint="eastAsia"/>
        </w:rPr>
        <w:t xml:space="preserve">channel access priority </w:t>
      </w:r>
      <w:r w:rsidR="00DF03D7" w:rsidRPr="009010C1">
        <w:rPr>
          <w:rFonts w:eastAsiaTheme="minorEastAsia" w:cs="Times New Roman"/>
        </w:rPr>
        <w:t>class (</w:t>
      </w:r>
      <w:r w:rsidR="00DF03D7" w:rsidRPr="009010C1">
        <w:rPr>
          <w:rFonts w:eastAsiaTheme="minorEastAsia" w:cs="Times New Roman" w:hint="eastAsia"/>
        </w:rPr>
        <w:t>CAPC)</w:t>
      </w:r>
      <w:r w:rsidR="00DF03D7">
        <w:rPr>
          <w:rFonts w:eastAsiaTheme="minorEastAsia" w:cs="Times New Roman" w:hint="eastAsia"/>
        </w:rPr>
        <w:t>.</w:t>
      </w:r>
      <w:r w:rsidR="00AF50C5" w:rsidRPr="009010C1">
        <w:rPr>
          <w:rFonts w:eastAsiaTheme="minorEastAsia" w:cs="Times New Roman"/>
        </w:rPr>
        <w:t>There</w:t>
      </w:r>
      <w:r w:rsidRPr="009010C1">
        <w:rPr>
          <w:rFonts w:eastAsiaTheme="minorEastAsia" w:cs="Times New Roman" w:hint="eastAsia"/>
        </w:rPr>
        <w:t xml:space="preserve"> are four channel access priority </w:t>
      </w:r>
      <w:r w:rsidRPr="009010C1">
        <w:rPr>
          <w:rFonts w:eastAsiaTheme="minorEastAsia" w:cs="Times New Roman"/>
        </w:rPr>
        <w:t>class</w:t>
      </w:r>
      <w:r w:rsidR="00931341">
        <w:rPr>
          <w:rFonts w:eastAsiaTheme="minorEastAsia" w:cs="Times New Roman" w:hint="eastAsia"/>
        </w:rPr>
        <w:t xml:space="preserve">es </w:t>
      </w:r>
      <w:r w:rsidRPr="009010C1">
        <w:rPr>
          <w:rFonts w:eastAsiaTheme="minorEastAsia" w:cs="Times New Roman" w:hint="eastAsia"/>
        </w:rPr>
        <w:t xml:space="preserve">with different </w:t>
      </w:r>
      <w:r w:rsidR="00AF50C5">
        <w:rPr>
          <w:rFonts w:eastAsiaTheme="minorEastAsia" w:cs="Times New Roman" w:hint="eastAsia"/>
        </w:rPr>
        <w:t xml:space="preserve">MCOT and </w:t>
      </w:r>
      <w:r w:rsidRPr="009010C1">
        <w:rPr>
          <w:rFonts w:eastAsiaTheme="minorEastAsia" w:cs="Times New Roman" w:hint="eastAsia"/>
        </w:rPr>
        <w:t xml:space="preserve">contention windows for </w:t>
      </w:r>
      <w:r w:rsidRPr="009010C1">
        <w:rPr>
          <w:rFonts w:eastAsiaTheme="minorEastAsia" w:cs="Times New Roman"/>
        </w:rPr>
        <w:t>accommodat</w:t>
      </w:r>
      <w:r w:rsidRPr="009010C1">
        <w:rPr>
          <w:rFonts w:eastAsiaTheme="minorEastAsia" w:cs="Times New Roman" w:hint="eastAsia"/>
        </w:rPr>
        <w:t xml:space="preserve">ing different types of traffic and </w:t>
      </w:r>
      <w:r w:rsidRPr="009010C1">
        <w:rPr>
          <w:rFonts w:eastAsiaTheme="minorEastAsia" w:cs="Times New Roman"/>
        </w:rPr>
        <w:t>quality</w:t>
      </w:r>
      <w:r w:rsidRPr="009010C1">
        <w:rPr>
          <w:rFonts w:eastAsiaTheme="minorEastAsia" w:cs="Times New Roman" w:hint="eastAsia"/>
        </w:rPr>
        <w:t xml:space="preserve"> of service (QoS) as shown in </w:t>
      </w:r>
      <w:r w:rsidR="00A6728F" w:rsidRPr="00A6728F">
        <w:rPr>
          <w:rFonts w:eastAsiaTheme="minorEastAsia" w:cs="Times New Roman"/>
        </w:rPr>
        <w:fldChar w:fldCharType="begin"/>
      </w:r>
      <w:r w:rsidR="00A6728F" w:rsidRPr="00A6728F">
        <w:rPr>
          <w:rFonts w:eastAsiaTheme="minorEastAsia" w:cs="Times New Roman"/>
        </w:rPr>
        <w:instrText xml:space="preserve"> </w:instrText>
      </w:r>
      <w:r w:rsidR="00A6728F" w:rsidRPr="00A6728F">
        <w:rPr>
          <w:rFonts w:eastAsiaTheme="minorEastAsia" w:cs="Times New Roman" w:hint="eastAsia"/>
        </w:rPr>
        <w:instrText>REF _Ref61020558 \h</w:instrText>
      </w:r>
      <w:r w:rsidR="00A6728F" w:rsidRPr="00A6728F">
        <w:rPr>
          <w:rFonts w:eastAsiaTheme="minorEastAsia" w:cs="Times New Roman"/>
        </w:rPr>
        <w:instrText xml:space="preserve">  \* MERGEFORMAT </w:instrText>
      </w:r>
      <w:r w:rsidR="00A6728F" w:rsidRPr="00A6728F">
        <w:rPr>
          <w:rFonts w:eastAsiaTheme="minorEastAsia" w:cs="Times New Roman"/>
        </w:rPr>
      </w:r>
      <w:r w:rsidR="00A6728F" w:rsidRPr="00A6728F">
        <w:rPr>
          <w:rFonts w:eastAsiaTheme="minorEastAsia" w:cs="Times New Roman"/>
        </w:rPr>
        <w:fldChar w:fldCharType="separate"/>
      </w:r>
      <w:r w:rsidR="00A6728F" w:rsidRPr="00A6728F">
        <w:t xml:space="preserve">Table </w:t>
      </w:r>
      <w:r w:rsidR="00A6728F" w:rsidRPr="00A6728F">
        <w:rPr>
          <w:noProof/>
        </w:rPr>
        <w:t>1</w:t>
      </w:r>
      <w:r w:rsidR="00A6728F" w:rsidRPr="00A6728F">
        <w:rPr>
          <w:rFonts w:eastAsiaTheme="minorEastAsia" w:cs="Times New Roman"/>
        </w:rPr>
        <w:fldChar w:fldCharType="end"/>
      </w:r>
      <w:r w:rsidR="00A6728F" w:rsidRPr="00A6728F">
        <w:rPr>
          <w:rFonts w:eastAsiaTheme="minorEastAsia" w:cs="Times New Roman"/>
        </w:rPr>
        <w:fldChar w:fldCharType="begin"/>
      </w:r>
      <w:r w:rsidR="00A6728F" w:rsidRPr="00A6728F">
        <w:rPr>
          <w:rFonts w:eastAsiaTheme="minorEastAsia" w:cs="Times New Roman"/>
        </w:rPr>
        <w:instrText xml:space="preserve"> </w:instrText>
      </w:r>
      <w:r w:rsidR="00A6728F" w:rsidRPr="00A6728F">
        <w:rPr>
          <w:rFonts w:eastAsiaTheme="minorEastAsia" w:cs="Times New Roman" w:hint="eastAsia"/>
        </w:rPr>
        <w:instrText>REF _Ref61020496 \n \h</w:instrText>
      </w:r>
      <w:r w:rsidR="00A6728F" w:rsidRPr="00A6728F">
        <w:rPr>
          <w:rFonts w:eastAsiaTheme="minorEastAsia" w:cs="Times New Roman"/>
        </w:rPr>
        <w:instrText xml:space="preserve">  \* MERGEFORMAT </w:instrText>
      </w:r>
      <w:r w:rsidR="00A6728F" w:rsidRPr="00A6728F">
        <w:rPr>
          <w:rFonts w:eastAsiaTheme="minorEastAsia" w:cs="Times New Roman"/>
        </w:rPr>
      </w:r>
      <w:r w:rsidR="00A6728F" w:rsidRPr="00A6728F">
        <w:rPr>
          <w:rFonts w:eastAsiaTheme="minorEastAsia" w:cs="Times New Roman"/>
        </w:rPr>
        <w:fldChar w:fldCharType="separate"/>
      </w:r>
      <w:r w:rsidR="00A6728F" w:rsidRPr="00A6728F">
        <w:rPr>
          <w:rFonts w:eastAsiaTheme="minorEastAsia" w:cs="Times New Roman"/>
        </w:rPr>
        <w:t>[5]</w:t>
      </w:r>
      <w:r w:rsidR="00A6728F" w:rsidRPr="00A6728F">
        <w:rPr>
          <w:rFonts w:eastAsiaTheme="minorEastAsia" w:cs="Times New Roman"/>
        </w:rPr>
        <w:fldChar w:fldCharType="end"/>
      </w:r>
      <w:r w:rsidRPr="009010C1">
        <w:rPr>
          <w:rFonts w:eastAsiaTheme="minorEastAsia" w:cs="Times New Roman" w:hint="eastAsia"/>
        </w:rPr>
        <w:t xml:space="preserve">. </w:t>
      </w:r>
    </w:p>
    <w:p w14:paraId="7902F43B" w14:textId="77777777" w:rsidR="00A6728F" w:rsidRPr="00A6728F" w:rsidRDefault="00A6728F" w:rsidP="00A6728F">
      <w:pPr>
        <w:jc w:val="center"/>
        <w:rPr>
          <w:rFonts w:eastAsiaTheme="minorEastAsia" w:cs="Times New Roman"/>
          <w:b/>
        </w:rPr>
      </w:pPr>
      <w:bookmarkStart w:id="6" w:name="_Ref61020558"/>
      <w:r w:rsidRPr="00A6728F">
        <w:rPr>
          <w:b/>
        </w:rPr>
        <w:t xml:space="preserve">Table </w:t>
      </w:r>
      <w:r w:rsidRPr="00A6728F">
        <w:rPr>
          <w:b/>
        </w:rPr>
        <w:fldChar w:fldCharType="begin"/>
      </w:r>
      <w:r w:rsidRPr="00A6728F">
        <w:rPr>
          <w:b/>
        </w:rPr>
        <w:instrText xml:space="preserve"> SEQ Table \* ARABIC </w:instrText>
      </w:r>
      <w:r w:rsidRPr="00A6728F">
        <w:rPr>
          <w:b/>
        </w:rPr>
        <w:fldChar w:fldCharType="separate"/>
      </w:r>
      <w:r w:rsidRPr="00A6728F">
        <w:rPr>
          <w:b/>
          <w:noProof/>
        </w:rPr>
        <w:t>1</w:t>
      </w:r>
      <w:r w:rsidRPr="00A6728F">
        <w:rPr>
          <w:b/>
        </w:rPr>
        <w:fldChar w:fldCharType="end"/>
      </w:r>
      <w:bookmarkEnd w:id="6"/>
      <w:r w:rsidRPr="00A6728F">
        <w:rPr>
          <w:rFonts w:hint="eastAsia"/>
          <w:b/>
        </w:rPr>
        <w:t>:</w:t>
      </w:r>
      <w:r w:rsidRPr="00A6728F">
        <w:rPr>
          <w:rFonts w:eastAsiaTheme="minorEastAsia" w:cs="Times New Roman" w:hint="eastAsia"/>
          <w:b/>
        </w:rPr>
        <w:t xml:space="preserve"> Channel Access Priority </w:t>
      </w:r>
      <w:proofErr w:type="gramStart"/>
      <w:r w:rsidRPr="00A6728F">
        <w:rPr>
          <w:rFonts w:eastAsiaTheme="minorEastAsia" w:cs="Times New Roman" w:hint="eastAsia"/>
          <w:b/>
        </w:rPr>
        <w:t>Class(</w:t>
      </w:r>
      <w:proofErr w:type="gramEnd"/>
      <w:r w:rsidRPr="00A6728F">
        <w:rPr>
          <w:rFonts w:eastAsiaTheme="minorEastAsia" w:cs="Times New Roman" w:hint="eastAsia"/>
          <w:b/>
        </w:rPr>
        <w:t>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9010C1" w:rsidRPr="00A6728F" w14:paraId="03040DEB" w14:textId="77777777" w:rsidTr="003F4570">
        <w:trPr>
          <w:trHeight w:val="376"/>
          <w:jc w:val="center"/>
        </w:trPr>
        <w:tc>
          <w:tcPr>
            <w:tcW w:w="1500" w:type="dxa"/>
            <w:shd w:val="clear" w:color="auto" w:fill="auto"/>
            <w:vAlign w:val="center"/>
          </w:tcPr>
          <w:p w14:paraId="01607BF1"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Channel Access Priority Class (</w:t>
            </w:r>
            <m:oMath>
              <m:r>
                <m:rPr>
                  <m:sty m:val="bi"/>
                </m:rPr>
                <w:rPr>
                  <w:rFonts w:ascii="Cambria Math" w:eastAsia="宋体" w:hAnsi="Cambria Math" w:cs="Times New Roman"/>
                  <w:kern w:val="0"/>
                  <w:sz w:val="18"/>
                  <w:szCs w:val="20"/>
                  <w:lang w:val="en-GB" w:eastAsia="en-US"/>
                </w:rPr>
                <m:t>p</m:t>
              </m:r>
            </m:oMath>
            <w:r w:rsidRPr="00A6728F">
              <w:rPr>
                <w:rFonts w:eastAsia="宋体" w:cs="Times New Roman"/>
                <w:kern w:val="0"/>
                <w:sz w:val="18"/>
                <w:szCs w:val="20"/>
                <w:lang w:val="en-GB" w:eastAsia="en-US"/>
              </w:rPr>
              <w:t>)</w:t>
            </w:r>
          </w:p>
        </w:tc>
        <w:tc>
          <w:tcPr>
            <w:tcW w:w="900" w:type="dxa"/>
            <w:shd w:val="clear" w:color="auto" w:fill="auto"/>
            <w:vAlign w:val="center"/>
          </w:tcPr>
          <w:p w14:paraId="6D7F6D71" w14:textId="77777777" w:rsidR="009010C1" w:rsidRPr="00A6728F" w:rsidRDefault="00865886" w:rsidP="009010C1">
            <w:pPr>
              <w:keepNext/>
              <w:keepLines/>
              <w:widowControl/>
              <w:jc w:val="center"/>
              <w:rPr>
                <w:rFonts w:eastAsia="宋体" w:cs="Times New Roman"/>
                <w:kern w:val="0"/>
                <w:sz w:val="18"/>
                <w:szCs w:val="20"/>
                <w:lang w:val="en-GB" w:eastAsia="en-US"/>
              </w:rPr>
            </w:pPr>
            <m:oMathPara>
              <m:oMath>
                <m:sSub>
                  <m:sSubPr>
                    <m:ctrlPr>
                      <w:rPr>
                        <w:rFonts w:ascii="Cambria Math" w:eastAsia="宋体" w:hAnsi="Cambria Math" w:cs="Times New Roman"/>
                        <w:i/>
                        <w:kern w:val="0"/>
                        <w:sz w:val="18"/>
                        <w:szCs w:val="20"/>
                        <w:lang w:val="en-GB" w:eastAsia="en-US"/>
                      </w:rPr>
                    </m:ctrlPr>
                  </m:sSubPr>
                  <m:e>
                    <m:r>
                      <m:rPr>
                        <m:sty m:val="bi"/>
                      </m:rPr>
                      <w:rPr>
                        <w:rFonts w:ascii="Cambria Math" w:eastAsia="宋体" w:hAnsi="Cambria Math" w:cs="Times New Roman"/>
                        <w:kern w:val="0"/>
                        <w:sz w:val="18"/>
                        <w:szCs w:val="20"/>
                        <w:lang w:val="en-GB" w:eastAsia="en-US"/>
                      </w:rPr>
                      <m:t>m</m:t>
                    </m:r>
                  </m:e>
                  <m:sub>
                    <m:r>
                      <m:rPr>
                        <m:sty m:val="bi"/>
                      </m:rPr>
                      <w:rPr>
                        <w:rFonts w:ascii="Cambria Math" w:eastAsia="宋体" w:hAnsi="Cambria Math" w:cs="Times New Roman"/>
                        <w:kern w:val="0"/>
                        <w:sz w:val="18"/>
                        <w:szCs w:val="20"/>
                        <w:lang w:val="en-GB" w:eastAsia="en-US"/>
                      </w:rPr>
                      <m:t>p</m:t>
                    </m:r>
                  </m:sub>
                </m:sSub>
              </m:oMath>
            </m:oMathPara>
          </w:p>
        </w:tc>
        <w:tc>
          <w:tcPr>
            <w:tcW w:w="1080" w:type="dxa"/>
            <w:vAlign w:val="center"/>
          </w:tcPr>
          <w:p w14:paraId="4C967E4A" w14:textId="77777777" w:rsidR="009010C1" w:rsidRPr="00A6728F" w:rsidRDefault="009010C1" w:rsidP="009010C1">
            <w:pPr>
              <w:keepNext/>
              <w:keepLines/>
              <w:widowControl/>
              <w:jc w:val="center"/>
              <w:rPr>
                <w:rFonts w:eastAsia="宋体" w:cs="Times New Roman"/>
                <w:kern w:val="0"/>
                <w:sz w:val="18"/>
                <w:szCs w:val="20"/>
                <w:lang w:val="en-GB" w:eastAsia="en-US"/>
              </w:rPr>
            </w:pPr>
            <m:oMathPara>
              <m:oMath>
                <m:r>
                  <m:rPr>
                    <m:sty m:val="bi"/>
                  </m:rPr>
                  <w:rPr>
                    <w:rFonts w:ascii="Cambria Math" w:eastAsia="宋体" w:hAnsi="Cambria Math" w:cs="Times New Roman"/>
                    <w:kern w:val="0"/>
                    <w:sz w:val="18"/>
                    <w:szCs w:val="20"/>
                    <w:lang w:val="en-GB" w:eastAsia="en-US"/>
                  </w:rPr>
                  <m:t>C</m:t>
                </m:r>
                <m:sSub>
                  <m:sSubPr>
                    <m:ctrlPr>
                      <w:rPr>
                        <w:rFonts w:ascii="Cambria Math" w:eastAsia="宋体" w:hAnsi="Cambria Math" w:cs="Times New Roman"/>
                        <w:i/>
                        <w:kern w:val="0"/>
                        <w:sz w:val="18"/>
                        <w:szCs w:val="20"/>
                        <w:lang w:val="en-GB" w:eastAsia="en-US"/>
                      </w:rPr>
                    </m:ctrlPr>
                  </m:sSubPr>
                  <m:e>
                    <m:r>
                      <m:rPr>
                        <m:sty m:val="bi"/>
                      </m:rPr>
                      <w:rPr>
                        <w:rFonts w:ascii="Cambria Math" w:eastAsia="宋体" w:hAnsi="Cambria Math" w:cs="Times New Roman"/>
                        <w:kern w:val="0"/>
                        <w:sz w:val="18"/>
                        <w:szCs w:val="20"/>
                        <w:lang w:val="en-GB" w:eastAsia="en-US"/>
                      </w:rPr>
                      <m:t>W</m:t>
                    </m:r>
                  </m:e>
                  <m:sub>
                    <m:func>
                      <m:funcPr>
                        <m:ctrlPr>
                          <w:rPr>
                            <w:rFonts w:ascii="Cambria Math" w:eastAsia="宋体" w:hAnsi="Cambria Math" w:cs="Times New Roman"/>
                            <w:i/>
                            <w:kern w:val="0"/>
                            <w:sz w:val="18"/>
                            <w:szCs w:val="20"/>
                            <w:lang w:val="en-GB" w:eastAsia="en-US"/>
                          </w:rPr>
                        </m:ctrlPr>
                      </m:funcPr>
                      <m:fName>
                        <m:r>
                          <m:rPr>
                            <m:sty m:val="bi"/>
                          </m:rPr>
                          <w:rPr>
                            <w:rFonts w:ascii="Cambria Math" w:eastAsia="宋体" w:hAnsi="Cambria Math" w:cs="Times New Roman"/>
                            <w:kern w:val="0"/>
                            <w:sz w:val="18"/>
                            <w:szCs w:val="20"/>
                            <w:lang w:val="en-GB" w:eastAsia="en-US"/>
                          </w:rPr>
                          <m:t>min</m:t>
                        </m:r>
                        <m:r>
                          <w:rPr>
                            <w:rFonts w:ascii="Cambria Math" w:eastAsia="宋体" w:hAnsi="Cambria Math" w:cs="Times New Roman"/>
                            <w:kern w:val="0"/>
                            <w:sz w:val="18"/>
                            <w:szCs w:val="20"/>
                            <w:lang w:val="en-GB" w:eastAsia="en-US"/>
                          </w:rPr>
                          <m:t>,</m:t>
                        </m:r>
                      </m:fName>
                      <m:e>
                        <m:r>
                          <m:rPr>
                            <m:sty m:val="bi"/>
                          </m:rPr>
                          <w:rPr>
                            <w:rFonts w:ascii="Cambria Math" w:eastAsia="宋体" w:hAnsi="Cambria Math" w:cs="Times New Roman"/>
                            <w:kern w:val="0"/>
                            <w:sz w:val="18"/>
                            <w:szCs w:val="20"/>
                            <w:lang w:val="en-GB" w:eastAsia="en-US"/>
                          </w:rPr>
                          <m:t>p</m:t>
                        </m:r>
                      </m:e>
                    </m:func>
                  </m:sub>
                </m:sSub>
              </m:oMath>
            </m:oMathPara>
          </w:p>
        </w:tc>
        <w:tc>
          <w:tcPr>
            <w:tcW w:w="1080" w:type="dxa"/>
            <w:vAlign w:val="center"/>
          </w:tcPr>
          <w:p w14:paraId="4477B406" w14:textId="77777777" w:rsidR="009010C1" w:rsidRPr="00A6728F" w:rsidRDefault="009010C1" w:rsidP="009010C1">
            <w:pPr>
              <w:keepNext/>
              <w:keepLines/>
              <w:widowControl/>
              <w:jc w:val="center"/>
              <w:rPr>
                <w:rFonts w:eastAsia="宋体" w:cs="Times New Roman"/>
                <w:kern w:val="0"/>
                <w:sz w:val="18"/>
                <w:szCs w:val="20"/>
                <w:lang w:val="en-GB" w:eastAsia="en-US"/>
              </w:rPr>
            </w:pPr>
            <m:oMathPara>
              <m:oMath>
                <m:r>
                  <m:rPr>
                    <m:sty m:val="bi"/>
                  </m:rPr>
                  <w:rPr>
                    <w:rFonts w:ascii="Cambria Math" w:eastAsia="宋体" w:hAnsi="Cambria Math" w:cs="Times New Roman"/>
                    <w:kern w:val="0"/>
                    <w:sz w:val="18"/>
                    <w:szCs w:val="20"/>
                    <w:lang w:val="en-GB" w:eastAsia="en-US"/>
                  </w:rPr>
                  <m:t>C</m:t>
                </m:r>
                <m:sSub>
                  <m:sSubPr>
                    <m:ctrlPr>
                      <w:rPr>
                        <w:rFonts w:ascii="Cambria Math" w:eastAsia="宋体" w:hAnsi="Cambria Math" w:cs="Times New Roman"/>
                        <w:i/>
                        <w:kern w:val="0"/>
                        <w:sz w:val="18"/>
                        <w:szCs w:val="20"/>
                        <w:lang w:val="en-GB" w:eastAsia="en-US"/>
                      </w:rPr>
                    </m:ctrlPr>
                  </m:sSubPr>
                  <m:e>
                    <m:r>
                      <m:rPr>
                        <m:sty m:val="bi"/>
                      </m:rPr>
                      <w:rPr>
                        <w:rFonts w:ascii="Cambria Math" w:eastAsia="宋体" w:hAnsi="Cambria Math" w:cs="Times New Roman"/>
                        <w:kern w:val="0"/>
                        <w:sz w:val="18"/>
                        <w:szCs w:val="20"/>
                        <w:lang w:val="en-GB" w:eastAsia="en-US"/>
                      </w:rPr>
                      <m:t>W</m:t>
                    </m:r>
                  </m:e>
                  <m:sub>
                    <m:func>
                      <m:funcPr>
                        <m:ctrlPr>
                          <w:rPr>
                            <w:rFonts w:ascii="Cambria Math" w:eastAsia="宋体" w:hAnsi="Cambria Math" w:cs="Times New Roman"/>
                            <w:i/>
                            <w:kern w:val="0"/>
                            <w:sz w:val="18"/>
                            <w:szCs w:val="20"/>
                            <w:lang w:val="en-GB" w:eastAsia="en-US"/>
                          </w:rPr>
                        </m:ctrlPr>
                      </m:funcPr>
                      <m:fName>
                        <m:r>
                          <m:rPr>
                            <m:sty m:val="bi"/>
                          </m:rPr>
                          <w:rPr>
                            <w:rFonts w:ascii="Cambria Math" w:eastAsia="宋体" w:hAnsi="Cambria Math" w:cs="Times New Roman"/>
                            <w:kern w:val="0"/>
                            <w:sz w:val="18"/>
                            <w:szCs w:val="20"/>
                            <w:lang w:val="en-GB" w:eastAsia="en-US"/>
                          </w:rPr>
                          <m:t>max</m:t>
                        </m:r>
                        <m:r>
                          <w:rPr>
                            <w:rFonts w:ascii="Cambria Math" w:eastAsia="宋体" w:hAnsi="Cambria Math" w:cs="Times New Roman"/>
                            <w:kern w:val="0"/>
                            <w:sz w:val="18"/>
                            <w:szCs w:val="20"/>
                            <w:lang w:val="en-GB" w:eastAsia="en-US"/>
                          </w:rPr>
                          <m:t>,</m:t>
                        </m:r>
                      </m:fName>
                      <m:e>
                        <m:r>
                          <m:rPr>
                            <m:sty m:val="bi"/>
                          </m:rPr>
                          <w:rPr>
                            <w:rFonts w:ascii="Cambria Math" w:eastAsia="宋体" w:hAnsi="Cambria Math" w:cs="Times New Roman"/>
                            <w:kern w:val="0"/>
                            <w:sz w:val="18"/>
                            <w:szCs w:val="20"/>
                            <w:lang w:val="en-GB" w:eastAsia="en-US"/>
                          </w:rPr>
                          <m:t>p</m:t>
                        </m:r>
                      </m:e>
                    </m:func>
                  </m:sub>
                </m:sSub>
              </m:oMath>
            </m:oMathPara>
          </w:p>
        </w:tc>
        <w:tc>
          <w:tcPr>
            <w:tcW w:w="1170" w:type="dxa"/>
            <w:vAlign w:val="center"/>
          </w:tcPr>
          <w:p w14:paraId="3F422D89" w14:textId="77777777" w:rsidR="009010C1" w:rsidRPr="00A6728F" w:rsidRDefault="00865886" w:rsidP="009010C1">
            <w:pPr>
              <w:keepNext/>
              <w:keepLines/>
              <w:widowControl/>
              <w:jc w:val="center"/>
              <w:rPr>
                <w:rFonts w:eastAsia="宋体" w:cs="Times New Roman"/>
                <w:kern w:val="0"/>
                <w:sz w:val="18"/>
                <w:szCs w:val="20"/>
                <w:lang w:val="en-GB" w:eastAsia="en-US"/>
              </w:rPr>
            </w:pPr>
            <m:oMathPara>
              <m:oMath>
                <m:sSub>
                  <m:sSubPr>
                    <m:ctrlPr>
                      <w:rPr>
                        <w:rFonts w:ascii="Cambria Math" w:eastAsia="宋体" w:hAnsi="Cambria Math" w:cs="Times New Roman"/>
                        <w:i/>
                        <w:kern w:val="0"/>
                        <w:sz w:val="18"/>
                        <w:szCs w:val="20"/>
                        <w:lang w:val="en-GB" w:eastAsia="en-US"/>
                      </w:rPr>
                    </m:ctrlPr>
                  </m:sSubPr>
                  <m:e>
                    <m:r>
                      <m:rPr>
                        <m:sty m:val="bi"/>
                      </m:rPr>
                      <w:rPr>
                        <w:rFonts w:ascii="Cambria Math" w:eastAsia="宋体" w:hAnsi="Cambria Math" w:cs="Times New Roman"/>
                        <w:kern w:val="0"/>
                        <w:sz w:val="18"/>
                        <w:szCs w:val="20"/>
                        <w:lang w:val="en-GB" w:eastAsia="en-US"/>
                      </w:rPr>
                      <m:t>T</m:t>
                    </m:r>
                  </m:e>
                  <m:sub>
                    <m:r>
                      <m:rPr>
                        <m:sty m:val="bi"/>
                      </m:rPr>
                      <w:rPr>
                        <w:rFonts w:ascii="Cambria Math" w:eastAsia="宋体" w:hAnsi="Cambria Math" w:cs="Times New Roman"/>
                        <w:kern w:val="0"/>
                        <w:sz w:val="18"/>
                        <w:szCs w:val="20"/>
                        <w:lang w:val="en-GB" w:eastAsia="en-US"/>
                      </w:rPr>
                      <m:t>m</m:t>
                    </m:r>
                    <m:func>
                      <m:funcPr>
                        <m:ctrlPr>
                          <w:rPr>
                            <w:rFonts w:ascii="Cambria Math" w:eastAsia="宋体" w:hAnsi="Cambria Math" w:cs="Times New Roman"/>
                            <w:i/>
                            <w:kern w:val="0"/>
                            <w:sz w:val="18"/>
                            <w:szCs w:val="20"/>
                            <w:lang w:val="en-GB" w:eastAsia="en-US"/>
                          </w:rPr>
                        </m:ctrlPr>
                      </m:funcPr>
                      <m:fName>
                        <m:r>
                          <m:rPr>
                            <m:sty m:val="bi"/>
                          </m:rPr>
                          <w:rPr>
                            <w:rFonts w:ascii="Cambria Math" w:eastAsia="宋体" w:hAnsi="Cambria Math" w:cs="Times New Roman"/>
                            <w:kern w:val="0"/>
                            <w:sz w:val="18"/>
                            <w:szCs w:val="20"/>
                            <w:lang w:val="en-GB" w:eastAsia="en-US"/>
                          </w:rPr>
                          <m:t>cot</m:t>
                        </m:r>
                        <m:r>
                          <w:rPr>
                            <w:rFonts w:ascii="Cambria Math" w:eastAsia="宋体" w:hAnsi="Cambria Math" w:cs="Times New Roman"/>
                            <w:kern w:val="0"/>
                            <w:sz w:val="18"/>
                            <w:szCs w:val="20"/>
                            <w:lang w:val="en-GB" w:eastAsia="en-US"/>
                          </w:rPr>
                          <m:t>,</m:t>
                        </m:r>
                      </m:fName>
                      <m:e>
                        <m:r>
                          <m:rPr>
                            <m:sty m:val="bi"/>
                          </m:rPr>
                          <w:rPr>
                            <w:rFonts w:ascii="Cambria Math" w:eastAsia="宋体" w:hAnsi="Cambria Math" w:cs="Times New Roman"/>
                            <w:kern w:val="0"/>
                            <w:sz w:val="18"/>
                            <w:szCs w:val="20"/>
                            <w:lang w:val="en-GB" w:eastAsia="en-US"/>
                          </w:rPr>
                          <m:t>p</m:t>
                        </m:r>
                      </m:e>
                    </m:func>
                  </m:sub>
                </m:sSub>
              </m:oMath>
            </m:oMathPara>
          </w:p>
        </w:tc>
        <w:tc>
          <w:tcPr>
            <w:tcW w:w="2692" w:type="dxa"/>
            <w:vAlign w:val="center"/>
          </w:tcPr>
          <w:p w14:paraId="68D9B510" w14:textId="77777777" w:rsidR="009010C1" w:rsidRPr="00A6728F" w:rsidRDefault="009010C1" w:rsidP="009010C1">
            <w:pPr>
              <w:keepNext/>
              <w:keepLines/>
              <w:widowControl/>
              <w:jc w:val="center"/>
              <w:rPr>
                <w:rFonts w:eastAsia="宋体" w:cs="Times New Roman"/>
                <w:b/>
                <w:kern w:val="0"/>
                <w:sz w:val="18"/>
                <w:szCs w:val="20"/>
                <w:lang w:val="en-GB" w:eastAsia="en-US"/>
              </w:rPr>
            </w:pPr>
            <w:r w:rsidRPr="00A6728F">
              <w:rPr>
                <w:rFonts w:eastAsia="宋体" w:cs="Times New Roman"/>
                <w:b/>
                <w:kern w:val="0"/>
                <w:sz w:val="18"/>
                <w:szCs w:val="20"/>
                <w:lang w:val="en-GB" w:eastAsia="en-US"/>
              </w:rPr>
              <w:t xml:space="preserve">allowed </w:t>
            </w:r>
            <m:oMath>
              <m:r>
                <m:rPr>
                  <m:sty m:val="bi"/>
                </m:rPr>
                <w:rPr>
                  <w:rFonts w:ascii="Cambria Math" w:hAnsi="Cambria Math" w:cs="Times New Roman"/>
                </w:rPr>
                <m:t>C</m:t>
              </m:r>
              <m:sSub>
                <m:sSubPr>
                  <m:ctrlPr>
                    <w:rPr>
                      <w:rFonts w:ascii="Cambria Math" w:hAnsi="Cambria Math" w:cs="Times New Roman"/>
                      <w:i/>
                    </w:rPr>
                  </m:ctrlPr>
                </m:sSubPr>
                <m:e>
                  <m:r>
                    <m:rPr>
                      <m:sty m:val="bi"/>
                    </m:rPr>
                    <w:rPr>
                      <w:rFonts w:ascii="Cambria Math" w:hAnsi="Cambria Math" w:cs="Times New Roman"/>
                    </w:rPr>
                    <m:t>W</m:t>
                  </m:r>
                </m:e>
                <m:sub>
                  <m:r>
                    <m:rPr>
                      <m:sty m:val="bi"/>
                    </m:rPr>
                    <w:rPr>
                      <w:rFonts w:ascii="Cambria Math" w:hAnsi="Cambria Math" w:cs="Times New Roman"/>
                    </w:rPr>
                    <m:t>p</m:t>
                  </m:r>
                </m:sub>
              </m:sSub>
            </m:oMath>
            <w:r w:rsidRPr="00A6728F">
              <w:rPr>
                <w:rFonts w:eastAsia="宋体" w:cs="Times New Roman"/>
                <w:b/>
                <w:kern w:val="0"/>
                <w:sz w:val="18"/>
                <w:szCs w:val="20"/>
                <w:lang w:val="en-GB" w:eastAsia="en-US"/>
              </w:rPr>
              <w:t>sizes</w:t>
            </w:r>
          </w:p>
        </w:tc>
      </w:tr>
      <w:tr w:rsidR="009010C1" w:rsidRPr="00A6728F" w14:paraId="40B099C7" w14:textId="77777777" w:rsidTr="003F4570">
        <w:trPr>
          <w:trHeight w:val="376"/>
          <w:jc w:val="center"/>
        </w:trPr>
        <w:tc>
          <w:tcPr>
            <w:tcW w:w="1500" w:type="dxa"/>
            <w:shd w:val="clear" w:color="auto" w:fill="auto"/>
            <w:vAlign w:val="center"/>
          </w:tcPr>
          <w:p w14:paraId="4D96A173"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1</w:t>
            </w:r>
          </w:p>
        </w:tc>
        <w:tc>
          <w:tcPr>
            <w:tcW w:w="900" w:type="dxa"/>
            <w:shd w:val="clear" w:color="auto" w:fill="auto"/>
            <w:vAlign w:val="center"/>
          </w:tcPr>
          <w:p w14:paraId="26BC91A6"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1</w:t>
            </w:r>
          </w:p>
        </w:tc>
        <w:tc>
          <w:tcPr>
            <w:tcW w:w="1080" w:type="dxa"/>
            <w:vAlign w:val="center"/>
          </w:tcPr>
          <w:p w14:paraId="2B2C41C2"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3</w:t>
            </w:r>
          </w:p>
        </w:tc>
        <w:tc>
          <w:tcPr>
            <w:tcW w:w="1080" w:type="dxa"/>
            <w:vAlign w:val="center"/>
          </w:tcPr>
          <w:p w14:paraId="5BE368A5"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7</w:t>
            </w:r>
          </w:p>
        </w:tc>
        <w:tc>
          <w:tcPr>
            <w:tcW w:w="1170" w:type="dxa"/>
            <w:vAlign w:val="center"/>
          </w:tcPr>
          <w:p w14:paraId="3E32727C"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 xml:space="preserve">2 </w:t>
            </w:r>
            <w:proofErr w:type="spellStart"/>
            <w:r w:rsidRPr="00A6728F">
              <w:rPr>
                <w:rFonts w:eastAsia="宋体" w:cs="Times New Roman"/>
                <w:kern w:val="0"/>
                <w:sz w:val="18"/>
                <w:szCs w:val="20"/>
                <w:lang w:val="en-GB" w:eastAsia="en-US"/>
              </w:rPr>
              <w:t>ms</w:t>
            </w:r>
            <w:proofErr w:type="spellEnd"/>
          </w:p>
        </w:tc>
        <w:tc>
          <w:tcPr>
            <w:tcW w:w="2692" w:type="dxa"/>
            <w:vAlign w:val="center"/>
          </w:tcPr>
          <w:p w14:paraId="305ED225"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{3,7}</w:t>
            </w:r>
          </w:p>
        </w:tc>
      </w:tr>
      <w:tr w:rsidR="009010C1" w:rsidRPr="00A6728F" w14:paraId="33F2E962" w14:textId="77777777" w:rsidTr="003F4570">
        <w:trPr>
          <w:trHeight w:val="376"/>
          <w:jc w:val="center"/>
        </w:trPr>
        <w:tc>
          <w:tcPr>
            <w:tcW w:w="1500" w:type="dxa"/>
            <w:shd w:val="clear" w:color="auto" w:fill="auto"/>
            <w:vAlign w:val="center"/>
          </w:tcPr>
          <w:p w14:paraId="520833F2"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2</w:t>
            </w:r>
          </w:p>
        </w:tc>
        <w:tc>
          <w:tcPr>
            <w:tcW w:w="900" w:type="dxa"/>
            <w:shd w:val="clear" w:color="auto" w:fill="auto"/>
            <w:vAlign w:val="center"/>
          </w:tcPr>
          <w:p w14:paraId="1FBD9DC9"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1</w:t>
            </w:r>
          </w:p>
        </w:tc>
        <w:tc>
          <w:tcPr>
            <w:tcW w:w="1080" w:type="dxa"/>
            <w:vAlign w:val="center"/>
          </w:tcPr>
          <w:p w14:paraId="485AFDD0"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7</w:t>
            </w:r>
          </w:p>
        </w:tc>
        <w:tc>
          <w:tcPr>
            <w:tcW w:w="1080" w:type="dxa"/>
            <w:vAlign w:val="center"/>
          </w:tcPr>
          <w:p w14:paraId="65C7ED93"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15</w:t>
            </w:r>
          </w:p>
        </w:tc>
        <w:tc>
          <w:tcPr>
            <w:tcW w:w="1170" w:type="dxa"/>
            <w:vAlign w:val="center"/>
          </w:tcPr>
          <w:p w14:paraId="41F21883"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 xml:space="preserve">3 </w:t>
            </w:r>
            <w:proofErr w:type="spellStart"/>
            <w:r w:rsidRPr="00A6728F">
              <w:rPr>
                <w:rFonts w:eastAsia="宋体" w:cs="Times New Roman"/>
                <w:kern w:val="0"/>
                <w:sz w:val="18"/>
                <w:szCs w:val="20"/>
                <w:lang w:val="en-GB" w:eastAsia="en-US"/>
              </w:rPr>
              <w:t>ms</w:t>
            </w:r>
            <w:proofErr w:type="spellEnd"/>
          </w:p>
        </w:tc>
        <w:tc>
          <w:tcPr>
            <w:tcW w:w="2692" w:type="dxa"/>
            <w:vAlign w:val="center"/>
          </w:tcPr>
          <w:p w14:paraId="7FA339F2"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{7,15}</w:t>
            </w:r>
          </w:p>
        </w:tc>
      </w:tr>
      <w:tr w:rsidR="009010C1" w:rsidRPr="00A6728F" w14:paraId="60441572" w14:textId="77777777" w:rsidTr="003F4570">
        <w:trPr>
          <w:trHeight w:val="376"/>
          <w:jc w:val="center"/>
        </w:trPr>
        <w:tc>
          <w:tcPr>
            <w:tcW w:w="1500" w:type="dxa"/>
            <w:shd w:val="clear" w:color="auto" w:fill="auto"/>
            <w:vAlign w:val="center"/>
          </w:tcPr>
          <w:p w14:paraId="08F020CF"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3</w:t>
            </w:r>
          </w:p>
        </w:tc>
        <w:tc>
          <w:tcPr>
            <w:tcW w:w="900" w:type="dxa"/>
            <w:shd w:val="clear" w:color="auto" w:fill="auto"/>
            <w:vAlign w:val="center"/>
          </w:tcPr>
          <w:p w14:paraId="7F274E42"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3</w:t>
            </w:r>
          </w:p>
        </w:tc>
        <w:tc>
          <w:tcPr>
            <w:tcW w:w="1080" w:type="dxa"/>
            <w:vAlign w:val="center"/>
          </w:tcPr>
          <w:p w14:paraId="21F2287F"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15</w:t>
            </w:r>
          </w:p>
        </w:tc>
        <w:tc>
          <w:tcPr>
            <w:tcW w:w="1080" w:type="dxa"/>
            <w:vAlign w:val="center"/>
          </w:tcPr>
          <w:p w14:paraId="620866FA"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63</w:t>
            </w:r>
          </w:p>
        </w:tc>
        <w:tc>
          <w:tcPr>
            <w:tcW w:w="1170" w:type="dxa"/>
            <w:vAlign w:val="center"/>
          </w:tcPr>
          <w:p w14:paraId="776372AA"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 xml:space="preserve">8 or 10 </w:t>
            </w:r>
            <w:proofErr w:type="spellStart"/>
            <w:r w:rsidRPr="00A6728F">
              <w:rPr>
                <w:rFonts w:eastAsia="宋体" w:cs="Times New Roman"/>
                <w:kern w:val="0"/>
                <w:sz w:val="18"/>
                <w:szCs w:val="20"/>
                <w:lang w:val="en-GB" w:eastAsia="en-US"/>
              </w:rPr>
              <w:t>ms</w:t>
            </w:r>
            <w:proofErr w:type="spellEnd"/>
          </w:p>
        </w:tc>
        <w:tc>
          <w:tcPr>
            <w:tcW w:w="2692" w:type="dxa"/>
            <w:vAlign w:val="center"/>
          </w:tcPr>
          <w:p w14:paraId="3D32C889"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{15,31,63}</w:t>
            </w:r>
          </w:p>
        </w:tc>
      </w:tr>
      <w:tr w:rsidR="009010C1" w:rsidRPr="00A6728F" w14:paraId="62C17575" w14:textId="77777777" w:rsidTr="003F4570">
        <w:trPr>
          <w:trHeight w:val="376"/>
          <w:jc w:val="center"/>
        </w:trPr>
        <w:tc>
          <w:tcPr>
            <w:tcW w:w="1500" w:type="dxa"/>
            <w:shd w:val="clear" w:color="auto" w:fill="auto"/>
            <w:vAlign w:val="center"/>
          </w:tcPr>
          <w:p w14:paraId="2EF7A2E9"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4</w:t>
            </w:r>
          </w:p>
        </w:tc>
        <w:tc>
          <w:tcPr>
            <w:tcW w:w="900" w:type="dxa"/>
            <w:shd w:val="clear" w:color="auto" w:fill="auto"/>
            <w:vAlign w:val="center"/>
          </w:tcPr>
          <w:p w14:paraId="6D319F15"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7</w:t>
            </w:r>
          </w:p>
        </w:tc>
        <w:tc>
          <w:tcPr>
            <w:tcW w:w="1080" w:type="dxa"/>
            <w:vAlign w:val="center"/>
          </w:tcPr>
          <w:p w14:paraId="23B0CBB0"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15</w:t>
            </w:r>
          </w:p>
        </w:tc>
        <w:tc>
          <w:tcPr>
            <w:tcW w:w="1080" w:type="dxa"/>
            <w:vAlign w:val="center"/>
          </w:tcPr>
          <w:p w14:paraId="5082D782"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1023</w:t>
            </w:r>
          </w:p>
        </w:tc>
        <w:tc>
          <w:tcPr>
            <w:tcW w:w="1170" w:type="dxa"/>
            <w:vAlign w:val="center"/>
          </w:tcPr>
          <w:p w14:paraId="46927563"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 xml:space="preserve">8 or 10 </w:t>
            </w:r>
            <w:proofErr w:type="spellStart"/>
            <w:r w:rsidRPr="00A6728F">
              <w:rPr>
                <w:rFonts w:eastAsia="宋体" w:cs="Times New Roman"/>
                <w:kern w:val="0"/>
                <w:sz w:val="18"/>
                <w:szCs w:val="20"/>
                <w:lang w:val="en-GB" w:eastAsia="en-US"/>
              </w:rPr>
              <w:t>ms</w:t>
            </w:r>
            <w:proofErr w:type="spellEnd"/>
          </w:p>
        </w:tc>
        <w:tc>
          <w:tcPr>
            <w:tcW w:w="2692" w:type="dxa"/>
            <w:vAlign w:val="center"/>
          </w:tcPr>
          <w:p w14:paraId="7BAE24AA" w14:textId="77777777" w:rsidR="009010C1" w:rsidRPr="00A6728F" w:rsidRDefault="009010C1" w:rsidP="009010C1">
            <w:pPr>
              <w:keepNext/>
              <w:keepLines/>
              <w:widowControl/>
              <w:jc w:val="center"/>
              <w:rPr>
                <w:rFonts w:eastAsia="宋体" w:cs="Times New Roman"/>
                <w:kern w:val="0"/>
                <w:sz w:val="18"/>
                <w:szCs w:val="20"/>
                <w:lang w:val="en-GB" w:eastAsia="en-US"/>
              </w:rPr>
            </w:pPr>
            <w:r w:rsidRPr="00A6728F">
              <w:rPr>
                <w:rFonts w:eastAsia="宋体" w:cs="Times New Roman"/>
                <w:kern w:val="0"/>
                <w:sz w:val="18"/>
                <w:szCs w:val="20"/>
                <w:lang w:val="en-GB" w:eastAsia="en-US"/>
              </w:rPr>
              <w:t>{15,31,63,127,255,511,1023}</w:t>
            </w:r>
          </w:p>
        </w:tc>
      </w:tr>
    </w:tbl>
    <w:p w14:paraId="39D4AAD5" w14:textId="5397B611" w:rsidR="00AF50C5" w:rsidRDefault="0061067D" w:rsidP="003F4666">
      <w:pPr>
        <w:spacing w:beforeLines="50" w:before="156"/>
        <w:rPr>
          <w:rFonts w:eastAsiaTheme="minorEastAsia" w:cs="Times New Roman"/>
          <w:szCs w:val="20"/>
        </w:rPr>
      </w:pPr>
      <w:r>
        <w:rPr>
          <w:rFonts w:eastAsiaTheme="minorEastAsia" w:cs="Times New Roman" w:hint="eastAsia"/>
          <w:szCs w:val="20"/>
        </w:rPr>
        <w:t xml:space="preserve">As the </w:t>
      </w:r>
      <w:r w:rsidR="000D3E15">
        <w:rPr>
          <w:rFonts w:eastAsiaTheme="minorEastAsia" w:cs="Times New Roman"/>
          <w:szCs w:val="20"/>
        </w:rPr>
        <w:t xml:space="preserve">level of the </w:t>
      </w:r>
      <w:r w:rsidRPr="009010C1">
        <w:rPr>
          <w:rFonts w:eastAsiaTheme="minorEastAsia" w:cs="Times New Roman" w:hint="eastAsia"/>
        </w:rPr>
        <w:t xml:space="preserve">channel access priority </w:t>
      </w:r>
      <w:r w:rsidRPr="009010C1">
        <w:rPr>
          <w:rFonts w:eastAsiaTheme="minorEastAsia" w:cs="Times New Roman"/>
        </w:rPr>
        <w:t>class</w:t>
      </w:r>
      <w:r>
        <w:rPr>
          <w:rFonts w:eastAsiaTheme="minorEastAsia" w:cs="Times New Roman" w:hint="eastAsia"/>
        </w:rPr>
        <w:t xml:space="preserve"> increases, the MCOT become longer, and the corresponding sensing </w:t>
      </w:r>
      <w:r w:rsidR="00725A9E">
        <w:rPr>
          <w:rFonts w:eastAsiaTheme="minorEastAsia" w:cs="Times New Roman"/>
        </w:rPr>
        <w:t>window extends</w:t>
      </w:r>
      <w:r>
        <w:rPr>
          <w:rFonts w:eastAsiaTheme="minorEastAsia" w:cs="Times New Roman" w:hint="eastAsia"/>
        </w:rPr>
        <w:t>.</w:t>
      </w:r>
      <w:r>
        <w:rPr>
          <w:rFonts w:eastAsiaTheme="minorEastAsia" w:cs="Times New Roman" w:hint="eastAsia"/>
          <w:szCs w:val="20"/>
        </w:rPr>
        <w:t xml:space="preserve"> </w:t>
      </w:r>
      <w:r w:rsidR="00AF50C5">
        <w:rPr>
          <w:rFonts w:eastAsiaTheme="minorEastAsia" w:cs="Times New Roman" w:hint="eastAsia"/>
          <w:szCs w:val="20"/>
        </w:rPr>
        <w:t xml:space="preserve">In detail, the sensing window for Rel-16 NR-U includes a defer duration and a </w:t>
      </w:r>
      <w:r w:rsidR="00AF50C5">
        <w:rPr>
          <w:rFonts w:eastAsiaTheme="minorEastAsia" w:cs="Times New Roman"/>
          <w:szCs w:val="20"/>
        </w:rPr>
        <w:t>“</w:t>
      </w:r>
      <w:r w:rsidR="00AF50C5">
        <w:rPr>
          <w:rFonts w:eastAsiaTheme="minorEastAsia" w:cs="Times New Roman" w:hint="eastAsia"/>
          <w:szCs w:val="20"/>
        </w:rPr>
        <w:t>back-off</w:t>
      </w:r>
      <w:r w:rsidR="00AF50C5">
        <w:rPr>
          <w:rFonts w:eastAsiaTheme="minorEastAsia" w:cs="Times New Roman"/>
          <w:szCs w:val="20"/>
        </w:rPr>
        <w:t>”</w:t>
      </w:r>
      <w:r w:rsidR="00AF50C5">
        <w:rPr>
          <w:rFonts w:eastAsiaTheme="minorEastAsia" w:cs="Times New Roman" w:hint="eastAsia"/>
          <w:szCs w:val="20"/>
        </w:rPr>
        <w:t xml:space="preserve"> timer</w:t>
      </w:r>
      <w:r w:rsidR="000E12F2">
        <w:rPr>
          <w:rFonts w:eastAsiaTheme="minorEastAsia" w:cs="Times New Roman" w:hint="eastAsia"/>
          <w:szCs w:val="20"/>
        </w:rPr>
        <w:t>, both value related to channel access priority class p</w:t>
      </w:r>
      <w:r w:rsidR="00226990">
        <w:rPr>
          <w:rFonts w:eastAsiaTheme="minorEastAsia" w:cs="Times New Roman" w:hint="eastAsia"/>
          <w:szCs w:val="20"/>
        </w:rPr>
        <w:t>. T</w:t>
      </w:r>
      <w:r w:rsidR="00226990" w:rsidRPr="009010C1">
        <w:rPr>
          <w:rFonts w:eastAsiaTheme="minorEastAsia" w:cs="Times New Roman"/>
          <w:szCs w:val="20"/>
        </w:rPr>
        <w:t>he</w:t>
      </w:r>
      <w:r w:rsidR="00226990">
        <w:rPr>
          <w:rFonts w:eastAsiaTheme="minorEastAsia" w:cs="Times New Roman" w:hint="eastAsia"/>
          <w:szCs w:val="20"/>
        </w:rPr>
        <w:t xml:space="preserve"> </w:t>
      </w:r>
      <w:r w:rsidR="009010C1" w:rsidRPr="009010C1">
        <w:rPr>
          <w:rFonts w:eastAsiaTheme="minorEastAsia" w:cs="Times New Roman" w:hint="eastAsia"/>
          <w:szCs w:val="20"/>
        </w:rPr>
        <w:t>defer</w:t>
      </w:r>
      <w:r w:rsidR="000D3E15">
        <w:rPr>
          <w:rFonts w:eastAsiaTheme="minorEastAsia" w:cs="Times New Roman"/>
          <w:szCs w:val="20"/>
        </w:rPr>
        <w:t>red</w:t>
      </w:r>
      <w:r w:rsidR="009010C1" w:rsidRPr="009010C1">
        <w:rPr>
          <w:rFonts w:eastAsiaTheme="minorEastAsia" w:cs="Times New Roman" w:hint="eastAsia"/>
          <w:szCs w:val="20"/>
        </w:rPr>
        <w:t xml:space="preserve"> duration T</w:t>
      </w:r>
      <w:r w:rsidR="009010C1" w:rsidRPr="009010C1">
        <w:rPr>
          <w:rFonts w:eastAsiaTheme="minorEastAsia" w:cs="Times New Roman" w:hint="eastAsia"/>
          <w:szCs w:val="20"/>
          <w:vertAlign w:val="subscript"/>
        </w:rPr>
        <w:t xml:space="preserve">d </w:t>
      </w:r>
      <w:r w:rsidR="009010C1" w:rsidRPr="009010C1">
        <w:rPr>
          <w:rFonts w:eastAsiaTheme="minorEastAsia" w:cs="Times New Roman" w:hint="eastAsia"/>
          <w:szCs w:val="20"/>
        </w:rPr>
        <w:t xml:space="preserve">consists of duration </w:t>
      </w:r>
      <w:proofErr w:type="spellStart"/>
      <w:r w:rsidR="009010C1" w:rsidRPr="009010C1">
        <w:rPr>
          <w:rFonts w:eastAsiaTheme="minorEastAsia" w:cs="Times New Roman" w:hint="eastAsia"/>
          <w:szCs w:val="20"/>
        </w:rPr>
        <w:t>T</w:t>
      </w:r>
      <w:r w:rsidR="009010C1" w:rsidRPr="009010C1">
        <w:rPr>
          <w:rFonts w:eastAsiaTheme="minorEastAsia" w:cs="Times New Roman" w:hint="eastAsia"/>
          <w:szCs w:val="20"/>
          <w:vertAlign w:val="subscript"/>
        </w:rPr>
        <w:t>f</w:t>
      </w:r>
      <w:proofErr w:type="spellEnd"/>
      <w:r w:rsidR="009010C1" w:rsidRPr="009010C1">
        <w:rPr>
          <w:rFonts w:eastAsiaTheme="minorEastAsia" w:cs="Times New Roman" w:hint="eastAsia"/>
          <w:szCs w:val="20"/>
        </w:rPr>
        <w:t xml:space="preserve">=16us immediately followed by </w:t>
      </w:r>
      <w:proofErr w:type="spellStart"/>
      <w:r w:rsidR="009010C1" w:rsidRPr="009010C1">
        <w:rPr>
          <w:rFonts w:eastAsiaTheme="minorEastAsia" w:cs="Times New Roman" w:hint="eastAsia"/>
          <w:szCs w:val="20"/>
        </w:rPr>
        <w:t>m</w:t>
      </w:r>
      <w:r w:rsidR="009010C1" w:rsidRPr="009010C1">
        <w:rPr>
          <w:rFonts w:eastAsiaTheme="minorEastAsia" w:cs="Times New Roman" w:hint="eastAsia"/>
          <w:szCs w:val="20"/>
          <w:vertAlign w:val="subscript"/>
        </w:rPr>
        <w:t>p</w:t>
      </w:r>
      <w:proofErr w:type="spellEnd"/>
      <w:r w:rsidR="009010C1" w:rsidRPr="009010C1">
        <w:rPr>
          <w:rFonts w:eastAsiaTheme="minorEastAsia" w:cs="Times New Roman" w:hint="eastAsia"/>
          <w:szCs w:val="20"/>
        </w:rPr>
        <w:t xml:space="preserve"> </w:t>
      </w:r>
      <w:r w:rsidR="009010C1" w:rsidRPr="009010C1">
        <w:rPr>
          <w:rFonts w:eastAsiaTheme="minorEastAsia" w:cs="Times New Roman"/>
          <w:szCs w:val="20"/>
        </w:rPr>
        <w:t>consecutive</w:t>
      </w:r>
      <w:r w:rsidR="009010C1" w:rsidRPr="009010C1">
        <w:rPr>
          <w:rFonts w:eastAsiaTheme="minorEastAsia" w:cs="Times New Roman" w:hint="eastAsia"/>
          <w:szCs w:val="20"/>
        </w:rPr>
        <w:t xml:space="preserve"> sensing slot durations </w:t>
      </w:r>
      <w:proofErr w:type="spellStart"/>
      <w:r w:rsidR="009010C1" w:rsidRPr="009010C1">
        <w:rPr>
          <w:rFonts w:eastAsiaTheme="minorEastAsia" w:cs="Times New Roman" w:hint="eastAsia"/>
          <w:szCs w:val="20"/>
        </w:rPr>
        <w:t>T</w:t>
      </w:r>
      <w:r w:rsidR="009010C1" w:rsidRPr="009010C1">
        <w:rPr>
          <w:rFonts w:eastAsiaTheme="minorEastAsia" w:cs="Times New Roman" w:hint="eastAsia"/>
          <w:szCs w:val="20"/>
          <w:vertAlign w:val="subscript"/>
        </w:rPr>
        <w:t>si</w:t>
      </w:r>
      <w:proofErr w:type="spellEnd"/>
      <w:r w:rsidR="009010C1" w:rsidRPr="009010C1">
        <w:rPr>
          <w:rFonts w:eastAsiaTheme="minorEastAsia" w:cs="Times New Roman" w:hint="eastAsia"/>
          <w:szCs w:val="20"/>
        </w:rPr>
        <w:t xml:space="preserve">=9us. The </w:t>
      </w:r>
      <w:r w:rsidR="009010C1" w:rsidRPr="009010C1">
        <w:rPr>
          <w:rFonts w:eastAsiaTheme="minorEastAsia" w:cs="Times New Roman"/>
          <w:szCs w:val="20"/>
        </w:rPr>
        <w:t>“</w:t>
      </w:r>
      <w:r w:rsidR="009010C1" w:rsidRPr="009010C1">
        <w:rPr>
          <w:rFonts w:eastAsiaTheme="minorEastAsia" w:cs="Times New Roman" w:hint="eastAsia"/>
          <w:szCs w:val="20"/>
        </w:rPr>
        <w:t>back-off</w:t>
      </w:r>
      <w:r w:rsidR="009010C1" w:rsidRPr="009010C1">
        <w:rPr>
          <w:rFonts w:eastAsiaTheme="minorEastAsia" w:cs="Times New Roman"/>
          <w:szCs w:val="20"/>
        </w:rPr>
        <w:t>”</w:t>
      </w:r>
      <w:r w:rsidR="009010C1" w:rsidRPr="009010C1">
        <w:rPr>
          <w:rFonts w:eastAsiaTheme="minorEastAsia" w:cs="Times New Roman" w:hint="eastAsia"/>
          <w:szCs w:val="20"/>
        </w:rPr>
        <w:t xml:space="preserve"> timer has a counter N, where N is random number uniformly distribute between 0 and </w:t>
      </w:r>
      <w:proofErr w:type="spellStart"/>
      <w:proofErr w:type="gramStart"/>
      <w:r w:rsidR="009010C1" w:rsidRPr="009010C1">
        <w:rPr>
          <w:rFonts w:eastAsiaTheme="minorEastAsia" w:cs="Times New Roman" w:hint="eastAsia"/>
          <w:szCs w:val="20"/>
        </w:rPr>
        <w:t>CW</w:t>
      </w:r>
      <w:r w:rsidR="009010C1" w:rsidRPr="009010C1">
        <w:rPr>
          <w:rFonts w:eastAsiaTheme="minorEastAsia" w:cs="Times New Roman" w:hint="eastAsia"/>
          <w:szCs w:val="20"/>
          <w:vertAlign w:val="subscript"/>
        </w:rPr>
        <w:t>p</w:t>
      </w:r>
      <w:proofErr w:type="spellEnd"/>
      <w:r w:rsidR="009010C1" w:rsidRPr="009010C1">
        <w:rPr>
          <w:rFonts w:eastAsiaTheme="minorEastAsia" w:cs="Times New Roman" w:hint="eastAsia"/>
          <w:szCs w:val="20"/>
        </w:rPr>
        <w:t xml:space="preserve"> ,</w:t>
      </w:r>
      <w:proofErr w:type="gramEnd"/>
      <w:r w:rsidR="009010C1" w:rsidRPr="009010C1">
        <w:rPr>
          <w:rFonts w:eastAsiaTheme="minorEastAsia" w:cs="Times New Roman" w:hint="eastAsia"/>
          <w:szCs w:val="20"/>
        </w:rPr>
        <w:t xml:space="preserve"> </w:t>
      </w:r>
      <w:proofErr w:type="spellStart"/>
      <w:r w:rsidR="009010C1" w:rsidRPr="009010C1">
        <w:rPr>
          <w:rFonts w:eastAsiaTheme="minorEastAsia" w:cs="Times New Roman" w:hint="eastAsia"/>
          <w:szCs w:val="20"/>
        </w:rPr>
        <w:t>CW</w:t>
      </w:r>
      <w:r w:rsidR="009010C1" w:rsidRPr="009010C1">
        <w:rPr>
          <w:rFonts w:eastAsiaTheme="minorEastAsia" w:cs="Times New Roman" w:hint="eastAsia"/>
          <w:szCs w:val="20"/>
          <w:vertAlign w:val="subscript"/>
        </w:rPr>
        <w:t>p</w:t>
      </w:r>
      <w:proofErr w:type="spellEnd"/>
      <w:r w:rsidR="009010C1" w:rsidRPr="009010C1">
        <w:rPr>
          <w:rFonts w:eastAsiaTheme="minorEastAsia" w:cs="Times New Roman" w:hint="eastAsia"/>
          <w:szCs w:val="20"/>
        </w:rPr>
        <w:t xml:space="preserve"> is within contention window [</w:t>
      </w:r>
      <w:proofErr w:type="spellStart"/>
      <w:r w:rsidR="009010C1" w:rsidRPr="009010C1">
        <w:rPr>
          <w:rFonts w:eastAsiaTheme="minorEastAsia" w:cs="Times New Roman" w:hint="eastAsia"/>
          <w:szCs w:val="20"/>
        </w:rPr>
        <w:t>CW</w:t>
      </w:r>
      <w:r w:rsidR="009010C1" w:rsidRPr="009010C1">
        <w:rPr>
          <w:rFonts w:eastAsiaTheme="minorEastAsia" w:cs="Times New Roman" w:hint="eastAsia"/>
          <w:szCs w:val="20"/>
          <w:vertAlign w:val="subscript"/>
        </w:rPr>
        <w:t>min,p</w:t>
      </w:r>
      <w:proofErr w:type="spellEnd"/>
      <w:r w:rsidR="009010C1" w:rsidRPr="009010C1">
        <w:rPr>
          <w:rFonts w:eastAsiaTheme="minorEastAsia" w:cs="Times New Roman" w:hint="eastAsia"/>
          <w:szCs w:val="20"/>
        </w:rPr>
        <w:t xml:space="preserve">, </w:t>
      </w:r>
      <w:proofErr w:type="spellStart"/>
      <w:r w:rsidR="009010C1" w:rsidRPr="009010C1">
        <w:rPr>
          <w:rFonts w:eastAsiaTheme="minorEastAsia" w:cs="Times New Roman" w:hint="eastAsia"/>
          <w:szCs w:val="20"/>
        </w:rPr>
        <w:t>CW</w:t>
      </w:r>
      <w:r w:rsidR="009010C1" w:rsidRPr="009010C1">
        <w:rPr>
          <w:rFonts w:eastAsiaTheme="minorEastAsia" w:cs="Times New Roman" w:hint="eastAsia"/>
          <w:szCs w:val="20"/>
          <w:vertAlign w:val="subscript"/>
        </w:rPr>
        <w:t>max,p</w:t>
      </w:r>
      <w:proofErr w:type="spellEnd"/>
      <w:r w:rsidR="009010C1" w:rsidRPr="009010C1">
        <w:rPr>
          <w:rFonts w:eastAsiaTheme="minorEastAsia" w:cs="Times New Roman" w:hint="eastAsia"/>
          <w:szCs w:val="20"/>
        </w:rPr>
        <w:t xml:space="preserve">]. </w:t>
      </w:r>
      <w:r w:rsidR="007043AD">
        <w:rPr>
          <w:rFonts w:eastAsiaTheme="minorEastAsia" w:cs="Times New Roman" w:hint="eastAsia"/>
          <w:szCs w:val="20"/>
        </w:rPr>
        <w:t xml:space="preserve">Thus, </w:t>
      </w:r>
      <w:r w:rsidR="005510FA">
        <w:rPr>
          <w:rFonts w:eastAsiaTheme="minorEastAsia" w:cs="Times New Roman" w:hint="eastAsia"/>
          <w:szCs w:val="20"/>
        </w:rPr>
        <w:t xml:space="preserve">the duration of MCOT and sensing window in Rel-16 NR-U can be dynamically configured according to </w:t>
      </w:r>
      <w:r w:rsidR="004903EB">
        <w:rPr>
          <w:rFonts w:eastAsiaTheme="minorEastAsia" w:cs="Times New Roman" w:hint="eastAsia"/>
          <w:szCs w:val="20"/>
        </w:rPr>
        <w:t xml:space="preserve">CAPC to meet the </w:t>
      </w:r>
      <w:r w:rsidR="004903EB">
        <w:rPr>
          <w:rFonts w:eastAsiaTheme="minorEastAsia" w:cs="Times New Roman"/>
          <w:szCs w:val="20"/>
        </w:rPr>
        <w:t>requirement</w:t>
      </w:r>
      <w:r w:rsidR="004903EB">
        <w:rPr>
          <w:rFonts w:eastAsiaTheme="minorEastAsia" w:cs="Times New Roman" w:hint="eastAsia"/>
          <w:szCs w:val="20"/>
        </w:rPr>
        <w:t>s of diverse traffic</w:t>
      </w:r>
      <w:r w:rsidR="005510FA">
        <w:rPr>
          <w:rFonts w:eastAsiaTheme="minorEastAsia" w:cs="Times New Roman" w:hint="eastAsia"/>
          <w:szCs w:val="20"/>
        </w:rPr>
        <w:t>.</w:t>
      </w:r>
    </w:p>
    <w:p w14:paraId="40C1544A" w14:textId="1400A105" w:rsidR="00D0510D" w:rsidRDefault="009010C1" w:rsidP="00D0510D">
      <w:pPr>
        <w:rPr>
          <w:rFonts w:eastAsiaTheme="minorEastAsia" w:cs="Times New Roman"/>
          <w:szCs w:val="20"/>
        </w:rPr>
      </w:pPr>
      <w:r w:rsidRPr="009010C1">
        <w:rPr>
          <w:rFonts w:eastAsiaTheme="minorEastAsia" w:cs="Times New Roman" w:hint="eastAsia"/>
          <w:szCs w:val="20"/>
        </w:rPr>
        <w:t>If</w:t>
      </w:r>
      <w:r w:rsidR="00725A9E">
        <w:rPr>
          <w:rFonts w:eastAsiaTheme="minorEastAsia" w:cs="Times New Roman" w:hint="eastAsia"/>
          <w:szCs w:val="20"/>
        </w:rPr>
        <w:t xml:space="preserve"> </w:t>
      </w:r>
      <w:r w:rsidRPr="009010C1">
        <w:rPr>
          <w:rFonts w:eastAsiaTheme="minorEastAsia" w:cs="Times New Roman" w:hint="eastAsia"/>
          <w:szCs w:val="20"/>
        </w:rPr>
        <w:t xml:space="preserve">the MCOT is fixed to 5ms for </w:t>
      </w:r>
      <w:r w:rsidR="00931341">
        <w:rPr>
          <w:rFonts w:eastAsiaTheme="minorEastAsia" w:cs="Times New Roman" w:hint="eastAsia"/>
          <w:szCs w:val="20"/>
        </w:rPr>
        <w:t>up to 71GHz operation</w:t>
      </w:r>
      <w:r w:rsidRPr="009010C1">
        <w:rPr>
          <w:rFonts w:eastAsiaTheme="minorEastAsia" w:cs="Times New Roman" w:hint="eastAsia"/>
          <w:szCs w:val="20"/>
        </w:rPr>
        <w:t xml:space="preserve">, there are 320 slots within MCOT </w:t>
      </w:r>
      <w:r w:rsidRPr="00E50DF5">
        <w:rPr>
          <w:rFonts w:eastAsiaTheme="minorEastAsia" w:cs="Times New Roman"/>
          <w:szCs w:val="20"/>
        </w:rPr>
        <w:t xml:space="preserve">when </w:t>
      </w:r>
      <w:r w:rsidR="00ED2C71" w:rsidRPr="00E50DF5">
        <w:rPr>
          <w:rFonts w:eastAsiaTheme="minorEastAsia" w:cs="Times New Roman"/>
          <w:szCs w:val="20"/>
        </w:rPr>
        <w:t xml:space="preserve">SCS is </w:t>
      </w:r>
      <w:r w:rsidRPr="00E50DF5">
        <w:rPr>
          <w:rFonts w:eastAsiaTheme="minorEastAsia" w:cs="Times New Roman"/>
          <w:szCs w:val="20"/>
        </w:rPr>
        <w:t>960 KHz</w:t>
      </w:r>
      <w:r w:rsidR="00ED2C71">
        <w:rPr>
          <w:rFonts w:eastAsiaTheme="minorEastAsia" w:cs="Times New Roman" w:hint="eastAsia"/>
          <w:szCs w:val="20"/>
        </w:rPr>
        <w:t xml:space="preserve">. </w:t>
      </w:r>
      <w:r w:rsidR="006A52F2">
        <w:rPr>
          <w:rFonts w:eastAsiaTheme="minorEastAsia" w:cs="Times New Roman" w:hint="eastAsia"/>
          <w:szCs w:val="20"/>
        </w:rPr>
        <w:t xml:space="preserve">For small packet traffic, the channel occupancy time may be much less than 320 slots </w:t>
      </w:r>
      <w:r w:rsidR="00431E2B">
        <w:rPr>
          <w:rFonts w:eastAsiaTheme="minorEastAsia" w:cs="Times New Roman"/>
          <w:szCs w:val="20"/>
        </w:rPr>
        <w:t>e.g.</w:t>
      </w:r>
      <w:proofErr w:type="gramStart"/>
      <w:r w:rsidR="00431E2B">
        <w:rPr>
          <w:rFonts w:eastAsiaTheme="minorEastAsia" w:cs="Times New Roman"/>
          <w:szCs w:val="20"/>
        </w:rPr>
        <w:t>,</w:t>
      </w:r>
      <w:r w:rsidR="006A52F2">
        <w:rPr>
          <w:rFonts w:eastAsiaTheme="minorEastAsia" w:cs="Times New Roman" w:hint="eastAsia"/>
          <w:szCs w:val="20"/>
        </w:rPr>
        <w:t>,</w:t>
      </w:r>
      <w:proofErr w:type="gramEnd"/>
      <w:r w:rsidR="006A52F2">
        <w:rPr>
          <w:rFonts w:eastAsiaTheme="minorEastAsia" w:cs="Times New Roman" w:hint="eastAsia"/>
          <w:szCs w:val="20"/>
        </w:rPr>
        <w:t xml:space="preserve"> 10 slots </w:t>
      </w:r>
      <w:r w:rsidR="00431E2B">
        <w:rPr>
          <w:rFonts w:eastAsiaTheme="minorEastAsia" w:cs="Times New Roman"/>
          <w:szCs w:val="20"/>
        </w:rPr>
        <w:t xml:space="preserve">being </w:t>
      </w:r>
      <w:r w:rsidR="006A52F2">
        <w:rPr>
          <w:rFonts w:eastAsiaTheme="minorEastAsia" w:cs="Times New Roman" w:hint="eastAsia"/>
          <w:szCs w:val="20"/>
        </w:rPr>
        <w:t xml:space="preserve">sufficient for data </w:t>
      </w:r>
      <w:r w:rsidR="006A52F2">
        <w:rPr>
          <w:rFonts w:eastAsiaTheme="minorEastAsia" w:cs="Times New Roman"/>
          <w:szCs w:val="20"/>
        </w:rPr>
        <w:t>transmission</w:t>
      </w:r>
      <w:r w:rsidR="006A52F2">
        <w:rPr>
          <w:rFonts w:eastAsiaTheme="minorEastAsia" w:cs="Times New Roman" w:hint="eastAsia"/>
          <w:szCs w:val="20"/>
        </w:rPr>
        <w:t>.</w:t>
      </w:r>
      <w:r w:rsidR="00BE2E5D">
        <w:rPr>
          <w:rFonts w:eastAsiaTheme="minorEastAsia" w:cs="Times New Roman" w:hint="eastAsia"/>
          <w:szCs w:val="20"/>
        </w:rPr>
        <w:t xml:space="preserve"> </w:t>
      </w:r>
      <w:r w:rsidR="00431E2B">
        <w:rPr>
          <w:rFonts w:eastAsiaTheme="minorEastAsia" w:cs="Times New Roman"/>
          <w:szCs w:val="20"/>
        </w:rPr>
        <w:t>T</w:t>
      </w:r>
      <w:r w:rsidR="006A52F2">
        <w:rPr>
          <w:rFonts w:eastAsiaTheme="minorEastAsia" w:cs="Times New Roman" w:hint="eastAsia"/>
          <w:szCs w:val="20"/>
        </w:rPr>
        <w:t>he</w:t>
      </w:r>
      <w:r w:rsidR="00BE2E5D">
        <w:rPr>
          <w:rFonts w:eastAsiaTheme="minorEastAsia" w:cs="Times New Roman" w:hint="eastAsia"/>
          <w:szCs w:val="20"/>
        </w:rPr>
        <w:t xml:space="preserve"> </w:t>
      </w:r>
      <w:r w:rsidR="006A52F2">
        <w:rPr>
          <w:rFonts w:eastAsiaTheme="minorEastAsia" w:cs="Times New Roman" w:hint="eastAsia"/>
          <w:szCs w:val="20"/>
        </w:rPr>
        <w:t xml:space="preserve">possibility of </w:t>
      </w:r>
      <w:r w:rsidR="006A52F2">
        <w:rPr>
          <w:rFonts w:eastAsiaTheme="minorEastAsia" w:cs="Times New Roman"/>
          <w:szCs w:val="20"/>
        </w:rPr>
        <w:t>channel</w:t>
      </w:r>
      <w:r w:rsidR="006A52F2">
        <w:rPr>
          <w:rFonts w:eastAsiaTheme="minorEastAsia" w:cs="Times New Roman" w:hint="eastAsia"/>
          <w:szCs w:val="20"/>
        </w:rPr>
        <w:t xml:space="preserve"> blocking </w:t>
      </w:r>
      <w:r w:rsidR="00931341">
        <w:rPr>
          <w:rFonts w:eastAsiaTheme="minorEastAsia" w:cs="Times New Roman" w:hint="eastAsia"/>
          <w:szCs w:val="20"/>
        </w:rPr>
        <w:t xml:space="preserve">and power consumption </w:t>
      </w:r>
      <w:r w:rsidR="00431E2B">
        <w:rPr>
          <w:rFonts w:eastAsiaTheme="minorEastAsia" w:cs="Times New Roman"/>
          <w:szCs w:val="20"/>
        </w:rPr>
        <w:t xml:space="preserve">will increase </w:t>
      </w:r>
      <w:r w:rsidR="006A52F2">
        <w:rPr>
          <w:rFonts w:eastAsiaTheme="minorEastAsia" w:cs="Times New Roman" w:hint="eastAsia"/>
          <w:szCs w:val="20"/>
        </w:rPr>
        <w:t xml:space="preserve">when </w:t>
      </w:r>
      <w:r w:rsidR="006A52F2">
        <w:rPr>
          <w:rFonts w:eastAsiaTheme="minorEastAsia" w:cs="Times New Roman"/>
          <w:szCs w:val="20"/>
        </w:rPr>
        <w:t xml:space="preserve">system </w:t>
      </w:r>
      <w:r w:rsidR="00CF2910">
        <w:rPr>
          <w:rFonts w:eastAsiaTheme="minorEastAsia" w:cs="Times New Roman" w:hint="eastAsia"/>
          <w:szCs w:val="20"/>
        </w:rPr>
        <w:t xml:space="preserve">always </w:t>
      </w:r>
      <w:r w:rsidR="006A52F2">
        <w:rPr>
          <w:rFonts w:eastAsiaTheme="minorEastAsia" w:cs="Times New Roman"/>
          <w:szCs w:val="20"/>
        </w:rPr>
        <w:t>performs</w:t>
      </w:r>
      <w:r w:rsidR="006A52F2">
        <w:rPr>
          <w:rFonts w:eastAsiaTheme="minorEastAsia" w:cs="Times New Roman" w:hint="eastAsia"/>
          <w:szCs w:val="20"/>
        </w:rPr>
        <w:t xml:space="preserve"> sensing </w:t>
      </w:r>
      <w:r w:rsidR="0061067D">
        <w:rPr>
          <w:rFonts w:eastAsiaTheme="minorEastAsia" w:cs="Times New Roman" w:hint="eastAsia"/>
          <w:szCs w:val="20"/>
        </w:rPr>
        <w:t xml:space="preserve">based on MCOT equal to 5ms </w:t>
      </w:r>
      <w:r w:rsidR="00431E2B">
        <w:rPr>
          <w:rFonts w:eastAsiaTheme="minorEastAsia" w:cs="Times New Roman"/>
          <w:szCs w:val="20"/>
        </w:rPr>
        <w:t>for 480 and 960 kHz SCS</w:t>
      </w:r>
      <w:r w:rsidR="006A52F2">
        <w:rPr>
          <w:rFonts w:eastAsiaTheme="minorEastAsia" w:cs="Times New Roman" w:hint="eastAsia"/>
          <w:szCs w:val="20"/>
        </w:rPr>
        <w:t>.</w:t>
      </w:r>
      <w:r w:rsidR="00CF2910">
        <w:rPr>
          <w:rFonts w:eastAsiaTheme="minorEastAsia" w:cs="Times New Roman" w:hint="eastAsia"/>
          <w:szCs w:val="20"/>
        </w:rPr>
        <w:t xml:space="preserve"> </w:t>
      </w:r>
      <w:r w:rsidR="000E6DF2">
        <w:rPr>
          <w:rFonts w:eastAsiaTheme="minorEastAsia" w:cs="Times New Roman" w:hint="eastAsia"/>
          <w:szCs w:val="20"/>
        </w:rPr>
        <w:t>In such case, RAN 1 should fu</w:t>
      </w:r>
      <w:r w:rsidR="00DA725E">
        <w:rPr>
          <w:rFonts w:eastAsiaTheme="minorEastAsia" w:cs="Times New Roman" w:hint="eastAsia"/>
          <w:szCs w:val="20"/>
        </w:rPr>
        <w:t>r</w:t>
      </w:r>
      <w:r w:rsidR="000E6DF2">
        <w:rPr>
          <w:rFonts w:eastAsiaTheme="minorEastAsia" w:cs="Times New Roman" w:hint="eastAsia"/>
          <w:szCs w:val="20"/>
        </w:rPr>
        <w:t>the</w:t>
      </w:r>
      <w:r w:rsidR="00DA725E">
        <w:rPr>
          <w:rFonts w:eastAsiaTheme="minorEastAsia" w:cs="Times New Roman" w:hint="eastAsia"/>
          <w:szCs w:val="20"/>
        </w:rPr>
        <w:t xml:space="preserve">r </w:t>
      </w:r>
      <w:r w:rsidR="00934D62">
        <w:rPr>
          <w:rFonts w:eastAsiaTheme="minorEastAsia" w:cs="Times New Roman" w:hint="eastAsia"/>
          <w:szCs w:val="20"/>
        </w:rPr>
        <w:t xml:space="preserve">study </w:t>
      </w:r>
      <w:r w:rsidR="00934D62">
        <w:rPr>
          <w:rFonts w:eastAsiaTheme="minorEastAsia" w:cs="Times New Roman"/>
          <w:szCs w:val="20"/>
        </w:rPr>
        <w:t>introduction</w:t>
      </w:r>
      <w:r w:rsidR="00934D62">
        <w:rPr>
          <w:rFonts w:eastAsiaTheme="minorEastAsia" w:cs="Times New Roman" w:hint="eastAsia"/>
          <w:szCs w:val="20"/>
        </w:rPr>
        <w:t xml:space="preserve"> of CAPC for </w:t>
      </w:r>
      <w:r w:rsidR="000D3E15">
        <w:rPr>
          <w:rFonts w:eastAsiaTheme="minorEastAsia" w:cs="Times New Roman"/>
          <w:szCs w:val="20"/>
        </w:rPr>
        <w:t xml:space="preserve">NR operation </w:t>
      </w:r>
      <w:r w:rsidR="00934D62">
        <w:rPr>
          <w:rFonts w:eastAsiaTheme="minorEastAsia" w:cs="Times New Roman" w:hint="eastAsia"/>
          <w:szCs w:val="20"/>
        </w:rPr>
        <w:t xml:space="preserve">up </w:t>
      </w:r>
      <w:r w:rsidR="00725A9E">
        <w:rPr>
          <w:rFonts w:eastAsiaTheme="minorEastAsia" w:cs="Times New Roman"/>
          <w:szCs w:val="20"/>
        </w:rPr>
        <w:t xml:space="preserve">to </w:t>
      </w:r>
      <w:r w:rsidR="00725A9E" w:rsidRPr="00934D62">
        <w:rPr>
          <w:rFonts w:eastAsiaTheme="minorEastAsia" w:cs="Times New Roman"/>
          <w:szCs w:val="20"/>
        </w:rPr>
        <w:t>71GHz</w:t>
      </w:r>
      <w:r w:rsidR="00934D62" w:rsidRPr="00934D62">
        <w:rPr>
          <w:rFonts w:eastAsiaTheme="minorEastAsia" w:cs="Times New Roman"/>
          <w:szCs w:val="20"/>
        </w:rPr>
        <w:t xml:space="preserve"> with necessary modifications when LBT is used.</w:t>
      </w:r>
      <w:r w:rsidR="00934D62">
        <w:rPr>
          <w:rFonts w:eastAsiaTheme="minorEastAsia" w:cs="Times New Roman" w:hint="eastAsia"/>
          <w:szCs w:val="20"/>
        </w:rPr>
        <w:t xml:space="preserve"> It </w:t>
      </w:r>
      <w:r w:rsidR="00D0510D">
        <w:rPr>
          <w:rFonts w:eastAsiaTheme="minorEastAsia" w:cs="Times New Roman" w:hint="eastAsia"/>
          <w:szCs w:val="20"/>
        </w:rPr>
        <w:t>is</w:t>
      </w:r>
      <w:r w:rsidR="00934D62">
        <w:rPr>
          <w:rFonts w:eastAsiaTheme="minorEastAsia" w:cs="Times New Roman" w:hint="eastAsia"/>
          <w:szCs w:val="20"/>
        </w:rPr>
        <w:t xml:space="preserve"> </w:t>
      </w:r>
      <w:r w:rsidR="00934D62">
        <w:rPr>
          <w:rFonts w:eastAsiaTheme="minorEastAsia" w:cs="Times New Roman"/>
          <w:szCs w:val="20"/>
        </w:rPr>
        <w:t>benefi</w:t>
      </w:r>
      <w:r w:rsidR="00D0510D">
        <w:rPr>
          <w:rFonts w:eastAsiaTheme="minorEastAsia" w:cs="Times New Roman" w:hint="eastAsia"/>
          <w:szCs w:val="20"/>
        </w:rPr>
        <w:t xml:space="preserve">cial to </w:t>
      </w:r>
      <w:r w:rsidR="00BE2E5D">
        <w:rPr>
          <w:rFonts w:eastAsiaTheme="minorEastAsia" w:cs="Times New Roman" w:hint="eastAsia"/>
          <w:szCs w:val="20"/>
        </w:rPr>
        <w:t xml:space="preserve">support the </w:t>
      </w:r>
      <w:r w:rsidR="000D3E15">
        <w:rPr>
          <w:rFonts w:eastAsiaTheme="minorEastAsia" w:cs="Times New Roman"/>
          <w:szCs w:val="20"/>
        </w:rPr>
        <w:t xml:space="preserve">semi-static or dynamic </w:t>
      </w:r>
      <w:r w:rsidR="00D0510D">
        <w:rPr>
          <w:rFonts w:eastAsiaTheme="minorEastAsia" w:cs="Times New Roman" w:hint="eastAsia"/>
          <w:szCs w:val="20"/>
        </w:rPr>
        <w:t>configur</w:t>
      </w:r>
      <w:r w:rsidR="00BE2E5D">
        <w:rPr>
          <w:rFonts w:eastAsiaTheme="minorEastAsia" w:cs="Times New Roman" w:hint="eastAsia"/>
          <w:szCs w:val="20"/>
        </w:rPr>
        <w:t>ation of</w:t>
      </w:r>
      <w:r w:rsidR="00D0510D">
        <w:rPr>
          <w:rFonts w:eastAsiaTheme="minorEastAsia" w:cs="Times New Roman" w:hint="eastAsia"/>
          <w:szCs w:val="20"/>
        </w:rPr>
        <w:t xml:space="preserve"> </w:t>
      </w:r>
      <w:r w:rsidR="00934D62">
        <w:rPr>
          <w:rFonts w:eastAsiaTheme="minorEastAsia" w:cs="Times New Roman" w:hint="eastAsia"/>
          <w:szCs w:val="20"/>
        </w:rPr>
        <w:t xml:space="preserve">MCOT </w:t>
      </w:r>
      <w:r w:rsidR="00D0510D">
        <w:rPr>
          <w:rFonts w:eastAsiaTheme="minorEastAsia" w:cs="Times New Roman" w:hint="eastAsia"/>
          <w:szCs w:val="20"/>
        </w:rPr>
        <w:t xml:space="preserve">to be less than 5ms and reduce corresponding sensing window for </w:t>
      </w:r>
      <w:r w:rsidR="00D0510D" w:rsidRPr="00D0510D">
        <w:rPr>
          <w:rFonts w:eastAsiaTheme="minorEastAsia" w:cs="Times New Roman"/>
          <w:szCs w:val="20"/>
        </w:rPr>
        <w:t>480 kHz and 960 kHz SCS</w:t>
      </w:r>
      <w:r w:rsidR="00D0510D">
        <w:rPr>
          <w:rFonts w:eastAsiaTheme="minorEastAsia" w:cs="Times New Roman" w:hint="eastAsia"/>
          <w:szCs w:val="20"/>
        </w:rPr>
        <w:t xml:space="preserve"> to </w:t>
      </w:r>
      <w:r w:rsidR="004903EB">
        <w:rPr>
          <w:rFonts w:eastAsiaTheme="minorEastAsia" w:cs="Times New Roman"/>
          <w:szCs w:val="20"/>
        </w:rPr>
        <w:t>reduce</w:t>
      </w:r>
      <w:r w:rsidR="004903EB">
        <w:rPr>
          <w:rFonts w:eastAsiaTheme="minorEastAsia" w:cs="Times New Roman" w:hint="eastAsia"/>
          <w:szCs w:val="20"/>
        </w:rPr>
        <w:t xml:space="preserve"> </w:t>
      </w:r>
      <w:r w:rsidR="004903EB">
        <w:rPr>
          <w:rFonts w:eastAsiaTheme="minorEastAsia" w:cs="Times New Roman"/>
          <w:szCs w:val="20"/>
        </w:rPr>
        <w:t>measurement</w:t>
      </w:r>
      <w:r w:rsidR="004903EB">
        <w:rPr>
          <w:rFonts w:eastAsiaTheme="minorEastAsia" w:cs="Times New Roman" w:hint="eastAsia"/>
          <w:szCs w:val="20"/>
        </w:rPr>
        <w:t xml:space="preserve"> delay and power consumption</w:t>
      </w:r>
      <w:r w:rsidR="004903EB">
        <w:rPr>
          <w:rFonts w:eastAsiaTheme="minorEastAsia" w:cs="Times New Roman"/>
          <w:szCs w:val="20"/>
        </w:rPr>
        <w:t>.</w:t>
      </w:r>
    </w:p>
    <w:p w14:paraId="72C414DF" w14:textId="422F625C" w:rsidR="009877DC" w:rsidRDefault="00A47F42" w:rsidP="009010C1">
      <w:pPr>
        <w:rPr>
          <w:rFonts w:eastAsiaTheme="minorEastAsia" w:cs="Times New Roman"/>
          <w:b/>
          <w:szCs w:val="20"/>
        </w:rPr>
      </w:pPr>
      <w:r>
        <w:rPr>
          <w:rFonts w:eastAsiaTheme="minorEastAsia" w:cs="Times New Roman" w:hint="eastAsia"/>
          <w:b/>
          <w:szCs w:val="20"/>
        </w:rPr>
        <w:t>Proposal 3:</w:t>
      </w:r>
      <w:r w:rsidR="004903EB" w:rsidRPr="003F4666">
        <w:rPr>
          <w:rFonts w:eastAsiaTheme="minorEastAsia" w:cs="Times New Roman"/>
          <w:b/>
          <w:szCs w:val="20"/>
        </w:rPr>
        <w:t xml:space="preserve"> RAN 1 should further study introduction of CAPC for</w:t>
      </w:r>
      <w:r w:rsidR="000D3E15">
        <w:rPr>
          <w:rFonts w:eastAsiaTheme="minorEastAsia" w:cs="Times New Roman"/>
          <w:b/>
          <w:szCs w:val="20"/>
        </w:rPr>
        <w:t xml:space="preserve"> NR operation</w:t>
      </w:r>
      <w:r w:rsidR="004903EB" w:rsidRPr="003F4666">
        <w:rPr>
          <w:rFonts w:eastAsiaTheme="minorEastAsia" w:cs="Times New Roman"/>
          <w:b/>
          <w:szCs w:val="20"/>
        </w:rPr>
        <w:t xml:space="preserve"> up to 71GHz with necessary modifications when LBT is used.</w:t>
      </w:r>
    </w:p>
    <w:p w14:paraId="1992F5D0" w14:textId="77777777" w:rsidR="00DF03D7" w:rsidRDefault="00DF03D7" w:rsidP="009010C1">
      <w:pPr>
        <w:rPr>
          <w:rFonts w:eastAsiaTheme="minorEastAsia" w:cs="Times New Roman"/>
          <w:b/>
          <w:szCs w:val="20"/>
        </w:rPr>
      </w:pPr>
    </w:p>
    <w:tbl>
      <w:tblPr>
        <w:tblStyle w:val="a6"/>
        <w:tblW w:w="0" w:type="auto"/>
        <w:tblLook w:val="04A0" w:firstRow="1" w:lastRow="0" w:firstColumn="1" w:lastColumn="0" w:noHBand="0" w:noVBand="1"/>
      </w:tblPr>
      <w:tblGrid>
        <w:gridCol w:w="8522"/>
      </w:tblGrid>
      <w:tr w:rsidR="00DF03D7" w14:paraId="078F3A25" w14:textId="77777777" w:rsidTr="00D14E78">
        <w:tc>
          <w:tcPr>
            <w:tcW w:w="8522" w:type="dxa"/>
          </w:tcPr>
          <w:p w14:paraId="1285D8E2" w14:textId="77777777" w:rsidR="00DF03D7" w:rsidRPr="0068526A" w:rsidRDefault="00DF03D7" w:rsidP="00D14E78">
            <w:pPr>
              <w:widowControl/>
              <w:overflowPunct w:val="0"/>
              <w:autoSpaceDE w:val="0"/>
              <w:autoSpaceDN w:val="0"/>
              <w:adjustRightInd w:val="0"/>
              <w:spacing w:after="0"/>
              <w:contextualSpacing/>
              <w:jc w:val="left"/>
              <w:textAlignment w:val="baseline"/>
              <w:rPr>
                <w:rFonts w:eastAsia="宋体" w:cs="Times New Roman"/>
                <w:kern w:val="0"/>
                <w:szCs w:val="20"/>
                <w:lang w:val="en-GB" w:eastAsia="ja-JP"/>
              </w:rPr>
            </w:pPr>
            <w:r w:rsidRPr="0068526A">
              <w:rPr>
                <w:rFonts w:eastAsia="宋体" w:cs="Times New Roman"/>
                <w:kern w:val="0"/>
                <w:szCs w:val="20"/>
                <w:highlight w:val="green"/>
                <w:lang w:val="en-GB" w:eastAsia="ja-JP"/>
              </w:rPr>
              <w:t>Agreement:</w:t>
            </w:r>
          </w:p>
          <w:p w14:paraId="33DE0C47" w14:textId="77777777" w:rsidR="00DF03D7" w:rsidRPr="0068526A" w:rsidRDefault="00DF03D7" w:rsidP="00D14E78">
            <w:pPr>
              <w:widowControl/>
              <w:overflowPunct w:val="0"/>
              <w:autoSpaceDE w:val="0"/>
              <w:autoSpaceDN w:val="0"/>
              <w:adjustRightInd w:val="0"/>
              <w:spacing w:after="0"/>
              <w:contextualSpacing/>
              <w:jc w:val="left"/>
              <w:textAlignment w:val="baseline"/>
              <w:rPr>
                <w:rFonts w:eastAsia="Malgun Gothic" w:cs="Times New Roman"/>
                <w:kern w:val="0"/>
                <w:szCs w:val="20"/>
                <w:lang w:val="en-GB" w:eastAsia="ja-JP"/>
              </w:rPr>
            </w:pPr>
            <w:r w:rsidRPr="0068526A">
              <w:rPr>
                <w:rFonts w:eastAsia="宋体" w:cs="Times New Roman"/>
                <w:kern w:val="0"/>
                <w:szCs w:val="20"/>
                <w:lang w:val="en-GB" w:eastAsia="en-US"/>
              </w:rPr>
              <w:t xml:space="preserve">It </w:t>
            </w:r>
            <w:r w:rsidRPr="0068526A">
              <w:rPr>
                <w:rFonts w:eastAsia="Malgun Gothic" w:cs="Times New Roman"/>
                <w:kern w:val="0"/>
                <w:szCs w:val="20"/>
                <w:lang w:val="en-GB" w:eastAsia="ja-JP"/>
              </w:rPr>
              <w:t>can be further discussed when specifications are developed if and how the ED threshold provided by the ETSI BRAN 302 567 should be modified to account for aspects such as transmit power, LBT bandwidth, beamforming gain, coexistence etc.</w:t>
            </w:r>
          </w:p>
          <w:p w14:paraId="6889BFC8" w14:textId="77777777" w:rsidR="00DF03D7" w:rsidRPr="00D14E78" w:rsidRDefault="00DF03D7" w:rsidP="00D14E78">
            <w:pPr>
              <w:widowControl/>
              <w:numPr>
                <w:ilvl w:val="0"/>
                <w:numId w:val="9"/>
              </w:numPr>
              <w:overflowPunct w:val="0"/>
              <w:autoSpaceDE w:val="0"/>
              <w:autoSpaceDN w:val="0"/>
              <w:adjustRightInd w:val="0"/>
              <w:spacing w:after="180"/>
              <w:contextualSpacing/>
              <w:jc w:val="left"/>
              <w:textAlignment w:val="baseline"/>
              <w:rPr>
                <w:rFonts w:eastAsia="宋体" w:cs="Times New Roman"/>
                <w:kern w:val="0"/>
                <w:szCs w:val="20"/>
                <w:lang w:val="en-GB" w:eastAsia="ja-JP"/>
              </w:rPr>
            </w:pPr>
            <w:r w:rsidRPr="0068526A">
              <w:rPr>
                <w:rFonts w:eastAsia="宋体" w:cs="Times New Roman"/>
                <w:kern w:val="0"/>
                <w:szCs w:val="20"/>
                <w:lang w:val="en-GB" w:eastAsia="ja-JP"/>
              </w:rPr>
              <w:t>Note: There is no consensus that all of the aspects above need to be considered</w:t>
            </w:r>
          </w:p>
        </w:tc>
      </w:tr>
    </w:tbl>
    <w:p w14:paraId="67619357" w14:textId="7B7F8AD9" w:rsidR="009010C1" w:rsidRPr="009010C1" w:rsidRDefault="00DF03D7" w:rsidP="003F4666">
      <w:pPr>
        <w:spacing w:beforeLines="50" w:before="156"/>
        <w:rPr>
          <w:rFonts w:eastAsiaTheme="minorEastAsia"/>
          <w:szCs w:val="20"/>
        </w:rPr>
      </w:pPr>
      <w:r>
        <w:rPr>
          <w:rFonts w:eastAsia="宋体"/>
          <w:szCs w:val="20"/>
          <w:lang w:val="en-GB"/>
        </w:rPr>
        <w:lastRenderedPageBreak/>
        <w:t>I</w:t>
      </w:r>
      <w:r>
        <w:rPr>
          <w:rFonts w:eastAsia="宋体" w:hint="eastAsia"/>
          <w:szCs w:val="20"/>
          <w:lang w:val="en-GB"/>
        </w:rPr>
        <w:t xml:space="preserve">t was discussed in last meeting about ED </w:t>
      </w:r>
      <w:r w:rsidRPr="0068526A">
        <w:rPr>
          <w:rFonts w:eastAsia="Malgun Gothic" w:cs="Times New Roman"/>
          <w:kern w:val="0"/>
          <w:szCs w:val="20"/>
          <w:lang w:val="en-GB" w:eastAsia="ja-JP"/>
        </w:rPr>
        <w:t>threshold</w:t>
      </w:r>
      <w:r>
        <w:rPr>
          <w:rFonts w:eastAsiaTheme="minorEastAsia" w:cs="Times New Roman" w:hint="eastAsia"/>
          <w:kern w:val="0"/>
          <w:szCs w:val="20"/>
          <w:lang w:val="en-GB"/>
        </w:rPr>
        <w:t xml:space="preserve"> for </w:t>
      </w:r>
      <w:r w:rsidR="00725A9E">
        <w:rPr>
          <w:rFonts w:eastAsiaTheme="minorEastAsia" w:cs="Times New Roman" w:hint="eastAsia"/>
          <w:kern w:val="0"/>
          <w:szCs w:val="20"/>
          <w:lang w:val="en-GB"/>
        </w:rPr>
        <w:t xml:space="preserve">NR operation </w:t>
      </w:r>
      <w:r>
        <w:rPr>
          <w:rFonts w:eastAsiaTheme="minorEastAsia" w:cs="Times New Roman" w:hint="eastAsia"/>
          <w:kern w:val="0"/>
          <w:szCs w:val="20"/>
          <w:lang w:val="en-GB"/>
        </w:rPr>
        <w:t xml:space="preserve">up to 71GHz. </w:t>
      </w:r>
      <w:r w:rsidR="009010C1" w:rsidRPr="009010C1">
        <w:rPr>
          <w:rFonts w:eastAsiaTheme="minorEastAsia" w:cs="Times New Roman"/>
          <w:szCs w:val="20"/>
        </w:rPr>
        <w:t>The energy detection threshold for the CCA Check in</w:t>
      </w:r>
      <w:r w:rsidR="009010C1" w:rsidRPr="009010C1">
        <w:rPr>
          <w:rFonts w:eastAsiaTheme="minorEastAsia" w:cs="Times New Roman" w:hint="eastAsia"/>
          <w:szCs w:val="20"/>
        </w:rPr>
        <w:t xml:space="preserve"> EN 302.567 </w:t>
      </w:r>
      <w:r w:rsidR="009010C1" w:rsidRPr="009010C1">
        <w:rPr>
          <w:rFonts w:eastAsiaTheme="minorEastAsia" w:cs="Times New Roman"/>
          <w:szCs w:val="20"/>
        </w:rPr>
        <w:t>shall be -80 dBm + 10 × log10 (Operating Channel Bandwidth (in MHz)) + 10 × log10 (Pmax / Pout) (Pmax and Pout in W EIRP) where Pout is the RF output power (EIRP) and Pmax is the RF output power limit.</w:t>
      </w:r>
      <w:r w:rsidR="009010C1" w:rsidRPr="009010C1">
        <w:rPr>
          <w:rFonts w:eastAsiaTheme="minorEastAsia" w:cs="Times New Roman" w:hint="eastAsia"/>
          <w:szCs w:val="20"/>
        </w:rPr>
        <w:t xml:space="preserve"> The definition of </w:t>
      </w:r>
      <w:r w:rsidR="003B6AA4" w:rsidRPr="009010C1">
        <w:rPr>
          <w:rFonts w:eastAsiaTheme="minorEastAsia" w:cs="Times New Roman"/>
          <w:szCs w:val="20"/>
        </w:rPr>
        <w:t>RF output power</w:t>
      </w:r>
      <w:r w:rsidR="003B6AA4" w:rsidRPr="009010C1">
        <w:rPr>
          <w:rFonts w:eastAsiaTheme="minorEastAsia" w:cs="Times New Roman" w:hint="eastAsia"/>
          <w:szCs w:val="20"/>
        </w:rPr>
        <w:t xml:space="preserve"> </w:t>
      </w:r>
      <w:r w:rsidR="003B6AA4">
        <w:rPr>
          <w:rFonts w:eastAsiaTheme="minorEastAsia" w:cs="Times New Roman" w:hint="eastAsia"/>
          <w:szCs w:val="20"/>
        </w:rPr>
        <w:t>(</w:t>
      </w:r>
      <w:r w:rsidR="009010C1" w:rsidRPr="009010C1">
        <w:rPr>
          <w:rFonts w:eastAsiaTheme="minorEastAsia" w:cs="Times New Roman" w:hint="eastAsia"/>
          <w:szCs w:val="20"/>
        </w:rPr>
        <w:t>EIRP</w:t>
      </w:r>
      <w:r w:rsidR="003B6AA4">
        <w:rPr>
          <w:rFonts w:eastAsiaTheme="minorEastAsia" w:cs="Times New Roman" w:hint="eastAsia"/>
          <w:szCs w:val="20"/>
        </w:rPr>
        <w:t>)</w:t>
      </w:r>
      <w:r w:rsidR="009010C1" w:rsidRPr="009010C1">
        <w:rPr>
          <w:rFonts w:eastAsiaTheme="minorEastAsia" w:cs="Times New Roman" w:hint="eastAsia"/>
          <w:szCs w:val="20"/>
        </w:rPr>
        <w:t xml:space="preserve"> is result of P</w:t>
      </w:r>
      <w:r w:rsidR="009010C1" w:rsidRPr="009010C1">
        <w:rPr>
          <w:rFonts w:eastAsiaTheme="minorEastAsia" w:cs="Times New Roman" w:hint="eastAsia"/>
          <w:szCs w:val="20"/>
          <w:vertAlign w:val="subscript"/>
        </w:rPr>
        <w:t>t</w:t>
      </w:r>
      <w:r w:rsidR="009010C1" w:rsidRPr="009010C1">
        <w:rPr>
          <w:rFonts w:eastAsiaTheme="minorEastAsia" w:cs="Times New Roman" w:hint="eastAsia"/>
          <w:szCs w:val="20"/>
        </w:rPr>
        <w:t xml:space="preserve"> and G</w:t>
      </w:r>
      <w:r w:rsidR="009010C1" w:rsidRPr="009010C1">
        <w:rPr>
          <w:rFonts w:eastAsiaTheme="minorEastAsia" w:cs="Times New Roman" w:hint="eastAsia"/>
          <w:szCs w:val="20"/>
          <w:vertAlign w:val="subscript"/>
        </w:rPr>
        <w:t>t</w:t>
      </w:r>
      <w:r w:rsidR="009010C1" w:rsidRPr="009010C1">
        <w:rPr>
          <w:rFonts w:eastAsiaTheme="minorEastAsia" w:cs="Times New Roman" w:hint="eastAsia"/>
          <w:szCs w:val="20"/>
        </w:rPr>
        <w:t xml:space="preserve"> multiplication, where P</w:t>
      </w:r>
      <w:r w:rsidR="009010C1" w:rsidRPr="009010C1">
        <w:rPr>
          <w:rFonts w:eastAsiaTheme="minorEastAsia" w:cs="Times New Roman" w:hint="eastAsia"/>
          <w:szCs w:val="20"/>
          <w:vertAlign w:val="subscript"/>
        </w:rPr>
        <w:t>t</w:t>
      </w:r>
      <w:r w:rsidR="009010C1" w:rsidRPr="009010C1">
        <w:rPr>
          <w:rFonts w:eastAsiaTheme="minorEastAsia" w:cs="Times New Roman" w:hint="eastAsia"/>
          <w:szCs w:val="20"/>
        </w:rPr>
        <w:t xml:space="preserve"> represents the transmit power of </w:t>
      </w:r>
      <w:r w:rsidR="009010C1" w:rsidRPr="009010C1">
        <w:rPr>
          <w:rFonts w:eastAsiaTheme="minorEastAsia" w:cs="Times New Roman"/>
          <w:szCs w:val="20"/>
        </w:rPr>
        <w:t>transmitter</w:t>
      </w:r>
      <w:r w:rsidR="009010C1" w:rsidRPr="009010C1">
        <w:rPr>
          <w:rFonts w:eastAsiaTheme="minorEastAsia" w:cs="Times New Roman" w:hint="eastAsia"/>
          <w:szCs w:val="20"/>
        </w:rPr>
        <w:t xml:space="preserve"> and G</w:t>
      </w:r>
      <w:r w:rsidR="009010C1" w:rsidRPr="009010C1">
        <w:rPr>
          <w:rFonts w:eastAsiaTheme="minorEastAsia" w:cs="Times New Roman" w:hint="eastAsia"/>
          <w:szCs w:val="20"/>
          <w:vertAlign w:val="subscript"/>
        </w:rPr>
        <w:t>t</w:t>
      </w:r>
      <w:r w:rsidR="009010C1" w:rsidRPr="009010C1">
        <w:rPr>
          <w:rFonts w:eastAsiaTheme="minorEastAsia" w:cs="Times New Roman" w:hint="eastAsia"/>
          <w:szCs w:val="20"/>
        </w:rPr>
        <w:t xml:space="preserve"> is the antenna gain of </w:t>
      </w:r>
      <w:r w:rsidR="009010C1" w:rsidRPr="009010C1">
        <w:rPr>
          <w:rFonts w:eastAsiaTheme="minorEastAsia" w:cs="Times New Roman"/>
          <w:szCs w:val="20"/>
        </w:rPr>
        <w:t>trans</w:t>
      </w:r>
      <w:r w:rsidR="009010C1" w:rsidRPr="009010C1">
        <w:rPr>
          <w:rFonts w:eastAsiaTheme="minorEastAsia" w:cs="Times New Roman" w:hint="eastAsia"/>
          <w:szCs w:val="20"/>
        </w:rPr>
        <w:t xml:space="preserve">mitter beam. </w:t>
      </w:r>
      <w:r w:rsidR="009010C1" w:rsidRPr="009010C1">
        <w:rPr>
          <w:rFonts w:eastAsiaTheme="minorEastAsia" w:cs="Times New Roman"/>
          <w:szCs w:val="20"/>
        </w:rPr>
        <w:t xml:space="preserve">The energy detection threshold for the CCA Check in EN 302.567 has taken </w:t>
      </w:r>
      <w:r w:rsidR="00725A9E">
        <w:rPr>
          <w:rFonts w:eastAsiaTheme="minorEastAsia" w:cs="Times New Roman" w:hint="eastAsia"/>
          <w:szCs w:val="20"/>
        </w:rPr>
        <w:t>the LBT</w:t>
      </w:r>
      <w:r w:rsidR="009010C1" w:rsidRPr="009010C1">
        <w:rPr>
          <w:rFonts w:eastAsiaTheme="minorEastAsia" w:cs="Times New Roman"/>
          <w:szCs w:val="20"/>
        </w:rPr>
        <w:t xml:space="preserve"> </w:t>
      </w:r>
      <w:r w:rsidR="009010C1" w:rsidRPr="009010C1">
        <w:rPr>
          <w:rFonts w:eastAsiaTheme="minorEastAsia" w:cs="Times New Roman" w:hint="eastAsia"/>
          <w:szCs w:val="20"/>
        </w:rPr>
        <w:t>b</w:t>
      </w:r>
      <w:r w:rsidR="009010C1" w:rsidRPr="009010C1">
        <w:rPr>
          <w:rFonts w:eastAsiaTheme="minorEastAsia" w:cs="Times New Roman"/>
          <w:szCs w:val="20"/>
        </w:rPr>
        <w:t>andwidth, antenna gain and transmits</w:t>
      </w:r>
      <w:r w:rsidR="009010C1" w:rsidRPr="009010C1">
        <w:rPr>
          <w:rFonts w:eastAsiaTheme="minorEastAsia" w:cs="Times New Roman" w:hint="eastAsia"/>
          <w:szCs w:val="20"/>
        </w:rPr>
        <w:t xml:space="preserve"> power in</w:t>
      </w:r>
      <w:r w:rsidR="00725A9E">
        <w:rPr>
          <w:rFonts w:eastAsiaTheme="minorEastAsia" w:cs="Times New Roman" w:hint="eastAsia"/>
          <w:szCs w:val="20"/>
        </w:rPr>
        <w:t>to</w:t>
      </w:r>
      <w:r w:rsidR="009010C1" w:rsidRPr="009010C1">
        <w:rPr>
          <w:rFonts w:eastAsiaTheme="minorEastAsia" w:cs="Times New Roman" w:hint="eastAsia"/>
          <w:szCs w:val="20"/>
        </w:rPr>
        <w:t xml:space="preserve"> account. </w:t>
      </w:r>
      <w:r w:rsidR="009010C1" w:rsidRPr="009010C1">
        <w:rPr>
          <w:rFonts w:eastAsiaTheme="minorEastAsia" w:cs="Times New Roman"/>
          <w:szCs w:val="20"/>
        </w:rPr>
        <w:t>I</w:t>
      </w:r>
      <w:r w:rsidR="009010C1" w:rsidRPr="009010C1">
        <w:rPr>
          <w:rFonts w:eastAsiaTheme="minorEastAsia" w:cs="Times New Roman" w:hint="eastAsia"/>
          <w:szCs w:val="20"/>
        </w:rPr>
        <w:t>t is recommended that</w:t>
      </w:r>
      <w:r w:rsidR="009010C1" w:rsidRPr="009010C1">
        <w:rPr>
          <w:rFonts w:eastAsiaTheme="minorEastAsia"/>
        </w:rPr>
        <w:t xml:space="preserve"> </w:t>
      </w:r>
      <w:r w:rsidR="009010C1" w:rsidRPr="009010C1">
        <w:rPr>
          <w:rFonts w:eastAsiaTheme="minorEastAsia" w:cs="Times New Roman" w:hint="eastAsia"/>
          <w:szCs w:val="20"/>
        </w:rPr>
        <w:t>t</w:t>
      </w:r>
      <w:r w:rsidR="009010C1" w:rsidRPr="009010C1">
        <w:rPr>
          <w:rFonts w:eastAsiaTheme="minorEastAsia" w:cs="Times New Roman"/>
          <w:szCs w:val="20"/>
        </w:rPr>
        <w:t xml:space="preserve">he energy detection threshold for CCA check </w:t>
      </w:r>
      <w:r w:rsidR="009010C1" w:rsidRPr="009010C1">
        <w:rPr>
          <w:rFonts w:eastAsiaTheme="minorEastAsia" w:cs="Times New Roman" w:hint="eastAsia"/>
          <w:szCs w:val="20"/>
        </w:rPr>
        <w:t xml:space="preserve">can </w:t>
      </w:r>
      <w:r w:rsidR="009010C1" w:rsidRPr="009010C1">
        <w:rPr>
          <w:rFonts w:eastAsiaTheme="minorEastAsia" w:cs="Times New Roman"/>
          <w:szCs w:val="20"/>
        </w:rPr>
        <w:t xml:space="preserve">be reused for LBT </w:t>
      </w:r>
      <w:r w:rsidR="00725A9E">
        <w:rPr>
          <w:rFonts w:eastAsiaTheme="minorEastAsia" w:cs="Times New Roman" w:hint="eastAsia"/>
          <w:szCs w:val="20"/>
        </w:rPr>
        <w:t>for NR operation up to 71GH</w:t>
      </w:r>
      <w:r w:rsidR="009010C1" w:rsidRPr="009010C1">
        <w:rPr>
          <w:rFonts w:eastAsiaTheme="minorEastAsia" w:cs="Times New Roman"/>
          <w:szCs w:val="20"/>
        </w:rPr>
        <w:t>z.</w:t>
      </w:r>
    </w:p>
    <w:p w14:paraId="469452E1" w14:textId="6EB8A215" w:rsidR="007F5C6E" w:rsidRDefault="009010C1" w:rsidP="007F5C6E">
      <w:pPr>
        <w:rPr>
          <w:rFonts w:eastAsiaTheme="minorEastAsia" w:cs="Times New Roman"/>
          <w:b/>
          <w:szCs w:val="20"/>
        </w:rPr>
      </w:pPr>
      <w:r w:rsidRPr="009010C1">
        <w:rPr>
          <w:rFonts w:eastAsiaTheme="minorEastAsia" w:cs="Times New Roman"/>
          <w:b/>
          <w:szCs w:val="20"/>
        </w:rPr>
        <w:t xml:space="preserve">Proposal </w:t>
      </w:r>
      <w:r w:rsidR="00A47F42">
        <w:rPr>
          <w:rFonts w:eastAsiaTheme="minorEastAsia" w:cs="Times New Roman" w:hint="eastAsia"/>
          <w:b/>
          <w:szCs w:val="20"/>
        </w:rPr>
        <w:t>4</w:t>
      </w:r>
      <w:r w:rsidRPr="009010C1">
        <w:rPr>
          <w:rFonts w:eastAsiaTheme="minorEastAsia" w:cs="Times New Roman"/>
          <w:b/>
          <w:szCs w:val="20"/>
        </w:rPr>
        <w:t>：</w:t>
      </w:r>
      <w:r w:rsidRPr="009010C1">
        <w:rPr>
          <w:rFonts w:eastAsiaTheme="minorEastAsia" w:cs="Times New Roman"/>
          <w:b/>
          <w:szCs w:val="20"/>
        </w:rPr>
        <w:t xml:space="preserve">The energy detection threshold for CCA check in EN 302.567 can be reused for </w:t>
      </w:r>
      <w:r w:rsidR="00C23684">
        <w:rPr>
          <w:rFonts w:eastAsiaTheme="minorEastAsia" w:cs="Times New Roman" w:hint="eastAsia"/>
          <w:b/>
          <w:szCs w:val="20"/>
        </w:rPr>
        <w:t xml:space="preserve">NR </w:t>
      </w:r>
      <w:r w:rsidR="007F5C6E">
        <w:rPr>
          <w:rFonts w:eastAsiaTheme="minorEastAsia" w:cs="Times New Roman"/>
          <w:b/>
          <w:szCs w:val="20"/>
        </w:rPr>
        <w:t>operation</w:t>
      </w:r>
      <w:r w:rsidR="007F5C6E" w:rsidRPr="003F4666">
        <w:rPr>
          <w:rFonts w:eastAsiaTheme="minorEastAsia" w:cs="Times New Roman"/>
          <w:b/>
          <w:szCs w:val="20"/>
        </w:rPr>
        <w:t xml:space="preserve"> up to 71GHz </w:t>
      </w:r>
    </w:p>
    <w:p w14:paraId="2E9CBA9A" w14:textId="433C5B0E" w:rsidR="00F01914" w:rsidRPr="00F01914" w:rsidRDefault="00F01914" w:rsidP="005D7955">
      <w:pPr>
        <w:pStyle w:val="2"/>
        <w:widowControl/>
        <w:tabs>
          <w:tab w:val="left" w:pos="550"/>
        </w:tabs>
        <w:spacing w:before="240" w:after="120" w:line="240" w:lineRule="auto"/>
        <w:rPr>
          <w:rFonts w:ascii="Arial" w:eastAsiaTheme="majorEastAsia" w:hAnsi="Arial"/>
          <w:kern w:val="0"/>
          <w:sz w:val="24"/>
          <w:szCs w:val="26"/>
        </w:rPr>
      </w:pPr>
      <w:r w:rsidRPr="00E50DF5">
        <w:rPr>
          <w:rFonts w:ascii="Arial" w:eastAsiaTheme="majorEastAsia" w:hAnsi="Arial" w:hint="eastAsia"/>
          <w:kern w:val="0"/>
          <w:sz w:val="24"/>
          <w:szCs w:val="26"/>
        </w:rPr>
        <w:t>2.</w:t>
      </w:r>
      <w:r w:rsidR="00261876">
        <w:rPr>
          <w:rFonts w:ascii="Arial" w:eastAsiaTheme="majorEastAsia" w:hAnsi="Arial" w:hint="eastAsia"/>
          <w:kern w:val="0"/>
          <w:sz w:val="24"/>
          <w:szCs w:val="26"/>
        </w:rPr>
        <w:t>4</w:t>
      </w:r>
      <w:r w:rsidRPr="00E50DF5">
        <w:rPr>
          <w:rFonts w:ascii="Arial" w:eastAsiaTheme="majorEastAsia" w:hAnsi="Arial" w:hint="eastAsia"/>
          <w:kern w:val="0"/>
          <w:sz w:val="24"/>
          <w:szCs w:val="26"/>
        </w:rPr>
        <w:t xml:space="preserve"> L</w:t>
      </w:r>
      <w:r>
        <w:rPr>
          <w:rFonts w:ascii="Arial" w:eastAsiaTheme="majorEastAsia" w:hAnsi="Arial" w:hint="eastAsia"/>
          <w:kern w:val="0"/>
          <w:sz w:val="24"/>
          <w:szCs w:val="26"/>
        </w:rPr>
        <w:t>BT bandwidth</w:t>
      </w:r>
    </w:p>
    <w:p w14:paraId="4DAF7E23" w14:textId="77777777" w:rsidR="00016A74" w:rsidRPr="00016A74" w:rsidRDefault="00016A74" w:rsidP="00016A74">
      <w:pPr>
        <w:widowControl/>
        <w:spacing w:beforeLines="50" w:before="156"/>
        <w:rPr>
          <w:rFonts w:cs="Times New Roman"/>
        </w:rPr>
      </w:pPr>
      <w:r>
        <w:rPr>
          <w:rFonts w:cs="Times New Roman"/>
          <w:szCs w:val="20"/>
        </w:rPr>
        <w:t xml:space="preserve">In </w:t>
      </w:r>
      <w:r>
        <w:rPr>
          <w:rFonts w:cs="Times New Roman" w:hint="eastAsia"/>
          <w:szCs w:val="20"/>
        </w:rPr>
        <w:t>RAN1#103-e, the following agreements were achieved on LBT bandwidth</w:t>
      </w:r>
      <w:r w:rsidRPr="00D16C48">
        <w:rPr>
          <w:rFonts w:cs="Times New Roman"/>
        </w:rPr>
        <w:t xml:space="preserve">. </w:t>
      </w:r>
    </w:p>
    <w:tbl>
      <w:tblPr>
        <w:tblStyle w:val="a6"/>
        <w:tblW w:w="0" w:type="auto"/>
        <w:tblLook w:val="04A0" w:firstRow="1" w:lastRow="0" w:firstColumn="1" w:lastColumn="0" w:noHBand="0" w:noVBand="1"/>
      </w:tblPr>
      <w:tblGrid>
        <w:gridCol w:w="8522"/>
      </w:tblGrid>
      <w:tr w:rsidR="00016A74" w14:paraId="0C6D4A7D" w14:textId="77777777" w:rsidTr="00016A74">
        <w:tc>
          <w:tcPr>
            <w:tcW w:w="8522" w:type="dxa"/>
          </w:tcPr>
          <w:p w14:paraId="6086D689" w14:textId="77777777" w:rsidR="00016A74" w:rsidRPr="009010C1" w:rsidRDefault="00016A74" w:rsidP="00016A74">
            <w:pPr>
              <w:rPr>
                <w:rFonts w:eastAsiaTheme="minorEastAsia" w:cs="Times New Roman"/>
                <w:szCs w:val="20"/>
              </w:rPr>
            </w:pPr>
            <w:r w:rsidRPr="009010C1">
              <w:rPr>
                <w:rFonts w:eastAsiaTheme="minorEastAsia" w:cs="Times New Roman"/>
                <w:szCs w:val="20"/>
                <w:highlight w:val="green"/>
              </w:rPr>
              <w:t>Agreement:</w:t>
            </w:r>
          </w:p>
          <w:p w14:paraId="2FE12D19" w14:textId="77777777" w:rsidR="00016A74" w:rsidRPr="009010C1" w:rsidRDefault="00016A74" w:rsidP="00016A74">
            <w:pPr>
              <w:rPr>
                <w:rFonts w:eastAsiaTheme="minorEastAsia" w:cs="Times New Roman"/>
                <w:szCs w:val="20"/>
              </w:rPr>
            </w:pPr>
            <w:r w:rsidRPr="009010C1">
              <w:rPr>
                <w:rFonts w:eastAsiaTheme="minorEastAsia" w:cs="Times New Roman"/>
                <w:szCs w:val="20"/>
              </w:rPr>
              <w:t xml:space="preserve">On the LBT bandwidth (bandwidth over which a single contiguous LBT is performed) relative to channel bandwidth (as defined in RAN4), the following alternatives have been discussed. Further down-selection of one or more of these alternatives (if needed) should be </w:t>
            </w:r>
            <w:r w:rsidRPr="009010C1">
              <w:rPr>
                <w:rFonts w:eastAsia="Malgun Gothic" w:cs="Times New Roman"/>
                <w:szCs w:val="20"/>
              </w:rPr>
              <w:t>further discussed when specifications are developed</w:t>
            </w:r>
            <w:r w:rsidRPr="009010C1">
              <w:rPr>
                <w:rFonts w:eastAsiaTheme="minorEastAsia" w:cs="Times New Roman"/>
                <w:szCs w:val="20"/>
              </w:rPr>
              <w:t>.</w:t>
            </w:r>
          </w:p>
          <w:p w14:paraId="6C8BDE10" w14:textId="77777777" w:rsidR="00016A74" w:rsidRPr="009010C1" w:rsidRDefault="00016A74" w:rsidP="00016A74">
            <w:pPr>
              <w:widowControl/>
              <w:numPr>
                <w:ilvl w:val="0"/>
                <w:numId w:val="17"/>
              </w:numPr>
              <w:kinsoku w:val="0"/>
              <w:overflowPunct w:val="0"/>
              <w:autoSpaceDE w:val="0"/>
              <w:autoSpaceDN w:val="0"/>
              <w:adjustRightInd w:val="0"/>
              <w:spacing w:after="0" w:line="259" w:lineRule="auto"/>
              <w:ind w:left="709"/>
              <w:contextualSpacing/>
              <w:jc w:val="left"/>
              <w:textAlignment w:val="baseline"/>
              <w:rPr>
                <w:rFonts w:eastAsia="宋体" w:cs="Times New Roman"/>
                <w:kern w:val="0"/>
                <w:szCs w:val="20"/>
                <w:lang w:val="en-GB" w:eastAsia="ja-JP"/>
              </w:rPr>
            </w:pPr>
            <w:r w:rsidRPr="009010C1">
              <w:rPr>
                <w:rFonts w:eastAsia="宋体" w:cs="Times New Roman"/>
                <w:kern w:val="0"/>
                <w:szCs w:val="20"/>
                <w:lang w:val="en-GB" w:eastAsia="ja-JP"/>
              </w:rPr>
              <w:t>Alt 1: LBT bandwidth equals channel bandwidth</w:t>
            </w:r>
          </w:p>
          <w:p w14:paraId="4CD2FEAD" w14:textId="77777777" w:rsidR="00016A74" w:rsidRPr="009010C1" w:rsidRDefault="00016A74" w:rsidP="00016A74">
            <w:pPr>
              <w:widowControl/>
              <w:numPr>
                <w:ilvl w:val="0"/>
                <w:numId w:val="17"/>
              </w:numPr>
              <w:kinsoku w:val="0"/>
              <w:overflowPunct w:val="0"/>
              <w:autoSpaceDE w:val="0"/>
              <w:autoSpaceDN w:val="0"/>
              <w:adjustRightInd w:val="0"/>
              <w:spacing w:after="0" w:line="259" w:lineRule="auto"/>
              <w:ind w:left="709"/>
              <w:contextualSpacing/>
              <w:jc w:val="left"/>
              <w:textAlignment w:val="baseline"/>
              <w:rPr>
                <w:rFonts w:eastAsia="宋体" w:cs="Times New Roman"/>
                <w:kern w:val="0"/>
                <w:szCs w:val="20"/>
                <w:lang w:val="en-GB" w:eastAsia="ja-JP"/>
              </w:rPr>
            </w:pPr>
            <w:r w:rsidRPr="009010C1">
              <w:rPr>
                <w:rFonts w:eastAsia="宋体" w:cs="Times New Roman"/>
                <w:kern w:val="0"/>
                <w:szCs w:val="20"/>
                <w:lang w:val="en-GB" w:eastAsia="ja-JP"/>
              </w:rPr>
              <w:t>Alt 2: LBT bandwidth equals the minimum of channel bandwidth and the transmission bandwidth (number of RBs for a given transmission)</w:t>
            </w:r>
          </w:p>
          <w:p w14:paraId="55811E38" w14:textId="77777777" w:rsidR="00016A74" w:rsidRPr="009010C1" w:rsidRDefault="00016A74" w:rsidP="00016A74">
            <w:pPr>
              <w:widowControl/>
              <w:numPr>
                <w:ilvl w:val="0"/>
                <w:numId w:val="17"/>
              </w:numPr>
              <w:kinsoku w:val="0"/>
              <w:overflowPunct w:val="0"/>
              <w:autoSpaceDE w:val="0"/>
              <w:autoSpaceDN w:val="0"/>
              <w:adjustRightInd w:val="0"/>
              <w:spacing w:after="0" w:line="259" w:lineRule="auto"/>
              <w:ind w:left="709"/>
              <w:contextualSpacing/>
              <w:jc w:val="left"/>
              <w:textAlignment w:val="baseline"/>
              <w:rPr>
                <w:rFonts w:eastAsia="宋体" w:cs="Times New Roman"/>
                <w:kern w:val="0"/>
                <w:szCs w:val="20"/>
                <w:lang w:val="en-GB" w:eastAsia="ja-JP"/>
              </w:rPr>
            </w:pPr>
            <w:r w:rsidRPr="009010C1">
              <w:rPr>
                <w:rFonts w:eastAsia="宋体" w:cs="Times New Roman"/>
                <w:kern w:val="0"/>
                <w:szCs w:val="20"/>
                <w:lang w:val="en-GB" w:eastAsia="ja-JP"/>
              </w:rPr>
              <w:t>Alt 3: LBT bandwidth can be wider than channel bandwidth</w:t>
            </w:r>
          </w:p>
          <w:p w14:paraId="55712F59" w14:textId="77777777" w:rsidR="00016A74" w:rsidRPr="009010C1" w:rsidRDefault="00016A74" w:rsidP="00016A74">
            <w:pPr>
              <w:widowControl/>
              <w:numPr>
                <w:ilvl w:val="0"/>
                <w:numId w:val="17"/>
              </w:numPr>
              <w:kinsoku w:val="0"/>
              <w:overflowPunct w:val="0"/>
              <w:autoSpaceDE w:val="0"/>
              <w:autoSpaceDN w:val="0"/>
              <w:adjustRightInd w:val="0"/>
              <w:spacing w:after="0" w:line="259" w:lineRule="auto"/>
              <w:ind w:left="709"/>
              <w:contextualSpacing/>
              <w:jc w:val="left"/>
              <w:textAlignment w:val="baseline"/>
              <w:rPr>
                <w:rFonts w:eastAsia="宋体" w:cs="Times New Roman"/>
                <w:kern w:val="0"/>
                <w:szCs w:val="20"/>
                <w:lang w:val="en-GB" w:eastAsia="ja-JP"/>
              </w:rPr>
            </w:pPr>
            <w:r w:rsidRPr="009010C1">
              <w:rPr>
                <w:rFonts w:eastAsia="宋体" w:cs="Times New Roman"/>
                <w:kern w:val="0"/>
                <w:szCs w:val="20"/>
                <w:lang w:val="en-GB" w:eastAsia="ja-JP"/>
              </w:rPr>
              <w:t xml:space="preserve">Alt 4: LBT bandwidth can be narrower than the channel bandwidth, with multiple LBT </w:t>
            </w:r>
            <w:proofErr w:type="spellStart"/>
            <w:r w:rsidRPr="009010C1">
              <w:rPr>
                <w:rFonts w:eastAsia="宋体" w:cs="Times New Roman"/>
                <w:kern w:val="0"/>
                <w:szCs w:val="20"/>
                <w:lang w:val="en-GB" w:eastAsia="ja-JP"/>
              </w:rPr>
              <w:t>subband</w:t>
            </w:r>
            <w:proofErr w:type="spellEnd"/>
            <w:r w:rsidRPr="009010C1">
              <w:rPr>
                <w:rFonts w:eastAsia="宋体" w:cs="Times New Roman"/>
                <w:kern w:val="0"/>
                <w:szCs w:val="20"/>
                <w:lang w:val="en-GB" w:eastAsia="ja-JP"/>
              </w:rPr>
              <w:t xml:space="preserve"> within a channel</w:t>
            </w:r>
          </w:p>
          <w:p w14:paraId="72323D79" w14:textId="77777777" w:rsidR="00016A74" w:rsidRPr="00016A74" w:rsidRDefault="00016A74" w:rsidP="009010C1">
            <w:pPr>
              <w:widowControl/>
              <w:numPr>
                <w:ilvl w:val="0"/>
                <w:numId w:val="17"/>
              </w:numPr>
              <w:kinsoku w:val="0"/>
              <w:overflowPunct w:val="0"/>
              <w:autoSpaceDE w:val="0"/>
              <w:autoSpaceDN w:val="0"/>
              <w:adjustRightInd w:val="0"/>
              <w:spacing w:after="0" w:line="259" w:lineRule="auto"/>
              <w:ind w:left="709"/>
              <w:contextualSpacing/>
              <w:jc w:val="left"/>
              <w:textAlignment w:val="baseline"/>
              <w:rPr>
                <w:rFonts w:eastAsia="宋体" w:cs="Times New Roman"/>
                <w:kern w:val="0"/>
                <w:szCs w:val="20"/>
                <w:lang w:val="en-GB" w:eastAsia="ja-JP"/>
              </w:rPr>
            </w:pPr>
            <w:r w:rsidRPr="009010C1">
              <w:rPr>
                <w:rFonts w:eastAsia="宋体" w:cs="Times New Roman"/>
                <w:kern w:val="0"/>
                <w:szCs w:val="20"/>
                <w:lang w:val="en-GB" w:eastAsia="ja-JP"/>
              </w:rPr>
              <w:t>Alt 5: LBT bandwidth equals with minimum supported channel bandwidth or multiples of the minimum supported channel bandwidth</w:t>
            </w:r>
          </w:p>
        </w:tc>
      </w:tr>
    </w:tbl>
    <w:p w14:paraId="6A0BD75D" w14:textId="77777777" w:rsidR="00E75F1A" w:rsidRDefault="009010C1" w:rsidP="00E75F1A">
      <w:pPr>
        <w:spacing w:beforeLines="50" w:before="156"/>
      </w:pPr>
      <w:r w:rsidRPr="009010C1">
        <w:rPr>
          <w:rFonts w:eastAsiaTheme="minorEastAsia" w:cs="Times New Roman"/>
          <w:szCs w:val="20"/>
        </w:rPr>
        <w:t>LBT is used to mitigate the potential co-channel interference. If LBT bandwidth is wider than transmission bandwidth</w:t>
      </w:r>
      <w:r w:rsidR="00C23684">
        <w:rPr>
          <w:rFonts w:eastAsiaTheme="minorEastAsia" w:cs="Times New Roman" w:hint="eastAsia"/>
          <w:szCs w:val="20"/>
        </w:rPr>
        <w:t xml:space="preserve"> to carry </w:t>
      </w:r>
      <w:r w:rsidR="00B038B3">
        <w:rPr>
          <w:rFonts w:eastAsiaTheme="minorEastAsia" w:cs="Times New Roman"/>
          <w:szCs w:val="20"/>
        </w:rPr>
        <w:t>potential</w:t>
      </w:r>
      <w:r w:rsidR="00B038B3">
        <w:rPr>
          <w:rFonts w:eastAsiaTheme="minorEastAsia" w:cs="Times New Roman" w:hint="eastAsia"/>
          <w:szCs w:val="20"/>
        </w:rPr>
        <w:t xml:space="preserve"> PDSCH/PUSCH or other channel</w:t>
      </w:r>
      <w:r w:rsidR="003B6AA4">
        <w:rPr>
          <w:rFonts w:eastAsiaTheme="minorEastAsia" w:cs="Times New Roman" w:hint="eastAsia"/>
          <w:szCs w:val="20"/>
        </w:rPr>
        <w:t>s</w:t>
      </w:r>
      <w:r w:rsidR="00B038B3">
        <w:rPr>
          <w:rFonts w:eastAsiaTheme="minorEastAsia" w:cs="Times New Roman"/>
          <w:szCs w:val="20"/>
        </w:rPr>
        <w:t>,</w:t>
      </w:r>
      <w:r w:rsidRPr="009010C1">
        <w:rPr>
          <w:rFonts w:eastAsiaTheme="minorEastAsia" w:cs="Times New Roman"/>
          <w:szCs w:val="20"/>
        </w:rPr>
        <w:t xml:space="preserve"> the transmission of other links occupied RBs within LBT bandwidth will block the LBT</w:t>
      </w:r>
      <w:r w:rsidR="00FB11BA">
        <w:rPr>
          <w:rFonts w:eastAsiaTheme="minorEastAsia" w:cs="Times New Roman" w:hint="eastAsia"/>
          <w:szCs w:val="20"/>
        </w:rPr>
        <w:t xml:space="preserve"> </w:t>
      </w:r>
      <w:r w:rsidRPr="009010C1">
        <w:rPr>
          <w:rFonts w:eastAsiaTheme="minorEastAsia" w:cs="Times New Roman"/>
          <w:szCs w:val="20"/>
        </w:rPr>
        <w:t xml:space="preserve">as shown in </w:t>
      </w:r>
      <w:r w:rsidR="005D5181" w:rsidRPr="005D5181">
        <w:rPr>
          <w:rFonts w:eastAsiaTheme="minorEastAsia" w:cs="Times New Roman"/>
          <w:szCs w:val="20"/>
        </w:rPr>
        <w:fldChar w:fldCharType="begin"/>
      </w:r>
      <w:r w:rsidR="005D5181" w:rsidRPr="005D5181">
        <w:rPr>
          <w:rFonts w:eastAsiaTheme="minorEastAsia" w:cs="Times New Roman"/>
          <w:szCs w:val="20"/>
        </w:rPr>
        <w:instrText xml:space="preserve"> REF _Ref61020706 \h  \* MERGEFORMAT </w:instrText>
      </w:r>
      <w:r w:rsidR="005D5181" w:rsidRPr="005D5181">
        <w:rPr>
          <w:rFonts w:eastAsiaTheme="minorEastAsia" w:cs="Times New Roman"/>
          <w:szCs w:val="20"/>
        </w:rPr>
      </w:r>
      <w:r w:rsidR="005D5181" w:rsidRPr="005D5181">
        <w:rPr>
          <w:rFonts w:eastAsiaTheme="minorEastAsia" w:cs="Times New Roman"/>
          <w:szCs w:val="20"/>
        </w:rPr>
        <w:fldChar w:fldCharType="separate"/>
      </w:r>
      <w:r w:rsidR="00A47F42" w:rsidRPr="00A47F42">
        <w:t xml:space="preserve">Figure </w:t>
      </w:r>
      <w:r w:rsidR="00A47F42" w:rsidRPr="00A47F42">
        <w:rPr>
          <w:noProof/>
        </w:rPr>
        <w:t>3</w:t>
      </w:r>
      <w:r w:rsidR="005D5181" w:rsidRPr="005D5181">
        <w:rPr>
          <w:rFonts w:eastAsiaTheme="minorEastAsia" w:cs="Times New Roman"/>
          <w:szCs w:val="20"/>
        </w:rPr>
        <w:fldChar w:fldCharType="end"/>
      </w:r>
      <w:r w:rsidR="00FB11BA" w:rsidRPr="005D5181">
        <w:rPr>
          <w:rFonts w:eastAsiaTheme="minorEastAsia" w:cs="Times New Roman" w:hint="eastAsia"/>
          <w:szCs w:val="20"/>
        </w:rPr>
        <w:t>(a)</w:t>
      </w:r>
      <w:r w:rsidR="00B038B3" w:rsidRPr="005D5181">
        <w:rPr>
          <w:rFonts w:eastAsiaTheme="minorEastAsia" w:cs="Times New Roman"/>
          <w:szCs w:val="20"/>
        </w:rPr>
        <w:t>.</w:t>
      </w:r>
      <w:r w:rsidR="00B038B3" w:rsidRPr="009010C1">
        <w:rPr>
          <w:rFonts w:eastAsiaTheme="minorEastAsia" w:cs="Times New Roman"/>
          <w:szCs w:val="20"/>
        </w:rPr>
        <w:t xml:space="preserve"> </w:t>
      </w:r>
      <w:r w:rsidR="00B038B3">
        <w:rPr>
          <w:rFonts w:eastAsiaTheme="minorEastAsia" w:cs="Times New Roman" w:hint="eastAsia"/>
          <w:szCs w:val="20"/>
        </w:rPr>
        <w:t>When</w:t>
      </w:r>
      <w:r w:rsidRPr="009010C1">
        <w:rPr>
          <w:rFonts w:eastAsiaTheme="minorEastAsia" w:cs="Times New Roman"/>
          <w:szCs w:val="20"/>
        </w:rPr>
        <w:t xml:space="preserve"> the LBT bandwidth </w:t>
      </w:r>
      <w:r w:rsidR="00C45B57">
        <w:rPr>
          <w:rFonts w:eastAsiaTheme="minorEastAsia" w:cs="Times New Roman" w:hint="eastAsia"/>
          <w:szCs w:val="20"/>
        </w:rPr>
        <w:t>equal</w:t>
      </w:r>
      <w:r w:rsidR="00FB11BA">
        <w:rPr>
          <w:rFonts w:eastAsiaTheme="minorEastAsia" w:cs="Times New Roman" w:hint="eastAsia"/>
          <w:szCs w:val="20"/>
        </w:rPr>
        <w:t>s</w:t>
      </w:r>
      <w:r w:rsidR="00C45B57">
        <w:rPr>
          <w:rFonts w:eastAsiaTheme="minorEastAsia" w:cs="Times New Roman" w:hint="eastAsia"/>
          <w:szCs w:val="20"/>
        </w:rPr>
        <w:t xml:space="preserve"> to</w:t>
      </w:r>
      <w:r w:rsidRPr="009010C1">
        <w:rPr>
          <w:rFonts w:eastAsiaTheme="minorEastAsia" w:cs="Times New Roman"/>
          <w:szCs w:val="20"/>
        </w:rPr>
        <w:t xml:space="preserve"> transmission bandwidth</w:t>
      </w:r>
      <w:r w:rsidR="00FB11BA">
        <w:rPr>
          <w:rFonts w:eastAsiaTheme="minorEastAsia" w:cs="Times New Roman" w:hint="eastAsia"/>
          <w:szCs w:val="20"/>
        </w:rPr>
        <w:t xml:space="preserve"> as shown in </w:t>
      </w:r>
      <w:r w:rsidR="005D5181" w:rsidRPr="005D5181">
        <w:rPr>
          <w:rFonts w:eastAsiaTheme="minorEastAsia" w:cs="Times New Roman"/>
          <w:szCs w:val="20"/>
        </w:rPr>
        <w:fldChar w:fldCharType="begin"/>
      </w:r>
      <w:r w:rsidR="005D5181" w:rsidRPr="005D5181">
        <w:rPr>
          <w:rFonts w:eastAsiaTheme="minorEastAsia" w:cs="Times New Roman"/>
          <w:szCs w:val="20"/>
        </w:rPr>
        <w:instrText xml:space="preserve"> </w:instrText>
      </w:r>
      <w:r w:rsidR="005D5181" w:rsidRPr="005D5181">
        <w:rPr>
          <w:rFonts w:eastAsiaTheme="minorEastAsia" w:cs="Times New Roman" w:hint="eastAsia"/>
          <w:szCs w:val="20"/>
        </w:rPr>
        <w:instrText>REF _Ref61020706 \h</w:instrText>
      </w:r>
      <w:r w:rsidR="005D5181" w:rsidRPr="005D5181">
        <w:rPr>
          <w:rFonts w:eastAsiaTheme="minorEastAsia" w:cs="Times New Roman"/>
          <w:szCs w:val="20"/>
        </w:rPr>
        <w:instrText xml:space="preserve">  \* MERGEFORMAT </w:instrText>
      </w:r>
      <w:r w:rsidR="005D5181" w:rsidRPr="005D5181">
        <w:rPr>
          <w:rFonts w:eastAsiaTheme="minorEastAsia" w:cs="Times New Roman"/>
          <w:szCs w:val="20"/>
        </w:rPr>
      </w:r>
      <w:r w:rsidR="005D5181" w:rsidRPr="005D5181">
        <w:rPr>
          <w:rFonts w:eastAsiaTheme="minorEastAsia" w:cs="Times New Roman"/>
          <w:szCs w:val="20"/>
        </w:rPr>
        <w:fldChar w:fldCharType="separate"/>
      </w:r>
      <w:r w:rsidR="00A47F42" w:rsidRPr="00A47F42">
        <w:t xml:space="preserve">Figure </w:t>
      </w:r>
      <w:r w:rsidR="00A47F42" w:rsidRPr="00A47F42">
        <w:rPr>
          <w:noProof/>
        </w:rPr>
        <w:t>3</w:t>
      </w:r>
      <w:r w:rsidR="005D5181" w:rsidRPr="005D5181">
        <w:rPr>
          <w:rFonts w:eastAsiaTheme="minorEastAsia" w:cs="Times New Roman"/>
          <w:szCs w:val="20"/>
        </w:rPr>
        <w:fldChar w:fldCharType="end"/>
      </w:r>
      <w:r w:rsidR="00FB11BA" w:rsidRPr="005D5181">
        <w:rPr>
          <w:rFonts w:eastAsiaTheme="minorEastAsia" w:cs="Times New Roman" w:hint="eastAsia"/>
          <w:szCs w:val="20"/>
        </w:rPr>
        <w:t>(b)</w:t>
      </w:r>
      <w:r w:rsidRPr="005D5181">
        <w:rPr>
          <w:rFonts w:eastAsiaTheme="minorEastAsia" w:cs="Times New Roman"/>
          <w:szCs w:val="20"/>
        </w:rPr>
        <w:t>,</w:t>
      </w:r>
      <w:r w:rsidRPr="009010C1">
        <w:rPr>
          <w:rFonts w:eastAsiaTheme="minorEastAsia" w:cs="Times New Roman"/>
          <w:szCs w:val="20"/>
        </w:rPr>
        <w:t xml:space="preserve"> </w:t>
      </w:r>
      <w:r w:rsidR="009423D2" w:rsidRPr="009423D2">
        <w:rPr>
          <w:rFonts w:cs="Times New Roman"/>
          <w:szCs w:val="20"/>
        </w:rPr>
        <w:t xml:space="preserve">it can effectively reflect the </w:t>
      </w:r>
      <w:r w:rsidR="00C0323E">
        <w:rPr>
          <w:rFonts w:cs="Times New Roman"/>
          <w:szCs w:val="20"/>
        </w:rPr>
        <w:t xml:space="preserve">co-channel </w:t>
      </w:r>
      <w:r w:rsidR="009423D2" w:rsidRPr="009423D2">
        <w:rPr>
          <w:rFonts w:cs="Times New Roman"/>
          <w:szCs w:val="20"/>
        </w:rPr>
        <w:t xml:space="preserve">interference on the resources for subsequent transmission without waste of frequency resource. </w:t>
      </w:r>
      <w:r w:rsidR="00D97349" w:rsidRPr="00D97349">
        <w:t xml:space="preserve"> </w:t>
      </w:r>
    </w:p>
    <w:p w14:paraId="4844DBCA" w14:textId="6351EF7D" w:rsidR="00A6728F" w:rsidRPr="005D7955" w:rsidRDefault="005D7955" w:rsidP="00E75F1A">
      <w:pPr>
        <w:spacing w:beforeLines="50" w:before="156"/>
        <w:jc w:val="center"/>
        <w:rPr>
          <w:rFonts w:cs="Times New Roman"/>
          <w:szCs w:val="20"/>
        </w:rPr>
      </w:pPr>
      <w:r>
        <w:object w:dxaOrig="9836" w:dyaOrig="2216" w14:anchorId="11C2554C">
          <v:shape id="_x0000_i1026" type="#_x0000_t75" style="width:421.05pt;height:94.45pt" o:ole="">
            <v:imagedata r:id="rId13" o:title=""/>
          </v:shape>
          <o:OLEObject Type="Embed" ProgID="Visio.Drawing.11" ShapeID="_x0000_i1026" DrawAspect="Content" ObjectID="_1672490546" r:id="rId14"/>
        </w:object>
      </w:r>
      <w:bookmarkStart w:id="7" w:name="_Ref61020706"/>
      <w:r w:rsidR="00A6728F" w:rsidRPr="00A6728F">
        <w:rPr>
          <w:b/>
        </w:rPr>
        <w:t xml:space="preserve">Figure </w:t>
      </w:r>
      <w:r w:rsidR="00A6728F" w:rsidRPr="00A6728F">
        <w:rPr>
          <w:b/>
        </w:rPr>
        <w:fldChar w:fldCharType="begin"/>
      </w:r>
      <w:r w:rsidR="00A6728F" w:rsidRPr="00A6728F">
        <w:rPr>
          <w:b/>
        </w:rPr>
        <w:instrText xml:space="preserve"> SEQ Figure \* ARABIC </w:instrText>
      </w:r>
      <w:r w:rsidR="00A6728F" w:rsidRPr="00A6728F">
        <w:rPr>
          <w:b/>
        </w:rPr>
        <w:fldChar w:fldCharType="separate"/>
      </w:r>
      <w:r w:rsidR="00A47F42">
        <w:rPr>
          <w:b/>
          <w:noProof/>
        </w:rPr>
        <w:t>3</w:t>
      </w:r>
      <w:r w:rsidR="00A6728F" w:rsidRPr="00A6728F">
        <w:rPr>
          <w:b/>
        </w:rPr>
        <w:fldChar w:fldCharType="end"/>
      </w:r>
      <w:bookmarkEnd w:id="7"/>
      <w:r w:rsidR="00A6728F" w:rsidRPr="00A6728F">
        <w:rPr>
          <w:rFonts w:hint="eastAsia"/>
          <w:b/>
        </w:rPr>
        <w:t>:</w:t>
      </w:r>
      <w:r w:rsidR="00A6728F" w:rsidRPr="00A6728F">
        <w:rPr>
          <w:rFonts w:cs="Times New Roman"/>
          <w:b/>
        </w:rPr>
        <w:t xml:space="preserve"> two</w:t>
      </w:r>
      <w:r w:rsidR="00A6728F" w:rsidRPr="00A6728F">
        <w:rPr>
          <w:rFonts w:cs="Times New Roman" w:hint="eastAsia"/>
          <w:b/>
        </w:rPr>
        <w:t xml:space="preserve"> cases for LBT </w:t>
      </w:r>
      <w:r w:rsidR="00A6728F" w:rsidRPr="00A6728F">
        <w:rPr>
          <w:rFonts w:cs="Times New Roman"/>
          <w:b/>
        </w:rPr>
        <w:t>bandwidth</w:t>
      </w:r>
    </w:p>
    <w:p w14:paraId="14B0BD5C" w14:textId="674587CD" w:rsidR="00C230F2" w:rsidRPr="009010C1" w:rsidRDefault="00396BFE" w:rsidP="009010C1">
      <w:pPr>
        <w:rPr>
          <w:rFonts w:eastAsiaTheme="minorEastAsia"/>
        </w:rPr>
      </w:pPr>
      <w:r>
        <w:rPr>
          <w:rFonts w:eastAsiaTheme="minorEastAsia" w:hint="eastAsia"/>
        </w:rPr>
        <w:lastRenderedPageBreak/>
        <w:t xml:space="preserve">LBT on </w:t>
      </w:r>
      <w:r>
        <w:rPr>
          <w:rFonts w:eastAsiaTheme="minorEastAsia"/>
        </w:rPr>
        <w:t>transmission</w:t>
      </w:r>
      <w:r>
        <w:rPr>
          <w:rFonts w:eastAsiaTheme="minorEastAsia" w:hint="eastAsia"/>
        </w:rPr>
        <w:t xml:space="preserve"> bandwidth </w:t>
      </w:r>
      <w:r>
        <w:rPr>
          <w:rFonts w:eastAsiaTheme="minorEastAsia"/>
        </w:rPr>
        <w:t>for UL</w:t>
      </w:r>
      <w:r>
        <w:rPr>
          <w:rFonts w:eastAsiaTheme="minorEastAsia" w:hint="eastAsia"/>
        </w:rPr>
        <w:t>/DL</w:t>
      </w:r>
      <w:r>
        <w:rPr>
          <w:rFonts w:eastAsiaTheme="minorEastAsia"/>
        </w:rPr>
        <w:t xml:space="preserve"> would </w:t>
      </w:r>
      <w:r w:rsidRPr="006F4967">
        <w:rPr>
          <w:rFonts w:eastAsiaTheme="minorEastAsia"/>
        </w:rPr>
        <w:t xml:space="preserve">avoid unnecessary LBT measurement and </w:t>
      </w:r>
      <w:r>
        <w:rPr>
          <w:rFonts w:eastAsiaTheme="minorEastAsia"/>
        </w:rPr>
        <w:t>reduce</w:t>
      </w:r>
      <w:r w:rsidRPr="006F4967">
        <w:rPr>
          <w:rFonts w:eastAsiaTheme="minorEastAsia"/>
        </w:rPr>
        <w:t xml:space="preserve"> the possibility of blocking</w:t>
      </w:r>
      <w:r>
        <w:rPr>
          <w:rFonts w:eastAsiaTheme="minorEastAsia" w:hint="eastAsia"/>
        </w:rPr>
        <w:t xml:space="preserve">. </w:t>
      </w:r>
      <w:r w:rsidR="00A532E4">
        <w:rPr>
          <w:rFonts w:eastAsiaTheme="minorEastAsia" w:hint="eastAsia"/>
        </w:rPr>
        <w:t>For UL transmission, UE can determin</w:t>
      </w:r>
      <w:r w:rsidR="00B038B3">
        <w:rPr>
          <w:rFonts w:eastAsiaTheme="minorEastAsia" w:hint="eastAsia"/>
        </w:rPr>
        <w:t>e</w:t>
      </w:r>
      <w:r w:rsidR="00C0323E">
        <w:rPr>
          <w:rFonts w:eastAsiaTheme="minorEastAsia"/>
        </w:rPr>
        <w:t xml:space="preserve"> the LBT bandwidth based on the resource allocated from</w:t>
      </w:r>
      <w:r w:rsidR="00A532E4">
        <w:rPr>
          <w:rFonts w:eastAsiaTheme="minorEastAsia" w:hint="eastAsia"/>
        </w:rPr>
        <w:t xml:space="preserve"> UL </w:t>
      </w:r>
      <w:r w:rsidR="00C45B57">
        <w:rPr>
          <w:rFonts w:eastAsiaTheme="minorEastAsia" w:hint="eastAsia"/>
        </w:rPr>
        <w:t>grant</w:t>
      </w:r>
      <w:r w:rsidR="00A532E4">
        <w:rPr>
          <w:rFonts w:eastAsiaTheme="minorEastAsia" w:hint="eastAsia"/>
        </w:rPr>
        <w:t xml:space="preserve"> by </w:t>
      </w:r>
      <w:r w:rsidR="00C45B57">
        <w:rPr>
          <w:rFonts w:eastAsiaTheme="minorEastAsia" w:hint="eastAsia"/>
        </w:rPr>
        <w:t>DCI</w:t>
      </w:r>
      <w:r w:rsidR="00B038B3">
        <w:rPr>
          <w:rFonts w:eastAsiaTheme="minorEastAsia" w:hint="eastAsia"/>
        </w:rPr>
        <w:t xml:space="preserve">. </w:t>
      </w:r>
      <w:r w:rsidR="006F4967" w:rsidRPr="006F4967">
        <w:rPr>
          <w:rFonts w:eastAsiaTheme="minorEastAsia"/>
        </w:rPr>
        <w:t xml:space="preserve">For </w:t>
      </w:r>
      <w:r w:rsidR="00FE78A3">
        <w:rPr>
          <w:rFonts w:eastAsiaTheme="minorEastAsia" w:hint="eastAsia"/>
        </w:rPr>
        <w:t>DL</w:t>
      </w:r>
      <w:r w:rsidR="00FE78A3">
        <w:rPr>
          <w:rFonts w:eastAsiaTheme="minorEastAsia"/>
        </w:rPr>
        <w:t xml:space="preserve"> transmission, when</w:t>
      </w:r>
      <w:r w:rsidR="006F4967" w:rsidRPr="006F4967">
        <w:rPr>
          <w:rFonts w:eastAsiaTheme="minorEastAsia"/>
        </w:rPr>
        <w:t xml:space="preserve"> </w:t>
      </w:r>
      <w:r w:rsidR="00C0323E">
        <w:rPr>
          <w:rFonts w:eastAsiaTheme="minorEastAsia"/>
        </w:rPr>
        <w:t xml:space="preserve">the energy detection of </w:t>
      </w:r>
      <w:r w:rsidR="006F4967" w:rsidRPr="006F4967">
        <w:rPr>
          <w:rFonts w:eastAsiaTheme="minorEastAsia"/>
        </w:rPr>
        <w:t>LBT</w:t>
      </w:r>
      <w:r w:rsidR="00FE78A3">
        <w:rPr>
          <w:rFonts w:eastAsiaTheme="minorEastAsia" w:hint="eastAsia"/>
        </w:rPr>
        <w:t xml:space="preserve"> only </w:t>
      </w:r>
      <w:r w:rsidR="00C0323E">
        <w:rPr>
          <w:rFonts w:eastAsiaTheme="minorEastAsia"/>
        </w:rPr>
        <w:t xml:space="preserve">captures </w:t>
      </w:r>
      <w:r w:rsidR="00FE78A3">
        <w:rPr>
          <w:rFonts w:eastAsiaTheme="minorEastAsia" w:hint="eastAsia"/>
        </w:rPr>
        <w:t>part of transmission bandwidth</w:t>
      </w:r>
      <w:r w:rsidR="006F4967" w:rsidRPr="006F4967">
        <w:rPr>
          <w:rFonts w:eastAsiaTheme="minorEastAsia"/>
        </w:rPr>
        <w:t xml:space="preserve">, the </w:t>
      </w:r>
      <w:proofErr w:type="spellStart"/>
      <w:r w:rsidR="00C0323E">
        <w:rPr>
          <w:rFonts w:eastAsiaTheme="minorEastAsia"/>
        </w:rPr>
        <w:t>gNB</w:t>
      </w:r>
      <w:proofErr w:type="spellEnd"/>
      <w:r w:rsidR="00C0323E">
        <w:rPr>
          <w:rFonts w:eastAsiaTheme="minorEastAsia"/>
        </w:rPr>
        <w:t xml:space="preserve"> can decide </w:t>
      </w:r>
      <w:r w:rsidR="006F4967" w:rsidRPr="006F4967">
        <w:rPr>
          <w:rFonts w:eastAsiaTheme="minorEastAsia"/>
        </w:rPr>
        <w:t xml:space="preserve">whether to continue transmission </w:t>
      </w:r>
      <w:r w:rsidR="00FE78A3">
        <w:rPr>
          <w:rFonts w:eastAsiaTheme="minorEastAsia" w:hint="eastAsia"/>
        </w:rPr>
        <w:t>on the</w:t>
      </w:r>
      <w:r w:rsidR="00C0323E">
        <w:rPr>
          <w:rFonts w:eastAsiaTheme="minorEastAsia"/>
        </w:rPr>
        <w:t xml:space="preserve"> other</w:t>
      </w:r>
      <w:r w:rsidR="00FE78A3">
        <w:rPr>
          <w:rFonts w:eastAsiaTheme="minorEastAsia" w:hint="eastAsia"/>
        </w:rPr>
        <w:t xml:space="preserve"> part of</w:t>
      </w:r>
      <w:r w:rsidR="00C0323E">
        <w:rPr>
          <w:rFonts w:eastAsiaTheme="minorEastAsia"/>
        </w:rPr>
        <w:t xml:space="preserve"> </w:t>
      </w:r>
      <w:r w:rsidR="00FE78A3">
        <w:rPr>
          <w:rFonts w:eastAsiaTheme="minorEastAsia" w:hint="eastAsia"/>
        </w:rPr>
        <w:t>bandwidth</w:t>
      </w:r>
      <w:r w:rsidR="00C0323E">
        <w:rPr>
          <w:rFonts w:eastAsiaTheme="minorEastAsia"/>
        </w:rPr>
        <w:t xml:space="preserve"> without energy detection</w:t>
      </w:r>
      <w:r w:rsidR="006F4967" w:rsidRPr="006F4967">
        <w:rPr>
          <w:rFonts w:eastAsiaTheme="minorEastAsia"/>
        </w:rPr>
        <w:t xml:space="preserve">. </w:t>
      </w:r>
    </w:p>
    <w:p w14:paraId="5B5D3841" w14:textId="18644F00" w:rsidR="009010C1" w:rsidRDefault="009010C1" w:rsidP="009010C1">
      <w:pPr>
        <w:rPr>
          <w:rFonts w:eastAsiaTheme="minorEastAsia" w:cs="Times New Roman"/>
          <w:b/>
          <w:szCs w:val="20"/>
        </w:rPr>
      </w:pPr>
      <w:r w:rsidRPr="009010C1">
        <w:rPr>
          <w:rFonts w:eastAsiaTheme="minorEastAsia" w:cs="Times New Roman" w:hint="eastAsia"/>
          <w:b/>
          <w:szCs w:val="20"/>
        </w:rPr>
        <w:t xml:space="preserve">Proposal </w:t>
      </w:r>
      <w:r w:rsidR="00A47F42">
        <w:rPr>
          <w:rFonts w:eastAsiaTheme="minorEastAsia" w:cs="Times New Roman" w:hint="eastAsia"/>
          <w:b/>
          <w:szCs w:val="20"/>
        </w:rPr>
        <w:t>5</w:t>
      </w:r>
      <w:r w:rsidRPr="009010C1">
        <w:rPr>
          <w:rFonts w:eastAsiaTheme="minorEastAsia" w:cs="Times New Roman" w:hint="eastAsia"/>
          <w:b/>
          <w:szCs w:val="20"/>
        </w:rPr>
        <w:t>：</w:t>
      </w:r>
      <w:r w:rsidR="00C45B57">
        <w:rPr>
          <w:rFonts w:eastAsiaTheme="minorEastAsia" w:cs="Times New Roman" w:hint="eastAsia"/>
          <w:b/>
          <w:szCs w:val="20"/>
        </w:rPr>
        <w:t xml:space="preserve">For </w:t>
      </w:r>
      <w:r w:rsidR="00C0323E">
        <w:rPr>
          <w:rFonts w:eastAsiaTheme="minorEastAsia" w:cs="Times New Roman"/>
          <w:b/>
          <w:szCs w:val="20"/>
        </w:rPr>
        <w:t>DL/</w:t>
      </w:r>
      <w:r w:rsidR="00C45B57">
        <w:rPr>
          <w:rFonts w:eastAsiaTheme="minorEastAsia" w:cs="Times New Roman" w:hint="eastAsia"/>
          <w:b/>
          <w:szCs w:val="20"/>
        </w:rPr>
        <w:t>UL transmission</w:t>
      </w:r>
      <w:r w:rsidR="00B038B3">
        <w:rPr>
          <w:rFonts w:eastAsiaTheme="minorEastAsia" w:cs="Times New Roman" w:hint="eastAsia"/>
          <w:b/>
          <w:szCs w:val="20"/>
        </w:rPr>
        <w:t xml:space="preserve">, </w:t>
      </w:r>
      <w:r w:rsidR="00C0323E">
        <w:rPr>
          <w:rFonts w:eastAsiaTheme="minorEastAsia" w:cs="Times New Roman"/>
          <w:b/>
          <w:szCs w:val="20"/>
        </w:rPr>
        <w:t xml:space="preserve">the transmission bandwidth is used as the </w:t>
      </w:r>
      <w:r w:rsidRPr="009010C1">
        <w:rPr>
          <w:rFonts w:eastAsiaTheme="minorEastAsia" w:cs="Times New Roman" w:hint="eastAsia"/>
          <w:b/>
          <w:szCs w:val="20"/>
        </w:rPr>
        <w:t xml:space="preserve">LBT bandwidth </w:t>
      </w:r>
    </w:p>
    <w:p w14:paraId="2243FA8B" w14:textId="77777777" w:rsidR="00F01914" w:rsidRPr="00F01914" w:rsidRDefault="00F01914" w:rsidP="005D7955">
      <w:pPr>
        <w:pStyle w:val="2"/>
        <w:widowControl/>
        <w:tabs>
          <w:tab w:val="left" w:pos="550"/>
        </w:tabs>
        <w:spacing w:before="240" w:after="120" w:line="240" w:lineRule="auto"/>
        <w:ind w:left="723" w:hangingChars="300" w:hanging="723"/>
        <w:rPr>
          <w:rFonts w:ascii="Arial" w:eastAsiaTheme="majorEastAsia" w:hAnsi="Arial"/>
          <w:kern w:val="0"/>
          <w:sz w:val="24"/>
          <w:szCs w:val="26"/>
        </w:rPr>
      </w:pPr>
      <w:r w:rsidRPr="00E50DF5">
        <w:rPr>
          <w:rFonts w:ascii="Arial" w:eastAsiaTheme="majorEastAsia" w:hAnsi="Arial" w:hint="eastAsia"/>
          <w:kern w:val="0"/>
          <w:sz w:val="24"/>
          <w:szCs w:val="26"/>
        </w:rPr>
        <w:t>2.</w:t>
      </w:r>
      <w:r w:rsidR="00261876">
        <w:rPr>
          <w:rFonts w:ascii="Arial" w:eastAsiaTheme="majorEastAsia" w:hAnsi="Arial" w:hint="eastAsia"/>
          <w:kern w:val="0"/>
          <w:sz w:val="24"/>
          <w:szCs w:val="26"/>
        </w:rPr>
        <w:t>5</w:t>
      </w:r>
      <w:r w:rsidRPr="00E50DF5">
        <w:rPr>
          <w:rFonts w:ascii="Arial" w:eastAsiaTheme="majorEastAsia" w:hAnsi="Arial" w:hint="eastAsia"/>
          <w:kern w:val="0"/>
          <w:sz w:val="24"/>
          <w:szCs w:val="26"/>
        </w:rPr>
        <w:t xml:space="preserve"> </w:t>
      </w:r>
      <w:r>
        <w:rPr>
          <w:rFonts w:ascii="Arial" w:eastAsiaTheme="majorEastAsia" w:hAnsi="Arial" w:hint="eastAsia"/>
          <w:kern w:val="0"/>
          <w:sz w:val="24"/>
          <w:szCs w:val="26"/>
        </w:rPr>
        <w:t>M</w:t>
      </w:r>
      <w:r w:rsidRPr="00F01914">
        <w:rPr>
          <w:rFonts w:ascii="Arial" w:eastAsiaTheme="majorEastAsia" w:hAnsi="Arial"/>
          <w:kern w:val="0"/>
          <w:sz w:val="24"/>
          <w:szCs w:val="26"/>
        </w:rPr>
        <w:t>ulti-beam transmission</w:t>
      </w:r>
    </w:p>
    <w:p w14:paraId="24EF73AD" w14:textId="77777777" w:rsidR="00EA0F7C" w:rsidRDefault="005D5181" w:rsidP="0009605F">
      <w:r>
        <w:rPr>
          <w:rFonts w:hint="eastAsia"/>
        </w:rPr>
        <w:t xml:space="preserve">For </w:t>
      </w:r>
      <w:r w:rsidR="00016A74">
        <w:rPr>
          <w:rFonts w:hint="eastAsia"/>
        </w:rPr>
        <w:t xml:space="preserve">multi-beam transmission, the following </w:t>
      </w:r>
      <w:r w:rsidR="00016A74">
        <w:t>agreement</w:t>
      </w:r>
      <w:r w:rsidR="00016A74">
        <w:rPr>
          <w:rFonts w:hint="eastAsia"/>
        </w:rPr>
        <w:t xml:space="preserve"> on </w:t>
      </w:r>
      <w:r w:rsidR="00016A74" w:rsidRPr="00016A74">
        <w:t>LBT requirement (if any) for time domain multiplexing of DL/UL transmissions in multiple beams</w:t>
      </w:r>
      <w:r w:rsidR="00016A74">
        <w:rPr>
          <w:rFonts w:hint="eastAsia"/>
        </w:rPr>
        <w:t xml:space="preserve"> was reached in RAN1#103-e.</w:t>
      </w:r>
    </w:p>
    <w:tbl>
      <w:tblPr>
        <w:tblStyle w:val="a6"/>
        <w:tblW w:w="0" w:type="auto"/>
        <w:tblLook w:val="04A0" w:firstRow="1" w:lastRow="0" w:firstColumn="1" w:lastColumn="0" w:noHBand="0" w:noVBand="1"/>
      </w:tblPr>
      <w:tblGrid>
        <w:gridCol w:w="8522"/>
      </w:tblGrid>
      <w:tr w:rsidR="005D5181" w14:paraId="5377968A" w14:textId="77777777" w:rsidTr="005D5181">
        <w:tc>
          <w:tcPr>
            <w:tcW w:w="8522" w:type="dxa"/>
          </w:tcPr>
          <w:p w14:paraId="11356AC6" w14:textId="77777777" w:rsidR="005D5181" w:rsidRPr="009010C1" w:rsidRDefault="005D5181" w:rsidP="005D5181">
            <w:pPr>
              <w:widowControl/>
              <w:overflowPunct w:val="0"/>
              <w:autoSpaceDE w:val="0"/>
              <w:autoSpaceDN w:val="0"/>
              <w:adjustRightInd w:val="0"/>
              <w:contextualSpacing/>
              <w:jc w:val="left"/>
              <w:textAlignment w:val="baseline"/>
              <w:rPr>
                <w:rFonts w:eastAsia="宋体" w:cs="Times New Roman"/>
                <w:kern w:val="0"/>
                <w:szCs w:val="20"/>
                <w:lang w:val="en-GB" w:eastAsia="ja-JP"/>
              </w:rPr>
            </w:pPr>
            <w:r w:rsidRPr="009010C1">
              <w:rPr>
                <w:rFonts w:eastAsia="宋体" w:cs="Times New Roman"/>
                <w:kern w:val="0"/>
                <w:szCs w:val="20"/>
                <w:highlight w:val="green"/>
                <w:lang w:val="en-GB" w:eastAsia="ja-JP"/>
              </w:rPr>
              <w:t>Agreement:</w:t>
            </w:r>
          </w:p>
          <w:p w14:paraId="494DE6E0" w14:textId="77777777" w:rsidR="005D5181" w:rsidRPr="009010C1" w:rsidRDefault="005D5181" w:rsidP="005D5181">
            <w:pPr>
              <w:rPr>
                <w:rFonts w:eastAsia="Malgun Gothic" w:cs="Times New Roman"/>
                <w:szCs w:val="20"/>
              </w:rPr>
            </w:pPr>
            <w:r w:rsidRPr="009010C1">
              <w:rPr>
                <w:rFonts w:eastAsiaTheme="minorEastAsia" w:cs="Times New Roman"/>
                <w:szCs w:val="20"/>
              </w:rPr>
              <w:t xml:space="preserve">When LBT mode is used, time domain multiplexing of DL/UL transmissions in different beams in the same COT is supported. The LBT requirement (if any) for time domain multiplexing of DL/UL transmissions in multiple beams can be </w:t>
            </w:r>
            <w:r w:rsidRPr="009010C1">
              <w:rPr>
                <w:rFonts w:eastAsia="Malgun Gothic" w:cs="Times New Roman"/>
                <w:szCs w:val="20"/>
              </w:rPr>
              <w:t>further discussed when specifications are developed. At least the following can be considered while other LBT considerations are not excluded</w:t>
            </w:r>
          </w:p>
          <w:p w14:paraId="4C9EFB03" w14:textId="77777777" w:rsidR="005D5181" w:rsidRPr="009010C1" w:rsidRDefault="005D5181" w:rsidP="005D5181">
            <w:pPr>
              <w:widowControl/>
              <w:numPr>
                <w:ilvl w:val="0"/>
                <w:numId w:val="11"/>
              </w:numPr>
              <w:kinsoku w:val="0"/>
              <w:overflowPunct w:val="0"/>
              <w:autoSpaceDE w:val="0"/>
              <w:autoSpaceDN w:val="0"/>
              <w:adjustRightInd w:val="0"/>
              <w:spacing w:after="180" w:line="259" w:lineRule="auto"/>
              <w:contextualSpacing/>
              <w:jc w:val="left"/>
              <w:textAlignment w:val="baseline"/>
              <w:rPr>
                <w:rFonts w:eastAsia="Malgun Gothic" w:cs="Times New Roman"/>
                <w:kern w:val="0"/>
                <w:szCs w:val="20"/>
                <w:lang w:val="en-GB" w:eastAsia="ja-JP"/>
              </w:rPr>
            </w:pPr>
            <w:r w:rsidRPr="009010C1">
              <w:rPr>
                <w:rFonts w:eastAsia="Malgun Gothic" w:cs="Times New Roman"/>
                <w:kern w:val="0"/>
                <w:szCs w:val="20"/>
                <w:lang w:val="en-GB" w:eastAsia="ja-JP"/>
              </w:rPr>
              <w:t>No additional LBT requirement defined and leave the LBT behaviour for implementation</w:t>
            </w:r>
          </w:p>
          <w:p w14:paraId="0A10818D" w14:textId="77777777" w:rsidR="005D5181" w:rsidRPr="009010C1" w:rsidRDefault="005D5181" w:rsidP="005D5181">
            <w:pPr>
              <w:widowControl/>
              <w:numPr>
                <w:ilvl w:val="0"/>
                <w:numId w:val="11"/>
              </w:numPr>
              <w:kinsoku w:val="0"/>
              <w:overflowPunct w:val="0"/>
              <w:autoSpaceDE w:val="0"/>
              <w:autoSpaceDN w:val="0"/>
              <w:adjustRightInd w:val="0"/>
              <w:spacing w:after="180" w:line="259" w:lineRule="auto"/>
              <w:contextualSpacing/>
              <w:jc w:val="left"/>
              <w:textAlignment w:val="baseline"/>
              <w:rPr>
                <w:rFonts w:eastAsia="Malgun Gothic" w:cs="Times New Roman"/>
                <w:kern w:val="0"/>
                <w:szCs w:val="20"/>
                <w:lang w:val="en-GB" w:eastAsia="ja-JP"/>
              </w:rPr>
            </w:pPr>
            <w:r w:rsidRPr="009010C1">
              <w:rPr>
                <w:rFonts w:eastAsia="Malgun Gothic" w:cs="Times New Roman"/>
                <w:kern w:val="0"/>
                <w:szCs w:val="20"/>
                <w:lang w:val="en-GB" w:eastAsia="ja-JP"/>
              </w:rPr>
              <w:t xml:space="preserve">Perform directional or omni-directional LBT at the beginning of COT with sensing beam(s) that covers all TDM beams and with no LBT before each beam switching in the middle of COT. </w:t>
            </w:r>
          </w:p>
          <w:p w14:paraId="3646C16F" w14:textId="77777777" w:rsidR="005D5181" w:rsidRPr="005D5181" w:rsidRDefault="005D5181" w:rsidP="0009605F">
            <w:pPr>
              <w:widowControl/>
              <w:numPr>
                <w:ilvl w:val="0"/>
                <w:numId w:val="11"/>
              </w:numPr>
              <w:kinsoku w:val="0"/>
              <w:overflowPunct w:val="0"/>
              <w:autoSpaceDE w:val="0"/>
              <w:autoSpaceDN w:val="0"/>
              <w:adjustRightInd w:val="0"/>
              <w:spacing w:after="180" w:line="259" w:lineRule="auto"/>
              <w:contextualSpacing/>
              <w:jc w:val="left"/>
              <w:textAlignment w:val="baseline"/>
              <w:rPr>
                <w:rFonts w:eastAsia="Malgun Gothic" w:cs="Times New Roman"/>
                <w:kern w:val="0"/>
                <w:szCs w:val="20"/>
                <w:lang w:val="en-GB" w:eastAsia="ja-JP"/>
              </w:rPr>
            </w:pPr>
            <w:r w:rsidRPr="009010C1">
              <w:rPr>
                <w:rFonts w:eastAsia="Malgun Gothic" w:cs="Times New Roman"/>
                <w:kern w:val="0"/>
                <w:szCs w:val="20"/>
                <w:lang w:val="en-GB" w:eastAsia="ja-JP"/>
              </w:rPr>
              <w:t>Perform directional or omni-directional LBT at the beginning of COT with sensing beam(s) that covers all TDM beams or the first transmission beam, and additional directional LBT with sensing beam that covers the next transmission beam for each beam switching in the middle of COT.</w:t>
            </w:r>
          </w:p>
        </w:tc>
      </w:tr>
    </w:tbl>
    <w:p w14:paraId="2F8556AE" w14:textId="78435DE7" w:rsidR="00016A74" w:rsidRDefault="00F81A59" w:rsidP="0091341F">
      <w:pPr>
        <w:spacing w:beforeLines="50" w:before="156" w:after="0"/>
        <w:rPr>
          <w:rFonts w:eastAsiaTheme="minorEastAsia" w:cs="Times New Roman"/>
          <w:szCs w:val="20"/>
        </w:rPr>
      </w:pPr>
      <w:r w:rsidRPr="009010C1">
        <w:rPr>
          <w:rFonts w:eastAsiaTheme="minorEastAsia" w:cs="Times New Roman"/>
          <w:szCs w:val="20"/>
        </w:rPr>
        <w:t xml:space="preserve">When LBT mode is used, time domain multiplexing of DL/UL transmissions in different beams in the same COT </w:t>
      </w:r>
      <w:r w:rsidR="00C0323E">
        <w:rPr>
          <w:rFonts w:eastAsiaTheme="minorEastAsia" w:cs="Times New Roman"/>
          <w:szCs w:val="20"/>
        </w:rPr>
        <w:t>can be</w:t>
      </w:r>
      <w:r w:rsidRPr="009010C1">
        <w:rPr>
          <w:rFonts w:eastAsiaTheme="minorEastAsia" w:cs="Times New Roman"/>
          <w:szCs w:val="20"/>
        </w:rPr>
        <w:t xml:space="preserve"> supported</w:t>
      </w:r>
      <w:r w:rsidR="00C0323E">
        <w:rPr>
          <w:rFonts w:eastAsiaTheme="minorEastAsia" w:cs="Times New Roman"/>
          <w:szCs w:val="20"/>
        </w:rPr>
        <w:t xml:space="preserve"> without cross-interference to each other</w:t>
      </w:r>
      <w:r w:rsidRPr="009010C1">
        <w:rPr>
          <w:rFonts w:eastAsiaTheme="minorEastAsia" w:cs="Times New Roman"/>
          <w:szCs w:val="20"/>
        </w:rPr>
        <w:t>.</w:t>
      </w:r>
      <w:r>
        <w:rPr>
          <w:rFonts w:eastAsiaTheme="minorEastAsia" w:cs="Times New Roman"/>
          <w:szCs w:val="20"/>
        </w:rPr>
        <w:t xml:space="preserve"> After performing directional or omni-directional LBT at the beginning of COT, one remaining issue is whether perform additional directional LBT in the middle of COT. </w:t>
      </w:r>
    </w:p>
    <w:p w14:paraId="295B1253" w14:textId="77777777" w:rsidR="00016A74" w:rsidRDefault="00D133D5" w:rsidP="00016A74">
      <w:pPr>
        <w:keepNext/>
        <w:jc w:val="center"/>
      </w:pPr>
      <w:r>
        <w:object w:dxaOrig="6490" w:dyaOrig="2107" w14:anchorId="674F0EDC">
          <v:shape id="_x0000_i1027" type="#_x0000_t75" style="width:254.6pt;height:84.1pt" o:ole="">
            <v:imagedata r:id="rId15" o:title=""/>
          </v:shape>
          <o:OLEObject Type="Embed" ProgID="Visio.Drawing.11" ShapeID="_x0000_i1027" DrawAspect="Content" ObjectID="_1672490547" r:id="rId16"/>
        </w:object>
      </w:r>
    </w:p>
    <w:p w14:paraId="25DACE13" w14:textId="77777777" w:rsidR="00016A74" w:rsidRPr="00016A74" w:rsidRDefault="00016A74" w:rsidP="00016A74">
      <w:pPr>
        <w:jc w:val="center"/>
        <w:rPr>
          <w:rFonts w:eastAsiaTheme="minorEastAsia" w:cs="Times New Roman"/>
          <w:b/>
          <w:szCs w:val="20"/>
        </w:rPr>
      </w:pPr>
      <w:bookmarkStart w:id="8" w:name="_Ref61020785"/>
      <w:r w:rsidRPr="005D5181">
        <w:rPr>
          <w:rFonts w:eastAsiaTheme="minorEastAsia" w:cs="Times New Roman"/>
          <w:b/>
          <w:szCs w:val="20"/>
        </w:rPr>
        <w:t xml:space="preserve">Figure </w:t>
      </w:r>
      <w:r w:rsidRPr="005D5181">
        <w:rPr>
          <w:rFonts w:eastAsiaTheme="minorEastAsia" w:cs="Times New Roman"/>
          <w:b/>
          <w:szCs w:val="20"/>
        </w:rPr>
        <w:fldChar w:fldCharType="begin"/>
      </w:r>
      <w:r w:rsidRPr="005D5181">
        <w:rPr>
          <w:rFonts w:eastAsiaTheme="minorEastAsia" w:cs="Times New Roman"/>
          <w:b/>
          <w:szCs w:val="20"/>
        </w:rPr>
        <w:instrText xml:space="preserve"> SEQ Figure \* ARABIC </w:instrText>
      </w:r>
      <w:r w:rsidRPr="005D5181">
        <w:rPr>
          <w:rFonts w:eastAsiaTheme="minorEastAsia" w:cs="Times New Roman"/>
          <w:b/>
          <w:szCs w:val="20"/>
        </w:rPr>
        <w:fldChar w:fldCharType="separate"/>
      </w:r>
      <w:r w:rsidR="00A47F42">
        <w:rPr>
          <w:rFonts w:eastAsiaTheme="minorEastAsia" w:cs="Times New Roman"/>
          <w:b/>
          <w:noProof/>
          <w:szCs w:val="20"/>
        </w:rPr>
        <w:t>4</w:t>
      </w:r>
      <w:r w:rsidRPr="005D5181">
        <w:rPr>
          <w:rFonts w:eastAsiaTheme="minorEastAsia" w:cs="Times New Roman"/>
          <w:b/>
          <w:szCs w:val="20"/>
        </w:rPr>
        <w:fldChar w:fldCharType="end"/>
      </w:r>
      <w:bookmarkEnd w:id="8"/>
      <w:r w:rsidRPr="005D5181">
        <w:rPr>
          <w:rFonts w:eastAsiaTheme="minorEastAsia" w:cs="Times New Roman" w:hint="eastAsia"/>
          <w:b/>
          <w:szCs w:val="20"/>
        </w:rPr>
        <w:t>:</w:t>
      </w:r>
      <w:r>
        <w:rPr>
          <w:rFonts w:eastAsiaTheme="minorEastAsia" w:cs="Times New Roman" w:hint="eastAsia"/>
          <w:b/>
          <w:szCs w:val="20"/>
        </w:rPr>
        <w:t xml:space="preserve"> One </w:t>
      </w:r>
      <w:r>
        <w:rPr>
          <w:rFonts w:eastAsiaTheme="minorEastAsia" w:cs="Times New Roman"/>
          <w:b/>
          <w:szCs w:val="20"/>
        </w:rPr>
        <w:t>example</w:t>
      </w:r>
      <w:r>
        <w:rPr>
          <w:rFonts w:eastAsiaTheme="minorEastAsia" w:cs="Times New Roman" w:hint="eastAsia"/>
          <w:b/>
          <w:szCs w:val="20"/>
        </w:rPr>
        <w:t xml:space="preserve"> for performing a</w:t>
      </w:r>
      <w:r w:rsidRPr="00016A74">
        <w:rPr>
          <w:rFonts w:eastAsiaTheme="minorEastAsia" w:cs="Times New Roman" w:hint="eastAsia"/>
          <w:b/>
          <w:szCs w:val="20"/>
        </w:rPr>
        <w:t xml:space="preserve">dditional </w:t>
      </w:r>
      <w:r w:rsidRPr="00016A74">
        <w:rPr>
          <w:rFonts w:eastAsiaTheme="minorEastAsia" w:cs="Times New Roman"/>
          <w:b/>
          <w:szCs w:val="20"/>
        </w:rPr>
        <w:t>directional LBT in the middle of COT</w:t>
      </w:r>
    </w:p>
    <w:p w14:paraId="56207329" w14:textId="064106EE" w:rsidR="00F81A59" w:rsidRDefault="00C0323E">
      <w:pPr>
        <w:rPr>
          <w:rFonts w:eastAsiaTheme="minorEastAsia" w:cs="Times New Roman"/>
          <w:szCs w:val="20"/>
        </w:rPr>
      </w:pPr>
      <w:r>
        <w:rPr>
          <w:rFonts w:eastAsiaTheme="minorEastAsia" w:cs="Times New Roman"/>
          <w:szCs w:val="20"/>
        </w:rPr>
        <w:t>A</w:t>
      </w:r>
      <w:r w:rsidR="009E7C8E">
        <w:rPr>
          <w:rFonts w:eastAsiaTheme="minorEastAsia" w:cs="Times New Roman" w:hint="eastAsia"/>
          <w:szCs w:val="20"/>
        </w:rPr>
        <w:t>dditional</w:t>
      </w:r>
      <w:r w:rsidR="009E7C8E" w:rsidRPr="009E7C8E">
        <w:rPr>
          <w:rFonts w:eastAsiaTheme="minorEastAsia" w:cs="Times New Roman"/>
          <w:szCs w:val="20"/>
        </w:rPr>
        <w:t xml:space="preserve"> </w:t>
      </w:r>
      <w:r w:rsidR="009E7C8E">
        <w:rPr>
          <w:rFonts w:eastAsiaTheme="minorEastAsia" w:cs="Times New Roman" w:hint="eastAsia"/>
          <w:szCs w:val="20"/>
        </w:rPr>
        <w:t xml:space="preserve">LBT </w:t>
      </w:r>
      <w:r w:rsidR="009E7C8E" w:rsidRPr="009E7C8E">
        <w:rPr>
          <w:rFonts w:eastAsiaTheme="minorEastAsia" w:cs="Times New Roman"/>
          <w:szCs w:val="20"/>
        </w:rPr>
        <w:t xml:space="preserve">can </w:t>
      </w:r>
      <w:r w:rsidR="009E7C8E">
        <w:rPr>
          <w:rFonts w:eastAsiaTheme="minorEastAsia" w:cs="Times New Roman" w:hint="eastAsia"/>
          <w:szCs w:val="20"/>
        </w:rPr>
        <w:t xml:space="preserve">improve the ability </w:t>
      </w:r>
      <w:r>
        <w:rPr>
          <w:rFonts w:eastAsiaTheme="minorEastAsia" w:cs="Times New Roman"/>
          <w:szCs w:val="20"/>
        </w:rPr>
        <w:t xml:space="preserve">in </w:t>
      </w:r>
      <w:r w:rsidR="009E7C8E" w:rsidRPr="009E7C8E">
        <w:rPr>
          <w:rFonts w:eastAsiaTheme="minorEastAsia" w:cs="Times New Roman"/>
          <w:szCs w:val="20"/>
        </w:rPr>
        <w:t>identify</w:t>
      </w:r>
      <w:r>
        <w:rPr>
          <w:rFonts w:eastAsiaTheme="minorEastAsia" w:cs="Times New Roman"/>
          <w:szCs w:val="20"/>
        </w:rPr>
        <w:t>ing co-</w:t>
      </w:r>
      <w:r w:rsidR="009E7C8E" w:rsidRPr="009E7C8E">
        <w:rPr>
          <w:rFonts w:eastAsiaTheme="minorEastAsia" w:cs="Times New Roman"/>
          <w:szCs w:val="20"/>
        </w:rPr>
        <w:t>interference</w:t>
      </w:r>
      <w:r>
        <w:rPr>
          <w:rFonts w:eastAsiaTheme="minorEastAsia" w:cs="Times New Roman"/>
          <w:szCs w:val="20"/>
        </w:rPr>
        <w:t>. Nevertheless</w:t>
      </w:r>
      <w:r w:rsidR="0091341F">
        <w:rPr>
          <w:rFonts w:eastAsiaTheme="minorEastAsia" w:cs="Times New Roman"/>
          <w:szCs w:val="20"/>
        </w:rPr>
        <w:t xml:space="preserve">, </w:t>
      </w:r>
      <w:r w:rsidR="0091341F" w:rsidRPr="009E7C8E">
        <w:rPr>
          <w:rFonts w:eastAsiaTheme="minorEastAsia" w:cs="Times New Roman"/>
          <w:szCs w:val="20"/>
        </w:rPr>
        <w:t>a</w:t>
      </w:r>
      <w:r w:rsidR="009E7C8E" w:rsidRPr="009E7C8E">
        <w:rPr>
          <w:rFonts w:eastAsiaTheme="minorEastAsia" w:cs="Times New Roman"/>
          <w:szCs w:val="20"/>
        </w:rPr>
        <w:t xml:space="preserve"> </w:t>
      </w:r>
      <w:r w:rsidR="0091341F" w:rsidRPr="009E7C8E">
        <w:rPr>
          <w:rFonts w:eastAsiaTheme="minorEastAsia" w:cs="Times New Roman"/>
          <w:szCs w:val="20"/>
        </w:rPr>
        <w:t xml:space="preserve">short </w:t>
      </w:r>
      <w:r w:rsidR="0091341F">
        <w:rPr>
          <w:rFonts w:eastAsiaTheme="minorEastAsia" w:cs="Times New Roman"/>
          <w:szCs w:val="20"/>
        </w:rPr>
        <w:t>LBT</w:t>
      </w:r>
      <w:r w:rsidR="009E7C8E" w:rsidRPr="009E7C8E">
        <w:rPr>
          <w:rFonts w:eastAsiaTheme="minorEastAsia" w:cs="Times New Roman"/>
          <w:szCs w:val="20"/>
        </w:rPr>
        <w:t xml:space="preserve"> requires at least two </w:t>
      </w:r>
      <w:r w:rsidR="00A47F42">
        <w:rPr>
          <w:rFonts w:eastAsiaTheme="minorEastAsia" w:cs="Times New Roman" w:hint="eastAsia"/>
          <w:szCs w:val="20"/>
        </w:rPr>
        <w:t xml:space="preserve">Tx/Rx switching times, </w:t>
      </w:r>
      <w:r w:rsidR="005C3EFD">
        <w:rPr>
          <w:rFonts w:eastAsiaTheme="minorEastAsia" w:cs="Times New Roman" w:hint="eastAsia"/>
          <w:szCs w:val="20"/>
        </w:rPr>
        <w:t xml:space="preserve">as </w:t>
      </w:r>
      <w:r w:rsidR="005C3EFD" w:rsidRPr="005D5181">
        <w:rPr>
          <w:rFonts w:eastAsiaTheme="minorEastAsia" w:cs="Times New Roman" w:hint="eastAsia"/>
          <w:szCs w:val="20"/>
        </w:rPr>
        <w:t xml:space="preserve">shown in </w:t>
      </w:r>
      <w:r w:rsidR="005D5181" w:rsidRPr="005D5181">
        <w:rPr>
          <w:rFonts w:eastAsiaTheme="minorEastAsia" w:cs="Times New Roman"/>
          <w:szCs w:val="20"/>
        </w:rPr>
        <w:fldChar w:fldCharType="begin"/>
      </w:r>
      <w:r w:rsidR="005D5181" w:rsidRPr="005D5181">
        <w:rPr>
          <w:rFonts w:eastAsiaTheme="minorEastAsia" w:cs="Times New Roman"/>
          <w:szCs w:val="20"/>
        </w:rPr>
        <w:instrText xml:space="preserve"> </w:instrText>
      </w:r>
      <w:r w:rsidR="005D5181" w:rsidRPr="005D5181">
        <w:rPr>
          <w:rFonts w:eastAsiaTheme="minorEastAsia" w:cs="Times New Roman" w:hint="eastAsia"/>
          <w:szCs w:val="20"/>
        </w:rPr>
        <w:instrText>REF _Ref61020785 \h</w:instrText>
      </w:r>
      <w:r w:rsidR="005D5181" w:rsidRPr="005D5181">
        <w:rPr>
          <w:rFonts w:eastAsiaTheme="minorEastAsia" w:cs="Times New Roman"/>
          <w:szCs w:val="20"/>
        </w:rPr>
        <w:instrText xml:space="preserve">  \* MERGEFORMAT </w:instrText>
      </w:r>
      <w:r w:rsidR="005D5181" w:rsidRPr="005D5181">
        <w:rPr>
          <w:rFonts w:eastAsiaTheme="minorEastAsia" w:cs="Times New Roman"/>
          <w:szCs w:val="20"/>
        </w:rPr>
      </w:r>
      <w:r w:rsidR="005D5181" w:rsidRPr="005D5181">
        <w:rPr>
          <w:rFonts w:eastAsiaTheme="minorEastAsia" w:cs="Times New Roman"/>
          <w:szCs w:val="20"/>
        </w:rPr>
        <w:fldChar w:fldCharType="separate"/>
      </w:r>
      <w:r w:rsidR="00A47F42" w:rsidRPr="00A47F42">
        <w:rPr>
          <w:rFonts w:eastAsiaTheme="minorEastAsia" w:cs="Times New Roman"/>
          <w:szCs w:val="20"/>
        </w:rPr>
        <w:t>Figure 4</w:t>
      </w:r>
      <w:r w:rsidR="005D5181" w:rsidRPr="005D5181">
        <w:rPr>
          <w:rFonts w:eastAsiaTheme="minorEastAsia" w:cs="Times New Roman"/>
          <w:szCs w:val="20"/>
        </w:rPr>
        <w:fldChar w:fldCharType="end"/>
      </w:r>
      <w:r w:rsidR="00A47F42">
        <w:rPr>
          <w:rFonts w:eastAsiaTheme="minorEastAsia" w:cs="Times New Roman" w:hint="eastAsia"/>
          <w:szCs w:val="20"/>
        </w:rPr>
        <w:t xml:space="preserve">. The additional LBT </w:t>
      </w:r>
      <w:r w:rsidR="005C3EFD">
        <w:rPr>
          <w:rFonts w:eastAsiaTheme="minorEastAsia" w:cs="Times New Roman"/>
          <w:szCs w:val="20"/>
        </w:rPr>
        <w:t>will not greatly improve system</w:t>
      </w:r>
      <w:r w:rsidR="005C3EFD">
        <w:rPr>
          <w:rFonts w:eastAsiaTheme="minorEastAsia" w:cs="Times New Roman" w:hint="eastAsia"/>
          <w:szCs w:val="20"/>
        </w:rPr>
        <w:t xml:space="preserve"> </w:t>
      </w:r>
      <w:r w:rsidR="003B6AA4">
        <w:rPr>
          <w:rFonts w:eastAsiaTheme="minorEastAsia" w:cs="Times New Roman" w:hint="eastAsia"/>
          <w:szCs w:val="20"/>
        </w:rPr>
        <w:t>p</w:t>
      </w:r>
      <w:r w:rsidR="003B6AA4">
        <w:rPr>
          <w:rFonts w:eastAsiaTheme="minorEastAsia" w:cs="Times New Roman"/>
          <w:szCs w:val="20"/>
        </w:rPr>
        <w:t>erformance</w:t>
      </w:r>
      <w:r w:rsidR="009E7C8E" w:rsidRPr="009E7C8E">
        <w:rPr>
          <w:rFonts w:eastAsiaTheme="minorEastAsia" w:cs="Times New Roman"/>
          <w:szCs w:val="20"/>
        </w:rPr>
        <w:t>. In</w:t>
      </w:r>
      <w:r w:rsidR="00F81A59">
        <w:rPr>
          <w:rFonts w:eastAsiaTheme="minorEastAsia" w:cs="Times New Roman"/>
          <w:szCs w:val="20"/>
        </w:rPr>
        <w:t xml:space="preserve"> additional, EN 302.567 doesn’t specify the requirement of additional CCA check</w:t>
      </w:r>
      <w:r w:rsidR="00304EE1">
        <w:rPr>
          <w:rFonts w:eastAsiaTheme="minorEastAsia" w:cs="Times New Roman" w:hint="eastAsia"/>
          <w:szCs w:val="20"/>
        </w:rPr>
        <w:t>.</w:t>
      </w:r>
      <w:r w:rsidR="00F81A59">
        <w:rPr>
          <w:rFonts w:eastAsiaTheme="minorEastAsia" w:cs="Times New Roman" w:hint="eastAsia"/>
          <w:szCs w:val="20"/>
        </w:rPr>
        <w:t xml:space="preserve"> </w:t>
      </w:r>
      <w:r w:rsidR="00F81A59">
        <w:rPr>
          <w:rFonts w:eastAsiaTheme="minorEastAsia" w:cs="Times New Roman"/>
          <w:szCs w:val="20"/>
        </w:rPr>
        <w:t>In such case, there is no need to support additional LBT in the middle of COT.</w:t>
      </w:r>
    </w:p>
    <w:p w14:paraId="35EED7F1" w14:textId="77777777" w:rsidR="00D127A3" w:rsidRPr="00E50DF5" w:rsidRDefault="00F81A59" w:rsidP="0009605F">
      <w:pPr>
        <w:rPr>
          <w:rFonts w:eastAsiaTheme="minorEastAsia" w:cs="Times New Roman"/>
          <w:b/>
          <w:bCs/>
          <w:szCs w:val="20"/>
        </w:rPr>
      </w:pPr>
      <w:r w:rsidRPr="006119E0">
        <w:rPr>
          <w:rFonts w:eastAsiaTheme="minorEastAsia" w:cs="Times New Roman"/>
          <w:b/>
          <w:bCs/>
          <w:szCs w:val="20"/>
        </w:rPr>
        <w:t xml:space="preserve">Proposal </w:t>
      </w:r>
      <w:r w:rsidR="00A47F42">
        <w:rPr>
          <w:rFonts w:eastAsiaTheme="minorEastAsia" w:cs="Times New Roman" w:hint="eastAsia"/>
          <w:b/>
          <w:bCs/>
          <w:szCs w:val="20"/>
        </w:rPr>
        <w:t>6</w:t>
      </w:r>
      <w:r w:rsidRPr="006119E0">
        <w:rPr>
          <w:rFonts w:eastAsiaTheme="minorEastAsia" w:cs="Times New Roman"/>
          <w:b/>
          <w:bCs/>
          <w:szCs w:val="20"/>
        </w:rPr>
        <w:t>: When directional or omni-directional LBT with sensing beam(s) that covers all TDM beams has been performed at the beginning of COT, there is no need to support additional LBT in the middle of COT.</w:t>
      </w:r>
    </w:p>
    <w:p w14:paraId="26DF0F8B" w14:textId="77777777" w:rsidR="009877DC" w:rsidRDefault="00840D45" w:rsidP="00E50DF5">
      <w:pPr>
        <w:pStyle w:val="10"/>
        <w:numPr>
          <w:ilvl w:val="0"/>
          <w:numId w:val="1"/>
        </w:numPr>
        <w:spacing w:before="120" w:after="120" w:line="240" w:lineRule="auto"/>
        <w:ind w:left="562" w:hangingChars="200" w:hanging="562"/>
        <w:rPr>
          <w:rFonts w:ascii="Arial" w:eastAsiaTheme="minorEastAsia" w:hAnsi="Arial"/>
          <w:sz w:val="28"/>
        </w:rPr>
      </w:pPr>
      <w:r w:rsidRPr="00E50DF5">
        <w:rPr>
          <w:rFonts w:ascii="Arial" w:eastAsiaTheme="minorEastAsia" w:hAnsi="Arial"/>
          <w:sz w:val="28"/>
        </w:rPr>
        <w:lastRenderedPageBreak/>
        <w:t>Conclusions</w:t>
      </w:r>
    </w:p>
    <w:p w14:paraId="56641CEA" w14:textId="77777777" w:rsidR="005D5181" w:rsidRPr="005D5181" w:rsidRDefault="005D5181" w:rsidP="005D5181">
      <w:r w:rsidRPr="005D5181">
        <w:t xml:space="preserve">In this contribution, we provide our view on </w:t>
      </w:r>
      <w:r>
        <w:rPr>
          <w:rFonts w:hint="eastAsia"/>
        </w:rPr>
        <w:t xml:space="preserve">channel access mechanism </w:t>
      </w:r>
      <w:r w:rsidRPr="005D5181">
        <w:t>for up to 71GHz operation. The observations and proposals are summarized as follows:</w:t>
      </w:r>
    </w:p>
    <w:p w14:paraId="4580499F" w14:textId="77777777" w:rsidR="006F1CB1" w:rsidRDefault="006F1CB1" w:rsidP="006B1E7F">
      <w:pPr>
        <w:jc w:val="left"/>
        <w:rPr>
          <w:rFonts w:cs="Times New Roman"/>
          <w:b/>
          <w:szCs w:val="20"/>
        </w:rPr>
      </w:pPr>
      <w:r w:rsidRPr="00F21784">
        <w:rPr>
          <w:rFonts w:cs="Times New Roman"/>
          <w:b/>
          <w:szCs w:val="20"/>
        </w:rPr>
        <w:t xml:space="preserve">Proposal 1: </w:t>
      </w:r>
      <w:r w:rsidRPr="00981B74">
        <w:rPr>
          <w:rFonts w:cs="Times New Roman" w:hint="eastAsia"/>
          <w:b/>
          <w:szCs w:val="20"/>
        </w:rPr>
        <w:t>A</w:t>
      </w:r>
      <w:r>
        <w:rPr>
          <w:rFonts w:cs="Times New Roman"/>
          <w:b/>
          <w:szCs w:val="20"/>
        </w:rPr>
        <w:t>n explicit</w:t>
      </w:r>
      <w:r w:rsidRPr="00981B74">
        <w:rPr>
          <w:rFonts w:cs="Times New Roman"/>
          <w:b/>
          <w:szCs w:val="20"/>
        </w:rPr>
        <w:t xml:space="preserve"> LBT mode/No-LBT mode indication is required for UE to obtain </w:t>
      </w:r>
      <w:r>
        <w:rPr>
          <w:rFonts w:cs="Times New Roman" w:hint="eastAsia"/>
          <w:b/>
          <w:szCs w:val="20"/>
        </w:rPr>
        <w:t xml:space="preserve">current channel access mechanism </w:t>
      </w:r>
      <w:r w:rsidRPr="00981B74">
        <w:rPr>
          <w:rFonts w:cs="Times New Roman" w:hint="eastAsia"/>
          <w:b/>
          <w:szCs w:val="20"/>
        </w:rPr>
        <w:t xml:space="preserve">for </w:t>
      </w:r>
      <w:r w:rsidRPr="00981B74">
        <w:rPr>
          <w:rFonts w:hint="eastAsia"/>
          <w:b/>
          <w:szCs w:val="20"/>
        </w:rPr>
        <w:t>up to 71GHz operation</w:t>
      </w:r>
      <w:r w:rsidRPr="00981B74">
        <w:rPr>
          <w:rFonts w:cs="Times New Roman"/>
          <w:b/>
          <w:szCs w:val="20"/>
        </w:rPr>
        <w:t>.</w:t>
      </w:r>
    </w:p>
    <w:p w14:paraId="39FECFD9" w14:textId="5CC697E8" w:rsidR="00A47F42" w:rsidRDefault="00A47F42" w:rsidP="006B1E7F">
      <w:pPr>
        <w:jc w:val="left"/>
        <w:rPr>
          <w:b/>
          <w:szCs w:val="20"/>
        </w:rPr>
      </w:pPr>
      <w:r w:rsidRPr="00A47F42">
        <w:rPr>
          <w:rFonts w:eastAsiaTheme="minorEastAsia" w:cs="Times New Roman" w:hint="eastAsia"/>
          <w:b/>
          <w:szCs w:val="20"/>
        </w:rPr>
        <w:t>Proposal 2</w:t>
      </w:r>
      <w:r w:rsidR="006B1E7F">
        <w:rPr>
          <w:rFonts w:eastAsiaTheme="minorEastAsia" w:cs="Times New Roman" w:hint="eastAsia"/>
          <w:b/>
          <w:szCs w:val="20"/>
        </w:rPr>
        <w:t xml:space="preserve">: </w:t>
      </w:r>
      <w:r w:rsidRPr="00A47F42">
        <w:rPr>
          <w:rFonts w:eastAsiaTheme="minorEastAsia" w:cs="Times New Roman"/>
          <w:b/>
          <w:szCs w:val="20"/>
        </w:rPr>
        <w:t>The</w:t>
      </w:r>
      <w:r w:rsidRPr="00A47F42">
        <w:rPr>
          <w:rFonts w:eastAsiaTheme="minorEastAsia" w:cs="Times New Roman" w:hint="eastAsia"/>
          <w:b/>
          <w:szCs w:val="20"/>
        </w:rPr>
        <w:t xml:space="preserve"> receiver assistance information can be designed base on the </w:t>
      </w:r>
      <w:r w:rsidR="006F1CB1">
        <w:rPr>
          <w:rFonts w:eastAsiaTheme="minorEastAsia" w:cs="Times New Roman" w:hint="eastAsia"/>
          <w:b/>
          <w:szCs w:val="20"/>
        </w:rPr>
        <w:t>A-</w:t>
      </w:r>
      <w:r w:rsidRPr="00A47F42">
        <w:rPr>
          <w:rFonts w:hint="eastAsia"/>
          <w:b/>
          <w:szCs w:val="20"/>
        </w:rPr>
        <w:t>CSI feedback framework</w:t>
      </w:r>
      <w:r>
        <w:rPr>
          <w:rFonts w:hint="eastAsia"/>
          <w:b/>
          <w:szCs w:val="20"/>
        </w:rPr>
        <w:t>.</w:t>
      </w:r>
    </w:p>
    <w:p w14:paraId="474998AD" w14:textId="77777777" w:rsidR="007F5C6E" w:rsidRDefault="007F5C6E" w:rsidP="006B1E7F">
      <w:pPr>
        <w:jc w:val="left"/>
        <w:rPr>
          <w:rFonts w:eastAsiaTheme="minorEastAsia" w:cs="Times New Roman"/>
          <w:b/>
          <w:szCs w:val="20"/>
        </w:rPr>
      </w:pPr>
      <w:r>
        <w:rPr>
          <w:rFonts w:eastAsiaTheme="minorEastAsia" w:cs="Times New Roman" w:hint="eastAsia"/>
          <w:b/>
          <w:szCs w:val="20"/>
        </w:rPr>
        <w:t>Proposal 3:</w:t>
      </w:r>
      <w:r w:rsidRPr="003F4666">
        <w:rPr>
          <w:rFonts w:eastAsiaTheme="minorEastAsia" w:cs="Times New Roman"/>
          <w:b/>
          <w:szCs w:val="20"/>
        </w:rPr>
        <w:t xml:space="preserve"> RAN 1 should further study introduction of CAPC for</w:t>
      </w:r>
      <w:r>
        <w:rPr>
          <w:rFonts w:eastAsiaTheme="minorEastAsia" w:cs="Times New Roman"/>
          <w:b/>
          <w:szCs w:val="20"/>
        </w:rPr>
        <w:t xml:space="preserve"> NR operation</w:t>
      </w:r>
      <w:r w:rsidRPr="003F4666">
        <w:rPr>
          <w:rFonts w:eastAsiaTheme="minorEastAsia" w:cs="Times New Roman"/>
          <w:b/>
          <w:szCs w:val="20"/>
        </w:rPr>
        <w:t xml:space="preserve"> up to 71GHz with necessary modifications when LBT is used.</w:t>
      </w:r>
    </w:p>
    <w:p w14:paraId="3C2EF3FE" w14:textId="5CE770CA" w:rsidR="007F5C6E" w:rsidRDefault="007F5C6E" w:rsidP="006B1E7F">
      <w:pPr>
        <w:jc w:val="left"/>
        <w:rPr>
          <w:rFonts w:eastAsiaTheme="minorEastAsia" w:cs="Times New Roman"/>
          <w:b/>
          <w:szCs w:val="20"/>
        </w:rPr>
      </w:pPr>
      <w:r w:rsidRPr="009010C1">
        <w:rPr>
          <w:rFonts w:eastAsiaTheme="minorEastAsia" w:cs="Times New Roman"/>
          <w:b/>
          <w:szCs w:val="20"/>
        </w:rPr>
        <w:t xml:space="preserve">Proposal </w:t>
      </w:r>
      <w:r>
        <w:rPr>
          <w:rFonts w:eastAsiaTheme="minorEastAsia" w:cs="Times New Roman" w:hint="eastAsia"/>
          <w:b/>
          <w:szCs w:val="20"/>
        </w:rPr>
        <w:t>4</w:t>
      </w:r>
      <w:r w:rsidR="006B1E7F">
        <w:rPr>
          <w:rFonts w:eastAsiaTheme="minorEastAsia" w:cs="Times New Roman" w:hint="eastAsia"/>
          <w:b/>
          <w:szCs w:val="20"/>
        </w:rPr>
        <w:t xml:space="preserve">: </w:t>
      </w:r>
      <w:r w:rsidRPr="009010C1">
        <w:rPr>
          <w:rFonts w:eastAsiaTheme="minorEastAsia" w:cs="Times New Roman"/>
          <w:b/>
          <w:szCs w:val="20"/>
        </w:rPr>
        <w:t xml:space="preserve">The energy detection threshold for CCA check in EN 302.567 can be reused for </w:t>
      </w:r>
      <w:r>
        <w:rPr>
          <w:rFonts w:eastAsiaTheme="minorEastAsia" w:cs="Times New Roman" w:hint="eastAsia"/>
          <w:b/>
          <w:szCs w:val="20"/>
        </w:rPr>
        <w:t xml:space="preserve">NR </w:t>
      </w:r>
      <w:r>
        <w:rPr>
          <w:rFonts w:eastAsiaTheme="minorEastAsia" w:cs="Times New Roman"/>
          <w:b/>
          <w:szCs w:val="20"/>
        </w:rPr>
        <w:t>operation</w:t>
      </w:r>
      <w:r w:rsidRPr="003F4666">
        <w:rPr>
          <w:rFonts w:eastAsiaTheme="minorEastAsia" w:cs="Times New Roman"/>
          <w:b/>
          <w:szCs w:val="20"/>
        </w:rPr>
        <w:t xml:space="preserve"> up to 71GHz </w:t>
      </w:r>
    </w:p>
    <w:p w14:paraId="13DA7B34" w14:textId="4957867A" w:rsidR="00BE2E5D" w:rsidRDefault="006F1CB1" w:rsidP="006B1E7F">
      <w:pPr>
        <w:jc w:val="left"/>
        <w:rPr>
          <w:rFonts w:eastAsiaTheme="minorEastAsia" w:cs="Times New Roman"/>
          <w:b/>
          <w:szCs w:val="20"/>
        </w:rPr>
      </w:pPr>
      <w:r w:rsidRPr="009010C1">
        <w:rPr>
          <w:rFonts w:eastAsiaTheme="minorEastAsia" w:cs="Times New Roman" w:hint="eastAsia"/>
          <w:b/>
          <w:szCs w:val="20"/>
        </w:rPr>
        <w:t xml:space="preserve">Proposal </w:t>
      </w:r>
      <w:r>
        <w:rPr>
          <w:rFonts w:eastAsiaTheme="minorEastAsia" w:cs="Times New Roman" w:hint="eastAsia"/>
          <w:b/>
          <w:szCs w:val="20"/>
        </w:rPr>
        <w:t>5</w:t>
      </w:r>
      <w:r w:rsidR="006B1E7F">
        <w:rPr>
          <w:rFonts w:eastAsiaTheme="minorEastAsia" w:cs="Times New Roman" w:hint="eastAsia"/>
          <w:b/>
          <w:szCs w:val="20"/>
        </w:rPr>
        <w:t xml:space="preserve">: </w:t>
      </w:r>
      <w:r>
        <w:rPr>
          <w:rFonts w:eastAsiaTheme="minorEastAsia" w:cs="Times New Roman" w:hint="eastAsia"/>
          <w:b/>
          <w:szCs w:val="20"/>
        </w:rPr>
        <w:t xml:space="preserve">For </w:t>
      </w:r>
      <w:r>
        <w:rPr>
          <w:rFonts w:eastAsiaTheme="minorEastAsia" w:cs="Times New Roman"/>
          <w:b/>
          <w:szCs w:val="20"/>
        </w:rPr>
        <w:t>DL/</w:t>
      </w:r>
      <w:r>
        <w:rPr>
          <w:rFonts w:eastAsiaTheme="minorEastAsia" w:cs="Times New Roman" w:hint="eastAsia"/>
          <w:b/>
          <w:szCs w:val="20"/>
        </w:rPr>
        <w:t xml:space="preserve">UL transmission, </w:t>
      </w:r>
      <w:r>
        <w:rPr>
          <w:rFonts w:eastAsiaTheme="minorEastAsia" w:cs="Times New Roman"/>
          <w:b/>
          <w:szCs w:val="20"/>
        </w:rPr>
        <w:t xml:space="preserve">the transmission bandwidth is used as the </w:t>
      </w:r>
      <w:r w:rsidR="00BE2E5D">
        <w:rPr>
          <w:rFonts w:eastAsiaTheme="minorEastAsia" w:cs="Times New Roman" w:hint="eastAsia"/>
          <w:b/>
          <w:szCs w:val="20"/>
        </w:rPr>
        <w:t>LBT bandwidth.</w:t>
      </w:r>
    </w:p>
    <w:p w14:paraId="7AD398FF" w14:textId="074C513C" w:rsidR="00A47F42" w:rsidRPr="00E50DF5" w:rsidRDefault="00A47F42" w:rsidP="006B1E7F">
      <w:pPr>
        <w:jc w:val="left"/>
        <w:rPr>
          <w:rFonts w:eastAsiaTheme="minorEastAsia" w:cs="Times New Roman"/>
          <w:b/>
          <w:bCs/>
          <w:szCs w:val="20"/>
        </w:rPr>
      </w:pPr>
      <w:r w:rsidRPr="006119E0">
        <w:rPr>
          <w:rFonts w:eastAsiaTheme="minorEastAsia" w:cs="Times New Roman"/>
          <w:b/>
          <w:bCs/>
          <w:szCs w:val="20"/>
        </w:rPr>
        <w:t xml:space="preserve">Proposal </w:t>
      </w:r>
      <w:r>
        <w:rPr>
          <w:rFonts w:eastAsiaTheme="minorEastAsia" w:cs="Times New Roman" w:hint="eastAsia"/>
          <w:b/>
          <w:bCs/>
          <w:szCs w:val="20"/>
        </w:rPr>
        <w:t>6</w:t>
      </w:r>
      <w:r w:rsidR="006B1E7F">
        <w:rPr>
          <w:rFonts w:eastAsiaTheme="minorEastAsia" w:cs="Times New Roman" w:hint="eastAsia"/>
          <w:b/>
          <w:bCs/>
          <w:szCs w:val="20"/>
        </w:rPr>
        <w:t xml:space="preserve">: </w:t>
      </w:r>
      <w:r w:rsidRPr="006119E0">
        <w:rPr>
          <w:rFonts w:eastAsiaTheme="minorEastAsia" w:cs="Times New Roman"/>
          <w:b/>
          <w:bCs/>
          <w:szCs w:val="20"/>
        </w:rPr>
        <w:t xml:space="preserve">When directional or </w:t>
      </w:r>
      <w:proofErr w:type="spellStart"/>
      <w:r w:rsidRPr="006119E0">
        <w:rPr>
          <w:rFonts w:eastAsiaTheme="minorEastAsia" w:cs="Times New Roman"/>
          <w:b/>
          <w:bCs/>
          <w:szCs w:val="20"/>
        </w:rPr>
        <w:t>omni</w:t>
      </w:r>
      <w:proofErr w:type="spellEnd"/>
      <w:r w:rsidRPr="006119E0">
        <w:rPr>
          <w:rFonts w:eastAsiaTheme="minorEastAsia" w:cs="Times New Roman"/>
          <w:b/>
          <w:bCs/>
          <w:szCs w:val="20"/>
        </w:rPr>
        <w:t>-directional LBT with sensing beam(s) that covers all TDM beams has been performed at the beginning of COT, there is no need to support additional LBT in the middle of COT.</w:t>
      </w:r>
    </w:p>
    <w:p w14:paraId="22A15584" w14:textId="77777777" w:rsidR="00EA23FB" w:rsidRPr="00E50DF5" w:rsidRDefault="00EA23FB" w:rsidP="00E50DF5">
      <w:pPr>
        <w:pStyle w:val="10"/>
        <w:numPr>
          <w:ilvl w:val="0"/>
          <w:numId w:val="1"/>
        </w:numPr>
        <w:spacing w:before="120" w:after="120" w:line="240" w:lineRule="auto"/>
        <w:ind w:left="562" w:hangingChars="200" w:hanging="562"/>
        <w:rPr>
          <w:rFonts w:ascii="Arial" w:eastAsiaTheme="minorEastAsia" w:hAnsi="Arial"/>
          <w:sz w:val="28"/>
        </w:rPr>
      </w:pPr>
      <w:r w:rsidRPr="00E50DF5">
        <w:rPr>
          <w:rFonts w:ascii="Arial" w:eastAsiaTheme="minorEastAsia" w:hAnsi="Arial" w:hint="eastAsia"/>
          <w:sz w:val="28"/>
        </w:rPr>
        <w:t>Reference</w:t>
      </w:r>
    </w:p>
    <w:p w14:paraId="225A6B91" w14:textId="77777777" w:rsidR="007C4460" w:rsidRPr="00122205" w:rsidRDefault="00E1038E" w:rsidP="007C4460">
      <w:pPr>
        <w:pStyle w:val="Reference"/>
        <w:rPr>
          <w:rFonts w:eastAsia="宋体"/>
          <w:lang w:eastAsia="zh-CN"/>
        </w:rPr>
      </w:pPr>
      <w:bookmarkStart w:id="9" w:name="_Ref61018115"/>
      <w:r>
        <w:rPr>
          <w:rFonts w:eastAsiaTheme="minorEastAsia" w:hint="eastAsia"/>
          <w:lang w:eastAsia="zh-CN"/>
        </w:rPr>
        <w:t xml:space="preserve">RP-202925, Revised WID: Extending current NR </w:t>
      </w:r>
      <w:r>
        <w:rPr>
          <w:rFonts w:eastAsiaTheme="minorEastAsia"/>
          <w:lang w:eastAsia="zh-CN"/>
        </w:rPr>
        <w:t>operation</w:t>
      </w:r>
      <w:r>
        <w:rPr>
          <w:rFonts w:eastAsiaTheme="minorEastAsia" w:hint="eastAsia"/>
          <w:lang w:eastAsia="zh-CN"/>
        </w:rPr>
        <w:t xml:space="preserve"> to 71 GHz, </w:t>
      </w:r>
      <w:r w:rsidR="0009036A">
        <w:rPr>
          <w:rFonts w:eastAsiaTheme="minorEastAsia" w:hint="eastAsia"/>
          <w:lang w:eastAsia="zh-CN"/>
        </w:rPr>
        <w:t xml:space="preserve">CMCC, </w:t>
      </w:r>
      <w:r>
        <w:rPr>
          <w:rFonts w:eastAsiaTheme="minorEastAsia" w:hint="eastAsia"/>
          <w:lang w:eastAsia="zh-CN"/>
        </w:rPr>
        <w:t>RAN#90-e meeting</w:t>
      </w:r>
      <w:bookmarkEnd w:id="9"/>
    </w:p>
    <w:p w14:paraId="01DD5F83" w14:textId="77777777" w:rsidR="00122205" w:rsidRPr="00122205" w:rsidRDefault="00122205" w:rsidP="00122205">
      <w:pPr>
        <w:pStyle w:val="Reference"/>
        <w:rPr>
          <w:rFonts w:eastAsia="宋体"/>
          <w:lang w:eastAsia="zh-CN"/>
        </w:rPr>
      </w:pPr>
      <w:bookmarkStart w:id="10" w:name="_Ref61018494"/>
      <w:r w:rsidRPr="00122205">
        <w:rPr>
          <w:rFonts w:eastAsia="宋体"/>
          <w:lang w:eastAsia="zh-CN"/>
        </w:rPr>
        <w:t xml:space="preserve">3GPP TR 38.808 v1.0.0: Study on supporting NR from 52.6 GHz to 71 GHz </w:t>
      </w:r>
      <w:bookmarkEnd w:id="10"/>
    </w:p>
    <w:p w14:paraId="24A5E328" w14:textId="77777777" w:rsidR="007C4460" w:rsidRDefault="007C4460" w:rsidP="007C4460">
      <w:pPr>
        <w:pStyle w:val="Reference"/>
        <w:rPr>
          <w:rFonts w:eastAsia="宋体"/>
          <w:lang w:eastAsia="zh-CN"/>
        </w:rPr>
      </w:pPr>
      <w:bookmarkStart w:id="11" w:name="_Ref61018674"/>
      <w:bookmarkStart w:id="12" w:name="_Ref61372170"/>
      <w:r>
        <w:rPr>
          <w:rFonts w:eastAsia="宋体" w:hint="eastAsia"/>
          <w:lang w:eastAsia="zh-CN"/>
        </w:rPr>
        <w:t>R1-</w:t>
      </w:r>
      <w:r w:rsidR="00F01914">
        <w:rPr>
          <w:rFonts w:eastAsia="宋体"/>
          <w:lang w:eastAsia="zh-CN"/>
        </w:rPr>
        <w:t>2007983,</w:t>
      </w:r>
      <w:r>
        <w:rPr>
          <w:rFonts w:eastAsia="宋体" w:hint="eastAsia"/>
          <w:lang w:eastAsia="zh-CN"/>
        </w:rPr>
        <w:t xml:space="preserve"> Channel </w:t>
      </w:r>
      <w:r>
        <w:rPr>
          <w:rFonts w:eastAsia="宋体"/>
          <w:lang w:eastAsia="zh-CN"/>
        </w:rPr>
        <w:t>Access</w:t>
      </w:r>
      <w:r>
        <w:rPr>
          <w:rFonts w:eastAsia="宋体" w:hint="eastAsia"/>
          <w:lang w:eastAsia="zh-CN"/>
        </w:rPr>
        <w:t xml:space="preserve"> Mechanism, Ericsson, RAN1#103e meeting</w:t>
      </w:r>
      <w:bookmarkEnd w:id="11"/>
      <w:bookmarkEnd w:id="12"/>
    </w:p>
    <w:p w14:paraId="0B0842B7" w14:textId="77777777" w:rsidR="00A6728F" w:rsidRPr="00A6728F" w:rsidRDefault="00DF35C3" w:rsidP="00A6728F">
      <w:pPr>
        <w:pStyle w:val="Reference"/>
        <w:widowControl w:val="0"/>
        <w:overflowPunct/>
        <w:autoSpaceDE/>
        <w:autoSpaceDN/>
        <w:adjustRightInd/>
        <w:textAlignment w:val="auto"/>
      </w:pPr>
      <w:bookmarkStart w:id="13" w:name="_Ref61020298"/>
      <w:r>
        <w:t xml:space="preserve">ETSI EN 302 567, </w:t>
      </w:r>
      <w:r w:rsidR="00A6728F" w:rsidRPr="00093DC3">
        <w:t>Multiple-Gigabit/s radio equipment operating in the 60 GHz band; Harmonised Standard cove</w:t>
      </w:r>
      <w:r>
        <w:t>ring the essential requirements</w:t>
      </w:r>
      <w:r w:rsidR="00A6728F" w:rsidRPr="00093DC3">
        <w:t>, V2.</w:t>
      </w:r>
      <w:r w:rsidR="00A6728F">
        <w:rPr>
          <w:rFonts w:eastAsiaTheme="minorEastAsia" w:hint="eastAsia"/>
          <w:lang w:eastAsia="zh-CN"/>
        </w:rPr>
        <w:t>2</w:t>
      </w:r>
      <w:r w:rsidR="00A6728F" w:rsidRPr="00093DC3">
        <w:t>.</w:t>
      </w:r>
      <w:r w:rsidR="00A6728F">
        <w:rPr>
          <w:rFonts w:eastAsiaTheme="minorEastAsia" w:hint="eastAsia"/>
          <w:lang w:eastAsia="zh-CN"/>
        </w:rPr>
        <w:t>0</w:t>
      </w:r>
      <w:r w:rsidR="00A6728F" w:rsidRPr="00093DC3">
        <w:t xml:space="preserve"> (20</w:t>
      </w:r>
      <w:r w:rsidR="00A6728F">
        <w:rPr>
          <w:rFonts w:eastAsiaTheme="minorEastAsia" w:hint="eastAsia"/>
          <w:lang w:eastAsia="zh-CN"/>
        </w:rPr>
        <w:t>20</w:t>
      </w:r>
      <w:r w:rsidR="00A6728F" w:rsidRPr="00093DC3">
        <w:t>-</w:t>
      </w:r>
      <w:r w:rsidR="00A6728F">
        <w:rPr>
          <w:rFonts w:eastAsiaTheme="minorEastAsia" w:hint="eastAsia"/>
          <w:lang w:eastAsia="zh-CN"/>
        </w:rPr>
        <w:t>12</w:t>
      </w:r>
      <w:r w:rsidR="00A6728F" w:rsidRPr="00093DC3">
        <w:t>)</w:t>
      </w:r>
      <w:bookmarkEnd w:id="13"/>
    </w:p>
    <w:p w14:paraId="56F40E0B" w14:textId="77777777" w:rsidR="003B6AA4" w:rsidRPr="00767425" w:rsidRDefault="003B6AA4" w:rsidP="00724DFC">
      <w:pPr>
        <w:pStyle w:val="Reference"/>
      </w:pPr>
      <w:bookmarkStart w:id="14" w:name="_Ref61020496"/>
      <w:r>
        <w:rPr>
          <w:rFonts w:eastAsiaTheme="minorEastAsia" w:hint="eastAsia"/>
          <w:lang w:eastAsia="zh-CN"/>
        </w:rPr>
        <w:t xml:space="preserve">3GPP TR 37.213 </w:t>
      </w:r>
      <w:r w:rsidR="00724DFC">
        <w:rPr>
          <w:rFonts w:eastAsiaTheme="minorEastAsia" w:hint="eastAsia"/>
          <w:lang w:eastAsia="zh-CN"/>
        </w:rPr>
        <w:t>v16.2.0:</w:t>
      </w:r>
      <w:r w:rsidR="00724DFC" w:rsidRPr="00724DFC">
        <w:t xml:space="preserve"> </w:t>
      </w:r>
      <w:r w:rsidR="00724DFC" w:rsidRPr="00724DFC">
        <w:rPr>
          <w:rFonts w:eastAsiaTheme="minorEastAsia"/>
          <w:lang w:eastAsia="zh-CN"/>
        </w:rPr>
        <w:t>Physical layer procedures for shared spectrum channel access</w:t>
      </w:r>
      <w:r w:rsidR="00724DFC">
        <w:rPr>
          <w:rFonts w:eastAsiaTheme="minorEastAsia" w:hint="eastAsia"/>
          <w:lang w:eastAsia="zh-CN"/>
        </w:rPr>
        <w:t xml:space="preserve"> (Release 16).</w:t>
      </w:r>
      <w:bookmarkEnd w:id="14"/>
    </w:p>
    <w:sectPr w:rsidR="003B6AA4" w:rsidRPr="00767425">
      <w:headerReference w:type="even" r:id="rId17"/>
      <w:headerReference w:type="default" r:id="rId18"/>
      <w:footerReference w:type="even" r:id="rId19"/>
      <w:footerReference w:type="default" r:id="rId20"/>
      <w:headerReference w:type="first" r:id="rId21"/>
      <w:footerReference w:type="firs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82F024" w14:textId="77777777" w:rsidR="00865886" w:rsidRDefault="00865886" w:rsidP="00FB7CD7">
      <w:pPr>
        <w:ind w:firstLine="400"/>
      </w:pPr>
      <w:r>
        <w:separator/>
      </w:r>
    </w:p>
  </w:endnote>
  <w:endnote w:type="continuationSeparator" w:id="0">
    <w:p w14:paraId="1842BEBB" w14:textId="77777777" w:rsidR="00865886" w:rsidRDefault="00865886" w:rsidP="00FB7CD7">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9684B" w14:textId="77777777" w:rsidR="00BA56CC" w:rsidRDefault="00BA56CC" w:rsidP="00BA56CC">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3E797" w14:textId="77777777" w:rsidR="00BA56CC" w:rsidRDefault="00BA56CC" w:rsidP="00BA56CC">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1BE88F" w14:textId="77777777" w:rsidR="00BA56CC" w:rsidRDefault="00BA56CC" w:rsidP="00BA56CC">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6441D" w14:textId="77777777" w:rsidR="00865886" w:rsidRDefault="00865886" w:rsidP="00FB7CD7">
      <w:pPr>
        <w:ind w:firstLine="400"/>
      </w:pPr>
      <w:r>
        <w:separator/>
      </w:r>
    </w:p>
  </w:footnote>
  <w:footnote w:type="continuationSeparator" w:id="0">
    <w:p w14:paraId="30D7DF93" w14:textId="77777777" w:rsidR="00865886" w:rsidRDefault="00865886" w:rsidP="00FB7CD7">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03DB3" w14:textId="77777777" w:rsidR="00BA56CC" w:rsidRDefault="00BA56CC" w:rsidP="00BA56CC">
    <w:pPr>
      <w:pStyle w:val="a3"/>
      <w:ind w:firstLine="40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9AC25" w14:textId="77777777" w:rsidR="00BA56CC" w:rsidRDefault="00BA56CC" w:rsidP="00BA56CC">
    <w:pPr>
      <w:pStyle w:val="a3"/>
      <w:ind w:firstLine="40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44637" w14:textId="77777777" w:rsidR="00BA56CC" w:rsidRDefault="00BA56CC" w:rsidP="00BA56CC">
    <w:pPr>
      <w:pStyle w:val="a3"/>
      <w:ind w:firstLine="40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446E6"/>
    <w:multiLevelType w:val="hybridMultilevel"/>
    <w:tmpl w:val="3A8EE846"/>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9CB6B67"/>
    <w:multiLevelType w:val="hybridMultilevel"/>
    <w:tmpl w:val="1364408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20220079"/>
    <w:multiLevelType w:val="hybridMultilevel"/>
    <w:tmpl w:val="8130B148"/>
    <w:lvl w:ilvl="0" w:tplc="8A1E40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3E04A0"/>
    <w:multiLevelType w:val="hybridMultilevel"/>
    <w:tmpl w:val="4AF85E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3A3E03"/>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33B72213"/>
    <w:multiLevelType w:val="hybridMultilevel"/>
    <w:tmpl w:val="CC962B94"/>
    <w:lvl w:ilvl="0" w:tplc="CA887AF6">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64A6606"/>
    <w:multiLevelType w:val="hybridMultilevel"/>
    <w:tmpl w:val="7868CA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8B83689"/>
    <w:multiLevelType w:val="hybridMultilevel"/>
    <w:tmpl w:val="98C2AEB0"/>
    <w:lvl w:ilvl="0" w:tplc="8E12AEC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BC7D9D"/>
    <w:multiLevelType w:val="multilevel"/>
    <w:tmpl w:val="809438C0"/>
    <w:lvl w:ilvl="0">
      <w:start w:val="1"/>
      <w:numFmt w:val="bullet"/>
      <w:lvlText w:val=""/>
      <w:lvlJc w:val="left"/>
      <w:pPr>
        <w:ind w:left="240" w:hanging="360"/>
      </w:pPr>
      <w:rPr>
        <w:rFonts w:ascii="Symbol" w:hAnsi="Symbol" w:hint="default"/>
      </w:rPr>
    </w:lvl>
    <w:lvl w:ilvl="1">
      <w:start w:val="1"/>
      <w:numFmt w:val="bullet"/>
      <w:lvlText w:val="o"/>
      <w:lvlJc w:val="left"/>
      <w:pPr>
        <w:ind w:left="960" w:hanging="360"/>
      </w:pPr>
      <w:rPr>
        <w:rFonts w:ascii="Courier New" w:hAnsi="Courier New" w:cs="Courier New" w:hint="default"/>
      </w:rPr>
    </w:lvl>
    <w:lvl w:ilvl="2">
      <w:start w:val="1"/>
      <w:numFmt w:val="bullet"/>
      <w:lvlText w:val=""/>
      <w:lvlJc w:val="left"/>
      <w:pPr>
        <w:ind w:left="1680" w:hanging="360"/>
      </w:pPr>
      <w:rPr>
        <w:rFonts w:ascii="Wingdings" w:hAnsi="Wingdings" w:hint="default"/>
      </w:rPr>
    </w:lvl>
    <w:lvl w:ilvl="3">
      <w:start w:val="1"/>
      <w:numFmt w:val="bullet"/>
      <w:lvlText w:val=""/>
      <w:lvlJc w:val="left"/>
      <w:pPr>
        <w:ind w:left="2400" w:hanging="360"/>
      </w:pPr>
      <w:rPr>
        <w:rFonts w:ascii="Symbol" w:hAnsi="Symbol" w:hint="default"/>
      </w:rPr>
    </w:lvl>
    <w:lvl w:ilvl="4">
      <w:start w:val="1"/>
      <w:numFmt w:val="bullet"/>
      <w:lvlText w:val="o"/>
      <w:lvlJc w:val="left"/>
      <w:pPr>
        <w:ind w:left="3120" w:hanging="360"/>
      </w:pPr>
      <w:rPr>
        <w:rFonts w:ascii="Courier New" w:hAnsi="Courier New" w:cs="Courier New" w:hint="default"/>
      </w:rPr>
    </w:lvl>
    <w:lvl w:ilvl="5">
      <w:start w:val="1"/>
      <w:numFmt w:val="bullet"/>
      <w:lvlText w:val=""/>
      <w:lvlJc w:val="left"/>
      <w:pPr>
        <w:ind w:left="3840" w:hanging="360"/>
      </w:pPr>
      <w:rPr>
        <w:rFonts w:ascii="Wingdings" w:hAnsi="Wingdings" w:hint="default"/>
      </w:rPr>
    </w:lvl>
    <w:lvl w:ilvl="6">
      <w:start w:val="1"/>
      <w:numFmt w:val="bullet"/>
      <w:lvlText w:val=""/>
      <w:lvlJc w:val="left"/>
      <w:pPr>
        <w:ind w:left="4560" w:hanging="360"/>
      </w:pPr>
      <w:rPr>
        <w:rFonts w:ascii="Symbol" w:hAnsi="Symbol" w:hint="default"/>
      </w:rPr>
    </w:lvl>
    <w:lvl w:ilvl="7">
      <w:start w:val="1"/>
      <w:numFmt w:val="bullet"/>
      <w:lvlText w:val="o"/>
      <w:lvlJc w:val="left"/>
      <w:pPr>
        <w:ind w:left="5280" w:hanging="360"/>
      </w:pPr>
      <w:rPr>
        <w:rFonts w:ascii="Courier New" w:hAnsi="Courier New" w:cs="Courier New" w:hint="default"/>
      </w:rPr>
    </w:lvl>
    <w:lvl w:ilvl="8">
      <w:start w:val="1"/>
      <w:numFmt w:val="bullet"/>
      <w:lvlText w:val=""/>
      <w:lvlJc w:val="left"/>
      <w:pPr>
        <w:ind w:left="6000" w:hanging="360"/>
      </w:pPr>
      <w:rPr>
        <w:rFonts w:ascii="Wingdings" w:hAnsi="Wingdings" w:hint="default"/>
      </w:rPr>
    </w:lvl>
  </w:abstractNum>
  <w:abstractNum w:abstractNumId="10">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nsid w:val="4611494A"/>
    <w:multiLevelType w:val="hybridMultilevel"/>
    <w:tmpl w:val="9D0C5718"/>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2">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D2E18E7"/>
    <w:multiLevelType w:val="hybridMultilevel"/>
    <w:tmpl w:val="036A725E"/>
    <w:lvl w:ilvl="0" w:tplc="04090001">
      <w:start w:val="1"/>
      <w:numFmt w:val="bullet"/>
      <w:lvlText w:val=""/>
      <w:lvlJc w:val="left"/>
      <w:pPr>
        <w:ind w:left="2520" w:hanging="420"/>
      </w:pPr>
      <w:rPr>
        <w:rFonts w:ascii="Symbol" w:hAnsi="Symbo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15">
    <w:nsid w:val="4FF77151"/>
    <w:multiLevelType w:val="hybridMultilevel"/>
    <w:tmpl w:val="EF3ED378"/>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3EF32D4"/>
    <w:multiLevelType w:val="hybridMultilevel"/>
    <w:tmpl w:val="7448757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454475C"/>
    <w:multiLevelType w:val="hybridMultilevel"/>
    <w:tmpl w:val="8F4A802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9966854"/>
    <w:multiLevelType w:val="hybridMultilevel"/>
    <w:tmpl w:val="6762A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F87049"/>
    <w:multiLevelType w:val="hybridMultilevel"/>
    <w:tmpl w:val="E586EA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D6804D3"/>
    <w:multiLevelType w:val="hybridMultilevel"/>
    <w:tmpl w:val="A07AFB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F6B38AD"/>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75C55597"/>
    <w:multiLevelType w:val="hybridMultilevel"/>
    <w:tmpl w:val="75EC6C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6E5BBC"/>
    <w:multiLevelType w:val="hybridMultilevel"/>
    <w:tmpl w:val="24260F84"/>
    <w:lvl w:ilvl="0" w:tplc="15DA98B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D00C34"/>
    <w:multiLevelType w:val="hybridMultilevel"/>
    <w:tmpl w:val="91224630"/>
    <w:lvl w:ilvl="0" w:tplc="05861EA2">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E555C3D"/>
    <w:multiLevelType w:val="hybridMultilevel"/>
    <w:tmpl w:val="9D4C0F7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15"/>
  </w:num>
  <w:num w:numId="3">
    <w:abstractNumId w:val="8"/>
  </w:num>
  <w:num w:numId="4">
    <w:abstractNumId w:val="25"/>
  </w:num>
  <w:num w:numId="5">
    <w:abstractNumId w:val="6"/>
  </w:num>
  <w:num w:numId="6">
    <w:abstractNumId w:val="9"/>
  </w:num>
  <w:num w:numId="7">
    <w:abstractNumId w:val="27"/>
  </w:num>
  <w:num w:numId="8">
    <w:abstractNumId w:val="23"/>
  </w:num>
  <w:num w:numId="9">
    <w:abstractNumId w:val="12"/>
  </w:num>
  <w:num w:numId="10">
    <w:abstractNumId w:val="11"/>
  </w:num>
  <w:num w:numId="11">
    <w:abstractNumId w:val="4"/>
  </w:num>
  <w:num w:numId="12">
    <w:abstractNumId w:val="21"/>
  </w:num>
  <w:num w:numId="13">
    <w:abstractNumId w:val="7"/>
  </w:num>
  <w:num w:numId="14">
    <w:abstractNumId w:val="20"/>
  </w:num>
  <w:num w:numId="15">
    <w:abstractNumId w:val="26"/>
  </w:num>
  <w:num w:numId="16">
    <w:abstractNumId w:val="22"/>
  </w:num>
  <w:num w:numId="17">
    <w:abstractNumId w:val="5"/>
  </w:num>
  <w:num w:numId="18">
    <w:abstractNumId w:val="3"/>
  </w:num>
  <w:num w:numId="19">
    <w:abstractNumId w:val="24"/>
  </w:num>
  <w:num w:numId="20">
    <w:abstractNumId w:val="19"/>
  </w:num>
  <w:num w:numId="21">
    <w:abstractNumId w:val="2"/>
  </w:num>
  <w:num w:numId="22">
    <w:abstractNumId w:val="13"/>
  </w:num>
  <w:num w:numId="23">
    <w:abstractNumId w:val="17"/>
  </w:num>
  <w:num w:numId="24">
    <w:abstractNumId w:val="14"/>
  </w:num>
  <w:num w:numId="25">
    <w:abstractNumId w:val="18"/>
  </w:num>
  <w:num w:numId="26">
    <w:abstractNumId w:val="16"/>
  </w:num>
  <w:num w:numId="27">
    <w:abstractNumId w:val="28"/>
  </w:num>
  <w:num w:numId="28">
    <w:abstractNumId w:val="0"/>
  </w:num>
  <w:num w:numId="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3FB"/>
    <w:rsid w:val="00000C5B"/>
    <w:rsid w:val="000029C3"/>
    <w:rsid w:val="00016A74"/>
    <w:rsid w:val="000229CA"/>
    <w:rsid w:val="00031E55"/>
    <w:rsid w:val="0004691F"/>
    <w:rsid w:val="00063105"/>
    <w:rsid w:val="000854D8"/>
    <w:rsid w:val="0009036A"/>
    <w:rsid w:val="00094193"/>
    <w:rsid w:val="0009605F"/>
    <w:rsid w:val="000D3E15"/>
    <w:rsid w:val="000E12F2"/>
    <w:rsid w:val="000E234F"/>
    <w:rsid w:val="000E6DF2"/>
    <w:rsid w:val="000F4254"/>
    <w:rsid w:val="00104500"/>
    <w:rsid w:val="00107F79"/>
    <w:rsid w:val="00122205"/>
    <w:rsid w:val="001365A0"/>
    <w:rsid w:val="00153D14"/>
    <w:rsid w:val="001612F6"/>
    <w:rsid w:val="001715EE"/>
    <w:rsid w:val="001951E2"/>
    <w:rsid w:val="001B38B5"/>
    <w:rsid w:val="001C5820"/>
    <w:rsid w:val="001D080F"/>
    <w:rsid w:val="001D52BA"/>
    <w:rsid w:val="001D60B3"/>
    <w:rsid w:val="001E0F23"/>
    <w:rsid w:val="001F53AB"/>
    <w:rsid w:val="001F7F58"/>
    <w:rsid w:val="002004ED"/>
    <w:rsid w:val="00207EED"/>
    <w:rsid w:val="00223977"/>
    <w:rsid w:val="00226990"/>
    <w:rsid w:val="00235541"/>
    <w:rsid w:val="00240E23"/>
    <w:rsid w:val="00245138"/>
    <w:rsid w:val="00261876"/>
    <w:rsid w:val="002654DD"/>
    <w:rsid w:val="002A79EB"/>
    <w:rsid w:val="002D2392"/>
    <w:rsid w:val="002E6704"/>
    <w:rsid w:val="002F1BD7"/>
    <w:rsid w:val="002F4B33"/>
    <w:rsid w:val="00300358"/>
    <w:rsid w:val="0030053D"/>
    <w:rsid w:val="00304EE1"/>
    <w:rsid w:val="0030732B"/>
    <w:rsid w:val="0031020A"/>
    <w:rsid w:val="00314D00"/>
    <w:rsid w:val="00327778"/>
    <w:rsid w:val="00377701"/>
    <w:rsid w:val="00383920"/>
    <w:rsid w:val="00385282"/>
    <w:rsid w:val="00391616"/>
    <w:rsid w:val="00396BFE"/>
    <w:rsid w:val="003B146A"/>
    <w:rsid w:val="003B6AA4"/>
    <w:rsid w:val="003C7274"/>
    <w:rsid w:val="003D0714"/>
    <w:rsid w:val="003F4666"/>
    <w:rsid w:val="00426E22"/>
    <w:rsid w:val="00431E2B"/>
    <w:rsid w:val="00474E3F"/>
    <w:rsid w:val="004832FD"/>
    <w:rsid w:val="004903EB"/>
    <w:rsid w:val="004B5125"/>
    <w:rsid w:val="004C05CF"/>
    <w:rsid w:val="004E67D9"/>
    <w:rsid w:val="005510FA"/>
    <w:rsid w:val="005830FD"/>
    <w:rsid w:val="00585640"/>
    <w:rsid w:val="00592418"/>
    <w:rsid w:val="005A1499"/>
    <w:rsid w:val="005C3EFD"/>
    <w:rsid w:val="005D5181"/>
    <w:rsid w:val="005D7955"/>
    <w:rsid w:val="005E0D14"/>
    <w:rsid w:val="00607B42"/>
    <w:rsid w:val="0061067D"/>
    <w:rsid w:val="0062199A"/>
    <w:rsid w:val="00622EB5"/>
    <w:rsid w:val="00627221"/>
    <w:rsid w:val="00652CEE"/>
    <w:rsid w:val="00682982"/>
    <w:rsid w:val="006A52F2"/>
    <w:rsid w:val="006B17E5"/>
    <w:rsid w:val="006B1E7F"/>
    <w:rsid w:val="006B2D36"/>
    <w:rsid w:val="006B5F54"/>
    <w:rsid w:val="006C5108"/>
    <w:rsid w:val="006D274F"/>
    <w:rsid w:val="006E7714"/>
    <w:rsid w:val="006F1CB1"/>
    <w:rsid w:val="006F4967"/>
    <w:rsid w:val="006F72EE"/>
    <w:rsid w:val="007043AD"/>
    <w:rsid w:val="00720F42"/>
    <w:rsid w:val="00722FD4"/>
    <w:rsid w:val="00724DFC"/>
    <w:rsid w:val="00725A9E"/>
    <w:rsid w:val="00731EC5"/>
    <w:rsid w:val="00736843"/>
    <w:rsid w:val="00767425"/>
    <w:rsid w:val="0079352F"/>
    <w:rsid w:val="007B1548"/>
    <w:rsid w:val="007C4460"/>
    <w:rsid w:val="007D2F69"/>
    <w:rsid w:val="007E2B00"/>
    <w:rsid w:val="007F5C6E"/>
    <w:rsid w:val="00804BBB"/>
    <w:rsid w:val="008101A4"/>
    <w:rsid w:val="008203C6"/>
    <w:rsid w:val="00830415"/>
    <w:rsid w:val="00840D45"/>
    <w:rsid w:val="00841D8E"/>
    <w:rsid w:val="008436F6"/>
    <w:rsid w:val="00865886"/>
    <w:rsid w:val="00872DE5"/>
    <w:rsid w:val="00884C5C"/>
    <w:rsid w:val="0089657A"/>
    <w:rsid w:val="00897774"/>
    <w:rsid w:val="008E0FD8"/>
    <w:rsid w:val="008F537D"/>
    <w:rsid w:val="008F6523"/>
    <w:rsid w:val="009010C1"/>
    <w:rsid w:val="009073E5"/>
    <w:rsid w:val="0091341F"/>
    <w:rsid w:val="00917C05"/>
    <w:rsid w:val="00922B14"/>
    <w:rsid w:val="00926143"/>
    <w:rsid w:val="00926548"/>
    <w:rsid w:val="00931341"/>
    <w:rsid w:val="00934D62"/>
    <w:rsid w:val="009353F1"/>
    <w:rsid w:val="009423D2"/>
    <w:rsid w:val="009437A3"/>
    <w:rsid w:val="00952EE8"/>
    <w:rsid w:val="00981B74"/>
    <w:rsid w:val="0098609B"/>
    <w:rsid w:val="0098675D"/>
    <w:rsid w:val="009877DC"/>
    <w:rsid w:val="009A4D0A"/>
    <w:rsid w:val="009B2C69"/>
    <w:rsid w:val="009B59B5"/>
    <w:rsid w:val="009B6975"/>
    <w:rsid w:val="009E7C8E"/>
    <w:rsid w:val="009E7D77"/>
    <w:rsid w:val="009F3A37"/>
    <w:rsid w:val="00A00DFF"/>
    <w:rsid w:val="00A1117C"/>
    <w:rsid w:val="00A16F83"/>
    <w:rsid w:val="00A265E2"/>
    <w:rsid w:val="00A30A12"/>
    <w:rsid w:val="00A428C8"/>
    <w:rsid w:val="00A476A3"/>
    <w:rsid w:val="00A47F42"/>
    <w:rsid w:val="00A532E4"/>
    <w:rsid w:val="00A55A15"/>
    <w:rsid w:val="00A57228"/>
    <w:rsid w:val="00A641BD"/>
    <w:rsid w:val="00A6728F"/>
    <w:rsid w:val="00A73A0B"/>
    <w:rsid w:val="00A77687"/>
    <w:rsid w:val="00A866C9"/>
    <w:rsid w:val="00AD4C24"/>
    <w:rsid w:val="00AE1394"/>
    <w:rsid w:val="00AF50C5"/>
    <w:rsid w:val="00B038B3"/>
    <w:rsid w:val="00B22BA2"/>
    <w:rsid w:val="00B2479F"/>
    <w:rsid w:val="00B3385D"/>
    <w:rsid w:val="00B4354E"/>
    <w:rsid w:val="00B87975"/>
    <w:rsid w:val="00BA56CC"/>
    <w:rsid w:val="00BD1B7E"/>
    <w:rsid w:val="00BE2E5D"/>
    <w:rsid w:val="00BF54BA"/>
    <w:rsid w:val="00C0323E"/>
    <w:rsid w:val="00C10C6A"/>
    <w:rsid w:val="00C230F2"/>
    <w:rsid w:val="00C23684"/>
    <w:rsid w:val="00C25F47"/>
    <w:rsid w:val="00C45B57"/>
    <w:rsid w:val="00C7312F"/>
    <w:rsid w:val="00C81B99"/>
    <w:rsid w:val="00CC10F6"/>
    <w:rsid w:val="00CC7A20"/>
    <w:rsid w:val="00CD2D43"/>
    <w:rsid w:val="00CE7318"/>
    <w:rsid w:val="00CF2910"/>
    <w:rsid w:val="00CF6450"/>
    <w:rsid w:val="00D004DF"/>
    <w:rsid w:val="00D0510D"/>
    <w:rsid w:val="00D11B6A"/>
    <w:rsid w:val="00D127A3"/>
    <w:rsid w:val="00D12AB9"/>
    <w:rsid w:val="00D133D5"/>
    <w:rsid w:val="00D21DBF"/>
    <w:rsid w:val="00D255C4"/>
    <w:rsid w:val="00D44EB7"/>
    <w:rsid w:val="00D55522"/>
    <w:rsid w:val="00D6350B"/>
    <w:rsid w:val="00D6688A"/>
    <w:rsid w:val="00D76FE5"/>
    <w:rsid w:val="00D91872"/>
    <w:rsid w:val="00D97349"/>
    <w:rsid w:val="00DA398C"/>
    <w:rsid w:val="00DA725E"/>
    <w:rsid w:val="00DB42E5"/>
    <w:rsid w:val="00DF03D7"/>
    <w:rsid w:val="00DF35C3"/>
    <w:rsid w:val="00E1038E"/>
    <w:rsid w:val="00E227C3"/>
    <w:rsid w:val="00E228D7"/>
    <w:rsid w:val="00E2725D"/>
    <w:rsid w:val="00E50DF5"/>
    <w:rsid w:val="00E75F1A"/>
    <w:rsid w:val="00EA0F7C"/>
    <w:rsid w:val="00EA23FB"/>
    <w:rsid w:val="00EB170A"/>
    <w:rsid w:val="00ED2A7C"/>
    <w:rsid w:val="00ED2C71"/>
    <w:rsid w:val="00EE191F"/>
    <w:rsid w:val="00F01914"/>
    <w:rsid w:val="00F03D60"/>
    <w:rsid w:val="00F13B98"/>
    <w:rsid w:val="00F230B5"/>
    <w:rsid w:val="00F81A59"/>
    <w:rsid w:val="00FA2137"/>
    <w:rsid w:val="00FB11BA"/>
    <w:rsid w:val="00FB7159"/>
    <w:rsid w:val="00FB7CD7"/>
    <w:rsid w:val="00FE7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BDB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DF5"/>
    <w:pPr>
      <w:widowControl w:val="0"/>
      <w:spacing w:after="120"/>
      <w:jc w:val="both"/>
    </w:pPr>
    <w:rPr>
      <w:rFonts w:ascii="Times New Roman" w:eastAsiaTheme="majorEastAsia" w:hAnsi="Times New Roman"/>
      <w:sz w:val="20"/>
    </w:rPr>
  </w:style>
  <w:style w:type="paragraph" w:styleId="10">
    <w:name w:val="heading 1"/>
    <w:basedOn w:val="a"/>
    <w:next w:val="a"/>
    <w:link w:val="1Char"/>
    <w:uiPriority w:val="9"/>
    <w:qFormat/>
    <w:rsid w:val="00D21DBF"/>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B4354E"/>
    <w:pPr>
      <w:keepNext/>
      <w:keepLines/>
      <w:spacing w:before="260" w:after="260" w:line="416" w:lineRule="auto"/>
      <w:outlineLvl w:val="1"/>
    </w:pPr>
    <w:rPr>
      <w:rFonts w:asciiTheme="majorHAnsi" w:eastAsia="Times New Roman"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EA23FB"/>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EA23FB"/>
    <w:rPr>
      <w:rFonts w:ascii="Arial" w:eastAsia="MS Mincho" w:hAnsi="Arial" w:cs="Times New Roman"/>
      <w:b/>
      <w:kern w:val="0"/>
      <w:sz w:val="20"/>
      <w:szCs w:val="24"/>
      <w:lang w:eastAsia="en-US"/>
    </w:rPr>
  </w:style>
  <w:style w:type="paragraph" w:customStyle="1" w:styleId="11">
    <w:name w:val="1.1"/>
    <w:basedOn w:val="a"/>
    <w:rsid w:val="00EA23FB"/>
    <w:pPr>
      <w:numPr>
        <w:ilvl w:val="1"/>
        <w:numId w:val="1"/>
      </w:numPr>
      <w:contextualSpacing/>
    </w:pPr>
    <w:rPr>
      <w:rFonts w:ascii="Helvetica" w:eastAsia="MS Mincho" w:hAnsi="Helvetica"/>
      <w:sz w:val="22"/>
    </w:rPr>
  </w:style>
  <w:style w:type="paragraph" w:customStyle="1" w:styleId="1">
    <w:name w:val="1"/>
    <w:basedOn w:val="10"/>
    <w:link w:val="1Char0"/>
    <w:rsid w:val="00EA23FB"/>
    <w:pPr>
      <w:keepLines w:val="0"/>
      <w:numPr>
        <w:numId w:val="1"/>
      </w:numPr>
      <w:spacing w:before="360" w:after="180" w:line="240" w:lineRule="auto"/>
    </w:pPr>
    <w:rPr>
      <w:rFonts w:ascii="Helvetica" w:eastAsia="MS Mincho" w:hAnsi="Helvetica"/>
      <w:kern w:val="32"/>
      <w:sz w:val="28"/>
      <w:szCs w:val="32"/>
    </w:rPr>
  </w:style>
  <w:style w:type="character" w:customStyle="1" w:styleId="1Char0">
    <w:name w:val="1 Char"/>
    <w:basedOn w:val="a0"/>
    <w:link w:val="1"/>
    <w:rsid w:val="00EA23FB"/>
    <w:rPr>
      <w:rFonts w:ascii="Helvetica" w:eastAsia="MS Mincho" w:hAnsi="Helvetica" w:cs="Times New Roman"/>
      <w:b/>
      <w:bCs/>
      <w:kern w:val="32"/>
      <w:sz w:val="28"/>
      <w:szCs w:val="32"/>
      <w:lang w:eastAsia="en-US"/>
    </w:rPr>
  </w:style>
  <w:style w:type="paragraph" w:customStyle="1" w:styleId="Style1">
    <w:name w:val="Style1"/>
    <w:basedOn w:val="11"/>
    <w:rsid w:val="00EA23FB"/>
    <w:pPr>
      <w:numPr>
        <w:ilvl w:val="2"/>
      </w:numPr>
      <w:spacing w:before="120"/>
    </w:pPr>
    <w:rPr>
      <w:rFonts w:ascii="Arial" w:eastAsia="宋体" w:hAnsi="Arial" w:cs="Arial"/>
      <w:b/>
    </w:rPr>
  </w:style>
  <w:style w:type="character" w:customStyle="1" w:styleId="1Char">
    <w:name w:val="标题 1 Char"/>
    <w:basedOn w:val="a0"/>
    <w:link w:val="10"/>
    <w:uiPriority w:val="9"/>
    <w:rsid w:val="00D21DBF"/>
    <w:rPr>
      <w:rFonts w:eastAsiaTheme="majorEastAsia"/>
      <w:b/>
      <w:bCs/>
      <w:kern w:val="44"/>
      <w:sz w:val="44"/>
      <w:szCs w:val="44"/>
    </w:rPr>
  </w:style>
  <w:style w:type="paragraph" w:styleId="a4">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
    <w:basedOn w:val="a"/>
    <w:link w:val="Char0"/>
    <w:uiPriority w:val="34"/>
    <w:qFormat/>
    <w:rsid w:val="00207EED"/>
    <w:pPr>
      <w:ind w:firstLine="420"/>
    </w:pPr>
  </w:style>
  <w:style w:type="paragraph" w:customStyle="1" w:styleId="B1">
    <w:name w:val="B1"/>
    <w:basedOn w:val="a"/>
    <w:link w:val="B1Zchn"/>
    <w:qFormat/>
    <w:rsid w:val="00207EED"/>
    <w:pPr>
      <w:widowControl/>
      <w:spacing w:after="180"/>
      <w:ind w:left="568" w:hanging="284"/>
      <w:jc w:val="left"/>
    </w:pPr>
    <w:rPr>
      <w:rFonts w:eastAsia="宋体" w:cs="Times New Roman"/>
      <w:kern w:val="0"/>
      <w:szCs w:val="20"/>
      <w:lang w:val="en-GB" w:eastAsia="en-US"/>
    </w:rPr>
  </w:style>
  <w:style w:type="character" w:customStyle="1" w:styleId="B1Zchn">
    <w:name w:val="B1 Zchn"/>
    <w:link w:val="B1"/>
    <w:qFormat/>
    <w:rsid w:val="00207EED"/>
    <w:rPr>
      <w:rFonts w:ascii="Times New Roman" w:eastAsia="宋体" w:hAnsi="Times New Roman" w:cs="Times New Roman"/>
      <w:kern w:val="0"/>
      <w:sz w:val="20"/>
      <w:szCs w:val="20"/>
      <w:lang w:val="en-GB" w:eastAsia="en-US"/>
    </w:rPr>
  </w:style>
  <w:style w:type="paragraph" w:styleId="a5">
    <w:name w:val="footer"/>
    <w:basedOn w:val="a"/>
    <w:link w:val="Char1"/>
    <w:uiPriority w:val="99"/>
    <w:unhideWhenUsed/>
    <w:rsid w:val="001D60B3"/>
    <w:pPr>
      <w:tabs>
        <w:tab w:val="center" w:pos="4153"/>
        <w:tab w:val="right" w:pos="8306"/>
      </w:tabs>
      <w:snapToGrid w:val="0"/>
      <w:jc w:val="left"/>
    </w:pPr>
    <w:rPr>
      <w:sz w:val="18"/>
      <w:szCs w:val="18"/>
    </w:rPr>
  </w:style>
  <w:style w:type="character" w:customStyle="1" w:styleId="Char1">
    <w:name w:val="页脚 Char"/>
    <w:basedOn w:val="a0"/>
    <w:link w:val="a5"/>
    <w:uiPriority w:val="99"/>
    <w:rsid w:val="001D60B3"/>
    <w:rPr>
      <w:sz w:val="18"/>
      <w:szCs w:val="18"/>
    </w:rPr>
  </w:style>
  <w:style w:type="character" w:customStyle="1" w:styleId="Char0">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4"/>
    <w:uiPriority w:val="34"/>
    <w:qFormat/>
    <w:locked/>
    <w:rsid w:val="00B4354E"/>
  </w:style>
  <w:style w:type="table" w:styleId="a6">
    <w:name w:val="Table Grid"/>
    <w:basedOn w:val="a1"/>
    <w:uiPriority w:val="59"/>
    <w:rsid w:val="00B435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sid w:val="00B4354E"/>
    <w:rPr>
      <w:rFonts w:asciiTheme="majorHAnsi" w:eastAsia="Times New Roman" w:hAnsiTheme="majorHAnsi" w:cstheme="majorBidi"/>
      <w:b/>
      <w:bCs/>
      <w:sz w:val="20"/>
      <w:szCs w:val="32"/>
    </w:rPr>
  </w:style>
  <w:style w:type="paragraph" w:customStyle="1" w:styleId="20">
    <w:name w:val="正文2"/>
    <w:basedOn w:val="a"/>
    <w:link w:val="2Char0"/>
    <w:autoRedefine/>
    <w:qFormat/>
    <w:rsid w:val="0031020A"/>
    <w:rPr>
      <w:rFonts w:cs="Times New Roman"/>
    </w:rPr>
  </w:style>
  <w:style w:type="character" w:customStyle="1" w:styleId="2Char0">
    <w:name w:val="正文2 Char"/>
    <w:basedOn w:val="a0"/>
    <w:link w:val="20"/>
    <w:rsid w:val="0031020A"/>
    <w:rPr>
      <w:rFonts w:ascii="Times New Roman" w:hAnsi="Times New Roman" w:cs="Times New Roman"/>
      <w:sz w:val="20"/>
    </w:rPr>
  </w:style>
  <w:style w:type="paragraph" w:styleId="a7">
    <w:name w:val="Balloon Text"/>
    <w:basedOn w:val="a"/>
    <w:link w:val="Char2"/>
    <w:uiPriority w:val="99"/>
    <w:semiHidden/>
    <w:unhideWhenUsed/>
    <w:rsid w:val="009010C1"/>
    <w:rPr>
      <w:sz w:val="18"/>
      <w:szCs w:val="18"/>
    </w:rPr>
  </w:style>
  <w:style w:type="character" w:customStyle="1" w:styleId="Char2">
    <w:name w:val="批注框文本 Char"/>
    <w:basedOn w:val="a0"/>
    <w:link w:val="a7"/>
    <w:uiPriority w:val="99"/>
    <w:semiHidden/>
    <w:rsid w:val="009010C1"/>
    <w:rPr>
      <w:rFonts w:eastAsiaTheme="majorEastAsia"/>
      <w:sz w:val="18"/>
      <w:szCs w:val="18"/>
    </w:rPr>
  </w:style>
  <w:style w:type="character" w:styleId="a8">
    <w:name w:val="annotation reference"/>
    <w:basedOn w:val="a0"/>
    <w:uiPriority w:val="99"/>
    <w:semiHidden/>
    <w:unhideWhenUsed/>
    <w:rsid w:val="00CF6450"/>
    <w:rPr>
      <w:sz w:val="21"/>
      <w:szCs w:val="21"/>
    </w:rPr>
  </w:style>
  <w:style w:type="paragraph" w:styleId="a9">
    <w:name w:val="annotation text"/>
    <w:basedOn w:val="a"/>
    <w:link w:val="Char3"/>
    <w:uiPriority w:val="99"/>
    <w:unhideWhenUsed/>
    <w:rsid w:val="00CF6450"/>
    <w:pPr>
      <w:jc w:val="left"/>
    </w:pPr>
  </w:style>
  <w:style w:type="character" w:customStyle="1" w:styleId="Char3">
    <w:name w:val="批注文字 Char"/>
    <w:basedOn w:val="a0"/>
    <w:link w:val="a9"/>
    <w:uiPriority w:val="99"/>
    <w:rsid w:val="00CF6450"/>
    <w:rPr>
      <w:rFonts w:eastAsiaTheme="majorEastAsia"/>
      <w:sz w:val="20"/>
    </w:rPr>
  </w:style>
  <w:style w:type="paragraph" w:styleId="aa">
    <w:name w:val="annotation subject"/>
    <w:basedOn w:val="a9"/>
    <w:next w:val="a9"/>
    <w:link w:val="Char4"/>
    <w:uiPriority w:val="99"/>
    <w:semiHidden/>
    <w:unhideWhenUsed/>
    <w:rsid w:val="00CF6450"/>
    <w:rPr>
      <w:b/>
      <w:bCs/>
    </w:rPr>
  </w:style>
  <w:style w:type="character" w:customStyle="1" w:styleId="Char4">
    <w:name w:val="批注主题 Char"/>
    <w:basedOn w:val="Char3"/>
    <w:link w:val="aa"/>
    <w:uiPriority w:val="99"/>
    <w:semiHidden/>
    <w:rsid w:val="00CF6450"/>
    <w:rPr>
      <w:rFonts w:eastAsiaTheme="majorEastAsia"/>
      <w:b/>
      <w:bCs/>
      <w:sz w:val="20"/>
    </w:rPr>
  </w:style>
  <w:style w:type="character" w:styleId="ab">
    <w:name w:val="Emphasis"/>
    <w:uiPriority w:val="20"/>
    <w:qFormat/>
    <w:rsid w:val="00CF6450"/>
    <w:rPr>
      <w:i/>
      <w:iCs/>
    </w:rPr>
  </w:style>
  <w:style w:type="paragraph" w:customStyle="1" w:styleId="Reference">
    <w:name w:val="Reference"/>
    <w:basedOn w:val="a"/>
    <w:link w:val="ReferenceChar"/>
    <w:qFormat/>
    <w:rsid w:val="007C4460"/>
    <w:pPr>
      <w:widowControl/>
      <w:numPr>
        <w:numId w:val="22"/>
      </w:numPr>
      <w:overflowPunct w:val="0"/>
      <w:autoSpaceDE w:val="0"/>
      <w:autoSpaceDN w:val="0"/>
      <w:adjustRightInd w:val="0"/>
      <w:textAlignment w:val="baseline"/>
    </w:pPr>
    <w:rPr>
      <w:rFonts w:eastAsia="Times New Roman" w:cs="Times New Roman"/>
      <w:kern w:val="0"/>
      <w:szCs w:val="20"/>
      <w:lang w:val="en-GB" w:eastAsia="en-US"/>
    </w:rPr>
  </w:style>
  <w:style w:type="character" w:customStyle="1" w:styleId="ReferenceChar">
    <w:name w:val="Reference Char"/>
    <w:link w:val="Reference"/>
    <w:rsid w:val="007C4460"/>
    <w:rPr>
      <w:rFonts w:ascii="Times New Roman" w:eastAsia="Times New Roman" w:hAnsi="Times New Roman" w:cs="Times New Roman"/>
      <w:kern w:val="0"/>
      <w:sz w:val="20"/>
      <w:szCs w:val="20"/>
      <w:lang w:val="en-GB" w:eastAsia="en-US"/>
    </w:rPr>
  </w:style>
  <w:style w:type="character" w:customStyle="1" w:styleId="B1Char1">
    <w:name w:val="B1 Char1"/>
    <w:locked/>
    <w:rsid w:val="0009036A"/>
    <w:rPr>
      <w:lang w:val="en-GB" w:eastAsia="en-GB"/>
    </w:rPr>
  </w:style>
  <w:style w:type="paragraph" w:styleId="ac">
    <w:name w:val="caption"/>
    <w:basedOn w:val="a"/>
    <w:next w:val="a"/>
    <w:uiPriority w:val="35"/>
    <w:unhideWhenUsed/>
    <w:qFormat/>
    <w:rsid w:val="00B2479F"/>
    <w:rPr>
      <w:rFonts w:asciiTheme="majorHAnsi" w:eastAsia="黑体" w:hAnsiTheme="majorHAnsi" w:cstheme="majorBid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DF5"/>
    <w:pPr>
      <w:widowControl w:val="0"/>
      <w:spacing w:after="120"/>
      <w:jc w:val="both"/>
    </w:pPr>
    <w:rPr>
      <w:rFonts w:ascii="Times New Roman" w:eastAsiaTheme="majorEastAsia" w:hAnsi="Times New Roman"/>
      <w:sz w:val="20"/>
    </w:rPr>
  </w:style>
  <w:style w:type="paragraph" w:styleId="10">
    <w:name w:val="heading 1"/>
    <w:basedOn w:val="a"/>
    <w:next w:val="a"/>
    <w:link w:val="1Char"/>
    <w:uiPriority w:val="9"/>
    <w:qFormat/>
    <w:rsid w:val="00D21DBF"/>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B4354E"/>
    <w:pPr>
      <w:keepNext/>
      <w:keepLines/>
      <w:spacing w:before="260" w:after="260" w:line="416" w:lineRule="auto"/>
      <w:outlineLvl w:val="1"/>
    </w:pPr>
    <w:rPr>
      <w:rFonts w:asciiTheme="majorHAnsi" w:eastAsia="Times New Roman"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EA23FB"/>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EA23FB"/>
    <w:rPr>
      <w:rFonts w:ascii="Arial" w:eastAsia="MS Mincho" w:hAnsi="Arial" w:cs="Times New Roman"/>
      <w:b/>
      <w:kern w:val="0"/>
      <w:sz w:val="20"/>
      <w:szCs w:val="24"/>
      <w:lang w:eastAsia="en-US"/>
    </w:rPr>
  </w:style>
  <w:style w:type="paragraph" w:customStyle="1" w:styleId="11">
    <w:name w:val="1.1"/>
    <w:basedOn w:val="a"/>
    <w:rsid w:val="00EA23FB"/>
    <w:pPr>
      <w:numPr>
        <w:ilvl w:val="1"/>
        <w:numId w:val="1"/>
      </w:numPr>
      <w:contextualSpacing/>
    </w:pPr>
    <w:rPr>
      <w:rFonts w:ascii="Helvetica" w:eastAsia="MS Mincho" w:hAnsi="Helvetica"/>
      <w:sz w:val="22"/>
    </w:rPr>
  </w:style>
  <w:style w:type="paragraph" w:customStyle="1" w:styleId="1">
    <w:name w:val="1"/>
    <w:basedOn w:val="10"/>
    <w:link w:val="1Char0"/>
    <w:rsid w:val="00EA23FB"/>
    <w:pPr>
      <w:keepLines w:val="0"/>
      <w:numPr>
        <w:numId w:val="1"/>
      </w:numPr>
      <w:spacing w:before="360" w:after="180" w:line="240" w:lineRule="auto"/>
    </w:pPr>
    <w:rPr>
      <w:rFonts w:ascii="Helvetica" w:eastAsia="MS Mincho" w:hAnsi="Helvetica"/>
      <w:kern w:val="32"/>
      <w:sz w:val="28"/>
      <w:szCs w:val="32"/>
    </w:rPr>
  </w:style>
  <w:style w:type="character" w:customStyle="1" w:styleId="1Char0">
    <w:name w:val="1 Char"/>
    <w:basedOn w:val="a0"/>
    <w:link w:val="1"/>
    <w:rsid w:val="00EA23FB"/>
    <w:rPr>
      <w:rFonts w:ascii="Helvetica" w:eastAsia="MS Mincho" w:hAnsi="Helvetica" w:cs="Times New Roman"/>
      <w:b/>
      <w:bCs/>
      <w:kern w:val="32"/>
      <w:sz w:val="28"/>
      <w:szCs w:val="32"/>
      <w:lang w:eastAsia="en-US"/>
    </w:rPr>
  </w:style>
  <w:style w:type="paragraph" w:customStyle="1" w:styleId="Style1">
    <w:name w:val="Style1"/>
    <w:basedOn w:val="11"/>
    <w:rsid w:val="00EA23FB"/>
    <w:pPr>
      <w:numPr>
        <w:ilvl w:val="2"/>
      </w:numPr>
      <w:spacing w:before="120"/>
    </w:pPr>
    <w:rPr>
      <w:rFonts w:ascii="Arial" w:eastAsia="宋体" w:hAnsi="Arial" w:cs="Arial"/>
      <w:b/>
    </w:rPr>
  </w:style>
  <w:style w:type="character" w:customStyle="1" w:styleId="1Char">
    <w:name w:val="标题 1 Char"/>
    <w:basedOn w:val="a0"/>
    <w:link w:val="10"/>
    <w:uiPriority w:val="9"/>
    <w:rsid w:val="00D21DBF"/>
    <w:rPr>
      <w:rFonts w:eastAsiaTheme="majorEastAsia"/>
      <w:b/>
      <w:bCs/>
      <w:kern w:val="44"/>
      <w:sz w:val="44"/>
      <w:szCs w:val="44"/>
    </w:rPr>
  </w:style>
  <w:style w:type="paragraph" w:styleId="a4">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
    <w:basedOn w:val="a"/>
    <w:link w:val="Char0"/>
    <w:uiPriority w:val="34"/>
    <w:qFormat/>
    <w:rsid w:val="00207EED"/>
    <w:pPr>
      <w:ind w:firstLine="420"/>
    </w:pPr>
  </w:style>
  <w:style w:type="paragraph" w:customStyle="1" w:styleId="B1">
    <w:name w:val="B1"/>
    <w:basedOn w:val="a"/>
    <w:link w:val="B1Zchn"/>
    <w:qFormat/>
    <w:rsid w:val="00207EED"/>
    <w:pPr>
      <w:widowControl/>
      <w:spacing w:after="180"/>
      <w:ind w:left="568" w:hanging="284"/>
      <w:jc w:val="left"/>
    </w:pPr>
    <w:rPr>
      <w:rFonts w:eastAsia="宋体" w:cs="Times New Roman"/>
      <w:kern w:val="0"/>
      <w:szCs w:val="20"/>
      <w:lang w:val="en-GB" w:eastAsia="en-US"/>
    </w:rPr>
  </w:style>
  <w:style w:type="character" w:customStyle="1" w:styleId="B1Zchn">
    <w:name w:val="B1 Zchn"/>
    <w:link w:val="B1"/>
    <w:qFormat/>
    <w:rsid w:val="00207EED"/>
    <w:rPr>
      <w:rFonts w:ascii="Times New Roman" w:eastAsia="宋体" w:hAnsi="Times New Roman" w:cs="Times New Roman"/>
      <w:kern w:val="0"/>
      <w:sz w:val="20"/>
      <w:szCs w:val="20"/>
      <w:lang w:val="en-GB" w:eastAsia="en-US"/>
    </w:rPr>
  </w:style>
  <w:style w:type="paragraph" w:styleId="a5">
    <w:name w:val="footer"/>
    <w:basedOn w:val="a"/>
    <w:link w:val="Char1"/>
    <w:uiPriority w:val="99"/>
    <w:unhideWhenUsed/>
    <w:rsid w:val="001D60B3"/>
    <w:pPr>
      <w:tabs>
        <w:tab w:val="center" w:pos="4153"/>
        <w:tab w:val="right" w:pos="8306"/>
      </w:tabs>
      <w:snapToGrid w:val="0"/>
      <w:jc w:val="left"/>
    </w:pPr>
    <w:rPr>
      <w:sz w:val="18"/>
      <w:szCs w:val="18"/>
    </w:rPr>
  </w:style>
  <w:style w:type="character" w:customStyle="1" w:styleId="Char1">
    <w:name w:val="页脚 Char"/>
    <w:basedOn w:val="a0"/>
    <w:link w:val="a5"/>
    <w:uiPriority w:val="99"/>
    <w:rsid w:val="001D60B3"/>
    <w:rPr>
      <w:sz w:val="18"/>
      <w:szCs w:val="18"/>
    </w:rPr>
  </w:style>
  <w:style w:type="character" w:customStyle="1" w:styleId="Char0">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4"/>
    <w:uiPriority w:val="34"/>
    <w:qFormat/>
    <w:locked/>
    <w:rsid w:val="00B4354E"/>
  </w:style>
  <w:style w:type="table" w:styleId="a6">
    <w:name w:val="Table Grid"/>
    <w:basedOn w:val="a1"/>
    <w:uiPriority w:val="59"/>
    <w:rsid w:val="00B435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sid w:val="00B4354E"/>
    <w:rPr>
      <w:rFonts w:asciiTheme="majorHAnsi" w:eastAsia="Times New Roman" w:hAnsiTheme="majorHAnsi" w:cstheme="majorBidi"/>
      <w:b/>
      <w:bCs/>
      <w:sz w:val="20"/>
      <w:szCs w:val="32"/>
    </w:rPr>
  </w:style>
  <w:style w:type="paragraph" w:customStyle="1" w:styleId="20">
    <w:name w:val="正文2"/>
    <w:basedOn w:val="a"/>
    <w:link w:val="2Char0"/>
    <w:autoRedefine/>
    <w:qFormat/>
    <w:rsid w:val="0031020A"/>
    <w:rPr>
      <w:rFonts w:cs="Times New Roman"/>
    </w:rPr>
  </w:style>
  <w:style w:type="character" w:customStyle="1" w:styleId="2Char0">
    <w:name w:val="正文2 Char"/>
    <w:basedOn w:val="a0"/>
    <w:link w:val="20"/>
    <w:rsid w:val="0031020A"/>
    <w:rPr>
      <w:rFonts w:ascii="Times New Roman" w:hAnsi="Times New Roman" w:cs="Times New Roman"/>
      <w:sz w:val="20"/>
    </w:rPr>
  </w:style>
  <w:style w:type="paragraph" w:styleId="a7">
    <w:name w:val="Balloon Text"/>
    <w:basedOn w:val="a"/>
    <w:link w:val="Char2"/>
    <w:uiPriority w:val="99"/>
    <w:semiHidden/>
    <w:unhideWhenUsed/>
    <w:rsid w:val="009010C1"/>
    <w:rPr>
      <w:sz w:val="18"/>
      <w:szCs w:val="18"/>
    </w:rPr>
  </w:style>
  <w:style w:type="character" w:customStyle="1" w:styleId="Char2">
    <w:name w:val="批注框文本 Char"/>
    <w:basedOn w:val="a0"/>
    <w:link w:val="a7"/>
    <w:uiPriority w:val="99"/>
    <w:semiHidden/>
    <w:rsid w:val="009010C1"/>
    <w:rPr>
      <w:rFonts w:eastAsiaTheme="majorEastAsia"/>
      <w:sz w:val="18"/>
      <w:szCs w:val="18"/>
    </w:rPr>
  </w:style>
  <w:style w:type="character" w:styleId="a8">
    <w:name w:val="annotation reference"/>
    <w:basedOn w:val="a0"/>
    <w:uiPriority w:val="99"/>
    <w:semiHidden/>
    <w:unhideWhenUsed/>
    <w:rsid w:val="00CF6450"/>
    <w:rPr>
      <w:sz w:val="21"/>
      <w:szCs w:val="21"/>
    </w:rPr>
  </w:style>
  <w:style w:type="paragraph" w:styleId="a9">
    <w:name w:val="annotation text"/>
    <w:basedOn w:val="a"/>
    <w:link w:val="Char3"/>
    <w:uiPriority w:val="99"/>
    <w:unhideWhenUsed/>
    <w:rsid w:val="00CF6450"/>
    <w:pPr>
      <w:jc w:val="left"/>
    </w:pPr>
  </w:style>
  <w:style w:type="character" w:customStyle="1" w:styleId="Char3">
    <w:name w:val="批注文字 Char"/>
    <w:basedOn w:val="a0"/>
    <w:link w:val="a9"/>
    <w:uiPriority w:val="99"/>
    <w:rsid w:val="00CF6450"/>
    <w:rPr>
      <w:rFonts w:eastAsiaTheme="majorEastAsia"/>
      <w:sz w:val="20"/>
    </w:rPr>
  </w:style>
  <w:style w:type="paragraph" w:styleId="aa">
    <w:name w:val="annotation subject"/>
    <w:basedOn w:val="a9"/>
    <w:next w:val="a9"/>
    <w:link w:val="Char4"/>
    <w:uiPriority w:val="99"/>
    <w:semiHidden/>
    <w:unhideWhenUsed/>
    <w:rsid w:val="00CF6450"/>
    <w:rPr>
      <w:b/>
      <w:bCs/>
    </w:rPr>
  </w:style>
  <w:style w:type="character" w:customStyle="1" w:styleId="Char4">
    <w:name w:val="批注主题 Char"/>
    <w:basedOn w:val="Char3"/>
    <w:link w:val="aa"/>
    <w:uiPriority w:val="99"/>
    <w:semiHidden/>
    <w:rsid w:val="00CF6450"/>
    <w:rPr>
      <w:rFonts w:eastAsiaTheme="majorEastAsia"/>
      <w:b/>
      <w:bCs/>
      <w:sz w:val="20"/>
    </w:rPr>
  </w:style>
  <w:style w:type="character" w:styleId="ab">
    <w:name w:val="Emphasis"/>
    <w:uiPriority w:val="20"/>
    <w:qFormat/>
    <w:rsid w:val="00CF6450"/>
    <w:rPr>
      <w:i/>
      <w:iCs/>
    </w:rPr>
  </w:style>
  <w:style w:type="paragraph" w:customStyle="1" w:styleId="Reference">
    <w:name w:val="Reference"/>
    <w:basedOn w:val="a"/>
    <w:link w:val="ReferenceChar"/>
    <w:qFormat/>
    <w:rsid w:val="007C4460"/>
    <w:pPr>
      <w:widowControl/>
      <w:numPr>
        <w:numId w:val="22"/>
      </w:numPr>
      <w:overflowPunct w:val="0"/>
      <w:autoSpaceDE w:val="0"/>
      <w:autoSpaceDN w:val="0"/>
      <w:adjustRightInd w:val="0"/>
      <w:textAlignment w:val="baseline"/>
    </w:pPr>
    <w:rPr>
      <w:rFonts w:eastAsia="Times New Roman" w:cs="Times New Roman"/>
      <w:kern w:val="0"/>
      <w:szCs w:val="20"/>
      <w:lang w:val="en-GB" w:eastAsia="en-US"/>
    </w:rPr>
  </w:style>
  <w:style w:type="character" w:customStyle="1" w:styleId="ReferenceChar">
    <w:name w:val="Reference Char"/>
    <w:link w:val="Reference"/>
    <w:rsid w:val="007C4460"/>
    <w:rPr>
      <w:rFonts w:ascii="Times New Roman" w:eastAsia="Times New Roman" w:hAnsi="Times New Roman" w:cs="Times New Roman"/>
      <w:kern w:val="0"/>
      <w:sz w:val="20"/>
      <w:szCs w:val="20"/>
      <w:lang w:val="en-GB" w:eastAsia="en-US"/>
    </w:rPr>
  </w:style>
  <w:style w:type="character" w:customStyle="1" w:styleId="B1Char1">
    <w:name w:val="B1 Char1"/>
    <w:locked/>
    <w:rsid w:val="0009036A"/>
    <w:rPr>
      <w:lang w:val="en-GB" w:eastAsia="en-GB"/>
    </w:rPr>
  </w:style>
  <w:style w:type="paragraph" w:styleId="ac">
    <w:name w:val="caption"/>
    <w:basedOn w:val="a"/>
    <w:next w:val="a"/>
    <w:uiPriority w:val="35"/>
    <w:unhideWhenUsed/>
    <w:qFormat/>
    <w:rsid w:val="00B2479F"/>
    <w:rPr>
      <w:rFonts w:asciiTheme="majorHAnsi" w:eastAsia="黑体" w:hAnsiTheme="majorHAnsi" w:cstheme="majorBid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293757">
      <w:bodyDiv w:val="1"/>
      <w:marLeft w:val="0"/>
      <w:marRight w:val="0"/>
      <w:marTop w:val="0"/>
      <w:marBottom w:val="0"/>
      <w:divBdr>
        <w:top w:val="none" w:sz="0" w:space="0" w:color="auto"/>
        <w:left w:val="none" w:sz="0" w:space="0" w:color="auto"/>
        <w:bottom w:val="none" w:sz="0" w:space="0" w:color="auto"/>
        <w:right w:val="none" w:sz="0" w:space="0" w:color="auto"/>
      </w:divBdr>
      <w:divsChild>
        <w:div w:id="1375037425">
          <w:marLeft w:val="0"/>
          <w:marRight w:val="0"/>
          <w:marTop w:val="0"/>
          <w:marBottom w:val="0"/>
          <w:divBdr>
            <w:top w:val="none" w:sz="0" w:space="0" w:color="auto"/>
            <w:left w:val="none" w:sz="0" w:space="0" w:color="auto"/>
            <w:bottom w:val="none" w:sz="0" w:space="0" w:color="auto"/>
            <w:right w:val="none" w:sz="0" w:space="0" w:color="auto"/>
          </w:divBdr>
          <w:divsChild>
            <w:div w:id="1170095247">
              <w:marLeft w:val="0"/>
              <w:marRight w:val="0"/>
              <w:marTop w:val="0"/>
              <w:marBottom w:val="0"/>
              <w:divBdr>
                <w:top w:val="none" w:sz="0" w:space="0" w:color="auto"/>
                <w:left w:val="none" w:sz="0" w:space="0" w:color="auto"/>
                <w:bottom w:val="none" w:sz="0" w:space="0" w:color="auto"/>
                <w:right w:val="none" w:sz="0" w:space="0" w:color="auto"/>
              </w:divBdr>
              <w:divsChild>
                <w:div w:id="1260329644">
                  <w:marLeft w:val="0"/>
                  <w:marRight w:val="0"/>
                  <w:marTop w:val="0"/>
                  <w:marBottom w:val="0"/>
                  <w:divBdr>
                    <w:top w:val="none" w:sz="0" w:space="0" w:color="auto"/>
                    <w:left w:val="none" w:sz="0" w:space="0" w:color="auto"/>
                    <w:bottom w:val="none" w:sz="0" w:space="0" w:color="auto"/>
                    <w:right w:val="none" w:sz="0" w:space="0" w:color="auto"/>
                  </w:divBdr>
                  <w:divsChild>
                    <w:div w:id="1455713062">
                      <w:marLeft w:val="0"/>
                      <w:marRight w:val="0"/>
                      <w:marTop w:val="0"/>
                      <w:marBottom w:val="0"/>
                      <w:divBdr>
                        <w:top w:val="none" w:sz="0" w:space="0" w:color="auto"/>
                        <w:left w:val="none" w:sz="0" w:space="0" w:color="auto"/>
                        <w:bottom w:val="none" w:sz="0" w:space="0" w:color="auto"/>
                        <w:right w:val="none" w:sz="0" w:space="0" w:color="auto"/>
                      </w:divBdr>
                      <w:divsChild>
                        <w:div w:id="1373656436">
                          <w:marLeft w:val="0"/>
                          <w:marRight w:val="0"/>
                          <w:marTop w:val="0"/>
                          <w:marBottom w:val="0"/>
                          <w:divBdr>
                            <w:top w:val="none" w:sz="0" w:space="0" w:color="auto"/>
                            <w:left w:val="none" w:sz="0" w:space="0" w:color="auto"/>
                            <w:bottom w:val="none" w:sz="0" w:space="0" w:color="auto"/>
                            <w:right w:val="none" w:sz="0" w:space="0" w:color="auto"/>
                          </w:divBdr>
                          <w:divsChild>
                            <w:div w:id="1108768338">
                              <w:marLeft w:val="0"/>
                              <w:marRight w:val="0"/>
                              <w:marTop w:val="0"/>
                              <w:marBottom w:val="0"/>
                              <w:divBdr>
                                <w:top w:val="none" w:sz="0" w:space="0" w:color="auto"/>
                                <w:left w:val="none" w:sz="0" w:space="0" w:color="auto"/>
                                <w:bottom w:val="none" w:sz="0" w:space="0" w:color="auto"/>
                                <w:right w:val="none" w:sz="0" w:space="0" w:color="auto"/>
                              </w:divBdr>
                              <w:divsChild>
                                <w:div w:id="843207844">
                                  <w:marLeft w:val="0"/>
                                  <w:marRight w:val="0"/>
                                  <w:marTop w:val="0"/>
                                  <w:marBottom w:val="0"/>
                                  <w:divBdr>
                                    <w:top w:val="none" w:sz="0" w:space="0" w:color="auto"/>
                                    <w:left w:val="none" w:sz="0" w:space="0" w:color="auto"/>
                                    <w:bottom w:val="none" w:sz="0" w:space="0" w:color="auto"/>
                                    <w:right w:val="none" w:sz="0" w:space="0" w:color="auto"/>
                                  </w:divBdr>
                                  <w:divsChild>
                                    <w:div w:id="120346721">
                                      <w:marLeft w:val="0"/>
                                      <w:marRight w:val="0"/>
                                      <w:marTop w:val="0"/>
                                      <w:marBottom w:val="0"/>
                                      <w:divBdr>
                                        <w:top w:val="none" w:sz="0" w:space="0" w:color="auto"/>
                                        <w:left w:val="none" w:sz="0" w:space="0" w:color="auto"/>
                                        <w:bottom w:val="none" w:sz="0" w:space="0" w:color="auto"/>
                                        <w:right w:val="none" w:sz="0" w:space="0" w:color="auto"/>
                                      </w:divBdr>
                                      <w:divsChild>
                                        <w:div w:id="2053580359">
                                          <w:marLeft w:val="0"/>
                                          <w:marRight w:val="0"/>
                                          <w:marTop w:val="0"/>
                                          <w:marBottom w:val="0"/>
                                          <w:divBdr>
                                            <w:top w:val="none" w:sz="0" w:space="0" w:color="auto"/>
                                            <w:left w:val="none" w:sz="0" w:space="0" w:color="auto"/>
                                            <w:bottom w:val="none" w:sz="0" w:space="0" w:color="auto"/>
                                            <w:right w:val="none" w:sz="0" w:space="0" w:color="auto"/>
                                          </w:divBdr>
                                          <w:divsChild>
                                            <w:div w:id="784547100">
                                              <w:marLeft w:val="0"/>
                                              <w:marRight w:val="0"/>
                                              <w:marTop w:val="0"/>
                                              <w:marBottom w:val="0"/>
                                              <w:divBdr>
                                                <w:top w:val="none" w:sz="0" w:space="0" w:color="auto"/>
                                                <w:left w:val="none" w:sz="0" w:space="0" w:color="auto"/>
                                                <w:bottom w:val="none" w:sz="0" w:space="0" w:color="auto"/>
                                                <w:right w:val="none" w:sz="0" w:space="0" w:color="auto"/>
                                              </w:divBdr>
                                              <w:divsChild>
                                                <w:div w:id="1169295877">
                                                  <w:marLeft w:val="0"/>
                                                  <w:marRight w:val="0"/>
                                                  <w:marTop w:val="0"/>
                                                  <w:marBottom w:val="0"/>
                                                  <w:divBdr>
                                                    <w:top w:val="none" w:sz="0" w:space="0" w:color="auto"/>
                                                    <w:left w:val="none" w:sz="0" w:space="0" w:color="auto"/>
                                                    <w:bottom w:val="single" w:sz="6" w:space="0" w:color="DADCE0"/>
                                                    <w:right w:val="none" w:sz="0" w:space="0" w:color="auto"/>
                                                  </w:divBdr>
                                                  <w:divsChild>
                                                    <w:div w:id="1113791028">
                                                      <w:marLeft w:val="0"/>
                                                      <w:marRight w:val="0"/>
                                                      <w:marTop w:val="0"/>
                                                      <w:marBottom w:val="0"/>
                                                      <w:divBdr>
                                                        <w:top w:val="none" w:sz="0" w:space="0" w:color="auto"/>
                                                        <w:left w:val="none" w:sz="0" w:space="0" w:color="auto"/>
                                                        <w:bottom w:val="none" w:sz="0" w:space="0" w:color="auto"/>
                                                        <w:right w:val="none" w:sz="0" w:space="0" w:color="auto"/>
                                                      </w:divBdr>
                                                      <w:divsChild>
                                                        <w:div w:id="837303472">
                                                          <w:marLeft w:val="0"/>
                                                          <w:marRight w:val="0"/>
                                                          <w:marTop w:val="0"/>
                                                          <w:marBottom w:val="0"/>
                                                          <w:divBdr>
                                                            <w:top w:val="none" w:sz="0" w:space="0" w:color="auto"/>
                                                            <w:left w:val="none" w:sz="0" w:space="0" w:color="auto"/>
                                                            <w:bottom w:val="none" w:sz="0" w:space="0" w:color="auto"/>
                                                            <w:right w:val="none" w:sz="0" w:space="0" w:color="auto"/>
                                                          </w:divBdr>
                                                        </w:div>
                                                        <w:div w:id="100069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98602">
                                                  <w:marLeft w:val="0"/>
                                                  <w:marRight w:val="0"/>
                                                  <w:marTop w:val="0"/>
                                                  <w:marBottom w:val="0"/>
                                                  <w:divBdr>
                                                    <w:top w:val="none" w:sz="0" w:space="0" w:color="auto"/>
                                                    <w:left w:val="none" w:sz="0" w:space="0" w:color="auto"/>
                                                    <w:bottom w:val="single" w:sz="6" w:space="0" w:color="DADCE0"/>
                                                    <w:right w:val="none" w:sz="0" w:space="0" w:color="auto"/>
                                                  </w:divBdr>
                                                  <w:divsChild>
                                                    <w:div w:id="1219825435">
                                                      <w:marLeft w:val="0"/>
                                                      <w:marRight w:val="0"/>
                                                      <w:marTop w:val="0"/>
                                                      <w:marBottom w:val="0"/>
                                                      <w:divBdr>
                                                        <w:top w:val="none" w:sz="0" w:space="0" w:color="auto"/>
                                                        <w:left w:val="none" w:sz="0" w:space="0" w:color="auto"/>
                                                        <w:bottom w:val="none" w:sz="0" w:space="0" w:color="auto"/>
                                                        <w:right w:val="none" w:sz="0" w:space="0" w:color="auto"/>
                                                      </w:divBdr>
                                                      <w:divsChild>
                                                        <w:div w:id="1785153572">
                                                          <w:marLeft w:val="0"/>
                                                          <w:marRight w:val="0"/>
                                                          <w:marTop w:val="0"/>
                                                          <w:marBottom w:val="0"/>
                                                          <w:divBdr>
                                                            <w:top w:val="none" w:sz="0" w:space="0" w:color="auto"/>
                                                            <w:left w:val="none" w:sz="0" w:space="0" w:color="auto"/>
                                                            <w:bottom w:val="none" w:sz="0" w:space="0" w:color="auto"/>
                                                            <w:right w:val="none" w:sz="0" w:space="0" w:color="auto"/>
                                                          </w:divBdr>
                                                        </w:div>
                                                        <w:div w:id="96797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348571">
                                                  <w:marLeft w:val="0"/>
                                                  <w:marRight w:val="0"/>
                                                  <w:marTop w:val="0"/>
                                                  <w:marBottom w:val="0"/>
                                                  <w:divBdr>
                                                    <w:top w:val="none" w:sz="0" w:space="0" w:color="auto"/>
                                                    <w:left w:val="none" w:sz="0" w:space="0" w:color="auto"/>
                                                    <w:bottom w:val="none" w:sz="0" w:space="0" w:color="auto"/>
                                                    <w:right w:val="none" w:sz="0" w:space="0" w:color="auto"/>
                                                  </w:divBdr>
                                                  <w:divsChild>
                                                    <w:div w:id="23142754">
                                                      <w:marLeft w:val="0"/>
                                                      <w:marRight w:val="0"/>
                                                      <w:marTop w:val="0"/>
                                                      <w:marBottom w:val="0"/>
                                                      <w:divBdr>
                                                        <w:top w:val="none" w:sz="0" w:space="0" w:color="auto"/>
                                                        <w:left w:val="none" w:sz="0" w:space="0" w:color="auto"/>
                                                        <w:bottom w:val="none" w:sz="0" w:space="0" w:color="auto"/>
                                                        <w:right w:val="none" w:sz="0" w:space="0" w:color="auto"/>
                                                      </w:divBdr>
                                                      <w:divsChild>
                                                        <w:div w:id="1113211342">
                                                          <w:marLeft w:val="0"/>
                                                          <w:marRight w:val="0"/>
                                                          <w:marTop w:val="0"/>
                                                          <w:marBottom w:val="0"/>
                                                          <w:divBdr>
                                                            <w:top w:val="none" w:sz="0" w:space="0" w:color="auto"/>
                                                            <w:left w:val="none" w:sz="0" w:space="0" w:color="auto"/>
                                                            <w:bottom w:val="none" w:sz="0" w:space="0" w:color="auto"/>
                                                            <w:right w:val="none" w:sz="0" w:space="0" w:color="auto"/>
                                                          </w:divBdr>
                                                        </w:div>
                                                        <w:div w:id="9263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9175">
                                                  <w:marLeft w:val="0"/>
                                                  <w:marRight w:val="0"/>
                                                  <w:marTop w:val="0"/>
                                                  <w:marBottom w:val="0"/>
                                                  <w:divBdr>
                                                    <w:top w:val="none" w:sz="0" w:space="0" w:color="auto"/>
                                                    <w:left w:val="none" w:sz="0" w:space="0" w:color="auto"/>
                                                    <w:bottom w:val="none" w:sz="0" w:space="0" w:color="auto"/>
                                                    <w:right w:val="none" w:sz="0" w:space="0" w:color="auto"/>
                                                  </w:divBdr>
                                                  <w:divsChild>
                                                    <w:div w:id="2025159399">
                                                      <w:marLeft w:val="0"/>
                                                      <w:marRight w:val="0"/>
                                                      <w:marTop w:val="0"/>
                                                      <w:marBottom w:val="0"/>
                                                      <w:divBdr>
                                                        <w:top w:val="none" w:sz="0" w:space="0" w:color="auto"/>
                                                        <w:left w:val="none" w:sz="0" w:space="0" w:color="auto"/>
                                                        <w:bottom w:val="none" w:sz="0" w:space="0" w:color="auto"/>
                                                        <w:right w:val="none" w:sz="0" w:space="0" w:color="auto"/>
                                                      </w:divBdr>
                                                      <w:divsChild>
                                                        <w:div w:id="984821243">
                                                          <w:marLeft w:val="0"/>
                                                          <w:marRight w:val="0"/>
                                                          <w:marTop w:val="0"/>
                                                          <w:marBottom w:val="0"/>
                                                          <w:divBdr>
                                                            <w:top w:val="none" w:sz="0" w:space="0" w:color="auto"/>
                                                            <w:left w:val="none" w:sz="0" w:space="0" w:color="auto"/>
                                                            <w:bottom w:val="none" w:sz="0" w:space="0" w:color="auto"/>
                                                            <w:right w:val="none" w:sz="0" w:space="0" w:color="auto"/>
                                                          </w:divBdr>
                                                          <w:divsChild>
                                                            <w:div w:id="117264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00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6189B-4C23-4551-B4DF-485400AB0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3060</Words>
  <Characters>17446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朱敏</dc:creator>
  <cp:lastModifiedBy>朱敏</cp:lastModifiedBy>
  <cp:revision>12</cp:revision>
  <dcterms:created xsi:type="dcterms:W3CDTF">2021-01-14T14:27:00Z</dcterms:created>
  <dcterms:modified xsi:type="dcterms:W3CDTF">2021-01-18T07:54:00Z</dcterms:modified>
</cp:coreProperties>
</file>